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00" w:rsidRPr="002D0300" w:rsidRDefault="002D0300" w:rsidP="002D0300">
      <w:pPr>
        <w:tabs>
          <w:tab w:val="left" w:pos="5387"/>
          <w:tab w:val="left" w:pos="5669"/>
          <w:tab w:val="right" w:pos="5954"/>
          <w:tab w:val="left" w:pos="6096"/>
          <w:tab w:val="right" w:pos="6237"/>
        </w:tabs>
        <w:spacing w:line="260" w:lineRule="exact"/>
        <w:ind w:left="5387" w:right="1134"/>
        <w:outlineLvl w:val="0"/>
        <w:rPr>
          <w:rFonts w:ascii="Arial" w:hAnsi="Arial" w:cs="Arial"/>
          <w:color w:val="000000"/>
          <w:spacing w:val="4"/>
          <w:sz w:val="20"/>
          <w:szCs w:val="20"/>
        </w:rPr>
      </w:pPr>
      <w:bookmarkStart w:id="0" w:name="_GoBack"/>
      <w:bookmarkEnd w:id="0"/>
    </w:p>
    <w:p w:rsidR="002D0300" w:rsidRPr="002D0300" w:rsidRDefault="002D0300" w:rsidP="002D0300">
      <w:pPr>
        <w:tabs>
          <w:tab w:val="left" w:pos="5387"/>
          <w:tab w:val="left" w:pos="5669"/>
          <w:tab w:val="right" w:pos="5954"/>
          <w:tab w:val="left" w:pos="6096"/>
          <w:tab w:val="right" w:pos="6237"/>
        </w:tabs>
        <w:spacing w:line="260" w:lineRule="exact"/>
        <w:ind w:left="5387" w:right="1134"/>
        <w:outlineLvl w:val="0"/>
        <w:rPr>
          <w:rFonts w:ascii="Arial" w:hAnsi="Arial" w:cs="Arial"/>
          <w:color w:val="000000"/>
          <w:spacing w:val="4"/>
          <w:sz w:val="20"/>
          <w:szCs w:val="20"/>
        </w:rPr>
      </w:pPr>
    </w:p>
    <w:p w:rsidR="002D0300" w:rsidRPr="002D0300" w:rsidRDefault="00851C6C" w:rsidP="002D0300">
      <w:pPr>
        <w:tabs>
          <w:tab w:val="left" w:pos="5387"/>
          <w:tab w:val="left" w:pos="5669"/>
          <w:tab w:val="right" w:pos="5954"/>
          <w:tab w:val="left" w:pos="6096"/>
          <w:tab w:val="right" w:pos="6237"/>
        </w:tabs>
        <w:spacing w:line="260" w:lineRule="exact"/>
        <w:ind w:left="5387" w:right="1134"/>
        <w:outlineLvl w:val="0"/>
        <w:rPr>
          <w:rFonts w:ascii="Arial" w:hAnsi="Arial" w:cs="Arial"/>
          <w:color w:val="000000"/>
          <w:spacing w:val="4"/>
          <w:sz w:val="20"/>
          <w:szCs w:val="20"/>
        </w:rPr>
      </w:pPr>
      <w:r>
        <w:rPr>
          <w:rFonts w:ascii="Arial" w:hAnsi="Arial" w:cs="Arial"/>
          <w:color w:val="000000"/>
          <w:spacing w:val="4"/>
          <w:sz w:val="20"/>
          <w:szCs w:val="20"/>
        </w:rPr>
        <w:t>Data:</w:t>
      </w:r>
      <w:r>
        <w:rPr>
          <w:rFonts w:ascii="Arial" w:hAnsi="Arial" w:cs="Arial"/>
          <w:color w:val="000000"/>
          <w:spacing w:val="4"/>
          <w:sz w:val="20"/>
          <w:szCs w:val="20"/>
        </w:rPr>
        <w:tab/>
        <w:t xml:space="preserve"> 5</w:t>
      </w:r>
      <w:r w:rsidR="002D0300" w:rsidRPr="002D0300">
        <w:rPr>
          <w:rFonts w:ascii="Arial" w:hAnsi="Arial" w:cs="Arial"/>
          <w:color w:val="000000"/>
          <w:spacing w:val="4"/>
          <w:sz w:val="20"/>
          <w:szCs w:val="20"/>
        </w:rPr>
        <w:t xml:space="preserve"> </w:t>
      </w:r>
      <w:r>
        <w:rPr>
          <w:rFonts w:ascii="Arial" w:hAnsi="Arial" w:cs="Arial"/>
          <w:color w:val="000000"/>
          <w:spacing w:val="4"/>
          <w:sz w:val="20"/>
          <w:szCs w:val="20"/>
        </w:rPr>
        <w:t>maja</w:t>
      </w:r>
      <w:r w:rsidR="002D0300" w:rsidRPr="002D0300">
        <w:rPr>
          <w:rFonts w:ascii="Arial" w:hAnsi="Arial" w:cs="Arial"/>
          <w:color w:val="000000"/>
          <w:spacing w:val="4"/>
          <w:sz w:val="20"/>
          <w:szCs w:val="20"/>
        </w:rPr>
        <w:t xml:space="preserve"> 2022 r.</w:t>
      </w:r>
    </w:p>
    <w:p w:rsidR="002D0300" w:rsidRPr="002D0300" w:rsidRDefault="002D0300" w:rsidP="002D0300">
      <w:pPr>
        <w:tabs>
          <w:tab w:val="left" w:pos="4820"/>
          <w:tab w:val="left" w:pos="5387"/>
          <w:tab w:val="left" w:pos="5670"/>
          <w:tab w:val="left" w:pos="5812"/>
          <w:tab w:val="right" w:pos="6096"/>
        </w:tabs>
        <w:spacing w:line="260" w:lineRule="exact"/>
        <w:ind w:left="5529" w:right="-1" w:hanging="142"/>
        <w:outlineLvl w:val="0"/>
        <w:rPr>
          <w:rFonts w:ascii="Arial" w:hAnsi="Arial" w:cs="Arial"/>
          <w:color w:val="000000"/>
          <w:spacing w:val="4"/>
          <w:sz w:val="20"/>
          <w:szCs w:val="20"/>
        </w:rPr>
      </w:pPr>
      <w:r w:rsidRPr="0038529D">
        <w:rPr>
          <w:rFonts w:ascii="Arial" w:hAnsi="Arial" w:cs="Arial"/>
          <w:color w:val="000000"/>
          <w:spacing w:val="4"/>
          <w:sz w:val="20"/>
          <w:szCs w:val="20"/>
        </w:rPr>
        <w:t>Znak sprawy: DLI-II.7620.20.2020.ML.1</w:t>
      </w:r>
      <w:r w:rsidR="00765FE7" w:rsidRPr="0038529D">
        <w:rPr>
          <w:rFonts w:ascii="Arial" w:hAnsi="Arial" w:cs="Arial"/>
          <w:color w:val="000000"/>
          <w:spacing w:val="4"/>
          <w:sz w:val="20"/>
          <w:szCs w:val="20"/>
        </w:rPr>
        <w:t>6</w:t>
      </w:r>
    </w:p>
    <w:p w:rsidR="002D0300" w:rsidRPr="002D0300" w:rsidRDefault="002D0300" w:rsidP="002D0300">
      <w:pPr>
        <w:tabs>
          <w:tab w:val="left" w:pos="4820"/>
          <w:tab w:val="left" w:pos="5387"/>
          <w:tab w:val="left" w:pos="5670"/>
          <w:tab w:val="left" w:pos="5812"/>
          <w:tab w:val="right" w:pos="6096"/>
        </w:tabs>
        <w:spacing w:line="260" w:lineRule="exact"/>
        <w:ind w:left="5529" w:right="-1" w:hanging="142"/>
        <w:outlineLvl w:val="0"/>
        <w:rPr>
          <w:rFonts w:ascii="Arial" w:hAnsi="Arial" w:cs="Arial"/>
          <w:color w:val="000000"/>
          <w:sz w:val="20"/>
          <w:szCs w:val="20"/>
        </w:rPr>
      </w:pPr>
      <w:r w:rsidRPr="002D0300">
        <w:rPr>
          <w:rFonts w:ascii="Arial" w:hAnsi="Arial" w:cs="Arial"/>
          <w:color w:val="000000"/>
          <w:sz w:val="20"/>
          <w:szCs w:val="20"/>
        </w:rPr>
        <w:t xml:space="preserve">                      </w:t>
      </w:r>
    </w:p>
    <w:p w:rsidR="002D0300" w:rsidRPr="002D0300" w:rsidRDefault="002D0300" w:rsidP="002D0300">
      <w:pPr>
        <w:spacing w:line="260" w:lineRule="exact"/>
        <w:ind w:left="5387"/>
        <w:outlineLvl w:val="0"/>
        <w:rPr>
          <w:rFonts w:ascii="Arial" w:hAnsi="Arial" w:cs="Arial"/>
          <w:color w:val="000000"/>
          <w:sz w:val="20"/>
          <w:szCs w:val="20"/>
        </w:rPr>
      </w:pPr>
    </w:p>
    <w:p w:rsidR="002D0300" w:rsidRPr="002D0300" w:rsidRDefault="002D0300" w:rsidP="004C642A">
      <w:pPr>
        <w:spacing w:after="240" w:line="240" w:lineRule="exact"/>
        <w:ind w:left="5387"/>
        <w:outlineLvl w:val="0"/>
        <w:rPr>
          <w:rFonts w:ascii="Arial" w:hAnsi="Arial" w:cs="Arial"/>
          <w:color w:val="000000"/>
          <w:sz w:val="20"/>
          <w:szCs w:val="20"/>
        </w:rPr>
      </w:pPr>
    </w:p>
    <w:p w:rsidR="002D0300" w:rsidRPr="002D0300" w:rsidRDefault="002D0300" w:rsidP="002D0300">
      <w:pPr>
        <w:tabs>
          <w:tab w:val="center" w:pos="1980"/>
          <w:tab w:val="left" w:pos="5273"/>
        </w:tabs>
        <w:spacing w:line="260" w:lineRule="exact"/>
        <w:outlineLvl w:val="0"/>
        <w:rPr>
          <w:rFonts w:ascii="Arial" w:hAnsi="Arial" w:cs="Arial"/>
          <w:color w:val="000000"/>
          <w:sz w:val="20"/>
          <w:szCs w:val="20"/>
        </w:rPr>
      </w:pPr>
    </w:p>
    <w:p w:rsidR="002D0300" w:rsidRPr="002D0300" w:rsidRDefault="002D0300" w:rsidP="002D0300">
      <w:pPr>
        <w:spacing w:after="360" w:line="240" w:lineRule="exact"/>
        <w:jc w:val="center"/>
        <w:outlineLvl w:val="0"/>
        <w:rPr>
          <w:rFonts w:ascii="Arial" w:hAnsi="Arial" w:cs="Arial"/>
          <w:b/>
          <w:bCs/>
          <w:color w:val="000000"/>
          <w:spacing w:val="4"/>
          <w:sz w:val="20"/>
          <w:szCs w:val="20"/>
        </w:rPr>
      </w:pPr>
      <w:r w:rsidRPr="002D0300">
        <w:rPr>
          <w:rFonts w:ascii="Arial" w:hAnsi="Arial" w:cs="Arial"/>
          <w:b/>
          <w:bCs/>
          <w:color w:val="000000"/>
          <w:spacing w:val="4"/>
          <w:sz w:val="20"/>
          <w:szCs w:val="20"/>
        </w:rPr>
        <w:t>DECYZJA</w:t>
      </w:r>
    </w:p>
    <w:p w:rsidR="002D0300" w:rsidRPr="002D0300" w:rsidRDefault="002D0300" w:rsidP="002D0300">
      <w:pPr>
        <w:spacing w:after="240" w:line="240" w:lineRule="exact"/>
        <w:jc w:val="both"/>
        <w:rPr>
          <w:rFonts w:ascii="Arial" w:hAnsi="Arial" w:cs="Arial"/>
          <w:color w:val="000000"/>
          <w:spacing w:val="4"/>
          <w:sz w:val="20"/>
          <w:szCs w:val="20"/>
        </w:rPr>
      </w:pPr>
      <w:r w:rsidRPr="002D0300">
        <w:rPr>
          <w:rFonts w:ascii="Arial" w:hAnsi="Arial" w:cs="Arial"/>
          <w:color w:val="000000"/>
          <w:spacing w:val="4"/>
          <w:sz w:val="20"/>
          <w:szCs w:val="20"/>
        </w:rPr>
        <w:t>Na podstawie art. 138 § 1 pkt 2 ustawy z dnia 14 czerwca 1960 r. – Kodeks postępowania administracyjnego (Dz. U. z 2021 r. poz. 735, z późn. zm.), zwanej dalej „</w:t>
      </w:r>
      <w:r w:rsidRPr="002D0300">
        <w:rPr>
          <w:rFonts w:ascii="Arial" w:hAnsi="Arial" w:cs="Arial"/>
          <w:i/>
          <w:color w:val="000000"/>
          <w:spacing w:val="4"/>
          <w:sz w:val="20"/>
          <w:szCs w:val="20"/>
        </w:rPr>
        <w:t>kpa</w:t>
      </w:r>
      <w:r w:rsidRPr="002D0300">
        <w:rPr>
          <w:rFonts w:ascii="Arial" w:hAnsi="Arial" w:cs="Arial"/>
          <w:color w:val="000000"/>
          <w:spacing w:val="4"/>
          <w:sz w:val="20"/>
          <w:szCs w:val="20"/>
        </w:rPr>
        <w:t xml:space="preserve">”, oraz art. 5 ust. </w:t>
      </w:r>
      <w:r w:rsidRPr="002D0300">
        <w:rPr>
          <w:rFonts w:ascii="Arial" w:hAnsi="Arial" w:cs="Arial"/>
          <w:color w:val="000000"/>
          <w:spacing w:val="4"/>
          <w:sz w:val="20"/>
          <w:szCs w:val="20"/>
        </w:rPr>
        <w:br/>
        <w:t>3 w zw. z art. 39 ust. 1 ustawy z dnia 24 kwietnia 2009 r. o inwestycjach w zakresie terminalu regazyfikacyjnego skroplonego gazu ziemnego w Świnoujściu (</w:t>
      </w:r>
      <w:r w:rsidR="00611734">
        <w:rPr>
          <w:rFonts w:ascii="Arial" w:hAnsi="Arial" w:cs="Arial"/>
          <w:color w:val="000000"/>
          <w:spacing w:val="4"/>
          <w:sz w:val="20"/>
          <w:szCs w:val="20"/>
        </w:rPr>
        <w:t>Dz.</w:t>
      </w:r>
      <w:r w:rsidR="00DA1F16">
        <w:rPr>
          <w:rFonts w:ascii="Arial" w:hAnsi="Arial" w:cs="Arial"/>
          <w:color w:val="000000"/>
          <w:spacing w:val="4"/>
          <w:sz w:val="20"/>
          <w:szCs w:val="20"/>
        </w:rPr>
        <w:t xml:space="preserve"> </w:t>
      </w:r>
      <w:r w:rsidR="00611734">
        <w:rPr>
          <w:rFonts w:ascii="Arial" w:hAnsi="Arial" w:cs="Arial"/>
          <w:color w:val="000000"/>
          <w:spacing w:val="4"/>
          <w:sz w:val="20"/>
          <w:szCs w:val="20"/>
        </w:rPr>
        <w:t>U. z 2021 r. poz. 1836</w:t>
      </w:r>
      <w:r w:rsidRPr="002D0300">
        <w:rPr>
          <w:rFonts w:ascii="Arial" w:hAnsi="Arial" w:cs="Arial"/>
          <w:color w:val="000000"/>
          <w:spacing w:val="4"/>
          <w:sz w:val="20"/>
          <w:szCs w:val="20"/>
        </w:rPr>
        <w:t>), zwanej dalej „</w:t>
      </w:r>
      <w:r w:rsidRPr="002D0300">
        <w:rPr>
          <w:rFonts w:ascii="Arial" w:hAnsi="Arial" w:cs="Arial"/>
          <w:i/>
          <w:color w:val="000000"/>
          <w:spacing w:val="4"/>
          <w:sz w:val="20"/>
          <w:szCs w:val="20"/>
        </w:rPr>
        <w:t>specustawą gazową</w:t>
      </w:r>
      <w:r w:rsidRPr="002D0300">
        <w:rPr>
          <w:rFonts w:ascii="Arial" w:hAnsi="Arial" w:cs="Arial"/>
          <w:color w:val="000000"/>
          <w:spacing w:val="4"/>
          <w:sz w:val="20"/>
          <w:szCs w:val="20"/>
        </w:rPr>
        <w:t xml:space="preserve">”, po rozpatrzeniu </w:t>
      </w:r>
      <w:r w:rsidR="00815511">
        <w:rPr>
          <w:rFonts w:ascii="Arial" w:hAnsi="Arial" w:cs="Arial"/>
          <w:spacing w:val="4"/>
          <w:sz w:val="20"/>
          <w:szCs w:val="20"/>
        </w:rPr>
        <w:t>odwołania Pana M.K.</w:t>
      </w:r>
      <w:r w:rsidR="00765FE7">
        <w:rPr>
          <w:rFonts w:ascii="Arial" w:hAnsi="Arial" w:cs="Arial"/>
          <w:spacing w:val="4"/>
          <w:sz w:val="20"/>
          <w:szCs w:val="20"/>
        </w:rPr>
        <w:t>,</w:t>
      </w:r>
      <w:r w:rsidR="00EC49F9">
        <w:rPr>
          <w:rFonts w:ascii="Arial" w:hAnsi="Arial" w:cs="Arial"/>
          <w:spacing w:val="4"/>
          <w:sz w:val="20"/>
          <w:szCs w:val="20"/>
        </w:rPr>
        <w:t xml:space="preserve"> reprezentowanego przez r.pr. </w:t>
      </w:r>
      <w:r w:rsidR="00D14E76">
        <w:rPr>
          <w:rFonts w:ascii="Arial" w:hAnsi="Arial" w:cs="Arial"/>
          <w:spacing w:val="4"/>
          <w:sz w:val="20"/>
          <w:szCs w:val="20"/>
        </w:rPr>
        <w:t>J</w:t>
      </w:r>
      <w:r w:rsidR="00815511">
        <w:rPr>
          <w:rFonts w:ascii="Arial" w:hAnsi="Arial" w:cs="Arial"/>
          <w:spacing w:val="4"/>
          <w:sz w:val="20"/>
          <w:szCs w:val="20"/>
        </w:rPr>
        <w:t>.B.</w:t>
      </w:r>
      <w:r w:rsidRPr="002D0300">
        <w:rPr>
          <w:rFonts w:ascii="Arial" w:hAnsi="Arial" w:cs="Arial"/>
          <w:spacing w:val="4"/>
          <w:sz w:val="20"/>
          <w:szCs w:val="20"/>
        </w:rPr>
        <w:t>,</w:t>
      </w:r>
      <w:r w:rsidRPr="002D0300">
        <w:rPr>
          <w:rFonts w:ascii="Arial" w:hAnsi="Arial" w:cs="Arial"/>
          <w:color w:val="000000"/>
          <w:spacing w:val="4"/>
          <w:sz w:val="20"/>
          <w:szCs w:val="20"/>
        </w:rPr>
        <w:t xml:space="preserve"> od decyzji Wojewody </w:t>
      </w:r>
      <w:r w:rsidRPr="002D0300">
        <w:rPr>
          <w:rFonts w:ascii="Arial" w:hAnsi="Arial" w:cs="Arial"/>
          <w:spacing w:val="4"/>
          <w:sz w:val="20"/>
          <w:szCs w:val="20"/>
        </w:rPr>
        <w:t>Mazowieckiego Nr 92/SPEC/2020 z dnia 31 sierpnia 2020 r.</w:t>
      </w:r>
      <w:r w:rsidR="00D14E76">
        <w:rPr>
          <w:rFonts w:ascii="Arial" w:hAnsi="Arial" w:cs="Arial"/>
          <w:spacing w:val="4"/>
          <w:sz w:val="20"/>
          <w:szCs w:val="20"/>
        </w:rPr>
        <w:t xml:space="preserve">, znak: WI-I.747.3.18.2020.JK, </w:t>
      </w:r>
      <w:r w:rsidRPr="002D0300">
        <w:rPr>
          <w:rFonts w:ascii="Arial" w:hAnsi="Arial" w:cs="Arial"/>
          <w:spacing w:val="4"/>
          <w:sz w:val="20"/>
          <w:szCs w:val="20"/>
        </w:rPr>
        <w:t>o ustaleniu lokalizacji inwestycji towarzyszącej inwestycji w zakresie terminalu regazyfikacyjnego skroplonego gazu ziemnego w Świnoujściu pn.: „budowa gazociągu w/c MOP 8,4 MPa DN 1000 relacji Gustorzyn – Wronów, ETAP III Rawa Mazowiecka – Wronów”, stanowiącego część inwestycji pn.: „Budowa gazociągów Wronów – Odolanów wraz z infrastrukturą niezbędną do jego obsługi na terenie województwa lubelskiego, mazowieckiego, łódzkiego i wielkopolskiego”, na terenie powiatu radomskiego, grójeckiego i białobrzeskiego, gmin: Mogielnica, Wyśmierzyce, Radzanów, Stara Błotnica, Jedlińsk</w:t>
      </w:r>
      <w:r w:rsidRPr="002D0300">
        <w:rPr>
          <w:rFonts w:ascii="Arial" w:hAnsi="Arial" w:cs="Arial"/>
          <w:color w:val="000000"/>
          <w:spacing w:val="4"/>
          <w:sz w:val="20"/>
          <w:szCs w:val="20"/>
        </w:rPr>
        <w:t>,</w:t>
      </w:r>
    </w:p>
    <w:p w:rsidR="002D0300" w:rsidRPr="002D0300" w:rsidRDefault="002D0300" w:rsidP="001E0F23">
      <w:pPr>
        <w:numPr>
          <w:ilvl w:val="0"/>
          <w:numId w:val="3"/>
        </w:numPr>
        <w:spacing w:after="240" w:line="240" w:lineRule="exact"/>
        <w:ind w:left="284" w:hanging="142"/>
        <w:jc w:val="both"/>
        <w:rPr>
          <w:rFonts w:ascii="Arial" w:hAnsi="Arial" w:cs="Arial"/>
          <w:bCs/>
          <w:spacing w:val="4"/>
          <w:sz w:val="20"/>
          <w:szCs w:val="20"/>
        </w:rPr>
      </w:pPr>
      <w:r w:rsidRPr="002D0300">
        <w:rPr>
          <w:rFonts w:ascii="Arial" w:hAnsi="Arial" w:cs="Arial"/>
          <w:b/>
          <w:spacing w:val="4"/>
          <w:sz w:val="20"/>
          <w:szCs w:val="20"/>
        </w:rPr>
        <w:t>Uchylam</w:t>
      </w:r>
      <w:r w:rsidRPr="002D0300">
        <w:rPr>
          <w:rFonts w:ascii="Arial" w:hAnsi="Arial" w:cs="Arial"/>
          <w:b/>
          <w:bCs/>
          <w:spacing w:val="4"/>
          <w:sz w:val="20"/>
          <w:szCs w:val="20"/>
        </w:rPr>
        <w:t>:</w:t>
      </w:r>
    </w:p>
    <w:p w:rsidR="002D0300" w:rsidRPr="006E36A6" w:rsidRDefault="002D0300" w:rsidP="008730ED">
      <w:pPr>
        <w:numPr>
          <w:ilvl w:val="0"/>
          <w:numId w:val="5"/>
        </w:numPr>
        <w:spacing w:after="240" w:line="240" w:lineRule="exact"/>
        <w:ind w:left="567" w:hanging="283"/>
        <w:jc w:val="both"/>
        <w:rPr>
          <w:rFonts w:ascii="Arial" w:hAnsi="Arial" w:cs="Arial"/>
          <w:bCs/>
          <w:spacing w:val="4"/>
          <w:sz w:val="20"/>
          <w:szCs w:val="20"/>
        </w:rPr>
      </w:pPr>
      <w:r w:rsidRPr="00A16D00">
        <w:rPr>
          <w:rFonts w:ascii="Arial" w:hAnsi="Arial" w:cs="Arial"/>
          <w:spacing w:val="4"/>
          <w:sz w:val="20"/>
          <w:szCs w:val="20"/>
        </w:rPr>
        <w:t>w rozstrzygnięciu zaskarżonej decyzji, znajdujący się na stronie 13, w w</w:t>
      </w:r>
      <w:r w:rsidR="00EC3C2B" w:rsidRPr="006E36A6">
        <w:rPr>
          <w:rFonts w:ascii="Arial" w:hAnsi="Arial" w:cs="Arial"/>
          <w:spacing w:val="4"/>
          <w:sz w:val="20"/>
          <w:szCs w:val="20"/>
        </w:rPr>
        <w:t>iersz</w:t>
      </w:r>
      <w:r w:rsidR="006C52E3" w:rsidRPr="006E36A6">
        <w:rPr>
          <w:rFonts w:ascii="Arial" w:hAnsi="Arial" w:cs="Arial"/>
          <w:spacing w:val="4"/>
          <w:sz w:val="20"/>
          <w:szCs w:val="20"/>
        </w:rPr>
        <w:t>u</w:t>
      </w:r>
      <w:r w:rsidR="00EC3C2B" w:rsidRPr="006E36A6">
        <w:rPr>
          <w:rFonts w:ascii="Arial" w:hAnsi="Arial" w:cs="Arial"/>
          <w:spacing w:val="4"/>
          <w:sz w:val="20"/>
          <w:szCs w:val="20"/>
        </w:rPr>
        <w:t xml:space="preserve"> 17</w:t>
      </w:r>
      <w:r w:rsidR="006C52E3" w:rsidRPr="006E36A6">
        <w:rPr>
          <w:rFonts w:ascii="Arial" w:hAnsi="Arial" w:cs="Arial"/>
          <w:spacing w:val="4"/>
          <w:sz w:val="20"/>
          <w:szCs w:val="20"/>
        </w:rPr>
        <w:t>-</w:t>
      </w:r>
      <w:r w:rsidR="00EC3C2B" w:rsidRPr="006E36A6">
        <w:rPr>
          <w:rFonts w:ascii="Arial" w:hAnsi="Arial" w:cs="Arial"/>
          <w:spacing w:val="4"/>
          <w:sz w:val="20"/>
          <w:szCs w:val="20"/>
        </w:rPr>
        <w:t xml:space="preserve">21, licząc </w:t>
      </w:r>
      <w:r w:rsidR="006C52E3" w:rsidRPr="006E36A6">
        <w:rPr>
          <w:rFonts w:ascii="Arial" w:hAnsi="Arial" w:cs="Arial"/>
          <w:spacing w:val="4"/>
          <w:sz w:val="20"/>
          <w:szCs w:val="20"/>
        </w:rPr>
        <w:br/>
      </w:r>
      <w:r w:rsidR="00EC3C2B" w:rsidRPr="006E36A6">
        <w:rPr>
          <w:rFonts w:ascii="Arial" w:hAnsi="Arial" w:cs="Arial"/>
          <w:spacing w:val="4"/>
          <w:sz w:val="20"/>
          <w:szCs w:val="20"/>
        </w:rPr>
        <w:t>od</w:t>
      </w:r>
      <w:r w:rsidRPr="006E36A6">
        <w:rPr>
          <w:rFonts w:ascii="Arial" w:hAnsi="Arial" w:cs="Arial"/>
          <w:spacing w:val="4"/>
          <w:sz w:val="20"/>
          <w:szCs w:val="20"/>
        </w:rPr>
        <w:t xml:space="preserve"> góry strony, zapis:</w:t>
      </w:r>
    </w:p>
    <w:p w:rsidR="002D0300" w:rsidRDefault="002D0300" w:rsidP="008730ED">
      <w:pPr>
        <w:tabs>
          <w:tab w:val="left" w:pos="284"/>
        </w:tabs>
        <w:spacing w:after="240" w:line="240" w:lineRule="exact"/>
        <w:ind w:left="567"/>
        <w:jc w:val="both"/>
        <w:rPr>
          <w:rFonts w:ascii="Arial" w:hAnsi="Arial"/>
          <w:spacing w:val="4"/>
          <w:sz w:val="20"/>
        </w:rPr>
      </w:pPr>
      <w:r w:rsidRPr="006E36A6">
        <w:rPr>
          <w:rFonts w:ascii="Arial" w:hAnsi="Arial" w:cs="Arial"/>
          <w:spacing w:val="4"/>
          <w:sz w:val="20"/>
          <w:szCs w:val="20"/>
        </w:rPr>
        <w:t>„</w:t>
      </w:r>
      <w:r w:rsidRPr="008730ED">
        <w:rPr>
          <w:rFonts w:ascii="Arial" w:hAnsi="Arial"/>
          <w:spacing w:val="4"/>
          <w:sz w:val="20"/>
        </w:rPr>
        <w:t xml:space="preserve">6. W tabeli Nr 3 (w nawiasie numery działek po podziale, na których wprowadza się ograniczenie wynikające z art. 24 ust. 1 ustawy) wskazano grunty stanowiące własność Skarbu Państwa, grunty pokryte wodami, grunty stanowiące pas drogowy, grunty stanowiące obszar kolejowy, </w:t>
      </w:r>
      <w:r w:rsidR="006C52E3" w:rsidRPr="00A16D00">
        <w:rPr>
          <w:rFonts w:ascii="Arial" w:hAnsi="Arial"/>
          <w:spacing w:val="4"/>
          <w:sz w:val="20"/>
        </w:rPr>
        <w:br/>
      </w:r>
      <w:r w:rsidRPr="008730ED">
        <w:rPr>
          <w:rFonts w:ascii="Arial" w:hAnsi="Arial"/>
          <w:spacing w:val="4"/>
          <w:sz w:val="20"/>
        </w:rPr>
        <w:t xml:space="preserve">a także pozostałe grunty, dla których wprowadza się ograniczenie sposobu korzystania </w:t>
      </w:r>
      <w:r w:rsidR="006C52E3" w:rsidRPr="00A16D00">
        <w:rPr>
          <w:rFonts w:ascii="Arial" w:hAnsi="Arial"/>
          <w:spacing w:val="4"/>
          <w:sz w:val="20"/>
        </w:rPr>
        <w:br/>
      </w:r>
      <w:r w:rsidRPr="008730ED">
        <w:rPr>
          <w:rFonts w:ascii="Arial" w:hAnsi="Arial"/>
          <w:spacing w:val="4"/>
          <w:sz w:val="20"/>
        </w:rPr>
        <w:t>z nieruchomości:”,</w:t>
      </w:r>
    </w:p>
    <w:p w:rsidR="006C52E3" w:rsidRPr="008730ED" w:rsidRDefault="006C52E3" w:rsidP="008730ED">
      <w:pPr>
        <w:pStyle w:val="Akapitzlist"/>
        <w:numPr>
          <w:ilvl w:val="0"/>
          <w:numId w:val="6"/>
        </w:numPr>
        <w:spacing w:after="240" w:line="240" w:lineRule="exact"/>
        <w:ind w:left="568" w:hanging="284"/>
        <w:contextualSpacing w:val="0"/>
        <w:jc w:val="both"/>
        <w:rPr>
          <w:rFonts w:ascii="Arial" w:hAnsi="Arial"/>
          <w:spacing w:val="4"/>
          <w:sz w:val="20"/>
        </w:rPr>
      </w:pPr>
      <w:r w:rsidRPr="00A16D00">
        <w:rPr>
          <w:rFonts w:ascii="Arial" w:hAnsi="Arial"/>
          <w:spacing w:val="4"/>
          <w:sz w:val="20"/>
        </w:rPr>
        <w:t xml:space="preserve">w rozstrzygnięciu zaskarżonej decyzji, znajdującą się w pkt </w:t>
      </w:r>
      <w:r w:rsidRPr="006E36A6">
        <w:rPr>
          <w:rFonts w:ascii="Arial" w:hAnsi="Arial"/>
          <w:spacing w:val="4"/>
          <w:sz w:val="20"/>
        </w:rPr>
        <w:t>X,</w:t>
      </w:r>
      <w:r w:rsidR="000C59C6" w:rsidRPr="000C59C6">
        <w:rPr>
          <w:rFonts w:ascii="Arial" w:hAnsi="Arial"/>
          <w:spacing w:val="4"/>
          <w:sz w:val="20"/>
        </w:rPr>
        <w:t xml:space="preserve"> </w:t>
      </w:r>
      <w:r w:rsidR="000C59C6">
        <w:rPr>
          <w:rFonts w:ascii="Arial" w:hAnsi="Arial"/>
          <w:spacing w:val="4"/>
          <w:sz w:val="20"/>
        </w:rPr>
        <w:t>na stronach</w:t>
      </w:r>
      <w:r w:rsidR="000C59C6" w:rsidRPr="000C59C6">
        <w:rPr>
          <w:rFonts w:ascii="Arial" w:hAnsi="Arial"/>
          <w:spacing w:val="4"/>
          <w:sz w:val="20"/>
        </w:rPr>
        <w:t xml:space="preserve"> 13-44</w:t>
      </w:r>
      <w:r w:rsidR="000C59C6">
        <w:rPr>
          <w:rFonts w:ascii="Arial" w:hAnsi="Arial"/>
          <w:spacing w:val="4"/>
          <w:sz w:val="20"/>
        </w:rPr>
        <w:t>, tabelę nr 3</w:t>
      </w:r>
      <w:r w:rsidRPr="008730ED">
        <w:rPr>
          <w:rFonts w:ascii="Arial" w:hAnsi="Arial"/>
          <w:spacing w:val="4"/>
          <w:sz w:val="20"/>
        </w:rPr>
        <w:t>,</w:t>
      </w:r>
    </w:p>
    <w:p w:rsidR="006D282E" w:rsidRPr="0079701A" w:rsidRDefault="006D282E" w:rsidP="008730ED">
      <w:pPr>
        <w:pStyle w:val="Akapitzlist"/>
        <w:numPr>
          <w:ilvl w:val="0"/>
          <w:numId w:val="6"/>
        </w:numPr>
        <w:spacing w:after="240" w:line="240" w:lineRule="exact"/>
        <w:ind w:left="568" w:hanging="284"/>
        <w:contextualSpacing w:val="0"/>
        <w:jc w:val="both"/>
        <w:rPr>
          <w:rFonts w:ascii="Arial" w:hAnsi="Arial"/>
          <w:spacing w:val="4"/>
          <w:sz w:val="20"/>
        </w:rPr>
      </w:pPr>
      <w:r w:rsidRPr="00A16D00">
        <w:rPr>
          <w:rFonts w:ascii="Arial" w:hAnsi="Arial"/>
          <w:spacing w:val="4"/>
          <w:sz w:val="20"/>
        </w:rPr>
        <w:t>w rozstrzygnięciu zaskarżonej decyzji, znajdujący się na str</w:t>
      </w:r>
      <w:r w:rsidRPr="0079701A">
        <w:rPr>
          <w:rFonts w:ascii="Arial" w:hAnsi="Arial"/>
          <w:spacing w:val="4"/>
          <w:sz w:val="20"/>
        </w:rPr>
        <w:t>onach 51-54, zapis stanowiący dotychczasową treść pkt XII, wraz z tabelą nr 4,</w:t>
      </w:r>
    </w:p>
    <w:p w:rsidR="002D0300" w:rsidRPr="002D0300" w:rsidRDefault="002D0300" w:rsidP="008730ED">
      <w:pPr>
        <w:spacing w:after="240" w:line="240" w:lineRule="exact"/>
        <w:ind w:left="284"/>
        <w:jc w:val="both"/>
        <w:rPr>
          <w:rFonts w:ascii="Arial" w:hAnsi="Arial" w:cs="Arial"/>
          <w:spacing w:val="4"/>
          <w:sz w:val="20"/>
          <w:szCs w:val="20"/>
        </w:rPr>
      </w:pPr>
      <w:r w:rsidRPr="002D0300">
        <w:rPr>
          <w:rFonts w:ascii="Arial" w:hAnsi="Arial" w:cs="Arial"/>
          <w:b/>
          <w:bCs/>
          <w:spacing w:val="4"/>
          <w:sz w:val="20"/>
          <w:szCs w:val="20"/>
        </w:rPr>
        <w:t>i orzekam w tym zakresie</w:t>
      </w:r>
      <w:r w:rsidRPr="002D0300">
        <w:rPr>
          <w:rFonts w:ascii="Arial" w:hAnsi="Arial" w:cs="Arial"/>
          <w:bCs/>
          <w:spacing w:val="4"/>
          <w:sz w:val="20"/>
          <w:szCs w:val="20"/>
        </w:rPr>
        <w:t>,</w:t>
      </w:r>
      <w:r w:rsidRPr="002D0300">
        <w:rPr>
          <w:rFonts w:ascii="Arial" w:hAnsi="Arial" w:cs="Arial"/>
          <w:b/>
          <w:spacing w:val="4"/>
          <w:sz w:val="20"/>
          <w:szCs w:val="20"/>
        </w:rPr>
        <w:t xml:space="preserve"> </w:t>
      </w:r>
      <w:r w:rsidRPr="002D0300">
        <w:rPr>
          <w:rFonts w:ascii="Arial" w:hAnsi="Arial" w:cs="Arial"/>
          <w:spacing w:val="4"/>
          <w:sz w:val="20"/>
          <w:szCs w:val="20"/>
        </w:rPr>
        <w:t xml:space="preserve">poprzez: </w:t>
      </w:r>
    </w:p>
    <w:p w:rsidR="002D0300" w:rsidRPr="006E36A6" w:rsidRDefault="002D0300" w:rsidP="008730ED">
      <w:pPr>
        <w:numPr>
          <w:ilvl w:val="0"/>
          <w:numId w:val="7"/>
        </w:numPr>
        <w:spacing w:after="240" w:line="240" w:lineRule="exact"/>
        <w:ind w:left="567" w:hanging="283"/>
        <w:jc w:val="both"/>
        <w:outlineLvl w:val="0"/>
        <w:rPr>
          <w:rFonts w:ascii="Arial" w:hAnsi="Arial" w:cs="Arial"/>
          <w:bCs/>
          <w:spacing w:val="4"/>
          <w:sz w:val="20"/>
          <w:szCs w:val="20"/>
          <w:lang w:eastAsia="en-US"/>
        </w:rPr>
      </w:pPr>
      <w:r w:rsidRPr="00A16D00">
        <w:rPr>
          <w:rFonts w:ascii="Arial" w:hAnsi="Arial" w:cs="Arial"/>
          <w:bCs/>
          <w:spacing w:val="4"/>
          <w:sz w:val="20"/>
          <w:szCs w:val="20"/>
          <w:lang w:eastAsia="en-US"/>
        </w:rPr>
        <w:t>ustalenie</w:t>
      </w:r>
      <w:r w:rsidRPr="006E36A6">
        <w:rPr>
          <w:rFonts w:ascii="Arial" w:hAnsi="Arial" w:cs="Arial"/>
          <w:bCs/>
          <w:iCs/>
          <w:spacing w:val="4"/>
          <w:sz w:val="20"/>
          <w:szCs w:val="20"/>
          <w:lang w:eastAsia="en-US" w:bidi="pl-PL"/>
        </w:rPr>
        <w:t>, w rozstrzygnięciu zaskarżonej decyzji</w:t>
      </w:r>
      <w:r w:rsidRPr="006E36A6">
        <w:rPr>
          <w:rFonts w:ascii="Arial" w:hAnsi="Arial" w:cs="Arial"/>
          <w:bCs/>
          <w:spacing w:val="4"/>
          <w:sz w:val="20"/>
          <w:szCs w:val="20"/>
          <w:lang w:eastAsia="en-US"/>
        </w:rPr>
        <w:t>, w miejsce uchylenia,</w:t>
      </w:r>
      <w:r w:rsidRPr="006E36A6">
        <w:rPr>
          <w:rFonts w:ascii="Arial" w:hAnsi="Arial" w:cs="Arial"/>
          <w:spacing w:val="4"/>
          <w:sz w:val="20"/>
          <w:szCs w:val="20"/>
        </w:rPr>
        <w:t xml:space="preserve"> </w:t>
      </w:r>
      <w:r w:rsidRPr="006E36A6">
        <w:rPr>
          <w:rFonts w:ascii="Arial" w:hAnsi="Arial" w:cs="Arial"/>
          <w:bCs/>
          <w:spacing w:val="4"/>
          <w:sz w:val="20"/>
          <w:szCs w:val="20"/>
          <w:lang w:eastAsia="en-US"/>
        </w:rPr>
        <w:t>na stronie 13, nowego zapisu:</w:t>
      </w:r>
    </w:p>
    <w:p w:rsidR="002D0300" w:rsidRDefault="00EC3C2B" w:rsidP="008730ED">
      <w:pPr>
        <w:spacing w:after="120" w:line="240" w:lineRule="exact"/>
        <w:ind w:left="567"/>
        <w:jc w:val="both"/>
        <w:rPr>
          <w:rFonts w:ascii="Arial" w:hAnsi="Arial" w:cs="Arial"/>
          <w:bCs/>
          <w:iCs/>
          <w:spacing w:val="4"/>
          <w:sz w:val="20"/>
          <w:szCs w:val="20"/>
          <w:lang w:bidi="pl-PL"/>
        </w:rPr>
      </w:pPr>
      <w:r w:rsidRPr="006E36A6">
        <w:rPr>
          <w:rFonts w:ascii="Arial" w:hAnsi="Arial" w:cs="Arial"/>
          <w:bCs/>
          <w:iCs/>
          <w:spacing w:val="4"/>
          <w:sz w:val="20"/>
          <w:szCs w:val="20"/>
          <w:lang w:bidi="pl-PL"/>
        </w:rPr>
        <w:t>„</w:t>
      </w:r>
      <w:r w:rsidR="006D282E" w:rsidRPr="006E36A6">
        <w:rPr>
          <w:rFonts w:ascii="Arial" w:hAnsi="Arial" w:cs="Arial"/>
          <w:bCs/>
          <w:iCs/>
          <w:spacing w:val="4"/>
          <w:sz w:val="20"/>
          <w:szCs w:val="20"/>
          <w:lang w:bidi="pl-PL"/>
        </w:rPr>
        <w:t xml:space="preserve">6. </w:t>
      </w:r>
      <w:r w:rsidRPr="006E36A6">
        <w:rPr>
          <w:rFonts w:ascii="Arial" w:hAnsi="Arial" w:cs="Arial"/>
          <w:bCs/>
          <w:iCs/>
          <w:spacing w:val="4"/>
          <w:sz w:val="20"/>
          <w:szCs w:val="20"/>
          <w:lang w:bidi="pl-PL"/>
        </w:rPr>
        <w:t>Ograniczenie sposo</w:t>
      </w:r>
      <w:r w:rsidR="002D0300" w:rsidRPr="006E36A6">
        <w:rPr>
          <w:rFonts w:ascii="Arial" w:hAnsi="Arial" w:cs="Arial"/>
          <w:bCs/>
          <w:iCs/>
          <w:spacing w:val="4"/>
          <w:sz w:val="20"/>
          <w:szCs w:val="20"/>
          <w:lang w:bidi="pl-PL"/>
        </w:rPr>
        <w:t>b</w:t>
      </w:r>
      <w:r w:rsidRPr="006E36A6">
        <w:rPr>
          <w:rFonts w:ascii="Arial" w:hAnsi="Arial" w:cs="Arial"/>
          <w:bCs/>
          <w:iCs/>
          <w:spacing w:val="4"/>
          <w:sz w:val="20"/>
          <w:szCs w:val="20"/>
          <w:lang w:bidi="pl-PL"/>
        </w:rPr>
        <w:t>u</w:t>
      </w:r>
      <w:r w:rsidR="002D0300" w:rsidRPr="006E36A6">
        <w:rPr>
          <w:rFonts w:ascii="Arial" w:hAnsi="Arial" w:cs="Arial"/>
          <w:bCs/>
          <w:iCs/>
          <w:spacing w:val="4"/>
          <w:sz w:val="20"/>
          <w:szCs w:val="20"/>
          <w:lang w:bidi="pl-PL"/>
        </w:rPr>
        <w:t xml:space="preserve"> korzys</w:t>
      </w:r>
      <w:r w:rsidR="00EC49F9">
        <w:rPr>
          <w:rFonts w:ascii="Arial" w:hAnsi="Arial" w:cs="Arial"/>
          <w:bCs/>
          <w:iCs/>
          <w:spacing w:val="4"/>
          <w:sz w:val="20"/>
          <w:szCs w:val="20"/>
          <w:lang w:bidi="pl-PL"/>
        </w:rPr>
        <w:t>tania z nieruchomości</w:t>
      </w:r>
      <w:r w:rsidR="00AA4826" w:rsidRPr="00AA4826">
        <w:rPr>
          <w:rFonts w:ascii="Arial" w:hAnsi="Arial" w:cs="Arial"/>
          <w:bCs/>
          <w:iCs/>
          <w:spacing w:val="4"/>
          <w:sz w:val="20"/>
          <w:szCs w:val="20"/>
          <w:lang w:bidi="pl-PL"/>
        </w:rPr>
        <w:t xml:space="preserve"> wymienionych w tabeli nr 3</w:t>
      </w:r>
      <w:r w:rsidR="00EC49F9">
        <w:rPr>
          <w:rFonts w:ascii="Arial" w:hAnsi="Arial" w:cs="Arial"/>
          <w:bCs/>
          <w:iCs/>
          <w:spacing w:val="4"/>
          <w:sz w:val="20"/>
          <w:szCs w:val="20"/>
          <w:lang w:bidi="pl-PL"/>
        </w:rPr>
        <w:t>, o którym</w:t>
      </w:r>
      <w:r w:rsidR="002D0300" w:rsidRPr="006E36A6">
        <w:rPr>
          <w:rFonts w:ascii="Arial" w:hAnsi="Arial" w:cs="Arial"/>
          <w:bCs/>
          <w:iCs/>
          <w:spacing w:val="4"/>
          <w:sz w:val="20"/>
          <w:szCs w:val="20"/>
          <w:lang w:bidi="pl-PL"/>
        </w:rPr>
        <w:t xml:space="preserve"> mowa w art. 24 ust. 1 </w:t>
      </w:r>
      <w:r w:rsidR="00AE60ED" w:rsidRPr="008730ED">
        <w:rPr>
          <w:rFonts w:ascii="Arial" w:hAnsi="Arial" w:cs="Arial"/>
          <w:bCs/>
          <w:iCs/>
          <w:spacing w:val="4"/>
          <w:sz w:val="20"/>
          <w:szCs w:val="20"/>
          <w:lang w:bidi="pl-PL"/>
        </w:rPr>
        <w:t>ustawy z dnia 24 kwietnia 2009 r. o inwestycjach w zakresie terminalu regazyfikacyjnego skroplonego gaz ziemnego w Świnoujściu</w:t>
      </w:r>
      <w:r w:rsidR="00AA4826">
        <w:rPr>
          <w:rFonts w:ascii="Arial" w:hAnsi="Arial" w:cs="Arial"/>
          <w:bCs/>
          <w:iCs/>
          <w:spacing w:val="4"/>
          <w:sz w:val="20"/>
          <w:szCs w:val="20"/>
          <w:lang w:bidi="pl-PL"/>
        </w:rPr>
        <w:t xml:space="preserve">, </w:t>
      </w:r>
      <w:r w:rsidR="002D0300" w:rsidRPr="006E36A6">
        <w:rPr>
          <w:rFonts w:ascii="Arial" w:hAnsi="Arial" w:cs="Arial"/>
          <w:bCs/>
          <w:iCs/>
          <w:spacing w:val="4"/>
          <w:sz w:val="20"/>
          <w:szCs w:val="20"/>
          <w:lang w:bidi="pl-PL"/>
        </w:rPr>
        <w:t>następuje:</w:t>
      </w:r>
    </w:p>
    <w:p w:rsidR="002D0300" w:rsidRPr="008F7E0F" w:rsidRDefault="002D0300" w:rsidP="008F7E0F">
      <w:pPr>
        <w:pStyle w:val="Akapitzlist"/>
        <w:numPr>
          <w:ilvl w:val="0"/>
          <w:numId w:val="17"/>
        </w:numPr>
        <w:spacing w:after="120" w:line="240" w:lineRule="exact"/>
        <w:ind w:left="851" w:hanging="284"/>
        <w:contextualSpacing w:val="0"/>
        <w:jc w:val="both"/>
        <w:rPr>
          <w:rFonts w:ascii="Arial" w:hAnsi="Arial" w:cs="Arial"/>
          <w:bCs/>
          <w:iCs/>
          <w:spacing w:val="4"/>
          <w:sz w:val="20"/>
          <w:szCs w:val="20"/>
          <w:lang w:bidi="pl-PL"/>
        </w:rPr>
      </w:pPr>
      <w:r w:rsidRPr="008730ED">
        <w:rPr>
          <w:rFonts w:ascii="Arial" w:hAnsi="Arial" w:cs="Arial"/>
          <w:bCs/>
          <w:iCs/>
          <w:spacing w:val="4"/>
          <w:sz w:val="20"/>
          <w:szCs w:val="20"/>
          <w:lang w:bidi="pl-PL"/>
        </w:rPr>
        <w:t>na czas nieokreślony (trwale)</w:t>
      </w:r>
      <w:r w:rsidR="00AE60ED">
        <w:rPr>
          <w:rFonts w:ascii="Arial" w:hAnsi="Arial" w:cs="Arial"/>
          <w:bCs/>
          <w:iCs/>
          <w:spacing w:val="4"/>
          <w:sz w:val="20"/>
          <w:szCs w:val="20"/>
          <w:lang w:bidi="pl-PL"/>
        </w:rPr>
        <w:t xml:space="preserve"> - </w:t>
      </w:r>
      <w:r w:rsidRPr="008730ED">
        <w:rPr>
          <w:rFonts w:ascii="Arial" w:hAnsi="Arial" w:cs="Arial"/>
          <w:bCs/>
          <w:iCs/>
          <w:spacing w:val="4"/>
          <w:sz w:val="20"/>
          <w:szCs w:val="20"/>
          <w:lang w:bidi="pl-PL"/>
        </w:rPr>
        <w:t xml:space="preserve">w odniesieniu do nieruchomości lub ich części, oznaczonych </w:t>
      </w:r>
      <w:r w:rsidR="00EC3C2B" w:rsidRPr="008730ED">
        <w:rPr>
          <w:rFonts w:ascii="Arial" w:hAnsi="Arial" w:cs="Arial"/>
          <w:bCs/>
          <w:iCs/>
          <w:spacing w:val="4"/>
          <w:sz w:val="20"/>
          <w:szCs w:val="20"/>
          <w:lang w:bidi="pl-PL"/>
        </w:rPr>
        <w:br/>
      </w:r>
      <w:r w:rsidRPr="008730ED">
        <w:rPr>
          <w:rFonts w:ascii="Arial" w:hAnsi="Arial" w:cs="Arial"/>
          <w:bCs/>
          <w:iCs/>
          <w:spacing w:val="4"/>
          <w:sz w:val="20"/>
          <w:szCs w:val="20"/>
          <w:lang w:bidi="pl-PL"/>
        </w:rPr>
        <w:t xml:space="preserve">w </w:t>
      </w:r>
      <w:r w:rsidR="00AE60ED">
        <w:rPr>
          <w:rFonts w:ascii="Arial" w:hAnsi="Arial" w:cs="Arial"/>
          <w:bCs/>
          <w:iCs/>
          <w:spacing w:val="4"/>
          <w:sz w:val="20"/>
          <w:szCs w:val="20"/>
          <w:lang w:bidi="pl-PL"/>
        </w:rPr>
        <w:t>t</w:t>
      </w:r>
      <w:r w:rsidRPr="008730ED">
        <w:rPr>
          <w:rFonts w:ascii="Arial" w:hAnsi="Arial" w:cs="Arial"/>
          <w:bCs/>
          <w:iCs/>
          <w:spacing w:val="4"/>
          <w:sz w:val="20"/>
          <w:szCs w:val="20"/>
          <w:lang w:bidi="pl-PL"/>
        </w:rPr>
        <w:t xml:space="preserve">abeli </w:t>
      </w:r>
      <w:r w:rsidR="00EC49F9">
        <w:rPr>
          <w:rFonts w:ascii="Arial" w:hAnsi="Arial" w:cs="Arial"/>
          <w:bCs/>
          <w:iCs/>
          <w:spacing w:val="4"/>
          <w:sz w:val="20"/>
          <w:szCs w:val="20"/>
          <w:lang w:bidi="pl-PL"/>
        </w:rPr>
        <w:t xml:space="preserve">nr </w:t>
      </w:r>
      <w:r w:rsidR="008F7E0F">
        <w:rPr>
          <w:rFonts w:ascii="Arial" w:hAnsi="Arial" w:cs="Arial"/>
          <w:bCs/>
          <w:iCs/>
          <w:spacing w:val="4"/>
          <w:sz w:val="20"/>
          <w:szCs w:val="20"/>
          <w:lang w:bidi="pl-PL"/>
        </w:rPr>
        <w:t>3 jako: „</w:t>
      </w:r>
      <w:r w:rsidR="008F7E0F" w:rsidRPr="008F7E0F">
        <w:rPr>
          <w:rFonts w:ascii="Arial" w:hAnsi="Arial" w:cs="Arial"/>
          <w:bCs/>
          <w:iCs/>
          <w:spacing w:val="4"/>
          <w:sz w:val="20"/>
          <w:szCs w:val="20"/>
          <w:lang w:bidi="pl-PL"/>
        </w:rPr>
        <w:t>skutek, o którym mowa w art. 24 ust.1</w:t>
      </w:r>
      <w:r w:rsidR="008F7E0F">
        <w:rPr>
          <w:rFonts w:ascii="Arial" w:hAnsi="Arial" w:cs="Arial"/>
          <w:bCs/>
          <w:iCs/>
          <w:spacing w:val="4"/>
          <w:sz w:val="20"/>
          <w:szCs w:val="20"/>
          <w:lang w:bidi="pl-PL"/>
        </w:rPr>
        <w:t>”</w:t>
      </w:r>
      <w:r w:rsidRPr="008F7E0F">
        <w:rPr>
          <w:rFonts w:ascii="Arial" w:hAnsi="Arial" w:cs="Arial"/>
          <w:bCs/>
          <w:iCs/>
          <w:spacing w:val="4"/>
          <w:sz w:val="20"/>
          <w:szCs w:val="20"/>
          <w:lang w:bidi="pl-PL"/>
        </w:rPr>
        <w:t xml:space="preserve">, w zakresie </w:t>
      </w:r>
      <w:r w:rsidR="008F7E0F">
        <w:rPr>
          <w:rFonts w:ascii="Arial" w:hAnsi="Arial" w:cs="Arial"/>
          <w:bCs/>
          <w:iCs/>
          <w:spacing w:val="4"/>
          <w:sz w:val="20"/>
          <w:szCs w:val="20"/>
          <w:lang w:bidi="pl-PL"/>
        </w:rPr>
        <w:t xml:space="preserve">przedstawionym </w:t>
      </w:r>
      <w:r w:rsidR="008F7E0F">
        <w:rPr>
          <w:rFonts w:ascii="Arial" w:hAnsi="Arial" w:cs="Arial"/>
          <w:bCs/>
          <w:iCs/>
          <w:spacing w:val="4"/>
          <w:sz w:val="20"/>
          <w:szCs w:val="20"/>
          <w:lang w:bidi="pl-PL"/>
        </w:rPr>
        <w:br/>
      </w:r>
      <w:r w:rsidRPr="008F7E0F">
        <w:rPr>
          <w:rFonts w:ascii="Arial" w:hAnsi="Arial" w:cs="Arial"/>
          <w:bCs/>
          <w:iCs/>
          <w:spacing w:val="4"/>
          <w:sz w:val="20"/>
          <w:szCs w:val="20"/>
          <w:lang w:bidi="pl-PL"/>
        </w:rPr>
        <w:t>na załączniku nr 1</w:t>
      </w:r>
      <w:r w:rsidR="009425D2" w:rsidRPr="008F7E0F">
        <w:rPr>
          <w:rFonts w:ascii="Arial" w:hAnsi="Arial" w:cs="Arial"/>
          <w:bCs/>
          <w:iCs/>
          <w:spacing w:val="4"/>
          <w:sz w:val="20"/>
          <w:szCs w:val="20"/>
          <w:lang w:bidi="pl-PL"/>
        </w:rPr>
        <w:t>-57</w:t>
      </w:r>
      <w:r w:rsidRPr="008F7E0F">
        <w:rPr>
          <w:rFonts w:ascii="Arial" w:hAnsi="Arial" w:cs="Arial"/>
          <w:bCs/>
          <w:iCs/>
          <w:spacing w:val="4"/>
          <w:sz w:val="20"/>
          <w:szCs w:val="20"/>
          <w:lang w:bidi="pl-PL"/>
        </w:rPr>
        <w:t xml:space="preserve"> do </w:t>
      </w:r>
      <w:r w:rsidR="00AE60ED" w:rsidRPr="008F7E0F">
        <w:rPr>
          <w:rFonts w:ascii="Arial" w:hAnsi="Arial" w:cs="Arial"/>
          <w:bCs/>
          <w:iCs/>
          <w:spacing w:val="4"/>
          <w:sz w:val="20"/>
          <w:szCs w:val="20"/>
          <w:lang w:bidi="pl-PL"/>
        </w:rPr>
        <w:t xml:space="preserve">niniejszej </w:t>
      </w:r>
      <w:r w:rsidRPr="008F7E0F">
        <w:rPr>
          <w:rFonts w:ascii="Arial" w:hAnsi="Arial" w:cs="Arial"/>
          <w:bCs/>
          <w:iCs/>
          <w:spacing w:val="4"/>
          <w:sz w:val="20"/>
          <w:szCs w:val="20"/>
          <w:lang w:bidi="pl-PL"/>
        </w:rPr>
        <w:t>d</w:t>
      </w:r>
      <w:r w:rsidR="00EC3C2B" w:rsidRPr="008F7E0F">
        <w:rPr>
          <w:rFonts w:ascii="Arial" w:hAnsi="Arial" w:cs="Arial"/>
          <w:bCs/>
          <w:iCs/>
          <w:spacing w:val="4"/>
          <w:sz w:val="20"/>
          <w:szCs w:val="20"/>
          <w:lang w:bidi="pl-PL"/>
        </w:rPr>
        <w:t>ecyzji sz</w:t>
      </w:r>
      <w:r w:rsidRPr="008F7E0F">
        <w:rPr>
          <w:rFonts w:ascii="Arial" w:hAnsi="Arial" w:cs="Arial"/>
          <w:bCs/>
          <w:iCs/>
          <w:spacing w:val="4"/>
          <w:sz w:val="20"/>
          <w:szCs w:val="20"/>
          <w:lang w:bidi="pl-PL"/>
        </w:rPr>
        <w:t>rafem w postaci zakratkowania koloru jasnoniebieskiego,</w:t>
      </w:r>
    </w:p>
    <w:p w:rsidR="0054573C" w:rsidRPr="008F7E0F" w:rsidRDefault="002D0300" w:rsidP="008F7E0F">
      <w:pPr>
        <w:pStyle w:val="Akapitzlist"/>
        <w:numPr>
          <w:ilvl w:val="0"/>
          <w:numId w:val="17"/>
        </w:numPr>
        <w:spacing w:after="240" w:line="240" w:lineRule="exact"/>
        <w:ind w:left="851" w:hanging="284"/>
        <w:contextualSpacing w:val="0"/>
        <w:jc w:val="both"/>
        <w:rPr>
          <w:rFonts w:ascii="Arial" w:hAnsi="Arial" w:cs="Arial"/>
          <w:bCs/>
          <w:iCs/>
          <w:spacing w:val="4"/>
          <w:sz w:val="20"/>
          <w:szCs w:val="20"/>
          <w:lang w:bidi="pl-PL"/>
        </w:rPr>
      </w:pPr>
      <w:r w:rsidRPr="008730ED">
        <w:rPr>
          <w:rFonts w:ascii="Arial" w:hAnsi="Arial" w:cs="Arial"/>
          <w:bCs/>
          <w:iCs/>
          <w:spacing w:val="4"/>
          <w:sz w:val="20"/>
          <w:szCs w:val="20"/>
          <w:lang w:bidi="pl-PL"/>
        </w:rPr>
        <w:t xml:space="preserve">na czas określony, tj. do dnia uzyskania ostatecznej decyzji udzielającej pozwolenia </w:t>
      </w:r>
      <w:r w:rsidR="0054573C">
        <w:rPr>
          <w:rFonts w:ascii="Arial" w:hAnsi="Arial" w:cs="Arial"/>
          <w:bCs/>
          <w:iCs/>
          <w:spacing w:val="4"/>
          <w:sz w:val="20"/>
          <w:szCs w:val="20"/>
          <w:lang w:bidi="pl-PL"/>
        </w:rPr>
        <w:br/>
      </w:r>
      <w:r w:rsidRPr="008730ED">
        <w:rPr>
          <w:rFonts w:ascii="Arial" w:hAnsi="Arial" w:cs="Arial"/>
          <w:bCs/>
          <w:iCs/>
          <w:spacing w:val="4"/>
          <w:sz w:val="20"/>
          <w:szCs w:val="20"/>
          <w:lang w:bidi="pl-PL"/>
        </w:rPr>
        <w:t xml:space="preserve">na użytkowanie inwestycji, w odniesieniu do nieruchomości lub ich części, oznaczonych </w:t>
      </w:r>
      <w:r w:rsidR="00AE60ED">
        <w:rPr>
          <w:rFonts w:ascii="Arial" w:hAnsi="Arial" w:cs="Arial"/>
          <w:bCs/>
          <w:iCs/>
          <w:spacing w:val="4"/>
          <w:sz w:val="20"/>
          <w:szCs w:val="20"/>
          <w:lang w:bidi="pl-PL"/>
        </w:rPr>
        <w:br/>
      </w:r>
      <w:r w:rsidRPr="008730ED">
        <w:rPr>
          <w:rFonts w:ascii="Arial" w:hAnsi="Arial" w:cs="Arial"/>
          <w:bCs/>
          <w:iCs/>
          <w:spacing w:val="4"/>
          <w:sz w:val="20"/>
          <w:szCs w:val="20"/>
          <w:lang w:bidi="pl-PL"/>
        </w:rPr>
        <w:t xml:space="preserve">w </w:t>
      </w:r>
      <w:r w:rsidR="00AE60ED">
        <w:rPr>
          <w:rFonts w:ascii="Arial" w:hAnsi="Arial" w:cs="Arial"/>
          <w:bCs/>
          <w:iCs/>
          <w:spacing w:val="4"/>
          <w:sz w:val="20"/>
          <w:szCs w:val="20"/>
          <w:lang w:bidi="pl-PL"/>
        </w:rPr>
        <w:t>t</w:t>
      </w:r>
      <w:r w:rsidRPr="008730ED">
        <w:rPr>
          <w:rFonts w:ascii="Arial" w:hAnsi="Arial" w:cs="Arial"/>
          <w:bCs/>
          <w:iCs/>
          <w:spacing w:val="4"/>
          <w:sz w:val="20"/>
          <w:szCs w:val="20"/>
          <w:lang w:bidi="pl-PL"/>
        </w:rPr>
        <w:t xml:space="preserve">abeli </w:t>
      </w:r>
      <w:r w:rsidR="00AE60ED">
        <w:rPr>
          <w:rFonts w:ascii="Arial" w:hAnsi="Arial" w:cs="Arial"/>
          <w:bCs/>
          <w:iCs/>
          <w:spacing w:val="4"/>
          <w:sz w:val="20"/>
          <w:szCs w:val="20"/>
          <w:lang w:bidi="pl-PL"/>
        </w:rPr>
        <w:t xml:space="preserve">nr </w:t>
      </w:r>
      <w:r w:rsidRPr="008730ED">
        <w:rPr>
          <w:rFonts w:ascii="Arial" w:hAnsi="Arial" w:cs="Arial"/>
          <w:bCs/>
          <w:iCs/>
          <w:spacing w:val="4"/>
          <w:sz w:val="20"/>
          <w:szCs w:val="20"/>
          <w:lang w:bidi="pl-PL"/>
        </w:rPr>
        <w:t>3 jako</w:t>
      </w:r>
      <w:r w:rsidR="008F7E0F">
        <w:rPr>
          <w:rFonts w:ascii="Arial" w:hAnsi="Arial" w:cs="Arial"/>
          <w:bCs/>
          <w:iCs/>
          <w:spacing w:val="4"/>
          <w:sz w:val="20"/>
          <w:szCs w:val="20"/>
          <w:lang w:bidi="pl-PL"/>
        </w:rPr>
        <w:t xml:space="preserve">: </w:t>
      </w:r>
      <w:r w:rsidR="008F7E0F" w:rsidRPr="008F7E0F">
        <w:rPr>
          <w:rFonts w:ascii="Arial" w:hAnsi="Arial" w:cs="Arial"/>
          <w:bCs/>
          <w:iCs/>
          <w:spacing w:val="4"/>
          <w:sz w:val="20"/>
          <w:szCs w:val="20"/>
          <w:lang w:bidi="pl-PL"/>
        </w:rPr>
        <w:t>„skutek, o którym mowa w art. 24 ust.1</w:t>
      </w:r>
      <w:r w:rsidR="008F7E0F">
        <w:rPr>
          <w:rFonts w:ascii="Arial" w:hAnsi="Arial" w:cs="Arial"/>
          <w:bCs/>
          <w:iCs/>
          <w:spacing w:val="4"/>
          <w:sz w:val="20"/>
          <w:szCs w:val="20"/>
          <w:lang w:bidi="pl-PL"/>
        </w:rPr>
        <w:t>b</w:t>
      </w:r>
      <w:r w:rsidR="008F7E0F" w:rsidRPr="008F7E0F">
        <w:rPr>
          <w:rFonts w:ascii="Arial" w:hAnsi="Arial" w:cs="Arial"/>
          <w:bCs/>
          <w:iCs/>
          <w:spacing w:val="4"/>
          <w:sz w:val="20"/>
          <w:szCs w:val="20"/>
          <w:lang w:bidi="pl-PL"/>
        </w:rPr>
        <w:t>”</w:t>
      </w:r>
      <w:r w:rsidRPr="008F7E0F">
        <w:rPr>
          <w:rFonts w:ascii="Arial" w:hAnsi="Arial" w:cs="Arial"/>
          <w:bCs/>
          <w:iCs/>
          <w:spacing w:val="4"/>
          <w:sz w:val="20"/>
          <w:szCs w:val="20"/>
          <w:lang w:bidi="pl-PL"/>
        </w:rPr>
        <w:t xml:space="preserve">, w zakresie </w:t>
      </w:r>
      <w:r w:rsidR="008F7E0F">
        <w:rPr>
          <w:rFonts w:ascii="Arial" w:hAnsi="Arial" w:cs="Arial"/>
          <w:bCs/>
          <w:iCs/>
          <w:spacing w:val="4"/>
          <w:sz w:val="20"/>
          <w:szCs w:val="20"/>
          <w:lang w:bidi="pl-PL"/>
        </w:rPr>
        <w:t xml:space="preserve">przedstawionym </w:t>
      </w:r>
      <w:r w:rsidR="008F7E0F">
        <w:rPr>
          <w:rFonts w:ascii="Arial" w:hAnsi="Arial" w:cs="Arial"/>
          <w:bCs/>
          <w:iCs/>
          <w:spacing w:val="4"/>
          <w:sz w:val="20"/>
          <w:szCs w:val="20"/>
          <w:lang w:bidi="pl-PL"/>
        </w:rPr>
        <w:br/>
      </w:r>
      <w:r w:rsidR="00EC3C2B" w:rsidRPr="008F7E0F">
        <w:rPr>
          <w:rFonts w:ascii="Arial" w:hAnsi="Arial" w:cs="Arial"/>
          <w:bCs/>
          <w:iCs/>
          <w:spacing w:val="4"/>
          <w:sz w:val="20"/>
          <w:szCs w:val="20"/>
          <w:lang w:bidi="pl-PL"/>
        </w:rPr>
        <w:t>w załączniku nr 1</w:t>
      </w:r>
      <w:r w:rsidR="009425D2" w:rsidRPr="008F7E0F">
        <w:rPr>
          <w:rFonts w:ascii="Arial" w:hAnsi="Arial" w:cs="Arial"/>
          <w:bCs/>
          <w:iCs/>
          <w:spacing w:val="4"/>
          <w:sz w:val="20"/>
          <w:szCs w:val="20"/>
          <w:lang w:bidi="pl-PL"/>
        </w:rPr>
        <w:t>-57</w:t>
      </w:r>
      <w:r w:rsidR="00EC3C2B" w:rsidRPr="008F7E0F">
        <w:rPr>
          <w:rFonts w:ascii="Arial" w:hAnsi="Arial" w:cs="Arial"/>
          <w:bCs/>
          <w:iCs/>
          <w:spacing w:val="4"/>
          <w:sz w:val="20"/>
          <w:szCs w:val="20"/>
          <w:lang w:bidi="pl-PL"/>
        </w:rPr>
        <w:t xml:space="preserve"> do </w:t>
      </w:r>
      <w:r w:rsidR="00AE60ED" w:rsidRPr="008F7E0F">
        <w:rPr>
          <w:rFonts w:ascii="Arial" w:hAnsi="Arial" w:cs="Arial"/>
          <w:bCs/>
          <w:iCs/>
          <w:spacing w:val="4"/>
          <w:sz w:val="20"/>
          <w:szCs w:val="20"/>
          <w:lang w:bidi="pl-PL"/>
        </w:rPr>
        <w:t xml:space="preserve">niniejszej </w:t>
      </w:r>
      <w:r w:rsidR="00EC3C2B" w:rsidRPr="008F7E0F">
        <w:rPr>
          <w:rFonts w:ascii="Arial" w:hAnsi="Arial" w:cs="Arial"/>
          <w:bCs/>
          <w:iCs/>
          <w:spacing w:val="4"/>
          <w:sz w:val="20"/>
          <w:szCs w:val="20"/>
          <w:lang w:bidi="pl-PL"/>
        </w:rPr>
        <w:t>decyzji sz</w:t>
      </w:r>
      <w:r w:rsidRPr="008F7E0F">
        <w:rPr>
          <w:rFonts w:ascii="Arial" w:hAnsi="Arial" w:cs="Arial"/>
          <w:bCs/>
          <w:iCs/>
          <w:spacing w:val="4"/>
          <w:sz w:val="20"/>
          <w:szCs w:val="20"/>
          <w:lang w:bidi="pl-PL"/>
        </w:rPr>
        <w:t>rafem w postaci pochyłego zak</w:t>
      </w:r>
      <w:r w:rsidR="00F54BB2" w:rsidRPr="008F7E0F">
        <w:rPr>
          <w:rFonts w:ascii="Arial" w:hAnsi="Arial" w:cs="Arial"/>
          <w:bCs/>
          <w:iCs/>
          <w:spacing w:val="4"/>
          <w:sz w:val="20"/>
          <w:szCs w:val="20"/>
          <w:lang w:bidi="pl-PL"/>
        </w:rPr>
        <w:t>reskowania koloru granatowego.</w:t>
      </w:r>
    </w:p>
    <w:p w:rsidR="00B61716" w:rsidRDefault="006E5C23" w:rsidP="008730ED">
      <w:pPr>
        <w:tabs>
          <w:tab w:val="left" w:pos="284"/>
        </w:tabs>
        <w:spacing w:after="240" w:line="240" w:lineRule="exact"/>
        <w:ind w:left="567"/>
        <w:jc w:val="both"/>
        <w:rPr>
          <w:rFonts w:ascii="Arial" w:hAnsi="Arial"/>
          <w:bCs/>
          <w:iCs/>
          <w:spacing w:val="4"/>
          <w:sz w:val="20"/>
          <w:lang w:bidi="pl-PL"/>
        </w:rPr>
      </w:pPr>
      <w:r w:rsidRPr="00956B03">
        <w:rPr>
          <w:rFonts w:ascii="Arial" w:hAnsi="Arial"/>
          <w:spacing w:val="4"/>
          <w:sz w:val="20"/>
        </w:rPr>
        <w:lastRenderedPageBreak/>
        <w:t>W tabeli nr 3 wymieniono</w:t>
      </w:r>
      <w:r w:rsidR="0054573C" w:rsidRPr="00956B03">
        <w:rPr>
          <w:rFonts w:ascii="Arial" w:hAnsi="Arial"/>
          <w:spacing w:val="4"/>
          <w:sz w:val="20"/>
        </w:rPr>
        <w:t xml:space="preserve"> także grunty </w:t>
      </w:r>
      <w:r w:rsidR="006E36A6" w:rsidRPr="00956B03">
        <w:rPr>
          <w:rFonts w:ascii="Arial" w:hAnsi="Arial"/>
          <w:spacing w:val="4"/>
          <w:sz w:val="20"/>
        </w:rPr>
        <w:t>stanowiące własność Skarbu Państwa pokryte wodami, grunty stanowiące pas drogowy i grunty objęte obszarem kolejowym</w:t>
      </w:r>
      <w:r w:rsidR="008F7E0F">
        <w:rPr>
          <w:rFonts w:ascii="Arial" w:hAnsi="Arial"/>
          <w:spacing w:val="4"/>
          <w:sz w:val="20"/>
        </w:rPr>
        <w:t>.</w:t>
      </w:r>
      <w:r w:rsidR="006E36A6" w:rsidRPr="00956B03">
        <w:rPr>
          <w:rFonts w:ascii="Arial" w:hAnsi="Arial"/>
          <w:bCs/>
          <w:iCs/>
          <w:spacing w:val="4"/>
          <w:sz w:val="20"/>
          <w:lang w:bidi="pl-PL"/>
        </w:rPr>
        <w:t>”,</w:t>
      </w:r>
    </w:p>
    <w:p w:rsidR="001066EC" w:rsidRPr="008730ED" w:rsidRDefault="001066EC" w:rsidP="008730ED">
      <w:pPr>
        <w:pStyle w:val="Akapitzlist"/>
        <w:numPr>
          <w:ilvl w:val="0"/>
          <w:numId w:val="21"/>
        </w:numPr>
        <w:tabs>
          <w:tab w:val="left" w:pos="284"/>
        </w:tabs>
        <w:spacing w:after="240" w:line="240" w:lineRule="exact"/>
        <w:ind w:left="567" w:hanging="283"/>
        <w:contextualSpacing w:val="0"/>
        <w:jc w:val="both"/>
        <w:rPr>
          <w:rFonts w:ascii="Arial" w:hAnsi="Arial"/>
          <w:bCs/>
          <w:iCs/>
          <w:spacing w:val="4"/>
          <w:sz w:val="20"/>
          <w:lang w:bidi="pl-PL"/>
        </w:rPr>
      </w:pPr>
      <w:r w:rsidRPr="001066EC">
        <w:rPr>
          <w:rFonts w:ascii="Arial" w:hAnsi="Arial"/>
          <w:bCs/>
          <w:iCs/>
          <w:spacing w:val="4"/>
          <w:sz w:val="20"/>
          <w:lang w:bidi="pl-PL"/>
        </w:rPr>
        <w:t>ustalenie, w rozstrzygnięci</w:t>
      </w:r>
      <w:r>
        <w:rPr>
          <w:rFonts w:ascii="Arial" w:hAnsi="Arial"/>
          <w:bCs/>
          <w:iCs/>
          <w:spacing w:val="4"/>
          <w:sz w:val="20"/>
          <w:lang w:bidi="pl-PL"/>
        </w:rPr>
        <w:t>u zaskarżonej decyzji,</w:t>
      </w:r>
      <w:r w:rsidRPr="001066EC">
        <w:rPr>
          <w:rFonts w:ascii="Arial" w:hAnsi="Arial" w:cs="Arial"/>
          <w:bCs/>
          <w:spacing w:val="4"/>
          <w:sz w:val="20"/>
          <w:szCs w:val="20"/>
          <w:lang w:eastAsia="en-US"/>
        </w:rPr>
        <w:t xml:space="preserve"> </w:t>
      </w:r>
      <w:r w:rsidRPr="001066EC">
        <w:rPr>
          <w:rFonts w:ascii="Arial" w:hAnsi="Arial"/>
          <w:bCs/>
          <w:iCs/>
          <w:spacing w:val="4"/>
          <w:sz w:val="20"/>
          <w:lang w:bidi="pl-PL"/>
        </w:rPr>
        <w:t>w miejsce uchylenia</w:t>
      </w:r>
      <w:r w:rsidR="0079701A">
        <w:rPr>
          <w:rFonts w:ascii="Arial" w:hAnsi="Arial"/>
          <w:bCs/>
          <w:iCs/>
          <w:spacing w:val="4"/>
          <w:sz w:val="20"/>
          <w:lang w:bidi="pl-PL"/>
        </w:rPr>
        <w:t xml:space="preserve">, </w:t>
      </w:r>
      <w:r w:rsidR="00EC49F9">
        <w:rPr>
          <w:rFonts w:ascii="Arial" w:hAnsi="Arial"/>
          <w:bCs/>
          <w:iCs/>
          <w:spacing w:val="4"/>
          <w:sz w:val="20"/>
          <w:lang w:bidi="pl-PL"/>
        </w:rPr>
        <w:t>w pkt X</w:t>
      </w:r>
      <w:r w:rsidRPr="001066EC">
        <w:rPr>
          <w:rFonts w:ascii="Arial" w:hAnsi="Arial"/>
          <w:bCs/>
          <w:iCs/>
          <w:spacing w:val="4"/>
          <w:sz w:val="20"/>
          <w:lang w:bidi="pl-PL"/>
        </w:rPr>
        <w:t>, nowej treści tabeli</w:t>
      </w:r>
      <w:r>
        <w:rPr>
          <w:rFonts w:ascii="Arial" w:hAnsi="Arial"/>
          <w:bCs/>
          <w:iCs/>
          <w:spacing w:val="4"/>
          <w:sz w:val="20"/>
          <w:lang w:bidi="pl-PL"/>
        </w:rPr>
        <w:t xml:space="preserve"> </w:t>
      </w:r>
      <w:r w:rsidRPr="001066EC">
        <w:rPr>
          <w:rFonts w:ascii="Arial" w:hAnsi="Arial"/>
          <w:bCs/>
          <w:iCs/>
          <w:spacing w:val="4"/>
          <w:sz w:val="20"/>
          <w:lang w:bidi="pl-PL"/>
        </w:rPr>
        <w:t>nr 3:</w:t>
      </w:r>
    </w:p>
    <w:p w:rsidR="001066EC" w:rsidRPr="0038303A" w:rsidRDefault="001066EC" w:rsidP="008730ED">
      <w:pPr>
        <w:pStyle w:val="Akapitzlist"/>
        <w:ind w:left="567"/>
        <w:jc w:val="both"/>
        <w:rPr>
          <w:rFonts w:ascii="Arial" w:hAnsi="Arial" w:cs="Arial"/>
          <w:spacing w:val="4"/>
          <w:sz w:val="20"/>
          <w:szCs w:val="20"/>
        </w:rPr>
      </w:pPr>
      <w:r>
        <w:rPr>
          <w:rFonts w:ascii="Arial" w:hAnsi="Arial" w:cs="Arial"/>
          <w:bCs/>
          <w:spacing w:val="4"/>
          <w:sz w:val="20"/>
          <w:szCs w:val="20"/>
          <w:lang w:eastAsia="en-US"/>
        </w:rPr>
        <w:t>„Tabela Nr 3 (w przypadku działek ulegających podziałowi</w:t>
      </w:r>
      <w:r w:rsidR="0010779D">
        <w:rPr>
          <w:rFonts w:ascii="Arial" w:hAnsi="Arial" w:cs="Arial"/>
          <w:bCs/>
          <w:spacing w:val="4"/>
          <w:sz w:val="20"/>
          <w:szCs w:val="20"/>
          <w:lang w:eastAsia="en-US"/>
        </w:rPr>
        <w:t xml:space="preserve">, </w:t>
      </w:r>
      <w:r>
        <w:rPr>
          <w:rFonts w:ascii="Arial" w:hAnsi="Arial" w:cs="Arial"/>
          <w:bCs/>
          <w:spacing w:val="4"/>
          <w:sz w:val="20"/>
          <w:szCs w:val="20"/>
          <w:lang w:eastAsia="en-US"/>
        </w:rPr>
        <w:t>w nawiasie podano pierwotny numer działki):</w:t>
      </w:r>
    </w:p>
    <w:tbl>
      <w:tblPr>
        <w:tblW w:w="9072" w:type="dxa"/>
        <w:tblInd w:w="637" w:type="dxa"/>
        <w:tblLayout w:type="fixed"/>
        <w:tblCellMar>
          <w:left w:w="70" w:type="dxa"/>
          <w:right w:w="70" w:type="dxa"/>
        </w:tblCellMar>
        <w:tblLook w:val="04A0" w:firstRow="1" w:lastRow="0" w:firstColumn="1" w:lastColumn="0" w:noHBand="0" w:noVBand="1"/>
      </w:tblPr>
      <w:tblGrid>
        <w:gridCol w:w="567"/>
        <w:gridCol w:w="993"/>
        <w:gridCol w:w="1275"/>
        <w:gridCol w:w="1701"/>
        <w:gridCol w:w="709"/>
        <w:gridCol w:w="1843"/>
        <w:gridCol w:w="1984"/>
      </w:tblGrid>
      <w:tr w:rsidR="003F7A43" w:rsidRPr="002D0300" w:rsidTr="00E51DD9">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rsidR="003F7A43" w:rsidRPr="002D0300" w:rsidRDefault="003F7A43" w:rsidP="002D0300">
            <w:pPr>
              <w:jc w:val="center"/>
              <w:rPr>
                <w:rFonts w:ascii="Arial" w:hAnsi="Arial" w:cs="Arial"/>
                <w:b/>
                <w:bCs/>
                <w:color w:val="000000"/>
                <w:sz w:val="16"/>
                <w:szCs w:val="16"/>
              </w:rPr>
            </w:pPr>
            <w:r w:rsidRPr="002D0300">
              <w:rPr>
                <w:rFonts w:ascii="Arial" w:hAnsi="Arial" w:cs="Arial"/>
                <w:b/>
                <w:bCs/>
                <w:color w:val="000000"/>
                <w:sz w:val="16"/>
                <w:szCs w:val="16"/>
              </w:rPr>
              <w:t>Lp</w:t>
            </w:r>
            <w:r>
              <w:rPr>
                <w:rFonts w:ascii="Arial" w:hAnsi="Arial" w:cs="Arial"/>
                <w:b/>
                <w:bCs/>
                <w:color w:val="000000"/>
                <w:sz w:val="16"/>
                <w:szCs w:val="16"/>
              </w:rPr>
              <w:t>.</w:t>
            </w:r>
          </w:p>
        </w:tc>
        <w:tc>
          <w:tcPr>
            <w:tcW w:w="993" w:type="dxa"/>
            <w:tcBorders>
              <w:top w:val="single" w:sz="4" w:space="0" w:color="auto"/>
              <w:left w:val="nil"/>
              <w:bottom w:val="single" w:sz="4" w:space="0" w:color="auto"/>
              <w:right w:val="single" w:sz="4" w:space="0" w:color="auto"/>
            </w:tcBorders>
            <w:shd w:val="clear" w:color="C0C0C0" w:fill="C0C0C0"/>
            <w:vAlign w:val="center"/>
            <w:hideMark/>
          </w:tcPr>
          <w:p w:rsidR="003F7A43" w:rsidRPr="002D0300" w:rsidRDefault="003F7A43" w:rsidP="002D0300">
            <w:pPr>
              <w:jc w:val="center"/>
              <w:rPr>
                <w:rFonts w:ascii="Arial" w:hAnsi="Arial" w:cs="Arial"/>
                <w:b/>
                <w:bCs/>
                <w:color w:val="000000"/>
                <w:sz w:val="16"/>
                <w:szCs w:val="16"/>
              </w:rPr>
            </w:pPr>
            <w:r w:rsidRPr="002D0300">
              <w:rPr>
                <w:rFonts w:ascii="Arial" w:hAnsi="Arial" w:cs="Arial"/>
                <w:b/>
                <w:bCs/>
                <w:color w:val="000000"/>
                <w:sz w:val="16"/>
                <w:szCs w:val="16"/>
              </w:rPr>
              <w:t>powiat</w:t>
            </w:r>
          </w:p>
        </w:tc>
        <w:tc>
          <w:tcPr>
            <w:tcW w:w="1275" w:type="dxa"/>
            <w:tcBorders>
              <w:top w:val="single" w:sz="4" w:space="0" w:color="auto"/>
              <w:left w:val="nil"/>
              <w:bottom w:val="single" w:sz="4" w:space="0" w:color="auto"/>
              <w:right w:val="single" w:sz="4" w:space="0" w:color="auto"/>
            </w:tcBorders>
            <w:shd w:val="clear" w:color="C0C0C0" w:fill="C0C0C0"/>
            <w:vAlign w:val="center"/>
            <w:hideMark/>
          </w:tcPr>
          <w:p w:rsidR="003F7A43" w:rsidRPr="002D0300" w:rsidRDefault="003F7A43" w:rsidP="002D0300">
            <w:pPr>
              <w:jc w:val="center"/>
              <w:rPr>
                <w:rFonts w:ascii="Arial" w:hAnsi="Arial" w:cs="Arial"/>
                <w:b/>
                <w:bCs/>
                <w:color w:val="000000"/>
                <w:sz w:val="16"/>
                <w:szCs w:val="16"/>
              </w:rPr>
            </w:pPr>
            <w:r w:rsidRPr="002D0300">
              <w:rPr>
                <w:rFonts w:ascii="Arial" w:hAnsi="Arial" w:cs="Arial"/>
                <w:b/>
                <w:bCs/>
                <w:color w:val="000000"/>
                <w:sz w:val="16"/>
                <w:szCs w:val="16"/>
              </w:rPr>
              <w:t>gmin</w:t>
            </w:r>
            <w:r>
              <w:rPr>
                <w:rFonts w:ascii="Arial" w:hAnsi="Arial" w:cs="Arial"/>
                <w:b/>
                <w:bCs/>
                <w:color w:val="000000"/>
                <w:sz w:val="16"/>
                <w:szCs w:val="16"/>
              </w:rPr>
              <w:t>a</w:t>
            </w:r>
          </w:p>
        </w:tc>
        <w:tc>
          <w:tcPr>
            <w:tcW w:w="1701" w:type="dxa"/>
            <w:tcBorders>
              <w:top w:val="single" w:sz="4" w:space="0" w:color="auto"/>
              <w:left w:val="nil"/>
              <w:bottom w:val="single" w:sz="4" w:space="0" w:color="auto"/>
              <w:right w:val="single" w:sz="4" w:space="0" w:color="auto"/>
            </w:tcBorders>
            <w:shd w:val="clear" w:color="C0C0C0" w:fill="C0C0C0"/>
            <w:vAlign w:val="center"/>
            <w:hideMark/>
          </w:tcPr>
          <w:p w:rsidR="003F7A43" w:rsidRPr="002D0300" w:rsidRDefault="003F7A43" w:rsidP="00110F2C">
            <w:pPr>
              <w:jc w:val="center"/>
              <w:rPr>
                <w:rFonts w:ascii="Arial" w:hAnsi="Arial" w:cs="Arial"/>
                <w:b/>
                <w:bCs/>
                <w:color w:val="000000"/>
                <w:sz w:val="16"/>
                <w:szCs w:val="16"/>
              </w:rPr>
            </w:pPr>
            <w:r w:rsidRPr="002D0300">
              <w:rPr>
                <w:rFonts w:ascii="Arial" w:hAnsi="Arial" w:cs="Arial"/>
                <w:b/>
                <w:bCs/>
                <w:color w:val="000000"/>
                <w:sz w:val="16"/>
                <w:szCs w:val="16"/>
              </w:rPr>
              <w:t xml:space="preserve">obręb </w:t>
            </w:r>
            <w:r>
              <w:rPr>
                <w:rFonts w:ascii="Arial" w:hAnsi="Arial" w:cs="Arial"/>
                <w:b/>
                <w:bCs/>
                <w:color w:val="000000"/>
                <w:sz w:val="16"/>
                <w:szCs w:val="16"/>
              </w:rPr>
              <w:t>ewidencyjny</w:t>
            </w:r>
          </w:p>
        </w:tc>
        <w:tc>
          <w:tcPr>
            <w:tcW w:w="709" w:type="dxa"/>
            <w:tcBorders>
              <w:top w:val="single" w:sz="4" w:space="0" w:color="auto"/>
              <w:left w:val="nil"/>
              <w:bottom w:val="single" w:sz="4" w:space="0" w:color="auto"/>
              <w:right w:val="single" w:sz="4" w:space="0" w:color="auto"/>
            </w:tcBorders>
            <w:shd w:val="clear" w:color="C0C0C0" w:fill="C0C0C0"/>
            <w:vAlign w:val="center"/>
            <w:hideMark/>
          </w:tcPr>
          <w:p w:rsidR="003F7A43" w:rsidRPr="002D0300" w:rsidRDefault="003F7A43">
            <w:pPr>
              <w:jc w:val="center"/>
              <w:rPr>
                <w:rFonts w:ascii="Arial" w:hAnsi="Arial" w:cs="Arial"/>
                <w:b/>
                <w:bCs/>
                <w:color w:val="000000"/>
                <w:sz w:val="16"/>
                <w:szCs w:val="16"/>
              </w:rPr>
            </w:pPr>
            <w:r>
              <w:rPr>
                <w:rFonts w:ascii="Arial" w:hAnsi="Arial" w:cs="Arial"/>
                <w:b/>
                <w:bCs/>
                <w:color w:val="000000"/>
                <w:sz w:val="16"/>
                <w:szCs w:val="16"/>
              </w:rPr>
              <w:t>numer</w:t>
            </w:r>
            <w:r w:rsidRPr="002D0300">
              <w:rPr>
                <w:rFonts w:ascii="Arial" w:hAnsi="Arial" w:cs="Arial"/>
                <w:b/>
                <w:bCs/>
                <w:color w:val="000000"/>
                <w:sz w:val="16"/>
                <w:szCs w:val="16"/>
              </w:rPr>
              <w:t xml:space="preserve"> dz</w:t>
            </w:r>
            <w:r>
              <w:rPr>
                <w:rFonts w:ascii="Arial" w:hAnsi="Arial" w:cs="Arial"/>
                <w:b/>
                <w:bCs/>
                <w:color w:val="000000"/>
                <w:sz w:val="16"/>
                <w:szCs w:val="16"/>
              </w:rPr>
              <w:t>iałki</w:t>
            </w:r>
          </w:p>
        </w:tc>
        <w:tc>
          <w:tcPr>
            <w:tcW w:w="3827" w:type="dxa"/>
            <w:gridSpan w:val="2"/>
            <w:tcBorders>
              <w:top w:val="single" w:sz="4" w:space="0" w:color="auto"/>
              <w:left w:val="nil"/>
              <w:bottom w:val="single" w:sz="4" w:space="0" w:color="auto"/>
              <w:right w:val="single" w:sz="4" w:space="0" w:color="auto"/>
            </w:tcBorders>
            <w:shd w:val="clear" w:color="C0C0C0" w:fill="C0C0C0"/>
            <w:vAlign w:val="center"/>
            <w:hideMark/>
          </w:tcPr>
          <w:p w:rsidR="003F7A43" w:rsidRPr="008730ED" w:rsidRDefault="003F7A43" w:rsidP="008730ED">
            <w:pPr>
              <w:jc w:val="both"/>
              <w:rPr>
                <w:rFonts w:ascii="Arial" w:hAnsi="Arial" w:cs="Arial"/>
                <w:b/>
                <w:bCs/>
                <w:color w:val="000000"/>
                <w:spacing w:val="4"/>
                <w:sz w:val="16"/>
                <w:szCs w:val="16"/>
              </w:rPr>
            </w:pPr>
            <w:r w:rsidRPr="008730ED">
              <w:rPr>
                <w:rFonts w:ascii="Arial" w:hAnsi="Arial" w:cs="Arial"/>
                <w:b/>
                <w:bCs/>
                <w:color w:val="000000"/>
                <w:spacing w:val="4"/>
                <w:sz w:val="16"/>
                <w:szCs w:val="16"/>
              </w:rPr>
              <w:t xml:space="preserve">Ograniczenia zgodnie z ustawą z dnia </w:t>
            </w:r>
            <w:r w:rsidR="00385313">
              <w:rPr>
                <w:rFonts w:ascii="Arial" w:hAnsi="Arial" w:cs="Arial"/>
                <w:b/>
                <w:bCs/>
                <w:color w:val="000000"/>
                <w:spacing w:val="4"/>
                <w:sz w:val="16"/>
                <w:szCs w:val="16"/>
              </w:rPr>
              <w:br/>
            </w:r>
            <w:r w:rsidRPr="008730ED">
              <w:rPr>
                <w:rFonts w:ascii="Arial" w:hAnsi="Arial" w:cs="Arial"/>
                <w:b/>
                <w:bCs/>
                <w:color w:val="000000"/>
                <w:spacing w:val="4"/>
                <w:sz w:val="16"/>
                <w:szCs w:val="16"/>
              </w:rPr>
              <w:t>24 kwietnia 2009 r. o inwestycjach w zakresie terminalu regazyfikacyjnego skroplonego gaz</w:t>
            </w:r>
            <w:r w:rsidR="00D95A8C">
              <w:rPr>
                <w:rFonts w:ascii="Arial" w:hAnsi="Arial" w:cs="Arial"/>
                <w:b/>
                <w:bCs/>
                <w:color w:val="000000"/>
                <w:spacing w:val="4"/>
                <w:sz w:val="16"/>
                <w:szCs w:val="16"/>
              </w:rPr>
              <w:t>u</w:t>
            </w:r>
            <w:r w:rsidRPr="008730ED">
              <w:rPr>
                <w:rFonts w:ascii="Arial" w:hAnsi="Arial" w:cs="Arial"/>
                <w:b/>
                <w:bCs/>
                <w:color w:val="000000"/>
                <w:spacing w:val="4"/>
                <w:sz w:val="16"/>
                <w:szCs w:val="16"/>
              </w:rPr>
              <w:t xml:space="preserve"> ziemnego w Świnoujściu </w:t>
            </w:r>
          </w:p>
        </w:tc>
      </w:tr>
      <w:tr w:rsidR="00340A65" w:rsidRPr="002D0300" w:rsidTr="00BE42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ind w:right="-70"/>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8730ED">
            <w:pPr>
              <w:tabs>
                <w:tab w:val="left" w:pos="1489"/>
              </w:tabs>
              <w:ind w:right="-70"/>
              <w:rPr>
                <w:rFonts w:ascii="Arial" w:hAnsi="Arial" w:cs="Arial"/>
                <w:color w:val="000000"/>
                <w:spacing w:val="4"/>
                <w:sz w:val="16"/>
                <w:szCs w:val="16"/>
              </w:rPr>
            </w:pPr>
          </w:p>
          <w:p w:rsidR="00340A65" w:rsidRPr="008730ED" w:rsidRDefault="00340A65" w:rsidP="008730ED">
            <w:pPr>
              <w:tabs>
                <w:tab w:val="left" w:pos="1489"/>
              </w:tabs>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BE42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ind w:right="-70"/>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14/4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sidR="00CA462F">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8730ED">
            <w:pPr>
              <w:ind w:right="-70"/>
              <w:rPr>
                <w:rFonts w:ascii="Arial" w:hAnsi="Arial" w:cs="Arial"/>
                <w:color w:val="000000"/>
                <w:spacing w:val="4"/>
                <w:sz w:val="16"/>
                <w:szCs w:val="16"/>
              </w:rPr>
            </w:pPr>
          </w:p>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BE42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14/6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sidR="00CA462F">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8730ED">
            <w:pPr>
              <w:ind w:right="-70"/>
              <w:rPr>
                <w:rFonts w:ascii="Arial" w:hAnsi="Arial" w:cs="Arial"/>
                <w:color w:val="000000"/>
                <w:spacing w:val="4"/>
                <w:sz w:val="16"/>
                <w:szCs w:val="16"/>
              </w:rPr>
            </w:pPr>
          </w:p>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BE42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sidR="00CA462F">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8730ED">
            <w:pPr>
              <w:ind w:right="-70"/>
              <w:rPr>
                <w:rFonts w:ascii="Arial" w:hAnsi="Arial" w:cs="Arial"/>
                <w:color w:val="000000"/>
                <w:spacing w:val="4"/>
                <w:sz w:val="16"/>
                <w:szCs w:val="16"/>
              </w:rPr>
            </w:pPr>
          </w:p>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BE42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956B03" w:rsidRDefault="00340A65"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956B03" w:rsidRDefault="00340A65" w:rsidP="002D0300">
            <w:pPr>
              <w:rPr>
                <w:rFonts w:ascii="Arial" w:hAnsi="Arial" w:cs="Arial"/>
                <w:sz w:val="16"/>
                <w:szCs w:val="16"/>
              </w:rPr>
            </w:pPr>
            <w:r w:rsidRPr="00956B03">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956B03" w:rsidRDefault="00340A65" w:rsidP="00E51DD9">
            <w:pPr>
              <w:jc w:val="center"/>
              <w:rPr>
                <w:rFonts w:ascii="Arial" w:hAnsi="Arial" w:cs="Arial"/>
                <w:sz w:val="16"/>
                <w:szCs w:val="16"/>
              </w:rPr>
            </w:pPr>
            <w:r w:rsidRPr="00956B03">
              <w:rPr>
                <w:rFonts w:ascii="Arial" w:hAnsi="Arial" w:cs="Arial"/>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956B03" w:rsidRDefault="00340A65" w:rsidP="008730ED">
            <w:pPr>
              <w:jc w:val="center"/>
              <w:rPr>
                <w:rFonts w:ascii="Arial" w:hAnsi="Arial" w:cs="Arial"/>
                <w:sz w:val="16"/>
                <w:szCs w:val="16"/>
              </w:rPr>
            </w:pPr>
            <w:r w:rsidRPr="00956B03">
              <w:rPr>
                <w:rFonts w:ascii="Arial" w:hAnsi="Arial" w:cs="Arial"/>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956B03" w:rsidRDefault="00340A65" w:rsidP="008730ED">
            <w:pPr>
              <w:jc w:val="center"/>
              <w:rPr>
                <w:rFonts w:ascii="Arial" w:hAnsi="Arial" w:cs="Arial"/>
                <w:sz w:val="16"/>
                <w:szCs w:val="16"/>
              </w:rPr>
            </w:pPr>
            <w:r w:rsidRPr="00956B03">
              <w:rPr>
                <w:rFonts w:ascii="Arial" w:hAnsi="Arial" w:cs="Arial"/>
                <w:sz w:val="16"/>
                <w:szCs w:val="16"/>
              </w:rPr>
              <w:t>157</w:t>
            </w:r>
          </w:p>
        </w:tc>
        <w:tc>
          <w:tcPr>
            <w:tcW w:w="1843" w:type="dxa"/>
            <w:tcBorders>
              <w:top w:val="nil"/>
              <w:left w:val="nil"/>
              <w:bottom w:val="single" w:sz="4" w:space="0" w:color="auto"/>
              <w:right w:val="single" w:sz="4" w:space="0" w:color="auto"/>
            </w:tcBorders>
            <w:shd w:val="clear" w:color="auto" w:fill="auto"/>
            <w:vAlign w:val="center"/>
            <w:hideMark/>
          </w:tcPr>
          <w:p w:rsidR="00340A65" w:rsidRPr="00956B03" w:rsidRDefault="00340A65" w:rsidP="008730ED">
            <w:pPr>
              <w:ind w:right="-70"/>
              <w:rPr>
                <w:rFonts w:ascii="Arial" w:hAnsi="Arial" w:cs="Arial"/>
                <w:spacing w:val="4"/>
                <w:sz w:val="16"/>
                <w:szCs w:val="16"/>
              </w:rPr>
            </w:pPr>
            <w:r w:rsidRPr="00956B03">
              <w:rPr>
                <w:rFonts w:ascii="Arial" w:hAnsi="Arial" w:cs="Arial"/>
                <w:spacing w:val="4"/>
                <w:sz w:val="16"/>
                <w:szCs w:val="16"/>
              </w:rPr>
              <w:t xml:space="preserve">skutek, o którym mowa </w:t>
            </w:r>
            <w:r w:rsidR="00F243AF" w:rsidRPr="00956B03">
              <w:rPr>
                <w:rFonts w:ascii="Arial" w:hAnsi="Arial" w:cs="Arial"/>
                <w:spacing w:val="4"/>
                <w:sz w:val="16"/>
                <w:szCs w:val="16"/>
              </w:rPr>
              <w:br/>
            </w:r>
            <w:r w:rsidRPr="00956B03">
              <w:rPr>
                <w:rFonts w:ascii="Arial" w:hAnsi="Arial" w:cs="Arial"/>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Pr="00956B03" w:rsidRDefault="00340A65" w:rsidP="008730ED">
            <w:pPr>
              <w:ind w:right="-70"/>
              <w:rPr>
                <w:rFonts w:ascii="Arial" w:hAnsi="Arial" w:cs="Arial"/>
                <w:spacing w:val="4"/>
                <w:sz w:val="16"/>
                <w:szCs w:val="16"/>
              </w:rPr>
            </w:pPr>
          </w:p>
          <w:p w:rsidR="00340A65" w:rsidRPr="00956B03" w:rsidRDefault="00340A65" w:rsidP="008730ED">
            <w:pPr>
              <w:ind w:right="-70"/>
              <w:rPr>
                <w:rFonts w:ascii="Arial" w:hAnsi="Arial" w:cs="Arial"/>
                <w:spacing w:val="4"/>
                <w:sz w:val="16"/>
                <w:szCs w:val="16"/>
              </w:rPr>
            </w:pPr>
            <w:r w:rsidRPr="00956B03">
              <w:rPr>
                <w:rFonts w:ascii="Arial" w:hAnsi="Arial" w:cs="Arial"/>
                <w:spacing w:val="4"/>
                <w:sz w:val="16"/>
                <w:szCs w:val="16"/>
              </w:rPr>
              <w:t xml:space="preserve">skutek, o którym mowa </w:t>
            </w:r>
            <w:r w:rsidRPr="00956B03">
              <w:rPr>
                <w:rFonts w:ascii="Arial" w:hAnsi="Arial" w:cs="Arial"/>
                <w:spacing w:val="4"/>
                <w:sz w:val="16"/>
                <w:szCs w:val="16"/>
              </w:rPr>
              <w:br/>
              <w:t>w art. 24 ust.1b</w:t>
            </w:r>
          </w:p>
          <w:p w:rsidR="00340A65" w:rsidRPr="00956B03" w:rsidRDefault="00340A65" w:rsidP="008730ED">
            <w:pPr>
              <w:ind w:right="-70"/>
              <w:rPr>
                <w:rFonts w:ascii="Arial" w:hAnsi="Arial" w:cs="Arial"/>
                <w:spacing w:val="4"/>
                <w:sz w:val="16"/>
                <w:szCs w:val="16"/>
              </w:rPr>
            </w:pP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Default="002C2FDA" w:rsidP="008730ED">
            <w:pPr>
              <w:jc w:val="center"/>
              <w:rPr>
                <w:rFonts w:ascii="Arial" w:hAnsi="Arial" w:cs="Arial"/>
                <w:color w:val="000000"/>
                <w:sz w:val="16"/>
                <w:szCs w:val="16"/>
              </w:rPr>
            </w:pPr>
          </w:p>
          <w:p w:rsidR="00340A65" w:rsidRDefault="00340A65" w:rsidP="008730ED">
            <w:pPr>
              <w:jc w:val="center"/>
              <w:rPr>
                <w:rFonts w:ascii="Arial" w:hAnsi="Arial" w:cs="Arial"/>
                <w:color w:val="000000"/>
                <w:sz w:val="16"/>
                <w:szCs w:val="16"/>
              </w:rPr>
            </w:pPr>
            <w:r w:rsidRPr="00530272">
              <w:rPr>
                <w:rFonts w:ascii="Arial" w:hAnsi="Arial" w:cs="Arial"/>
                <w:color w:val="000000"/>
                <w:sz w:val="16"/>
                <w:szCs w:val="16"/>
              </w:rPr>
              <w:t>158/1</w:t>
            </w:r>
          </w:p>
          <w:p w:rsidR="00340A65" w:rsidRDefault="00340A65"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158</w:t>
            </w:r>
            <w:r>
              <w:rPr>
                <w:rFonts w:ascii="Arial" w:hAnsi="Arial" w:cs="Arial"/>
                <w:color w:val="000000"/>
                <w:sz w:val="16"/>
                <w:szCs w:val="16"/>
              </w:rPr>
              <w:t>)</w:t>
            </w:r>
          </w:p>
          <w:p w:rsidR="00340A65" w:rsidRPr="002D0300" w:rsidRDefault="00340A65" w:rsidP="008730ED">
            <w:pPr>
              <w:jc w:val="center"/>
              <w:rPr>
                <w:rFonts w:ascii="Arial" w:hAnsi="Arial" w:cs="Arial"/>
                <w:color w:val="000000"/>
                <w:sz w:val="16"/>
                <w:szCs w:val="16"/>
              </w:rPr>
            </w:pPr>
          </w:p>
        </w:tc>
        <w:tc>
          <w:tcPr>
            <w:tcW w:w="3827" w:type="dxa"/>
            <w:gridSpan w:val="2"/>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340A65" w:rsidRPr="008730ED" w:rsidRDefault="00340A65" w:rsidP="00340A65">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Default="00340A65" w:rsidP="008730ED">
            <w:pPr>
              <w:jc w:val="center"/>
              <w:rPr>
                <w:rFonts w:ascii="Arial" w:hAnsi="Arial" w:cs="Arial"/>
                <w:color w:val="000000"/>
                <w:sz w:val="16"/>
                <w:szCs w:val="16"/>
              </w:rPr>
            </w:pPr>
            <w:r w:rsidRPr="00530272">
              <w:rPr>
                <w:rFonts w:ascii="Arial" w:hAnsi="Arial" w:cs="Arial"/>
                <w:color w:val="000000"/>
                <w:sz w:val="16"/>
                <w:szCs w:val="16"/>
              </w:rPr>
              <w:t>158/3</w:t>
            </w:r>
          </w:p>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158</w:t>
            </w:r>
            <w:r>
              <w:rPr>
                <w:rFonts w:ascii="Arial" w:hAnsi="Arial" w:cs="Arial"/>
                <w:color w:val="000000"/>
                <w:sz w:val="16"/>
                <w:szCs w:val="16"/>
              </w:rPr>
              <w:t>)</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159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Default="00340A65" w:rsidP="008730ED">
            <w:pPr>
              <w:jc w:val="center"/>
              <w:rPr>
                <w:rFonts w:ascii="Arial" w:hAnsi="Arial" w:cs="Arial"/>
                <w:color w:val="000000"/>
                <w:sz w:val="16"/>
                <w:szCs w:val="16"/>
              </w:rPr>
            </w:pPr>
            <w:r w:rsidRPr="00530272">
              <w:rPr>
                <w:rFonts w:ascii="Arial" w:hAnsi="Arial" w:cs="Arial"/>
                <w:color w:val="000000"/>
                <w:sz w:val="16"/>
                <w:szCs w:val="16"/>
              </w:rPr>
              <w:t>160/1</w:t>
            </w:r>
          </w:p>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160</w:t>
            </w:r>
            <w:r>
              <w:rPr>
                <w:rFonts w:ascii="Arial" w:hAnsi="Arial" w:cs="Arial"/>
                <w:color w:val="000000"/>
                <w:sz w:val="16"/>
                <w:szCs w:val="16"/>
              </w:rPr>
              <w:t>)</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162/1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162/2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340A65">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340A65">
            <w:pPr>
              <w:rPr>
                <w:rFonts w:ascii="Arial" w:hAnsi="Arial" w:cs="Arial"/>
                <w:color w:val="000000"/>
                <w:spacing w:val="4"/>
                <w:sz w:val="16"/>
                <w:szCs w:val="16"/>
              </w:rPr>
            </w:pPr>
          </w:p>
          <w:p w:rsidR="00340A65" w:rsidRPr="008730ED" w:rsidRDefault="00340A65" w:rsidP="00340A65">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340A65">
            <w:pPr>
              <w:rPr>
                <w:rFonts w:ascii="Arial" w:hAnsi="Arial" w:cs="Arial"/>
                <w:color w:val="000000"/>
                <w:spacing w:val="4"/>
                <w:sz w:val="16"/>
                <w:szCs w:val="16"/>
              </w:rPr>
            </w:pP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162/3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815238" w:rsidP="008730ED">
            <w:pPr>
              <w:ind w:right="-70"/>
              <w:rPr>
                <w:rFonts w:ascii="Arial" w:hAnsi="Arial" w:cs="Arial"/>
                <w:color w:val="000000"/>
                <w:spacing w:val="4"/>
                <w:sz w:val="16"/>
                <w:szCs w:val="16"/>
              </w:rPr>
            </w:pPr>
            <w:r>
              <w:rPr>
                <w:rFonts w:ascii="Arial" w:hAnsi="Arial" w:cs="Arial"/>
                <w:color w:val="000000"/>
                <w:spacing w:val="4"/>
                <w:sz w:val="16"/>
                <w:szCs w:val="16"/>
              </w:rPr>
              <w:t xml:space="preserve">skutek, o którym </w:t>
            </w:r>
            <w:r w:rsidR="00340A65" w:rsidRPr="008730ED">
              <w:rPr>
                <w:rFonts w:ascii="Arial" w:hAnsi="Arial" w:cs="Arial"/>
                <w:color w:val="000000"/>
                <w:spacing w:val="4"/>
                <w:sz w:val="16"/>
                <w:szCs w:val="16"/>
              </w:rPr>
              <w:t>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169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179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Default="00340A65"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189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199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209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219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220</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224</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225</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226</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227</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228</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229</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23</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24/1</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24/2</w:t>
            </w:r>
          </w:p>
        </w:tc>
        <w:tc>
          <w:tcPr>
            <w:tcW w:w="1843" w:type="dxa"/>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0D1ED6"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2D0300">
            <w:pPr>
              <w:rPr>
                <w:rFonts w:ascii="Arial" w:hAnsi="Arial" w:cs="Arial"/>
                <w:color w:val="000000"/>
                <w:sz w:val="16"/>
                <w:szCs w:val="16"/>
              </w:rPr>
            </w:pPr>
            <w:r w:rsidRPr="000D1ED6">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E51DD9">
            <w:pPr>
              <w:jc w:val="center"/>
              <w:rPr>
                <w:rFonts w:ascii="Arial" w:hAnsi="Arial" w:cs="Arial"/>
                <w:color w:val="000000"/>
                <w:sz w:val="16"/>
                <w:szCs w:val="16"/>
              </w:rPr>
            </w:pPr>
            <w:r w:rsidRPr="000D1ED6">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jc w:val="center"/>
              <w:rPr>
                <w:rFonts w:ascii="Arial" w:hAnsi="Arial" w:cs="Arial"/>
                <w:color w:val="000000"/>
                <w:sz w:val="16"/>
                <w:szCs w:val="16"/>
              </w:rPr>
            </w:pPr>
            <w:r w:rsidRPr="000D1ED6">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jc w:val="center"/>
              <w:rPr>
                <w:rFonts w:ascii="Arial" w:hAnsi="Arial" w:cs="Arial"/>
                <w:color w:val="000000"/>
                <w:sz w:val="16"/>
                <w:szCs w:val="16"/>
              </w:rPr>
            </w:pPr>
            <w:r w:rsidRPr="000D1ED6">
              <w:rPr>
                <w:rFonts w:ascii="Arial" w:hAnsi="Arial" w:cs="Arial"/>
                <w:color w:val="000000"/>
                <w:sz w:val="16"/>
                <w:szCs w:val="16"/>
              </w:rPr>
              <w:t>248</w:t>
            </w:r>
          </w:p>
        </w:tc>
        <w:tc>
          <w:tcPr>
            <w:tcW w:w="3827" w:type="dxa"/>
            <w:gridSpan w:val="2"/>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ind w:right="-70"/>
              <w:rPr>
                <w:rFonts w:ascii="Arial" w:hAnsi="Arial" w:cs="Arial"/>
                <w:color w:val="000000"/>
                <w:spacing w:val="4"/>
                <w:sz w:val="16"/>
                <w:szCs w:val="16"/>
              </w:rPr>
            </w:pPr>
            <w:r w:rsidRPr="000D1ED6">
              <w:rPr>
                <w:rFonts w:ascii="Arial" w:hAnsi="Arial" w:cs="Arial"/>
                <w:color w:val="000000"/>
                <w:spacing w:val="4"/>
                <w:sz w:val="16"/>
                <w:szCs w:val="16"/>
              </w:rPr>
              <w:t> </w:t>
            </w:r>
          </w:p>
          <w:p w:rsidR="00340A65" w:rsidRPr="000D1ED6" w:rsidRDefault="00340A65" w:rsidP="002D0300">
            <w:pPr>
              <w:rPr>
                <w:rFonts w:ascii="Arial" w:hAnsi="Arial" w:cs="Arial"/>
                <w:color w:val="000000"/>
                <w:spacing w:val="4"/>
                <w:sz w:val="16"/>
                <w:szCs w:val="16"/>
              </w:rPr>
            </w:pPr>
            <w:r w:rsidRPr="000D1ED6">
              <w:rPr>
                <w:rFonts w:ascii="Arial" w:hAnsi="Arial" w:cs="Arial"/>
                <w:color w:val="000000"/>
                <w:spacing w:val="4"/>
                <w:sz w:val="16"/>
                <w:szCs w:val="16"/>
              </w:rPr>
              <w:t>skutek, o którym mowa w art. 24 ust.1b</w:t>
            </w:r>
          </w:p>
          <w:p w:rsidR="00340A65" w:rsidRPr="000D1ED6" w:rsidRDefault="00340A65" w:rsidP="008730ED">
            <w:pPr>
              <w:ind w:right="-70"/>
              <w:rPr>
                <w:rFonts w:ascii="Arial" w:hAnsi="Arial" w:cs="Arial"/>
                <w:color w:val="000000"/>
                <w:spacing w:val="4"/>
                <w:sz w:val="16"/>
                <w:szCs w:val="16"/>
              </w:rPr>
            </w:pP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226045"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2D0300" w:rsidRDefault="00340A65" w:rsidP="008730ED">
            <w:pPr>
              <w:jc w:val="center"/>
              <w:rPr>
                <w:rFonts w:ascii="Arial" w:hAnsi="Arial" w:cs="Arial"/>
                <w:color w:val="000000"/>
                <w:sz w:val="16"/>
                <w:szCs w:val="16"/>
              </w:rPr>
            </w:pPr>
            <w:r w:rsidRPr="002D0300">
              <w:rPr>
                <w:rFonts w:ascii="Arial" w:hAnsi="Arial" w:cs="Arial"/>
                <w:color w:val="000000"/>
                <w:sz w:val="16"/>
                <w:szCs w:val="16"/>
              </w:rPr>
              <w:t>249</w:t>
            </w:r>
          </w:p>
        </w:tc>
        <w:tc>
          <w:tcPr>
            <w:tcW w:w="3827" w:type="dxa"/>
            <w:gridSpan w:val="2"/>
            <w:tcBorders>
              <w:top w:val="nil"/>
              <w:left w:val="nil"/>
              <w:bottom w:val="single" w:sz="4" w:space="0" w:color="auto"/>
              <w:right w:val="single" w:sz="4" w:space="0" w:color="auto"/>
            </w:tcBorders>
            <w:shd w:val="clear" w:color="auto" w:fill="auto"/>
            <w:vAlign w:val="center"/>
            <w:hideMark/>
          </w:tcPr>
          <w:p w:rsidR="00340A65" w:rsidRPr="008730ED" w:rsidRDefault="00340A6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40A65" w:rsidRPr="008730ED" w:rsidRDefault="00340A6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0D1ED6" w:rsidRDefault="00340A65"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2D0300">
            <w:pPr>
              <w:rPr>
                <w:rFonts w:ascii="Arial" w:hAnsi="Arial" w:cs="Arial"/>
                <w:color w:val="000000"/>
                <w:sz w:val="16"/>
                <w:szCs w:val="16"/>
              </w:rPr>
            </w:pPr>
            <w:r w:rsidRPr="000D1ED6">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E51DD9">
            <w:pPr>
              <w:jc w:val="center"/>
              <w:rPr>
                <w:rFonts w:ascii="Arial" w:hAnsi="Arial" w:cs="Arial"/>
                <w:color w:val="000000"/>
                <w:sz w:val="16"/>
                <w:szCs w:val="16"/>
              </w:rPr>
            </w:pPr>
            <w:r w:rsidRPr="000D1ED6">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jc w:val="center"/>
              <w:rPr>
                <w:rFonts w:ascii="Arial" w:hAnsi="Arial" w:cs="Arial"/>
                <w:color w:val="000000"/>
                <w:sz w:val="16"/>
                <w:szCs w:val="16"/>
              </w:rPr>
            </w:pPr>
            <w:r w:rsidRPr="000D1ED6">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jc w:val="center"/>
              <w:rPr>
                <w:rFonts w:ascii="Arial" w:hAnsi="Arial" w:cs="Arial"/>
                <w:color w:val="000000"/>
                <w:sz w:val="16"/>
                <w:szCs w:val="16"/>
              </w:rPr>
            </w:pPr>
            <w:r w:rsidRPr="000D1ED6">
              <w:rPr>
                <w:rFonts w:ascii="Arial" w:hAnsi="Arial" w:cs="Arial"/>
                <w:color w:val="000000"/>
                <w:sz w:val="16"/>
                <w:szCs w:val="16"/>
              </w:rPr>
              <w:t>25</w:t>
            </w:r>
          </w:p>
        </w:tc>
        <w:tc>
          <w:tcPr>
            <w:tcW w:w="1843"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ind w:right="-70"/>
              <w:rPr>
                <w:rFonts w:ascii="Arial" w:hAnsi="Arial" w:cs="Arial"/>
                <w:color w:val="000000"/>
                <w:spacing w:val="4"/>
                <w:sz w:val="16"/>
                <w:szCs w:val="16"/>
              </w:rPr>
            </w:pPr>
            <w:r w:rsidRPr="000D1ED6">
              <w:rPr>
                <w:rFonts w:ascii="Arial" w:hAnsi="Arial" w:cs="Arial"/>
                <w:color w:val="000000"/>
                <w:spacing w:val="4"/>
                <w:sz w:val="16"/>
                <w:szCs w:val="16"/>
              </w:rPr>
              <w:t xml:space="preserve">skutek, o którym mowa </w:t>
            </w:r>
            <w:r w:rsidR="00304332" w:rsidRPr="000D1ED6">
              <w:rPr>
                <w:rFonts w:ascii="Arial" w:hAnsi="Arial" w:cs="Arial"/>
                <w:color w:val="000000"/>
                <w:spacing w:val="4"/>
                <w:sz w:val="16"/>
                <w:szCs w:val="16"/>
              </w:rPr>
              <w:br/>
            </w:r>
            <w:r w:rsidRPr="000D1ED6">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2D0300">
            <w:pPr>
              <w:rPr>
                <w:rFonts w:ascii="Arial" w:hAnsi="Arial" w:cs="Arial"/>
                <w:color w:val="000000"/>
                <w:spacing w:val="4"/>
                <w:sz w:val="16"/>
                <w:szCs w:val="16"/>
              </w:rPr>
            </w:pPr>
          </w:p>
          <w:p w:rsidR="00340A65" w:rsidRPr="000D1ED6" w:rsidRDefault="00340A65" w:rsidP="002D0300">
            <w:pPr>
              <w:rPr>
                <w:rFonts w:ascii="Arial" w:hAnsi="Arial" w:cs="Arial"/>
                <w:color w:val="000000"/>
                <w:spacing w:val="4"/>
                <w:sz w:val="16"/>
                <w:szCs w:val="16"/>
              </w:rPr>
            </w:pPr>
            <w:r w:rsidRPr="000D1ED6">
              <w:rPr>
                <w:rFonts w:ascii="Arial" w:hAnsi="Arial" w:cs="Arial"/>
                <w:color w:val="000000"/>
                <w:spacing w:val="4"/>
                <w:sz w:val="16"/>
                <w:szCs w:val="16"/>
              </w:rPr>
              <w:t>skutek, o którym mowa w art. 24 ust.1b</w:t>
            </w:r>
          </w:p>
          <w:p w:rsidR="00340A65" w:rsidRPr="000D1ED6" w:rsidRDefault="00340A65" w:rsidP="008730ED">
            <w:pPr>
              <w:ind w:right="-70"/>
              <w:rPr>
                <w:rFonts w:ascii="Arial" w:hAnsi="Arial" w:cs="Arial"/>
                <w:color w:val="000000"/>
                <w:spacing w:val="4"/>
                <w:sz w:val="16"/>
                <w:szCs w:val="16"/>
              </w:rPr>
            </w:pPr>
          </w:p>
        </w:tc>
      </w:tr>
      <w:tr w:rsidR="00340A65"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40A65" w:rsidRPr="000D1ED6" w:rsidRDefault="00340A65"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2D0300">
            <w:pPr>
              <w:rPr>
                <w:rFonts w:ascii="Arial" w:hAnsi="Arial" w:cs="Arial"/>
                <w:sz w:val="16"/>
                <w:szCs w:val="16"/>
              </w:rPr>
            </w:pPr>
            <w:r w:rsidRPr="000D1ED6">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E51DD9">
            <w:pPr>
              <w:jc w:val="center"/>
              <w:rPr>
                <w:rFonts w:ascii="Arial" w:hAnsi="Arial" w:cs="Arial"/>
                <w:sz w:val="16"/>
                <w:szCs w:val="16"/>
              </w:rPr>
            </w:pPr>
            <w:r w:rsidRPr="000D1ED6">
              <w:rPr>
                <w:rFonts w:ascii="Arial" w:hAnsi="Arial" w:cs="Arial"/>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jc w:val="center"/>
              <w:rPr>
                <w:rFonts w:ascii="Arial" w:hAnsi="Arial" w:cs="Arial"/>
                <w:sz w:val="16"/>
                <w:szCs w:val="16"/>
              </w:rPr>
            </w:pPr>
            <w:r w:rsidRPr="000D1ED6">
              <w:rPr>
                <w:rFonts w:ascii="Arial" w:hAnsi="Arial" w:cs="Arial"/>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jc w:val="center"/>
              <w:rPr>
                <w:rFonts w:ascii="Arial" w:hAnsi="Arial" w:cs="Arial"/>
                <w:sz w:val="16"/>
                <w:szCs w:val="16"/>
              </w:rPr>
            </w:pPr>
            <w:r w:rsidRPr="000D1ED6">
              <w:rPr>
                <w:rFonts w:ascii="Arial" w:hAnsi="Arial" w:cs="Arial"/>
                <w:sz w:val="16"/>
                <w:szCs w:val="16"/>
              </w:rPr>
              <w:t>412</w:t>
            </w:r>
          </w:p>
        </w:tc>
        <w:tc>
          <w:tcPr>
            <w:tcW w:w="1843"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8730ED">
            <w:pPr>
              <w:ind w:right="-70"/>
              <w:rPr>
                <w:rFonts w:ascii="Arial" w:hAnsi="Arial" w:cs="Arial"/>
                <w:spacing w:val="4"/>
                <w:sz w:val="16"/>
                <w:szCs w:val="16"/>
              </w:rPr>
            </w:pPr>
            <w:r w:rsidRPr="000D1ED6">
              <w:rPr>
                <w:rFonts w:ascii="Arial" w:hAnsi="Arial" w:cs="Arial"/>
                <w:spacing w:val="4"/>
                <w:sz w:val="16"/>
                <w:szCs w:val="16"/>
              </w:rPr>
              <w:t xml:space="preserve">skutek, o którym mowa </w:t>
            </w:r>
            <w:r w:rsidR="00304332" w:rsidRPr="000D1ED6">
              <w:rPr>
                <w:rFonts w:ascii="Arial" w:hAnsi="Arial" w:cs="Arial"/>
                <w:spacing w:val="4"/>
                <w:sz w:val="16"/>
                <w:szCs w:val="16"/>
              </w:rPr>
              <w:br/>
            </w:r>
            <w:r w:rsidRPr="000D1ED6">
              <w:rPr>
                <w:rFonts w:ascii="Arial" w:hAnsi="Arial" w:cs="Arial"/>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340A65" w:rsidRPr="000D1ED6" w:rsidRDefault="00340A65" w:rsidP="00304332">
            <w:pPr>
              <w:rPr>
                <w:rFonts w:ascii="Arial" w:hAnsi="Arial" w:cs="Arial"/>
                <w:spacing w:val="4"/>
                <w:sz w:val="16"/>
                <w:szCs w:val="16"/>
              </w:rPr>
            </w:pPr>
            <w:r w:rsidRPr="000D1ED6">
              <w:rPr>
                <w:rFonts w:ascii="Arial" w:hAnsi="Arial" w:cs="Arial"/>
                <w:spacing w:val="4"/>
                <w:sz w:val="16"/>
                <w:szCs w:val="16"/>
              </w:rPr>
              <w:t>skutek, o którym mowa w art. 24 ust.1b</w:t>
            </w:r>
          </w:p>
        </w:tc>
      </w:tr>
      <w:tr w:rsidR="0030433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4332" w:rsidRPr="00226045" w:rsidRDefault="0030433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8730ED">
            <w:pPr>
              <w:jc w:val="center"/>
              <w:rPr>
                <w:rFonts w:ascii="Arial" w:hAnsi="Arial" w:cs="Arial"/>
                <w:color w:val="000000"/>
                <w:sz w:val="16"/>
                <w:szCs w:val="16"/>
              </w:rPr>
            </w:pPr>
            <w:r w:rsidRPr="002D0300">
              <w:rPr>
                <w:rFonts w:ascii="Arial" w:hAnsi="Arial" w:cs="Arial"/>
                <w:color w:val="000000"/>
                <w:sz w:val="16"/>
                <w:szCs w:val="16"/>
              </w:rPr>
              <w:t>476</w:t>
            </w:r>
          </w:p>
        </w:tc>
        <w:tc>
          <w:tcPr>
            <w:tcW w:w="3827" w:type="dxa"/>
            <w:gridSpan w:val="2"/>
            <w:tcBorders>
              <w:top w:val="nil"/>
              <w:left w:val="nil"/>
              <w:bottom w:val="single" w:sz="4" w:space="0" w:color="auto"/>
              <w:right w:val="single" w:sz="4" w:space="0" w:color="auto"/>
            </w:tcBorders>
            <w:shd w:val="clear" w:color="auto" w:fill="auto"/>
            <w:vAlign w:val="center"/>
            <w:hideMark/>
          </w:tcPr>
          <w:p w:rsidR="00304332" w:rsidRPr="008730ED" w:rsidRDefault="00304332" w:rsidP="00F243AF">
            <w:pPr>
              <w:ind w:right="-70"/>
              <w:jc w:val="center"/>
              <w:rPr>
                <w:rFonts w:ascii="Arial" w:hAnsi="Arial" w:cs="Arial"/>
                <w:color w:val="000000"/>
                <w:spacing w:val="4"/>
                <w:sz w:val="16"/>
                <w:szCs w:val="16"/>
              </w:rPr>
            </w:pPr>
          </w:p>
          <w:p w:rsidR="00304332" w:rsidRPr="008730ED" w:rsidRDefault="00304332" w:rsidP="00F243A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4332" w:rsidRPr="008730ED" w:rsidRDefault="00304332" w:rsidP="00F243AF">
            <w:pPr>
              <w:jc w:val="center"/>
              <w:rPr>
                <w:rFonts w:ascii="Arial" w:hAnsi="Arial" w:cs="Arial"/>
                <w:color w:val="000000"/>
                <w:spacing w:val="4"/>
                <w:sz w:val="16"/>
                <w:szCs w:val="16"/>
              </w:rPr>
            </w:pPr>
          </w:p>
        </w:tc>
      </w:tr>
      <w:tr w:rsidR="0030433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4332" w:rsidRPr="00226045" w:rsidRDefault="0030433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304332" w:rsidRPr="002D0300" w:rsidRDefault="00304332" w:rsidP="008730ED">
            <w:pPr>
              <w:jc w:val="center"/>
              <w:rPr>
                <w:rFonts w:ascii="Arial" w:hAnsi="Arial" w:cs="Arial"/>
                <w:color w:val="000000"/>
                <w:sz w:val="16"/>
                <w:szCs w:val="16"/>
              </w:rPr>
            </w:pPr>
            <w:r w:rsidRPr="002D0300">
              <w:rPr>
                <w:rFonts w:ascii="Arial" w:hAnsi="Arial" w:cs="Arial"/>
                <w:color w:val="000000"/>
                <w:sz w:val="16"/>
                <w:szCs w:val="16"/>
              </w:rPr>
              <w:t>477</w:t>
            </w:r>
          </w:p>
        </w:tc>
        <w:tc>
          <w:tcPr>
            <w:tcW w:w="3827" w:type="dxa"/>
            <w:gridSpan w:val="2"/>
            <w:tcBorders>
              <w:top w:val="nil"/>
              <w:left w:val="nil"/>
              <w:bottom w:val="single" w:sz="4" w:space="0" w:color="auto"/>
              <w:right w:val="single" w:sz="4" w:space="0" w:color="auto"/>
            </w:tcBorders>
            <w:shd w:val="clear" w:color="auto" w:fill="auto"/>
            <w:vAlign w:val="center"/>
            <w:hideMark/>
          </w:tcPr>
          <w:p w:rsidR="00304332" w:rsidRPr="008730ED" w:rsidRDefault="00304332" w:rsidP="00F243AF">
            <w:pPr>
              <w:ind w:right="-70"/>
              <w:jc w:val="center"/>
              <w:rPr>
                <w:rFonts w:ascii="Arial" w:hAnsi="Arial" w:cs="Arial"/>
                <w:color w:val="000000"/>
                <w:spacing w:val="4"/>
                <w:sz w:val="16"/>
                <w:szCs w:val="16"/>
              </w:rPr>
            </w:pPr>
          </w:p>
          <w:p w:rsidR="00304332" w:rsidRPr="008730ED" w:rsidRDefault="00304332" w:rsidP="00F243A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4332" w:rsidRPr="008730ED" w:rsidRDefault="00304332" w:rsidP="00F243AF">
            <w:pPr>
              <w:jc w:val="center"/>
              <w:rPr>
                <w:rFonts w:ascii="Arial" w:hAnsi="Arial" w:cs="Arial"/>
                <w:color w:val="000000"/>
                <w:spacing w:val="4"/>
                <w:sz w:val="16"/>
                <w:szCs w:val="16"/>
              </w:rPr>
            </w:pP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479</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480</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482</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483</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485</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486</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487</w:t>
            </w:r>
          </w:p>
        </w:tc>
        <w:tc>
          <w:tcPr>
            <w:tcW w:w="1843" w:type="dxa"/>
            <w:tcBorders>
              <w:top w:val="nil"/>
              <w:left w:val="nil"/>
              <w:bottom w:val="single" w:sz="4" w:space="0" w:color="auto"/>
              <w:right w:val="single" w:sz="4" w:space="0" w:color="auto"/>
            </w:tcBorders>
            <w:shd w:val="clear" w:color="auto" w:fill="auto"/>
            <w:vAlign w:val="center"/>
            <w:hideMark/>
          </w:tcPr>
          <w:p w:rsidR="002C2FDA"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p>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489</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490</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491</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492</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494</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226045"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2D0300" w:rsidRDefault="002C2FDA" w:rsidP="008730ED">
            <w:pPr>
              <w:jc w:val="center"/>
              <w:rPr>
                <w:rFonts w:ascii="Arial" w:hAnsi="Arial" w:cs="Arial"/>
                <w:color w:val="000000"/>
                <w:sz w:val="16"/>
                <w:szCs w:val="16"/>
              </w:rPr>
            </w:pPr>
            <w:r w:rsidRPr="002D0300">
              <w:rPr>
                <w:rFonts w:ascii="Arial" w:hAnsi="Arial" w:cs="Arial"/>
                <w:color w:val="000000"/>
                <w:sz w:val="16"/>
                <w:szCs w:val="16"/>
              </w:rPr>
              <w:t>496</w:t>
            </w:r>
          </w:p>
        </w:tc>
        <w:tc>
          <w:tcPr>
            <w:tcW w:w="1843" w:type="dxa"/>
            <w:tcBorders>
              <w:top w:val="nil"/>
              <w:left w:val="nil"/>
              <w:bottom w:val="single" w:sz="4" w:space="0" w:color="auto"/>
              <w:right w:val="single" w:sz="4" w:space="0" w:color="auto"/>
            </w:tcBorders>
            <w:shd w:val="clear" w:color="auto" w:fill="auto"/>
            <w:vAlign w:val="center"/>
            <w:hideMark/>
          </w:tcPr>
          <w:p w:rsidR="002C2FDA" w:rsidRPr="008730ED" w:rsidRDefault="002C2FD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Default="002C2FDA" w:rsidP="002D0300">
            <w:pPr>
              <w:rPr>
                <w:rFonts w:ascii="Arial" w:hAnsi="Arial" w:cs="Arial"/>
                <w:color w:val="000000"/>
                <w:spacing w:val="4"/>
                <w:sz w:val="16"/>
                <w:szCs w:val="16"/>
              </w:rPr>
            </w:pP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2C2FDA" w:rsidRPr="008730ED" w:rsidRDefault="002C2FD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2C2FD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2C2FDA" w:rsidRPr="000D1ED6" w:rsidRDefault="002C2FD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2D0300">
            <w:pPr>
              <w:rPr>
                <w:rFonts w:ascii="Arial" w:hAnsi="Arial" w:cs="Arial"/>
                <w:color w:val="000000"/>
                <w:sz w:val="16"/>
                <w:szCs w:val="16"/>
              </w:rPr>
            </w:pPr>
            <w:r w:rsidRPr="000D1ED6">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E51DD9">
            <w:pPr>
              <w:jc w:val="center"/>
              <w:rPr>
                <w:rFonts w:ascii="Arial" w:hAnsi="Arial" w:cs="Arial"/>
                <w:color w:val="000000"/>
                <w:sz w:val="16"/>
                <w:szCs w:val="16"/>
              </w:rPr>
            </w:pPr>
            <w:r w:rsidRPr="000D1ED6">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8730ED">
            <w:pPr>
              <w:jc w:val="center"/>
              <w:rPr>
                <w:rFonts w:ascii="Arial" w:hAnsi="Arial" w:cs="Arial"/>
                <w:color w:val="000000"/>
                <w:sz w:val="16"/>
                <w:szCs w:val="16"/>
              </w:rPr>
            </w:pPr>
            <w:r w:rsidRPr="000D1ED6">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8730ED">
            <w:pPr>
              <w:jc w:val="center"/>
              <w:rPr>
                <w:rFonts w:ascii="Arial" w:hAnsi="Arial" w:cs="Arial"/>
                <w:color w:val="000000"/>
                <w:sz w:val="16"/>
                <w:szCs w:val="16"/>
              </w:rPr>
            </w:pPr>
            <w:r w:rsidRPr="000D1ED6">
              <w:rPr>
                <w:rFonts w:ascii="Arial" w:hAnsi="Arial" w:cs="Arial"/>
                <w:color w:val="000000"/>
                <w:sz w:val="16"/>
                <w:szCs w:val="16"/>
              </w:rPr>
              <w:t>499</w:t>
            </w:r>
          </w:p>
        </w:tc>
        <w:tc>
          <w:tcPr>
            <w:tcW w:w="1843"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8730ED">
            <w:pPr>
              <w:ind w:right="-70"/>
              <w:rPr>
                <w:rFonts w:ascii="Arial" w:hAnsi="Arial" w:cs="Arial"/>
                <w:color w:val="000000"/>
                <w:spacing w:val="4"/>
                <w:sz w:val="16"/>
                <w:szCs w:val="16"/>
              </w:rPr>
            </w:pPr>
            <w:r w:rsidRPr="000D1ED6">
              <w:rPr>
                <w:rFonts w:ascii="Arial" w:hAnsi="Arial" w:cs="Arial"/>
                <w:color w:val="000000"/>
                <w:spacing w:val="4"/>
                <w:sz w:val="16"/>
                <w:szCs w:val="16"/>
              </w:rPr>
              <w:t xml:space="preserve">skutek, o którym mowa </w:t>
            </w:r>
            <w:r w:rsidRPr="000D1ED6">
              <w:rPr>
                <w:rFonts w:ascii="Arial" w:hAnsi="Arial" w:cs="Arial"/>
                <w:color w:val="000000"/>
                <w:spacing w:val="4"/>
                <w:sz w:val="16"/>
                <w:szCs w:val="16"/>
              </w:rPr>
              <w:br/>
              <w:t>w art. 24 ust.1</w:t>
            </w:r>
          </w:p>
        </w:tc>
        <w:tc>
          <w:tcPr>
            <w:tcW w:w="1984" w:type="dxa"/>
            <w:tcBorders>
              <w:top w:val="nil"/>
              <w:left w:val="nil"/>
              <w:bottom w:val="single" w:sz="4" w:space="0" w:color="auto"/>
              <w:right w:val="single" w:sz="4" w:space="0" w:color="auto"/>
            </w:tcBorders>
            <w:shd w:val="clear" w:color="auto" w:fill="auto"/>
            <w:vAlign w:val="center"/>
            <w:hideMark/>
          </w:tcPr>
          <w:p w:rsidR="002C2FDA" w:rsidRPr="000D1ED6" w:rsidRDefault="002C2FDA" w:rsidP="002D0300">
            <w:pPr>
              <w:rPr>
                <w:rFonts w:ascii="Arial" w:hAnsi="Arial" w:cs="Arial"/>
                <w:color w:val="000000"/>
                <w:spacing w:val="4"/>
                <w:sz w:val="16"/>
                <w:szCs w:val="16"/>
              </w:rPr>
            </w:pPr>
          </w:p>
          <w:p w:rsidR="002C2FDA" w:rsidRPr="000D1ED6" w:rsidRDefault="002C2FDA" w:rsidP="002D0300">
            <w:pPr>
              <w:rPr>
                <w:rFonts w:ascii="Arial" w:hAnsi="Arial" w:cs="Arial"/>
                <w:color w:val="000000"/>
                <w:spacing w:val="4"/>
                <w:sz w:val="16"/>
                <w:szCs w:val="16"/>
              </w:rPr>
            </w:pPr>
            <w:r w:rsidRPr="000D1ED6">
              <w:rPr>
                <w:rFonts w:ascii="Arial" w:hAnsi="Arial" w:cs="Arial"/>
                <w:color w:val="000000"/>
                <w:spacing w:val="4"/>
                <w:sz w:val="16"/>
                <w:szCs w:val="16"/>
              </w:rPr>
              <w:t>skutek, o którym mowa w art. 24 ust.1b</w:t>
            </w:r>
          </w:p>
          <w:p w:rsidR="002C2FDA" w:rsidRPr="000D1ED6" w:rsidRDefault="002C2FDA" w:rsidP="002D0300">
            <w:pPr>
              <w:rPr>
                <w:rFonts w:ascii="Arial" w:hAnsi="Arial" w:cs="Arial"/>
                <w:color w:val="000000"/>
                <w:spacing w:val="4"/>
                <w:sz w:val="16"/>
                <w:szCs w:val="16"/>
              </w:rPr>
            </w:pPr>
            <w:r w:rsidRPr="000D1ED6">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503</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513</w:t>
            </w:r>
          </w:p>
        </w:tc>
        <w:tc>
          <w:tcPr>
            <w:tcW w:w="1843" w:type="dxa"/>
            <w:tcBorders>
              <w:top w:val="nil"/>
              <w:left w:val="nil"/>
              <w:bottom w:val="single" w:sz="4" w:space="0" w:color="auto"/>
              <w:right w:val="single" w:sz="4" w:space="0" w:color="auto"/>
            </w:tcBorders>
            <w:shd w:val="clear" w:color="auto" w:fill="auto"/>
            <w:vAlign w:val="center"/>
            <w:hideMark/>
          </w:tcPr>
          <w:p w:rsidR="00815238"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p>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519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w:t>
            </w:r>
          </w:p>
        </w:tc>
        <w:tc>
          <w:tcPr>
            <w:tcW w:w="3827" w:type="dxa"/>
            <w:gridSpan w:val="2"/>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815238" w:rsidRPr="008730ED" w:rsidRDefault="00815238"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529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533</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539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543</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549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550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609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610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611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670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0001 Błeszno</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790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0D1ED6" w:rsidRDefault="00815238"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0D1ED6" w:rsidRDefault="00815238" w:rsidP="002D0300">
            <w:pPr>
              <w:rPr>
                <w:rFonts w:ascii="Arial" w:hAnsi="Arial" w:cs="Arial"/>
                <w:sz w:val="16"/>
                <w:szCs w:val="16"/>
              </w:rPr>
            </w:pPr>
            <w:r w:rsidRPr="000D1ED6">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0D1ED6" w:rsidRDefault="00815238" w:rsidP="00E51DD9">
            <w:pPr>
              <w:jc w:val="center"/>
              <w:rPr>
                <w:rFonts w:ascii="Arial" w:hAnsi="Arial" w:cs="Arial"/>
                <w:sz w:val="16"/>
                <w:szCs w:val="16"/>
              </w:rPr>
            </w:pPr>
            <w:r w:rsidRPr="000D1ED6">
              <w:rPr>
                <w:rFonts w:ascii="Arial" w:hAnsi="Arial" w:cs="Arial"/>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0D1ED6" w:rsidRDefault="00815238" w:rsidP="008730ED">
            <w:pPr>
              <w:jc w:val="center"/>
              <w:rPr>
                <w:rFonts w:ascii="Arial" w:hAnsi="Arial" w:cs="Arial"/>
                <w:sz w:val="16"/>
                <w:szCs w:val="16"/>
              </w:rPr>
            </w:pPr>
            <w:r w:rsidRPr="000D1ED6">
              <w:rPr>
                <w:rFonts w:ascii="Arial" w:hAnsi="Arial" w:cs="Arial"/>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0D1ED6" w:rsidRDefault="00815238" w:rsidP="008730ED">
            <w:pPr>
              <w:jc w:val="center"/>
              <w:rPr>
                <w:rFonts w:ascii="Arial" w:hAnsi="Arial" w:cs="Arial"/>
                <w:sz w:val="16"/>
                <w:szCs w:val="16"/>
              </w:rPr>
            </w:pPr>
            <w:r w:rsidRPr="000D1ED6">
              <w:rPr>
                <w:rFonts w:ascii="Arial" w:hAnsi="Arial" w:cs="Arial"/>
                <w:sz w:val="16"/>
                <w:szCs w:val="16"/>
              </w:rPr>
              <w:t>134/2</w:t>
            </w:r>
          </w:p>
        </w:tc>
        <w:tc>
          <w:tcPr>
            <w:tcW w:w="1843" w:type="dxa"/>
            <w:tcBorders>
              <w:top w:val="nil"/>
              <w:left w:val="nil"/>
              <w:bottom w:val="single" w:sz="4" w:space="0" w:color="auto"/>
              <w:right w:val="single" w:sz="4" w:space="0" w:color="auto"/>
            </w:tcBorders>
            <w:shd w:val="clear" w:color="auto" w:fill="auto"/>
            <w:vAlign w:val="center"/>
            <w:hideMark/>
          </w:tcPr>
          <w:p w:rsidR="00815238" w:rsidRPr="000D1ED6" w:rsidRDefault="00815238" w:rsidP="008730ED">
            <w:pPr>
              <w:ind w:right="-70"/>
              <w:rPr>
                <w:rFonts w:ascii="Arial" w:hAnsi="Arial" w:cs="Arial"/>
                <w:spacing w:val="4"/>
                <w:sz w:val="16"/>
                <w:szCs w:val="16"/>
              </w:rPr>
            </w:pPr>
            <w:r w:rsidRPr="000D1ED6">
              <w:rPr>
                <w:rFonts w:ascii="Arial" w:hAnsi="Arial" w:cs="Arial"/>
                <w:spacing w:val="4"/>
                <w:sz w:val="16"/>
                <w:szCs w:val="16"/>
              </w:rPr>
              <w:t xml:space="preserve">skutek, o którym mowa </w:t>
            </w:r>
            <w:r w:rsidRPr="000D1ED6">
              <w:rPr>
                <w:rFonts w:ascii="Arial" w:hAnsi="Arial" w:cs="Arial"/>
                <w:spacing w:val="4"/>
                <w:sz w:val="16"/>
                <w:szCs w:val="16"/>
              </w:rPr>
              <w:b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0D1ED6" w:rsidRDefault="00815238" w:rsidP="002D0300">
            <w:pPr>
              <w:rPr>
                <w:rFonts w:ascii="Arial" w:hAnsi="Arial" w:cs="Arial"/>
                <w:spacing w:val="4"/>
                <w:sz w:val="16"/>
                <w:szCs w:val="16"/>
              </w:rPr>
            </w:pPr>
          </w:p>
          <w:p w:rsidR="00815238" w:rsidRPr="000D1ED6" w:rsidRDefault="00815238" w:rsidP="002D0300">
            <w:pPr>
              <w:rPr>
                <w:rFonts w:ascii="Arial" w:hAnsi="Arial" w:cs="Arial"/>
                <w:spacing w:val="4"/>
                <w:sz w:val="16"/>
                <w:szCs w:val="16"/>
              </w:rPr>
            </w:pPr>
            <w:r w:rsidRPr="000D1ED6">
              <w:rPr>
                <w:rFonts w:ascii="Arial" w:hAnsi="Arial" w:cs="Arial"/>
                <w:spacing w:val="4"/>
                <w:sz w:val="16"/>
                <w:szCs w:val="16"/>
              </w:rPr>
              <w:t>skutek, o którym mowa w art. 24 ust.1b</w:t>
            </w:r>
          </w:p>
          <w:p w:rsidR="00815238" w:rsidRPr="000D1ED6" w:rsidRDefault="00815238" w:rsidP="008730ED">
            <w:pPr>
              <w:ind w:right="-70"/>
              <w:rPr>
                <w:rFonts w:ascii="Arial" w:hAnsi="Arial" w:cs="Arial"/>
                <w:spacing w:val="4"/>
                <w:sz w:val="16"/>
                <w:szCs w:val="16"/>
              </w:rPr>
            </w:pP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301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476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477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478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479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483</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489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493</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496</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497</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498</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499</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500</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501</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502</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503</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504</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505</w:t>
            </w:r>
          </w:p>
        </w:tc>
        <w:tc>
          <w:tcPr>
            <w:tcW w:w="1843" w:type="dxa"/>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15238" w:rsidRDefault="00815238" w:rsidP="002D0300">
            <w:pPr>
              <w:rPr>
                <w:rFonts w:ascii="Arial" w:hAnsi="Arial" w:cs="Arial"/>
                <w:color w:val="000000"/>
                <w:spacing w:val="4"/>
                <w:sz w:val="16"/>
                <w:szCs w:val="16"/>
              </w:rPr>
            </w:pP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15238"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15238" w:rsidRPr="00226045" w:rsidRDefault="00815238"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815238" w:rsidRPr="002D0300" w:rsidRDefault="00815238" w:rsidP="008730ED">
            <w:pPr>
              <w:jc w:val="center"/>
              <w:rPr>
                <w:rFonts w:ascii="Arial" w:hAnsi="Arial" w:cs="Arial"/>
                <w:color w:val="000000"/>
                <w:sz w:val="16"/>
                <w:szCs w:val="16"/>
              </w:rPr>
            </w:pPr>
            <w:r w:rsidRPr="002D0300">
              <w:rPr>
                <w:rFonts w:ascii="Arial" w:hAnsi="Arial" w:cs="Arial"/>
                <w:color w:val="000000"/>
                <w:sz w:val="16"/>
                <w:szCs w:val="16"/>
              </w:rPr>
              <w:t>506</w:t>
            </w:r>
          </w:p>
        </w:tc>
        <w:tc>
          <w:tcPr>
            <w:tcW w:w="3827" w:type="dxa"/>
            <w:gridSpan w:val="2"/>
            <w:tcBorders>
              <w:top w:val="nil"/>
              <w:left w:val="nil"/>
              <w:bottom w:val="single" w:sz="4" w:space="0" w:color="auto"/>
              <w:right w:val="single" w:sz="4" w:space="0" w:color="auto"/>
            </w:tcBorders>
            <w:shd w:val="clear" w:color="auto" w:fill="auto"/>
            <w:vAlign w:val="center"/>
            <w:hideMark/>
          </w:tcPr>
          <w:p w:rsidR="00815238" w:rsidRPr="008730ED" w:rsidRDefault="00815238"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15238" w:rsidRPr="008730ED" w:rsidRDefault="0081523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0D1ED6" w:rsidRDefault="00E51DD9"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0D1ED6" w:rsidRDefault="00E51DD9" w:rsidP="002D0300">
            <w:pPr>
              <w:rPr>
                <w:rFonts w:ascii="Arial" w:hAnsi="Arial" w:cs="Arial"/>
                <w:sz w:val="16"/>
                <w:szCs w:val="16"/>
              </w:rPr>
            </w:pPr>
            <w:r w:rsidRPr="000D1ED6">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0D1ED6" w:rsidRDefault="00E51DD9" w:rsidP="00E51DD9">
            <w:pPr>
              <w:jc w:val="center"/>
              <w:rPr>
                <w:rFonts w:ascii="Arial" w:hAnsi="Arial" w:cs="Arial"/>
                <w:sz w:val="16"/>
                <w:szCs w:val="16"/>
              </w:rPr>
            </w:pPr>
            <w:r w:rsidRPr="000D1ED6">
              <w:rPr>
                <w:rFonts w:ascii="Arial" w:hAnsi="Arial" w:cs="Arial"/>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0D1ED6" w:rsidRDefault="00E51DD9" w:rsidP="008730ED">
            <w:pPr>
              <w:jc w:val="center"/>
              <w:rPr>
                <w:rFonts w:ascii="Arial" w:hAnsi="Arial" w:cs="Arial"/>
                <w:sz w:val="16"/>
                <w:szCs w:val="16"/>
              </w:rPr>
            </w:pPr>
            <w:r w:rsidRPr="000D1ED6">
              <w:rPr>
                <w:rFonts w:ascii="Arial" w:hAnsi="Arial" w:cs="Arial"/>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0D1ED6" w:rsidRDefault="00E51DD9" w:rsidP="008730ED">
            <w:pPr>
              <w:jc w:val="center"/>
              <w:rPr>
                <w:rFonts w:ascii="Arial" w:hAnsi="Arial" w:cs="Arial"/>
                <w:sz w:val="16"/>
                <w:szCs w:val="16"/>
              </w:rPr>
            </w:pPr>
            <w:r w:rsidRPr="000D1ED6">
              <w:rPr>
                <w:rFonts w:ascii="Arial" w:hAnsi="Arial" w:cs="Arial"/>
                <w:sz w:val="16"/>
                <w:szCs w:val="16"/>
              </w:rPr>
              <w:t>549</w:t>
            </w:r>
          </w:p>
        </w:tc>
        <w:tc>
          <w:tcPr>
            <w:tcW w:w="1843" w:type="dxa"/>
            <w:tcBorders>
              <w:top w:val="nil"/>
              <w:left w:val="nil"/>
              <w:bottom w:val="single" w:sz="4" w:space="0" w:color="auto"/>
              <w:right w:val="single" w:sz="4" w:space="0" w:color="auto"/>
            </w:tcBorders>
            <w:shd w:val="clear" w:color="auto" w:fill="auto"/>
            <w:vAlign w:val="center"/>
            <w:hideMark/>
          </w:tcPr>
          <w:p w:rsidR="00E51DD9" w:rsidRPr="000D1ED6" w:rsidRDefault="00E51DD9" w:rsidP="008730ED">
            <w:pPr>
              <w:ind w:right="-70"/>
              <w:rPr>
                <w:rFonts w:ascii="Arial" w:hAnsi="Arial" w:cs="Arial"/>
                <w:spacing w:val="4"/>
                <w:sz w:val="16"/>
                <w:szCs w:val="16"/>
              </w:rPr>
            </w:pPr>
            <w:r w:rsidRPr="000D1ED6">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Pr="000D1ED6" w:rsidRDefault="00E51DD9" w:rsidP="002D0300">
            <w:pPr>
              <w:rPr>
                <w:rFonts w:ascii="Arial" w:hAnsi="Arial" w:cs="Arial"/>
                <w:spacing w:val="4"/>
                <w:sz w:val="16"/>
                <w:szCs w:val="16"/>
              </w:rPr>
            </w:pPr>
          </w:p>
          <w:p w:rsidR="00E51DD9" w:rsidRPr="000D1ED6" w:rsidRDefault="00E51DD9" w:rsidP="002D0300">
            <w:pPr>
              <w:rPr>
                <w:rFonts w:ascii="Arial" w:hAnsi="Arial" w:cs="Arial"/>
                <w:spacing w:val="4"/>
                <w:sz w:val="16"/>
                <w:szCs w:val="16"/>
              </w:rPr>
            </w:pPr>
            <w:r w:rsidRPr="000D1ED6">
              <w:rPr>
                <w:rFonts w:ascii="Arial" w:hAnsi="Arial" w:cs="Arial"/>
                <w:spacing w:val="4"/>
                <w:sz w:val="16"/>
                <w:szCs w:val="16"/>
              </w:rPr>
              <w:t>skutek, o którym mowa w art. 24 ust.1b</w:t>
            </w:r>
          </w:p>
          <w:p w:rsidR="00E51DD9" w:rsidRPr="000D1ED6" w:rsidRDefault="00E51DD9" w:rsidP="008730ED">
            <w:pPr>
              <w:ind w:right="-70"/>
              <w:rPr>
                <w:rFonts w:ascii="Arial" w:hAnsi="Arial" w:cs="Arial"/>
                <w:spacing w:val="4"/>
                <w:sz w:val="16"/>
                <w:szCs w:val="16"/>
              </w:rPr>
            </w:pP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579</w:t>
            </w:r>
          </w:p>
        </w:tc>
        <w:tc>
          <w:tcPr>
            <w:tcW w:w="3827" w:type="dxa"/>
            <w:gridSpan w:val="2"/>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F243AF" w:rsidRPr="008730ED" w:rsidRDefault="00F243AF" w:rsidP="00F243A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580</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581</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583</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585</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586</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587</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588</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589</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590</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591</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592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594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599</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625/2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626</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634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635</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636</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637</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638</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738</w:t>
            </w:r>
          </w:p>
        </w:tc>
        <w:tc>
          <w:tcPr>
            <w:tcW w:w="3827" w:type="dxa"/>
            <w:gridSpan w:val="2"/>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739</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740</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741</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743/2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745</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746</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747</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748</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749</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759</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762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763</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764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772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jc w:val="center"/>
              <w:rPr>
                <w:rFonts w:ascii="Arial" w:hAnsi="Arial" w:cs="Arial"/>
                <w:color w:val="000000"/>
                <w:sz w:val="16"/>
                <w:szCs w:val="16"/>
              </w:rPr>
            </w:pPr>
            <w:r w:rsidRPr="002D0300">
              <w:rPr>
                <w:rFonts w:ascii="Arial" w:hAnsi="Arial" w:cs="Arial"/>
                <w:color w:val="000000"/>
                <w:sz w:val="16"/>
                <w:szCs w:val="16"/>
              </w:rPr>
              <w:t>Radzanów</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Pr>
                <w:rFonts w:ascii="Arial" w:hAnsi="Arial" w:cs="Arial"/>
                <w:color w:val="000000"/>
                <w:sz w:val="16"/>
                <w:szCs w:val="16"/>
              </w:rPr>
              <w:t>0002 Branica</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773</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100</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101</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103</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105</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106</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107</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113</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114</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115</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116</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117</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118</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119</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120</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122</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226045" w:rsidRDefault="00E51DD9"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2D0300" w:rsidRDefault="00E51DD9" w:rsidP="008730ED">
            <w:pPr>
              <w:jc w:val="center"/>
              <w:rPr>
                <w:rFonts w:ascii="Arial" w:hAnsi="Arial" w:cs="Arial"/>
                <w:color w:val="000000"/>
                <w:sz w:val="16"/>
                <w:szCs w:val="16"/>
              </w:rPr>
            </w:pPr>
            <w:r w:rsidRPr="002D0300">
              <w:rPr>
                <w:rFonts w:ascii="Arial" w:hAnsi="Arial" w:cs="Arial"/>
                <w:color w:val="000000"/>
                <w:sz w:val="16"/>
                <w:szCs w:val="16"/>
              </w:rPr>
              <w:t>123</w:t>
            </w:r>
          </w:p>
        </w:tc>
        <w:tc>
          <w:tcPr>
            <w:tcW w:w="1843" w:type="dxa"/>
            <w:tcBorders>
              <w:top w:val="nil"/>
              <w:left w:val="nil"/>
              <w:bottom w:val="single" w:sz="4" w:space="0" w:color="auto"/>
              <w:right w:val="single" w:sz="4" w:space="0" w:color="auto"/>
            </w:tcBorders>
            <w:shd w:val="clear" w:color="auto" w:fill="auto"/>
            <w:vAlign w:val="center"/>
            <w:hideMark/>
          </w:tcPr>
          <w:p w:rsidR="00E51DD9" w:rsidRPr="008730ED" w:rsidRDefault="00E51DD9"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Default="00E51DD9" w:rsidP="002D0300">
            <w:pPr>
              <w:rPr>
                <w:rFonts w:ascii="Arial" w:hAnsi="Arial" w:cs="Arial"/>
                <w:color w:val="000000"/>
                <w:spacing w:val="4"/>
                <w:sz w:val="16"/>
                <w:szCs w:val="16"/>
              </w:rPr>
            </w:pP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1DD9" w:rsidRPr="008730ED" w:rsidRDefault="00E51DD9"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1DD9"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1DD9" w:rsidRPr="00573817" w:rsidRDefault="00E51DD9"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1DD9" w:rsidRPr="00573817" w:rsidRDefault="00E51DD9" w:rsidP="002D0300">
            <w:pPr>
              <w:rPr>
                <w:rFonts w:ascii="Arial" w:hAnsi="Arial" w:cs="Arial"/>
                <w:sz w:val="16"/>
                <w:szCs w:val="16"/>
              </w:rPr>
            </w:pPr>
            <w:r w:rsidRPr="00573817">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1DD9" w:rsidRPr="00573817" w:rsidRDefault="00E51DD9" w:rsidP="00E51DD9">
            <w:pPr>
              <w:ind w:right="-70"/>
              <w:jc w:val="center"/>
              <w:rPr>
                <w:rFonts w:ascii="Arial" w:hAnsi="Arial" w:cs="Arial"/>
                <w:sz w:val="16"/>
                <w:szCs w:val="16"/>
              </w:rPr>
            </w:pPr>
            <w:r w:rsidRPr="00573817">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E51DD9" w:rsidRPr="00573817" w:rsidRDefault="00E51DD9" w:rsidP="00CA462F">
            <w:pPr>
              <w:ind w:left="-70" w:right="-70"/>
              <w:jc w:val="center"/>
              <w:rPr>
                <w:rFonts w:ascii="Arial" w:hAnsi="Arial" w:cs="Arial"/>
                <w:sz w:val="16"/>
                <w:szCs w:val="16"/>
              </w:rPr>
            </w:pPr>
            <w:r w:rsidRPr="00573817">
              <w:rPr>
                <w:rFonts w:ascii="Arial" w:hAnsi="Arial" w:cs="Arial"/>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E51DD9" w:rsidRPr="00573817" w:rsidRDefault="00E51DD9" w:rsidP="008730ED">
            <w:pPr>
              <w:jc w:val="center"/>
              <w:rPr>
                <w:rFonts w:ascii="Arial" w:hAnsi="Arial" w:cs="Arial"/>
                <w:sz w:val="16"/>
                <w:szCs w:val="16"/>
              </w:rPr>
            </w:pPr>
            <w:r w:rsidRPr="00573817">
              <w:rPr>
                <w:rFonts w:ascii="Arial" w:hAnsi="Arial" w:cs="Arial"/>
                <w:sz w:val="16"/>
                <w:szCs w:val="16"/>
              </w:rPr>
              <w:t>152</w:t>
            </w:r>
          </w:p>
        </w:tc>
        <w:tc>
          <w:tcPr>
            <w:tcW w:w="1843" w:type="dxa"/>
            <w:tcBorders>
              <w:top w:val="nil"/>
              <w:left w:val="nil"/>
              <w:bottom w:val="single" w:sz="4" w:space="0" w:color="auto"/>
              <w:right w:val="single" w:sz="4" w:space="0" w:color="auto"/>
            </w:tcBorders>
            <w:shd w:val="clear" w:color="auto" w:fill="auto"/>
            <w:vAlign w:val="center"/>
            <w:hideMark/>
          </w:tcPr>
          <w:p w:rsidR="00E51DD9" w:rsidRPr="00573817" w:rsidRDefault="00E51DD9" w:rsidP="008730ED">
            <w:pPr>
              <w:ind w:right="-70"/>
              <w:rPr>
                <w:rFonts w:ascii="Arial" w:hAnsi="Arial" w:cs="Arial"/>
                <w:spacing w:val="4"/>
                <w:sz w:val="16"/>
                <w:szCs w:val="16"/>
              </w:rPr>
            </w:pPr>
            <w:r w:rsidRPr="00573817">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1DD9" w:rsidRPr="00573817" w:rsidRDefault="00E51DD9" w:rsidP="002D0300">
            <w:pPr>
              <w:rPr>
                <w:rFonts w:ascii="Arial" w:hAnsi="Arial" w:cs="Arial"/>
                <w:spacing w:val="4"/>
                <w:sz w:val="16"/>
                <w:szCs w:val="16"/>
              </w:rPr>
            </w:pPr>
          </w:p>
          <w:p w:rsidR="00E51DD9" w:rsidRPr="00573817" w:rsidRDefault="00E51DD9" w:rsidP="002D0300">
            <w:pPr>
              <w:rPr>
                <w:rFonts w:ascii="Arial" w:hAnsi="Arial" w:cs="Arial"/>
                <w:spacing w:val="4"/>
                <w:sz w:val="16"/>
                <w:szCs w:val="16"/>
              </w:rPr>
            </w:pPr>
            <w:r w:rsidRPr="00573817">
              <w:rPr>
                <w:rFonts w:ascii="Arial" w:hAnsi="Arial" w:cs="Arial"/>
                <w:spacing w:val="4"/>
                <w:sz w:val="16"/>
                <w:szCs w:val="16"/>
              </w:rPr>
              <w:t>skutek, o którym mowa w art. 24 ust.1b</w:t>
            </w:r>
          </w:p>
          <w:p w:rsidR="00E51DD9" w:rsidRPr="00573817" w:rsidRDefault="00E51DD9" w:rsidP="008730ED">
            <w:pPr>
              <w:ind w:right="-70"/>
              <w:rPr>
                <w:rFonts w:ascii="Arial" w:hAnsi="Arial" w:cs="Arial"/>
                <w:spacing w:val="4"/>
                <w:sz w:val="16"/>
                <w:szCs w:val="16"/>
              </w:rPr>
            </w:pPr>
          </w:p>
        </w:tc>
      </w:tr>
      <w:tr w:rsidR="00CA462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A462F" w:rsidRPr="00226045" w:rsidRDefault="00CA462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A462F" w:rsidRPr="002D0300" w:rsidRDefault="00CA462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CA462F" w:rsidRPr="002D0300" w:rsidRDefault="00CA462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CA462F" w:rsidRPr="002D0300" w:rsidRDefault="00CA462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CA462F" w:rsidRPr="002D0300" w:rsidRDefault="00CA462F" w:rsidP="008730ED">
            <w:pPr>
              <w:jc w:val="center"/>
              <w:rPr>
                <w:rFonts w:ascii="Arial" w:hAnsi="Arial" w:cs="Arial"/>
                <w:color w:val="000000"/>
                <w:sz w:val="16"/>
                <w:szCs w:val="16"/>
              </w:rPr>
            </w:pPr>
            <w:r w:rsidRPr="002D0300">
              <w:rPr>
                <w:rFonts w:ascii="Arial" w:hAnsi="Arial" w:cs="Arial"/>
                <w:color w:val="000000"/>
                <w:sz w:val="16"/>
                <w:szCs w:val="16"/>
              </w:rPr>
              <w:t>225</w:t>
            </w:r>
          </w:p>
        </w:tc>
        <w:tc>
          <w:tcPr>
            <w:tcW w:w="1843" w:type="dxa"/>
            <w:tcBorders>
              <w:top w:val="nil"/>
              <w:left w:val="nil"/>
              <w:bottom w:val="single" w:sz="4" w:space="0" w:color="auto"/>
              <w:right w:val="single" w:sz="4" w:space="0" w:color="auto"/>
            </w:tcBorders>
            <w:shd w:val="clear" w:color="auto" w:fill="auto"/>
            <w:vAlign w:val="center"/>
            <w:hideMark/>
          </w:tcPr>
          <w:p w:rsidR="00CA462F" w:rsidRPr="008730ED" w:rsidRDefault="00CA462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A462F" w:rsidRDefault="00CA462F" w:rsidP="002D0300">
            <w:pPr>
              <w:rPr>
                <w:rFonts w:ascii="Arial" w:hAnsi="Arial" w:cs="Arial"/>
                <w:color w:val="000000"/>
                <w:spacing w:val="4"/>
                <w:sz w:val="16"/>
                <w:szCs w:val="16"/>
              </w:rPr>
            </w:pPr>
          </w:p>
          <w:p w:rsidR="00CA462F" w:rsidRPr="008730ED" w:rsidRDefault="00CA462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A462F" w:rsidRPr="008730ED" w:rsidRDefault="00CA462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226</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227</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228</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229</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230</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231</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233</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234</w:t>
            </w:r>
          </w:p>
        </w:tc>
        <w:tc>
          <w:tcPr>
            <w:tcW w:w="3827" w:type="dxa"/>
            <w:gridSpan w:val="2"/>
            <w:tcBorders>
              <w:top w:val="nil"/>
              <w:left w:val="nil"/>
              <w:bottom w:val="single" w:sz="4" w:space="0" w:color="auto"/>
              <w:right w:val="single" w:sz="4" w:space="0" w:color="auto"/>
            </w:tcBorders>
            <w:shd w:val="clear" w:color="auto" w:fill="auto"/>
            <w:vAlign w:val="center"/>
            <w:hideMark/>
          </w:tcPr>
          <w:p w:rsidR="00F243AF" w:rsidRPr="008730ED" w:rsidRDefault="00F243AF" w:rsidP="00F243AF">
            <w:pPr>
              <w:ind w:right="-70"/>
              <w:jc w:val="center"/>
              <w:rPr>
                <w:rFonts w:ascii="Arial" w:hAnsi="Arial" w:cs="Arial"/>
                <w:color w:val="000000"/>
                <w:spacing w:val="4"/>
                <w:sz w:val="16"/>
                <w:szCs w:val="16"/>
              </w:rPr>
            </w:pPr>
          </w:p>
          <w:p w:rsidR="00F243AF" w:rsidRPr="008730ED" w:rsidRDefault="00F243AF" w:rsidP="00F243A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F243AF">
            <w:pPr>
              <w:jc w:val="center"/>
              <w:rPr>
                <w:rFonts w:ascii="Arial" w:hAnsi="Arial" w:cs="Arial"/>
                <w:color w:val="000000"/>
                <w:spacing w:val="4"/>
                <w:sz w:val="16"/>
                <w:szCs w:val="16"/>
              </w:rPr>
            </w:pP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235</w:t>
            </w:r>
          </w:p>
        </w:tc>
        <w:tc>
          <w:tcPr>
            <w:tcW w:w="3827" w:type="dxa"/>
            <w:gridSpan w:val="2"/>
            <w:tcBorders>
              <w:top w:val="nil"/>
              <w:left w:val="nil"/>
              <w:bottom w:val="single" w:sz="4" w:space="0" w:color="auto"/>
              <w:right w:val="single" w:sz="4" w:space="0" w:color="auto"/>
            </w:tcBorders>
            <w:shd w:val="clear" w:color="auto" w:fill="auto"/>
            <w:vAlign w:val="center"/>
            <w:hideMark/>
          </w:tcPr>
          <w:p w:rsidR="00F243AF" w:rsidRPr="008730ED" w:rsidRDefault="00F243AF" w:rsidP="00F243AF">
            <w:pPr>
              <w:ind w:right="-70"/>
              <w:jc w:val="center"/>
              <w:rPr>
                <w:rFonts w:ascii="Arial" w:hAnsi="Arial" w:cs="Arial"/>
                <w:color w:val="000000"/>
                <w:spacing w:val="4"/>
                <w:sz w:val="16"/>
                <w:szCs w:val="16"/>
              </w:rPr>
            </w:pPr>
          </w:p>
          <w:p w:rsidR="00F243AF" w:rsidRPr="008730ED" w:rsidRDefault="00F243AF" w:rsidP="00F243A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F243AF">
            <w:pPr>
              <w:jc w:val="center"/>
              <w:rPr>
                <w:rFonts w:ascii="Arial" w:hAnsi="Arial" w:cs="Arial"/>
                <w:color w:val="000000"/>
                <w:spacing w:val="4"/>
                <w:sz w:val="16"/>
                <w:szCs w:val="16"/>
              </w:rPr>
            </w:pP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293</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Default="00F243AF" w:rsidP="002D0300">
            <w:pPr>
              <w:rPr>
                <w:rFonts w:ascii="Arial" w:hAnsi="Arial" w:cs="Arial"/>
                <w:color w:val="000000"/>
                <w:spacing w:val="4"/>
                <w:sz w:val="16"/>
                <w:szCs w:val="16"/>
              </w:rPr>
            </w:pP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294</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Default="00F243AF" w:rsidP="002D0300">
            <w:pPr>
              <w:rPr>
                <w:rFonts w:ascii="Arial" w:hAnsi="Arial" w:cs="Arial"/>
                <w:color w:val="000000"/>
                <w:spacing w:val="4"/>
                <w:sz w:val="16"/>
                <w:szCs w:val="16"/>
              </w:rPr>
            </w:pP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295</w:t>
            </w:r>
          </w:p>
        </w:tc>
        <w:tc>
          <w:tcPr>
            <w:tcW w:w="1843" w:type="dxa"/>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F243AF" w:rsidRDefault="00F243AF" w:rsidP="002D0300">
            <w:pPr>
              <w:rPr>
                <w:rFonts w:ascii="Arial" w:hAnsi="Arial" w:cs="Arial"/>
                <w:color w:val="000000"/>
                <w:spacing w:val="4"/>
                <w:sz w:val="16"/>
                <w:szCs w:val="16"/>
              </w:rPr>
            </w:pP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F243AF"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F243AF" w:rsidRPr="00226045" w:rsidRDefault="00F243AF"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F243AF" w:rsidRPr="002D0300" w:rsidRDefault="00F243AF" w:rsidP="008730ED">
            <w:pPr>
              <w:jc w:val="center"/>
              <w:rPr>
                <w:rFonts w:ascii="Arial" w:hAnsi="Arial" w:cs="Arial"/>
                <w:color w:val="000000"/>
                <w:sz w:val="16"/>
                <w:szCs w:val="16"/>
              </w:rPr>
            </w:pPr>
            <w:r w:rsidRPr="002D0300">
              <w:rPr>
                <w:rFonts w:ascii="Arial" w:hAnsi="Arial" w:cs="Arial"/>
                <w:color w:val="000000"/>
                <w:sz w:val="16"/>
                <w:szCs w:val="16"/>
              </w:rPr>
              <w:t>324</w:t>
            </w:r>
          </w:p>
        </w:tc>
        <w:tc>
          <w:tcPr>
            <w:tcW w:w="3827" w:type="dxa"/>
            <w:gridSpan w:val="2"/>
            <w:tcBorders>
              <w:top w:val="nil"/>
              <w:left w:val="nil"/>
              <w:bottom w:val="single" w:sz="4" w:space="0" w:color="auto"/>
              <w:right w:val="single" w:sz="4" w:space="0" w:color="auto"/>
            </w:tcBorders>
            <w:shd w:val="clear" w:color="auto" w:fill="auto"/>
            <w:vAlign w:val="center"/>
            <w:hideMark/>
          </w:tcPr>
          <w:p w:rsidR="00F243AF" w:rsidRPr="008730ED" w:rsidRDefault="00F243A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F243AF" w:rsidRPr="008730ED" w:rsidRDefault="00F243AF" w:rsidP="00F243A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F243AF" w:rsidRPr="008730ED" w:rsidRDefault="00F243A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325</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326</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327</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328</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329</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330</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331</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30124E">
            <w:pPr>
              <w:ind w:right="-70"/>
              <w:jc w:val="center"/>
              <w:rPr>
                <w:rFonts w:ascii="Arial" w:hAnsi="Arial" w:cs="Arial"/>
                <w:color w:val="000000"/>
                <w:spacing w:val="4"/>
                <w:sz w:val="16"/>
                <w:szCs w:val="16"/>
              </w:rPr>
            </w:pP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30124E">
            <w:pPr>
              <w:jc w:val="center"/>
              <w:rPr>
                <w:rFonts w:ascii="Arial" w:hAnsi="Arial" w:cs="Arial"/>
                <w:color w:val="000000"/>
                <w:spacing w:val="4"/>
                <w:sz w:val="16"/>
                <w:szCs w:val="16"/>
              </w:rPr>
            </w:pP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368</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30124E">
            <w:pPr>
              <w:ind w:right="-70"/>
              <w:jc w:val="center"/>
              <w:rPr>
                <w:rFonts w:ascii="Arial" w:hAnsi="Arial" w:cs="Arial"/>
                <w:color w:val="000000"/>
                <w:spacing w:val="4"/>
                <w:sz w:val="16"/>
                <w:szCs w:val="16"/>
              </w:rPr>
            </w:pP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30124E">
            <w:pPr>
              <w:jc w:val="center"/>
              <w:rPr>
                <w:rFonts w:ascii="Arial" w:hAnsi="Arial" w:cs="Arial"/>
                <w:color w:val="000000"/>
                <w:spacing w:val="4"/>
                <w:sz w:val="16"/>
                <w:szCs w:val="16"/>
              </w:rPr>
            </w:pP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369</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30124E">
            <w:pPr>
              <w:ind w:right="-70"/>
              <w:jc w:val="center"/>
              <w:rPr>
                <w:rFonts w:ascii="Arial" w:hAnsi="Arial" w:cs="Arial"/>
                <w:color w:val="000000"/>
                <w:spacing w:val="4"/>
                <w:sz w:val="16"/>
                <w:szCs w:val="16"/>
              </w:rPr>
            </w:pP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30124E">
            <w:pPr>
              <w:jc w:val="center"/>
              <w:rPr>
                <w:rFonts w:ascii="Arial" w:hAnsi="Arial" w:cs="Arial"/>
                <w:color w:val="000000"/>
                <w:spacing w:val="4"/>
                <w:sz w:val="16"/>
                <w:szCs w:val="16"/>
              </w:rPr>
            </w:pP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370</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371</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372</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373</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374</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375</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376</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377</w:t>
            </w:r>
          </w:p>
        </w:tc>
        <w:tc>
          <w:tcPr>
            <w:tcW w:w="1843" w:type="dxa"/>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0124E" w:rsidRDefault="0030124E" w:rsidP="002D0300">
            <w:pPr>
              <w:rPr>
                <w:rFonts w:ascii="Arial" w:hAnsi="Arial" w:cs="Arial"/>
                <w:color w:val="000000"/>
                <w:spacing w:val="4"/>
                <w:sz w:val="16"/>
                <w:szCs w:val="16"/>
              </w:rPr>
            </w:pP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378</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379</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30124E">
            <w:pPr>
              <w:ind w:right="-70"/>
              <w:jc w:val="center"/>
              <w:rPr>
                <w:rFonts w:ascii="Arial" w:hAnsi="Arial" w:cs="Arial"/>
                <w:color w:val="000000"/>
                <w:spacing w:val="4"/>
                <w:sz w:val="16"/>
                <w:szCs w:val="16"/>
              </w:rPr>
            </w:pP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30124E">
            <w:pPr>
              <w:jc w:val="center"/>
              <w:rPr>
                <w:rFonts w:ascii="Arial" w:hAnsi="Arial" w:cs="Arial"/>
                <w:color w:val="000000"/>
                <w:spacing w:val="4"/>
                <w:sz w:val="16"/>
                <w:szCs w:val="16"/>
              </w:rPr>
            </w:pP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left="-70" w:right="-70"/>
              <w:jc w:val="center"/>
              <w:rPr>
                <w:rFonts w:ascii="Arial" w:hAnsi="Arial" w:cs="Arial"/>
                <w:color w:val="000000"/>
                <w:sz w:val="16"/>
                <w:szCs w:val="16"/>
              </w:rPr>
            </w:pPr>
            <w:r w:rsidRPr="002D0300">
              <w:rPr>
                <w:rFonts w:ascii="Arial" w:hAnsi="Arial" w:cs="Arial"/>
                <w:color w:val="000000"/>
                <w:sz w:val="16"/>
                <w:szCs w:val="16"/>
              </w:rPr>
              <w:t>Stara</w:t>
            </w:r>
            <w:r>
              <w:rPr>
                <w:rFonts w:ascii="Arial" w:hAnsi="Arial" w:cs="Arial"/>
                <w:color w:val="000000"/>
                <w:sz w:val="16"/>
                <w:szCs w:val="16"/>
              </w:rPr>
              <w:t xml:space="preserve"> </w:t>
            </w:r>
            <w:r w:rsidRPr="002D0300">
              <w:rPr>
                <w:rFonts w:ascii="Arial" w:hAnsi="Arial" w:cs="Arial"/>
                <w:color w:val="000000"/>
                <w:sz w:val="16"/>
                <w:szCs w:val="16"/>
              </w:rPr>
              <w:t>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380</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30124E">
            <w:pPr>
              <w:ind w:right="-70"/>
              <w:jc w:val="center"/>
              <w:rPr>
                <w:rFonts w:ascii="Arial" w:hAnsi="Arial" w:cs="Arial"/>
                <w:color w:val="000000"/>
                <w:spacing w:val="4"/>
                <w:sz w:val="16"/>
                <w:szCs w:val="16"/>
              </w:rPr>
            </w:pP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30124E">
            <w:pPr>
              <w:jc w:val="center"/>
              <w:rPr>
                <w:rFonts w:ascii="Arial" w:hAnsi="Arial" w:cs="Arial"/>
                <w:color w:val="000000"/>
                <w:spacing w:val="4"/>
                <w:sz w:val="16"/>
                <w:szCs w:val="16"/>
              </w:rPr>
            </w:pPr>
          </w:p>
        </w:tc>
      </w:tr>
      <w:tr w:rsidR="0030124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0124E" w:rsidRPr="00226045" w:rsidRDefault="0030124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30124E" w:rsidRPr="002D0300" w:rsidRDefault="0030124E" w:rsidP="008730ED">
            <w:pPr>
              <w:jc w:val="center"/>
              <w:rPr>
                <w:rFonts w:ascii="Arial" w:hAnsi="Arial" w:cs="Arial"/>
                <w:color w:val="000000"/>
                <w:sz w:val="16"/>
                <w:szCs w:val="16"/>
              </w:rPr>
            </w:pPr>
            <w:r w:rsidRPr="002D0300">
              <w:rPr>
                <w:rFonts w:ascii="Arial" w:hAnsi="Arial" w:cs="Arial"/>
                <w:color w:val="000000"/>
                <w:sz w:val="16"/>
                <w:szCs w:val="16"/>
              </w:rPr>
              <w:t>381</w:t>
            </w:r>
          </w:p>
        </w:tc>
        <w:tc>
          <w:tcPr>
            <w:tcW w:w="3827" w:type="dxa"/>
            <w:gridSpan w:val="2"/>
            <w:tcBorders>
              <w:top w:val="nil"/>
              <w:left w:val="nil"/>
              <w:bottom w:val="single" w:sz="4" w:space="0" w:color="auto"/>
              <w:right w:val="single" w:sz="4" w:space="0" w:color="auto"/>
            </w:tcBorders>
            <w:shd w:val="clear" w:color="auto" w:fill="auto"/>
            <w:vAlign w:val="center"/>
            <w:hideMark/>
          </w:tcPr>
          <w:p w:rsidR="0030124E" w:rsidRPr="008730ED" w:rsidRDefault="0030124E" w:rsidP="0030124E">
            <w:pPr>
              <w:ind w:right="-70"/>
              <w:jc w:val="center"/>
              <w:rPr>
                <w:rFonts w:ascii="Arial" w:hAnsi="Arial" w:cs="Arial"/>
                <w:color w:val="000000"/>
                <w:spacing w:val="4"/>
                <w:sz w:val="16"/>
                <w:szCs w:val="16"/>
              </w:rPr>
            </w:pPr>
          </w:p>
          <w:p w:rsidR="0030124E" w:rsidRPr="008730ED" w:rsidRDefault="0030124E" w:rsidP="0030124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0124E" w:rsidRPr="008730ED" w:rsidRDefault="0030124E" w:rsidP="0030124E">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400</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418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419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429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430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431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432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433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434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CA462F">
            <w:pPr>
              <w:ind w:left="-70" w:right="-70"/>
              <w:jc w:val="center"/>
              <w:rPr>
                <w:rFonts w:ascii="Arial" w:hAnsi="Arial" w:cs="Arial"/>
                <w:color w:val="000000"/>
                <w:sz w:val="16"/>
                <w:szCs w:val="16"/>
              </w:rPr>
            </w:pPr>
            <w:r>
              <w:rPr>
                <w:rFonts w:ascii="Arial" w:hAnsi="Arial" w:cs="Arial"/>
                <w:color w:val="000000"/>
                <w:sz w:val="16"/>
                <w:szCs w:val="16"/>
              </w:rPr>
              <w:t>0003 Grodzisko Trąbki</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573817" w:rsidRDefault="00B61C3A"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573817" w:rsidRDefault="00B61C3A" w:rsidP="002D0300">
            <w:pPr>
              <w:rPr>
                <w:rFonts w:ascii="Arial" w:hAnsi="Arial" w:cs="Arial"/>
                <w:sz w:val="16"/>
                <w:szCs w:val="16"/>
              </w:rPr>
            </w:pPr>
            <w:r w:rsidRPr="00573817">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573817" w:rsidRDefault="00B61C3A" w:rsidP="00E51DD9">
            <w:pPr>
              <w:ind w:right="-70"/>
              <w:jc w:val="center"/>
              <w:rPr>
                <w:rFonts w:ascii="Arial" w:hAnsi="Arial" w:cs="Arial"/>
                <w:sz w:val="16"/>
                <w:szCs w:val="16"/>
              </w:rPr>
            </w:pPr>
            <w:r w:rsidRPr="00573817">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573817" w:rsidRDefault="00B61C3A" w:rsidP="008730ED">
            <w:pPr>
              <w:jc w:val="center"/>
              <w:rPr>
                <w:rFonts w:ascii="Arial" w:hAnsi="Arial" w:cs="Arial"/>
                <w:sz w:val="16"/>
                <w:szCs w:val="16"/>
              </w:rPr>
            </w:pPr>
            <w:r w:rsidRPr="00573817">
              <w:rPr>
                <w:rFonts w:ascii="Arial" w:hAnsi="Arial" w:cs="Arial"/>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573817" w:rsidRDefault="00B61C3A" w:rsidP="008730ED">
            <w:pPr>
              <w:jc w:val="center"/>
              <w:rPr>
                <w:rFonts w:ascii="Arial" w:hAnsi="Arial" w:cs="Arial"/>
                <w:sz w:val="16"/>
                <w:szCs w:val="16"/>
              </w:rPr>
            </w:pPr>
            <w:r w:rsidRPr="00573817">
              <w:rPr>
                <w:rFonts w:ascii="Arial" w:hAnsi="Arial" w:cs="Arial"/>
                <w:sz w:val="16"/>
                <w:szCs w:val="16"/>
              </w:rPr>
              <w:t>17</w:t>
            </w:r>
          </w:p>
        </w:tc>
        <w:tc>
          <w:tcPr>
            <w:tcW w:w="1843" w:type="dxa"/>
            <w:tcBorders>
              <w:top w:val="nil"/>
              <w:left w:val="nil"/>
              <w:bottom w:val="single" w:sz="4" w:space="0" w:color="auto"/>
              <w:right w:val="single" w:sz="4" w:space="0" w:color="auto"/>
            </w:tcBorders>
            <w:shd w:val="clear" w:color="auto" w:fill="auto"/>
            <w:vAlign w:val="center"/>
            <w:hideMark/>
          </w:tcPr>
          <w:p w:rsidR="00B61C3A" w:rsidRPr="00573817" w:rsidRDefault="00B61C3A" w:rsidP="008730ED">
            <w:pPr>
              <w:ind w:right="-70"/>
              <w:rPr>
                <w:rFonts w:ascii="Arial" w:hAnsi="Arial" w:cs="Arial"/>
                <w:spacing w:val="4"/>
                <w:sz w:val="16"/>
                <w:szCs w:val="16"/>
              </w:rPr>
            </w:pPr>
            <w:r w:rsidRPr="00573817">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573817" w:rsidRDefault="00B61C3A" w:rsidP="00B61C3A">
            <w:pPr>
              <w:rPr>
                <w:rFonts w:ascii="Arial" w:hAnsi="Arial" w:cs="Arial"/>
                <w:spacing w:val="4"/>
                <w:sz w:val="16"/>
                <w:szCs w:val="16"/>
              </w:rPr>
            </w:pPr>
            <w:r w:rsidRPr="00573817">
              <w:rPr>
                <w:rFonts w:ascii="Arial" w:hAnsi="Arial" w:cs="Arial"/>
                <w:spacing w:val="4"/>
                <w:sz w:val="16"/>
                <w:szCs w:val="16"/>
              </w:rPr>
              <w:t>skutek, o którym mowa w art. 24 ust.1b</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34</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B61C3A">
            <w:pPr>
              <w:ind w:right="-70"/>
              <w:jc w:val="center"/>
              <w:rPr>
                <w:rFonts w:ascii="Arial" w:hAnsi="Arial" w:cs="Arial"/>
                <w:color w:val="000000"/>
                <w:spacing w:val="4"/>
                <w:sz w:val="16"/>
                <w:szCs w:val="16"/>
              </w:rPr>
            </w:pP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B61C3A">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47</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B61C3A">
            <w:pPr>
              <w:ind w:right="-70"/>
              <w:jc w:val="center"/>
              <w:rPr>
                <w:rFonts w:ascii="Arial" w:hAnsi="Arial" w:cs="Arial"/>
                <w:color w:val="000000"/>
                <w:spacing w:val="4"/>
                <w:sz w:val="16"/>
                <w:szCs w:val="16"/>
              </w:rPr>
            </w:pP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B61C3A">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60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61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62</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573817">
            <w:pPr>
              <w:ind w:right="-70"/>
              <w:jc w:val="center"/>
              <w:rPr>
                <w:rFonts w:ascii="Arial" w:hAnsi="Arial" w:cs="Arial"/>
                <w:color w:val="000000"/>
                <w:spacing w:val="4"/>
                <w:sz w:val="16"/>
                <w:szCs w:val="16"/>
              </w:rPr>
            </w:pPr>
          </w:p>
          <w:p w:rsidR="00B61C3A" w:rsidRPr="008730ED" w:rsidRDefault="00B61C3A" w:rsidP="00573817">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573817">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71</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573817">
            <w:pPr>
              <w:ind w:right="-70"/>
              <w:jc w:val="center"/>
              <w:rPr>
                <w:rFonts w:ascii="Arial" w:hAnsi="Arial" w:cs="Arial"/>
                <w:color w:val="000000"/>
                <w:spacing w:val="4"/>
                <w:sz w:val="16"/>
                <w:szCs w:val="16"/>
              </w:rPr>
            </w:pPr>
          </w:p>
          <w:p w:rsidR="00B61C3A" w:rsidRPr="008730ED" w:rsidRDefault="00B61C3A" w:rsidP="00573817">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573817">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72</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573817">
            <w:pPr>
              <w:ind w:right="-70"/>
              <w:jc w:val="center"/>
              <w:rPr>
                <w:rFonts w:ascii="Arial" w:hAnsi="Arial" w:cs="Arial"/>
                <w:color w:val="000000"/>
                <w:spacing w:val="4"/>
                <w:sz w:val="16"/>
                <w:szCs w:val="16"/>
              </w:rPr>
            </w:pPr>
          </w:p>
          <w:p w:rsidR="00B61C3A" w:rsidRPr="008730ED" w:rsidRDefault="00B61C3A" w:rsidP="00573817">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573817">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79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80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81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82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87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88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89</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0004 Gózd Nowy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93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107</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B61C3A">
            <w:pPr>
              <w:ind w:right="-70"/>
              <w:jc w:val="center"/>
              <w:rPr>
                <w:rFonts w:ascii="Arial" w:hAnsi="Arial" w:cs="Arial"/>
                <w:color w:val="000000"/>
                <w:spacing w:val="4"/>
                <w:sz w:val="16"/>
                <w:szCs w:val="16"/>
              </w:rPr>
            </w:pP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B61C3A">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Default="00B61C3A" w:rsidP="008730ED">
            <w:pPr>
              <w:jc w:val="center"/>
              <w:rPr>
                <w:rFonts w:ascii="Arial" w:hAnsi="Arial" w:cs="Arial"/>
                <w:color w:val="000000"/>
                <w:sz w:val="16"/>
                <w:szCs w:val="16"/>
              </w:rPr>
            </w:pPr>
            <w:r w:rsidRPr="00530272">
              <w:rPr>
                <w:rFonts w:ascii="Arial" w:hAnsi="Arial" w:cs="Arial"/>
                <w:color w:val="000000"/>
                <w:sz w:val="16"/>
                <w:szCs w:val="16"/>
              </w:rPr>
              <w:t>108/1</w:t>
            </w:r>
          </w:p>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108</w:t>
            </w:r>
            <w:r>
              <w:rPr>
                <w:rFonts w:ascii="Arial" w:hAnsi="Arial" w:cs="Arial"/>
                <w:color w:val="000000"/>
                <w:sz w:val="16"/>
                <w:szCs w:val="16"/>
              </w:rPr>
              <w:t>)</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Default="00B61C3A" w:rsidP="008730ED">
            <w:pPr>
              <w:jc w:val="center"/>
              <w:rPr>
                <w:rFonts w:ascii="Arial" w:hAnsi="Arial" w:cs="Arial"/>
                <w:color w:val="000000"/>
                <w:sz w:val="16"/>
                <w:szCs w:val="16"/>
              </w:rPr>
            </w:pPr>
            <w:r w:rsidRPr="00530272">
              <w:rPr>
                <w:rFonts w:ascii="Arial" w:hAnsi="Arial" w:cs="Arial"/>
                <w:color w:val="000000"/>
                <w:sz w:val="16"/>
                <w:szCs w:val="16"/>
              </w:rPr>
              <w:t>109/1</w:t>
            </w:r>
          </w:p>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109</w:t>
            </w:r>
            <w:r>
              <w:rPr>
                <w:rFonts w:ascii="Arial" w:hAnsi="Arial" w:cs="Arial"/>
                <w:color w:val="000000"/>
                <w:sz w:val="16"/>
                <w:szCs w:val="16"/>
              </w:rPr>
              <w:t>)</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Default="00B61C3A" w:rsidP="008730ED">
            <w:pPr>
              <w:jc w:val="center"/>
              <w:rPr>
                <w:rFonts w:ascii="Arial" w:hAnsi="Arial" w:cs="Arial"/>
                <w:color w:val="000000"/>
                <w:sz w:val="16"/>
                <w:szCs w:val="16"/>
              </w:rPr>
            </w:pPr>
            <w:r w:rsidRPr="00530272">
              <w:rPr>
                <w:rFonts w:ascii="Arial" w:hAnsi="Arial" w:cs="Arial"/>
                <w:color w:val="000000"/>
                <w:sz w:val="16"/>
                <w:szCs w:val="16"/>
              </w:rPr>
              <w:t>110/1</w:t>
            </w:r>
          </w:p>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110</w:t>
            </w:r>
            <w:r>
              <w:rPr>
                <w:rFonts w:ascii="Arial" w:hAnsi="Arial" w:cs="Arial"/>
                <w:color w:val="000000"/>
                <w:sz w:val="16"/>
                <w:szCs w:val="16"/>
              </w:rPr>
              <w:t>)</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111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112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113</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B61C3A">
            <w:pPr>
              <w:ind w:right="-70"/>
              <w:jc w:val="center"/>
              <w:rPr>
                <w:rFonts w:ascii="Arial" w:hAnsi="Arial" w:cs="Arial"/>
                <w:color w:val="000000"/>
                <w:spacing w:val="4"/>
                <w:sz w:val="16"/>
                <w:szCs w:val="16"/>
              </w:rPr>
            </w:pP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B61C3A">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BE0AE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2D0300">
            <w:pPr>
              <w:rPr>
                <w:rFonts w:ascii="Arial" w:hAnsi="Arial" w:cs="Arial"/>
                <w:color w:val="000000"/>
                <w:sz w:val="16"/>
                <w:szCs w:val="16"/>
              </w:rPr>
            </w:pPr>
            <w:r w:rsidRPr="00BE0AE5">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E51DD9">
            <w:pPr>
              <w:ind w:right="-70"/>
              <w:jc w:val="center"/>
              <w:rPr>
                <w:rFonts w:ascii="Arial" w:hAnsi="Arial" w:cs="Arial"/>
                <w:color w:val="000000"/>
                <w:sz w:val="16"/>
                <w:szCs w:val="16"/>
              </w:rPr>
            </w:pPr>
            <w:r w:rsidRPr="00BE0AE5">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jc w:val="center"/>
              <w:rPr>
                <w:rFonts w:ascii="Arial" w:hAnsi="Arial" w:cs="Arial"/>
                <w:color w:val="000000"/>
                <w:sz w:val="16"/>
                <w:szCs w:val="16"/>
              </w:rPr>
            </w:pPr>
            <w:r w:rsidRPr="00BE0AE5">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jc w:val="center"/>
              <w:rPr>
                <w:rFonts w:ascii="Arial" w:hAnsi="Arial" w:cs="Arial"/>
                <w:color w:val="000000"/>
                <w:sz w:val="16"/>
                <w:szCs w:val="16"/>
              </w:rPr>
            </w:pPr>
            <w:r w:rsidRPr="00BE0AE5">
              <w:rPr>
                <w:rFonts w:ascii="Arial" w:hAnsi="Arial" w:cs="Arial"/>
                <w:color w:val="000000"/>
                <w:sz w:val="16"/>
                <w:szCs w:val="16"/>
              </w:rPr>
              <w:t>244/2</w:t>
            </w:r>
          </w:p>
        </w:tc>
        <w:tc>
          <w:tcPr>
            <w:tcW w:w="1843"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ind w:right="-70"/>
              <w:rPr>
                <w:rFonts w:ascii="Arial" w:hAnsi="Arial" w:cs="Arial"/>
                <w:color w:val="000000"/>
                <w:spacing w:val="4"/>
                <w:sz w:val="16"/>
                <w:szCs w:val="16"/>
              </w:rPr>
            </w:pPr>
            <w:r w:rsidRPr="00BE0AE5">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2D0300">
            <w:pPr>
              <w:rPr>
                <w:rFonts w:ascii="Arial" w:hAnsi="Arial" w:cs="Arial"/>
                <w:color w:val="000000"/>
                <w:spacing w:val="4"/>
                <w:sz w:val="16"/>
                <w:szCs w:val="16"/>
              </w:rPr>
            </w:pPr>
          </w:p>
          <w:p w:rsidR="00B61C3A" w:rsidRPr="00BE0AE5" w:rsidRDefault="00B61C3A" w:rsidP="002D0300">
            <w:pPr>
              <w:rPr>
                <w:rFonts w:ascii="Arial" w:hAnsi="Arial" w:cs="Arial"/>
                <w:color w:val="000000"/>
                <w:spacing w:val="4"/>
                <w:sz w:val="16"/>
                <w:szCs w:val="16"/>
              </w:rPr>
            </w:pPr>
            <w:r w:rsidRPr="00BE0AE5">
              <w:rPr>
                <w:rFonts w:ascii="Arial" w:hAnsi="Arial" w:cs="Arial"/>
                <w:color w:val="000000"/>
                <w:spacing w:val="4"/>
                <w:sz w:val="16"/>
                <w:szCs w:val="16"/>
              </w:rPr>
              <w:t>skutek, o którym mowa w art. 24 ust.1b</w:t>
            </w:r>
          </w:p>
          <w:p w:rsidR="00B61C3A" w:rsidRPr="00BE0AE5" w:rsidRDefault="00B61C3A" w:rsidP="008730ED">
            <w:pPr>
              <w:ind w:right="-70"/>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BE0AE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2D0300">
            <w:pPr>
              <w:rPr>
                <w:rFonts w:ascii="Arial" w:hAnsi="Arial" w:cs="Arial"/>
                <w:color w:val="000000"/>
                <w:sz w:val="16"/>
                <w:szCs w:val="16"/>
              </w:rPr>
            </w:pPr>
            <w:r w:rsidRPr="00BE0AE5">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E51DD9">
            <w:pPr>
              <w:ind w:right="-70"/>
              <w:jc w:val="center"/>
              <w:rPr>
                <w:rFonts w:ascii="Arial" w:hAnsi="Arial" w:cs="Arial"/>
                <w:color w:val="000000"/>
                <w:sz w:val="16"/>
                <w:szCs w:val="16"/>
              </w:rPr>
            </w:pPr>
            <w:r w:rsidRPr="00BE0AE5">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jc w:val="center"/>
              <w:rPr>
                <w:rFonts w:ascii="Arial" w:hAnsi="Arial" w:cs="Arial"/>
                <w:color w:val="000000"/>
                <w:sz w:val="16"/>
                <w:szCs w:val="16"/>
              </w:rPr>
            </w:pPr>
            <w:r w:rsidRPr="00BE0AE5">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jc w:val="center"/>
              <w:rPr>
                <w:rFonts w:ascii="Arial" w:hAnsi="Arial" w:cs="Arial"/>
                <w:color w:val="000000"/>
                <w:sz w:val="16"/>
                <w:szCs w:val="16"/>
              </w:rPr>
            </w:pPr>
            <w:r w:rsidRPr="00BE0AE5">
              <w:rPr>
                <w:rFonts w:ascii="Arial" w:hAnsi="Arial" w:cs="Arial"/>
                <w:color w:val="000000"/>
                <w:sz w:val="16"/>
                <w:szCs w:val="16"/>
              </w:rPr>
              <w:t>244/3</w:t>
            </w:r>
          </w:p>
        </w:tc>
        <w:tc>
          <w:tcPr>
            <w:tcW w:w="1843"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ind w:right="-70"/>
              <w:rPr>
                <w:rFonts w:ascii="Arial" w:hAnsi="Arial" w:cs="Arial"/>
                <w:color w:val="000000"/>
                <w:spacing w:val="4"/>
                <w:sz w:val="16"/>
                <w:szCs w:val="16"/>
              </w:rPr>
            </w:pPr>
            <w:r w:rsidRPr="00BE0AE5">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2D0300">
            <w:pPr>
              <w:rPr>
                <w:rFonts w:ascii="Arial" w:hAnsi="Arial" w:cs="Arial"/>
                <w:color w:val="000000"/>
                <w:spacing w:val="4"/>
                <w:sz w:val="16"/>
                <w:szCs w:val="16"/>
              </w:rPr>
            </w:pPr>
          </w:p>
          <w:p w:rsidR="00B61C3A" w:rsidRPr="00BE0AE5" w:rsidRDefault="00B61C3A" w:rsidP="002D0300">
            <w:pPr>
              <w:rPr>
                <w:rFonts w:ascii="Arial" w:hAnsi="Arial" w:cs="Arial"/>
                <w:color w:val="000000"/>
                <w:spacing w:val="4"/>
                <w:sz w:val="16"/>
                <w:szCs w:val="16"/>
              </w:rPr>
            </w:pPr>
            <w:r w:rsidRPr="00BE0AE5">
              <w:rPr>
                <w:rFonts w:ascii="Arial" w:hAnsi="Arial" w:cs="Arial"/>
                <w:color w:val="000000"/>
                <w:spacing w:val="4"/>
                <w:sz w:val="16"/>
                <w:szCs w:val="16"/>
              </w:rPr>
              <w:t>skutek, o którym mowa w art. 24 ust.1b</w:t>
            </w:r>
          </w:p>
          <w:p w:rsidR="00B61C3A" w:rsidRPr="00BE0AE5" w:rsidRDefault="00B61C3A" w:rsidP="008730ED">
            <w:pPr>
              <w:ind w:right="-70"/>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BE0AE5" w:rsidRDefault="00B61C3A"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2D0300">
            <w:pPr>
              <w:rPr>
                <w:rFonts w:ascii="Arial" w:hAnsi="Arial" w:cs="Arial"/>
                <w:sz w:val="16"/>
                <w:szCs w:val="16"/>
              </w:rPr>
            </w:pPr>
            <w:r w:rsidRPr="00BE0AE5">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E51DD9">
            <w:pPr>
              <w:ind w:right="-70"/>
              <w:jc w:val="center"/>
              <w:rPr>
                <w:rFonts w:ascii="Arial" w:hAnsi="Arial" w:cs="Arial"/>
                <w:sz w:val="16"/>
                <w:szCs w:val="16"/>
              </w:rPr>
            </w:pPr>
            <w:r w:rsidRPr="00BE0AE5">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jc w:val="center"/>
              <w:rPr>
                <w:rFonts w:ascii="Arial" w:hAnsi="Arial" w:cs="Arial"/>
                <w:sz w:val="16"/>
                <w:szCs w:val="16"/>
              </w:rPr>
            </w:pPr>
            <w:r w:rsidRPr="00BE0AE5">
              <w:rPr>
                <w:rFonts w:ascii="Arial" w:hAnsi="Arial" w:cs="Arial"/>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jc w:val="center"/>
              <w:rPr>
                <w:rFonts w:ascii="Arial" w:hAnsi="Arial" w:cs="Arial"/>
                <w:sz w:val="16"/>
                <w:szCs w:val="16"/>
              </w:rPr>
            </w:pPr>
            <w:r w:rsidRPr="00BE0AE5">
              <w:rPr>
                <w:rFonts w:ascii="Arial" w:hAnsi="Arial" w:cs="Arial"/>
                <w:sz w:val="16"/>
                <w:szCs w:val="16"/>
              </w:rPr>
              <w:t>244/5</w:t>
            </w:r>
          </w:p>
        </w:tc>
        <w:tc>
          <w:tcPr>
            <w:tcW w:w="1843"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8730ED">
            <w:pPr>
              <w:ind w:right="-70"/>
              <w:rPr>
                <w:rFonts w:ascii="Arial" w:hAnsi="Arial" w:cs="Arial"/>
                <w:spacing w:val="4"/>
                <w:sz w:val="16"/>
                <w:szCs w:val="16"/>
              </w:rPr>
            </w:pPr>
            <w:r w:rsidRPr="00BE0AE5">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BE0AE5" w:rsidRDefault="00B61C3A" w:rsidP="002D0300">
            <w:pPr>
              <w:rPr>
                <w:rFonts w:ascii="Arial" w:hAnsi="Arial" w:cs="Arial"/>
                <w:spacing w:val="4"/>
                <w:sz w:val="16"/>
                <w:szCs w:val="16"/>
              </w:rPr>
            </w:pPr>
          </w:p>
          <w:p w:rsidR="00B61C3A" w:rsidRPr="00BE0AE5" w:rsidRDefault="00B61C3A" w:rsidP="002D0300">
            <w:pPr>
              <w:rPr>
                <w:rFonts w:ascii="Arial" w:hAnsi="Arial" w:cs="Arial"/>
                <w:spacing w:val="4"/>
                <w:sz w:val="16"/>
                <w:szCs w:val="16"/>
              </w:rPr>
            </w:pPr>
            <w:r w:rsidRPr="00BE0AE5">
              <w:rPr>
                <w:rFonts w:ascii="Arial" w:hAnsi="Arial" w:cs="Arial"/>
                <w:spacing w:val="4"/>
                <w:sz w:val="16"/>
                <w:szCs w:val="16"/>
              </w:rPr>
              <w:t>skutek, o którym mowa w art. 24 ust.1b</w:t>
            </w:r>
          </w:p>
          <w:p w:rsidR="00B61C3A" w:rsidRPr="00BE0AE5" w:rsidRDefault="00B61C3A" w:rsidP="008730ED">
            <w:pPr>
              <w:ind w:right="-70"/>
              <w:rPr>
                <w:rFonts w:ascii="Arial" w:hAnsi="Arial" w:cs="Arial"/>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286/1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287</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288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289/1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289/3</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290/1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291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292/1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293/1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293/2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300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301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302</w:t>
            </w:r>
          </w:p>
        </w:tc>
        <w:tc>
          <w:tcPr>
            <w:tcW w:w="3827" w:type="dxa"/>
            <w:gridSpan w:val="2"/>
            <w:tcBorders>
              <w:top w:val="nil"/>
              <w:left w:val="nil"/>
              <w:bottom w:val="single" w:sz="4" w:space="0" w:color="auto"/>
              <w:right w:val="single" w:sz="4" w:space="0" w:color="auto"/>
            </w:tcBorders>
            <w:shd w:val="clear" w:color="auto" w:fill="auto"/>
            <w:vAlign w:val="center"/>
            <w:hideMark/>
          </w:tcPr>
          <w:p w:rsidR="00B61C3A" w:rsidRPr="008730ED" w:rsidRDefault="00B61C3A" w:rsidP="00B61C3A">
            <w:pPr>
              <w:ind w:right="-70"/>
              <w:jc w:val="center"/>
              <w:rPr>
                <w:rFonts w:ascii="Arial" w:hAnsi="Arial" w:cs="Arial"/>
                <w:color w:val="000000"/>
                <w:spacing w:val="4"/>
                <w:sz w:val="16"/>
                <w:szCs w:val="16"/>
              </w:rPr>
            </w:pPr>
          </w:p>
          <w:p w:rsidR="00B61C3A" w:rsidRPr="008730ED" w:rsidRDefault="00B61C3A" w:rsidP="00B61C3A">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B61C3A">
            <w:pPr>
              <w:jc w:val="center"/>
              <w:rPr>
                <w:rFonts w:ascii="Arial" w:hAnsi="Arial" w:cs="Arial"/>
                <w:color w:val="000000"/>
                <w:spacing w:val="4"/>
                <w:sz w:val="16"/>
                <w:szCs w:val="16"/>
              </w:rPr>
            </w:pP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530</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531</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532</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534</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535</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Default="00B61C3A" w:rsidP="002D0300">
            <w:pPr>
              <w:rPr>
                <w:rFonts w:ascii="Arial" w:hAnsi="Arial" w:cs="Arial"/>
                <w:color w:val="000000"/>
                <w:spacing w:val="4"/>
                <w:sz w:val="16"/>
                <w:szCs w:val="16"/>
              </w:rPr>
            </w:pPr>
          </w:p>
          <w:p w:rsidR="00B13BB3" w:rsidRDefault="00B13BB3"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536</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537</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13BB3" w:rsidRDefault="00B13BB3"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61C3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61C3A" w:rsidRPr="00226045" w:rsidRDefault="00B61C3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61C3A" w:rsidRPr="002D0300" w:rsidRDefault="00B61C3A" w:rsidP="008730ED">
            <w:pPr>
              <w:jc w:val="center"/>
              <w:rPr>
                <w:rFonts w:ascii="Arial" w:hAnsi="Arial" w:cs="Arial"/>
                <w:color w:val="000000"/>
                <w:sz w:val="16"/>
                <w:szCs w:val="16"/>
              </w:rPr>
            </w:pPr>
            <w:r w:rsidRPr="002D0300">
              <w:rPr>
                <w:rFonts w:ascii="Arial" w:hAnsi="Arial" w:cs="Arial"/>
                <w:color w:val="000000"/>
                <w:sz w:val="16"/>
                <w:szCs w:val="16"/>
              </w:rPr>
              <w:t>538</w:t>
            </w:r>
          </w:p>
        </w:tc>
        <w:tc>
          <w:tcPr>
            <w:tcW w:w="1843" w:type="dxa"/>
            <w:tcBorders>
              <w:top w:val="nil"/>
              <w:left w:val="nil"/>
              <w:bottom w:val="single" w:sz="4" w:space="0" w:color="auto"/>
              <w:right w:val="single" w:sz="4" w:space="0" w:color="auto"/>
            </w:tcBorders>
            <w:shd w:val="clear" w:color="auto" w:fill="auto"/>
            <w:vAlign w:val="center"/>
            <w:hideMark/>
          </w:tcPr>
          <w:p w:rsidR="00B61C3A" w:rsidRPr="008730ED" w:rsidRDefault="00B61C3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13BB3" w:rsidRDefault="00B13BB3" w:rsidP="002D0300">
            <w:pPr>
              <w:rPr>
                <w:rFonts w:ascii="Arial" w:hAnsi="Arial" w:cs="Arial"/>
                <w:color w:val="000000"/>
                <w:spacing w:val="4"/>
                <w:sz w:val="16"/>
                <w:szCs w:val="16"/>
              </w:rPr>
            </w:pP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61C3A" w:rsidRPr="008730ED" w:rsidRDefault="00B61C3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ind w:right="-70"/>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539</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540</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541</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542</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543</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544</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545</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546</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547</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548</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549</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550</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551</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552</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553</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B13BB3"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B13BB3" w:rsidRPr="00226045" w:rsidRDefault="00B13BB3"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B13BB3" w:rsidRPr="002D0300" w:rsidRDefault="00B13BB3" w:rsidP="008730ED">
            <w:pPr>
              <w:jc w:val="center"/>
              <w:rPr>
                <w:rFonts w:ascii="Arial" w:hAnsi="Arial" w:cs="Arial"/>
                <w:color w:val="000000"/>
                <w:sz w:val="16"/>
                <w:szCs w:val="16"/>
              </w:rPr>
            </w:pPr>
            <w:r w:rsidRPr="002D0300">
              <w:rPr>
                <w:rFonts w:ascii="Arial" w:hAnsi="Arial" w:cs="Arial"/>
                <w:color w:val="000000"/>
                <w:sz w:val="16"/>
                <w:szCs w:val="16"/>
              </w:rPr>
              <w:t>554</w:t>
            </w:r>
          </w:p>
        </w:tc>
        <w:tc>
          <w:tcPr>
            <w:tcW w:w="1843" w:type="dxa"/>
            <w:tcBorders>
              <w:top w:val="nil"/>
              <w:left w:val="nil"/>
              <w:bottom w:val="single" w:sz="4" w:space="0" w:color="auto"/>
              <w:right w:val="single" w:sz="4" w:space="0" w:color="auto"/>
            </w:tcBorders>
            <w:shd w:val="clear" w:color="auto" w:fill="auto"/>
            <w:vAlign w:val="center"/>
            <w:hideMark/>
          </w:tcPr>
          <w:p w:rsidR="00B13BB3" w:rsidRPr="008730ED" w:rsidRDefault="00B13BB3"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B13BB3" w:rsidRPr="008730ED" w:rsidRDefault="00B13BB3"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555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556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557</w:t>
            </w:r>
          </w:p>
        </w:tc>
        <w:tc>
          <w:tcPr>
            <w:tcW w:w="3827" w:type="dxa"/>
            <w:gridSpan w:val="2"/>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148A6" w:rsidRPr="008730ED" w:rsidRDefault="00D148A6" w:rsidP="00D148A6">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558</w:t>
            </w:r>
          </w:p>
        </w:tc>
        <w:tc>
          <w:tcPr>
            <w:tcW w:w="3827" w:type="dxa"/>
            <w:gridSpan w:val="2"/>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148A6" w:rsidRPr="008730ED" w:rsidRDefault="00D148A6" w:rsidP="00D148A6">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773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774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775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0005 Gózd Stary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776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159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172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59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w:t>
            </w:r>
            <w:r>
              <w:rPr>
                <w:rFonts w:ascii="Arial" w:hAnsi="Arial" w:cs="Arial"/>
                <w:color w:val="000000"/>
                <w:sz w:val="16"/>
                <w:szCs w:val="16"/>
              </w:rPr>
              <w:t xml:space="preserve"> </w:t>
            </w:r>
            <w:r w:rsidRPr="002D0300">
              <w:rPr>
                <w:rFonts w:ascii="Arial" w:hAnsi="Arial" w:cs="Arial"/>
                <w:color w:val="000000"/>
                <w:sz w:val="16"/>
                <w:szCs w:val="16"/>
              </w:rPr>
              <w:t>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68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82/1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83/1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Pr>
                <w:rFonts w:ascii="Arial" w:hAnsi="Arial" w:cs="Arial"/>
                <w:color w:val="000000"/>
                <w:sz w:val="16"/>
                <w:szCs w:val="16"/>
              </w:rPr>
              <w:t>0006 Jakubów</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88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106/2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109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111</w:t>
            </w:r>
          </w:p>
        </w:tc>
        <w:tc>
          <w:tcPr>
            <w:tcW w:w="3827" w:type="dxa"/>
            <w:gridSpan w:val="2"/>
            <w:tcBorders>
              <w:top w:val="nil"/>
              <w:left w:val="nil"/>
              <w:bottom w:val="single" w:sz="4" w:space="0" w:color="auto"/>
              <w:right w:val="single" w:sz="4" w:space="0" w:color="auto"/>
            </w:tcBorders>
            <w:shd w:val="clear" w:color="auto" w:fill="auto"/>
            <w:vAlign w:val="center"/>
            <w:hideMark/>
          </w:tcPr>
          <w:p w:rsidR="00D148A6" w:rsidRPr="008730ED" w:rsidRDefault="00D148A6" w:rsidP="00D148A6">
            <w:pPr>
              <w:ind w:right="-70"/>
              <w:jc w:val="center"/>
              <w:rPr>
                <w:rFonts w:ascii="Arial" w:hAnsi="Arial" w:cs="Arial"/>
                <w:color w:val="000000"/>
                <w:spacing w:val="4"/>
                <w:sz w:val="16"/>
                <w:szCs w:val="16"/>
              </w:rPr>
            </w:pPr>
          </w:p>
          <w:p w:rsidR="00D148A6" w:rsidRPr="008730ED" w:rsidRDefault="00D148A6" w:rsidP="00D148A6">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D148A6">
            <w:pPr>
              <w:jc w:val="center"/>
              <w:rPr>
                <w:rFonts w:ascii="Arial" w:hAnsi="Arial" w:cs="Arial"/>
                <w:color w:val="000000"/>
                <w:spacing w:val="4"/>
                <w:sz w:val="16"/>
                <w:szCs w:val="16"/>
              </w:rPr>
            </w:pP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129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130/1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130/2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134/2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139/2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140</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143/12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BE0AE5" w:rsidRDefault="00D148A6"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BE0AE5" w:rsidRDefault="00D148A6" w:rsidP="002D0300">
            <w:pPr>
              <w:rPr>
                <w:rFonts w:ascii="Arial" w:hAnsi="Arial" w:cs="Arial"/>
                <w:sz w:val="16"/>
                <w:szCs w:val="16"/>
              </w:rPr>
            </w:pPr>
            <w:r w:rsidRPr="00BE0AE5">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BE0AE5" w:rsidRDefault="00D148A6" w:rsidP="00E51DD9">
            <w:pPr>
              <w:ind w:right="-70"/>
              <w:jc w:val="center"/>
              <w:rPr>
                <w:rFonts w:ascii="Arial" w:hAnsi="Arial" w:cs="Arial"/>
                <w:sz w:val="16"/>
                <w:szCs w:val="16"/>
              </w:rPr>
            </w:pPr>
            <w:r w:rsidRPr="00BE0AE5">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BE0AE5" w:rsidRDefault="00D148A6" w:rsidP="008730ED">
            <w:pPr>
              <w:ind w:left="-70" w:right="-70"/>
              <w:jc w:val="center"/>
              <w:rPr>
                <w:rFonts w:ascii="Arial" w:hAnsi="Arial" w:cs="Arial"/>
                <w:sz w:val="16"/>
                <w:szCs w:val="16"/>
              </w:rPr>
            </w:pPr>
            <w:r w:rsidRPr="00BE0AE5">
              <w:rPr>
                <w:rFonts w:ascii="Arial" w:hAnsi="Arial" w:cs="Arial"/>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BE0AE5" w:rsidRDefault="00D148A6" w:rsidP="008730ED">
            <w:pPr>
              <w:jc w:val="center"/>
              <w:rPr>
                <w:rFonts w:ascii="Arial" w:hAnsi="Arial" w:cs="Arial"/>
                <w:sz w:val="16"/>
                <w:szCs w:val="16"/>
              </w:rPr>
            </w:pPr>
            <w:r w:rsidRPr="00BE0AE5">
              <w:rPr>
                <w:rFonts w:ascii="Arial" w:hAnsi="Arial" w:cs="Arial"/>
                <w:sz w:val="16"/>
                <w:szCs w:val="16"/>
              </w:rPr>
              <w:t>161</w:t>
            </w:r>
          </w:p>
        </w:tc>
        <w:tc>
          <w:tcPr>
            <w:tcW w:w="1843" w:type="dxa"/>
            <w:tcBorders>
              <w:top w:val="nil"/>
              <w:left w:val="nil"/>
              <w:bottom w:val="single" w:sz="4" w:space="0" w:color="auto"/>
              <w:right w:val="single" w:sz="4" w:space="0" w:color="auto"/>
            </w:tcBorders>
            <w:shd w:val="clear" w:color="auto" w:fill="auto"/>
            <w:vAlign w:val="center"/>
            <w:hideMark/>
          </w:tcPr>
          <w:p w:rsidR="00D148A6" w:rsidRPr="00BE0AE5" w:rsidRDefault="00D148A6" w:rsidP="008730ED">
            <w:pPr>
              <w:ind w:right="-70"/>
              <w:rPr>
                <w:rFonts w:ascii="Arial" w:hAnsi="Arial" w:cs="Arial"/>
                <w:spacing w:val="4"/>
                <w:sz w:val="16"/>
                <w:szCs w:val="16"/>
              </w:rPr>
            </w:pPr>
            <w:r w:rsidRPr="00BE0AE5">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Pr="00BE0AE5" w:rsidRDefault="00D148A6" w:rsidP="008730ED">
            <w:pPr>
              <w:ind w:right="-70"/>
              <w:rPr>
                <w:rFonts w:ascii="Arial" w:hAnsi="Arial" w:cs="Arial"/>
                <w:spacing w:val="4"/>
                <w:sz w:val="16"/>
                <w:szCs w:val="16"/>
              </w:rPr>
            </w:pPr>
          </w:p>
          <w:p w:rsidR="00D148A6" w:rsidRPr="00BE0AE5" w:rsidRDefault="00D148A6" w:rsidP="008730ED">
            <w:pPr>
              <w:ind w:right="-70"/>
              <w:rPr>
                <w:rFonts w:ascii="Arial" w:hAnsi="Arial" w:cs="Arial"/>
                <w:spacing w:val="4"/>
                <w:sz w:val="16"/>
                <w:szCs w:val="16"/>
              </w:rPr>
            </w:pPr>
            <w:r w:rsidRPr="00BE0AE5">
              <w:rPr>
                <w:rFonts w:ascii="Arial" w:hAnsi="Arial" w:cs="Arial"/>
                <w:spacing w:val="4"/>
                <w:sz w:val="16"/>
                <w:szCs w:val="16"/>
              </w:rPr>
              <w:t xml:space="preserve">skutek, o którym mowa </w:t>
            </w:r>
            <w:r w:rsidRPr="00BE0AE5">
              <w:rPr>
                <w:rFonts w:ascii="Arial" w:hAnsi="Arial" w:cs="Arial"/>
                <w:spacing w:val="4"/>
                <w:sz w:val="16"/>
                <w:szCs w:val="16"/>
              </w:rPr>
              <w:br/>
              <w:t>w art. 24 ust.1b</w:t>
            </w:r>
          </w:p>
          <w:p w:rsidR="00D148A6" w:rsidRPr="00BE0AE5" w:rsidRDefault="00D148A6" w:rsidP="008730ED">
            <w:pPr>
              <w:ind w:right="-70"/>
              <w:rPr>
                <w:rFonts w:ascii="Arial" w:hAnsi="Arial" w:cs="Arial"/>
                <w:spacing w:val="4"/>
                <w:sz w:val="16"/>
                <w:szCs w:val="16"/>
              </w:rPr>
            </w:pP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230/1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231/1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231/3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231/6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231/7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232</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234</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238</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239</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240/1</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240/3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240/4</w:t>
            </w:r>
          </w:p>
        </w:tc>
        <w:tc>
          <w:tcPr>
            <w:tcW w:w="3827" w:type="dxa"/>
            <w:gridSpan w:val="2"/>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148A6" w:rsidRPr="008730ED" w:rsidRDefault="00D148A6" w:rsidP="00D148A6">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left="-70" w:right="-70"/>
              <w:jc w:val="center"/>
              <w:rPr>
                <w:rFonts w:ascii="Arial" w:hAnsi="Arial" w:cs="Arial"/>
                <w:color w:val="000000"/>
                <w:sz w:val="16"/>
                <w:szCs w:val="16"/>
              </w:rPr>
            </w:pPr>
            <w:r>
              <w:rPr>
                <w:rFonts w:ascii="Arial" w:hAnsi="Arial" w:cs="Arial"/>
                <w:color w:val="000000"/>
                <w:sz w:val="16"/>
                <w:szCs w:val="16"/>
              </w:rPr>
              <w:t>0011 Kiełbów Nowy</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73</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1D1194" w:rsidRDefault="00D148A6"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1D1194" w:rsidRDefault="00D148A6" w:rsidP="002D0300">
            <w:pPr>
              <w:rPr>
                <w:rFonts w:ascii="Arial" w:hAnsi="Arial" w:cs="Arial"/>
                <w:sz w:val="16"/>
                <w:szCs w:val="16"/>
              </w:rPr>
            </w:pPr>
            <w:r w:rsidRPr="001D1194">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1D1194" w:rsidRDefault="00D148A6" w:rsidP="00E51DD9">
            <w:pPr>
              <w:ind w:right="-70"/>
              <w:jc w:val="center"/>
              <w:rPr>
                <w:rFonts w:ascii="Arial" w:hAnsi="Arial" w:cs="Arial"/>
                <w:sz w:val="16"/>
                <w:szCs w:val="16"/>
              </w:rPr>
            </w:pPr>
            <w:r w:rsidRPr="001D1194">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1D1194" w:rsidRDefault="00D148A6" w:rsidP="008730ED">
            <w:pPr>
              <w:ind w:right="-70"/>
              <w:jc w:val="center"/>
              <w:rPr>
                <w:rFonts w:ascii="Arial" w:hAnsi="Arial" w:cs="Arial"/>
                <w:sz w:val="16"/>
                <w:szCs w:val="16"/>
              </w:rPr>
            </w:pPr>
            <w:r w:rsidRPr="001D1194">
              <w:rPr>
                <w:rFonts w:ascii="Arial" w:hAnsi="Arial" w:cs="Arial"/>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148A6" w:rsidRPr="001D1194" w:rsidRDefault="00D148A6" w:rsidP="008730ED">
            <w:pPr>
              <w:jc w:val="center"/>
              <w:rPr>
                <w:rFonts w:ascii="Arial" w:hAnsi="Arial" w:cs="Arial"/>
                <w:sz w:val="16"/>
                <w:szCs w:val="16"/>
              </w:rPr>
            </w:pPr>
            <w:r w:rsidRPr="001D1194">
              <w:rPr>
                <w:rFonts w:ascii="Arial" w:hAnsi="Arial" w:cs="Arial"/>
                <w:sz w:val="16"/>
                <w:szCs w:val="16"/>
              </w:rPr>
              <w:t>114/1</w:t>
            </w:r>
          </w:p>
        </w:tc>
        <w:tc>
          <w:tcPr>
            <w:tcW w:w="1843" w:type="dxa"/>
            <w:tcBorders>
              <w:top w:val="nil"/>
              <w:left w:val="nil"/>
              <w:bottom w:val="single" w:sz="4" w:space="0" w:color="auto"/>
              <w:right w:val="single" w:sz="4" w:space="0" w:color="auto"/>
            </w:tcBorders>
            <w:shd w:val="clear" w:color="auto" w:fill="auto"/>
            <w:vAlign w:val="center"/>
            <w:hideMark/>
          </w:tcPr>
          <w:p w:rsidR="00D148A6" w:rsidRPr="001D1194" w:rsidRDefault="00D148A6" w:rsidP="008730ED">
            <w:pPr>
              <w:ind w:right="-70"/>
              <w:rPr>
                <w:rFonts w:ascii="Arial" w:hAnsi="Arial" w:cs="Arial"/>
                <w:spacing w:val="4"/>
                <w:sz w:val="16"/>
                <w:szCs w:val="16"/>
              </w:rPr>
            </w:pPr>
            <w:r w:rsidRPr="001D1194">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Pr="001D1194" w:rsidRDefault="00D148A6" w:rsidP="002D0300">
            <w:pPr>
              <w:rPr>
                <w:rFonts w:ascii="Arial" w:hAnsi="Arial" w:cs="Arial"/>
                <w:spacing w:val="4"/>
                <w:sz w:val="16"/>
                <w:szCs w:val="16"/>
              </w:rPr>
            </w:pPr>
          </w:p>
          <w:p w:rsidR="00D148A6" w:rsidRPr="001D1194" w:rsidRDefault="00D148A6" w:rsidP="002D0300">
            <w:pPr>
              <w:rPr>
                <w:rFonts w:ascii="Arial" w:hAnsi="Arial" w:cs="Arial"/>
                <w:spacing w:val="4"/>
                <w:sz w:val="16"/>
                <w:szCs w:val="16"/>
              </w:rPr>
            </w:pPr>
            <w:r w:rsidRPr="001D1194">
              <w:rPr>
                <w:rFonts w:ascii="Arial" w:hAnsi="Arial" w:cs="Arial"/>
                <w:spacing w:val="4"/>
                <w:sz w:val="16"/>
                <w:szCs w:val="16"/>
              </w:rPr>
              <w:t>skutek, o którym mowa w art. 24 ust.1b</w:t>
            </w:r>
          </w:p>
          <w:p w:rsidR="00D148A6" w:rsidRPr="001D1194" w:rsidRDefault="00D148A6" w:rsidP="008730ED">
            <w:pPr>
              <w:ind w:right="-70"/>
              <w:rPr>
                <w:rFonts w:ascii="Arial" w:hAnsi="Arial" w:cs="Arial"/>
                <w:spacing w:val="4"/>
                <w:sz w:val="16"/>
                <w:szCs w:val="16"/>
              </w:rPr>
            </w:pP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115</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116</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148A6"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148A6" w:rsidRPr="00226045" w:rsidRDefault="00D148A6"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148A6" w:rsidRPr="002D0300" w:rsidRDefault="00D148A6" w:rsidP="008730ED">
            <w:pPr>
              <w:jc w:val="center"/>
              <w:rPr>
                <w:rFonts w:ascii="Arial" w:hAnsi="Arial" w:cs="Arial"/>
                <w:color w:val="000000"/>
                <w:sz w:val="16"/>
                <w:szCs w:val="16"/>
              </w:rPr>
            </w:pPr>
            <w:r w:rsidRPr="002D0300">
              <w:rPr>
                <w:rFonts w:ascii="Arial" w:hAnsi="Arial" w:cs="Arial"/>
                <w:color w:val="000000"/>
                <w:sz w:val="16"/>
                <w:szCs w:val="16"/>
              </w:rPr>
              <w:t>117</w:t>
            </w:r>
          </w:p>
        </w:tc>
        <w:tc>
          <w:tcPr>
            <w:tcW w:w="1843" w:type="dxa"/>
            <w:tcBorders>
              <w:top w:val="nil"/>
              <w:left w:val="nil"/>
              <w:bottom w:val="single" w:sz="4" w:space="0" w:color="auto"/>
              <w:right w:val="single" w:sz="4" w:space="0" w:color="auto"/>
            </w:tcBorders>
            <w:shd w:val="clear" w:color="auto" w:fill="auto"/>
            <w:vAlign w:val="center"/>
            <w:hideMark/>
          </w:tcPr>
          <w:p w:rsidR="00D148A6" w:rsidRPr="008730ED" w:rsidRDefault="00D148A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148A6" w:rsidRDefault="00D148A6" w:rsidP="002D0300">
            <w:pPr>
              <w:rPr>
                <w:rFonts w:ascii="Arial" w:hAnsi="Arial" w:cs="Arial"/>
                <w:color w:val="000000"/>
                <w:spacing w:val="4"/>
                <w:sz w:val="16"/>
                <w:szCs w:val="16"/>
              </w:rPr>
            </w:pP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148A6" w:rsidRPr="008730ED" w:rsidRDefault="00D148A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118</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122/1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122/2</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300</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301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1D1194" w:rsidRDefault="00D71D7C"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2D0300">
            <w:pPr>
              <w:rPr>
                <w:rFonts w:ascii="Arial" w:hAnsi="Arial" w:cs="Arial"/>
                <w:sz w:val="16"/>
                <w:szCs w:val="16"/>
              </w:rPr>
            </w:pPr>
            <w:r w:rsidRPr="001D1194">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E51DD9">
            <w:pPr>
              <w:ind w:right="-70"/>
              <w:jc w:val="center"/>
              <w:rPr>
                <w:rFonts w:ascii="Arial" w:hAnsi="Arial" w:cs="Arial"/>
                <w:sz w:val="16"/>
                <w:szCs w:val="16"/>
              </w:rPr>
            </w:pPr>
            <w:r w:rsidRPr="001D1194">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8730ED">
            <w:pPr>
              <w:ind w:right="-70"/>
              <w:jc w:val="center"/>
              <w:rPr>
                <w:rFonts w:ascii="Arial" w:hAnsi="Arial" w:cs="Arial"/>
                <w:sz w:val="16"/>
                <w:szCs w:val="16"/>
              </w:rPr>
            </w:pPr>
            <w:r w:rsidRPr="001D1194">
              <w:rPr>
                <w:rFonts w:ascii="Arial" w:hAnsi="Arial" w:cs="Arial"/>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8730ED">
            <w:pPr>
              <w:jc w:val="center"/>
              <w:rPr>
                <w:rFonts w:ascii="Arial" w:hAnsi="Arial" w:cs="Arial"/>
                <w:sz w:val="16"/>
                <w:szCs w:val="16"/>
              </w:rPr>
            </w:pPr>
            <w:r w:rsidRPr="001D1194">
              <w:rPr>
                <w:rFonts w:ascii="Arial" w:hAnsi="Arial" w:cs="Arial"/>
                <w:sz w:val="16"/>
                <w:szCs w:val="16"/>
              </w:rPr>
              <w:t>315</w:t>
            </w:r>
          </w:p>
        </w:tc>
        <w:tc>
          <w:tcPr>
            <w:tcW w:w="1843"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8730ED">
            <w:pPr>
              <w:ind w:right="-70"/>
              <w:rPr>
                <w:rFonts w:ascii="Arial" w:hAnsi="Arial" w:cs="Arial"/>
                <w:spacing w:val="4"/>
                <w:sz w:val="16"/>
                <w:szCs w:val="16"/>
              </w:rPr>
            </w:pPr>
            <w:r w:rsidRPr="001D1194">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2D0300">
            <w:pPr>
              <w:rPr>
                <w:rFonts w:ascii="Arial" w:hAnsi="Arial" w:cs="Arial"/>
                <w:spacing w:val="4"/>
                <w:sz w:val="16"/>
                <w:szCs w:val="16"/>
              </w:rPr>
            </w:pPr>
          </w:p>
          <w:p w:rsidR="00D71D7C" w:rsidRPr="001D1194" w:rsidRDefault="00D71D7C" w:rsidP="002D0300">
            <w:pPr>
              <w:rPr>
                <w:rFonts w:ascii="Arial" w:hAnsi="Arial" w:cs="Arial"/>
                <w:spacing w:val="4"/>
                <w:sz w:val="16"/>
                <w:szCs w:val="16"/>
              </w:rPr>
            </w:pPr>
            <w:r w:rsidRPr="001D1194">
              <w:rPr>
                <w:rFonts w:ascii="Arial" w:hAnsi="Arial" w:cs="Arial"/>
                <w:spacing w:val="4"/>
                <w:sz w:val="16"/>
                <w:szCs w:val="16"/>
              </w:rPr>
              <w:t>skutek, o którym mowa w art. 24 ust.1b</w:t>
            </w:r>
          </w:p>
          <w:p w:rsidR="00D71D7C" w:rsidRPr="001D1194" w:rsidRDefault="00D71D7C" w:rsidP="008730ED">
            <w:pPr>
              <w:ind w:right="-70"/>
              <w:rPr>
                <w:rFonts w:ascii="Arial" w:hAnsi="Arial" w:cs="Arial"/>
                <w:spacing w:val="4"/>
                <w:sz w:val="16"/>
                <w:szCs w:val="16"/>
              </w:rPr>
            </w:pP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318</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319</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320/1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322</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323</w:t>
            </w:r>
          </w:p>
        </w:tc>
        <w:tc>
          <w:tcPr>
            <w:tcW w:w="3827" w:type="dxa"/>
            <w:gridSpan w:val="2"/>
            <w:tcBorders>
              <w:top w:val="nil"/>
              <w:left w:val="nil"/>
              <w:bottom w:val="single" w:sz="4" w:space="0" w:color="auto"/>
              <w:right w:val="single" w:sz="4" w:space="0" w:color="auto"/>
            </w:tcBorders>
            <w:shd w:val="clear" w:color="auto" w:fill="auto"/>
            <w:vAlign w:val="center"/>
            <w:hideMark/>
          </w:tcPr>
          <w:p w:rsidR="00D71D7C" w:rsidRPr="008730ED" w:rsidRDefault="00D71D7C" w:rsidP="00D71D7C">
            <w:pPr>
              <w:ind w:right="-70"/>
              <w:jc w:val="center"/>
              <w:rPr>
                <w:rFonts w:ascii="Arial" w:hAnsi="Arial" w:cs="Arial"/>
                <w:color w:val="000000"/>
                <w:spacing w:val="4"/>
                <w:sz w:val="16"/>
                <w:szCs w:val="16"/>
              </w:rPr>
            </w:pPr>
          </w:p>
          <w:p w:rsidR="00D71D7C" w:rsidRPr="008730ED" w:rsidRDefault="00D71D7C" w:rsidP="00D71D7C">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D71D7C">
            <w:pPr>
              <w:jc w:val="center"/>
              <w:rPr>
                <w:rFonts w:ascii="Arial" w:hAnsi="Arial" w:cs="Arial"/>
                <w:color w:val="000000"/>
                <w:spacing w:val="4"/>
                <w:sz w:val="16"/>
                <w:szCs w:val="16"/>
              </w:rPr>
            </w:pP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324</w:t>
            </w:r>
          </w:p>
        </w:tc>
        <w:tc>
          <w:tcPr>
            <w:tcW w:w="3827" w:type="dxa"/>
            <w:gridSpan w:val="2"/>
            <w:tcBorders>
              <w:top w:val="nil"/>
              <w:left w:val="nil"/>
              <w:bottom w:val="single" w:sz="4" w:space="0" w:color="auto"/>
              <w:right w:val="single" w:sz="4" w:space="0" w:color="auto"/>
            </w:tcBorders>
            <w:shd w:val="clear" w:color="auto" w:fill="auto"/>
            <w:vAlign w:val="center"/>
            <w:hideMark/>
          </w:tcPr>
          <w:p w:rsidR="00D71D7C" w:rsidRPr="008730ED" w:rsidRDefault="00D71D7C" w:rsidP="00D71D7C">
            <w:pPr>
              <w:ind w:right="-70"/>
              <w:jc w:val="center"/>
              <w:rPr>
                <w:rFonts w:ascii="Arial" w:hAnsi="Arial" w:cs="Arial"/>
                <w:color w:val="000000"/>
                <w:spacing w:val="4"/>
                <w:sz w:val="16"/>
                <w:szCs w:val="16"/>
              </w:rPr>
            </w:pPr>
          </w:p>
          <w:p w:rsidR="00D71D7C" w:rsidRPr="008730ED" w:rsidRDefault="00D71D7C" w:rsidP="00D71D7C">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D71D7C">
            <w:pPr>
              <w:jc w:val="center"/>
              <w:rPr>
                <w:rFonts w:ascii="Arial" w:hAnsi="Arial" w:cs="Arial"/>
                <w:color w:val="000000"/>
                <w:spacing w:val="4"/>
                <w:sz w:val="16"/>
                <w:szCs w:val="16"/>
              </w:rPr>
            </w:pP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325</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326</w:t>
            </w:r>
          </w:p>
        </w:tc>
        <w:tc>
          <w:tcPr>
            <w:tcW w:w="3827" w:type="dxa"/>
            <w:gridSpan w:val="2"/>
            <w:tcBorders>
              <w:top w:val="nil"/>
              <w:left w:val="nil"/>
              <w:bottom w:val="single" w:sz="4" w:space="0" w:color="auto"/>
              <w:right w:val="single" w:sz="4" w:space="0" w:color="auto"/>
            </w:tcBorders>
            <w:shd w:val="clear" w:color="auto" w:fill="auto"/>
            <w:vAlign w:val="center"/>
            <w:hideMark/>
          </w:tcPr>
          <w:p w:rsidR="00D71D7C" w:rsidRPr="008730ED" w:rsidRDefault="00D71D7C" w:rsidP="00D71D7C">
            <w:pPr>
              <w:ind w:right="-70"/>
              <w:jc w:val="center"/>
              <w:rPr>
                <w:rFonts w:ascii="Arial" w:hAnsi="Arial" w:cs="Arial"/>
                <w:color w:val="000000"/>
                <w:spacing w:val="4"/>
                <w:sz w:val="16"/>
                <w:szCs w:val="16"/>
              </w:rPr>
            </w:pPr>
          </w:p>
          <w:p w:rsidR="00D71D7C" w:rsidRPr="008730ED" w:rsidRDefault="00D71D7C" w:rsidP="00D71D7C">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D71D7C">
            <w:pPr>
              <w:jc w:val="center"/>
              <w:rPr>
                <w:rFonts w:ascii="Arial" w:hAnsi="Arial" w:cs="Arial"/>
                <w:color w:val="000000"/>
                <w:spacing w:val="4"/>
                <w:sz w:val="16"/>
                <w:szCs w:val="16"/>
              </w:rPr>
            </w:pP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327</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328</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329</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330</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332</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333</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334</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335</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336</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337</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338</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339</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340</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342</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343</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344</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345</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Default="00D71D7C"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346</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347</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348</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349</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350</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351</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352</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353</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354</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355</w:t>
            </w:r>
          </w:p>
        </w:tc>
        <w:tc>
          <w:tcPr>
            <w:tcW w:w="3827" w:type="dxa"/>
            <w:gridSpan w:val="2"/>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71D7C" w:rsidRPr="008730ED" w:rsidRDefault="00D71D7C" w:rsidP="00370137">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356</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357</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358</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95</w:t>
            </w:r>
          </w:p>
        </w:tc>
        <w:tc>
          <w:tcPr>
            <w:tcW w:w="3827" w:type="dxa"/>
            <w:gridSpan w:val="2"/>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71D7C" w:rsidRPr="008730ED" w:rsidRDefault="00D71D7C" w:rsidP="00370137">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226045" w:rsidRDefault="00D71D7C"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ind w:right="-70"/>
              <w:jc w:val="center"/>
              <w:rPr>
                <w:rFonts w:ascii="Arial" w:hAnsi="Arial" w:cs="Arial"/>
                <w:color w:val="000000"/>
                <w:sz w:val="16"/>
                <w:szCs w:val="16"/>
              </w:rPr>
            </w:pPr>
            <w:r>
              <w:rPr>
                <w:rFonts w:ascii="Arial" w:hAnsi="Arial" w:cs="Arial"/>
                <w:color w:val="000000"/>
                <w:sz w:val="16"/>
                <w:szCs w:val="16"/>
              </w:rPr>
              <w:t>0016 Pierzchnia</w:t>
            </w:r>
          </w:p>
        </w:tc>
        <w:tc>
          <w:tcPr>
            <w:tcW w:w="709" w:type="dxa"/>
            <w:tcBorders>
              <w:top w:val="nil"/>
              <w:left w:val="nil"/>
              <w:bottom w:val="single" w:sz="4" w:space="0" w:color="auto"/>
              <w:right w:val="single" w:sz="4" w:space="0" w:color="auto"/>
            </w:tcBorders>
            <w:shd w:val="clear" w:color="auto" w:fill="auto"/>
            <w:vAlign w:val="center"/>
            <w:hideMark/>
          </w:tcPr>
          <w:p w:rsidR="00D71D7C" w:rsidRPr="002D0300" w:rsidRDefault="00D71D7C" w:rsidP="008730ED">
            <w:pPr>
              <w:jc w:val="center"/>
              <w:rPr>
                <w:rFonts w:ascii="Arial" w:hAnsi="Arial" w:cs="Arial"/>
                <w:color w:val="000000"/>
                <w:sz w:val="16"/>
                <w:szCs w:val="16"/>
              </w:rPr>
            </w:pPr>
            <w:r w:rsidRPr="002D0300">
              <w:rPr>
                <w:rFonts w:ascii="Arial" w:hAnsi="Arial" w:cs="Arial"/>
                <w:color w:val="000000"/>
                <w:sz w:val="16"/>
                <w:szCs w:val="16"/>
              </w:rPr>
              <w:t>96</w:t>
            </w:r>
          </w:p>
        </w:tc>
        <w:tc>
          <w:tcPr>
            <w:tcW w:w="1843" w:type="dxa"/>
            <w:tcBorders>
              <w:top w:val="nil"/>
              <w:left w:val="nil"/>
              <w:bottom w:val="single" w:sz="4" w:space="0" w:color="auto"/>
              <w:right w:val="single" w:sz="4" w:space="0" w:color="auto"/>
            </w:tcBorders>
            <w:shd w:val="clear" w:color="auto" w:fill="auto"/>
            <w:vAlign w:val="center"/>
            <w:hideMark/>
          </w:tcPr>
          <w:p w:rsidR="00D71D7C" w:rsidRPr="008730ED" w:rsidRDefault="00D71D7C"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71D7C" w:rsidRPr="008730ED" w:rsidRDefault="00D71D7C"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71D7C"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71D7C" w:rsidRPr="001D1194" w:rsidRDefault="00D71D7C"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2D0300">
            <w:pPr>
              <w:rPr>
                <w:rFonts w:ascii="Arial" w:hAnsi="Arial" w:cs="Arial"/>
                <w:sz w:val="16"/>
                <w:szCs w:val="16"/>
              </w:rPr>
            </w:pPr>
            <w:r w:rsidRPr="001D1194">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E51DD9">
            <w:pPr>
              <w:ind w:right="-70"/>
              <w:jc w:val="center"/>
              <w:rPr>
                <w:rFonts w:ascii="Arial" w:hAnsi="Arial" w:cs="Arial"/>
                <w:sz w:val="16"/>
                <w:szCs w:val="16"/>
              </w:rPr>
            </w:pPr>
            <w:r w:rsidRPr="001D1194">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8730ED">
            <w:pPr>
              <w:jc w:val="center"/>
              <w:rPr>
                <w:rFonts w:ascii="Arial" w:hAnsi="Arial" w:cs="Arial"/>
                <w:sz w:val="16"/>
                <w:szCs w:val="16"/>
              </w:rPr>
            </w:pPr>
            <w:r w:rsidRPr="001D1194">
              <w:rPr>
                <w:rFonts w:ascii="Arial" w:hAnsi="Arial" w:cs="Arial"/>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8730ED">
            <w:pPr>
              <w:jc w:val="center"/>
              <w:rPr>
                <w:rFonts w:ascii="Arial" w:hAnsi="Arial" w:cs="Arial"/>
                <w:sz w:val="16"/>
                <w:szCs w:val="16"/>
              </w:rPr>
            </w:pPr>
            <w:r w:rsidRPr="001D1194">
              <w:rPr>
                <w:rFonts w:ascii="Arial" w:hAnsi="Arial" w:cs="Arial"/>
                <w:sz w:val="16"/>
                <w:szCs w:val="16"/>
              </w:rPr>
              <w:t>144</w:t>
            </w:r>
          </w:p>
        </w:tc>
        <w:tc>
          <w:tcPr>
            <w:tcW w:w="1843"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8730ED">
            <w:pPr>
              <w:ind w:right="-70"/>
              <w:rPr>
                <w:rFonts w:ascii="Arial" w:hAnsi="Arial" w:cs="Arial"/>
                <w:spacing w:val="4"/>
                <w:sz w:val="16"/>
                <w:szCs w:val="16"/>
              </w:rPr>
            </w:pPr>
            <w:r w:rsidRPr="001D1194">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71D7C" w:rsidRPr="001D1194" w:rsidRDefault="00D71D7C" w:rsidP="002D0300">
            <w:pPr>
              <w:rPr>
                <w:rFonts w:ascii="Arial" w:hAnsi="Arial" w:cs="Arial"/>
                <w:spacing w:val="4"/>
                <w:sz w:val="16"/>
                <w:szCs w:val="16"/>
              </w:rPr>
            </w:pPr>
          </w:p>
          <w:p w:rsidR="00D71D7C" w:rsidRPr="001D1194" w:rsidRDefault="00D71D7C" w:rsidP="002D0300">
            <w:pPr>
              <w:rPr>
                <w:rFonts w:ascii="Arial" w:hAnsi="Arial" w:cs="Arial"/>
                <w:spacing w:val="4"/>
                <w:sz w:val="16"/>
                <w:szCs w:val="16"/>
              </w:rPr>
            </w:pPr>
            <w:r w:rsidRPr="001D1194">
              <w:rPr>
                <w:rFonts w:ascii="Arial" w:hAnsi="Arial" w:cs="Arial"/>
                <w:spacing w:val="4"/>
                <w:sz w:val="16"/>
                <w:szCs w:val="16"/>
              </w:rPr>
              <w:t>skutek, o którym mowa w art. 24 ust.1b</w:t>
            </w:r>
          </w:p>
          <w:p w:rsidR="00D71D7C" w:rsidRPr="001D1194" w:rsidRDefault="00D71D7C" w:rsidP="008730ED">
            <w:pPr>
              <w:ind w:right="-70"/>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1D1194"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1D1194" w:rsidRDefault="00370137" w:rsidP="002D0300">
            <w:pPr>
              <w:rPr>
                <w:rFonts w:ascii="Arial" w:hAnsi="Arial" w:cs="Arial"/>
                <w:color w:val="000000"/>
                <w:sz w:val="16"/>
                <w:szCs w:val="16"/>
              </w:rPr>
            </w:pPr>
            <w:r w:rsidRPr="001D1194">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1D1194" w:rsidRDefault="00370137" w:rsidP="00E51DD9">
            <w:pPr>
              <w:ind w:right="-70"/>
              <w:jc w:val="center"/>
              <w:rPr>
                <w:rFonts w:ascii="Arial" w:hAnsi="Arial" w:cs="Arial"/>
                <w:color w:val="000000"/>
                <w:sz w:val="16"/>
                <w:szCs w:val="16"/>
              </w:rPr>
            </w:pPr>
            <w:r w:rsidRPr="001D1194">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1D1194" w:rsidRDefault="00370137" w:rsidP="008730ED">
            <w:pPr>
              <w:jc w:val="center"/>
              <w:rPr>
                <w:rFonts w:ascii="Arial" w:hAnsi="Arial" w:cs="Arial"/>
                <w:color w:val="000000"/>
                <w:sz w:val="16"/>
                <w:szCs w:val="16"/>
              </w:rPr>
            </w:pPr>
            <w:r w:rsidRPr="001D1194">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1D1194" w:rsidRDefault="00370137" w:rsidP="008730ED">
            <w:pPr>
              <w:jc w:val="center"/>
              <w:rPr>
                <w:rFonts w:ascii="Arial" w:hAnsi="Arial" w:cs="Arial"/>
                <w:color w:val="000000"/>
                <w:sz w:val="16"/>
                <w:szCs w:val="16"/>
              </w:rPr>
            </w:pPr>
            <w:r w:rsidRPr="001D1194">
              <w:rPr>
                <w:rFonts w:ascii="Arial" w:hAnsi="Arial" w:cs="Arial"/>
                <w:color w:val="000000"/>
                <w:sz w:val="16"/>
                <w:szCs w:val="16"/>
              </w:rPr>
              <w:t>680/4</w:t>
            </w:r>
          </w:p>
        </w:tc>
        <w:tc>
          <w:tcPr>
            <w:tcW w:w="3827" w:type="dxa"/>
            <w:gridSpan w:val="2"/>
            <w:tcBorders>
              <w:top w:val="nil"/>
              <w:left w:val="nil"/>
              <w:bottom w:val="single" w:sz="4" w:space="0" w:color="auto"/>
              <w:right w:val="single" w:sz="4" w:space="0" w:color="auto"/>
            </w:tcBorders>
            <w:shd w:val="clear" w:color="auto" w:fill="auto"/>
            <w:vAlign w:val="center"/>
            <w:hideMark/>
          </w:tcPr>
          <w:p w:rsidR="00370137" w:rsidRPr="001D1194" w:rsidRDefault="00370137" w:rsidP="00370137">
            <w:pPr>
              <w:ind w:right="-70"/>
              <w:jc w:val="center"/>
              <w:rPr>
                <w:rFonts w:ascii="Arial" w:hAnsi="Arial" w:cs="Arial"/>
                <w:color w:val="000000"/>
                <w:spacing w:val="4"/>
                <w:sz w:val="16"/>
                <w:szCs w:val="16"/>
              </w:rPr>
            </w:pPr>
          </w:p>
          <w:p w:rsidR="00370137" w:rsidRPr="001D1194" w:rsidRDefault="00370137" w:rsidP="00370137">
            <w:pPr>
              <w:jc w:val="center"/>
              <w:rPr>
                <w:rFonts w:ascii="Arial" w:hAnsi="Arial" w:cs="Arial"/>
                <w:color w:val="000000"/>
                <w:spacing w:val="4"/>
                <w:sz w:val="16"/>
                <w:szCs w:val="16"/>
              </w:rPr>
            </w:pPr>
            <w:r w:rsidRPr="001D1194">
              <w:rPr>
                <w:rFonts w:ascii="Arial" w:hAnsi="Arial" w:cs="Arial"/>
                <w:color w:val="000000"/>
                <w:spacing w:val="4"/>
                <w:sz w:val="16"/>
                <w:szCs w:val="16"/>
              </w:rPr>
              <w:t>skutek, o którym mowa w art. 24 ust.1b</w:t>
            </w:r>
          </w:p>
          <w:p w:rsidR="00370137" w:rsidRPr="001D1194" w:rsidRDefault="00370137" w:rsidP="00370137">
            <w:pPr>
              <w:ind w:right="-70"/>
              <w:jc w:val="center"/>
              <w:rPr>
                <w:rFonts w:ascii="Arial" w:hAnsi="Arial" w:cs="Arial"/>
                <w:color w:val="000000"/>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681/2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520699" w:rsidRDefault="00370137"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z w:val="16"/>
                <w:szCs w:val="16"/>
              </w:rPr>
            </w:pPr>
            <w:r w:rsidRPr="00520699">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E51DD9">
            <w:pPr>
              <w:ind w:right="-70"/>
              <w:jc w:val="center"/>
              <w:rPr>
                <w:rFonts w:ascii="Arial" w:hAnsi="Arial" w:cs="Arial"/>
                <w:sz w:val="16"/>
                <w:szCs w:val="16"/>
              </w:rPr>
            </w:pPr>
            <w:r w:rsidRPr="00520699">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681/3</w:t>
            </w:r>
          </w:p>
        </w:tc>
        <w:tc>
          <w:tcPr>
            <w:tcW w:w="184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ind w:right="-70"/>
              <w:rPr>
                <w:rFonts w:ascii="Arial" w:hAnsi="Arial" w:cs="Arial"/>
                <w:spacing w:val="4"/>
                <w:sz w:val="16"/>
                <w:szCs w:val="16"/>
              </w:rPr>
            </w:pPr>
            <w:r w:rsidRPr="00520699">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pacing w:val="4"/>
                <w:sz w:val="16"/>
                <w:szCs w:val="16"/>
              </w:rPr>
            </w:pPr>
          </w:p>
          <w:p w:rsidR="00370137" w:rsidRPr="00520699" w:rsidRDefault="00370137" w:rsidP="002D0300">
            <w:pPr>
              <w:rPr>
                <w:rFonts w:ascii="Arial" w:hAnsi="Arial" w:cs="Arial"/>
                <w:spacing w:val="4"/>
                <w:sz w:val="16"/>
                <w:szCs w:val="16"/>
              </w:rPr>
            </w:pPr>
            <w:r w:rsidRPr="00520699">
              <w:rPr>
                <w:rFonts w:ascii="Arial" w:hAnsi="Arial" w:cs="Arial"/>
                <w:spacing w:val="4"/>
                <w:sz w:val="16"/>
                <w:szCs w:val="16"/>
              </w:rPr>
              <w:t>skutek, o którym mowa w art. 24 ust.1b</w:t>
            </w:r>
          </w:p>
          <w:p w:rsidR="00370137" w:rsidRPr="00520699" w:rsidRDefault="00370137" w:rsidP="008730ED">
            <w:pPr>
              <w:ind w:right="-70"/>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520699" w:rsidRDefault="00370137"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z w:val="16"/>
                <w:szCs w:val="16"/>
              </w:rPr>
            </w:pPr>
            <w:r w:rsidRPr="00520699">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E51DD9">
            <w:pPr>
              <w:ind w:right="-70"/>
              <w:jc w:val="center"/>
              <w:rPr>
                <w:rFonts w:ascii="Arial" w:hAnsi="Arial" w:cs="Arial"/>
                <w:sz w:val="16"/>
                <w:szCs w:val="16"/>
              </w:rPr>
            </w:pPr>
            <w:r w:rsidRPr="00520699">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681/4</w:t>
            </w:r>
          </w:p>
        </w:tc>
        <w:tc>
          <w:tcPr>
            <w:tcW w:w="184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ind w:right="-70"/>
              <w:rPr>
                <w:rFonts w:ascii="Arial" w:hAnsi="Arial" w:cs="Arial"/>
                <w:spacing w:val="4"/>
                <w:sz w:val="16"/>
                <w:szCs w:val="16"/>
              </w:rPr>
            </w:pPr>
            <w:r w:rsidRPr="00520699">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pacing w:val="4"/>
                <w:sz w:val="16"/>
                <w:szCs w:val="16"/>
              </w:rPr>
            </w:pPr>
          </w:p>
          <w:p w:rsidR="00370137" w:rsidRPr="00520699" w:rsidRDefault="00370137" w:rsidP="002D0300">
            <w:pPr>
              <w:rPr>
                <w:rFonts w:ascii="Arial" w:hAnsi="Arial" w:cs="Arial"/>
                <w:spacing w:val="4"/>
                <w:sz w:val="16"/>
                <w:szCs w:val="16"/>
              </w:rPr>
            </w:pPr>
            <w:r w:rsidRPr="00520699">
              <w:rPr>
                <w:rFonts w:ascii="Arial" w:hAnsi="Arial" w:cs="Arial"/>
                <w:spacing w:val="4"/>
                <w:sz w:val="16"/>
                <w:szCs w:val="16"/>
              </w:rPr>
              <w:t>skutek, o którym mowa w art. 24 ust.1b</w:t>
            </w:r>
          </w:p>
          <w:p w:rsidR="00370137" w:rsidRPr="00520699" w:rsidRDefault="00370137" w:rsidP="008730ED">
            <w:pPr>
              <w:ind w:right="-70"/>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682/2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520699" w:rsidRDefault="00370137"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z w:val="16"/>
                <w:szCs w:val="16"/>
              </w:rPr>
            </w:pPr>
            <w:r w:rsidRPr="00520699">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E51DD9">
            <w:pPr>
              <w:ind w:right="-70"/>
              <w:jc w:val="center"/>
              <w:rPr>
                <w:rFonts w:ascii="Arial" w:hAnsi="Arial" w:cs="Arial"/>
                <w:sz w:val="16"/>
                <w:szCs w:val="16"/>
              </w:rPr>
            </w:pPr>
            <w:r w:rsidRPr="00520699">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682/3</w:t>
            </w:r>
          </w:p>
        </w:tc>
        <w:tc>
          <w:tcPr>
            <w:tcW w:w="3827" w:type="dxa"/>
            <w:gridSpan w:val="2"/>
            <w:tcBorders>
              <w:top w:val="nil"/>
              <w:left w:val="nil"/>
              <w:bottom w:val="single" w:sz="4" w:space="0" w:color="auto"/>
              <w:right w:val="single" w:sz="4" w:space="0" w:color="auto"/>
            </w:tcBorders>
            <w:shd w:val="clear" w:color="auto" w:fill="auto"/>
            <w:vAlign w:val="center"/>
            <w:hideMark/>
          </w:tcPr>
          <w:p w:rsidR="00370137" w:rsidRPr="00520699" w:rsidRDefault="00370137" w:rsidP="00370137">
            <w:pPr>
              <w:ind w:right="-70"/>
              <w:jc w:val="center"/>
              <w:rPr>
                <w:rFonts w:ascii="Arial" w:hAnsi="Arial" w:cs="Arial"/>
                <w:spacing w:val="4"/>
                <w:sz w:val="16"/>
                <w:szCs w:val="16"/>
              </w:rPr>
            </w:pPr>
          </w:p>
          <w:p w:rsidR="00370137" w:rsidRPr="00520699" w:rsidRDefault="00370137" w:rsidP="00370137">
            <w:pPr>
              <w:jc w:val="center"/>
              <w:rPr>
                <w:rFonts w:ascii="Arial" w:hAnsi="Arial" w:cs="Arial"/>
                <w:spacing w:val="4"/>
                <w:sz w:val="16"/>
                <w:szCs w:val="16"/>
              </w:rPr>
            </w:pPr>
            <w:r w:rsidRPr="00520699">
              <w:rPr>
                <w:rFonts w:ascii="Arial" w:hAnsi="Arial" w:cs="Arial"/>
                <w:spacing w:val="4"/>
                <w:sz w:val="16"/>
                <w:szCs w:val="16"/>
              </w:rPr>
              <w:t>skutek, o którym mowa w art. 24 ust.1b</w:t>
            </w:r>
          </w:p>
          <w:p w:rsidR="00370137" w:rsidRPr="00520699" w:rsidRDefault="00370137" w:rsidP="00370137">
            <w:pPr>
              <w:ind w:right="-70"/>
              <w:jc w:val="center"/>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520699"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color w:val="000000"/>
                <w:sz w:val="16"/>
                <w:szCs w:val="16"/>
              </w:rPr>
            </w:pPr>
            <w:r w:rsidRPr="00520699">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E51DD9">
            <w:pPr>
              <w:ind w:right="-70"/>
              <w:jc w:val="center"/>
              <w:rPr>
                <w:rFonts w:ascii="Arial" w:hAnsi="Arial" w:cs="Arial"/>
                <w:color w:val="000000"/>
                <w:sz w:val="16"/>
                <w:szCs w:val="16"/>
              </w:rPr>
            </w:pPr>
            <w:r w:rsidRPr="00520699">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color w:val="000000"/>
                <w:sz w:val="16"/>
                <w:szCs w:val="16"/>
              </w:rPr>
            </w:pPr>
            <w:r w:rsidRPr="00520699">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color w:val="000000"/>
                <w:sz w:val="16"/>
                <w:szCs w:val="16"/>
              </w:rPr>
            </w:pPr>
            <w:r w:rsidRPr="00520699">
              <w:rPr>
                <w:rFonts w:ascii="Arial" w:hAnsi="Arial" w:cs="Arial"/>
                <w:color w:val="000000"/>
                <w:sz w:val="16"/>
                <w:szCs w:val="16"/>
              </w:rPr>
              <w:t>682/4</w:t>
            </w:r>
          </w:p>
        </w:tc>
        <w:tc>
          <w:tcPr>
            <w:tcW w:w="3827" w:type="dxa"/>
            <w:gridSpan w:val="2"/>
            <w:tcBorders>
              <w:top w:val="nil"/>
              <w:left w:val="nil"/>
              <w:bottom w:val="single" w:sz="4" w:space="0" w:color="auto"/>
              <w:right w:val="single" w:sz="4" w:space="0" w:color="auto"/>
            </w:tcBorders>
            <w:shd w:val="clear" w:color="auto" w:fill="auto"/>
            <w:vAlign w:val="center"/>
            <w:hideMark/>
          </w:tcPr>
          <w:p w:rsidR="00370137" w:rsidRPr="00520699" w:rsidRDefault="00370137" w:rsidP="00370137">
            <w:pPr>
              <w:ind w:right="-70"/>
              <w:jc w:val="center"/>
              <w:rPr>
                <w:rFonts w:ascii="Arial" w:hAnsi="Arial" w:cs="Arial"/>
                <w:color w:val="000000"/>
                <w:spacing w:val="4"/>
                <w:sz w:val="16"/>
                <w:szCs w:val="16"/>
              </w:rPr>
            </w:pPr>
          </w:p>
          <w:p w:rsidR="00370137" w:rsidRPr="00520699" w:rsidRDefault="00370137" w:rsidP="00370137">
            <w:pPr>
              <w:jc w:val="center"/>
              <w:rPr>
                <w:rFonts w:ascii="Arial" w:hAnsi="Arial" w:cs="Arial"/>
                <w:color w:val="000000"/>
                <w:spacing w:val="4"/>
                <w:sz w:val="16"/>
                <w:szCs w:val="16"/>
              </w:rPr>
            </w:pPr>
            <w:r w:rsidRPr="00520699">
              <w:rPr>
                <w:rFonts w:ascii="Arial" w:hAnsi="Arial" w:cs="Arial"/>
                <w:color w:val="000000"/>
                <w:spacing w:val="4"/>
                <w:sz w:val="16"/>
                <w:szCs w:val="16"/>
              </w:rPr>
              <w:t>skutek, o którym mowa w art. 24 ust.1b</w:t>
            </w:r>
          </w:p>
          <w:p w:rsidR="00370137" w:rsidRPr="00520699" w:rsidRDefault="00370137" w:rsidP="00370137">
            <w:pPr>
              <w:ind w:right="-70"/>
              <w:jc w:val="center"/>
              <w:rPr>
                <w:rFonts w:ascii="Arial" w:hAnsi="Arial" w:cs="Arial"/>
                <w:color w:val="000000"/>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683/2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692</w:t>
            </w:r>
          </w:p>
        </w:tc>
        <w:tc>
          <w:tcPr>
            <w:tcW w:w="3827" w:type="dxa"/>
            <w:gridSpan w:val="2"/>
            <w:tcBorders>
              <w:top w:val="nil"/>
              <w:left w:val="nil"/>
              <w:bottom w:val="single" w:sz="4" w:space="0" w:color="auto"/>
              <w:right w:val="single" w:sz="4" w:space="0" w:color="auto"/>
            </w:tcBorders>
            <w:shd w:val="clear" w:color="auto" w:fill="auto"/>
            <w:vAlign w:val="center"/>
            <w:hideMark/>
          </w:tcPr>
          <w:p w:rsidR="00370137" w:rsidRPr="008730ED" w:rsidRDefault="00370137" w:rsidP="00370137">
            <w:pPr>
              <w:ind w:right="-70"/>
              <w:jc w:val="center"/>
              <w:rPr>
                <w:rFonts w:ascii="Arial" w:hAnsi="Arial" w:cs="Arial"/>
                <w:color w:val="000000"/>
                <w:spacing w:val="4"/>
                <w:sz w:val="16"/>
                <w:szCs w:val="16"/>
              </w:rPr>
            </w:pPr>
          </w:p>
          <w:p w:rsidR="00370137" w:rsidRPr="008730ED" w:rsidRDefault="00370137" w:rsidP="00370137">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370137">
            <w:pPr>
              <w:jc w:val="center"/>
              <w:rPr>
                <w:rFonts w:ascii="Arial" w:hAnsi="Arial" w:cs="Arial"/>
                <w:color w:val="000000"/>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520699" w:rsidRDefault="00370137"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z w:val="16"/>
                <w:szCs w:val="16"/>
              </w:rPr>
            </w:pPr>
            <w:r w:rsidRPr="00520699">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E51DD9">
            <w:pPr>
              <w:ind w:right="-70"/>
              <w:jc w:val="center"/>
              <w:rPr>
                <w:rFonts w:ascii="Arial" w:hAnsi="Arial" w:cs="Arial"/>
                <w:sz w:val="16"/>
                <w:szCs w:val="16"/>
              </w:rPr>
            </w:pPr>
            <w:r w:rsidRPr="00520699">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jc w:val="center"/>
              <w:rPr>
                <w:rFonts w:ascii="Arial" w:hAnsi="Arial" w:cs="Arial"/>
                <w:sz w:val="16"/>
                <w:szCs w:val="16"/>
              </w:rPr>
            </w:pPr>
            <w:r w:rsidRPr="00520699">
              <w:rPr>
                <w:rFonts w:ascii="Arial" w:hAnsi="Arial" w:cs="Arial"/>
                <w:sz w:val="16"/>
                <w:szCs w:val="16"/>
              </w:rPr>
              <w:t>695</w:t>
            </w:r>
          </w:p>
        </w:tc>
        <w:tc>
          <w:tcPr>
            <w:tcW w:w="1843"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8730ED">
            <w:pPr>
              <w:ind w:right="-70"/>
              <w:rPr>
                <w:rFonts w:ascii="Arial" w:hAnsi="Arial" w:cs="Arial"/>
                <w:spacing w:val="4"/>
                <w:sz w:val="16"/>
                <w:szCs w:val="16"/>
              </w:rPr>
            </w:pPr>
            <w:r w:rsidRPr="00520699">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520699" w:rsidRDefault="00370137" w:rsidP="002D0300">
            <w:pPr>
              <w:rPr>
                <w:rFonts w:ascii="Arial" w:hAnsi="Arial" w:cs="Arial"/>
                <w:spacing w:val="4"/>
                <w:sz w:val="16"/>
                <w:szCs w:val="16"/>
              </w:rPr>
            </w:pPr>
          </w:p>
          <w:p w:rsidR="00370137" w:rsidRPr="00520699" w:rsidRDefault="00370137" w:rsidP="002D0300">
            <w:pPr>
              <w:rPr>
                <w:rFonts w:ascii="Arial" w:hAnsi="Arial" w:cs="Arial"/>
                <w:spacing w:val="4"/>
                <w:sz w:val="16"/>
                <w:szCs w:val="16"/>
              </w:rPr>
            </w:pPr>
            <w:r w:rsidRPr="00520699">
              <w:rPr>
                <w:rFonts w:ascii="Arial" w:hAnsi="Arial" w:cs="Arial"/>
                <w:spacing w:val="4"/>
                <w:sz w:val="16"/>
                <w:szCs w:val="16"/>
              </w:rPr>
              <w:t>skutek, o którym mowa w art. 24 ust.1b</w:t>
            </w:r>
          </w:p>
          <w:p w:rsidR="00370137" w:rsidRPr="00520699" w:rsidRDefault="00370137" w:rsidP="008730ED">
            <w:pPr>
              <w:ind w:right="-70"/>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696</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697</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699/1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699/2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699/3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706</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707</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716</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717</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720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743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750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Pr>
                <w:rFonts w:ascii="Arial" w:hAnsi="Arial" w:cs="Arial"/>
                <w:color w:val="000000"/>
                <w:sz w:val="16"/>
                <w:szCs w:val="16"/>
              </w:rPr>
              <w:t>0018 Siekluki</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753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106</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107/1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109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116/1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116/2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117</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119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120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122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123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124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125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96020F" w:rsidRDefault="00370137"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2D0300">
            <w:pPr>
              <w:rPr>
                <w:rFonts w:ascii="Arial" w:hAnsi="Arial" w:cs="Arial"/>
                <w:sz w:val="16"/>
                <w:szCs w:val="16"/>
              </w:rPr>
            </w:pPr>
            <w:r w:rsidRPr="0096020F">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E51DD9">
            <w:pPr>
              <w:ind w:right="-70"/>
              <w:jc w:val="center"/>
              <w:rPr>
                <w:rFonts w:ascii="Arial" w:hAnsi="Arial" w:cs="Arial"/>
                <w:sz w:val="16"/>
                <w:szCs w:val="16"/>
              </w:rPr>
            </w:pPr>
            <w:r w:rsidRPr="0096020F">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8730ED">
            <w:pPr>
              <w:ind w:left="-70" w:right="-70"/>
              <w:jc w:val="center"/>
              <w:rPr>
                <w:rFonts w:ascii="Arial" w:hAnsi="Arial" w:cs="Arial"/>
                <w:sz w:val="16"/>
                <w:szCs w:val="16"/>
              </w:rPr>
            </w:pPr>
            <w:r w:rsidRPr="0096020F">
              <w:rPr>
                <w:rFonts w:ascii="Arial" w:hAnsi="Arial" w:cs="Arial"/>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8730ED">
            <w:pPr>
              <w:jc w:val="center"/>
              <w:rPr>
                <w:rFonts w:ascii="Arial" w:hAnsi="Arial" w:cs="Arial"/>
                <w:sz w:val="16"/>
                <w:szCs w:val="16"/>
              </w:rPr>
            </w:pPr>
            <w:r w:rsidRPr="0096020F">
              <w:rPr>
                <w:rFonts w:ascii="Arial" w:hAnsi="Arial" w:cs="Arial"/>
                <w:sz w:val="16"/>
                <w:szCs w:val="16"/>
              </w:rPr>
              <w:t>135/1</w:t>
            </w:r>
          </w:p>
        </w:tc>
        <w:tc>
          <w:tcPr>
            <w:tcW w:w="1843"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8730ED">
            <w:pPr>
              <w:ind w:right="-70"/>
              <w:rPr>
                <w:rFonts w:ascii="Arial" w:hAnsi="Arial" w:cs="Arial"/>
                <w:spacing w:val="4"/>
                <w:sz w:val="16"/>
                <w:szCs w:val="16"/>
              </w:rPr>
            </w:pPr>
            <w:r w:rsidRPr="0096020F">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2D0300">
            <w:pPr>
              <w:rPr>
                <w:rFonts w:ascii="Arial" w:hAnsi="Arial" w:cs="Arial"/>
                <w:spacing w:val="4"/>
                <w:sz w:val="16"/>
                <w:szCs w:val="16"/>
              </w:rPr>
            </w:pPr>
          </w:p>
          <w:p w:rsidR="00370137" w:rsidRPr="0096020F" w:rsidRDefault="00370137" w:rsidP="002D0300">
            <w:pPr>
              <w:rPr>
                <w:rFonts w:ascii="Arial" w:hAnsi="Arial" w:cs="Arial"/>
                <w:spacing w:val="4"/>
                <w:sz w:val="16"/>
                <w:szCs w:val="16"/>
              </w:rPr>
            </w:pPr>
            <w:r w:rsidRPr="0096020F">
              <w:rPr>
                <w:rFonts w:ascii="Arial" w:hAnsi="Arial" w:cs="Arial"/>
                <w:spacing w:val="4"/>
                <w:sz w:val="16"/>
                <w:szCs w:val="16"/>
              </w:rPr>
              <w:t>skutek, o którym mowa w art. 24 ust.1b</w:t>
            </w:r>
          </w:p>
          <w:p w:rsidR="00370137" w:rsidRPr="0096020F" w:rsidRDefault="00370137" w:rsidP="008730ED">
            <w:pPr>
              <w:ind w:right="-70"/>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96020F" w:rsidRDefault="00370137"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2D0300">
            <w:pPr>
              <w:rPr>
                <w:rFonts w:ascii="Arial" w:hAnsi="Arial" w:cs="Arial"/>
                <w:sz w:val="16"/>
                <w:szCs w:val="16"/>
              </w:rPr>
            </w:pPr>
            <w:r w:rsidRPr="0096020F">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E51DD9">
            <w:pPr>
              <w:ind w:right="-70"/>
              <w:jc w:val="center"/>
              <w:rPr>
                <w:rFonts w:ascii="Arial" w:hAnsi="Arial" w:cs="Arial"/>
                <w:sz w:val="16"/>
                <w:szCs w:val="16"/>
              </w:rPr>
            </w:pPr>
            <w:r w:rsidRPr="0096020F">
              <w:rPr>
                <w:rFonts w:ascii="Arial" w:hAnsi="Arial" w:cs="Arial"/>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8730ED">
            <w:pPr>
              <w:ind w:left="-70" w:right="-70"/>
              <w:jc w:val="center"/>
              <w:rPr>
                <w:rFonts w:ascii="Arial" w:hAnsi="Arial" w:cs="Arial"/>
                <w:sz w:val="16"/>
                <w:szCs w:val="16"/>
              </w:rPr>
            </w:pPr>
            <w:r w:rsidRPr="0096020F">
              <w:rPr>
                <w:rFonts w:ascii="Arial" w:hAnsi="Arial" w:cs="Arial"/>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8730ED">
            <w:pPr>
              <w:jc w:val="center"/>
              <w:rPr>
                <w:rFonts w:ascii="Arial" w:hAnsi="Arial" w:cs="Arial"/>
                <w:sz w:val="16"/>
                <w:szCs w:val="16"/>
              </w:rPr>
            </w:pPr>
            <w:r w:rsidRPr="0096020F">
              <w:rPr>
                <w:rFonts w:ascii="Arial" w:hAnsi="Arial" w:cs="Arial"/>
                <w:sz w:val="16"/>
                <w:szCs w:val="16"/>
              </w:rPr>
              <w:t>143</w:t>
            </w:r>
          </w:p>
        </w:tc>
        <w:tc>
          <w:tcPr>
            <w:tcW w:w="1843"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8730ED">
            <w:pPr>
              <w:ind w:right="-70"/>
              <w:rPr>
                <w:rFonts w:ascii="Arial" w:hAnsi="Arial" w:cs="Arial"/>
                <w:spacing w:val="4"/>
                <w:sz w:val="16"/>
                <w:szCs w:val="16"/>
              </w:rPr>
            </w:pPr>
            <w:r w:rsidRPr="0096020F">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Pr="0096020F" w:rsidRDefault="00370137" w:rsidP="002D0300">
            <w:pPr>
              <w:rPr>
                <w:rFonts w:ascii="Arial" w:hAnsi="Arial" w:cs="Arial"/>
                <w:spacing w:val="4"/>
                <w:sz w:val="16"/>
                <w:szCs w:val="16"/>
              </w:rPr>
            </w:pPr>
          </w:p>
          <w:p w:rsidR="00370137" w:rsidRPr="0096020F" w:rsidRDefault="00370137" w:rsidP="002D0300">
            <w:pPr>
              <w:rPr>
                <w:rFonts w:ascii="Arial" w:hAnsi="Arial" w:cs="Arial"/>
                <w:spacing w:val="4"/>
                <w:sz w:val="16"/>
                <w:szCs w:val="16"/>
              </w:rPr>
            </w:pPr>
            <w:r w:rsidRPr="0096020F">
              <w:rPr>
                <w:rFonts w:ascii="Arial" w:hAnsi="Arial" w:cs="Arial"/>
                <w:spacing w:val="4"/>
                <w:sz w:val="16"/>
                <w:szCs w:val="16"/>
              </w:rPr>
              <w:t>skutek, o którym mowa w art. 24 ust.1b</w:t>
            </w:r>
          </w:p>
          <w:p w:rsidR="00370137" w:rsidRPr="0096020F" w:rsidRDefault="00370137" w:rsidP="008730ED">
            <w:pPr>
              <w:ind w:right="-70"/>
              <w:rPr>
                <w:rFonts w:ascii="Arial" w:hAnsi="Arial" w:cs="Arial"/>
                <w:spacing w:val="4"/>
                <w:sz w:val="16"/>
                <w:szCs w:val="16"/>
              </w:rPr>
            </w:pP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145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61/1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61/2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64/2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65/1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66</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67</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69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70/2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72/1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72/2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72/3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73/1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74/3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75/4</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76/2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77/2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78/2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80/3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80/5</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88</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89</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90</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91</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92</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70137"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70137" w:rsidRPr="00226045" w:rsidRDefault="00370137"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370137" w:rsidRPr="002D0300" w:rsidRDefault="00370137" w:rsidP="008730ED">
            <w:pPr>
              <w:jc w:val="center"/>
              <w:rPr>
                <w:rFonts w:ascii="Arial" w:hAnsi="Arial" w:cs="Arial"/>
                <w:color w:val="000000"/>
                <w:sz w:val="16"/>
                <w:szCs w:val="16"/>
              </w:rPr>
            </w:pPr>
            <w:r w:rsidRPr="002D0300">
              <w:rPr>
                <w:rFonts w:ascii="Arial" w:hAnsi="Arial" w:cs="Arial"/>
                <w:color w:val="000000"/>
                <w:sz w:val="16"/>
                <w:szCs w:val="16"/>
              </w:rPr>
              <w:t>93</w:t>
            </w:r>
          </w:p>
        </w:tc>
        <w:tc>
          <w:tcPr>
            <w:tcW w:w="1843" w:type="dxa"/>
            <w:tcBorders>
              <w:top w:val="nil"/>
              <w:left w:val="nil"/>
              <w:bottom w:val="single" w:sz="4" w:space="0" w:color="auto"/>
              <w:right w:val="single" w:sz="4" w:space="0" w:color="auto"/>
            </w:tcBorders>
            <w:shd w:val="clear" w:color="auto" w:fill="auto"/>
            <w:vAlign w:val="center"/>
            <w:hideMark/>
          </w:tcPr>
          <w:p w:rsidR="00370137" w:rsidRPr="008730ED" w:rsidRDefault="00370137"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70137" w:rsidRDefault="00370137" w:rsidP="002D0300">
            <w:pPr>
              <w:rPr>
                <w:rFonts w:ascii="Arial" w:hAnsi="Arial" w:cs="Arial"/>
                <w:color w:val="000000"/>
                <w:spacing w:val="4"/>
                <w:sz w:val="16"/>
                <w:szCs w:val="16"/>
              </w:rPr>
            </w:pP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70137" w:rsidRPr="008730ED" w:rsidRDefault="00370137"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95/1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w:t>
            </w:r>
            <w:r>
              <w:rPr>
                <w:rFonts w:ascii="Arial" w:hAnsi="Arial" w:cs="Arial"/>
                <w:color w:val="000000"/>
                <w:sz w:val="16"/>
                <w:szCs w:val="16"/>
              </w:rPr>
              <w:t xml:space="preserve"> </w:t>
            </w:r>
            <w:r w:rsidRPr="002D0300">
              <w:rPr>
                <w:rFonts w:ascii="Arial" w:hAnsi="Arial" w:cs="Arial"/>
                <w:color w:val="000000"/>
                <w:sz w:val="16"/>
                <w:szCs w:val="16"/>
              </w:rPr>
              <w:t>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95/2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98/1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98/2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ind w:right="-70"/>
              <w:jc w:val="center"/>
              <w:rPr>
                <w:rFonts w:ascii="Arial" w:hAnsi="Arial" w:cs="Arial"/>
                <w:color w:val="000000"/>
                <w:sz w:val="16"/>
                <w:szCs w:val="16"/>
              </w:rPr>
            </w:pPr>
            <w:r w:rsidRPr="002D0300">
              <w:rPr>
                <w:rFonts w:ascii="Arial" w:hAnsi="Arial" w:cs="Arial"/>
                <w:color w:val="000000"/>
                <w:sz w:val="16"/>
                <w:szCs w:val="16"/>
              </w:rPr>
              <w:t>Stara Błotnica</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left="-70" w:right="-70"/>
              <w:jc w:val="center"/>
              <w:rPr>
                <w:rFonts w:ascii="Arial" w:hAnsi="Arial" w:cs="Arial"/>
                <w:color w:val="000000"/>
                <w:sz w:val="16"/>
                <w:szCs w:val="16"/>
              </w:rPr>
            </w:pPr>
            <w:r>
              <w:rPr>
                <w:rFonts w:ascii="Arial" w:hAnsi="Arial" w:cs="Arial"/>
                <w:color w:val="000000"/>
                <w:sz w:val="16"/>
                <w:szCs w:val="16"/>
              </w:rPr>
              <w:t>0024 Chruściechów</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Pr>
                <w:rFonts w:ascii="Arial" w:hAnsi="Arial" w:cs="Arial"/>
                <w:color w:val="000000"/>
                <w:sz w:val="16"/>
                <w:szCs w:val="16"/>
              </w:rPr>
              <w:t xml:space="preserve">0001 </w:t>
            </w:r>
            <w:r w:rsidRPr="002D0300">
              <w:rPr>
                <w:rFonts w:ascii="Arial" w:hAnsi="Arial" w:cs="Arial"/>
                <w:color w:val="000000"/>
                <w:sz w:val="16"/>
                <w:szCs w:val="16"/>
              </w:rPr>
              <w:t>Wyśmierzyce</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right="-70"/>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1024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1025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96020F">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1027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1028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1029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right="-70"/>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1031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105</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5D3B0E">
            <w:pPr>
              <w:ind w:right="-70"/>
              <w:jc w:val="center"/>
              <w:rPr>
                <w:rFonts w:ascii="Arial" w:hAnsi="Arial" w:cs="Arial"/>
                <w:color w:val="000000"/>
                <w:spacing w:val="4"/>
                <w:sz w:val="16"/>
                <w:szCs w:val="16"/>
              </w:rPr>
            </w:pPr>
          </w:p>
          <w:p w:rsidR="005D3B0E" w:rsidRPr="008730ED" w:rsidRDefault="005D3B0E" w:rsidP="005D3B0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5D3B0E">
            <w:pPr>
              <w:jc w:val="center"/>
              <w:rPr>
                <w:rFonts w:ascii="Arial" w:hAnsi="Arial" w:cs="Arial"/>
                <w:color w:val="000000"/>
                <w:spacing w:val="4"/>
                <w:sz w:val="16"/>
                <w:szCs w:val="16"/>
              </w:rPr>
            </w:pP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ind w:right="-70"/>
              <w:jc w:val="center"/>
              <w:rPr>
                <w:rFonts w:ascii="Arial" w:hAnsi="Arial" w:cs="Arial"/>
                <w:color w:val="000000"/>
                <w:sz w:val="16"/>
                <w:szCs w:val="16"/>
              </w:rPr>
            </w:pPr>
            <w:r w:rsidRPr="007C075E">
              <w:rPr>
                <w:rFonts w:ascii="Arial" w:hAnsi="Arial" w:cs="Arial"/>
                <w:color w:val="000000"/>
                <w:sz w:val="16"/>
                <w:szCs w:val="16"/>
              </w:rPr>
              <w:t>0001Wyśmierzyce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1108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1109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1116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1122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1123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1124</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5D3B0E">
            <w:pPr>
              <w:ind w:right="-70"/>
              <w:jc w:val="center"/>
              <w:rPr>
                <w:rFonts w:ascii="Arial" w:hAnsi="Arial" w:cs="Arial"/>
                <w:color w:val="000000"/>
                <w:spacing w:val="4"/>
                <w:sz w:val="16"/>
                <w:szCs w:val="16"/>
              </w:rPr>
            </w:pPr>
          </w:p>
          <w:p w:rsidR="005D3B0E" w:rsidRPr="008730ED" w:rsidRDefault="005D3B0E" w:rsidP="005D3B0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5D3B0E">
            <w:pPr>
              <w:jc w:val="center"/>
              <w:rPr>
                <w:rFonts w:ascii="Arial" w:hAnsi="Arial" w:cs="Arial"/>
                <w:color w:val="000000"/>
                <w:spacing w:val="4"/>
                <w:sz w:val="16"/>
                <w:szCs w:val="16"/>
              </w:rPr>
            </w:pP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1125</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5D3B0E">
            <w:pPr>
              <w:ind w:right="-70"/>
              <w:jc w:val="center"/>
              <w:rPr>
                <w:rFonts w:ascii="Arial" w:hAnsi="Arial" w:cs="Arial"/>
                <w:color w:val="000000"/>
                <w:spacing w:val="4"/>
                <w:sz w:val="16"/>
                <w:szCs w:val="16"/>
              </w:rPr>
            </w:pPr>
          </w:p>
          <w:p w:rsidR="005D3B0E" w:rsidRPr="008730ED" w:rsidRDefault="005D3B0E" w:rsidP="005D3B0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5D3B0E">
            <w:pPr>
              <w:jc w:val="center"/>
              <w:rPr>
                <w:rFonts w:ascii="Arial" w:hAnsi="Arial" w:cs="Arial"/>
                <w:color w:val="000000"/>
                <w:spacing w:val="4"/>
                <w:sz w:val="16"/>
                <w:szCs w:val="16"/>
              </w:rPr>
            </w:pP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1142/3</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5D3B0E">
            <w:pPr>
              <w:ind w:right="-70"/>
              <w:jc w:val="center"/>
              <w:rPr>
                <w:rFonts w:ascii="Arial" w:hAnsi="Arial" w:cs="Arial"/>
                <w:color w:val="000000"/>
                <w:spacing w:val="4"/>
                <w:sz w:val="16"/>
                <w:szCs w:val="16"/>
              </w:rPr>
            </w:pPr>
          </w:p>
          <w:p w:rsidR="005D3B0E" w:rsidRPr="008730ED" w:rsidRDefault="005D3B0E" w:rsidP="005D3B0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5D3B0E">
            <w:pPr>
              <w:jc w:val="center"/>
              <w:rPr>
                <w:rFonts w:ascii="Arial" w:hAnsi="Arial" w:cs="Arial"/>
                <w:color w:val="000000"/>
                <w:spacing w:val="4"/>
                <w:sz w:val="16"/>
                <w:szCs w:val="16"/>
              </w:rPr>
            </w:pP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1180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1182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96020F" w:rsidRDefault="005D3B0E"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96020F" w:rsidRDefault="005D3B0E" w:rsidP="002D0300">
            <w:pPr>
              <w:rPr>
                <w:rFonts w:ascii="Arial" w:hAnsi="Arial" w:cs="Arial"/>
                <w:sz w:val="16"/>
                <w:szCs w:val="16"/>
              </w:rPr>
            </w:pPr>
            <w:r w:rsidRPr="0096020F">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96020F" w:rsidRDefault="005D3B0E" w:rsidP="00E51DD9">
            <w:pPr>
              <w:jc w:val="center"/>
              <w:rPr>
                <w:rFonts w:ascii="Arial" w:hAnsi="Arial" w:cs="Arial"/>
                <w:sz w:val="16"/>
                <w:szCs w:val="16"/>
              </w:rPr>
            </w:pPr>
            <w:r w:rsidRPr="0096020F">
              <w:rPr>
                <w:rFonts w:ascii="Arial" w:hAnsi="Arial" w:cs="Arial"/>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96020F" w:rsidRDefault="005D3B0E" w:rsidP="008730ED">
            <w:pPr>
              <w:jc w:val="center"/>
              <w:rPr>
                <w:rFonts w:ascii="Arial" w:hAnsi="Arial" w:cs="Arial"/>
                <w:sz w:val="16"/>
                <w:szCs w:val="16"/>
              </w:rPr>
            </w:pPr>
            <w:r w:rsidRPr="0096020F">
              <w:rPr>
                <w:rFonts w:ascii="Arial" w:hAnsi="Arial" w:cs="Arial"/>
                <w:sz w:val="16"/>
                <w:szCs w:val="16"/>
              </w:rPr>
              <w:t>0001 Wyśmierzyce</w:t>
            </w:r>
            <w:r w:rsidRPr="0096020F" w:rsidDel="007C075E">
              <w:rPr>
                <w:rFonts w:ascii="Arial" w:hAnsi="Arial" w:cs="Arial"/>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96020F" w:rsidRDefault="005D3B0E" w:rsidP="008730ED">
            <w:pPr>
              <w:jc w:val="center"/>
              <w:rPr>
                <w:rFonts w:ascii="Arial" w:hAnsi="Arial" w:cs="Arial"/>
                <w:sz w:val="16"/>
                <w:szCs w:val="16"/>
              </w:rPr>
            </w:pPr>
            <w:r w:rsidRPr="0096020F">
              <w:rPr>
                <w:rFonts w:ascii="Arial" w:hAnsi="Arial" w:cs="Arial"/>
                <w:sz w:val="16"/>
                <w:szCs w:val="16"/>
              </w:rPr>
              <w:t>1186</w:t>
            </w:r>
          </w:p>
        </w:tc>
        <w:tc>
          <w:tcPr>
            <w:tcW w:w="1843" w:type="dxa"/>
            <w:tcBorders>
              <w:top w:val="nil"/>
              <w:left w:val="nil"/>
              <w:bottom w:val="single" w:sz="4" w:space="0" w:color="auto"/>
              <w:right w:val="single" w:sz="4" w:space="0" w:color="auto"/>
            </w:tcBorders>
            <w:shd w:val="clear" w:color="auto" w:fill="auto"/>
            <w:vAlign w:val="center"/>
            <w:hideMark/>
          </w:tcPr>
          <w:p w:rsidR="005D3B0E" w:rsidRPr="0096020F" w:rsidRDefault="005D3B0E" w:rsidP="008730ED">
            <w:pPr>
              <w:ind w:right="-70"/>
              <w:rPr>
                <w:rFonts w:ascii="Arial" w:hAnsi="Arial" w:cs="Arial"/>
                <w:spacing w:val="4"/>
                <w:sz w:val="16"/>
                <w:szCs w:val="16"/>
              </w:rPr>
            </w:pPr>
            <w:r w:rsidRPr="0096020F">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Pr="0096020F" w:rsidRDefault="005D3B0E" w:rsidP="002D0300">
            <w:pPr>
              <w:rPr>
                <w:rFonts w:ascii="Arial" w:hAnsi="Arial" w:cs="Arial"/>
                <w:spacing w:val="4"/>
                <w:sz w:val="16"/>
                <w:szCs w:val="16"/>
              </w:rPr>
            </w:pPr>
          </w:p>
          <w:p w:rsidR="005D3B0E" w:rsidRPr="0096020F" w:rsidRDefault="005D3B0E" w:rsidP="002D0300">
            <w:pPr>
              <w:rPr>
                <w:rFonts w:ascii="Arial" w:hAnsi="Arial" w:cs="Arial"/>
                <w:spacing w:val="4"/>
                <w:sz w:val="16"/>
                <w:szCs w:val="16"/>
              </w:rPr>
            </w:pPr>
            <w:r w:rsidRPr="0096020F">
              <w:rPr>
                <w:rFonts w:ascii="Arial" w:hAnsi="Arial" w:cs="Arial"/>
                <w:spacing w:val="4"/>
                <w:sz w:val="16"/>
                <w:szCs w:val="16"/>
              </w:rPr>
              <w:t>skutek, o którym mowa w art. 24 ust.1b</w:t>
            </w:r>
          </w:p>
          <w:p w:rsidR="005D3B0E" w:rsidRPr="0096020F" w:rsidRDefault="005D3B0E" w:rsidP="008730ED">
            <w:pPr>
              <w:ind w:right="-70"/>
              <w:rPr>
                <w:rFonts w:ascii="Arial" w:hAnsi="Arial" w:cs="Arial"/>
                <w:spacing w:val="4"/>
                <w:sz w:val="16"/>
                <w:szCs w:val="16"/>
              </w:rPr>
            </w:pP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1210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1211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1212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1269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1277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1398/1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1398/2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1398/3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1399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1400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1401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1402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1403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1404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1432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1436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1437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7C075E">
              <w:rPr>
                <w:rFonts w:ascii="Arial" w:hAnsi="Arial" w:cs="Arial"/>
                <w:color w:val="000000"/>
                <w:sz w:val="16"/>
                <w:szCs w:val="16"/>
              </w:rPr>
              <w:t>0001</w:t>
            </w:r>
            <w:r>
              <w:rPr>
                <w:rFonts w:ascii="Arial" w:hAnsi="Arial" w:cs="Arial"/>
                <w:color w:val="000000"/>
                <w:sz w:val="16"/>
                <w:szCs w:val="16"/>
              </w:rPr>
              <w:t xml:space="preserve"> </w:t>
            </w:r>
            <w:r w:rsidRPr="007C075E">
              <w:rPr>
                <w:rFonts w:ascii="Arial" w:hAnsi="Arial" w:cs="Arial"/>
                <w:color w:val="000000"/>
                <w:sz w:val="16"/>
                <w:szCs w:val="16"/>
              </w:rPr>
              <w:t>Wyśmierzyce</w:t>
            </w:r>
            <w:r w:rsidRPr="007C075E" w:rsidDel="007C075E">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1438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1469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1535</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5D3B0E">
            <w:pPr>
              <w:ind w:right="-70"/>
              <w:jc w:val="center"/>
              <w:rPr>
                <w:rFonts w:ascii="Arial" w:hAnsi="Arial" w:cs="Arial"/>
                <w:color w:val="000000"/>
                <w:spacing w:val="4"/>
                <w:sz w:val="16"/>
                <w:szCs w:val="16"/>
              </w:rPr>
            </w:pPr>
          </w:p>
          <w:p w:rsidR="005D3B0E" w:rsidRPr="008730ED" w:rsidRDefault="005D3B0E" w:rsidP="005D3B0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5D3B0E">
            <w:pPr>
              <w:jc w:val="center"/>
              <w:rPr>
                <w:rFonts w:ascii="Arial" w:hAnsi="Arial" w:cs="Arial"/>
                <w:color w:val="000000"/>
                <w:spacing w:val="4"/>
                <w:sz w:val="16"/>
                <w:szCs w:val="16"/>
              </w:rPr>
            </w:pP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1943/3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1949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1959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1964/1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1969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1979/1</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5D3B0E" w:rsidRPr="008730ED" w:rsidRDefault="005D3B0E" w:rsidP="005D3B0E">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1979/2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1989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1990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1991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1992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2171/1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2402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072D00">
              <w:rPr>
                <w:rFonts w:ascii="Arial" w:hAnsi="Arial" w:cs="Arial"/>
                <w:color w:val="000000"/>
                <w:sz w:val="16"/>
                <w:szCs w:val="16"/>
              </w:rPr>
              <w:t>0001</w:t>
            </w:r>
            <w:r w:rsidRPr="002D0300">
              <w:rPr>
                <w:rFonts w:ascii="Arial" w:hAnsi="Arial" w:cs="Arial"/>
                <w:color w:val="000000"/>
                <w:sz w:val="16"/>
                <w:szCs w:val="16"/>
              </w:rPr>
              <w:t>Wyśmierzyce</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2403</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2404</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2406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2408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2410/1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2410/2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254</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255</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256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257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258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259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265</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266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267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3378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341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956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957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966</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967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968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969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97</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970</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D3B0E" w:rsidRDefault="005D3B0E"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971</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98</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99</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30227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302275" w:rsidRDefault="005D3B0E" w:rsidP="002D0300">
            <w:pPr>
              <w:rPr>
                <w:rFonts w:ascii="Arial" w:hAnsi="Arial" w:cs="Arial"/>
                <w:color w:val="000000"/>
                <w:sz w:val="16"/>
                <w:szCs w:val="16"/>
              </w:rPr>
            </w:pPr>
            <w:r w:rsidRPr="00302275">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302275" w:rsidRDefault="005D3B0E" w:rsidP="00E51DD9">
            <w:pPr>
              <w:jc w:val="center"/>
              <w:rPr>
                <w:rFonts w:ascii="Arial" w:hAnsi="Arial" w:cs="Arial"/>
                <w:color w:val="000000"/>
                <w:sz w:val="16"/>
                <w:szCs w:val="16"/>
              </w:rPr>
            </w:pPr>
            <w:r w:rsidRPr="00302275">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302275" w:rsidRDefault="001A1C8D" w:rsidP="001A1C8D">
            <w:pPr>
              <w:jc w:val="center"/>
              <w:rPr>
                <w:rFonts w:ascii="Arial" w:hAnsi="Arial" w:cs="Arial"/>
                <w:color w:val="000000"/>
                <w:sz w:val="16"/>
                <w:szCs w:val="16"/>
              </w:rPr>
            </w:pPr>
            <w:r>
              <w:rPr>
                <w:rFonts w:ascii="Arial" w:hAnsi="Arial" w:cs="Arial"/>
                <w:color w:val="000000"/>
                <w:sz w:val="16"/>
                <w:szCs w:val="16"/>
              </w:rPr>
              <w:t xml:space="preserve">0001 </w:t>
            </w:r>
            <w:r w:rsidR="005D3B0E" w:rsidRPr="00302275">
              <w:rPr>
                <w:rFonts w:ascii="Arial" w:hAnsi="Arial" w:cs="Arial"/>
                <w:color w:val="000000"/>
                <w:sz w:val="16"/>
                <w:szCs w:val="16"/>
              </w:rPr>
              <w:t>Wyśmierzyce</w:t>
            </w:r>
            <w:r w:rsidR="00302275" w:rsidRPr="00302275">
              <w:rPr>
                <w:rFonts w:ascii="Arial" w:hAnsi="Arial" w:cs="Arial"/>
                <w:color w:val="000000"/>
                <w:sz w:val="16"/>
                <w:szCs w:val="16"/>
              </w:rPr>
              <w:t>.</w:t>
            </w:r>
            <w:r>
              <w:rPr>
                <w:rFonts w:ascii="Arial" w:hAnsi="Arial" w:cs="Arial"/>
                <w:color w:val="000000"/>
                <w:sz w:val="16"/>
                <w:szCs w:val="16"/>
              </w:rPr>
              <w:br/>
            </w:r>
            <w:r w:rsidR="00302275" w:rsidRPr="00302275">
              <w:rPr>
                <w:rFonts w:ascii="Arial" w:hAnsi="Arial" w:cs="Arial"/>
                <w:color w:val="000000"/>
                <w:sz w:val="16"/>
                <w:szCs w:val="16"/>
              </w:rPr>
              <w:t>AR_1</w:t>
            </w:r>
          </w:p>
        </w:tc>
        <w:tc>
          <w:tcPr>
            <w:tcW w:w="709" w:type="dxa"/>
            <w:tcBorders>
              <w:top w:val="nil"/>
              <w:left w:val="nil"/>
              <w:bottom w:val="single" w:sz="4" w:space="0" w:color="auto"/>
              <w:right w:val="single" w:sz="4" w:space="0" w:color="auto"/>
            </w:tcBorders>
            <w:shd w:val="clear" w:color="auto" w:fill="auto"/>
            <w:vAlign w:val="center"/>
            <w:hideMark/>
          </w:tcPr>
          <w:p w:rsidR="005D3B0E" w:rsidRPr="00302275" w:rsidRDefault="005D3B0E" w:rsidP="008730ED">
            <w:pPr>
              <w:jc w:val="center"/>
              <w:rPr>
                <w:rFonts w:ascii="Arial" w:hAnsi="Arial" w:cs="Arial"/>
                <w:color w:val="000000"/>
                <w:sz w:val="16"/>
                <w:szCs w:val="16"/>
              </w:rPr>
            </w:pPr>
            <w:r w:rsidRPr="00302275">
              <w:rPr>
                <w:rFonts w:ascii="Arial" w:hAnsi="Arial" w:cs="Arial"/>
                <w:color w:val="000000"/>
                <w:sz w:val="16"/>
                <w:szCs w:val="16"/>
              </w:rPr>
              <w:t>3/5</w:t>
            </w:r>
          </w:p>
        </w:tc>
        <w:tc>
          <w:tcPr>
            <w:tcW w:w="3827" w:type="dxa"/>
            <w:gridSpan w:val="2"/>
            <w:tcBorders>
              <w:top w:val="nil"/>
              <w:left w:val="nil"/>
              <w:bottom w:val="single" w:sz="4" w:space="0" w:color="auto"/>
              <w:right w:val="single" w:sz="4" w:space="0" w:color="auto"/>
            </w:tcBorders>
            <w:shd w:val="clear" w:color="auto" w:fill="auto"/>
            <w:vAlign w:val="center"/>
            <w:hideMark/>
          </w:tcPr>
          <w:p w:rsidR="005D3B0E" w:rsidRPr="00302275" w:rsidRDefault="005D3B0E" w:rsidP="008730ED">
            <w:pPr>
              <w:ind w:right="-70"/>
              <w:rPr>
                <w:rFonts w:ascii="Arial" w:hAnsi="Arial" w:cs="Arial"/>
                <w:color w:val="000000"/>
                <w:spacing w:val="4"/>
                <w:sz w:val="16"/>
                <w:szCs w:val="16"/>
              </w:rPr>
            </w:pPr>
            <w:r w:rsidRPr="00302275">
              <w:rPr>
                <w:rFonts w:ascii="Arial" w:hAnsi="Arial" w:cs="Arial"/>
                <w:color w:val="000000"/>
                <w:spacing w:val="4"/>
                <w:sz w:val="16"/>
                <w:szCs w:val="16"/>
              </w:rPr>
              <w:t> </w:t>
            </w:r>
          </w:p>
          <w:p w:rsidR="005D3B0E" w:rsidRPr="00302275" w:rsidRDefault="005D3B0E" w:rsidP="00E54092">
            <w:pPr>
              <w:jc w:val="center"/>
              <w:rPr>
                <w:rFonts w:ascii="Arial" w:hAnsi="Arial" w:cs="Arial"/>
                <w:color w:val="000000"/>
                <w:spacing w:val="4"/>
                <w:sz w:val="16"/>
                <w:szCs w:val="16"/>
              </w:rPr>
            </w:pPr>
            <w:r w:rsidRPr="00302275">
              <w:rPr>
                <w:rFonts w:ascii="Arial" w:hAnsi="Arial" w:cs="Arial"/>
                <w:color w:val="000000"/>
                <w:spacing w:val="4"/>
                <w:sz w:val="16"/>
                <w:szCs w:val="16"/>
              </w:rPr>
              <w:t>skutek, o którym mowa w art. 24 ust.1b</w:t>
            </w:r>
          </w:p>
          <w:p w:rsidR="005D3B0E" w:rsidRPr="00302275" w:rsidRDefault="005D3B0E" w:rsidP="002D0300">
            <w:pPr>
              <w:rPr>
                <w:rFonts w:ascii="Arial" w:hAnsi="Arial" w:cs="Arial"/>
                <w:color w:val="000000"/>
                <w:spacing w:val="4"/>
                <w:sz w:val="16"/>
                <w:szCs w:val="16"/>
              </w:rPr>
            </w:pPr>
            <w:r w:rsidRPr="00302275">
              <w:rPr>
                <w:rFonts w:ascii="Arial" w:hAnsi="Arial" w:cs="Arial"/>
                <w:color w:val="000000"/>
                <w:spacing w:val="4"/>
                <w:sz w:val="16"/>
                <w:szCs w:val="16"/>
              </w:rPr>
              <w:t> </w:t>
            </w:r>
          </w:p>
        </w:tc>
      </w:tr>
      <w:tr w:rsidR="005D3B0E"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D3B0E" w:rsidRPr="00226045" w:rsidRDefault="005D3B0E"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001A1C8D">
              <w:rPr>
                <w:rFonts w:ascii="Arial" w:hAnsi="Arial" w:cs="Arial"/>
                <w:color w:val="000000"/>
                <w:sz w:val="16"/>
                <w:szCs w:val="16"/>
              </w:rPr>
              <w:t>.</w:t>
            </w:r>
            <w:r w:rsidR="001A1C8D" w:rsidRPr="001A1C8D">
              <w:rPr>
                <w:rFonts w:ascii="Arial" w:hAnsi="Arial" w:cs="Arial"/>
                <w:color w:val="000000"/>
                <w:sz w:val="16"/>
                <w:szCs w:val="16"/>
              </w:rPr>
              <w:t xml:space="preserve"> AR_2</w:t>
            </w:r>
          </w:p>
        </w:tc>
        <w:tc>
          <w:tcPr>
            <w:tcW w:w="709" w:type="dxa"/>
            <w:tcBorders>
              <w:top w:val="nil"/>
              <w:left w:val="nil"/>
              <w:bottom w:val="single" w:sz="4" w:space="0" w:color="auto"/>
              <w:right w:val="single" w:sz="4" w:space="0" w:color="auto"/>
            </w:tcBorders>
            <w:shd w:val="clear" w:color="auto" w:fill="auto"/>
            <w:vAlign w:val="center"/>
            <w:hideMark/>
          </w:tcPr>
          <w:p w:rsidR="005D3B0E" w:rsidRPr="002D0300" w:rsidRDefault="005D3B0E" w:rsidP="008730ED">
            <w:pPr>
              <w:jc w:val="center"/>
              <w:rPr>
                <w:rFonts w:ascii="Arial" w:hAnsi="Arial" w:cs="Arial"/>
                <w:color w:val="000000"/>
                <w:sz w:val="16"/>
                <w:szCs w:val="16"/>
              </w:rPr>
            </w:pPr>
            <w:r w:rsidRPr="002D0300">
              <w:rPr>
                <w:rFonts w:ascii="Arial" w:hAnsi="Arial" w:cs="Arial"/>
                <w:color w:val="000000"/>
                <w:sz w:val="16"/>
                <w:szCs w:val="16"/>
              </w:rPr>
              <w:t>2</w:t>
            </w:r>
          </w:p>
        </w:tc>
        <w:tc>
          <w:tcPr>
            <w:tcW w:w="1843" w:type="dxa"/>
            <w:tcBorders>
              <w:top w:val="nil"/>
              <w:left w:val="nil"/>
              <w:bottom w:val="single" w:sz="4" w:space="0" w:color="auto"/>
              <w:right w:val="single" w:sz="4" w:space="0" w:color="auto"/>
            </w:tcBorders>
            <w:shd w:val="clear" w:color="auto" w:fill="auto"/>
            <w:vAlign w:val="center"/>
            <w:hideMark/>
          </w:tcPr>
          <w:p w:rsidR="005D3B0E" w:rsidRPr="008730ED" w:rsidRDefault="005D3B0E"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5D3B0E" w:rsidRPr="008730ED" w:rsidRDefault="005D3B0E"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D3B0E" w:rsidRPr="008730ED" w:rsidRDefault="005D3B0E" w:rsidP="008730ED">
            <w:pPr>
              <w:ind w:right="-70"/>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0227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2D0300">
            <w:pPr>
              <w:rPr>
                <w:rFonts w:ascii="Arial" w:hAnsi="Arial" w:cs="Arial"/>
                <w:color w:val="000000"/>
                <w:sz w:val="16"/>
                <w:szCs w:val="16"/>
              </w:rPr>
            </w:pPr>
            <w:r w:rsidRPr="00302275">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E51DD9">
            <w:pPr>
              <w:jc w:val="center"/>
              <w:rPr>
                <w:rFonts w:ascii="Arial" w:hAnsi="Arial" w:cs="Arial"/>
                <w:color w:val="000000"/>
                <w:sz w:val="16"/>
                <w:szCs w:val="16"/>
              </w:rPr>
            </w:pPr>
            <w:r w:rsidRPr="00302275">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302275" w:rsidRDefault="001A1C8D" w:rsidP="001A1C8D">
            <w:pPr>
              <w:jc w:val="center"/>
              <w:rPr>
                <w:rFonts w:ascii="Arial" w:hAnsi="Arial" w:cs="Arial"/>
                <w:color w:val="000000"/>
                <w:sz w:val="16"/>
                <w:szCs w:val="16"/>
              </w:rPr>
            </w:pPr>
            <w:r>
              <w:rPr>
                <w:rFonts w:ascii="Arial" w:hAnsi="Arial" w:cs="Arial"/>
                <w:color w:val="000000"/>
                <w:sz w:val="16"/>
                <w:szCs w:val="16"/>
              </w:rPr>
              <w:t xml:space="preserve">0001 </w:t>
            </w:r>
            <w:r w:rsidR="00E54092" w:rsidRPr="00302275">
              <w:rPr>
                <w:rFonts w:ascii="Arial" w:hAnsi="Arial" w:cs="Arial"/>
                <w:color w:val="000000"/>
                <w:sz w:val="16"/>
                <w:szCs w:val="16"/>
              </w:rPr>
              <w:t>Wyśmierzyce</w:t>
            </w:r>
            <w:r w:rsidR="00302275" w:rsidRPr="00302275">
              <w:rPr>
                <w:rFonts w:ascii="Arial" w:hAnsi="Arial" w:cs="Arial"/>
                <w:color w:val="000000"/>
                <w:sz w:val="16"/>
                <w:szCs w:val="16"/>
              </w:rPr>
              <w:t>.</w:t>
            </w:r>
            <w:r>
              <w:rPr>
                <w:rFonts w:ascii="Arial" w:hAnsi="Arial" w:cs="Arial"/>
                <w:color w:val="000000"/>
                <w:sz w:val="16"/>
                <w:szCs w:val="16"/>
              </w:rPr>
              <w:br/>
            </w:r>
            <w:r w:rsidR="00302275" w:rsidRPr="00302275">
              <w:rPr>
                <w:rFonts w:ascii="Arial" w:hAnsi="Arial" w:cs="Arial"/>
                <w:color w:val="000000"/>
                <w:sz w:val="16"/>
                <w:szCs w:val="16"/>
              </w:rPr>
              <w:t>AR_2</w:t>
            </w:r>
          </w:p>
        </w:tc>
        <w:tc>
          <w:tcPr>
            <w:tcW w:w="709"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jc w:val="center"/>
              <w:rPr>
                <w:rFonts w:ascii="Arial" w:hAnsi="Arial" w:cs="Arial"/>
                <w:color w:val="000000"/>
                <w:sz w:val="16"/>
                <w:szCs w:val="16"/>
              </w:rPr>
            </w:pPr>
            <w:r w:rsidRPr="00302275">
              <w:rPr>
                <w:rFonts w:ascii="Arial" w:hAnsi="Arial" w:cs="Arial"/>
                <w:color w:val="000000"/>
                <w:sz w:val="16"/>
                <w:szCs w:val="16"/>
              </w:rPr>
              <w:t>3/5</w:t>
            </w:r>
          </w:p>
        </w:tc>
        <w:tc>
          <w:tcPr>
            <w:tcW w:w="1843"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ind w:right="-70"/>
              <w:rPr>
                <w:rFonts w:ascii="Arial" w:hAnsi="Arial" w:cs="Arial"/>
                <w:color w:val="000000"/>
                <w:spacing w:val="4"/>
                <w:sz w:val="16"/>
                <w:szCs w:val="16"/>
              </w:rPr>
            </w:pPr>
            <w:r w:rsidRPr="00302275">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2D0300">
            <w:pPr>
              <w:rPr>
                <w:rFonts w:ascii="Arial" w:hAnsi="Arial" w:cs="Arial"/>
                <w:color w:val="000000"/>
                <w:spacing w:val="4"/>
                <w:sz w:val="16"/>
                <w:szCs w:val="16"/>
              </w:rPr>
            </w:pPr>
          </w:p>
          <w:p w:rsidR="00E54092" w:rsidRPr="00302275" w:rsidRDefault="00E54092" w:rsidP="002D0300">
            <w:pPr>
              <w:rPr>
                <w:rFonts w:ascii="Arial" w:hAnsi="Arial" w:cs="Arial"/>
                <w:color w:val="000000"/>
                <w:spacing w:val="4"/>
                <w:sz w:val="16"/>
                <w:szCs w:val="16"/>
              </w:rPr>
            </w:pPr>
            <w:r w:rsidRPr="00302275">
              <w:rPr>
                <w:rFonts w:ascii="Arial" w:hAnsi="Arial" w:cs="Arial"/>
                <w:color w:val="000000"/>
                <w:spacing w:val="4"/>
                <w:sz w:val="16"/>
                <w:szCs w:val="16"/>
              </w:rPr>
              <w:t>skutek, o którym mowa w art. 24 ust.1b</w:t>
            </w:r>
          </w:p>
          <w:p w:rsidR="00E54092" w:rsidRPr="00302275" w:rsidRDefault="00E54092" w:rsidP="002D0300">
            <w:pPr>
              <w:rPr>
                <w:rFonts w:ascii="Arial" w:hAnsi="Arial" w:cs="Arial"/>
                <w:color w:val="000000"/>
                <w:spacing w:val="4"/>
                <w:sz w:val="16"/>
                <w:szCs w:val="16"/>
              </w:rPr>
            </w:pPr>
            <w:r w:rsidRPr="00302275">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001A1C8D">
              <w:rPr>
                <w:rFonts w:ascii="Arial" w:hAnsi="Arial" w:cs="Arial"/>
                <w:color w:val="000000"/>
                <w:sz w:val="16"/>
                <w:szCs w:val="16"/>
              </w:rPr>
              <w:t>.</w:t>
            </w:r>
            <w:r w:rsidR="001A1C8D" w:rsidRPr="001A1C8D">
              <w:rPr>
                <w:rFonts w:ascii="Arial" w:hAnsi="Arial" w:cs="Arial"/>
                <w:color w:val="000000"/>
                <w:sz w:val="16"/>
                <w:szCs w:val="16"/>
              </w:rPr>
              <w:t xml:space="preserve"> </w:t>
            </w:r>
            <w:r w:rsidR="001A1C8D">
              <w:rPr>
                <w:rFonts w:ascii="Arial" w:hAnsi="Arial" w:cs="Arial"/>
                <w:color w:val="000000"/>
                <w:sz w:val="16"/>
                <w:szCs w:val="16"/>
              </w:rPr>
              <w:t>AR_4</w:t>
            </w:r>
            <w:r w:rsidR="001A1C8D" w:rsidRPr="001A1C8D" w:rsidDel="00195DAB">
              <w:rPr>
                <w:rFonts w:ascii="Arial" w:hAnsi="Arial" w:cs="Arial"/>
                <w:color w:val="000000"/>
                <w:sz w:val="16"/>
                <w:szCs w:val="16"/>
              </w:rPr>
              <w:t xml:space="preserve"> </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195DAB">
              <w:rPr>
                <w:rFonts w:ascii="Arial" w:hAnsi="Arial" w:cs="Arial"/>
                <w:color w:val="000000"/>
                <w:sz w:val="16"/>
                <w:szCs w:val="16"/>
              </w:rPr>
              <w:t>0001</w:t>
            </w:r>
            <w:r>
              <w:rPr>
                <w:rFonts w:ascii="Arial" w:hAnsi="Arial" w:cs="Arial"/>
                <w:color w:val="000000"/>
                <w:sz w:val="16"/>
                <w:szCs w:val="16"/>
              </w:rPr>
              <w:t xml:space="preserve"> </w:t>
            </w:r>
            <w:r w:rsidRPr="00195DAB">
              <w:rPr>
                <w:rFonts w:ascii="Arial" w:hAnsi="Arial" w:cs="Arial"/>
                <w:color w:val="000000"/>
                <w:sz w:val="16"/>
                <w:szCs w:val="16"/>
              </w:rPr>
              <w:t>Wyśmierzyce</w:t>
            </w:r>
            <w:r w:rsidR="001A1C8D">
              <w:rPr>
                <w:rFonts w:ascii="Arial" w:hAnsi="Arial" w:cs="Arial"/>
                <w:color w:val="000000"/>
                <w:sz w:val="16"/>
                <w:szCs w:val="16"/>
              </w:rPr>
              <w:t>.</w:t>
            </w:r>
            <w:r w:rsidR="001A1C8D" w:rsidRPr="001A1C8D">
              <w:rPr>
                <w:rFonts w:ascii="Arial" w:hAnsi="Arial" w:cs="Arial"/>
                <w:color w:val="000000"/>
                <w:sz w:val="16"/>
                <w:szCs w:val="16"/>
              </w:rPr>
              <w:t xml:space="preserve"> </w:t>
            </w:r>
            <w:r w:rsidR="001A1C8D">
              <w:rPr>
                <w:rFonts w:ascii="Arial" w:hAnsi="Arial" w:cs="Arial"/>
                <w:color w:val="000000"/>
                <w:sz w:val="16"/>
                <w:szCs w:val="16"/>
              </w:rPr>
              <w:t>AR_4</w:t>
            </w:r>
            <w:r w:rsidR="001A1C8D" w:rsidRPr="001A1C8D" w:rsidDel="00195DAB">
              <w:rPr>
                <w:rFonts w:ascii="Arial" w:hAnsi="Arial" w:cs="Arial"/>
                <w:color w:val="000000"/>
                <w:sz w:val="16"/>
                <w:szCs w:val="16"/>
              </w:rPr>
              <w:t xml:space="preserve"> </w:t>
            </w:r>
            <w:r w:rsidRPr="00195DAB" w:rsidDel="00195DAB">
              <w:rPr>
                <w:rFonts w:ascii="Arial" w:hAnsi="Arial" w:cs="Arial"/>
                <w:color w:val="000000"/>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348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02275" w:rsidRDefault="00E54092"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2D0300">
            <w:pPr>
              <w:rPr>
                <w:rFonts w:ascii="Arial" w:hAnsi="Arial" w:cs="Arial"/>
                <w:sz w:val="16"/>
                <w:szCs w:val="16"/>
              </w:rPr>
            </w:pPr>
            <w:r w:rsidRPr="00302275">
              <w:rPr>
                <w:rFonts w:ascii="Arial" w:hAnsi="Arial" w:cs="Arial"/>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E51DD9">
            <w:pPr>
              <w:jc w:val="center"/>
              <w:rPr>
                <w:rFonts w:ascii="Arial" w:hAnsi="Arial" w:cs="Arial"/>
                <w:sz w:val="16"/>
                <w:szCs w:val="16"/>
              </w:rPr>
            </w:pPr>
            <w:r w:rsidRPr="00302275">
              <w:rPr>
                <w:rFonts w:ascii="Arial" w:hAnsi="Arial" w:cs="Arial"/>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ind w:right="-70"/>
              <w:jc w:val="center"/>
              <w:rPr>
                <w:rFonts w:ascii="Arial" w:hAnsi="Arial" w:cs="Arial"/>
                <w:sz w:val="16"/>
                <w:szCs w:val="16"/>
              </w:rPr>
            </w:pPr>
            <w:r w:rsidRPr="00302275">
              <w:rPr>
                <w:rFonts w:ascii="Arial" w:hAnsi="Arial" w:cs="Arial"/>
                <w:sz w:val="16"/>
                <w:szCs w:val="16"/>
              </w:rPr>
              <w:t>0001 Wyśmierzyce</w:t>
            </w:r>
            <w:r w:rsidR="001A1C8D">
              <w:rPr>
                <w:rFonts w:ascii="Arial" w:hAnsi="Arial" w:cs="Arial"/>
                <w:sz w:val="16"/>
                <w:szCs w:val="16"/>
              </w:rPr>
              <w:t>.</w:t>
            </w:r>
            <w:r w:rsidR="001A1C8D" w:rsidRPr="001A1C8D">
              <w:rPr>
                <w:rFonts w:ascii="Arial" w:hAnsi="Arial" w:cs="Arial"/>
                <w:color w:val="000000"/>
                <w:sz w:val="16"/>
                <w:szCs w:val="16"/>
              </w:rPr>
              <w:t xml:space="preserve"> </w:t>
            </w:r>
            <w:r w:rsidR="001A1C8D">
              <w:rPr>
                <w:rFonts w:ascii="Arial" w:hAnsi="Arial" w:cs="Arial"/>
                <w:sz w:val="16"/>
                <w:szCs w:val="16"/>
              </w:rPr>
              <w:t>AR_5</w:t>
            </w:r>
            <w:r w:rsidR="001A1C8D" w:rsidRPr="001A1C8D" w:rsidDel="00195DAB">
              <w:rPr>
                <w:rFonts w:ascii="Arial" w:hAnsi="Arial" w:cs="Arial"/>
                <w:sz w:val="16"/>
                <w:szCs w:val="16"/>
              </w:rPr>
              <w:t xml:space="preserve"> </w:t>
            </w:r>
            <w:r w:rsidRPr="00302275" w:rsidDel="00195DAB">
              <w:rPr>
                <w:rFonts w:ascii="Arial" w:hAnsi="Arial" w:cs="Arial"/>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jc w:val="center"/>
              <w:rPr>
                <w:rFonts w:ascii="Arial" w:hAnsi="Arial" w:cs="Arial"/>
                <w:sz w:val="16"/>
                <w:szCs w:val="16"/>
              </w:rPr>
            </w:pPr>
            <w:r w:rsidRPr="00302275">
              <w:rPr>
                <w:rFonts w:ascii="Arial" w:hAnsi="Arial" w:cs="Arial"/>
                <w:sz w:val="16"/>
                <w:szCs w:val="16"/>
              </w:rPr>
              <w:t>313</w:t>
            </w:r>
          </w:p>
        </w:tc>
        <w:tc>
          <w:tcPr>
            <w:tcW w:w="1843"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ind w:right="-70"/>
              <w:rPr>
                <w:rFonts w:ascii="Arial" w:hAnsi="Arial" w:cs="Arial"/>
                <w:spacing w:val="4"/>
                <w:sz w:val="16"/>
                <w:szCs w:val="16"/>
              </w:rPr>
            </w:pPr>
            <w:r w:rsidRPr="00302275">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2D0300">
            <w:pPr>
              <w:rPr>
                <w:rFonts w:ascii="Arial" w:hAnsi="Arial" w:cs="Arial"/>
                <w:spacing w:val="4"/>
                <w:sz w:val="16"/>
                <w:szCs w:val="16"/>
              </w:rPr>
            </w:pPr>
          </w:p>
          <w:p w:rsidR="00E54092" w:rsidRPr="00302275" w:rsidRDefault="00E54092" w:rsidP="002D0300">
            <w:pPr>
              <w:rPr>
                <w:rFonts w:ascii="Arial" w:hAnsi="Arial" w:cs="Arial"/>
                <w:spacing w:val="4"/>
                <w:sz w:val="16"/>
                <w:szCs w:val="16"/>
              </w:rPr>
            </w:pPr>
            <w:r w:rsidRPr="00302275">
              <w:rPr>
                <w:rFonts w:ascii="Arial" w:hAnsi="Arial" w:cs="Arial"/>
                <w:spacing w:val="4"/>
                <w:sz w:val="16"/>
                <w:szCs w:val="16"/>
              </w:rPr>
              <w:t>skutek, o którym mowa w art. 24 ust.1b</w:t>
            </w:r>
          </w:p>
          <w:p w:rsidR="00E54092" w:rsidRPr="00302275" w:rsidRDefault="00E54092" w:rsidP="008730ED">
            <w:pPr>
              <w:ind w:right="-70"/>
              <w:rPr>
                <w:rFonts w:ascii="Arial" w:hAnsi="Arial" w:cs="Arial"/>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476</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477/1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479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482/4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482/5</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484/2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490/2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491/1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493/1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494/1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494/2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494/3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499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518/1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519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521/2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521/3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525/1</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541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2D0300">
            <w:pPr>
              <w:rPr>
                <w:rFonts w:ascii="Arial" w:hAnsi="Arial" w:cs="Arial"/>
                <w:color w:val="000000"/>
                <w:sz w:val="16"/>
                <w:szCs w:val="16"/>
              </w:rPr>
            </w:pPr>
            <w:r w:rsidRPr="002D0300">
              <w:rPr>
                <w:rFonts w:ascii="Arial" w:hAnsi="Arial" w:cs="Arial"/>
                <w:color w:val="000000"/>
                <w:sz w:val="16"/>
                <w:szCs w:val="16"/>
              </w:rPr>
              <w:t>białobrzeski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Wyśmierzyce</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ind w:right="-70"/>
              <w:jc w:val="center"/>
              <w:rPr>
                <w:rFonts w:ascii="Arial" w:hAnsi="Arial" w:cs="Arial"/>
                <w:color w:val="000000"/>
                <w:sz w:val="16"/>
                <w:szCs w:val="16"/>
              </w:rPr>
            </w:pPr>
            <w:r>
              <w:rPr>
                <w:rFonts w:ascii="Arial" w:hAnsi="Arial" w:cs="Arial"/>
                <w:color w:val="000000"/>
                <w:sz w:val="16"/>
                <w:szCs w:val="16"/>
              </w:rPr>
              <w:t>0008 Kożuchów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542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0001 Borowe</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1275/3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0227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jc w:val="center"/>
              <w:rPr>
                <w:rFonts w:ascii="Arial" w:hAnsi="Arial" w:cs="Arial"/>
                <w:color w:val="000000"/>
                <w:sz w:val="16"/>
                <w:szCs w:val="16"/>
              </w:rPr>
            </w:pPr>
            <w:r w:rsidRPr="00302275">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E51DD9">
            <w:pPr>
              <w:jc w:val="center"/>
              <w:rPr>
                <w:rFonts w:ascii="Arial" w:hAnsi="Arial" w:cs="Arial"/>
                <w:color w:val="000000"/>
                <w:sz w:val="16"/>
                <w:szCs w:val="16"/>
              </w:rPr>
            </w:pPr>
            <w:r w:rsidRPr="00302275">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jc w:val="center"/>
              <w:rPr>
                <w:rFonts w:ascii="Arial" w:hAnsi="Arial" w:cs="Arial"/>
                <w:color w:val="000000"/>
                <w:sz w:val="16"/>
                <w:szCs w:val="16"/>
              </w:rPr>
            </w:pPr>
            <w:r w:rsidRPr="00302275">
              <w:rPr>
                <w:rFonts w:ascii="Arial" w:hAnsi="Arial" w:cs="Arial"/>
                <w:color w:val="000000"/>
                <w:sz w:val="16"/>
                <w:szCs w:val="16"/>
              </w:rPr>
              <w:t>0001 Borowe</w:t>
            </w:r>
          </w:p>
        </w:tc>
        <w:tc>
          <w:tcPr>
            <w:tcW w:w="709"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jc w:val="center"/>
              <w:rPr>
                <w:rFonts w:ascii="Arial" w:hAnsi="Arial" w:cs="Arial"/>
                <w:color w:val="000000"/>
                <w:sz w:val="16"/>
                <w:szCs w:val="16"/>
              </w:rPr>
            </w:pPr>
            <w:r w:rsidRPr="00302275">
              <w:rPr>
                <w:rFonts w:ascii="Arial" w:hAnsi="Arial" w:cs="Arial"/>
                <w:color w:val="000000"/>
                <w:sz w:val="16"/>
                <w:szCs w:val="16"/>
              </w:rPr>
              <w:t>1278</w:t>
            </w:r>
          </w:p>
        </w:tc>
        <w:tc>
          <w:tcPr>
            <w:tcW w:w="1843"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8730ED">
            <w:pPr>
              <w:ind w:right="-70"/>
              <w:rPr>
                <w:rFonts w:ascii="Arial" w:hAnsi="Arial" w:cs="Arial"/>
                <w:color w:val="000000"/>
                <w:spacing w:val="4"/>
                <w:sz w:val="16"/>
                <w:szCs w:val="16"/>
              </w:rPr>
            </w:pPr>
            <w:r w:rsidRPr="00302275">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Pr="00302275" w:rsidRDefault="00E54092" w:rsidP="002D0300">
            <w:pPr>
              <w:rPr>
                <w:rFonts w:ascii="Arial" w:hAnsi="Arial" w:cs="Arial"/>
                <w:color w:val="000000"/>
                <w:spacing w:val="4"/>
                <w:sz w:val="16"/>
                <w:szCs w:val="16"/>
              </w:rPr>
            </w:pPr>
          </w:p>
          <w:p w:rsidR="00E54092" w:rsidRPr="00302275" w:rsidRDefault="00E54092" w:rsidP="002D0300">
            <w:pPr>
              <w:rPr>
                <w:rFonts w:ascii="Arial" w:hAnsi="Arial" w:cs="Arial"/>
                <w:color w:val="000000"/>
                <w:spacing w:val="4"/>
                <w:sz w:val="16"/>
                <w:szCs w:val="16"/>
              </w:rPr>
            </w:pPr>
            <w:r w:rsidRPr="00302275">
              <w:rPr>
                <w:rFonts w:ascii="Arial" w:hAnsi="Arial" w:cs="Arial"/>
                <w:color w:val="000000"/>
                <w:spacing w:val="4"/>
                <w:sz w:val="16"/>
                <w:szCs w:val="16"/>
              </w:rPr>
              <w:t>skutek, o którym mowa w art. 24 ust.1b</w:t>
            </w:r>
          </w:p>
          <w:p w:rsidR="00E54092" w:rsidRPr="00302275" w:rsidRDefault="00E54092" w:rsidP="008730ED">
            <w:pPr>
              <w:ind w:right="-70"/>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0001 Borowe</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1280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C2697" w:rsidRDefault="00E54092"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sz w:val="16"/>
                <w:szCs w:val="16"/>
              </w:rPr>
            </w:pPr>
            <w:r w:rsidRPr="003C2697">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E51DD9">
            <w:pPr>
              <w:jc w:val="center"/>
              <w:rPr>
                <w:rFonts w:ascii="Arial" w:hAnsi="Arial" w:cs="Arial"/>
                <w:sz w:val="16"/>
                <w:szCs w:val="16"/>
              </w:rPr>
            </w:pPr>
            <w:r w:rsidRPr="003C2697">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sz w:val="16"/>
                <w:szCs w:val="16"/>
              </w:rPr>
            </w:pPr>
            <w:r w:rsidRPr="003C2697">
              <w:rPr>
                <w:rFonts w:ascii="Arial" w:hAnsi="Arial" w:cs="Arial"/>
                <w:sz w:val="16"/>
                <w:szCs w:val="16"/>
              </w:rPr>
              <w:t>0001 Borowe</w:t>
            </w:r>
          </w:p>
        </w:tc>
        <w:tc>
          <w:tcPr>
            <w:tcW w:w="709"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sz w:val="16"/>
                <w:szCs w:val="16"/>
              </w:rPr>
            </w:pPr>
            <w:r w:rsidRPr="003C2697">
              <w:rPr>
                <w:rFonts w:ascii="Arial" w:hAnsi="Arial" w:cs="Arial"/>
                <w:sz w:val="16"/>
                <w:szCs w:val="16"/>
              </w:rPr>
              <w:t>1299</w:t>
            </w:r>
          </w:p>
        </w:tc>
        <w:tc>
          <w:tcPr>
            <w:tcW w:w="184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ind w:right="-70"/>
              <w:rPr>
                <w:rFonts w:ascii="Arial" w:hAnsi="Arial" w:cs="Arial"/>
                <w:spacing w:val="4"/>
                <w:sz w:val="16"/>
                <w:szCs w:val="16"/>
              </w:rPr>
            </w:pPr>
            <w:r w:rsidRPr="003C2697">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2D0300">
            <w:pPr>
              <w:rPr>
                <w:rFonts w:ascii="Arial" w:hAnsi="Arial" w:cs="Arial"/>
                <w:spacing w:val="4"/>
                <w:sz w:val="16"/>
                <w:szCs w:val="16"/>
              </w:rPr>
            </w:pPr>
          </w:p>
          <w:p w:rsidR="00E54092" w:rsidRPr="003C2697" w:rsidRDefault="00E54092" w:rsidP="002D0300">
            <w:pPr>
              <w:rPr>
                <w:rFonts w:ascii="Arial" w:hAnsi="Arial" w:cs="Arial"/>
                <w:spacing w:val="4"/>
                <w:sz w:val="16"/>
                <w:szCs w:val="16"/>
              </w:rPr>
            </w:pPr>
            <w:r w:rsidRPr="003C2697">
              <w:rPr>
                <w:rFonts w:ascii="Arial" w:hAnsi="Arial" w:cs="Arial"/>
                <w:spacing w:val="4"/>
                <w:sz w:val="16"/>
                <w:szCs w:val="16"/>
              </w:rPr>
              <w:t>skutek, o którym mowa w art. 24 ust.1b</w:t>
            </w:r>
          </w:p>
          <w:p w:rsidR="00E54092" w:rsidRPr="003C2697" w:rsidRDefault="00E54092" w:rsidP="008730ED">
            <w:pPr>
              <w:ind w:right="-70"/>
              <w:rPr>
                <w:rFonts w:ascii="Arial" w:hAnsi="Arial" w:cs="Arial"/>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0001 Borowe</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1613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10/10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10/11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C2697"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E51DD9">
            <w:pPr>
              <w:jc w:val="center"/>
              <w:rPr>
                <w:rFonts w:ascii="Arial" w:hAnsi="Arial" w:cs="Arial"/>
                <w:color w:val="000000"/>
                <w:sz w:val="16"/>
                <w:szCs w:val="16"/>
              </w:rPr>
            </w:pPr>
            <w:r w:rsidRPr="003C2697">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10/12</w:t>
            </w:r>
          </w:p>
        </w:tc>
        <w:tc>
          <w:tcPr>
            <w:tcW w:w="184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ind w:right="-70"/>
              <w:rPr>
                <w:rFonts w:ascii="Arial" w:hAnsi="Arial" w:cs="Arial"/>
                <w:color w:val="000000"/>
                <w:spacing w:val="4"/>
                <w:sz w:val="16"/>
                <w:szCs w:val="16"/>
              </w:rPr>
            </w:pPr>
            <w:r w:rsidRPr="003C2697">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2D0300">
            <w:pPr>
              <w:rPr>
                <w:rFonts w:ascii="Arial" w:hAnsi="Arial" w:cs="Arial"/>
                <w:color w:val="000000"/>
                <w:spacing w:val="4"/>
                <w:sz w:val="16"/>
                <w:szCs w:val="16"/>
              </w:rPr>
            </w:pPr>
          </w:p>
          <w:p w:rsidR="00E54092" w:rsidRPr="003C2697" w:rsidRDefault="00E54092" w:rsidP="002D0300">
            <w:pPr>
              <w:rPr>
                <w:rFonts w:ascii="Arial" w:hAnsi="Arial" w:cs="Arial"/>
                <w:color w:val="000000"/>
                <w:spacing w:val="4"/>
                <w:sz w:val="16"/>
                <w:szCs w:val="16"/>
              </w:rPr>
            </w:pPr>
            <w:r w:rsidRPr="003C2697">
              <w:rPr>
                <w:rFonts w:ascii="Arial" w:hAnsi="Arial" w:cs="Arial"/>
                <w:color w:val="000000"/>
                <w:spacing w:val="4"/>
                <w:sz w:val="16"/>
                <w:szCs w:val="16"/>
              </w:rPr>
              <w:t>skutek, o którym mowa w art. 24 ust.1b</w:t>
            </w:r>
          </w:p>
          <w:p w:rsidR="00E54092" w:rsidRPr="003C2697" w:rsidRDefault="00E54092" w:rsidP="008730ED">
            <w:pPr>
              <w:ind w:right="-70"/>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33/1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33/2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44/1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44/2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C2697"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E51DD9">
            <w:pPr>
              <w:jc w:val="center"/>
              <w:rPr>
                <w:rFonts w:ascii="Arial" w:hAnsi="Arial" w:cs="Arial"/>
                <w:color w:val="000000"/>
                <w:sz w:val="16"/>
                <w:szCs w:val="16"/>
              </w:rPr>
            </w:pPr>
            <w:r w:rsidRPr="003C2697">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71</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ind w:right="-70"/>
              <w:rPr>
                <w:rFonts w:ascii="Arial" w:hAnsi="Arial" w:cs="Arial"/>
                <w:color w:val="000000"/>
                <w:spacing w:val="4"/>
                <w:sz w:val="16"/>
                <w:szCs w:val="16"/>
              </w:rPr>
            </w:pPr>
            <w:r w:rsidRPr="003C2697">
              <w:rPr>
                <w:rFonts w:ascii="Arial" w:hAnsi="Arial" w:cs="Arial"/>
                <w:color w:val="000000"/>
                <w:spacing w:val="4"/>
                <w:sz w:val="16"/>
                <w:szCs w:val="16"/>
              </w:rPr>
              <w:t> </w:t>
            </w:r>
          </w:p>
          <w:p w:rsidR="00E54092" w:rsidRPr="003C2697" w:rsidRDefault="00E54092" w:rsidP="00E54092">
            <w:pPr>
              <w:jc w:val="center"/>
              <w:rPr>
                <w:rFonts w:ascii="Arial" w:hAnsi="Arial" w:cs="Arial"/>
                <w:color w:val="000000"/>
                <w:spacing w:val="4"/>
                <w:sz w:val="16"/>
                <w:szCs w:val="16"/>
              </w:rPr>
            </w:pPr>
            <w:r w:rsidRPr="003C2697">
              <w:rPr>
                <w:rFonts w:ascii="Arial" w:hAnsi="Arial" w:cs="Arial"/>
                <w:color w:val="000000"/>
                <w:spacing w:val="4"/>
                <w:sz w:val="16"/>
                <w:szCs w:val="16"/>
              </w:rPr>
              <w:t>skutek, o którym mowa w art. 24 ust.1b</w:t>
            </w:r>
          </w:p>
          <w:p w:rsidR="00E54092" w:rsidRPr="003C2697" w:rsidRDefault="00E54092" w:rsidP="008730ED">
            <w:pPr>
              <w:ind w:right="-70"/>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74/3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0003 Cegielnia</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74/4</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1332</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1333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1334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1335</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1336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1337</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1366</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1367</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1368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1369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1371/1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1371/2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1375</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1377</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1379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1385</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1388/1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1388/2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1389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1390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1391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1392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1394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1396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1398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1400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2007</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2008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2025</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8730ED" w:rsidRDefault="00E54092" w:rsidP="00E54092">
            <w:pPr>
              <w:ind w:right="-70"/>
              <w:jc w:val="center"/>
              <w:rPr>
                <w:rFonts w:ascii="Arial" w:hAnsi="Arial" w:cs="Arial"/>
                <w:color w:val="000000"/>
                <w:spacing w:val="4"/>
                <w:sz w:val="16"/>
                <w:szCs w:val="16"/>
              </w:rPr>
            </w:pPr>
          </w:p>
          <w:p w:rsidR="00E54092" w:rsidRPr="008730ED" w:rsidRDefault="00E54092" w:rsidP="00E54092">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E54092">
            <w:pPr>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0009 Dziarnów</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2177</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C2697"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E51DD9">
            <w:pPr>
              <w:jc w:val="center"/>
              <w:rPr>
                <w:rFonts w:ascii="Arial" w:hAnsi="Arial" w:cs="Arial"/>
                <w:color w:val="000000"/>
                <w:sz w:val="16"/>
                <w:szCs w:val="16"/>
              </w:rPr>
            </w:pPr>
            <w:r w:rsidRPr="003C2697">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ind w:left="-70" w:right="-70"/>
              <w:jc w:val="center"/>
              <w:rPr>
                <w:rFonts w:ascii="Arial" w:hAnsi="Arial" w:cs="Arial"/>
                <w:color w:val="000000"/>
                <w:sz w:val="16"/>
                <w:szCs w:val="16"/>
              </w:rPr>
            </w:pPr>
            <w:r w:rsidRPr="003C2697">
              <w:rPr>
                <w:rFonts w:ascii="Arial" w:hAnsi="Arial" w:cs="Arial"/>
                <w:color w:val="000000"/>
                <w:sz w:val="16"/>
                <w:szCs w:val="16"/>
              </w:rPr>
              <w:t>0024 Michałowice</w:t>
            </w:r>
          </w:p>
        </w:tc>
        <w:tc>
          <w:tcPr>
            <w:tcW w:w="709"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559</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3C2697" w:rsidRDefault="00E54092" w:rsidP="00E54092">
            <w:pPr>
              <w:ind w:right="-70"/>
              <w:jc w:val="center"/>
              <w:rPr>
                <w:rFonts w:ascii="Arial" w:hAnsi="Arial" w:cs="Arial"/>
                <w:color w:val="000000"/>
                <w:spacing w:val="4"/>
                <w:sz w:val="16"/>
                <w:szCs w:val="16"/>
              </w:rPr>
            </w:pPr>
          </w:p>
          <w:p w:rsidR="00E54092" w:rsidRPr="003C2697" w:rsidRDefault="00E54092" w:rsidP="00E54092">
            <w:pPr>
              <w:jc w:val="center"/>
              <w:rPr>
                <w:rFonts w:ascii="Arial" w:hAnsi="Arial" w:cs="Arial"/>
                <w:color w:val="000000"/>
                <w:spacing w:val="4"/>
                <w:sz w:val="16"/>
                <w:szCs w:val="16"/>
              </w:rPr>
            </w:pPr>
            <w:r w:rsidRPr="003C2697">
              <w:rPr>
                <w:rFonts w:ascii="Arial" w:hAnsi="Arial" w:cs="Arial"/>
                <w:color w:val="000000"/>
                <w:spacing w:val="4"/>
                <w:sz w:val="16"/>
                <w:szCs w:val="16"/>
              </w:rPr>
              <w:t>skutek, o którym mowa w art. 24 ust.1b</w:t>
            </w:r>
          </w:p>
          <w:p w:rsidR="00E54092" w:rsidRPr="003C2697" w:rsidRDefault="00E54092" w:rsidP="00E54092">
            <w:pPr>
              <w:ind w:right="-70"/>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3C2697"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E51DD9">
            <w:pPr>
              <w:jc w:val="center"/>
              <w:rPr>
                <w:rFonts w:ascii="Arial" w:hAnsi="Arial" w:cs="Arial"/>
                <w:color w:val="000000"/>
                <w:sz w:val="16"/>
                <w:szCs w:val="16"/>
              </w:rPr>
            </w:pPr>
            <w:r w:rsidRPr="003C2697">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ind w:left="-70" w:right="-70"/>
              <w:jc w:val="center"/>
              <w:rPr>
                <w:rFonts w:ascii="Arial" w:hAnsi="Arial" w:cs="Arial"/>
                <w:color w:val="000000"/>
                <w:sz w:val="16"/>
                <w:szCs w:val="16"/>
              </w:rPr>
            </w:pPr>
            <w:r w:rsidRPr="003C2697">
              <w:rPr>
                <w:rFonts w:ascii="Arial" w:hAnsi="Arial" w:cs="Arial"/>
                <w:color w:val="000000"/>
                <w:sz w:val="16"/>
                <w:szCs w:val="16"/>
              </w:rPr>
              <w:t>0024 Michałowice</w:t>
            </w:r>
          </w:p>
        </w:tc>
        <w:tc>
          <w:tcPr>
            <w:tcW w:w="709" w:type="dxa"/>
            <w:tcBorders>
              <w:top w:val="nil"/>
              <w:left w:val="nil"/>
              <w:bottom w:val="single" w:sz="4" w:space="0" w:color="auto"/>
              <w:right w:val="single" w:sz="4" w:space="0" w:color="auto"/>
            </w:tcBorders>
            <w:shd w:val="clear" w:color="auto" w:fill="auto"/>
            <w:vAlign w:val="center"/>
            <w:hideMark/>
          </w:tcPr>
          <w:p w:rsidR="00E54092" w:rsidRPr="003C2697" w:rsidRDefault="00E54092" w:rsidP="008730ED">
            <w:pPr>
              <w:jc w:val="center"/>
              <w:rPr>
                <w:rFonts w:ascii="Arial" w:hAnsi="Arial" w:cs="Arial"/>
                <w:color w:val="000000"/>
                <w:sz w:val="16"/>
                <w:szCs w:val="16"/>
              </w:rPr>
            </w:pPr>
            <w:r w:rsidRPr="003C2697">
              <w:rPr>
                <w:rFonts w:ascii="Arial" w:hAnsi="Arial" w:cs="Arial"/>
                <w:color w:val="000000"/>
                <w:sz w:val="16"/>
                <w:szCs w:val="16"/>
              </w:rPr>
              <w:t>560</w:t>
            </w:r>
          </w:p>
        </w:tc>
        <w:tc>
          <w:tcPr>
            <w:tcW w:w="3827" w:type="dxa"/>
            <w:gridSpan w:val="2"/>
            <w:tcBorders>
              <w:top w:val="nil"/>
              <w:left w:val="nil"/>
              <w:bottom w:val="single" w:sz="4" w:space="0" w:color="auto"/>
              <w:right w:val="single" w:sz="4" w:space="0" w:color="auto"/>
            </w:tcBorders>
            <w:shd w:val="clear" w:color="auto" w:fill="auto"/>
            <w:vAlign w:val="center"/>
            <w:hideMark/>
          </w:tcPr>
          <w:p w:rsidR="00E54092" w:rsidRPr="003C2697" w:rsidRDefault="00E54092" w:rsidP="00E54092">
            <w:pPr>
              <w:ind w:right="-70"/>
              <w:jc w:val="center"/>
              <w:rPr>
                <w:rFonts w:ascii="Arial" w:hAnsi="Arial" w:cs="Arial"/>
                <w:color w:val="000000"/>
                <w:spacing w:val="4"/>
                <w:sz w:val="16"/>
                <w:szCs w:val="16"/>
              </w:rPr>
            </w:pPr>
          </w:p>
          <w:p w:rsidR="00E54092" w:rsidRPr="003C2697" w:rsidRDefault="00E54092" w:rsidP="00E54092">
            <w:pPr>
              <w:jc w:val="center"/>
              <w:rPr>
                <w:rFonts w:ascii="Arial" w:hAnsi="Arial" w:cs="Arial"/>
                <w:color w:val="000000"/>
                <w:spacing w:val="4"/>
                <w:sz w:val="16"/>
                <w:szCs w:val="16"/>
              </w:rPr>
            </w:pPr>
            <w:r w:rsidRPr="003C2697">
              <w:rPr>
                <w:rFonts w:ascii="Arial" w:hAnsi="Arial" w:cs="Arial"/>
                <w:color w:val="000000"/>
                <w:spacing w:val="4"/>
                <w:sz w:val="16"/>
                <w:szCs w:val="16"/>
              </w:rPr>
              <w:t>skutek, o którym mowa w art. 24 ust.1b</w:t>
            </w:r>
          </w:p>
          <w:p w:rsidR="00E54092" w:rsidRPr="003C2697" w:rsidRDefault="00E54092" w:rsidP="00E54092">
            <w:pPr>
              <w:ind w:right="-70"/>
              <w:jc w:val="center"/>
              <w:rPr>
                <w:rFonts w:ascii="Arial" w:hAnsi="Arial" w:cs="Arial"/>
                <w:color w:val="000000"/>
                <w:spacing w:val="4"/>
                <w:sz w:val="16"/>
                <w:szCs w:val="16"/>
              </w:rPr>
            </w:pP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105/3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105/4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105/8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106/1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106/3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109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27</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28</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29</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30/1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30/2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35</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37</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38/2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42/6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43</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46</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50</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E54092" w:rsidRDefault="00E54092"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52/2</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53/1</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54</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E54092"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E54092" w:rsidRPr="00226045" w:rsidRDefault="00E54092"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E54092" w:rsidRPr="002D0300" w:rsidRDefault="00E54092" w:rsidP="008730ED">
            <w:pPr>
              <w:jc w:val="center"/>
              <w:rPr>
                <w:rFonts w:ascii="Arial" w:hAnsi="Arial" w:cs="Arial"/>
                <w:color w:val="000000"/>
                <w:sz w:val="16"/>
                <w:szCs w:val="16"/>
              </w:rPr>
            </w:pPr>
            <w:r w:rsidRPr="002D0300">
              <w:rPr>
                <w:rFonts w:ascii="Arial" w:hAnsi="Arial" w:cs="Arial"/>
                <w:color w:val="000000"/>
                <w:sz w:val="16"/>
                <w:szCs w:val="16"/>
              </w:rPr>
              <w:t>55</w:t>
            </w:r>
          </w:p>
        </w:tc>
        <w:tc>
          <w:tcPr>
            <w:tcW w:w="1843" w:type="dxa"/>
            <w:tcBorders>
              <w:top w:val="nil"/>
              <w:left w:val="nil"/>
              <w:bottom w:val="single" w:sz="4" w:space="0" w:color="auto"/>
              <w:right w:val="single" w:sz="4" w:space="0" w:color="auto"/>
            </w:tcBorders>
            <w:shd w:val="clear" w:color="auto" w:fill="auto"/>
            <w:vAlign w:val="center"/>
            <w:hideMark/>
          </w:tcPr>
          <w:p w:rsidR="00E54092" w:rsidRPr="008730ED" w:rsidRDefault="00E54092"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E54092" w:rsidRPr="008730ED" w:rsidRDefault="00E54092"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56/1</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56/3</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57</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58</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59/1</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60</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61/2</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62/1</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E07D1F" w:rsidRDefault="00610AAA" w:rsidP="00226045">
            <w:pPr>
              <w:pStyle w:val="Akapitzlist"/>
              <w:numPr>
                <w:ilvl w:val="0"/>
                <w:numId w:val="31"/>
              </w:num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E07D1F" w:rsidRDefault="00610AAA" w:rsidP="008730ED">
            <w:pPr>
              <w:jc w:val="center"/>
              <w:rPr>
                <w:rFonts w:ascii="Arial" w:hAnsi="Arial" w:cs="Arial"/>
                <w:sz w:val="16"/>
                <w:szCs w:val="16"/>
              </w:rPr>
            </w:pPr>
            <w:r w:rsidRPr="00E07D1F">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E07D1F" w:rsidRDefault="00610AAA" w:rsidP="00E51DD9">
            <w:pPr>
              <w:jc w:val="center"/>
              <w:rPr>
                <w:rFonts w:ascii="Arial" w:hAnsi="Arial" w:cs="Arial"/>
                <w:sz w:val="16"/>
                <w:szCs w:val="16"/>
              </w:rPr>
            </w:pPr>
            <w:r w:rsidRPr="00E07D1F">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E07D1F" w:rsidRDefault="00610AAA" w:rsidP="008730ED">
            <w:pPr>
              <w:jc w:val="center"/>
              <w:rPr>
                <w:rFonts w:ascii="Arial" w:hAnsi="Arial" w:cs="Arial"/>
                <w:sz w:val="16"/>
                <w:szCs w:val="16"/>
              </w:rPr>
            </w:pPr>
            <w:r w:rsidRPr="00E07D1F">
              <w:rPr>
                <w:rFonts w:ascii="Arial" w:hAnsi="Arial" w:cs="Arial"/>
                <w:sz w:val="16"/>
                <w:szCs w:val="16"/>
              </w:rPr>
              <w:t>0027 Otaląż</w:t>
            </w:r>
          </w:p>
        </w:tc>
        <w:tc>
          <w:tcPr>
            <w:tcW w:w="709" w:type="dxa"/>
            <w:tcBorders>
              <w:top w:val="nil"/>
              <w:left w:val="nil"/>
              <w:bottom w:val="single" w:sz="4" w:space="0" w:color="auto"/>
              <w:right w:val="single" w:sz="4" w:space="0" w:color="auto"/>
            </w:tcBorders>
            <w:shd w:val="clear" w:color="auto" w:fill="auto"/>
            <w:vAlign w:val="center"/>
            <w:hideMark/>
          </w:tcPr>
          <w:p w:rsidR="00610AAA" w:rsidRPr="00E07D1F" w:rsidRDefault="00610AAA" w:rsidP="008730ED">
            <w:pPr>
              <w:jc w:val="center"/>
              <w:rPr>
                <w:rFonts w:ascii="Arial" w:hAnsi="Arial" w:cs="Arial"/>
                <w:sz w:val="16"/>
                <w:szCs w:val="16"/>
              </w:rPr>
            </w:pPr>
            <w:r w:rsidRPr="00E07D1F">
              <w:rPr>
                <w:rFonts w:ascii="Arial" w:hAnsi="Arial" w:cs="Arial"/>
                <w:sz w:val="16"/>
                <w:szCs w:val="16"/>
              </w:rPr>
              <w:t>99</w:t>
            </w:r>
          </w:p>
        </w:tc>
        <w:tc>
          <w:tcPr>
            <w:tcW w:w="1843" w:type="dxa"/>
            <w:tcBorders>
              <w:top w:val="nil"/>
              <w:left w:val="nil"/>
              <w:bottom w:val="single" w:sz="4" w:space="0" w:color="auto"/>
              <w:right w:val="single" w:sz="4" w:space="0" w:color="auto"/>
            </w:tcBorders>
            <w:shd w:val="clear" w:color="auto" w:fill="auto"/>
            <w:vAlign w:val="center"/>
            <w:hideMark/>
          </w:tcPr>
          <w:p w:rsidR="00610AAA" w:rsidRPr="00E07D1F" w:rsidRDefault="00610AAA" w:rsidP="008730ED">
            <w:pPr>
              <w:ind w:right="-70"/>
              <w:rPr>
                <w:rFonts w:ascii="Arial" w:hAnsi="Arial" w:cs="Arial"/>
                <w:spacing w:val="4"/>
                <w:sz w:val="16"/>
                <w:szCs w:val="16"/>
              </w:rPr>
            </w:pPr>
            <w:r w:rsidRPr="00E07D1F">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Pr="00E07D1F" w:rsidRDefault="00610AAA" w:rsidP="002D0300">
            <w:pPr>
              <w:rPr>
                <w:rFonts w:ascii="Arial" w:hAnsi="Arial" w:cs="Arial"/>
                <w:spacing w:val="4"/>
                <w:sz w:val="16"/>
                <w:szCs w:val="16"/>
              </w:rPr>
            </w:pPr>
          </w:p>
          <w:p w:rsidR="00610AAA" w:rsidRPr="00E07D1F" w:rsidRDefault="00610AAA" w:rsidP="002D0300">
            <w:pPr>
              <w:rPr>
                <w:rFonts w:ascii="Arial" w:hAnsi="Arial" w:cs="Arial"/>
                <w:spacing w:val="4"/>
                <w:sz w:val="16"/>
                <w:szCs w:val="16"/>
              </w:rPr>
            </w:pPr>
            <w:r w:rsidRPr="00E07D1F">
              <w:rPr>
                <w:rFonts w:ascii="Arial" w:hAnsi="Arial" w:cs="Arial"/>
                <w:spacing w:val="4"/>
                <w:sz w:val="16"/>
                <w:szCs w:val="16"/>
              </w:rPr>
              <w:t>skutek, o którym mowa w art. 24 ust.1b</w:t>
            </w:r>
          </w:p>
          <w:p w:rsidR="00610AAA" w:rsidRPr="00E07D1F" w:rsidRDefault="00610AAA" w:rsidP="008730ED">
            <w:pPr>
              <w:ind w:right="-70"/>
              <w:rPr>
                <w:rFonts w:ascii="Arial" w:hAnsi="Arial" w:cs="Arial"/>
                <w:spacing w:val="4"/>
                <w:sz w:val="16"/>
                <w:szCs w:val="16"/>
              </w:rPr>
            </w:pP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1</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10</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105</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8730ED">
            <w:pPr>
              <w:ind w:right="-70"/>
              <w:rPr>
                <w:rFonts w:ascii="Arial" w:hAnsi="Arial" w:cs="Arial"/>
                <w:color w:val="000000"/>
                <w:spacing w:val="4"/>
                <w:sz w:val="16"/>
                <w:szCs w:val="16"/>
              </w:rPr>
            </w:pPr>
          </w:p>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11</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2</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FB115D" w:rsidRDefault="00610AAA"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FB115D" w:rsidRDefault="00610AAA" w:rsidP="008730ED">
            <w:pPr>
              <w:jc w:val="center"/>
              <w:rPr>
                <w:rFonts w:ascii="Arial" w:hAnsi="Arial" w:cs="Arial"/>
                <w:sz w:val="16"/>
                <w:szCs w:val="16"/>
              </w:rPr>
            </w:pPr>
            <w:r w:rsidRPr="00FB115D">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FB115D" w:rsidRDefault="00610AAA" w:rsidP="00E51DD9">
            <w:pPr>
              <w:jc w:val="center"/>
              <w:rPr>
                <w:rFonts w:ascii="Arial" w:hAnsi="Arial" w:cs="Arial"/>
                <w:sz w:val="16"/>
                <w:szCs w:val="16"/>
              </w:rPr>
            </w:pPr>
            <w:r w:rsidRPr="00FB115D">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FB115D" w:rsidRDefault="00610AAA" w:rsidP="008730ED">
            <w:pPr>
              <w:jc w:val="center"/>
              <w:rPr>
                <w:rFonts w:ascii="Arial" w:hAnsi="Arial" w:cs="Arial"/>
                <w:sz w:val="16"/>
                <w:szCs w:val="16"/>
              </w:rPr>
            </w:pPr>
            <w:r w:rsidRPr="00FB115D">
              <w:rPr>
                <w:rFonts w:ascii="Arial" w:hAnsi="Arial" w:cs="Arial"/>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FB115D" w:rsidRDefault="00610AAA" w:rsidP="008730ED">
            <w:pPr>
              <w:jc w:val="center"/>
              <w:rPr>
                <w:rFonts w:ascii="Arial" w:hAnsi="Arial" w:cs="Arial"/>
                <w:sz w:val="16"/>
                <w:szCs w:val="16"/>
              </w:rPr>
            </w:pPr>
            <w:r w:rsidRPr="00FB115D">
              <w:rPr>
                <w:rFonts w:ascii="Arial" w:hAnsi="Arial" w:cs="Arial"/>
                <w:sz w:val="16"/>
                <w:szCs w:val="16"/>
              </w:rPr>
              <w:t>228</w:t>
            </w:r>
          </w:p>
        </w:tc>
        <w:tc>
          <w:tcPr>
            <w:tcW w:w="1843" w:type="dxa"/>
            <w:tcBorders>
              <w:top w:val="nil"/>
              <w:left w:val="nil"/>
              <w:bottom w:val="single" w:sz="4" w:space="0" w:color="auto"/>
              <w:right w:val="single" w:sz="4" w:space="0" w:color="auto"/>
            </w:tcBorders>
            <w:shd w:val="clear" w:color="auto" w:fill="auto"/>
            <w:vAlign w:val="center"/>
            <w:hideMark/>
          </w:tcPr>
          <w:p w:rsidR="00610AAA" w:rsidRPr="00FB115D" w:rsidRDefault="00610AAA" w:rsidP="008730ED">
            <w:pPr>
              <w:ind w:right="-70"/>
              <w:rPr>
                <w:rFonts w:ascii="Arial" w:hAnsi="Arial" w:cs="Arial"/>
                <w:spacing w:val="4"/>
                <w:sz w:val="16"/>
                <w:szCs w:val="16"/>
              </w:rPr>
            </w:pPr>
            <w:r w:rsidRPr="00FB115D">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Pr="00FB115D" w:rsidRDefault="00610AAA" w:rsidP="002D0300">
            <w:pPr>
              <w:rPr>
                <w:rFonts w:ascii="Arial" w:hAnsi="Arial" w:cs="Arial"/>
                <w:spacing w:val="4"/>
                <w:sz w:val="16"/>
                <w:szCs w:val="16"/>
              </w:rPr>
            </w:pPr>
          </w:p>
          <w:p w:rsidR="00610AAA" w:rsidRPr="00FB115D" w:rsidRDefault="00610AAA" w:rsidP="002D0300">
            <w:pPr>
              <w:rPr>
                <w:rFonts w:ascii="Arial" w:hAnsi="Arial" w:cs="Arial"/>
                <w:spacing w:val="4"/>
                <w:sz w:val="16"/>
                <w:szCs w:val="16"/>
              </w:rPr>
            </w:pPr>
            <w:r w:rsidRPr="00FB115D">
              <w:rPr>
                <w:rFonts w:ascii="Arial" w:hAnsi="Arial" w:cs="Arial"/>
                <w:spacing w:val="4"/>
                <w:sz w:val="16"/>
                <w:szCs w:val="16"/>
              </w:rPr>
              <w:t>skutek, o którym mowa w art. 24 ust.1b</w:t>
            </w:r>
          </w:p>
          <w:p w:rsidR="00610AAA" w:rsidRPr="00FB115D" w:rsidRDefault="00610AAA" w:rsidP="008730ED">
            <w:pPr>
              <w:ind w:right="-70"/>
              <w:rPr>
                <w:rFonts w:ascii="Arial" w:hAnsi="Arial" w:cs="Arial"/>
                <w:spacing w:val="4"/>
                <w:sz w:val="16"/>
                <w:szCs w:val="16"/>
              </w:rPr>
            </w:pP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25/2</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610AAA" w:rsidRPr="002D0300" w:rsidTr="0022604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610AAA" w:rsidRPr="00226045" w:rsidRDefault="00610AAA"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610AAA" w:rsidRPr="002D0300" w:rsidRDefault="00610AAA" w:rsidP="008730ED">
            <w:pPr>
              <w:jc w:val="center"/>
              <w:rPr>
                <w:rFonts w:ascii="Arial" w:hAnsi="Arial" w:cs="Arial"/>
                <w:color w:val="000000"/>
                <w:sz w:val="16"/>
                <w:szCs w:val="16"/>
              </w:rPr>
            </w:pPr>
            <w:r w:rsidRPr="002D0300">
              <w:rPr>
                <w:rFonts w:ascii="Arial" w:hAnsi="Arial" w:cs="Arial"/>
                <w:color w:val="000000"/>
                <w:sz w:val="16"/>
                <w:szCs w:val="16"/>
              </w:rPr>
              <w:t>26</w:t>
            </w:r>
          </w:p>
        </w:tc>
        <w:tc>
          <w:tcPr>
            <w:tcW w:w="1843" w:type="dxa"/>
            <w:tcBorders>
              <w:top w:val="nil"/>
              <w:left w:val="nil"/>
              <w:bottom w:val="single" w:sz="4" w:space="0" w:color="auto"/>
              <w:right w:val="single" w:sz="4" w:space="0" w:color="auto"/>
            </w:tcBorders>
            <w:shd w:val="clear" w:color="auto" w:fill="auto"/>
            <w:vAlign w:val="center"/>
            <w:hideMark/>
          </w:tcPr>
          <w:p w:rsidR="00610AAA" w:rsidRPr="008730ED" w:rsidRDefault="00610AAA"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610AAA" w:rsidRDefault="00610AAA" w:rsidP="002D0300">
            <w:pPr>
              <w:rPr>
                <w:rFonts w:ascii="Arial" w:hAnsi="Arial" w:cs="Arial"/>
                <w:color w:val="000000"/>
                <w:spacing w:val="4"/>
                <w:sz w:val="16"/>
                <w:szCs w:val="16"/>
              </w:rPr>
            </w:pP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610AAA" w:rsidRPr="008730ED" w:rsidRDefault="00610AAA"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115D"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E51DD9">
            <w:pPr>
              <w:jc w:val="center"/>
              <w:rPr>
                <w:rFonts w:ascii="Arial" w:hAnsi="Arial" w:cs="Arial"/>
                <w:sz w:val="16"/>
                <w:szCs w:val="16"/>
              </w:rPr>
            </w:pPr>
            <w:r w:rsidRPr="00FB115D">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31</w:t>
            </w:r>
          </w:p>
        </w:tc>
        <w:tc>
          <w:tcPr>
            <w:tcW w:w="184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ind w:right="-70"/>
              <w:rPr>
                <w:rFonts w:ascii="Arial" w:hAnsi="Arial" w:cs="Arial"/>
                <w:spacing w:val="4"/>
                <w:sz w:val="16"/>
                <w:szCs w:val="16"/>
              </w:rPr>
            </w:pPr>
            <w:r w:rsidRPr="00FB115D">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2D0300">
            <w:pPr>
              <w:rPr>
                <w:rFonts w:ascii="Arial" w:hAnsi="Arial" w:cs="Arial"/>
                <w:spacing w:val="4"/>
                <w:sz w:val="16"/>
                <w:szCs w:val="16"/>
              </w:rPr>
            </w:pPr>
          </w:p>
          <w:p w:rsidR="000D65E0" w:rsidRPr="00FB115D" w:rsidRDefault="000D65E0" w:rsidP="002D0300">
            <w:pPr>
              <w:rPr>
                <w:rFonts w:ascii="Arial" w:hAnsi="Arial" w:cs="Arial"/>
                <w:spacing w:val="4"/>
                <w:sz w:val="16"/>
                <w:szCs w:val="16"/>
              </w:rPr>
            </w:pPr>
            <w:r w:rsidRPr="00FB115D">
              <w:rPr>
                <w:rFonts w:ascii="Arial" w:hAnsi="Arial" w:cs="Arial"/>
                <w:spacing w:val="4"/>
                <w:sz w:val="16"/>
                <w:szCs w:val="16"/>
              </w:rPr>
              <w:t>skutek, o którym mowa w art. 24 ust.1b</w:t>
            </w:r>
          </w:p>
          <w:p w:rsidR="000D65E0" w:rsidRPr="00FB115D"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33</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40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41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44</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5/5</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6</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0028 Otalążka</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122/1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123/1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115D"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E51DD9">
            <w:pPr>
              <w:jc w:val="center"/>
              <w:rPr>
                <w:rFonts w:ascii="Arial" w:hAnsi="Arial" w:cs="Arial"/>
                <w:sz w:val="16"/>
                <w:szCs w:val="16"/>
              </w:rPr>
            </w:pPr>
            <w:r w:rsidRPr="00FB115D">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137/1</w:t>
            </w:r>
          </w:p>
        </w:tc>
        <w:tc>
          <w:tcPr>
            <w:tcW w:w="184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ind w:right="-70"/>
              <w:rPr>
                <w:rFonts w:ascii="Arial" w:hAnsi="Arial" w:cs="Arial"/>
                <w:spacing w:val="4"/>
                <w:sz w:val="16"/>
                <w:szCs w:val="16"/>
              </w:rPr>
            </w:pPr>
            <w:r w:rsidRPr="00FB115D">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2D0300">
            <w:pPr>
              <w:rPr>
                <w:rFonts w:ascii="Arial" w:hAnsi="Arial" w:cs="Arial"/>
                <w:spacing w:val="4"/>
                <w:sz w:val="16"/>
                <w:szCs w:val="16"/>
              </w:rPr>
            </w:pPr>
          </w:p>
          <w:p w:rsidR="000D65E0" w:rsidRPr="00FB115D" w:rsidRDefault="000D65E0" w:rsidP="002D0300">
            <w:pPr>
              <w:rPr>
                <w:rFonts w:ascii="Arial" w:hAnsi="Arial" w:cs="Arial"/>
                <w:spacing w:val="4"/>
                <w:sz w:val="16"/>
                <w:szCs w:val="16"/>
              </w:rPr>
            </w:pPr>
            <w:r w:rsidRPr="00FB115D">
              <w:rPr>
                <w:rFonts w:ascii="Arial" w:hAnsi="Arial" w:cs="Arial"/>
                <w:spacing w:val="4"/>
                <w:sz w:val="16"/>
                <w:szCs w:val="16"/>
              </w:rPr>
              <w:t>skutek, o którym mowa w art. 24 ust.1b</w:t>
            </w:r>
          </w:p>
          <w:p w:rsidR="000D65E0" w:rsidRPr="00FB115D"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203</w:t>
            </w:r>
          </w:p>
        </w:tc>
        <w:tc>
          <w:tcPr>
            <w:tcW w:w="3827" w:type="dxa"/>
            <w:gridSpan w:val="2"/>
            <w:tcBorders>
              <w:top w:val="nil"/>
              <w:left w:val="nil"/>
              <w:bottom w:val="single" w:sz="4" w:space="0" w:color="auto"/>
              <w:right w:val="single" w:sz="4" w:space="0" w:color="auto"/>
            </w:tcBorders>
            <w:shd w:val="clear" w:color="auto" w:fill="auto"/>
            <w:vAlign w:val="center"/>
            <w:hideMark/>
          </w:tcPr>
          <w:p w:rsidR="000D65E0" w:rsidRPr="008730ED" w:rsidRDefault="000D65E0" w:rsidP="000D65E0">
            <w:pPr>
              <w:ind w:right="-70"/>
              <w:jc w:val="center"/>
              <w:rPr>
                <w:rFonts w:ascii="Arial" w:hAnsi="Arial" w:cs="Arial"/>
                <w:color w:val="000000"/>
                <w:spacing w:val="4"/>
                <w:sz w:val="16"/>
                <w:szCs w:val="16"/>
              </w:rPr>
            </w:pPr>
          </w:p>
          <w:p w:rsidR="000D65E0" w:rsidRPr="008730ED" w:rsidRDefault="000D65E0" w:rsidP="000D65E0">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0D65E0">
            <w:pPr>
              <w:jc w:val="center"/>
              <w:rPr>
                <w:rFonts w:ascii="Arial" w:hAnsi="Arial" w:cs="Arial"/>
                <w:color w:val="000000"/>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204</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205</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206</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207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115D"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E51DD9">
            <w:pPr>
              <w:jc w:val="center"/>
              <w:rPr>
                <w:rFonts w:ascii="Arial" w:hAnsi="Arial" w:cs="Arial"/>
                <w:sz w:val="16"/>
                <w:szCs w:val="16"/>
              </w:rPr>
            </w:pPr>
            <w:r w:rsidRPr="00FB115D">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0033 Stryków</w:t>
            </w:r>
          </w:p>
        </w:tc>
        <w:tc>
          <w:tcPr>
            <w:tcW w:w="709"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208</w:t>
            </w:r>
          </w:p>
        </w:tc>
        <w:tc>
          <w:tcPr>
            <w:tcW w:w="184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ind w:right="-70"/>
              <w:rPr>
                <w:rFonts w:ascii="Arial" w:hAnsi="Arial" w:cs="Arial"/>
                <w:spacing w:val="4"/>
                <w:sz w:val="16"/>
                <w:szCs w:val="16"/>
              </w:rPr>
            </w:pPr>
            <w:r w:rsidRPr="00FB115D">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2D0300">
            <w:pPr>
              <w:rPr>
                <w:rFonts w:ascii="Arial" w:hAnsi="Arial" w:cs="Arial"/>
                <w:spacing w:val="4"/>
                <w:sz w:val="16"/>
                <w:szCs w:val="16"/>
              </w:rPr>
            </w:pPr>
          </w:p>
          <w:p w:rsidR="000D65E0" w:rsidRPr="00FB115D" w:rsidRDefault="000D65E0" w:rsidP="002D0300">
            <w:pPr>
              <w:rPr>
                <w:rFonts w:ascii="Arial" w:hAnsi="Arial" w:cs="Arial"/>
                <w:spacing w:val="4"/>
                <w:sz w:val="16"/>
                <w:szCs w:val="16"/>
              </w:rPr>
            </w:pPr>
            <w:r w:rsidRPr="00FB115D">
              <w:rPr>
                <w:rFonts w:ascii="Arial" w:hAnsi="Arial" w:cs="Arial"/>
                <w:spacing w:val="4"/>
                <w:sz w:val="16"/>
                <w:szCs w:val="16"/>
              </w:rPr>
              <w:t>skutek, o którym mowa w art. 24 ust.1b</w:t>
            </w:r>
          </w:p>
          <w:p w:rsidR="000D65E0" w:rsidRPr="00FB115D"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104</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105</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106/2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107/2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109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110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115D"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E51DD9">
            <w:pPr>
              <w:jc w:val="center"/>
              <w:rPr>
                <w:rFonts w:ascii="Arial" w:hAnsi="Arial" w:cs="Arial"/>
                <w:sz w:val="16"/>
                <w:szCs w:val="16"/>
              </w:rPr>
            </w:pPr>
            <w:r w:rsidRPr="00FB115D">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jc w:val="center"/>
              <w:rPr>
                <w:rFonts w:ascii="Arial" w:hAnsi="Arial" w:cs="Arial"/>
                <w:sz w:val="16"/>
                <w:szCs w:val="16"/>
              </w:rPr>
            </w:pPr>
            <w:r w:rsidRPr="00FB115D">
              <w:rPr>
                <w:rFonts w:ascii="Arial" w:hAnsi="Arial" w:cs="Arial"/>
                <w:sz w:val="16"/>
                <w:szCs w:val="16"/>
              </w:rPr>
              <w:t>111</w:t>
            </w:r>
          </w:p>
        </w:tc>
        <w:tc>
          <w:tcPr>
            <w:tcW w:w="1843"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8730ED">
            <w:pPr>
              <w:ind w:right="-70"/>
              <w:rPr>
                <w:rFonts w:ascii="Arial" w:hAnsi="Arial" w:cs="Arial"/>
                <w:spacing w:val="4"/>
                <w:sz w:val="16"/>
                <w:szCs w:val="16"/>
              </w:rPr>
            </w:pPr>
            <w:r w:rsidRPr="00FB115D">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115D" w:rsidRDefault="000D65E0" w:rsidP="002D0300">
            <w:pPr>
              <w:rPr>
                <w:rFonts w:ascii="Arial" w:hAnsi="Arial" w:cs="Arial"/>
                <w:spacing w:val="4"/>
                <w:sz w:val="16"/>
                <w:szCs w:val="16"/>
              </w:rPr>
            </w:pPr>
          </w:p>
          <w:p w:rsidR="000D65E0" w:rsidRPr="00FB115D" w:rsidRDefault="000D65E0" w:rsidP="002D0300">
            <w:pPr>
              <w:rPr>
                <w:rFonts w:ascii="Arial" w:hAnsi="Arial" w:cs="Arial"/>
                <w:spacing w:val="4"/>
                <w:sz w:val="16"/>
                <w:szCs w:val="16"/>
              </w:rPr>
            </w:pPr>
            <w:r w:rsidRPr="00FB115D">
              <w:rPr>
                <w:rFonts w:ascii="Arial" w:hAnsi="Arial" w:cs="Arial"/>
                <w:spacing w:val="4"/>
                <w:sz w:val="16"/>
                <w:szCs w:val="16"/>
              </w:rPr>
              <w:t>skutek, o którym mowa w art. 24 ust.1b</w:t>
            </w:r>
          </w:p>
          <w:p w:rsidR="000D65E0" w:rsidRPr="00FB115D"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123/1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125</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126</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129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136</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139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142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7D98"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E51DD9">
            <w:pPr>
              <w:jc w:val="center"/>
              <w:rPr>
                <w:rFonts w:ascii="Arial" w:hAnsi="Arial" w:cs="Arial"/>
                <w:sz w:val="16"/>
                <w:szCs w:val="16"/>
              </w:rPr>
            </w:pPr>
            <w:r w:rsidRPr="00FB7D98">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146</w:t>
            </w:r>
          </w:p>
        </w:tc>
        <w:tc>
          <w:tcPr>
            <w:tcW w:w="1843"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ind w:right="-70"/>
              <w:rPr>
                <w:rFonts w:ascii="Arial" w:hAnsi="Arial" w:cs="Arial"/>
                <w:spacing w:val="4"/>
                <w:sz w:val="16"/>
                <w:szCs w:val="16"/>
              </w:rPr>
            </w:pPr>
            <w:r w:rsidRPr="00FB7D98">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2D0300">
            <w:pPr>
              <w:rPr>
                <w:rFonts w:ascii="Arial" w:hAnsi="Arial" w:cs="Arial"/>
                <w:spacing w:val="4"/>
                <w:sz w:val="16"/>
                <w:szCs w:val="16"/>
              </w:rPr>
            </w:pPr>
          </w:p>
          <w:p w:rsidR="000D65E0" w:rsidRPr="00FB7D98" w:rsidRDefault="000D65E0" w:rsidP="002D0300">
            <w:pPr>
              <w:rPr>
                <w:rFonts w:ascii="Arial" w:hAnsi="Arial" w:cs="Arial"/>
                <w:spacing w:val="4"/>
                <w:sz w:val="16"/>
                <w:szCs w:val="16"/>
              </w:rPr>
            </w:pPr>
            <w:r w:rsidRPr="00FB7D98">
              <w:rPr>
                <w:rFonts w:ascii="Arial" w:hAnsi="Arial" w:cs="Arial"/>
                <w:spacing w:val="4"/>
                <w:sz w:val="16"/>
                <w:szCs w:val="16"/>
              </w:rPr>
              <w:t>skutek, o którym mowa w art. 24 ust.1b</w:t>
            </w:r>
          </w:p>
          <w:p w:rsidR="000D65E0" w:rsidRPr="00FB7D98"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147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148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149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150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151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152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153</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7D98"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E51DD9">
            <w:pPr>
              <w:jc w:val="center"/>
              <w:rPr>
                <w:rFonts w:ascii="Arial" w:hAnsi="Arial" w:cs="Arial"/>
                <w:sz w:val="16"/>
                <w:szCs w:val="16"/>
              </w:rPr>
            </w:pPr>
            <w:r w:rsidRPr="00FB7D98">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170</w:t>
            </w:r>
          </w:p>
        </w:tc>
        <w:tc>
          <w:tcPr>
            <w:tcW w:w="1843"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ind w:right="-70"/>
              <w:rPr>
                <w:rFonts w:ascii="Arial" w:hAnsi="Arial" w:cs="Arial"/>
                <w:spacing w:val="4"/>
                <w:sz w:val="16"/>
                <w:szCs w:val="16"/>
              </w:rPr>
            </w:pPr>
            <w:r w:rsidRPr="00FB7D98">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2D0300">
            <w:pPr>
              <w:rPr>
                <w:rFonts w:ascii="Arial" w:hAnsi="Arial" w:cs="Arial"/>
                <w:spacing w:val="4"/>
                <w:sz w:val="16"/>
                <w:szCs w:val="16"/>
              </w:rPr>
            </w:pPr>
          </w:p>
          <w:p w:rsidR="000D65E0" w:rsidRPr="00FB7D98" w:rsidRDefault="000D65E0" w:rsidP="002D0300">
            <w:pPr>
              <w:rPr>
                <w:rFonts w:ascii="Arial" w:hAnsi="Arial" w:cs="Arial"/>
                <w:spacing w:val="4"/>
                <w:sz w:val="16"/>
                <w:szCs w:val="16"/>
              </w:rPr>
            </w:pPr>
            <w:r w:rsidRPr="00FB7D98">
              <w:rPr>
                <w:rFonts w:ascii="Arial" w:hAnsi="Arial" w:cs="Arial"/>
                <w:spacing w:val="4"/>
                <w:sz w:val="16"/>
                <w:szCs w:val="16"/>
              </w:rPr>
              <w:t>skutek, o którym mowa w art. 24 ust.1b</w:t>
            </w:r>
          </w:p>
          <w:p w:rsidR="000D65E0" w:rsidRPr="00FB7D98"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FB7D98" w:rsidRDefault="000D65E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E51DD9">
            <w:pPr>
              <w:jc w:val="center"/>
              <w:rPr>
                <w:rFonts w:ascii="Arial" w:hAnsi="Arial" w:cs="Arial"/>
                <w:sz w:val="16"/>
                <w:szCs w:val="16"/>
              </w:rPr>
            </w:pPr>
            <w:r w:rsidRPr="00FB7D98">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jc w:val="center"/>
              <w:rPr>
                <w:rFonts w:ascii="Arial" w:hAnsi="Arial" w:cs="Arial"/>
                <w:sz w:val="16"/>
                <w:szCs w:val="16"/>
              </w:rPr>
            </w:pPr>
            <w:r w:rsidRPr="00FB7D98">
              <w:rPr>
                <w:rFonts w:ascii="Arial" w:hAnsi="Arial" w:cs="Arial"/>
                <w:sz w:val="16"/>
                <w:szCs w:val="16"/>
              </w:rPr>
              <w:t>190</w:t>
            </w:r>
          </w:p>
        </w:tc>
        <w:tc>
          <w:tcPr>
            <w:tcW w:w="1843"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8730ED">
            <w:pPr>
              <w:ind w:right="-70"/>
              <w:rPr>
                <w:rFonts w:ascii="Arial" w:hAnsi="Arial" w:cs="Arial"/>
                <w:spacing w:val="4"/>
                <w:sz w:val="16"/>
                <w:szCs w:val="16"/>
              </w:rPr>
            </w:pPr>
            <w:r w:rsidRPr="00FB7D98">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FB7D98" w:rsidRDefault="000D65E0" w:rsidP="002D0300">
            <w:pPr>
              <w:rPr>
                <w:rFonts w:ascii="Arial" w:hAnsi="Arial" w:cs="Arial"/>
                <w:spacing w:val="4"/>
                <w:sz w:val="16"/>
                <w:szCs w:val="16"/>
              </w:rPr>
            </w:pPr>
          </w:p>
          <w:p w:rsidR="000D65E0" w:rsidRPr="00FB7D98" w:rsidRDefault="000D65E0" w:rsidP="002D0300">
            <w:pPr>
              <w:rPr>
                <w:rFonts w:ascii="Arial" w:hAnsi="Arial" w:cs="Arial"/>
                <w:spacing w:val="4"/>
                <w:sz w:val="16"/>
                <w:szCs w:val="16"/>
              </w:rPr>
            </w:pPr>
            <w:r w:rsidRPr="00FB7D98">
              <w:rPr>
                <w:rFonts w:ascii="Arial" w:hAnsi="Arial" w:cs="Arial"/>
                <w:spacing w:val="4"/>
                <w:sz w:val="16"/>
                <w:szCs w:val="16"/>
              </w:rPr>
              <w:t>skutek, o którym mowa w art. 24 ust.1b</w:t>
            </w:r>
          </w:p>
          <w:p w:rsidR="000D65E0" w:rsidRPr="00FB7D98" w:rsidRDefault="000D65E0" w:rsidP="008730ED">
            <w:pPr>
              <w:ind w:right="-70"/>
              <w:rPr>
                <w:rFonts w:ascii="Arial" w:hAnsi="Arial" w:cs="Arial"/>
                <w:spacing w:val="4"/>
                <w:sz w:val="16"/>
                <w:szCs w:val="16"/>
              </w:rPr>
            </w:pP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262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263</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264</w:t>
            </w:r>
          </w:p>
        </w:tc>
        <w:tc>
          <w:tcPr>
            <w:tcW w:w="3827" w:type="dxa"/>
            <w:gridSpan w:val="2"/>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0D65E0" w:rsidRPr="008730ED" w:rsidRDefault="000D65E0" w:rsidP="000D65E0">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299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300/2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303</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304</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305</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306</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309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312</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313</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314</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315</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316</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317</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318</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319</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320</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0D65E0" w:rsidRPr="002D0300" w:rsidTr="000D65E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0D65E0" w:rsidRPr="00226045" w:rsidRDefault="000D65E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0D65E0" w:rsidRPr="002D0300" w:rsidRDefault="000D65E0" w:rsidP="008730ED">
            <w:pPr>
              <w:jc w:val="center"/>
              <w:rPr>
                <w:rFonts w:ascii="Arial" w:hAnsi="Arial" w:cs="Arial"/>
                <w:color w:val="000000"/>
                <w:sz w:val="16"/>
                <w:szCs w:val="16"/>
              </w:rPr>
            </w:pPr>
            <w:r w:rsidRPr="002D0300">
              <w:rPr>
                <w:rFonts w:ascii="Arial" w:hAnsi="Arial" w:cs="Arial"/>
                <w:color w:val="000000"/>
                <w:sz w:val="16"/>
                <w:szCs w:val="16"/>
              </w:rPr>
              <w:t>321</w:t>
            </w:r>
          </w:p>
        </w:tc>
        <w:tc>
          <w:tcPr>
            <w:tcW w:w="1843" w:type="dxa"/>
            <w:tcBorders>
              <w:top w:val="nil"/>
              <w:left w:val="nil"/>
              <w:bottom w:val="single" w:sz="4" w:space="0" w:color="auto"/>
              <w:right w:val="single" w:sz="4" w:space="0" w:color="auto"/>
            </w:tcBorders>
            <w:shd w:val="clear" w:color="auto" w:fill="auto"/>
            <w:vAlign w:val="center"/>
            <w:hideMark/>
          </w:tcPr>
          <w:p w:rsidR="000D65E0" w:rsidRPr="008730ED" w:rsidRDefault="000D65E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D65E0" w:rsidRDefault="000D65E0" w:rsidP="002D0300">
            <w:pPr>
              <w:rPr>
                <w:rFonts w:ascii="Arial" w:hAnsi="Arial" w:cs="Arial"/>
                <w:color w:val="000000"/>
                <w:spacing w:val="4"/>
                <w:sz w:val="16"/>
                <w:szCs w:val="16"/>
              </w:rPr>
            </w:pP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0D65E0" w:rsidRPr="008730ED" w:rsidRDefault="000D65E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322</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323</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324</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325</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326</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327</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328</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329</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331</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332</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333</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334</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335</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336</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337</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338</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339</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846751"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846751" w:rsidRPr="00226045" w:rsidRDefault="00846751"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846751" w:rsidRPr="002D0300" w:rsidRDefault="00846751" w:rsidP="008730ED">
            <w:pPr>
              <w:jc w:val="center"/>
              <w:rPr>
                <w:rFonts w:ascii="Arial" w:hAnsi="Arial" w:cs="Arial"/>
                <w:color w:val="000000"/>
                <w:sz w:val="16"/>
                <w:szCs w:val="16"/>
              </w:rPr>
            </w:pPr>
            <w:r w:rsidRPr="002D0300">
              <w:rPr>
                <w:rFonts w:ascii="Arial" w:hAnsi="Arial" w:cs="Arial"/>
                <w:color w:val="000000"/>
                <w:sz w:val="16"/>
                <w:szCs w:val="16"/>
              </w:rPr>
              <w:t>340</w:t>
            </w:r>
          </w:p>
        </w:tc>
        <w:tc>
          <w:tcPr>
            <w:tcW w:w="1843" w:type="dxa"/>
            <w:tcBorders>
              <w:top w:val="nil"/>
              <w:left w:val="nil"/>
              <w:bottom w:val="single" w:sz="4" w:space="0" w:color="auto"/>
              <w:right w:val="single" w:sz="4" w:space="0" w:color="auto"/>
            </w:tcBorders>
            <w:shd w:val="clear" w:color="auto" w:fill="auto"/>
            <w:vAlign w:val="center"/>
            <w:hideMark/>
          </w:tcPr>
          <w:p w:rsidR="00846751" w:rsidRPr="008730ED" w:rsidRDefault="00846751"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846751" w:rsidRDefault="00846751" w:rsidP="002D0300">
            <w:pPr>
              <w:rPr>
                <w:rFonts w:ascii="Arial" w:hAnsi="Arial" w:cs="Arial"/>
                <w:color w:val="000000"/>
                <w:spacing w:val="4"/>
                <w:sz w:val="16"/>
                <w:szCs w:val="16"/>
              </w:rPr>
            </w:pP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846751" w:rsidRPr="008730ED" w:rsidRDefault="00846751"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349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359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360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363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364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365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366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434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516</w:t>
            </w:r>
          </w:p>
        </w:tc>
        <w:tc>
          <w:tcPr>
            <w:tcW w:w="3827" w:type="dxa"/>
            <w:gridSpan w:val="2"/>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574320" w:rsidRPr="008730ED" w:rsidRDefault="00574320" w:rsidP="00574320">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517</w:t>
            </w:r>
          </w:p>
        </w:tc>
        <w:tc>
          <w:tcPr>
            <w:tcW w:w="3827" w:type="dxa"/>
            <w:gridSpan w:val="2"/>
            <w:tcBorders>
              <w:top w:val="nil"/>
              <w:left w:val="nil"/>
              <w:bottom w:val="single" w:sz="4" w:space="0" w:color="auto"/>
              <w:right w:val="single" w:sz="4" w:space="0" w:color="auto"/>
            </w:tcBorders>
            <w:shd w:val="clear" w:color="auto" w:fill="auto"/>
            <w:vAlign w:val="center"/>
            <w:hideMark/>
          </w:tcPr>
          <w:p w:rsidR="00574320" w:rsidRPr="008730ED" w:rsidRDefault="00574320" w:rsidP="00574320">
            <w:pPr>
              <w:ind w:right="-70"/>
              <w:jc w:val="center"/>
              <w:rPr>
                <w:rFonts w:ascii="Arial" w:hAnsi="Arial" w:cs="Arial"/>
                <w:color w:val="000000"/>
                <w:spacing w:val="4"/>
                <w:sz w:val="16"/>
                <w:szCs w:val="16"/>
              </w:rPr>
            </w:pPr>
          </w:p>
          <w:p w:rsidR="00574320" w:rsidRPr="008730ED" w:rsidRDefault="00574320" w:rsidP="00574320">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574320">
            <w:pPr>
              <w:jc w:val="center"/>
              <w:rPr>
                <w:rFonts w:ascii="Arial" w:hAnsi="Arial" w:cs="Arial"/>
                <w:color w:val="000000"/>
                <w:spacing w:val="4"/>
                <w:sz w:val="16"/>
                <w:szCs w:val="16"/>
              </w:rPr>
            </w:pP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518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519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529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539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549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559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569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570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571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572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573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574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69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FB7D98" w:rsidRDefault="00574320"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FB7D98" w:rsidRDefault="00574320" w:rsidP="008730ED">
            <w:pPr>
              <w:jc w:val="center"/>
              <w:rPr>
                <w:rFonts w:ascii="Arial" w:hAnsi="Arial" w:cs="Arial"/>
                <w:sz w:val="16"/>
                <w:szCs w:val="16"/>
              </w:rPr>
            </w:pPr>
            <w:r w:rsidRPr="00FB7D98">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FB7D98" w:rsidRDefault="00574320" w:rsidP="00E51DD9">
            <w:pPr>
              <w:jc w:val="center"/>
              <w:rPr>
                <w:rFonts w:ascii="Arial" w:hAnsi="Arial" w:cs="Arial"/>
                <w:sz w:val="16"/>
                <w:szCs w:val="16"/>
              </w:rPr>
            </w:pPr>
            <w:r w:rsidRPr="00FB7D98">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FB7D98" w:rsidRDefault="00574320" w:rsidP="008730ED">
            <w:pPr>
              <w:jc w:val="center"/>
              <w:rPr>
                <w:rFonts w:ascii="Arial" w:hAnsi="Arial" w:cs="Arial"/>
                <w:sz w:val="16"/>
                <w:szCs w:val="16"/>
              </w:rPr>
            </w:pPr>
            <w:r w:rsidRPr="00FB7D98">
              <w:rPr>
                <w:rFonts w:ascii="Arial" w:hAnsi="Arial" w:cs="Arial"/>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FB7D98" w:rsidRDefault="00574320" w:rsidP="008730ED">
            <w:pPr>
              <w:jc w:val="center"/>
              <w:rPr>
                <w:rFonts w:ascii="Arial" w:hAnsi="Arial" w:cs="Arial"/>
                <w:sz w:val="16"/>
                <w:szCs w:val="16"/>
              </w:rPr>
            </w:pPr>
            <w:r w:rsidRPr="00FB7D98">
              <w:rPr>
                <w:rFonts w:ascii="Arial" w:hAnsi="Arial" w:cs="Arial"/>
                <w:sz w:val="16"/>
                <w:szCs w:val="16"/>
              </w:rPr>
              <w:t>737</w:t>
            </w:r>
          </w:p>
        </w:tc>
        <w:tc>
          <w:tcPr>
            <w:tcW w:w="1843" w:type="dxa"/>
            <w:tcBorders>
              <w:top w:val="nil"/>
              <w:left w:val="nil"/>
              <w:bottom w:val="single" w:sz="4" w:space="0" w:color="auto"/>
              <w:right w:val="single" w:sz="4" w:space="0" w:color="auto"/>
            </w:tcBorders>
            <w:shd w:val="clear" w:color="auto" w:fill="auto"/>
            <w:vAlign w:val="center"/>
            <w:hideMark/>
          </w:tcPr>
          <w:p w:rsidR="00574320" w:rsidRPr="00FB7D98" w:rsidRDefault="00574320" w:rsidP="008730ED">
            <w:pPr>
              <w:ind w:right="-70"/>
              <w:rPr>
                <w:rFonts w:ascii="Arial" w:hAnsi="Arial" w:cs="Arial"/>
                <w:spacing w:val="4"/>
                <w:sz w:val="16"/>
                <w:szCs w:val="16"/>
              </w:rPr>
            </w:pPr>
            <w:r w:rsidRPr="00FB7D98">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Pr="00FB7D98" w:rsidRDefault="00574320" w:rsidP="002D0300">
            <w:pPr>
              <w:rPr>
                <w:rFonts w:ascii="Arial" w:hAnsi="Arial" w:cs="Arial"/>
                <w:spacing w:val="4"/>
                <w:sz w:val="16"/>
                <w:szCs w:val="16"/>
              </w:rPr>
            </w:pPr>
          </w:p>
          <w:p w:rsidR="00574320" w:rsidRPr="00FB7D98" w:rsidRDefault="00574320" w:rsidP="002D0300">
            <w:pPr>
              <w:rPr>
                <w:rFonts w:ascii="Arial" w:hAnsi="Arial" w:cs="Arial"/>
                <w:spacing w:val="4"/>
                <w:sz w:val="16"/>
                <w:szCs w:val="16"/>
              </w:rPr>
            </w:pPr>
            <w:r w:rsidRPr="00FB7D98">
              <w:rPr>
                <w:rFonts w:ascii="Arial" w:hAnsi="Arial" w:cs="Arial"/>
                <w:spacing w:val="4"/>
                <w:sz w:val="16"/>
                <w:szCs w:val="16"/>
              </w:rPr>
              <w:t>skutek, o którym mowa w art. 24 ust.1b</w:t>
            </w:r>
          </w:p>
          <w:p w:rsidR="00574320" w:rsidRPr="00FB7D98" w:rsidRDefault="00574320" w:rsidP="008730ED">
            <w:pPr>
              <w:ind w:right="-70"/>
              <w:rPr>
                <w:rFonts w:ascii="Arial" w:hAnsi="Arial" w:cs="Arial"/>
                <w:spacing w:val="4"/>
                <w:sz w:val="16"/>
                <w:szCs w:val="16"/>
              </w:rPr>
            </w:pP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749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574320" w:rsidRDefault="00574320"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759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761</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762</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764</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766</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767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77</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78</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79</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80</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803</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574320" w:rsidRPr="002D0300" w:rsidTr="00574320">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574320" w:rsidRPr="00226045" w:rsidRDefault="00574320"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574320" w:rsidRPr="002D0300" w:rsidRDefault="00574320" w:rsidP="008730ED">
            <w:pPr>
              <w:jc w:val="center"/>
              <w:rPr>
                <w:rFonts w:ascii="Arial" w:hAnsi="Arial" w:cs="Arial"/>
                <w:color w:val="000000"/>
                <w:sz w:val="16"/>
                <w:szCs w:val="16"/>
              </w:rPr>
            </w:pPr>
            <w:r w:rsidRPr="002D0300">
              <w:rPr>
                <w:rFonts w:ascii="Arial" w:hAnsi="Arial" w:cs="Arial"/>
                <w:color w:val="000000"/>
                <w:sz w:val="16"/>
                <w:szCs w:val="16"/>
              </w:rPr>
              <w:t>805</w:t>
            </w:r>
          </w:p>
        </w:tc>
        <w:tc>
          <w:tcPr>
            <w:tcW w:w="1843" w:type="dxa"/>
            <w:tcBorders>
              <w:top w:val="nil"/>
              <w:left w:val="nil"/>
              <w:bottom w:val="single" w:sz="4" w:space="0" w:color="auto"/>
              <w:right w:val="single" w:sz="4" w:space="0" w:color="auto"/>
            </w:tcBorders>
            <w:shd w:val="clear" w:color="auto" w:fill="auto"/>
            <w:vAlign w:val="center"/>
            <w:hideMark/>
          </w:tcPr>
          <w:p w:rsidR="00574320" w:rsidRPr="008730ED" w:rsidRDefault="00574320"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574320" w:rsidRPr="008730ED" w:rsidRDefault="00574320"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81/2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82/1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83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90</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91/2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92/2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96</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98</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0035 Świdno</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99</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10</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14</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148/3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152/2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154/2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155</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156</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157</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158</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16/1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16/2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17</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FB7D98" w:rsidRDefault="00795C66"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FB7D98" w:rsidRDefault="00795C66" w:rsidP="008730ED">
            <w:pPr>
              <w:jc w:val="center"/>
              <w:rPr>
                <w:rFonts w:ascii="Arial" w:hAnsi="Arial" w:cs="Arial"/>
                <w:sz w:val="16"/>
                <w:szCs w:val="16"/>
              </w:rPr>
            </w:pPr>
            <w:r w:rsidRPr="00FB7D98">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FB7D98" w:rsidRDefault="00795C66" w:rsidP="00E51DD9">
            <w:pPr>
              <w:jc w:val="center"/>
              <w:rPr>
                <w:rFonts w:ascii="Arial" w:hAnsi="Arial" w:cs="Arial"/>
                <w:sz w:val="16"/>
                <w:szCs w:val="16"/>
              </w:rPr>
            </w:pPr>
            <w:r w:rsidRPr="00FB7D98">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FB7D98" w:rsidRDefault="00795C66" w:rsidP="008730ED">
            <w:pPr>
              <w:jc w:val="center"/>
              <w:rPr>
                <w:rFonts w:ascii="Arial" w:hAnsi="Arial" w:cs="Arial"/>
                <w:sz w:val="16"/>
                <w:szCs w:val="16"/>
              </w:rPr>
            </w:pPr>
            <w:r w:rsidRPr="00FB7D98">
              <w:rPr>
                <w:rFonts w:ascii="Arial" w:hAnsi="Arial" w:cs="Arial"/>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FB7D98" w:rsidRDefault="00795C66" w:rsidP="008730ED">
            <w:pPr>
              <w:jc w:val="center"/>
              <w:rPr>
                <w:rFonts w:ascii="Arial" w:hAnsi="Arial" w:cs="Arial"/>
                <w:sz w:val="16"/>
                <w:szCs w:val="16"/>
              </w:rPr>
            </w:pPr>
            <w:r w:rsidRPr="00FB7D98">
              <w:rPr>
                <w:rFonts w:ascii="Arial" w:hAnsi="Arial" w:cs="Arial"/>
                <w:sz w:val="16"/>
                <w:szCs w:val="16"/>
              </w:rPr>
              <w:t>188/1</w:t>
            </w:r>
          </w:p>
        </w:tc>
        <w:tc>
          <w:tcPr>
            <w:tcW w:w="1843" w:type="dxa"/>
            <w:tcBorders>
              <w:top w:val="nil"/>
              <w:left w:val="nil"/>
              <w:bottom w:val="single" w:sz="4" w:space="0" w:color="auto"/>
              <w:right w:val="single" w:sz="4" w:space="0" w:color="auto"/>
            </w:tcBorders>
            <w:shd w:val="clear" w:color="auto" w:fill="auto"/>
            <w:vAlign w:val="center"/>
            <w:hideMark/>
          </w:tcPr>
          <w:p w:rsidR="00795C66" w:rsidRPr="00FB7D98" w:rsidRDefault="00795C66" w:rsidP="008730ED">
            <w:pPr>
              <w:ind w:right="-70"/>
              <w:rPr>
                <w:rFonts w:ascii="Arial" w:hAnsi="Arial" w:cs="Arial"/>
                <w:spacing w:val="4"/>
                <w:sz w:val="16"/>
                <w:szCs w:val="16"/>
              </w:rPr>
            </w:pPr>
            <w:r w:rsidRPr="00FB7D98">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FB7D98" w:rsidRDefault="00795C66" w:rsidP="002D0300">
            <w:pPr>
              <w:rPr>
                <w:rFonts w:ascii="Arial" w:hAnsi="Arial" w:cs="Arial"/>
                <w:spacing w:val="4"/>
                <w:sz w:val="16"/>
                <w:szCs w:val="16"/>
              </w:rPr>
            </w:pPr>
          </w:p>
          <w:p w:rsidR="00795C66" w:rsidRPr="00FB7D98" w:rsidRDefault="00795C66" w:rsidP="002D0300">
            <w:pPr>
              <w:rPr>
                <w:rFonts w:ascii="Arial" w:hAnsi="Arial" w:cs="Arial"/>
                <w:spacing w:val="4"/>
                <w:sz w:val="16"/>
                <w:szCs w:val="16"/>
              </w:rPr>
            </w:pPr>
            <w:r w:rsidRPr="00FB7D98">
              <w:rPr>
                <w:rFonts w:ascii="Arial" w:hAnsi="Arial" w:cs="Arial"/>
                <w:spacing w:val="4"/>
                <w:sz w:val="16"/>
                <w:szCs w:val="16"/>
              </w:rPr>
              <w:t>skutek, o którym mowa w art. 24 ust.1b</w:t>
            </w:r>
          </w:p>
          <w:p w:rsidR="00795C66" w:rsidRPr="00FB7D98" w:rsidRDefault="00795C66" w:rsidP="008730ED">
            <w:pPr>
              <w:ind w:right="-70"/>
              <w:rPr>
                <w:rFonts w:ascii="Arial" w:hAnsi="Arial" w:cs="Arial"/>
                <w:spacing w:val="4"/>
                <w:sz w:val="16"/>
                <w:szCs w:val="16"/>
              </w:rPr>
            </w:pP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188/2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19/1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190/1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20</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22/2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22/3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22/4</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Default="00795C66" w:rsidP="002D0300">
            <w:pPr>
              <w:rPr>
                <w:rFonts w:ascii="Arial" w:hAnsi="Arial" w:cs="Arial"/>
                <w:color w:val="000000"/>
                <w:spacing w:val="4"/>
                <w:sz w:val="16"/>
                <w:szCs w:val="16"/>
              </w:rPr>
            </w:pP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22/5</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24</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25</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26</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27</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28/1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29/1</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30</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31/2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32</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795C66" w:rsidRPr="002D0300" w:rsidTr="00795C66">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795C66" w:rsidRPr="00226045" w:rsidRDefault="00795C66"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795C66" w:rsidRPr="002D0300" w:rsidRDefault="00795C66" w:rsidP="008730ED">
            <w:pPr>
              <w:jc w:val="center"/>
              <w:rPr>
                <w:rFonts w:ascii="Arial" w:hAnsi="Arial" w:cs="Arial"/>
                <w:color w:val="000000"/>
                <w:sz w:val="16"/>
                <w:szCs w:val="16"/>
              </w:rPr>
            </w:pPr>
            <w:r w:rsidRPr="002D0300">
              <w:rPr>
                <w:rFonts w:ascii="Arial" w:hAnsi="Arial" w:cs="Arial"/>
                <w:color w:val="000000"/>
                <w:sz w:val="16"/>
                <w:szCs w:val="16"/>
              </w:rPr>
              <w:t>33</w:t>
            </w:r>
          </w:p>
        </w:tc>
        <w:tc>
          <w:tcPr>
            <w:tcW w:w="1843"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795C66" w:rsidRPr="008730ED" w:rsidRDefault="00795C66"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080CF4"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color w:val="000000"/>
                <w:sz w:val="16"/>
                <w:szCs w:val="16"/>
              </w:rPr>
            </w:pPr>
            <w:r w:rsidRPr="00080CF4">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E51DD9">
            <w:pPr>
              <w:jc w:val="center"/>
              <w:rPr>
                <w:rFonts w:ascii="Arial" w:hAnsi="Arial" w:cs="Arial"/>
                <w:color w:val="000000"/>
                <w:sz w:val="16"/>
                <w:szCs w:val="16"/>
              </w:rPr>
            </w:pPr>
            <w:r w:rsidRPr="00080CF4">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color w:val="000000"/>
                <w:sz w:val="16"/>
                <w:szCs w:val="16"/>
              </w:rPr>
            </w:pPr>
            <w:r w:rsidRPr="00080CF4">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color w:val="000000"/>
                <w:sz w:val="16"/>
                <w:szCs w:val="16"/>
              </w:rPr>
            </w:pPr>
            <w:r w:rsidRPr="00080CF4">
              <w:rPr>
                <w:rFonts w:ascii="Arial" w:hAnsi="Arial" w:cs="Arial"/>
                <w:color w:val="000000"/>
                <w:sz w:val="16"/>
                <w:szCs w:val="16"/>
              </w:rPr>
              <w:t>34/1</w:t>
            </w:r>
          </w:p>
        </w:tc>
        <w:tc>
          <w:tcPr>
            <w:tcW w:w="3827" w:type="dxa"/>
            <w:gridSpan w:val="2"/>
            <w:tcBorders>
              <w:top w:val="nil"/>
              <w:left w:val="nil"/>
              <w:bottom w:val="single" w:sz="4" w:space="0" w:color="auto"/>
              <w:right w:val="single" w:sz="4" w:space="0" w:color="auto"/>
            </w:tcBorders>
            <w:shd w:val="clear" w:color="auto" w:fill="auto"/>
            <w:vAlign w:val="center"/>
            <w:hideMark/>
          </w:tcPr>
          <w:p w:rsidR="003A5F88" w:rsidRPr="00080CF4" w:rsidRDefault="003A5F88" w:rsidP="003A5F88">
            <w:pPr>
              <w:jc w:val="center"/>
              <w:rPr>
                <w:rFonts w:ascii="Arial" w:hAnsi="Arial" w:cs="Arial"/>
                <w:color w:val="000000"/>
                <w:spacing w:val="4"/>
                <w:sz w:val="16"/>
                <w:szCs w:val="16"/>
              </w:rPr>
            </w:pPr>
          </w:p>
          <w:p w:rsidR="003A5F88" w:rsidRPr="00080CF4" w:rsidRDefault="003A5F88" w:rsidP="003A5F88">
            <w:pPr>
              <w:jc w:val="center"/>
              <w:rPr>
                <w:rFonts w:ascii="Arial" w:hAnsi="Arial" w:cs="Arial"/>
                <w:color w:val="000000"/>
                <w:spacing w:val="4"/>
                <w:sz w:val="16"/>
                <w:szCs w:val="16"/>
              </w:rPr>
            </w:pPr>
            <w:r w:rsidRPr="00080CF4">
              <w:rPr>
                <w:rFonts w:ascii="Arial" w:hAnsi="Arial" w:cs="Arial"/>
                <w:color w:val="000000"/>
                <w:spacing w:val="4"/>
                <w:sz w:val="16"/>
                <w:szCs w:val="16"/>
              </w:rPr>
              <w:t>skutek, o którym mowa w art. 24 ust.1b</w:t>
            </w:r>
          </w:p>
          <w:p w:rsidR="003A5F88" w:rsidRPr="00080CF4" w:rsidRDefault="003A5F88" w:rsidP="003A5F88">
            <w:pPr>
              <w:ind w:right="-70"/>
              <w:jc w:val="center"/>
              <w:rPr>
                <w:rFonts w:ascii="Arial" w:hAnsi="Arial" w:cs="Arial"/>
                <w:color w:val="000000"/>
                <w:spacing w:val="4"/>
                <w:sz w:val="16"/>
                <w:szCs w:val="16"/>
              </w:rPr>
            </w:pP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080CF4" w:rsidRDefault="003A5F88"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sz w:val="16"/>
                <w:szCs w:val="16"/>
              </w:rPr>
            </w:pPr>
            <w:r w:rsidRPr="00080CF4">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E51DD9">
            <w:pPr>
              <w:jc w:val="center"/>
              <w:rPr>
                <w:rFonts w:ascii="Arial" w:hAnsi="Arial" w:cs="Arial"/>
                <w:sz w:val="16"/>
                <w:szCs w:val="16"/>
              </w:rPr>
            </w:pPr>
            <w:r w:rsidRPr="00080CF4">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sz w:val="16"/>
                <w:szCs w:val="16"/>
              </w:rPr>
            </w:pPr>
            <w:r w:rsidRPr="00080CF4">
              <w:rPr>
                <w:rFonts w:ascii="Arial" w:hAnsi="Arial" w:cs="Arial"/>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sz w:val="16"/>
                <w:szCs w:val="16"/>
              </w:rPr>
            </w:pPr>
            <w:r w:rsidRPr="00080CF4">
              <w:rPr>
                <w:rFonts w:ascii="Arial" w:hAnsi="Arial" w:cs="Arial"/>
                <w:sz w:val="16"/>
                <w:szCs w:val="16"/>
              </w:rPr>
              <w:t>34/2</w:t>
            </w:r>
          </w:p>
        </w:tc>
        <w:tc>
          <w:tcPr>
            <w:tcW w:w="1843"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ind w:right="-70"/>
              <w:rPr>
                <w:rFonts w:ascii="Arial" w:hAnsi="Arial" w:cs="Arial"/>
                <w:spacing w:val="4"/>
                <w:sz w:val="16"/>
                <w:szCs w:val="16"/>
              </w:rPr>
            </w:pPr>
            <w:r w:rsidRPr="00080CF4">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2D0300">
            <w:pPr>
              <w:rPr>
                <w:rFonts w:ascii="Arial" w:hAnsi="Arial" w:cs="Arial"/>
                <w:spacing w:val="4"/>
                <w:sz w:val="16"/>
                <w:szCs w:val="16"/>
              </w:rPr>
            </w:pPr>
          </w:p>
          <w:p w:rsidR="003A5F88" w:rsidRPr="00080CF4" w:rsidRDefault="003A5F88" w:rsidP="002D0300">
            <w:pPr>
              <w:rPr>
                <w:rFonts w:ascii="Arial" w:hAnsi="Arial" w:cs="Arial"/>
                <w:spacing w:val="4"/>
                <w:sz w:val="16"/>
                <w:szCs w:val="16"/>
              </w:rPr>
            </w:pPr>
            <w:r w:rsidRPr="00080CF4">
              <w:rPr>
                <w:rFonts w:ascii="Arial" w:hAnsi="Arial" w:cs="Arial"/>
                <w:spacing w:val="4"/>
                <w:sz w:val="16"/>
                <w:szCs w:val="16"/>
              </w:rPr>
              <w:t>skutek, o którym mowa w art. 24 ust.1b</w:t>
            </w:r>
          </w:p>
          <w:p w:rsidR="003A5F88" w:rsidRPr="00080CF4" w:rsidRDefault="003A5F88" w:rsidP="008730ED">
            <w:pPr>
              <w:ind w:right="-70"/>
              <w:rPr>
                <w:rFonts w:ascii="Arial" w:hAnsi="Arial" w:cs="Arial"/>
                <w:spacing w:val="4"/>
                <w:sz w:val="16"/>
                <w:szCs w:val="16"/>
              </w:rPr>
            </w:pP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4</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5</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6/1</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7/1</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7/2</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79</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8</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080CF4" w:rsidRDefault="003A5F88"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sz w:val="16"/>
                <w:szCs w:val="16"/>
              </w:rPr>
            </w:pPr>
            <w:r w:rsidRPr="00080CF4">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E51DD9">
            <w:pPr>
              <w:jc w:val="center"/>
              <w:rPr>
                <w:rFonts w:ascii="Arial" w:hAnsi="Arial" w:cs="Arial"/>
                <w:sz w:val="16"/>
                <w:szCs w:val="16"/>
              </w:rPr>
            </w:pPr>
            <w:r w:rsidRPr="00080CF4">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sz w:val="16"/>
                <w:szCs w:val="16"/>
              </w:rPr>
            </w:pPr>
            <w:r w:rsidRPr="00080CF4">
              <w:rPr>
                <w:rFonts w:ascii="Arial" w:hAnsi="Arial" w:cs="Arial"/>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jc w:val="center"/>
              <w:rPr>
                <w:rFonts w:ascii="Arial" w:hAnsi="Arial" w:cs="Arial"/>
                <w:sz w:val="16"/>
                <w:szCs w:val="16"/>
              </w:rPr>
            </w:pPr>
            <w:r w:rsidRPr="00080CF4">
              <w:rPr>
                <w:rFonts w:ascii="Arial" w:hAnsi="Arial" w:cs="Arial"/>
                <w:sz w:val="16"/>
                <w:szCs w:val="16"/>
              </w:rPr>
              <w:t>80/1</w:t>
            </w:r>
          </w:p>
        </w:tc>
        <w:tc>
          <w:tcPr>
            <w:tcW w:w="1843"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8730ED">
            <w:pPr>
              <w:ind w:right="-70"/>
              <w:rPr>
                <w:rFonts w:ascii="Arial" w:hAnsi="Arial" w:cs="Arial"/>
                <w:spacing w:val="4"/>
                <w:sz w:val="16"/>
                <w:szCs w:val="16"/>
              </w:rPr>
            </w:pPr>
            <w:r w:rsidRPr="00080CF4">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Pr="00080CF4" w:rsidRDefault="003A5F88" w:rsidP="002D0300">
            <w:pPr>
              <w:rPr>
                <w:rFonts w:ascii="Arial" w:hAnsi="Arial" w:cs="Arial"/>
                <w:spacing w:val="4"/>
                <w:sz w:val="16"/>
                <w:szCs w:val="16"/>
              </w:rPr>
            </w:pPr>
          </w:p>
          <w:p w:rsidR="003A5F88" w:rsidRPr="00080CF4" w:rsidRDefault="003A5F88" w:rsidP="002D0300">
            <w:pPr>
              <w:rPr>
                <w:rFonts w:ascii="Arial" w:hAnsi="Arial" w:cs="Arial"/>
                <w:spacing w:val="4"/>
                <w:sz w:val="16"/>
                <w:szCs w:val="16"/>
              </w:rPr>
            </w:pPr>
            <w:r w:rsidRPr="00080CF4">
              <w:rPr>
                <w:rFonts w:ascii="Arial" w:hAnsi="Arial" w:cs="Arial"/>
                <w:spacing w:val="4"/>
                <w:sz w:val="16"/>
                <w:szCs w:val="16"/>
              </w:rPr>
              <w:t>skutek, o którym mowa w art. 24 ust.1b</w:t>
            </w:r>
          </w:p>
          <w:p w:rsidR="003A5F88" w:rsidRPr="00080CF4" w:rsidRDefault="003A5F88" w:rsidP="008730ED">
            <w:pPr>
              <w:ind w:right="-70"/>
              <w:rPr>
                <w:rFonts w:ascii="Arial" w:hAnsi="Arial" w:cs="Arial"/>
                <w:spacing w:val="4"/>
                <w:sz w:val="16"/>
                <w:szCs w:val="16"/>
              </w:rPr>
            </w:pP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Default="003A5F88" w:rsidP="008730ED">
            <w:pPr>
              <w:jc w:val="center"/>
              <w:rPr>
                <w:rFonts w:ascii="Arial" w:hAnsi="Arial" w:cs="Arial"/>
                <w:color w:val="000000"/>
                <w:sz w:val="16"/>
                <w:szCs w:val="16"/>
              </w:rPr>
            </w:pPr>
            <w:r w:rsidRPr="00530272">
              <w:rPr>
                <w:rFonts w:ascii="Arial" w:hAnsi="Arial" w:cs="Arial"/>
                <w:color w:val="000000"/>
                <w:sz w:val="16"/>
                <w:szCs w:val="16"/>
              </w:rPr>
              <w:t>80/4</w:t>
            </w:r>
          </w:p>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w:t>
            </w:r>
            <w:r w:rsidRPr="002D0300">
              <w:rPr>
                <w:rFonts w:ascii="Arial" w:hAnsi="Arial" w:cs="Arial"/>
                <w:color w:val="000000"/>
                <w:sz w:val="16"/>
                <w:szCs w:val="16"/>
              </w:rPr>
              <w:t>80/2</w:t>
            </w:r>
            <w:r>
              <w:rPr>
                <w:rFonts w:ascii="Arial" w:hAnsi="Arial" w:cs="Arial"/>
                <w:color w:val="000000"/>
                <w:sz w:val="16"/>
                <w:szCs w:val="16"/>
              </w:rPr>
              <w:t>)</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3A5F88"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3A5F88" w:rsidRPr="00226045" w:rsidRDefault="003A5F88"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3A5F88" w:rsidRPr="002D0300" w:rsidRDefault="003A5F88" w:rsidP="008730ED">
            <w:pPr>
              <w:jc w:val="center"/>
              <w:rPr>
                <w:rFonts w:ascii="Arial" w:hAnsi="Arial" w:cs="Arial"/>
                <w:color w:val="000000"/>
                <w:sz w:val="16"/>
                <w:szCs w:val="16"/>
              </w:rPr>
            </w:pPr>
            <w:r w:rsidRPr="002D0300">
              <w:rPr>
                <w:rFonts w:ascii="Arial" w:hAnsi="Arial" w:cs="Arial"/>
                <w:color w:val="000000"/>
                <w:sz w:val="16"/>
                <w:szCs w:val="16"/>
              </w:rPr>
              <w:t>82/1</w:t>
            </w:r>
          </w:p>
        </w:tc>
        <w:tc>
          <w:tcPr>
            <w:tcW w:w="1843" w:type="dxa"/>
            <w:tcBorders>
              <w:top w:val="nil"/>
              <w:left w:val="nil"/>
              <w:bottom w:val="single" w:sz="4" w:space="0" w:color="auto"/>
              <w:right w:val="single" w:sz="4" w:space="0" w:color="auto"/>
            </w:tcBorders>
            <w:shd w:val="clear" w:color="auto" w:fill="auto"/>
            <w:vAlign w:val="center"/>
            <w:hideMark/>
          </w:tcPr>
          <w:p w:rsidR="003A5F88" w:rsidRPr="008730ED" w:rsidRDefault="003A5F88"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3A5F88" w:rsidRDefault="003A5F88" w:rsidP="002D0300">
            <w:pPr>
              <w:rPr>
                <w:rFonts w:ascii="Arial" w:hAnsi="Arial" w:cs="Arial"/>
                <w:color w:val="000000"/>
                <w:spacing w:val="4"/>
                <w:sz w:val="16"/>
                <w:szCs w:val="16"/>
              </w:rPr>
            </w:pP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3A5F88" w:rsidRPr="008730ED" w:rsidRDefault="003A5F88"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080CF4"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jc w:val="center"/>
              <w:rPr>
                <w:rFonts w:ascii="Arial" w:hAnsi="Arial" w:cs="Arial"/>
                <w:color w:val="000000"/>
                <w:sz w:val="16"/>
                <w:szCs w:val="16"/>
              </w:rPr>
            </w:pPr>
            <w:r w:rsidRPr="00080CF4">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E51DD9">
            <w:pPr>
              <w:jc w:val="center"/>
              <w:rPr>
                <w:rFonts w:ascii="Arial" w:hAnsi="Arial" w:cs="Arial"/>
                <w:color w:val="000000"/>
                <w:sz w:val="16"/>
                <w:szCs w:val="16"/>
              </w:rPr>
            </w:pPr>
            <w:r w:rsidRPr="00080CF4">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jc w:val="center"/>
              <w:rPr>
                <w:rFonts w:ascii="Arial" w:hAnsi="Arial" w:cs="Arial"/>
                <w:color w:val="000000"/>
                <w:sz w:val="16"/>
                <w:szCs w:val="16"/>
              </w:rPr>
            </w:pPr>
            <w:r w:rsidRPr="00080CF4">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jc w:val="center"/>
              <w:rPr>
                <w:rFonts w:ascii="Arial" w:hAnsi="Arial" w:cs="Arial"/>
                <w:color w:val="000000"/>
                <w:sz w:val="16"/>
                <w:szCs w:val="16"/>
              </w:rPr>
            </w:pPr>
            <w:r w:rsidRPr="00080CF4">
              <w:rPr>
                <w:rFonts w:ascii="Arial" w:hAnsi="Arial" w:cs="Arial"/>
                <w:color w:val="000000"/>
                <w:sz w:val="16"/>
                <w:szCs w:val="16"/>
              </w:rPr>
              <w:t>83/1</w:t>
            </w:r>
          </w:p>
        </w:tc>
        <w:tc>
          <w:tcPr>
            <w:tcW w:w="3827" w:type="dxa"/>
            <w:gridSpan w:val="2"/>
            <w:tcBorders>
              <w:top w:val="nil"/>
              <w:left w:val="nil"/>
              <w:bottom w:val="single" w:sz="4" w:space="0" w:color="auto"/>
              <w:right w:val="single" w:sz="4" w:space="0" w:color="auto"/>
            </w:tcBorders>
            <w:shd w:val="clear" w:color="auto" w:fill="auto"/>
            <w:vAlign w:val="center"/>
            <w:hideMark/>
          </w:tcPr>
          <w:p w:rsidR="00A95E8D" w:rsidRPr="00080CF4" w:rsidRDefault="00A95E8D" w:rsidP="00A95E8D">
            <w:pPr>
              <w:ind w:right="-70"/>
              <w:jc w:val="center"/>
              <w:rPr>
                <w:rFonts w:ascii="Arial" w:hAnsi="Arial" w:cs="Arial"/>
                <w:color w:val="000000"/>
                <w:spacing w:val="4"/>
                <w:sz w:val="16"/>
                <w:szCs w:val="16"/>
              </w:rPr>
            </w:pPr>
          </w:p>
          <w:p w:rsidR="00A95E8D" w:rsidRPr="00080CF4" w:rsidRDefault="00A95E8D" w:rsidP="00A95E8D">
            <w:pPr>
              <w:jc w:val="center"/>
              <w:rPr>
                <w:rFonts w:ascii="Arial" w:hAnsi="Arial" w:cs="Arial"/>
                <w:color w:val="000000"/>
                <w:spacing w:val="4"/>
                <w:sz w:val="16"/>
                <w:szCs w:val="16"/>
              </w:rPr>
            </w:pPr>
            <w:r w:rsidRPr="00080CF4">
              <w:rPr>
                <w:rFonts w:ascii="Arial" w:hAnsi="Arial" w:cs="Arial"/>
                <w:color w:val="000000"/>
                <w:spacing w:val="4"/>
                <w:sz w:val="16"/>
                <w:szCs w:val="16"/>
              </w:rPr>
              <w:t>skutek, o którym mowa w art. 24 ust.1b</w:t>
            </w:r>
          </w:p>
          <w:p w:rsidR="00A95E8D" w:rsidRPr="00080CF4" w:rsidRDefault="00A95E8D" w:rsidP="00A95E8D">
            <w:pPr>
              <w:ind w:right="-70"/>
              <w:jc w:val="center"/>
              <w:rPr>
                <w:rFonts w:ascii="Arial" w:hAnsi="Arial" w:cs="Arial"/>
                <w:color w:val="000000"/>
                <w:spacing w:val="4"/>
                <w:sz w:val="16"/>
                <w:szCs w:val="16"/>
              </w:rPr>
            </w:pP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83/2</w:t>
            </w:r>
          </w:p>
        </w:tc>
        <w:tc>
          <w:tcPr>
            <w:tcW w:w="3827" w:type="dxa"/>
            <w:gridSpan w:val="2"/>
            <w:tcBorders>
              <w:top w:val="nil"/>
              <w:left w:val="nil"/>
              <w:bottom w:val="single" w:sz="4" w:space="0" w:color="auto"/>
              <w:right w:val="single" w:sz="4" w:space="0" w:color="auto"/>
            </w:tcBorders>
            <w:shd w:val="clear" w:color="auto" w:fill="auto"/>
            <w:vAlign w:val="center"/>
            <w:hideMark/>
          </w:tcPr>
          <w:p w:rsidR="00A95E8D" w:rsidRPr="008730ED" w:rsidRDefault="00A95E8D" w:rsidP="00A95E8D">
            <w:pPr>
              <w:ind w:right="-70"/>
              <w:jc w:val="center"/>
              <w:rPr>
                <w:rFonts w:ascii="Arial" w:hAnsi="Arial" w:cs="Arial"/>
                <w:color w:val="000000"/>
                <w:spacing w:val="4"/>
                <w:sz w:val="16"/>
                <w:szCs w:val="16"/>
              </w:rPr>
            </w:pPr>
          </w:p>
          <w:p w:rsidR="00A95E8D" w:rsidRPr="008730ED" w:rsidRDefault="00A95E8D" w:rsidP="00A95E8D">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A95E8D">
            <w:pPr>
              <w:jc w:val="center"/>
              <w:rPr>
                <w:rFonts w:ascii="Arial" w:hAnsi="Arial" w:cs="Arial"/>
                <w:color w:val="000000"/>
                <w:spacing w:val="4"/>
                <w:sz w:val="16"/>
                <w:szCs w:val="16"/>
              </w:rPr>
            </w:pP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080CF4" w:rsidRDefault="00A95E8D"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jc w:val="center"/>
              <w:rPr>
                <w:rFonts w:ascii="Arial" w:hAnsi="Arial" w:cs="Arial"/>
                <w:sz w:val="16"/>
                <w:szCs w:val="16"/>
              </w:rPr>
            </w:pPr>
            <w:r w:rsidRPr="00080CF4">
              <w:rPr>
                <w:rFonts w:ascii="Arial" w:hAnsi="Arial" w:cs="Arial"/>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E51DD9">
            <w:pPr>
              <w:jc w:val="center"/>
              <w:rPr>
                <w:rFonts w:ascii="Arial" w:hAnsi="Arial" w:cs="Arial"/>
                <w:sz w:val="16"/>
                <w:szCs w:val="16"/>
              </w:rPr>
            </w:pPr>
            <w:r w:rsidRPr="00080CF4">
              <w:rPr>
                <w:rFonts w:ascii="Arial" w:hAnsi="Arial" w:cs="Arial"/>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jc w:val="center"/>
              <w:rPr>
                <w:rFonts w:ascii="Arial" w:hAnsi="Arial" w:cs="Arial"/>
                <w:sz w:val="16"/>
                <w:szCs w:val="16"/>
              </w:rPr>
            </w:pPr>
            <w:r w:rsidRPr="00080CF4">
              <w:rPr>
                <w:rFonts w:ascii="Arial" w:hAnsi="Arial" w:cs="Arial"/>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jc w:val="center"/>
              <w:rPr>
                <w:rFonts w:ascii="Arial" w:hAnsi="Arial" w:cs="Arial"/>
                <w:sz w:val="16"/>
                <w:szCs w:val="16"/>
              </w:rPr>
            </w:pPr>
            <w:r w:rsidRPr="00080CF4">
              <w:rPr>
                <w:rFonts w:ascii="Arial" w:hAnsi="Arial" w:cs="Arial"/>
                <w:sz w:val="16"/>
                <w:szCs w:val="16"/>
              </w:rPr>
              <w:t>84</w:t>
            </w:r>
          </w:p>
        </w:tc>
        <w:tc>
          <w:tcPr>
            <w:tcW w:w="1843"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8730ED">
            <w:pPr>
              <w:ind w:right="-70"/>
              <w:rPr>
                <w:rFonts w:ascii="Arial" w:hAnsi="Arial" w:cs="Arial"/>
                <w:spacing w:val="4"/>
                <w:sz w:val="16"/>
                <w:szCs w:val="16"/>
              </w:rPr>
            </w:pPr>
            <w:r w:rsidRPr="00080CF4">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Pr="00080CF4" w:rsidRDefault="00A95E8D" w:rsidP="002D0300">
            <w:pPr>
              <w:rPr>
                <w:rFonts w:ascii="Arial" w:hAnsi="Arial" w:cs="Arial"/>
                <w:spacing w:val="4"/>
                <w:sz w:val="16"/>
                <w:szCs w:val="16"/>
              </w:rPr>
            </w:pPr>
          </w:p>
          <w:p w:rsidR="00A95E8D" w:rsidRPr="00080CF4" w:rsidRDefault="00A95E8D" w:rsidP="002D0300">
            <w:pPr>
              <w:rPr>
                <w:rFonts w:ascii="Arial" w:hAnsi="Arial" w:cs="Arial"/>
                <w:spacing w:val="4"/>
                <w:sz w:val="16"/>
                <w:szCs w:val="16"/>
              </w:rPr>
            </w:pPr>
            <w:r w:rsidRPr="00080CF4">
              <w:rPr>
                <w:rFonts w:ascii="Arial" w:hAnsi="Arial" w:cs="Arial"/>
                <w:spacing w:val="4"/>
                <w:sz w:val="16"/>
                <w:szCs w:val="16"/>
              </w:rPr>
              <w:t>skutek, o którym mowa w art. 24 ust.1b</w:t>
            </w:r>
          </w:p>
          <w:p w:rsidR="00A95E8D" w:rsidRPr="00080CF4" w:rsidRDefault="00A95E8D" w:rsidP="008730ED">
            <w:pPr>
              <w:ind w:right="-70"/>
              <w:rPr>
                <w:rFonts w:ascii="Arial" w:hAnsi="Arial" w:cs="Arial"/>
                <w:spacing w:val="4"/>
                <w:sz w:val="16"/>
                <w:szCs w:val="16"/>
              </w:rPr>
            </w:pP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22D2"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222D2" w:rsidRDefault="00A95E8D" w:rsidP="008730ED">
            <w:pPr>
              <w:jc w:val="center"/>
              <w:rPr>
                <w:rFonts w:ascii="Arial" w:hAnsi="Arial" w:cs="Arial"/>
                <w:color w:val="000000"/>
                <w:sz w:val="16"/>
                <w:szCs w:val="16"/>
              </w:rPr>
            </w:pPr>
            <w:r w:rsidRPr="002222D2">
              <w:rPr>
                <w:rFonts w:ascii="Arial" w:hAnsi="Arial" w:cs="Arial"/>
                <w:color w:val="000000"/>
                <w:sz w:val="16"/>
                <w:szCs w:val="16"/>
              </w:rPr>
              <w:t>grójecki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222D2" w:rsidRDefault="00A95E8D" w:rsidP="00E51DD9">
            <w:pPr>
              <w:jc w:val="center"/>
              <w:rPr>
                <w:rFonts w:ascii="Arial" w:hAnsi="Arial" w:cs="Arial"/>
                <w:color w:val="000000"/>
                <w:sz w:val="16"/>
                <w:szCs w:val="16"/>
              </w:rPr>
            </w:pPr>
            <w:r w:rsidRPr="002222D2">
              <w:rPr>
                <w:rFonts w:ascii="Arial" w:hAnsi="Arial" w:cs="Arial"/>
                <w:color w:val="000000"/>
                <w:sz w:val="16"/>
                <w:szCs w:val="16"/>
              </w:rPr>
              <w:t>Mogielnica</w:t>
            </w:r>
          </w:p>
        </w:tc>
        <w:tc>
          <w:tcPr>
            <w:tcW w:w="1701" w:type="dxa"/>
            <w:tcBorders>
              <w:top w:val="nil"/>
              <w:left w:val="nil"/>
              <w:bottom w:val="single" w:sz="4" w:space="0" w:color="auto"/>
              <w:right w:val="single" w:sz="4" w:space="0" w:color="auto"/>
            </w:tcBorders>
            <w:shd w:val="clear" w:color="auto" w:fill="auto"/>
            <w:vAlign w:val="center"/>
            <w:hideMark/>
          </w:tcPr>
          <w:p w:rsidR="00A95E8D" w:rsidRPr="002222D2" w:rsidRDefault="00A95E8D" w:rsidP="008730ED">
            <w:pPr>
              <w:jc w:val="center"/>
              <w:rPr>
                <w:rFonts w:ascii="Arial" w:hAnsi="Arial" w:cs="Arial"/>
                <w:color w:val="000000"/>
                <w:sz w:val="16"/>
                <w:szCs w:val="16"/>
              </w:rPr>
            </w:pPr>
            <w:r w:rsidRPr="002222D2">
              <w:rPr>
                <w:rFonts w:ascii="Arial" w:hAnsi="Arial" w:cs="Arial"/>
                <w:color w:val="000000"/>
                <w:sz w:val="16"/>
                <w:szCs w:val="16"/>
              </w:rPr>
              <w:t>0038 Wężowiec</w:t>
            </w:r>
          </w:p>
        </w:tc>
        <w:tc>
          <w:tcPr>
            <w:tcW w:w="709" w:type="dxa"/>
            <w:tcBorders>
              <w:top w:val="nil"/>
              <w:left w:val="nil"/>
              <w:bottom w:val="single" w:sz="4" w:space="0" w:color="auto"/>
              <w:right w:val="single" w:sz="4" w:space="0" w:color="auto"/>
            </w:tcBorders>
            <w:shd w:val="clear" w:color="auto" w:fill="auto"/>
            <w:vAlign w:val="center"/>
            <w:hideMark/>
          </w:tcPr>
          <w:p w:rsidR="00A95E8D" w:rsidRPr="002222D2" w:rsidRDefault="00A95E8D" w:rsidP="008730ED">
            <w:pPr>
              <w:jc w:val="center"/>
              <w:rPr>
                <w:rFonts w:ascii="Arial" w:hAnsi="Arial" w:cs="Arial"/>
                <w:color w:val="000000"/>
                <w:sz w:val="16"/>
                <w:szCs w:val="16"/>
              </w:rPr>
            </w:pPr>
            <w:r w:rsidRPr="002222D2">
              <w:rPr>
                <w:rFonts w:ascii="Arial" w:hAnsi="Arial" w:cs="Arial"/>
                <w:color w:val="000000"/>
                <w:sz w:val="16"/>
                <w:szCs w:val="16"/>
              </w:rPr>
              <w:t>9</w:t>
            </w:r>
          </w:p>
        </w:tc>
        <w:tc>
          <w:tcPr>
            <w:tcW w:w="1843" w:type="dxa"/>
            <w:tcBorders>
              <w:top w:val="nil"/>
              <w:left w:val="nil"/>
              <w:bottom w:val="single" w:sz="4" w:space="0" w:color="auto"/>
              <w:right w:val="single" w:sz="4" w:space="0" w:color="auto"/>
            </w:tcBorders>
            <w:shd w:val="clear" w:color="auto" w:fill="auto"/>
            <w:vAlign w:val="center"/>
            <w:hideMark/>
          </w:tcPr>
          <w:p w:rsidR="00A95E8D" w:rsidRPr="002222D2" w:rsidRDefault="00A95E8D" w:rsidP="008730ED">
            <w:pPr>
              <w:ind w:right="-70"/>
              <w:rPr>
                <w:rFonts w:ascii="Arial" w:hAnsi="Arial" w:cs="Arial"/>
                <w:color w:val="000000"/>
                <w:spacing w:val="4"/>
                <w:sz w:val="16"/>
                <w:szCs w:val="16"/>
              </w:rPr>
            </w:pPr>
            <w:r w:rsidRPr="002222D2">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Pr="002222D2" w:rsidRDefault="00080CF4" w:rsidP="002D0300">
            <w:pPr>
              <w:rPr>
                <w:rFonts w:ascii="Arial" w:hAnsi="Arial" w:cs="Arial"/>
                <w:color w:val="000000"/>
                <w:spacing w:val="4"/>
                <w:sz w:val="16"/>
                <w:szCs w:val="16"/>
              </w:rPr>
            </w:pPr>
          </w:p>
          <w:p w:rsidR="00A95E8D" w:rsidRPr="002222D2" w:rsidRDefault="00A95E8D" w:rsidP="002D0300">
            <w:pPr>
              <w:rPr>
                <w:rFonts w:ascii="Arial" w:hAnsi="Arial" w:cs="Arial"/>
                <w:color w:val="000000"/>
                <w:spacing w:val="4"/>
                <w:sz w:val="16"/>
                <w:szCs w:val="16"/>
              </w:rPr>
            </w:pPr>
            <w:r w:rsidRPr="002222D2">
              <w:rPr>
                <w:rFonts w:ascii="Arial" w:hAnsi="Arial" w:cs="Arial"/>
                <w:color w:val="000000"/>
                <w:spacing w:val="4"/>
                <w:sz w:val="16"/>
                <w:szCs w:val="16"/>
              </w:rPr>
              <w:t>skutek, o którym mowa w art. 24 ust.1b</w:t>
            </w:r>
          </w:p>
          <w:p w:rsidR="00A95E8D" w:rsidRPr="002222D2" w:rsidRDefault="00A95E8D" w:rsidP="002D0300">
            <w:pPr>
              <w:rPr>
                <w:rFonts w:ascii="Arial" w:hAnsi="Arial" w:cs="Arial"/>
                <w:color w:val="000000"/>
                <w:spacing w:val="4"/>
                <w:sz w:val="16"/>
                <w:szCs w:val="16"/>
              </w:rPr>
            </w:pPr>
            <w:r w:rsidRPr="002222D2">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1122</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1123</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1124</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1125</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15</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192</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193</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080CF4" w:rsidRDefault="00080CF4"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194</w:t>
            </w:r>
          </w:p>
        </w:tc>
        <w:tc>
          <w:tcPr>
            <w:tcW w:w="3827" w:type="dxa"/>
            <w:gridSpan w:val="2"/>
            <w:tcBorders>
              <w:top w:val="nil"/>
              <w:left w:val="nil"/>
              <w:bottom w:val="single" w:sz="4" w:space="0" w:color="auto"/>
              <w:right w:val="single" w:sz="4" w:space="0" w:color="auto"/>
            </w:tcBorders>
            <w:shd w:val="clear" w:color="auto" w:fill="auto"/>
            <w:vAlign w:val="center"/>
            <w:hideMark/>
          </w:tcPr>
          <w:p w:rsidR="00A95E8D" w:rsidRPr="008730ED" w:rsidRDefault="00A95E8D" w:rsidP="00A95E8D">
            <w:pPr>
              <w:ind w:right="-70"/>
              <w:jc w:val="center"/>
              <w:rPr>
                <w:rFonts w:ascii="Arial" w:hAnsi="Arial" w:cs="Arial"/>
                <w:color w:val="000000"/>
                <w:spacing w:val="4"/>
                <w:sz w:val="16"/>
                <w:szCs w:val="16"/>
              </w:rPr>
            </w:pPr>
          </w:p>
          <w:p w:rsidR="00A95E8D" w:rsidRPr="008730ED" w:rsidRDefault="00A95E8D" w:rsidP="00A95E8D">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A95E8D">
            <w:pPr>
              <w:jc w:val="center"/>
              <w:rPr>
                <w:rFonts w:ascii="Arial" w:hAnsi="Arial" w:cs="Arial"/>
                <w:color w:val="000000"/>
                <w:spacing w:val="4"/>
                <w:sz w:val="16"/>
                <w:szCs w:val="16"/>
              </w:rPr>
            </w:pP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281</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304</w:t>
            </w:r>
          </w:p>
        </w:tc>
        <w:tc>
          <w:tcPr>
            <w:tcW w:w="3827" w:type="dxa"/>
            <w:gridSpan w:val="2"/>
            <w:tcBorders>
              <w:top w:val="nil"/>
              <w:left w:val="nil"/>
              <w:bottom w:val="single" w:sz="4" w:space="0" w:color="auto"/>
              <w:right w:val="single" w:sz="4" w:space="0" w:color="auto"/>
            </w:tcBorders>
            <w:shd w:val="clear" w:color="auto" w:fill="auto"/>
            <w:vAlign w:val="center"/>
            <w:hideMark/>
          </w:tcPr>
          <w:p w:rsidR="00A95E8D" w:rsidRPr="008730ED" w:rsidRDefault="00A95E8D" w:rsidP="00A95E8D">
            <w:pPr>
              <w:ind w:right="-70"/>
              <w:jc w:val="center"/>
              <w:rPr>
                <w:rFonts w:ascii="Arial" w:hAnsi="Arial" w:cs="Arial"/>
                <w:color w:val="000000"/>
                <w:spacing w:val="4"/>
                <w:sz w:val="16"/>
                <w:szCs w:val="16"/>
              </w:rPr>
            </w:pPr>
          </w:p>
          <w:p w:rsidR="00A95E8D" w:rsidRPr="008730ED" w:rsidRDefault="00A95E8D" w:rsidP="00A95E8D">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A95E8D">
            <w:pPr>
              <w:jc w:val="center"/>
              <w:rPr>
                <w:rFonts w:ascii="Arial" w:hAnsi="Arial" w:cs="Arial"/>
                <w:color w:val="000000"/>
                <w:spacing w:val="4"/>
                <w:sz w:val="16"/>
                <w:szCs w:val="16"/>
              </w:rPr>
            </w:pP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305</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306</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341</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342</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343</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344</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345</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346</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347</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348</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349</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350</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351</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357</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358</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DD2205">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359</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360</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361</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362</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363</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364</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365</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366</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367</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368</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369</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370</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371</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372</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373</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374</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375</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A95E8D"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A95E8D" w:rsidRPr="00226045" w:rsidRDefault="00A95E8D"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A95E8D"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A95E8D" w:rsidRPr="002D0300" w:rsidRDefault="00A95E8D" w:rsidP="008730ED">
            <w:pPr>
              <w:jc w:val="center"/>
              <w:rPr>
                <w:rFonts w:ascii="Arial" w:hAnsi="Arial" w:cs="Arial"/>
                <w:color w:val="000000"/>
                <w:sz w:val="16"/>
                <w:szCs w:val="16"/>
              </w:rPr>
            </w:pPr>
            <w:r w:rsidRPr="002D0300">
              <w:rPr>
                <w:rFonts w:ascii="Arial" w:hAnsi="Arial" w:cs="Arial"/>
                <w:color w:val="000000"/>
                <w:sz w:val="16"/>
                <w:szCs w:val="16"/>
              </w:rPr>
              <w:t>376</w:t>
            </w:r>
          </w:p>
        </w:tc>
        <w:tc>
          <w:tcPr>
            <w:tcW w:w="1843" w:type="dxa"/>
            <w:tcBorders>
              <w:top w:val="nil"/>
              <w:left w:val="nil"/>
              <w:bottom w:val="single" w:sz="4" w:space="0" w:color="auto"/>
              <w:right w:val="single" w:sz="4" w:space="0" w:color="auto"/>
            </w:tcBorders>
            <w:shd w:val="clear" w:color="auto" w:fill="auto"/>
            <w:vAlign w:val="center"/>
            <w:hideMark/>
          </w:tcPr>
          <w:p w:rsidR="00A95E8D" w:rsidRPr="008730ED" w:rsidRDefault="00A95E8D"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A95E8D" w:rsidRDefault="00A95E8D" w:rsidP="002D0300">
            <w:pPr>
              <w:rPr>
                <w:rFonts w:ascii="Arial" w:hAnsi="Arial" w:cs="Arial"/>
                <w:color w:val="000000"/>
                <w:spacing w:val="4"/>
                <w:sz w:val="16"/>
                <w:szCs w:val="16"/>
              </w:rPr>
            </w:pP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A95E8D" w:rsidRPr="008730ED" w:rsidRDefault="00A95E8D"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377</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378</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379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380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407</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408</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409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410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411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401C05" w:rsidP="008730ED">
            <w:pPr>
              <w:jc w:val="center"/>
              <w:rPr>
                <w:rFonts w:ascii="Arial" w:hAnsi="Arial" w:cs="Arial"/>
                <w:color w:val="000000"/>
                <w:sz w:val="16"/>
                <w:szCs w:val="16"/>
              </w:rPr>
            </w:pPr>
            <w:r>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412</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F562F8"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8730ED">
            <w:pPr>
              <w:jc w:val="center"/>
              <w:rPr>
                <w:rFonts w:ascii="Arial" w:hAnsi="Arial" w:cs="Arial"/>
                <w:color w:val="000000"/>
                <w:sz w:val="16"/>
                <w:szCs w:val="16"/>
              </w:rPr>
            </w:pPr>
            <w:r w:rsidRPr="00F562F8">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E51DD9">
            <w:pPr>
              <w:jc w:val="center"/>
              <w:rPr>
                <w:rFonts w:ascii="Arial" w:hAnsi="Arial" w:cs="Arial"/>
                <w:color w:val="000000"/>
                <w:sz w:val="16"/>
                <w:szCs w:val="16"/>
              </w:rPr>
            </w:pPr>
            <w:r w:rsidRPr="00F562F8">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F562F8" w:rsidRDefault="00401C05" w:rsidP="008730ED">
            <w:pPr>
              <w:jc w:val="center"/>
              <w:rPr>
                <w:rFonts w:ascii="Arial" w:hAnsi="Arial" w:cs="Arial"/>
                <w:color w:val="000000"/>
                <w:sz w:val="16"/>
                <w:szCs w:val="16"/>
              </w:rPr>
            </w:pPr>
            <w:r w:rsidRPr="00F562F8">
              <w:rPr>
                <w:rFonts w:ascii="Arial" w:hAnsi="Arial" w:cs="Arial"/>
                <w:color w:val="000000"/>
                <w:sz w:val="16"/>
                <w:szCs w:val="16"/>
              </w:rPr>
              <w:t>0003 Bierwce.AR_1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8730ED">
            <w:pPr>
              <w:jc w:val="center"/>
              <w:rPr>
                <w:rFonts w:ascii="Arial" w:hAnsi="Arial" w:cs="Arial"/>
                <w:color w:val="000000"/>
                <w:sz w:val="16"/>
                <w:szCs w:val="16"/>
              </w:rPr>
            </w:pPr>
            <w:r w:rsidRPr="00F562F8">
              <w:rPr>
                <w:rFonts w:ascii="Arial" w:hAnsi="Arial" w:cs="Arial"/>
                <w:color w:val="000000"/>
                <w:sz w:val="16"/>
                <w:szCs w:val="16"/>
              </w:rPr>
              <w:t>413</w:t>
            </w:r>
          </w:p>
        </w:tc>
        <w:tc>
          <w:tcPr>
            <w:tcW w:w="1843"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8730ED">
            <w:pPr>
              <w:ind w:right="-70"/>
              <w:rPr>
                <w:rFonts w:ascii="Arial" w:hAnsi="Arial" w:cs="Arial"/>
                <w:color w:val="000000"/>
                <w:spacing w:val="4"/>
                <w:sz w:val="16"/>
                <w:szCs w:val="16"/>
              </w:rPr>
            </w:pPr>
            <w:r w:rsidRPr="00F562F8">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2D0300">
            <w:pPr>
              <w:rPr>
                <w:rFonts w:ascii="Arial" w:hAnsi="Arial" w:cs="Arial"/>
                <w:color w:val="000000"/>
                <w:spacing w:val="4"/>
                <w:sz w:val="16"/>
                <w:szCs w:val="16"/>
              </w:rPr>
            </w:pPr>
          </w:p>
          <w:p w:rsidR="00DD2205" w:rsidRPr="00F562F8" w:rsidRDefault="00DD2205" w:rsidP="002D0300">
            <w:pPr>
              <w:rPr>
                <w:rFonts w:ascii="Arial" w:hAnsi="Arial" w:cs="Arial"/>
                <w:color w:val="000000"/>
                <w:spacing w:val="4"/>
                <w:sz w:val="16"/>
                <w:szCs w:val="16"/>
              </w:rPr>
            </w:pPr>
            <w:r w:rsidRPr="00F562F8">
              <w:rPr>
                <w:rFonts w:ascii="Arial" w:hAnsi="Arial" w:cs="Arial"/>
                <w:color w:val="000000"/>
                <w:spacing w:val="4"/>
                <w:sz w:val="16"/>
                <w:szCs w:val="16"/>
              </w:rPr>
              <w:t>skutek, o którym mowa w art. 24 ust.1b</w:t>
            </w:r>
          </w:p>
          <w:p w:rsidR="00DD2205" w:rsidRPr="00F562F8" w:rsidRDefault="00DD2205" w:rsidP="002D0300">
            <w:pPr>
              <w:rPr>
                <w:rFonts w:ascii="Arial" w:hAnsi="Arial" w:cs="Arial"/>
                <w:color w:val="000000"/>
                <w:spacing w:val="4"/>
                <w:sz w:val="16"/>
                <w:szCs w:val="16"/>
              </w:rPr>
            </w:pPr>
            <w:r w:rsidRPr="00F562F8">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8730ED">
            <w:pPr>
              <w:jc w:val="center"/>
              <w:rPr>
                <w:rFonts w:ascii="Arial" w:hAnsi="Arial" w:cs="Arial"/>
                <w:color w:val="000000"/>
                <w:sz w:val="16"/>
                <w:szCs w:val="16"/>
              </w:rPr>
            </w:pPr>
            <w:r w:rsidRPr="00F562F8">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E51DD9">
            <w:pPr>
              <w:jc w:val="center"/>
              <w:rPr>
                <w:rFonts w:ascii="Arial" w:hAnsi="Arial" w:cs="Arial"/>
                <w:color w:val="000000"/>
                <w:sz w:val="16"/>
                <w:szCs w:val="16"/>
              </w:rPr>
            </w:pPr>
            <w:r w:rsidRPr="00F562F8">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F562F8"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F562F8" w:rsidRDefault="00DD2205" w:rsidP="008730ED">
            <w:pPr>
              <w:jc w:val="center"/>
              <w:rPr>
                <w:rFonts w:ascii="Arial" w:hAnsi="Arial" w:cs="Arial"/>
                <w:color w:val="000000"/>
                <w:sz w:val="16"/>
                <w:szCs w:val="16"/>
              </w:rPr>
            </w:pPr>
            <w:r w:rsidRPr="00F562F8">
              <w:rPr>
                <w:rFonts w:ascii="Arial" w:hAnsi="Arial" w:cs="Arial"/>
                <w:color w:val="000000"/>
                <w:sz w:val="16"/>
                <w:szCs w:val="16"/>
              </w:rPr>
              <w:t>134</w:t>
            </w:r>
          </w:p>
        </w:tc>
        <w:tc>
          <w:tcPr>
            <w:tcW w:w="3827" w:type="dxa"/>
            <w:gridSpan w:val="2"/>
            <w:tcBorders>
              <w:top w:val="nil"/>
              <w:left w:val="nil"/>
              <w:bottom w:val="single" w:sz="4" w:space="0" w:color="auto"/>
              <w:right w:val="single" w:sz="4" w:space="0" w:color="auto"/>
            </w:tcBorders>
            <w:shd w:val="clear" w:color="auto" w:fill="auto"/>
            <w:vAlign w:val="center"/>
            <w:hideMark/>
          </w:tcPr>
          <w:p w:rsidR="00DD2205" w:rsidRPr="00F562F8" w:rsidRDefault="00DD2205" w:rsidP="00DD2205">
            <w:pPr>
              <w:ind w:right="-70"/>
              <w:jc w:val="center"/>
              <w:rPr>
                <w:rFonts w:ascii="Arial" w:hAnsi="Arial" w:cs="Arial"/>
                <w:color w:val="000000"/>
                <w:spacing w:val="4"/>
                <w:sz w:val="16"/>
                <w:szCs w:val="16"/>
              </w:rPr>
            </w:pPr>
          </w:p>
          <w:p w:rsidR="00DD2205" w:rsidRPr="00F562F8" w:rsidRDefault="00DD2205" w:rsidP="00DD2205">
            <w:pPr>
              <w:jc w:val="center"/>
              <w:rPr>
                <w:rFonts w:ascii="Arial" w:hAnsi="Arial" w:cs="Arial"/>
                <w:color w:val="000000"/>
                <w:spacing w:val="4"/>
                <w:sz w:val="16"/>
                <w:szCs w:val="16"/>
              </w:rPr>
            </w:pPr>
            <w:r w:rsidRPr="00F562F8">
              <w:rPr>
                <w:rFonts w:ascii="Arial" w:hAnsi="Arial" w:cs="Arial"/>
                <w:color w:val="000000"/>
                <w:spacing w:val="4"/>
                <w:sz w:val="16"/>
                <w:szCs w:val="16"/>
              </w:rPr>
              <w:t>skutek, o którym mowa w art. 24 ust.1b</w:t>
            </w:r>
          </w:p>
          <w:p w:rsidR="00DD2205" w:rsidRPr="00F562F8" w:rsidRDefault="00DD2205" w:rsidP="00DD2205">
            <w:pPr>
              <w:jc w:val="center"/>
              <w:rPr>
                <w:rFonts w:ascii="Arial" w:hAnsi="Arial" w:cs="Arial"/>
                <w:color w:val="000000"/>
                <w:spacing w:val="4"/>
                <w:sz w:val="16"/>
                <w:szCs w:val="16"/>
              </w:rPr>
            </w:pP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142/2</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142/3</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142/4</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143</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144</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146/1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147/1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148</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149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151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152/3</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152/4</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152/7</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206</w:t>
            </w:r>
          </w:p>
        </w:tc>
        <w:tc>
          <w:tcPr>
            <w:tcW w:w="3827" w:type="dxa"/>
            <w:gridSpan w:val="2"/>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207</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208/1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208/2</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208/3</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209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210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229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233</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238</w:t>
            </w:r>
          </w:p>
        </w:tc>
        <w:tc>
          <w:tcPr>
            <w:tcW w:w="3827" w:type="dxa"/>
            <w:gridSpan w:val="2"/>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D2205" w:rsidRPr="008730ED" w:rsidRDefault="00DD2205" w:rsidP="00DD2205">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239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240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244</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245</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246</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247</w:t>
            </w:r>
          </w:p>
        </w:tc>
        <w:tc>
          <w:tcPr>
            <w:tcW w:w="3827" w:type="dxa"/>
            <w:gridSpan w:val="2"/>
            <w:tcBorders>
              <w:top w:val="nil"/>
              <w:left w:val="nil"/>
              <w:bottom w:val="single" w:sz="4" w:space="0" w:color="auto"/>
              <w:right w:val="single" w:sz="4" w:space="0" w:color="auto"/>
            </w:tcBorders>
            <w:shd w:val="clear" w:color="auto" w:fill="auto"/>
            <w:vAlign w:val="center"/>
            <w:hideMark/>
          </w:tcPr>
          <w:p w:rsidR="00DD2205" w:rsidRPr="008730ED" w:rsidRDefault="00DD2205" w:rsidP="00DD2205">
            <w:pPr>
              <w:ind w:right="-70"/>
              <w:jc w:val="center"/>
              <w:rPr>
                <w:rFonts w:ascii="Arial" w:hAnsi="Arial" w:cs="Arial"/>
                <w:color w:val="000000"/>
                <w:spacing w:val="4"/>
                <w:sz w:val="16"/>
                <w:szCs w:val="16"/>
              </w:rPr>
            </w:pPr>
          </w:p>
          <w:p w:rsidR="00DD2205" w:rsidRPr="008730ED" w:rsidRDefault="00DD2205" w:rsidP="00DD2205">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DD2205">
            <w:pPr>
              <w:jc w:val="center"/>
              <w:rPr>
                <w:rFonts w:ascii="Arial" w:hAnsi="Arial" w:cs="Arial"/>
                <w:color w:val="000000"/>
                <w:spacing w:val="4"/>
                <w:sz w:val="16"/>
                <w:szCs w:val="16"/>
              </w:rPr>
            </w:pP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270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279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280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281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22D2"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222D2" w:rsidRDefault="00DD2205" w:rsidP="008730ED">
            <w:pPr>
              <w:jc w:val="center"/>
              <w:rPr>
                <w:rFonts w:ascii="Arial" w:hAnsi="Arial" w:cs="Arial"/>
                <w:color w:val="000000"/>
                <w:sz w:val="16"/>
                <w:szCs w:val="16"/>
              </w:rPr>
            </w:pPr>
            <w:r w:rsidRPr="002222D2">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222D2" w:rsidRDefault="00DD2205" w:rsidP="00E51DD9">
            <w:pPr>
              <w:jc w:val="center"/>
              <w:rPr>
                <w:rFonts w:ascii="Arial" w:hAnsi="Arial" w:cs="Arial"/>
                <w:color w:val="000000"/>
                <w:sz w:val="16"/>
                <w:szCs w:val="16"/>
              </w:rPr>
            </w:pPr>
            <w:r w:rsidRPr="002222D2">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222D2" w:rsidRDefault="00F562F8" w:rsidP="008730ED">
            <w:pPr>
              <w:jc w:val="center"/>
              <w:rPr>
                <w:rFonts w:ascii="Arial" w:hAnsi="Arial" w:cs="Arial"/>
                <w:color w:val="000000"/>
                <w:sz w:val="16"/>
                <w:szCs w:val="16"/>
              </w:rPr>
            </w:pPr>
            <w:r w:rsidRPr="002222D2">
              <w:rPr>
                <w:rFonts w:ascii="Arial" w:hAnsi="Arial" w:cs="Arial"/>
                <w:color w:val="000000"/>
                <w:sz w:val="16"/>
                <w:szCs w:val="16"/>
              </w:rPr>
              <w:t>0012 Jeziorno.AR_1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222D2" w:rsidRDefault="00DD2205" w:rsidP="008730ED">
            <w:pPr>
              <w:jc w:val="center"/>
              <w:rPr>
                <w:rFonts w:ascii="Arial" w:hAnsi="Arial" w:cs="Arial"/>
                <w:color w:val="000000"/>
                <w:sz w:val="16"/>
                <w:szCs w:val="16"/>
              </w:rPr>
            </w:pPr>
            <w:r w:rsidRPr="002222D2">
              <w:rPr>
                <w:rFonts w:ascii="Arial" w:hAnsi="Arial" w:cs="Arial"/>
                <w:color w:val="000000"/>
                <w:sz w:val="16"/>
                <w:szCs w:val="16"/>
              </w:rPr>
              <w:t>54</w:t>
            </w:r>
          </w:p>
        </w:tc>
        <w:tc>
          <w:tcPr>
            <w:tcW w:w="1843" w:type="dxa"/>
            <w:tcBorders>
              <w:top w:val="nil"/>
              <w:left w:val="nil"/>
              <w:bottom w:val="single" w:sz="4" w:space="0" w:color="auto"/>
              <w:right w:val="single" w:sz="4" w:space="0" w:color="auto"/>
            </w:tcBorders>
            <w:shd w:val="clear" w:color="auto" w:fill="auto"/>
            <w:vAlign w:val="center"/>
            <w:hideMark/>
          </w:tcPr>
          <w:p w:rsidR="00DD2205" w:rsidRPr="002222D2" w:rsidRDefault="00DD2205" w:rsidP="008730ED">
            <w:pPr>
              <w:ind w:right="-70"/>
              <w:rPr>
                <w:rFonts w:ascii="Arial" w:hAnsi="Arial" w:cs="Arial"/>
                <w:color w:val="000000"/>
                <w:spacing w:val="4"/>
                <w:sz w:val="16"/>
                <w:szCs w:val="16"/>
              </w:rPr>
            </w:pPr>
            <w:r w:rsidRPr="002222D2">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Pr="002222D2" w:rsidRDefault="00DD2205" w:rsidP="002D0300">
            <w:pPr>
              <w:rPr>
                <w:rFonts w:ascii="Arial" w:hAnsi="Arial" w:cs="Arial"/>
                <w:color w:val="000000"/>
                <w:spacing w:val="4"/>
                <w:sz w:val="16"/>
                <w:szCs w:val="16"/>
              </w:rPr>
            </w:pPr>
          </w:p>
          <w:p w:rsidR="00DD2205" w:rsidRPr="002222D2" w:rsidRDefault="00DD2205" w:rsidP="002D0300">
            <w:pPr>
              <w:rPr>
                <w:rFonts w:ascii="Arial" w:hAnsi="Arial" w:cs="Arial"/>
                <w:color w:val="000000"/>
                <w:spacing w:val="4"/>
                <w:sz w:val="16"/>
                <w:szCs w:val="16"/>
              </w:rPr>
            </w:pPr>
            <w:r w:rsidRPr="002222D2">
              <w:rPr>
                <w:rFonts w:ascii="Arial" w:hAnsi="Arial" w:cs="Arial"/>
                <w:color w:val="000000"/>
                <w:spacing w:val="4"/>
                <w:sz w:val="16"/>
                <w:szCs w:val="16"/>
              </w:rPr>
              <w:t>skutek, o którym mowa w art. 24 ust.1b</w:t>
            </w:r>
          </w:p>
          <w:p w:rsidR="00DD2205" w:rsidRPr="002222D2" w:rsidRDefault="00DD2205" w:rsidP="002D0300">
            <w:pPr>
              <w:rPr>
                <w:rFonts w:ascii="Arial" w:hAnsi="Arial" w:cs="Arial"/>
                <w:color w:val="000000"/>
                <w:spacing w:val="4"/>
                <w:sz w:val="16"/>
                <w:szCs w:val="16"/>
              </w:rPr>
            </w:pPr>
            <w:r w:rsidRPr="002222D2">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111</w:t>
            </w:r>
          </w:p>
        </w:tc>
        <w:tc>
          <w:tcPr>
            <w:tcW w:w="3827" w:type="dxa"/>
            <w:gridSpan w:val="2"/>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DD2205" w:rsidRPr="008730ED" w:rsidRDefault="00DD2205" w:rsidP="00DD2205">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112</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113/1</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116</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117</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118</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119</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DD2205" w:rsidRPr="002D0300" w:rsidTr="00DD2205">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DD2205" w:rsidRPr="00226045" w:rsidRDefault="00DD2205"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DD2205"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DD2205" w:rsidRPr="002D0300" w:rsidRDefault="00DD2205" w:rsidP="008730ED">
            <w:pPr>
              <w:jc w:val="center"/>
              <w:rPr>
                <w:rFonts w:ascii="Arial" w:hAnsi="Arial" w:cs="Arial"/>
                <w:color w:val="000000"/>
                <w:sz w:val="16"/>
                <w:szCs w:val="16"/>
              </w:rPr>
            </w:pPr>
            <w:r w:rsidRPr="002D0300">
              <w:rPr>
                <w:rFonts w:ascii="Arial" w:hAnsi="Arial" w:cs="Arial"/>
                <w:color w:val="000000"/>
                <w:sz w:val="16"/>
                <w:szCs w:val="16"/>
              </w:rPr>
              <w:t>120</w:t>
            </w:r>
          </w:p>
        </w:tc>
        <w:tc>
          <w:tcPr>
            <w:tcW w:w="1843" w:type="dxa"/>
            <w:tcBorders>
              <w:top w:val="nil"/>
              <w:left w:val="nil"/>
              <w:bottom w:val="single" w:sz="4" w:space="0" w:color="auto"/>
              <w:right w:val="single" w:sz="4" w:space="0" w:color="auto"/>
            </w:tcBorders>
            <w:shd w:val="clear" w:color="auto" w:fill="auto"/>
            <w:vAlign w:val="center"/>
            <w:hideMark/>
          </w:tcPr>
          <w:p w:rsidR="00DD2205" w:rsidRPr="008730ED" w:rsidRDefault="00DD2205"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DD2205" w:rsidRDefault="00DD2205" w:rsidP="002D0300">
            <w:pPr>
              <w:rPr>
                <w:rFonts w:ascii="Arial" w:hAnsi="Arial" w:cs="Arial"/>
                <w:color w:val="000000"/>
                <w:spacing w:val="4"/>
                <w:sz w:val="16"/>
                <w:szCs w:val="16"/>
              </w:rPr>
            </w:pP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DD2205" w:rsidRPr="008730ED" w:rsidRDefault="00DD2205"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127/1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127/2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135/2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153/1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153/2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200</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201</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202</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203</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204</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6607A2" w:rsidRDefault="00C316CF"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6607A2" w:rsidRDefault="00C316CF" w:rsidP="008730ED">
            <w:pPr>
              <w:jc w:val="center"/>
              <w:rPr>
                <w:rFonts w:ascii="Arial" w:hAnsi="Arial" w:cs="Arial"/>
                <w:sz w:val="16"/>
                <w:szCs w:val="16"/>
              </w:rPr>
            </w:pPr>
            <w:r w:rsidRPr="006607A2">
              <w:rPr>
                <w:rFonts w:ascii="Arial" w:hAnsi="Arial" w:cs="Arial"/>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6607A2" w:rsidRDefault="00C316CF" w:rsidP="00E51DD9">
            <w:pPr>
              <w:jc w:val="center"/>
              <w:rPr>
                <w:rFonts w:ascii="Arial" w:hAnsi="Arial" w:cs="Arial"/>
                <w:sz w:val="16"/>
                <w:szCs w:val="16"/>
              </w:rPr>
            </w:pPr>
            <w:r w:rsidRPr="006607A2">
              <w:rPr>
                <w:rFonts w:ascii="Arial" w:hAnsi="Arial" w:cs="Arial"/>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6607A2" w:rsidRDefault="00F562F8" w:rsidP="008730ED">
            <w:pPr>
              <w:jc w:val="center"/>
              <w:rPr>
                <w:rFonts w:ascii="Arial" w:hAnsi="Arial" w:cs="Arial"/>
                <w:sz w:val="16"/>
                <w:szCs w:val="16"/>
              </w:rPr>
            </w:pPr>
            <w:r>
              <w:rPr>
                <w:rFonts w:ascii="Arial" w:hAnsi="Arial" w:cs="Arial"/>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6607A2" w:rsidRDefault="00C316CF" w:rsidP="008730ED">
            <w:pPr>
              <w:jc w:val="center"/>
              <w:rPr>
                <w:rFonts w:ascii="Arial" w:hAnsi="Arial" w:cs="Arial"/>
                <w:sz w:val="16"/>
                <w:szCs w:val="16"/>
              </w:rPr>
            </w:pPr>
            <w:r w:rsidRPr="006607A2">
              <w:rPr>
                <w:rFonts w:ascii="Arial" w:hAnsi="Arial" w:cs="Arial"/>
                <w:sz w:val="16"/>
                <w:szCs w:val="16"/>
              </w:rPr>
              <w:t>653/2</w:t>
            </w:r>
          </w:p>
        </w:tc>
        <w:tc>
          <w:tcPr>
            <w:tcW w:w="1843" w:type="dxa"/>
            <w:tcBorders>
              <w:top w:val="nil"/>
              <w:left w:val="nil"/>
              <w:bottom w:val="single" w:sz="4" w:space="0" w:color="auto"/>
              <w:right w:val="single" w:sz="4" w:space="0" w:color="auto"/>
            </w:tcBorders>
            <w:shd w:val="clear" w:color="auto" w:fill="auto"/>
            <w:vAlign w:val="center"/>
            <w:hideMark/>
          </w:tcPr>
          <w:p w:rsidR="00C316CF" w:rsidRPr="006607A2" w:rsidRDefault="00C316CF" w:rsidP="008730ED">
            <w:pPr>
              <w:ind w:right="-70"/>
              <w:rPr>
                <w:rFonts w:ascii="Arial" w:hAnsi="Arial" w:cs="Arial"/>
                <w:spacing w:val="4"/>
                <w:sz w:val="16"/>
                <w:szCs w:val="16"/>
              </w:rPr>
            </w:pPr>
            <w:r w:rsidRPr="006607A2">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6607A2" w:rsidRDefault="00C316CF" w:rsidP="002D0300">
            <w:pPr>
              <w:rPr>
                <w:rFonts w:ascii="Arial" w:hAnsi="Arial" w:cs="Arial"/>
                <w:spacing w:val="4"/>
                <w:sz w:val="16"/>
                <w:szCs w:val="16"/>
              </w:rPr>
            </w:pPr>
          </w:p>
          <w:p w:rsidR="00C316CF" w:rsidRPr="006607A2" w:rsidRDefault="00C316CF" w:rsidP="002D0300">
            <w:pPr>
              <w:rPr>
                <w:rFonts w:ascii="Arial" w:hAnsi="Arial" w:cs="Arial"/>
                <w:spacing w:val="4"/>
                <w:sz w:val="16"/>
                <w:szCs w:val="16"/>
              </w:rPr>
            </w:pPr>
            <w:r w:rsidRPr="006607A2">
              <w:rPr>
                <w:rFonts w:ascii="Arial" w:hAnsi="Arial" w:cs="Arial"/>
                <w:spacing w:val="4"/>
                <w:sz w:val="16"/>
                <w:szCs w:val="16"/>
              </w:rPr>
              <w:t>skutek, o którym mowa w art. 24 ust.1b</w:t>
            </w:r>
          </w:p>
          <w:p w:rsidR="00C316CF" w:rsidRPr="006607A2" w:rsidRDefault="00C316CF" w:rsidP="008730ED">
            <w:pPr>
              <w:ind w:right="-70"/>
              <w:rPr>
                <w:rFonts w:ascii="Arial" w:hAnsi="Arial" w:cs="Arial"/>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jc w:val="center"/>
              <w:rPr>
                <w:rFonts w:ascii="Arial" w:hAnsi="Arial" w:cs="Arial"/>
                <w:color w:val="000000"/>
                <w:sz w:val="16"/>
                <w:szCs w:val="16"/>
              </w:rPr>
            </w:pPr>
            <w:r>
              <w:rPr>
                <w:rFonts w:ascii="Arial" w:hAnsi="Arial" w:cs="Arial"/>
                <w:color w:val="000000"/>
                <w:sz w:val="16"/>
                <w:szCs w:val="16"/>
              </w:rPr>
              <w:t>0017 Kruszyna.AR_1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670/1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F562F8" w:rsidRDefault="00C316CF" w:rsidP="008730ED">
            <w:pPr>
              <w:jc w:val="center"/>
              <w:rPr>
                <w:rFonts w:ascii="Arial" w:hAnsi="Arial" w:cs="Arial"/>
                <w:color w:val="000000"/>
                <w:sz w:val="16"/>
                <w:szCs w:val="16"/>
              </w:rPr>
            </w:pPr>
            <w:r w:rsidRPr="00F562F8">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F562F8" w:rsidRDefault="00C316CF" w:rsidP="00E51DD9">
            <w:pPr>
              <w:jc w:val="center"/>
              <w:rPr>
                <w:rFonts w:ascii="Arial" w:hAnsi="Arial" w:cs="Arial"/>
                <w:color w:val="000000"/>
                <w:sz w:val="16"/>
                <w:szCs w:val="16"/>
              </w:rPr>
            </w:pPr>
            <w:r w:rsidRPr="00F562F8">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F562F8" w:rsidRDefault="00F562F8" w:rsidP="008730ED">
            <w:pPr>
              <w:ind w:left="-70" w:right="-70"/>
              <w:jc w:val="center"/>
              <w:rPr>
                <w:rFonts w:ascii="Arial" w:hAnsi="Arial" w:cs="Arial"/>
                <w:color w:val="000000"/>
                <w:sz w:val="16"/>
                <w:szCs w:val="16"/>
              </w:rPr>
            </w:pPr>
            <w:r>
              <w:rPr>
                <w:rFonts w:ascii="Arial" w:hAnsi="Arial" w:cs="Arial"/>
                <w:color w:val="000000"/>
                <w:sz w:val="16"/>
                <w:szCs w:val="16"/>
              </w:rPr>
              <w:t>0025 Nowa Wola.AR_1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F562F8" w:rsidRDefault="00C316CF" w:rsidP="008730ED">
            <w:pPr>
              <w:jc w:val="center"/>
              <w:rPr>
                <w:rFonts w:ascii="Arial" w:hAnsi="Arial" w:cs="Arial"/>
                <w:color w:val="000000"/>
                <w:sz w:val="16"/>
                <w:szCs w:val="16"/>
              </w:rPr>
            </w:pPr>
            <w:r w:rsidRPr="00F562F8">
              <w:rPr>
                <w:rFonts w:ascii="Arial" w:hAnsi="Arial" w:cs="Arial"/>
                <w:color w:val="000000"/>
                <w:sz w:val="16"/>
                <w:szCs w:val="16"/>
              </w:rPr>
              <w:t>32</w:t>
            </w:r>
          </w:p>
        </w:tc>
        <w:tc>
          <w:tcPr>
            <w:tcW w:w="1843" w:type="dxa"/>
            <w:tcBorders>
              <w:top w:val="nil"/>
              <w:left w:val="nil"/>
              <w:bottom w:val="single" w:sz="4" w:space="0" w:color="auto"/>
              <w:right w:val="single" w:sz="4" w:space="0" w:color="auto"/>
            </w:tcBorders>
            <w:shd w:val="clear" w:color="auto" w:fill="auto"/>
            <w:vAlign w:val="center"/>
            <w:hideMark/>
          </w:tcPr>
          <w:p w:rsidR="00C316CF" w:rsidRPr="00F562F8" w:rsidRDefault="00C316CF" w:rsidP="008730ED">
            <w:pPr>
              <w:ind w:right="-70"/>
              <w:rPr>
                <w:rFonts w:ascii="Arial" w:hAnsi="Arial" w:cs="Arial"/>
                <w:color w:val="000000"/>
                <w:spacing w:val="4"/>
                <w:sz w:val="16"/>
                <w:szCs w:val="16"/>
              </w:rPr>
            </w:pPr>
            <w:r w:rsidRPr="00F562F8">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F562F8" w:rsidRDefault="00C316CF" w:rsidP="002D0300">
            <w:pPr>
              <w:rPr>
                <w:rFonts w:ascii="Arial" w:hAnsi="Arial" w:cs="Arial"/>
                <w:color w:val="000000"/>
                <w:spacing w:val="4"/>
                <w:sz w:val="16"/>
                <w:szCs w:val="16"/>
              </w:rPr>
            </w:pPr>
          </w:p>
          <w:p w:rsidR="00C316CF" w:rsidRPr="00F562F8" w:rsidRDefault="00C316CF" w:rsidP="002D0300">
            <w:pPr>
              <w:rPr>
                <w:rFonts w:ascii="Arial" w:hAnsi="Arial" w:cs="Arial"/>
                <w:color w:val="000000"/>
                <w:spacing w:val="4"/>
                <w:sz w:val="16"/>
                <w:szCs w:val="16"/>
              </w:rPr>
            </w:pPr>
            <w:r w:rsidRPr="00F562F8">
              <w:rPr>
                <w:rFonts w:ascii="Arial" w:hAnsi="Arial" w:cs="Arial"/>
                <w:color w:val="000000"/>
                <w:spacing w:val="4"/>
                <w:sz w:val="16"/>
                <w:szCs w:val="16"/>
              </w:rPr>
              <w:t>skutek, o którym mowa w art. 24 ust.1b</w:t>
            </w:r>
          </w:p>
          <w:p w:rsidR="00C316CF" w:rsidRPr="00F562F8" w:rsidRDefault="00C316CF" w:rsidP="002D0300">
            <w:pPr>
              <w:rPr>
                <w:rFonts w:ascii="Arial" w:hAnsi="Arial" w:cs="Arial"/>
                <w:color w:val="000000"/>
                <w:spacing w:val="4"/>
                <w:sz w:val="16"/>
                <w:szCs w:val="16"/>
              </w:rPr>
            </w:pPr>
            <w:r w:rsidRPr="00F562F8">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ind w:left="-70" w:right="-70"/>
              <w:jc w:val="center"/>
              <w:rPr>
                <w:rFonts w:ascii="Arial" w:hAnsi="Arial" w:cs="Arial"/>
                <w:color w:val="000000"/>
                <w:sz w:val="16"/>
                <w:szCs w:val="16"/>
              </w:rPr>
            </w:pPr>
            <w:r>
              <w:rPr>
                <w:rFonts w:ascii="Arial" w:hAnsi="Arial" w:cs="Arial"/>
                <w:color w:val="000000"/>
                <w:sz w:val="16"/>
                <w:szCs w:val="16"/>
              </w:rPr>
              <w:t>0025 Nowa Wola.AR_1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F562F8" w:rsidP="008730ED">
            <w:pPr>
              <w:ind w:left="-70" w:right="-70"/>
              <w:jc w:val="center"/>
              <w:rPr>
                <w:rFonts w:ascii="Arial" w:hAnsi="Arial" w:cs="Arial"/>
                <w:color w:val="000000"/>
                <w:sz w:val="16"/>
                <w:szCs w:val="16"/>
              </w:rPr>
            </w:pPr>
            <w:r>
              <w:rPr>
                <w:rFonts w:ascii="Arial" w:hAnsi="Arial" w:cs="Arial"/>
                <w:color w:val="000000"/>
                <w:sz w:val="16"/>
                <w:szCs w:val="16"/>
              </w:rPr>
              <w:t>0025 Nowa Wola.AR_1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jc w:val="center"/>
              <w:rPr>
                <w:rFonts w:ascii="Arial" w:hAnsi="Arial" w:cs="Arial"/>
                <w:color w:val="000000"/>
                <w:sz w:val="16"/>
                <w:szCs w:val="16"/>
              </w:rPr>
            </w:pPr>
            <w:r w:rsidRPr="002222D2">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E51DD9">
            <w:pPr>
              <w:jc w:val="center"/>
              <w:rPr>
                <w:rFonts w:ascii="Arial" w:hAnsi="Arial" w:cs="Arial"/>
                <w:color w:val="000000"/>
                <w:sz w:val="16"/>
                <w:szCs w:val="16"/>
              </w:rPr>
            </w:pPr>
            <w:r w:rsidRPr="002222D2">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222D2" w:rsidRDefault="00F562F8" w:rsidP="008730ED">
            <w:pPr>
              <w:ind w:left="-70" w:right="-70"/>
              <w:jc w:val="center"/>
              <w:rPr>
                <w:rFonts w:ascii="Arial" w:hAnsi="Arial" w:cs="Arial"/>
                <w:color w:val="000000"/>
                <w:sz w:val="16"/>
                <w:szCs w:val="16"/>
              </w:rPr>
            </w:pPr>
            <w:r w:rsidRPr="002222D2">
              <w:rPr>
                <w:rFonts w:ascii="Arial" w:hAnsi="Arial" w:cs="Arial"/>
                <w:color w:val="000000"/>
                <w:sz w:val="16"/>
                <w:szCs w:val="16"/>
              </w:rPr>
              <w:t>0025 Nowa Wola.AR_1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jc w:val="center"/>
              <w:rPr>
                <w:rFonts w:ascii="Arial" w:hAnsi="Arial" w:cs="Arial"/>
                <w:color w:val="000000"/>
                <w:sz w:val="16"/>
                <w:szCs w:val="16"/>
              </w:rPr>
            </w:pPr>
            <w:r w:rsidRPr="002222D2">
              <w:rPr>
                <w:rFonts w:ascii="Arial" w:hAnsi="Arial" w:cs="Arial"/>
                <w:color w:val="000000"/>
                <w:sz w:val="16"/>
                <w:szCs w:val="16"/>
              </w:rPr>
              <w:t>35</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ind w:right="-70"/>
              <w:rPr>
                <w:rFonts w:ascii="Arial" w:hAnsi="Arial" w:cs="Arial"/>
                <w:color w:val="000000"/>
                <w:spacing w:val="4"/>
                <w:sz w:val="16"/>
                <w:szCs w:val="16"/>
              </w:rPr>
            </w:pPr>
            <w:r w:rsidRPr="002222D2">
              <w:rPr>
                <w:rFonts w:ascii="Arial" w:hAnsi="Arial" w:cs="Arial"/>
                <w:color w:val="000000"/>
                <w:spacing w:val="4"/>
                <w:sz w:val="16"/>
                <w:szCs w:val="16"/>
              </w:rPr>
              <w:t> </w:t>
            </w:r>
          </w:p>
          <w:p w:rsidR="00C316CF" w:rsidRPr="002222D2" w:rsidRDefault="00C316CF" w:rsidP="00C316CF">
            <w:pPr>
              <w:jc w:val="center"/>
              <w:rPr>
                <w:rFonts w:ascii="Arial" w:hAnsi="Arial" w:cs="Arial"/>
                <w:color w:val="000000"/>
                <w:spacing w:val="4"/>
                <w:sz w:val="16"/>
                <w:szCs w:val="16"/>
              </w:rPr>
            </w:pPr>
            <w:r w:rsidRPr="002222D2">
              <w:rPr>
                <w:rFonts w:ascii="Arial" w:hAnsi="Arial" w:cs="Arial"/>
                <w:color w:val="000000"/>
                <w:spacing w:val="4"/>
                <w:sz w:val="16"/>
                <w:szCs w:val="16"/>
              </w:rPr>
              <w:t>skutek, o którym mowa w art. 24 ust.1b</w:t>
            </w:r>
          </w:p>
          <w:p w:rsidR="00C316CF" w:rsidRPr="002222D2" w:rsidRDefault="00C316CF" w:rsidP="002D0300">
            <w:pPr>
              <w:rPr>
                <w:rFonts w:ascii="Arial" w:hAnsi="Arial" w:cs="Arial"/>
                <w:color w:val="000000"/>
                <w:spacing w:val="4"/>
                <w:sz w:val="16"/>
                <w:szCs w:val="16"/>
              </w:rPr>
            </w:pPr>
            <w:r w:rsidRPr="002222D2">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C14439" w:rsidRDefault="00C316CF" w:rsidP="008730ED">
            <w:pPr>
              <w:jc w:val="center"/>
              <w:rPr>
                <w:rFonts w:ascii="Arial" w:hAnsi="Arial" w:cs="Arial"/>
                <w:color w:val="000000"/>
                <w:sz w:val="16"/>
                <w:szCs w:val="16"/>
              </w:rPr>
            </w:pPr>
            <w:r w:rsidRPr="00C14439">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C14439" w:rsidRDefault="00C316CF" w:rsidP="00E51DD9">
            <w:pPr>
              <w:jc w:val="center"/>
              <w:rPr>
                <w:rFonts w:ascii="Arial" w:hAnsi="Arial" w:cs="Arial"/>
                <w:color w:val="000000"/>
                <w:sz w:val="16"/>
                <w:szCs w:val="16"/>
              </w:rPr>
            </w:pPr>
            <w:r w:rsidRPr="00C14439">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C14439"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C14439" w:rsidRDefault="00C316CF" w:rsidP="008730ED">
            <w:pPr>
              <w:jc w:val="center"/>
              <w:rPr>
                <w:rFonts w:ascii="Arial" w:hAnsi="Arial" w:cs="Arial"/>
                <w:color w:val="000000"/>
                <w:sz w:val="16"/>
                <w:szCs w:val="16"/>
              </w:rPr>
            </w:pPr>
            <w:r w:rsidRPr="00C14439">
              <w:rPr>
                <w:rFonts w:ascii="Arial" w:hAnsi="Arial" w:cs="Arial"/>
                <w:color w:val="000000"/>
                <w:sz w:val="16"/>
                <w:szCs w:val="16"/>
              </w:rPr>
              <w:t>264/1</w:t>
            </w:r>
          </w:p>
        </w:tc>
        <w:tc>
          <w:tcPr>
            <w:tcW w:w="1843" w:type="dxa"/>
            <w:tcBorders>
              <w:top w:val="nil"/>
              <w:left w:val="nil"/>
              <w:bottom w:val="single" w:sz="4" w:space="0" w:color="auto"/>
              <w:right w:val="single" w:sz="4" w:space="0" w:color="auto"/>
            </w:tcBorders>
            <w:shd w:val="clear" w:color="auto" w:fill="auto"/>
            <w:vAlign w:val="center"/>
            <w:hideMark/>
          </w:tcPr>
          <w:p w:rsidR="00C316CF" w:rsidRPr="00C14439" w:rsidRDefault="00C316CF" w:rsidP="008730ED">
            <w:pPr>
              <w:ind w:right="-70"/>
              <w:rPr>
                <w:rFonts w:ascii="Arial" w:hAnsi="Arial" w:cs="Arial"/>
                <w:color w:val="000000"/>
                <w:spacing w:val="4"/>
                <w:sz w:val="16"/>
                <w:szCs w:val="16"/>
              </w:rPr>
            </w:pPr>
            <w:r w:rsidRPr="00C14439">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C14439" w:rsidRDefault="00C316CF" w:rsidP="002D0300">
            <w:pPr>
              <w:rPr>
                <w:rFonts w:ascii="Arial" w:hAnsi="Arial" w:cs="Arial"/>
                <w:color w:val="000000"/>
                <w:spacing w:val="4"/>
                <w:sz w:val="16"/>
                <w:szCs w:val="16"/>
              </w:rPr>
            </w:pPr>
          </w:p>
          <w:p w:rsidR="00C316CF" w:rsidRPr="00C14439" w:rsidRDefault="00C316CF" w:rsidP="002D0300">
            <w:pPr>
              <w:rPr>
                <w:rFonts w:ascii="Arial" w:hAnsi="Arial" w:cs="Arial"/>
                <w:color w:val="000000"/>
                <w:spacing w:val="4"/>
                <w:sz w:val="16"/>
                <w:szCs w:val="16"/>
              </w:rPr>
            </w:pPr>
            <w:r w:rsidRPr="00C14439">
              <w:rPr>
                <w:rFonts w:ascii="Arial" w:hAnsi="Arial" w:cs="Arial"/>
                <w:color w:val="000000"/>
                <w:spacing w:val="4"/>
                <w:sz w:val="16"/>
                <w:szCs w:val="16"/>
              </w:rPr>
              <w:t>skutek, o którym mowa w art. 24 ust.1b</w:t>
            </w:r>
          </w:p>
          <w:p w:rsidR="00C316CF" w:rsidRPr="00C14439" w:rsidRDefault="00C316CF" w:rsidP="002D0300">
            <w:pPr>
              <w:rPr>
                <w:rFonts w:ascii="Arial" w:hAnsi="Arial" w:cs="Arial"/>
                <w:color w:val="000000"/>
                <w:spacing w:val="4"/>
                <w:sz w:val="16"/>
                <w:szCs w:val="16"/>
              </w:rPr>
            </w:pPr>
            <w:r w:rsidRPr="00C14439">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265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266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267</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345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346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347</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352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357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358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359</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360/4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364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577/1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577/2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578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681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C14439">
            <w:pPr>
              <w:ind w:left="-70"/>
              <w:jc w:val="center"/>
              <w:rPr>
                <w:rFonts w:ascii="Arial" w:hAnsi="Arial" w:cs="Arial"/>
                <w:color w:val="000000"/>
                <w:sz w:val="16"/>
                <w:szCs w:val="16"/>
              </w:rPr>
            </w:pPr>
            <w:r>
              <w:rPr>
                <w:rFonts w:ascii="Arial" w:hAnsi="Arial" w:cs="Arial"/>
                <w:color w:val="000000"/>
                <w:sz w:val="16"/>
                <w:szCs w:val="16"/>
              </w:rPr>
              <w:t>0030 Romanów.AR_1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704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147/1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175</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178/2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181/2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192/1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192/2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198/1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202/1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203/1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209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211</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212</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w:t>
            </w: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256/2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256/4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259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260/3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22D2" w:rsidRDefault="00C316CF"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jc w:val="center"/>
              <w:rPr>
                <w:rFonts w:ascii="Arial" w:hAnsi="Arial" w:cs="Arial"/>
                <w:sz w:val="16"/>
                <w:szCs w:val="16"/>
              </w:rPr>
            </w:pPr>
            <w:r w:rsidRPr="002222D2">
              <w:rPr>
                <w:rFonts w:ascii="Arial" w:hAnsi="Arial" w:cs="Arial"/>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E51DD9">
            <w:pPr>
              <w:jc w:val="center"/>
              <w:rPr>
                <w:rFonts w:ascii="Arial" w:hAnsi="Arial" w:cs="Arial"/>
                <w:sz w:val="16"/>
                <w:szCs w:val="16"/>
              </w:rPr>
            </w:pPr>
            <w:r w:rsidRPr="002222D2">
              <w:rPr>
                <w:rFonts w:ascii="Arial" w:hAnsi="Arial" w:cs="Arial"/>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222D2" w:rsidRDefault="00C14439" w:rsidP="008730ED">
            <w:pPr>
              <w:jc w:val="center"/>
              <w:rPr>
                <w:rFonts w:ascii="Arial" w:hAnsi="Arial" w:cs="Arial"/>
                <w:sz w:val="16"/>
                <w:szCs w:val="16"/>
              </w:rPr>
            </w:pPr>
            <w:r w:rsidRPr="002222D2">
              <w:rPr>
                <w:rFonts w:ascii="Arial" w:hAnsi="Arial" w:cs="Arial"/>
                <w:sz w:val="16"/>
                <w:szCs w:val="16"/>
              </w:rPr>
              <w:t>0031 Urbanów.AR_1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jc w:val="center"/>
              <w:rPr>
                <w:rFonts w:ascii="Arial" w:hAnsi="Arial" w:cs="Arial"/>
                <w:sz w:val="16"/>
                <w:szCs w:val="16"/>
              </w:rPr>
            </w:pPr>
            <w:r w:rsidRPr="002222D2">
              <w:rPr>
                <w:rFonts w:ascii="Arial" w:hAnsi="Arial" w:cs="Arial"/>
                <w:sz w:val="16"/>
                <w:szCs w:val="16"/>
              </w:rPr>
              <w:t>270</w:t>
            </w:r>
          </w:p>
        </w:tc>
        <w:tc>
          <w:tcPr>
            <w:tcW w:w="1843"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ind w:right="-70"/>
              <w:rPr>
                <w:rFonts w:ascii="Arial" w:hAnsi="Arial" w:cs="Arial"/>
                <w:spacing w:val="4"/>
                <w:sz w:val="16"/>
                <w:szCs w:val="16"/>
              </w:rPr>
            </w:pPr>
            <w:r w:rsidRPr="002222D2">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2D0300">
            <w:pPr>
              <w:rPr>
                <w:rFonts w:ascii="Arial" w:hAnsi="Arial" w:cs="Arial"/>
                <w:spacing w:val="4"/>
                <w:sz w:val="16"/>
                <w:szCs w:val="16"/>
              </w:rPr>
            </w:pPr>
          </w:p>
          <w:p w:rsidR="00C316CF" w:rsidRPr="002222D2" w:rsidRDefault="00C316CF" w:rsidP="002D0300">
            <w:pPr>
              <w:rPr>
                <w:rFonts w:ascii="Arial" w:hAnsi="Arial" w:cs="Arial"/>
                <w:spacing w:val="4"/>
                <w:sz w:val="16"/>
                <w:szCs w:val="16"/>
              </w:rPr>
            </w:pPr>
            <w:r w:rsidRPr="002222D2">
              <w:rPr>
                <w:rFonts w:ascii="Arial" w:hAnsi="Arial" w:cs="Arial"/>
                <w:spacing w:val="4"/>
                <w:sz w:val="16"/>
                <w:szCs w:val="16"/>
              </w:rPr>
              <w:t>skutek, o którym mowa w art. 24 ust.1b</w:t>
            </w:r>
          </w:p>
          <w:p w:rsidR="00C316CF" w:rsidRPr="002222D2" w:rsidRDefault="00C316CF" w:rsidP="008730ED">
            <w:pPr>
              <w:ind w:right="-70"/>
              <w:rPr>
                <w:rFonts w:ascii="Arial" w:hAnsi="Arial" w:cs="Arial"/>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126/1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ind w:left="-70" w:right="-70"/>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126/2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129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132/1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132/2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135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149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159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169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178/3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179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188/1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188/2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197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0A35F3" w:rsidRDefault="00C316CF"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8730ED">
            <w:pPr>
              <w:jc w:val="center"/>
              <w:rPr>
                <w:rFonts w:ascii="Arial" w:hAnsi="Arial" w:cs="Arial"/>
                <w:sz w:val="16"/>
                <w:szCs w:val="16"/>
              </w:rPr>
            </w:pPr>
            <w:r w:rsidRPr="000A35F3">
              <w:rPr>
                <w:rFonts w:ascii="Arial" w:hAnsi="Arial" w:cs="Arial"/>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E51DD9">
            <w:pPr>
              <w:jc w:val="center"/>
              <w:rPr>
                <w:rFonts w:ascii="Arial" w:hAnsi="Arial" w:cs="Arial"/>
                <w:sz w:val="16"/>
                <w:szCs w:val="16"/>
              </w:rPr>
            </w:pPr>
            <w:r w:rsidRPr="000A35F3">
              <w:rPr>
                <w:rFonts w:ascii="Arial" w:hAnsi="Arial" w:cs="Arial"/>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0A35F3" w:rsidRDefault="00C14439" w:rsidP="008730ED">
            <w:pPr>
              <w:jc w:val="center"/>
              <w:rPr>
                <w:rFonts w:ascii="Arial" w:hAnsi="Arial" w:cs="Arial"/>
                <w:sz w:val="16"/>
                <w:szCs w:val="16"/>
              </w:rPr>
            </w:pPr>
            <w:r>
              <w:rPr>
                <w:rFonts w:ascii="Arial" w:hAnsi="Arial" w:cs="Arial"/>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8730ED">
            <w:pPr>
              <w:jc w:val="center"/>
              <w:rPr>
                <w:rFonts w:ascii="Arial" w:hAnsi="Arial" w:cs="Arial"/>
                <w:sz w:val="16"/>
                <w:szCs w:val="16"/>
              </w:rPr>
            </w:pPr>
            <w:r w:rsidRPr="000A35F3">
              <w:rPr>
                <w:rFonts w:ascii="Arial" w:hAnsi="Arial" w:cs="Arial"/>
                <w:sz w:val="16"/>
                <w:szCs w:val="16"/>
              </w:rPr>
              <w:t>212/2</w:t>
            </w:r>
          </w:p>
        </w:tc>
        <w:tc>
          <w:tcPr>
            <w:tcW w:w="1843"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8730ED">
            <w:pPr>
              <w:ind w:right="-70"/>
              <w:rPr>
                <w:rFonts w:ascii="Arial" w:hAnsi="Arial" w:cs="Arial"/>
                <w:spacing w:val="4"/>
                <w:sz w:val="16"/>
                <w:szCs w:val="16"/>
              </w:rPr>
            </w:pPr>
            <w:r w:rsidRPr="000A35F3">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2D0300">
            <w:pPr>
              <w:rPr>
                <w:rFonts w:ascii="Arial" w:hAnsi="Arial" w:cs="Arial"/>
                <w:spacing w:val="4"/>
                <w:sz w:val="16"/>
                <w:szCs w:val="16"/>
              </w:rPr>
            </w:pPr>
          </w:p>
          <w:p w:rsidR="00C316CF" w:rsidRPr="000A35F3" w:rsidRDefault="00C316CF" w:rsidP="002D0300">
            <w:pPr>
              <w:rPr>
                <w:rFonts w:ascii="Arial" w:hAnsi="Arial" w:cs="Arial"/>
                <w:spacing w:val="4"/>
                <w:sz w:val="16"/>
                <w:szCs w:val="16"/>
              </w:rPr>
            </w:pPr>
            <w:r w:rsidRPr="000A35F3">
              <w:rPr>
                <w:rFonts w:ascii="Arial" w:hAnsi="Arial" w:cs="Arial"/>
                <w:spacing w:val="4"/>
                <w:sz w:val="16"/>
                <w:szCs w:val="16"/>
              </w:rPr>
              <w:t>skutek, o którym mowa w art. 24 ust.1b</w:t>
            </w:r>
          </w:p>
          <w:p w:rsidR="00C316CF" w:rsidRPr="000A35F3" w:rsidRDefault="00C316CF" w:rsidP="008730ED">
            <w:pPr>
              <w:ind w:right="-70"/>
              <w:rPr>
                <w:rFonts w:ascii="Arial" w:hAnsi="Arial" w:cs="Arial"/>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215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460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jc w:val="center"/>
              <w:rPr>
                <w:rFonts w:ascii="Arial" w:hAnsi="Arial" w:cs="Arial"/>
                <w:sz w:val="16"/>
                <w:szCs w:val="16"/>
              </w:rPr>
            </w:pPr>
            <w:r w:rsidRPr="002222D2">
              <w:rPr>
                <w:rFonts w:ascii="Arial" w:hAnsi="Arial" w:cs="Arial"/>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E51DD9">
            <w:pPr>
              <w:jc w:val="center"/>
              <w:rPr>
                <w:rFonts w:ascii="Arial" w:hAnsi="Arial" w:cs="Arial"/>
                <w:sz w:val="16"/>
                <w:szCs w:val="16"/>
              </w:rPr>
            </w:pPr>
            <w:r w:rsidRPr="002222D2">
              <w:rPr>
                <w:rFonts w:ascii="Arial" w:hAnsi="Arial" w:cs="Arial"/>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222D2" w:rsidRDefault="00C14439" w:rsidP="008730ED">
            <w:pPr>
              <w:jc w:val="center"/>
              <w:rPr>
                <w:rFonts w:ascii="Arial" w:hAnsi="Arial" w:cs="Arial"/>
                <w:sz w:val="16"/>
                <w:szCs w:val="16"/>
              </w:rPr>
            </w:pPr>
            <w:r w:rsidRPr="002222D2">
              <w:rPr>
                <w:rFonts w:ascii="Arial" w:hAnsi="Arial" w:cs="Arial"/>
                <w:sz w:val="16"/>
                <w:szCs w:val="16"/>
              </w:rPr>
              <w:t>0034 Wierzchowiny.AR_</w:t>
            </w:r>
            <w:r w:rsidR="0014244D" w:rsidRPr="002222D2">
              <w:rPr>
                <w:rFonts w:ascii="Arial" w:hAnsi="Arial" w:cs="Arial"/>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jc w:val="center"/>
              <w:rPr>
                <w:rFonts w:ascii="Arial" w:hAnsi="Arial" w:cs="Arial"/>
                <w:sz w:val="16"/>
                <w:szCs w:val="16"/>
              </w:rPr>
            </w:pPr>
            <w:r w:rsidRPr="002222D2">
              <w:rPr>
                <w:rFonts w:ascii="Arial" w:hAnsi="Arial" w:cs="Arial"/>
                <w:sz w:val="16"/>
                <w:szCs w:val="16"/>
              </w:rPr>
              <w:t>401</w:t>
            </w:r>
          </w:p>
        </w:tc>
        <w:tc>
          <w:tcPr>
            <w:tcW w:w="1843"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8730ED">
            <w:pPr>
              <w:ind w:right="-70"/>
              <w:rPr>
                <w:rFonts w:ascii="Arial" w:hAnsi="Arial" w:cs="Arial"/>
                <w:spacing w:val="4"/>
                <w:sz w:val="16"/>
                <w:szCs w:val="16"/>
              </w:rPr>
            </w:pPr>
            <w:r w:rsidRPr="002222D2">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2222D2" w:rsidRDefault="00C316CF" w:rsidP="002D0300">
            <w:pPr>
              <w:rPr>
                <w:rFonts w:ascii="Arial" w:hAnsi="Arial" w:cs="Arial"/>
                <w:spacing w:val="4"/>
                <w:sz w:val="16"/>
                <w:szCs w:val="16"/>
              </w:rPr>
            </w:pPr>
          </w:p>
          <w:p w:rsidR="00C316CF" w:rsidRPr="002222D2" w:rsidRDefault="00C316CF" w:rsidP="002D0300">
            <w:pPr>
              <w:rPr>
                <w:rFonts w:ascii="Arial" w:hAnsi="Arial" w:cs="Arial"/>
                <w:spacing w:val="4"/>
                <w:sz w:val="16"/>
                <w:szCs w:val="16"/>
              </w:rPr>
            </w:pPr>
            <w:r w:rsidRPr="002222D2">
              <w:rPr>
                <w:rFonts w:ascii="Arial" w:hAnsi="Arial" w:cs="Arial"/>
                <w:spacing w:val="4"/>
                <w:sz w:val="16"/>
                <w:szCs w:val="16"/>
              </w:rPr>
              <w:t>skutek, o którym mowa w art. 24 ust.1b</w:t>
            </w:r>
          </w:p>
          <w:p w:rsidR="00C316CF" w:rsidRPr="002222D2" w:rsidRDefault="00C316CF" w:rsidP="002D0300">
            <w:pPr>
              <w:rPr>
                <w:rFonts w:ascii="Arial" w:hAnsi="Arial" w:cs="Arial"/>
                <w:spacing w:val="4"/>
                <w:sz w:val="16"/>
                <w:szCs w:val="16"/>
              </w:rPr>
            </w:pPr>
            <w:r w:rsidRPr="002222D2">
              <w:rPr>
                <w:rFonts w:ascii="Arial" w:hAnsi="Arial" w:cs="Arial"/>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409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410/2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419/2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420</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421</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422</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425</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427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458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C316CF" w:rsidRPr="002D0300" w:rsidRDefault="00C14439" w:rsidP="008730ED">
            <w:pPr>
              <w:jc w:val="center"/>
              <w:rPr>
                <w:rFonts w:ascii="Arial" w:hAnsi="Arial" w:cs="Arial"/>
                <w:color w:val="000000"/>
                <w:sz w:val="16"/>
                <w:szCs w:val="16"/>
              </w:rPr>
            </w:pPr>
            <w:r>
              <w:rPr>
                <w:rFonts w:ascii="Arial" w:hAnsi="Arial" w:cs="Arial"/>
                <w:color w:val="000000"/>
                <w:sz w:val="16"/>
                <w:szCs w:val="16"/>
              </w:rPr>
              <w:t>0034 Wierzchowiny.AR_</w:t>
            </w:r>
            <w:r w:rsidR="0014244D">
              <w:rPr>
                <w:rFonts w:ascii="Arial" w:hAnsi="Arial" w:cs="Arial"/>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459</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14244D"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14244D" w:rsidRDefault="00C316CF" w:rsidP="008730ED">
            <w:pPr>
              <w:jc w:val="center"/>
              <w:rPr>
                <w:rFonts w:ascii="Arial" w:hAnsi="Arial" w:cs="Arial"/>
                <w:color w:val="000000"/>
                <w:sz w:val="16"/>
                <w:szCs w:val="16"/>
              </w:rPr>
            </w:pPr>
            <w:r w:rsidRPr="0014244D">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14244D" w:rsidRDefault="00C316CF" w:rsidP="00E51DD9">
            <w:pPr>
              <w:jc w:val="center"/>
              <w:rPr>
                <w:rFonts w:ascii="Arial" w:hAnsi="Arial" w:cs="Arial"/>
                <w:color w:val="000000"/>
                <w:sz w:val="16"/>
                <w:szCs w:val="16"/>
              </w:rPr>
            </w:pPr>
            <w:r w:rsidRPr="0014244D">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sidRPr="0014244D">
              <w:rPr>
                <w:rFonts w:ascii="Arial" w:hAnsi="Arial" w:cs="Arial"/>
                <w:color w:val="000000"/>
                <w:sz w:val="16"/>
                <w:szCs w:val="16"/>
              </w:rPr>
              <w:t xml:space="preserve">0038 </w:t>
            </w:r>
          </w:p>
          <w:p w:rsidR="00C316CF" w:rsidRPr="0014244D" w:rsidRDefault="0014244D" w:rsidP="001B39EB">
            <w:pPr>
              <w:rPr>
                <w:rFonts w:ascii="Arial" w:hAnsi="Arial" w:cs="Arial"/>
                <w:color w:val="000000"/>
                <w:sz w:val="16"/>
                <w:szCs w:val="16"/>
              </w:rPr>
            </w:pPr>
            <w:r w:rsidRPr="0014244D">
              <w:rPr>
                <w:rFonts w:ascii="Arial" w:hAnsi="Arial" w:cs="Arial"/>
                <w:color w:val="000000"/>
                <w:sz w:val="16"/>
                <w:szCs w:val="16"/>
              </w:rPr>
              <w:t>Zawady Nowe.AR_1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14244D" w:rsidRDefault="00C316CF" w:rsidP="008730ED">
            <w:pPr>
              <w:jc w:val="center"/>
              <w:rPr>
                <w:rFonts w:ascii="Arial" w:hAnsi="Arial" w:cs="Arial"/>
                <w:color w:val="000000"/>
                <w:sz w:val="16"/>
                <w:szCs w:val="16"/>
              </w:rPr>
            </w:pPr>
            <w:r w:rsidRPr="0014244D">
              <w:rPr>
                <w:rFonts w:ascii="Arial" w:hAnsi="Arial" w:cs="Arial"/>
                <w:color w:val="000000"/>
                <w:sz w:val="16"/>
                <w:szCs w:val="16"/>
              </w:rPr>
              <w:t>232</w:t>
            </w:r>
          </w:p>
        </w:tc>
        <w:tc>
          <w:tcPr>
            <w:tcW w:w="1843" w:type="dxa"/>
            <w:tcBorders>
              <w:top w:val="nil"/>
              <w:left w:val="nil"/>
              <w:bottom w:val="single" w:sz="4" w:space="0" w:color="auto"/>
              <w:right w:val="single" w:sz="4" w:space="0" w:color="auto"/>
            </w:tcBorders>
            <w:shd w:val="clear" w:color="auto" w:fill="auto"/>
            <w:vAlign w:val="center"/>
            <w:hideMark/>
          </w:tcPr>
          <w:p w:rsidR="00C316CF" w:rsidRPr="0014244D" w:rsidRDefault="00C316CF" w:rsidP="008730ED">
            <w:pPr>
              <w:ind w:right="-70"/>
              <w:rPr>
                <w:rFonts w:ascii="Arial" w:hAnsi="Arial" w:cs="Arial"/>
                <w:color w:val="000000"/>
                <w:spacing w:val="4"/>
                <w:sz w:val="16"/>
                <w:szCs w:val="16"/>
              </w:rPr>
            </w:pPr>
            <w:r w:rsidRPr="0014244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14244D" w:rsidRDefault="00C316CF" w:rsidP="002D0300">
            <w:pPr>
              <w:rPr>
                <w:rFonts w:ascii="Arial" w:hAnsi="Arial" w:cs="Arial"/>
                <w:color w:val="000000"/>
                <w:spacing w:val="4"/>
                <w:sz w:val="16"/>
                <w:szCs w:val="16"/>
              </w:rPr>
            </w:pPr>
          </w:p>
          <w:p w:rsidR="00C316CF" w:rsidRPr="0014244D" w:rsidRDefault="00C316CF" w:rsidP="002D0300">
            <w:pPr>
              <w:rPr>
                <w:rFonts w:ascii="Arial" w:hAnsi="Arial" w:cs="Arial"/>
                <w:color w:val="000000"/>
                <w:spacing w:val="4"/>
                <w:sz w:val="16"/>
                <w:szCs w:val="16"/>
              </w:rPr>
            </w:pPr>
            <w:r w:rsidRPr="0014244D">
              <w:rPr>
                <w:rFonts w:ascii="Arial" w:hAnsi="Arial" w:cs="Arial"/>
                <w:color w:val="000000"/>
                <w:spacing w:val="4"/>
                <w:sz w:val="16"/>
                <w:szCs w:val="16"/>
              </w:rPr>
              <w:t>skutek, o którym mowa w art. 24 ust.1b</w:t>
            </w:r>
          </w:p>
          <w:p w:rsidR="00C316CF" w:rsidRPr="0014244D" w:rsidRDefault="00C316CF" w:rsidP="002D0300">
            <w:pPr>
              <w:rPr>
                <w:rFonts w:ascii="Arial" w:hAnsi="Arial" w:cs="Arial"/>
                <w:color w:val="000000"/>
                <w:spacing w:val="4"/>
                <w:sz w:val="16"/>
                <w:szCs w:val="16"/>
              </w:rPr>
            </w:pPr>
            <w:r w:rsidRPr="0014244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1B39EB">
            <w:pPr>
              <w:jc w:val="center"/>
              <w:rPr>
                <w:rFonts w:ascii="Arial" w:hAnsi="Arial" w:cs="Arial"/>
                <w:color w:val="000000"/>
                <w:sz w:val="16"/>
                <w:szCs w:val="16"/>
              </w:rPr>
            </w:pPr>
            <w:r>
              <w:rPr>
                <w:rFonts w:ascii="Arial" w:hAnsi="Arial" w:cs="Arial"/>
                <w:color w:val="000000"/>
                <w:sz w:val="16"/>
                <w:szCs w:val="16"/>
              </w:rPr>
              <w:t>Zawady Nowe.AR_1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233</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1B39EB">
            <w:pPr>
              <w:rPr>
                <w:rFonts w:ascii="Arial" w:hAnsi="Arial" w:cs="Arial"/>
                <w:color w:val="000000"/>
                <w:sz w:val="16"/>
                <w:szCs w:val="16"/>
              </w:rPr>
            </w:pPr>
            <w:r>
              <w:rPr>
                <w:rFonts w:ascii="Arial" w:hAnsi="Arial" w:cs="Arial"/>
                <w:color w:val="000000"/>
                <w:sz w:val="16"/>
                <w:szCs w:val="16"/>
              </w:rPr>
              <w:t>Zawady Nowe.AR_1</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298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0A35F3" w:rsidRDefault="00C316CF" w:rsidP="00226045">
            <w:pPr>
              <w:pStyle w:val="Akapitzlist"/>
              <w:numPr>
                <w:ilvl w:val="0"/>
                <w:numId w:val="31"/>
              </w:numPr>
              <w:ind w:right="-70"/>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8730ED">
            <w:pPr>
              <w:jc w:val="center"/>
              <w:rPr>
                <w:rFonts w:ascii="Arial" w:hAnsi="Arial" w:cs="Arial"/>
                <w:sz w:val="16"/>
                <w:szCs w:val="16"/>
              </w:rPr>
            </w:pPr>
            <w:r w:rsidRPr="000A35F3">
              <w:rPr>
                <w:rFonts w:ascii="Arial" w:hAnsi="Arial" w:cs="Arial"/>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E51DD9">
            <w:pPr>
              <w:jc w:val="center"/>
              <w:rPr>
                <w:rFonts w:ascii="Arial" w:hAnsi="Arial" w:cs="Arial"/>
                <w:sz w:val="16"/>
                <w:szCs w:val="16"/>
              </w:rPr>
            </w:pPr>
            <w:r w:rsidRPr="000A35F3">
              <w:rPr>
                <w:rFonts w:ascii="Arial" w:hAnsi="Arial" w:cs="Arial"/>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sz w:val="16"/>
                <w:szCs w:val="16"/>
              </w:rPr>
            </w:pPr>
            <w:r>
              <w:rPr>
                <w:rFonts w:ascii="Arial" w:hAnsi="Arial" w:cs="Arial"/>
                <w:sz w:val="16"/>
                <w:szCs w:val="16"/>
              </w:rPr>
              <w:t xml:space="preserve">0038 </w:t>
            </w:r>
          </w:p>
          <w:p w:rsidR="00C316CF" w:rsidRPr="000A35F3" w:rsidRDefault="0014244D" w:rsidP="008730ED">
            <w:pPr>
              <w:jc w:val="center"/>
              <w:rPr>
                <w:rFonts w:ascii="Arial" w:hAnsi="Arial" w:cs="Arial"/>
                <w:sz w:val="16"/>
                <w:szCs w:val="16"/>
              </w:rPr>
            </w:pPr>
            <w:r>
              <w:rPr>
                <w:rFonts w:ascii="Arial" w:hAnsi="Arial" w:cs="Arial"/>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8730ED">
            <w:pPr>
              <w:jc w:val="center"/>
              <w:rPr>
                <w:rFonts w:ascii="Arial" w:hAnsi="Arial" w:cs="Arial"/>
                <w:sz w:val="16"/>
                <w:szCs w:val="16"/>
              </w:rPr>
            </w:pPr>
            <w:r w:rsidRPr="000A35F3">
              <w:rPr>
                <w:rFonts w:ascii="Arial" w:hAnsi="Arial" w:cs="Arial"/>
                <w:sz w:val="16"/>
                <w:szCs w:val="16"/>
              </w:rPr>
              <w:t>1</w:t>
            </w:r>
          </w:p>
        </w:tc>
        <w:tc>
          <w:tcPr>
            <w:tcW w:w="1843"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8730ED">
            <w:pPr>
              <w:ind w:right="-70"/>
              <w:rPr>
                <w:rFonts w:ascii="Arial" w:hAnsi="Arial" w:cs="Arial"/>
                <w:spacing w:val="4"/>
                <w:sz w:val="16"/>
                <w:szCs w:val="16"/>
              </w:rPr>
            </w:pPr>
            <w:r w:rsidRPr="000A35F3">
              <w:rPr>
                <w:rFonts w:ascii="Arial" w:hAnsi="Arial" w:cs="Arial"/>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Pr="000A35F3" w:rsidRDefault="00C316CF" w:rsidP="002D0300">
            <w:pPr>
              <w:rPr>
                <w:rFonts w:ascii="Arial" w:hAnsi="Arial" w:cs="Arial"/>
                <w:spacing w:val="4"/>
                <w:sz w:val="16"/>
                <w:szCs w:val="16"/>
              </w:rPr>
            </w:pPr>
          </w:p>
          <w:p w:rsidR="00C316CF" w:rsidRPr="000A35F3" w:rsidRDefault="00C316CF" w:rsidP="002D0300">
            <w:pPr>
              <w:rPr>
                <w:rFonts w:ascii="Arial" w:hAnsi="Arial" w:cs="Arial"/>
                <w:spacing w:val="4"/>
                <w:sz w:val="16"/>
                <w:szCs w:val="16"/>
              </w:rPr>
            </w:pPr>
            <w:r w:rsidRPr="000A35F3">
              <w:rPr>
                <w:rFonts w:ascii="Arial" w:hAnsi="Arial" w:cs="Arial"/>
                <w:spacing w:val="4"/>
                <w:sz w:val="16"/>
                <w:szCs w:val="16"/>
              </w:rPr>
              <w:t>skutek, o którym mowa w art. 24 ust.1b</w:t>
            </w:r>
          </w:p>
          <w:p w:rsidR="00C316CF" w:rsidRPr="000A35F3" w:rsidRDefault="00C316CF" w:rsidP="008730ED">
            <w:pPr>
              <w:ind w:right="-70"/>
              <w:rPr>
                <w:rFonts w:ascii="Arial" w:hAnsi="Arial" w:cs="Arial"/>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8730ED">
            <w:pPr>
              <w:jc w:val="center"/>
              <w:rPr>
                <w:rFonts w:ascii="Arial" w:hAnsi="Arial" w:cs="Arial"/>
                <w:color w:val="000000"/>
                <w:sz w:val="16"/>
                <w:szCs w:val="16"/>
              </w:rPr>
            </w:pPr>
            <w:r>
              <w:rPr>
                <w:rFonts w:ascii="Arial" w:hAnsi="Arial" w:cs="Arial"/>
                <w:color w:val="000000"/>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417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8730ED">
            <w:pPr>
              <w:jc w:val="center"/>
              <w:rPr>
                <w:rFonts w:ascii="Arial" w:hAnsi="Arial" w:cs="Arial"/>
                <w:color w:val="000000"/>
                <w:sz w:val="16"/>
                <w:szCs w:val="16"/>
              </w:rPr>
            </w:pPr>
            <w:r>
              <w:rPr>
                <w:rFonts w:ascii="Arial" w:hAnsi="Arial" w:cs="Arial"/>
                <w:color w:val="000000"/>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434</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8730ED">
            <w:pPr>
              <w:jc w:val="center"/>
              <w:rPr>
                <w:rFonts w:ascii="Arial" w:hAnsi="Arial" w:cs="Arial"/>
                <w:color w:val="000000"/>
                <w:sz w:val="16"/>
                <w:szCs w:val="16"/>
              </w:rPr>
            </w:pPr>
            <w:r>
              <w:rPr>
                <w:rFonts w:ascii="Arial" w:hAnsi="Arial" w:cs="Arial"/>
                <w:color w:val="000000"/>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5</w:t>
            </w:r>
          </w:p>
        </w:tc>
        <w:tc>
          <w:tcPr>
            <w:tcW w:w="3827" w:type="dxa"/>
            <w:gridSpan w:val="2"/>
            <w:tcBorders>
              <w:top w:val="nil"/>
              <w:left w:val="nil"/>
              <w:bottom w:val="single" w:sz="4" w:space="0" w:color="auto"/>
              <w:right w:val="single" w:sz="4" w:space="0" w:color="auto"/>
            </w:tcBorders>
            <w:shd w:val="clear" w:color="auto" w:fill="auto"/>
            <w:vAlign w:val="center"/>
            <w:hideMark/>
          </w:tcPr>
          <w:p w:rsidR="00C316CF" w:rsidRPr="008730ED" w:rsidRDefault="00C316CF" w:rsidP="00C316CF">
            <w:pPr>
              <w:ind w:right="-70"/>
              <w:jc w:val="center"/>
              <w:rPr>
                <w:rFonts w:ascii="Arial" w:hAnsi="Arial" w:cs="Arial"/>
                <w:color w:val="000000"/>
                <w:spacing w:val="4"/>
                <w:sz w:val="16"/>
                <w:szCs w:val="16"/>
              </w:rPr>
            </w:pPr>
          </w:p>
          <w:p w:rsidR="00C316CF" w:rsidRPr="008730ED" w:rsidRDefault="00C316CF" w:rsidP="00C316CF">
            <w:pPr>
              <w:jc w:val="cente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C316CF">
            <w:pPr>
              <w:jc w:val="center"/>
              <w:rPr>
                <w:rFonts w:ascii="Arial" w:hAnsi="Arial" w:cs="Arial"/>
                <w:color w:val="000000"/>
                <w:spacing w:val="4"/>
                <w:sz w:val="16"/>
                <w:szCs w:val="16"/>
              </w:rPr>
            </w:pP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8730ED">
            <w:pPr>
              <w:jc w:val="center"/>
              <w:rPr>
                <w:rFonts w:ascii="Arial" w:hAnsi="Arial" w:cs="Arial"/>
                <w:color w:val="000000"/>
                <w:sz w:val="16"/>
                <w:szCs w:val="16"/>
              </w:rPr>
            </w:pPr>
            <w:r>
              <w:rPr>
                <w:rFonts w:ascii="Arial" w:hAnsi="Arial" w:cs="Arial"/>
                <w:color w:val="000000"/>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6</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8730ED">
            <w:pPr>
              <w:jc w:val="center"/>
              <w:rPr>
                <w:rFonts w:ascii="Arial" w:hAnsi="Arial" w:cs="Arial"/>
                <w:color w:val="000000"/>
                <w:sz w:val="16"/>
                <w:szCs w:val="16"/>
              </w:rPr>
            </w:pPr>
            <w:r>
              <w:rPr>
                <w:rFonts w:ascii="Arial" w:hAnsi="Arial" w:cs="Arial"/>
                <w:color w:val="000000"/>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7</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2D0300">
            <w:pPr>
              <w:rPr>
                <w:rFonts w:ascii="Arial" w:hAnsi="Arial" w:cs="Arial"/>
                <w:color w:val="000000"/>
                <w:spacing w:val="4"/>
                <w:sz w:val="16"/>
                <w:szCs w:val="16"/>
              </w:rPr>
            </w:pP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skutek, o którym mowa 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r w:rsidR="00C316CF" w:rsidRPr="002D0300" w:rsidTr="00C316CF">
        <w:trPr>
          <w:trHeight w:val="720"/>
        </w:trPr>
        <w:tc>
          <w:tcPr>
            <w:tcW w:w="567" w:type="dxa"/>
            <w:tcBorders>
              <w:top w:val="nil"/>
              <w:left w:val="single" w:sz="4" w:space="0" w:color="auto"/>
              <w:bottom w:val="single" w:sz="4" w:space="0" w:color="auto"/>
              <w:right w:val="single" w:sz="4" w:space="0" w:color="auto"/>
            </w:tcBorders>
            <w:shd w:val="clear" w:color="auto" w:fill="auto"/>
            <w:vAlign w:val="center"/>
          </w:tcPr>
          <w:p w:rsidR="00C316CF" w:rsidRPr="00226045" w:rsidRDefault="00C316CF" w:rsidP="00226045">
            <w:pPr>
              <w:pStyle w:val="Akapitzlist"/>
              <w:numPr>
                <w:ilvl w:val="0"/>
                <w:numId w:val="31"/>
              </w:numPr>
              <w:ind w:right="-70"/>
              <w:jc w:val="center"/>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radomski</w:t>
            </w:r>
          </w:p>
        </w:tc>
        <w:tc>
          <w:tcPr>
            <w:tcW w:w="1275"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E51DD9">
            <w:pPr>
              <w:jc w:val="center"/>
              <w:rPr>
                <w:rFonts w:ascii="Arial" w:hAnsi="Arial" w:cs="Arial"/>
                <w:color w:val="000000"/>
                <w:sz w:val="16"/>
                <w:szCs w:val="16"/>
              </w:rPr>
            </w:pPr>
            <w:r w:rsidRPr="002D0300">
              <w:rPr>
                <w:rFonts w:ascii="Arial" w:hAnsi="Arial" w:cs="Arial"/>
                <w:color w:val="000000"/>
                <w:sz w:val="16"/>
                <w:szCs w:val="16"/>
              </w:rPr>
              <w:t>Jedlińsk</w:t>
            </w:r>
          </w:p>
        </w:tc>
        <w:tc>
          <w:tcPr>
            <w:tcW w:w="1701" w:type="dxa"/>
            <w:tcBorders>
              <w:top w:val="nil"/>
              <w:left w:val="nil"/>
              <w:bottom w:val="single" w:sz="4" w:space="0" w:color="auto"/>
              <w:right w:val="single" w:sz="4" w:space="0" w:color="auto"/>
            </w:tcBorders>
            <w:shd w:val="clear" w:color="auto" w:fill="auto"/>
            <w:vAlign w:val="center"/>
            <w:hideMark/>
          </w:tcPr>
          <w:p w:rsidR="001B39EB" w:rsidRDefault="0014244D" w:rsidP="008730ED">
            <w:pPr>
              <w:jc w:val="center"/>
              <w:rPr>
                <w:rFonts w:ascii="Arial" w:hAnsi="Arial" w:cs="Arial"/>
                <w:color w:val="000000"/>
                <w:sz w:val="16"/>
                <w:szCs w:val="16"/>
              </w:rPr>
            </w:pPr>
            <w:r>
              <w:rPr>
                <w:rFonts w:ascii="Arial" w:hAnsi="Arial" w:cs="Arial"/>
                <w:color w:val="000000"/>
                <w:sz w:val="16"/>
                <w:szCs w:val="16"/>
              </w:rPr>
              <w:t xml:space="preserve">0038 </w:t>
            </w:r>
          </w:p>
          <w:p w:rsidR="00C316CF" w:rsidRPr="002D0300" w:rsidRDefault="0014244D" w:rsidP="008730ED">
            <w:pPr>
              <w:jc w:val="center"/>
              <w:rPr>
                <w:rFonts w:ascii="Arial" w:hAnsi="Arial" w:cs="Arial"/>
                <w:color w:val="000000"/>
                <w:sz w:val="16"/>
                <w:szCs w:val="16"/>
              </w:rPr>
            </w:pPr>
            <w:r>
              <w:rPr>
                <w:rFonts w:ascii="Arial" w:hAnsi="Arial" w:cs="Arial"/>
                <w:color w:val="000000"/>
                <w:sz w:val="16"/>
                <w:szCs w:val="16"/>
              </w:rPr>
              <w:t>Zawady Nowe.AR_2</w:t>
            </w:r>
          </w:p>
        </w:tc>
        <w:tc>
          <w:tcPr>
            <w:tcW w:w="709" w:type="dxa"/>
            <w:tcBorders>
              <w:top w:val="nil"/>
              <w:left w:val="nil"/>
              <w:bottom w:val="single" w:sz="4" w:space="0" w:color="auto"/>
              <w:right w:val="single" w:sz="4" w:space="0" w:color="auto"/>
            </w:tcBorders>
            <w:shd w:val="clear" w:color="auto" w:fill="auto"/>
            <w:vAlign w:val="center"/>
            <w:hideMark/>
          </w:tcPr>
          <w:p w:rsidR="00C316CF" w:rsidRPr="002D0300" w:rsidRDefault="00C316CF" w:rsidP="008730ED">
            <w:pPr>
              <w:jc w:val="center"/>
              <w:rPr>
                <w:rFonts w:ascii="Arial" w:hAnsi="Arial" w:cs="Arial"/>
                <w:color w:val="000000"/>
                <w:sz w:val="16"/>
                <w:szCs w:val="16"/>
              </w:rPr>
            </w:pPr>
            <w:r w:rsidRPr="002D0300">
              <w:rPr>
                <w:rFonts w:ascii="Arial" w:hAnsi="Arial" w:cs="Arial"/>
                <w:color w:val="000000"/>
                <w:sz w:val="16"/>
                <w:szCs w:val="16"/>
              </w:rPr>
              <w:t>8</w:t>
            </w:r>
          </w:p>
        </w:tc>
        <w:tc>
          <w:tcPr>
            <w:tcW w:w="1843" w:type="dxa"/>
            <w:tcBorders>
              <w:top w:val="nil"/>
              <w:left w:val="nil"/>
              <w:bottom w:val="single" w:sz="4" w:space="0" w:color="auto"/>
              <w:right w:val="single" w:sz="4" w:space="0" w:color="auto"/>
            </w:tcBorders>
            <w:shd w:val="clear" w:color="auto" w:fill="auto"/>
            <w:vAlign w:val="center"/>
            <w:hideMark/>
          </w:tcPr>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skutek, o którym mowa w art. 24 ust.1</w:t>
            </w:r>
          </w:p>
        </w:tc>
        <w:tc>
          <w:tcPr>
            <w:tcW w:w="1984" w:type="dxa"/>
            <w:tcBorders>
              <w:top w:val="nil"/>
              <w:left w:val="nil"/>
              <w:bottom w:val="single" w:sz="4" w:space="0" w:color="auto"/>
              <w:right w:val="single" w:sz="4" w:space="0" w:color="auto"/>
            </w:tcBorders>
            <w:shd w:val="clear" w:color="auto" w:fill="auto"/>
            <w:vAlign w:val="center"/>
            <w:hideMark/>
          </w:tcPr>
          <w:p w:rsidR="00C316CF" w:rsidRDefault="00C316CF" w:rsidP="008730ED">
            <w:pPr>
              <w:ind w:right="-70"/>
              <w:rPr>
                <w:rFonts w:ascii="Arial" w:hAnsi="Arial" w:cs="Arial"/>
                <w:color w:val="000000"/>
                <w:spacing w:val="4"/>
                <w:sz w:val="16"/>
                <w:szCs w:val="16"/>
              </w:rPr>
            </w:pPr>
          </w:p>
          <w:p w:rsidR="00C316CF" w:rsidRPr="008730ED" w:rsidRDefault="00C316CF" w:rsidP="008730ED">
            <w:pPr>
              <w:ind w:right="-70"/>
              <w:rPr>
                <w:rFonts w:ascii="Arial" w:hAnsi="Arial" w:cs="Arial"/>
                <w:color w:val="000000"/>
                <w:spacing w:val="4"/>
                <w:sz w:val="16"/>
                <w:szCs w:val="16"/>
              </w:rPr>
            </w:pPr>
            <w:r w:rsidRPr="008730ED">
              <w:rPr>
                <w:rFonts w:ascii="Arial" w:hAnsi="Arial" w:cs="Arial"/>
                <w:color w:val="000000"/>
                <w:spacing w:val="4"/>
                <w:sz w:val="16"/>
                <w:szCs w:val="16"/>
              </w:rPr>
              <w:t xml:space="preserve">skutek, o którym mowa </w:t>
            </w:r>
            <w:r>
              <w:rPr>
                <w:rFonts w:ascii="Arial" w:hAnsi="Arial" w:cs="Arial"/>
                <w:color w:val="000000"/>
                <w:spacing w:val="4"/>
                <w:sz w:val="16"/>
                <w:szCs w:val="16"/>
              </w:rPr>
              <w:br/>
            </w:r>
            <w:r w:rsidRPr="008730ED">
              <w:rPr>
                <w:rFonts w:ascii="Arial" w:hAnsi="Arial" w:cs="Arial"/>
                <w:color w:val="000000"/>
                <w:spacing w:val="4"/>
                <w:sz w:val="16"/>
                <w:szCs w:val="16"/>
              </w:rPr>
              <w:t>w art. 24 ust.1b</w:t>
            </w:r>
          </w:p>
          <w:p w:rsidR="00C316CF" w:rsidRPr="008730ED" w:rsidRDefault="00C316CF" w:rsidP="002D0300">
            <w:pPr>
              <w:rPr>
                <w:rFonts w:ascii="Arial" w:hAnsi="Arial" w:cs="Arial"/>
                <w:color w:val="000000"/>
                <w:spacing w:val="4"/>
                <w:sz w:val="16"/>
                <w:szCs w:val="16"/>
              </w:rPr>
            </w:pPr>
            <w:r w:rsidRPr="008730ED">
              <w:rPr>
                <w:rFonts w:ascii="Arial" w:hAnsi="Arial" w:cs="Arial"/>
                <w:color w:val="000000"/>
                <w:spacing w:val="4"/>
                <w:sz w:val="16"/>
                <w:szCs w:val="16"/>
              </w:rPr>
              <w:t> </w:t>
            </w:r>
          </w:p>
        </w:tc>
      </w:tr>
    </w:tbl>
    <w:p w:rsidR="001834F8" w:rsidRDefault="0079701A" w:rsidP="008730ED">
      <w:pPr>
        <w:tabs>
          <w:tab w:val="left" w:pos="284"/>
        </w:tabs>
        <w:spacing w:after="240" w:line="240" w:lineRule="exact"/>
        <w:ind w:left="9217"/>
        <w:jc w:val="both"/>
        <w:rPr>
          <w:rFonts w:ascii="Arial" w:hAnsi="Arial" w:cs="Arial"/>
          <w:sz w:val="20"/>
          <w:szCs w:val="20"/>
        </w:rPr>
      </w:pPr>
      <w:r>
        <w:rPr>
          <w:rFonts w:ascii="Arial" w:hAnsi="Arial" w:cs="Arial"/>
          <w:sz w:val="20"/>
          <w:szCs w:val="20"/>
        </w:rPr>
        <w:t xml:space="preserve">      </w:t>
      </w:r>
      <w:r w:rsidRPr="008730ED">
        <w:rPr>
          <w:rFonts w:ascii="Arial" w:hAnsi="Arial" w:cs="Arial"/>
          <w:sz w:val="20"/>
          <w:szCs w:val="20"/>
        </w:rPr>
        <w:t>”</w:t>
      </w:r>
    </w:p>
    <w:p w:rsidR="00704CA3" w:rsidRPr="008730ED" w:rsidRDefault="00704CA3" w:rsidP="008730ED">
      <w:pPr>
        <w:pStyle w:val="Akapitzlist"/>
        <w:numPr>
          <w:ilvl w:val="0"/>
          <w:numId w:val="3"/>
        </w:numPr>
        <w:tabs>
          <w:tab w:val="left" w:pos="284"/>
        </w:tabs>
        <w:spacing w:after="240" w:line="240" w:lineRule="exact"/>
        <w:ind w:left="357" w:hanging="215"/>
        <w:contextualSpacing w:val="0"/>
        <w:jc w:val="both"/>
        <w:rPr>
          <w:rFonts w:ascii="Arial" w:hAnsi="Arial" w:cs="Arial"/>
          <w:sz w:val="20"/>
          <w:szCs w:val="20"/>
        </w:rPr>
      </w:pPr>
      <w:r w:rsidRPr="008730ED">
        <w:rPr>
          <w:rFonts w:ascii="Arial" w:hAnsi="Arial" w:cs="Arial"/>
          <w:b/>
          <w:spacing w:val="4"/>
          <w:sz w:val="20"/>
          <w:szCs w:val="20"/>
        </w:rPr>
        <w:t>Uchylam:</w:t>
      </w:r>
    </w:p>
    <w:p w:rsidR="00B41F1A" w:rsidRPr="008730ED" w:rsidRDefault="00B41F1A" w:rsidP="008730ED">
      <w:pPr>
        <w:pStyle w:val="Akapitzlist"/>
        <w:numPr>
          <w:ilvl w:val="0"/>
          <w:numId w:val="8"/>
        </w:numPr>
        <w:spacing w:after="240" w:line="240" w:lineRule="exact"/>
        <w:ind w:left="567" w:hanging="283"/>
        <w:contextualSpacing w:val="0"/>
        <w:jc w:val="both"/>
        <w:rPr>
          <w:rFonts w:ascii="Arial" w:hAnsi="Arial" w:cs="Arial"/>
          <w:bCs/>
          <w:spacing w:val="4"/>
          <w:sz w:val="20"/>
          <w:szCs w:val="20"/>
          <w:lang w:eastAsia="en-US"/>
        </w:rPr>
      </w:pPr>
      <w:r w:rsidRPr="003A0752">
        <w:rPr>
          <w:rFonts w:ascii="Arial" w:hAnsi="Arial" w:cs="Arial"/>
          <w:bCs/>
          <w:spacing w:val="4"/>
          <w:sz w:val="20"/>
          <w:szCs w:val="20"/>
          <w:lang w:eastAsia="en-US"/>
        </w:rPr>
        <w:t xml:space="preserve">w rozstrzygnięciu zaskarżonej decyzji, znajdujący się na stronie 4, zapis stanowiący dotychczasową treść pkt I </w:t>
      </w:r>
      <w:r w:rsidRPr="008730ED">
        <w:rPr>
          <w:rFonts w:ascii="Arial" w:hAnsi="Arial" w:cs="Arial"/>
          <w:bCs/>
          <w:spacing w:val="4"/>
          <w:sz w:val="20"/>
          <w:szCs w:val="20"/>
          <w:lang w:eastAsia="en-US"/>
        </w:rPr>
        <w:t>pn.</w:t>
      </w:r>
      <w:r w:rsidRPr="003A0752">
        <w:rPr>
          <w:rFonts w:ascii="Arial" w:hAnsi="Arial" w:cs="Arial"/>
          <w:bCs/>
          <w:spacing w:val="4"/>
          <w:sz w:val="20"/>
          <w:szCs w:val="20"/>
          <w:lang w:eastAsia="en-US"/>
        </w:rPr>
        <w:t>:</w:t>
      </w:r>
      <w:r w:rsidRPr="008730ED">
        <w:rPr>
          <w:rFonts w:ascii="Arial" w:hAnsi="Arial" w:cs="Arial"/>
          <w:bCs/>
          <w:spacing w:val="4"/>
          <w:sz w:val="20"/>
          <w:szCs w:val="20"/>
          <w:lang w:eastAsia="en-US"/>
        </w:rPr>
        <w:t xml:space="preserve"> </w:t>
      </w:r>
      <w:r w:rsidRPr="003A0752">
        <w:rPr>
          <w:rFonts w:ascii="Arial" w:hAnsi="Arial" w:cs="Arial"/>
          <w:bCs/>
          <w:spacing w:val="4"/>
          <w:sz w:val="20"/>
          <w:szCs w:val="20"/>
          <w:lang w:eastAsia="en-US"/>
        </w:rPr>
        <w:t>Określenie granic terenu objętego inwestycją w zakresie terminalu, w tym linii rozgraniczających teren inwestycji,</w:t>
      </w:r>
    </w:p>
    <w:p w:rsidR="00A16D00" w:rsidRPr="003A0752" w:rsidRDefault="00A16D00" w:rsidP="008730ED">
      <w:pPr>
        <w:pStyle w:val="Akapitzlist"/>
        <w:numPr>
          <w:ilvl w:val="0"/>
          <w:numId w:val="8"/>
        </w:numPr>
        <w:spacing w:after="240" w:line="240" w:lineRule="exact"/>
        <w:ind w:left="567" w:hanging="283"/>
        <w:contextualSpacing w:val="0"/>
        <w:jc w:val="both"/>
        <w:rPr>
          <w:rFonts w:ascii="Arial" w:hAnsi="Arial" w:cs="Arial"/>
          <w:bCs/>
          <w:spacing w:val="4"/>
          <w:sz w:val="20"/>
          <w:szCs w:val="20"/>
          <w:lang w:eastAsia="en-US"/>
        </w:rPr>
      </w:pPr>
      <w:r w:rsidRPr="003A0752">
        <w:rPr>
          <w:rFonts w:ascii="Arial" w:hAnsi="Arial" w:cs="Arial"/>
          <w:bCs/>
          <w:spacing w:val="4"/>
          <w:sz w:val="20"/>
          <w:szCs w:val="20"/>
          <w:lang w:eastAsia="en-US"/>
        </w:rPr>
        <w:t>w rozstrzygnięciu zaskarżonej decyzji, znajdujący się na stronie 1</w:t>
      </w:r>
      <w:r w:rsidR="00B41F1A" w:rsidRPr="003A0752">
        <w:rPr>
          <w:rFonts w:ascii="Arial" w:hAnsi="Arial" w:cs="Arial"/>
          <w:bCs/>
          <w:spacing w:val="4"/>
          <w:sz w:val="20"/>
          <w:szCs w:val="20"/>
          <w:lang w:eastAsia="en-US"/>
        </w:rPr>
        <w:t>0, w wierszu 1</w:t>
      </w:r>
      <w:r w:rsidRPr="003A0752">
        <w:rPr>
          <w:rFonts w:ascii="Arial" w:hAnsi="Arial" w:cs="Arial"/>
          <w:bCs/>
          <w:spacing w:val="4"/>
          <w:sz w:val="20"/>
          <w:szCs w:val="20"/>
          <w:lang w:eastAsia="en-US"/>
        </w:rPr>
        <w:t>, licząc od dołu strony, zapis:</w:t>
      </w:r>
    </w:p>
    <w:p w:rsidR="00B41F1A" w:rsidRDefault="00B41F1A" w:rsidP="008730ED">
      <w:pPr>
        <w:pStyle w:val="Akapitzlist"/>
        <w:spacing w:after="240" w:line="240" w:lineRule="exact"/>
        <w:ind w:left="567"/>
        <w:contextualSpacing w:val="0"/>
        <w:jc w:val="both"/>
        <w:rPr>
          <w:rFonts w:ascii="Arial" w:hAnsi="Arial" w:cs="Arial"/>
          <w:bCs/>
          <w:spacing w:val="4"/>
          <w:sz w:val="20"/>
          <w:szCs w:val="20"/>
          <w:lang w:eastAsia="en-US"/>
        </w:rPr>
      </w:pPr>
      <w:r w:rsidRPr="003A0752">
        <w:rPr>
          <w:rFonts w:ascii="Arial" w:hAnsi="Arial" w:cs="Arial"/>
          <w:bCs/>
          <w:spacing w:val="4"/>
          <w:sz w:val="20"/>
          <w:szCs w:val="20"/>
          <w:lang w:eastAsia="en-US"/>
        </w:rPr>
        <w:t>„- zachowanie bezpieczeństwa ludzi i mienia</w:t>
      </w:r>
      <w:r w:rsidR="00E1552E" w:rsidRPr="008730ED">
        <w:rPr>
          <w:rFonts w:ascii="Arial" w:hAnsi="Arial" w:cs="Arial"/>
          <w:bCs/>
          <w:spacing w:val="4"/>
          <w:sz w:val="20"/>
          <w:szCs w:val="20"/>
          <w:lang w:eastAsia="en-US"/>
        </w:rPr>
        <w:t>.</w:t>
      </w:r>
      <w:r w:rsidRPr="003A0752">
        <w:rPr>
          <w:rFonts w:ascii="Arial" w:hAnsi="Arial" w:cs="Arial"/>
          <w:bCs/>
          <w:spacing w:val="4"/>
          <w:sz w:val="20"/>
          <w:szCs w:val="20"/>
          <w:lang w:eastAsia="en-US"/>
        </w:rPr>
        <w:t>”,</w:t>
      </w:r>
    </w:p>
    <w:p w:rsidR="00AF3587" w:rsidRPr="008730ED" w:rsidRDefault="00AF3587" w:rsidP="008730ED">
      <w:pPr>
        <w:pStyle w:val="Akapitzlist"/>
        <w:numPr>
          <w:ilvl w:val="0"/>
          <w:numId w:val="8"/>
        </w:numPr>
        <w:spacing w:after="240" w:line="240" w:lineRule="exact"/>
        <w:ind w:left="568" w:hanging="284"/>
        <w:contextualSpacing w:val="0"/>
        <w:jc w:val="both"/>
        <w:rPr>
          <w:rFonts w:ascii="Arial" w:hAnsi="Arial" w:cs="Arial"/>
          <w:bCs/>
          <w:spacing w:val="4"/>
          <w:sz w:val="20"/>
          <w:szCs w:val="20"/>
          <w:lang w:eastAsia="en-US"/>
        </w:rPr>
      </w:pPr>
      <w:r w:rsidRPr="00451C30">
        <w:rPr>
          <w:rFonts w:ascii="Arial" w:hAnsi="Arial" w:cs="Arial"/>
          <w:bCs/>
          <w:spacing w:val="4"/>
          <w:sz w:val="20"/>
          <w:szCs w:val="20"/>
          <w:lang w:eastAsia="en-US"/>
        </w:rPr>
        <w:t>w rozstrzygnięciu zaskarżonej decyzji, znajdujący się na stronie 1</w:t>
      </w:r>
      <w:r w:rsidRPr="008730ED">
        <w:rPr>
          <w:rFonts w:ascii="Arial" w:hAnsi="Arial" w:cs="Arial"/>
          <w:bCs/>
          <w:spacing w:val="4"/>
          <w:sz w:val="20"/>
          <w:szCs w:val="20"/>
          <w:lang w:eastAsia="en-US"/>
        </w:rPr>
        <w:t>3, w wierszu 1-4</w:t>
      </w:r>
      <w:r w:rsidRPr="00451C30">
        <w:rPr>
          <w:rFonts w:ascii="Arial" w:hAnsi="Arial" w:cs="Arial"/>
          <w:bCs/>
          <w:spacing w:val="4"/>
          <w:sz w:val="20"/>
          <w:szCs w:val="20"/>
          <w:lang w:eastAsia="en-US"/>
        </w:rPr>
        <w:t xml:space="preserve">, licząc od </w:t>
      </w:r>
      <w:r w:rsidRPr="008730ED">
        <w:rPr>
          <w:rFonts w:ascii="Arial" w:hAnsi="Arial" w:cs="Arial"/>
          <w:bCs/>
          <w:spacing w:val="4"/>
          <w:sz w:val="20"/>
          <w:szCs w:val="20"/>
          <w:lang w:eastAsia="en-US"/>
        </w:rPr>
        <w:t xml:space="preserve">góry </w:t>
      </w:r>
      <w:r w:rsidRPr="00451C30">
        <w:rPr>
          <w:rFonts w:ascii="Arial" w:hAnsi="Arial" w:cs="Arial"/>
          <w:bCs/>
          <w:spacing w:val="4"/>
          <w:sz w:val="20"/>
          <w:szCs w:val="20"/>
          <w:lang w:eastAsia="en-US"/>
        </w:rPr>
        <w:t>strony, zapis:</w:t>
      </w:r>
    </w:p>
    <w:p w:rsidR="00AF3587" w:rsidRPr="00451C30" w:rsidRDefault="00ED603D" w:rsidP="008730ED">
      <w:pPr>
        <w:pStyle w:val="Akapitzlist"/>
        <w:spacing w:after="240" w:line="240" w:lineRule="exact"/>
        <w:ind w:left="567"/>
        <w:contextualSpacing w:val="0"/>
        <w:jc w:val="both"/>
        <w:rPr>
          <w:rFonts w:ascii="Arial" w:hAnsi="Arial" w:cs="Arial"/>
          <w:bCs/>
          <w:spacing w:val="4"/>
          <w:sz w:val="20"/>
          <w:szCs w:val="20"/>
          <w:lang w:eastAsia="en-US"/>
        </w:rPr>
      </w:pPr>
      <w:r w:rsidRPr="008730ED">
        <w:rPr>
          <w:rFonts w:ascii="Arial" w:hAnsi="Arial" w:cs="Arial"/>
          <w:bCs/>
          <w:spacing w:val="4"/>
          <w:sz w:val="20"/>
          <w:szCs w:val="20"/>
          <w:lang w:eastAsia="en-US"/>
        </w:rPr>
        <w:t>„3.Przy realizacji inwestycji należy uwzględnić poniżej wskazane warunki w zakresie ograniczenia sposobu korzystania dotyczące gruntów stanowiących Skarb Państwa pokrytych wodami, gruntów stanowiących pas drogowy oraz gruntów objętych obszarem kolejowym, a także pozostałych gruntów objętych przedmiotową inwestycję.</w:t>
      </w:r>
      <w:r w:rsidRPr="00451C30">
        <w:rPr>
          <w:rFonts w:ascii="Arial" w:hAnsi="Arial" w:cs="Arial"/>
          <w:bCs/>
          <w:spacing w:val="4"/>
          <w:sz w:val="20"/>
          <w:szCs w:val="20"/>
          <w:lang w:eastAsia="en-US"/>
        </w:rPr>
        <w:t>”,</w:t>
      </w:r>
    </w:p>
    <w:p w:rsidR="00295F21" w:rsidRPr="008730ED" w:rsidRDefault="00295F21" w:rsidP="008730ED">
      <w:pPr>
        <w:pStyle w:val="Akapitzlist"/>
        <w:numPr>
          <w:ilvl w:val="0"/>
          <w:numId w:val="8"/>
        </w:numPr>
        <w:spacing w:after="240" w:line="240" w:lineRule="exact"/>
        <w:ind w:left="568" w:hanging="284"/>
        <w:contextualSpacing w:val="0"/>
        <w:jc w:val="both"/>
        <w:rPr>
          <w:rFonts w:ascii="Arial" w:hAnsi="Arial" w:cs="Arial"/>
          <w:bCs/>
          <w:spacing w:val="4"/>
          <w:sz w:val="20"/>
          <w:szCs w:val="20"/>
          <w:lang w:eastAsia="en-US"/>
        </w:rPr>
      </w:pPr>
      <w:r w:rsidRPr="008730ED">
        <w:rPr>
          <w:rFonts w:ascii="Arial" w:hAnsi="Arial" w:cs="Arial"/>
          <w:bCs/>
          <w:spacing w:val="4"/>
          <w:sz w:val="20"/>
          <w:szCs w:val="20"/>
          <w:lang w:eastAsia="en-US"/>
        </w:rPr>
        <w:t>w rozstrzygnięciu zaskarżonej decyzji, znajdujące się od strony 44 (od wiersza 13, licząc od dołu strony) do strony 51 (do wiersza 15, licząc od dołu strony), zapisy stanowiące dotychczasową treść pkt 1-10,</w:t>
      </w:r>
    </w:p>
    <w:p w:rsidR="00201E76" w:rsidRPr="008730ED" w:rsidRDefault="00B41F1A" w:rsidP="008730ED">
      <w:pPr>
        <w:pStyle w:val="Akapitzlist"/>
        <w:numPr>
          <w:ilvl w:val="0"/>
          <w:numId w:val="8"/>
        </w:numPr>
        <w:spacing w:after="240" w:line="240" w:lineRule="exact"/>
        <w:ind w:left="567" w:hanging="283"/>
        <w:contextualSpacing w:val="0"/>
        <w:jc w:val="both"/>
        <w:rPr>
          <w:rFonts w:ascii="Arial" w:hAnsi="Arial" w:cs="Arial"/>
          <w:bCs/>
          <w:spacing w:val="4"/>
          <w:sz w:val="20"/>
          <w:szCs w:val="20"/>
          <w:lang w:eastAsia="en-US"/>
        </w:rPr>
      </w:pPr>
      <w:r w:rsidRPr="003A0752">
        <w:rPr>
          <w:rFonts w:ascii="Arial" w:hAnsi="Arial" w:cs="Arial"/>
          <w:bCs/>
          <w:spacing w:val="4"/>
          <w:sz w:val="20"/>
          <w:szCs w:val="20"/>
          <w:lang w:eastAsia="en-US"/>
        </w:rPr>
        <w:t>w rozstrzygnięciu zaskarżonej decy</w:t>
      </w:r>
      <w:r w:rsidR="00201E76" w:rsidRPr="003A0752">
        <w:rPr>
          <w:rFonts w:ascii="Arial" w:hAnsi="Arial" w:cs="Arial"/>
          <w:bCs/>
          <w:spacing w:val="4"/>
          <w:sz w:val="20"/>
          <w:szCs w:val="20"/>
          <w:lang w:eastAsia="en-US"/>
        </w:rPr>
        <w:t>zji, znajdujący się na stronie 54</w:t>
      </w:r>
      <w:r w:rsidRPr="003A0752">
        <w:rPr>
          <w:rFonts w:ascii="Arial" w:hAnsi="Arial" w:cs="Arial"/>
          <w:bCs/>
          <w:spacing w:val="4"/>
          <w:sz w:val="20"/>
          <w:szCs w:val="20"/>
          <w:lang w:eastAsia="en-US"/>
        </w:rPr>
        <w:t xml:space="preserve">, zapis stanowiący dotychczasową treść pkt </w:t>
      </w:r>
      <w:r w:rsidR="00201E76" w:rsidRPr="003A0752">
        <w:rPr>
          <w:rFonts w:ascii="Arial" w:hAnsi="Arial" w:cs="Arial"/>
          <w:bCs/>
          <w:spacing w:val="4"/>
          <w:sz w:val="20"/>
          <w:szCs w:val="20"/>
          <w:lang w:eastAsia="en-US"/>
        </w:rPr>
        <w:t>XIII pn.:</w:t>
      </w:r>
      <w:r w:rsidR="00B8523D">
        <w:rPr>
          <w:rFonts w:ascii="Arial" w:hAnsi="Arial" w:cs="Arial"/>
          <w:bCs/>
          <w:spacing w:val="4"/>
          <w:sz w:val="20"/>
          <w:szCs w:val="20"/>
          <w:lang w:eastAsia="en-US"/>
        </w:rPr>
        <w:t xml:space="preserve"> </w:t>
      </w:r>
      <w:r w:rsidR="00201E76" w:rsidRPr="003A0752">
        <w:rPr>
          <w:rFonts w:ascii="Arial" w:hAnsi="Arial" w:cs="Arial"/>
          <w:bCs/>
          <w:spacing w:val="4"/>
          <w:sz w:val="20"/>
          <w:szCs w:val="20"/>
          <w:lang w:eastAsia="en-US"/>
        </w:rPr>
        <w:t xml:space="preserve">Termin wydania nieruchomości lub opróżnienia lokali </w:t>
      </w:r>
      <w:r w:rsidR="00201E76" w:rsidRPr="003A0752">
        <w:rPr>
          <w:rFonts w:ascii="Arial" w:hAnsi="Arial" w:cs="Arial"/>
          <w:bCs/>
          <w:spacing w:val="4"/>
          <w:sz w:val="20"/>
          <w:szCs w:val="20"/>
          <w:lang w:eastAsia="en-US"/>
        </w:rPr>
        <w:br/>
        <w:t>i innych pomieszczeń,</w:t>
      </w:r>
    </w:p>
    <w:p w:rsidR="00201E76" w:rsidRDefault="00201E76" w:rsidP="008730ED">
      <w:pPr>
        <w:pStyle w:val="Akapitzlist"/>
        <w:spacing w:after="240" w:line="240" w:lineRule="exact"/>
        <w:ind w:left="284"/>
        <w:contextualSpacing w:val="0"/>
        <w:rPr>
          <w:rFonts w:ascii="Arial" w:hAnsi="Arial" w:cs="Arial"/>
          <w:bCs/>
          <w:spacing w:val="4"/>
          <w:sz w:val="20"/>
          <w:szCs w:val="20"/>
          <w:lang w:eastAsia="en-US"/>
        </w:rPr>
      </w:pPr>
      <w:r w:rsidRPr="00201E76">
        <w:rPr>
          <w:rFonts w:ascii="Arial" w:hAnsi="Arial" w:cs="Arial"/>
          <w:b/>
          <w:bCs/>
          <w:spacing w:val="4"/>
          <w:sz w:val="20"/>
          <w:szCs w:val="20"/>
          <w:lang w:eastAsia="en-US"/>
        </w:rPr>
        <w:t>i orzekam w tym zakresie</w:t>
      </w:r>
      <w:r w:rsidRPr="00201E76">
        <w:rPr>
          <w:rFonts w:ascii="Arial" w:hAnsi="Arial" w:cs="Arial"/>
          <w:bCs/>
          <w:spacing w:val="4"/>
          <w:sz w:val="20"/>
          <w:szCs w:val="20"/>
          <w:lang w:eastAsia="en-US"/>
        </w:rPr>
        <w:t>,</w:t>
      </w:r>
      <w:r w:rsidRPr="00201E76">
        <w:rPr>
          <w:rFonts w:ascii="Arial" w:hAnsi="Arial" w:cs="Arial"/>
          <w:b/>
          <w:bCs/>
          <w:spacing w:val="4"/>
          <w:sz w:val="20"/>
          <w:szCs w:val="20"/>
          <w:lang w:eastAsia="en-US"/>
        </w:rPr>
        <w:t xml:space="preserve"> </w:t>
      </w:r>
      <w:r w:rsidRPr="00201E76">
        <w:rPr>
          <w:rFonts w:ascii="Arial" w:hAnsi="Arial" w:cs="Arial"/>
          <w:bCs/>
          <w:spacing w:val="4"/>
          <w:sz w:val="20"/>
          <w:szCs w:val="20"/>
          <w:lang w:eastAsia="en-US"/>
        </w:rPr>
        <w:t xml:space="preserve">poprzez: </w:t>
      </w:r>
    </w:p>
    <w:p w:rsidR="00DE57E3" w:rsidRPr="008730ED" w:rsidRDefault="00DE57E3" w:rsidP="008730ED">
      <w:pPr>
        <w:numPr>
          <w:ilvl w:val="0"/>
          <w:numId w:val="25"/>
        </w:numPr>
        <w:spacing w:after="240" w:line="240" w:lineRule="exact"/>
        <w:ind w:left="568" w:hanging="284"/>
        <w:jc w:val="both"/>
        <w:rPr>
          <w:rFonts w:ascii="Arial" w:hAnsi="Arial" w:cs="Arial"/>
          <w:b/>
          <w:spacing w:val="4"/>
          <w:sz w:val="20"/>
          <w:szCs w:val="20"/>
        </w:rPr>
      </w:pPr>
      <w:r w:rsidRPr="008730ED">
        <w:rPr>
          <w:rFonts w:ascii="Arial" w:hAnsi="Arial" w:cs="Arial"/>
          <w:spacing w:val="4"/>
          <w:sz w:val="20"/>
          <w:szCs w:val="20"/>
        </w:rPr>
        <w:t>ustalenie</w:t>
      </w:r>
      <w:r w:rsidRPr="008730ED">
        <w:rPr>
          <w:rFonts w:ascii="Arial" w:hAnsi="Arial" w:cs="Arial"/>
          <w:bCs/>
          <w:spacing w:val="4"/>
          <w:sz w:val="20"/>
          <w:szCs w:val="20"/>
        </w:rPr>
        <w:t>,</w:t>
      </w:r>
      <w:r w:rsidRPr="008730ED">
        <w:rPr>
          <w:rFonts w:ascii="Arial" w:hAnsi="Arial" w:cs="Arial"/>
          <w:bCs/>
          <w:spacing w:val="4"/>
          <w:sz w:val="20"/>
          <w:szCs w:val="20"/>
          <w:lang w:eastAsia="en-US"/>
        </w:rPr>
        <w:t xml:space="preserve"> </w:t>
      </w:r>
      <w:r w:rsidRPr="008730ED">
        <w:rPr>
          <w:rFonts w:ascii="Arial" w:hAnsi="Arial" w:cs="Arial"/>
          <w:bCs/>
          <w:spacing w:val="4"/>
          <w:sz w:val="20"/>
          <w:szCs w:val="20"/>
        </w:rPr>
        <w:t>w rozstrzygnięciu zaskarżonej decyzji, w miejsce uchylenia, na stronie</w:t>
      </w:r>
      <w:r w:rsidR="00EC0206">
        <w:rPr>
          <w:rFonts w:ascii="Arial" w:hAnsi="Arial" w:cs="Arial"/>
          <w:spacing w:val="4"/>
          <w:sz w:val="20"/>
          <w:szCs w:val="20"/>
        </w:rPr>
        <w:t xml:space="preserve"> 4</w:t>
      </w:r>
      <w:r w:rsidRPr="008730ED">
        <w:rPr>
          <w:rFonts w:ascii="Arial" w:hAnsi="Arial" w:cs="Arial"/>
          <w:spacing w:val="4"/>
          <w:sz w:val="20"/>
          <w:szCs w:val="20"/>
        </w:rPr>
        <w:t>, zapisów</w:t>
      </w:r>
      <w:r w:rsidR="00EC0206">
        <w:rPr>
          <w:rFonts w:ascii="Arial" w:hAnsi="Arial" w:cs="Arial"/>
          <w:spacing w:val="4"/>
          <w:sz w:val="20"/>
          <w:szCs w:val="20"/>
        </w:rPr>
        <w:t xml:space="preserve"> stanowiących nową treść pkt I</w:t>
      </w:r>
      <w:r w:rsidRPr="008730ED">
        <w:rPr>
          <w:rFonts w:ascii="Arial" w:hAnsi="Arial" w:cs="Arial"/>
          <w:spacing w:val="4"/>
          <w:sz w:val="20"/>
          <w:szCs w:val="20"/>
        </w:rPr>
        <w:t xml:space="preserve"> zaskarżonej decyzji:</w:t>
      </w:r>
    </w:p>
    <w:p w:rsidR="00EC0206" w:rsidRPr="00EC0206" w:rsidRDefault="00EC0206" w:rsidP="008730ED">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567"/>
        <w:jc w:val="both"/>
        <w:outlineLvl w:val="0"/>
        <w:rPr>
          <w:rFonts w:ascii="Arial" w:hAnsi="Arial" w:cs="Arial"/>
          <w:b/>
          <w:bCs/>
          <w:spacing w:val="4"/>
          <w:sz w:val="20"/>
          <w:szCs w:val="20"/>
          <w:lang w:eastAsia="en-US"/>
        </w:rPr>
      </w:pPr>
      <w:r>
        <w:rPr>
          <w:rFonts w:ascii="Arial" w:hAnsi="Arial" w:cs="Arial"/>
          <w:spacing w:val="4"/>
          <w:sz w:val="20"/>
          <w:szCs w:val="20"/>
        </w:rPr>
        <w:t>„</w:t>
      </w:r>
      <w:r w:rsidRPr="00EC0206">
        <w:rPr>
          <w:rFonts w:ascii="Arial" w:hAnsi="Arial" w:cs="Arial"/>
          <w:b/>
          <w:spacing w:val="4"/>
          <w:sz w:val="20"/>
          <w:szCs w:val="20"/>
        </w:rPr>
        <w:t xml:space="preserve">I. Określenie </w:t>
      </w:r>
      <w:r w:rsidRPr="00EC0206">
        <w:rPr>
          <w:rFonts w:ascii="Arial" w:hAnsi="Arial" w:cs="Arial"/>
          <w:b/>
          <w:bCs/>
          <w:spacing w:val="4"/>
          <w:sz w:val="20"/>
          <w:szCs w:val="20"/>
          <w:lang w:eastAsia="en-US"/>
        </w:rPr>
        <w:t>granic terenu objętego inwestycją w zakresie terminalu, w tym linii rozgraniczających teren inwestycji</w:t>
      </w:r>
      <w:r w:rsidR="003A0752">
        <w:rPr>
          <w:rFonts w:ascii="Arial" w:hAnsi="Arial" w:cs="Arial"/>
          <w:b/>
          <w:bCs/>
          <w:spacing w:val="4"/>
          <w:sz w:val="20"/>
          <w:szCs w:val="20"/>
          <w:lang w:eastAsia="en-US"/>
        </w:rPr>
        <w:t>.</w:t>
      </w:r>
    </w:p>
    <w:p w:rsidR="00EC0206" w:rsidRPr="00EC0206" w:rsidRDefault="00EC0206" w:rsidP="00B8523D">
      <w:pPr>
        <w:pBdr>
          <w:top w:val="none" w:sz="0" w:space="0" w:color="000000"/>
          <w:left w:val="none" w:sz="0" w:space="0" w:color="000000"/>
          <w:bottom w:val="none" w:sz="0" w:space="0" w:color="000000"/>
          <w:right w:val="none" w:sz="0" w:space="0" w:color="000000"/>
          <w:between w:val="none" w:sz="0" w:space="0" w:color="000000"/>
        </w:pBdr>
        <w:spacing w:after="120" w:line="240" w:lineRule="exact"/>
        <w:ind w:left="567"/>
        <w:jc w:val="both"/>
        <w:outlineLvl w:val="0"/>
        <w:rPr>
          <w:rFonts w:ascii="Arial" w:hAnsi="Arial" w:cs="Arial"/>
          <w:bCs/>
          <w:spacing w:val="4"/>
          <w:sz w:val="20"/>
          <w:szCs w:val="20"/>
          <w:lang w:eastAsia="en-US"/>
        </w:rPr>
      </w:pPr>
      <w:r w:rsidRPr="00EC0206">
        <w:rPr>
          <w:rFonts w:ascii="Arial" w:hAnsi="Arial" w:cs="Arial"/>
          <w:bCs/>
          <w:spacing w:val="4"/>
          <w:sz w:val="20"/>
          <w:szCs w:val="20"/>
          <w:lang w:eastAsia="en-US"/>
        </w:rPr>
        <w:t xml:space="preserve">Granice terenu objętego inwestycją w zakresie terminalu, w tym linie rozgraniczające teren inwestycji, oznaczono na kopii </w:t>
      </w:r>
      <w:r w:rsidR="006F796D">
        <w:rPr>
          <w:rFonts w:ascii="Arial" w:hAnsi="Arial" w:cs="Arial"/>
          <w:bCs/>
          <w:spacing w:val="4"/>
          <w:sz w:val="20"/>
          <w:szCs w:val="20"/>
          <w:lang w:eastAsia="en-US"/>
        </w:rPr>
        <w:t>map do celów projektowych przyjętych do państwowego zasobu geodezyjnego i kartograficznego</w:t>
      </w:r>
      <w:r w:rsidRPr="00EC0206">
        <w:rPr>
          <w:rFonts w:ascii="Arial" w:hAnsi="Arial" w:cs="Arial"/>
          <w:bCs/>
          <w:spacing w:val="4"/>
          <w:sz w:val="20"/>
          <w:szCs w:val="20"/>
          <w:lang w:eastAsia="en-US"/>
        </w:rPr>
        <w:t>,</w:t>
      </w:r>
      <w:r w:rsidR="006F796D">
        <w:rPr>
          <w:rFonts w:ascii="Arial" w:hAnsi="Arial" w:cs="Arial"/>
          <w:bCs/>
          <w:spacing w:val="4"/>
          <w:sz w:val="20"/>
          <w:szCs w:val="20"/>
          <w:lang w:eastAsia="en-US"/>
        </w:rPr>
        <w:t xml:space="preserve"> stanowiących załączniki nr 1-57</w:t>
      </w:r>
      <w:r w:rsidR="005E69B7">
        <w:rPr>
          <w:rFonts w:ascii="Arial" w:hAnsi="Arial" w:cs="Arial"/>
          <w:bCs/>
          <w:spacing w:val="4"/>
          <w:sz w:val="20"/>
          <w:szCs w:val="20"/>
          <w:lang w:eastAsia="en-US"/>
        </w:rPr>
        <w:t xml:space="preserve"> </w:t>
      </w:r>
      <w:r w:rsidRPr="00EC0206">
        <w:rPr>
          <w:rFonts w:ascii="Arial" w:hAnsi="Arial" w:cs="Arial"/>
          <w:bCs/>
          <w:spacing w:val="4"/>
          <w:sz w:val="20"/>
          <w:szCs w:val="20"/>
          <w:lang w:eastAsia="en-US"/>
        </w:rPr>
        <w:t xml:space="preserve">do </w:t>
      </w:r>
      <w:r w:rsidR="006F796D">
        <w:rPr>
          <w:rFonts w:ascii="Arial" w:hAnsi="Arial" w:cs="Arial"/>
          <w:bCs/>
          <w:spacing w:val="4"/>
          <w:sz w:val="20"/>
          <w:szCs w:val="20"/>
          <w:lang w:eastAsia="en-US"/>
        </w:rPr>
        <w:t xml:space="preserve">niniejszej </w:t>
      </w:r>
      <w:r w:rsidRPr="00EC0206">
        <w:rPr>
          <w:rFonts w:ascii="Arial" w:hAnsi="Arial" w:cs="Arial"/>
          <w:bCs/>
          <w:spacing w:val="4"/>
          <w:sz w:val="20"/>
          <w:szCs w:val="20"/>
          <w:lang w:eastAsia="en-US"/>
        </w:rPr>
        <w:t xml:space="preserve">decyzji, </w:t>
      </w:r>
      <w:r w:rsidR="00AD6005">
        <w:rPr>
          <w:rFonts w:ascii="Arial" w:hAnsi="Arial" w:cs="Arial"/>
          <w:bCs/>
          <w:spacing w:val="4"/>
          <w:sz w:val="20"/>
          <w:szCs w:val="20"/>
          <w:lang w:eastAsia="en-US"/>
        </w:rPr>
        <w:br/>
      </w:r>
      <w:r w:rsidRPr="00EC0206">
        <w:rPr>
          <w:rFonts w:ascii="Arial" w:hAnsi="Arial" w:cs="Arial"/>
          <w:bCs/>
          <w:spacing w:val="4"/>
          <w:sz w:val="20"/>
          <w:szCs w:val="20"/>
          <w:lang w:eastAsia="en-US"/>
        </w:rPr>
        <w:t>w następujący sposób:</w:t>
      </w:r>
    </w:p>
    <w:p w:rsidR="006F796D" w:rsidRDefault="00EC0206" w:rsidP="00B8523D">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851" w:hanging="284"/>
        <w:jc w:val="both"/>
        <w:outlineLvl w:val="0"/>
        <w:rPr>
          <w:rFonts w:ascii="Arial" w:eastAsia="Arial" w:hAnsi="Arial" w:cs="Arial"/>
          <w:spacing w:val="4"/>
          <w:position w:val="-1"/>
          <w:sz w:val="20"/>
          <w:szCs w:val="20"/>
        </w:rPr>
      </w:pPr>
      <w:r w:rsidRPr="00EC0206">
        <w:rPr>
          <w:rFonts w:ascii="Arial" w:eastAsia="Arial" w:hAnsi="Arial" w:cs="Arial"/>
          <w:spacing w:val="4"/>
          <w:position w:val="-1"/>
          <w:sz w:val="20"/>
          <w:szCs w:val="20"/>
        </w:rPr>
        <w:t xml:space="preserve">linią przerywaną koloru </w:t>
      </w:r>
      <w:r w:rsidR="00C06C68">
        <w:rPr>
          <w:rFonts w:ascii="Arial" w:eastAsia="Arial" w:hAnsi="Arial" w:cs="Arial"/>
          <w:spacing w:val="4"/>
          <w:position w:val="-1"/>
          <w:sz w:val="20"/>
          <w:szCs w:val="20"/>
        </w:rPr>
        <w:t>jasno</w:t>
      </w:r>
      <w:r w:rsidR="006F796D">
        <w:rPr>
          <w:rFonts w:ascii="Arial" w:eastAsia="Arial" w:hAnsi="Arial" w:cs="Arial"/>
          <w:spacing w:val="4"/>
          <w:position w:val="-1"/>
          <w:sz w:val="20"/>
          <w:szCs w:val="20"/>
        </w:rPr>
        <w:t>zielonego</w:t>
      </w:r>
      <w:r w:rsidR="00AD6005">
        <w:rPr>
          <w:rFonts w:ascii="Arial" w:eastAsia="Arial" w:hAnsi="Arial" w:cs="Arial"/>
          <w:spacing w:val="4"/>
          <w:position w:val="-1"/>
          <w:sz w:val="20"/>
          <w:szCs w:val="20"/>
        </w:rPr>
        <w:t xml:space="preserve"> - </w:t>
      </w:r>
      <w:r w:rsidRPr="006F796D">
        <w:rPr>
          <w:rFonts w:ascii="Arial" w:eastAsia="Arial" w:hAnsi="Arial" w:cs="Arial"/>
          <w:spacing w:val="4"/>
          <w:position w:val="-1"/>
          <w:sz w:val="20"/>
          <w:szCs w:val="20"/>
        </w:rPr>
        <w:t>oznaczono granice terenu objętego inwestycją</w:t>
      </w:r>
      <w:r w:rsidR="004232A5">
        <w:rPr>
          <w:rFonts w:ascii="Arial" w:eastAsia="Arial" w:hAnsi="Arial" w:cs="Arial"/>
          <w:spacing w:val="4"/>
          <w:position w:val="-1"/>
          <w:sz w:val="20"/>
          <w:szCs w:val="20"/>
        </w:rPr>
        <w:t>,</w:t>
      </w:r>
    </w:p>
    <w:p w:rsidR="00B8523D" w:rsidRDefault="006F796D" w:rsidP="00B8523D">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851" w:hanging="284"/>
        <w:jc w:val="both"/>
        <w:outlineLvl w:val="0"/>
        <w:rPr>
          <w:rFonts w:ascii="Arial" w:eastAsia="Arial" w:hAnsi="Arial" w:cs="Arial"/>
          <w:spacing w:val="4"/>
          <w:position w:val="-1"/>
          <w:sz w:val="20"/>
          <w:szCs w:val="20"/>
        </w:rPr>
      </w:pPr>
      <w:r w:rsidRPr="008730ED">
        <w:rPr>
          <w:rFonts w:ascii="Arial" w:eastAsia="Arial" w:hAnsi="Arial" w:cs="Arial"/>
          <w:spacing w:val="4"/>
          <w:position w:val="-1"/>
          <w:sz w:val="20"/>
          <w:szCs w:val="20"/>
        </w:rPr>
        <w:t>szrafem w postaci zakratkowania koloru jasnoniebieskiego</w:t>
      </w:r>
      <w:r w:rsidR="00AD6005">
        <w:rPr>
          <w:rFonts w:ascii="Arial" w:eastAsia="Arial" w:hAnsi="Arial" w:cs="Arial"/>
          <w:spacing w:val="4"/>
          <w:position w:val="-1"/>
          <w:sz w:val="20"/>
          <w:szCs w:val="20"/>
        </w:rPr>
        <w:t xml:space="preserve"> - </w:t>
      </w:r>
      <w:r w:rsidRPr="008730ED">
        <w:rPr>
          <w:rFonts w:ascii="Arial" w:eastAsia="Arial" w:hAnsi="Arial" w:cs="Arial"/>
          <w:spacing w:val="4"/>
          <w:position w:val="-1"/>
          <w:sz w:val="20"/>
          <w:szCs w:val="20"/>
        </w:rPr>
        <w:t>oznaczono obszar objęty trwałym ograniczeniem sposo</w:t>
      </w:r>
      <w:r w:rsidR="00B8523D">
        <w:rPr>
          <w:rFonts w:ascii="Arial" w:eastAsia="Arial" w:hAnsi="Arial" w:cs="Arial"/>
          <w:spacing w:val="4"/>
          <w:position w:val="-1"/>
          <w:sz w:val="20"/>
          <w:szCs w:val="20"/>
        </w:rPr>
        <w:t>bu korzystania z nieruchomości (</w:t>
      </w:r>
      <w:r w:rsidR="00B8523D">
        <w:rPr>
          <w:rFonts w:ascii="Arial" w:eastAsia="Arial" w:hAnsi="Arial" w:cs="Arial"/>
          <w:bCs/>
          <w:iCs/>
          <w:spacing w:val="4"/>
          <w:position w:val="-1"/>
          <w:sz w:val="20"/>
          <w:szCs w:val="20"/>
          <w:lang w:bidi="pl-PL"/>
        </w:rPr>
        <w:t>oznaczony</w:t>
      </w:r>
      <w:r w:rsidR="00B8523D" w:rsidRPr="00B8523D">
        <w:rPr>
          <w:rFonts w:ascii="Arial" w:eastAsia="Arial" w:hAnsi="Arial" w:cs="Arial"/>
          <w:bCs/>
          <w:iCs/>
          <w:spacing w:val="4"/>
          <w:position w:val="-1"/>
          <w:sz w:val="20"/>
          <w:szCs w:val="20"/>
          <w:lang w:bidi="pl-PL"/>
        </w:rPr>
        <w:t xml:space="preserve"> w tabeli nr 3 jako</w:t>
      </w:r>
      <w:r w:rsidR="00B8523D">
        <w:rPr>
          <w:rFonts w:ascii="Arial" w:eastAsia="Arial" w:hAnsi="Arial" w:cs="Arial"/>
          <w:bCs/>
          <w:iCs/>
          <w:spacing w:val="4"/>
          <w:position w:val="-1"/>
          <w:sz w:val="20"/>
          <w:szCs w:val="20"/>
          <w:lang w:bidi="pl-PL"/>
        </w:rPr>
        <w:t>:</w:t>
      </w:r>
      <w:r w:rsidR="00C06C68" w:rsidRPr="00C06C68">
        <w:rPr>
          <w:rFonts w:ascii="Arial" w:hAnsi="Arial" w:cs="Arial"/>
          <w:color w:val="000000"/>
          <w:spacing w:val="4"/>
          <w:sz w:val="16"/>
          <w:szCs w:val="16"/>
        </w:rPr>
        <w:t xml:space="preserve"> </w:t>
      </w:r>
      <w:r w:rsidR="00C06C68">
        <w:rPr>
          <w:rFonts w:ascii="Arial" w:hAnsi="Arial" w:cs="Arial"/>
          <w:color w:val="000000"/>
          <w:spacing w:val="4"/>
          <w:sz w:val="16"/>
          <w:szCs w:val="16"/>
        </w:rPr>
        <w:t>„</w:t>
      </w:r>
      <w:r w:rsidR="00C06C68" w:rsidRPr="00C06C68">
        <w:rPr>
          <w:rFonts w:ascii="Arial" w:eastAsia="Arial" w:hAnsi="Arial" w:cs="Arial"/>
          <w:bCs/>
          <w:iCs/>
          <w:spacing w:val="4"/>
          <w:position w:val="-1"/>
          <w:sz w:val="20"/>
          <w:szCs w:val="20"/>
          <w:lang w:bidi="pl-PL"/>
        </w:rPr>
        <w:t xml:space="preserve">skutek, </w:t>
      </w:r>
      <w:r w:rsidR="00C06C68">
        <w:rPr>
          <w:rFonts w:ascii="Arial" w:eastAsia="Arial" w:hAnsi="Arial" w:cs="Arial"/>
          <w:bCs/>
          <w:iCs/>
          <w:spacing w:val="4"/>
          <w:position w:val="-1"/>
          <w:sz w:val="20"/>
          <w:szCs w:val="20"/>
          <w:lang w:bidi="pl-PL"/>
        </w:rPr>
        <w:br/>
      </w:r>
      <w:r w:rsidR="00C06C68" w:rsidRPr="00C06C68">
        <w:rPr>
          <w:rFonts w:ascii="Arial" w:eastAsia="Arial" w:hAnsi="Arial" w:cs="Arial"/>
          <w:bCs/>
          <w:iCs/>
          <w:spacing w:val="4"/>
          <w:position w:val="-1"/>
          <w:sz w:val="20"/>
          <w:szCs w:val="20"/>
          <w:lang w:bidi="pl-PL"/>
        </w:rPr>
        <w:t>o którym mowa w art. 24 ust.1</w:t>
      </w:r>
      <w:r w:rsidR="00C06C68">
        <w:rPr>
          <w:rFonts w:ascii="Arial" w:eastAsia="Arial" w:hAnsi="Arial" w:cs="Arial"/>
          <w:bCs/>
          <w:iCs/>
          <w:spacing w:val="4"/>
          <w:position w:val="-1"/>
          <w:sz w:val="20"/>
          <w:szCs w:val="20"/>
          <w:lang w:bidi="pl-PL"/>
        </w:rPr>
        <w:t>”</w:t>
      </w:r>
      <w:r w:rsidR="00B8523D">
        <w:rPr>
          <w:rFonts w:ascii="Arial" w:eastAsia="Arial" w:hAnsi="Arial" w:cs="Arial"/>
          <w:bCs/>
          <w:iCs/>
          <w:spacing w:val="4"/>
          <w:position w:val="-1"/>
          <w:sz w:val="20"/>
          <w:szCs w:val="20"/>
          <w:lang w:bidi="pl-PL"/>
        </w:rPr>
        <w:t>),</w:t>
      </w:r>
    </w:p>
    <w:p w:rsidR="00B8523D" w:rsidRPr="00C06C68" w:rsidRDefault="004232A5" w:rsidP="00C06C68">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851" w:hanging="284"/>
        <w:jc w:val="both"/>
        <w:outlineLvl w:val="0"/>
        <w:rPr>
          <w:rFonts w:ascii="Arial" w:eastAsia="Arial" w:hAnsi="Arial" w:cs="Arial"/>
          <w:bCs/>
          <w:iCs/>
          <w:spacing w:val="4"/>
          <w:position w:val="-1"/>
          <w:sz w:val="20"/>
          <w:szCs w:val="20"/>
          <w:lang w:bidi="pl-PL"/>
        </w:rPr>
      </w:pPr>
      <w:r w:rsidRPr="008730ED">
        <w:rPr>
          <w:rFonts w:ascii="Arial" w:eastAsia="Arial" w:hAnsi="Arial" w:cs="Arial"/>
          <w:bCs/>
          <w:iCs/>
          <w:spacing w:val="4"/>
          <w:position w:val="-1"/>
          <w:sz w:val="20"/>
          <w:szCs w:val="20"/>
          <w:lang w:bidi="pl-PL"/>
        </w:rPr>
        <w:t>szrafem w postaci pochyłego zakreskowania koloru granatowego</w:t>
      </w:r>
      <w:r w:rsidR="00AD6005">
        <w:rPr>
          <w:rFonts w:ascii="Arial" w:eastAsia="Arial" w:hAnsi="Arial" w:cs="Arial"/>
          <w:spacing w:val="4"/>
          <w:position w:val="-1"/>
          <w:sz w:val="20"/>
          <w:szCs w:val="20"/>
        </w:rPr>
        <w:t xml:space="preserve"> - </w:t>
      </w:r>
      <w:r w:rsidRPr="008730ED">
        <w:rPr>
          <w:rFonts w:ascii="Arial" w:eastAsia="Arial" w:hAnsi="Arial" w:cs="Arial"/>
          <w:bCs/>
          <w:iCs/>
          <w:spacing w:val="4"/>
          <w:position w:val="-1"/>
          <w:sz w:val="20"/>
          <w:szCs w:val="20"/>
          <w:lang w:bidi="pl-PL"/>
        </w:rPr>
        <w:t>oznaczono obszar objęty czasowym ograniczeniem sposo</w:t>
      </w:r>
      <w:r w:rsidR="00B8523D">
        <w:rPr>
          <w:rFonts w:ascii="Arial" w:eastAsia="Arial" w:hAnsi="Arial" w:cs="Arial"/>
          <w:bCs/>
          <w:iCs/>
          <w:spacing w:val="4"/>
          <w:position w:val="-1"/>
          <w:sz w:val="20"/>
          <w:szCs w:val="20"/>
          <w:lang w:bidi="pl-PL"/>
        </w:rPr>
        <w:t>bu korzystania z nieruchomości (</w:t>
      </w:r>
      <w:r w:rsidR="00B8523D" w:rsidRPr="00B8523D">
        <w:rPr>
          <w:rFonts w:ascii="Arial" w:eastAsia="Arial" w:hAnsi="Arial" w:cs="Arial"/>
          <w:bCs/>
          <w:iCs/>
          <w:spacing w:val="4"/>
          <w:position w:val="-1"/>
          <w:sz w:val="20"/>
          <w:szCs w:val="20"/>
          <w:lang w:bidi="pl-PL"/>
        </w:rPr>
        <w:t>oznaczony w tabeli nr 3 jako</w:t>
      </w:r>
      <w:r w:rsidR="00C06C68">
        <w:rPr>
          <w:rFonts w:ascii="Arial" w:eastAsia="Arial" w:hAnsi="Arial" w:cs="Arial"/>
          <w:bCs/>
          <w:iCs/>
          <w:spacing w:val="4"/>
          <w:position w:val="-1"/>
          <w:sz w:val="20"/>
          <w:szCs w:val="20"/>
          <w:lang w:bidi="pl-PL"/>
        </w:rPr>
        <w:t>: „</w:t>
      </w:r>
      <w:r w:rsidR="00C06C68" w:rsidRPr="00C06C68">
        <w:rPr>
          <w:rFonts w:ascii="Arial" w:eastAsia="Arial" w:hAnsi="Arial" w:cs="Arial"/>
          <w:bCs/>
          <w:iCs/>
          <w:spacing w:val="4"/>
          <w:position w:val="-1"/>
          <w:sz w:val="20"/>
          <w:szCs w:val="20"/>
          <w:lang w:bidi="pl-PL"/>
        </w:rPr>
        <w:t>skutek, o którym mowa w art. 24 ust.1b</w:t>
      </w:r>
      <w:r w:rsidR="00C06C68">
        <w:rPr>
          <w:rFonts w:ascii="Arial" w:eastAsia="Arial" w:hAnsi="Arial" w:cs="Arial"/>
          <w:bCs/>
          <w:iCs/>
          <w:spacing w:val="4"/>
          <w:position w:val="-1"/>
          <w:sz w:val="20"/>
          <w:szCs w:val="20"/>
          <w:lang w:bidi="pl-PL"/>
        </w:rPr>
        <w:t>”</w:t>
      </w:r>
      <w:r w:rsidR="00B8523D" w:rsidRPr="00C06C68">
        <w:rPr>
          <w:rFonts w:ascii="Arial" w:eastAsia="Arial" w:hAnsi="Arial" w:cs="Arial"/>
          <w:bCs/>
          <w:iCs/>
          <w:spacing w:val="4"/>
          <w:position w:val="-1"/>
          <w:sz w:val="20"/>
          <w:szCs w:val="20"/>
          <w:lang w:bidi="pl-PL"/>
        </w:rPr>
        <w:t>),</w:t>
      </w:r>
    </w:p>
    <w:p w:rsidR="006F796D" w:rsidRPr="00B8523D" w:rsidRDefault="00FD2776" w:rsidP="00B8523D">
      <w:pPr>
        <w:pStyle w:val="Akapitzlist"/>
        <w:numPr>
          <w:ilvl w:val="0"/>
          <w:numId w:val="26"/>
        </w:numPr>
        <w:spacing w:after="240" w:line="240" w:lineRule="exact"/>
        <w:ind w:left="851" w:hanging="284"/>
        <w:contextualSpacing w:val="0"/>
        <w:jc w:val="both"/>
        <w:rPr>
          <w:rFonts w:ascii="Arial" w:eastAsia="Arial" w:hAnsi="Arial" w:cs="Arial"/>
          <w:bCs/>
          <w:iCs/>
          <w:spacing w:val="4"/>
          <w:position w:val="-1"/>
          <w:sz w:val="20"/>
          <w:szCs w:val="20"/>
          <w:lang w:bidi="pl-PL"/>
        </w:rPr>
      </w:pPr>
      <w:r>
        <w:rPr>
          <w:rFonts w:ascii="Arial" w:eastAsia="Arial" w:hAnsi="Arial" w:cs="Arial"/>
          <w:spacing w:val="4"/>
          <w:position w:val="-1"/>
          <w:sz w:val="20"/>
          <w:szCs w:val="20"/>
        </w:rPr>
        <w:t>linią</w:t>
      </w:r>
      <w:r w:rsidR="000D0D43">
        <w:rPr>
          <w:rFonts w:ascii="Arial" w:eastAsia="Arial" w:hAnsi="Arial" w:cs="Arial"/>
          <w:spacing w:val="4"/>
          <w:position w:val="-1"/>
          <w:sz w:val="20"/>
          <w:szCs w:val="20"/>
        </w:rPr>
        <w:t xml:space="preserve"> ciągłą</w:t>
      </w:r>
      <w:r w:rsidR="004232A5">
        <w:rPr>
          <w:rFonts w:ascii="Arial" w:eastAsia="Arial" w:hAnsi="Arial" w:cs="Arial"/>
          <w:spacing w:val="4"/>
          <w:position w:val="-1"/>
          <w:sz w:val="20"/>
          <w:szCs w:val="20"/>
        </w:rPr>
        <w:t xml:space="preserve"> koloru czerwonego</w:t>
      </w:r>
      <w:r w:rsidR="004232A5" w:rsidRPr="004232A5">
        <w:rPr>
          <w:rFonts w:ascii="Arial" w:eastAsia="Arial" w:hAnsi="Arial" w:cs="Arial"/>
          <w:spacing w:val="4"/>
          <w:position w:val="-1"/>
          <w:sz w:val="20"/>
          <w:szCs w:val="20"/>
        </w:rPr>
        <w:t xml:space="preserve"> z </w:t>
      </w:r>
      <w:r w:rsidR="004232A5" w:rsidRPr="004232A5">
        <w:rPr>
          <w:rFonts w:ascii="Arial" w:eastAsia="Arial" w:hAnsi="Arial" w:cs="Arial"/>
          <w:bCs/>
          <w:iCs/>
          <w:spacing w:val="4"/>
          <w:position w:val="-1"/>
          <w:sz w:val="20"/>
          <w:szCs w:val="20"/>
          <w:lang w:bidi="pl-PL"/>
        </w:rPr>
        <w:t>szrafem w postaci zak</w:t>
      </w:r>
      <w:r w:rsidR="00AD6005">
        <w:rPr>
          <w:rFonts w:ascii="Arial" w:eastAsia="Arial" w:hAnsi="Arial" w:cs="Arial"/>
          <w:bCs/>
          <w:iCs/>
          <w:spacing w:val="4"/>
          <w:position w:val="-1"/>
          <w:sz w:val="20"/>
          <w:szCs w:val="20"/>
          <w:lang w:bidi="pl-PL"/>
        </w:rPr>
        <w:t>ratkowania</w:t>
      </w:r>
      <w:r w:rsidR="004232A5" w:rsidRPr="004232A5">
        <w:rPr>
          <w:rFonts w:ascii="Arial" w:eastAsia="Arial" w:hAnsi="Arial" w:cs="Arial"/>
          <w:bCs/>
          <w:iCs/>
          <w:spacing w:val="4"/>
          <w:position w:val="-1"/>
          <w:sz w:val="20"/>
          <w:szCs w:val="20"/>
          <w:lang w:bidi="pl-PL"/>
        </w:rPr>
        <w:t xml:space="preserve"> koloru </w:t>
      </w:r>
      <w:r w:rsidR="006800B5">
        <w:rPr>
          <w:rFonts w:ascii="Arial" w:eastAsia="Arial" w:hAnsi="Arial" w:cs="Arial"/>
          <w:bCs/>
          <w:iCs/>
          <w:spacing w:val="4"/>
          <w:position w:val="-1"/>
          <w:sz w:val="20"/>
          <w:szCs w:val="20"/>
          <w:lang w:bidi="pl-PL"/>
        </w:rPr>
        <w:t xml:space="preserve">jasnoróżowego </w:t>
      </w:r>
      <w:r w:rsidR="006800B5">
        <w:rPr>
          <w:rFonts w:ascii="Arial" w:eastAsia="Arial" w:hAnsi="Arial" w:cs="Arial"/>
          <w:bCs/>
          <w:iCs/>
          <w:spacing w:val="4"/>
          <w:position w:val="-1"/>
          <w:sz w:val="20"/>
          <w:szCs w:val="20"/>
          <w:lang w:bidi="pl-PL"/>
        </w:rPr>
        <w:br/>
      </w:r>
      <w:r w:rsidR="00AD6005">
        <w:rPr>
          <w:rFonts w:ascii="Arial" w:eastAsia="Arial" w:hAnsi="Arial" w:cs="Arial"/>
          <w:bCs/>
          <w:iCs/>
          <w:spacing w:val="4"/>
          <w:position w:val="-1"/>
          <w:sz w:val="20"/>
          <w:szCs w:val="20"/>
          <w:lang w:bidi="pl-PL"/>
        </w:rPr>
        <w:t xml:space="preserve">- </w:t>
      </w:r>
      <w:r>
        <w:rPr>
          <w:rFonts w:ascii="Arial" w:eastAsia="Arial" w:hAnsi="Arial" w:cs="Arial"/>
          <w:bCs/>
          <w:iCs/>
          <w:spacing w:val="4"/>
          <w:position w:val="-1"/>
          <w:sz w:val="20"/>
          <w:szCs w:val="20"/>
          <w:lang w:bidi="pl-PL"/>
        </w:rPr>
        <w:t xml:space="preserve">oznaczono </w:t>
      </w:r>
      <w:r>
        <w:rPr>
          <w:rFonts w:ascii="Arial" w:eastAsia="Arial" w:hAnsi="Arial" w:cs="Arial"/>
          <w:spacing w:val="4"/>
          <w:position w:val="-1"/>
          <w:sz w:val="20"/>
          <w:szCs w:val="20"/>
        </w:rPr>
        <w:t>linię</w:t>
      </w:r>
      <w:r w:rsidR="004232A5" w:rsidRPr="008730ED">
        <w:rPr>
          <w:rFonts w:ascii="Arial" w:eastAsia="Arial" w:hAnsi="Arial" w:cs="Arial"/>
          <w:spacing w:val="4"/>
          <w:position w:val="-1"/>
          <w:sz w:val="20"/>
          <w:szCs w:val="20"/>
        </w:rPr>
        <w:t xml:space="preserve"> </w:t>
      </w:r>
      <w:r>
        <w:rPr>
          <w:rFonts w:ascii="Arial" w:eastAsia="Arial" w:hAnsi="Arial" w:cs="Arial"/>
          <w:spacing w:val="4"/>
          <w:position w:val="-1"/>
          <w:sz w:val="20"/>
          <w:szCs w:val="20"/>
        </w:rPr>
        <w:t>rozgraniczającą</w:t>
      </w:r>
      <w:r w:rsidR="004232A5" w:rsidRPr="008730ED">
        <w:rPr>
          <w:rFonts w:ascii="Arial" w:eastAsia="Arial" w:hAnsi="Arial" w:cs="Arial"/>
          <w:spacing w:val="4"/>
          <w:position w:val="-1"/>
          <w:sz w:val="20"/>
          <w:szCs w:val="20"/>
        </w:rPr>
        <w:t xml:space="preserve"> teren inwestycji stanowią</w:t>
      </w:r>
      <w:r>
        <w:rPr>
          <w:rFonts w:ascii="Arial" w:eastAsia="Arial" w:hAnsi="Arial" w:cs="Arial"/>
          <w:spacing w:val="4"/>
          <w:position w:val="-1"/>
          <w:sz w:val="20"/>
          <w:szCs w:val="20"/>
        </w:rPr>
        <w:t>cą</w:t>
      </w:r>
      <w:r w:rsidR="006800B5">
        <w:rPr>
          <w:rFonts w:ascii="Arial" w:eastAsia="Arial" w:hAnsi="Arial" w:cs="Arial"/>
          <w:spacing w:val="4"/>
          <w:position w:val="-1"/>
          <w:sz w:val="20"/>
          <w:szCs w:val="20"/>
        </w:rPr>
        <w:t xml:space="preserve"> linię</w:t>
      </w:r>
      <w:r w:rsidR="004232A5" w:rsidRPr="008730ED">
        <w:rPr>
          <w:rFonts w:ascii="Arial" w:eastAsia="Arial" w:hAnsi="Arial" w:cs="Arial"/>
          <w:spacing w:val="4"/>
          <w:position w:val="-1"/>
          <w:sz w:val="20"/>
          <w:szCs w:val="20"/>
        </w:rPr>
        <w:t xml:space="preserve"> podziału nieruchomości</w:t>
      </w:r>
      <w:r w:rsidR="00AD6005">
        <w:rPr>
          <w:rFonts w:ascii="Arial" w:eastAsia="Arial" w:hAnsi="Arial" w:cs="Arial"/>
          <w:spacing w:val="4"/>
          <w:position w:val="-1"/>
          <w:sz w:val="20"/>
          <w:szCs w:val="20"/>
        </w:rPr>
        <w:t xml:space="preserve">, oraz </w:t>
      </w:r>
      <w:r w:rsidR="005E69B7">
        <w:rPr>
          <w:rFonts w:ascii="Arial" w:eastAsia="Arial" w:hAnsi="Arial" w:cs="Arial"/>
          <w:spacing w:val="4"/>
          <w:position w:val="-1"/>
          <w:sz w:val="20"/>
          <w:szCs w:val="20"/>
        </w:rPr>
        <w:t xml:space="preserve">oznaczano </w:t>
      </w:r>
      <w:r w:rsidR="00AD6005">
        <w:rPr>
          <w:rFonts w:ascii="Arial" w:eastAsia="Arial" w:hAnsi="Arial" w:cs="Arial"/>
          <w:spacing w:val="4"/>
          <w:position w:val="-1"/>
          <w:sz w:val="20"/>
          <w:szCs w:val="20"/>
        </w:rPr>
        <w:t>teren</w:t>
      </w:r>
      <w:r w:rsidR="006800B5">
        <w:rPr>
          <w:rFonts w:ascii="Arial" w:eastAsia="Arial" w:hAnsi="Arial" w:cs="Arial"/>
          <w:spacing w:val="4"/>
          <w:position w:val="-1"/>
          <w:sz w:val="20"/>
          <w:szCs w:val="20"/>
        </w:rPr>
        <w:t>,</w:t>
      </w:r>
      <w:r w:rsidR="00AD6005">
        <w:rPr>
          <w:rFonts w:ascii="Arial" w:eastAsia="Arial" w:hAnsi="Arial" w:cs="Arial"/>
          <w:spacing w:val="4"/>
          <w:position w:val="-1"/>
          <w:sz w:val="20"/>
          <w:szCs w:val="20"/>
        </w:rPr>
        <w:t xml:space="preserve"> </w:t>
      </w:r>
      <w:r w:rsidR="00AD6005" w:rsidRPr="008730ED">
        <w:rPr>
          <w:rFonts w:ascii="Arial" w:eastAsia="Arial" w:hAnsi="Arial" w:cs="Arial"/>
          <w:spacing w:val="4"/>
          <w:position w:val="-1"/>
          <w:sz w:val="20"/>
          <w:szCs w:val="20"/>
        </w:rPr>
        <w:t xml:space="preserve">w stosunku do którego decyzja ma wywołać skutek, </w:t>
      </w:r>
      <w:r w:rsidR="00AD6005">
        <w:rPr>
          <w:rFonts w:ascii="Arial" w:eastAsia="Arial" w:hAnsi="Arial" w:cs="Arial"/>
          <w:spacing w:val="4"/>
          <w:position w:val="-1"/>
          <w:sz w:val="20"/>
          <w:szCs w:val="20"/>
        </w:rPr>
        <w:t xml:space="preserve">o którym mowa </w:t>
      </w:r>
      <w:r w:rsidR="00B8523D">
        <w:rPr>
          <w:rFonts w:ascii="Arial" w:eastAsia="Arial" w:hAnsi="Arial" w:cs="Arial"/>
          <w:spacing w:val="4"/>
          <w:position w:val="-1"/>
          <w:sz w:val="20"/>
          <w:szCs w:val="20"/>
        </w:rPr>
        <w:br/>
      </w:r>
      <w:r w:rsidR="00AD6005">
        <w:rPr>
          <w:rFonts w:ascii="Arial" w:eastAsia="Arial" w:hAnsi="Arial" w:cs="Arial"/>
          <w:spacing w:val="4"/>
          <w:position w:val="-1"/>
          <w:sz w:val="20"/>
          <w:szCs w:val="20"/>
        </w:rPr>
        <w:t xml:space="preserve">w art. 20 ust. 3 i ust. 6 ustawy </w:t>
      </w:r>
      <w:r w:rsidR="00B8523D" w:rsidRPr="00B8523D">
        <w:rPr>
          <w:rFonts w:ascii="Arial" w:eastAsia="Arial" w:hAnsi="Arial" w:cs="Arial"/>
          <w:bCs/>
          <w:iCs/>
          <w:spacing w:val="4"/>
          <w:position w:val="-1"/>
          <w:sz w:val="20"/>
          <w:szCs w:val="20"/>
          <w:lang w:bidi="pl-PL"/>
        </w:rPr>
        <w:t>z dnia 24 kwietnia 2009 r. o inwestycjach w zakresie terminalu regazyfikacyjnego skroplonego gaz ziemnego w Świnoujściu</w:t>
      </w:r>
      <w:r w:rsidR="00B8523D">
        <w:rPr>
          <w:rFonts w:ascii="Arial" w:eastAsia="Arial" w:hAnsi="Arial" w:cs="Arial"/>
          <w:bCs/>
          <w:iCs/>
          <w:spacing w:val="4"/>
          <w:position w:val="-1"/>
          <w:sz w:val="20"/>
          <w:szCs w:val="20"/>
          <w:lang w:bidi="pl-PL"/>
        </w:rPr>
        <w:t>.</w:t>
      </w:r>
      <w:r w:rsidR="00AD6005" w:rsidRPr="00B8523D">
        <w:rPr>
          <w:rFonts w:ascii="Arial" w:eastAsia="Arial" w:hAnsi="Arial" w:cs="Arial"/>
          <w:spacing w:val="4"/>
          <w:position w:val="-1"/>
          <w:sz w:val="20"/>
          <w:szCs w:val="20"/>
        </w:rPr>
        <w:t>”,</w:t>
      </w:r>
    </w:p>
    <w:p w:rsidR="00701945" w:rsidRPr="00B8523D" w:rsidRDefault="00701945" w:rsidP="00B8523D">
      <w:pPr>
        <w:numPr>
          <w:ilvl w:val="0"/>
          <w:numId w:val="7"/>
        </w:numPr>
        <w:spacing w:after="240" w:line="240" w:lineRule="exact"/>
        <w:ind w:left="568" w:hanging="284"/>
        <w:jc w:val="both"/>
        <w:outlineLvl w:val="0"/>
        <w:rPr>
          <w:rFonts w:ascii="Arial" w:hAnsi="Arial" w:cs="Arial"/>
          <w:spacing w:val="4"/>
          <w:sz w:val="20"/>
          <w:szCs w:val="20"/>
        </w:rPr>
      </w:pPr>
      <w:r w:rsidRPr="00B8523D">
        <w:rPr>
          <w:rFonts w:ascii="Arial" w:hAnsi="Arial" w:cs="Arial"/>
          <w:bCs/>
          <w:spacing w:val="4"/>
          <w:sz w:val="20"/>
          <w:szCs w:val="20"/>
          <w:lang w:eastAsia="en-US"/>
        </w:rPr>
        <w:t>ustalenie</w:t>
      </w:r>
      <w:r w:rsidRPr="00B8523D">
        <w:rPr>
          <w:rFonts w:ascii="Arial" w:hAnsi="Arial" w:cs="Arial"/>
          <w:bCs/>
          <w:iCs/>
          <w:spacing w:val="4"/>
          <w:sz w:val="20"/>
          <w:szCs w:val="20"/>
          <w:lang w:eastAsia="en-US" w:bidi="pl-PL"/>
        </w:rPr>
        <w:t>, w rozstrzygnięciu zaskarżonej decyzji</w:t>
      </w:r>
      <w:r w:rsidRPr="00B8523D">
        <w:rPr>
          <w:rFonts w:ascii="Arial" w:hAnsi="Arial" w:cs="Arial"/>
          <w:bCs/>
          <w:spacing w:val="4"/>
          <w:sz w:val="20"/>
          <w:szCs w:val="20"/>
          <w:lang w:eastAsia="en-US"/>
        </w:rPr>
        <w:t>, w miejsce uchylenia,</w:t>
      </w:r>
      <w:r w:rsidRPr="00B8523D">
        <w:rPr>
          <w:rFonts w:ascii="Arial" w:hAnsi="Arial" w:cs="Arial"/>
          <w:spacing w:val="4"/>
          <w:sz w:val="20"/>
          <w:szCs w:val="20"/>
        </w:rPr>
        <w:t xml:space="preserve"> </w:t>
      </w:r>
      <w:r w:rsidR="000D0D43">
        <w:rPr>
          <w:rFonts w:ascii="Arial" w:hAnsi="Arial" w:cs="Arial"/>
          <w:spacing w:val="4"/>
          <w:sz w:val="20"/>
          <w:szCs w:val="20"/>
        </w:rPr>
        <w:t>na stronie 10, nowych zapisów</w:t>
      </w:r>
      <w:r w:rsidRPr="00B8523D">
        <w:rPr>
          <w:rFonts w:ascii="Arial" w:hAnsi="Arial" w:cs="Arial"/>
          <w:spacing w:val="4"/>
          <w:sz w:val="20"/>
          <w:szCs w:val="20"/>
        </w:rPr>
        <w:t>:</w:t>
      </w:r>
    </w:p>
    <w:p w:rsidR="00701945" w:rsidRDefault="00701945" w:rsidP="008730ED">
      <w:pPr>
        <w:spacing w:after="240" w:line="240" w:lineRule="exact"/>
        <w:ind w:left="567"/>
        <w:jc w:val="both"/>
        <w:outlineLvl w:val="0"/>
        <w:rPr>
          <w:rFonts w:ascii="Arial" w:hAnsi="Arial" w:cs="Arial"/>
          <w:spacing w:val="4"/>
          <w:sz w:val="20"/>
          <w:szCs w:val="20"/>
        </w:rPr>
      </w:pPr>
      <w:r w:rsidRPr="00701945">
        <w:rPr>
          <w:rFonts w:ascii="Arial" w:hAnsi="Arial" w:cs="Arial"/>
          <w:spacing w:val="4"/>
          <w:sz w:val="20"/>
          <w:szCs w:val="20"/>
        </w:rPr>
        <w:t>„- zachowani</w:t>
      </w:r>
      <w:r w:rsidR="00E1552E">
        <w:rPr>
          <w:rFonts w:ascii="Arial" w:hAnsi="Arial" w:cs="Arial"/>
          <w:spacing w:val="4"/>
          <w:sz w:val="20"/>
          <w:szCs w:val="20"/>
        </w:rPr>
        <w:t>e bezpieczeństwa ludzi i mienia.</w:t>
      </w:r>
    </w:p>
    <w:p w:rsidR="0038259B" w:rsidRPr="008730ED" w:rsidRDefault="0038259B" w:rsidP="008730ED">
      <w:pPr>
        <w:pStyle w:val="Akapitzlist"/>
        <w:spacing w:after="240" w:line="240" w:lineRule="exact"/>
        <w:ind w:left="567"/>
        <w:contextualSpacing w:val="0"/>
        <w:jc w:val="both"/>
        <w:rPr>
          <w:rFonts w:ascii="Arial" w:hAnsi="Arial" w:cs="Arial"/>
          <w:spacing w:val="4"/>
          <w:sz w:val="20"/>
          <w:szCs w:val="20"/>
        </w:rPr>
      </w:pPr>
      <w:r w:rsidRPr="00B36A5A">
        <w:rPr>
          <w:rFonts w:ascii="Arial" w:hAnsi="Arial" w:cs="Arial"/>
          <w:spacing w:val="4"/>
          <w:sz w:val="20"/>
          <w:szCs w:val="20"/>
        </w:rPr>
        <w:t xml:space="preserve">W celu realizacji wymagania dotyczącego zapewnienia dostępu do drogi publicznej, działając </w:t>
      </w:r>
      <w:r w:rsidR="005E69B7">
        <w:rPr>
          <w:rFonts w:ascii="Arial" w:hAnsi="Arial" w:cs="Arial"/>
          <w:spacing w:val="4"/>
          <w:sz w:val="20"/>
          <w:szCs w:val="20"/>
        </w:rPr>
        <w:br/>
      </w:r>
      <w:r w:rsidRPr="00B36A5A">
        <w:rPr>
          <w:rFonts w:ascii="Arial" w:hAnsi="Arial" w:cs="Arial"/>
          <w:spacing w:val="4"/>
          <w:sz w:val="20"/>
          <w:szCs w:val="20"/>
        </w:rPr>
        <w:t xml:space="preserve">na podstawie art. 120 ustawy z dnia 21 sierpnia 1997 r. </w:t>
      </w:r>
      <w:r>
        <w:rPr>
          <w:rFonts w:ascii="Arial" w:hAnsi="Arial" w:cs="Arial"/>
          <w:spacing w:val="4"/>
          <w:sz w:val="20"/>
          <w:szCs w:val="20"/>
        </w:rPr>
        <w:t xml:space="preserve">o gospodarce nieruchomościami </w:t>
      </w:r>
      <w:r w:rsidR="005E69B7">
        <w:rPr>
          <w:rFonts w:ascii="Arial" w:hAnsi="Arial" w:cs="Arial"/>
          <w:spacing w:val="4"/>
          <w:sz w:val="20"/>
          <w:szCs w:val="20"/>
        </w:rPr>
        <w:br/>
      </w:r>
      <w:r>
        <w:rPr>
          <w:rFonts w:ascii="Arial" w:hAnsi="Arial" w:cs="Arial"/>
          <w:spacing w:val="4"/>
          <w:sz w:val="20"/>
          <w:szCs w:val="20"/>
        </w:rPr>
        <w:t>w związku z art. 30</w:t>
      </w:r>
      <w:r w:rsidRPr="00B36A5A">
        <w:rPr>
          <w:rFonts w:ascii="Arial" w:hAnsi="Arial" w:cs="Arial"/>
          <w:spacing w:val="4"/>
          <w:sz w:val="20"/>
          <w:szCs w:val="20"/>
        </w:rPr>
        <w:t xml:space="preserve"> </w:t>
      </w:r>
      <w:r w:rsidRPr="002D0300">
        <w:rPr>
          <w:rFonts w:ascii="Arial" w:hAnsi="Arial" w:cs="Arial"/>
          <w:color w:val="000000"/>
          <w:spacing w:val="4"/>
          <w:sz w:val="20"/>
          <w:szCs w:val="20"/>
        </w:rPr>
        <w:t>ustawy z dnia 24 kwietnia 2009 r. o inwestycjach w zakresie terminalu regazyfikacyjnego skroplonego gazu ziemnego w Świnoujściu</w:t>
      </w:r>
      <w:r w:rsidR="005E69B7">
        <w:rPr>
          <w:rFonts w:ascii="Arial" w:hAnsi="Arial" w:cs="Arial"/>
          <w:spacing w:val="4"/>
          <w:sz w:val="20"/>
          <w:szCs w:val="20"/>
        </w:rPr>
        <w:t xml:space="preserve">, </w:t>
      </w:r>
      <w:r w:rsidR="00E1552E">
        <w:rPr>
          <w:rFonts w:ascii="Arial" w:hAnsi="Arial" w:cs="Arial"/>
          <w:spacing w:val="4"/>
          <w:sz w:val="20"/>
          <w:szCs w:val="20"/>
        </w:rPr>
        <w:t xml:space="preserve">ustalam służebność przejazdu </w:t>
      </w:r>
      <w:r w:rsidR="005E69B7">
        <w:rPr>
          <w:rFonts w:ascii="Arial" w:hAnsi="Arial" w:cs="Arial"/>
          <w:spacing w:val="4"/>
          <w:sz w:val="20"/>
          <w:szCs w:val="20"/>
        </w:rPr>
        <w:br/>
      </w:r>
      <w:r>
        <w:rPr>
          <w:rFonts w:ascii="Arial" w:hAnsi="Arial" w:cs="Arial"/>
          <w:spacing w:val="4"/>
          <w:sz w:val="20"/>
          <w:szCs w:val="20"/>
        </w:rPr>
        <w:t>i</w:t>
      </w:r>
      <w:r w:rsidRPr="00F54BB2">
        <w:rPr>
          <w:rFonts w:ascii="Arial" w:hAnsi="Arial" w:cs="Arial"/>
          <w:spacing w:val="4"/>
          <w:sz w:val="20"/>
          <w:szCs w:val="20"/>
        </w:rPr>
        <w:t xml:space="preserve"> przechodu</w:t>
      </w:r>
      <w:r>
        <w:rPr>
          <w:rFonts w:ascii="Arial" w:hAnsi="Arial" w:cs="Arial"/>
          <w:spacing w:val="4"/>
          <w:sz w:val="20"/>
          <w:szCs w:val="20"/>
        </w:rPr>
        <w:t xml:space="preserve">, zgodnie </w:t>
      </w:r>
      <w:r w:rsidRPr="00F54BB2">
        <w:rPr>
          <w:rFonts w:ascii="Arial" w:hAnsi="Arial" w:cs="Arial"/>
          <w:spacing w:val="4"/>
          <w:sz w:val="20"/>
          <w:szCs w:val="20"/>
        </w:rPr>
        <w:t>z poniższą tabelą:</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38259B" w:rsidRPr="001E001B" w:rsidTr="008730ED">
        <w:tc>
          <w:tcPr>
            <w:tcW w:w="4820" w:type="dxa"/>
            <w:shd w:val="clear" w:color="auto" w:fill="BFBFBF" w:themeFill="background1" w:themeFillShade="BF"/>
            <w:vAlign w:val="center"/>
          </w:tcPr>
          <w:p w:rsidR="0038259B" w:rsidRPr="000A32A8" w:rsidRDefault="0038259B" w:rsidP="004736CA">
            <w:pPr>
              <w:suppressAutoHyphens/>
              <w:spacing w:line="276" w:lineRule="auto"/>
              <w:rPr>
                <w:rFonts w:ascii="Arial" w:eastAsia="Calibri" w:hAnsi="Arial" w:cs="Arial"/>
                <w:b/>
                <w:sz w:val="20"/>
                <w:szCs w:val="20"/>
              </w:rPr>
            </w:pPr>
            <w:r w:rsidRPr="00C56CAF">
              <w:rPr>
                <w:rFonts w:ascii="Arial" w:eastAsia="Calibri" w:hAnsi="Arial" w:cs="Arial"/>
                <w:b/>
                <w:sz w:val="20"/>
                <w:szCs w:val="20"/>
              </w:rPr>
              <w:t>N</w:t>
            </w:r>
            <w:r w:rsidR="00E1552E">
              <w:rPr>
                <w:rFonts w:ascii="Arial" w:eastAsia="Calibri" w:hAnsi="Arial" w:cs="Arial"/>
                <w:b/>
                <w:sz w:val="20"/>
                <w:szCs w:val="20"/>
              </w:rPr>
              <w:t>ume</w:t>
            </w:r>
            <w:r w:rsidRPr="00C56CAF">
              <w:rPr>
                <w:rFonts w:ascii="Arial" w:eastAsia="Calibri" w:hAnsi="Arial" w:cs="Arial"/>
                <w:b/>
                <w:sz w:val="20"/>
                <w:szCs w:val="20"/>
              </w:rPr>
              <w:t>r działek</w:t>
            </w:r>
            <w:r>
              <w:rPr>
                <w:rFonts w:ascii="Arial" w:eastAsia="Calibri" w:hAnsi="Arial" w:cs="Arial"/>
                <w:b/>
                <w:sz w:val="20"/>
                <w:szCs w:val="20"/>
              </w:rPr>
              <w:t xml:space="preserve">, </w:t>
            </w:r>
            <w:r w:rsidRPr="00C56CAF">
              <w:rPr>
                <w:rFonts w:ascii="Arial" w:eastAsia="Calibri" w:hAnsi="Arial" w:cs="Arial"/>
                <w:b/>
                <w:sz w:val="20"/>
                <w:szCs w:val="20"/>
              </w:rPr>
              <w:t xml:space="preserve">przez które </w:t>
            </w:r>
            <w:r>
              <w:rPr>
                <w:rFonts w:ascii="Arial" w:eastAsia="Calibri" w:hAnsi="Arial" w:cs="Arial"/>
                <w:b/>
                <w:sz w:val="20"/>
                <w:szCs w:val="20"/>
              </w:rPr>
              <w:t xml:space="preserve">ustanowienia się służebności przejazdu i </w:t>
            </w:r>
            <w:r w:rsidRPr="00C56CAF">
              <w:rPr>
                <w:rFonts w:ascii="Arial" w:eastAsia="Calibri" w:hAnsi="Arial" w:cs="Arial"/>
                <w:b/>
                <w:sz w:val="20"/>
                <w:szCs w:val="20"/>
              </w:rPr>
              <w:t>przechodu</w:t>
            </w:r>
            <w:r>
              <w:rPr>
                <w:rFonts w:ascii="Arial" w:eastAsia="Calibri" w:hAnsi="Arial" w:cs="Arial"/>
                <w:b/>
                <w:sz w:val="20"/>
                <w:szCs w:val="20"/>
              </w:rPr>
              <w:t xml:space="preserve"> </w:t>
            </w:r>
          </w:p>
        </w:tc>
        <w:tc>
          <w:tcPr>
            <w:tcW w:w="4252" w:type="dxa"/>
            <w:shd w:val="clear" w:color="auto" w:fill="BFBFBF" w:themeFill="background1" w:themeFillShade="BF"/>
            <w:vAlign w:val="center"/>
          </w:tcPr>
          <w:p w:rsidR="00E1552E" w:rsidRDefault="00E1552E" w:rsidP="004736CA">
            <w:pPr>
              <w:suppressAutoHyphens/>
              <w:spacing w:line="276" w:lineRule="auto"/>
              <w:rPr>
                <w:rFonts w:ascii="Arial" w:eastAsia="Calibri" w:hAnsi="Arial" w:cs="Arial"/>
                <w:b/>
                <w:sz w:val="20"/>
                <w:szCs w:val="20"/>
              </w:rPr>
            </w:pPr>
          </w:p>
          <w:p w:rsidR="0038259B" w:rsidRPr="000A32A8" w:rsidRDefault="002F179F" w:rsidP="004736CA">
            <w:pPr>
              <w:suppressAutoHyphens/>
              <w:spacing w:line="276" w:lineRule="auto"/>
              <w:rPr>
                <w:rFonts w:ascii="Arial" w:eastAsia="Calibri" w:hAnsi="Arial" w:cs="Arial"/>
                <w:b/>
                <w:sz w:val="20"/>
                <w:szCs w:val="20"/>
              </w:rPr>
            </w:pPr>
            <w:r>
              <w:rPr>
                <w:rFonts w:ascii="Arial" w:eastAsia="Calibri" w:hAnsi="Arial" w:cs="Arial"/>
                <w:b/>
                <w:sz w:val="20"/>
                <w:szCs w:val="20"/>
              </w:rPr>
              <w:t>Numery</w:t>
            </w:r>
            <w:r w:rsidR="0038259B" w:rsidRPr="000A32A8">
              <w:rPr>
                <w:rFonts w:ascii="Arial" w:eastAsia="Calibri" w:hAnsi="Arial" w:cs="Arial"/>
                <w:b/>
                <w:sz w:val="20"/>
                <w:szCs w:val="20"/>
              </w:rPr>
              <w:t xml:space="preserve"> działek</w:t>
            </w:r>
            <w:r w:rsidR="0038259B">
              <w:rPr>
                <w:rFonts w:ascii="Arial" w:eastAsia="Calibri" w:hAnsi="Arial" w:cs="Arial"/>
                <w:b/>
                <w:sz w:val="20"/>
                <w:szCs w:val="20"/>
              </w:rPr>
              <w:t xml:space="preserve">, </w:t>
            </w:r>
            <w:r w:rsidR="0038259B" w:rsidRPr="000A32A8">
              <w:rPr>
                <w:rFonts w:ascii="Arial" w:eastAsia="Calibri" w:hAnsi="Arial" w:cs="Arial"/>
                <w:b/>
                <w:sz w:val="20"/>
                <w:szCs w:val="20"/>
              </w:rPr>
              <w:t xml:space="preserve">na rzecz których ustala się służebność </w:t>
            </w:r>
            <w:r w:rsidR="0038259B">
              <w:rPr>
                <w:rFonts w:ascii="Arial" w:eastAsia="Calibri" w:hAnsi="Arial" w:cs="Arial"/>
                <w:b/>
                <w:sz w:val="20"/>
                <w:szCs w:val="20"/>
              </w:rPr>
              <w:t>przejazdu i</w:t>
            </w:r>
            <w:r w:rsidR="0038259B" w:rsidRPr="00F63E6A">
              <w:rPr>
                <w:rFonts w:ascii="Arial" w:eastAsia="Calibri" w:hAnsi="Arial" w:cs="Arial"/>
                <w:b/>
                <w:sz w:val="20"/>
                <w:szCs w:val="20"/>
              </w:rPr>
              <w:t xml:space="preserve"> przechodu </w:t>
            </w:r>
            <w:r w:rsidR="0038259B">
              <w:rPr>
                <w:rFonts w:ascii="Arial" w:eastAsia="Calibri" w:hAnsi="Arial" w:cs="Arial"/>
                <w:b/>
                <w:sz w:val="20"/>
                <w:szCs w:val="20"/>
              </w:rPr>
              <w:br/>
            </w:r>
          </w:p>
        </w:tc>
      </w:tr>
      <w:tr w:rsidR="0038259B" w:rsidRPr="001E001B" w:rsidTr="004736CA">
        <w:tc>
          <w:tcPr>
            <w:tcW w:w="9072" w:type="dxa"/>
            <w:gridSpan w:val="2"/>
            <w:shd w:val="clear" w:color="auto" w:fill="auto"/>
            <w:vAlign w:val="center"/>
          </w:tcPr>
          <w:p w:rsidR="0038259B" w:rsidRPr="000A32A8" w:rsidRDefault="005E69B7">
            <w:pPr>
              <w:suppressAutoHyphens/>
              <w:spacing w:line="276" w:lineRule="auto"/>
              <w:jc w:val="center"/>
              <w:rPr>
                <w:rFonts w:ascii="Arial" w:eastAsia="Calibri" w:hAnsi="Arial" w:cs="Arial"/>
                <w:b/>
                <w:sz w:val="20"/>
                <w:szCs w:val="20"/>
              </w:rPr>
            </w:pPr>
            <w:r>
              <w:rPr>
                <w:rFonts w:ascii="Arial" w:eastAsia="Calibri" w:hAnsi="Arial" w:cs="Arial"/>
                <w:b/>
                <w:sz w:val="20"/>
                <w:szCs w:val="20"/>
              </w:rPr>
              <w:t>Gmina Stara Błotnica</w:t>
            </w:r>
            <w:r w:rsidR="0038259B" w:rsidRPr="000A32A8">
              <w:rPr>
                <w:rFonts w:ascii="Arial" w:eastAsia="Calibri" w:hAnsi="Arial" w:cs="Arial"/>
                <w:b/>
                <w:sz w:val="20"/>
                <w:szCs w:val="20"/>
              </w:rPr>
              <w:t xml:space="preserve">, obręb </w:t>
            </w:r>
            <w:r w:rsidR="0038259B">
              <w:rPr>
                <w:rFonts w:ascii="Arial" w:eastAsia="Calibri" w:hAnsi="Arial" w:cs="Arial"/>
                <w:b/>
                <w:sz w:val="20"/>
                <w:szCs w:val="20"/>
              </w:rPr>
              <w:t xml:space="preserve">0005 Gózd Stary </w:t>
            </w:r>
          </w:p>
        </w:tc>
      </w:tr>
      <w:tr w:rsidR="0038259B" w:rsidRPr="001E001B" w:rsidTr="004736CA">
        <w:tc>
          <w:tcPr>
            <w:tcW w:w="4820" w:type="dxa"/>
            <w:shd w:val="clear" w:color="auto" w:fill="auto"/>
            <w:vAlign w:val="center"/>
          </w:tcPr>
          <w:p w:rsidR="0038259B" w:rsidRPr="000A32A8" w:rsidRDefault="0038259B" w:rsidP="008730ED">
            <w:pPr>
              <w:suppressAutoHyphens/>
              <w:spacing w:line="276" w:lineRule="auto"/>
              <w:jc w:val="center"/>
              <w:rPr>
                <w:rFonts w:ascii="Arial" w:eastAsia="Calibri" w:hAnsi="Arial" w:cs="Arial"/>
                <w:spacing w:val="4"/>
                <w:sz w:val="20"/>
                <w:szCs w:val="20"/>
              </w:rPr>
            </w:pPr>
            <w:r>
              <w:rPr>
                <w:rFonts w:ascii="Arial" w:eastAsia="Calibri" w:hAnsi="Arial" w:cs="Arial"/>
                <w:spacing w:val="4"/>
                <w:sz w:val="20"/>
                <w:szCs w:val="20"/>
              </w:rPr>
              <w:t>108/2, 109/2</w:t>
            </w:r>
          </w:p>
        </w:tc>
        <w:tc>
          <w:tcPr>
            <w:tcW w:w="4252" w:type="dxa"/>
            <w:shd w:val="clear" w:color="auto" w:fill="auto"/>
          </w:tcPr>
          <w:p w:rsidR="0038259B" w:rsidRPr="000A32A8" w:rsidRDefault="0038259B" w:rsidP="008730ED">
            <w:pPr>
              <w:suppressAutoHyphens/>
              <w:spacing w:line="276" w:lineRule="auto"/>
              <w:jc w:val="center"/>
              <w:rPr>
                <w:rFonts w:ascii="Arial" w:eastAsia="Calibri" w:hAnsi="Arial" w:cs="Arial"/>
                <w:spacing w:val="4"/>
                <w:sz w:val="20"/>
                <w:szCs w:val="20"/>
              </w:rPr>
            </w:pPr>
            <w:r>
              <w:rPr>
                <w:rFonts w:ascii="Arial" w:eastAsia="Calibri" w:hAnsi="Arial" w:cs="Arial"/>
                <w:spacing w:val="4"/>
                <w:sz w:val="20"/>
                <w:szCs w:val="20"/>
              </w:rPr>
              <w:t>108/1</w:t>
            </w:r>
          </w:p>
        </w:tc>
      </w:tr>
      <w:tr w:rsidR="0038259B" w:rsidRPr="001E001B" w:rsidTr="004736CA">
        <w:tc>
          <w:tcPr>
            <w:tcW w:w="4820" w:type="dxa"/>
            <w:shd w:val="clear" w:color="auto" w:fill="auto"/>
            <w:vAlign w:val="center"/>
          </w:tcPr>
          <w:p w:rsidR="0038259B" w:rsidRPr="000A32A8" w:rsidRDefault="0038259B" w:rsidP="008730ED">
            <w:pPr>
              <w:suppressAutoHyphens/>
              <w:spacing w:line="276" w:lineRule="auto"/>
              <w:jc w:val="center"/>
              <w:rPr>
                <w:rFonts w:ascii="Arial" w:eastAsia="Calibri" w:hAnsi="Arial" w:cs="Arial"/>
                <w:spacing w:val="4"/>
                <w:sz w:val="20"/>
                <w:szCs w:val="20"/>
              </w:rPr>
            </w:pPr>
            <w:r>
              <w:rPr>
                <w:rFonts w:ascii="Arial" w:eastAsia="Calibri" w:hAnsi="Arial" w:cs="Arial"/>
                <w:spacing w:val="4"/>
                <w:sz w:val="20"/>
                <w:szCs w:val="20"/>
              </w:rPr>
              <w:t>108/2, 109/2</w:t>
            </w:r>
          </w:p>
        </w:tc>
        <w:tc>
          <w:tcPr>
            <w:tcW w:w="4252" w:type="dxa"/>
            <w:shd w:val="clear" w:color="auto" w:fill="auto"/>
          </w:tcPr>
          <w:p w:rsidR="0038259B" w:rsidRPr="000A32A8" w:rsidRDefault="0038259B" w:rsidP="008730ED">
            <w:pPr>
              <w:suppressAutoHyphens/>
              <w:spacing w:line="276" w:lineRule="auto"/>
              <w:jc w:val="center"/>
              <w:rPr>
                <w:rFonts w:ascii="Arial" w:eastAsia="Calibri" w:hAnsi="Arial" w:cs="Arial"/>
                <w:spacing w:val="4"/>
                <w:sz w:val="20"/>
                <w:szCs w:val="20"/>
              </w:rPr>
            </w:pPr>
            <w:r>
              <w:rPr>
                <w:rFonts w:ascii="Arial" w:eastAsia="Calibri" w:hAnsi="Arial" w:cs="Arial"/>
                <w:spacing w:val="4"/>
                <w:sz w:val="20"/>
                <w:szCs w:val="20"/>
              </w:rPr>
              <w:t>109/1</w:t>
            </w:r>
          </w:p>
        </w:tc>
      </w:tr>
    </w:tbl>
    <w:p w:rsidR="005578CE" w:rsidRPr="00335332" w:rsidRDefault="005578CE" w:rsidP="008730ED">
      <w:pPr>
        <w:spacing w:before="240" w:after="240" w:line="240" w:lineRule="exact"/>
        <w:ind w:left="567"/>
        <w:jc w:val="both"/>
        <w:rPr>
          <w:rFonts w:ascii="Arial" w:hAnsi="Arial" w:cs="Arial"/>
          <w:bCs/>
          <w:spacing w:val="4"/>
          <w:sz w:val="20"/>
          <w:szCs w:val="20"/>
        </w:rPr>
      </w:pPr>
      <w:r w:rsidRPr="00335332">
        <w:rPr>
          <w:rFonts w:ascii="Arial" w:hAnsi="Arial" w:cs="Arial"/>
          <w:spacing w:val="4"/>
          <w:sz w:val="20"/>
          <w:szCs w:val="20"/>
        </w:rPr>
        <w:t>Służebność przechodu i przejazdu została przedstawiona na zatwierdzonej niniejszą decyzją, jako załącznik nr 58, mapie z projektem podziału nieruchomości (operat Nr P.1401.2020.198)</w:t>
      </w:r>
      <w:r w:rsidRPr="00335332">
        <w:rPr>
          <w:rFonts w:ascii="Arial" w:hAnsi="Arial" w:cs="Arial"/>
          <w:b/>
          <w:spacing w:val="4"/>
          <w:sz w:val="20"/>
          <w:szCs w:val="20"/>
        </w:rPr>
        <w:t xml:space="preserve"> </w:t>
      </w:r>
      <w:r w:rsidRPr="00335332">
        <w:rPr>
          <w:rFonts w:ascii="Arial" w:hAnsi="Arial" w:cs="Arial"/>
          <w:spacing w:val="4"/>
          <w:sz w:val="20"/>
          <w:szCs w:val="20"/>
        </w:rPr>
        <w:t xml:space="preserve">w pasie oznaczonym kolorem brązowym. Wszelkie koszty ustanowienia służebności </w:t>
      </w:r>
      <w:r w:rsidRPr="00335332">
        <w:rPr>
          <w:rFonts w:ascii="Arial" w:hAnsi="Arial" w:cs="Arial"/>
          <w:bCs/>
          <w:spacing w:val="4"/>
          <w:sz w:val="20"/>
          <w:szCs w:val="20"/>
        </w:rPr>
        <w:t xml:space="preserve">przejazdu </w:t>
      </w:r>
      <w:r w:rsidR="00E63554" w:rsidRPr="00335332">
        <w:rPr>
          <w:rFonts w:ascii="Arial" w:hAnsi="Arial" w:cs="Arial"/>
          <w:bCs/>
          <w:spacing w:val="4"/>
          <w:sz w:val="20"/>
          <w:szCs w:val="20"/>
        </w:rPr>
        <w:br/>
      </w:r>
      <w:r w:rsidRPr="00335332">
        <w:rPr>
          <w:rFonts w:ascii="Arial" w:hAnsi="Arial" w:cs="Arial"/>
          <w:bCs/>
          <w:spacing w:val="4"/>
          <w:sz w:val="20"/>
          <w:szCs w:val="20"/>
        </w:rPr>
        <w:t xml:space="preserve">i przechodu obciążają Operatora Gazociągów Przesyłowych GAZ – SYSTEM S.A. z siedzibą </w:t>
      </w:r>
      <w:r w:rsidRPr="00335332">
        <w:rPr>
          <w:rFonts w:ascii="Arial" w:hAnsi="Arial" w:cs="Arial"/>
          <w:bCs/>
          <w:spacing w:val="4"/>
          <w:sz w:val="20"/>
          <w:szCs w:val="20"/>
        </w:rPr>
        <w:br/>
        <w:t>w Warszawie.”,</w:t>
      </w:r>
    </w:p>
    <w:p w:rsidR="00ED603D" w:rsidRPr="00335332" w:rsidRDefault="00ED603D" w:rsidP="008730ED">
      <w:pPr>
        <w:numPr>
          <w:ilvl w:val="0"/>
          <w:numId w:val="7"/>
        </w:numPr>
        <w:spacing w:before="240" w:after="240" w:line="240" w:lineRule="exact"/>
        <w:ind w:left="567" w:hanging="283"/>
        <w:jc w:val="both"/>
        <w:rPr>
          <w:rFonts w:ascii="Arial" w:hAnsi="Arial" w:cs="Arial"/>
          <w:bCs/>
          <w:spacing w:val="4"/>
          <w:sz w:val="20"/>
          <w:szCs w:val="20"/>
        </w:rPr>
      </w:pPr>
      <w:r w:rsidRPr="00335332">
        <w:rPr>
          <w:rFonts w:ascii="Arial" w:hAnsi="Arial" w:cs="Arial"/>
          <w:bCs/>
          <w:spacing w:val="4"/>
          <w:sz w:val="20"/>
          <w:szCs w:val="20"/>
        </w:rPr>
        <w:t>ustalenie</w:t>
      </w:r>
      <w:r w:rsidRPr="00335332">
        <w:rPr>
          <w:rFonts w:ascii="Arial" w:hAnsi="Arial" w:cs="Arial"/>
          <w:bCs/>
          <w:iCs/>
          <w:spacing w:val="4"/>
          <w:sz w:val="20"/>
          <w:szCs w:val="20"/>
          <w:lang w:bidi="pl-PL"/>
        </w:rPr>
        <w:t>, w rozstrzygnięciu zaskarżonej decyzji</w:t>
      </w:r>
      <w:r w:rsidRPr="00335332">
        <w:rPr>
          <w:rFonts w:ascii="Arial" w:hAnsi="Arial" w:cs="Arial"/>
          <w:bCs/>
          <w:spacing w:val="4"/>
          <w:sz w:val="20"/>
          <w:szCs w:val="20"/>
        </w:rPr>
        <w:t>, w miejsce uchylenia, na stronie 13, nowego zapisu:</w:t>
      </w:r>
    </w:p>
    <w:p w:rsidR="00ED603D" w:rsidRPr="00335332" w:rsidRDefault="00ED603D" w:rsidP="008730ED">
      <w:pPr>
        <w:spacing w:before="240" w:after="240" w:line="240" w:lineRule="exact"/>
        <w:ind w:left="567"/>
        <w:jc w:val="both"/>
        <w:rPr>
          <w:rFonts w:ascii="Arial" w:hAnsi="Arial" w:cs="Arial"/>
          <w:bCs/>
          <w:spacing w:val="4"/>
          <w:sz w:val="20"/>
          <w:szCs w:val="20"/>
        </w:rPr>
      </w:pPr>
      <w:r w:rsidRPr="00335332">
        <w:rPr>
          <w:rFonts w:ascii="Arial" w:hAnsi="Arial" w:cs="Arial"/>
          <w:bCs/>
          <w:spacing w:val="4"/>
          <w:sz w:val="20"/>
          <w:szCs w:val="20"/>
        </w:rPr>
        <w:t>„3. W pkt XIII</w:t>
      </w:r>
      <w:r w:rsidR="00451C30" w:rsidRPr="00335332">
        <w:rPr>
          <w:rFonts w:ascii="Arial" w:hAnsi="Arial" w:cs="Arial"/>
          <w:bCs/>
          <w:spacing w:val="4"/>
          <w:sz w:val="20"/>
          <w:szCs w:val="20"/>
        </w:rPr>
        <w:t>.</w:t>
      </w:r>
      <w:r w:rsidRPr="00335332">
        <w:rPr>
          <w:rFonts w:ascii="Arial" w:hAnsi="Arial" w:cs="Arial"/>
          <w:bCs/>
          <w:spacing w:val="4"/>
          <w:sz w:val="20"/>
          <w:szCs w:val="20"/>
        </w:rPr>
        <w:t>a niniejszej decyzji określono sposób, miejsce i warunki umieszczenia</w:t>
      </w:r>
      <w:r w:rsidRPr="00335332">
        <w:rPr>
          <w:spacing w:val="4"/>
        </w:rPr>
        <w:t xml:space="preserve"> </w:t>
      </w:r>
      <w:r w:rsidRPr="00335332">
        <w:rPr>
          <w:rFonts w:ascii="Arial" w:hAnsi="Arial" w:cs="Arial"/>
          <w:bCs/>
          <w:spacing w:val="4"/>
          <w:sz w:val="20"/>
          <w:szCs w:val="20"/>
        </w:rPr>
        <w:t>obiektów lub urządzeń na gruntach stanowiących własność Skarbu Państwa pokrytych wodami, gruntach stanowiących pas drogowy i gruntach objętych obszarem kolejowym</w:t>
      </w:r>
      <w:r w:rsidR="00451C30" w:rsidRPr="00335332">
        <w:rPr>
          <w:rFonts w:ascii="Arial" w:hAnsi="Arial" w:cs="Arial"/>
          <w:bCs/>
          <w:spacing w:val="4"/>
          <w:sz w:val="20"/>
          <w:szCs w:val="20"/>
        </w:rPr>
        <w:t>. Natomiast w pkt XIII.b niniejszej decyzji</w:t>
      </w:r>
      <w:r w:rsidR="00451C30" w:rsidRPr="00335332">
        <w:rPr>
          <w:spacing w:val="4"/>
        </w:rPr>
        <w:t xml:space="preserve"> </w:t>
      </w:r>
      <w:r w:rsidR="00451C30" w:rsidRPr="00335332">
        <w:rPr>
          <w:rFonts w:ascii="Arial" w:hAnsi="Arial" w:cs="Arial"/>
          <w:spacing w:val="4"/>
          <w:sz w:val="20"/>
          <w:szCs w:val="20"/>
        </w:rPr>
        <w:t xml:space="preserve">określono </w:t>
      </w:r>
      <w:r w:rsidR="00451C30" w:rsidRPr="00335332">
        <w:rPr>
          <w:rFonts w:ascii="Arial" w:hAnsi="Arial" w:cs="Arial"/>
          <w:bCs/>
          <w:spacing w:val="4"/>
          <w:sz w:val="20"/>
          <w:szCs w:val="20"/>
        </w:rPr>
        <w:t>lokalizację i parametry techniczne zjazdów.”,</w:t>
      </w:r>
    </w:p>
    <w:p w:rsidR="003A0752" w:rsidRPr="00335332" w:rsidRDefault="003A0752" w:rsidP="008730ED">
      <w:pPr>
        <w:numPr>
          <w:ilvl w:val="0"/>
          <w:numId w:val="25"/>
        </w:numPr>
        <w:spacing w:before="240" w:after="240" w:line="240" w:lineRule="exact"/>
        <w:ind w:left="567" w:hanging="283"/>
        <w:jc w:val="both"/>
        <w:rPr>
          <w:rFonts w:ascii="Arial" w:hAnsi="Arial" w:cs="Arial"/>
          <w:b/>
          <w:bCs/>
          <w:spacing w:val="4"/>
          <w:sz w:val="20"/>
          <w:szCs w:val="20"/>
        </w:rPr>
      </w:pPr>
      <w:r w:rsidRPr="00335332">
        <w:rPr>
          <w:rFonts w:ascii="Arial" w:hAnsi="Arial" w:cs="Arial"/>
          <w:bCs/>
          <w:spacing w:val="4"/>
          <w:sz w:val="20"/>
          <w:szCs w:val="20"/>
        </w:rPr>
        <w:t xml:space="preserve">ustalenie, w rozstrzygnięciu zaskarżonej decyzji, w miejsce uchylenia, na stronie 54, </w:t>
      </w:r>
      <w:r w:rsidR="000D0D43">
        <w:rPr>
          <w:rFonts w:ascii="Arial" w:hAnsi="Arial" w:cs="Arial"/>
          <w:bCs/>
          <w:spacing w:val="4"/>
          <w:sz w:val="20"/>
          <w:szCs w:val="20"/>
        </w:rPr>
        <w:t>nowych zapisów</w:t>
      </w:r>
      <w:r w:rsidRPr="00335332">
        <w:rPr>
          <w:rFonts w:ascii="Arial" w:hAnsi="Arial" w:cs="Arial"/>
          <w:bCs/>
          <w:spacing w:val="4"/>
          <w:sz w:val="20"/>
          <w:szCs w:val="20"/>
        </w:rPr>
        <w:t>:</w:t>
      </w:r>
    </w:p>
    <w:p w:rsidR="003A0752" w:rsidRPr="00335332" w:rsidRDefault="003A0752" w:rsidP="008730ED">
      <w:pPr>
        <w:pStyle w:val="Akapitzlist"/>
        <w:spacing w:after="240" w:line="240" w:lineRule="exact"/>
        <w:ind w:left="567"/>
        <w:contextualSpacing w:val="0"/>
        <w:jc w:val="both"/>
        <w:rPr>
          <w:rFonts w:ascii="Arial" w:hAnsi="Arial" w:cs="Arial"/>
          <w:bCs/>
          <w:spacing w:val="4"/>
          <w:sz w:val="20"/>
          <w:szCs w:val="20"/>
          <w:lang w:eastAsia="en-US"/>
        </w:rPr>
      </w:pPr>
      <w:r w:rsidRPr="00335332">
        <w:rPr>
          <w:rFonts w:ascii="Arial" w:hAnsi="Arial" w:cs="Arial"/>
          <w:bCs/>
          <w:spacing w:val="4"/>
          <w:sz w:val="20"/>
          <w:szCs w:val="20"/>
          <w:lang w:eastAsia="en-US"/>
        </w:rPr>
        <w:t>„</w:t>
      </w:r>
      <w:r w:rsidRPr="00335332">
        <w:rPr>
          <w:rFonts w:ascii="Arial" w:hAnsi="Arial" w:cs="Arial"/>
          <w:b/>
          <w:bCs/>
          <w:spacing w:val="4"/>
          <w:sz w:val="20"/>
          <w:szCs w:val="20"/>
          <w:lang w:eastAsia="en-US"/>
        </w:rPr>
        <w:t>XIII. Termin wydania nieruchomości lub opróżnienia lokali i innych pomieszczeń.</w:t>
      </w:r>
    </w:p>
    <w:p w:rsidR="003A0752" w:rsidRPr="00335332" w:rsidRDefault="003A0752" w:rsidP="008730ED">
      <w:pPr>
        <w:pStyle w:val="Akapitzlist"/>
        <w:spacing w:after="240" w:line="240" w:lineRule="exact"/>
        <w:ind w:left="567"/>
        <w:contextualSpacing w:val="0"/>
        <w:jc w:val="both"/>
        <w:rPr>
          <w:rFonts w:ascii="Arial" w:hAnsi="Arial" w:cs="Arial"/>
          <w:bCs/>
          <w:spacing w:val="4"/>
          <w:sz w:val="20"/>
          <w:szCs w:val="20"/>
          <w:lang w:eastAsia="en-US"/>
        </w:rPr>
      </w:pPr>
      <w:r w:rsidRPr="00335332">
        <w:rPr>
          <w:rFonts w:ascii="Arial" w:hAnsi="Arial" w:cs="Arial"/>
          <w:bCs/>
          <w:spacing w:val="4"/>
          <w:sz w:val="20"/>
          <w:szCs w:val="20"/>
          <w:lang w:eastAsia="en-US"/>
        </w:rPr>
        <w:t xml:space="preserve">Działając na podstawie art. 10 ust. 1 pkt 9 ustawy z dnia 24 kwietnia 2009 r. o inwestycjach </w:t>
      </w:r>
      <w:r w:rsidRPr="00335332">
        <w:rPr>
          <w:rFonts w:ascii="Arial" w:hAnsi="Arial" w:cs="Arial"/>
          <w:bCs/>
          <w:spacing w:val="4"/>
          <w:sz w:val="20"/>
          <w:szCs w:val="20"/>
          <w:lang w:eastAsia="en-US"/>
        </w:rPr>
        <w:br/>
        <w:t xml:space="preserve">w zakresie terminalu regazyfikacyjnego skroplonego gazu ziemnego w Świnoujściu, określam termin wydania nieruchomości lub opróżnienia lokali i innych pomieszczeń na 28 dzień od dnia doręczenia przez </w:t>
      </w:r>
      <w:r w:rsidRPr="00335332">
        <w:rPr>
          <w:rFonts w:ascii="Arial" w:hAnsi="Arial" w:cs="Arial"/>
          <w:spacing w:val="4"/>
          <w:sz w:val="20"/>
          <w:szCs w:val="20"/>
        </w:rPr>
        <w:t xml:space="preserve">Operatora Gazociągów Przesyłowych GAZ-SYSTEM S.A. z siedzibą </w:t>
      </w:r>
      <w:r w:rsidRPr="00335332">
        <w:rPr>
          <w:rFonts w:ascii="Arial" w:hAnsi="Arial" w:cs="Arial"/>
          <w:spacing w:val="4"/>
          <w:sz w:val="20"/>
          <w:szCs w:val="20"/>
        </w:rPr>
        <w:br/>
        <w:t>w Warszawie</w:t>
      </w:r>
      <w:r w:rsidRPr="00335332">
        <w:rPr>
          <w:rFonts w:ascii="Arial" w:hAnsi="Arial" w:cs="Arial"/>
          <w:bCs/>
          <w:spacing w:val="4"/>
          <w:sz w:val="20"/>
          <w:szCs w:val="20"/>
          <w:lang w:eastAsia="en-US"/>
        </w:rPr>
        <w:t xml:space="preserve"> wezw</w:t>
      </w:r>
      <w:r w:rsidR="00ED603D" w:rsidRPr="00335332">
        <w:rPr>
          <w:rFonts w:ascii="Arial" w:hAnsi="Arial" w:cs="Arial"/>
          <w:bCs/>
          <w:spacing w:val="4"/>
          <w:sz w:val="20"/>
          <w:szCs w:val="20"/>
          <w:lang w:eastAsia="en-US"/>
        </w:rPr>
        <w:t>ania do wydania nieruchomości.</w:t>
      </w:r>
    </w:p>
    <w:p w:rsidR="00ED603D" w:rsidRPr="008730ED" w:rsidRDefault="00ED603D" w:rsidP="008730ED">
      <w:pPr>
        <w:pStyle w:val="Akapitzlist"/>
        <w:spacing w:after="240" w:line="240" w:lineRule="exact"/>
        <w:ind w:left="567"/>
        <w:contextualSpacing w:val="0"/>
        <w:jc w:val="both"/>
        <w:rPr>
          <w:rFonts w:ascii="Arial" w:hAnsi="Arial" w:cs="Arial"/>
          <w:b/>
          <w:bCs/>
          <w:spacing w:val="4"/>
          <w:sz w:val="20"/>
          <w:szCs w:val="20"/>
          <w:lang w:eastAsia="en-US"/>
        </w:rPr>
      </w:pPr>
      <w:r w:rsidRPr="008730ED">
        <w:rPr>
          <w:rFonts w:ascii="Arial" w:hAnsi="Arial" w:cs="Arial"/>
          <w:b/>
          <w:bCs/>
          <w:spacing w:val="4"/>
          <w:sz w:val="20"/>
          <w:szCs w:val="20"/>
          <w:lang w:eastAsia="en-US"/>
        </w:rPr>
        <w:t>XIII</w:t>
      </w:r>
      <w:r w:rsidR="00331FEC" w:rsidRPr="00B13F64">
        <w:rPr>
          <w:rFonts w:ascii="Arial" w:hAnsi="Arial" w:cs="Arial"/>
          <w:b/>
          <w:bCs/>
          <w:spacing w:val="4"/>
          <w:sz w:val="20"/>
          <w:szCs w:val="20"/>
          <w:lang w:eastAsia="en-US"/>
        </w:rPr>
        <w:t>.</w:t>
      </w:r>
      <w:r w:rsidRPr="008730ED">
        <w:rPr>
          <w:rFonts w:ascii="Arial" w:hAnsi="Arial" w:cs="Arial"/>
          <w:b/>
          <w:bCs/>
          <w:spacing w:val="4"/>
          <w:sz w:val="20"/>
          <w:szCs w:val="20"/>
          <w:lang w:eastAsia="en-US"/>
        </w:rPr>
        <w:t>a.</w:t>
      </w:r>
      <w:r w:rsidR="003C00FE" w:rsidRPr="008730ED">
        <w:rPr>
          <w:spacing w:val="4"/>
        </w:rPr>
        <w:t xml:space="preserve"> </w:t>
      </w:r>
      <w:r w:rsidR="003C00FE" w:rsidRPr="00B13F64">
        <w:rPr>
          <w:rFonts w:ascii="Arial" w:hAnsi="Arial" w:cs="Arial"/>
          <w:b/>
          <w:bCs/>
          <w:spacing w:val="4"/>
          <w:sz w:val="20"/>
          <w:szCs w:val="20"/>
          <w:lang w:eastAsia="en-US"/>
        </w:rPr>
        <w:t xml:space="preserve">Określenie sposobu, miejsca i warunków umieszczenia obiektów lub urządzeń </w:t>
      </w:r>
      <w:r w:rsidR="003C00FE" w:rsidRPr="00B13F64">
        <w:rPr>
          <w:rFonts w:ascii="Arial" w:hAnsi="Arial" w:cs="Arial"/>
          <w:b/>
          <w:bCs/>
          <w:spacing w:val="4"/>
          <w:sz w:val="20"/>
          <w:szCs w:val="20"/>
          <w:lang w:eastAsia="en-US"/>
        </w:rPr>
        <w:br/>
        <w:t>na gruntach Skarbu Państwa pokrytych wodami, gruntach stanowiących pas drogowy</w:t>
      </w:r>
      <w:r w:rsidR="003C00FE" w:rsidRPr="00B13F64">
        <w:rPr>
          <w:rFonts w:ascii="Arial" w:hAnsi="Arial" w:cs="Arial"/>
          <w:b/>
          <w:bCs/>
          <w:spacing w:val="4"/>
          <w:sz w:val="20"/>
          <w:szCs w:val="20"/>
          <w:lang w:eastAsia="en-US"/>
        </w:rPr>
        <w:br/>
        <w:t>i gruntach objętych obszarem kolejowym.</w:t>
      </w:r>
    </w:p>
    <w:p w:rsidR="00ED603D" w:rsidRPr="008730ED" w:rsidRDefault="003C00FE" w:rsidP="008730ED">
      <w:pPr>
        <w:pStyle w:val="Akapitzlist"/>
        <w:numPr>
          <w:ilvl w:val="0"/>
          <w:numId w:val="29"/>
        </w:numPr>
        <w:spacing w:after="120" w:line="240" w:lineRule="exact"/>
        <w:ind w:left="851" w:hanging="284"/>
        <w:contextualSpacing w:val="0"/>
        <w:jc w:val="both"/>
        <w:rPr>
          <w:rFonts w:ascii="Arial" w:hAnsi="Arial" w:cs="Arial"/>
          <w:bCs/>
          <w:spacing w:val="4"/>
          <w:sz w:val="20"/>
          <w:szCs w:val="20"/>
          <w:lang w:eastAsia="en-US"/>
        </w:rPr>
      </w:pPr>
      <w:r w:rsidRPr="00B13F64">
        <w:rPr>
          <w:rFonts w:ascii="Arial" w:hAnsi="Arial" w:cs="Arial"/>
          <w:bCs/>
          <w:spacing w:val="4"/>
          <w:sz w:val="20"/>
          <w:szCs w:val="20"/>
          <w:u w:val="single"/>
          <w:lang w:eastAsia="en-US"/>
        </w:rPr>
        <w:t>Przekroczenia gruntów stanowiących własność Skarbu Państwa pokrytych wodami:</w:t>
      </w:r>
    </w:p>
    <w:p w:rsidR="00B54422" w:rsidRPr="00737421" w:rsidRDefault="0036303C" w:rsidP="00737421">
      <w:pPr>
        <w:pStyle w:val="Akapitzlist"/>
        <w:spacing w:after="240" w:line="240" w:lineRule="exact"/>
        <w:ind w:left="851"/>
        <w:contextualSpacing w:val="0"/>
        <w:jc w:val="both"/>
        <w:rPr>
          <w:rFonts w:ascii="Arial" w:hAnsi="Arial" w:cs="Arial"/>
          <w:bCs/>
          <w:spacing w:val="4"/>
          <w:sz w:val="20"/>
          <w:szCs w:val="20"/>
          <w:lang w:eastAsia="en-US"/>
        </w:rPr>
      </w:pPr>
      <w:r w:rsidRPr="00B13F64">
        <w:rPr>
          <w:rFonts w:ascii="Arial" w:hAnsi="Arial" w:cs="Arial"/>
          <w:bCs/>
          <w:spacing w:val="4"/>
          <w:sz w:val="20"/>
          <w:szCs w:val="20"/>
          <w:lang w:eastAsia="en-US"/>
        </w:rPr>
        <w:t>Projektowany gazociąg DN1000 wraz z infrastrukturą towarzyszącą w zakresie niniejszej inwestycji</w:t>
      </w:r>
      <w:r w:rsidRPr="008730ED">
        <w:rPr>
          <w:rFonts w:ascii="Arial" w:hAnsi="Arial" w:cs="Arial"/>
          <w:color w:val="000000"/>
          <w:spacing w:val="4"/>
          <w:sz w:val="20"/>
          <w:szCs w:val="20"/>
        </w:rPr>
        <w:t xml:space="preserve"> przekracza</w:t>
      </w:r>
      <w:r w:rsidRPr="00B13F64">
        <w:rPr>
          <w:rFonts w:ascii="Arial" w:hAnsi="Arial" w:cs="Arial"/>
          <w:bCs/>
          <w:spacing w:val="4"/>
          <w:sz w:val="20"/>
          <w:szCs w:val="20"/>
          <w:lang w:eastAsia="en-US"/>
        </w:rPr>
        <w:t xml:space="preserve"> </w:t>
      </w:r>
      <w:r w:rsidR="0000718F" w:rsidRPr="005D5AFC">
        <w:rPr>
          <w:rFonts w:ascii="Arial" w:hAnsi="Arial" w:cs="Arial"/>
          <w:bCs/>
          <w:spacing w:val="4"/>
          <w:sz w:val="20"/>
          <w:szCs w:val="20"/>
          <w:lang w:eastAsia="en-US"/>
        </w:rPr>
        <w:t>metodą bezwykopową rzekę pilicę</w:t>
      </w:r>
      <w:r w:rsidRPr="005D5AFC">
        <w:rPr>
          <w:rFonts w:ascii="Arial" w:hAnsi="Arial" w:cs="Arial"/>
          <w:bCs/>
          <w:spacing w:val="4"/>
          <w:sz w:val="20"/>
          <w:szCs w:val="20"/>
          <w:lang w:eastAsia="en-US"/>
        </w:rPr>
        <w:t xml:space="preserve">, </w:t>
      </w:r>
      <w:r w:rsidR="0000718F" w:rsidRPr="005D5AFC">
        <w:rPr>
          <w:rFonts w:ascii="Arial" w:hAnsi="Arial" w:cs="Arial"/>
          <w:bCs/>
          <w:spacing w:val="4"/>
          <w:sz w:val="20"/>
          <w:szCs w:val="20"/>
          <w:lang w:eastAsia="en-US"/>
        </w:rPr>
        <w:t>rzekę pierzchniankę i rzekę</w:t>
      </w:r>
      <w:r w:rsidRPr="005D5AFC">
        <w:rPr>
          <w:rFonts w:ascii="Arial" w:hAnsi="Arial" w:cs="Arial"/>
          <w:bCs/>
          <w:spacing w:val="4"/>
          <w:sz w:val="20"/>
          <w:szCs w:val="20"/>
          <w:lang w:eastAsia="en-US"/>
        </w:rPr>
        <w:t xml:space="preserve"> </w:t>
      </w:r>
      <w:r w:rsidR="0000718F" w:rsidRPr="005D5AFC">
        <w:rPr>
          <w:rFonts w:ascii="Arial" w:hAnsi="Arial" w:cs="Arial"/>
          <w:bCs/>
          <w:spacing w:val="4"/>
          <w:sz w:val="20"/>
          <w:szCs w:val="20"/>
          <w:lang w:eastAsia="en-US"/>
        </w:rPr>
        <w:t>tymiankę.</w:t>
      </w:r>
      <w:r w:rsidR="0000718F" w:rsidRPr="00B13F64">
        <w:rPr>
          <w:rFonts w:ascii="Arial" w:hAnsi="Arial" w:cs="Arial"/>
          <w:bCs/>
          <w:spacing w:val="4"/>
          <w:sz w:val="20"/>
          <w:szCs w:val="20"/>
          <w:lang w:eastAsia="en-US"/>
        </w:rPr>
        <w:t xml:space="preserve"> </w:t>
      </w:r>
      <w:r w:rsidR="00737421">
        <w:rPr>
          <w:rFonts w:ascii="Arial" w:hAnsi="Arial" w:cs="Arial"/>
          <w:bCs/>
          <w:spacing w:val="4"/>
          <w:sz w:val="20"/>
          <w:szCs w:val="20"/>
          <w:lang w:eastAsia="en-US"/>
        </w:rPr>
        <w:t xml:space="preserve">Przejścia bezwykopowe zostaną wykonane na głębokości określonej w warunkach technicznych, nie mniej niż 1,5 m pod dnem rzeki, licząc od górnej płaszczyzny gazociągu </w:t>
      </w:r>
      <w:r w:rsidR="00737421">
        <w:rPr>
          <w:rFonts w:ascii="Arial" w:hAnsi="Arial" w:cs="Arial"/>
          <w:bCs/>
          <w:spacing w:val="4"/>
          <w:sz w:val="20"/>
          <w:szCs w:val="20"/>
          <w:lang w:eastAsia="en-US"/>
        </w:rPr>
        <w:br/>
        <w:t xml:space="preserve">do dna rzeki. </w:t>
      </w:r>
      <w:r w:rsidR="0000718F" w:rsidRPr="00737421">
        <w:rPr>
          <w:rFonts w:ascii="Arial" w:hAnsi="Arial" w:cs="Arial"/>
          <w:bCs/>
          <w:spacing w:val="4"/>
          <w:sz w:val="20"/>
          <w:szCs w:val="20"/>
          <w:lang w:eastAsia="en-US"/>
        </w:rPr>
        <w:t>M</w:t>
      </w:r>
      <w:r w:rsidR="00537807" w:rsidRPr="00737421">
        <w:rPr>
          <w:rFonts w:ascii="Arial" w:hAnsi="Arial" w:cs="Arial"/>
          <w:bCs/>
          <w:spacing w:val="4"/>
          <w:sz w:val="20"/>
          <w:szCs w:val="20"/>
          <w:lang w:eastAsia="en-US"/>
        </w:rPr>
        <w:t>iejsca przekroczeń</w:t>
      </w:r>
      <w:r w:rsidR="0000718F" w:rsidRPr="00737421">
        <w:rPr>
          <w:rFonts w:ascii="Arial" w:hAnsi="Arial" w:cs="Arial"/>
          <w:bCs/>
          <w:spacing w:val="4"/>
          <w:sz w:val="20"/>
          <w:szCs w:val="20"/>
          <w:lang w:eastAsia="en-US"/>
        </w:rPr>
        <w:t xml:space="preserve"> zobrazowano na odpo</w:t>
      </w:r>
      <w:r w:rsidR="00613274" w:rsidRPr="00737421">
        <w:rPr>
          <w:rFonts w:ascii="Arial" w:hAnsi="Arial" w:cs="Arial"/>
          <w:bCs/>
          <w:spacing w:val="4"/>
          <w:sz w:val="20"/>
          <w:szCs w:val="20"/>
          <w:lang w:eastAsia="en-US"/>
        </w:rPr>
        <w:t>wiednich</w:t>
      </w:r>
      <w:r w:rsidR="0000718F" w:rsidRPr="00737421">
        <w:rPr>
          <w:rFonts w:ascii="Arial" w:hAnsi="Arial" w:cs="Arial"/>
          <w:bCs/>
          <w:spacing w:val="4"/>
          <w:sz w:val="20"/>
          <w:szCs w:val="20"/>
          <w:lang w:eastAsia="en-US"/>
        </w:rPr>
        <w:t xml:space="preserve"> arkusz</w:t>
      </w:r>
      <w:r w:rsidR="00613274" w:rsidRPr="00737421">
        <w:rPr>
          <w:rFonts w:ascii="Arial" w:hAnsi="Arial" w:cs="Arial"/>
          <w:bCs/>
          <w:spacing w:val="4"/>
          <w:sz w:val="20"/>
          <w:szCs w:val="20"/>
          <w:lang w:eastAsia="en-US"/>
        </w:rPr>
        <w:t>ach map</w:t>
      </w:r>
      <w:r w:rsidR="0000718F" w:rsidRPr="00737421">
        <w:rPr>
          <w:rFonts w:ascii="Arial" w:hAnsi="Arial" w:cs="Arial"/>
          <w:bCs/>
          <w:spacing w:val="4"/>
          <w:sz w:val="20"/>
          <w:szCs w:val="20"/>
          <w:lang w:eastAsia="en-US"/>
        </w:rPr>
        <w:t xml:space="preserve"> </w:t>
      </w:r>
      <w:r w:rsidR="00613274" w:rsidRPr="00737421">
        <w:rPr>
          <w:rFonts w:ascii="Arial" w:hAnsi="Arial" w:cs="Arial"/>
          <w:bCs/>
          <w:spacing w:val="4"/>
          <w:sz w:val="20"/>
          <w:szCs w:val="20"/>
          <w:lang w:eastAsia="en-US"/>
        </w:rPr>
        <w:t>wchodzących</w:t>
      </w:r>
      <w:r w:rsidR="0000718F" w:rsidRPr="00737421">
        <w:rPr>
          <w:rFonts w:ascii="Arial" w:hAnsi="Arial" w:cs="Arial"/>
          <w:bCs/>
          <w:spacing w:val="4"/>
          <w:sz w:val="20"/>
          <w:szCs w:val="20"/>
          <w:lang w:eastAsia="en-US"/>
        </w:rPr>
        <w:t xml:space="preserve"> w skład załącznika nr 1-57 do niniejszej decyzji</w:t>
      </w:r>
      <w:r w:rsidR="00E714BE" w:rsidRPr="00737421">
        <w:rPr>
          <w:rFonts w:ascii="Arial" w:hAnsi="Arial" w:cs="Arial"/>
          <w:bCs/>
          <w:spacing w:val="4"/>
          <w:sz w:val="20"/>
          <w:szCs w:val="20"/>
          <w:lang w:eastAsia="en-US"/>
        </w:rPr>
        <w:t xml:space="preserve">. </w:t>
      </w:r>
      <w:r w:rsidR="001B7728" w:rsidRPr="00737421">
        <w:rPr>
          <w:rFonts w:ascii="Arial" w:hAnsi="Arial" w:cs="Arial"/>
          <w:bCs/>
          <w:spacing w:val="4"/>
          <w:sz w:val="20"/>
          <w:szCs w:val="20"/>
          <w:lang w:eastAsia="en-US"/>
        </w:rPr>
        <w:t xml:space="preserve">Miejsca przecięcia się trasy gazociągu z korytami rzek </w:t>
      </w:r>
      <w:r w:rsidR="004C0D7F" w:rsidRPr="00737421">
        <w:rPr>
          <w:rFonts w:ascii="Arial" w:hAnsi="Arial" w:cs="Arial"/>
          <w:bCs/>
          <w:spacing w:val="4"/>
          <w:sz w:val="20"/>
          <w:szCs w:val="20"/>
          <w:lang w:eastAsia="en-US"/>
        </w:rPr>
        <w:t>należy odpowiednio oznakować</w:t>
      </w:r>
      <w:r w:rsidR="00613274" w:rsidRPr="00737421">
        <w:rPr>
          <w:rFonts w:ascii="Arial" w:hAnsi="Arial" w:cs="Arial"/>
          <w:bCs/>
          <w:spacing w:val="4"/>
          <w:sz w:val="20"/>
          <w:szCs w:val="20"/>
          <w:lang w:eastAsia="en-US"/>
        </w:rPr>
        <w:t xml:space="preserve"> w sposób trwały</w:t>
      </w:r>
      <w:r w:rsidR="001B7728" w:rsidRPr="00737421">
        <w:rPr>
          <w:rFonts w:ascii="Arial" w:hAnsi="Arial" w:cs="Arial"/>
          <w:bCs/>
          <w:spacing w:val="4"/>
          <w:sz w:val="20"/>
          <w:szCs w:val="20"/>
          <w:lang w:eastAsia="en-US"/>
        </w:rPr>
        <w:t xml:space="preserve">. Gazociąg </w:t>
      </w:r>
      <w:r w:rsidR="00737421">
        <w:rPr>
          <w:rFonts w:ascii="Arial" w:hAnsi="Arial" w:cs="Arial"/>
          <w:bCs/>
          <w:spacing w:val="4"/>
          <w:sz w:val="20"/>
          <w:szCs w:val="20"/>
          <w:lang w:eastAsia="en-US"/>
        </w:rPr>
        <w:br/>
      </w:r>
      <w:r w:rsidR="001B7728" w:rsidRPr="00737421">
        <w:rPr>
          <w:rFonts w:ascii="Arial" w:hAnsi="Arial" w:cs="Arial"/>
          <w:bCs/>
          <w:spacing w:val="4"/>
          <w:sz w:val="20"/>
          <w:szCs w:val="20"/>
          <w:lang w:eastAsia="en-US"/>
        </w:rPr>
        <w:t>w obrębie skrzyżowania z ciekami naturalnymi w przypadku wyso</w:t>
      </w:r>
      <w:r w:rsidR="00537807" w:rsidRPr="00737421">
        <w:rPr>
          <w:rFonts w:ascii="Arial" w:hAnsi="Arial" w:cs="Arial"/>
          <w:bCs/>
          <w:spacing w:val="4"/>
          <w:sz w:val="20"/>
          <w:szCs w:val="20"/>
          <w:lang w:eastAsia="en-US"/>
        </w:rPr>
        <w:t>kiego poziomu wód gruntowych należy zabezpieczyć</w:t>
      </w:r>
      <w:r w:rsidR="001B7728" w:rsidRPr="00737421">
        <w:rPr>
          <w:rFonts w:ascii="Arial" w:hAnsi="Arial" w:cs="Arial"/>
          <w:bCs/>
          <w:spacing w:val="4"/>
          <w:sz w:val="20"/>
          <w:szCs w:val="20"/>
          <w:lang w:eastAsia="en-US"/>
        </w:rPr>
        <w:t xml:space="preserve"> przed wypłynięciem poprzez zastosowanie obciążników</w:t>
      </w:r>
      <w:r w:rsidR="00B54422" w:rsidRPr="00737421">
        <w:rPr>
          <w:rFonts w:ascii="Arial" w:hAnsi="Arial" w:cs="Arial"/>
          <w:bCs/>
          <w:spacing w:val="4"/>
          <w:sz w:val="20"/>
          <w:szCs w:val="20"/>
          <w:lang w:eastAsia="en-US"/>
        </w:rPr>
        <w:t xml:space="preserve">. </w:t>
      </w:r>
    </w:p>
    <w:p w:rsidR="004C0D7F" w:rsidRPr="008730ED" w:rsidRDefault="004C0D7F" w:rsidP="008730ED">
      <w:pPr>
        <w:pStyle w:val="Akapitzlist"/>
        <w:numPr>
          <w:ilvl w:val="0"/>
          <w:numId w:val="29"/>
        </w:numPr>
        <w:spacing w:after="120" w:line="240" w:lineRule="exact"/>
        <w:ind w:left="851" w:hanging="284"/>
        <w:contextualSpacing w:val="0"/>
        <w:jc w:val="both"/>
        <w:rPr>
          <w:rFonts w:ascii="Arial" w:hAnsi="Arial" w:cs="Arial"/>
          <w:bCs/>
          <w:spacing w:val="4"/>
          <w:sz w:val="20"/>
          <w:szCs w:val="20"/>
          <w:u w:val="single"/>
          <w:lang w:eastAsia="en-US"/>
        </w:rPr>
      </w:pPr>
      <w:r w:rsidRPr="00B13F64">
        <w:rPr>
          <w:rFonts w:ascii="Arial" w:hAnsi="Arial" w:cs="Arial"/>
          <w:bCs/>
          <w:spacing w:val="4"/>
          <w:sz w:val="20"/>
          <w:szCs w:val="20"/>
          <w:u w:val="single"/>
          <w:lang w:eastAsia="en-US"/>
        </w:rPr>
        <w:t>Przekroczenia gruntów</w:t>
      </w:r>
      <w:r w:rsidRPr="008730ED">
        <w:rPr>
          <w:rFonts w:ascii="Arial" w:hAnsi="Arial" w:cs="Arial"/>
          <w:bCs/>
          <w:spacing w:val="4"/>
          <w:sz w:val="20"/>
          <w:szCs w:val="20"/>
          <w:u w:val="single"/>
          <w:lang w:eastAsia="en-US"/>
        </w:rPr>
        <w:t xml:space="preserve"> stanowiących pas drogowy</w:t>
      </w:r>
      <w:r w:rsidR="001A3C0C" w:rsidRPr="00B13F64">
        <w:rPr>
          <w:rFonts w:ascii="Arial" w:hAnsi="Arial" w:cs="Arial"/>
          <w:bCs/>
          <w:spacing w:val="4"/>
          <w:sz w:val="20"/>
          <w:szCs w:val="20"/>
          <w:u w:val="single"/>
          <w:lang w:eastAsia="en-US"/>
        </w:rPr>
        <w:t>:</w:t>
      </w:r>
    </w:p>
    <w:p w:rsidR="001B7728" w:rsidRPr="00B13F64" w:rsidRDefault="001A3C0C" w:rsidP="008730ED">
      <w:pPr>
        <w:pStyle w:val="Akapitzlist"/>
        <w:spacing w:after="240" w:line="240" w:lineRule="exact"/>
        <w:ind w:left="851"/>
        <w:contextualSpacing w:val="0"/>
        <w:jc w:val="both"/>
        <w:rPr>
          <w:rFonts w:ascii="Arial" w:hAnsi="Arial" w:cs="Arial"/>
          <w:bCs/>
          <w:spacing w:val="4"/>
          <w:sz w:val="20"/>
          <w:szCs w:val="20"/>
          <w:lang w:eastAsia="en-US"/>
        </w:rPr>
      </w:pPr>
      <w:r w:rsidRPr="00B13F64">
        <w:rPr>
          <w:rFonts w:ascii="Arial" w:hAnsi="Arial" w:cs="Arial"/>
          <w:bCs/>
          <w:spacing w:val="4"/>
          <w:sz w:val="20"/>
          <w:szCs w:val="20"/>
          <w:lang w:eastAsia="en-US"/>
        </w:rPr>
        <w:t>Projektowany gazociąg DN1000 wraz z infrastrukturą towarzyszącą w zakresie niniejszej inwestycji</w:t>
      </w:r>
      <w:r w:rsidRPr="008730ED">
        <w:rPr>
          <w:rFonts w:ascii="Arial" w:hAnsi="Arial" w:cs="Arial"/>
          <w:color w:val="000000"/>
          <w:spacing w:val="4"/>
          <w:sz w:val="20"/>
          <w:szCs w:val="20"/>
        </w:rPr>
        <w:t xml:space="preserve"> przekracza</w:t>
      </w:r>
      <w:r w:rsidR="00B76D44" w:rsidRPr="008730ED">
        <w:rPr>
          <w:rFonts w:ascii="Arial" w:hAnsi="Arial" w:cs="Arial"/>
          <w:color w:val="000000"/>
          <w:spacing w:val="4"/>
          <w:sz w:val="20"/>
          <w:szCs w:val="20"/>
        </w:rPr>
        <w:t xml:space="preserve"> </w:t>
      </w:r>
      <w:r w:rsidRPr="008730ED">
        <w:rPr>
          <w:rFonts w:ascii="Arial" w:hAnsi="Arial" w:cs="Arial"/>
          <w:color w:val="000000"/>
          <w:spacing w:val="4"/>
          <w:sz w:val="20"/>
          <w:szCs w:val="20"/>
        </w:rPr>
        <w:t xml:space="preserve">grunty stanowiące drogi </w:t>
      </w:r>
      <w:r w:rsidR="003B2D15" w:rsidRPr="008730ED">
        <w:rPr>
          <w:rFonts w:ascii="Arial" w:hAnsi="Arial" w:cs="Arial"/>
          <w:color w:val="000000"/>
          <w:spacing w:val="4"/>
          <w:sz w:val="20"/>
          <w:szCs w:val="20"/>
        </w:rPr>
        <w:t>k</w:t>
      </w:r>
      <w:r w:rsidR="000D0D43">
        <w:rPr>
          <w:rFonts w:ascii="Arial" w:hAnsi="Arial" w:cs="Arial"/>
          <w:color w:val="000000"/>
          <w:spacing w:val="4"/>
          <w:sz w:val="20"/>
          <w:szCs w:val="20"/>
        </w:rPr>
        <w:t xml:space="preserve">rajowe, wojewódzkie, powiatowe </w:t>
      </w:r>
      <w:r w:rsidR="003B2D15" w:rsidRPr="008730ED">
        <w:rPr>
          <w:rFonts w:ascii="Arial" w:hAnsi="Arial" w:cs="Arial"/>
          <w:color w:val="000000"/>
          <w:spacing w:val="4"/>
          <w:sz w:val="20"/>
          <w:szCs w:val="20"/>
        </w:rPr>
        <w:t>i</w:t>
      </w:r>
      <w:r w:rsidRPr="008730ED">
        <w:rPr>
          <w:rFonts w:ascii="Arial" w:hAnsi="Arial" w:cs="Arial"/>
          <w:color w:val="000000"/>
          <w:spacing w:val="4"/>
          <w:sz w:val="20"/>
          <w:szCs w:val="20"/>
        </w:rPr>
        <w:t xml:space="preserve"> gminne</w:t>
      </w:r>
      <w:r w:rsidR="00B76D44" w:rsidRPr="008730ED">
        <w:rPr>
          <w:rFonts w:ascii="Arial" w:hAnsi="Arial" w:cs="Arial"/>
          <w:color w:val="000000"/>
          <w:spacing w:val="4"/>
          <w:sz w:val="20"/>
          <w:szCs w:val="20"/>
        </w:rPr>
        <w:t>.</w:t>
      </w:r>
      <w:r w:rsidR="003B2D15" w:rsidRPr="008730ED">
        <w:rPr>
          <w:rFonts w:ascii="Arial" w:hAnsi="Arial" w:cs="Arial"/>
          <w:color w:val="000000"/>
          <w:spacing w:val="4"/>
          <w:sz w:val="20"/>
          <w:szCs w:val="20"/>
        </w:rPr>
        <w:t xml:space="preserve"> </w:t>
      </w:r>
      <w:r w:rsidR="00B76D44" w:rsidRPr="008730ED">
        <w:rPr>
          <w:rFonts w:ascii="Arial" w:hAnsi="Arial" w:cs="Arial"/>
          <w:bCs/>
          <w:spacing w:val="4"/>
          <w:sz w:val="20"/>
          <w:szCs w:val="20"/>
          <w:lang w:eastAsia="en-US"/>
        </w:rPr>
        <w:t>Skrzyżowania z drogami krajowymi oraz wojewódzkimi wykonane zostaną metodą bezwykopową z rurą osłonową bez naruszania konstrukcji jezdni. Skrzyżowania z drogami powiatowymi i gminnymi o nawierzchni asfaltowej wykonane będą metodą bezwykopową bez naruszania konstrukcji jezdni, z zastosowani</w:t>
      </w:r>
      <w:r w:rsidR="003B2D15" w:rsidRPr="00B13F64">
        <w:rPr>
          <w:rFonts w:ascii="Arial" w:hAnsi="Arial" w:cs="Arial"/>
          <w:bCs/>
          <w:spacing w:val="4"/>
          <w:sz w:val="20"/>
          <w:szCs w:val="20"/>
          <w:lang w:eastAsia="en-US"/>
        </w:rPr>
        <w:t>em przewodowego układu rurowego. Przekroczenia dróg nieutwardzonych wykonane zostaną metodą wykopu otwartego. M</w:t>
      </w:r>
      <w:r w:rsidR="006F5D04" w:rsidRPr="00B13F64">
        <w:rPr>
          <w:rFonts w:ascii="Arial" w:hAnsi="Arial" w:cs="Arial"/>
          <w:bCs/>
          <w:spacing w:val="4"/>
          <w:sz w:val="20"/>
          <w:szCs w:val="20"/>
          <w:lang w:eastAsia="en-US"/>
        </w:rPr>
        <w:t>iejsca przekroczeń</w:t>
      </w:r>
      <w:r w:rsidR="003B2D15" w:rsidRPr="00B13F64">
        <w:rPr>
          <w:rFonts w:ascii="Arial" w:hAnsi="Arial" w:cs="Arial"/>
          <w:bCs/>
          <w:spacing w:val="4"/>
          <w:sz w:val="20"/>
          <w:szCs w:val="20"/>
          <w:lang w:eastAsia="en-US"/>
        </w:rPr>
        <w:t xml:space="preserve"> zobrazowano na odpo</w:t>
      </w:r>
      <w:r w:rsidR="00613274" w:rsidRPr="00B13F64">
        <w:rPr>
          <w:rFonts w:ascii="Arial" w:hAnsi="Arial" w:cs="Arial"/>
          <w:bCs/>
          <w:spacing w:val="4"/>
          <w:sz w:val="20"/>
          <w:szCs w:val="20"/>
          <w:lang w:eastAsia="en-US"/>
        </w:rPr>
        <w:t>wiednich</w:t>
      </w:r>
      <w:r w:rsidR="003B2D15" w:rsidRPr="00B13F64">
        <w:rPr>
          <w:rFonts w:ascii="Arial" w:hAnsi="Arial" w:cs="Arial"/>
          <w:bCs/>
          <w:spacing w:val="4"/>
          <w:sz w:val="20"/>
          <w:szCs w:val="20"/>
          <w:lang w:eastAsia="en-US"/>
        </w:rPr>
        <w:t xml:space="preserve"> arkusz</w:t>
      </w:r>
      <w:r w:rsidR="00613274" w:rsidRPr="00B13F64">
        <w:rPr>
          <w:rFonts w:ascii="Arial" w:hAnsi="Arial" w:cs="Arial"/>
          <w:bCs/>
          <w:spacing w:val="4"/>
          <w:sz w:val="20"/>
          <w:szCs w:val="20"/>
          <w:lang w:eastAsia="en-US"/>
        </w:rPr>
        <w:t>ach map</w:t>
      </w:r>
      <w:r w:rsidR="003B2D15" w:rsidRPr="00B13F64">
        <w:rPr>
          <w:rFonts w:ascii="Arial" w:hAnsi="Arial" w:cs="Arial"/>
          <w:bCs/>
          <w:spacing w:val="4"/>
          <w:sz w:val="20"/>
          <w:szCs w:val="20"/>
          <w:lang w:eastAsia="en-US"/>
        </w:rPr>
        <w:t xml:space="preserve"> </w:t>
      </w:r>
      <w:r w:rsidR="00613274" w:rsidRPr="00B13F64">
        <w:rPr>
          <w:rFonts w:ascii="Arial" w:hAnsi="Arial" w:cs="Arial"/>
          <w:bCs/>
          <w:spacing w:val="4"/>
          <w:sz w:val="20"/>
          <w:szCs w:val="20"/>
          <w:lang w:eastAsia="en-US"/>
        </w:rPr>
        <w:t>wchodzących</w:t>
      </w:r>
      <w:r w:rsidR="000D0D43">
        <w:rPr>
          <w:rFonts w:ascii="Arial" w:hAnsi="Arial" w:cs="Arial"/>
          <w:bCs/>
          <w:spacing w:val="4"/>
          <w:sz w:val="20"/>
          <w:szCs w:val="20"/>
          <w:lang w:eastAsia="en-US"/>
        </w:rPr>
        <w:t xml:space="preserve"> w skład załącznika </w:t>
      </w:r>
      <w:r w:rsidR="003B2D15" w:rsidRPr="00B13F64">
        <w:rPr>
          <w:rFonts w:ascii="Arial" w:hAnsi="Arial" w:cs="Arial"/>
          <w:bCs/>
          <w:spacing w:val="4"/>
          <w:sz w:val="20"/>
          <w:szCs w:val="20"/>
          <w:lang w:eastAsia="en-US"/>
        </w:rPr>
        <w:t>nr 1-57 do niniejszej decyzji.</w:t>
      </w:r>
      <w:r w:rsidR="00613274" w:rsidRPr="008730ED">
        <w:rPr>
          <w:spacing w:val="4"/>
          <w:sz w:val="20"/>
          <w:szCs w:val="20"/>
        </w:rPr>
        <w:t xml:space="preserve"> </w:t>
      </w:r>
      <w:r w:rsidR="00A36238" w:rsidRPr="00E1722D">
        <w:rPr>
          <w:rFonts w:ascii="Arial" w:hAnsi="Arial" w:cs="Arial"/>
          <w:bCs/>
          <w:spacing w:val="4"/>
          <w:sz w:val="20"/>
          <w:szCs w:val="20"/>
          <w:lang w:eastAsia="en-US"/>
        </w:rPr>
        <w:t xml:space="preserve">Umieszczenie w pasie drogowym urządzeń infrastruktury technicznej niezwiązanej z drogą </w:t>
      </w:r>
      <w:r w:rsidR="00613274" w:rsidRPr="00E1722D">
        <w:rPr>
          <w:rFonts w:ascii="Arial" w:hAnsi="Arial" w:cs="Arial"/>
          <w:bCs/>
          <w:spacing w:val="4"/>
          <w:sz w:val="20"/>
          <w:szCs w:val="20"/>
          <w:lang w:eastAsia="en-US"/>
        </w:rPr>
        <w:t xml:space="preserve">nie może naruszać elementów technicznych drogi oraz nie może przyczyniać się do czasowego lub trwałego zagrożenia bezpieczeństwa ruchu lub zmniejszenia </w:t>
      </w:r>
      <w:r w:rsidR="00A36238" w:rsidRPr="00E1722D">
        <w:rPr>
          <w:rFonts w:ascii="Arial" w:hAnsi="Arial" w:cs="Arial"/>
          <w:bCs/>
          <w:spacing w:val="4"/>
          <w:sz w:val="20"/>
          <w:szCs w:val="20"/>
          <w:lang w:eastAsia="en-US"/>
        </w:rPr>
        <w:t xml:space="preserve">wartości </w:t>
      </w:r>
      <w:r w:rsidR="00613274" w:rsidRPr="00E1722D">
        <w:rPr>
          <w:rFonts w:ascii="Arial" w:hAnsi="Arial" w:cs="Arial"/>
          <w:bCs/>
          <w:spacing w:val="4"/>
          <w:sz w:val="20"/>
          <w:szCs w:val="20"/>
          <w:lang w:eastAsia="en-US"/>
        </w:rPr>
        <w:t>użytkowej drogi.</w:t>
      </w:r>
    </w:p>
    <w:p w:rsidR="00A36238" w:rsidRPr="00B13F64" w:rsidRDefault="00A36238" w:rsidP="008730ED">
      <w:pPr>
        <w:pStyle w:val="Akapitzlist"/>
        <w:numPr>
          <w:ilvl w:val="0"/>
          <w:numId w:val="29"/>
        </w:numPr>
        <w:spacing w:after="120" w:line="240" w:lineRule="exact"/>
        <w:ind w:left="850" w:hanging="357"/>
        <w:contextualSpacing w:val="0"/>
        <w:jc w:val="both"/>
        <w:rPr>
          <w:rFonts w:ascii="Arial" w:hAnsi="Arial" w:cs="Arial"/>
          <w:bCs/>
          <w:spacing w:val="4"/>
          <w:sz w:val="20"/>
          <w:szCs w:val="20"/>
          <w:u w:val="single"/>
          <w:lang w:eastAsia="en-US"/>
        </w:rPr>
      </w:pPr>
      <w:r w:rsidRPr="008730ED">
        <w:rPr>
          <w:rFonts w:ascii="Arial" w:hAnsi="Arial" w:cs="Arial"/>
          <w:bCs/>
          <w:spacing w:val="4"/>
          <w:sz w:val="20"/>
          <w:szCs w:val="20"/>
          <w:u w:val="single"/>
          <w:lang w:eastAsia="en-US"/>
        </w:rPr>
        <w:t xml:space="preserve">Przekroczenia gruntów </w:t>
      </w:r>
      <w:r w:rsidRPr="00B13F64">
        <w:rPr>
          <w:rFonts w:ascii="Arial" w:hAnsi="Arial" w:cs="Arial"/>
          <w:bCs/>
          <w:spacing w:val="4"/>
          <w:sz w:val="20"/>
          <w:szCs w:val="20"/>
          <w:u w:val="single"/>
          <w:lang w:eastAsia="en-US"/>
        </w:rPr>
        <w:t>objętych obszarem kolejowym:</w:t>
      </w:r>
    </w:p>
    <w:p w:rsidR="00B00443" w:rsidRDefault="00B00443" w:rsidP="008730ED">
      <w:pPr>
        <w:pStyle w:val="Akapitzlist"/>
        <w:spacing w:after="240" w:line="240" w:lineRule="exact"/>
        <w:ind w:left="851"/>
        <w:contextualSpacing w:val="0"/>
        <w:jc w:val="both"/>
        <w:rPr>
          <w:rStyle w:val="Teksttreci"/>
          <w:color w:val="000000"/>
          <w:spacing w:val="4"/>
          <w:sz w:val="20"/>
          <w:szCs w:val="20"/>
        </w:rPr>
      </w:pPr>
      <w:r w:rsidRPr="008730ED">
        <w:rPr>
          <w:rFonts w:ascii="Arial" w:hAnsi="Arial" w:cs="Arial"/>
          <w:bCs/>
          <w:spacing w:val="4"/>
          <w:sz w:val="20"/>
          <w:szCs w:val="20"/>
          <w:lang w:eastAsia="en-US"/>
        </w:rPr>
        <w:t xml:space="preserve">Przejścia projektowanego gazociągu DN1000 wraz z infrastrukturą towarzyszącą przez grunty objęte obszarem kolejowym </w:t>
      </w:r>
      <w:r w:rsidRPr="008730ED">
        <w:rPr>
          <w:rStyle w:val="Teksttreci"/>
          <w:color w:val="000000"/>
          <w:spacing w:val="4"/>
          <w:sz w:val="20"/>
          <w:szCs w:val="20"/>
        </w:rPr>
        <w:t>zostaną wykonane metodą bezwykopową w rurze osłonowej bez naruszania konstrukcji nasypu kolejowego.</w:t>
      </w:r>
      <w:r w:rsidR="00451C30">
        <w:rPr>
          <w:rStyle w:val="Teksttreci"/>
          <w:color w:val="000000"/>
          <w:spacing w:val="4"/>
          <w:sz w:val="20"/>
          <w:szCs w:val="20"/>
        </w:rPr>
        <w:t xml:space="preserve"> </w:t>
      </w:r>
      <w:r w:rsidRPr="008730ED">
        <w:rPr>
          <w:rFonts w:ascii="Arial" w:hAnsi="Arial" w:cs="Arial"/>
          <w:bCs/>
          <w:color w:val="000000"/>
          <w:spacing w:val="4"/>
          <w:sz w:val="20"/>
          <w:szCs w:val="20"/>
          <w:shd w:val="clear" w:color="auto" w:fill="FFFFFF"/>
        </w:rPr>
        <w:t xml:space="preserve">Miejsca przekroczeń </w:t>
      </w:r>
      <w:r w:rsidR="00E71E3D">
        <w:rPr>
          <w:rFonts w:ascii="Arial" w:hAnsi="Arial" w:cs="Arial"/>
          <w:bCs/>
          <w:color w:val="000000"/>
          <w:spacing w:val="4"/>
          <w:sz w:val="20"/>
          <w:szCs w:val="20"/>
          <w:shd w:val="clear" w:color="auto" w:fill="FFFFFF"/>
        </w:rPr>
        <w:t xml:space="preserve">zobrazowano </w:t>
      </w:r>
      <w:r w:rsidR="00E71E3D">
        <w:rPr>
          <w:rFonts w:ascii="Arial" w:hAnsi="Arial" w:cs="Arial"/>
          <w:bCs/>
          <w:color w:val="000000"/>
          <w:spacing w:val="4"/>
          <w:sz w:val="20"/>
          <w:szCs w:val="20"/>
          <w:shd w:val="clear" w:color="auto" w:fill="FFFFFF"/>
        </w:rPr>
        <w:br/>
      </w:r>
      <w:r w:rsidRPr="008730ED">
        <w:rPr>
          <w:rFonts w:ascii="Arial" w:hAnsi="Arial" w:cs="Arial"/>
          <w:bCs/>
          <w:color w:val="000000"/>
          <w:spacing w:val="4"/>
          <w:sz w:val="20"/>
          <w:szCs w:val="20"/>
          <w:shd w:val="clear" w:color="auto" w:fill="FFFFFF"/>
        </w:rPr>
        <w:t xml:space="preserve">na odpowiednich arkuszach map wchodzących w skład załącznika nr 1-57 do niniejszej decyzji. </w:t>
      </w:r>
      <w:r w:rsidRPr="008730ED">
        <w:rPr>
          <w:rStyle w:val="Teksttreci"/>
          <w:color w:val="000000"/>
          <w:spacing w:val="4"/>
          <w:sz w:val="20"/>
          <w:szCs w:val="20"/>
        </w:rPr>
        <w:t>Zakres metody bezwykopowej zostanie wyznaczony tak, aby prace wykonywane były poza obszarem kolejowym z</w:t>
      </w:r>
      <w:r w:rsidR="00A56244">
        <w:rPr>
          <w:rStyle w:val="Teksttreci"/>
          <w:color w:val="000000"/>
          <w:spacing w:val="4"/>
          <w:sz w:val="20"/>
          <w:szCs w:val="20"/>
        </w:rPr>
        <w:t xml:space="preserve"> zapewnieniem stabilności skarp i nasypów. W trakcie wykonywania przekroczenia tory należy zabezpieczyć typową konstrukcją odciążającą. </w:t>
      </w:r>
      <w:r w:rsidRPr="008730ED">
        <w:rPr>
          <w:rStyle w:val="Teksttreci"/>
          <w:color w:val="000000"/>
          <w:spacing w:val="4"/>
          <w:sz w:val="20"/>
          <w:szCs w:val="20"/>
        </w:rPr>
        <w:t xml:space="preserve"> </w:t>
      </w:r>
    </w:p>
    <w:p w:rsidR="00D845AB" w:rsidRDefault="00D845AB" w:rsidP="008730ED">
      <w:pPr>
        <w:pStyle w:val="Akapitzlist"/>
        <w:spacing w:before="240" w:after="240" w:line="240" w:lineRule="exact"/>
        <w:ind w:left="426"/>
        <w:contextualSpacing w:val="0"/>
        <w:jc w:val="both"/>
        <w:rPr>
          <w:rFonts w:ascii="Arial" w:hAnsi="Arial" w:cs="Arial"/>
          <w:b/>
          <w:bCs/>
          <w:spacing w:val="4"/>
          <w:sz w:val="20"/>
          <w:szCs w:val="20"/>
        </w:rPr>
      </w:pPr>
      <w:r w:rsidRPr="00814EDA">
        <w:rPr>
          <w:rFonts w:ascii="Arial" w:hAnsi="Arial" w:cs="Arial"/>
          <w:b/>
          <w:bCs/>
          <w:spacing w:val="4"/>
          <w:sz w:val="20"/>
          <w:szCs w:val="20"/>
        </w:rPr>
        <w:t>X</w:t>
      </w:r>
      <w:r>
        <w:rPr>
          <w:rFonts w:ascii="Arial" w:hAnsi="Arial" w:cs="Arial"/>
          <w:b/>
          <w:bCs/>
          <w:spacing w:val="4"/>
          <w:sz w:val="20"/>
          <w:szCs w:val="20"/>
        </w:rPr>
        <w:t>III</w:t>
      </w:r>
      <w:r w:rsidR="00331FEC">
        <w:rPr>
          <w:rFonts w:ascii="Arial" w:hAnsi="Arial" w:cs="Arial"/>
          <w:b/>
          <w:bCs/>
          <w:spacing w:val="4"/>
          <w:sz w:val="20"/>
          <w:szCs w:val="20"/>
        </w:rPr>
        <w:t>.b</w:t>
      </w:r>
      <w:r w:rsidRPr="008730ED">
        <w:rPr>
          <w:rFonts w:ascii="Arial" w:hAnsi="Arial" w:cs="Arial"/>
          <w:b/>
          <w:bCs/>
          <w:spacing w:val="4"/>
          <w:sz w:val="20"/>
          <w:szCs w:val="20"/>
        </w:rPr>
        <w:t>.</w:t>
      </w:r>
      <w:r w:rsidRPr="00814EDA">
        <w:rPr>
          <w:rFonts w:ascii="Arial" w:hAnsi="Arial" w:cs="Arial"/>
          <w:bCs/>
          <w:spacing w:val="4"/>
          <w:sz w:val="20"/>
          <w:szCs w:val="20"/>
        </w:rPr>
        <w:t xml:space="preserve"> </w:t>
      </w:r>
      <w:r w:rsidRPr="0052684A">
        <w:rPr>
          <w:rFonts w:ascii="Arial" w:hAnsi="Arial" w:cs="Arial"/>
          <w:b/>
          <w:bCs/>
          <w:spacing w:val="4"/>
          <w:sz w:val="20"/>
          <w:szCs w:val="20"/>
        </w:rPr>
        <w:t>Lokalizacja i parametry techniczne zjazd</w:t>
      </w:r>
      <w:r w:rsidR="00331FEC" w:rsidRPr="0052684A">
        <w:rPr>
          <w:rFonts w:ascii="Arial" w:hAnsi="Arial" w:cs="Arial"/>
          <w:b/>
          <w:bCs/>
          <w:spacing w:val="4"/>
          <w:sz w:val="20"/>
          <w:szCs w:val="20"/>
        </w:rPr>
        <w:t>ów</w:t>
      </w:r>
      <w:r w:rsidRPr="0052684A">
        <w:rPr>
          <w:rFonts w:ascii="Arial" w:hAnsi="Arial" w:cs="Arial"/>
          <w:b/>
          <w:bCs/>
          <w:spacing w:val="4"/>
          <w:sz w:val="20"/>
          <w:szCs w:val="20"/>
        </w:rPr>
        <w:t>.</w:t>
      </w:r>
    </w:p>
    <w:p w:rsidR="004D5BCF" w:rsidRDefault="00B13F64" w:rsidP="008730ED">
      <w:pPr>
        <w:pStyle w:val="Akapitzlist"/>
        <w:numPr>
          <w:ilvl w:val="0"/>
          <w:numId w:val="30"/>
        </w:numPr>
        <w:spacing w:before="240" w:after="120" w:line="240" w:lineRule="exact"/>
        <w:ind w:left="850" w:hanging="425"/>
        <w:contextualSpacing w:val="0"/>
        <w:jc w:val="both"/>
        <w:rPr>
          <w:rFonts w:ascii="Arial" w:hAnsi="Arial" w:cs="Arial"/>
          <w:bCs/>
          <w:spacing w:val="4"/>
          <w:sz w:val="20"/>
          <w:szCs w:val="20"/>
          <w:u w:val="single"/>
        </w:rPr>
      </w:pPr>
      <w:r>
        <w:rPr>
          <w:rFonts w:ascii="Arial" w:hAnsi="Arial" w:cs="Arial"/>
          <w:bCs/>
          <w:spacing w:val="4"/>
          <w:sz w:val="20"/>
          <w:szCs w:val="20"/>
          <w:u w:val="single"/>
        </w:rPr>
        <w:t>Zespół Zaporowo-Upustowy (ZZU) „Wężowiec”:</w:t>
      </w:r>
    </w:p>
    <w:p w:rsidR="00331FEC" w:rsidRDefault="00B13F64" w:rsidP="008730ED">
      <w:pPr>
        <w:pStyle w:val="Akapitzlist"/>
        <w:ind w:left="851"/>
        <w:contextualSpacing w:val="0"/>
        <w:jc w:val="both"/>
        <w:rPr>
          <w:rFonts w:ascii="Arial" w:hAnsi="Arial" w:cs="Arial"/>
          <w:bCs/>
          <w:spacing w:val="4"/>
          <w:sz w:val="20"/>
          <w:szCs w:val="20"/>
        </w:rPr>
      </w:pPr>
      <w:r w:rsidRPr="008730ED">
        <w:rPr>
          <w:rFonts w:ascii="Arial" w:hAnsi="Arial" w:cs="Arial"/>
          <w:bCs/>
          <w:spacing w:val="4"/>
          <w:sz w:val="20"/>
          <w:szCs w:val="20"/>
        </w:rPr>
        <w:t xml:space="preserve">Dojazd do obiektu odbywać się będzie z drogi wojewódzkiej, poprzez projektowany zjazd </w:t>
      </w:r>
      <w:r w:rsidR="00371D34">
        <w:rPr>
          <w:rFonts w:ascii="Arial" w:hAnsi="Arial" w:cs="Arial"/>
          <w:bCs/>
          <w:spacing w:val="4"/>
          <w:sz w:val="20"/>
          <w:szCs w:val="20"/>
        </w:rPr>
        <w:br/>
      </w:r>
      <w:r w:rsidR="004D5BCF" w:rsidRPr="008730ED">
        <w:rPr>
          <w:rFonts w:ascii="Arial" w:hAnsi="Arial" w:cs="Arial"/>
          <w:bCs/>
          <w:spacing w:val="4"/>
          <w:sz w:val="20"/>
          <w:szCs w:val="20"/>
        </w:rPr>
        <w:t xml:space="preserve">na działkę nr 80/3 (powstałą z podziału działki nr 80/2), z obrębu 0038 Wężowiec. Szerokość jezdni zjazdu 5 </w:t>
      </w:r>
      <w:r w:rsidRPr="008730ED">
        <w:rPr>
          <w:rFonts w:ascii="Arial" w:hAnsi="Arial" w:cs="Arial"/>
          <w:bCs/>
          <w:spacing w:val="4"/>
          <w:sz w:val="20"/>
          <w:szCs w:val="20"/>
        </w:rPr>
        <w:t>m, szerokość obustronnych poboczy min. 0,75</w:t>
      </w:r>
      <w:r w:rsidR="004D5BCF" w:rsidRPr="008730ED">
        <w:rPr>
          <w:rFonts w:ascii="Arial" w:hAnsi="Arial" w:cs="Arial"/>
          <w:bCs/>
          <w:spacing w:val="4"/>
          <w:sz w:val="20"/>
          <w:szCs w:val="20"/>
        </w:rPr>
        <w:t xml:space="preserve"> </w:t>
      </w:r>
      <w:r w:rsidRPr="008730ED">
        <w:rPr>
          <w:rFonts w:ascii="Arial" w:hAnsi="Arial" w:cs="Arial"/>
          <w:bCs/>
          <w:spacing w:val="4"/>
          <w:sz w:val="20"/>
          <w:szCs w:val="20"/>
        </w:rPr>
        <w:t xml:space="preserve">m, przecięcie krawędzi jezdni zjazdu i drogi </w:t>
      </w:r>
      <w:r w:rsidR="004D5BCF" w:rsidRPr="008730ED">
        <w:rPr>
          <w:rFonts w:ascii="Arial" w:hAnsi="Arial" w:cs="Arial"/>
          <w:bCs/>
          <w:spacing w:val="4"/>
          <w:sz w:val="20"/>
          <w:szCs w:val="20"/>
        </w:rPr>
        <w:t xml:space="preserve">wojewódzkiej </w:t>
      </w:r>
      <w:r w:rsidRPr="008730ED">
        <w:rPr>
          <w:rFonts w:ascii="Arial" w:hAnsi="Arial" w:cs="Arial"/>
          <w:bCs/>
          <w:spacing w:val="4"/>
          <w:sz w:val="20"/>
          <w:szCs w:val="20"/>
        </w:rPr>
        <w:t>wyokrąglone łukiem kołowym o promieniu nie mniejszym niż 8</w:t>
      </w:r>
      <w:r w:rsidR="004D5BCF" w:rsidRPr="008730ED">
        <w:rPr>
          <w:rFonts w:ascii="Arial" w:hAnsi="Arial" w:cs="Arial"/>
          <w:bCs/>
          <w:spacing w:val="4"/>
          <w:sz w:val="20"/>
          <w:szCs w:val="20"/>
        </w:rPr>
        <w:t xml:space="preserve"> </w:t>
      </w:r>
      <w:r w:rsidRPr="008730ED">
        <w:rPr>
          <w:rFonts w:ascii="Arial" w:hAnsi="Arial" w:cs="Arial"/>
          <w:bCs/>
          <w:spacing w:val="4"/>
          <w:sz w:val="20"/>
          <w:szCs w:val="20"/>
        </w:rPr>
        <w:t xml:space="preserve">m. Pochylenie podłużne zjazdu dostosowane do ukształtowania elementów drogi wojewódzkiej, jednak nie większe niż 5%. </w:t>
      </w:r>
    </w:p>
    <w:p w:rsidR="004D5BCF" w:rsidRDefault="004D5BCF" w:rsidP="008730ED">
      <w:pPr>
        <w:pStyle w:val="Akapitzlist"/>
        <w:numPr>
          <w:ilvl w:val="0"/>
          <w:numId w:val="30"/>
        </w:numPr>
        <w:spacing w:before="240" w:after="120" w:line="240" w:lineRule="exact"/>
        <w:ind w:left="850" w:hanging="425"/>
        <w:contextualSpacing w:val="0"/>
        <w:jc w:val="both"/>
        <w:rPr>
          <w:rFonts w:ascii="Arial" w:hAnsi="Arial" w:cs="Arial"/>
          <w:bCs/>
          <w:spacing w:val="4"/>
          <w:sz w:val="20"/>
          <w:szCs w:val="20"/>
          <w:u w:val="single"/>
        </w:rPr>
      </w:pPr>
      <w:r w:rsidRPr="00FE4B59">
        <w:rPr>
          <w:rFonts w:ascii="Arial" w:hAnsi="Arial" w:cs="Arial"/>
          <w:bCs/>
          <w:spacing w:val="4"/>
          <w:sz w:val="20"/>
          <w:szCs w:val="20"/>
          <w:u w:val="single"/>
        </w:rPr>
        <w:t>ZZU</w:t>
      </w:r>
      <w:r>
        <w:rPr>
          <w:rFonts w:ascii="Arial" w:hAnsi="Arial" w:cs="Arial"/>
          <w:bCs/>
          <w:spacing w:val="4"/>
          <w:sz w:val="20"/>
          <w:szCs w:val="20"/>
          <w:u w:val="single"/>
        </w:rPr>
        <w:t xml:space="preserve"> „</w:t>
      </w:r>
      <w:r w:rsidR="009F0942">
        <w:rPr>
          <w:rFonts w:ascii="Arial" w:hAnsi="Arial" w:cs="Arial"/>
          <w:bCs/>
          <w:spacing w:val="4"/>
          <w:sz w:val="20"/>
          <w:szCs w:val="20"/>
          <w:u w:val="single"/>
        </w:rPr>
        <w:t>Błeszno</w:t>
      </w:r>
      <w:r>
        <w:rPr>
          <w:rFonts w:ascii="Arial" w:hAnsi="Arial" w:cs="Arial"/>
          <w:bCs/>
          <w:spacing w:val="4"/>
          <w:sz w:val="20"/>
          <w:szCs w:val="20"/>
          <w:u w:val="single"/>
        </w:rPr>
        <w:t>”</w:t>
      </w:r>
      <w:r w:rsidRPr="008730ED">
        <w:rPr>
          <w:rFonts w:ascii="Arial" w:hAnsi="Arial" w:cs="Arial"/>
          <w:bCs/>
          <w:spacing w:val="4"/>
          <w:sz w:val="20"/>
          <w:szCs w:val="20"/>
        </w:rPr>
        <w:t>:</w:t>
      </w:r>
    </w:p>
    <w:p w:rsidR="009F0942" w:rsidRDefault="009F0942" w:rsidP="008730ED">
      <w:pPr>
        <w:spacing w:after="240" w:line="240" w:lineRule="exact"/>
        <w:ind w:left="851"/>
        <w:jc w:val="both"/>
        <w:rPr>
          <w:rFonts w:ascii="Arial" w:hAnsi="Arial" w:cs="Arial"/>
          <w:bCs/>
          <w:spacing w:val="4"/>
          <w:sz w:val="20"/>
          <w:szCs w:val="20"/>
          <w:lang w:eastAsia="en-US"/>
        </w:rPr>
      </w:pPr>
      <w:r w:rsidRPr="009F0942">
        <w:rPr>
          <w:rFonts w:ascii="Arial" w:hAnsi="Arial" w:cs="Arial"/>
          <w:bCs/>
          <w:spacing w:val="4"/>
          <w:sz w:val="20"/>
          <w:szCs w:val="20"/>
          <w:lang w:eastAsia="en-US"/>
        </w:rPr>
        <w:t>Dojazd do obiektu odbywać się będ</w:t>
      </w:r>
      <w:r>
        <w:rPr>
          <w:rFonts w:ascii="Arial" w:hAnsi="Arial" w:cs="Arial"/>
          <w:bCs/>
          <w:spacing w:val="4"/>
          <w:sz w:val="20"/>
          <w:szCs w:val="20"/>
          <w:lang w:eastAsia="en-US"/>
        </w:rPr>
        <w:t xml:space="preserve">zie z </w:t>
      </w:r>
      <w:r w:rsidRPr="0052684A">
        <w:rPr>
          <w:rFonts w:ascii="Arial" w:hAnsi="Arial" w:cs="Arial"/>
          <w:bCs/>
          <w:spacing w:val="4"/>
          <w:sz w:val="20"/>
          <w:szCs w:val="20"/>
          <w:lang w:eastAsia="en-US"/>
        </w:rPr>
        <w:t>drogi powiatowej,</w:t>
      </w:r>
      <w:r>
        <w:rPr>
          <w:rFonts w:ascii="Arial" w:hAnsi="Arial" w:cs="Arial"/>
          <w:bCs/>
          <w:spacing w:val="4"/>
          <w:sz w:val="20"/>
          <w:szCs w:val="20"/>
          <w:lang w:eastAsia="en-US"/>
        </w:rPr>
        <w:t xml:space="preserve"> </w:t>
      </w:r>
      <w:r w:rsidRPr="009F0942">
        <w:rPr>
          <w:rFonts w:ascii="Arial" w:hAnsi="Arial" w:cs="Arial"/>
          <w:bCs/>
          <w:spacing w:val="4"/>
          <w:sz w:val="20"/>
          <w:szCs w:val="20"/>
          <w:lang w:eastAsia="en-US"/>
        </w:rPr>
        <w:t xml:space="preserve">poprzez projektowany zjazd na działki </w:t>
      </w:r>
      <w:r w:rsidR="002A5E6C">
        <w:rPr>
          <w:rFonts w:ascii="Arial" w:hAnsi="Arial" w:cs="Arial"/>
          <w:bCs/>
          <w:spacing w:val="4"/>
          <w:sz w:val="20"/>
          <w:szCs w:val="20"/>
          <w:lang w:eastAsia="en-US"/>
        </w:rPr>
        <w:t xml:space="preserve">nr </w:t>
      </w:r>
      <w:r w:rsidRPr="009F0942">
        <w:rPr>
          <w:rFonts w:ascii="Arial" w:hAnsi="Arial" w:cs="Arial"/>
          <w:bCs/>
          <w:spacing w:val="4"/>
          <w:sz w:val="20"/>
          <w:szCs w:val="20"/>
          <w:lang w:eastAsia="en-US"/>
        </w:rPr>
        <w:t>158/2</w:t>
      </w:r>
      <w:r w:rsidR="002A5E6C">
        <w:rPr>
          <w:rFonts w:ascii="Arial" w:hAnsi="Arial" w:cs="Arial"/>
          <w:bCs/>
          <w:spacing w:val="4"/>
          <w:sz w:val="20"/>
          <w:szCs w:val="20"/>
          <w:lang w:eastAsia="en-US"/>
        </w:rPr>
        <w:t xml:space="preserve"> (powstałą z podziału działki nr 158), z obrębu 0001 Błeszno i nr </w:t>
      </w:r>
      <w:r w:rsidRPr="009F0942">
        <w:rPr>
          <w:rFonts w:ascii="Arial" w:hAnsi="Arial" w:cs="Arial"/>
          <w:bCs/>
          <w:spacing w:val="4"/>
          <w:sz w:val="20"/>
          <w:szCs w:val="20"/>
          <w:lang w:eastAsia="en-US"/>
        </w:rPr>
        <w:t xml:space="preserve">160/2 </w:t>
      </w:r>
      <w:r w:rsidR="002A5E6C">
        <w:rPr>
          <w:rFonts w:ascii="Arial" w:hAnsi="Arial" w:cs="Arial"/>
          <w:bCs/>
          <w:spacing w:val="4"/>
          <w:sz w:val="20"/>
          <w:szCs w:val="20"/>
          <w:lang w:eastAsia="en-US"/>
        </w:rPr>
        <w:t xml:space="preserve">(powstałą z podziału działki nr 160), z </w:t>
      </w:r>
      <w:r w:rsidRPr="009F0942">
        <w:rPr>
          <w:rFonts w:ascii="Arial" w:hAnsi="Arial" w:cs="Arial"/>
          <w:bCs/>
          <w:spacing w:val="4"/>
          <w:sz w:val="20"/>
          <w:szCs w:val="20"/>
          <w:lang w:eastAsia="en-US"/>
        </w:rPr>
        <w:t xml:space="preserve">obręb </w:t>
      </w:r>
      <w:r w:rsidR="002A5E6C">
        <w:rPr>
          <w:rFonts w:ascii="Arial" w:hAnsi="Arial" w:cs="Arial"/>
          <w:bCs/>
          <w:spacing w:val="4"/>
          <w:sz w:val="20"/>
          <w:szCs w:val="20"/>
          <w:lang w:eastAsia="en-US"/>
        </w:rPr>
        <w:t xml:space="preserve">0001 </w:t>
      </w:r>
      <w:r w:rsidRPr="009F0942">
        <w:rPr>
          <w:rFonts w:ascii="Arial" w:hAnsi="Arial" w:cs="Arial"/>
          <w:bCs/>
          <w:spacing w:val="4"/>
          <w:sz w:val="20"/>
          <w:szCs w:val="20"/>
          <w:lang w:eastAsia="en-US"/>
        </w:rPr>
        <w:t>Błeszno</w:t>
      </w:r>
      <w:r w:rsidR="002A5E6C">
        <w:rPr>
          <w:rFonts w:ascii="Arial" w:hAnsi="Arial" w:cs="Arial"/>
          <w:bCs/>
          <w:spacing w:val="4"/>
          <w:sz w:val="20"/>
          <w:szCs w:val="20"/>
          <w:lang w:eastAsia="en-US"/>
        </w:rPr>
        <w:t xml:space="preserve">. </w:t>
      </w:r>
      <w:r w:rsidR="002A5E6C" w:rsidRPr="002A5E6C">
        <w:rPr>
          <w:rFonts w:ascii="Arial" w:hAnsi="Arial" w:cs="Arial"/>
          <w:bCs/>
          <w:spacing w:val="4"/>
          <w:sz w:val="20"/>
          <w:szCs w:val="20"/>
          <w:lang w:eastAsia="en-US"/>
        </w:rPr>
        <w:t xml:space="preserve">Szerokość jezdni zjazdu 5 m, szerokość obustronnych poboczy min. 0,75 m, przecięcie krawędzi jezdni zjazdu i drogi </w:t>
      </w:r>
      <w:r w:rsidR="002A5E6C">
        <w:rPr>
          <w:rFonts w:ascii="Arial" w:hAnsi="Arial" w:cs="Arial"/>
          <w:bCs/>
          <w:spacing w:val="4"/>
          <w:sz w:val="20"/>
          <w:szCs w:val="20"/>
          <w:lang w:eastAsia="en-US"/>
        </w:rPr>
        <w:t xml:space="preserve">powiatowej </w:t>
      </w:r>
      <w:r w:rsidR="002A5E6C" w:rsidRPr="002A5E6C">
        <w:rPr>
          <w:rFonts w:ascii="Arial" w:hAnsi="Arial" w:cs="Arial"/>
          <w:bCs/>
          <w:spacing w:val="4"/>
          <w:sz w:val="20"/>
          <w:szCs w:val="20"/>
          <w:lang w:eastAsia="en-US"/>
        </w:rPr>
        <w:t>wyokrąglone łukiem kołowym o promieniu nie mniejszym niż 8 m. Pochylenie podłużne zjazdu dostosowane do ukształtowania elementów drogi</w:t>
      </w:r>
      <w:r w:rsidR="002A5E6C">
        <w:rPr>
          <w:rFonts w:ascii="Arial" w:hAnsi="Arial" w:cs="Arial"/>
          <w:bCs/>
          <w:spacing w:val="4"/>
          <w:sz w:val="20"/>
          <w:szCs w:val="20"/>
          <w:lang w:eastAsia="en-US"/>
        </w:rPr>
        <w:t xml:space="preserve"> </w:t>
      </w:r>
      <w:r w:rsidR="00451C30">
        <w:rPr>
          <w:rFonts w:ascii="Arial" w:hAnsi="Arial" w:cs="Arial"/>
          <w:bCs/>
          <w:spacing w:val="4"/>
          <w:sz w:val="20"/>
          <w:szCs w:val="20"/>
          <w:lang w:eastAsia="en-US"/>
        </w:rPr>
        <w:t>powiatowej</w:t>
      </w:r>
      <w:r w:rsidR="002A5E6C" w:rsidRPr="002A5E6C">
        <w:rPr>
          <w:rFonts w:ascii="Arial" w:hAnsi="Arial" w:cs="Arial"/>
          <w:bCs/>
          <w:spacing w:val="4"/>
          <w:sz w:val="20"/>
          <w:szCs w:val="20"/>
          <w:lang w:eastAsia="en-US"/>
        </w:rPr>
        <w:t>, jednak nie większe niż 5%.</w:t>
      </w:r>
    </w:p>
    <w:p w:rsidR="002A5E6C" w:rsidRDefault="002A5E6C" w:rsidP="008730ED">
      <w:pPr>
        <w:pStyle w:val="Akapitzlist"/>
        <w:numPr>
          <w:ilvl w:val="0"/>
          <w:numId w:val="30"/>
        </w:numPr>
        <w:spacing w:after="120" w:line="240" w:lineRule="exact"/>
        <w:ind w:left="851" w:hanging="425"/>
        <w:contextualSpacing w:val="0"/>
        <w:jc w:val="both"/>
        <w:rPr>
          <w:rFonts w:ascii="Arial" w:hAnsi="Arial" w:cs="Arial"/>
          <w:bCs/>
          <w:spacing w:val="4"/>
          <w:sz w:val="20"/>
          <w:szCs w:val="20"/>
          <w:lang w:eastAsia="en-US"/>
        </w:rPr>
      </w:pPr>
      <w:r w:rsidRPr="002A5E6C">
        <w:rPr>
          <w:rFonts w:ascii="Arial" w:hAnsi="Arial" w:cs="Arial"/>
          <w:bCs/>
          <w:spacing w:val="4"/>
          <w:sz w:val="20"/>
          <w:szCs w:val="20"/>
          <w:u w:val="single"/>
          <w:lang w:eastAsia="en-US"/>
        </w:rPr>
        <w:t>ZZU „</w:t>
      </w:r>
      <w:r>
        <w:rPr>
          <w:rFonts w:ascii="Arial" w:hAnsi="Arial" w:cs="Arial"/>
          <w:bCs/>
          <w:spacing w:val="4"/>
          <w:sz w:val="20"/>
          <w:szCs w:val="20"/>
          <w:u w:val="single"/>
          <w:lang w:eastAsia="en-US"/>
        </w:rPr>
        <w:t>Stary Gózd</w:t>
      </w:r>
      <w:r w:rsidRPr="002A5E6C">
        <w:rPr>
          <w:rFonts w:ascii="Arial" w:hAnsi="Arial" w:cs="Arial"/>
          <w:bCs/>
          <w:spacing w:val="4"/>
          <w:sz w:val="20"/>
          <w:szCs w:val="20"/>
          <w:u w:val="single"/>
          <w:lang w:eastAsia="en-US"/>
        </w:rPr>
        <w:t>”</w:t>
      </w:r>
      <w:r w:rsidRPr="002A5E6C">
        <w:rPr>
          <w:rFonts w:ascii="Arial" w:hAnsi="Arial" w:cs="Arial"/>
          <w:bCs/>
          <w:spacing w:val="4"/>
          <w:sz w:val="20"/>
          <w:szCs w:val="20"/>
          <w:lang w:eastAsia="en-US"/>
        </w:rPr>
        <w:t>:</w:t>
      </w:r>
    </w:p>
    <w:p w:rsidR="00295F21" w:rsidRPr="008730ED" w:rsidRDefault="002A5E6C" w:rsidP="008730ED">
      <w:pPr>
        <w:spacing w:after="240" w:line="240" w:lineRule="exact"/>
        <w:ind w:left="851"/>
        <w:jc w:val="both"/>
        <w:rPr>
          <w:rFonts w:ascii="Arial" w:hAnsi="Arial" w:cs="Arial"/>
          <w:bCs/>
          <w:spacing w:val="4"/>
          <w:sz w:val="20"/>
          <w:szCs w:val="20"/>
          <w:lang w:eastAsia="en-US"/>
        </w:rPr>
      </w:pPr>
      <w:r w:rsidRPr="009F0942">
        <w:rPr>
          <w:rFonts w:ascii="Arial" w:hAnsi="Arial" w:cs="Arial"/>
          <w:bCs/>
          <w:spacing w:val="4"/>
          <w:sz w:val="20"/>
          <w:szCs w:val="20"/>
          <w:lang w:eastAsia="en-US"/>
        </w:rPr>
        <w:t>Dojazd do obiektu odbywać się będ</w:t>
      </w:r>
      <w:r w:rsidR="00371D34">
        <w:rPr>
          <w:rFonts w:ascii="Arial" w:hAnsi="Arial" w:cs="Arial"/>
          <w:bCs/>
          <w:spacing w:val="4"/>
          <w:sz w:val="20"/>
          <w:szCs w:val="20"/>
          <w:lang w:eastAsia="en-US"/>
        </w:rPr>
        <w:t>zie z drogi powiatowej</w:t>
      </w:r>
      <w:r>
        <w:rPr>
          <w:rFonts w:ascii="Arial" w:hAnsi="Arial" w:cs="Arial"/>
          <w:bCs/>
          <w:spacing w:val="4"/>
          <w:sz w:val="20"/>
          <w:szCs w:val="20"/>
          <w:lang w:eastAsia="en-US"/>
        </w:rPr>
        <w:t xml:space="preserve">, </w:t>
      </w:r>
      <w:r w:rsidRPr="009F0942">
        <w:rPr>
          <w:rFonts w:ascii="Arial" w:hAnsi="Arial" w:cs="Arial"/>
          <w:bCs/>
          <w:spacing w:val="4"/>
          <w:sz w:val="20"/>
          <w:szCs w:val="20"/>
          <w:lang w:eastAsia="en-US"/>
        </w:rPr>
        <w:t xml:space="preserve">poprzez projektowany zjazd </w:t>
      </w:r>
      <w:r w:rsidR="00897F19">
        <w:rPr>
          <w:rFonts w:ascii="Arial" w:hAnsi="Arial" w:cs="Arial"/>
          <w:bCs/>
          <w:spacing w:val="4"/>
          <w:sz w:val="20"/>
          <w:szCs w:val="20"/>
          <w:lang w:eastAsia="en-US"/>
        </w:rPr>
        <w:br/>
      </w:r>
      <w:r w:rsidRPr="009F0942">
        <w:rPr>
          <w:rFonts w:ascii="Arial" w:hAnsi="Arial" w:cs="Arial"/>
          <w:bCs/>
          <w:spacing w:val="4"/>
          <w:sz w:val="20"/>
          <w:szCs w:val="20"/>
          <w:lang w:eastAsia="en-US"/>
        </w:rPr>
        <w:t xml:space="preserve">na działki </w:t>
      </w:r>
      <w:r w:rsidR="001D43DD">
        <w:rPr>
          <w:rFonts w:ascii="Arial" w:hAnsi="Arial" w:cs="Arial"/>
          <w:bCs/>
          <w:spacing w:val="4"/>
          <w:sz w:val="20"/>
          <w:szCs w:val="20"/>
          <w:lang w:eastAsia="en-US"/>
        </w:rPr>
        <w:t xml:space="preserve">nr </w:t>
      </w:r>
      <w:r w:rsidR="00371D34">
        <w:rPr>
          <w:rFonts w:ascii="Arial" w:hAnsi="Arial" w:cs="Arial"/>
          <w:bCs/>
          <w:spacing w:val="4"/>
          <w:sz w:val="20"/>
          <w:szCs w:val="20"/>
          <w:lang w:eastAsia="en-US"/>
        </w:rPr>
        <w:t xml:space="preserve">110/2 (powstałą z podziału działki nr 110), z obrębu 0005 Gózd Stary, nr 109/2 (powstałą z podziału działki nr 109), z </w:t>
      </w:r>
      <w:r w:rsidR="00371D34" w:rsidRPr="00371D34">
        <w:rPr>
          <w:rFonts w:ascii="Arial" w:hAnsi="Arial" w:cs="Arial"/>
          <w:bCs/>
          <w:spacing w:val="4"/>
          <w:sz w:val="20"/>
          <w:szCs w:val="20"/>
          <w:lang w:eastAsia="en-US"/>
        </w:rPr>
        <w:t>obrębu 0005 Gózd Stary</w:t>
      </w:r>
      <w:r w:rsidR="00451C30">
        <w:rPr>
          <w:rFonts w:ascii="Arial" w:hAnsi="Arial" w:cs="Arial"/>
          <w:bCs/>
          <w:spacing w:val="4"/>
          <w:sz w:val="20"/>
          <w:szCs w:val="20"/>
          <w:lang w:eastAsia="en-US"/>
        </w:rPr>
        <w:t xml:space="preserve"> i nr 108/2 (powstałą z podziału działki nr 108), z obrębu 0005 Gózd Stary.</w:t>
      </w:r>
      <w:r w:rsidR="0052684A">
        <w:t xml:space="preserve"> </w:t>
      </w:r>
      <w:r w:rsidR="00451C30" w:rsidRPr="00451C30">
        <w:rPr>
          <w:rFonts w:ascii="Arial" w:hAnsi="Arial" w:cs="Arial"/>
          <w:bCs/>
          <w:spacing w:val="4"/>
          <w:sz w:val="20"/>
          <w:szCs w:val="20"/>
          <w:lang w:eastAsia="en-US"/>
        </w:rPr>
        <w:t>Szerokość jezdni zjazdu 5 m, szerokość obustronnych poboczy min. 0,75 m, przecięcie krawędzi jezdni zjazdu i drogi powiatowej wyokrąglone łukiem kołowym o promieniu nie mniejszym niż 8 m. Pochylenie podłużne zjazdu dostosowane do ukształtowania elementów drogi powiatowej, jednak nie większe niż 5%.</w:t>
      </w:r>
      <w:r w:rsidR="00451C30">
        <w:rPr>
          <w:rFonts w:ascii="Arial" w:hAnsi="Arial" w:cs="Arial"/>
          <w:bCs/>
          <w:spacing w:val="4"/>
          <w:sz w:val="20"/>
          <w:szCs w:val="20"/>
          <w:lang w:eastAsia="en-US"/>
        </w:rPr>
        <w:t>”.</w:t>
      </w:r>
    </w:p>
    <w:p w:rsidR="003A0752" w:rsidRPr="008730ED" w:rsidRDefault="003A0752" w:rsidP="003A0752">
      <w:pPr>
        <w:numPr>
          <w:ilvl w:val="0"/>
          <w:numId w:val="28"/>
        </w:numPr>
        <w:tabs>
          <w:tab w:val="left" w:pos="284"/>
        </w:tabs>
        <w:spacing w:after="600" w:line="240" w:lineRule="exact"/>
        <w:ind w:left="641" w:hanging="357"/>
        <w:rPr>
          <w:rFonts w:ascii="Arial" w:hAnsi="Arial" w:cs="Arial"/>
          <w:b/>
          <w:color w:val="FF0000"/>
          <w:spacing w:val="4"/>
          <w:sz w:val="20"/>
          <w:szCs w:val="20"/>
          <w:lang w:bidi="pl-PL"/>
        </w:rPr>
      </w:pPr>
      <w:r w:rsidRPr="008730ED">
        <w:rPr>
          <w:rFonts w:ascii="Arial" w:hAnsi="Arial" w:cs="Arial"/>
          <w:b/>
          <w:color w:val="FF0000"/>
          <w:spacing w:val="4"/>
          <w:sz w:val="20"/>
          <w:szCs w:val="20"/>
          <w:lang w:bidi="pl-PL"/>
        </w:rPr>
        <w:t xml:space="preserve">  </w:t>
      </w:r>
      <w:r w:rsidRPr="008730ED">
        <w:rPr>
          <w:rFonts w:ascii="Arial" w:hAnsi="Arial" w:cs="Arial"/>
          <w:b/>
          <w:spacing w:val="4"/>
          <w:sz w:val="20"/>
          <w:szCs w:val="20"/>
          <w:lang w:bidi="pl-PL"/>
        </w:rPr>
        <w:t>W pozostałej części zaskarżoną decyzję utrzymuję w mocy.</w:t>
      </w:r>
    </w:p>
    <w:p w:rsidR="002D0300" w:rsidRPr="002D0300" w:rsidRDefault="002D0300" w:rsidP="002D0300">
      <w:pPr>
        <w:spacing w:after="240" w:line="240" w:lineRule="exact"/>
        <w:jc w:val="center"/>
        <w:rPr>
          <w:rFonts w:ascii="Arial" w:hAnsi="Arial" w:cs="Arial"/>
          <w:b/>
          <w:color w:val="000000"/>
          <w:spacing w:val="4"/>
          <w:sz w:val="20"/>
          <w:szCs w:val="20"/>
        </w:rPr>
      </w:pPr>
      <w:r w:rsidRPr="002D0300">
        <w:rPr>
          <w:rFonts w:ascii="Arial" w:hAnsi="Arial" w:cs="Arial"/>
          <w:b/>
          <w:color w:val="000000"/>
          <w:spacing w:val="4"/>
          <w:sz w:val="20"/>
          <w:szCs w:val="20"/>
        </w:rPr>
        <w:t>UZASADNIENIE</w:t>
      </w:r>
    </w:p>
    <w:p w:rsidR="002D0300" w:rsidRPr="002D0300" w:rsidRDefault="002D0300" w:rsidP="002D0300">
      <w:pPr>
        <w:spacing w:after="240" w:line="240" w:lineRule="exact"/>
        <w:jc w:val="both"/>
        <w:rPr>
          <w:rFonts w:ascii="Arial" w:hAnsi="Arial" w:cs="Arial"/>
          <w:spacing w:val="4"/>
          <w:sz w:val="20"/>
          <w:szCs w:val="20"/>
        </w:rPr>
      </w:pPr>
      <w:r w:rsidRPr="002D0300">
        <w:rPr>
          <w:rFonts w:ascii="Arial" w:hAnsi="Arial" w:cs="Arial"/>
          <w:spacing w:val="4"/>
          <w:sz w:val="20"/>
          <w:szCs w:val="20"/>
        </w:rPr>
        <w:t>Operator Gazociągów Przesyłowych GAZ – SYSTEM S.A. z siedzibą w Warszawie, zwany dalej „</w:t>
      </w:r>
      <w:r w:rsidRPr="002D0300">
        <w:rPr>
          <w:rFonts w:ascii="Arial" w:hAnsi="Arial" w:cs="Arial"/>
          <w:i/>
          <w:spacing w:val="4"/>
          <w:sz w:val="20"/>
          <w:szCs w:val="20"/>
        </w:rPr>
        <w:t>inwestorem</w:t>
      </w:r>
      <w:r w:rsidRPr="002D0300">
        <w:rPr>
          <w:rFonts w:ascii="Arial" w:hAnsi="Arial" w:cs="Arial"/>
          <w:spacing w:val="4"/>
          <w:sz w:val="20"/>
          <w:szCs w:val="20"/>
        </w:rPr>
        <w:t>”, wnioskiem z dnia 2</w:t>
      </w:r>
      <w:r w:rsidR="005511D9">
        <w:rPr>
          <w:rFonts w:ascii="Arial" w:hAnsi="Arial" w:cs="Arial"/>
          <w:spacing w:val="4"/>
          <w:sz w:val="20"/>
          <w:szCs w:val="20"/>
        </w:rPr>
        <w:t>3</w:t>
      </w:r>
      <w:r w:rsidRPr="002D0300">
        <w:rPr>
          <w:rFonts w:ascii="Arial" w:hAnsi="Arial" w:cs="Arial"/>
          <w:spacing w:val="4"/>
          <w:sz w:val="20"/>
          <w:szCs w:val="20"/>
        </w:rPr>
        <w:t xml:space="preserve"> czerwca 2020 r.</w:t>
      </w:r>
      <w:r w:rsidR="002D60FE">
        <w:rPr>
          <w:rFonts w:ascii="Arial" w:hAnsi="Arial" w:cs="Arial"/>
          <w:spacing w:val="4"/>
          <w:sz w:val="20"/>
          <w:szCs w:val="20"/>
        </w:rPr>
        <w:t xml:space="preserve"> (wpływ do Mazowieckiego Urzędu Wojewódzkiego w Warszawie w dniu 29 czerwca 2020 r.)</w:t>
      </w:r>
      <w:r w:rsidRPr="002D0300">
        <w:rPr>
          <w:rFonts w:ascii="Arial" w:hAnsi="Arial" w:cs="Arial"/>
          <w:spacing w:val="4"/>
          <w:sz w:val="20"/>
          <w:szCs w:val="20"/>
        </w:rPr>
        <w:t xml:space="preserve"> wystąpił do Wojewody Mazowieckiego o wydanie decyzji </w:t>
      </w:r>
      <w:r w:rsidR="002D60FE">
        <w:rPr>
          <w:rFonts w:ascii="Arial" w:hAnsi="Arial" w:cs="Arial"/>
          <w:spacing w:val="4"/>
          <w:sz w:val="20"/>
          <w:szCs w:val="20"/>
        </w:rPr>
        <w:br/>
      </w:r>
      <w:r w:rsidRPr="002D0300">
        <w:rPr>
          <w:rFonts w:ascii="Arial" w:hAnsi="Arial" w:cs="Arial"/>
          <w:spacing w:val="4"/>
          <w:sz w:val="20"/>
          <w:szCs w:val="20"/>
        </w:rPr>
        <w:t>o ustaleniu lokalizacji ww. inwestycji towarzyszącej inwestycjom w zakresie terminalu regazyfikacyjnego skroplonego gazu ziemnego w Świnoujściu.</w:t>
      </w:r>
    </w:p>
    <w:p w:rsidR="002D0300" w:rsidRPr="002D0300" w:rsidRDefault="002D0300" w:rsidP="002D0300">
      <w:pPr>
        <w:spacing w:after="240" w:line="240" w:lineRule="exact"/>
        <w:jc w:val="both"/>
        <w:rPr>
          <w:rFonts w:ascii="Arial" w:hAnsi="Arial" w:cs="Arial"/>
          <w:spacing w:val="4"/>
          <w:sz w:val="20"/>
          <w:szCs w:val="20"/>
        </w:rPr>
      </w:pPr>
      <w:r w:rsidRPr="002D0300">
        <w:rPr>
          <w:rFonts w:ascii="Arial" w:hAnsi="Arial" w:cs="Arial"/>
          <w:spacing w:val="4"/>
          <w:sz w:val="20"/>
          <w:szCs w:val="20"/>
        </w:rPr>
        <w:t>Po przeprowadzeniu postępowania w sprawie ww. wniosku, Wojewoda Mazowiecki wydał decyzję</w:t>
      </w:r>
      <w:r w:rsidR="003F7A43">
        <w:rPr>
          <w:rFonts w:ascii="Arial" w:hAnsi="Arial" w:cs="Arial"/>
          <w:spacing w:val="4"/>
          <w:sz w:val="20"/>
          <w:szCs w:val="20"/>
        </w:rPr>
        <w:t xml:space="preserve"> </w:t>
      </w:r>
      <w:r w:rsidR="003F7A43">
        <w:rPr>
          <w:rFonts w:ascii="Arial" w:hAnsi="Arial" w:cs="Arial"/>
          <w:spacing w:val="4"/>
          <w:sz w:val="20"/>
          <w:szCs w:val="20"/>
        </w:rPr>
        <w:br/>
        <w:t>Nr 92/SPEC/2020</w:t>
      </w:r>
      <w:r w:rsidRPr="002D0300">
        <w:rPr>
          <w:rFonts w:ascii="Arial" w:hAnsi="Arial" w:cs="Arial"/>
          <w:spacing w:val="4"/>
          <w:sz w:val="20"/>
          <w:szCs w:val="20"/>
        </w:rPr>
        <w:t xml:space="preserve"> z dnia 31 sierpnia 2020 r., znak: WI-I.747.3.18.2020.JK, o ustaleniu lokalizacji inwestycji towarzyszącej inwestycji w zakresie terminalu regazyfikacyjnego skroplonego gazu ziemnego w Świnoujściu pn.: „budowa gazociągu w/c MOP 8,4 MPa DN 1000 relacji Gustorzyn – Wronów, ETAP III Rawa Mazowiecka – Wronów”, stanowiącego część inwestycji pn.: „Budowa gazociągów Wronów </w:t>
      </w:r>
      <w:r w:rsidRPr="002D0300">
        <w:rPr>
          <w:rFonts w:ascii="Arial" w:hAnsi="Arial" w:cs="Arial"/>
          <w:spacing w:val="4"/>
          <w:sz w:val="20"/>
          <w:szCs w:val="20"/>
        </w:rPr>
        <w:br/>
        <w:t>– Odolanów wraz z infrastrukturą niezbędną do jego obsługi na terenie województwa lubelskiego, mazowieckiego, łódzkiego i wielkopolskiego”,</w:t>
      </w:r>
      <w:r w:rsidR="0051083E">
        <w:rPr>
          <w:rFonts w:ascii="Arial" w:hAnsi="Arial" w:cs="Arial"/>
          <w:spacing w:val="4"/>
          <w:sz w:val="20"/>
          <w:szCs w:val="20"/>
        </w:rPr>
        <w:t xml:space="preserve"> </w:t>
      </w:r>
      <w:r w:rsidRPr="002D0300">
        <w:rPr>
          <w:rFonts w:ascii="Arial" w:hAnsi="Arial" w:cs="Arial"/>
          <w:spacing w:val="4"/>
          <w:sz w:val="20"/>
          <w:szCs w:val="20"/>
        </w:rPr>
        <w:t xml:space="preserve">na terenie powiatu radomskiego, grójeckiego </w:t>
      </w:r>
      <w:r w:rsidRPr="002D0300">
        <w:rPr>
          <w:rFonts w:ascii="Arial" w:hAnsi="Arial" w:cs="Arial"/>
          <w:spacing w:val="4"/>
          <w:sz w:val="20"/>
          <w:szCs w:val="20"/>
        </w:rPr>
        <w:br/>
        <w:t xml:space="preserve">i białobrzeskiego, gmin: Mogielnica, Wyśmierzyce, Radzanów, Stara Błotnica, Jedlińsk, zwaną dalej </w:t>
      </w:r>
      <w:r w:rsidRPr="002D0300">
        <w:rPr>
          <w:rFonts w:ascii="Arial" w:hAnsi="Arial" w:cs="Arial"/>
          <w:i/>
          <w:iCs/>
          <w:spacing w:val="4"/>
          <w:sz w:val="20"/>
          <w:szCs w:val="20"/>
        </w:rPr>
        <w:t>„decyzją Wojewody Mazowieckiego”</w:t>
      </w:r>
      <w:r w:rsidRPr="002D0300">
        <w:rPr>
          <w:rFonts w:ascii="Arial" w:hAnsi="Arial" w:cs="Arial"/>
          <w:spacing w:val="4"/>
          <w:sz w:val="20"/>
          <w:szCs w:val="20"/>
        </w:rPr>
        <w:t>.</w:t>
      </w:r>
    </w:p>
    <w:p w:rsidR="002D0300" w:rsidRPr="002D0300" w:rsidRDefault="002D0300">
      <w:pPr>
        <w:spacing w:after="120" w:line="240" w:lineRule="exact"/>
        <w:jc w:val="both"/>
        <w:rPr>
          <w:rFonts w:ascii="Arial" w:hAnsi="Arial" w:cs="Arial"/>
          <w:spacing w:val="4"/>
          <w:sz w:val="20"/>
          <w:szCs w:val="20"/>
        </w:rPr>
      </w:pPr>
      <w:r w:rsidRPr="002D0300">
        <w:rPr>
          <w:rFonts w:ascii="Arial" w:hAnsi="Arial" w:cs="Arial"/>
          <w:spacing w:val="4"/>
          <w:sz w:val="20"/>
          <w:szCs w:val="20"/>
        </w:rPr>
        <w:t xml:space="preserve">Od </w:t>
      </w:r>
      <w:r w:rsidRPr="002D0300">
        <w:rPr>
          <w:rFonts w:ascii="Arial" w:hAnsi="Arial" w:cs="Arial"/>
          <w:i/>
          <w:iCs/>
          <w:spacing w:val="4"/>
          <w:sz w:val="20"/>
          <w:szCs w:val="20"/>
        </w:rPr>
        <w:t xml:space="preserve">decyzji Wojewody </w:t>
      </w:r>
      <w:r w:rsidR="003F7A43">
        <w:rPr>
          <w:rFonts w:ascii="Arial" w:hAnsi="Arial" w:cs="Arial"/>
          <w:i/>
          <w:iCs/>
          <w:spacing w:val="4"/>
          <w:sz w:val="20"/>
          <w:szCs w:val="20"/>
        </w:rPr>
        <w:t xml:space="preserve">Mazowieckiego </w:t>
      </w:r>
      <w:r w:rsidRPr="002D0300">
        <w:rPr>
          <w:rFonts w:ascii="Arial" w:hAnsi="Arial" w:cs="Arial"/>
          <w:spacing w:val="4"/>
          <w:sz w:val="20"/>
          <w:szCs w:val="20"/>
        </w:rPr>
        <w:t>odwołania, za pośrednictwem organu pierwszej instancji, wnieśli:</w:t>
      </w:r>
    </w:p>
    <w:p w:rsidR="002D0300" w:rsidRPr="002D0300" w:rsidRDefault="00815511">
      <w:pPr>
        <w:numPr>
          <w:ilvl w:val="0"/>
          <w:numId w:val="2"/>
        </w:numPr>
        <w:spacing w:after="120" w:line="240" w:lineRule="exact"/>
        <w:jc w:val="both"/>
        <w:rPr>
          <w:rFonts w:ascii="Arial" w:hAnsi="Arial" w:cs="Arial"/>
          <w:spacing w:val="4"/>
          <w:sz w:val="20"/>
          <w:szCs w:val="20"/>
        </w:rPr>
      </w:pPr>
      <w:r>
        <w:rPr>
          <w:rFonts w:ascii="Arial" w:hAnsi="Arial" w:cs="Arial"/>
          <w:spacing w:val="4"/>
          <w:sz w:val="20"/>
          <w:szCs w:val="20"/>
        </w:rPr>
        <w:t>Pani U.K. oraz Pan M.K.</w:t>
      </w:r>
      <w:r w:rsidR="007702B7">
        <w:rPr>
          <w:rFonts w:ascii="Arial" w:hAnsi="Arial" w:cs="Arial"/>
          <w:spacing w:val="4"/>
          <w:sz w:val="20"/>
          <w:szCs w:val="20"/>
        </w:rPr>
        <w:t xml:space="preserve">, </w:t>
      </w:r>
      <w:r w:rsidR="00C55417">
        <w:rPr>
          <w:rFonts w:ascii="Arial" w:hAnsi="Arial" w:cs="Arial"/>
          <w:spacing w:val="4"/>
          <w:sz w:val="20"/>
          <w:szCs w:val="20"/>
        </w:rPr>
        <w:t>repr</w:t>
      </w:r>
      <w:r>
        <w:rPr>
          <w:rFonts w:ascii="Arial" w:hAnsi="Arial" w:cs="Arial"/>
          <w:spacing w:val="4"/>
          <w:sz w:val="20"/>
          <w:szCs w:val="20"/>
        </w:rPr>
        <w:t>ezentowani przez r.pr. J.B.</w:t>
      </w:r>
      <w:r w:rsidR="009339FA">
        <w:rPr>
          <w:rFonts w:ascii="Arial" w:hAnsi="Arial" w:cs="Arial"/>
          <w:spacing w:val="4"/>
          <w:sz w:val="20"/>
          <w:szCs w:val="20"/>
        </w:rPr>
        <w:t xml:space="preserve"> - </w:t>
      </w:r>
      <w:r w:rsidR="002D0300" w:rsidRPr="002D0300">
        <w:rPr>
          <w:rFonts w:ascii="Arial" w:hAnsi="Arial" w:cs="Arial"/>
          <w:spacing w:val="4"/>
          <w:sz w:val="20"/>
          <w:szCs w:val="20"/>
        </w:rPr>
        <w:t>pismo z dnia 9 października 2020 r.</w:t>
      </w:r>
      <w:r w:rsidR="0052684A">
        <w:rPr>
          <w:rFonts w:ascii="Arial" w:hAnsi="Arial" w:cs="Arial"/>
          <w:spacing w:val="4"/>
          <w:sz w:val="20"/>
          <w:szCs w:val="20"/>
        </w:rPr>
        <w:t>,</w:t>
      </w:r>
      <w:r w:rsidR="002D0300" w:rsidRPr="002D0300">
        <w:rPr>
          <w:rFonts w:ascii="Arial" w:hAnsi="Arial" w:cs="Arial"/>
          <w:spacing w:val="4"/>
          <w:sz w:val="20"/>
          <w:szCs w:val="20"/>
        </w:rPr>
        <w:t xml:space="preserve"> </w:t>
      </w:r>
    </w:p>
    <w:p w:rsidR="002D0300" w:rsidRDefault="00815511" w:rsidP="008730ED">
      <w:pPr>
        <w:numPr>
          <w:ilvl w:val="0"/>
          <w:numId w:val="2"/>
        </w:numPr>
        <w:spacing w:after="240" w:line="240" w:lineRule="exact"/>
        <w:ind w:left="357" w:hanging="357"/>
        <w:jc w:val="both"/>
        <w:rPr>
          <w:rFonts w:ascii="Arial" w:hAnsi="Arial" w:cs="Arial"/>
          <w:spacing w:val="4"/>
          <w:sz w:val="20"/>
          <w:szCs w:val="20"/>
        </w:rPr>
      </w:pPr>
      <w:r>
        <w:rPr>
          <w:rFonts w:ascii="Arial" w:hAnsi="Arial" w:cs="Arial"/>
          <w:spacing w:val="4"/>
          <w:sz w:val="20"/>
          <w:szCs w:val="20"/>
        </w:rPr>
        <w:t>Pani B.N.</w:t>
      </w:r>
      <w:r w:rsidR="007702B7">
        <w:rPr>
          <w:rFonts w:ascii="Arial" w:hAnsi="Arial" w:cs="Arial"/>
          <w:spacing w:val="4"/>
          <w:sz w:val="20"/>
          <w:szCs w:val="20"/>
        </w:rPr>
        <w:t xml:space="preserve"> - </w:t>
      </w:r>
      <w:r w:rsidR="002D0300" w:rsidRPr="002D0300">
        <w:rPr>
          <w:rFonts w:ascii="Arial" w:hAnsi="Arial" w:cs="Arial"/>
          <w:spacing w:val="4"/>
          <w:sz w:val="20"/>
          <w:szCs w:val="20"/>
        </w:rPr>
        <w:t>pismo z dnia 7 października 2020 r.</w:t>
      </w:r>
    </w:p>
    <w:p w:rsidR="007702B7" w:rsidRPr="008730ED" w:rsidRDefault="007702B7" w:rsidP="008730ED">
      <w:pPr>
        <w:spacing w:after="240" w:line="240" w:lineRule="exact"/>
        <w:jc w:val="both"/>
        <w:rPr>
          <w:rFonts w:ascii="Arial" w:hAnsi="Arial" w:cs="Arial"/>
          <w:spacing w:val="4"/>
          <w:sz w:val="20"/>
          <w:szCs w:val="20"/>
        </w:rPr>
      </w:pPr>
      <w:r w:rsidRPr="008730ED">
        <w:rPr>
          <w:rFonts w:ascii="Arial" w:hAnsi="Arial" w:cs="Arial"/>
          <w:spacing w:val="4"/>
          <w:sz w:val="20"/>
          <w:szCs w:val="20"/>
        </w:rPr>
        <w:t>Odrębnym rozstrzygnięciem, organ odwoławczy stwierdził uchybienie terminu do wniesienia odwoła</w:t>
      </w:r>
      <w:r w:rsidR="00815511">
        <w:rPr>
          <w:rFonts w:ascii="Arial" w:hAnsi="Arial" w:cs="Arial"/>
          <w:spacing w:val="4"/>
          <w:sz w:val="20"/>
          <w:szCs w:val="20"/>
        </w:rPr>
        <w:t>nia przez Panią U.K.</w:t>
      </w:r>
      <w:r w:rsidRPr="008730ED">
        <w:rPr>
          <w:rFonts w:ascii="Arial" w:hAnsi="Arial" w:cs="Arial"/>
          <w:spacing w:val="4"/>
          <w:sz w:val="20"/>
          <w:szCs w:val="20"/>
        </w:rPr>
        <w:t>.</w:t>
      </w:r>
      <w:r w:rsidRPr="0010779D">
        <w:rPr>
          <w:rFonts w:ascii="Arial" w:hAnsi="Arial" w:cs="Arial"/>
          <w:spacing w:val="4"/>
          <w:sz w:val="20"/>
          <w:szCs w:val="20"/>
        </w:rPr>
        <w:t xml:space="preserve"> </w:t>
      </w:r>
      <w:r w:rsidRPr="008730ED">
        <w:rPr>
          <w:rFonts w:ascii="Arial" w:hAnsi="Arial" w:cs="Arial"/>
          <w:spacing w:val="4"/>
          <w:sz w:val="20"/>
          <w:szCs w:val="20"/>
        </w:rPr>
        <w:t xml:space="preserve">Natomiast odwołanie Pani </w:t>
      </w:r>
      <w:r w:rsidR="00815511">
        <w:rPr>
          <w:rFonts w:ascii="Arial" w:hAnsi="Arial" w:cs="Arial"/>
          <w:spacing w:val="4"/>
          <w:sz w:val="20"/>
          <w:szCs w:val="20"/>
        </w:rPr>
        <w:t>B.N.</w:t>
      </w:r>
      <w:r w:rsidRPr="008730ED">
        <w:rPr>
          <w:rFonts w:ascii="Arial" w:hAnsi="Arial" w:cs="Arial"/>
          <w:spacing w:val="4"/>
          <w:sz w:val="20"/>
          <w:szCs w:val="20"/>
        </w:rPr>
        <w:t xml:space="preserve"> zostało pozostawione bez rozpoznania, z powodu nieusunięcia braków formalnych, o czym skarżąca została poinformowana w odrębnym piśmie organu odwoławczego.  W odwołaniu</w:t>
      </w:r>
      <w:r w:rsidR="00850FC7" w:rsidRPr="0010779D">
        <w:rPr>
          <w:rFonts w:ascii="Arial" w:hAnsi="Arial" w:cs="Arial"/>
          <w:spacing w:val="4"/>
          <w:sz w:val="20"/>
          <w:szCs w:val="20"/>
        </w:rPr>
        <w:t xml:space="preserve"> z dnia 9 października 2020 r. </w:t>
      </w:r>
      <w:r w:rsidRPr="008730ED">
        <w:rPr>
          <w:rFonts w:ascii="Arial" w:hAnsi="Arial" w:cs="Arial"/>
          <w:spacing w:val="4"/>
          <w:sz w:val="20"/>
          <w:szCs w:val="20"/>
        </w:rPr>
        <w:t xml:space="preserve"> (wniesionym w terminie), </w:t>
      </w:r>
      <w:r w:rsidR="00815511">
        <w:rPr>
          <w:rFonts w:ascii="Arial" w:hAnsi="Arial" w:cs="Arial"/>
          <w:spacing w:val="4"/>
          <w:sz w:val="20"/>
          <w:szCs w:val="20"/>
        </w:rPr>
        <w:t>Pan M.K.</w:t>
      </w:r>
      <w:r w:rsidRPr="0010779D">
        <w:rPr>
          <w:rFonts w:ascii="Arial" w:hAnsi="Arial" w:cs="Arial"/>
          <w:spacing w:val="4"/>
          <w:sz w:val="20"/>
          <w:szCs w:val="20"/>
        </w:rPr>
        <w:t xml:space="preserve"> </w:t>
      </w:r>
      <w:r w:rsidRPr="008730ED">
        <w:rPr>
          <w:rFonts w:ascii="Arial" w:hAnsi="Arial" w:cs="Arial"/>
          <w:spacing w:val="4"/>
          <w:sz w:val="20"/>
          <w:szCs w:val="20"/>
        </w:rPr>
        <w:t xml:space="preserve">podniósł zarzuty odnoszące się do </w:t>
      </w:r>
      <w:r w:rsidRPr="008730ED">
        <w:rPr>
          <w:rFonts w:ascii="Arial" w:hAnsi="Arial" w:cs="Arial"/>
          <w:i/>
          <w:spacing w:val="4"/>
          <w:sz w:val="20"/>
          <w:szCs w:val="20"/>
        </w:rPr>
        <w:t xml:space="preserve">decyzji Wojewody </w:t>
      </w:r>
      <w:r w:rsidRPr="0010779D">
        <w:rPr>
          <w:rFonts w:ascii="Arial" w:hAnsi="Arial" w:cs="Arial"/>
          <w:i/>
          <w:spacing w:val="4"/>
          <w:sz w:val="20"/>
          <w:szCs w:val="20"/>
        </w:rPr>
        <w:t>Mazowieckiego</w:t>
      </w:r>
      <w:r w:rsidRPr="008730ED">
        <w:rPr>
          <w:rFonts w:ascii="Arial" w:hAnsi="Arial" w:cs="Arial"/>
          <w:spacing w:val="4"/>
          <w:sz w:val="20"/>
          <w:szCs w:val="20"/>
        </w:rPr>
        <w:t>, określił istotę i zakres żądania będącego przedmiotem odwołania oraz wskazał na dowody uzasadniające to żądanie.</w:t>
      </w:r>
    </w:p>
    <w:p w:rsidR="002D0300" w:rsidRPr="00064150" w:rsidRDefault="002D0300">
      <w:pPr>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Uwzględniając fakt, iż właściwym w przedmiotowej sprawie - stosownie do treści rozporządzenia Prezesa Rady Ministrów z dnia 27 października 2021 r. w sprawie szczegółowego zakresu działania Ministra Rozwoju i Technologii (Dz. U. z 2021 r. poz. 1945) - jest </w:t>
      </w:r>
      <w:r w:rsidR="00A93D70">
        <w:rPr>
          <w:rFonts w:ascii="Arial" w:hAnsi="Arial" w:cs="Arial"/>
          <w:color w:val="000000"/>
          <w:spacing w:val="4"/>
          <w:sz w:val="20"/>
          <w:szCs w:val="20"/>
        </w:rPr>
        <w:t xml:space="preserve">Minister Rozwoju </w:t>
      </w:r>
      <w:r w:rsidRPr="00064150">
        <w:rPr>
          <w:rFonts w:ascii="Arial" w:hAnsi="Arial" w:cs="Arial"/>
          <w:color w:val="000000"/>
          <w:spacing w:val="4"/>
          <w:sz w:val="20"/>
          <w:szCs w:val="20"/>
        </w:rPr>
        <w:t>i Technologii, zwany dalej „</w:t>
      </w:r>
      <w:r w:rsidRPr="00064150">
        <w:rPr>
          <w:rFonts w:ascii="Arial" w:hAnsi="Arial" w:cs="Arial"/>
          <w:i/>
          <w:iCs/>
          <w:color w:val="000000"/>
          <w:spacing w:val="4"/>
          <w:sz w:val="20"/>
          <w:szCs w:val="20"/>
        </w:rPr>
        <w:t>Ministrem</w:t>
      </w:r>
      <w:r w:rsidRPr="00064150">
        <w:rPr>
          <w:rFonts w:ascii="Arial" w:hAnsi="Arial" w:cs="Arial"/>
          <w:color w:val="000000"/>
          <w:spacing w:val="4"/>
          <w:sz w:val="20"/>
          <w:szCs w:val="20"/>
        </w:rPr>
        <w:t>”, stwierdzono, co następuje.</w:t>
      </w:r>
    </w:p>
    <w:p w:rsidR="002D0300" w:rsidRPr="00064150" w:rsidRDefault="002D0300">
      <w:pPr>
        <w:spacing w:after="240" w:line="240" w:lineRule="exact"/>
        <w:jc w:val="both"/>
        <w:outlineLvl w:val="0"/>
        <w:rPr>
          <w:rFonts w:ascii="Arial" w:hAnsi="Arial" w:cs="Arial"/>
          <w:color w:val="000000"/>
          <w:spacing w:val="4"/>
          <w:sz w:val="20"/>
          <w:szCs w:val="20"/>
        </w:rPr>
      </w:pPr>
      <w:r w:rsidRPr="00064150">
        <w:rPr>
          <w:rFonts w:ascii="Arial" w:hAnsi="Arial" w:cs="Arial"/>
          <w:color w:val="000000"/>
          <w:spacing w:val="4"/>
          <w:sz w:val="20"/>
          <w:szCs w:val="20"/>
        </w:rPr>
        <w:t xml:space="preserve">Kompetencje organu odwoławczego obejmują korygowanie zarówno wad prawnych decyzji organu </w:t>
      </w:r>
      <w:r w:rsidRPr="00064150">
        <w:rPr>
          <w:rFonts w:ascii="Arial" w:hAnsi="Arial" w:cs="Arial"/>
          <w:color w:val="000000"/>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064150">
        <w:rPr>
          <w:rFonts w:ascii="Arial" w:hAnsi="Arial" w:cs="Arial"/>
          <w:color w:val="000000"/>
          <w:spacing w:val="4"/>
          <w:sz w:val="20"/>
          <w:szCs w:val="20"/>
        </w:rPr>
        <w:br/>
        <w:t xml:space="preserve">a fakty istotne dla podjęcia rozstrzygnięcia powinny zostać w miarę możliwości bezsprzecznie ustalone. Obowiązek ten wynika z art. 7 i art. 77 </w:t>
      </w:r>
      <w:r w:rsidRPr="00064150">
        <w:rPr>
          <w:rFonts w:ascii="Arial" w:hAnsi="Arial" w:cs="Arial"/>
          <w:i/>
          <w:color w:val="000000"/>
          <w:spacing w:val="4"/>
          <w:sz w:val="20"/>
          <w:szCs w:val="20"/>
        </w:rPr>
        <w:t>kpa</w:t>
      </w:r>
      <w:r w:rsidRPr="00064150">
        <w:rPr>
          <w:rFonts w:ascii="Arial" w:hAnsi="Arial" w:cs="Arial"/>
          <w:color w:val="000000"/>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064150">
        <w:rPr>
          <w:rFonts w:ascii="Arial" w:hAnsi="Arial" w:cs="Arial"/>
          <w:i/>
          <w:color w:val="000000"/>
          <w:spacing w:val="4"/>
          <w:sz w:val="20"/>
          <w:szCs w:val="20"/>
        </w:rPr>
        <w:t>kpa</w:t>
      </w:r>
      <w:r w:rsidRPr="00064150">
        <w:rPr>
          <w:rFonts w:ascii="Arial" w:hAnsi="Arial" w:cs="Arial"/>
          <w:color w:val="000000"/>
          <w:spacing w:val="4"/>
          <w:sz w:val="20"/>
          <w:szCs w:val="20"/>
        </w:rPr>
        <w:t>, a przede wszystkim do podejmowania wszelkich kroków niezbędnych do dokładnego wyjaśnienia stanu faktycznego.</w:t>
      </w:r>
    </w:p>
    <w:p w:rsidR="002D0300" w:rsidRPr="00064150" w:rsidRDefault="002D0300">
      <w:pPr>
        <w:spacing w:after="240" w:line="240" w:lineRule="exact"/>
        <w:jc w:val="both"/>
        <w:outlineLvl w:val="0"/>
        <w:rPr>
          <w:rFonts w:ascii="Arial" w:hAnsi="Arial" w:cs="Arial"/>
          <w:bCs/>
          <w:iCs/>
          <w:spacing w:val="4"/>
          <w:sz w:val="20"/>
          <w:szCs w:val="20"/>
        </w:rPr>
      </w:pPr>
      <w:r w:rsidRPr="00064150">
        <w:rPr>
          <w:rFonts w:ascii="Arial" w:hAnsi="Arial" w:cs="Arial"/>
          <w:bCs/>
          <w:spacing w:val="4"/>
          <w:sz w:val="20"/>
          <w:szCs w:val="20"/>
        </w:rPr>
        <w:t xml:space="preserve">Mając powyższe na uwadze, w trakcie przeprowadzonego postępowania odwoławczego </w:t>
      </w:r>
      <w:r w:rsidRPr="00064150">
        <w:rPr>
          <w:rFonts w:ascii="Arial" w:hAnsi="Arial" w:cs="Arial"/>
          <w:bCs/>
          <w:i/>
          <w:iCs/>
          <w:spacing w:val="4"/>
          <w:sz w:val="20"/>
          <w:szCs w:val="20"/>
        </w:rPr>
        <w:t xml:space="preserve">Minister </w:t>
      </w:r>
      <w:r w:rsidRPr="00064150">
        <w:rPr>
          <w:rFonts w:ascii="Arial" w:hAnsi="Arial" w:cs="Arial"/>
          <w:bCs/>
          <w:spacing w:val="4"/>
          <w:sz w:val="20"/>
          <w:szCs w:val="20"/>
        </w:rPr>
        <w:t xml:space="preserve">rozpatrzył ponownie wniosek </w:t>
      </w:r>
      <w:r w:rsidRPr="00064150">
        <w:rPr>
          <w:rFonts w:ascii="Arial" w:hAnsi="Arial" w:cs="Arial"/>
          <w:bCs/>
          <w:i/>
          <w:iCs/>
          <w:spacing w:val="4"/>
          <w:sz w:val="20"/>
          <w:szCs w:val="20"/>
        </w:rPr>
        <w:t>inwestora</w:t>
      </w:r>
      <w:r w:rsidRPr="00064150">
        <w:rPr>
          <w:rFonts w:ascii="Arial" w:hAnsi="Arial" w:cs="Arial"/>
          <w:bCs/>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064150">
        <w:rPr>
          <w:rFonts w:ascii="Arial" w:hAnsi="Arial" w:cs="Arial"/>
          <w:bCs/>
          <w:i/>
          <w:iCs/>
          <w:spacing w:val="4"/>
          <w:sz w:val="20"/>
          <w:szCs w:val="20"/>
        </w:rPr>
        <w:t>decyzji Wojewody Mazowieckiego</w:t>
      </w:r>
      <w:r w:rsidRPr="00064150">
        <w:rPr>
          <w:rFonts w:ascii="Arial" w:hAnsi="Arial" w:cs="Arial"/>
          <w:bCs/>
          <w:iCs/>
          <w:spacing w:val="4"/>
          <w:sz w:val="20"/>
          <w:szCs w:val="20"/>
        </w:rPr>
        <w:t>, jak równi</w:t>
      </w:r>
      <w:r w:rsidR="00C82BD1" w:rsidRPr="00064150">
        <w:rPr>
          <w:rFonts w:ascii="Arial" w:hAnsi="Arial" w:cs="Arial"/>
          <w:bCs/>
          <w:iCs/>
          <w:spacing w:val="4"/>
          <w:sz w:val="20"/>
          <w:szCs w:val="20"/>
        </w:rPr>
        <w:t>eż rozpatrzył zarzuty skarżącej</w:t>
      </w:r>
      <w:r w:rsidRPr="00064150">
        <w:rPr>
          <w:rFonts w:ascii="Arial" w:hAnsi="Arial" w:cs="Arial"/>
          <w:bCs/>
          <w:iCs/>
          <w:spacing w:val="4"/>
          <w:sz w:val="20"/>
          <w:szCs w:val="20"/>
        </w:rPr>
        <w:t xml:space="preserve"> stron</w:t>
      </w:r>
      <w:r w:rsidR="00C82BD1" w:rsidRPr="00064150">
        <w:rPr>
          <w:rFonts w:ascii="Arial" w:hAnsi="Arial" w:cs="Arial"/>
          <w:bCs/>
          <w:iCs/>
          <w:spacing w:val="4"/>
          <w:sz w:val="20"/>
          <w:szCs w:val="20"/>
        </w:rPr>
        <w:t>y</w:t>
      </w:r>
      <w:r w:rsidRPr="00064150">
        <w:rPr>
          <w:rFonts w:ascii="Arial" w:hAnsi="Arial" w:cs="Arial"/>
          <w:bCs/>
          <w:iCs/>
          <w:spacing w:val="4"/>
          <w:sz w:val="20"/>
          <w:szCs w:val="20"/>
        </w:rPr>
        <w:t>.</w:t>
      </w:r>
    </w:p>
    <w:p w:rsidR="007702B7" w:rsidRPr="00064150" w:rsidRDefault="007702B7">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 xml:space="preserve">Na wstępie wskazać należy, iż </w:t>
      </w:r>
      <w:r w:rsidRPr="00064150">
        <w:rPr>
          <w:rFonts w:ascii="Arial" w:hAnsi="Arial" w:cs="Arial"/>
          <w:bCs/>
          <w:i/>
          <w:iCs/>
          <w:spacing w:val="4"/>
          <w:sz w:val="20"/>
          <w:szCs w:val="20"/>
        </w:rPr>
        <w:t>decyzja Wojewody Mazowieckiego</w:t>
      </w:r>
      <w:r w:rsidRPr="00064150">
        <w:rPr>
          <w:rFonts w:ascii="Arial" w:hAnsi="Arial" w:cs="Arial"/>
          <w:bCs/>
          <w:iCs/>
          <w:spacing w:val="4"/>
          <w:sz w:val="20"/>
          <w:szCs w:val="20"/>
        </w:rPr>
        <w:t xml:space="preserve"> została wydana w oparciu o przepisy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w brzmieniu sprzed jej nowelizacji dokonanej ustawą z dniem 20 kwietnia 2021 r. </w:t>
      </w:r>
      <w:r w:rsidRPr="00064150">
        <w:rPr>
          <w:rFonts w:ascii="Arial" w:hAnsi="Arial" w:cs="Arial"/>
          <w:bCs/>
          <w:iCs/>
          <w:spacing w:val="4"/>
          <w:sz w:val="20"/>
          <w:szCs w:val="20"/>
        </w:rPr>
        <w:br/>
        <w:t xml:space="preserve">o zmianie ustaw regulujących przygotowanie i realizację kluczowych inwestycji w zakresie strategicznej infrastruktury energetycznej (Dz. U. z 2021 r. poz. 922), zwaną dalej </w:t>
      </w:r>
      <w:r w:rsidRPr="00064150">
        <w:rPr>
          <w:rFonts w:ascii="Arial" w:hAnsi="Arial" w:cs="Arial"/>
          <w:bCs/>
          <w:i/>
          <w:iCs/>
          <w:spacing w:val="4"/>
          <w:sz w:val="20"/>
          <w:szCs w:val="20"/>
        </w:rPr>
        <w:t>„ustawą nowelizującą”</w:t>
      </w:r>
      <w:r w:rsidRPr="00064150">
        <w:rPr>
          <w:rFonts w:ascii="Arial" w:hAnsi="Arial" w:cs="Arial"/>
          <w:bCs/>
          <w:iCs/>
          <w:spacing w:val="4"/>
          <w:sz w:val="20"/>
          <w:szCs w:val="20"/>
        </w:rPr>
        <w:t xml:space="preserve">, która weszła w życie w dniu 27 maja 2021 r. Zgodnie z art. 10 ust. 1 pkt 1 </w:t>
      </w:r>
      <w:r w:rsidRPr="00064150">
        <w:rPr>
          <w:rFonts w:ascii="Arial" w:hAnsi="Arial" w:cs="Arial"/>
          <w:bCs/>
          <w:i/>
          <w:iCs/>
          <w:spacing w:val="4"/>
          <w:sz w:val="20"/>
          <w:szCs w:val="20"/>
        </w:rPr>
        <w:t>ustawy nowelizującej</w:t>
      </w:r>
      <w:r w:rsidRPr="00064150">
        <w:rPr>
          <w:rFonts w:ascii="Arial" w:hAnsi="Arial" w:cs="Arial"/>
          <w:bCs/>
          <w:iCs/>
          <w:spacing w:val="4"/>
          <w:sz w:val="20"/>
          <w:szCs w:val="20"/>
        </w:rPr>
        <w:t xml:space="preserve">, </w:t>
      </w:r>
      <w:r w:rsidR="00732F57">
        <w:rPr>
          <w:rFonts w:ascii="Arial" w:hAnsi="Arial" w:cs="Arial"/>
          <w:bCs/>
          <w:iCs/>
          <w:spacing w:val="4"/>
          <w:sz w:val="20"/>
          <w:szCs w:val="20"/>
        </w:rPr>
        <w:br/>
      </w:r>
      <w:r w:rsidRPr="00064150">
        <w:rPr>
          <w:rFonts w:ascii="Arial" w:hAnsi="Arial" w:cs="Arial"/>
          <w:bCs/>
          <w:iCs/>
          <w:spacing w:val="4"/>
          <w:sz w:val="20"/>
          <w:szCs w:val="20"/>
        </w:rPr>
        <w:t>do postępowań w sprawach dotyczących inwestycji w zakresie terminalu i inwestycji towarzyszących inwestycjom w zakresie terminalu, o których mowa odpowiednio w art. 2 ust. 2 i art. 38 ustawy zmienianej w art. 4, w brzmieniu dotychczasowym, wszczętych i niezakończonych przed dniem wejścia w życie niniejszej ustawy decyzją ostateczną, stosuje się przepisy dotychczasowe, z uwzględnieniem ust. 2-4.</w:t>
      </w:r>
    </w:p>
    <w:p w:rsidR="007702B7" w:rsidRPr="00064150" w:rsidRDefault="007702B7">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 xml:space="preserve">W związku z powyższym, w niniejszej sprawie zastosowanie znajdą przepisy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w:t>
      </w:r>
      <w:r w:rsidRPr="00064150">
        <w:rPr>
          <w:rFonts w:ascii="Arial" w:hAnsi="Arial" w:cs="Arial"/>
          <w:bCs/>
          <w:iCs/>
          <w:spacing w:val="4"/>
          <w:sz w:val="20"/>
          <w:szCs w:val="20"/>
        </w:rPr>
        <w:br/>
        <w:t>w brzmieniu obowiązującym do dnia 27 maja 2021 r.</w:t>
      </w:r>
    </w:p>
    <w:p w:rsidR="00722C31" w:rsidRPr="00064150" w:rsidRDefault="002D0300">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W niniejszym przypadku, ww. wniosek z dnia 2</w:t>
      </w:r>
      <w:r w:rsidR="002D60FE" w:rsidRPr="00064150">
        <w:rPr>
          <w:rFonts w:ascii="Arial" w:hAnsi="Arial" w:cs="Arial"/>
          <w:bCs/>
          <w:iCs/>
          <w:spacing w:val="4"/>
          <w:sz w:val="20"/>
          <w:szCs w:val="20"/>
        </w:rPr>
        <w:t>3</w:t>
      </w:r>
      <w:r w:rsidRPr="00064150">
        <w:rPr>
          <w:rFonts w:ascii="Arial" w:hAnsi="Arial" w:cs="Arial"/>
          <w:bCs/>
          <w:iCs/>
          <w:spacing w:val="4"/>
          <w:sz w:val="20"/>
          <w:szCs w:val="20"/>
        </w:rPr>
        <w:t xml:space="preserve"> czerwca 2020 r. o wydanie zaskarżonej decyzji, został złożony przez właściwy podmiot, zgodnie z art. 38 pkt 2 </w:t>
      </w:r>
      <w:r w:rsidRPr="00064150">
        <w:rPr>
          <w:rFonts w:ascii="Arial" w:hAnsi="Arial" w:cs="Arial"/>
          <w:bCs/>
          <w:i/>
          <w:iCs/>
          <w:spacing w:val="4"/>
          <w:sz w:val="20"/>
          <w:szCs w:val="20"/>
        </w:rPr>
        <w:t>specustawy</w:t>
      </w:r>
      <w:r w:rsidRPr="00064150">
        <w:rPr>
          <w:rFonts w:ascii="Arial" w:hAnsi="Arial" w:cs="Arial"/>
          <w:bCs/>
          <w:iCs/>
          <w:spacing w:val="4"/>
          <w:sz w:val="20"/>
          <w:szCs w:val="20"/>
        </w:rPr>
        <w:t xml:space="preserve"> </w:t>
      </w:r>
      <w:r w:rsidRPr="00064150">
        <w:rPr>
          <w:rFonts w:ascii="Arial" w:hAnsi="Arial" w:cs="Arial"/>
          <w:bCs/>
          <w:i/>
          <w:iCs/>
          <w:spacing w:val="4"/>
          <w:sz w:val="20"/>
          <w:szCs w:val="20"/>
        </w:rPr>
        <w:t>gazowej</w:t>
      </w:r>
      <w:r w:rsidRPr="00064150">
        <w:rPr>
          <w:rFonts w:ascii="Arial" w:hAnsi="Arial" w:cs="Arial"/>
          <w:bCs/>
          <w:iCs/>
          <w:spacing w:val="4"/>
          <w:sz w:val="20"/>
          <w:szCs w:val="20"/>
        </w:rPr>
        <w:t xml:space="preserve">, tj. przez Operatora Gazociągów Przesyłowych GAZ-SYSTEM S.A. z siedzibą w Warszawie, reprezentowanego przez ustanowionego w sprawie pełnomocnika. Projektowana inwestycja mieści się w wykazie inwestycji towarzyszących inwestycjom w zakresie terminalu, określonych w art. 38 pkt 2 lit. t </w:t>
      </w:r>
      <w:r w:rsidRPr="00064150">
        <w:rPr>
          <w:rFonts w:ascii="Arial" w:hAnsi="Arial" w:cs="Arial"/>
          <w:bCs/>
          <w:i/>
          <w:iCs/>
          <w:spacing w:val="4"/>
          <w:sz w:val="20"/>
          <w:szCs w:val="20"/>
        </w:rPr>
        <w:t>specustawy gazowej</w:t>
      </w:r>
      <w:r w:rsidR="00722C31" w:rsidRPr="00064150">
        <w:rPr>
          <w:rFonts w:ascii="Arial" w:hAnsi="Arial" w:cs="Arial"/>
          <w:bCs/>
          <w:iCs/>
          <w:spacing w:val="4"/>
          <w:sz w:val="20"/>
          <w:szCs w:val="20"/>
        </w:rPr>
        <w:t xml:space="preserve">, bowiem </w:t>
      </w:r>
      <w:r w:rsidR="00E23A90" w:rsidRPr="00064150">
        <w:rPr>
          <w:rFonts w:ascii="Arial" w:hAnsi="Arial" w:cs="Arial"/>
          <w:bCs/>
          <w:iCs/>
          <w:spacing w:val="4"/>
          <w:sz w:val="20"/>
          <w:szCs w:val="20"/>
        </w:rPr>
        <w:t>stanowi część inwestycji polegającej na budowie gazociągów Wronów - Odolanów wraz z infrastrukturą niezbędną do ich obsługi na terenie województw lubelskiego, mazowieckiego, łódzkiego i wielkopolskiego.</w:t>
      </w:r>
    </w:p>
    <w:p w:rsidR="002D0300" w:rsidRPr="00064150" w:rsidRDefault="002D0300">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 xml:space="preserve">Analizując złożony przez </w:t>
      </w:r>
      <w:r w:rsidRPr="00064150">
        <w:rPr>
          <w:rFonts w:ascii="Arial" w:hAnsi="Arial" w:cs="Arial"/>
          <w:bCs/>
          <w:i/>
          <w:iCs/>
          <w:spacing w:val="4"/>
          <w:sz w:val="20"/>
          <w:szCs w:val="20"/>
        </w:rPr>
        <w:t>inwestora</w:t>
      </w:r>
      <w:r w:rsidRPr="00064150">
        <w:rPr>
          <w:rFonts w:ascii="Arial" w:hAnsi="Arial" w:cs="Arial"/>
          <w:bCs/>
          <w:iCs/>
          <w:spacing w:val="4"/>
          <w:sz w:val="20"/>
          <w:szCs w:val="20"/>
        </w:rPr>
        <w:t xml:space="preserve"> wniosek </w:t>
      </w:r>
      <w:r w:rsidRPr="00064150">
        <w:rPr>
          <w:rFonts w:ascii="Arial" w:hAnsi="Arial" w:cs="Arial"/>
          <w:bCs/>
          <w:i/>
          <w:iCs/>
          <w:spacing w:val="4"/>
          <w:sz w:val="20"/>
          <w:szCs w:val="20"/>
        </w:rPr>
        <w:t xml:space="preserve">Minister </w:t>
      </w:r>
      <w:r w:rsidRPr="00064150">
        <w:rPr>
          <w:rFonts w:ascii="Arial" w:hAnsi="Arial" w:cs="Arial"/>
          <w:bCs/>
          <w:iCs/>
          <w:spacing w:val="4"/>
          <w:sz w:val="20"/>
          <w:szCs w:val="20"/>
        </w:rPr>
        <w:t xml:space="preserve">uznał, że zawiera on wszystkie elementy wymagane na podstawie przepisu art. 6 (w brzmieniu mającym zastosowanie w niniejszej sprawie) </w:t>
      </w:r>
      <w:r w:rsidRPr="00064150">
        <w:rPr>
          <w:rFonts w:ascii="Arial" w:hAnsi="Arial" w:cs="Arial"/>
          <w:bCs/>
          <w:iCs/>
          <w:spacing w:val="4"/>
          <w:sz w:val="20"/>
          <w:szCs w:val="20"/>
        </w:rPr>
        <w:br/>
        <w:t xml:space="preserve">w zw. z art. 39 ust. 1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w:t>
      </w:r>
    </w:p>
    <w:p w:rsidR="002D0300" w:rsidRPr="00064150" w:rsidRDefault="002D0300">
      <w:pPr>
        <w:spacing w:after="240" w:line="240" w:lineRule="exact"/>
        <w:jc w:val="both"/>
        <w:rPr>
          <w:rFonts w:ascii="Arial" w:hAnsi="Arial" w:cs="Arial"/>
          <w:bCs/>
          <w:iCs/>
          <w:spacing w:val="4"/>
          <w:sz w:val="20"/>
          <w:szCs w:val="20"/>
        </w:rPr>
      </w:pPr>
      <w:r w:rsidRPr="00064150">
        <w:rPr>
          <w:rFonts w:ascii="Arial" w:hAnsi="Arial" w:cs="Arial"/>
          <w:iCs/>
          <w:spacing w:val="4"/>
          <w:sz w:val="20"/>
          <w:szCs w:val="20"/>
        </w:rPr>
        <w:t>Następnie organ odwoławczy poddał kontroli przeprowadzone przez Wojewodę Mazowieckiego postępowanie o wydanie decyzji o ustaleniu lokalizacji inwestycji towarzyszącej inwestycjom w zakresie terminalu</w:t>
      </w:r>
      <w:r w:rsidRPr="00064150">
        <w:rPr>
          <w:rFonts w:ascii="Arial" w:hAnsi="Arial" w:cs="Arial"/>
          <w:bCs/>
          <w:iCs/>
          <w:spacing w:val="4"/>
          <w:sz w:val="20"/>
          <w:szCs w:val="20"/>
        </w:rPr>
        <w:t xml:space="preserve"> </w:t>
      </w:r>
      <w:r w:rsidRPr="00064150">
        <w:rPr>
          <w:rFonts w:ascii="Arial" w:hAnsi="Arial" w:cs="Arial"/>
          <w:iCs/>
          <w:spacing w:val="4"/>
          <w:sz w:val="20"/>
          <w:szCs w:val="20"/>
        </w:rPr>
        <w:t>i stwierdził, co następuje.</w:t>
      </w:r>
      <w:r w:rsidRPr="00064150">
        <w:rPr>
          <w:rFonts w:ascii="Arial" w:hAnsi="Arial" w:cs="Arial"/>
          <w:bCs/>
          <w:iCs/>
          <w:spacing w:val="4"/>
          <w:sz w:val="20"/>
          <w:szCs w:val="20"/>
        </w:rPr>
        <w:t xml:space="preserve"> W ocenie </w:t>
      </w:r>
      <w:r w:rsidRPr="00064150">
        <w:rPr>
          <w:rFonts w:ascii="Arial" w:hAnsi="Arial" w:cs="Arial"/>
          <w:bCs/>
          <w:i/>
          <w:iCs/>
          <w:spacing w:val="4"/>
          <w:sz w:val="20"/>
          <w:szCs w:val="20"/>
        </w:rPr>
        <w:t>Ministra</w:t>
      </w:r>
      <w:r w:rsidRPr="00064150">
        <w:rPr>
          <w:rFonts w:ascii="Arial" w:hAnsi="Arial" w:cs="Arial"/>
          <w:bCs/>
          <w:iCs/>
          <w:spacing w:val="4"/>
          <w:sz w:val="20"/>
          <w:szCs w:val="20"/>
        </w:rPr>
        <w:t xml:space="preserve"> organ pierwszej instancji poinformował strony </w:t>
      </w:r>
      <w:r w:rsidRPr="00064150">
        <w:rPr>
          <w:rFonts w:ascii="Arial" w:hAnsi="Arial" w:cs="Arial"/>
          <w:bCs/>
          <w:iCs/>
          <w:spacing w:val="4"/>
          <w:sz w:val="20"/>
          <w:szCs w:val="20"/>
        </w:rPr>
        <w:br/>
        <w:t xml:space="preserve">o wszczętym postępowaniu, podał jego podstawę prawną, pouczył o prawie do składania wniosków, uwag i zastrzeżeń, a zatem poinformował strony o okolicznościach faktycznych i prawnych, będących przedmiotem postępowania administracyjnego, które mogły mieć wpływ na ustalenie ich praw </w:t>
      </w:r>
      <w:r w:rsidR="00732F57">
        <w:rPr>
          <w:rFonts w:ascii="Arial" w:hAnsi="Arial" w:cs="Arial"/>
          <w:bCs/>
          <w:iCs/>
          <w:spacing w:val="4"/>
          <w:sz w:val="20"/>
          <w:szCs w:val="20"/>
        </w:rPr>
        <w:br/>
      </w:r>
      <w:r w:rsidRPr="00064150">
        <w:rPr>
          <w:rFonts w:ascii="Arial" w:hAnsi="Arial" w:cs="Arial"/>
          <w:bCs/>
          <w:iCs/>
          <w:spacing w:val="4"/>
          <w:sz w:val="20"/>
          <w:szCs w:val="20"/>
        </w:rPr>
        <w:t>i obowiązków.</w:t>
      </w:r>
    </w:p>
    <w:p w:rsidR="002D0300" w:rsidRPr="00064150" w:rsidRDefault="002D0300">
      <w:pPr>
        <w:spacing w:after="240" w:line="240" w:lineRule="exact"/>
        <w:jc w:val="both"/>
        <w:rPr>
          <w:rFonts w:ascii="Arial" w:hAnsi="Arial" w:cs="Arial"/>
          <w:iCs/>
          <w:spacing w:val="4"/>
          <w:sz w:val="20"/>
          <w:szCs w:val="20"/>
        </w:rPr>
      </w:pPr>
      <w:r w:rsidRPr="00064150">
        <w:rPr>
          <w:rFonts w:ascii="Arial" w:hAnsi="Arial" w:cs="Arial"/>
          <w:iCs/>
          <w:spacing w:val="4"/>
          <w:sz w:val="20"/>
          <w:szCs w:val="20"/>
        </w:rPr>
        <w:t xml:space="preserve">Wojewoda Mazowiecki, pismem z dnia 18 sierpnia 2020 r., znak: WI-I.747.3.18.2020.JK, zawiadomił </w:t>
      </w:r>
      <w:r w:rsidRPr="00064150">
        <w:rPr>
          <w:rFonts w:ascii="Arial" w:hAnsi="Arial" w:cs="Arial"/>
          <w:iCs/>
          <w:spacing w:val="4"/>
          <w:sz w:val="20"/>
          <w:szCs w:val="20"/>
        </w:rPr>
        <w:br/>
        <w:t>o wszczęciu postępowania w sprawie wydania decyzji o ustaleniu lokalizacji inwestycji towarzyszącej inwestycjom w zakresie terminalu</w:t>
      </w:r>
      <w:r w:rsidRPr="00064150">
        <w:rPr>
          <w:rFonts w:ascii="Arial" w:hAnsi="Arial" w:cs="Arial"/>
          <w:bCs/>
          <w:iCs/>
          <w:spacing w:val="4"/>
          <w:sz w:val="20"/>
          <w:szCs w:val="20"/>
        </w:rPr>
        <w:t xml:space="preserve"> </w:t>
      </w:r>
      <w:r w:rsidRPr="00064150">
        <w:rPr>
          <w:rFonts w:ascii="Arial" w:hAnsi="Arial" w:cs="Arial"/>
          <w:iCs/>
          <w:spacing w:val="4"/>
          <w:sz w:val="20"/>
          <w:szCs w:val="20"/>
        </w:rPr>
        <w:t xml:space="preserve">wnioskodawcę, właścicieli nieruchomości i użytkowników wieczystych nieruchomości objętych wnioskiem, </w:t>
      </w:r>
      <w:r w:rsidRPr="00064150">
        <w:rPr>
          <w:rFonts w:ascii="Arial" w:hAnsi="Arial" w:cs="Arial"/>
          <w:bCs/>
          <w:iCs/>
          <w:spacing w:val="4"/>
          <w:sz w:val="20"/>
          <w:szCs w:val="20"/>
        </w:rPr>
        <w:t xml:space="preserve">wysyłając zawiadomienie na adresy wskazane w katastrze nieruchomości. </w:t>
      </w:r>
      <w:r w:rsidRPr="00064150">
        <w:rPr>
          <w:rFonts w:ascii="Arial" w:hAnsi="Arial" w:cs="Arial"/>
          <w:iCs/>
          <w:spacing w:val="4"/>
          <w:sz w:val="20"/>
          <w:szCs w:val="20"/>
        </w:rPr>
        <w:t xml:space="preserve">Pozostałe strony postępowania zostały poinformowane o jego wszczęciu w drodze obwieszczeń. W zawiadomieniu i obwieszczeniu organ I instancji poinformował o możliwości zapoznania się z dokumentacją dotyczącą inwestycji. </w:t>
      </w:r>
    </w:p>
    <w:p w:rsidR="00850FC7" w:rsidRPr="00064150" w:rsidRDefault="002D0300">
      <w:pPr>
        <w:spacing w:after="240" w:line="240" w:lineRule="exact"/>
        <w:jc w:val="both"/>
        <w:rPr>
          <w:rFonts w:ascii="Arial" w:hAnsi="Arial" w:cs="Arial"/>
          <w:bCs/>
          <w:iCs/>
          <w:spacing w:val="4"/>
          <w:sz w:val="20"/>
          <w:szCs w:val="20"/>
          <w:lang w:bidi="pl-PL"/>
        </w:rPr>
      </w:pPr>
      <w:r w:rsidRPr="00064150">
        <w:rPr>
          <w:rFonts w:ascii="Arial" w:hAnsi="Arial" w:cs="Arial"/>
          <w:iCs/>
          <w:spacing w:val="4"/>
          <w:sz w:val="20"/>
          <w:szCs w:val="20"/>
        </w:rPr>
        <w:t xml:space="preserve">Uznając, że zebrany w sprawie materiał dowodowy pozwala na wydanie rozstrzygnięcia, Wojewoda Mazowiecki wydał w dniu </w:t>
      </w:r>
      <w:r w:rsidRPr="00064150">
        <w:rPr>
          <w:rFonts w:ascii="Arial" w:hAnsi="Arial" w:cs="Arial"/>
          <w:spacing w:val="4"/>
          <w:sz w:val="20"/>
          <w:szCs w:val="20"/>
        </w:rPr>
        <w:t>31 sierpnia 2020 r.</w:t>
      </w:r>
      <w:r w:rsidRPr="00064150">
        <w:rPr>
          <w:rFonts w:ascii="Arial" w:hAnsi="Arial" w:cs="Arial"/>
          <w:iCs/>
          <w:spacing w:val="4"/>
          <w:sz w:val="20"/>
          <w:szCs w:val="20"/>
        </w:rPr>
        <w:t xml:space="preserve"> decyzję </w:t>
      </w:r>
      <w:r w:rsidR="00285E22" w:rsidRPr="00064150">
        <w:rPr>
          <w:rFonts w:ascii="Arial" w:hAnsi="Arial" w:cs="Arial"/>
          <w:iCs/>
          <w:spacing w:val="4"/>
          <w:sz w:val="20"/>
          <w:szCs w:val="20"/>
        </w:rPr>
        <w:t xml:space="preserve">Nr 92/SPEC/2020 </w:t>
      </w:r>
      <w:r w:rsidRPr="00064150">
        <w:rPr>
          <w:rFonts w:ascii="Arial" w:hAnsi="Arial" w:cs="Arial"/>
          <w:iCs/>
          <w:spacing w:val="4"/>
          <w:sz w:val="20"/>
          <w:szCs w:val="20"/>
        </w:rPr>
        <w:t xml:space="preserve">o ustaleniu lokalizacji </w:t>
      </w:r>
      <w:r w:rsidR="00285E22" w:rsidRPr="00064150">
        <w:rPr>
          <w:rFonts w:ascii="Arial" w:hAnsi="Arial" w:cs="Arial"/>
          <w:iCs/>
          <w:spacing w:val="4"/>
          <w:sz w:val="20"/>
          <w:szCs w:val="20"/>
        </w:rPr>
        <w:br/>
      </w:r>
      <w:r w:rsidRPr="00064150">
        <w:rPr>
          <w:rFonts w:ascii="Arial" w:hAnsi="Arial" w:cs="Arial"/>
          <w:iCs/>
          <w:spacing w:val="4"/>
          <w:sz w:val="20"/>
          <w:szCs w:val="20"/>
        </w:rPr>
        <w:t>ww. inwestycji towarzyszącej inwestycjom w zakresie terminalu</w:t>
      </w:r>
      <w:r w:rsidRPr="00064150">
        <w:rPr>
          <w:rFonts w:ascii="Arial" w:hAnsi="Arial" w:cs="Arial"/>
          <w:bCs/>
          <w:iCs/>
          <w:spacing w:val="4"/>
          <w:sz w:val="20"/>
          <w:szCs w:val="20"/>
          <w:lang w:bidi="pl-PL"/>
        </w:rPr>
        <w:t>.</w:t>
      </w:r>
      <w:r w:rsidRPr="00064150">
        <w:rPr>
          <w:rFonts w:ascii="Arial" w:hAnsi="Arial" w:cs="Arial"/>
          <w:iCs/>
          <w:spacing w:val="4"/>
          <w:sz w:val="20"/>
          <w:szCs w:val="20"/>
        </w:rPr>
        <w:t xml:space="preserve"> Stosownie do art. 34 ust. 1 </w:t>
      </w:r>
      <w:r w:rsidRPr="00064150">
        <w:rPr>
          <w:rFonts w:ascii="Arial" w:hAnsi="Arial" w:cs="Arial"/>
          <w:i/>
          <w:iCs/>
          <w:spacing w:val="4"/>
          <w:sz w:val="20"/>
          <w:szCs w:val="20"/>
        </w:rPr>
        <w:t xml:space="preserve">specustawy gazowej </w:t>
      </w:r>
      <w:r w:rsidRPr="00064150">
        <w:rPr>
          <w:rFonts w:ascii="Arial" w:hAnsi="Arial" w:cs="Arial"/>
          <w:iCs/>
          <w:spacing w:val="4"/>
          <w:sz w:val="20"/>
          <w:szCs w:val="20"/>
        </w:rPr>
        <w:t>decyzja podlega natychmiastowemu wykonaniu.</w:t>
      </w:r>
      <w:r w:rsidRPr="00064150">
        <w:rPr>
          <w:rFonts w:ascii="Arial" w:hAnsi="Arial" w:cs="Arial"/>
          <w:bCs/>
          <w:iCs/>
          <w:spacing w:val="4"/>
          <w:sz w:val="20"/>
          <w:szCs w:val="20"/>
          <w:lang w:bidi="pl-PL"/>
        </w:rPr>
        <w:t xml:space="preserve"> </w:t>
      </w:r>
    </w:p>
    <w:p w:rsidR="002D0300" w:rsidRPr="00064150" w:rsidRDefault="002D0300">
      <w:pPr>
        <w:spacing w:after="240" w:line="240" w:lineRule="exact"/>
        <w:jc w:val="both"/>
        <w:rPr>
          <w:rFonts w:ascii="Arial" w:hAnsi="Arial" w:cs="Arial"/>
          <w:iCs/>
          <w:spacing w:val="4"/>
          <w:sz w:val="20"/>
          <w:szCs w:val="20"/>
        </w:rPr>
      </w:pPr>
      <w:r w:rsidRPr="00064150">
        <w:rPr>
          <w:rFonts w:ascii="Arial" w:hAnsi="Arial" w:cs="Arial"/>
          <w:iCs/>
          <w:spacing w:val="4"/>
          <w:sz w:val="20"/>
          <w:szCs w:val="20"/>
        </w:rPr>
        <w:t xml:space="preserve">W myśl art. 12 ust. 1 </w:t>
      </w:r>
      <w:r w:rsidRPr="00064150">
        <w:rPr>
          <w:rFonts w:ascii="Arial" w:hAnsi="Arial" w:cs="Arial"/>
          <w:i/>
          <w:iCs/>
          <w:spacing w:val="4"/>
          <w:sz w:val="20"/>
          <w:szCs w:val="20"/>
        </w:rPr>
        <w:t>specustaw</w:t>
      </w:r>
      <w:r w:rsidRPr="00064150">
        <w:rPr>
          <w:rFonts w:ascii="Arial" w:hAnsi="Arial" w:cs="Arial"/>
          <w:iCs/>
          <w:spacing w:val="4"/>
          <w:sz w:val="20"/>
          <w:szCs w:val="20"/>
        </w:rPr>
        <w:t>y</w:t>
      </w:r>
      <w:r w:rsidRPr="00064150">
        <w:rPr>
          <w:rFonts w:ascii="Arial" w:hAnsi="Arial" w:cs="Arial"/>
          <w:i/>
          <w:iCs/>
          <w:spacing w:val="4"/>
          <w:sz w:val="20"/>
          <w:szCs w:val="20"/>
        </w:rPr>
        <w:t xml:space="preserve"> gazowej</w:t>
      </w:r>
      <w:r w:rsidRPr="00064150">
        <w:rPr>
          <w:rFonts w:ascii="Arial" w:hAnsi="Arial" w:cs="Arial"/>
          <w:iCs/>
          <w:spacing w:val="4"/>
          <w:sz w:val="20"/>
          <w:szCs w:val="20"/>
        </w:rPr>
        <w:t xml:space="preserve">, Wojewoda Mazowiecki doręczył ww. decyzję wnioskodawcy oraz zawiadomił o jej wydaniu pozostałe strony w drodze obwieszczeń. Właścicieli nieruchomości objętej </w:t>
      </w:r>
      <w:r w:rsidRPr="00064150">
        <w:rPr>
          <w:rFonts w:ascii="Arial" w:hAnsi="Arial" w:cs="Arial"/>
          <w:i/>
          <w:iCs/>
          <w:spacing w:val="4"/>
          <w:sz w:val="20"/>
          <w:szCs w:val="20"/>
        </w:rPr>
        <w:t>decyzją Wojewody Mazowieckiego</w:t>
      </w:r>
      <w:r w:rsidRPr="00064150">
        <w:rPr>
          <w:rFonts w:ascii="Arial" w:hAnsi="Arial" w:cs="Arial"/>
          <w:iCs/>
          <w:spacing w:val="4"/>
          <w:sz w:val="20"/>
          <w:szCs w:val="20"/>
        </w:rPr>
        <w:t xml:space="preserve">, organ pierwszej instancji poinformował o wydaniu decyzji </w:t>
      </w:r>
      <w:r w:rsidR="00850FC7" w:rsidRPr="00064150">
        <w:rPr>
          <w:rFonts w:ascii="Arial" w:hAnsi="Arial" w:cs="Arial"/>
          <w:iCs/>
          <w:spacing w:val="4"/>
          <w:sz w:val="20"/>
          <w:szCs w:val="20"/>
        </w:rPr>
        <w:br/>
      </w:r>
      <w:r w:rsidRPr="00064150">
        <w:rPr>
          <w:rFonts w:ascii="Arial" w:hAnsi="Arial" w:cs="Arial"/>
          <w:iCs/>
          <w:spacing w:val="4"/>
          <w:sz w:val="20"/>
          <w:szCs w:val="20"/>
        </w:rPr>
        <w:t xml:space="preserve">w drodze zawiadomienia z dnia 2 września 2020 r., znak: WI-I.747.3.18.2020.JK, </w:t>
      </w:r>
      <w:r w:rsidRPr="00064150">
        <w:rPr>
          <w:rFonts w:ascii="Arial" w:hAnsi="Arial" w:cs="Arial"/>
          <w:bCs/>
          <w:iCs/>
          <w:spacing w:val="4"/>
          <w:sz w:val="20"/>
          <w:szCs w:val="20"/>
        </w:rPr>
        <w:t>wysyłanego na adres wskazany w katastrze nieruchomości</w:t>
      </w:r>
      <w:r w:rsidRPr="00064150">
        <w:rPr>
          <w:rFonts w:ascii="Arial" w:hAnsi="Arial" w:cs="Arial"/>
          <w:iCs/>
          <w:spacing w:val="4"/>
          <w:sz w:val="20"/>
          <w:szCs w:val="20"/>
        </w:rPr>
        <w:t>. W zawiadomieniu oraz w obwieszczeniu zamieszczono, zgodnie z art. 12 ust. 2</w:t>
      </w:r>
      <w:r w:rsidRPr="00064150">
        <w:rPr>
          <w:rFonts w:ascii="Arial" w:hAnsi="Arial" w:cs="Arial"/>
          <w:i/>
          <w:iCs/>
          <w:spacing w:val="4"/>
          <w:sz w:val="20"/>
          <w:szCs w:val="20"/>
        </w:rPr>
        <w:t xml:space="preserve"> specustawy gazowej</w:t>
      </w:r>
      <w:r w:rsidRPr="00064150">
        <w:rPr>
          <w:rFonts w:ascii="Arial" w:hAnsi="Arial" w:cs="Arial"/>
          <w:iCs/>
          <w:spacing w:val="4"/>
          <w:sz w:val="20"/>
          <w:szCs w:val="20"/>
        </w:rPr>
        <w:t>, informację o miejscu, w którym strony mogą zapoznać się z treścią decyzji.</w:t>
      </w:r>
    </w:p>
    <w:p w:rsidR="002D0300" w:rsidRPr="00064150" w:rsidRDefault="002D0300">
      <w:pPr>
        <w:spacing w:after="240" w:line="240" w:lineRule="exact"/>
        <w:jc w:val="both"/>
        <w:rPr>
          <w:rFonts w:ascii="Arial" w:hAnsi="Arial" w:cs="Arial"/>
          <w:iCs/>
          <w:spacing w:val="4"/>
          <w:sz w:val="20"/>
          <w:szCs w:val="20"/>
        </w:rPr>
      </w:pPr>
      <w:r w:rsidRPr="00064150">
        <w:rPr>
          <w:rFonts w:ascii="Arial" w:hAnsi="Arial" w:cs="Arial"/>
          <w:iCs/>
          <w:spacing w:val="4"/>
          <w:sz w:val="20"/>
          <w:szCs w:val="20"/>
        </w:rPr>
        <w:t xml:space="preserve">Kontrolowana </w:t>
      </w:r>
      <w:r w:rsidR="00C82BD1" w:rsidRPr="00064150">
        <w:rPr>
          <w:rFonts w:ascii="Arial" w:hAnsi="Arial" w:cs="Arial"/>
          <w:i/>
          <w:iCs/>
          <w:spacing w:val="4"/>
          <w:sz w:val="20"/>
          <w:szCs w:val="20"/>
        </w:rPr>
        <w:t>decyzja Wojewody Mazowieckiego</w:t>
      </w:r>
      <w:r w:rsidRPr="00064150">
        <w:rPr>
          <w:rFonts w:ascii="Arial" w:hAnsi="Arial" w:cs="Arial"/>
          <w:i/>
          <w:iCs/>
          <w:spacing w:val="4"/>
          <w:sz w:val="20"/>
          <w:szCs w:val="20"/>
        </w:rPr>
        <w:t xml:space="preserve"> </w:t>
      </w:r>
      <w:r w:rsidRPr="00064150">
        <w:rPr>
          <w:rFonts w:ascii="Arial" w:hAnsi="Arial" w:cs="Arial"/>
          <w:iCs/>
          <w:spacing w:val="4"/>
          <w:sz w:val="20"/>
          <w:szCs w:val="20"/>
        </w:rPr>
        <w:t xml:space="preserve">(z zastrzeżeniem uchybień, o których będzie mowa poniżej), czyni zadość wymogom przedstawionym w art. 10 ust. 1 </w:t>
      </w:r>
      <w:r w:rsidRPr="00064150">
        <w:rPr>
          <w:rFonts w:ascii="Arial" w:hAnsi="Arial" w:cs="Arial"/>
          <w:i/>
          <w:iCs/>
          <w:spacing w:val="4"/>
          <w:sz w:val="20"/>
          <w:szCs w:val="20"/>
        </w:rPr>
        <w:t>specustawy gazowej</w:t>
      </w:r>
      <w:r w:rsidRPr="00064150">
        <w:rPr>
          <w:rFonts w:ascii="Arial" w:hAnsi="Arial" w:cs="Arial"/>
          <w:iCs/>
          <w:spacing w:val="4"/>
          <w:sz w:val="20"/>
          <w:szCs w:val="20"/>
        </w:rPr>
        <w:t>, zawiera bowiem wszystkie niezbędne w okolicznościach niniejszej sprawy elementy.</w:t>
      </w:r>
      <w:r w:rsidRPr="00064150">
        <w:rPr>
          <w:rFonts w:ascii="Arial" w:hAnsi="Arial" w:cs="Arial"/>
          <w:spacing w:val="4"/>
          <w:sz w:val="20"/>
          <w:szCs w:val="20"/>
          <w:lang w:val="x-none" w:eastAsia="x-none"/>
        </w:rPr>
        <w:t xml:space="preserve"> Zgodnie z art. </w:t>
      </w:r>
      <w:r w:rsidRPr="00064150">
        <w:rPr>
          <w:rFonts w:ascii="Arial" w:hAnsi="Arial" w:cs="Arial"/>
          <w:spacing w:val="4"/>
          <w:sz w:val="20"/>
          <w:szCs w:val="20"/>
          <w:lang w:eastAsia="x-none"/>
        </w:rPr>
        <w:t>10</w:t>
      </w:r>
      <w:r w:rsidRPr="00064150">
        <w:rPr>
          <w:rFonts w:ascii="Arial" w:hAnsi="Arial" w:cs="Arial"/>
          <w:spacing w:val="4"/>
          <w:sz w:val="20"/>
          <w:szCs w:val="20"/>
          <w:lang w:val="x-none" w:eastAsia="x-none"/>
        </w:rPr>
        <w:t xml:space="preserve"> ust. 2 </w:t>
      </w:r>
      <w:r w:rsidRPr="00064150">
        <w:rPr>
          <w:rFonts w:ascii="Arial" w:hAnsi="Arial" w:cs="Arial"/>
          <w:i/>
          <w:spacing w:val="4"/>
          <w:sz w:val="20"/>
          <w:szCs w:val="20"/>
          <w:lang w:val="x-none" w:eastAsia="x-none"/>
        </w:rPr>
        <w:t xml:space="preserve">specustawy </w:t>
      </w:r>
      <w:r w:rsidRPr="00064150">
        <w:rPr>
          <w:rFonts w:ascii="Arial" w:hAnsi="Arial" w:cs="Arial"/>
          <w:i/>
          <w:spacing w:val="4"/>
          <w:sz w:val="20"/>
          <w:szCs w:val="20"/>
          <w:lang w:eastAsia="x-none"/>
        </w:rPr>
        <w:t>gazowej</w:t>
      </w:r>
      <w:r w:rsidRPr="00064150">
        <w:rPr>
          <w:rFonts w:ascii="Arial" w:hAnsi="Arial" w:cs="Arial"/>
          <w:spacing w:val="4"/>
          <w:sz w:val="20"/>
          <w:szCs w:val="20"/>
          <w:lang w:val="x-none" w:eastAsia="x-none"/>
        </w:rPr>
        <w:t xml:space="preserve">, projekt powyższej decyzji został sporządzony przez osobę, o której mowa w </w:t>
      </w:r>
      <w:hyperlink r:id="rId9" w:anchor="hiperlinkText.rpc?hiperlink=type=tresc:nro=Powszechny.1387976:part=a5&amp;full=1" w:tgtFrame="_parent" w:history="1">
        <w:r w:rsidRPr="00064150">
          <w:rPr>
            <w:rFonts w:ascii="Arial" w:hAnsi="Arial" w:cs="Arial"/>
            <w:spacing w:val="4"/>
            <w:sz w:val="20"/>
            <w:szCs w:val="20"/>
            <w:lang w:val="x-none" w:eastAsia="x-none"/>
          </w:rPr>
          <w:t>art. 5</w:t>
        </w:r>
      </w:hyperlink>
      <w:r w:rsidR="00CE0380" w:rsidRPr="00064150">
        <w:rPr>
          <w:rFonts w:ascii="Arial" w:hAnsi="Arial" w:cs="Arial"/>
          <w:spacing w:val="4"/>
          <w:sz w:val="20"/>
          <w:szCs w:val="20"/>
          <w:lang w:eastAsia="x-none"/>
        </w:rPr>
        <w:t xml:space="preserve"> pkt </w:t>
      </w:r>
      <w:r w:rsidR="0010779D" w:rsidRPr="00064150">
        <w:rPr>
          <w:rFonts w:ascii="Arial" w:hAnsi="Arial" w:cs="Arial"/>
          <w:spacing w:val="4"/>
          <w:sz w:val="20"/>
          <w:szCs w:val="20"/>
          <w:lang w:eastAsia="x-none"/>
        </w:rPr>
        <w:br/>
      </w:r>
      <w:r w:rsidR="00CE0380" w:rsidRPr="00064150">
        <w:rPr>
          <w:rFonts w:ascii="Arial" w:hAnsi="Arial" w:cs="Arial"/>
          <w:spacing w:val="4"/>
          <w:sz w:val="20"/>
          <w:szCs w:val="20"/>
          <w:lang w:eastAsia="x-none"/>
        </w:rPr>
        <w:t>4</w:t>
      </w:r>
      <w:r w:rsidRPr="00064150">
        <w:rPr>
          <w:rFonts w:ascii="Arial" w:hAnsi="Arial" w:cs="Arial"/>
          <w:spacing w:val="4"/>
          <w:sz w:val="20"/>
          <w:szCs w:val="20"/>
          <w:lang w:val="x-none" w:eastAsia="x-none"/>
        </w:rPr>
        <w:t xml:space="preserve"> </w:t>
      </w:r>
      <w:r w:rsidRPr="00064150">
        <w:rPr>
          <w:rFonts w:ascii="Arial" w:hAnsi="Arial" w:cs="Arial"/>
          <w:bCs/>
          <w:spacing w:val="4"/>
          <w:sz w:val="20"/>
          <w:szCs w:val="20"/>
          <w:lang w:val="x-none" w:eastAsia="x-none"/>
        </w:rPr>
        <w:t>ustaw</w:t>
      </w:r>
      <w:r w:rsidRPr="00064150">
        <w:rPr>
          <w:rFonts w:ascii="Arial" w:hAnsi="Arial" w:cs="Arial"/>
          <w:bCs/>
          <w:spacing w:val="4"/>
          <w:sz w:val="20"/>
          <w:szCs w:val="20"/>
          <w:lang w:eastAsia="x-none"/>
        </w:rPr>
        <w:t>y</w:t>
      </w:r>
      <w:r w:rsidRPr="00064150">
        <w:rPr>
          <w:rFonts w:ascii="Arial" w:hAnsi="Arial" w:cs="Arial"/>
          <w:bCs/>
          <w:spacing w:val="4"/>
          <w:sz w:val="20"/>
          <w:szCs w:val="20"/>
          <w:lang w:val="x-none" w:eastAsia="x-none"/>
        </w:rPr>
        <w:t xml:space="preserve"> </w:t>
      </w:r>
      <w:r w:rsidRPr="00064150">
        <w:rPr>
          <w:rFonts w:ascii="Arial" w:hAnsi="Arial" w:cs="Arial"/>
          <w:bCs/>
          <w:spacing w:val="4"/>
          <w:sz w:val="20"/>
          <w:szCs w:val="20"/>
          <w:lang w:eastAsia="x-none"/>
        </w:rPr>
        <w:t xml:space="preserve">z dnia 27 marca 2003 r. </w:t>
      </w:r>
      <w:r w:rsidRPr="00064150">
        <w:rPr>
          <w:rFonts w:ascii="Arial" w:hAnsi="Arial" w:cs="Arial"/>
          <w:bCs/>
          <w:spacing w:val="4"/>
          <w:sz w:val="20"/>
          <w:szCs w:val="20"/>
          <w:lang w:val="x-none" w:eastAsia="x-none"/>
        </w:rPr>
        <w:t>o planowaniu i zagospodarowaniu przestrzennym</w:t>
      </w:r>
      <w:r w:rsidRPr="00064150">
        <w:rPr>
          <w:rFonts w:ascii="Arial" w:hAnsi="Arial" w:cs="Arial"/>
          <w:bCs/>
          <w:spacing w:val="4"/>
          <w:sz w:val="20"/>
          <w:szCs w:val="20"/>
          <w:lang w:eastAsia="x-none"/>
        </w:rPr>
        <w:t xml:space="preserve"> (t.j. Dz. U. z 2020 r. poz. 293, z późn. zm.), zwanej dalej „</w:t>
      </w:r>
      <w:r w:rsidRPr="00064150">
        <w:rPr>
          <w:rFonts w:ascii="Arial" w:hAnsi="Arial" w:cs="Arial"/>
          <w:bCs/>
          <w:i/>
          <w:spacing w:val="4"/>
          <w:sz w:val="20"/>
          <w:szCs w:val="20"/>
          <w:lang w:eastAsia="x-none"/>
        </w:rPr>
        <w:t xml:space="preserve">ustawą </w:t>
      </w:r>
      <w:r w:rsidRPr="00064150">
        <w:rPr>
          <w:rFonts w:ascii="Arial" w:hAnsi="Arial" w:cs="Arial"/>
          <w:bCs/>
          <w:i/>
          <w:spacing w:val="4"/>
          <w:sz w:val="20"/>
          <w:szCs w:val="20"/>
          <w:lang w:val="x-none" w:eastAsia="x-none"/>
        </w:rPr>
        <w:t>o planowaniu i zagospodarowaniu przestrzennym</w:t>
      </w:r>
      <w:r w:rsidRPr="00064150">
        <w:rPr>
          <w:rFonts w:ascii="Arial" w:hAnsi="Arial" w:cs="Arial"/>
          <w:bCs/>
          <w:spacing w:val="4"/>
          <w:sz w:val="20"/>
          <w:szCs w:val="20"/>
          <w:lang w:eastAsia="x-none"/>
        </w:rPr>
        <w:t xml:space="preserve">”. </w:t>
      </w:r>
    </w:p>
    <w:p w:rsidR="0036046E" w:rsidRPr="008730ED" w:rsidRDefault="002D0300">
      <w:pPr>
        <w:spacing w:after="240" w:line="240" w:lineRule="exact"/>
        <w:jc w:val="both"/>
        <w:rPr>
          <w:rFonts w:ascii="Arial" w:hAnsi="Arial" w:cs="Arial"/>
          <w:iCs/>
          <w:spacing w:val="4"/>
          <w:sz w:val="20"/>
          <w:szCs w:val="20"/>
        </w:rPr>
      </w:pPr>
      <w:r w:rsidRPr="00064150">
        <w:rPr>
          <w:rFonts w:ascii="Arial" w:hAnsi="Arial" w:cs="Arial"/>
          <w:iCs/>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064150">
        <w:rPr>
          <w:rFonts w:ascii="Arial" w:hAnsi="Arial" w:cs="Arial"/>
          <w:i/>
          <w:iCs/>
          <w:spacing w:val="4"/>
          <w:sz w:val="20"/>
          <w:szCs w:val="20"/>
        </w:rPr>
        <w:t>kpa</w:t>
      </w:r>
      <w:r w:rsidRPr="00064150">
        <w:rPr>
          <w:rFonts w:ascii="Arial" w:hAnsi="Arial" w:cs="Arial"/>
          <w:iCs/>
          <w:spacing w:val="4"/>
          <w:sz w:val="20"/>
          <w:szCs w:val="20"/>
        </w:rPr>
        <w:t xml:space="preserve"> umożliwiają organowi odwoławczemu korektę zaskarżonej decyzji przez jej uchylenie </w:t>
      </w:r>
      <w:r w:rsidRPr="00064150">
        <w:rPr>
          <w:rFonts w:ascii="Arial" w:hAnsi="Arial" w:cs="Arial"/>
          <w:iCs/>
          <w:spacing w:val="4"/>
          <w:sz w:val="20"/>
          <w:szCs w:val="20"/>
        </w:rPr>
        <w:br/>
        <w:t>i orzeczenie w tym zakresie, co do istoty sprawy.</w:t>
      </w:r>
    </w:p>
    <w:p w:rsidR="00307E3E" w:rsidRPr="00064150" w:rsidRDefault="00EC430A">
      <w:pPr>
        <w:spacing w:after="240" w:line="240" w:lineRule="exact"/>
        <w:jc w:val="both"/>
        <w:rPr>
          <w:rFonts w:ascii="Arial" w:hAnsi="Arial" w:cs="Arial"/>
          <w:iCs/>
          <w:spacing w:val="4"/>
          <w:sz w:val="20"/>
          <w:szCs w:val="20"/>
        </w:rPr>
      </w:pPr>
      <w:r w:rsidRPr="008730ED">
        <w:rPr>
          <w:rFonts w:ascii="Arial" w:hAnsi="Arial" w:cs="Arial"/>
          <w:iCs/>
          <w:spacing w:val="4"/>
          <w:sz w:val="20"/>
          <w:szCs w:val="20"/>
        </w:rPr>
        <w:t xml:space="preserve">Analizując akta sprawy </w:t>
      </w:r>
      <w:r w:rsidR="00307E3E" w:rsidRPr="008730ED">
        <w:rPr>
          <w:rFonts w:ascii="Arial" w:hAnsi="Arial" w:cs="Arial"/>
          <w:iCs/>
          <w:spacing w:val="4"/>
          <w:sz w:val="20"/>
          <w:szCs w:val="20"/>
        </w:rPr>
        <w:t xml:space="preserve">zakończonej wydaniem </w:t>
      </w:r>
      <w:r w:rsidR="00307E3E" w:rsidRPr="008730ED">
        <w:rPr>
          <w:rFonts w:ascii="Arial" w:hAnsi="Arial" w:cs="Arial"/>
          <w:i/>
          <w:iCs/>
          <w:spacing w:val="4"/>
          <w:sz w:val="20"/>
          <w:szCs w:val="20"/>
        </w:rPr>
        <w:t>decyzji Wojewody Mazowieckiego</w:t>
      </w:r>
      <w:r w:rsidR="00307E3E" w:rsidRPr="008730ED">
        <w:rPr>
          <w:rFonts w:ascii="Arial" w:hAnsi="Arial" w:cs="Arial"/>
          <w:iCs/>
          <w:spacing w:val="4"/>
          <w:sz w:val="20"/>
          <w:szCs w:val="20"/>
        </w:rPr>
        <w:t>, jak i samą zaskarżona decyzję, organ odwo</w:t>
      </w:r>
      <w:r w:rsidR="00732F57">
        <w:rPr>
          <w:rFonts w:ascii="Arial" w:hAnsi="Arial" w:cs="Arial"/>
          <w:iCs/>
          <w:spacing w:val="4"/>
          <w:sz w:val="20"/>
          <w:szCs w:val="20"/>
        </w:rPr>
        <w:t xml:space="preserve">ławczy stwierdził rozbieżności </w:t>
      </w:r>
      <w:r w:rsidR="00307E3E" w:rsidRPr="00064150">
        <w:rPr>
          <w:rFonts w:ascii="Arial" w:hAnsi="Arial" w:cs="Arial"/>
          <w:iCs/>
          <w:spacing w:val="4"/>
          <w:sz w:val="20"/>
          <w:szCs w:val="20"/>
        </w:rPr>
        <w:t xml:space="preserve">w zakresie oznaczenia nieruchomości </w:t>
      </w:r>
      <w:r w:rsidR="008A12AC" w:rsidRPr="00064150">
        <w:rPr>
          <w:rFonts w:ascii="Arial" w:hAnsi="Arial" w:cs="Arial"/>
          <w:iCs/>
          <w:spacing w:val="4"/>
          <w:sz w:val="20"/>
          <w:szCs w:val="20"/>
        </w:rPr>
        <w:br/>
      </w:r>
      <w:r w:rsidR="00307E3E" w:rsidRPr="00064150">
        <w:rPr>
          <w:rFonts w:ascii="Arial" w:hAnsi="Arial" w:cs="Arial"/>
          <w:iCs/>
          <w:spacing w:val="4"/>
          <w:sz w:val="20"/>
          <w:szCs w:val="20"/>
        </w:rPr>
        <w:t xml:space="preserve">w stosunku do których decyzja o ustaleniu lokalizacji inwestycji w zakresie terminalu ma wywołać skutek, o którym mowa w art. 24 ust. 1b </w:t>
      </w:r>
      <w:r w:rsidR="00307E3E" w:rsidRPr="008730ED">
        <w:rPr>
          <w:rFonts w:ascii="Arial" w:hAnsi="Arial" w:cs="Arial"/>
          <w:i/>
          <w:iCs/>
          <w:spacing w:val="4"/>
          <w:sz w:val="20"/>
          <w:szCs w:val="20"/>
        </w:rPr>
        <w:t>specustawy gazowej</w:t>
      </w:r>
      <w:r w:rsidR="00307E3E" w:rsidRPr="00064150">
        <w:rPr>
          <w:rFonts w:ascii="Arial" w:hAnsi="Arial" w:cs="Arial"/>
          <w:iCs/>
          <w:spacing w:val="4"/>
          <w:sz w:val="20"/>
          <w:szCs w:val="20"/>
        </w:rPr>
        <w:t xml:space="preserve">, występujące pomiędzy: załącznikiem </w:t>
      </w:r>
      <w:r w:rsidR="00307E3E" w:rsidRPr="00064150">
        <w:rPr>
          <w:rFonts w:ascii="Arial" w:hAnsi="Arial" w:cs="Arial"/>
          <w:iCs/>
          <w:spacing w:val="4"/>
          <w:sz w:val="20"/>
          <w:szCs w:val="20"/>
        </w:rPr>
        <w:br/>
        <w:t xml:space="preserve">nr 8 pn.: „WYKAZ NIERUCHOMOŚCI OBJETYCH W RAMACH ART. 24 UST. 1, 1b i 1c USTAWY </w:t>
      </w:r>
      <w:r w:rsidR="00307E3E" w:rsidRPr="00064150">
        <w:rPr>
          <w:rFonts w:ascii="Arial" w:hAnsi="Arial" w:cs="Arial"/>
          <w:iCs/>
          <w:spacing w:val="4"/>
          <w:sz w:val="20"/>
          <w:szCs w:val="20"/>
        </w:rPr>
        <w:br/>
        <w:t xml:space="preserve">O INWESTYCJACH W ZAKRESIE TERMINALU”, do wniosku </w:t>
      </w:r>
      <w:r w:rsidR="00307E3E" w:rsidRPr="008730ED">
        <w:rPr>
          <w:rFonts w:ascii="Arial" w:hAnsi="Arial" w:cs="Arial"/>
          <w:i/>
          <w:iCs/>
          <w:spacing w:val="4"/>
          <w:sz w:val="20"/>
          <w:szCs w:val="20"/>
        </w:rPr>
        <w:t>inwestora</w:t>
      </w:r>
      <w:r w:rsidR="00307E3E" w:rsidRPr="00064150">
        <w:rPr>
          <w:rFonts w:ascii="Arial" w:hAnsi="Arial" w:cs="Arial"/>
          <w:iCs/>
          <w:spacing w:val="4"/>
          <w:sz w:val="20"/>
          <w:szCs w:val="20"/>
        </w:rPr>
        <w:t xml:space="preserve"> o wydanie decyzji o ustaleniu lokalizacji inwestycji towarzyszącej inwestycji w zakresie terminalu, mapą przedstawiającą lokalizację inwestycji, stanowiącą integralną część </w:t>
      </w:r>
      <w:r w:rsidR="00307E3E" w:rsidRPr="008730ED">
        <w:rPr>
          <w:rFonts w:ascii="Arial" w:hAnsi="Arial" w:cs="Arial"/>
          <w:i/>
          <w:iCs/>
          <w:spacing w:val="4"/>
          <w:sz w:val="20"/>
          <w:szCs w:val="20"/>
        </w:rPr>
        <w:t>decyzji Wojewody Mazowieckiego</w:t>
      </w:r>
      <w:r w:rsidR="00D7502F">
        <w:rPr>
          <w:rFonts w:ascii="Arial" w:hAnsi="Arial" w:cs="Arial"/>
          <w:iCs/>
          <w:spacing w:val="4"/>
          <w:sz w:val="20"/>
          <w:szCs w:val="20"/>
        </w:rPr>
        <w:t>, a tabelą n</w:t>
      </w:r>
      <w:r w:rsidR="00307E3E" w:rsidRPr="00064150">
        <w:rPr>
          <w:rFonts w:ascii="Arial" w:hAnsi="Arial" w:cs="Arial"/>
          <w:iCs/>
          <w:spacing w:val="4"/>
          <w:sz w:val="20"/>
          <w:szCs w:val="20"/>
        </w:rPr>
        <w:t xml:space="preserve">r 4 zawierającą wykaz nieruchomości względem, których </w:t>
      </w:r>
      <w:r w:rsidR="00307E3E" w:rsidRPr="008730ED">
        <w:rPr>
          <w:rFonts w:ascii="Arial" w:hAnsi="Arial" w:cs="Arial"/>
          <w:i/>
          <w:iCs/>
          <w:spacing w:val="4"/>
          <w:sz w:val="20"/>
          <w:szCs w:val="20"/>
        </w:rPr>
        <w:t>decyzja Wojewody Mazowieckiego</w:t>
      </w:r>
      <w:r w:rsidR="00307E3E" w:rsidRPr="00064150">
        <w:rPr>
          <w:rFonts w:ascii="Arial" w:hAnsi="Arial" w:cs="Arial"/>
          <w:iCs/>
          <w:spacing w:val="4"/>
          <w:sz w:val="20"/>
          <w:szCs w:val="20"/>
        </w:rPr>
        <w:t xml:space="preserve"> wywołuje skutek wynikający z art. 24 ust. 1b </w:t>
      </w:r>
      <w:r w:rsidR="00307E3E" w:rsidRPr="008730ED">
        <w:rPr>
          <w:rFonts w:ascii="Arial" w:hAnsi="Arial" w:cs="Arial"/>
          <w:i/>
          <w:iCs/>
          <w:spacing w:val="4"/>
          <w:sz w:val="20"/>
          <w:szCs w:val="20"/>
        </w:rPr>
        <w:t>specustawy gazowej</w:t>
      </w:r>
      <w:r w:rsidR="00307E3E" w:rsidRPr="00064150">
        <w:rPr>
          <w:rFonts w:ascii="Arial" w:hAnsi="Arial" w:cs="Arial"/>
          <w:iCs/>
          <w:spacing w:val="4"/>
          <w:sz w:val="20"/>
          <w:szCs w:val="20"/>
        </w:rPr>
        <w:t xml:space="preserve">, znajdującą się pkt XII </w:t>
      </w:r>
      <w:r w:rsidR="00307E3E" w:rsidRPr="008730ED">
        <w:rPr>
          <w:rFonts w:ascii="Arial" w:hAnsi="Arial" w:cs="Arial"/>
          <w:i/>
          <w:iCs/>
          <w:spacing w:val="4"/>
          <w:sz w:val="20"/>
          <w:szCs w:val="20"/>
        </w:rPr>
        <w:t>decyzji Wojewody Mazowieckiego</w:t>
      </w:r>
      <w:r w:rsidR="00307E3E" w:rsidRPr="00064150">
        <w:rPr>
          <w:rFonts w:ascii="Arial" w:hAnsi="Arial" w:cs="Arial"/>
          <w:iCs/>
          <w:spacing w:val="4"/>
          <w:sz w:val="20"/>
          <w:szCs w:val="20"/>
        </w:rPr>
        <w:t>, na str. 52-54.</w:t>
      </w:r>
    </w:p>
    <w:p w:rsidR="00307E3E" w:rsidRPr="008730ED" w:rsidRDefault="00D14E76">
      <w:pPr>
        <w:spacing w:after="240" w:line="240" w:lineRule="exact"/>
        <w:jc w:val="both"/>
        <w:rPr>
          <w:rFonts w:ascii="Arial" w:hAnsi="Arial" w:cs="Arial"/>
          <w:bCs/>
          <w:iCs/>
          <w:spacing w:val="4"/>
          <w:sz w:val="20"/>
          <w:szCs w:val="20"/>
          <w:lang w:bidi="pl-PL"/>
        </w:rPr>
      </w:pPr>
      <w:r w:rsidRPr="008730ED">
        <w:rPr>
          <w:rFonts w:ascii="Arial" w:hAnsi="Arial" w:cs="Arial"/>
          <w:bCs/>
          <w:spacing w:val="4"/>
          <w:sz w:val="20"/>
          <w:szCs w:val="20"/>
        </w:rPr>
        <w:t xml:space="preserve">W ww. załączniku nr 8 do wniosku o wydanie decyzji o ustaleniu lokalizacji inwestycji towarzyszącej inwestycji w zakresie terminalu, </w:t>
      </w:r>
      <w:r w:rsidRPr="008730ED">
        <w:rPr>
          <w:rFonts w:ascii="Arial" w:hAnsi="Arial" w:cs="Arial"/>
          <w:bCs/>
          <w:i/>
          <w:spacing w:val="4"/>
          <w:sz w:val="20"/>
          <w:szCs w:val="20"/>
        </w:rPr>
        <w:t>inwestor</w:t>
      </w:r>
      <w:r w:rsidRPr="008730ED">
        <w:rPr>
          <w:rFonts w:ascii="Arial" w:hAnsi="Arial" w:cs="Arial"/>
          <w:bCs/>
          <w:spacing w:val="4"/>
          <w:sz w:val="20"/>
          <w:szCs w:val="20"/>
        </w:rPr>
        <w:t xml:space="preserve"> wymienił nieruchomości, w stosunku do których decyzja </w:t>
      </w:r>
      <w:r w:rsidRPr="008730ED">
        <w:rPr>
          <w:rFonts w:ascii="Arial" w:hAnsi="Arial" w:cs="Arial"/>
          <w:bCs/>
          <w:spacing w:val="4"/>
          <w:sz w:val="20"/>
          <w:szCs w:val="20"/>
        </w:rPr>
        <w:br/>
        <w:t xml:space="preserve">o ustaleniu lokalizacji inwestycji w zakresie terminalu ma wywołać skutek, o którym mowa w art. 24 ust. 1b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(czasowe ograniczenie sposobu korzystania z nieruchomości). Na załączonej do wniosku przez </w:t>
      </w:r>
      <w:r w:rsidRPr="008730ED">
        <w:rPr>
          <w:rFonts w:ascii="Arial" w:hAnsi="Arial" w:cs="Arial"/>
          <w:bCs/>
          <w:i/>
          <w:spacing w:val="4"/>
          <w:sz w:val="20"/>
          <w:szCs w:val="20"/>
        </w:rPr>
        <w:t>inwestora</w:t>
      </w:r>
      <w:r w:rsidRPr="008730ED">
        <w:rPr>
          <w:rFonts w:ascii="Arial" w:hAnsi="Arial" w:cs="Arial"/>
          <w:bCs/>
          <w:spacing w:val="4"/>
          <w:sz w:val="20"/>
          <w:szCs w:val="20"/>
        </w:rPr>
        <w:t xml:space="preserve"> mapie przedstawiającej lokalizację inwestycji (która została następnie zatwierdzona przez Wojewodę Mazowieckiego, jako integralna część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 xml:space="preserve">) nieruchomości, w stosunku do których decyzja o ustaleniu lokalizacji inwestycji w zakresie terminalu ma wywołać skutek, o którym mowa w art. 24 ust. 1b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zostały oznaczone </w:t>
      </w:r>
      <w:r w:rsidR="00307E3E" w:rsidRPr="008730ED">
        <w:rPr>
          <w:rFonts w:ascii="Arial" w:hAnsi="Arial" w:cs="Arial"/>
          <w:bCs/>
          <w:iCs/>
          <w:spacing w:val="4"/>
          <w:sz w:val="20"/>
          <w:szCs w:val="20"/>
          <w:lang w:bidi="pl-PL"/>
        </w:rPr>
        <w:t xml:space="preserve">szrafem </w:t>
      </w:r>
      <w:r w:rsidR="00307E3E" w:rsidRPr="008730ED">
        <w:rPr>
          <w:rFonts w:ascii="Arial" w:hAnsi="Arial" w:cs="Arial"/>
          <w:bCs/>
          <w:iCs/>
          <w:spacing w:val="4"/>
          <w:sz w:val="20"/>
          <w:szCs w:val="20"/>
          <w:lang w:bidi="pl-PL"/>
        </w:rPr>
        <w:br/>
        <w:t xml:space="preserve">w postaci pochyłego zakreskowania koloru granatowego. </w:t>
      </w:r>
    </w:p>
    <w:p w:rsidR="00307E3E" w:rsidRPr="008730ED" w:rsidRDefault="00307E3E">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Z zapisu znajdującego się na str. 51 w pkt XII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 xml:space="preserve">, wynik, iż w tabeli </w:t>
      </w:r>
      <w:r w:rsidRPr="008730ED">
        <w:rPr>
          <w:rFonts w:ascii="Arial" w:hAnsi="Arial" w:cs="Arial"/>
          <w:bCs/>
          <w:spacing w:val="4"/>
          <w:sz w:val="20"/>
          <w:szCs w:val="20"/>
        </w:rPr>
        <w:br/>
        <w:t xml:space="preserve">Nr 4 na stronach 52-54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 xml:space="preserve">, określono nieruchomości względem, których </w:t>
      </w:r>
      <w:r w:rsidRPr="008730ED">
        <w:rPr>
          <w:rFonts w:ascii="Arial" w:hAnsi="Arial" w:cs="Arial"/>
          <w:bCs/>
          <w:i/>
          <w:spacing w:val="4"/>
          <w:sz w:val="20"/>
          <w:szCs w:val="20"/>
        </w:rPr>
        <w:t>decyzja Wojewody Mazowieckiego</w:t>
      </w:r>
      <w:r w:rsidRPr="008730ED">
        <w:rPr>
          <w:rFonts w:ascii="Arial" w:hAnsi="Arial" w:cs="Arial"/>
          <w:bCs/>
          <w:spacing w:val="4"/>
          <w:sz w:val="20"/>
          <w:szCs w:val="20"/>
        </w:rPr>
        <w:t xml:space="preserve"> wywołuje skutek wynikający z art. 24 ust. 1b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Jednakże dokonana przez organ odwoławczy analiza ww. załącznika nr 8 do wniosku </w:t>
      </w:r>
      <w:r w:rsidRPr="008730ED">
        <w:rPr>
          <w:rFonts w:ascii="Arial" w:hAnsi="Arial" w:cs="Arial"/>
          <w:bCs/>
          <w:i/>
          <w:spacing w:val="4"/>
          <w:sz w:val="20"/>
          <w:szCs w:val="20"/>
        </w:rPr>
        <w:t>inwestora</w:t>
      </w:r>
      <w:r w:rsidRPr="008730ED">
        <w:rPr>
          <w:rFonts w:ascii="Arial" w:hAnsi="Arial" w:cs="Arial"/>
          <w:bCs/>
          <w:spacing w:val="4"/>
          <w:sz w:val="20"/>
          <w:szCs w:val="20"/>
        </w:rPr>
        <w:t xml:space="preserve">, jak również mapy przedstawiającej lokalizację inwestycji, stanowiącej integralną część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 xml:space="preserve">, wykazała, iż ww. tabeli Nr 4 pominięto szereg nieruchomości, względem, których </w:t>
      </w:r>
      <w:r w:rsidRPr="008730ED">
        <w:rPr>
          <w:rFonts w:ascii="Arial" w:hAnsi="Arial" w:cs="Arial"/>
          <w:bCs/>
          <w:i/>
          <w:spacing w:val="4"/>
          <w:sz w:val="20"/>
          <w:szCs w:val="20"/>
        </w:rPr>
        <w:t>decyzja Wojewody Mazowieckiego</w:t>
      </w:r>
      <w:r w:rsidRPr="008730ED">
        <w:rPr>
          <w:rFonts w:ascii="Arial" w:hAnsi="Arial" w:cs="Arial"/>
          <w:bCs/>
          <w:spacing w:val="4"/>
          <w:sz w:val="20"/>
          <w:szCs w:val="20"/>
        </w:rPr>
        <w:t xml:space="preserve"> ma wywołać skutek wynikający z art. 24 ust. 1b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w:t>
      </w:r>
    </w:p>
    <w:p w:rsidR="00D7502F" w:rsidRDefault="008A12AC">
      <w:pPr>
        <w:spacing w:after="240" w:line="240" w:lineRule="exact"/>
        <w:jc w:val="both"/>
        <w:rPr>
          <w:rFonts w:ascii="Arial" w:hAnsi="Arial" w:cs="Arial"/>
          <w:bCs/>
          <w:spacing w:val="4"/>
          <w:sz w:val="20"/>
          <w:szCs w:val="20"/>
        </w:rPr>
      </w:pPr>
      <w:r w:rsidRPr="008730ED">
        <w:rPr>
          <w:rFonts w:ascii="Arial" w:hAnsi="Arial" w:cs="Arial"/>
          <w:bCs/>
          <w:iCs/>
          <w:spacing w:val="4"/>
          <w:sz w:val="20"/>
          <w:szCs w:val="20"/>
          <w:lang w:bidi="pl-PL"/>
        </w:rPr>
        <w:t xml:space="preserve">Powyższe było przedmiotem przeprowadzonego przez organ odwoławczy postępowania wyjaśniającego (korespondencja organu odwoławczego z </w:t>
      </w:r>
      <w:r w:rsidRPr="008730ED">
        <w:rPr>
          <w:rFonts w:ascii="Arial" w:hAnsi="Arial" w:cs="Arial"/>
          <w:bCs/>
          <w:i/>
          <w:iCs/>
          <w:spacing w:val="4"/>
          <w:sz w:val="20"/>
          <w:szCs w:val="20"/>
          <w:lang w:bidi="pl-PL"/>
        </w:rPr>
        <w:t>inwestorem</w:t>
      </w:r>
      <w:r w:rsidRPr="008730ED">
        <w:rPr>
          <w:rFonts w:ascii="Arial" w:hAnsi="Arial" w:cs="Arial"/>
          <w:bCs/>
          <w:iCs/>
          <w:spacing w:val="4"/>
          <w:sz w:val="20"/>
          <w:szCs w:val="20"/>
          <w:lang w:bidi="pl-PL"/>
        </w:rPr>
        <w:t xml:space="preserve">). </w:t>
      </w:r>
      <w:r w:rsidR="00DA4759" w:rsidRPr="008730ED">
        <w:rPr>
          <w:rFonts w:ascii="Arial" w:hAnsi="Arial" w:cs="Arial"/>
          <w:bCs/>
          <w:iCs/>
          <w:spacing w:val="4"/>
          <w:sz w:val="20"/>
          <w:szCs w:val="20"/>
          <w:lang w:bidi="pl-PL"/>
        </w:rPr>
        <w:t xml:space="preserve">Z pism </w:t>
      </w:r>
      <w:r w:rsidR="00DA4759" w:rsidRPr="008730ED">
        <w:rPr>
          <w:rFonts w:ascii="Arial" w:hAnsi="Arial" w:cs="Arial"/>
          <w:bCs/>
          <w:i/>
          <w:iCs/>
          <w:spacing w:val="4"/>
          <w:sz w:val="20"/>
          <w:szCs w:val="20"/>
          <w:lang w:bidi="pl-PL"/>
        </w:rPr>
        <w:t xml:space="preserve">inwestora </w:t>
      </w:r>
      <w:r w:rsidRPr="008730ED">
        <w:rPr>
          <w:rFonts w:ascii="Arial" w:hAnsi="Arial" w:cs="Arial"/>
          <w:bCs/>
          <w:iCs/>
          <w:spacing w:val="4"/>
          <w:sz w:val="20"/>
          <w:szCs w:val="20"/>
          <w:lang w:bidi="pl-PL"/>
        </w:rPr>
        <w:t>z dnia 12 kwietnia 2021 r., znak: P467-ILF-POL-P-OC-1516</w:t>
      </w:r>
      <w:r w:rsidRPr="008730ED">
        <w:rPr>
          <w:rFonts w:ascii="Arial" w:hAnsi="Arial" w:cs="Arial"/>
          <w:bCs/>
          <w:spacing w:val="4"/>
          <w:sz w:val="20"/>
          <w:szCs w:val="20"/>
        </w:rPr>
        <w:t xml:space="preserve"> </w:t>
      </w:r>
      <w:r w:rsidR="00DA4759" w:rsidRPr="008730ED">
        <w:rPr>
          <w:rFonts w:ascii="Arial" w:hAnsi="Arial" w:cs="Arial"/>
          <w:bCs/>
          <w:spacing w:val="4"/>
          <w:sz w:val="20"/>
          <w:szCs w:val="20"/>
        </w:rPr>
        <w:t>i z dnia 5 lipca 2021 r., znak: P467-ILF-POL-P-OC-1533</w:t>
      </w:r>
      <w:r w:rsidR="00603078" w:rsidRPr="008730ED">
        <w:rPr>
          <w:rFonts w:ascii="Arial" w:hAnsi="Arial" w:cs="Arial"/>
          <w:bCs/>
          <w:spacing w:val="4"/>
          <w:sz w:val="20"/>
          <w:szCs w:val="20"/>
        </w:rPr>
        <w:t xml:space="preserve">, wynika, </w:t>
      </w:r>
      <w:r w:rsidR="00732F57">
        <w:rPr>
          <w:rFonts w:ascii="Arial" w:hAnsi="Arial" w:cs="Arial"/>
          <w:bCs/>
          <w:spacing w:val="4"/>
          <w:sz w:val="20"/>
          <w:szCs w:val="20"/>
        </w:rPr>
        <w:br/>
      </w:r>
      <w:r w:rsidR="00603078" w:rsidRPr="008730ED">
        <w:rPr>
          <w:rFonts w:ascii="Arial" w:hAnsi="Arial" w:cs="Arial"/>
          <w:bCs/>
          <w:spacing w:val="4"/>
          <w:sz w:val="20"/>
          <w:szCs w:val="20"/>
        </w:rPr>
        <w:t xml:space="preserve">iż </w:t>
      </w:r>
      <w:r w:rsidRPr="008730ED">
        <w:rPr>
          <w:rFonts w:ascii="Arial" w:hAnsi="Arial" w:cs="Arial"/>
          <w:bCs/>
          <w:spacing w:val="4"/>
          <w:sz w:val="20"/>
          <w:szCs w:val="20"/>
        </w:rPr>
        <w:t xml:space="preserve">zestawienie nieruchomości, w stosunku do których decyzja o ustaleniu lokalizacji inwestycji </w:t>
      </w:r>
      <w:r w:rsidR="00732F57">
        <w:rPr>
          <w:rFonts w:ascii="Arial" w:hAnsi="Arial" w:cs="Arial"/>
          <w:bCs/>
          <w:spacing w:val="4"/>
          <w:sz w:val="20"/>
          <w:szCs w:val="20"/>
        </w:rPr>
        <w:br/>
      </w:r>
      <w:r w:rsidRPr="008730ED">
        <w:rPr>
          <w:rFonts w:ascii="Arial" w:hAnsi="Arial" w:cs="Arial"/>
          <w:bCs/>
          <w:spacing w:val="4"/>
          <w:sz w:val="20"/>
          <w:szCs w:val="20"/>
        </w:rPr>
        <w:t>w zakresie terminalu ma wywołać skut</w:t>
      </w:r>
      <w:r w:rsidR="00732F57">
        <w:rPr>
          <w:rFonts w:ascii="Arial" w:hAnsi="Arial" w:cs="Arial"/>
          <w:bCs/>
          <w:spacing w:val="4"/>
          <w:sz w:val="20"/>
          <w:szCs w:val="20"/>
        </w:rPr>
        <w:t xml:space="preserve">ek, </w:t>
      </w:r>
      <w:r w:rsidR="00D7502F">
        <w:rPr>
          <w:rFonts w:ascii="Arial" w:hAnsi="Arial" w:cs="Arial"/>
          <w:bCs/>
          <w:spacing w:val="4"/>
          <w:sz w:val="20"/>
          <w:szCs w:val="20"/>
        </w:rPr>
        <w:t xml:space="preserve">o którym mowa w art. 24 ust. 1 i ust. </w:t>
      </w:r>
      <w:r w:rsidR="00732F57">
        <w:rPr>
          <w:rFonts w:ascii="Arial" w:hAnsi="Arial" w:cs="Arial"/>
          <w:bCs/>
          <w:spacing w:val="4"/>
          <w:sz w:val="20"/>
          <w:szCs w:val="20"/>
        </w:rPr>
        <w:t>1</w:t>
      </w:r>
      <w:r w:rsidRPr="008730ED">
        <w:rPr>
          <w:rFonts w:ascii="Arial" w:hAnsi="Arial" w:cs="Arial"/>
          <w:bCs/>
          <w:spacing w:val="4"/>
          <w:sz w:val="20"/>
          <w:szCs w:val="20"/>
        </w:rPr>
        <w:t xml:space="preserve">b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(załącznik nr 8 do wniosku), jest zestawieniem sporządzonym w sposób prawidłowy. Mapa załączona do wniosku</w:t>
      </w:r>
      <w:r w:rsidR="00534162" w:rsidRPr="008730ED">
        <w:rPr>
          <w:rFonts w:ascii="Arial" w:hAnsi="Arial" w:cs="Arial"/>
          <w:bCs/>
          <w:spacing w:val="4"/>
          <w:sz w:val="20"/>
          <w:szCs w:val="20"/>
        </w:rPr>
        <w:t xml:space="preserve"> </w:t>
      </w:r>
      <w:r w:rsidR="00D7502F" w:rsidRPr="00D7502F">
        <w:rPr>
          <w:rFonts w:ascii="Arial" w:hAnsi="Arial" w:cs="Arial"/>
          <w:bCs/>
          <w:i/>
          <w:spacing w:val="4"/>
          <w:sz w:val="20"/>
          <w:szCs w:val="20"/>
        </w:rPr>
        <w:t>inwestora</w:t>
      </w:r>
      <w:r w:rsidR="00D7502F">
        <w:rPr>
          <w:rFonts w:ascii="Arial" w:hAnsi="Arial" w:cs="Arial"/>
          <w:bCs/>
          <w:spacing w:val="4"/>
          <w:sz w:val="20"/>
          <w:szCs w:val="20"/>
        </w:rPr>
        <w:t xml:space="preserve">, </w:t>
      </w:r>
      <w:r w:rsidRPr="008730ED">
        <w:rPr>
          <w:rFonts w:ascii="Arial" w:hAnsi="Arial" w:cs="Arial"/>
          <w:bCs/>
          <w:spacing w:val="4"/>
          <w:sz w:val="20"/>
          <w:szCs w:val="20"/>
        </w:rPr>
        <w:t xml:space="preserve">przedstawiająca lokalizację inwestycji (która następnie została zatwierdzona przez Wojewodę Mazowieckiego i stanowi załącznik do </w:t>
      </w:r>
      <w:r w:rsidR="00534162" w:rsidRPr="008730ED">
        <w:rPr>
          <w:rFonts w:ascii="Arial" w:hAnsi="Arial" w:cs="Arial"/>
          <w:bCs/>
          <w:spacing w:val="4"/>
          <w:sz w:val="20"/>
          <w:szCs w:val="20"/>
        </w:rPr>
        <w:t xml:space="preserve">zaskrzonej </w:t>
      </w:r>
      <w:r w:rsidRPr="008730ED">
        <w:rPr>
          <w:rFonts w:ascii="Arial" w:hAnsi="Arial" w:cs="Arial"/>
          <w:bCs/>
          <w:spacing w:val="4"/>
          <w:sz w:val="20"/>
          <w:szCs w:val="20"/>
        </w:rPr>
        <w:t>decyzji) odzwierciedla ograniczenia wskazane w załączniku</w:t>
      </w:r>
      <w:r w:rsidR="00534162" w:rsidRPr="008730ED">
        <w:rPr>
          <w:rFonts w:ascii="Arial" w:hAnsi="Arial" w:cs="Arial"/>
          <w:bCs/>
          <w:spacing w:val="4"/>
          <w:sz w:val="20"/>
          <w:szCs w:val="20"/>
        </w:rPr>
        <w:t xml:space="preserve"> nr 8 do wniosku lokalizacyjnego.</w:t>
      </w:r>
      <w:r w:rsidR="004D2A6D">
        <w:rPr>
          <w:rFonts w:ascii="Arial" w:hAnsi="Arial" w:cs="Arial"/>
          <w:bCs/>
          <w:spacing w:val="4"/>
          <w:sz w:val="20"/>
          <w:szCs w:val="20"/>
        </w:rPr>
        <w:t xml:space="preserve"> </w:t>
      </w:r>
      <w:r w:rsidR="00534162" w:rsidRPr="008730ED">
        <w:rPr>
          <w:rFonts w:ascii="Arial" w:hAnsi="Arial" w:cs="Arial"/>
          <w:bCs/>
          <w:spacing w:val="4"/>
          <w:sz w:val="20"/>
          <w:szCs w:val="20"/>
        </w:rPr>
        <w:t xml:space="preserve">Ograniczenie sposobu korzystania nieruchomości, o którym mowa w art. 24 ust 1b </w:t>
      </w:r>
      <w:r w:rsidR="009425D2" w:rsidRPr="008730ED">
        <w:rPr>
          <w:rFonts w:ascii="Arial" w:hAnsi="Arial" w:cs="Arial"/>
          <w:bCs/>
          <w:i/>
          <w:spacing w:val="4"/>
          <w:sz w:val="20"/>
          <w:szCs w:val="20"/>
        </w:rPr>
        <w:t>specustawy gazowej</w:t>
      </w:r>
      <w:r w:rsidR="009425D2" w:rsidRPr="008730ED">
        <w:rPr>
          <w:rFonts w:ascii="Arial" w:hAnsi="Arial" w:cs="Arial"/>
          <w:bCs/>
          <w:spacing w:val="4"/>
          <w:sz w:val="20"/>
          <w:szCs w:val="20"/>
        </w:rPr>
        <w:t xml:space="preserve"> </w:t>
      </w:r>
      <w:r w:rsidR="0017180E">
        <w:rPr>
          <w:rFonts w:ascii="Arial" w:hAnsi="Arial" w:cs="Arial"/>
          <w:bCs/>
          <w:spacing w:val="4"/>
          <w:sz w:val="20"/>
          <w:szCs w:val="20"/>
        </w:rPr>
        <w:t>(</w:t>
      </w:r>
      <w:r w:rsidR="00891CD0" w:rsidRPr="00891CD0">
        <w:rPr>
          <w:rFonts w:ascii="Arial" w:hAnsi="Arial" w:cs="Arial"/>
          <w:bCs/>
          <w:spacing w:val="4"/>
          <w:sz w:val="20"/>
          <w:szCs w:val="20"/>
        </w:rPr>
        <w:t xml:space="preserve">obszar oznaczony </w:t>
      </w:r>
      <w:r w:rsidR="00891CD0" w:rsidRPr="00891CD0">
        <w:rPr>
          <w:rFonts w:ascii="Arial" w:hAnsi="Arial" w:cs="Arial"/>
          <w:bCs/>
          <w:iCs/>
          <w:spacing w:val="4"/>
          <w:sz w:val="20"/>
          <w:szCs w:val="20"/>
          <w:lang w:bidi="pl-PL"/>
        </w:rPr>
        <w:t xml:space="preserve">szrafem </w:t>
      </w:r>
      <w:r w:rsidR="00D7502F">
        <w:rPr>
          <w:rFonts w:ascii="Arial" w:hAnsi="Arial" w:cs="Arial"/>
          <w:bCs/>
          <w:iCs/>
          <w:spacing w:val="4"/>
          <w:sz w:val="20"/>
          <w:szCs w:val="20"/>
          <w:lang w:bidi="pl-PL"/>
        </w:rPr>
        <w:br/>
      </w:r>
      <w:r w:rsidR="00891CD0" w:rsidRPr="00891CD0">
        <w:rPr>
          <w:rFonts w:ascii="Arial" w:hAnsi="Arial" w:cs="Arial"/>
          <w:bCs/>
          <w:iCs/>
          <w:spacing w:val="4"/>
          <w:sz w:val="20"/>
          <w:szCs w:val="20"/>
          <w:lang w:bidi="pl-PL"/>
        </w:rPr>
        <w:t>w postaci pochyłego zakreskowania koloru granatowego</w:t>
      </w:r>
      <w:r w:rsidR="00891CD0">
        <w:rPr>
          <w:rFonts w:ascii="Arial" w:hAnsi="Arial" w:cs="Arial"/>
          <w:bCs/>
          <w:spacing w:val="4"/>
          <w:sz w:val="20"/>
          <w:szCs w:val="20"/>
        </w:rPr>
        <w:t xml:space="preserve"> </w:t>
      </w:r>
      <w:r w:rsidR="00891CD0" w:rsidRPr="00891CD0">
        <w:rPr>
          <w:rFonts w:ascii="Arial" w:hAnsi="Arial" w:cs="Arial"/>
          <w:bCs/>
          <w:spacing w:val="4"/>
          <w:sz w:val="20"/>
          <w:szCs w:val="20"/>
        </w:rPr>
        <w:t xml:space="preserve">na załączniku </w:t>
      </w:r>
      <w:r w:rsidR="00D7502F">
        <w:rPr>
          <w:rFonts w:ascii="Arial" w:hAnsi="Arial" w:cs="Arial"/>
          <w:bCs/>
          <w:spacing w:val="4"/>
          <w:sz w:val="20"/>
          <w:szCs w:val="20"/>
        </w:rPr>
        <w:t xml:space="preserve">nr </w:t>
      </w:r>
      <w:r w:rsidR="00891CD0" w:rsidRPr="00891CD0">
        <w:rPr>
          <w:rFonts w:ascii="Arial" w:hAnsi="Arial" w:cs="Arial"/>
          <w:bCs/>
          <w:spacing w:val="4"/>
          <w:sz w:val="20"/>
          <w:szCs w:val="20"/>
        </w:rPr>
        <w:t xml:space="preserve">1-57 do </w:t>
      </w:r>
      <w:r w:rsidR="00891CD0" w:rsidRPr="00891CD0">
        <w:rPr>
          <w:rFonts w:ascii="Arial" w:hAnsi="Arial" w:cs="Arial"/>
          <w:bCs/>
          <w:i/>
          <w:spacing w:val="4"/>
          <w:sz w:val="20"/>
          <w:szCs w:val="20"/>
        </w:rPr>
        <w:t>decyzji Wojewody Mazowieckiego</w:t>
      </w:r>
      <w:r w:rsidR="00891CD0">
        <w:rPr>
          <w:rFonts w:ascii="Arial" w:hAnsi="Arial" w:cs="Arial"/>
          <w:bCs/>
          <w:spacing w:val="4"/>
          <w:sz w:val="20"/>
          <w:szCs w:val="20"/>
        </w:rPr>
        <w:t xml:space="preserve">) </w:t>
      </w:r>
      <w:r w:rsidR="00534162" w:rsidRPr="008730ED">
        <w:rPr>
          <w:rFonts w:ascii="Arial" w:hAnsi="Arial" w:cs="Arial"/>
          <w:bCs/>
          <w:spacing w:val="4"/>
          <w:sz w:val="20"/>
          <w:szCs w:val="20"/>
        </w:rPr>
        <w:t xml:space="preserve">powinno zostać nałożone na wszystkie nieruchomości </w:t>
      </w:r>
      <w:r w:rsidR="009425D2" w:rsidRPr="008730ED">
        <w:rPr>
          <w:rFonts w:ascii="Arial" w:hAnsi="Arial" w:cs="Arial"/>
          <w:bCs/>
          <w:spacing w:val="4"/>
          <w:sz w:val="20"/>
          <w:szCs w:val="20"/>
        </w:rPr>
        <w:t>objęte</w:t>
      </w:r>
      <w:r w:rsidR="00534162" w:rsidRPr="008730ED">
        <w:rPr>
          <w:rFonts w:ascii="Arial" w:hAnsi="Arial" w:cs="Arial"/>
          <w:bCs/>
          <w:spacing w:val="4"/>
          <w:sz w:val="20"/>
          <w:szCs w:val="20"/>
        </w:rPr>
        <w:t xml:space="preserve"> przedmiotowym wnioskiem</w:t>
      </w:r>
      <w:r w:rsidR="009425D2" w:rsidRPr="008730ED">
        <w:rPr>
          <w:rFonts w:ascii="Arial" w:hAnsi="Arial" w:cs="Arial"/>
          <w:bCs/>
          <w:spacing w:val="4"/>
          <w:sz w:val="20"/>
          <w:szCs w:val="20"/>
        </w:rPr>
        <w:t xml:space="preserve"> lokalizacyjnym z dnia 23 czerwca 2020 r</w:t>
      </w:r>
      <w:r w:rsidR="00891CD0">
        <w:rPr>
          <w:rFonts w:ascii="Arial" w:hAnsi="Arial" w:cs="Arial"/>
          <w:bCs/>
          <w:spacing w:val="4"/>
          <w:sz w:val="20"/>
          <w:szCs w:val="20"/>
        </w:rPr>
        <w:t xml:space="preserve">., tak jak to wskazano w ww. załączniku nr 8 do wniosku i załączonej do wniosku mapie z lokalizacją inwestycji. </w:t>
      </w:r>
    </w:p>
    <w:p w:rsidR="004D2A6D" w:rsidRDefault="00534162">
      <w:pPr>
        <w:spacing w:after="240" w:line="240" w:lineRule="exact"/>
        <w:jc w:val="both"/>
        <w:rPr>
          <w:rFonts w:ascii="Arial" w:hAnsi="Arial" w:cs="Arial"/>
          <w:bCs/>
          <w:spacing w:val="4"/>
          <w:sz w:val="20"/>
          <w:szCs w:val="20"/>
        </w:rPr>
      </w:pPr>
      <w:r w:rsidRPr="008730ED">
        <w:rPr>
          <w:rFonts w:ascii="Arial" w:hAnsi="Arial" w:cs="Arial"/>
          <w:bCs/>
          <w:spacing w:val="4"/>
          <w:sz w:val="20"/>
          <w:szCs w:val="20"/>
        </w:rPr>
        <w:t>W przypadku, w którym ograniczenie sposobu korzystania nieruchomości ma nastąpić na czas określony</w:t>
      </w:r>
      <w:r w:rsidR="009425D2" w:rsidRPr="008730ED">
        <w:rPr>
          <w:rFonts w:ascii="Arial" w:hAnsi="Arial" w:cs="Arial"/>
          <w:bCs/>
          <w:spacing w:val="4"/>
          <w:sz w:val="20"/>
          <w:szCs w:val="20"/>
        </w:rPr>
        <w:t xml:space="preserve"> </w:t>
      </w:r>
      <w:r w:rsidR="00D7502F">
        <w:rPr>
          <w:rFonts w:ascii="Arial" w:hAnsi="Arial" w:cs="Arial"/>
          <w:bCs/>
          <w:spacing w:val="4"/>
          <w:sz w:val="20"/>
          <w:szCs w:val="20"/>
        </w:rPr>
        <w:t>(</w:t>
      </w:r>
      <w:r w:rsidR="00D7502F" w:rsidRPr="00D7502F">
        <w:rPr>
          <w:rFonts w:ascii="Arial" w:hAnsi="Arial" w:cs="Arial"/>
          <w:bCs/>
          <w:spacing w:val="4"/>
          <w:sz w:val="20"/>
          <w:szCs w:val="20"/>
        </w:rPr>
        <w:t xml:space="preserve">art. 24 ust 1b </w:t>
      </w:r>
      <w:r w:rsidR="00D7502F" w:rsidRPr="00D7502F">
        <w:rPr>
          <w:rFonts w:ascii="Arial" w:hAnsi="Arial" w:cs="Arial"/>
          <w:bCs/>
          <w:i/>
          <w:spacing w:val="4"/>
          <w:sz w:val="20"/>
          <w:szCs w:val="20"/>
        </w:rPr>
        <w:t>specustawy gazowej</w:t>
      </w:r>
      <w:r w:rsidR="00D7502F">
        <w:rPr>
          <w:rFonts w:ascii="Arial" w:hAnsi="Arial" w:cs="Arial"/>
          <w:bCs/>
          <w:spacing w:val="4"/>
          <w:sz w:val="20"/>
          <w:szCs w:val="20"/>
        </w:rPr>
        <w:t xml:space="preserve">) </w:t>
      </w:r>
      <w:r w:rsidR="009425D2" w:rsidRPr="008730ED">
        <w:rPr>
          <w:rFonts w:ascii="Arial" w:hAnsi="Arial" w:cs="Arial"/>
          <w:bCs/>
          <w:spacing w:val="4"/>
          <w:sz w:val="20"/>
          <w:szCs w:val="20"/>
        </w:rPr>
        <w:t xml:space="preserve">- jak wyjaśnił </w:t>
      </w:r>
      <w:r w:rsidR="009425D2" w:rsidRPr="008730ED">
        <w:rPr>
          <w:rFonts w:ascii="Arial" w:hAnsi="Arial" w:cs="Arial"/>
          <w:bCs/>
          <w:i/>
          <w:spacing w:val="4"/>
          <w:sz w:val="20"/>
          <w:szCs w:val="20"/>
        </w:rPr>
        <w:t>inwestor</w:t>
      </w:r>
      <w:r w:rsidR="009425D2" w:rsidRPr="008730ED">
        <w:rPr>
          <w:rFonts w:ascii="Arial" w:hAnsi="Arial" w:cs="Arial"/>
          <w:bCs/>
          <w:spacing w:val="4"/>
          <w:sz w:val="20"/>
          <w:szCs w:val="20"/>
        </w:rPr>
        <w:t xml:space="preserve"> - </w:t>
      </w:r>
      <w:r w:rsidRPr="008730ED">
        <w:rPr>
          <w:rFonts w:ascii="Arial" w:hAnsi="Arial" w:cs="Arial"/>
          <w:bCs/>
          <w:spacing w:val="4"/>
          <w:sz w:val="20"/>
          <w:szCs w:val="20"/>
        </w:rPr>
        <w:t>skutek winien być wywołany</w:t>
      </w:r>
      <w:r w:rsidR="006B4BA1">
        <w:rPr>
          <w:rFonts w:ascii="Arial" w:hAnsi="Arial" w:cs="Arial"/>
          <w:bCs/>
          <w:spacing w:val="4"/>
          <w:sz w:val="20"/>
          <w:szCs w:val="20"/>
        </w:rPr>
        <w:t xml:space="preserve"> </w:t>
      </w:r>
      <w:r w:rsidR="00D52DAC">
        <w:rPr>
          <w:rFonts w:ascii="Arial" w:hAnsi="Arial" w:cs="Arial"/>
          <w:bCs/>
          <w:spacing w:val="4"/>
          <w:sz w:val="20"/>
          <w:szCs w:val="20"/>
        </w:rPr>
        <w:br/>
      </w:r>
      <w:r w:rsidR="006B4BA1">
        <w:rPr>
          <w:rFonts w:ascii="Arial" w:hAnsi="Arial" w:cs="Arial"/>
          <w:bCs/>
          <w:spacing w:val="4"/>
          <w:sz w:val="20"/>
          <w:szCs w:val="20"/>
        </w:rPr>
        <w:t>na czas realizacji inwestycji</w:t>
      </w:r>
      <w:r w:rsidR="00D52DAC">
        <w:rPr>
          <w:rFonts w:ascii="Arial" w:hAnsi="Arial" w:cs="Arial"/>
          <w:bCs/>
          <w:spacing w:val="4"/>
          <w:sz w:val="20"/>
          <w:szCs w:val="20"/>
        </w:rPr>
        <w:t xml:space="preserve"> (teren </w:t>
      </w:r>
      <w:r w:rsidR="00D52DAC" w:rsidRPr="00D52DAC">
        <w:rPr>
          <w:rFonts w:ascii="Arial" w:hAnsi="Arial" w:cs="Arial"/>
          <w:bCs/>
          <w:iCs/>
          <w:spacing w:val="4"/>
          <w:sz w:val="20"/>
          <w:szCs w:val="20"/>
          <w:lang w:bidi="pl-PL"/>
        </w:rPr>
        <w:t>pas</w:t>
      </w:r>
      <w:r w:rsidR="00D52DAC">
        <w:rPr>
          <w:rFonts w:ascii="Arial" w:hAnsi="Arial" w:cs="Arial"/>
          <w:bCs/>
          <w:iCs/>
          <w:spacing w:val="4"/>
          <w:sz w:val="20"/>
          <w:szCs w:val="20"/>
          <w:lang w:bidi="pl-PL"/>
        </w:rPr>
        <w:t>a montażowego gazociągu)</w:t>
      </w:r>
      <w:r w:rsidR="006B4BA1">
        <w:rPr>
          <w:rFonts w:ascii="Arial" w:hAnsi="Arial" w:cs="Arial"/>
          <w:bCs/>
          <w:spacing w:val="4"/>
          <w:sz w:val="20"/>
          <w:szCs w:val="20"/>
        </w:rPr>
        <w:t xml:space="preserve">, tj. </w:t>
      </w:r>
      <w:r w:rsidRPr="008730ED">
        <w:rPr>
          <w:rFonts w:ascii="Arial" w:hAnsi="Arial" w:cs="Arial"/>
          <w:bCs/>
          <w:spacing w:val="4"/>
          <w:sz w:val="20"/>
          <w:szCs w:val="20"/>
        </w:rPr>
        <w:t xml:space="preserve">do uzyskania pozwolenia </w:t>
      </w:r>
      <w:r w:rsidR="00D52DAC">
        <w:rPr>
          <w:rFonts w:ascii="Arial" w:hAnsi="Arial" w:cs="Arial"/>
          <w:bCs/>
          <w:spacing w:val="4"/>
          <w:sz w:val="20"/>
          <w:szCs w:val="20"/>
        </w:rPr>
        <w:br/>
      </w:r>
      <w:r w:rsidRPr="008730ED">
        <w:rPr>
          <w:rFonts w:ascii="Arial" w:hAnsi="Arial" w:cs="Arial"/>
          <w:bCs/>
          <w:spacing w:val="4"/>
          <w:sz w:val="20"/>
          <w:szCs w:val="20"/>
        </w:rPr>
        <w:t>na użytkowanie dla przedmiotowej inwestycji. Po zakończeniu budowy</w:t>
      </w:r>
      <w:r w:rsidR="009425D2" w:rsidRPr="008730ED">
        <w:rPr>
          <w:rFonts w:ascii="Arial" w:hAnsi="Arial" w:cs="Arial"/>
          <w:bCs/>
          <w:spacing w:val="4"/>
          <w:sz w:val="20"/>
          <w:szCs w:val="20"/>
        </w:rPr>
        <w:t xml:space="preserve"> </w:t>
      </w:r>
      <w:r w:rsidRPr="008730ED">
        <w:rPr>
          <w:rFonts w:ascii="Arial" w:hAnsi="Arial" w:cs="Arial"/>
          <w:bCs/>
          <w:spacing w:val="4"/>
          <w:sz w:val="20"/>
          <w:szCs w:val="20"/>
        </w:rPr>
        <w:t xml:space="preserve">powinien </w:t>
      </w:r>
      <w:r w:rsidR="004D2A6D">
        <w:rPr>
          <w:rFonts w:ascii="Arial" w:hAnsi="Arial" w:cs="Arial"/>
          <w:bCs/>
          <w:spacing w:val="4"/>
          <w:sz w:val="20"/>
          <w:szCs w:val="20"/>
        </w:rPr>
        <w:t xml:space="preserve">kontynuowany </w:t>
      </w:r>
      <w:r w:rsidRPr="008730ED">
        <w:rPr>
          <w:rFonts w:ascii="Arial" w:hAnsi="Arial" w:cs="Arial"/>
          <w:bCs/>
          <w:spacing w:val="4"/>
          <w:sz w:val="20"/>
          <w:szCs w:val="20"/>
        </w:rPr>
        <w:t>skutek, o którym mowa w art. 24 ust. 1</w:t>
      </w:r>
      <w:r w:rsidR="004D2A6D">
        <w:rPr>
          <w:rFonts w:ascii="Arial" w:hAnsi="Arial" w:cs="Arial"/>
          <w:bCs/>
          <w:spacing w:val="4"/>
          <w:sz w:val="20"/>
          <w:szCs w:val="20"/>
        </w:rPr>
        <w:t xml:space="preserve"> </w:t>
      </w:r>
      <w:r w:rsidR="009425D2" w:rsidRPr="008730ED">
        <w:rPr>
          <w:rFonts w:ascii="Arial" w:hAnsi="Arial" w:cs="Arial"/>
          <w:bCs/>
          <w:i/>
          <w:spacing w:val="4"/>
          <w:sz w:val="20"/>
          <w:szCs w:val="20"/>
        </w:rPr>
        <w:t>specustawy gazowej</w:t>
      </w:r>
      <w:r w:rsidR="00D52DAC">
        <w:rPr>
          <w:rFonts w:ascii="Arial" w:hAnsi="Arial" w:cs="Arial"/>
          <w:bCs/>
          <w:spacing w:val="4"/>
          <w:sz w:val="20"/>
          <w:szCs w:val="20"/>
        </w:rPr>
        <w:t xml:space="preserve"> </w:t>
      </w:r>
      <w:r w:rsidR="004D2A6D">
        <w:rPr>
          <w:rFonts w:ascii="Arial" w:hAnsi="Arial" w:cs="Arial"/>
          <w:bCs/>
          <w:spacing w:val="4"/>
          <w:sz w:val="20"/>
          <w:szCs w:val="20"/>
        </w:rPr>
        <w:t>[trwałe ograniczenie w korzystaniu</w:t>
      </w:r>
      <w:r w:rsidR="00891CD0">
        <w:rPr>
          <w:rFonts w:ascii="Arial" w:hAnsi="Arial" w:cs="Arial"/>
          <w:bCs/>
          <w:spacing w:val="4"/>
          <w:sz w:val="20"/>
          <w:szCs w:val="20"/>
        </w:rPr>
        <w:t xml:space="preserve"> </w:t>
      </w:r>
      <w:r w:rsidR="004D2A6D">
        <w:rPr>
          <w:rFonts w:ascii="Arial" w:hAnsi="Arial" w:cs="Arial"/>
          <w:bCs/>
          <w:spacing w:val="4"/>
          <w:sz w:val="20"/>
          <w:szCs w:val="20"/>
        </w:rPr>
        <w:t>z nieruchomości ze względu na wybudowanie na nieruchomości gazociągu</w:t>
      </w:r>
      <w:r w:rsidR="00D52DAC">
        <w:rPr>
          <w:rFonts w:ascii="Arial" w:hAnsi="Arial" w:cs="Arial"/>
          <w:bCs/>
          <w:spacing w:val="4"/>
          <w:sz w:val="20"/>
          <w:szCs w:val="20"/>
        </w:rPr>
        <w:t xml:space="preserve"> wraz z infrastrukturą towarzyszącą</w:t>
      </w:r>
      <w:r w:rsidR="004D2A6D">
        <w:rPr>
          <w:rFonts w:ascii="Arial" w:hAnsi="Arial" w:cs="Arial"/>
          <w:bCs/>
          <w:spacing w:val="4"/>
          <w:sz w:val="20"/>
          <w:szCs w:val="20"/>
        </w:rPr>
        <w:t xml:space="preserve"> (</w:t>
      </w:r>
      <w:r w:rsidR="004D2A6D" w:rsidRPr="004D2A6D">
        <w:rPr>
          <w:rFonts w:ascii="Arial" w:hAnsi="Arial" w:cs="Arial"/>
          <w:bCs/>
          <w:spacing w:val="4"/>
          <w:sz w:val="20"/>
          <w:szCs w:val="20"/>
        </w:rPr>
        <w:t>strefa kontrolowana gazociągu)</w:t>
      </w:r>
      <w:r w:rsidR="004D2A6D">
        <w:rPr>
          <w:rFonts w:ascii="Arial" w:hAnsi="Arial" w:cs="Arial"/>
          <w:bCs/>
          <w:spacing w:val="4"/>
          <w:sz w:val="20"/>
          <w:szCs w:val="20"/>
        </w:rPr>
        <w:t xml:space="preserve"> – obszar oznaczony </w:t>
      </w:r>
      <w:r w:rsidR="004D2A6D" w:rsidRPr="004D2A6D">
        <w:rPr>
          <w:rFonts w:ascii="Arial" w:hAnsi="Arial" w:cs="Arial"/>
          <w:bCs/>
          <w:spacing w:val="4"/>
          <w:sz w:val="20"/>
          <w:szCs w:val="20"/>
        </w:rPr>
        <w:t>szrafem w postaci zakratkowania koloru jasnoniebieskiego</w:t>
      </w:r>
      <w:r w:rsidR="004D2A6D">
        <w:rPr>
          <w:rFonts w:ascii="Arial" w:hAnsi="Arial" w:cs="Arial"/>
          <w:bCs/>
          <w:spacing w:val="4"/>
          <w:sz w:val="20"/>
          <w:szCs w:val="20"/>
        </w:rPr>
        <w:t xml:space="preserve"> na załączniku 1-57 do </w:t>
      </w:r>
      <w:r w:rsidR="004D2A6D" w:rsidRPr="004D2A6D">
        <w:rPr>
          <w:rFonts w:ascii="Arial" w:hAnsi="Arial" w:cs="Arial"/>
          <w:bCs/>
          <w:i/>
          <w:spacing w:val="4"/>
          <w:sz w:val="20"/>
          <w:szCs w:val="20"/>
        </w:rPr>
        <w:t>decyzji Wojewody Mazowieckiego</w:t>
      </w:r>
      <w:r w:rsidR="004D2A6D">
        <w:rPr>
          <w:rFonts w:ascii="Arial" w:hAnsi="Arial" w:cs="Arial"/>
          <w:bCs/>
          <w:spacing w:val="4"/>
          <w:sz w:val="20"/>
          <w:szCs w:val="20"/>
        </w:rPr>
        <w:t>].</w:t>
      </w:r>
    </w:p>
    <w:p w:rsidR="007A6971" w:rsidRPr="00A72EC0" w:rsidRDefault="00603078">
      <w:pPr>
        <w:spacing w:after="240" w:line="240" w:lineRule="exact"/>
        <w:jc w:val="both"/>
        <w:rPr>
          <w:rFonts w:ascii="Arial" w:hAnsi="Arial" w:cs="Arial"/>
          <w:sz w:val="20"/>
          <w:szCs w:val="20"/>
        </w:rPr>
      </w:pPr>
      <w:r w:rsidRPr="008730ED">
        <w:rPr>
          <w:rFonts w:ascii="Arial" w:hAnsi="Arial" w:cs="Arial"/>
          <w:bCs/>
          <w:spacing w:val="4"/>
          <w:sz w:val="20"/>
          <w:szCs w:val="20"/>
        </w:rPr>
        <w:t xml:space="preserve">Natomiast </w:t>
      </w:r>
      <w:r w:rsidR="00534162" w:rsidRPr="008730ED">
        <w:rPr>
          <w:rFonts w:ascii="Arial" w:hAnsi="Arial" w:cs="Arial"/>
          <w:bCs/>
          <w:spacing w:val="4"/>
          <w:sz w:val="20"/>
          <w:szCs w:val="20"/>
        </w:rPr>
        <w:t xml:space="preserve">Wojewoda Mazowiecki w tabeli nr 4 </w:t>
      </w:r>
      <w:r w:rsidR="00C16F53">
        <w:rPr>
          <w:rFonts w:ascii="Arial" w:hAnsi="Arial" w:cs="Arial"/>
          <w:bCs/>
          <w:spacing w:val="4"/>
          <w:sz w:val="20"/>
          <w:szCs w:val="20"/>
        </w:rPr>
        <w:t xml:space="preserve">(jak wyjaśnił </w:t>
      </w:r>
      <w:r w:rsidR="00C16F53" w:rsidRPr="008730ED">
        <w:rPr>
          <w:rFonts w:ascii="Arial" w:hAnsi="Arial" w:cs="Arial"/>
          <w:bCs/>
          <w:i/>
          <w:spacing w:val="4"/>
          <w:sz w:val="20"/>
          <w:szCs w:val="20"/>
        </w:rPr>
        <w:t>inwestor</w:t>
      </w:r>
      <w:r w:rsidR="00C16F53">
        <w:rPr>
          <w:rFonts w:ascii="Arial" w:hAnsi="Arial" w:cs="Arial"/>
          <w:bCs/>
          <w:spacing w:val="4"/>
          <w:sz w:val="20"/>
          <w:szCs w:val="20"/>
        </w:rPr>
        <w:t xml:space="preserve"> i co wynika z akt sprawy) </w:t>
      </w:r>
      <w:r w:rsidR="00534162" w:rsidRPr="008730ED">
        <w:rPr>
          <w:rFonts w:ascii="Arial" w:hAnsi="Arial" w:cs="Arial"/>
          <w:bCs/>
          <w:spacing w:val="4"/>
          <w:sz w:val="20"/>
          <w:szCs w:val="20"/>
        </w:rPr>
        <w:t xml:space="preserve">zawartej na str. 52-54 </w:t>
      </w:r>
      <w:r w:rsidR="00DA4759" w:rsidRPr="008730ED">
        <w:rPr>
          <w:rFonts w:ascii="Arial" w:hAnsi="Arial" w:cs="Arial"/>
          <w:bCs/>
          <w:spacing w:val="4"/>
          <w:sz w:val="20"/>
          <w:szCs w:val="20"/>
        </w:rPr>
        <w:t xml:space="preserve">zaskarżonej </w:t>
      </w:r>
      <w:r w:rsidRPr="008730ED">
        <w:rPr>
          <w:rFonts w:ascii="Arial" w:hAnsi="Arial" w:cs="Arial"/>
          <w:bCs/>
          <w:spacing w:val="4"/>
          <w:sz w:val="20"/>
          <w:szCs w:val="20"/>
        </w:rPr>
        <w:t>decyzji</w:t>
      </w:r>
      <w:r w:rsidR="00534162" w:rsidRPr="008730ED">
        <w:rPr>
          <w:rFonts w:ascii="Arial" w:hAnsi="Arial" w:cs="Arial"/>
          <w:bCs/>
          <w:spacing w:val="4"/>
          <w:sz w:val="20"/>
          <w:szCs w:val="20"/>
        </w:rPr>
        <w:t xml:space="preserve">, jako nieruchomości, dla których ma nastąpić skutek, o którym mowa w art. 24 ust. 1b </w:t>
      </w:r>
      <w:r w:rsidR="00DA4759" w:rsidRPr="008730ED">
        <w:rPr>
          <w:rFonts w:ascii="Arial" w:hAnsi="Arial" w:cs="Arial"/>
          <w:bCs/>
          <w:i/>
          <w:spacing w:val="4"/>
          <w:sz w:val="20"/>
          <w:szCs w:val="20"/>
        </w:rPr>
        <w:t>specustawy gazowej</w:t>
      </w:r>
      <w:r w:rsidR="00DA4759" w:rsidRPr="008730ED">
        <w:rPr>
          <w:rFonts w:ascii="Arial" w:hAnsi="Arial" w:cs="Arial"/>
          <w:bCs/>
          <w:spacing w:val="4"/>
          <w:sz w:val="20"/>
          <w:szCs w:val="20"/>
        </w:rPr>
        <w:t xml:space="preserve"> </w:t>
      </w:r>
      <w:r w:rsidR="00534162" w:rsidRPr="008730ED">
        <w:rPr>
          <w:rFonts w:ascii="Arial" w:hAnsi="Arial" w:cs="Arial"/>
          <w:bCs/>
          <w:spacing w:val="4"/>
          <w:sz w:val="20"/>
          <w:szCs w:val="20"/>
        </w:rPr>
        <w:t xml:space="preserve">określił jedynie nieruchomości, które nie są objęte </w:t>
      </w:r>
      <w:r w:rsidR="009C11B5">
        <w:rPr>
          <w:rFonts w:ascii="Arial" w:hAnsi="Arial" w:cs="Arial"/>
          <w:bCs/>
          <w:spacing w:val="4"/>
          <w:sz w:val="20"/>
          <w:szCs w:val="20"/>
        </w:rPr>
        <w:t xml:space="preserve">trwałem </w:t>
      </w:r>
      <w:r w:rsidR="00534162" w:rsidRPr="008730ED">
        <w:rPr>
          <w:rFonts w:ascii="Arial" w:hAnsi="Arial" w:cs="Arial"/>
          <w:bCs/>
          <w:spacing w:val="4"/>
          <w:sz w:val="20"/>
          <w:szCs w:val="20"/>
        </w:rPr>
        <w:t>ograniczeniem</w:t>
      </w:r>
      <w:r w:rsidR="00D52DAC" w:rsidRPr="00D52DAC">
        <w:t xml:space="preserve"> </w:t>
      </w:r>
      <w:r w:rsidR="00D52DAC">
        <w:rPr>
          <w:rFonts w:ascii="Arial" w:hAnsi="Arial" w:cs="Arial"/>
          <w:sz w:val="20"/>
          <w:szCs w:val="20"/>
        </w:rPr>
        <w:t>w korzystaniu</w:t>
      </w:r>
      <w:r w:rsidR="007979A4">
        <w:rPr>
          <w:rFonts w:ascii="Arial" w:hAnsi="Arial" w:cs="Arial"/>
          <w:sz w:val="20"/>
          <w:szCs w:val="20"/>
        </w:rPr>
        <w:t>. A</w:t>
      </w:r>
      <w:r w:rsidR="00A72EC0">
        <w:rPr>
          <w:rFonts w:ascii="Arial" w:hAnsi="Arial" w:cs="Arial"/>
          <w:sz w:val="20"/>
          <w:szCs w:val="20"/>
        </w:rPr>
        <w:t xml:space="preserve"> więc </w:t>
      </w:r>
      <w:r w:rsidR="007979A4" w:rsidRPr="007979A4">
        <w:rPr>
          <w:rFonts w:ascii="Arial" w:hAnsi="Arial" w:cs="Arial"/>
          <w:bCs/>
          <w:sz w:val="20"/>
          <w:szCs w:val="20"/>
        </w:rPr>
        <w:t>w tabeli nr 4</w:t>
      </w:r>
      <w:r w:rsidR="007979A4">
        <w:rPr>
          <w:rFonts w:ascii="Arial" w:hAnsi="Arial" w:cs="Arial"/>
          <w:bCs/>
          <w:sz w:val="20"/>
          <w:szCs w:val="20"/>
        </w:rPr>
        <w:t xml:space="preserve"> organ I instancji wymienił </w:t>
      </w:r>
      <w:r w:rsidR="00A72EC0">
        <w:rPr>
          <w:rFonts w:ascii="Arial" w:hAnsi="Arial" w:cs="Arial"/>
          <w:sz w:val="20"/>
          <w:szCs w:val="20"/>
        </w:rPr>
        <w:t>nieruchomości oznaczone na mapie lokalizacyjnej (załącznik</w:t>
      </w:r>
      <w:r w:rsidR="00A72EC0" w:rsidRPr="00A72EC0">
        <w:rPr>
          <w:rFonts w:ascii="Arial" w:hAnsi="Arial" w:cs="Arial"/>
          <w:sz w:val="20"/>
          <w:szCs w:val="20"/>
        </w:rPr>
        <w:t xml:space="preserve"> nr 1-57 do </w:t>
      </w:r>
      <w:r w:rsidR="00A72EC0" w:rsidRPr="00A72EC0">
        <w:rPr>
          <w:rFonts w:ascii="Arial" w:hAnsi="Arial" w:cs="Arial"/>
          <w:i/>
          <w:sz w:val="20"/>
          <w:szCs w:val="20"/>
        </w:rPr>
        <w:t>decyzji Wojewody Mazowieckiego</w:t>
      </w:r>
      <w:r w:rsidR="00A72EC0">
        <w:rPr>
          <w:rFonts w:ascii="Arial" w:hAnsi="Arial" w:cs="Arial"/>
          <w:sz w:val="20"/>
          <w:szCs w:val="20"/>
        </w:rPr>
        <w:t xml:space="preserve">) wyłącznie szrafem </w:t>
      </w:r>
      <w:r w:rsidR="00A72EC0" w:rsidRPr="00A72EC0">
        <w:rPr>
          <w:rFonts w:ascii="Arial" w:hAnsi="Arial" w:cs="Arial"/>
          <w:sz w:val="20"/>
          <w:szCs w:val="20"/>
        </w:rPr>
        <w:t>w postaci pochyłego z</w:t>
      </w:r>
      <w:r w:rsidR="00A72EC0">
        <w:rPr>
          <w:rFonts w:ascii="Arial" w:hAnsi="Arial" w:cs="Arial"/>
          <w:sz w:val="20"/>
          <w:szCs w:val="20"/>
        </w:rPr>
        <w:t>akreskowania koloru granatowego</w:t>
      </w:r>
      <w:r w:rsidR="009C11B5">
        <w:rPr>
          <w:rFonts w:ascii="Arial" w:hAnsi="Arial" w:cs="Arial"/>
          <w:bCs/>
          <w:spacing w:val="4"/>
          <w:sz w:val="20"/>
          <w:szCs w:val="20"/>
        </w:rPr>
        <w:t xml:space="preserve">. Orzeczenie to jest </w:t>
      </w:r>
      <w:r w:rsidR="00DA4759" w:rsidRPr="008730ED">
        <w:rPr>
          <w:rFonts w:ascii="Arial" w:hAnsi="Arial" w:cs="Arial"/>
          <w:bCs/>
          <w:spacing w:val="4"/>
          <w:sz w:val="20"/>
          <w:szCs w:val="20"/>
        </w:rPr>
        <w:t xml:space="preserve">niezgodne z ww. załącznikiem nr 8 do wniosku </w:t>
      </w:r>
      <w:r w:rsidR="00DA4759" w:rsidRPr="008730ED">
        <w:rPr>
          <w:rFonts w:ascii="Arial" w:hAnsi="Arial" w:cs="Arial"/>
          <w:bCs/>
          <w:i/>
          <w:spacing w:val="4"/>
          <w:sz w:val="20"/>
          <w:szCs w:val="20"/>
        </w:rPr>
        <w:t>inwestora</w:t>
      </w:r>
      <w:r w:rsidR="00DA4759" w:rsidRPr="008730ED">
        <w:rPr>
          <w:rFonts w:ascii="Arial" w:hAnsi="Arial" w:cs="Arial"/>
          <w:bCs/>
          <w:spacing w:val="4"/>
          <w:sz w:val="20"/>
          <w:szCs w:val="20"/>
        </w:rPr>
        <w:t xml:space="preserve"> o wydanie decyzji o ustaleniu lokalizacji inwestycji towarzyszącej inwestycji </w:t>
      </w:r>
      <w:r w:rsidR="007979A4">
        <w:rPr>
          <w:rFonts w:ascii="Arial" w:hAnsi="Arial" w:cs="Arial"/>
          <w:bCs/>
          <w:spacing w:val="4"/>
          <w:sz w:val="20"/>
          <w:szCs w:val="20"/>
        </w:rPr>
        <w:br/>
      </w:r>
      <w:r w:rsidR="00DA4759" w:rsidRPr="008730ED">
        <w:rPr>
          <w:rFonts w:ascii="Arial" w:hAnsi="Arial" w:cs="Arial"/>
          <w:bCs/>
          <w:spacing w:val="4"/>
          <w:sz w:val="20"/>
          <w:szCs w:val="20"/>
        </w:rPr>
        <w:t>w zakresie terminalu, jak i mapą przedstawiającą lokalizację przedmiotowej inwestycji, która została zatwierdzona</w:t>
      </w:r>
      <w:r w:rsidRPr="008730ED">
        <w:rPr>
          <w:rFonts w:ascii="Arial" w:hAnsi="Arial" w:cs="Arial"/>
          <w:bCs/>
          <w:spacing w:val="4"/>
          <w:sz w:val="20"/>
          <w:szCs w:val="20"/>
        </w:rPr>
        <w:t xml:space="preserve"> przez Wojewodę Mazowieckiego</w:t>
      </w:r>
      <w:r w:rsidR="00DA4759" w:rsidRPr="008730ED">
        <w:rPr>
          <w:rFonts w:ascii="Arial" w:hAnsi="Arial" w:cs="Arial"/>
          <w:bCs/>
          <w:spacing w:val="4"/>
          <w:sz w:val="20"/>
          <w:szCs w:val="20"/>
        </w:rPr>
        <w:t xml:space="preserve">, jako </w:t>
      </w:r>
      <w:r w:rsidRPr="008730ED">
        <w:rPr>
          <w:rFonts w:ascii="Arial" w:hAnsi="Arial" w:cs="Arial"/>
          <w:bCs/>
          <w:spacing w:val="4"/>
          <w:sz w:val="20"/>
          <w:szCs w:val="20"/>
        </w:rPr>
        <w:t>załącznik</w:t>
      </w:r>
      <w:r w:rsidR="00DA4759" w:rsidRPr="008730ED">
        <w:rPr>
          <w:rFonts w:ascii="Arial" w:hAnsi="Arial" w:cs="Arial"/>
          <w:bCs/>
          <w:spacing w:val="4"/>
          <w:sz w:val="20"/>
          <w:szCs w:val="20"/>
        </w:rPr>
        <w:t xml:space="preserve"> nr </w:t>
      </w:r>
      <w:r w:rsidRPr="008730ED">
        <w:rPr>
          <w:rFonts w:ascii="Arial" w:hAnsi="Arial" w:cs="Arial"/>
          <w:bCs/>
          <w:spacing w:val="4"/>
          <w:sz w:val="20"/>
          <w:szCs w:val="20"/>
        </w:rPr>
        <w:t xml:space="preserve">1-57 do zaskarżonej </w:t>
      </w:r>
      <w:r w:rsidR="004B754B" w:rsidRPr="008730ED">
        <w:rPr>
          <w:rFonts w:ascii="Arial" w:hAnsi="Arial" w:cs="Arial"/>
          <w:bCs/>
          <w:spacing w:val="4"/>
          <w:sz w:val="20"/>
          <w:szCs w:val="20"/>
        </w:rPr>
        <w:t>decyzji</w:t>
      </w:r>
      <w:r w:rsidR="007A6971">
        <w:rPr>
          <w:rFonts w:ascii="Arial" w:hAnsi="Arial" w:cs="Arial"/>
          <w:bCs/>
          <w:spacing w:val="4"/>
          <w:sz w:val="20"/>
          <w:szCs w:val="20"/>
        </w:rPr>
        <w:t>, bowiem ograniczenie</w:t>
      </w:r>
      <w:r w:rsidR="007A6971" w:rsidRPr="007A6971">
        <w:rPr>
          <w:rFonts w:ascii="Arial" w:hAnsi="Arial" w:cs="Arial"/>
          <w:bCs/>
          <w:spacing w:val="4"/>
          <w:sz w:val="20"/>
          <w:szCs w:val="20"/>
        </w:rPr>
        <w:t xml:space="preserve"> z art. 24 ust. 1</w:t>
      </w:r>
      <w:r w:rsidR="007A6971">
        <w:rPr>
          <w:rFonts w:ascii="Arial" w:hAnsi="Arial" w:cs="Arial"/>
          <w:bCs/>
          <w:spacing w:val="4"/>
          <w:sz w:val="20"/>
          <w:szCs w:val="20"/>
        </w:rPr>
        <w:t xml:space="preserve">b </w:t>
      </w:r>
      <w:r w:rsidR="007A6971" w:rsidRPr="007A6971">
        <w:rPr>
          <w:rFonts w:ascii="Arial" w:hAnsi="Arial" w:cs="Arial"/>
          <w:bCs/>
          <w:i/>
          <w:spacing w:val="4"/>
          <w:sz w:val="20"/>
          <w:szCs w:val="20"/>
        </w:rPr>
        <w:t>specustawy gazowej</w:t>
      </w:r>
      <w:r w:rsidR="007A6971">
        <w:rPr>
          <w:rFonts w:ascii="Arial" w:hAnsi="Arial" w:cs="Arial"/>
          <w:bCs/>
          <w:spacing w:val="4"/>
          <w:sz w:val="20"/>
          <w:szCs w:val="20"/>
        </w:rPr>
        <w:t xml:space="preserve"> </w:t>
      </w:r>
      <w:r w:rsidR="007A6971" w:rsidRPr="007A6971">
        <w:rPr>
          <w:rFonts w:ascii="Arial" w:hAnsi="Arial" w:cs="Arial"/>
          <w:bCs/>
          <w:spacing w:val="4"/>
          <w:sz w:val="20"/>
          <w:szCs w:val="20"/>
        </w:rPr>
        <w:t xml:space="preserve">powinno zostać nałożone na wszystkie nieruchomości objęte </w:t>
      </w:r>
      <w:r w:rsidR="007A6971" w:rsidRPr="007A6971">
        <w:rPr>
          <w:rFonts w:ascii="Arial" w:hAnsi="Arial" w:cs="Arial"/>
          <w:bCs/>
          <w:i/>
          <w:spacing w:val="4"/>
          <w:sz w:val="20"/>
          <w:szCs w:val="20"/>
        </w:rPr>
        <w:t>decyzją Wojewody Mazowieckiego</w:t>
      </w:r>
      <w:r w:rsidR="007A6971">
        <w:rPr>
          <w:rFonts w:ascii="Arial" w:hAnsi="Arial" w:cs="Arial"/>
          <w:bCs/>
          <w:spacing w:val="4"/>
          <w:sz w:val="20"/>
          <w:szCs w:val="20"/>
        </w:rPr>
        <w:t xml:space="preserve">, a nie tylko na te wymienione w tabeli </w:t>
      </w:r>
      <w:r w:rsidR="007979A4">
        <w:rPr>
          <w:rFonts w:ascii="Arial" w:hAnsi="Arial" w:cs="Arial"/>
          <w:bCs/>
          <w:spacing w:val="4"/>
          <w:sz w:val="20"/>
          <w:szCs w:val="20"/>
        </w:rPr>
        <w:br/>
      </w:r>
      <w:r w:rsidR="007A6971">
        <w:rPr>
          <w:rFonts w:ascii="Arial" w:hAnsi="Arial" w:cs="Arial"/>
          <w:bCs/>
          <w:spacing w:val="4"/>
          <w:sz w:val="20"/>
          <w:szCs w:val="20"/>
        </w:rPr>
        <w:t xml:space="preserve">nr 4 znajdującej się w pkt XII zaskarżonej decyzji. </w:t>
      </w:r>
    </w:p>
    <w:p w:rsidR="00534162" w:rsidRPr="008730ED" w:rsidRDefault="00E63554">
      <w:pPr>
        <w:spacing w:after="240" w:line="240" w:lineRule="exact"/>
        <w:jc w:val="both"/>
        <w:rPr>
          <w:rFonts w:ascii="Arial" w:hAnsi="Arial" w:cs="Arial"/>
          <w:bCs/>
          <w:spacing w:val="4"/>
          <w:sz w:val="20"/>
          <w:szCs w:val="20"/>
        </w:rPr>
      </w:pPr>
      <w:r w:rsidRPr="008730ED">
        <w:rPr>
          <w:rFonts w:ascii="Arial" w:hAnsi="Arial" w:cs="Arial"/>
          <w:bCs/>
          <w:spacing w:val="4"/>
          <w:sz w:val="20"/>
          <w:szCs w:val="20"/>
        </w:rPr>
        <w:t>W konsekwencji powyższego, w</w:t>
      </w:r>
      <w:r w:rsidR="00534162" w:rsidRPr="008730ED">
        <w:rPr>
          <w:rFonts w:ascii="Arial" w:hAnsi="Arial" w:cs="Arial"/>
          <w:bCs/>
          <w:spacing w:val="4"/>
          <w:sz w:val="20"/>
          <w:szCs w:val="20"/>
        </w:rPr>
        <w:t xml:space="preserve"> związku z rozbieżnością między wnioskiem</w:t>
      </w:r>
      <w:r w:rsidR="00603078" w:rsidRPr="008730ED">
        <w:rPr>
          <w:rFonts w:ascii="Arial" w:hAnsi="Arial" w:cs="Arial"/>
          <w:bCs/>
          <w:spacing w:val="4"/>
          <w:sz w:val="20"/>
          <w:szCs w:val="20"/>
        </w:rPr>
        <w:t xml:space="preserve"> lokalizacyjnym z dnia </w:t>
      </w:r>
      <w:r w:rsidRPr="008730ED">
        <w:rPr>
          <w:rFonts w:ascii="Arial" w:hAnsi="Arial" w:cs="Arial"/>
          <w:bCs/>
          <w:spacing w:val="4"/>
          <w:sz w:val="20"/>
          <w:szCs w:val="20"/>
        </w:rPr>
        <w:br/>
      </w:r>
      <w:r w:rsidR="00603078" w:rsidRPr="008730ED">
        <w:rPr>
          <w:rFonts w:ascii="Arial" w:hAnsi="Arial" w:cs="Arial"/>
          <w:bCs/>
          <w:spacing w:val="4"/>
          <w:sz w:val="20"/>
          <w:szCs w:val="20"/>
        </w:rPr>
        <w:t>23 czerwca 2020 r. (zestawienie nieruchomości do ograniczenia w korzystaniu wskazane w załączniku nr 8 do wniosku), mapą przedstawia</w:t>
      </w:r>
      <w:r w:rsidRPr="008730ED">
        <w:rPr>
          <w:rFonts w:ascii="Arial" w:hAnsi="Arial" w:cs="Arial"/>
          <w:bCs/>
          <w:spacing w:val="4"/>
          <w:sz w:val="20"/>
          <w:szCs w:val="20"/>
        </w:rPr>
        <w:t xml:space="preserve">jącą </w:t>
      </w:r>
      <w:r w:rsidR="00603078" w:rsidRPr="008730ED">
        <w:rPr>
          <w:rFonts w:ascii="Arial" w:hAnsi="Arial" w:cs="Arial"/>
          <w:bCs/>
          <w:spacing w:val="4"/>
          <w:sz w:val="20"/>
          <w:szCs w:val="20"/>
        </w:rPr>
        <w:t>lokalizację inwestycji (załącznik nr 1-57 do zaskarżonej decyzji)</w:t>
      </w:r>
      <w:r w:rsidR="00534162" w:rsidRPr="008730ED">
        <w:rPr>
          <w:rFonts w:ascii="Arial" w:hAnsi="Arial" w:cs="Arial"/>
          <w:bCs/>
          <w:spacing w:val="4"/>
          <w:sz w:val="20"/>
          <w:szCs w:val="20"/>
        </w:rPr>
        <w:t xml:space="preserve">, a </w:t>
      </w:r>
      <w:r w:rsidR="00603078" w:rsidRPr="008730ED">
        <w:rPr>
          <w:rFonts w:ascii="Arial" w:hAnsi="Arial" w:cs="Arial"/>
          <w:bCs/>
          <w:spacing w:val="4"/>
          <w:sz w:val="20"/>
          <w:szCs w:val="20"/>
        </w:rPr>
        <w:t xml:space="preserve">samym rozstrzygnięciem </w:t>
      </w:r>
      <w:r w:rsidR="00603078" w:rsidRPr="008730ED">
        <w:rPr>
          <w:rFonts w:ascii="Arial" w:hAnsi="Arial" w:cs="Arial"/>
          <w:bCs/>
          <w:i/>
          <w:spacing w:val="4"/>
          <w:sz w:val="20"/>
          <w:szCs w:val="20"/>
        </w:rPr>
        <w:t>decyzji Wojewody Mazowieckiego</w:t>
      </w:r>
      <w:r w:rsidR="00603078" w:rsidRPr="008730ED">
        <w:rPr>
          <w:rFonts w:ascii="Arial" w:hAnsi="Arial" w:cs="Arial"/>
          <w:bCs/>
          <w:spacing w:val="4"/>
          <w:sz w:val="20"/>
          <w:szCs w:val="20"/>
        </w:rPr>
        <w:t xml:space="preserve">, </w:t>
      </w:r>
      <w:r w:rsidR="00603078" w:rsidRPr="008730ED">
        <w:rPr>
          <w:rFonts w:ascii="Arial" w:hAnsi="Arial" w:cs="Arial"/>
          <w:bCs/>
          <w:i/>
          <w:spacing w:val="4"/>
          <w:sz w:val="20"/>
          <w:szCs w:val="20"/>
        </w:rPr>
        <w:t xml:space="preserve">inwestor </w:t>
      </w:r>
      <w:r w:rsidR="00603078" w:rsidRPr="008730ED">
        <w:rPr>
          <w:rFonts w:ascii="Arial" w:hAnsi="Arial" w:cs="Arial"/>
          <w:bCs/>
          <w:spacing w:val="4"/>
          <w:sz w:val="20"/>
          <w:szCs w:val="20"/>
        </w:rPr>
        <w:t xml:space="preserve">wniósł o dokonanie stosownych korekt w rozstrzygnięciu </w:t>
      </w:r>
      <w:r w:rsidR="00603078" w:rsidRPr="008730ED">
        <w:rPr>
          <w:rFonts w:ascii="Arial" w:hAnsi="Arial" w:cs="Arial"/>
          <w:bCs/>
          <w:i/>
          <w:spacing w:val="4"/>
          <w:sz w:val="20"/>
          <w:szCs w:val="20"/>
        </w:rPr>
        <w:t>decyzji Wojewody Mazowieckiego</w:t>
      </w:r>
      <w:r w:rsidR="00603078" w:rsidRPr="008730ED">
        <w:rPr>
          <w:rFonts w:ascii="Arial" w:hAnsi="Arial" w:cs="Arial"/>
          <w:bCs/>
          <w:spacing w:val="4"/>
          <w:sz w:val="20"/>
          <w:szCs w:val="20"/>
        </w:rPr>
        <w:t xml:space="preserve">, </w:t>
      </w:r>
      <w:r w:rsidR="00534162" w:rsidRPr="008730ED">
        <w:rPr>
          <w:rFonts w:ascii="Arial" w:hAnsi="Arial" w:cs="Arial"/>
          <w:bCs/>
          <w:spacing w:val="4"/>
          <w:sz w:val="20"/>
          <w:szCs w:val="20"/>
        </w:rPr>
        <w:t>w sposób zgodny z treścią wniosku</w:t>
      </w:r>
      <w:r w:rsidR="00603078" w:rsidRPr="008730ED">
        <w:rPr>
          <w:rFonts w:ascii="Arial" w:hAnsi="Arial" w:cs="Arial"/>
          <w:bCs/>
          <w:spacing w:val="4"/>
          <w:sz w:val="20"/>
          <w:szCs w:val="20"/>
        </w:rPr>
        <w:t xml:space="preserve"> o wydanie decyzji o ustaleniu lokalizacji </w:t>
      </w:r>
      <w:r w:rsidR="005A3E94">
        <w:rPr>
          <w:rFonts w:ascii="Arial" w:hAnsi="Arial" w:cs="Arial"/>
          <w:bCs/>
          <w:spacing w:val="4"/>
          <w:sz w:val="20"/>
          <w:szCs w:val="20"/>
        </w:rPr>
        <w:t xml:space="preserve">przedmiotowej </w:t>
      </w:r>
      <w:r w:rsidR="00603078" w:rsidRPr="008730ED">
        <w:rPr>
          <w:rFonts w:ascii="Arial" w:hAnsi="Arial" w:cs="Arial"/>
          <w:bCs/>
          <w:spacing w:val="4"/>
          <w:sz w:val="20"/>
          <w:szCs w:val="20"/>
        </w:rPr>
        <w:t xml:space="preserve">inwestycji. </w:t>
      </w:r>
    </w:p>
    <w:p w:rsidR="00875390" w:rsidRPr="008730ED" w:rsidRDefault="00875390">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Następnie, </w:t>
      </w:r>
      <w:r w:rsidRPr="008730ED">
        <w:rPr>
          <w:rFonts w:ascii="Arial" w:hAnsi="Arial" w:cs="Arial"/>
          <w:bCs/>
          <w:iCs/>
          <w:spacing w:val="4"/>
          <w:sz w:val="20"/>
          <w:szCs w:val="20"/>
        </w:rPr>
        <w:t xml:space="preserve">po dokonaniu analizy treści pkt I </w:t>
      </w:r>
      <w:r w:rsidRPr="008730ED">
        <w:rPr>
          <w:rFonts w:ascii="Arial" w:hAnsi="Arial" w:cs="Arial"/>
          <w:bCs/>
          <w:i/>
          <w:iCs/>
          <w:spacing w:val="4"/>
          <w:sz w:val="20"/>
          <w:szCs w:val="20"/>
        </w:rPr>
        <w:t>decyzji Wojewody Mazowieckiego</w:t>
      </w:r>
      <w:r w:rsidRPr="008730ED">
        <w:rPr>
          <w:rFonts w:ascii="Arial" w:hAnsi="Arial" w:cs="Arial"/>
          <w:bCs/>
          <w:iCs/>
          <w:spacing w:val="4"/>
          <w:sz w:val="20"/>
          <w:szCs w:val="20"/>
        </w:rPr>
        <w:t xml:space="preserve">, zawierającego określenie granic terenu objętego inwestycją w zakresie terminalu (w tym linii rozgraniczających teren inwestycji), oraz </w:t>
      </w:r>
      <w:r w:rsidRPr="008730ED">
        <w:rPr>
          <w:rFonts w:ascii="Arial" w:hAnsi="Arial" w:cs="Arial"/>
          <w:bCs/>
          <w:spacing w:val="4"/>
          <w:sz w:val="20"/>
          <w:szCs w:val="20"/>
        </w:rPr>
        <w:t>mapy terenu objętego wnioskiem o wydanie decyzji o ustaleniu lokalizacji przedmiotowej inwestycji</w:t>
      </w:r>
      <w:r w:rsidR="00E63554" w:rsidRPr="008730ED">
        <w:rPr>
          <w:rFonts w:ascii="Arial" w:hAnsi="Arial" w:cs="Arial"/>
          <w:bCs/>
          <w:spacing w:val="4"/>
          <w:sz w:val="20"/>
          <w:szCs w:val="20"/>
        </w:rPr>
        <w:t>, stanowiącej załączniki nr 1-57</w:t>
      </w:r>
      <w:r w:rsidRPr="008730ED">
        <w:rPr>
          <w:rFonts w:ascii="Arial" w:hAnsi="Arial" w:cs="Arial"/>
          <w:bCs/>
          <w:spacing w:val="4"/>
          <w:sz w:val="20"/>
          <w:szCs w:val="20"/>
        </w:rPr>
        <w:t xml:space="preserve"> do ww. rozstrzygnięcia, </w:t>
      </w:r>
      <w:r w:rsidRPr="008730ED">
        <w:rPr>
          <w:rFonts w:ascii="Arial" w:hAnsi="Arial" w:cs="Arial"/>
          <w:bCs/>
          <w:i/>
          <w:spacing w:val="4"/>
          <w:sz w:val="20"/>
          <w:szCs w:val="20"/>
        </w:rPr>
        <w:t>Minister</w:t>
      </w:r>
      <w:r w:rsidRPr="008730ED">
        <w:rPr>
          <w:rFonts w:ascii="Arial" w:hAnsi="Arial" w:cs="Arial"/>
          <w:bCs/>
          <w:spacing w:val="4"/>
          <w:sz w:val="20"/>
          <w:szCs w:val="20"/>
        </w:rPr>
        <w:t xml:space="preserve"> uznał </w:t>
      </w:r>
      <w:r w:rsidR="00E63554" w:rsidRPr="008730ED">
        <w:rPr>
          <w:rFonts w:ascii="Arial" w:hAnsi="Arial" w:cs="Arial"/>
          <w:bCs/>
          <w:spacing w:val="4"/>
          <w:sz w:val="20"/>
          <w:szCs w:val="20"/>
        </w:rPr>
        <w:br/>
      </w:r>
      <w:r w:rsidRPr="008730ED">
        <w:rPr>
          <w:rFonts w:ascii="Arial" w:hAnsi="Arial" w:cs="Arial"/>
          <w:bCs/>
          <w:spacing w:val="4"/>
          <w:sz w:val="20"/>
          <w:szCs w:val="20"/>
        </w:rPr>
        <w:t xml:space="preserve">za błędne zapisy </w:t>
      </w:r>
      <w:r w:rsidRPr="008730ED">
        <w:rPr>
          <w:rFonts w:ascii="Arial" w:hAnsi="Arial" w:cs="Arial"/>
          <w:bCs/>
          <w:iCs/>
          <w:spacing w:val="4"/>
          <w:sz w:val="20"/>
          <w:szCs w:val="20"/>
        </w:rPr>
        <w:t xml:space="preserve">pkt I </w:t>
      </w:r>
      <w:r w:rsidRPr="008730ED">
        <w:rPr>
          <w:rFonts w:ascii="Arial" w:hAnsi="Arial" w:cs="Arial"/>
          <w:bCs/>
          <w:i/>
          <w:iCs/>
          <w:spacing w:val="4"/>
          <w:sz w:val="20"/>
          <w:szCs w:val="20"/>
        </w:rPr>
        <w:t>decyzji Wojewody Mazowieckiego</w:t>
      </w:r>
      <w:r w:rsidRPr="008730ED">
        <w:rPr>
          <w:rFonts w:ascii="Arial" w:hAnsi="Arial" w:cs="Arial"/>
          <w:bCs/>
          <w:spacing w:val="4"/>
          <w:sz w:val="20"/>
          <w:szCs w:val="20"/>
        </w:rPr>
        <w:t xml:space="preserve">, wskazujące, iż linia przerywana koloru </w:t>
      </w:r>
      <w:r w:rsidR="00E63554" w:rsidRPr="008730ED">
        <w:rPr>
          <w:rFonts w:ascii="Arial" w:hAnsi="Arial" w:cs="Arial"/>
          <w:bCs/>
          <w:spacing w:val="4"/>
          <w:sz w:val="20"/>
          <w:szCs w:val="20"/>
        </w:rPr>
        <w:t xml:space="preserve">jasnozielonego </w:t>
      </w:r>
      <w:r w:rsidRPr="008730ED">
        <w:rPr>
          <w:rFonts w:ascii="Arial" w:hAnsi="Arial" w:cs="Arial"/>
          <w:bCs/>
          <w:spacing w:val="4"/>
          <w:sz w:val="20"/>
          <w:szCs w:val="20"/>
        </w:rPr>
        <w:t>określająca granice terenu objętego inwestycją, stanowi jednocześnie linię rozgraniczającą teren planowanego przedsięwzięcia.</w:t>
      </w:r>
    </w:p>
    <w:p w:rsidR="00875390" w:rsidRPr="008730ED" w:rsidRDefault="00753885">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Zgodnie z art. 10 ust. 1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(w brzmieniu mającym zastosowanie w niniejszej sprawie), decyzja o ustaleniu lokalizacji inwestycji w zakresie terminalu zawiera określenie terenu objętego inwestycją w zakresie terminalu, w tym linii rozgraniczających teren inwestycji. Natomiast </w:t>
      </w:r>
      <w:r w:rsidR="00875390" w:rsidRPr="008730ED">
        <w:rPr>
          <w:rFonts w:ascii="Arial" w:hAnsi="Arial" w:cs="Arial"/>
          <w:bCs/>
          <w:spacing w:val="4"/>
          <w:sz w:val="20"/>
          <w:szCs w:val="20"/>
        </w:rPr>
        <w:t xml:space="preserve">zgodnie z art. 20 ust. 2 </w:t>
      </w:r>
      <w:r w:rsidR="00875390" w:rsidRPr="008730ED">
        <w:rPr>
          <w:rFonts w:ascii="Arial" w:hAnsi="Arial" w:cs="Arial"/>
          <w:bCs/>
          <w:i/>
          <w:spacing w:val="4"/>
          <w:sz w:val="20"/>
          <w:szCs w:val="20"/>
        </w:rPr>
        <w:t>specustawy gazowej</w:t>
      </w:r>
      <w:r w:rsidR="00875390" w:rsidRPr="008730ED">
        <w:rPr>
          <w:rFonts w:ascii="Arial" w:hAnsi="Arial" w:cs="Arial"/>
          <w:bCs/>
          <w:spacing w:val="4"/>
          <w:sz w:val="20"/>
          <w:szCs w:val="20"/>
        </w:rPr>
        <w:t xml:space="preserve">, linie rozgraniczające teren inwestycji ustalone decyzją o ustaleniu lokalizacji inwestycji w zakresie terminalu stanowią linie podziału nieruchomości w zakresie, w jakim inwestor wystąpił o zatwierdzenie podziału nieruchomości, przedstawiając mapy, o których mowa w art. 6 ust. 1 pkt 8 </w:t>
      </w:r>
      <w:r w:rsidR="00875390" w:rsidRPr="008730ED">
        <w:rPr>
          <w:rFonts w:ascii="Arial" w:hAnsi="Arial" w:cs="Arial"/>
          <w:bCs/>
          <w:i/>
          <w:spacing w:val="4"/>
          <w:sz w:val="20"/>
          <w:szCs w:val="20"/>
        </w:rPr>
        <w:t>specustawy gazowej</w:t>
      </w:r>
      <w:r w:rsidR="00875390" w:rsidRPr="008730ED">
        <w:rPr>
          <w:rFonts w:ascii="Arial" w:hAnsi="Arial" w:cs="Arial"/>
          <w:bCs/>
          <w:spacing w:val="4"/>
          <w:sz w:val="20"/>
          <w:szCs w:val="20"/>
        </w:rPr>
        <w:t>.</w:t>
      </w:r>
    </w:p>
    <w:p w:rsidR="00BC3F28" w:rsidRPr="008730ED" w:rsidRDefault="00753885">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Jak wynika z legendy ww. mapy, linia przerywana koloru jasnozielonego oznaczona granice terenu objętego inwestycją, a nie jest linią rozgraniczającą teren inwestycji, która w myśl powołanego wyżej </w:t>
      </w:r>
      <w:r w:rsidR="00914C73" w:rsidRPr="008730ED">
        <w:rPr>
          <w:rFonts w:ascii="Arial" w:hAnsi="Arial" w:cs="Arial"/>
          <w:bCs/>
          <w:spacing w:val="4"/>
          <w:sz w:val="20"/>
          <w:szCs w:val="20"/>
        </w:rPr>
        <w:br/>
      </w:r>
      <w:r w:rsidRPr="008730ED">
        <w:rPr>
          <w:rFonts w:ascii="Arial" w:hAnsi="Arial" w:cs="Arial"/>
          <w:bCs/>
          <w:spacing w:val="4"/>
          <w:sz w:val="20"/>
          <w:szCs w:val="20"/>
        </w:rPr>
        <w:t xml:space="preserve">art. 20 ust. 2 </w:t>
      </w:r>
      <w:r w:rsidRPr="008730ED">
        <w:rPr>
          <w:rFonts w:ascii="Arial" w:hAnsi="Arial" w:cs="Arial"/>
          <w:bCs/>
          <w:i/>
          <w:spacing w:val="4"/>
          <w:sz w:val="20"/>
          <w:szCs w:val="20"/>
        </w:rPr>
        <w:t>specustawy gazowej</w:t>
      </w:r>
      <w:r w:rsidRPr="008730ED">
        <w:rPr>
          <w:rFonts w:ascii="Arial" w:hAnsi="Arial" w:cs="Arial"/>
          <w:bCs/>
          <w:spacing w:val="4"/>
          <w:sz w:val="20"/>
          <w:szCs w:val="20"/>
        </w:rPr>
        <w:t xml:space="preserve">, stanowi linie podziału nieruchomości. </w:t>
      </w:r>
      <w:r w:rsidR="00875390" w:rsidRPr="008730ED">
        <w:rPr>
          <w:rFonts w:ascii="Arial" w:hAnsi="Arial" w:cs="Arial"/>
          <w:bCs/>
          <w:spacing w:val="4"/>
          <w:sz w:val="20"/>
          <w:szCs w:val="20"/>
        </w:rPr>
        <w:t xml:space="preserve">Na arkuszach ww. mapy terenu objętego wnioskiem o wydanie decyzji o ustaleniu lokalizacji przedmiotowej inwestycji, oznaczonych jako załączniki nr </w:t>
      </w:r>
      <w:r w:rsidR="00914C73" w:rsidRPr="008730ED">
        <w:rPr>
          <w:rFonts w:ascii="Arial" w:hAnsi="Arial" w:cs="Arial"/>
          <w:bCs/>
          <w:spacing w:val="4"/>
          <w:sz w:val="20"/>
          <w:szCs w:val="20"/>
        </w:rPr>
        <w:t>3, 26 i 43</w:t>
      </w:r>
      <w:r w:rsidR="00FD6A27" w:rsidRPr="008730ED">
        <w:rPr>
          <w:rFonts w:ascii="Arial" w:hAnsi="Arial" w:cs="Arial"/>
          <w:bCs/>
          <w:spacing w:val="4"/>
          <w:sz w:val="20"/>
          <w:szCs w:val="20"/>
        </w:rPr>
        <w:t xml:space="preserve"> </w:t>
      </w:r>
      <w:r w:rsidR="00875390" w:rsidRPr="008730ED">
        <w:rPr>
          <w:rFonts w:ascii="Arial" w:hAnsi="Arial" w:cs="Arial"/>
          <w:bCs/>
          <w:spacing w:val="4"/>
          <w:sz w:val="20"/>
          <w:szCs w:val="20"/>
        </w:rPr>
        <w:t xml:space="preserve">do </w:t>
      </w:r>
      <w:r w:rsidR="00875390" w:rsidRPr="008730ED">
        <w:rPr>
          <w:rFonts w:ascii="Arial" w:hAnsi="Arial" w:cs="Arial"/>
          <w:bCs/>
          <w:i/>
          <w:spacing w:val="4"/>
          <w:sz w:val="20"/>
          <w:szCs w:val="20"/>
        </w:rPr>
        <w:t>decyzji Wojewody Mazowieckiego</w:t>
      </w:r>
      <w:r w:rsidR="00875390" w:rsidRPr="008730ED">
        <w:rPr>
          <w:rFonts w:ascii="Arial" w:hAnsi="Arial" w:cs="Arial"/>
          <w:bCs/>
          <w:spacing w:val="4"/>
          <w:sz w:val="20"/>
          <w:szCs w:val="20"/>
        </w:rPr>
        <w:t xml:space="preserve">, uwidoczniona została </w:t>
      </w:r>
      <w:r w:rsidR="00FD6A27" w:rsidRPr="008730ED">
        <w:rPr>
          <w:rFonts w:ascii="Arial" w:hAnsi="Arial" w:cs="Arial"/>
          <w:bCs/>
          <w:spacing w:val="4"/>
          <w:sz w:val="20"/>
          <w:szCs w:val="20"/>
        </w:rPr>
        <w:br/>
      </w:r>
      <w:r w:rsidR="00875390" w:rsidRPr="008730ED">
        <w:rPr>
          <w:rFonts w:ascii="Arial" w:hAnsi="Arial" w:cs="Arial"/>
          <w:bCs/>
          <w:spacing w:val="4"/>
          <w:sz w:val="20"/>
          <w:szCs w:val="20"/>
        </w:rPr>
        <w:t>– oprócz li</w:t>
      </w:r>
      <w:r w:rsidR="00FD6A27" w:rsidRPr="008730ED">
        <w:rPr>
          <w:rFonts w:ascii="Arial" w:hAnsi="Arial" w:cs="Arial"/>
          <w:bCs/>
          <w:spacing w:val="4"/>
          <w:sz w:val="20"/>
          <w:szCs w:val="20"/>
        </w:rPr>
        <w:t>nii przerywanej koloru jasnozielonego</w:t>
      </w:r>
      <w:r w:rsidR="00875390" w:rsidRPr="008730ED">
        <w:rPr>
          <w:rFonts w:ascii="Arial" w:hAnsi="Arial" w:cs="Arial"/>
          <w:bCs/>
          <w:spacing w:val="4"/>
          <w:sz w:val="20"/>
          <w:szCs w:val="20"/>
        </w:rPr>
        <w:t xml:space="preserve"> – także </w:t>
      </w:r>
      <w:r w:rsidR="00FD6A27" w:rsidRPr="008730ED">
        <w:rPr>
          <w:rFonts w:ascii="Arial" w:hAnsi="Arial" w:cs="Arial"/>
          <w:bCs/>
          <w:spacing w:val="4"/>
          <w:sz w:val="20"/>
          <w:szCs w:val="20"/>
        </w:rPr>
        <w:t xml:space="preserve">linia ciągła koloru czerwonego z szrafem </w:t>
      </w:r>
      <w:r w:rsidR="00FD6A27" w:rsidRPr="008730ED">
        <w:rPr>
          <w:rFonts w:ascii="Arial" w:hAnsi="Arial" w:cs="Arial"/>
          <w:bCs/>
          <w:spacing w:val="4"/>
          <w:sz w:val="20"/>
          <w:szCs w:val="20"/>
        </w:rPr>
        <w:br/>
        <w:t xml:space="preserve">w postaci zakratkowania koloru jasnoróżowego opisana w legendzie mapy jako: „linie określające podział geodezyjny nieruchomości, granice nieruchomości podlegające podziałowi geodezyjnemu </w:t>
      </w:r>
      <w:r w:rsidR="00FD6A27" w:rsidRPr="008730ED">
        <w:rPr>
          <w:rFonts w:ascii="Arial" w:hAnsi="Arial" w:cs="Arial"/>
          <w:bCs/>
          <w:spacing w:val="4"/>
          <w:sz w:val="20"/>
          <w:szCs w:val="20"/>
        </w:rPr>
        <w:br/>
        <w:t xml:space="preserve">na mocy art. 20 ust. 1 ustawy, które przechodzą na własność Skarbu Państwa na mocy art. 20 ust. </w:t>
      </w:r>
      <w:r w:rsidR="00FD6A27" w:rsidRPr="008730ED">
        <w:rPr>
          <w:rFonts w:ascii="Arial" w:hAnsi="Arial" w:cs="Arial"/>
          <w:bCs/>
          <w:spacing w:val="4"/>
          <w:sz w:val="20"/>
          <w:szCs w:val="20"/>
        </w:rPr>
        <w:br/>
        <w:t xml:space="preserve">3 w/w ustawy a następnie Inwestor nabywa prawo użytkowania wieczystego na mocy art. 20 ust. 6 w/w ustawy”. </w:t>
      </w:r>
    </w:p>
    <w:p w:rsidR="00FD6A27" w:rsidRPr="008730ED" w:rsidRDefault="00875390">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Z dokonanej przez organ odwoławczy analizy ww. mapy wynika, że linia przerywana koloru </w:t>
      </w:r>
      <w:r w:rsidR="00FD6A27" w:rsidRPr="008730ED">
        <w:rPr>
          <w:rFonts w:ascii="Arial" w:hAnsi="Arial" w:cs="Arial"/>
          <w:bCs/>
          <w:spacing w:val="4"/>
          <w:sz w:val="20"/>
          <w:szCs w:val="20"/>
        </w:rPr>
        <w:t xml:space="preserve">jasnozielonego </w:t>
      </w:r>
      <w:r w:rsidRPr="008730ED">
        <w:rPr>
          <w:rFonts w:ascii="Arial" w:hAnsi="Arial" w:cs="Arial"/>
          <w:bCs/>
          <w:spacing w:val="4"/>
          <w:sz w:val="20"/>
          <w:szCs w:val="20"/>
        </w:rPr>
        <w:t xml:space="preserve">i linia </w:t>
      </w:r>
      <w:r w:rsidR="00FD6A27" w:rsidRPr="008730ED">
        <w:rPr>
          <w:rFonts w:ascii="Arial" w:hAnsi="Arial" w:cs="Arial"/>
          <w:bCs/>
          <w:spacing w:val="4"/>
          <w:sz w:val="20"/>
          <w:szCs w:val="20"/>
        </w:rPr>
        <w:t xml:space="preserve">ciągła koloru czerwonego z szrafem w postaci zakratkowania koloru jasnoróżowego </w:t>
      </w:r>
      <w:r w:rsidRPr="008730ED">
        <w:rPr>
          <w:rFonts w:ascii="Arial" w:hAnsi="Arial" w:cs="Arial"/>
          <w:bCs/>
          <w:spacing w:val="4"/>
          <w:sz w:val="20"/>
          <w:szCs w:val="20"/>
        </w:rPr>
        <w:t>nie pokrywają się (linia przerywana koloru jasno</w:t>
      </w:r>
      <w:r w:rsidR="00FD6A27" w:rsidRPr="008730ED">
        <w:rPr>
          <w:rFonts w:ascii="Arial" w:hAnsi="Arial" w:cs="Arial"/>
          <w:bCs/>
          <w:spacing w:val="4"/>
          <w:sz w:val="20"/>
          <w:szCs w:val="20"/>
        </w:rPr>
        <w:t xml:space="preserve">zielonego </w:t>
      </w:r>
      <w:r w:rsidRPr="008730ED">
        <w:rPr>
          <w:rFonts w:ascii="Arial" w:hAnsi="Arial" w:cs="Arial"/>
          <w:bCs/>
          <w:spacing w:val="4"/>
          <w:sz w:val="20"/>
          <w:szCs w:val="20"/>
        </w:rPr>
        <w:t xml:space="preserve">ma zasięg szerszy niż linia </w:t>
      </w:r>
      <w:r w:rsidR="00BC3F28" w:rsidRPr="008730ED">
        <w:rPr>
          <w:rFonts w:ascii="Arial" w:hAnsi="Arial" w:cs="Arial"/>
          <w:bCs/>
          <w:spacing w:val="4"/>
          <w:sz w:val="20"/>
          <w:szCs w:val="20"/>
        </w:rPr>
        <w:t>ciągła koloru czerwonego</w:t>
      </w:r>
      <w:r w:rsidRPr="008730ED">
        <w:rPr>
          <w:rFonts w:ascii="Arial" w:hAnsi="Arial" w:cs="Arial"/>
          <w:bCs/>
          <w:spacing w:val="4"/>
          <w:sz w:val="20"/>
          <w:szCs w:val="20"/>
        </w:rPr>
        <w:t>). Ww. linia koloru jasno</w:t>
      </w:r>
      <w:r w:rsidR="00FD6A27" w:rsidRPr="008730ED">
        <w:rPr>
          <w:rFonts w:ascii="Arial" w:hAnsi="Arial" w:cs="Arial"/>
          <w:bCs/>
          <w:spacing w:val="4"/>
          <w:sz w:val="20"/>
          <w:szCs w:val="20"/>
        </w:rPr>
        <w:t xml:space="preserve">zielonego </w:t>
      </w:r>
      <w:r w:rsidRPr="008730ED">
        <w:rPr>
          <w:rFonts w:ascii="Arial" w:hAnsi="Arial" w:cs="Arial"/>
          <w:bCs/>
          <w:spacing w:val="4"/>
          <w:sz w:val="20"/>
          <w:szCs w:val="20"/>
        </w:rPr>
        <w:t xml:space="preserve">stanowi </w:t>
      </w:r>
      <w:r w:rsidR="00FD6A27" w:rsidRPr="008730ED">
        <w:rPr>
          <w:rFonts w:ascii="Arial" w:hAnsi="Arial" w:cs="Arial"/>
          <w:bCs/>
          <w:spacing w:val="4"/>
          <w:sz w:val="20"/>
          <w:szCs w:val="20"/>
        </w:rPr>
        <w:t>zatem</w:t>
      </w:r>
      <w:r w:rsidR="00FD6A27" w:rsidRPr="008730ED">
        <w:rPr>
          <w:rFonts w:ascii="Arial" w:hAnsi="Arial" w:cs="Arial"/>
          <w:bCs/>
          <w:i/>
          <w:spacing w:val="4"/>
          <w:sz w:val="20"/>
          <w:szCs w:val="20"/>
        </w:rPr>
        <w:t xml:space="preserve"> </w:t>
      </w:r>
      <w:r w:rsidR="00FD6A27" w:rsidRPr="008730ED">
        <w:rPr>
          <w:rFonts w:ascii="Arial" w:hAnsi="Arial" w:cs="Arial"/>
          <w:bCs/>
          <w:spacing w:val="4"/>
          <w:sz w:val="20"/>
          <w:szCs w:val="20"/>
        </w:rPr>
        <w:t>jedynie</w:t>
      </w:r>
      <w:r w:rsidR="00FD6A27" w:rsidRPr="008730ED">
        <w:rPr>
          <w:rFonts w:ascii="Arial" w:hAnsi="Arial" w:cs="Arial"/>
          <w:bCs/>
          <w:i/>
          <w:spacing w:val="4"/>
          <w:sz w:val="20"/>
          <w:szCs w:val="20"/>
        </w:rPr>
        <w:t xml:space="preserve"> </w:t>
      </w:r>
      <w:r w:rsidRPr="008730ED">
        <w:rPr>
          <w:rFonts w:ascii="Arial" w:hAnsi="Arial" w:cs="Arial"/>
          <w:bCs/>
          <w:spacing w:val="4"/>
          <w:sz w:val="20"/>
          <w:szCs w:val="20"/>
        </w:rPr>
        <w:t>określenie g</w:t>
      </w:r>
      <w:r w:rsidR="00FD6A27" w:rsidRPr="008730ED">
        <w:rPr>
          <w:rFonts w:ascii="Arial" w:hAnsi="Arial" w:cs="Arial"/>
          <w:bCs/>
          <w:spacing w:val="4"/>
          <w:sz w:val="20"/>
          <w:szCs w:val="20"/>
        </w:rPr>
        <w:t xml:space="preserve">ranic terenu objętego wnioskiem (zgodnie z legendą mapy), a linie rozgraniczającą teren inwestycji, która zgodnie z ww. art. 20 ust. 2 </w:t>
      </w:r>
      <w:r w:rsidR="00FD6A27" w:rsidRPr="008730ED">
        <w:rPr>
          <w:rFonts w:ascii="Arial" w:hAnsi="Arial" w:cs="Arial"/>
          <w:bCs/>
          <w:i/>
          <w:spacing w:val="4"/>
          <w:sz w:val="20"/>
          <w:szCs w:val="20"/>
        </w:rPr>
        <w:t>specustawy gazowej</w:t>
      </w:r>
      <w:r w:rsidR="00FD6A27" w:rsidRPr="008730ED">
        <w:rPr>
          <w:rFonts w:ascii="Arial" w:hAnsi="Arial" w:cs="Arial"/>
          <w:bCs/>
          <w:spacing w:val="4"/>
          <w:sz w:val="20"/>
          <w:szCs w:val="20"/>
        </w:rPr>
        <w:t>, stanowi linię podziału nieruchomości</w:t>
      </w:r>
      <w:r w:rsidR="00BC3F28" w:rsidRPr="008730ED">
        <w:rPr>
          <w:rFonts w:ascii="Arial" w:hAnsi="Arial" w:cs="Arial"/>
          <w:bCs/>
          <w:spacing w:val="4"/>
          <w:sz w:val="20"/>
          <w:szCs w:val="20"/>
        </w:rPr>
        <w:t xml:space="preserve">. Linie rozgraniczającą teren inwestycji stanowiącą linię podziału nieruchomości </w:t>
      </w:r>
      <w:r w:rsidR="00FD6A27" w:rsidRPr="008730ED">
        <w:rPr>
          <w:rFonts w:ascii="Arial" w:hAnsi="Arial" w:cs="Arial"/>
          <w:bCs/>
          <w:spacing w:val="4"/>
          <w:sz w:val="20"/>
          <w:szCs w:val="20"/>
        </w:rPr>
        <w:t xml:space="preserve">oznaczono </w:t>
      </w:r>
      <w:r w:rsidR="00BC3F28" w:rsidRPr="008730ED">
        <w:rPr>
          <w:rFonts w:ascii="Arial" w:hAnsi="Arial" w:cs="Arial"/>
          <w:bCs/>
          <w:spacing w:val="4"/>
          <w:sz w:val="20"/>
          <w:szCs w:val="20"/>
        </w:rPr>
        <w:t xml:space="preserve">bowiem </w:t>
      </w:r>
      <w:r w:rsidR="00FD6A27" w:rsidRPr="008730ED">
        <w:rPr>
          <w:rFonts w:ascii="Arial" w:hAnsi="Arial" w:cs="Arial"/>
          <w:bCs/>
          <w:spacing w:val="4"/>
          <w:sz w:val="20"/>
          <w:szCs w:val="20"/>
        </w:rPr>
        <w:t>linią ciągła koloru czerwonego z szrafem w postaci zakratkowania koloru jasnoróżowego (zgodnie z legendą mapy).</w:t>
      </w:r>
    </w:p>
    <w:p w:rsidR="00875390" w:rsidRPr="008730ED" w:rsidRDefault="00875390">
      <w:pPr>
        <w:spacing w:after="240" w:line="240" w:lineRule="exact"/>
        <w:jc w:val="both"/>
        <w:rPr>
          <w:rFonts w:ascii="Arial" w:hAnsi="Arial" w:cs="Arial"/>
          <w:bCs/>
          <w:iCs/>
          <w:spacing w:val="4"/>
          <w:sz w:val="20"/>
          <w:szCs w:val="20"/>
        </w:rPr>
      </w:pPr>
      <w:r w:rsidRPr="008730ED">
        <w:rPr>
          <w:rFonts w:ascii="Arial" w:hAnsi="Arial" w:cs="Arial"/>
          <w:bCs/>
          <w:spacing w:val="4"/>
          <w:sz w:val="20"/>
          <w:szCs w:val="20"/>
        </w:rPr>
        <w:t xml:space="preserve">Z uwagi na powyższe, za błędny należało zatem uznać dotychczasowy zapis </w:t>
      </w:r>
      <w:r w:rsidRPr="008730ED">
        <w:rPr>
          <w:rFonts w:ascii="Arial" w:hAnsi="Arial" w:cs="Arial"/>
          <w:bCs/>
          <w:iCs/>
          <w:spacing w:val="4"/>
          <w:sz w:val="20"/>
          <w:szCs w:val="20"/>
        </w:rPr>
        <w:t xml:space="preserve">pkt I </w:t>
      </w:r>
      <w:r w:rsidRPr="008730ED">
        <w:rPr>
          <w:rFonts w:ascii="Arial" w:hAnsi="Arial" w:cs="Arial"/>
          <w:bCs/>
          <w:i/>
          <w:iCs/>
          <w:spacing w:val="4"/>
          <w:sz w:val="20"/>
          <w:szCs w:val="20"/>
        </w:rPr>
        <w:t>decyzji Wojewody Mazowieckiego</w:t>
      </w:r>
      <w:r w:rsidRPr="008730ED">
        <w:rPr>
          <w:rFonts w:ascii="Arial" w:hAnsi="Arial" w:cs="Arial"/>
          <w:bCs/>
          <w:iCs/>
          <w:spacing w:val="4"/>
          <w:sz w:val="20"/>
          <w:szCs w:val="20"/>
        </w:rPr>
        <w:t>.</w:t>
      </w:r>
    </w:p>
    <w:p w:rsidR="001513A2" w:rsidRPr="008730ED" w:rsidRDefault="001513A2">
      <w:pPr>
        <w:spacing w:after="240" w:line="240" w:lineRule="exact"/>
        <w:jc w:val="both"/>
        <w:rPr>
          <w:rFonts w:ascii="Arial" w:hAnsi="Arial" w:cs="Arial"/>
          <w:bCs/>
          <w:iCs/>
          <w:spacing w:val="4"/>
          <w:sz w:val="20"/>
          <w:szCs w:val="20"/>
        </w:rPr>
      </w:pPr>
      <w:r w:rsidRPr="008730ED">
        <w:rPr>
          <w:rFonts w:ascii="Arial" w:hAnsi="Arial" w:cs="Arial"/>
          <w:bCs/>
          <w:spacing w:val="4"/>
          <w:sz w:val="20"/>
          <w:szCs w:val="20"/>
        </w:rPr>
        <w:t xml:space="preserve">Dalej, </w:t>
      </w:r>
      <w:r w:rsidRPr="008730ED">
        <w:rPr>
          <w:rFonts w:ascii="Arial" w:hAnsi="Arial" w:cs="Arial"/>
          <w:bCs/>
          <w:iCs/>
          <w:spacing w:val="4"/>
          <w:sz w:val="20"/>
          <w:szCs w:val="20"/>
        </w:rPr>
        <w:t xml:space="preserve">po dokonaniu analizy zgromadzonego w sprawie materiału dowodowego </w:t>
      </w:r>
      <w:r w:rsidRPr="008730ED">
        <w:rPr>
          <w:rFonts w:ascii="Arial" w:hAnsi="Arial" w:cs="Arial"/>
          <w:bCs/>
          <w:i/>
          <w:iCs/>
          <w:spacing w:val="4"/>
          <w:sz w:val="20"/>
          <w:szCs w:val="20"/>
        </w:rPr>
        <w:t>Minister</w:t>
      </w:r>
      <w:r w:rsidRPr="008730ED">
        <w:rPr>
          <w:rFonts w:ascii="Arial" w:hAnsi="Arial" w:cs="Arial"/>
          <w:bCs/>
          <w:iCs/>
          <w:spacing w:val="4"/>
          <w:sz w:val="20"/>
          <w:szCs w:val="20"/>
        </w:rPr>
        <w:t xml:space="preserve"> stwierdził, </w:t>
      </w:r>
      <w:r w:rsidRPr="008730ED">
        <w:rPr>
          <w:rFonts w:ascii="Arial" w:hAnsi="Arial" w:cs="Arial"/>
          <w:bCs/>
          <w:iCs/>
          <w:spacing w:val="4"/>
          <w:sz w:val="20"/>
          <w:szCs w:val="20"/>
        </w:rPr>
        <w:br/>
        <w:t xml:space="preserve">iż Wojewoda Mazowiecki nie zapewnił w sposób prawny, poprzez ustanowienie odpowiednich służebności przejazdu i przechodu, dostępu do drogi publicznej dla działki </w:t>
      </w:r>
      <w:r w:rsidR="006F7107" w:rsidRPr="008730ED">
        <w:rPr>
          <w:rFonts w:ascii="Arial" w:hAnsi="Arial" w:cs="Arial"/>
          <w:bCs/>
          <w:iCs/>
          <w:spacing w:val="4"/>
          <w:sz w:val="20"/>
          <w:szCs w:val="20"/>
        </w:rPr>
        <w:t xml:space="preserve">nr 108/1 (powstałej </w:t>
      </w:r>
      <w:r w:rsidR="006F7107" w:rsidRPr="008730ED">
        <w:rPr>
          <w:rFonts w:ascii="Arial" w:hAnsi="Arial" w:cs="Arial"/>
          <w:bCs/>
          <w:iCs/>
          <w:spacing w:val="4"/>
          <w:sz w:val="20"/>
          <w:szCs w:val="20"/>
        </w:rPr>
        <w:br/>
        <w:t xml:space="preserve">z podziału działki nr 108), z obrębu 0005 Gózd Stary i działki nr 109/1 (powstałej z podziału działki </w:t>
      </w:r>
      <w:r w:rsidR="006F7107" w:rsidRPr="008730ED">
        <w:rPr>
          <w:rFonts w:ascii="Arial" w:hAnsi="Arial" w:cs="Arial"/>
          <w:bCs/>
          <w:iCs/>
          <w:spacing w:val="4"/>
          <w:sz w:val="20"/>
          <w:szCs w:val="20"/>
        </w:rPr>
        <w:br/>
        <w:t>nr 109), z obrębu 0005 Gózd Stary</w:t>
      </w:r>
      <w:r w:rsidR="00593013" w:rsidRPr="008730ED">
        <w:rPr>
          <w:rFonts w:ascii="Arial" w:hAnsi="Arial" w:cs="Arial"/>
          <w:bCs/>
          <w:iCs/>
          <w:spacing w:val="4"/>
          <w:sz w:val="20"/>
          <w:szCs w:val="20"/>
        </w:rPr>
        <w:t>.</w:t>
      </w:r>
    </w:p>
    <w:p w:rsidR="001513A2" w:rsidRPr="008730ED" w:rsidRDefault="001513A2">
      <w:pPr>
        <w:spacing w:after="240" w:line="240" w:lineRule="exact"/>
        <w:jc w:val="both"/>
        <w:rPr>
          <w:rFonts w:ascii="Arial" w:hAnsi="Arial" w:cs="Arial"/>
          <w:bCs/>
          <w:spacing w:val="4"/>
          <w:sz w:val="20"/>
          <w:szCs w:val="20"/>
        </w:rPr>
      </w:pPr>
      <w:r w:rsidRPr="008730ED">
        <w:rPr>
          <w:rFonts w:ascii="Arial" w:hAnsi="Arial" w:cs="Arial"/>
          <w:bCs/>
          <w:spacing w:val="4"/>
          <w:sz w:val="20"/>
          <w:szCs w:val="20"/>
        </w:rPr>
        <w:t>W sytuacji</w:t>
      </w:r>
      <w:r w:rsidR="006F7107" w:rsidRPr="008730ED">
        <w:rPr>
          <w:rFonts w:ascii="Arial" w:hAnsi="Arial" w:cs="Arial"/>
          <w:bCs/>
          <w:spacing w:val="4"/>
          <w:sz w:val="20"/>
          <w:szCs w:val="20"/>
        </w:rPr>
        <w:t xml:space="preserve"> natomiast</w:t>
      </w:r>
      <w:r w:rsidRPr="008730ED">
        <w:rPr>
          <w:rFonts w:ascii="Arial" w:hAnsi="Arial" w:cs="Arial"/>
          <w:bCs/>
          <w:spacing w:val="4"/>
          <w:sz w:val="20"/>
          <w:szCs w:val="20"/>
        </w:rPr>
        <w:t xml:space="preserve">, gdy na skutek nabycia przez Skarb Państwa nieruchomości bądź jej części </w:t>
      </w:r>
      <w:r w:rsidR="00754BFA">
        <w:rPr>
          <w:rFonts w:ascii="Arial" w:hAnsi="Arial" w:cs="Arial"/>
          <w:bCs/>
          <w:spacing w:val="4"/>
          <w:sz w:val="20"/>
          <w:szCs w:val="20"/>
        </w:rPr>
        <w:br/>
      </w:r>
      <w:r w:rsidRPr="008730ED">
        <w:rPr>
          <w:rFonts w:ascii="Arial" w:hAnsi="Arial" w:cs="Arial"/>
          <w:bCs/>
          <w:spacing w:val="4"/>
          <w:sz w:val="20"/>
          <w:szCs w:val="20"/>
        </w:rPr>
        <w:t>na podstawie</w:t>
      </w:r>
      <w:r w:rsidR="006F7107" w:rsidRPr="008730ED">
        <w:rPr>
          <w:rFonts w:ascii="Arial" w:hAnsi="Arial" w:cs="Arial"/>
          <w:bCs/>
          <w:spacing w:val="4"/>
          <w:sz w:val="20"/>
          <w:szCs w:val="20"/>
        </w:rPr>
        <w:t xml:space="preserve"> decyzji</w:t>
      </w:r>
      <w:r w:rsidR="006F7107" w:rsidRPr="008730ED">
        <w:rPr>
          <w:rFonts w:ascii="Arial" w:hAnsi="Arial" w:cs="Arial"/>
          <w:spacing w:val="4"/>
          <w:sz w:val="20"/>
          <w:szCs w:val="20"/>
        </w:rPr>
        <w:t xml:space="preserve"> </w:t>
      </w:r>
      <w:r w:rsidR="006F7107" w:rsidRPr="008730ED">
        <w:rPr>
          <w:rFonts w:ascii="Arial" w:hAnsi="Arial" w:cs="Arial"/>
          <w:bCs/>
          <w:spacing w:val="4"/>
          <w:sz w:val="20"/>
          <w:szCs w:val="20"/>
        </w:rPr>
        <w:t xml:space="preserve">o ustaleniu lokalizacji inwestycji towarzyszącej inwestycji w zakresie terminalu regazyfikacyjnego skroplonego gazu ziemnego w Świnoujściu, </w:t>
      </w:r>
      <w:r w:rsidRPr="008730ED">
        <w:rPr>
          <w:rFonts w:ascii="Arial" w:hAnsi="Arial" w:cs="Arial"/>
          <w:bCs/>
          <w:spacing w:val="4"/>
          <w:sz w:val="20"/>
          <w:szCs w:val="20"/>
        </w:rPr>
        <w:t>właściciel nieruchomości (użytkownik wieczysty) zostaje pozbawiony dostępu do drogi publicznej odpowiedn</w:t>
      </w:r>
      <w:r w:rsidR="006F7107" w:rsidRPr="008730ED">
        <w:rPr>
          <w:rFonts w:ascii="Arial" w:hAnsi="Arial" w:cs="Arial"/>
          <w:bCs/>
          <w:spacing w:val="4"/>
          <w:sz w:val="20"/>
          <w:szCs w:val="20"/>
        </w:rPr>
        <w:t xml:space="preserve">ie zastosowanie - z mocy art. </w:t>
      </w:r>
      <w:r w:rsidR="006F7107" w:rsidRPr="008730ED">
        <w:rPr>
          <w:rFonts w:ascii="Arial" w:hAnsi="Arial" w:cs="Arial"/>
          <w:bCs/>
          <w:spacing w:val="4"/>
          <w:sz w:val="20"/>
          <w:szCs w:val="20"/>
        </w:rPr>
        <w:br/>
        <w:t>30</w:t>
      </w:r>
      <w:r w:rsidRPr="008730ED">
        <w:rPr>
          <w:rFonts w:ascii="Arial" w:hAnsi="Arial" w:cs="Arial"/>
          <w:bCs/>
          <w:spacing w:val="4"/>
          <w:sz w:val="20"/>
          <w:szCs w:val="20"/>
        </w:rPr>
        <w:t xml:space="preserve"> </w:t>
      </w:r>
      <w:r w:rsidRPr="008730ED">
        <w:rPr>
          <w:rFonts w:ascii="Arial" w:hAnsi="Arial" w:cs="Arial"/>
          <w:bCs/>
          <w:i/>
          <w:spacing w:val="4"/>
          <w:sz w:val="20"/>
          <w:szCs w:val="20"/>
        </w:rPr>
        <w:t xml:space="preserve">specustawy </w:t>
      </w:r>
      <w:r w:rsidR="006F7107" w:rsidRPr="008730ED">
        <w:rPr>
          <w:rFonts w:ascii="Arial" w:hAnsi="Arial" w:cs="Arial"/>
          <w:bCs/>
          <w:i/>
          <w:spacing w:val="4"/>
          <w:sz w:val="20"/>
          <w:szCs w:val="20"/>
        </w:rPr>
        <w:t xml:space="preserve">gazowej </w:t>
      </w:r>
      <w:r w:rsidRPr="008730ED">
        <w:rPr>
          <w:rFonts w:ascii="Arial" w:hAnsi="Arial" w:cs="Arial"/>
          <w:bCs/>
          <w:spacing w:val="4"/>
          <w:sz w:val="20"/>
          <w:szCs w:val="20"/>
        </w:rPr>
        <w:t>– znajduje art. 120 ustawy z dnia 21 sierpnia 1997 r. o gospodarce nieruchomościami (</w:t>
      </w:r>
      <w:r w:rsidR="006F7107" w:rsidRPr="008730ED">
        <w:rPr>
          <w:rFonts w:ascii="Arial" w:hAnsi="Arial" w:cs="Arial"/>
          <w:bCs/>
          <w:spacing w:val="4"/>
          <w:sz w:val="20"/>
          <w:szCs w:val="20"/>
        </w:rPr>
        <w:t>t.j. Dz.U. z 2021 r. poz. 1899)</w:t>
      </w:r>
      <w:r w:rsidRPr="008730ED">
        <w:rPr>
          <w:rFonts w:ascii="Arial" w:hAnsi="Arial" w:cs="Arial"/>
          <w:bCs/>
          <w:spacing w:val="4"/>
          <w:sz w:val="20"/>
          <w:szCs w:val="20"/>
        </w:rPr>
        <w:t>, zwanej dalej „</w:t>
      </w:r>
      <w:r w:rsidRPr="008730ED">
        <w:rPr>
          <w:rFonts w:ascii="Arial" w:hAnsi="Arial" w:cs="Arial"/>
          <w:bCs/>
          <w:i/>
          <w:spacing w:val="4"/>
          <w:sz w:val="20"/>
          <w:szCs w:val="20"/>
        </w:rPr>
        <w:t>ugn</w:t>
      </w:r>
      <w:r w:rsidRPr="008730ED">
        <w:rPr>
          <w:rFonts w:ascii="Arial" w:hAnsi="Arial" w:cs="Arial"/>
          <w:bCs/>
          <w:spacing w:val="4"/>
          <w:sz w:val="20"/>
          <w:szCs w:val="20"/>
        </w:rPr>
        <w:t xml:space="preserve">”, normujący ustanowienie niezbędnych służebności [por. </w:t>
      </w:r>
      <w:r w:rsidR="006F7107" w:rsidRPr="008730ED">
        <w:rPr>
          <w:rFonts w:ascii="Arial" w:hAnsi="Arial" w:cs="Arial"/>
          <w:bCs/>
          <w:spacing w:val="4"/>
          <w:sz w:val="20"/>
          <w:szCs w:val="20"/>
        </w:rPr>
        <w:t>wyroki Naczelnego Sądu Administracyjnego z dnia 25 lipca 2012 r., sygn. akt II OSK 1245/12, z dnia 25 lutego 2014 r., sygn. akt II OSK 339/13, z dnia 5 grudnia 2019 r.</w:t>
      </w:r>
      <w:r w:rsidR="00754BFA">
        <w:rPr>
          <w:rFonts w:ascii="Arial" w:hAnsi="Arial" w:cs="Arial"/>
          <w:bCs/>
          <w:spacing w:val="4"/>
          <w:sz w:val="20"/>
          <w:szCs w:val="20"/>
        </w:rPr>
        <w:t xml:space="preserve">, sygn. akt II OSK 1145/18, </w:t>
      </w:r>
      <w:r w:rsidR="006F7107" w:rsidRPr="008730ED">
        <w:rPr>
          <w:rFonts w:ascii="Arial" w:hAnsi="Arial" w:cs="Arial"/>
          <w:bCs/>
          <w:spacing w:val="4"/>
          <w:sz w:val="20"/>
          <w:szCs w:val="20"/>
        </w:rPr>
        <w:t>zapadłe na gruncie ustawy z dnia 12 lutego 2009 r. o szczególnych zasadach przygotowania i realizacji inwestycji w zakresie lotnisk użytku publicznego (t.j. Dz.U. z 2021 r. poz. 1079) i ustawy z dnia 10 kwietnia 2003 r. o szczególnych zasadach przygotowania i realizacji inwestycji w zakresie dróg publicznych (</w:t>
      </w:r>
      <w:r w:rsidR="00381C5D" w:rsidRPr="00381C5D">
        <w:rPr>
          <w:rFonts w:ascii="Arial" w:hAnsi="Arial" w:cs="Arial"/>
          <w:bCs/>
          <w:iCs/>
          <w:spacing w:val="4"/>
          <w:sz w:val="20"/>
          <w:szCs w:val="20"/>
        </w:rPr>
        <w:t>Dz. U. z 2022 r. poz. 176, z późn. zm.</w:t>
      </w:r>
      <w:r w:rsidR="006F7107" w:rsidRPr="008730ED">
        <w:rPr>
          <w:rFonts w:ascii="Arial" w:hAnsi="Arial" w:cs="Arial"/>
          <w:bCs/>
          <w:spacing w:val="4"/>
          <w:sz w:val="20"/>
          <w:szCs w:val="20"/>
        </w:rPr>
        <w:t xml:space="preserve">), </w:t>
      </w:r>
      <w:r w:rsidR="00593013" w:rsidRPr="008730ED">
        <w:rPr>
          <w:rFonts w:ascii="Arial" w:hAnsi="Arial" w:cs="Arial"/>
          <w:bCs/>
          <w:spacing w:val="4"/>
          <w:sz w:val="20"/>
          <w:szCs w:val="20"/>
        </w:rPr>
        <w:t>zwanej dalej „</w:t>
      </w:r>
      <w:r w:rsidR="00593013" w:rsidRPr="008730ED">
        <w:rPr>
          <w:rFonts w:ascii="Arial" w:hAnsi="Arial" w:cs="Arial"/>
          <w:bCs/>
          <w:i/>
          <w:spacing w:val="4"/>
          <w:sz w:val="20"/>
          <w:szCs w:val="20"/>
        </w:rPr>
        <w:t>specustawą drogową</w:t>
      </w:r>
      <w:r w:rsidR="00593013" w:rsidRPr="008730ED">
        <w:rPr>
          <w:rFonts w:ascii="Arial" w:hAnsi="Arial" w:cs="Arial"/>
          <w:bCs/>
          <w:spacing w:val="4"/>
          <w:sz w:val="20"/>
          <w:szCs w:val="20"/>
        </w:rPr>
        <w:t xml:space="preserve">”, </w:t>
      </w:r>
      <w:r w:rsidR="006F7107" w:rsidRPr="008730ED">
        <w:rPr>
          <w:rFonts w:ascii="Arial" w:hAnsi="Arial" w:cs="Arial"/>
          <w:bCs/>
          <w:spacing w:val="4"/>
          <w:sz w:val="20"/>
          <w:szCs w:val="20"/>
        </w:rPr>
        <w:t xml:space="preserve">ale mające analogiczne zastosowanie w przedmiotowych kwestiach również na gruncie szczególnych uregulowań </w:t>
      </w:r>
      <w:r w:rsidR="006F7107" w:rsidRPr="008730ED">
        <w:rPr>
          <w:rFonts w:ascii="Arial" w:hAnsi="Arial" w:cs="Arial"/>
          <w:bCs/>
          <w:i/>
          <w:iCs/>
          <w:spacing w:val="4"/>
          <w:sz w:val="20"/>
          <w:szCs w:val="20"/>
        </w:rPr>
        <w:t>specustawy gazowej</w:t>
      </w:r>
      <w:r w:rsidRPr="008730ED">
        <w:rPr>
          <w:rFonts w:ascii="Arial" w:hAnsi="Arial" w:cs="Arial"/>
          <w:bCs/>
          <w:iCs/>
          <w:spacing w:val="4"/>
          <w:sz w:val="20"/>
          <w:szCs w:val="20"/>
          <w:lang w:bidi="pl-PL"/>
        </w:rPr>
        <w:t>, opubl. Centralna Baza Orzeczeń Sądów Administracyjnych].</w:t>
      </w:r>
    </w:p>
    <w:p w:rsidR="001513A2" w:rsidRPr="008730ED" w:rsidRDefault="001513A2">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Ustawowy wymóg zapewnienia dostępu do drogi publicznej działce, która wyniku wydania decyzji </w:t>
      </w:r>
      <w:r w:rsidR="00593013" w:rsidRPr="008730ED">
        <w:rPr>
          <w:rFonts w:ascii="Arial" w:hAnsi="Arial" w:cs="Arial"/>
          <w:bCs/>
          <w:spacing w:val="4"/>
          <w:sz w:val="20"/>
          <w:szCs w:val="20"/>
        </w:rPr>
        <w:br/>
        <w:t>o ustaleniu lokalizacji inwestycji towarzyszącej inwestycji w zakresie terminalu</w:t>
      </w:r>
      <w:r w:rsidRPr="008730ED">
        <w:rPr>
          <w:rFonts w:ascii="Arial" w:hAnsi="Arial" w:cs="Arial"/>
          <w:bCs/>
          <w:spacing w:val="4"/>
          <w:sz w:val="20"/>
          <w:szCs w:val="20"/>
        </w:rPr>
        <w:t xml:space="preserve">, traci taki dostęp mieści się w normatywnym zakresie art. </w:t>
      </w:r>
      <w:r w:rsidR="00A26A14" w:rsidRPr="008730ED">
        <w:rPr>
          <w:rFonts w:ascii="Arial" w:hAnsi="Arial" w:cs="Arial"/>
          <w:bCs/>
          <w:spacing w:val="4"/>
          <w:sz w:val="20"/>
          <w:szCs w:val="20"/>
        </w:rPr>
        <w:t>10 ust. 1 pkt 5</w:t>
      </w:r>
      <w:r w:rsidR="00593013" w:rsidRPr="008730ED">
        <w:rPr>
          <w:rFonts w:ascii="Arial" w:hAnsi="Arial" w:cs="Arial"/>
          <w:bCs/>
          <w:spacing w:val="4"/>
          <w:sz w:val="20"/>
          <w:szCs w:val="20"/>
        </w:rPr>
        <w:t xml:space="preserve"> </w:t>
      </w:r>
      <w:r w:rsidR="00593013" w:rsidRPr="008730ED">
        <w:rPr>
          <w:rFonts w:ascii="Arial" w:hAnsi="Arial" w:cs="Arial"/>
          <w:bCs/>
          <w:i/>
          <w:spacing w:val="4"/>
          <w:sz w:val="20"/>
          <w:szCs w:val="20"/>
        </w:rPr>
        <w:t>specustawy gazowej</w:t>
      </w:r>
      <w:r w:rsidRPr="008730ED">
        <w:rPr>
          <w:rFonts w:ascii="Arial" w:hAnsi="Arial" w:cs="Arial"/>
          <w:bCs/>
          <w:spacing w:val="4"/>
          <w:sz w:val="20"/>
          <w:szCs w:val="20"/>
        </w:rPr>
        <w:t xml:space="preserve">, stanowiącym o obowiązku zamieszczania przez organ w decyzji </w:t>
      </w:r>
      <w:r w:rsidR="00593013" w:rsidRPr="008730ED">
        <w:rPr>
          <w:rFonts w:ascii="Arial" w:hAnsi="Arial" w:cs="Arial"/>
          <w:bCs/>
          <w:spacing w:val="4"/>
          <w:sz w:val="20"/>
          <w:szCs w:val="20"/>
        </w:rPr>
        <w:t xml:space="preserve">lokalizacyjnej </w:t>
      </w:r>
      <w:r w:rsidRPr="008730ED">
        <w:rPr>
          <w:rFonts w:ascii="Arial" w:hAnsi="Arial" w:cs="Arial"/>
          <w:bCs/>
          <w:spacing w:val="4"/>
          <w:sz w:val="20"/>
          <w:szCs w:val="20"/>
        </w:rPr>
        <w:t xml:space="preserve">wymagań dotyczących </w:t>
      </w:r>
      <w:r w:rsidR="00A26A14" w:rsidRPr="008730ED">
        <w:rPr>
          <w:rFonts w:ascii="Arial" w:hAnsi="Arial" w:cs="Arial"/>
          <w:bCs/>
          <w:spacing w:val="4"/>
          <w:sz w:val="20"/>
          <w:szCs w:val="20"/>
        </w:rPr>
        <w:t>ochrony interesów osób trzecich</w:t>
      </w:r>
      <w:r w:rsidR="00593013" w:rsidRPr="008730ED">
        <w:rPr>
          <w:rFonts w:ascii="Arial" w:hAnsi="Arial" w:cs="Arial"/>
          <w:bCs/>
          <w:spacing w:val="4"/>
          <w:sz w:val="20"/>
          <w:szCs w:val="20"/>
        </w:rPr>
        <w:t xml:space="preserve">, którym </w:t>
      </w:r>
      <w:r w:rsidRPr="008730ED">
        <w:rPr>
          <w:rFonts w:ascii="Arial" w:hAnsi="Arial" w:cs="Arial"/>
          <w:bCs/>
          <w:spacing w:val="4"/>
          <w:sz w:val="20"/>
          <w:szCs w:val="20"/>
        </w:rPr>
        <w:t>w rozpatrywanej sprawie jest określenie prawnego sposobu zapewnienia ww. działkom dostępu do drogi publicznej, skoro już w wyniku wydania decyzji tracą one taki dostęp. Właściwa ochrona interesu podmiotów, które w wyniku wydania</w:t>
      </w:r>
      <w:r w:rsidR="00A26A14" w:rsidRPr="008730ED">
        <w:rPr>
          <w:rFonts w:ascii="Arial" w:hAnsi="Arial" w:cs="Arial"/>
          <w:bCs/>
          <w:spacing w:val="4"/>
          <w:sz w:val="20"/>
          <w:szCs w:val="20"/>
        </w:rPr>
        <w:t xml:space="preserve"> decyzji </w:t>
      </w:r>
      <w:r w:rsidR="00593013" w:rsidRPr="008730ED">
        <w:rPr>
          <w:rFonts w:ascii="Arial" w:hAnsi="Arial" w:cs="Arial"/>
          <w:bCs/>
          <w:spacing w:val="4"/>
          <w:sz w:val="20"/>
          <w:szCs w:val="20"/>
        </w:rPr>
        <w:t>o ustaleniu lokalizacji inwestycji towarzyszącej inwestycji w zakresie terminalu</w:t>
      </w:r>
      <w:r w:rsidRPr="008730ED">
        <w:rPr>
          <w:rFonts w:ascii="Arial" w:hAnsi="Arial" w:cs="Arial"/>
          <w:bCs/>
          <w:spacing w:val="4"/>
          <w:sz w:val="20"/>
          <w:szCs w:val="20"/>
        </w:rPr>
        <w:t xml:space="preserve"> tracą dostęp do drogi publicznej wymaga, aby w decyzji</w:t>
      </w:r>
      <w:r w:rsidR="00593013" w:rsidRPr="008730ED">
        <w:rPr>
          <w:rFonts w:ascii="Arial" w:hAnsi="Arial" w:cs="Arial"/>
          <w:bCs/>
          <w:spacing w:val="4"/>
          <w:sz w:val="20"/>
          <w:szCs w:val="20"/>
        </w:rPr>
        <w:t xml:space="preserve"> lokalizacyjnej </w:t>
      </w:r>
      <w:r w:rsidRPr="008730ED">
        <w:rPr>
          <w:rFonts w:ascii="Arial" w:hAnsi="Arial" w:cs="Arial"/>
          <w:bCs/>
          <w:spacing w:val="4"/>
          <w:sz w:val="20"/>
          <w:szCs w:val="20"/>
        </w:rPr>
        <w:t xml:space="preserve">zawarte były postanowienia o ustanowieniu służebności drogowej, zgodnie z art. 120 </w:t>
      </w:r>
      <w:r w:rsidRPr="008730ED">
        <w:rPr>
          <w:rFonts w:ascii="Arial" w:hAnsi="Arial" w:cs="Arial"/>
          <w:bCs/>
          <w:i/>
          <w:spacing w:val="4"/>
          <w:sz w:val="20"/>
          <w:szCs w:val="20"/>
        </w:rPr>
        <w:t>ugn</w:t>
      </w:r>
      <w:r w:rsidR="00593013" w:rsidRPr="008730ED">
        <w:rPr>
          <w:rFonts w:ascii="Arial" w:hAnsi="Arial" w:cs="Arial"/>
          <w:bCs/>
          <w:i/>
          <w:spacing w:val="4"/>
          <w:sz w:val="20"/>
          <w:szCs w:val="20"/>
        </w:rPr>
        <w:t xml:space="preserve"> </w:t>
      </w:r>
      <w:r w:rsidR="00593013" w:rsidRPr="008730ED">
        <w:rPr>
          <w:rFonts w:ascii="Arial" w:hAnsi="Arial" w:cs="Arial"/>
          <w:bCs/>
          <w:spacing w:val="4"/>
          <w:sz w:val="20"/>
          <w:szCs w:val="20"/>
        </w:rPr>
        <w:t>w związku z art. 30</w:t>
      </w:r>
      <w:r w:rsidRPr="008730ED">
        <w:rPr>
          <w:rFonts w:ascii="Arial" w:hAnsi="Arial" w:cs="Arial"/>
          <w:bCs/>
          <w:spacing w:val="4"/>
          <w:sz w:val="20"/>
          <w:szCs w:val="20"/>
        </w:rPr>
        <w:t xml:space="preserve"> </w:t>
      </w:r>
      <w:r w:rsidRPr="008730ED">
        <w:rPr>
          <w:rFonts w:ascii="Arial" w:hAnsi="Arial" w:cs="Arial"/>
          <w:bCs/>
          <w:i/>
          <w:spacing w:val="4"/>
          <w:sz w:val="20"/>
          <w:szCs w:val="20"/>
        </w:rPr>
        <w:t>specustawy</w:t>
      </w:r>
      <w:r w:rsidR="00593013" w:rsidRPr="008730ED">
        <w:rPr>
          <w:rFonts w:ascii="Arial" w:hAnsi="Arial" w:cs="Arial"/>
          <w:bCs/>
          <w:i/>
          <w:spacing w:val="4"/>
          <w:sz w:val="20"/>
          <w:szCs w:val="20"/>
        </w:rPr>
        <w:t xml:space="preserve"> gazowej</w:t>
      </w:r>
      <w:r w:rsidRPr="008730ED">
        <w:rPr>
          <w:rFonts w:ascii="Arial" w:hAnsi="Arial" w:cs="Arial"/>
          <w:bCs/>
          <w:spacing w:val="4"/>
          <w:sz w:val="20"/>
          <w:szCs w:val="20"/>
        </w:rPr>
        <w:t>.</w:t>
      </w:r>
    </w:p>
    <w:p w:rsidR="001513A2" w:rsidRPr="008730ED" w:rsidRDefault="001513A2">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Wskazany przepis </w:t>
      </w:r>
      <w:r w:rsidRPr="008730ED">
        <w:rPr>
          <w:rFonts w:ascii="Arial" w:hAnsi="Arial" w:cs="Arial"/>
          <w:bCs/>
          <w:i/>
          <w:spacing w:val="4"/>
          <w:sz w:val="20"/>
          <w:szCs w:val="20"/>
        </w:rPr>
        <w:t>ugn</w:t>
      </w:r>
      <w:r w:rsidRPr="008730ED">
        <w:rPr>
          <w:rFonts w:ascii="Arial" w:hAnsi="Arial" w:cs="Arial"/>
          <w:bCs/>
          <w:spacing w:val="4"/>
          <w:sz w:val="20"/>
          <w:szCs w:val="20"/>
        </w:rPr>
        <w:t xml:space="preserve"> stanowi, że jeżeli zachodzi potrzeba zapobieżenia niebezpieczeństwu, wystąpieniu szkody lub niedogodnościom, jakie mogą powstać dla właścicieli albo użytkowników wieczystych nieruchomości sąsiednich wskutek wywłaszczenia lub innego niż dotychczas zagospodarowania wywłaszczonej nieruchomości, w decyzji o wywłaszczeniu ustanawia się niezbędne służebności. Niewątpliwie w stanie faktycznym sprawy występuje sytuacja, której uregulowanie powinno się odbyć poprzez orzeczenie o ustanowieniu służebności drogowej, a nie tylko wskazanie w pkt </w:t>
      </w:r>
      <w:r w:rsidRPr="008730ED">
        <w:rPr>
          <w:rFonts w:ascii="Arial" w:hAnsi="Arial" w:cs="Arial"/>
          <w:bCs/>
          <w:spacing w:val="4"/>
          <w:sz w:val="20"/>
          <w:szCs w:val="20"/>
        </w:rPr>
        <w:br/>
        <w:t xml:space="preserve">VI na str. 10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 określającym wymagania dotyczące ochrony uzasadnionych interesów osób trzecich, iż inwestycja winna spełniać wymagania obejmujące ochronę uzasadnionych interesów osób trzecich, i nie może ona pozbawiać dostępu do drogi publicznej.</w:t>
      </w:r>
    </w:p>
    <w:p w:rsidR="00593013" w:rsidRPr="008730ED" w:rsidRDefault="00593013">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Wskazać przy tym należy, iż pomimo tego, iż do wniosku o wydanie decyzji o ustaleniu lokalizacji inwestycji towarzyszącej inwestycji w zakresie terminalu, </w:t>
      </w:r>
      <w:r w:rsidRPr="000427A1">
        <w:rPr>
          <w:rFonts w:ascii="Arial" w:hAnsi="Arial" w:cs="Arial"/>
          <w:bCs/>
          <w:i/>
          <w:spacing w:val="4"/>
          <w:sz w:val="20"/>
          <w:szCs w:val="20"/>
        </w:rPr>
        <w:t xml:space="preserve">inwestor </w:t>
      </w:r>
      <w:r w:rsidRPr="008730ED">
        <w:rPr>
          <w:rFonts w:ascii="Arial" w:hAnsi="Arial" w:cs="Arial"/>
          <w:bCs/>
          <w:spacing w:val="4"/>
          <w:sz w:val="20"/>
          <w:szCs w:val="20"/>
        </w:rPr>
        <w:t xml:space="preserve">załączył mapy z projektem podziału ww. działek, które zawierały graficzny zakres służebności przejazdu i przechodu, to </w:t>
      </w:r>
      <w:r w:rsidRPr="008730ED">
        <w:rPr>
          <w:rFonts w:ascii="Arial" w:hAnsi="Arial" w:cs="Arial"/>
          <w:bCs/>
          <w:i/>
          <w:spacing w:val="4"/>
          <w:sz w:val="20"/>
          <w:szCs w:val="20"/>
        </w:rPr>
        <w:t>inwestor</w:t>
      </w:r>
      <w:r w:rsidRPr="008730ED">
        <w:rPr>
          <w:rFonts w:ascii="Arial" w:hAnsi="Arial" w:cs="Arial"/>
          <w:bCs/>
          <w:spacing w:val="4"/>
          <w:sz w:val="20"/>
          <w:szCs w:val="20"/>
        </w:rPr>
        <w:t xml:space="preserve"> w części tekstowej rzeczonego wniosku lokalizacyjnego nie wystąpił o ustanowienie w rozstrzygnięciu wnioskowanej decyzji o ustaleniu lokalizacji ww. inwestycji towarzyszącej inwestycji w zakresie terminalu, niezbędnych służebności gruntowych przejazdu i przechodu. W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 xml:space="preserve"> brak jest rozstrzygnięcia w tym zakresie. </w:t>
      </w:r>
    </w:p>
    <w:p w:rsidR="001513A2" w:rsidRDefault="001513A2">
      <w:pPr>
        <w:spacing w:after="240" w:line="240" w:lineRule="exact"/>
        <w:jc w:val="both"/>
        <w:rPr>
          <w:rFonts w:ascii="Arial" w:hAnsi="Arial" w:cs="Arial"/>
          <w:bCs/>
          <w:spacing w:val="4"/>
          <w:sz w:val="20"/>
          <w:szCs w:val="20"/>
        </w:rPr>
      </w:pPr>
      <w:r w:rsidRPr="008730ED">
        <w:rPr>
          <w:rFonts w:ascii="Arial" w:hAnsi="Arial" w:cs="Arial"/>
          <w:bCs/>
          <w:spacing w:val="4"/>
          <w:sz w:val="20"/>
          <w:szCs w:val="20"/>
        </w:rPr>
        <w:t xml:space="preserve">Jednocześnie, mając na uwadze </w:t>
      </w:r>
      <w:r w:rsidR="00593013" w:rsidRPr="008730ED">
        <w:rPr>
          <w:rFonts w:ascii="Arial" w:hAnsi="Arial" w:cs="Arial"/>
          <w:bCs/>
          <w:spacing w:val="4"/>
          <w:sz w:val="20"/>
          <w:szCs w:val="20"/>
        </w:rPr>
        <w:t xml:space="preserve">pismo organu odwoławczego z dnia 6 kwietnia 2021 r., znak: </w:t>
      </w:r>
      <w:r w:rsidR="00593013" w:rsidRPr="008730ED">
        <w:rPr>
          <w:rFonts w:ascii="Arial" w:hAnsi="Arial" w:cs="Arial"/>
          <w:bCs/>
          <w:spacing w:val="4"/>
          <w:sz w:val="20"/>
          <w:szCs w:val="20"/>
        </w:rPr>
        <w:br/>
        <w:t>DLI-II.7620.20.2020.ML.9</w:t>
      </w:r>
      <w:r w:rsidRPr="008730ED">
        <w:rPr>
          <w:rFonts w:ascii="Arial" w:hAnsi="Arial" w:cs="Arial"/>
          <w:bCs/>
          <w:spacing w:val="4"/>
          <w:sz w:val="20"/>
          <w:szCs w:val="20"/>
        </w:rPr>
        <w:t xml:space="preserve">, </w:t>
      </w:r>
      <w:r w:rsidRPr="008730ED">
        <w:rPr>
          <w:rFonts w:ascii="Arial" w:hAnsi="Arial" w:cs="Arial"/>
          <w:bCs/>
          <w:i/>
          <w:spacing w:val="4"/>
          <w:sz w:val="20"/>
          <w:szCs w:val="20"/>
        </w:rPr>
        <w:t>inwestor</w:t>
      </w:r>
      <w:r w:rsidRPr="008730ED">
        <w:rPr>
          <w:rFonts w:ascii="Arial" w:hAnsi="Arial" w:cs="Arial"/>
          <w:bCs/>
          <w:spacing w:val="4"/>
          <w:sz w:val="20"/>
          <w:szCs w:val="20"/>
        </w:rPr>
        <w:t xml:space="preserve"> w ramach prawnej formy zapewnienia dostępu do drogi publicznej dla ww. działek, które utraciły dostęp do drogi publicznej </w:t>
      </w:r>
      <w:r w:rsidR="000427A1">
        <w:rPr>
          <w:rFonts w:ascii="Arial" w:hAnsi="Arial" w:cs="Arial"/>
          <w:bCs/>
          <w:spacing w:val="4"/>
          <w:sz w:val="20"/>
          <w:szCs w:val="20"/>
        </w:rPr>
        <w:t xml:space="preserve">w wyniku podziału zatwierdzonego </w:t>
      </w:r>
      <w:r w:rsidRPr="008730ED">
        <w:rPr>
          <w:rFonts w:ascii="Arial" w:hAnsi="Arial" w:cs="Arial"/>
          <w:bCs/>
          <w:spacing w:val="4"/>
          <w:sz w:val="20"/>
          <w:szCs w:val="20"/>
        </w:rPr>
        <w:t xml:space="preserve">w </w:t>
      </w:r>
      <w:r w:rsidRPr="000427A1">
        <w:rPr>
          <w:rFonts w:ascii="Arial" w:hAnsi="Arial" w:cs="Arial"/>
          <w:bCs/>
          <w:i/>
          <w:spacing w:val="4"/>
          <w:sz w:val="20"/>
          <w:szCs w:val="20"/>
        </w:rPr>
        <w:t>decyzji</w:t>
      </w:r>
      <w:r w:rsidRPr="008730ED">
        <w:rPr>
          <w:rFonts w:ascii="Arial" w:hAnsi="Arial" w:cs="Arial"/>
          <w:bCs/>
          <w:spacing w:val="4"/>
          <w:sz w:val="20"/>
          <w:szCs w:val="20"/>
        </w:rPr>
        <w:t xml:space="preserve"> </w:t>
      </w:r>
      <w:r w:rsidRPr="008730ED">
        <w:rPr>
          <w:rFonts w:ascii="Arial" w:hAnsi="Arial" w:cs="Arial"/>
          <w:bCs/>
          <w:i/>
          <w:spacing w:val="4"/>
          <w:sz w:val="20"/>
          <w:szCs w:val="20"/>
        </w:rPr>
        <w:t>Wojewody Mazowieckiego</w:t>
      </w:r>
      <w:r w:rsidRPr="008730ED">
        <w:rPr>
          <w:rFonts w:ascii="Arial" w:hAnsi="Arial" w:cs="Arial"/>
          <w:bCs/>
          <w:spacing w:val="4"/>
          <w:sz w:val="20"/>
          <w:szCs w:val="20"/>
        </w:rPr>
        <w:t xml:space="preserve">, </w:t>
      </w:r>
      <w:r w:rsidR="00593013" w:rsidRPr="008730ED">
        <w:rPr>
          <w:rFonts w:ascii="Arial" w:hAnsi="Arial" w:cs="Arial"/>
          <w:bCs/>
          <w:spacing w:val="4"/>
          <w:sz w:val="20"/>
          <w:szCs w:val="20"/>
        </w:rPr>
        <w:t xml:space="preserve">w ww. piśmie z dnia 12 kwietnia 2021 r. </w:t>
      </w:r>
      <w:r w:rsidRPr="008730ED">
        <w:rPr>
          <w:rFonts w:ascii="Arial" w:hAnsi="Arial" w:cs="Arial"/>
          <w:bCs/>
          <w:spacing w:val="4"/>
          <w:sz w:val="20"/>
          <w:szCs w:val="20"/>
        </w:rPr>
        <w:t xml:space="preserve">wniósł o ustanowienie </w:t>
      </w:r>
      <w:r w:rsidR="000427A1">
        <w:rPr>
          <w:rFonts w:ascii="Arial" w:hAnsi="Arial" w:cs="Arial"/>
          <w:bCs/>
          <w:spacing w:val="4"/>
          <w:sz w:val="20"/>
          <w:szCs w:val="20"/>
        </w:rPr>
        <w:br/>
      </w:r>
      <w:r w:rsidRPr="008730ED">
        <w:rPr>
          <w:rFonts w:ascii="Arial" w:hAnsi="Arial" w:cs="Arial"/>
          <w:bCs/>
          <w:spacing w:val="4"/>
          <w:sz w:val="20"/>
          <w:szCs w:val="20"/>
        </w:rPr>
        <w:t xml:space="preserve">w niezbędnym zakresie, służebności przejazdu i przechodu </w:t>
      </w:r>
      <w:r w:rsidR="00593013" w:rsidRPr="008730ED">
        <w:rPr>
          <w:rFonts w:ascii="Arial" w:hAnsi="Arial" w:cs="Arial"/>
          <w:bCs/>
          <w:spacing w:val="4"/>
          <w:sz w:val="20"/>
          <w:szCs w:val="20"/>
        </w:rPr>
        <w:t xml:space="preserve">dla ww. </w:t>
      </w:r>
      <w:r w:rsidR="00593013" w:rsidRPr="008730ED">
        <w:rPr>
          <w:rFonts w:ascii="Arial" w:hAnsi="Arial" w:cs="Arial"/>
          <w:bCs/>
          <w:iCs/>
          <w:spacing w:val="4"/>
          <w:sz w:val="20"/>
          <w:szCs w:val="20"/>
        </w:rPr>
        <w:t xml:space="preserve">działek nr 108/1 i nr 109/1 </w:t>
      </w:r>
      <w:r w:rsidRPr="008730ED">
        <w:rPr>
          <w:rFonts w:ascii="Arial" w:hAnsi="Arial" w:cs="Arial"/>
          <w:bCs/>
          <w:spacing w:val="4"/>
          <w:sz w:val="20"/>
          <w:szCs w:val="20"/>
        </w:rPr>
        <w:t xml:space="preserve">w pasie </w:t>
      </w:r>
      <w:r w:rsidR="000427A1">
        <w:rPr>
          <w:rFonts w:ascii="Arial" w:hAnsi="Arial" w:cs="Arial"/>
          <w:bCs/>
          <w:spacing w:val="4"/>
          <w:sz w:val="20"/>
          <w:szCs w:val="20"/>
        </w:rPr>
        <w:t xml:space="preserve">oznaczonym na mapie </w:t>
      </w:r>
      <w:r w:rsidRPr="008730ED">
        <w:rPr>
          <w:rFonts w:ascii="Arial" w:hAnsi="Arial" w:cs="Arial"/>
          <w:bCs/>
          <w:spacing w:val="4"/>
          <w:sz w:val="20"/>
          <w:szCs w:val="20"/>
        </w:rPr>
        <w:t>z projektem podziału</w:t>
      </w:r>
      <w:r w:rsidR="00A26A14" w:rsidRPr="008730ED">
        <w:rPr>
          <w:rFonts w:ascii="Arial" w:hAnsi="Arial" w:cs="Arial"/>
          <w:bCs/>
          <w:spacing w:val="4"/>
          <w:sz w:val="20"/>
          <w:szCs w:val="20"/>
        </w:rPr>
        <w:t xml:space="preserve"> dzia</w:t>
      </w:r>
      <w:r w:rsidR="002C0886">
        <w:rPr>
          <w:rFonts w:ascii="Arial" w:hAnsi="Arial" w:cs="Arial"/>
          <w:bCs/>
          <w:spacing w:val="4"/>
          <w:sz w:val="20"/>
          <w:szCs w:val="20"/>
        </w:rPr>
        <w:t xml:space="preserve">łek nr 108 i nr 109, </w:t>
      </w:r>
      <w:r w:rsidR="00A26A14" w:rsidRPr="008730ED">
        <w:rPr>
          <w:rFonts w:ascii="Arial" w:hAnsi="Arial" w:cs="Arial"/>
          <w:bCs/>
          <w:iCs/>
          <w:spacing w:val="4"/>
          <w:sz w:val="20"/>
          <w:szCs w:val="20"/>
        </w:rPr>
        <w:t xml:space="preserve">z obrębu 0005 Gózd Stary, zatwierdzonej jako </w:t>
      </w:r>
      <w:r w:rsidRPr="008730ED">
        <w:rPr>
          <w:rFonts w:ascii="Arial" w:hAnsi="Arial" w:cs="Arial"/>
          <w:bCs/>
          <w:spacing w:val="4"/>
          <w:sz w:val="20"/>
          <w:szCs w:val="20"/>
        </w:rPr>
        <w:t xml:space="preserve">załącznik do </w:t>
      </w:r>
      <w:r w:rsidRPr="008730ED">
        <w:rPr>
          <w:rFonts w:ascii="Arial" w:hAnsi="Arial" w:cs="Arial"/>
          <w:bCs/>
          <w:i/>
          <w:spacing w:val="4"/>
          <w:sz w:val="20"/>
          <w:szCs w:val="20"/>
        </w:rPr>
        <w:t>decyzji Wojewody Mazowieckiego</w:t>
      </w:r>
      <w:r w:rsidRPr="008730ED">
        <w:rPr>
          <w:rFonts w:ascii="Arial" w:hAnsi="Arial" w:cs="Arial"/>
          <w:bCs/>
          <w:spacing w:val="4"/>
          <w:sz w:val="20"/>
          <w:szCs w:val="20"/>
        </w:rPr>
        <w:t>.</w:t>
      </w:r>
    </w:p>
    <w:p w:rsidR="00485EF6" w:rsidRPr="008730ED" w:rsidRDefault="00897F19" w:rsidP="00485EF6">
      <w:pPr>
        <w:spacing w:after="240" w:line="240" w:lineRule="exact"/>
        <w:jc w:val="both"/>
        <w:rPr>
          <w:rFonts w:ascii="Arial" w:hAnsi="Arial" w:cs="Arial"/>
          <w:bCs/>
          <w:spacing w:val="4"/>
          <w:sz w:val="20"/>
          <w:szCs w:val="20"/>
        </w:rPr>
      </w:pPr>
      <w:r>
        <w:rPr>
          <w:rFonts w:ascii="Arial" w:hAnsi="Arial" w:cs="Arial"/>
          <w:bCs/>
          <w:spacing w:val="4"/>
          <w:sz w:val="20"/>
          <w:szCs w:val="20"/>
        </w:rPr>
        <w:t>Dalej</w:t>
      </w:r>
      <w:r w:rsidR="00485EF6">
        <w:rPr>
          <w:rFonts w:ascii="Arial" w:hAnsi="Arial" w:cs="Arial"/>
          <w:bCs/>
          <w:spacing w:val="4"/>
          <w:sz w:val="20"/>
          <w:szCs w:val="20"/>
        </w:rPr>
        <w:t xml:space="preserve">, zauważyć należy, iż </w:t>
      </w:r>
      <w:r w:rsidR="00485EF6">
        <w:rPr>
          <w:rFonts w:ascii="Arial" w:hAnsi="Arial" w:cs="Arial"/>
          <w:bCs/>
          <w:iCs/>
          <w:spacing w:val="4"/>
          <w:sz w:val="20"/>
          <w:szCs w:val="20"/>
        </w:rPr>
        <w:t>w</w:t>
      </w:r>
      <w:r w:rsidR="00485EF6" w:rsidRPr="00485EF6">
        <w:rPr>
          <w:rFonts w:ascii="Arial" w:hAnsi="Arial" w:cs="Arial"/>
          <w:bCs/>
          <w:iCs/>
          <w:spacing w:val="4"/>
          <w:sz w:val="20"/>
          <w:szCs w:val="20"/>
        </w:rPr>
        <w:t xml:space="preserve">niosek o wydanie decyzji o ustaleniu lokalizacji inwestycji </w:t>
      </w:r>
      <w:r w:rsidR="00485EF6">
        <w:rPr>
          <w:rFonts w:ascii="Arial" w:hAnsi="Arial" w:cs="Arial"/>
          <w:bCs/>
          <w:iCs/>
          <w:spacing w:val="4"/>
          <w:sz w:val="20"/>
          <w:szCs w:val="20"/>
        </w:rPr>
        <w:t xml:space="preserve">w zakresie terminalu - zgodnie </w:t>
      </w:r>
      <w:r w:rsidR="00485EF6" w:rsidRPr="00485EF6">
        <w:rPr>
          <w:rFonts w:ascii="Arial" w:hAnsi="Arial" w:cs="Arial"/>
          <w:bCs/>
          <w:iCs/>
          <w:spacing w:val="4"/>
          <w:sz w:val="20"/>
          <w:szCs w:val="20"/>
        </w:rPr>
        <w:t xml:space="preserve">z art. 6 ust 1 pkt 11 </w:t>
      </w:r>
      <w:r w:rsidR="00485EF6" w:rsidRPr="00485EF6">
        <w:rPr>
          <w:rFonts w:ascii="Arial" w:hAnsi="Arial" w:cs="Arial"/>
          <w:bCs/>
          <w:i/>
          <w:iCs/>
          <w:spacing w:val="4"/>
          <w:sz w:val="20"/>
          <w:szCs w:val="20"/>
        </w:rPr>
        <w:t>specustawy gazowej</w:t>
      </w:r>
      <w:r w:rsidR="00485EF6" w:rsidRPr="00485EF6">
        <w:rPr>
          <w:rFonts w:ascii="Arial" w:hAnsi="Arial" w:cs="Arial"/>
          <w:bCs/>
          <w:iCs/>
          <w:spacing w:val="4"/>
          <w:sz w:val="20"/>
          <w:szCs w:val="20"/>
        </w:rPr>
        <w:t xml:space="preserve"> - zawierać powinien, wskazanie nieruchomości, w tym gruntów stanowiących własność Skarbu Państwa pokrytych wodami, gruntów stanowiących pas drogowy bądź gruntów objętych obszarem kolejowym, jeżeli inwestycja w zakresie terminalu wymaga przejścia przez te grunty, a w przypadku gruntów stanowiących pas drogowy również, jeżeli inwestycja w zakresie terminalu wymaga budowy lub przebudowy zjazdów, w stosunku do których decyzja o ustaleniu lokalizacji inwestycji w zakresie terminalu ma wywołać skutek, o którym mowa w art. 24 ust. 1; jeżeli inwestycja w zakresie terminalu wymaga przejścia przez grunty stanowiące własność Skarbu Państwa pokryte wodami, grunty stanowiące pas drogowy bądź grunty objęte obszarem kolejowym, inwestor określa sposób, miejsce i warunki umieszczenia na tych gruntach obiektów lub urządzeń; w przypadku gdy inwestycja w zakresie terminalu wymaga budowy lub przebudowy zjazdów, inwestor określa także parametry techniczne zjazdów, a jeżeli wniosek dotyczy budowy zjazdów również ich lokalizację.</w:t>
      </w:r>
    </w:p>
    <w:p w:rsidR="00485EF6" w:rsidRPr="00485EF6" w:rsidRDefault="00485EF6" w:rsidP="00485EF6">
      <w:pPr>
        <w:spacing w:after="240" w:line="240" w:lineRule="exact"/>
        <w:jc w:val="both"/>
        <w:rPr>
          <w:rFonts w:ascii="Arial" w:hAnsi="Arial" w:cs="Arial"/>
          <w:bCs/>
          <w:iCs/>
          <w:spacing w:val="4"/>
          <w:sz w:val="20"/>
          <w:szCs w:val="20"/>
        </w:rPr>
      </w:pPr>
      <w:r w:rsidRPr="00485EF6">
        <w:rPr>
          <w:rFonts w:ascii="Arial" w:hAnsi="Arial" w:cs="Arial"/>
          <w:bCs/>
          <w:iCs/>
          <w:spacing w:val="4"/>
          <w:sz w:val="20"/>
          <w:szCs w:val="20"/>
        </w:rPr>
        <w:t xml:space="preserve">W myśl natomiast art. 10 ust. 1 pkt 8 </w:t>
      </w:r>
      <w:r w:rsidRPr="00485EF6">
        <w:rPr>
          <w:rFonts w:ascii="Arial" w:hAnsi="Arial" w:cs="Arial"/>
          <w:bCs/>
          <w:i/>
          <w:iCs/>
          <w:spacing w:val="4"/>
          <w:sz w:val="20"/>
          <w:szCs w:val="20"/>
        </w:rPr>
        <w:t>specustawy gazowej</w:t>
      </w:r>
      <w:r w:rsidRPr="00485EF6">
        <w:rPr>
          <w:rFonts w:ascii="Arial" w:hAnsi="Arial" w:cs="Arial"/>
          <w:bCs/>
          <w:iCs/>
          <w:spacing w:val="4"/>
          <w:sz w:val="20"/>
          <w:szCs w:val="20"/>
        </w:rPr>
        <w:t>, jeżeli inwestycja w zakresie terminalu wymaga przejścia przez grunty stanowiące własność Skarbu Państwa pokryte wodami, grunty stanowiące pas drogowy bądź grunty objęte obszarem kolejowym, decyzja o ustaleniu lokalizacji inwestycji w zakresie terminalu określa sposób, miejsce i warunki umieszczenia na tych gruntach obiektów lub urządzeń; w przypadku gdy inwestycja w zakresie terminalu wymaga budowy lub przebudowy zjazdów, decyzja o ustaleniu lokalizacji inwestycji w zakresie terminalu określa także parametry techniczne zjazdów, a jeżeli dotyczy budowy zjazdów również ich lokalizację.</w:t>
      </w:r>
    </w:p>
    <w:p w:rsidR="00485EF6" w:rsidRDefault="00485EF6" w:rsidP="00485EF6">
      <w:pPr>
        <w:spacing w:after="240" w:line="240" w:lineRule="exact"/>
        <w:jc w:val="both"/>
        <w:rPr>
          <w:rFonts w:ascii="Arial" w:hAnsi="Arial" w:cs="Arial"/>
          <w:bCs/>
          <w:iCs/>
          <w:spacing w:val="4"/>
          <w:sz w:val="20"/>
          <w:szCs w:val="20"/>
        </w:rPr>
      </w:pPr>
      <w:r w:rsidRPr="00485EF6">
        <w:rPr>
          <w:rFonts w:ascii="Arial" w:hAnsi="Arial" w:cs="Arial"/>
          <w:bCs/>
          <w:iCs/>
          <w:spacing w:val="4"/>
          <w:sz w:val="20"/>
          <w:szCs w:val="20"/>
        </w:rPr>
        <w:t xml:space="preserve">Z powyższego wynika, iż jeżeli inwestycja wymaga przejścia przez grunty stanowiące własność Skarbu Państwa pokryte wodami, grunty stanowiące pas drogowy bądź grunty objęte obszarem kolejowym, zarówno </w:t>
      </w:r>
      <w:r w:rsidRPr="00485EF6">
        <w:rPr>
          <w:rFonts w:ascii="Arial" w:hAnsi="Arial" w:cs="Arial"/>
          <w:bCs/>
          <w:i/>
          <w:iCs/>
          <w:spacing w:val="4"/>
          <w:sz w:val="20"/>
          <w:szCs w:val="20"/>
        </w:rPr>
        <w:t>inwestor</w:t>
      </w:r>
      <w:r w:rsidRPr="00485EF6">
        <w:rPr>
          <w:rFonts w:ascii="Arial" w:hAnsi="Arial" w:cs="Arial"/>
          <w:bCs/>
          <w:iCs/>
          <w:spacing w:val="4"/>
          <w:sz w:val="20"/>
          <w:szCs w:val="20"/>
        </w:rPr>
        <w:t xml:space="preserve"> we wniosku lokalizacyjnym, jak i organ wydający decyzję lokalizacyjną, powinni określić sposób, miejsce i warunki umieszczenia na tych gruntach obiektów lub urządzeń. </w:t>
      </w:r>
      <w:r>
        <w:rPr>
          <w:rFonts w:ascii="Arial" w:hAnsi="Arial" w:cs="Arial"/>
          <w:bCs/>
          <w:iCs/>
          <w:spacing w:val="4"/>
          <w:sz w:val="20"/>
          <w:szCs w:val="20"/>
        </w:rPr>
        <w:t xml:space="preserve">Tak samo, </w:t>
      </w:r>
      <w:r>
        <w:rPr>
          <w:rFonts w:ascii="Arial" w:hAnsi="Arial" w:cs="Arial"/>
          <w:bCs/>
          <w:iCs/>
          <w:spacing w:val="4"/>
          <w:sz w:val="20"/>
          <w:szCs w:val="20"/>
        </w:rPr>
        <w:br/>
      </w:r>
      <w:r w:rsidRPr="00485EF6">
        <w:rPr>
          <w:rFonts w:ascii="Arial" w:hAnsi="Arial" w:cs="Arial"/>
          <w:bCs/>
          <w:iCs/>
          <w:spacing w:val="4"/>
          <w:sz w:val="20"/>
          <w:szCs w:val="20"/>
        </w:rPr>
        <w:t xml:space="preserve">w przypadku gdy inwestycja w zakresie terminalu wymaga budowy lub przebudowy zjazdów, </w:t>
      </w:r>
      <w:r w:rsidR="00937EED" w:rsidRPr="00937EED">
        <w:rPr>
          <w:rFonts w:ascii="Arial" w:hAnsi="Arial" w:cs="Arial"/>
          <w:bCs/>
          <w:iCs/>
          <w:spacing w:val="4"/>
          <w:sz w:val="20"/>
          <w:szCs w:val="20"/>
        </w:rPr>
        <w:t xml:space="preserve">zarówno </w:t>
      </w:r>
      <w:r w:rsidR="00937EED" w:rsidRPr="00937EED">
        <w:rPr>
          <w:rFonts w:ascii="Arial" w:hAnsi="Arial" w:cs="Arial"/>
          <w:bCs/>
          <w:i/>
          <w:iCs/>
          <w:spacing w:val="4"/>
          <w:sz w:val="20"/>
          <w:szCs w:val="20"/>
        </w:rPr>
        <w:t>inwestor</w:t>
      </w:r>
      <w:r w:rsidR="00937EED" w:rsidRPr="00937EED">
        <w:rPr>
          <w:rFonts w:ascii="Arial" w:hAnsi="Arial" w:cs="Arial"/>
          <w:bCs/>
          <w:iCs/>
          <w:spacing w:val="4"/>
          <w:sz w:val="20"/>
          <w:szCs w:val="20"/>
        </w:rPr>
        <w:t xml:space="preserve"> we wniosku lokalizacyjnym, jak i organ wydający decyzję lokalizacyjną</w:t>
      </w:r>
      <w:r w:rsidR="00937EED">
        <w:rPr>
          <w:rFonts w:ascii="Arial" w:hAnsi="Arial" w:cs="Arial"/>
          <w:bCs/>
          <w:iCs/>
          <w:spacing w:val="4"/>
          <w:sz w:val="20"/>
          <w:szCs w:val="20"/>
        </w:rPr>
        <w:t xml:space="preserve"> określają</w:t>
      </w:r>
      <w:r w:rsidRPr="00485EF6">
        <w:rPr>
          <w:rFonts w:ascii="Arial" w:hAnsi="Arial" w:cs="Arial"/>
          <w:bCs/>
          <w:iCs/>
          <w:spacing w:val="4"/>
          <w:sz w:val="20"/>
          <w:szCs w:val="20"/>
        </w:rPr>
        <w:t xml:space="preserve"> </w:t>
      </w:r>
      <w:r w:rsidR="00937EED">
        <w:rPr>
          <w:rFonts w:ascii="Arial" w:hAnsi="Arial" w:cs="Arial"/>
          <w:bCs/>
          <w:iCs/>
          <w:spacing w:val="4"/>
          <w:sz w:val="20"/>
          <w:szCs w:val="20"/>
        </w:rPr>
        <w:t xml:space="preserve">ich </w:t>
      </w:r>
      <w:r w:rsidRPr="00485EF6">
        <w:rPr>
          <w:rFonts w:ascii="Arial" w:hAnsi="Arial" w:cs="Arial"/>
          <w:bCs/>
          <w:iCs/>
          <w:spacing w:val="4"/>
          <w:sz w:val="20"/>
          <w:szCs w:val="20"/>
        </w:rPr>
        <w:t xml:space="preserve">parametry techniczne zjazdów, a jeżeli dotyczy budowy </w:t>
      </w:r>
      <w:r>
        <w:rPr>
          <w:rFonts w:ascii="Arial" w:hAnsi="Arial" w:cs="Arial"/>
          <w:bCs/>
          <w:iCs/>
          <w:spacing w:val="4"/>
          <w:sz w:val="20"/>
          <w:szCs w:val="20"/>
        </w:rPr>
        <w:t>zjazdów również ich lokalizację</w:t>
      </w:r>
      <w:r w:rsidR="00937EED">
        <w:rPr>
          <w:rFonts w:ascii="Arial" w:hAnsi="Arial" w:cs="Arial"/>
          <w:bCs/>
          <w:iCs/>
          <w:spacing w:val="4"/>
          <w:sz w:val="20"/>
          <w:szCs w:val="20"/>
        </w:rPr>
        <w:t>.</w:t>
      </w:r>
    </w:p>
    <w:p w:rsidR="00937EED" w:rsidRPr="00532AE5" w:rsidRDefault="00937EED" w:rsidP="00937EED">
      <w:pPr>
        <w:widowControl w:val="0"/>
        <w:spacing w:after="240" w:line="240" w:lineRule="exact"/>
        <w:jc w:val="both"/>
        <w:rPr>
          <w:rFonts w:ascii="Arial" w:hAnsi="Arial" w:cs="Arial"/>
          <w:spacing w:val="4"/>
          <w:sz w:val="20"/>
          <w:szCs w:val="20"/>
          <w:lang w:eastAsia="zh-CN"/>
        </w:rPr>
      </w:pPr>
      <w:r w:rsidRPr="00532AE5">
        <w:rPr>
          <w:rFonts w:ascii="Arial" w:hAnsi="Arial" w:cs="Arial"/>
          <w:spacing w:val="4"/>
          <w:sz w:val="20"/>
          <w:szCs w:val="20"/>
          <w:lang w:eastAsia="zh-CN"/>
        </w:rPr>
        <w:t xml:space="preserve">Po dokonaniu analizy zgromadzonego w przedmiotowej sprawie materiału dowodowego, </w:t>
      </w:r>
      <w:r w:rsidRPr="00532AE5">
        <w:rPr>
          <w:rFonts w:ascii="Arial" w:hAnsi="Arial" w:cs="Arial"/>
          <w:i/>
          <w:spacing w:val="4"/>
          <w:sz w:val="20"/>
          <w:szCs w:val="20"/>
          <w:lang w:eastAsia="zh-CN"/>
        </w:rPr>
        <w:t>Minister</w:t>
      </w:r>
      <w:r w:rsidRPr="00532AE5">
        <w:rPr>
          <w:rFonts w:ascii="Arial" w:hAnsi="Arial" w:cs="Arial"/>
          <w:spacing w:val="4"/>
          <w:sz w:val="20"/>
          <w:szCs w:val="20"/>
          <w:lang w:eastAsia="zh-CN"/>
        </w:rPr>
        <w:t xml:space="preserve"> stwierdził, iż </w:t>
      </w:r>
      <w:r w:rsidRPr="00532AE5">
        <w:rPr>
          <w:rFonts w:ascii="Arial" w:hAnsi="Arial" w:cs="Arial"/>
          <w:i/>
          <w:spacing w:val="4"/>
          <w:sz w:val="20"/>
          <w:szCs w:val="20"/>
          <w:lang w:eastAsia="zh-CN"/>
        </w:rPr>
        <w:t>inwestor</w:t>
      </w:r>
      <w:r w:rsidRPr="00532AE5">
        <w:rPr>
          <w:rFonts w:ascii="Arial" w:hAnsi="Arial" w:cs="Arial"/>
          <w:spacing w:val="4"/>
          <w:sz w:val="20"/>
          <w:szCs w:val="20"/>
          <w:lang w:eastAsia="zh-CN"/>
        </w:rPr>
        <w:t xml:space="preserve"> we wniosku o wydanie decyzji o ustaleniu lokalizacji planowanej inwestycji </w:t>
      </w:r>
      <w:r w:rsidRPr="00532AE5">
        <w:rPr>
          <w:rFonts w:ascii="Arial" w:hAnsi="Arial" w:cs="Arial"/>
          <w:spacing w:val="4"/>
          <w:sz w:val="20"/>
          <w:szCs w:val="20"/>
        </w:rPr>
        <w:t xml:space="preserve">towarzyszącej inwestycjom w zakresie terminalu, a następnie organ I instancji w </w:t>
      </w:r>
      <w:r w:rsidRPr="00532AE5">
        <w:rPr>
          <w:rFonts w:ascii="Arial" w:hAnsi="Arial" w:cs="Arial"/>
          <w:i/>
          <w:spacing w:val="4"/>
          <w:sz w:val="20"/>
          <w:szCs w:val="20"/>
        </w:rPr>
        <w:t>decyzji Wojewody Mazowieckiego</w:t>
      </w:r>
      <w:r w:rsidRPr="00532AE5">
        <w:rPr>
          <w:rFonts w:ascii="Arial" w:hAnsi="Arial" w:cs="Arial"/>
          <w:spacing w:val="4"/>
          <w:sz w:val="20"/>
          <w:szCs w:val="20"/>
        </w:rPr>
        <w:t xml:space="preserve">, dokonali wskazania </w:t>
      </w:r>
      <w:r w:rsidRPr="00532AE5">
        <w:rPr>
          <w:rFonts w:ascii="Arial" w:hAnsi="Arial" w:cs="Arial"/>
          <w:bCs/>
          <w:iCs/>
          <w:spacing w:val="4"/>
          <w:sz w:val="20"/>
          <w:szCs w:val="20"/>
        </w:rPr>
        <w:t xml:space="preserve">nieruchomości, w tym gruntów stanowiących własność Skarbu Państwa pokrytych wodami, gruntów stanowiących pas drogowy (również tych, na których inwestycja </w:t>
      </w:r>
      <w:r w:rsidRPr="00532AE5">
        <w:rPr>
          <w:rFonts w:ascii="Arial" w:hAnsi="Arial" w:cs="Arial"/>
          <w:bCs/>
          <w:iCs/>
          <w:spacing w:val="4"/>
          <w:sz w:val="20"/>
          <w:szCs w:val="20"/>
        </w:rPr>
        <w:br/>
        <w:t xml:space="preserve">w zakresie terminalu wymaga budowy lub przebudowy zjazdów), oraz gruntów objętych obszarem kolejowym, w stosunku do których decyzja o ustaleniu lokalizacji inwestycji w zakresie terminalu ma wywołać skutek, o którym mowa w art. 24 ust. 1 </w:t>
      </w:r>
      <w:r w:rsidRPr="00532AE5">
        <w:rPr>
          <w:rFonts w:ascii="Arial" w:hAnsi="Arial" w:cs="Arial"/>
          <w:bCs/>
          <w:i/>
          <w:iCs/>
          <w:spacing w:val="4"/>
          <w:sz w:val="20"/>
          <w:szCs w:val="20"/>
        </w:rPr>
        <w:t>specustawy gazowej</w:t>
      </w:r>
      <w:r w:rsidRPr="00532AE5">
        <w:rPr>
          <w:rFonts w:ascii="Arial" w:hAnsi="Arial" w:cs="Arial"/>
          <w:bCs/>
          <w:iCs/>
          <w:spacing w:val="4"/>
          <w:sz w:val="20"/>
          <w:szCs w:val="20"/>
        </w:rPr>
        <w:t>.</w:t>
      </w:r>
    </w:p>
    <w:p w:rsidR="006C207A" w:rsidRDefault="00937EED" w:rsidP="00937EED">
      <w:pPr>
        <w:widowControl w:val="0"/>
        <w:spacing w:after="240" w:line="240" w:lineRule="exact"/>
        <w:jc w:val="both"/>
        <w:rPr>
          <w:rFonts w:ascii="Arial" w:hAnsi="Arial" w:cs="Arial"/>
          <w:bCs/>
          <w:iCs/>
          <w:spacing w:val="4"/>
          <w:sz w:val="20"/>
          <w:szCs w:val="20"/>
        </w:rPr>
      </w:pPr>
      <w:r w:rsidRPr="00532AE5">
        <w:rPr>
          <w:rFonts w:ascii="Arial" w:hAnsi="Arial" w:cs="Arial"/>
          <w:spacing w:val="4"/>
          <w:sz w:val="20"/>
          <w:szCs w:val="20"/>
          <w:lang w:eastAsia="zh-CN"/>
        </w:rPr>
        <w:t xml:space="preserve">Pomimo wskazania w </w:t>
      </w:r>
      <w:r w:rsidRPr="00532AE5">
        <w:rPr>
          <w:rFonts w:ascii="Arial" w:hAnsi="Arial" w:cs="Arial"/>
          <w:i/>
          <w:spacing w:val="4"/>
          <w:sz w:val="20"/>
          <w:szCs w:val="20"/>
          <w:lang w:eastAsia="zh-CN"/>
        </w:rPr>
        <w:t>decyzji Wojewody Mazowieckiego</w:t>
      </w:r>
      <w:r w:rsidRPr="00532AE5">
        <w:rPr>
          <w:rFonts w:ascii="Arial" w:hAnsi="Arial" w:cs="Arial"/>
          <w:spacing w:val="4"/>
          <w:sz w:val="20"/>
          <w:szCs w:val="20"/>
          <w:lang w:eastAsia="zh-CN"/>
        </w:rPr>
        <w:t xml:space="preserve">, że planowane przedsięwzięcie </w:t>
      </w:r>
      <w:r w:rsidRPr="00532AE5">
        <w:rPr>
          <w:rFonts w:ascii="Arial" w:hAnsi="Arial" w:cs="Arial"/>
          <w:bCs/>
          <w:iCs/>
          <w:spacing w:val="4"/>
          <w:sz w:val="20"/>
          <w:szCs w:val="20"/>
        </w:rPr>
        <w:t xml:space="preserve">wymaga przejścia przez </w:t>
      </w:r>
      <w:r w:rsidR="006C207A" w:rsidRPr="006C207A">
        <w:rPr>
          <w:rFonts w:ascii="Arial" w:hAnsi="Arial" w:cs="Arial"/>
          <w:bCs/>
          <w:iCs/>
          <w:spacing w:val="4"/>
          <w:sz w:val="20"/>
          <w:szCs w:val="20"/>
        </w:rPr>
        <w:t xml:space="preserve">grunty stanowiące własność Skarbu Państwa pokryte wodami, grunty stanowiące pas drogowy </w:t>
      </w:r>
      <w:r w:rsidR="004C042C">
        <w:rPr>
          <w:rFonts w:ascii="Arial" w:hAnsi="Arial" w:cs="Arial"/>
          <w:bCs/>
          <w:iCs/>
          <w:spacing w:val="4"/>
          <w:sz w:val="20"/>
          <w:szCs w:val="20"/>
        </w:rPr>
        <w:t xml:space="preserve">i </w:t>
      </w:r>
      <w:r w:rsidR="006C207A" w:rsidRPr="006C207A">
        <w:rPr>
          <w:rFonts w:ascii="Arial" w:hAnsi="Arial" w:cs="Arial"/>
          <w:bCs/>
          <w:iCs/>
          <w:spacing w:val="4"/>
          <w:sz w:val="20"/>
          <w:szCs w:val="20"/>
        </w:rPr>
        <w:t>grunty objęte obszarem kolejowym,</w:t>
      </w:r>
      <w:r w:rsidR="006C207A">
        <w:rPr>
          <w:rFonts w:ascii="Arial" w:hAnsi="Arial" w:cs="Arial"/>
          <w:bCs/>
          <w:iCs/>
          <w:spacing w:val="4"/>
          <w:sz w:val="20"/>
          <w:szCs w:val="20"/>
        </w:rPr>
        <w:t xml:space="preserve"> </w:t>
      </w:r>
      <w:r w:rsidR="004C042C">
        <w:rPr>
          <w:rFonts w:ascii="Arial" w:hAnsi="Arial" w:cs="Arial"/>
          <w:bCs/>
          <w:iCs/>
          <w:spacing w:val="4"/>
          <w:sz w:val="20"/>
          <w:szCs w:val="20"/>
        </w:rPr>
        <w:t xml:space="preserve">jak również wymaga budowy zjazdów do </w:t>
      </w:r>
      <w:r w:rsidR="00E24349" w:rsidRPr="00E24349">
        <w:rPr>
          <w:rFonts w:ascii="Arial" w:hAnsi="Arial" w:cs="Arial"/>
          <w:bCs/>
          <w:iCs/>
          <w:spacing w:val="4"/>
          <w:sz w:val="20"/>
          <w:szCs w:val="20"/>
        </w:rPr>
        <w:t>Zespoł</w:t>
      </w:r>
      <w:r w:rsidR="00E24349">
        <w:rPr>
          <w:rFonts w:ascii="Arial" w:hAnsi="Arial" w:cs="Arial"/>
          <w:bCs/>
          <w:iCs/>
          <w:spacing w:val="4"/>
          <w:sz w:val="20"/>
          <w:szCs w:val="20"/>
        </w:rPr>
        <w:t xml:space="preserve">ów Zaporowo-Upustowych (ZZU), </w:t>
      </w:r>
      <w:r w:rsidR="006C207A">
        <w:rPr>
          <w:rFonts w:ascii="Arial" w:hAnsi="Arial" w:cs="Arial"/>
          <w:bCs/>
          <w:iCs/>
          <w:spacing w:val="4"/>
          <w:sz w:val="20"/>
          <w:szCs w:val="20"/>
        </w:rPr>
        <w:t xml:space="preserve">organ odwoławczy stwierdził następujące nieprawidłowości w tym zakresie. Po pierwsze, Wojewoda Mazowiecki w zaskarżonej decyzji, nie określił sposobu i miejsca </w:t>
      </w:r>
      <w:r w:rsidR="006C207A" w:rsidRPr="006C207A">
        <w:rPr>
          <w:rFonts w:ascii="Arial" w:hAnsi="Arial" w:cs="Arial"/>
          <w:bCs/>
          <w:iCs/>
          <w:spacing w:val="4"/>
          <w:sz w:val="20"/>
          <w:szCs w:val="20"/>
        </w:rPr>
        <w:t xml:space="preserve">przejścia </w:t>
      </w:r>
      <w:r w:rsidR="006C207A">
        <w:rPr>
          <w:rFonts w:ascii="Arial" w:hAnsi="Arial" w:cs="Arial"/>
          <w:bCs/>
          <w:iCs/>
          <w:spacing w:val="4"/>
          <w:sz w:val="20"/>
          <w:szCs w:val="20"/>
        </w:rPr>
        <w:t xml:space="preserve">inwestycji </w:t>
      </w:r>
      <w:r w:rsidR="006C207A" w:rsidRPr="006C207A">
        <w:rPr>
          <w:rFonts w:ascii="Arial" w:hAnsi="Arial" w:cs="Arial"/>
          <w:bCs/>
          <w:iCs/>
          <w:spacing w:val="4"/>
          <w:sz w:val="20"/>
          <w:szCs w:val="20"/>
        </w:rPr>
        <w:t>przez grunty stanowiące własność</w:t>
      </w:r>
      <w:r w:rsidR="006C207A">
        <w:rPr>
          <w:rFonts w:ascii="Arial" w:hAnsi="Arial" w:cs="Arial"/>
          <w:bCs/>
          <w:iCs/>
          <w:spacing w:val="4"/>
          <w:sz w:val="20"/>
          <w:szCs w:val="20"/>
        </w:rPr>
        <w:t xml:space="preserve"> Skarbu Państwa pokryte wodami i </w:t>
      </w:r>
      <w:r w:rsidR="006C207A" w:rsidRPr="006C207A">
        <w:rPr>
          <w:rFonts w:ascii="Arial" w:hAnsi="Arial" w:cs="Arial"/>
          <w:bCs/>
          <w:iCs/>
          <w:spacing w:val="4"/>
          <w:sz w:val="20"/>
          <w:szCs w:val="20"/>
        </w:rPr>
        <w:t>grunty stanowiące pas drogowy</w:t>
      </w:r>
      <w:r w:rsidR="006C207A">
        <w:rPr>
          <w:rFonts w:ascii="Arial" w:hAnsi="Arial" w:cs="Arial"/>
          <w:bCs/>
          <w:iCs/>
          <w:spacing w:val="4"/>
          <w:sz w:val="20"/>
          <w:szCs w:val="20"/>
        </w:rPr>
        <w:t xml:space="preserve">. Po drugie, zamieszczone na str. 44-45 zapisy, </w:t>
      </w:r>
      <w:r w:rsidR="004C042C">
        <w:rPr>
          <w:rFonts w:ascii="Arial" w:hAnsi="Arial" w:cs="Arial"/>
          <w:bCs/>
          <w:iCs/>
          <w:spacing w:val="4"/>
          <w:sz w:val="20"/>
          <w:szCs w:val="20"/>
        </w:rPr>
        <w:t xml:space="preserve">których intencją - </w:t>
      </w:r>
      <w:r w:rsidR="006C207A">
        <w:rPr>
          <w:rFonts w:ascii="Arial" w:hAnsi="Arial" w:cs="Arial"/>
          <w:bCs/>
          <w:iCs/>
          <w:spacing w:val="4"/>
          <w:sz w:val="20"/>
          <w:szCs w:val="20"/>
        </w:rPr>
        <w:t xml:space="preserve">jak można </w:t>
      </w:r>
      <w:r w:rsidR="004C042C">
        <w:rPr>
          <w:rFonts w:ascii="Arial" w:hAnsi="Arial" w:cs="Arial"/>
          <w:bCs/>
          <w:iCs/>
          <w:spacing w:val="4"/>
          <w:sz w:val="20"/>
          <w:szCs w:val="20"/>
        </w:rPr>
        <w:t>wywnioskować</w:t>
      </w:r>
      <w:r w:rsidR="00E24349">
        <w:rPr>
          <w:rFonts w:ascii="Arial" w:hAnsi="Arial" w:cs="Arial"/>
          <w:bCs/>
          <w:iCs/>
          <w:spacing w:val="4"/>
          <w:sz w:val="20"/>
          <w:szCs w:val="20"/>
        </w:rPr>
        <w:t xml:space="preserve"> </w:t>
      </w:r>
      <w:r w:rsidR="004C042C">
        <w:rPr>
          <w:rFonts w:ascii="Arial" w:hAnsi="Arial" w:cs="Arial"/>
          <w:bCs/>
          <w:iCs/>
          <w:spacing w:val="4"/>
          <w:sz w:val="20"/>
          <w:szCs w:val="20"/>
        </w:rPr>
        <w:t xml:space="preserve">z ich treści - jest określenie warunków </w:t>
      </w:r>
      <w:r w:rsidR="004C042C" w:rsidRPr="004C042C">
        <w:rPr>
          <w:rFonts w:ascii="Arial" w:hAnsi="Arial" w:cs="Arial"/>
          <w:bCs/>
          <w:iCs/>
          <w:spacing w:val="4"/>
          <w:sz w:val="20"/>
          <w:szCs w:val="20"/>
        </w:rPr>
        <w:t>umieszczenia na tych gruntach obiektów lub urządzeń</w:t>
      </w:r>
      <w:r w:rsidR="004C042C">
        <w:rPr>
          <w:rFonts w:ascii="Arial" w:hAnsi="Arial" w:cs="Arial"/>
          <w:bCs/>
          <w:iCs/>
          <w:spacing w:val="4"/>
          <w:sz w:val="20"/>
          <w:szCs w:val="20"/>
        </w:rPr>
        <w:t xml:space="preserve"> objętych inwestycją - w ocenie </w:t>
      </w:r>
      <w:r w:rsidR="004C042C" w:rsidRPr="008730ED">
        <w:rPr>
          <w:rFonts w:ascii="Arial" w:hAnsi="Arial" w:cs="Arial"/>
          <w:bCs/>
          <w:i/>
          <w:iCs/>
          <w:spacing w:val="4"/>
          <w:sz w:val="20"/>
          <w:szCs w:val="20"/>
        </w:rPr>
        <w:t>Ministra</w:t>
      </w:r>
      <w:r w:rsidR="004C042C">
        <w:rPr>
          <w:rFonts w:ascii="Arial" w:hAnsi="Arial" w:cs="Arial"/>
          <w:bCs/>
          <w:iCs/>
          <w:spacing w:val="4"/>
          <w:sz w:val="20"/>
          <w:szCs w:val="20"/>
        </w:rPr>
        <w:t xml:space="preserve"> - nie dotyczą rzeczonych warunków, bowiem zapisy </w:t>
      </w:r>
      <w:r w:rsidR="00E24349">
        <w:rPr>
          <w:rFonts w:ascii="Arial" w:hAnsi="Arial" w:cs="Arial"/>
          <w:bCs/>
          <w:iCs/>
          <w:spacing w:val="4"/>
          <w:sz w:val="20"/>
          <w:szCs w:val="20"/>
        </w:rPr>
        <w:br/>
      </w:r>
      <w:r w:rsidR="004C042C">
        <w:rPr>
          <w:rFonts w:ascii="Arial" w:hAnsi="Arial" w:cs="Arial"/>
          <w:bCs/>
          <w:iCs/>
          <w:spacing w:val="4"/>
          <w:sz w:val="20"/>
          <w:szCs w:val="20"/>
        </w:rPr>
        <w:t>na str. 44</w:t>
      </w:r>
      <w:r w:rsidR="00E24349">
        <w:rPr>
          <w:rFonts w:ascii="Arial" w:hAnsi="Arial" w:cs="Arial"/>
          <w:bCs/>
          <w:iCs/>
          <w:spacing w:val="4"/>
          <w:sz w:val="20"/>
          <w:szCs w:val="20"/>
        </w:rPr>
        <w:t xml:space="preserve"> </w:t>
      </w:r>
      <w:r w:rsidR="00FC5C45">
        <w:rPr>
          <w:rFonts w:ascii="Arial" w:hAnsi="Arial" w:cs="Arial"/>
          <w:bCs/>
          <w:iCs/>
          <w:spacing w:val="4"/>
          <w:sz w:val="20"/>
          <w:szCs w:val="20"/>
        </w:rPr>
        <w:t xml:space="preserve">i </w:t>
      </w:r>
      <w:r w:rsidR="004C042C">
        <w:rPr>
          <w:rFonts w:ascii="Arial" w:hAnsi="Arial" w:cs="Arial"/>
          <w:bCs/>
          <w:iCs/>
          <w:spacing w:val="4"/>
          <w:sz w:val="20"/>
          <w:szCs w:val="20"/>
        </w:rPr>
        <w:t xml:space="preserve">na str. 45, stanowią </w:t>
      </w:r>
      <w:r w:rsidR="00E24349">
        <w:rPr>
          <w:rFonts w:ascii="Arial" w:hAnsi="Arial" w:cs="Arial"/>
          <w:bCs/>
          <w:iCs/>
          <w:spacing w:val="4"/>
          <w:sz w:val="20"/>
          <w:szCs w:val="20"/>
        </w:rPr>
        <w:t xml:space="preserve">w istocie </w:t>
      </w:r>
      <w:r w:rsidR="004C042C">
        <w:rPr>
          <w:rFonts w:ascii="Arial" w:hAnsi="Arial" w:cs="Arial"/>
          <w:bCs/>
          <w:iCs/>
          <w:spacing w:val="4"/>
          <w:sz w:val="20"/>
          <w:szCs w:val="20"/>
        </w:rPr>
        <w:t xml:space="preserve">jedynie o tym, iż inwestycję należy projektować zgodnie </w:t>
      </w:r>
      <w:r w:rsidR="00013F04">
        <w:rPr>
          <w:rFonts w:ascii="Arial" w:hAnsi="Arial" w:cs="Arial"/>
          <w:bCs/>
          <w:iCs/>
          <w:spacing w:val="4"/>
          <w:sz w:val="20"/>
          <w:szCs w:val="20"/>
        </w:rPr>
        <w:br/>
      </w:r>
      <w:r w:rsidR="004C042C">
        <w:rPr>
          <w:rFonts w:ascii="Arial" w:hAnsi="Arial" w:cs="Arial"/>
          <w:bCs/>
          <w:iCs/>
          <w:spacing w:val="4"/>
          <w:sz w:val="20"/>
          <w:szCs w:val="20"/>
        </w:rPr>
        <w:t xml:space="preserve">z przepisami prawa, co jest rzeczą oczywistą, a nie warunkiem </w:t>
      </w:r>
      <w:r w:rsidR="004C042C" w:rsidRPr="004C042C">
        <w:rPr>
          <w:rFonts w:ascii="Arial" w:hAnsi="Arial" w:cs="Arial"/>
          <w:bCs/>
          <w:iCs/>
          <w:spacing w:val="4"/>
          <w:sz w:val="20"/>
          <w:szCs w:val="20"/>
        </w:rPr>
        <w:t>umieszczenia</w:t>
      </w:r>
      <w:r w:rsidR="004C042C" w:rsidRPr="004C042C">
        <w:t xml:space="preserve"> </w:t>
      </w:r>
      <w:r w:rsidR="004C042C" w:rsidRPr="008730ED">
        <w:rPr>
          <w:rFonts w:ascii="Arial" w:hAnsi="Arial" w:cs="Arial"/>
          <w:sz w:val="20"/>
          <w:szCs w:val="20"/>
        </w:rPr>
        <w:t>na</w:t>
      </w:r>
      <w:r w:rsidR="004C042C">
        <w:t xml:space="preserve"> </w:t>
      </w:r>
      <w:r w:rsidR="004C042C">
        <w:rPr>
          <w:rFonts w:ascii="Arial" w:hAnsi="Arial" w:cs="Arial"/>
          <w:bCs/>
          <w:iCs/>
          <w:spacing w:val="4"/>
          <w:sz w:val="20"/>
          <w:szCs w:val="20"/>
        </w:rPr>
        <w:t>gruntach</w:t>
      </w:r>
      <w:r w:rsidR="004C042C" w:rsidRPr="004C042C">
        <w:rPr>
          <w:rFonts w:ascii="Arial" w:hAnsi="Arial" w:cs="Arial"/>
          <w:bCs/>
          <w:iCs/>
          <w:spacing w:val="4"/>
          <w:sz w:val="20"/>
          <w:szCs w:val="20"/>
        </w:rPr>
        <w:t xml:space="preserve"> stanowiących własność Skarbu P</w:t>
      </w:r>
      <w:r w:rsidR="00E24349">
        <w:rPr>
          <w:rFonts w:ascii="Arial" w:hAnsi="Arial" w:cs="Arial"/>
          <w:bCs/>
          <w:iCs/>
          <w:spacing w:val="4"/>
          <w:sz w:val="20"/>
          <w:szCs w:val="20"/>
        </w:rPr>
        <w:t>aństwa pokrytych wodami i gruntach</w:t>
      </w:r>
      <w:r w:rsidR="004C042C" w:rsidRPr="004C042C">
        <w:rPr>
          <w:rFonts w:ascii="Arial" w:hAnsi="Arial" w:cs="Arial"/>
          <w:bCs/>
          <w:iCs/>
          <w:spacing w:val="4"/>
          <w:sz w:val="20"/>
          <w:szCs w:val="20"/>
        </w:rPr>
        <w:t xml:space="preserve"> stanowiących pas drogowy</w:t>
      </w:r>
      <w:r w:rsidR="004C042C">
        <w:rPr>
          <w:rFonts w:ascii="Arial" w:hAnsi="Arial" w:cs="Arial"/>
          <w:bCs/>
          <w:iCs/>
          <w:spacing w:val="4"/>
          <w:sz w:val="20"/>
          <w:szCs w:val="20"/>
        </w:rPr>
        <w:t xml:space="preserve"> obiektów lub urządzeń o</w:t>
      </w:r>
      <w:r w:rsidR="00013F04">
        <w:rPr>
          <w:rFonts w:ascii="Arial" w:hAnsi="Arial" w:cs="Arial"/>
          <w:bCs/>
          <w:iCs/>
          <w:spacing w:val="4"/>
          <w:sz w:val="20"/>
          <w:szCs w:val="20"/>
        </w:rPr>
        <w:t xml:space="preserve">bjętych lokalizacją inwestycji. </w:t>
      </w:r>
      <w:r w:rsidR="002C0886">
        <w:rPr>
          <w:rFonts w:ascii="Arial" w:hAnsi="Arial" w:cs="Arial"/>
          <w:bCs/>
          <w:iCs/>
          <w:spacing w:val="4"/>
          <w:sz w:val="20"/>
          <w:szCs w:val="20"/>
        </w:rPr>
        <w:t>W</w:t>
      </w:r>
      <w:r w:rsidR="002C0886" w:rsidRPr="002C0886">
        <w:rPr>
          <w:rFonts w:ascii="Arial" w:hAnsi="Arial" w:cs="Arial"/>
          <w:bCs/>
          <w:iCs/>
          <w:spacing w:val="4"/>
          <w:sz w:val="20"/>
          <w:szCs w:val="20"/>
        </w:rPr>
        <w:t xml:space="preserve"> ocenie </w:t>
      </w:r>
      <w:r w:rsidR="002C0886" w:rsidRPr="002C0886">
        <w:rPr>
          <w:rFonts w:ascii="Arial" w:hAnsi="Arial" w:cs="Arial"/>
          <w:bCs/>
          <w:i/>
          <w:iCs/>
          <w:spacing w:val="4"/>
          <w:sz w:val="20"/>
          <w:szCs w:val="20"/>
        </w:rPr>
        <w:t>Ministra</w:t>
      </w:r>
      <w:r w:rsidR="002C0886" w:rsidRPr="002C0886">
        <w:rPr>
          <w:rFonts w:ascii="Arial" w:hAnsi="Arial" w:cs="Arial"/>
          <w:bCs/>
          <w:iCs/>
          <w:spacing w:val="4"/>
          <w:sz w:val="20"/>
          <w:szCs w:val="20"/>
        </w:rPr>
        <w:t xml:space="preserve">, treść art. 10 </w:t>
      </w:r>
      <w:r w:rsidR="002C0886">
        <w:rPr>
          <w:rFonts w:ascii="Arial" w:hAnsi="Arial" w:cs="Arial"/>
          <w:bCs/>
          <w:iCs/>
          <w:spacing w:val="4"/>
          <w:sz w:val="20"/>
          <w:szCs w:val="20"/>
        </w:rPr>
        <w:t xml:space="preserve">ust. 1 pkt 8 </w:t>
      </w:r>
      <w:r w:rsidR="002C0886" w:rsidRPr="002C0886">
        <w:rPr>
          <w:rFonts w:ascii="Arial" w:hAnsi="Arial" w:cs="Arial"/>
          <w:bCs/>
          <w:i/>
          <w:iCs/>
          <w:spacing w:val="4"/>
          <w:sz w:val="20"/>
          <w:szCs w:val="20"/>
        </w:rPr>
        <w:t>specustawy gazowej</w:t>
      </w:r>
      <w:r w:rsidR="002C0886">
        <w:rPr>
          <w:rFonts w:ascii="Arial" w:hAnsi="Arial" w:cs="Arial"/>
          <w:bCs/>
          <w:iCs/>
          <w:spacing w:val="4"/>
          <w:sz w:val="20"/>
          <w:szCs w:val="20"/>
        </w:rPr>
        <w:t xml:space="preserve">, należy odczytywać </w:t>
      </w:r>
      <w:r w:rsidR="002C0886" w:rsidRPr="002C0886">
        <w:rPr>
          <w:rFonts w:ascii="Arial" w:hAnsi="Arial" w:cs="Arial"/>
          <w:bCs/>
          <w:iCs/>
          <w:spacing w:val="4"/>
          <w:sz w:val="20"/>
          <w:szCs w:val="20"/>
        </w:rPr>
        <w:t xml:space="preserve">w ten sposób, że dotyczy on warunków bezpośrednio związanych </w:t>
      </w:r>
      <w:r w:rsidR="002C0886">
        <w:rPr>
          <w:rFonts w:ascii="Arial" w:hAnsi="Arial" w:cs="Arial"/>
          <w:bCs/>
          <w:iCs/>
          <w:spacing w:val="4"/>
          <w:sz w:val="20"/>
          <w:szCs w:val="20"/>
        </w:rPr>
        <w:br/>
      </w:r>
      <w:r w:rsidR="002C0886" w:rsidRPr="002C0886">
        <w:rPr>
          <w:rFonts w:ascii="Arial" w:hAnsi="Arial" w:cs="Arial"/>
          <w:bCs/>
          <w:iCs/>
          <w:spacing w:val="4"/>
          <w:sz w:val="20"/>
          <w:szCs w:val="20"/>
        </w:rPr>
        <w:t xml:space="preserve">z aspektami technicznymi, a nie prawnymi (w tym o charakterze cywilnoprawnym) umieszczenia inwestycji na gruntach drogowych, kolejowych czy wodnych. </w:t>
      </w:r>
      <w:r w:rsidR="00E24349">
        <w:rPr>
          <w:rFonts w:ascii="Arial" w:hAnsi="Arial" w:cs="Arial"/>
          <w:bCs/>
          <w:iCs/>
          <w:spacing w:val="4"/>
          <w:sz w:val="20"/>
          <w:szCs w:val="20"/>
        </w:rPr>
        <w:t>Po trzecie, w zaskarżonej decyzji, brak jest określenia  sposobu, miejsca i warunków</w:t>
      </w:r>
      <w:r w:rsidR="00E24349" w:rsidRPr="00E24349">
        <w:rPr>
          <w:rFonts w:ascii="Arial" w:hAnsi="Arial" w:cs="Arial"/>
          <w:bCs/>
          <w:iCs/>
          <w:spacing w:val="4"/>
          <w:sz w:val="20"/>
          <w:szCs w:val="20"/>
        </w:rPr>
        <w:t xml:space="preserve"> umieszczenia</w:t>
      </w:r>
      <w:r w:rsidR="00E24349">
        <w:rPr>
          <w:rFonts w:ascii="Arial" w:hAnsi="Arial" w:cs="Arial"/>
          <w:bCs/>
          <w:iCs/>
          <w:spacing w:val="4"/>
          <w:sz w:val="20"/>
          <w:szCs w:val="20"/>
        </w:rPr>
        <w:t xml:space="preserve"> obiektów lub urządzeń na gruntach objętych obszarem kolejowym. Po czwarte, w zapisie w pkt 6 na str. 46 brak jest podanych parametrów technicznych</w:t>
      </w:r>
      <w:r w:rsidR="00E24349" w:rsidRPr="00E24349">
        <w:rPr>
          <w:rFonts w:ascii="Arial" w:hAnsi="Arial" w:cs="Arial"/>
          <w:bCs/>
          <w:iCs/>
          <w:spacing w:val="4"/>
          <w:sz w:val="20"/>
          <w:szCs w:val="20"/>
        </w:rPr>
        <w:t xml:space="preserve"> zjazdów</w:t>
      </w:r>
      <w:r w:rsidR="00E24349">
        <w:rPr>
          <w:rFonts w:ascii="Arial" w:hAnsi="Arial" w:cs="Arial"/>
          <w:bCs/>
          <w:iCs/>
          <w:spacing w:val="4"/>
          <w:sz w:val="20"/>
          <w:szCs w:val="20"/>
        </w:rPr>
        <w:t xml:space="preserve">. </w:t>
      </w:r>
    </w:p>
    <w:p w:rsidR="00F63C51" w:rsidRPr="00F63C51" w:rsidRDefault="00FC5C45" w:rsidP="00F63C51">
      <w:pPr>
        <w:widowControl w:val="0"/>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Co więcej, Wojewoda Mazowiecki na str. 44-51 zaskarżonej decyzji, jak wynika z treści zapisów, </w:t>
      </w:r>
      <w:r>
        <w:rPr>
          <w:rFonts w:ascii="Arial" w:hAnsi="Arial" w:cs="Arial"/>
          <w:bCs/>
          <w:iCs/>
          <w:spacing w:val="4"/>
          <w:sz w:val="20"/>
          <w:szCs w:val="20"/>
        </w:rPr>
        <w:br/>
        <w:t>przytoczył treść uzyskanych prze</w:t>
      </w:r>
      <w:r w:rsidR="00013F04">
        <w:rPr>
          <w:rFonts w:ascii="Arial" w:hAnsi="Arial" w:cs="Arial"/>
          <w:bCs/>
          <w:iCs/>
          <w:spacing w:val="4"/>
          <w:sz w:val="20"/>
          <w:szCs w:val="20"/>
        </w:rPr>
        <w:t>z</w:t>
      </w:r>
      <w:r>
        <w:rPr>
          <w:rFonts w:ascii="Arial" w:hAnsi="Arial" w:cs="Arial"/>
          <w:bCs/>
          <w:iCs/>
          <w:spacing w:val="4"/>
          <w:sz w:val="20"/>
          <w:szCs w:val="20"/>
        </w:rPr>
        <w:t xml:space="preserve"> </w:t>
      </w:r>
      <w:r w:rsidRPr="008730ED">
        <w:rPr>
          <w:rFonts w:ascii="Arial" w:hAnsi="Arial" w:cs="Arial"/>
          <w:bCs/>
          <w:i/>
          <w:iCs/>
          <w:spacing w:val="4"/>
          <w:sz w:val="20"/>
          <w:szCs w:val="20"/>
        </w:rPr>
        <w:t>inwestora</w:t>
      </w:r>
      <w:r>
        <w:rPr>
          <w:rFonts w:ascii="Arial" w:hAnsi="Arial" w:cs="Arial"/>
          <w:bCs/>
          <w:iCs/>
          <w:spacing w:val="4"/>
          <w:sz w:val="20"/>
          <w:szCs w:val="20"/>
        </w:rPr>
        <w:t xml:space="preserve"> opinii do wniosku lokalizacyjnego lub wskazał, </w:t>
      </w:r>
      <w:r w:rsidR="00013F04">
        <w:rPr>
          <w:rFonts w:ascii="Arial" w:hAnsi="Arial" w:cs="Arial"/>
          <w:bCs/>
          <w:iCs/>
          <w:spacing w:val="4"/>
          <w:sz w:val="20"/>
          <w:szCs w:val="20"/>
        </w:rPr>
        <w:br/>
      </w:r>
      <w:r>
        <w:rPr>
          <w:rFonts w:ascii="Arial" w:hAnsi="Arial" w:cs="Arial"/>
          <w:bCs/>
          <w:iCs/>
          <w:spacing w:val="4"/>
          <w:sz w:val="20"/>
          <w:szCs w:val="20"/>
        </w:rPr>
        <w:t xml:space="preserve">iż w ustawmy terminie takich opinii nie wydano, nie wyjaśniającym przy tym </w:t>
      </w:r>
      <w:r w:rsidR="00013F04">
        <w:rPr>
          <w:rFonts w:ascii="Arial" w:hAnsi="Arial" w:cs="Arial"/>
          <w:bCs/>
          <w:iCs/>
          <w:spacing w:val="4"/>
          <w:sz w:val="20"/>
          <w:szCs w:val="20"/>
        </w:rPr>
        <w:t>potrzeby ucieszenia tego rodzaju zapisów. Natomiast, w</w:t>
      </w:r>
      <w:r w:rsidR="00013F04" w:rsidRPr="00013F04">
        <w:rPr>
          <w:rFonts w:ascii="Arial" w:hAnsi="Arial" w:cs="Arial"/>
          <w:bCs/>
          <w:iCs/>
          <w:spacing w:val="4"/>
          <w:sz w:val="20"/>
          <w:szCs w:val="20"/>
        </w:rPr>
        <w:t xml:space="preserve"> ocenie </w:t>
      </w:r>
      <w:r w:rsidR="00013F04" w:rsidRPr="00013F04">
        <w:rPr>
          <w:rFonts w:ascii="Arial" w:hAnsi="Arial" w:cs="Arial"/>
          <w:bCs/>
          <w:i/>
          <w:iCs/>
          <w:spacing w:val="4"/>
          <w:sz w:val="20"/>
          <w:szCs w:val="20"/>
        </w:rPr>
        <w:t>Ministra</w:t>
      </w:r>
      <w:r w:rsidR="00013F04">
        <w:rPr>
          <w:rFonts w:ascii="Arial" w:hAnsi="Arial" w:cs="Arial"/>
          <w:bCs/>
          <w:iCs/>
          <w:spacing w:val="4"/>
          <w:sz w:val="20"/>
          <w:szCs w:val="20"/>
        </w:rPr>
        <w:t xml:space="preserve">, </w:t>
      </w:r>
      <w:r w:rsidR="00F63C51" w:rsidRPr="00F63C51">
        <w:rPr>
          <w:rFonts w:ascii="Arial" w:hAnsi="Arial" w:cs="Arial"/>
          <w:bCs/>
          <w:iCs/>
          <w:spacing w:val="4"/>
          <w:sz w:val="20"/>
          <w:szCs w:val="20"/>
        </w:rPr>
        <w:t>nie jest rolą organu orzekającego nie jako „automatyczne” powielanie całości treści opinii w decyzji lokalizacyjnej, jak to uczynił Wojewoda</w:t>
      </w:r>
      <w:r w:rsidR="00013F04">
        <w:rPr>
          <w:rFonts w:ascii="Arial" w:hAnsi="Arial" w:cs="Arial"/>
          <w:bCs/>
          <w:iCs/>
          <w:spacing w:val="4"/>
          <w:sz w:val="20"/>
          <w:szCs w:val="20"/>
        </w:rPr>
        <w:t xml:space="preserve"> Mazowiecki na stronach 44-51</w:t>
      </w:r>
      <w:r w:rsidR="00F63C51" w:rsidRPr="00F63C51">
        <w:rPr>
          <w:rFonts w:ascii="Arial" w:hAnsi="Arial" w:cs="Arial"/>
          <w:bCs/>
          <w:iCs/>
          <w:spacing w:val="4"/>
          <w:sz w:val="20"/>
          <w:szCs w:val="20"/>
        </w:rPr>
        <w:t xml:space="preserve"> zaskarżonej decyzji. Gdyby wolą ustawodawcy było, aby </w:t>
      </w:r>
      <w:r w:rsidR="00013F04">
        <w:rPr>
          <w:rFonts w:ascii="Arial" w:hAnsi="Arial" w:cs="Arial"/>
          <w:bCs/>
          <w:iCs/>
          <w:spacing w:val="4"/>
          <w:sz w:val="20"/>
          <w:szCs w:val="20"/>
        </w:rPr>
        <w:t xml:space="preserve">np. </w:t>
      </w:r>
      <w:r w:rsidR="00F63C51" w:rsidRPr="00F63C51">
        <w:rPr>
          <w:rFonts w:ascii="Arial" w:hAnsi="Arial" w:cs="Arial"/>
          <w:bCs/>
          <w:iCs/>
          <w:spacing w:val="4"/>
          <w:sz w:val="20"/>
          <w:szCs w:val="20"/>
        </w:rPr>
        <w:t xml:space="preserve">przy ustalaniu w decyzji lokalizacyjnej sposobu, miejsca i warunków umieszczenia obiektów lub urządzeń na gruntach stanowiących własność Skarbu Państwa pokrytych wodami, gruntach stanowiących pas drogowy bądź gruntach objętych obszarem kolejowym, organ był bezwzględnie związany treścią wydanych przez odpowiednie podmioty opinii, czy też opinie te musiałyby stanowić samodzielny element części orzeczniczej decyzji, z pewnością znalazłoby to swoje odzwierciedlenie w treści przepisów </w:t>
      </w:r>
      <w:r w:rsidR="00F63C51" w:rsidRPr="00F63C51">
        <w:rPr>
          <w:rFonts w:ascii="Arial" w:hAnsi="Arial" w:cs="Arial"/>
          <w:bCs/>
          <w:i/>
          <w:iCs/>
          <w:spacing w:val="4"/>
          <w:sz w:val="20"/>
          <w:szCs w:val="20"/>
        </w:rPr>
        <w:t>specustawy gazowej</w:t>
      </w:r>
      <w:r w:rsidR="00F63C51" w:rsidRPr="00F63C51">
        <w:rPr>
          <w:rFonts w:ascii="Arial" w:hAnsi="Arial" w:cs="Arial"/>
          <w:bCs/>
          <w:iCs/>
          <w:spacing w:val="4"/>
          <w:sz w:val="20"/>
          <w:szCs w:val="20"/>
        </w:rPr>
        <w:t xml:space="preserve">. Skoro tego jednak racjonalny ustawodawca nie uczynił, to oznacza, </w:t>
      </w:r>
      <w:r w:rsidR="002C0886">
        <w:rPr>
          <w:rFonts w:ascii="Arial" w:hAnsi="Arial" w:cs="Arial"/>
          <w:bCs/>
          <w:iCs/>
          <w:spacing w:val="4"/>
          <w:sz w:val="20"/>
          <w:szCs w:val="20"/>
        </w:rPr>
        <w:br/>
      </w:r>
      <w:r w:rsidR="00F63C51" w:rsidRPr="00F63C51">
        <w:rPr>
          <w:rFonts w:ascii="Arial" w:hAnsi="Arial" w:cs="Arial"/>
          <w:bCs/>
          <w:iCs/>
          <w:spacing w:val="4"/>
          <w:sz w:val="20"/>
          <w:szCs w:val="20"/>
        </w:rPr>
        <w:t>że opinie przekładane wraz z wnioskiem lokalizacy</w:t>
      </w:r>
      <w:r w:rsidR="00013F04">
        <w:rPr>
          <w:rFonts w:ascii="Arial" w:hAnsi="Arial" w:cs="Arial"/>
          <w:bCs/>
          <w:iCs/>
          <w:spacing w:val="4"/>
          <w:sz w:val="20"/>
          <w:szCs w:val="20"/>
        </w:rPr>
        <w:t xml:space="preserve">jnym, nie są wiążące dla organu, nie stanowią elementu orzeczniczego decyzji lokalizacyjnej, </w:t>
      </w:r>
      <w:r w:rsidR="00F63C51" w:rsidRPr="00F63C51">
        <w:rPr>
          <w:rFonts w:ascii="Arial" w:hAnsi="Arial" w:cs="Arial"/>
          <w:bCs/>
          <w:iCs/>
          <w:spacing w:val="4"/>
          <w:sz w:val="20"/>
          <w:szCs w:val="20"/>
        </w:rPr>
        <w:t xml:space="preserve">i </w:t>
      </w:r>
      <w:r w:rsidR="00013F04">
        <w:rPr>
          <w:rFonts w:ascii="Arial" w:hAnsi="Arial" w:cs="Arial"/>
          <w:bCs/>
          <w:iCs/>
          <w:spacing w:val="4"/>
          <w:sz w:val="20"/>
          <w:szCs w:val="20"/>
        </w:rPr>
        <w:t xml:space="preserve">ewentualnie </w:t>
      </w:r>
      <w:r w:rsidR="00F63C51" w:rsidRPr="00F63C51">
        <w:rPr>
          <w:rFonts w:ascii="Arial" w:hAnsi="Arial" w:cs="Arial"/>
          <w:bCs/>
          <w:iCs/>
          <w:spacing w:val="4"/>
          <w:sz w:val="20"/>
          <w:szCs w:val="20"/>
        </w:rPr>
        <w:t xml:space="preserve">mogą mieć jedynie charakter pomocniczy, przy ustalaniu ww. warunków. </w:t>
      </w:r>
      <w:r w:rsidR="00013F04" w:rsidRPr="00013F04">
        <w:rPr>
          <w:rFonts w:ascii="Arial" w:hAnsi="Arial" w:cs="Arial"/>
          <w:bCs/>
          <w:iCs/>
          <w:spacing w:val="4"/>
          <w:sz w:val="20"/>
          <w:szCs w:val="20"/>
        </w:rPr>
        <w:t xml:space="preserve">Tak samo organ ustalający lokalizację inwestycji w zakresie terminalu, </w:t>
      </w:r>
      <w:r w:rsidR="00013F04" w:rsidRPr="00013F04">
        <w:rPr>
          <w:rFonts w:ascii="Arial" w:hAnsi="Arial" w:cs="Arial"/>
          <w:bCs/>
          <w:iCs/>
          <w:spacing w:val="4"/>
          <w:sz w:val="20"/>
          <w:szCs w:val="20"/>
          <w:lang w:bidi="pl-PL"/>
        </w:rPr>
        <w:t xml:space="preserve">nie jest związany </w:t>
      </w:r>
      <w:r w:rsidR="00013F04">
        <w:rPr>
          <w:rFonts w:ascii="Arial" w:hAnsi="Arial" w:cs="Arial"/>
          <w:bCs/>
          <w:iCs/>
          <w:spacing w:val="4"/>
          <w:sz w:val="20"/>
          <w:szCs w:val="20"/>
          <w:lang w:bidi="pl-PL"/>
        </w:rPr>
        <w:t>opiniami</w:t>
      </w:r>
      <w:r w:rsidR="00013F04" w:rsidRPr="00013F04">
        <w:rPr>
          <w:rFonts w:ascii="Arial" w:hAnsi="Arial" w:cs="Arial"/>
          <w:bCs/>
          <w:iCs/>
          <w:spacing w:val="4"/>
          <w:sz w:val="20"/>
          <w:szCs w:val="20"/>
          <w:lang w:bidi="pl-PL"/>
        </w:rPr>
        <w:t xml:space="preserve"> przekładanymi przez </w:t>
      </w:r>
      <w:r w:rsidR="00013F04" w:rsidRPr="00013F04">
        <w:rPr>
          <w:rFonts w:ascii="Arial" w:hAnsi="Arial" w:cs="Arial"/>
          <w:bCs/>
          <w:i/>
          <w:iCs/>
          <w:spacing w:val="4"/>
          <w:sz w:val="20"/>
          <w:szCs w:val="20"/>
          <w:lang w:bidi="pl-PL"/>
        </w:rPr>
        <w:t>inwestora</w:t>
      </w:r>
      <w:r w:rsidR="00013F04" w:rsidRPr="00013F04">
        <w:rPr>
          <w:rFonts w:ascii="Arial" w:hAnsi="Arial" w:cs="Arial"/>
          <w:bCs/>
          <w:iCs/>
          <w:spacing w:val="4"/>
          <w:sz w:val="20"/>
          <w:szCs w:val="20"/>
          <w:lang w:bidi="pl-PL"/>
        </w:rPr>
        <w:t xml:space="preserve"> do wniosku lokalizacyjnego.</w:t>
      </w:r>
      <w:r w:rsidR="00013F04" w:rsidRPr="00013F04">
        <w:rPr>
          <w:rFonts w:ascii="Arial" w:hAnsi="Arial" w:cs="Arial"/>
          <w:bCs/>
          <w:iCs/>
          <w:spacing w:val="4"/>
          <w:sz w:val="20"/>
          <w:szCs w:val="20"/>
        </w:rPr>
        <w:t xml:space="preserve"> </w:t>
      </w:r>
      <w:r w:rsidR="00013F04">
        <w:rPr>
          <w:rFonts w:ascii="Arial" w:hAnsi="Arial" w:cs="Arial"/>
          <w:bCs/>
          <w:iCs/>
          <w:spacing w:val="4"/>
          <w:sz w:val="20"/>
          <w:szCs w:val="20"/>
          <w:lang w:bidi="pl-PL"/>
        </w:rPr>
        <w:t xml:space="preserve">Natomiast </w:t>
      </w:r>
      <w:r w:rsidR="00013F04" w:rsidRPr="00013F04">
        <w:rPr>
          <w:rFonts w:ascii="Arial" w:hAnsi="Arial" w:cs="Arial"/>
          <w:bCs/>
          <w:iCs/>
          <w:spacing w:val="4"/>
          <w:sz w:val="20"/>
          <w:szCs w:val="20"/>
          <w:lang w:bidi="pl-PL"/>
        </w:rPr>
        <w:t xml:space="preserve">wyraźnie </w:t>
      </w:r>
      <w:r w:rsidR="00013F04">
        <w:rPr>
          <w:rFonts w:ascii="Arial" w:hAnsi="Arial" w:cs="Arial"/>
          <w:bCs/>
          <w:iCs/>
          <w:spacing w:val="4"/>
          <w:sz w:val="20"/>
          <w:szCs w:val="20"/>
          <w:lang w:bidi="pl-PL"/>
        </w:rPr>
        <w:t xml:space="preserve">wskazać </w:t>
      </w:r>
      <w:r w:rsidR="00013F04" w:rsidRPr="00013F04">
        <w:rPr>
          <w:rFonts w:ascii="Arial" w:hAnsi="Arial" w:cs="Arial"/>
          <w:bCs/>
          <w:iCs/>
          <w:spacing w:val="4"/>
          <w:sz w:val="20"/>
          <w:szCs w:val="20"/>
          <w:lang w:bidi="pl-PL"/>
        </w:rPr>
        <w:t xml:space="preserve">należy, iż zgodnie z art. 6 ust. 2 </w:t>
      </w:r>
      <w:r w:rsidR="00013F04" w:rsidRPr="00013F04">
        <w:rPr>
          <w:rFonts w:ascii="Arial" w:hAnsi="Arial" w:cs="Arial"/>
          <w:bCs/>
          <w:i/>
          <w:iCs/>
          <w:spacing w:val="4"/>
          <w:sz w:val="20"/>
          <w:szCs w:val="20"/>
          <w:lang w:bidi="pl-PL"/>
        </w:rPr>
        <w:t>specustawy gazowej</w:t>
      </w:r>
      <w:r w:rsidR="00013F04" w:rsidRPr="00013F04">
        <w:rPr>
          <w:rFonts w:ascii="Arial" w:hAnsi="Arial" w:cs="Arial"/>
          <w:bCs/>
          <w:iCs/>
          <w:spacing w:val="4"/>
          <w:sz w:val="20"/>
          <w:szCs w:val="20"/>
          <w:lang w:bidi="pl-PL"/>
        </w:rPr>
        <w:t xml:space="preserve">, nie można uzależniać ustalenia lokalizacji inwestycji w zakresie terminalu od zobowiązania </w:t>
      </w:r>
      <w:r w:rsidR="00013F04" w:rsidRPr="00013F04">
        <w:rPr>
          <w:rFonts w:ascii="Arial" w:hAnsi="Arial" w:cs="Arial"/>
          <w:bCs/>
          <w:i/>
          <w:iCs/>
          <w:spacing w:val="4"/>
          <w:sz w:val="20"/>
          <w:szCs w:val="20"/>
          <w:lang w:bidi="pl-PL"/>
        </w:rPr>
        <w:t>inwestora</w:t>
      </w:r>
      <w:r w:rsidR="00013F04" w:rsidRPr="00013F04">
        <w:rPr>
          <w:rFonts w:ascii="Arial" w:hAnsi="Arial" w:cs="Arial"/>
          <w:bCs/>
          <w:iCs/>
          <w:spacing w:val="4"/>
          <w:sz w:val="20"/>
          <w:szCs w:val="20"/>
          <w:lang w:bidi="pl-PL"/>
        </w:rPr>
        <w:t xml:space="preserve"> do spełnienia nieprzewidzianych odrębnymi przepisami świadczeń lub warunków.</w:t>
      </w:r>
    </w:p>
    <w:p w:rsidR="00451C30" w:rsidRPr="008730ED" w:rsidRDefault="00F63C51" w:rsidP="008730ED">
      <w:pPr>
        <w:widowControl w:val="0"/>
        <w:spacing w:after="240" w:line="240" w:lineRule="exact"/>
        <w:jc w:val="both"/>
        <w:rPr>
          <w:rFonts w:ascii="Arial" w:hAnsi="Arial" w:cs="Arial"/>
          <w:bCs/>
          <w:iCs/>
          <w:spacing w:val="4"/>
          <w:sz w:val="20"/>
          <w:szCs w:val="20"/>
        </w:rPr>
      </w:pPr>
      <w:r w:rsidRPr="00F63C51">
        <w:rPr>
          <w:rFonts w:ascii="Arial" w:hAnsi="Arial" w:cs="Arial"/>
          <w:bCs/>
          <w:iCs/>
          <w:spacing w:val="4"/>
          <w:sz w:val="20"/>
          <w:szCs w:val="20"/>
        </w:rPr>
        <w:t>Podkreślenia wymaga, iż opinia, w przeciwieństwie do uzgodnienia, nie jest formą o znaczeniu stanowczym, bowiem nie wiąże organu administracyjnego rozstrzygającego sprawę. W uzasadnieniu uchwały składu pięciu sędziów NSA z dnia 15 lutego 1999 r., OPK 14/98, ONSA 1999, nr 3, poz. 80, przeczytać można m.in., że: „Najluźniejszą formą współdziałania organów administracji publicznej jest współdziałanie polegające na zasięganiu opinii. Współdziałanie takie polega na tym, że jeden z organów jest zobowiązany, przed podjęciem decyzji, do zasięgnięcia opinii w sprawie od innego organu. Organ zobowiązany do zasięgnięcia opinii nie jest prawnie związany stanowiskiem organu opiniującego. Współdziałanie, którego istotą jest wyrażenie opinii, zbliżone jest do konsultacji czy też doradztwa”.</w:t>
      </w:r>
    </w:p>
    <w:p w:rsidR="00A26A14" w:rsidRPr="008730ED" w:rsidRDefault="00A26A14">
      <w:pPr>
        <w:spacing w:after="240" w:line="240" w:lineRule="exact"/>
        <w:jc w:val="both"/>
        <w:outlineLvl w:val="0"/>
        <w:rPr>
          <w:rFonts w:ascii="Arial" w:hAnsi="Arial" w:cs="Arial"/>
          <w:spacing w:val="4"/>
          <w:sz w:val="20"/>
          <w:szCs w:val="20"/>
        </w:rPr>
      </w:pPr>
      <w:r w:rsidRPr="008730ED">
        <w:rPr>
          <w:rFonts w:ascii="Arial" w:hAnsi="Arial" w:cs="Arial"/>
          <w:spacing w:val="4"/>
          <w:sz w:val="20"/>
          <w:szCs w:val="20"/>
        </w:rPr>
        <w:t xml:space="preserve">Ponadto, analizując zaskarżoną </w:t>
      </w:r>
      <w:r w:rsidRPr="008730ED">
        <w:rPr>
          <w:rFonts w:ascii="Arial" w:hAnsi="Arial" w:cs="Arial"/>
          <w:i/>
          <w:spacing w:val="4"/>
          <w:sz w:val="20"/>
          <w:szCs w:val="20"/>
        </w:rPr>
        <w:t>decyzję Wojewody Mazowieckiego</w:t>
      </w:r>
      <w:r w:rsidRPr="008730ED">
        <w:rPr>
          <w:rFonts w:ascii="Arial" w:hAnsi="Arial" w:cs="Arial"/>
          <w:spacing w:val="4"/>
          <w:sz w:val="20"/>
          <w:szCs w:val="20"/>
        </w:rPr>
        <w:t xml:space="preserve"> pod kątem spełnienia warunku określonego w art. 10 ust. 1 pkt 9 </w:t>
      </w:r>
      <w:r w:rsidRPr="008730ED">
        <w:rPr>
          <w:rFonts w:ascii="Arial" w:hAnsi="Arial" w:cs="Arial"/>
          <w:i/>
          <w:spacing w:val="4"/>
          <w:sz w:val="20"/>
          <w:szCs w:val="20"/>
        </w:rPr>
        <w:t>specustawy gazowej</w:t>
      </w:r>
      <w:r w:rsidRPr="008730ED">
        <w:rPr>
          <w:rFonts w:ascii="Arial" w:hAnsi="Arial" w:cs="Arial"/>
          <w:spacing w:val="4"/>
          <w:sz w:val="20"/>
          <w:szCs w:val="20"/>
        </w:rPr>
        <w:t xml:space="preserve">, </w:t>
      </w:r>
      <w:r w:rsidRPr="008730ED">
        <w:rPr>
          <w:rFonts w:ascii="Arial" w:hAnsi="Arial" w:cs="Arial"/>
          <w:i/>
          <w:spacing w:val="4"/>
          <w:sz w:val="20"/>
          <w:szCs w:val="20"/>
        </w:rPr>
        <w:t>Minister</w:t>
      </w:r>
      <w:r w:rsidRPr="008730ED">
        <w:rPr>
          <w:rFonts w:ascii="Arial" w:hAnsi="Arial" w:cs="Arial"/>
          <w:spacing w:val="4"/>
          <w:sz w:val="20"/>
          <w:szCs w:val="20"/>
        </w:rPr>
        <w:t xml:space="preserve"> stwierdził, iż rozstrzygnięcie organu </w:t>
      </w:r>
      <w:r w:rsidRPr="008730ED">
        <w:rPr>
          <w:rFonts w:ascii="Arial" w:hAnsi="Arial" w:cs="Arial"/>
          <w:spacing w:val="4"/>
          <w:sz w:val="20"/>
          <w:szCs w:val="20"/>
        </w:rPr>
        <w:br/>
        <w:t xml:space="preserve">I instancji nie określa terminu wydania nieruchomości lub opróżnienia lokali i innych pomieszczeń.  </w:t>
      </w:r>
    </w:p>
    <w:p w:rsidR="00A26A14" w:rsidRPr="008730ED" w:rsidRDefault="00A26A14" w:rsidP="008730ED">
      <w:pPr>
        <w:spacing w:after="240" w:line="240" w:lineRule="exact"/>
        <w:jc w:val="both"/>
        <w:outlineLvl w:val="0"/>
        <w:rPr>
          <w:rFonts w:ascii="Arial" w:hAnsi="Arial" w:cs="Arial"/>
          <w:bCs/>
          <w:iCs/>
          <w:spacing w:val="4"/>
          <w:sz w:val="20"/>
          <w:szCs w:val="20"/>
        </w:rPr>
      </w:pPr>
      <w:r w:rsidRPr="008730ED">
        <w:rPr>
          <w:rFonts w:ascii="Arial" w:hAnsi="Arial" w:cs="Arial"/>
          <w:spacing w:val="4"/>
          <w:sz w:val="20"/>
          <w:szCs w:val="20"/>
        </w:rPr>
        <w:t xml:space="preserve">W pkt XIII zaskarżonej decyzji organ I instancji stwierdził, że termin wydania nieruchomości lub opróżnienia lokali i innych pomieszczeń „nie dotyczy” nieruchomości objętych przedmiotową inwestycją. Powyższe niewątpliwie należy uznać za naruszenie art. 10 ust. 1 pkt 9 </w:t>
      </w:r>
      <w:r w:rsidRPr="008730ED">
        <w:rPr>
          <w:rFonts w:ascii="Arial" w:hAnsi="Arial" w:cs="Arial"/>
          <w:i/>
          <w:spacing w:val="4"/>
          <w:sz w:val="20"/>
          <w:szCs w:val="20"/>
        </w:rPr>
        <w:t xml:space="preserve">specustawy gazowej. </w:t>
      </w:r>
      <w:r w:rsidRPr="008730ED">
        <w:rPr>
          <w:rFonts w:ascii="Arial" w:hAnsi="Arial" w:cs="Arial"/>
          <w:spacing w:val="4"/>
          <w:sz w:val="20"/>
          <w:szCs w:val="20"/>
        </w:rPr>
        <w:t xml:space="preserve">Stwierdzić należy, iż użycie w art. 10 ust. 1 pkt 9 </w:t>
      </w:r>
      <w:r w:rsidRPr="008730ED">
        <w:rPr>
          <w:rFonts w:ascii="Arial" w:hAnsi="Arial" w:cs="Arial"/>
          <w:i/>
          <w:spacing w:val="4"/>
          <w:sz w:val="20"/>
          <w:szCs w:val="20"/>
        </w:rPr>
        <w:t>specustawy gazowej</w:t>
      </w:r>
      <w:r w:rsidRPr="008730ED">
        <w:rPr>
          <w:rFonts w:ascii="Arial" w:hAnsi="Arial" w:cs="Arial"/>
          <w:spacing w:val="4"/>
          <w:sz w:val="20"/>
          <w:szCs w:val="20"/>
        </w:rPr>
        <w:t xml:space="preserve"> sformułowania „decyzja (…) określa </w:t>
      </w:r>
      <w:r w:rsidRPr="008730ED">
        <w:rPr>
          <w:rFonts w:ascii="Arial" w:hAnsi="Arial" w:cs="Arial"/>
          <w:spacing w:val="4"/>
          <w:sz w:val="20"/>
          <w:szCs w:val="20"/>
        </w:rPr>
        <w:br/>
        <w:t xml:space="preserve">i zawiera (…)” oznacza, iż wskazanie terminu, o którym mowa w tym przepisie, jest obligatoryjne </w:t>
      </w:r>
      <w:r w:rsidRPr="008730ED">
        <w:rPr>
          <w:rFonts w:ascii="Arial" w:hAnsi="Arial" w:cs="Arial"/>
          <w:spacing w:val="4"/>
          <w:sz w:val="20"/>
          <w:szCs w:val="20"/>
        </w:rPr>
        <w:br/>
        <w:t xml:space="preserve">(w przypadku, gdy decyzja obejmuje nieruchomości, stosunku do których wywołuje skutek określony </w:t>
      </w:r>
      <w:r w:rsidRPr="008730ED">
        <w:rPr>
          <w:rFonts w:ascii="Arial" w:hAnsi="Arial" w:cs="Arial"/>
          <w:spacing w:val="4"/>
          <w:sz w:val="20"/>
          <w:szCs w:val="20"/>
        </w:rPr>
        <w:br/>
        <w:t xml:space="preserve">w art. 20 ust. 3, ust. 6 i ust. 6a </w:t>
      </w:r>
      <w:r w:rsidRPr="008730ED">
        <w:rPr>
          <w:rFonts w:ascii="Arial" w:hAnsi="Arial" w:cs="Arial"/>
          <w:i/>
          <w:iCs/>
          <w:spacing w:val="4"/>
          <w:sz w:val="20"/>
          <w:szCs w:val="20"/>
        </w:rPr>
        <w:t>specustawy gazowej</w:t>
      </w:r>
      <w:r w:rsidRPr="008730ED">
        <w:rPr>
          <w:rFonts w:ascii="Arial" w:hAnsi="Arial" w:cs="Arial"/>
          <w:spacing w:val="4"/>
          <w:sz w:val="20"/>
          <w:szCs w:val="20"/>
        </w:rPr>
        <w:t xml:space="preserve">). </w:t>
      </w:r>
    </w:p>
    <w:p w:rsidR="0018530E" w:rsidRPr="008730ED" w:rsidRDefault="00A26A14">
      <w:pPr>
        <w:spacing w:after="240" w:line="240" w:lineRule="exact"/>
        <w:jc w:val="both"/>
        <w:rPr>
          <w:rFonts w:ascii="Arial" w:hAnsi="Arial" w:cs="Arial"/>
          <w:spacing w:val="4"/>
          <w:sz w:val="20"/>
          <w:szCs w:val="20"/>
        </w:rPr>
      </w:pPr>
      <w:r w:rsidRPr="008730ED">
        <w:rPr>
          <w:rFonts w:ascii="Arial" w:hAnsi="Arial" w:cs="Arial"/>
          <w:spacing w:val="4"/>
          <w:sz w:val="20"/>
          <w:szCs w:val="20"/>
        </w:rPr>
        <w:t>W ocenie organu odwoławczego, obowiązek zamieszczenia w rozstrzygnięciu decyzji o ustaleniu lokalizacji inwestycji towarzyszącej inwestycjom w zakresie terminalu</w:t>
      </w:r>
      <w:r w:rsidRPr="00064150">
        <w:rPr>
          <w:rFonts w:ascii="Arial" w:hAnsi="Arial" w:cs="Arial"/>
          <w:bCs/>
          <w:spacing w:val="4"/>
          <w:sz w:val="20"/>
          <w:szCs w:val="20"/>
        </w:rPr>
        <w:t xml:space="preserve"> </w:t>
      </w:r>
      <w:r w:rsidRPr="008730ED">
        <w:rPr>
          <w:rFonts w:ascii="Arial" w:hAnsi="Arial" w:cs="Arial"/>
          <w:spacing w:val="4"/>
          <w:sz w:val="20"/>
          <w:szCs w:val="20"/>
        </w:rPr>
        <w:t xml:space="preserve">zapisów w przedmiocie określenia terminu wydania nieruchomości lub opróżnienia lokali i innych pomieszczeń, istnieje niezależnie </w:t>
      </w:r>
      <w:r w:rsidR="005C36B1" w:rsidRPr="008730ED">
        <w:rPr>
          <w:rFonts w:ascii="Arial" w:hAnsi="Arial" w:cs="Arial"/>
          <w:spacing w:val="4"/>
          <w:sz w:val="20"/>
          <w:szCs w:val="20"/>
        </w:rPr>
        <w:br/>
      </w:r>
      <w:r w:rsidRPr="008730ED">
        <w:rPr>
          <w:rFonts w:ascii="Arial" w:hAnsi="Arial" w:cs="Arial"/>
          <w:spacing w:val="4"/>
          <w:sz w:val="20"/>
          <w:szCs w:val="20"/>
        </w:rPr>
        <w:t xml:space="preserve">od faktu jej natychmiastowej wykonalności wynikającej z art. 34 ust. 1 </w:t>
      </w:r>
      <w:r w:rsidRPr="008730ED">
        <w:rPr>
          <w:rFonts w:ascii="Arial" w:hAnsi="Arial" w:cs="Arial"/>
          <w:i/>
          <w:spacing w:val="4"/>
          <w:sz w:val="20"/>
          <w:szCs w:val="20"/>
        </w:rPr>
        <w:t>specustawy gazowej</w:t>
      </w:r>
      <w:r w:rsidRPr="008730ED">
        <w:rPr>
          <w:rFonts w:ascii="Arial" w:hAnsi="Arial" w:cs="Arial"/>
          <w:spacing w:val="4"/>
          <w:sz w:val="20"/>
          <w:szCs w:val="20"/>
        </w:rPr>
        <w:t xml:space="preserve">. Uzyskanie przez omawianą decyzję waloru ostateczności skutkuje ustaniem natychmiastowej wykonalności, wobec czego wykonanie tej decyzji wynika z faktu jej ostateczności, a nie przymiotu natychmiastowej wykonalności. Jakkolwiek wykonanie decyzji podlegającej natychmiastowemu wykonaniu i następnie uzyskanie przez decyzję waloru ostateczności nie cofa skutków faktycznych wykonania tej decyzji, </w:t>
      </w:r>
      <w:r w:rsidRPr="008730ED">
        <w:rPr>
          <w:rFonts w:ascii="Arial" w:hAnsi="Arial" w:cs="Arial"/>
          <w:spacing w:val="4"/>
          <w:sz w:val="20"/>
          <w:szCs w:val="20"/>
        </w:rPr>
        <w:br/>
        <w:t xml:space="preserve">to w przypadku nieobjęcia nieruchomości w posiadanie przez inwestora do dnia, w którym decyzja </w:t>
      </w:r>
      <w:r w:rsidRPr="008730ED">
        <w:rPr>
          <w:rFonts w:ascii="Arial" w:hAnsi="Arial" w:cs="Arial"/>
          <w:spacing w:val="4"/>
          <w:sz w:val="20"/>
          <w:szCs w:val="20"/>
        </w:rPr>
        <w:br/>
        <w:t>o ustaleniu lokalizacji inwestycji towarzyszącej inwestycjom w zakresie terminalu</w:t>
      </w:r>
      <w:r w:rsidRPr="00064150">
        <w:rPr>
          <w:rFonts w:ascii="Arial" w:hAnsi="Arial" w:cs="Arial"/>
          <w:bCs/>
          <w:spacing w:val="4"/>
          <w:sz w:val="20"/>
          <w:szCs w:val="20"/>
        </w:rPr>
        <w:t xml:space="preserve"> </w:t>
      </w:r>
      <w:r w:rsidRPr="008730ED">
        <w:rPr>
          <w:rFonts w:ascii="Arial" w:hAnsi="Arial" w:cs="Arial"/>
          <w:spacing w:val="4"/>
          <w:sz w:val="20"/>
          <w:szCs w:val="20"/>
        </w:rPr>
        <w:t xml:space="preserve">stała się ostateczna, konieczne staje się rozstrzygnięcie w przedmiocie określenia terminu wydania nieruchomości niezbędnych dla realizacji inwestycji. </w:t>
      </w:r>
    </w:p>
    <w:p w:rsidR="0018530E" w:rsidRPr="008730ED" w:rsidRDefault="00A26A14">
      <w:pPr>
        <w:spacing w:after="240" w:line="240" w:lineRule="exact"/>
        <w:jc w:val="both"/>
        <w:rPr>
          <w:rFonts w:ascii="Arial" w:hAnsi="Arial" w:cs="Arial"/>
          <w:spacing w:val="4"/>
          <w:sz w:val="20"/>
          <w:szCs w:val="20"/>
        </w:rPr>
      </w:pPr>
      <w:r w:rsidRPr="008730ED">
        <w:rPr>
          <w:rFonts w:ascii="Arial" w:hAnsi="Arial" w:cs="Arial"/>
          <w:spacing w:val="4"/>
          <w:sz w:val="20"/>
          <w:szCs w:val="20"/>
        </w:rPr>
        <w:t xml:space="preserve">W przedmiotowej sprawie, w przypadku nieobjęcia nieruchomości w posiadanie przez </w:t>
      </w:r>
      <w:r w:rsidRPr="008730ED">
        <w:rPr>
          <w:rFonts w:ascii="Arial" w:hAnsi="Arial" w:cs="Arial"/>
          <w:i/>
          <w:spacing w:val="4"/>
          <w:sz w:val="20"/>
          <w:szCs w:val="20"/>
        </w:rPr>
        <w:t>inwestora</w:t>
      </w:r>
      <w:r w:rsidRPr="008730ED">
        <w:rPr>
          <w:rFonts w:ascii="Arial" w:hAnsi="Arial" w:cs="Arial"/>
          <w:spacing w:val="4"/>
          <w:sz w:val="20"/>
          <w:szCs w:val="20"/>
        </w:rPr>
        <w:t xml:space="preserve"> </w:t>
      </w:r>
      <w:r w:rsidR="00AE02CB">
        <w:rPr>
          <w:rFonts w:ascii="Arial" w:hAnsi="Arial" w:cs="Arial"/>
          <w:spacing w:val="4"/>
          <w:sz w:val="20"/>
          <w:szCs w:val="20"/>
        </w:rPr>
        <w:br/>
      </w:r>
      <w:r w:rsidRPr="008730ED">
        <w:rPr>
          <w:rFonts w:ascii="Arial" w:hAnsi="Arial" w:cs="Arial"/>
          <w:spacing w:val="4"/>
          <w:sz w:val="20"/>
          <w:szCs w:val="20"/>
        </w:rPr>
        <w:t>do dnia, w którym decyzja o ustaleniu lokalizacji inwestycji towarzyszącej inwestycjom w zakresie terminalu</w:t>
      </w:r>
      <w:r w:rsidRPr="00064150">
        <w:rPr>
          <w:rFonts w:ascii="Arial" w:hAnsi="Arial" w:cs="Arial"/>
          <w:bCs/>
          <w:spacing w:val="4"/>
          <w:sz w:val="20"/>
          <w:szCs w:val="20"/>
        </w:rPr>
        <w:t xml:space="preserve"> s</w:t>
      </w:r>
      <w:r w:rsidRPr="008730ED">
        <w:rPr>
          <w:rFonts w:ascii="Arial" w:hAnsi="Arial" w:cs="Arial"/>
          <w:spacing w:val="4"/>
          <w:sz w:val="20"/>
          <w:szCs w:val="20"/>
        </w:rPr>
        <w:t xml:space="preserve">tała się ostateczna, zastosowanie znajdzie termin określony przez </w:t>
      </w:r>
      <w:r w:rsidRPr="008730ED">
        <w:rPr>
          <w:rFonts w:ascii="Arial" w:hAnsi="Arial" w:cs="Arial"/>
          <w:i/>
          <w:spacing w:val="4"/>
          <w:sz w:val="20"/>
          <w:szCs w:val="20"/>
        </w:rPr>
        <w:t>Ministra</w:t>
      </w:r>
      <w:r w:rsidRPr="008730ED">
        <w:rPr>
          <w:rFonts w:ascii="Arial" w:hAnsi="Arial" w:cs="Arial"/>
          <w:spacing w:val="4"/>
          <w:sz w:val="20"/>
          <w:szCs w:val="20"/>
        </w:rPr>
        <w:t xml:space="preserve"> w niniejszej decyzji odwoławczej, zgodnie z art. 10 ust. 1 pkt 9 </w:t>
      </w:r>
      <w:r w:rsidRPr="008730ED">
        <w:rPr>
          <w:rFonts w:ascii="Arial" w:hAnsi="Arial" w:cs="Arial"/>
          <w:i/>
          <w:spacing w:val="4"/>
          <w:sz w:val="20"/>
          <w:szCs w:val="20"/>
        </w:rPr>
        <w:t>specustawy gazowej</w:t>
      </w:r>
      <w:r w:rsidRPr="008730ED">
        <w:rPr>
          <w:rFonts w:ascii="Arial" w:hAnsi="Arial" w:cs="Arial"/>
          <w:spacing w:val="4"/>
          <w:sz w:val="20"/>
          <w:szCs w:val="20"/>
        </w:rPr>
        <w:t xml:space="preserve">. </w:t>
      </w:r>
      <w:r w:rsidR="0018530E" w:rsidRPr="008730ED">
        <w:rPr>
          <w:rFonts w:ascii="Arial" w:hAnsi="Arial" w:cs="Arial"/>
          <w:spacing w:val="4"/>
          <w:sz w:val="20"/>
          <w:szCs w:val="20"/>
        </w:rPr>
        <w:t xml:space="preserve">Zauważyć przy tym należy, </w:t>
      </w:r>
      <w:r w:rsidR="00C16F53">
        <w:rPr>
          <w:rFonts w:ascii="Arial" w:hAnsi="Arial" w:cs="Arial"/>
          <w:spacing w:val="4"/>
          <w:sz w:val="20"/>
          <w:szCs w:val="20"/>
        </w:rPr>
        <w:br/>
      </w:r>
      <w:r w:rsidR="0018530E" w:rsidRPr="008730ED">
        <w:rPr>
          <w:rFonts w:ascii="Arial" w:hAnsi="Arial" w:cs="Arial"/>
          <w:spacing w:val="4"/>
          <w:sz w:val="20"/>
          <w:szCs w:val="20"/>
        </w:rPr>
        <w:t xml:space="preserve">iż ustawodawca pozostawił uznaniu organu orzekającego w sprawie wydania decyzji o ustaleniu lokalizacji inwestycji towarzyszącej inwestycjom w zakresie terminalu określenie terminu, o którym mowa w art. 10 ust. 1 pkt 9 </w:t>
      </w:r>
      <w:r w:rsidR="0018530E" w:rsidRPr="008730ED">
        <w:rPr>
          <w:rFonts w:ascii="Arial" w:hAnsi="Arial" w:cs="Arial"/>
          <w:i/>
          <w:spacing w:val="4"/>
          <w:sz w:val="20"/>
          <w:szCs w:val="20"/>
        </w:rPr>
        <w:t>specustawy gazowej</w:t>
      </w:r>
      <w:r w:rsidR="00C16F53">
        <w:rPr>
          <w:rFonts w:ascii="Arial" w:hAnsi="Arial" w:cs="Arial"/>
          <w:spacing w:val="4"/>
          <w:sz w:val="20"/>
          <w:szCs w:val="20"/>
        </w:rPr>
        <w:t xml:space="preserve">, inaczej niż ma to miejsce </w:t>
      </w:r>
      <w:r w:rsidR="0018530E" w:rsidRPr="008730ED">
        <w:rPr>
          <w:rFonts w:ascii="Arial" w:hAnsi="Arial" w:cs="Arial"/>
          <w:spacing w:val="4"/>
          <w:sz w:val="20"/>
          <w:szCs w:val="20"/>
        </w:rPr>
        <w:t xml:space="preserve">w przypadku analogicznego przepisu zawartego w </w:t>
      </w:r>
      <w:r w:rsidR="0018530E" w:rsidRPr="008730ED">
        <w:rPr>
          <w:rFonts w:ascii="Arial" w:hAnsi="Arial" w:cs="Arial"/>
          <w:i/>
          <w:spacing w:val="4"/>
          <w:sz w:val="20"/>
          <w:szCs w:val="20"/>
        </w:rPr>
        <w:t>specustawie drogowej</w:t>
      </w:r>
      <w:r w:rsidR="0018530E" w:rsidRPr="008730ED">
        <w:rPr>
          <w:rFonts w:ascii="Arial" w:hAnsi="Arial" w:cs="Arial"/>
          <w:spacing w:val="4"/>
          <w:sz w:val="20"/>
          <w:szCs w:val="20"/>
        </w:rPr>
        <w:t>, gdzie ustawodawca wskazał, iż termin wydania nieruchomości nie może być krótszy niż 120</w:t>
      </w:r>
      <w:r w:rsidR="00C16F53">
        <w:rPr>
          <w:rFonts w:ascii="Arial" w:hAnsi="Arial" w:cs="Arial"/>
          <w:spacing w:val="4"/>
          <w:sz w:val="20"/>
          <w:szCs w:val="20"/>
        </w:rPr>
        <w:t xml:space="preserve"> dni do dnia, w którym decyzja </w:t>
      </w:r>
      <w:r w:rsidR="0018530E" w:rsidRPr="008730ED">
        <w:rPr>
          <w:rFonts w:ascii="Arial" w:hAnsi="Arial" w:cs="Arial"/>
          <w:spacing w:val="4"/>
          <w:sz w:val="20"/>
          <w:szCs w:val="20"/>
        </w:rPr>
        <w:t>o zezwoleniu na realizację inwestycji drogowej stała się ostateczna.</w:t>
      </w:r>
    </w:p>
    <w:p w:rsidR="005C36B1" w:rsidRPr="00064150" w:rsidRDefault="005C36B1">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Konsekwencją opisanych powyżej okoliczności</w:t>
      </w:r>
      <w:r w:rsidRPr="00064150">
        <w:rPr>
          <w:rFonts w:ascii="Arial" w:hAnsi="Arial" w:cs="Arial"/>
          <w:spacing w:val="4"/>
          <w:sz w:val="20"/>
          <w:szCs w:val="20"/>
        </w:rPr>
        <w:t xml:space="preserve"> </w:t>
      </w:r>
      <w:r w:rsidRPr="00064150">
        <w:rPr>
          <w:rFonts w:ascii="Arial" w:hAnsi="Arial" w:cs="Arial"/>
          <w:bCs/>
          <w:iCs/>
          <w:spacing w:val="4"/>
          <w:sz w:val="20"/>
          <w:szCs w:val="20"/>
        </w:rPr>
        <w:t xml:space="preserve">zaistniałych w toku postępowania odwoławczego </w:t>
      </w:r>
      <w:r w:rsidRPr="00064150">
        <w:rPr>
          <w:rFonts w:ascii="Arial" w:hAnsi="Arial" w:cs="Arial"/>
          <w:bCs/>
          <w:iCs/>
          <w:spacing w:val="4"/>
          <w:sz w:val="20"/>
          <w:szCs w:val="20"/>
        </w:rPr>
        <w:br/>
        <w:t xml:space="preserve">w sprawie </w:t>
      </w:r>
      <w:r w:rsidRPr="00064150">
        <w:rPr>
          <w:rFonts w:ascii="Arial" w:hAnsi="Arial" w:cs="Arial"/>
          <w:bCs/>
          <w:i/>
          <w:iCs/>
          <w:spacing w:val="4"/>
          <w:sz w:val="20"/>
          <w:szCs w:val="20"/>
        </w:rPr>
        <w:t>decyzji Wojewody Mazowieckiego</w:t>
      </w:r>
      <w:r w:rsidRPr="00064150">
        <w:rPr>
          <w:rFonts w:ascii="Arial" w:hAnsi="Arial" w:cs="Arial"/>
          <w:bCs/>
          <w:iCs/>
          <w:spacing w:val="4"/>
          <w:sz w:val="20"/>
          <w:szCs w:val="20"/>
        </w:rPr>
        <w:t xml:space="preserve">, jak i stwierdzonych błędów w zaskarżonej decyzji są </w:t>
      </w:r>
      <w:r w:rsidRPr="00064150">
        <w:rPr>
          <w:rFonts w:ascii="Arial" w:hAnsi="Arial" w:cs="Arial"/>
          <w:bCs/>
          <w:iCs/>
          <w:spacing w:val="4"/>
          <w:sz w:val="20"/>
          <w:szCs w:val="20"/>
        </w:rPr>
        <w:br/>
        <w:t xml:space="preserve">- dokonane na podstawie art. 138 § 1 pkt 2 </w:t>
      </w:r>
      <w:r w:rsidRPr="00064150">
        <w:rPr>
          <w:rFonts w:ascii="Arial" w:hAnsi="Arial" w:cs="Arial"/>
          <w:bCs/>
          <w:i/>
          <w:iCs/>
          <w:spacing w:val="4"/>
          <w:sz w:val="20"/>
          <w:szCs w:val="20"/>
        </w:rPr>
        <w:t>kpa</w:t>
      </w:r>
      <w:r w:rsidRPr="00064150">
        <w:rPr>
          <w:rFonts w:ascii="Arial" w:hAnsi="Arial" w:cs="Arial"/>
          <w:bCs/>
          <w:iCs/>
          <w:spacing w:val="4"/>
          <w:sz w:val="20"/>
          <w:szCs w:val="20"/>
        </w:rPr>
        <w:t xml:space="preserve"> - zmiany, szczegółowo określone w punktach I-II niniejszej decyzji.</w:t>
      </w:r>
    </w:p>
    <w:p w:rsidR="009C11B5" w:rsidRPr="00064150" w:rsidRDefault="00EC6E7F">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W pkt I niniejszej decyzji</w:t>
      </w:r>
      <w:r w:rsidR="00000FF3" w:rsidRPr="00064150">
        <w:rPr>
          <w:rFonts w:ascii="Arial" w:hAnsi="Arial" w:cs="Arial"/>
          <w:bCs/>
          <w:iCs/>
          <w:spacing w:val="4"/>
          <w:sz w:val="20"/>
          <w:szCs w:val="20"/>
        </w:rPr>
        <w:t>, poprzez</w:t>
      </w:r>
      <w:r w:rsidR="00EF2A75" w:rsidRPr="00064150">
        <w:rPr>
          <w:rFonts w:ascii="Arial" w:hAnsi="Arial" w:cs="Arial"/>
          <w:bCs/>
          <w:iCs/>
          <w:spacing w:val="4"/>
          <w:sz w:val="20"/>
          <w:szCs w:val="20"/>
        </w:rPr>
        <w:t xml:space="preserve">, po pierwsze, </w:t>
      </w:r>
      <w:r w:rsidR="00000FF3" w:rsidRPr="00064150">
        <w:rPr>
          <w:rFonts w:ascii="Arial" w:hAnsi="Arial" w:cs="Arial"/>
          <w:bCs/>
          <w:iCs/>
          <w:spacing w:val="4"/>
          <w:sz w:val="20"/>
          <w:szCs w:val="20"/>
        </w:rPr>
        <w:t xml:space="preserve">dokonanie odpowiednich korekt w pkt X zaskarżonej decyzji, </w:t>
      </w:r>
      <w:r w:rsidR="00EF2A75" w:rsidRPr="00064150">
        <w:rPr>
          <w:rFonts w:ascii="Arial" w:hAnsi="Arial" w:cs="Arial"/>
          <w:bCs/>
          <w:iCs/>
          <w:spacing w:val="4"/>
          <w:sz w:val="20"/>
          <w:szCs w:val="20"/>
        </w:rPr>
        <w:t xml:space="preserve">po drugie, poprzez </w:t>
      </w:r>
      <w:r w:rsidR="00000FF3" w:rsidRPr="00064150">
        <w:rPr>
          <w:rFonts w:ascii="Arial" w:hAnsi="Arial" w:cs="Arial"/>
          <w:bCs/>
          <w:iCs/>
          <w:spacing w:val="4"/>
          <w:sz w:val="20"/>
          <w:szCs w:val="20"/>
        </w:rPr>
        <w:t xml:space="preserve">orzeczenie o nowej treści tabeli nr 3 (wskazującej działki do ograniczenia </w:t>
      </w:r>
      <w:r w:rsidR="00EF2A75" w:rsidRPr="00064150">
        <w:rPr>
          <w:rFonts w:ascii="Arial" w:hAnsi="Arial" w:cs="Arial"/>
          <w:bCs/>
          <w:iCs/>
          <w:spacing w:val="4"/>
          <w:sz w:val="20"/>
          <w:szCs w:val="20"/>
        </w:rPr>
        <w:br/>
      </w:r>
      <w:r w:rsidR="00000FF3" w:rsidRPr="00064150">
        <w:rPr>
          <w:rFonts w:ascii="Arial" w:hAnsi="Arial" w:cs="Arial"/>
          <w:bCs/>
          <w:iCs/>
          <w:spacing w:val="4"/>
          <w:sz w:val="20"/>
          <w:szCs w:val="20"/>
        </w:rPr>
        <w:t>w korzystaniu), oraz</w:t>
      </w:r>
      <w:r w:rsidR="00EF2A75" w:rsidRPr="00064150">
        <w:rPr>
          <w:rFonts w:ascii="Arial" w:hAnsi="Arial" w:cs="Arial"/>
          <w:bCs/>
          <w:iCs/>
          <w:spacing w:val="4"/>
          <w:sz w:val="20"/>
          <w:szCs w:val="20"/>
        </w:rPr>
        <w:t xml:space="preserve"> po trzecie, </w:t>
      </w:r>
      <w:r w:rsidR="00000FF3" w:rsidRPr="00064150">
        <w:rPr>
          <w:rFonts w:ascii="Arial" w:hAnsi="Arial" w:cs="Arial"/>
          <w:bCs/>
          <w:iCs/>
          <w:spacing w:val="4"/>
          <w:sz w:val="20"/>
          <w:szCs w:val="20"/>
        </w:rPr>
        <w:t xml:space="preserve">poprzez </w:t>
      </w:r>
      <w:r w:rsidR="00EF2A75" w:rsidRPr="00064150">
        <w:rPr>
          <w:rFonts w:ascii="Arial" w:hAnsi="Arial" w:cs="Arial"/>
          <w:bCs/>
          <w:iCs/>
          <w:spacing w:val="4"/>
          <w:sz w:val="20"/>
          <w:szCs w:val="20"/>
        </w:rPr>
        <w:t>uchylenie znajdującego</w:t>
      </w:r>
      <w:r w:rsidR="00000FF3" w:rsidRPr="00064150">
        <w:rPr>
          <w:rFonts w:ascii="Arial" w:hAnsi="Arial" w:cs="Arial"/>
          <w:bCs/>
          <w:iCs/>
          <w:spacing w:val="4"/>
          <w:sz w:val="20"/>
          <w:szCs w:val="20"/>
        </w:rPr>
        <w:t xml:space="preserve"> się na stronach 51-54, zapis</w:t>
      </w:r>
      <w:r w:rsidR="00EF2A75" w:rsidRPr="00064150">
        <w:rPr>
          <w:rFonts w:ascii="Arial" w:hAnsi="Arial" w:cs="Arial"/>
          <w:bCs/>
          <w:iCs/>
          <w:spacing w:val="4"/>
          <w:sz w:val="20"/>
          <w:szCs w:val="20"/>
        </w:rPr>
        <w:t>u stanowiącego</w:t>
      </w:r>
      <w:r w:rsidR="00000FF3" w:rsidRPr="00064150">
        <w:rPr>
          <w:rFonts w:ascii="Arial" w:hAnsi="Arial" w:cs="Arial"/>
          <w:bCs/>
          <w:iCs/>
          <w:spacing w:val="4"/>
          <w:sz w:val="20"/>
          <w:szCs w:val="20"/>
        </w:rPr>
        <w:t xml:space="preserve"> dotychczasową treść pkt XII</w:t>
      </w:r>
      <w:r w:rsidR="00EF2A75" w:rsidRPr="00064150">
        <w:rPr>
          <w:rFonts w:ascii="Arial" w:hAnsi="Arial" w:cs="Arial"/>
          <w:bCs/>
          <w:iCs/>
          <w:spacing w:val="4"/>
          <w:sz w:val="20"/>
          <w:szCs w:val="20"/>
        </w:rPr>
        <w:t xml:space="preserve"> zaskarżonej decyzji</w:t>
      </w:r>
      <w:r w:rsidR="00000FF3" w:rsidRPr="00064150">
        <w:rPr>
          <w:rFonts w:ascii="Arial" w:hAnsi="Arial" w:cs="Arial"/>
          <w:bCs/>
          <w:iCs/>
          <w:spacing w:val="4"/>
          <w:sz w:val="20"/>
          <w:szCs w:val="20"/>
        </w:rPr>
        <w:t xml:space="preserve">, wraz z </w:t>
      </w:r>
      <w:r w:rsidR="00EF2A75" w:rsidRPr="00064150">
        <w:rPr>
          <w:rFonts w:ascii="Arial" w:hAnsi="Arial" w:cs="Arial"/>
          <w:bCs/>
          <w:iCs/>
          <w:spacing w:val="4"/>
          <w:sz w:val="20"/>
          <w:szCs w:val="20"/>
        </w:rPr>
        <w:t>uchylenie tabeli</w:t>
      </w:r>
      <w:r w:rsidR="00000FF3" w:rsidRPr="00064150">
        <w:rPr>
          <w:rFonts w:ascii="Arial" w:hAnsi="Arial" w:cs="Arial"/>
          <w:bCs/>
          <w:iCs/>
          <w:spacing w:val="4"/>
          <w:sz w:val="20"/>
          <w:szCs w:val="20"/>
        </w:rPr>
        <w:t xml:space="preserve"> nr 4,</w:t>
      </w:r>
      <w:r w:rsidR="00EF2A75" w:rsidRPr="00064150">
        <w:rPr>
          <w:rFonts w:ascii="Arial" w:hAnsi="Arial" w:cs="Arial"/>
          <w:bCs/>
          <w:iCs/>
          <w:spacing w:val="4"/>
          <w:sz w:val="20"/>
          <w:szCs w:val="20"/>
        </w:rPr>
        <w:t xml:space="preserve"> </w:t>
      </w:r>
      <w:r w:rsidR="00EF2A75" w:rsidRPr="00064150">
        <w:rPr>
          <w:rFonts w:ascii="Arial" w:hAnsi="Arial" w:cs="Arial"/>
          <w:bCs/>
          <w:i/>
          <w:iCs/>
          <w:spacing w:val="4"/>
          <w:sz w:val="20"/>
          <w:szCs w:val="20"/>
        </w:rPr>
        <w:t>Minister</w:t>
      </w:r>
      <w:r w:rsidR="00EF2A75" w:rsidRPr="00064150">
        <w:rPr>
          <w:rFonts w:ascii="Arial" w:hAnsi="Arial" w:cs="Arial"/>
          <w:bCs/>
          <w:iCs/>
          <w:spacing w:val="4"/>
          <w:sz w:val="20"/>
          <w:szCs w:val="20"/>
        </w:rPr>
        <w:t xml:space="preserve"> usunął opisane powyżej rozbieżności między załącznikiem nr 8 do wniosku </w:t>
      </w:r>
      <w:r w:rsidR="00EF2A75" w:rsidRPr="008730ED">
        <w:rPr>
          <w:rFonts w:ascii="Arial" w:hAnsi="Arial" w:cs="Arial"/>
          <w:bCs/>
          <w:i/>
          <w:iCs/>
          <w:spacing w:val="4"/>
          <w:sz w:val="20"/>
          <w:szCs w:val="20"/>
        </w:rPr>
        <w:t>inwestora</w:t>
      </w:r>
      <w:r w:rsidR="00EF2A75" w:rsidRPr="00064150">
        <w:rPr>
          <w:rFonts w:ascii="Arial" w:hAnsi="Arial" w:cs="Arial"/>
          <w:bCs/>
          <w:iCs/>
          <w:spacing w:val="4"/>
          <w:sz w:val="20"/>
          <w:szCs w:val="20"/>
        </w:rPr>
        <w:t xml:space="preserve"> o wydanie decyzji o ustaleniu lokalizacji przedmiotowej inwestycji towarzyszącej inwestycji w zakresie terminalu (zawierającym zestawienie nieruchomości objętych ograniczeniem w korzystani</w:t>
      </w:r>
      <w:r w:rsidR="00D33F93">
        <w:rPr>
          <w:rFonts w:ascii="Arial" w:hAnsi="Arial" w:cs="Arial"/>
          <w:bCs/>
          <w:iCs/>
          <w:spacing w:val="4"/>
          <w:sz w:val="20"/>
          <w:szCs w:val="20"/>
        </w:rPr>
        <w:t xml:space="preserve">u w ramach art. 24 ust. </w:t>
      </w:r>
      <w:r w:rsidR="00D33F93">
        <w:rPr>
          <w:rFonts w:ascii="Arial" w:hAnsi="Arial" w:cs="Arial"/>
          <w:bCs/>
          <w:iCs/>
          <w:spacing w:val="4"/>
          <w:sz w:val="20"/>
          <w:szCs w:val="20"/>
        </w:rPr>
        <w:br/>
        <w:t xml:space="preserve">1 i </w:t>
      </w:r>
      <w:r w:rsidR="00EF2A75" w:rsidRPr="00064150">
        <w:rPr>
          <w:rFonts w:ascii="Arial" w:hAnsi="Arial" w:cs="Arial"/>
          <w:bCs/>
          <w:iCs/>
          <w:spacing w:val="4"/>
          <w:sz w:val="20"/>
          <w:szCs w:val="20"/>
        </w:rPr>
        <w:t xml:space="preserve">1b </w:t>
      </w:r>
      <w:r w:rsidR="00EF2A75" w:rsidRPr="008730ED">
        <w:rPr>
          <w:rFonts w:ascii="Arial" w:hAnsi="Arial" w:cs="Arial"/>
          <w:bCs/>
          <w:i/>
          <w:iCs/>
          <w:spacing w:val="4"/>
          <w:sz w:val="20"/>
          <w:szCs w:val="20"/>
        </w:rPr>
        <w:t>specustawy gazowej</w:t>
      </w:r>
      <w:r w:rsidR="00EF2A75" w:rsidRPr="00064150">
        <w:rPr>
          <w:rFonts w:ascii="Arial" w:hAnsi="Arial" w:cs="Arial"/>
          <w:bCs/>
          <w:iCs/>
          <w:spacing w:val="4"/>
          <w:sz w:val="20"/>
          <w:szCs w:val="20"/>
        </w:rPr>
        <w:t xml:space="preserve">), mapą przedstawiającą lokalizację inwestycji (załącznik nr 1-57 do zaskarżonej decyzji), a samym rozstrzygnięciem </w:t>
      </w:r>
      <w:r w:rsidR="00EF2A75" w:rsidRPr="008730ED">
        <w:rPr>
          <w:rFonts w:ascii="Arial" w:hAnsi="Arial" w:cs="Arial"/>
          <w:bCs/>
          <w:i/>
          <w:iCs/>
          <w:spacing w:val="4"/>
          <w:sz w:val="20"/>
          <w:szCs w:val="20"/>
        </w:rPr>
        <w:t>decyzji Wojewody Mazowieckiego</w:t>
      </w:r>
      <w:r w:rsidR="00EF2A75" w:rsidRPr="00064150">
        <w:rPr>
          <w:rFonts w:ascii="Arial" w:hAnsi="Arial" w:cs="Arial"/>
          <w:bCs/>
          <w:iCs/>
          <w:spacing w:val="4"/>
          <w:sz w:val="20"/>
          <w:szCs w:val="20"/>
        </w:rPr>
        <w:t>.</w:t>
      </w:r>
    </w:p>
    <w:p w:rsidR="00064150" w:rsidRDefault="0018530E">
      <w:pPr>
        <w:spacing w:after="240" w:line="240" w:lineRule="exact"/>
        <w:jc w:val="both"/>
        <w:outlineLvl w:val="0"/>
        <w:rPr>
          <w:rFonts w:ascii="Arial" w:hAnsi="Arial" w:cs="Arial"/>
          <w:bCs/>
          <w:iCs/>
          <w:spacing w:val="4"/>
          <w:sz w:val="20"/>
          <w:szCs w:val="20"/>
        </w:rPr>
      </w:pPr>
      <w:r w:rsidRPr="00064150">
        <w:rPr>
          <w:rFonts w:ascii="Arial" w:hAnsi="Arial" w:cs="Arial"/>
          <w:bCs/>
          <w:iCs/>
          <w:spacing w:val="4"/>
          <w:sz w:val="20"/>
          <w:szCs w:val="20"/>
        </w:rPr>
        <w:t xml:space="preserve">Natomiast w pkt II niniejszej decyzji </w:t>
      </w:r>
      <w:r w:rsidRPr="008730ED">
        <w:rPr>
          <w:rFonts w:ascii="Arial" w:hAnsi="Arial" w:cs="Arial"/>
          <w:bCs/>
          <w:i/>
          <w:iCs/>
          <w:spacing w:val="4"/>
          <w:sz w:val="20"/>
          <w:szCs w:val="20"/>
        </w:rPr>
        <w:t>Minister</w:t>
      </w:r>
      <w:r w:rsidRPr="00064150">
        <w:rPr>
          <w:rFonts w:ascii="Arial" w:hAnsi="Arial" w:cs="Arial"/>
          <w:bCs/>
          <w:iCs/>
          <w:spacing w:val="4"/>
          <w:sz w:val="20"/>
          <w:szCs w:val="20"/>
        </w:rPr>
        <w:t xml:space="preserve"> dokonała </w:t>
      </w:r>
      <w:r w:rsidR="00064150">
        <w:rPr>
          <w:rFonts w:ascii="Arial" w:hAnsi="Arial" w:cs="Arial"/>
          <w:bCs/>
          <w:iCs/>
          <w:spacing w:val="4"/>
          <w:sz w:val="20"/>
          <w:szCs w:val="20"/>
        </w:rPr>
        <w:t xml:space="preserve">poniżej opisanych </w:t>
      </w:r>
      <w:r w:rsidRPr="00064150">
        <w:rPr>
          <w:rFonts w:ascii="Arial" w:hAnsi="Arial" w:cs="Arial"/>
          <w:bCs/>
          <w:iCs/>
          <w:spacing w:val="4"/>
          <w:sz w:val="20"/>
          <w:szCs w:val="20"/>
        </w:rPr>
        <w:t xml:space="preserve">korekt w </w:t>
      </w:r>
      <w:r w:rsidRPr="008730ED">
        <w:rPr>
          <w:rFonts w:ascii="Arial" w:hAnsi="Arial" w:cs="Arial"/>
          <w:bCs/>
          <w:i/>
          <w:iCs/>
          <w:spacing w:val="4"/>
          <w:sz w:val="20"/>
          <w:szCs w:val="20"/>
        </w:rPr>
        <w:t>decyzji Wojewody Mazowieckiego</w:t>
      </w:r>
      <w:r w:rsidRPr="00064150">
        <w:rPr>
          <w:rFonts w:ascii="Arial" w:hAnsi="Arial" w:cs="Arial"/>
          <w:bCs/>
          <w:iCs/>
          <w:spacing w:val="4"/>
          <w:sz w:val="20"/>
          <w:szCs w:val="20"/>
        </w:rPr>
        <w:t xml:space="preserve">. </w:t>
      </w:r>
    </w:p>
    <w:p w:rsidR="00064150" w:rsidRDefault="006230C8">
      <w:pPr>
        <w:spacing w:after="240" w:line="240" w:lineRule="exact"/>
        <w:jc w:val="both"/>
        <w:outlineLvl w:val="0"/>
        <w:rPr>
          <w:rFonts w:ascii="Arial" w:hAnsi="Arial" w:cs="Arial"/>
          <w:bCs/>
          <w:iCs/>
          <w:spacing w:val="4"/>
          <w:sz w:val="20"/>
          <w:szCs w:val="20"/>
        </w:rPr>
      </w:pPr>
      <w:r w:rsidRPr="008730ED">
        <w:rPr>
          <w:rFonts w:ascii="Arial" w:hAnsi="Arial" w:cs="Arial"/>
          <w:bCs/>
          <w:i/>
          <w:iCs/>
          <w:spacing w:val="4"/>
          <w:sz w:val="20"/>
          <w:szCs w:val="20"/>
        </w:rPr>
        <w:t>Minister</w:t>
      </w:r>
      <w:r w:rsidRPr="00064150">
        <w:rPr>
          <w:rFonts w:ascii="Arial" w:hAnsi="Arial" w:cs="Arial"/>
          <w:bCs/>
          <w:iCs/>
          <w:spacing w:val="4"/>
          <w:sz w:val="20"/>
          <w:szCs w:val="20"/>
        </w:rPr>
        <w:t xml:space="preserve"> dokonał zmiany treści pkt I </w:t>
      </w:r>
      <w:r w:rsidRPr="00064150">
        <w:rPr>
          <w:rFonts w:ascii="Arial" w:hAnsi="Arial" w:cs="Arial"/>
          <w:bCs/>
          <w:i/>
          <w:iCs/>
          <w:spacing w:val="4"/>
          <w:sz w:val="20"/>
          <w:szCs w:val="20"/>
        </w:rPr>
        <w:t>decyzji Wojewody Mazowieckiego</w:t>
      </w:r>
      <w:r w:rsidRPr="00064150">
        <w:rPr>
          <w:rFonts w:ascii="Arial" w:hAnsi="Arial" w:cs="Arial"/>
          <w:bCs/>
          <w:iCs/>
          <w:spacing w:val="4"/>
          <w:sz w:val="20"/>
          <w:szCs w:val="20"/>
        </w:rPr>
        <w:t xml:space="preserve">, jednoznacznie wskazując sposób oznaczenia granic terenu objętego inwestycją w zakresie terminalu, w tym linii rozgraniczających teren inwestycji, zgodnego z ich oznaczeniem przedstawionym na mapie stanowiącej załączniki nr 1-57 do </w:t>
      </w:r>
      <w:r w:rsidRPr="00064150">
        <w:rPr>
          <w:rFonts w:ascii="Arial" w:hAnsi="Arial" w:cs="Arial"/>
          <w:bCs/>
          <w:i/>
          <w:iCs/>
          <w:spacing w:val="4"/>
          <w:sz w:val="20"/>
          <w:szCs w:val="20"/>
        </w:rPr>
        <w:t>decyzji Wojewody Mazowieckiego</w:t>
      </w:r>
      <w:r w:rsidRPr="00064150">
        <w:rPr>
          <w:rFonts w:ascii="Arial" w:hAnsi="Arial" w:cs="Arial"/>
          <w:bCs/>
          <w:iCs/>
          <w:spacing w:val="4"/>
          <w:sz w:val="20"/>
          <w:szCs w:val="20"/>
        </w:rPr>
        <w:t>.</w:t>
      </w:r>
      <w:r w:rsidR="0018530E" w:rsidRPr="00064150">
        <w:rPr>
          <w:rFonts w:ascii="Arial" w:hAnsi="Arial" w:cs="Arial"/>
          <w:bCs/>
          <w:iCs/>
          <w:spacing w:val="4"/>
          <w:sz w:val="20"/>
          <w:szCs w:val="20"/>
        </w:rPr>
        <w:t xml:space="preserve"> </w:t>
      </w:r>
    </w:p>
    <w:p w:rsidR="00064150" w:rsidRDefault="0018530E" w:rsidP="008730ED">
      <w:pPr>
        <w:spacing w:after="240" w:line="240" w:lineRule="exact"/>
        <w:jc w:val="both"/>
        <w:rPr>
          <w:rFonts w:ascii="Arial" w:hAnsi="Arial" w:cs="Arial"/>
          <w:spacing w:val="4"/>
          <w:sz w:val="20"/>
          <w:szCs w:val="20"/>
        </w:rPr>
      </w:pPr>
      <w:r w:rsidRPr="00064150">
        <w:rPr>
          <w:rFonts w:ascii="Arial" w:hAnsi="Arial" w:cs="Arial"/>
          <w:bCs/>
          <w:i/>
          <w:iCs/>
          <w:spacing w:val="4"/>
          <w:sz w:val="20"/>
          <w:szCs w:val="20"/>
        </w:rPr>
        <w:t>Minister</w:t>
      </w:r>
      <w:r w:rsidRPr="00064150">
        <w:rPr>
          <w:rFonts w:ascii="Arial" w:hAnsi="Arial" w:cs="Arial"/>
          <w:bCs/>
          <w:iCs/>
          <w:spacing w:val="4"/>
          <w:sz w:val="20"/>
          <w:szCs w:val="20"/>
        </w:rPr>
        <w:t xml:space="preserve"> orzekł o ustanowieniu służebności przejazdu i przechodu na rzecz ww. działki nr 108/1 (powstałej z podziału działki nr 108), z obrębu 0005 Gózd Stary i ww. działki nr 109/1 (powstałej </w:t>
      </w:r>
      <w:r w:rsidR="00A53711">
        <w:rPr>
          <w:rFonts w:ascii="Arial" w:hAnsi="Arial" w:cs="Arial"/>
          <w:bCs/>
          <w:iCs/>
          <w:spacing w:val="4"/>
          <w:sz w:val="20"/>
          <w:szCs w:val="20"/>
        </w:rPr>
        <w:br/>
      </w:r>
      <w:r w:rsidRPr="00064150">
        <w:rPr>
          <w:rFonts w:ascii="Arial" w:hAnsi="Arial" w:cs="Arial"/>
          <w:bCs/>
          <w:iCs/>
          <w:spacing w:val="4"/>
          <w:sz w:val="20"/>
          <w:szCs w:val="20"/>
        </w:rPr>
        <w:t>z podziału działki nr 109), z obrębu 0005 Gózd Stary, zapewniając w ten sposób prawny dostęp tych działek do drogi publicznej.</w:t>
      </w:r>
      <w:r w:rsidR="00064150" w:rsidRPr="00064150">
        <w:rPr>
          <w:rFonts w:ascii="Arial" w:hAnsi="Arial" w:cs="Arial"/>
          <w:spacing w:val="4"/>
          <w:sz w:val="20"/>
          <w:szCs w:val="20"/>
        </w:rPr>
        <w:t xml:space="preserve"> Uwzględniono przy tym, iż koszty związane z ustanowieniem służebności powinien ponieść </w:t>
      </w:r>
      <w:r w:rsidR="00064150" w:rsidRPr="00064150">
        <w:rPr>
          <w:rFonts w:ascii="Arial" w:hAnsi="Arial" w:cs="Arial"/>
          <w:i/>
          <w:spacing w:val="4"/>
          <w:sz w:val="20"/>
          <w:szCs w:val="20"/>
        </w:rPr>
        <w:t>inwestor</w:t>
      </w:r>
      <w:r w:rsidR="00064150" w:rsidRPr="00064150">
        <w:rPr>
          <w:rFonts w:ascii="Arial" w:hAnsi="Arial" w:cs="Arial"/>
          <w:spacing w:val="4"/>
          <w:sz w:val="20"/>
          <w:szCs w:val="20"/>
        </w:rPr>
        <w:t xml:space="preserve">. Wynika to z tego, iż to poprzez działania </w:t>
      </w:r>
      <w:r w:rsidR="00064150" w:rsidRPr="00064150">
        <w:rPr>
          <w:rFonts w:ascii="Arial" w:hAnsi="Arial" w:cs="Arial"/>
          <w:i/>
          <w:spacing w:val="4"/>
          <w:sz w:val="20"/>
          <w:szCs w:val="20"/>
        </w:rPr>
        <w:t>inwestora</w:t>
      </w:r>
      <w:r w:rsidR="00064150" w:rsidRPr="00064150">
        <w:rPr>
          <w:rFonts w:ascii="Arial" w:hAnsi="Arial" w:cs="Arial"/>
          <w:spacing w:val="4"/>
          <w:sz w:val="20"/>
          <w:szCs w:val="20"/>
        </w:rPr>
        <w:t xml:space="preserve"> związane z wytyczeniem trasy inwestycji dochodzi do ingerencji w konstytucyjnie chronione prawo własności, poprzez przejęcie części gruntu pod inwestycję celu publicznego, co powoduje w niektórych przypadkach, </w:t>
      </w:r>
      <w:r w:rsidR="00064150">
        <w:rPr>
          <w:rFonts w:ascii="Arial" w:hAnsi="Arial" w:cs="Arial"/>
          <w:spacing w:val="4"/>
          <w:sz w:val="20"/>
          <w:szCs w:val="20"/>
        </w:rPr>
        <w:br/>
      </w:r>
      <w:r w:rsidR="00064150" w:rsidRPr="00064150">
        <w:rPr>
          <w:rFonts w:ascii="Arial" w:hAnsi="Arial" w:cs="Arial"/>
          <w:spacing w:val="4"/>
          <w:sz w:val="20"/>
          <w:szCs w:val="20"/>
        </w:rPr>
        <w:t xml:space="preserve">iż nieruchomości traci dostęp do drogi publicznej. Skutkuje to koniecznością zapewnienia takiej działce dostępu do drogi publicznej w decyzji o ustaleniu lokalizacji inwestycji towarzyszącej inwestycjom </w:t>
      </w:r>
      <w:r w:rsidR="000C59C6">
        <w:rPr>
          <w:rFonts w:ascii="Arial" w:hAnsi="Arial" w:cs="Arial"/>
          <w:spacing w:val="4"/>
          <w:sz w:val="20"/>
          <w:szCs w:val="20"/>
        </w:rPr>
        <w:br/>
      </w:r>
      <w:r w:rsidR="00064150" w:rsidRPr="00064150">
        <w:rPr>
          <w:rFonts w:ascii="Arial" w:hAnsi="Arial" w:cs="Arial"/>
          <w:spacing w:val="4"/>
          <w:sz w:val="20"/>
          <w:szCs w:val="20"/>
        </w:rPr>
        <w:t xml:space="preserve">w zakresie terminalu. A zatem koszty ustanowienia służebności drogi koniecznej nie mogą obciążać właściciela działki, dla której taka służebność jest ustanawiana, bowiem to nie w wyniku jego działań nieruchomość utraciła dostęp do drogi publicznej. </w:t>
      </w:r>
    </w:p>
    <w:p w:rsidR="0018530E" w:rsidRPr="008730ED" w:rsidRDefault="0018530E" w:rsidP="008730ED">
      <w:pPr>
        <w:spacing w:after="240" w:line="240" w:lineRule="exact"/>
        <w:jc w:val="both"/>
        <w:rPr>
          <w:rFonts w:ascii="Arial" w:hAnsi="Arial" w:cs="Arial"/>
          <w:spacing w:val="4"/>
          <w:sz w:val="20"/>
          <w:szCs w:val="20"/>
        </w:rPr>
      </w:pPr>
      <w:r w:rsidRPr="008730ED">
        <w:rPr>
          <w:rFonts w:ascii="Arial" w:hAnsi="Arial" w:cs="Arial"/>
          <w:bCs/>
          <w:i/>
          <w:iCs/>
          <w:spacing w:val="4"/>
          <w:sz w:val="20"/>
          <w:szCs w:val="20"/>
        </w:rPr>
        <w:t xml:space="preserve">Minister </w:t>
      </w:r>
      <w:r w:rsidRPr="00064150">
        <w:rPr>
          <w:rFonts w:ascii="Arial" w:hAnsi="Arial" w:cs="Arial"/>
          <w:bCs/>
          <w:iCs/>
          <w:spacing w:val="4"/>
          <w:sz w:val="20"/>
          <w:szCs w:val="20"/>
        </w:rPr>
        <w:t xml:space="preserve">wprowadził do zaskarżonej decyzji zapis określający termin wydania nieruchomości znajdujących się w liniach rozgraniczających teren inwestycji, które stają się z mocy prawa własnością Skarbu Państwa z dniem, w którym decyzja o ustaleniu lokalizacji inwestycji w zakresie terminalu stanie się ostateczna. Organ określił mianowicie termin wydania ww. nieruchomości lub opróżnienia lokali </w:t>
      </w:r>
      <w:r w:rsidRPr="00064150">
        <w:rPr>
          <w:rFonts w:ascii="Arial" w:hAnsi="Arial" w:cs="Arial"/>
          <w:bCs/>
          <w:iCs/>
          <w:spacing w:val="4"/>
          <w:sz w:val="20"/>
          <w:szCs w:val="20"/>
        </w:rPr>
        <w:br/>
        <w:t xml:space="preserve">i innych pomieszczeń na 28 dzień od dnia doręczenia przez </w:t>
      </w:r>
      <w:r w:rsidRPr="00064150">
        <w:rPr>
          <w:rFonts w:ascii="Arial" w:hAnsi="Arial" w:cs="Arial"/>
          <w:bCs/>
          <w:i/>
          <w:iCs/>
          <w:spacing w:val="4"/>
          <w:sz w:val="20"/>
          <w:szCs w:val="20"/>
        </w:rPr>
        <w:t>inwestora</w:t>
      </w:r>
      <w:r w:rsidRPr="00064150">
        <w:rPr>
          <w:rFonts w:ascii="Arial" w:hAnsi="Arial" w:cs="Arial"/>
          <w:bCs/>
          <w:iCs/>
          <w:spacing w:val="4"/>
          <w:sz w:val="20"/>
          <w:szCs w:val="20"/>
        </w:rPr>
        <w:t xml:space="preserve"> wezwania do wydania nieruchomości, mając na względzie przepis art. 23 ust. 8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zgodnie z którym, jeżeli dotychczasowy właściciel lub użytkownik wieczysty nieruchomości objętej decyzją o ustaleniu lokalizacji inwestycji w zakresie terminalu wyda tę nieruchomość lub wyda nieruchomość i opróżni lokal oraz inne pomieszczenia niezwłocznie, lecz nie później niż w terminie 28 dni od dnia otrzymania od inwestora wezwania do wydania nieruchomości, to wysokość odszkodowania powiększa się o kwotę równą 5% wartości nieruchomości lub wartości prawa użytkowania wieczystego, określonej w operacie, o którym mowa w ust. 3. W ocenie organu odwoławczego wyznaczony w niniejszej decyzji termin wydania nieruchomości, stanowi </w:t>
      </w:r>
      <w:r w:rsidR="007931C9" w:rsidRPr="00064150">
        <w:rPr>
          <w:rFonts w:ascii="Arial" w:hAnsi="Arial" w:cs="Arial"/>
          <w:bCs/>
          <w:iCs/>
          <w:spacing w:val="4"/>
          <w:sz w:val="20"/>
          <w:szCs w:val="20"/>
        </w:rPr>
        <w:t xml:space="preserve">także </w:t>
      </w:r>
      <w:r w:rsidRPr="00064150">
        <w:rPr>
          <w:rFonts w:ascii="Arial" w:hAnsi="Arial" w:cs="Arial"/>
          <w:bCs/>
          <w:iCs/>
          <w:spacing w:val="4"/>
          <w:sz w:val="20"/>
          <w:szCs w:val="20"/>
        </w:rPr>
        <w:t xml:space="preserve">zarówno gwarancję ochrony interesów osób trzecich, jak również jest zgodny z głównym celem </w:t>
      </w:r>
      <w:r w:rsidRPr="00064150">
        <w:rPr>
          <w:rFonts w:ascii="Arial" w:hAnsi="Arial" w:cs="Arial"/>
          <w:bCs/>
          <w:i/>
          <w:iCs/>
          <w:spacing w:val="4"/>
          <w:sz w:val="20"/>
          <w:szCs w:val="20"/>
        </w:rPr>
        <w:t>specustawy</w:t>
      </w:r>
      <w:r w:rsidR="007931C9" w:rsidRPr="00064150">
        <w:rPr>
          <w:rFonts w:ascii="Arial" w:hAnsi="Arial" w:cs="Arial"/>
          <w:bCs/>
          <w:i/>
          <w:iCs/>
          <w:spacing w:val="4"/>
          <w:sz w:val="20"/>
          <w:szCs w:val="20"/>
        </w:rPr>
        <w:t xml:space="preserve"> gazowej</w:t>
      </w:r>
      <w:r w:rsidRPr="00064150">
        <w:rPr>
          <w:rFonts w:ascii="Arial" w:hAnsi="Arial" w:cs="Arial"/>
          <w:bCs/>
          <w:iCs/>
          <w:spacing w:val="4"/>
          <w:sz w:val="20"/>
          <w:szCs w:val="20"/>
        </w:rPr>
        <w:t>, jakim jest sprawna realizacja inwestycji w zakresie budowli przeciwpowodziowych.</w:t>
      </w:r>
      <w:r w:rsidR="007931C9" w:rsidRPr="00064150">
        <w:rPr>
          <w:rFonts w:ascii="Arial" w:hAnsi="Arial" w:cs="Arial"/>
          <w:bCs/>
          <w:iCs/>
          <w:spacing w:val="4"/>
          <w:sz w:val="20"/>
          <w:szCs w:val="20"/>
        </w:rPr>
        <w:t xml:space="preserve"> </w:t>
      </w:r>
      <w:r w:rsidRPr="00064150">
        <w:rPr>
          <w:rFonts w:ascii="Arial" w:hAnsi="Arial" w:cs="Arial"/>
          <w:bCs/>
          <w:iCs/>
          <w:spacing w:val="4"/>
          <w:sz w:val="20"/>
          <w:szCs w:val="20"/>
        </w:rPr>
        <w:t xml:space="preserve">Zauważyć przy tym należy, iż o wpisanie tożsamego </w:t>
      </w:r>
      <w:r w:rsidR="007931C9" w:rsidRPr="00064150">
        <w:rPr>
          <w:rFonts w:ascii="Arial" w:hAnsi="Arial" w:cs="Arial"/>
          <w:bCs/>
          <w:iCs/>
          <w:spacing w:val="4"/>
          <w:sz w:val="20"/>
          <w:szCs w:val="20"/>
        </w:rPr>
        <w:t>terminu wydania nieruchomości lub opróżnia lokali i in</w:t>
      </w:r>
      <w:r w:rsidR="00AE02CB">
        <w:rPr>
          <w:rFonts w:ascii="Arial" w:hAnsi="Arial" w:cs="Arial"/>
          <w:bCs/>
          <w:iCs/>
          <w:spacing w:val="4"/>
          <w:sz w:val="20"/>
          <w:szCs w:val="20"/>
        </w:rPr>
        <w:t>nych pomieszczeń, jak orzeczony</w:t>
      </w:r>
      <w:r w:rsidR="007931C9" w:rsidRPr="00064150">
        <w:rPr>
          <w:rFonts w:ascii="Arial" w:hAnsi="Arial" w:cs="Arial"/>
          <w:bCs/>
          <w:iCs/>
          <w:spacing w:val="4"/>
          <w:sz w:val="20"/>
          <w:szCs w:val="20"/>
        </w:rPr>
        <w:t xml:space="preserve"> przez </w:t>
      </w:r>
      <w:r w:rsidR="007931C9" w:rsidRPr="008730ED">
        <w:rPr>
          <w:rFonts w:ascii="Arial" w:hAnsi="Arial" w:cs="Arial"/>
          <w:bCs/>
          <w:i/>
          <w:iCs/>
          <w:spacing w:val="4"/>
          <w:sz w:val="20"/>
          <w:szCs w:val="20"/>
        </w:rPr>
        <w:t>Ministra</w:t>
      </w:r>
      <w:r w:rsidR="007931C9" w:rsidRPr="00064150">
        <w:rPr>
          <w:rFonts w:ascii="Arial" w:hAnsi="Arial" w:cs="Arial"/>
          <w:bCs/>
          <w:iCs/>
          <w:spacing w:val="4"/>
          <w:sz w:val="20"/>
          <w:szCs w:val="20"/>
        </w:rPr>
        <w:t xml:space="preserve"> w niniejszej decyzji, wystąpił także </w:t>
      </w:r>
      <w:r w:rsidR="007931C9" w:rsidRPr="008730ED">
        <w:rPr>
          <w:rFonts w:ascii="Arial" w:hAnsi="Arial" w:cs="Arial"/>
          <w:bCs/>
          <w:i/>
          <w:iCs/>
          <w:spacing w:val="4"/>
          <w:sz w:val="20"/>
          <w:szCs w:val="20"/>
        </w:rPr>
        <w:t>inwestor</w:t>
      </w:r>
      <w:r w:rsidR="007931C9" w:rsidRPr="00064150">
        <w:rPr>
          <w:rFonts w:ascii="Arial" w:hAnsi="Arial" w:cs="Arial"/>
          <w:bCs/>
          <w:iCs/>
          <w:spacing w:val="4"/>
          <w:sz w:val="20"/>
          <w:szCs w:val="20"/>
        </w:rPr>
        <w:t xml:space="preserve"> w piśmie z dnia 21 lipca 2020 r., znak: P467-ILF-POL-P-OC-121, złożonym na etapie postępowania pierwszoinstancyjnego. </w:t>
      </w:r>
    </w:p>
    <w:p w:rsidR="0036046E" w:rsidRDefault="009C11B5">
      <w:pPr>
        <w:spacing w:after="240" w:line="240" w:lineRule="exact"/>
        <w:jc w:val="both"/>
        <w:outlineLvl w:val="0"/>
        <w:rPr>
          <w:rFonts w:ascii="Arial" w:hAnsi="Arial" w:cs="Arial"/>
          <w:bCs/>
          <w:iCs/>
          <w:spacing w:val="4"/>
          <w:sz w:val="20"/>
          <w:szCs w:val="20"/>
        </w:rPr>
      </w:pPr>
      <w:r w:rsidRPr="00CC608D">
        <w:rPr>
          <w:rFonts w:ascii="Arial" w:hAnsi="Arial" w:cs="Arial"/>
          <w:bCs/>
          <w:i/>
          <w:iCs/>
          <w:spacing w:val="4"/>
          <w:sz w:val="20"/>
          <w:szCs w:val="20"/>
        </w:rPr>
        <w:t>Minister</w:t>
      </w:r>
      <w:r w:rsidRPr="00CC608D">
        <w:rPr>
          <w:rFonts w:ascii="Arial" w:hAnsi="Arial" w:cs="Arial"/>
          <w:bCs/>
          <w:iCs/>
          <w:spacing w:val="4"/>
          <w:sz w:val="20"/>
          <w:szCs w:val="20"/>
        </w:rPr>
        <w:t xml:space="preserve"> wprowadził również korektę w postaci ustalenia nowego </w:t>
      </w:r>
      <w:r w:rsidR="00A53711">
        <w:rPr>
          <w:rFonts w:ascii="Arial" w:hAnsi="Arial" w:cs="Arial"/>
          <w:bCs/>
          <w:iCs/>
          <w:spacing w:val="4"/>
          <w:sz w:val="20"/>
          <w:szCs w:val="20"/>
        </w:rPr>
        <w:t>pkt XIII.</w:t>
      </w:r>
      <w:r w:rsidRPr="009C11B5">
        <w:rPr>
          <w:rFonts w:ascii="Arial" w:hAnsi="Arial" w:cs="Arial"/>
          <w:bCs/>
          <w:iCs/>
          <w:spacing w:val="4"/>
          <w:sz w:val="20"/>
          <w:szCs w:val="20"/>
        </w:rPr>
        <w:t>a zaskarżonej decyzji</w:t>
      </w:r>
      <w:r w:rsidR="00A53711" w:rsidRPr="00A53711">
        <w:rPr>
          <w:rFonts w:ascii="Arial" w:hAnsi="Arial" w:cs="Arial"/>
          <w:bCs/>
          <w:iCs/>
          <w:spacing w:val="4"/>
          <w:sz w:val="20"/>
          <w:szCs w:val="20"/>
        </w:rPr>
        <w:t xml:space="preserve"> dotyczącego</w:t>
      </w:r>
      <w:r w:rsidR="00A53711">
        <w:rPr>
          <w:rFonts w:ascii="Arial" w:hAnsi="Arial" w:cs="Arial"/>
          <w:bCs/>
          <w:iCs/>
          <w:spacing w:val="4"/>
          <w:sz w:val="20"/>
          <w:szCs w:val="20"/>
        </w:rPr>
        <w:t xml:space="preserve"> określenia</w:t>
      </w:r>
      <w:r w:rsidRPr="009C11B5">
        <w:rPr>
          <w:rFonts w:ascii="Arial" w:hAnsi="Arial" w:cs="Arial"/>
          <w:bCs/>
          <w:iCs/>
          <w:spacing w:val="4"/>
          <w:sz w:val="20"/>
          <w:szCs w:val="20"/>
        </w:rPr>
        <w:t xml:space="preserve"> sposobu, miejsca i warunków umieszczenia obiektów lub urządzeń na gruntach Skarbu Państwa pokrytych wodami, gruntach stanowiących pas drogowy</w:t>
      </w:r>
      <w:r w:rsidR="00A53711">
        <w:rPr>
          <w:rFonts w:ascii="Arial" w:hAnsi="Arial" w:cs="Arial"/>
          <w:bCs/>
          <w:iCs/>
          <w:spacing w:val="4"/>
          <w:sz w:val="20"/>
          <w:szCs w:val="20"/>
        </w:rPr>
        <w:t xml:space="preserve"> </w:t>
      </w:r>
      <w:r w:rsidRPr="009C11B5">
        <w:rPr>
          <w:rFonts w:ascii="Arial" w:hAnsi="Arial" w:cs="Arial"/>
          <w:bCs/>
          <w:iCs/>
          <w:spacing w:val="4"/>
          <w:sz w:val="20"/>
          <w:szCs w:val="20"/>
        </w:rPr>
        <w:t>i grunt</w:t>
      </w:r>
      <w:r w:rsidR="00A53711">
        <w:rPr>
          <w:rFonts w:ascii="Arial" w:hAnsi="Arial" w:cs="Arial"/>
          <w:bCs/>
          <w:iCs/>
          <w:spacing w:val="4"/>
          <w:sz w:val="20"/>
          <w:szCs w:val="20"/>
        </w:rPr>
        <w:t xml:space="preserve">ach objętych obszarem kolejowym, </w:t>
      </w:r>
      <w:r w:rsidR="00AE02CB">
        <w:rPr>
          <w:rFonts w:ascii="Arial" w:hAnsi="Arial" w:cs="Arial"/>
          <w:bCs/>
          <w:iCs/>
          <w:spacing w:val="4"/>
          <w:sz w:val="20"/>
          <w:szCs w:val="20"/>
        </w:rPr>
        <w:t xml:space="preserve">jak również korektę w postaci </w:t>
      </w:r>
      <w:r w:rsidR="00A53711" w:rsidRPr="00A53711">
        <w:rPr>
          <w:rFonts w:ascii="Arial" w:hAnsi="Arial" w:cs="Arial"/>
          <w:bCs/>
          <w:iCs/>
          <w:spacing w:val="4"/>
          <w:sz w:val="20"/>
          <w:szCs w:val="20"/>
        </w:rPr>
        <w:t xml:space="preserve">ustalenia nowego pkt </w:t>
      </w:r>
      <w:r w:rsidR="00A53711" w:rsidRPr="00A53711">
        <w:rPr>
          <w:rFonts w:ascii="Arial" w:hAnsi="Arial" w:cs="Arial"/>
          <w:bCs/>
          <w:iCs/>
          <w:spacing w:val="4"/>
          <w:sz w:val="20"/>
          <w:szCs w:val="20"/>
          <w:lang w:bidi="pl-PL"/>
        </w:rPr>
        <w:t>X</w:t>
      </w:r>
      <w:r w:rsidR="00A53711">
        <w:rPr>
          <w:rFonts w:ascii="Arial" w:hAnsi="Arial" w:cs="Arial"/>
          <w:bCs/>
          <w:iCs/>
          <w:spacing w:val="4"/>
          <w:sz w:val="20"/>
          <w:szCs w:val="20"/>
          <w:lang w:bidi="pl-PL"/>
        </w:rPr>
        <w:t>III.</w:t>
      </w:r>
      <w:r w:rsidR="00A53711" w:rsidRPr="00A53711">
        <w:rPr>
          <w:rFonts w:ascii="Arial" w:hAnsi="Arial" w:cs="Arial"/>
          <w:bCs/>
          <w:iCs/>
          <w:spacing w:val="4"/>
          <w:sz w:val="20"/>
          <w:szCs w:val="20"/>
          <w:lang w:bidi="pl-PL"/>
        </w:rPr>
        <w:t>b zaskarżonej decyzji, dotyczącego</w:t>
      </w:r>
      <w:r w:rsidR="00A53711" w:rsidRPr="00A53711">
        <w:rPr>
          <w:rFonts w:ascii="Arial" w:hAnsi="Arial" w:cs="Arial"/>
          <w:bCs/>
          <w:iCs/>
          <w:spacing w:val="4"/>
          <w:sz w:val="20"/>
          <w:szCs w:val="20"/>
        </w:rPr>
        <w:t xml:space="preserve"> </w:t>
      </w:r>
      <w:r w:rsidR="00A53711" w:rsidRPr="00A53711">
        <w:rPr>
          <w:rFonts w:ascii="Arial" w:hAnsi="Arial" w:cs="Arial"/>
          <w:bCs/>
          <w:iCs/>
          <w:spacing w:val="4"/>
          <w:sz w:val="20"/>
          <w:szCs w:val="20"/>
          <w:lang w:bidi="pl-PL"/>
        </w:rPr>
        <w:t xml:space="preserve">lokalizacji i parametru technicznego </w:t>
      </w:r>
      <w:r w:rsidR="00A53711">
        <w:rPr>
          <w:rFonts w:ascii="Arial" w:hAnsi="Arial" w:cs="Arial"/>
          <w:bCs/>
          <w:iCs/>
          <w:spacing w:val="4"/>
          <w:sz w:val="20"/>
          <w:szCs w:val="20"/>
          <w:lang w:bidi="pl-PL"/>
        </w:rPr>
        <w:t xml:space="preserve">projektowanych zjazdów </w:t>
      </w:r>
      <w:r w:rsidR="00A53711">
        <w:rPr>
          <w:rFonts w:ascii="Arial" w:hAnsi="Arial" w:cs="Arial"/>
          <w:bCs/>
          <w:iCs/>
          <w:spacing w:val="4"/>
          <w:sz w:val="20"/>
          <w:szCs w:val="20"/>
        </w:rPr>
        <w:t>do ZZU. Wiązało</w:t>
      </w:r>
      <w:r w:rsidR="00AE02CB">
        <w:rPr>
          <w:rFonts w:ascii="Arial" w:hAnsi="Arial" w:cs="Arial"/>
          <w:bCs/>
          <w:iCs/>
          <w:spacing w:val="4"/>
          <w:sz w:val="20"/>
          <w:szCs w:val="20"/>
        </w:rPr>
        <w:t xml:space="preserve"> się to z wprowadzeniem korekt </w:t>
      </w:r>
      <w:r w:rsidR="00A53711">
        <w:rPr>
          <w:rFonts w:ascii="Arial" w:hAnsi="Arial" w:cs="Arial"/>
          <w:bCs/>
          <w:iCs/>
          <w:spacing w:val="4"/>
          <w:sz w:val="20"/>
          <w:szCs w:val="20"/>
        </w:rPr>
        <w:t>w zapisach pkt 3 na str. 13 zaskarżonej decyzji, jak i uchyleniem zap</w:t>
      </w:r>
      <w:r w:rsidR="00AE02CB">
        <w:rPr>
          <w:rFonts w:ascii="Arial" w:hAnsi="Arial" w:cs="Arial"/>
          <w:bCs/>
          <w:iCs/>
          <w:spacing w:val="4"/>
          <w:sz w:val="20"/>
          <w:szCs w:val="20"/>
        </w:rPr>
        <w:t xml:space="preserve">isów pkt 1-10 znajdujących się </w:t>
      </w:r>
      <w:r w:rsidR="00A53711">
        <w:rPr>
          <w:rFonts w:ascii="Arial" w:hAnsi="Arial" w:cs="Arial"/>
          <w:bCs/>
          <w:iCs/>
          <w:spacing w:val="4"/>
          <w:sz w:val="20"/>
          <w:szCs w:val="20"/>
        </w:rPr>
        <w:t>na stronach 44-51.</w:t>
      </w:r>
      <w:r w:rsidR="000C59C6">
        <w:rPr>
          <w:rFonts w:ascii="Arial" w:hAnsi="Arial" w:cs="Arial"/>
          <w:bCs/>
          <w:iCs/>
          <w:spacing w:val="4"/>
          <w:sz w:val="20"/>
          <w:szCs w:val="20"/>
        </w:rPr>
        <w:t xml:space="preserve"> </w:t>
      </w:r>
    </w:p>
    <w:p w:rsidR="0036046E" w:rsidRDefault="000C59C6" w:rsidP="0036046E">
      <w:pPr>
        <w:spacing w:after="240" w:line="240" w:lineRule="exact"/>
        <w:jc w:val="both"/>
        <w:outlineLvl w:val="0"/>
        <w:rPr>
          <w:rFonts w:ascii="Arial" w:hAnsi="Arial" w:cs="Arial"/>
          <w:bCs/>
          <w:iCs/>
          <w:spacing w:val="4"/>
          <w:sz w:val="20"/>
          <w:szCs w:val="20"/>
          <w:lang w:bidi="pl-PL"/>
        </w:rPr>
      </w:pPr>
      <w:r>
        <w:rPr>
          <w:rFonts w:ascii="Arial" w:hAnsi="Arial" w:cs="Arial"/>
          <w:bCs/>
          <w:iCs/>
          <w:spacing w:val="4"/>
          <w:sz w:val="20"/>
          <w:szCs w:val="20"/>
        </w:rPr>
        <w:t xml:space="preserve">Ustalając treść zapisów nowododanych </w:t>
      </w:r>
      <w:r w:rsidRPr="000C59C6">
        <w:rPr>
          <w:rFonts w:ascii="Arial" w:hAnsi="Arial" w:cs="Arial"/>
          <w:bCs/>
          <w:iCs/>
          <w:spacing w:val="4"/>
          <w:sz w:val="20"/>
          <w:szCs w:val="20"/>
        </w:rPr>
        <w:t>pkt XIII.a</w:t>
      </w:r>
      <w:r>
        <w:rPr>
          <w:rFonts w:ascii="Arial" w:hAnsi="Arial" w:cs="Arial"/>
          <w:bCs/>
          <w:iCs/>
          <w:spacing w:val="4"/>
          <w:sz w:val="20"/>
          <w:szCs w:val="20"/>
        </w:rPr>
        <w:t xml:space="preserve"> i </w:t>
      </w:r>
      <w:r w:rsidRPr="000C59C6">
        <w:rPr>
          <w:rFonts w:ascii="Arial" w:hAnsi="Arial" w:cs="Arial"/>
          <w:bCs/>
          <w:iCs/>
          <w:spacing w:val="4"/>
          <w:sz w:val="20"/>
          <w:szCs w:val="20"/>
          <w:lang w:bidi="pl-PL"/>
        </w:rPr>
        <w:t>XIII.b zaskarżonej decyzji</w:t>
      </w:r>
      <w:r>
        <w:rPr>
          <w:rFonts w:ascii="Arial" w:hAnsi="Arial" w:cs="Arial"/>
          <w:bCs/>
          <w:iCs/>
          <w:spacing w:val="4"/>
          <w:sz w:val="20"/>
          <w:szCs w:val="20"/>
          <w:lang w:bidi="pl-PL"/>
        </w:rPr>
        <w:t xml:space="preserve">, </w:t>
      </w:r>
      <w:r w:rsidRPr="000C59C6">
        <w:rPr>
          <w:rFonts w:ascii="Arial" w:hAnsi="Arial" w:cs="Arial"/>
          <w:bCs/>
          <w:i/>
          <w:iCs/>
          <w:spacing w:val="4"/>
          <w:sz w:val="20"/>
          <w:szCs w:val="20"/>
          <w:lang w:bidi="pl-PL"/>
        </w:rPr>
        <w:t>Minister</w:t>
      </w:r>
      <w:r>
        <w:rPr>
          <w:rFonts w:ascii="Arial" w:hAnsi="Arial" w:cs="Arial"/>
          <w:bCs/>
          <w:iCs/>
          <w:spacing w:val="4"/>
          <w:sz w:val="20"/>
          <w:szCs w:val="20"/>
          <w:lang w:bidi="pl-PL"/>
        </w:rPr>
        <w:t xml:space="preserve"> posiłkował się </w:t>
      </w:r>
      <w:r w:rsidR="004C642A">
        <w:rPr>
          <w:rFonts w:ascii="Arial" w:hAnsi="Arial" w:cs="Arial"/>
          <w:bCs/>
          <w:iCs/>
          <w:spacing w:val="4"/>
          <w:sz w:val="20"/>
          <w:szCs w:val="20"/>
          <w:lang w:bidi="pl-PL"/>
        </w:rPr>
        <w:br/>
      </w:r>
      <w:r>
        <w:rPr>
          <w:rFonts w:ascii="Arial" w:hAnsi="Arial" w:cs="Arial"/>
          <w:bCs/>
          <w:iCs/>
          <w:spacing w:val="4"/>
          <w:sz w:val="20"/>
          <w:szCs w:val="20"/>
          <w:lang w:bidi="pl-PL"/>
        </w:rPr>
        <w:t xml:space="preserve">w tym zakresie informacjami wskazanymi przez </w:t>
      </w:r>
      <w:r w:rsidRPr="000C59C6">
        <w:rPr>
          <w:rFonts w:ascii="Arial" w:hAnsi="Arial" w:cs="Arial"/>
          <w:bCs/>
          <w:i/>
          <w:iCs/>
          <w:spacing w:val="4"/>
          <w:sz w:val="20"/>
          <w:szCs w:val="20"/>
          <w:lang w:bidi="pl-PL"/>
        </w:rPr>
        <w:t>inwestora</w:t>
      </w:r>
      <w:r>
        <w:rPr>
          <w:rFonts w:ascii="Arial" w:hAnsi="Arial" w:cs="Arial"/>
          <w:bCs/>
          <w:iCs/>
          <w:spacing w:val="4"/>
          <w:sz w:val="20"/>
          <w:szCs w:val="20"/>
          <w:lang w:bidi="pl-PL"/>
        </w:rPr>
        <w:t xml:space="preserve"> we wniosku o wydanie </w:t>
      </w:r>
      <w:r w:rsidRPr="000C59C6">
        <w:rPr>
          <w:rFonts w:ascii="Arial" w:hAnsi="Arial" w:cs="Arial"/>
          <w:bCs/>
          <w:iCs/>
          <w:spacing w:val="4"/>
          <w:sz w:val="20"/>
          <w:szCs w:val="20"/>
          <w:lang w:bidi="pl-PL"/>
        </w:rPr>
        <w:t>decyzji o ustaleniu lokalizacji przedmiotowej inwestycji towarzyszącej inwestycji w zakresie terminalu</w:t>
      </w:r>
      <w:r>
        <w:rPr>
          <w:rFonts w:ascii="Arial" w:hAnsi="Arial" w:cs="Arial"/>
          <w:bCs/>
          <w:iCs/>
          <w:spacing w:val="4"/>
          <w:sz w:val="20"/>
          <w:szCs w:val="20"/>
          <w:lang w:bidi="pl-PL"/>
        </w:rPr>
        <w:t xml:space="preserve">. Ustalając treść wskazanych zapisów </w:t>
      </w:r>
      <w:r w:rsidR="004C642A" w:rsidRPr="004C642A">
        <w:rPr>
          <w:rFonts w:ascii="Arial" w:hAnsi="Arial" w:cs="Arial"/>
          <w:bCs/>
          <w:iCs/>
          <w:spacing w:val="4"/>
          <w:sz w:val="20"/>
          <w:szCs w:val="20"/>
          <w:lang w:bidi="pl-PL"/>
        </w:rPr>
        <w:t>pkt XIII.a i XIII.b</w:t>
      </w:r>
      <w:r w:rsidR="004C642A">
        <w:rPr>
          <w:rFonts w:ascii="Arial" w:hAnsi="Arial" w:cs="Arial"/>
          <w:bCs/>
          <w:iCs/>
          <w:spacing w:val="4"/>
          <w:sz w:val="20"/>
          <w:szCs w:val="20"/>
          <w:lang w:bidi="pl-PL"/>
        </w:rPr>
        <w:t xml:space="preserve">, </w:t>
      </w:r>
      <w:r w:rsidRPr="000C59C6">
        <w:rPr>
          <w:rFonts w:ascii="Arial" w:hAnsi="Arial" w:cs="Arial"/>
          <w:bCs/>
          <w:i/>
          <w:iCs/>
          <w:spacing w:val="4"/>
          <w:sz w:val="20"/>
          <w:szCs w:val="20"/>
          <w:lang w:bidi="pl-PL"/>
        </w:rPr>
        <w:t>Minister</w:t>
      </w:r>
      <w:r>
        <w:rPr>
          <w:rFonts w:ascii="Arial" w:hAnsi="Arial" w:cs="Arial"/>
          <w:bCs/>
          <w:iCs/>
          <w:spacing w:val="4"/>
          <w:sz w:val="20"/>
          <w:szCs w:val="20"/>
          <w:lang w:bidi="pl-PL"/>
        </w:rPr>
        <w:t xml:space="preserve"> miał również na uwadze charakter decyzji lokalizacyjnej.</w:t>
      </w:r>
      <w:r w:rsidR="0036046E">
        <w:rPr>
          <w:rFonts w:ascii="Arial" w:hAnsi="Arial" w:cs="Arial"/>
          <w:bCs/>
          <w:iCs/>
          <w:spacing w:val="4"/>
          <w:sz w:val="20"/>
          <w:szCs w:val="20"/>
          <w:lang w:bidi="pl-PL"/>
        </w:rPr>
        <w:t xml:space="preserve"> </w:t>
      </w:r>
      <w:r w:rsidR="0036046E" w:rsidRPr="0036046E">
        <w:rPr>
          <w:rFonts w:ascii="Arial" w:hAnsi="Arial" w:cs="Arial"/>
          <w:bCs/>
          <w:iCs/>
          <w:spacing w:val="4"/>
          <w:sz w:val="20"/>
          <w:szCs w:val="20"/>
          <w:lang w:bidi="pl-PL"/>
        </w:rPr>
        <w:t>Postępowanie dotyczące lokalizacji inwestycji jest wstępny</w:t>
      </w:r>
      <w:r w:rsidR="0036046E">
        <w:rPr>
          <w:rFonts w:ascii="Arial" w:hAnsi="Arial" w:cs="Arial"/>
          <w:bCs/>
          <w:iCs/>
          <w:spacing w:val="4"/>
          <w:sz w:val="20"/>
          <w:szCs w:val="20"/>
          <w:lang w:bidi="pl-PL"/>
        </w:rPr>
        <w:t>m etapem procesu inwestycyjnego</w:t>
      </w:r>
      <w:r w:rsidR="0036046E" w:rsidRPr="0036046E">
        <w:rPr>
          <w:rFonts w:ascii="Arial" w:hAnsi="Arial" w:cs="Arial"/>
          <w:bCs/>
          <w:iCs/>
          <w:spacing w:val="4"/>
          <w:sz w:val="20"/>
          <w:szCs w:val="20"/>
          <w:lang w:bidi="pl-PL"/>
        </w:rPr>
        <w:t>. Z racji takiego charakteru decyzja</w:t>
      </w:r>
      <w:r w:rsidR="0036046E">
        <w:rPr>
          <w:rFonts w:ascii="Arial" w:hAnsi="Arial" w:cs="Arial"/>
          <w:bCs/>
          <w:iCs/>
          <w:spacing w:val="4"/>
          <w:sz w:val="20"/>
          <w:szCs w:val="20"/>
          <w:lang w:bidi="pl-PL"/>
        </w:rPr>
        <w:t xml:space="preserve"> lokalizacyjna</w:t>
      </w:r>
      <w:r w:rsidR="0036046E" w:rsidRPr="0036046E">
        <w:rPr>
          <w:rFonts w:ascii="Arial" w:hAnsi="Arial" w:cs="Arial"/>
          <w:bCs/>
          <w:iCs/>
          <w:spacing w:val="4"/>
          <w:sz w:val="20"/>
          <w:szCs w:val="20"/>
          <w:lang w:bidi="pl-PL"/>
        </w:rPr>
        <w:t xml:space="preserve"> nie określa szczegółowych rozwiązań do</w:t>
      </w:r>
      <w:r w:rsidR="0036046E">
        <w:rPr>
          <w:rFonts w:ascii="Arial" w:hAnsi="Arial" w:cs="Arial"/>
          <w:bCs/>
          <w:iCs/>
          <w:spacing w:val="4"/>
          <w:sz w:val="20"/>
          <w:szCs w:val="20"/>
          <w:lang w:bidi="pl-PL"/>
        </w:rPr>
        <w:t xml:space="preserve">tyczących realizacji inwestycji. </w:t>
      </w:r>
      <w:r w:rsidR="0036046E" w:rsidRPr="0036046E">
        <w:rPr>
          <w:rFonts w:ascii="Arial" w:hAnsi="Arial" w:cs="Arial"/>
          <w:bCs/>
          <w:iCs/>
          <w:spacing w:val="4"/>
          <w:sz w:val="20"/>
          <w:szCs w:val="20"/>
          <w:lang w:bidi="pl-PL"/>
        </w:rPr>
        <w:t xml:space="preserve">Skonkretyzowane rozwiązania techniczne </w:t>
      </w:r>
      <w:r w:rsidR="0036046E">
        <w:rPr>
          <w:rFonts w:ascii="Arial" w:hAnsi="Arial" w:cs="Arial"/>
          <w:bCs/>
          <w:iCs/>
          <w:spacing w:val="4"/>
          <w:sz w:val="20"/>
          <w:szCs w:val="20"/>
          <w:lang w:bidi="pl-PL"/>
        </w:rPr>
        <w:t xml:space="preserve">są przedstawianie i </w:t>
      </w:r>
      <w:r w:rsidR="0036046E" w:rsidRPr="0036046E">
        <w:rPr>
          <w:rFonts w:ascii="Arial" w:hAnsi="Arial" w:cs="Arial"/>
          <w:bCs/>
          <w:iCs/>
          <w:spacing w:val="4"/>
          <w:sz w:val="20"/>
          <w:szCs w:val="20"/>
          <w:lang w:bidi="pl-PL"/>
        </w:rPr>
        <w:t xml:space="preserve">analizowane </w:t>
      </w:r>
      <w:r w:rsidR="0036046E">
        <w:rPr>
          <w:rFonts w:ascii="Arial" w:hAnsi="Arial" w:cs="Arial"/>
          <w:bCs/>
          <w:iCs/>
          <w:spacing w:val="4"/>
          <w:sz w:val="20"/>
          <w:szCs w:val="20"/>
          <w:lang w:bidi="pl-PL"/>
        </w:rPr>
        <w:t xml:space="preserve">przez właściwy organ </w:t>
      </w:r>
      <w:r w:rsidR="0036046E" w:rsidRPr="0036046E">
        <w:rPr>
          <w:rFonts w:ascii="Arial" w:hAnsi="Arial" w:cs="Arial"/>
          <w:bCs/>
          <w:iCs/>
          <w:spacing w:val="4"/>
          <w:sz w:val="20"/>
          <w:szCs w:val="20"/>
          <w:lang w:bidi="pl-PL"/>
        </w:rPr>
        <w:t xml:space="preserve">na późniejszym etapie, a więc w postępowaniu dotyczącym udzielenia pozwolenia na budowę, </w:t>
      </w:r>
      <w:r w:rsidR="004C642A">
        <w:rPr>
          <w:rFonts w:ascii="Arial" w:hAnsi="Arial" w:cs="Arial"/>
          <w:bCs/>
          <w:iCs/>
          <w:spacing w:val="4"/>
          <w:sz w:val="20"/>
          <w:szCs w:val="20"/>
          <w:lang w:bidi="pl-PL"/>
        </w:rPr>
        <w:br/>
      </w:r>
      <w:r w:rsidR="0036046E" w:rsidRPr="0036046E">
        <w:rPr>
          <w:rFonts w:ascii="Arial" w:hAnsi="Arial" w:cs="Arial"/>
          <w:bCs/>
          <w:iCs/>
          <w:spacing w:val="4"/>
          <w:sz w:val="20"/>
          <w:szCs w:val="20"/>
          <w:lang w:bidi="pl-PL"/>
        </w:rPr>
        <w:t xml:space="preserve">na podstawie opracowanego przez </w:t>
      </w:r>
      <w:r w:rsidR="0036046E" w:rsidRPr="00AE02CB">
        <w:rPr>
          <w:rFonts w:ascii="Arial" w:hAnsi="Arial" w:cs="Arial"/>
          <w:bCs/>
          <w:i/>
          <w:iCs/>
          <w:spacing w:val="4"/>
          <w:sz w:val="20"/>
          <w:szCs w:val="20"/>
          <w:lang w:bidi="pl-PL"/>
        </w:rPr>
        <w:t>inwestora</w:t>
      </w:r>
      <w:r w:rsidR="0036046E" w:rsidRPr="0036046E">
        <w:rPr>
          <w:rFonts w:ascii="Arial" w:hAnsi="Arial" w:cs="Arial"/>
          <w:bCs/>
          <w:iCs/>
          <w:spacing w:val="4"/>
          <w:sz w:val="20"/>
          <w:szCs w:val="20"/>
          <w:lang w:bidi="pl-PL"/>
        </w:rPr>
        <w:t xml:space="preserve"> projektu budowlanego</w:t>
      </w:r>
      <w:r w:rsidRPr="000C59C6">
        <w:rPr>
          <w:rFonts w:ascii="Arial" w:hAnsi="Arial" w:cs="Arial"/>
          <w:bCs/>
          <w:iCs/>
          <w:spacing w:val="4"/>
          <w:sz w:val="20"/>
          <w:szCs w:val="20"/>
          <w:lang w:bidi="pl-PL"/>
        </w:rPr>
        <w:t>.</w:t>
      </w:r>
    </w:p>
    <w:p w:rsidR="0036046E" w:rsidRPr="0036046E" w:rsidRDefault="002D0300" w:rsidP="0036046E">
      <w:pPr>
        <w:spacing w:after="240" w:line="240" w:lineRule="exact"/>
        <w:jc w:val="both"/>
        <w:outlineLvl w:val="0"/>
        <w:rPr>
          <w:rFonts w:ascii="Arial" w:hAnsi="Arial" w:cs="Arial"/>
          <w:bCs/>
          <w:iCs/>
          <w:spacing w:val="4"/>
          <w:sz w:val="20"/>
          <w:szCs w:val="20"/>
          <w:lang w:bidi="pl-PL"/>
        </w:rPr>
      </w:pPr>
      <w:r w:rsidRPr="00064150">
        <w:rPr>
          <w:rFonts w:ascii="Arial" w:hAnsi="Arial" w:cs="Arial"/>
          <w:bCs/>
          <w:iCs/>
          <w:spacing w:val="4"/>
          <w:sz w:val="20"/>
          <w:szCs w:val="20"/>
          <w:lang w:bidi="pl-PL"/>
        </w:rPr>
        <w:t>Organ odwoławczy dokonując rozst</w:t>
      </w:r>
      <w:r w:rsidR="00AD234C" w:rsidRPr="00064150">
        <w:rPr>
          <w:rFonts w:ascii="Arial" w:hAnsi="Arial" w:cs="Arial"/>
          <w:bCs/>
          <w:iCs/>
          <w:spacing w:val="4"/>
          <w:sz w:val="20"/>
          <w:szCs w:val="20"/>
          <w:lang w:bidi="pl-PL"/>
        </w:rPr>
        <w:t xml:space="preserve">rzygnięć, o których mowa w pkt </w:t>
      </w:r>
      <w:r w:rsidRPr="00064150">
        <w:rPr>
          <w:rFonts w:ascii="Arial" w:hAnsi="Arial" w:cs="Arial"/>
          <w:bCs/>
          <w:iCs/>
          <w:spacing w:val="4"/>
          <w:sz w:val="20"/>
          <w:szCs w:val="20"/>
          <w:lang w:bidi="pl-PL"/>
        </w:rPr>
        <w:t>I</w:t>
      </w:r>
      <w:r w:rsidR="00064150" w:rsidRPr="008730ED">
        <w:rPr>
          <w:rFonts w:ascii="Arial" w:hAnsi="Arial" w:cs="Arial"/>
          <w:bCs/>
          <w:iCs/>
          <w:spacing w:val="4"/>
          <w:sz w:val="20"/>
          <w:szCs w:val="20"/>
          <w:lang w:bidi="pl-PL"/>
        </w:rPr>
        <w:t xml:space="preserve"> i II</w:t>
      </w:r>
      <w:r w:rsidRPr="00064150">
        <w:rPr>
          <w:rFonts w:ascii="Arial" w:hAnsi="Arial" w:cs="Arial"/>
          <w:bCs/>
          <w:iCs/>
          <w:spacing w:val="4"/>
          <w:sz w:val="20"/>
          <w:szCs w:val="20"/>
          <w:lang w:bidi="pl-PL"/>
        </w:rPr>
        <w:t xml:space="preserve"> przedmiotowej decyzji, uznał, </w:t>
      </w:r>
      <w:r w:rsidR="00C16F53">
        <w:rPr>
          <w:rFonts w:ascii="Arial" w:hAnsi="Arial" w:cs="Arial"/>
          <w:bCs/>
          <w:iCs/>
          <w:spacing w:val="4"/>
          <w:sz w:val="20"/>
          <w:szCs w:val="20"/>
          <w:lang w:bidi="pl-PL"/>
        </w:rPr>
        <w:br/>
      </w:r>
      <w:r w:rsidRPr="00064150">
        <w:rPr>
          <w:rFonts w:ascii="Arial" w:hAnsi="Arial" w:cs="Arial"/>
          <w:bCs/>
          <w:iCs/>
          <w:spacing w:val="4"/>
          <w:sz w:val="20"/>
          <w:szCs w:val="20"/>
          <w:lang w:bidi="pl-PL"/>
        </w:rPr>
        <w:t xml:space="preserve">że nie naruszają one zasady dwuinstancyjności postępowania, o której mowa w art. 15 </w:t>
      </w:r>
      <w:r w:rsidRPr="00064150">
        <w:rPr>
          <w:rFonts w:ascii="Arial" w:hAnsi="Arial" w:cs="Arial"/>
          <w:bCs/>
          <w:i/>
          <w:iCs/>
          <w:spacing w:val="4"/>
          <w:sz w:val="20"/>
          <w:szCs w:val="20"/>
          <w:lang w:bidi="pl-PL"/>
        </w:rPr>
        <w:t>kpa</w:t>
      </w:r>
      <w:r w:rsidRPr="00064150">
        <w:rPr>
          <w:rFonts w:ascii="Arial" w:hAnsi="Arial" w:cs="Arial"/>
          <w:bCs/>
          <w:iCs/>
          <w:spacing w:val="4"/>
          <w:sz w:val="20"/>
          <w:szCs w:val="20"/>
          <w:lang w:bidi="pl-PL"/>
        </w:rPr>
        <w:t xml:space="preserve">. </w:t>
      </w:r>
      <w:r w:rsidR="0036046E" w:rsidRPr="0036046E">
        <w:rPr>
          <w:rFonts w:ascii="Arial" w:hAnsi="Arial" w:cs="Arial"/>
          <w:spacing w:val="4"/>
          <w:sz w:val="20"/>
          <w:szCs w:val="20"/>
        </w:rPr>
        <w:t xml:space="preserve">Podkreślenia wymaga, że istota zasady dwuinstancyjności postępowania administracyjnego, wyrażonej w art. 15 </w:t>
      </w:r>
      <w:r w:rsidR="0036046E" w:rsidRPr="0036046E">
        <w:rPr>
          <w:rFonts w:ascii="Arial" w:hAnsi="Arial" w:cs="Arial"/>
          <w:i/>
          <w:spacing w:val="4"/>
          <w:sz w:val="20"/>
          <w:szCs w:val="20"/>
        </w:rPr>
        <w:t>kpa</w:t>
      </w:r>
      <w:r w:rsidR="0036046E" w:rsidRPr="0036046E">
        <w:rPr>
          <w:rFonts w:ascii="Arial" w:hAnsi="Arial" w:cs="Arial"/>
          <w:spacing w:val="4"/>
          <w:sz w:val="20"/>
          <w:szCs w:val="20"/>
        </w:rPr>
        <w:t xml:space="preserve">, polega na dwukrotnym rozpatrzeniu i rozstrzygnięciu sprawy przez organy obu instancji. Właściwe zachowanie zasady dwuinstancyjności postępowania wymaga nie tylko podjęcia dwóch kolejnych rozstrzygnięć przez właściwe organy, ale konieczne jest aby rozstrzygnięcia te zapadły </w:t>
      </w:r>
      <w:r w:rsidR="0036046E">
        <w:rPr>
          <w:rFonts w:ascii="Arial" w:hAnsi="Arial" w:cs="Arial"/>
          <w:spacing w:val="4"/>
          <w:sz w:val="20"/>
          <w:szCs w:val="20"/>
        </w:rPr>
        <w:br/>
      </w:r>
      <w:r w:rsidR="0036046E" w:rsidRPr="0036046E">
        <w:rPr>
          <w:rFonts w:ascii="Arial" w:hAnsi="Arial" w:cs="Arial"/>
          <w:spacing w:val="4"/>
          <w:sz w:val="20"/>
          <w:szCs w:val="20"/>
        </w:rPr>
        <w:t xml:space="preserve">w wyniku przeprowadzenia przez każdy z tych organów postępowania merytorycznego, tak </w:t>
      </w:r>
      <w:r w:rsidR="0036046E">
        <w:rPr>
          <w:rFonts w:ascii="Arial" w:hAnsi="Arial" w:cs="Arial"/>
          <w:spacing w:val="4"/>
          <w:sz w:val="20"/>
          <w:szCs w:val="20"/>
        </w:rPr>
        <w:t xml:space="preserve">aby dwukrotnie oceniono dowody </w:t>
      </w:r>
      <w:r w:rsidR="0036046E" w:rsidRPr="0036046E">
        <w:rPr>
          <w:rFonts w:ascii="Arial" w:hAnsi="Arial" w:cs="Arial"/>
          <w:spacing w:val="4"/>
          <w:sz w:val="20"/>
          <w:szCs w:val="20"/>
        </w:rPr>
        <w:t>i przeanalizowano wszystkie istotne okoliczności sprawy. Działanie organu odwoławczego nie ma zatem charakteru jedynie kontrolnego, ale jest działaniem merytorycznym.</w:t>
      </w:r>
    </w:p>
    <w:p w:rsidR="0036046E" w:rsidRPr="0036046E" w:rsidRDefault="0036046E" w:rsidP="0036046E">
      <w:pPr>
        <w:spacing w:after="240" w:line="240" w:lineRule="exact"/>
        <w:jc w:val="both"/>
        <w:rPr>
          <w:rFonts w:ascii="Arial" w:hAnsi="Arial" w:cs="Arial"/>
          <w:bCs/>
          <w:iCs/>
          <w:spacing w:val="4"/>
          <w:sz w:val="20"/>
          <w:szCs w:val="20"/>
          <w:lang w:bidi="pl-PL"/>
        </w:rPr>
      </w:pPr>
      <w:r w:rsidRPr="0036046E">
        <w:rPr>
          <w:rFonts w:ascii="Arial" w:hAnsi="Arial" w:cs="Arial"/>
          <w:bCs/>
          <w:iCs/>
          <w:spacing w:val="4"/>
          <w:sz w:val="20"/>
          <w:szCs w:val="20"/>
          <w:lang w:bidi="pl-PL"/>
        </w:rPr>
        <w:t xml:space="preserve">Zarówno postępowanie pierwszo, jak i drugoinstancyjne mają w pełni charakter merytoryczny, co nie wyklucza przeprowadzenia postępowania wyjaśniającego przez organ drugiej instancji i wydania decyzji co do meritum sprawy. </w:t>
      </w:r>
      <w:r w:rsidRPr="0036046E">
        <w:rPr>
          <w:rFonts w:ascii="Arial" w:hAnsi="Arial" w:cs="Arial"/>
          <w:bCs/>
          <w:iCs/>
          <w:spacing w:val="4"/>
          <w:sz w:val="20"/>
          <w:szCs w:val="20"/>
        </w:rPr>
        <w:t xml:space="preserve">Podkreślić należy, że nowelizacja </w:t>
      </w:r>
      <w:r w:rsidRPr="0036046E">
        <w:rPr>
          <w:rFonts w:ascii="Arial" w:hAnsi="Arial" w:cs="Arial"/>
          <w:bCs/>
          <w:i/>
          <w:iCs/>
          <w:spacing w:val="4"/>
          <w:sz w:val="20"/>
          <w:szCs w:val="20"/>
        </w:rPr>
        <w:t>kpa</w:t>
      </w:r>
      <w:r w:rsidRPr="0036046E">
        <w:rPr>
          <w:rFonts w:ascii="Arial" w:hAnsi="Arial" w:cs="Arial"/>
          <w:bCs/>
          <w:iCs/>
          <w:spacing w:val="4"/>
          <w:sz w:val="20"/>
          <w:szCs w:val="20"/>
        </w:rPr>
        <w:t xml:space="preserve"> dokonana tzw. nowelą kwietniową </w:t>
      </w:r>
      <w:r w:rsidRPr="0036046E">
        <w:rPr>
          <w:rFonts w:ascii="Arial" w:hAnsi="Arial" w:cs="Arial"/>
          <w:bCs/>
          <w:iCs/>
          <w:spacing w:val="4"/>
          <w:sz w:val="20"/>
          <w:szCs w:val="20"/>
        </w:rPr>
        <w:br/>
        <w:t>z 2017 r. [ustawa z dnia 7 kwietnia 2017 r. o zmianie ustawy – Kodeks postępowania administracyjnego oraz niektórych innych ustaw (Dz. U. z 2017 r. poz. 935)], wskazuje na to, że ustawodawca wzmacnia zakres i funkcję postępowania odwoławczego, podkreślając merytoryc</w:t>
      </w:r>
      <w:r w:rsidR="004C642A">
        <w:rPr>
          <w:rFonts w:ascii="Arial" w:hAnsi="Arial" w:cs="Arial"/>
          <w:bCs/>
          <w:iCs/>
          <w:spacing w:val="4"/>
          <w:sz w:val="20"/>
          <w:szCs w:val="20"/>
        </w:rPr>
        <w:t>zny charakter tego postępowania</w:t>
      </w:r>
      <w:r w:rsidRPr="0036046E">
        <w:rPr>
          <w:rFonts w:ascii="Arial" w:hAnsi="Arial" w:cs="Arial"/>
          <w:bCs/>
          <w:iCs/>
          <w:spacing w:val="4"/>
          <w:sz w:val="20"/>
          <w:szCs w:val="20"/>
        </w:rPr>
        <w:t>.</w:t>
      </w:r>
    </w:p>
    <w:p w:rsidR="004C642A" w:rsidRDefault="00E341A2" w:rsidP="00117A6E">
      <w:pPr>
        <w:spacing w:after="240" w:line="240" w:lineRule="exact"/>
        <w:jc w:val="both"/>
        <w:outlineLvl w:val="0"/>
        <w:rPr>
          <w:rFonts w:ascii="Arial" w:hAnsi="Arial" w:cs="Arial"/>
          <w:bCs/>
          <w:spacing w:val="4"/>
          <w:sz w:val="20"/>
          <w:szCs w:val="20"/>
        </w:rPr>
      </w:pPr>
      <w:r w:rsidRPr="00E341A2">
        <w:rPr>
          <w:rFonts w:ascii="Arial" w:hAnsi="Arial" w:cs="Arial"/>
          <w:bCs/>
          <w:spacing w:val="4"/>
          <w:sz w:val="20"/>
          <w:szCs w:val="20"/>
        </w:rPr>
        <w:t>W rozpoznawanej sprawie organ odwoławczy skorzystał z możliwości</w:t>
      </w:r>
      <w:r>
        <w:rPr>
          <w:rFonts w:ascii="Arial" w:hAnsi="Arial" w:cs="Arial"/>
          <w:bCs/>
          <w:spacing w:val="4"/>
          <w:sz w:val="20"/>
          <w:szCs w:val="20"/>
        </w:rPr>
        <w:t xml:space="preserve"> </w:t>
      </w:r>
      <w:r w:rsidRPr="00E341A2">
        <w:rPr>
          <w:rFonts w:ascii="Arial" w:hAnsi="Arial" w:cs="Arial"/>
          <w:bCs/>
          <w:spacing w:val="4"/>
          <w:sz w:val="20"/>
          <w:szCs w:val="20"/>
        </w:rPr>
        <w:t xml:space="preserve">częściowo merytorycznego </w:t>
      </w:r>
      <w:r w:rsidR="00D33F93">
        <w:rPr>
          <w:rFonts w:ascii="Arial" w:hAnsi="Arial" w:cs="Arial"/>
          <w:bCs/>
          <w:spacing w:val="4"/>
          <w:sz w:val="20"/>
          <w:szCs w:val="20"/>
        </w:rPr>
        <w:br/>
      </w:r>
      <w:r w:rsidRPr="00E341A2">
        <w:rPr>
          <w:rFonts w:ascii="Arial" w:hAnsi="Arial" w:cs="Arial"/>
          <w:bCs/>
          <w:spacing w:val="4"/>
          <w:sz w:val="20"/>
          <w:szCs w:val="20"/>
        </w:rPr>
        <w:t>i reformatoryjnego załatwienia sprawy po uprzednim przeprowadzeniu uzupełniającego postępowania do</w:t>
      </w:r>
      <w:r>
        <w:rPr>
          <w:rFonts w:ascii="Arial" w:hAnsi="Arial" w:cs="Arial"/>
          <w:bCs/>
          <w:spacing w:val="4"/>
          <w:sz w:val="20"/>
          <w:szCs w:val="20"/>
        </w:rPr>
        <w:t xml:space="preserve">wodowego w trybie art. 136 § 1 </w:t>
      </w:r>
      <w:r w:rsidRPr="00E341A2">
        <w:rPr>
          <w:rFonts w:ascii="Arial" w:hAnsi="Arial" w:cs="Arial"/>
          <w:bCs/>
          <w:i/>
          <w:spacing w:val="4"/>
          <w:sz w:val="20"/>
          <w:szCs w:val="20"/>
        </w:rPr>
        <w:t>kpa</w:t>
      </w:r>
      <w:r w:rsidRPr="00E341A2">
        <w:rPr>
          <w:rFonts w:ascii="Arial" w:hAnsi="Arial" w:cs="Arial"/>
          <w:bCs/>
          <w:spacing w:val="4"/>
          <w:sz w:val="20"/>
          <w:szCs w:val="20"/>
        </w:rPr>
        <w:t>.</w:t>
      </w:r>
      <w:r>
        <w:rPr>
          <w:rFonts w:ascii="Arial" w:hAnsi="Arial" w:cs="Arial"/>
          <w:bCs/>
          <w:iCs/>
          <w:spacing w:val="4"/>
          <w:sz w:val="20"/>
          <w:szCs w:val="20"/>
        </w:rPr>
        <w:t xml:space="preserve"> </w:t>
      </w:r>
      <w:r w:rsidR="004C642A" w:rsidRPr="004C642A">
        <w:rPr>
          <w:rFonts w:ascii="Arial" w:hAnsi="Arial" w:cs="Arial"/>
          <w:bCs/>
          <w:spacing w:val="4"/>
          <w:sz w:val="20"/>
          <w:szCs w:val="20"/>
        </w:rPr>
        <w:t xml:space="preserve">Trzeba bowiem wziąć pod uwagę, że zarówno postępowanie prowadzone przez organ I, jak i II instancji było tożsame pod względem podmiotowym i przedmiotowym, i dotyczyło tego samego wniosku </w:t>
      </w:r>
      <w:r w:rsidR="004C642A" w:rsidRPr="004C642A">
        <w:rPr>
          <w:rFonts w:ascii="Arial" w:hAnsi="Arial" w:cs="Arial"/>
          <w:bCs/>
          <w:i/>
          <w:spacing w:val="4"/>
          <w:sz w:val="20"/>
          <w:szCs w:val="20"/>
        </w:rPr>
        <w:t>inwestora</w:t>
      </w:r>
      <w:r w:rsidR="004C642A" w:rsidRPr="004C642A">
        <w:rPr>
          <w:rFonts w:ascii="Arial" w:hAnsi="Arial" w:cs="Arial"/>
          <w:bCs/>
          <w:spacing w:val="4"/>
          <w:sz w:val="20"/>
          <w:szCs w:val="20"/>
        </w:rPr>
        <w:t>, którego zakres nie podlegał samodzielnej (władczej) modyfikacji przez organ odwoławczy na etapie postępowania odwoławczego</w:t>
      </w:r>
      <w:r>
        <w:rPr>
          <w:rFonts w:ascii="Arial" w:hAnsi="Arial" w:cs="Arial"/>
          <w:bCs/>
          <w:spacing w:val="4"/>
          <w:sz w:val="20"/>
          <w:szCs w:val="20"/>
        </w:rPr>
        <w:t xml:space="preserve"> (por. wyroki Naczelnego Sądu Administracyjnego z dnia 14 maja 2021 r., sygn. akt </w:t>
      </w:r>
      <w:r w:rsidRPr="00E341A2">
        <w:rPr>
          <w:rFonts w:ascii="Arial" w:hAnsi="Arial" w:cs="Arial"/>
          <w:bCs/>
          <w:spacing w:val="4"/>
          <w:sz w:val="20"/>
          <w:szCs w:val="20"/>
        </w:rPr>
        <w:t>II OSK 383/21</w:t>
      </w:r>
      <w:r>
        <w:rPr>
          <w:rFonts w:ascii="Arial" w:hAnsi="Arial" w:cs="Arial"/>
          <w:bCs/>
          <w:spacing w:val="4"/>
          <w:sz w:val="20"/>
          <w:szCs w:val="20"/>
        </w:rPr>
        <w:t xml:space="preserve">, </w:t>
      </w:r>
      <w:r w:rsidRPr="00E341A2">
        <w:rPr>
          <w:rFonts w:ascii="Arial" w:hAnsi="Arial" w:cs="Arial"/>
          <w:bCs/>
          <w:iCs/>
          <w:spacing w:val="4"/>
          <w:sz w:val="20"/>
          <w:szCs w:val="20"/>
          <w:lang w:bidi="pl-PL"/>
        </w:rPr>
        <w:t xml:space="preserve">z dnia 5 lutego 2020 r., sygn. akt II OSK 3586/19 i </w:t>
      </w:r>
      <w:r w:rsidRPr="00E341A2">
        <w:rPr>
          <w:rFonts w:ascii="Arial" w:hAnsi="Arial" w:cs="Arial"/>
          <w:bCs/>
          <w:spacing w:val="4"/>
          <w:sz w:val="20"/>
          <w:szCs w:val="20"/>
        </w:rPr>
        <w:t>z dnia 12 lipca 2013 r., sygn. akt II OSK 1231/13</w:t>
      </w:r>
      <w:r>
        <w:rPr>
          <w:rFonts w:ascii="Arial" w:hAnsi="Arial" w:cs="Arial"/>
          <w:bCs/>
          <w:spacing w:val="4"/>
          <w:sz w:val="20"/>
          <w:szCs w:val="20"/>
        </w:rPr>
        <w:t xml:space="preserve">, </w:t>
      </w:r>
      <w:r w:rsidR="00117A6E" w:rsidRPr="00117A6E">
        <w:rPr>
          <w:rFonts w:ascii="Arial" w:hAnsi="Arial" w:cs="Arial"/>
          <w:bCs/>
          <w:spacing w:val="4"/>
          <w:sz w:val="20"/>
          <w:szCs w:val="20"/>
        </w:rPr>
        <w:t>wyrok Wojewódzkiego Sądu Administracyjnego w Warszawie z dnia 5 kwietnia 2019 r., sygn. akt VII SA/Wa 301/19</w:t>
      </w:r>
      <w:r w:rsidR="00117A6E">
        <w:rPr>
          <w:rFonts w:ascii="Arial" w:hAnsi="Arial" w:cs="Arial"/>
          <w:bCs/>
          <w:spacing w:val="4"/>
          <w:sz w:val="20"/>
          <w:szCs w:val="20"/>
        </w:rPr>
        <w:t xml:space="preserve">, opubl. </w:t>
      </w:r>
      <w:r w:rsidR="00117A6E" w:rsidRPr="00117A6E">
        <w:rPr>
          <w:rFonts w:ascii="Arial" w:hAnsi="Arial" w:cs="Arial"/>
          <w:bCs/>
          <w:spacing w:val="4"/>
          <w:sz w:val="20"/>
          <w:szCs w:val="20"/>
        </w:rPr>
        <w:t>Centralna Baza Orzeczeń Sądów Administracyjnych</w:t>
      </w:r>
      <w:r w:rsidR="00117A6E">
        <w:rPr>
          <w:rFonts w:ascii="Arial" w:hAnsi="Arial" w:cs="Arial"/>
          <w:bCs/>
          <w:spacing w:val="4"/>
          <w:sz w:val="20"/>
          <w:szCs w:val="20"/>
        </w:rPr>
        <w:t>).</w:t>
      </w:r>
    </w:p>
    <w:p w:rsidR="002D0300" w:rsidRPr="004C642A" w:rsidRDefault="00D33F93" w:rsidP="004C642A">
      <w:pPr>
        <w:spacing w:after="240" w:line="240" w:lineRule="exact"/>
        <w:jc w:val="both"/>
        <w:outlineLvl w:val="0"/>
        <w:rPr>
          <w:rFonts w:ascii="Arial" w:hAnsi="Arial" w:cs="Arial"/>
          <w:bCs/>
          <w:spacing w:val="4"/>
          <w:sz w:val="20"/>
          <w:szCs w:val="20"/>
        </w:rPr>
      </w:pPr>
      <w:r w:rsidRPr="00D33F93">
        <w:rPr>
          <w:rFonts w:ascii="Arial" w:hAnsi="Arial" w:cs="Arial"/>
          <w:bCs/>
          <w:spacing w:val="4"/>
          <w:sz w:val="20"/>
          <w:szCs w:val="20"/>
        </w:rPr>
        <w:t xml:space="preserve">W związku z powyższym, sanowanie przez </w:t>
      </w:r>
      <w:r w:rsidRPr="00D33F93">
        <w:rPr>
          <w:rFonts w:ascii="Arial" w:hAnsi="Arial" w:cs="Arial"/>
          <w:bCs/>
          <w:i/>
          <w:spacing w:val="4"/>
          <w:sz w:val="20"/>
          <w:szCs w:val="20"/>
        </w:rPr>
        <w:t>Ministra</w:t>
      </w:r>
      <w:r w:rsidRPr="00D33F93">
        <w:rPr>
          <w:rFonts w:ascii="Arial" w:hAnsi="Arial" w:cs="Arial"/>
          <w:bCs/>
          <w:spacing w:val="4"/>
          <w:sz w:val="20"/>
          <w:szCs w:val="20"/>
        </w:rPr>
        <w:t xml:space="preserve"> w niniejszej sprawie wyżej opisanych błędów organu I instancji, było uprawnione</w:t>
      </w:r>
      <w:r>
        <w:rPr>
          <w:rFonts w:ascii="Arial" w:hAnsi="Arial" w:cs="Arial"/>
          <w:bCs/>
          <w:spacing w:val="4"/>
          <w:sz w:val="20"/>
          <w:szCs w:val="20"/>
        </w:rPr>
        <w:t xml:space="preserve">. </w:t>
      </w:r>
      <w:r w:rsidR="002D0300" w:rsidRPr="00064150">
        <w:rPr>
          <w:rFonts w:ascii="Arial" w:hAnsi="Arial" w:cs="Arial"/>
          <w:bCs/>
          <w:iCs/>
          <w:spacing w:val="4"/>
          <w:sz w:val="20"/>
          <w:szCs w:val="20"/>
          <w:lang w:bidi="pl-PL"/>
        </w:rPr>
        <w:t xml:space="preserve">Badając zgodność z prawem pozostałej części zaskarżonej decyzji, organ odwoławczy stwierdził, że czyni ona zadość innym wymogom </w:t>
      </w:r>
      <w:r w:rsidR="002D0300" w:rsidRPr="00064150">
        <w:rPr>
          <w:rFonts w:ascii="Arial" w:hAnsi="Arial" w:cs="Arial"/>
          <w:bCs/>
          <w:i/>
          <w:iCs/>
          <w:spacing w:val="4"/>
          <w:sz w:val="20"/>
          <w:szCs w:val="20"/>
          <w:lang w:bidi="pl-PL"/>
        </w:rPr>
        <w:t xml:space="preserve">specustawy gazowej </w:t>
      </w:r>
      <w:r w:rsidR="002D0300" w:rsidRPr="00064150">
        <w:rPr>
          <w:rFonts w:ascii="Arial" w:hAnsi="Arial" w:cs="Arial"/>
          <w:bCs/>
          <w:iCs/>
          <w:spacing w:val="4"/>
          <w:sz w:val="20"/>
          <w:szCs w:val="20"/>
          <w:lang w:bidi="pl-PL"/>
        </w:rPr>
        <w:t>oraz że brak było podstaw do zakwestionowania decyzji poza częścią uchyloną i ustaloną w p</w:t>
      </w:r>
      <w:r w:rsidR="00064150" w:rsidRPr="008730ED">
        <w:rPr>
          <w:rFonts w:ascii="Arial" w:hAnsi="Arial" w:cs="Arial"/>
          <w:bCs/>
          <w:iCs/>
          <w:spacing w:val="4"/>
          <w:sz w:val="20"/>
          <w:szCs w:val="20"/>
          <w:lang w:bidi="pl-PL"/>
        </w:rPr>
        <w:t>kt</w:t>
      </w:r>
      <w:r w:rsidR="002D0300" w:rsidRPr="00064150">
        <w:rPr>
          <w:rFonts w:ascii="Arial" w:hAnsi="Arial" w:cs="Arial"/>
          <w:bCs/>
          <w:iCs/>
          <w:spacing w:val="4"/>
          <w:sz w:val="20"/>
          <w:szCs w:val="20"/>
          <w:lang w:bidi="pl-PL"/>
        </w:rPr>
        <w:t xml:space="preserve"> I</w:t>
      </w:r>
      <w:r w:rsidR="00064150" w:rsidRPr="008730ED">
        <w:rPr>
          <w:rFonts w:ascii="Arial" w:hAnsi="Arial" w:cs="Arial"/>
          <w:bCs/>
          <w:iCs/>
          <w:spacing w:val="4"/>
          <w:sz w:val="20"/>
          <w:szCs w:val="20"/>
          <w:lang w:bidi="pl-PL"/>
        </w:rPr>
        <w:t>-II</w:t>
      </w:r>
      <w:r w:rsidR="002D0300" w:rsidRPr="00064150">
        <w:rPr>
          <w:rFonts w:ascii="Arial" w:hAnsi="Arial" w:cs="Arial"/>
          <w:bCs/>
          <w:iCs/>
          <w:spacing w:val="4"/>
          <w:sz w:val="20"/>
          <w:szCs w:val="20"/>
          <w:lang w:bidi="pl-PL"/>
        </w:rPr>
        <w:t xml:space="preserve"> niniejszej decyzji.</w:t>
      </w:r>
    </w:p>
    <w:p w:rsidR="002D0300" w:rsidRPr="002D0300" w:rsidRDefault="00AD234C" w:rsidP="002D0300">
      <w:pPr>
        <w:spacing w:after="240" w:line="240" w:lineRule="exact"/>
        <w:jc w:val="both"/>
        <w:rPr>
          <w:rFonts w:ascii="Arial" w:hAnsi="Arial" w:cs="Arial"/>
          <w:bCs/>
          <w:iCs/>
          <w:spacing w:val="4"/>
          <w:sz w:val="20"/>
          <w:szCs w:val="20"/>
        </w:rPr>
      </w:pPr>
      <w:r>
        <w:rPr>
          <w:rFonts w:ascii="Arial" w:hAnsi="Arial" w:cs="Arial"/>
          <w:bCs/>
          <w:iCs/>
          <w:spacing w:val="4"/>
          <w:sz w:val="20"/>
          <w:szCs w:val="20"/>
        </w:rPr>
        <w:t>Rozpatrując odwo</w:t>
      </w:r>
      <w:r w:rsidR="006126E4">
        <w:rPr>
          <w:rFonts w:ascii="Arial" w:hAnsi="Arial" w:cs="Arial"/>
          <w:bCs/>
          <w:iCs/>
          <w:spacing w:val="4"/>
          <w:sz w:val="20"/>
          <w:szCs w:val="20"/>
        </w:rPr>
        <w:t>łanie Pana M.K.</w:t>
      </w:r>
      <w:r w:rsidR="002D0300" w:rsidRPr="002D0300">
        <w:rPr>
          <w:rFonts w:ascii="Arial" w:hAnsi="Arial" w:cs="Arial"/>
          <w:iCs/>
          <w:spacing w:val="4"/>
          <w:sz w:val="20"/>
          <w:szCs w:val="20"/>
        </w:rPr>
        <w:t xml:space="preserve">, w pierwszej kolejności wskazać należy, </w:t>
      </w:r>
      <w:r w:rsidR="000677A3">
        <w:rPr>
          <w:rFonts w:ascii="Arial" w:hAnsi="Arial" w:cs="Arial"/>
          <w:iCs/>
          <w:spacing w:val="4"/>
          <w:sz w:val="20"/>
          <w:szCs w:val="20"/>
        </w:rPr>
        <w:br/>
      </w:r>
      <w:r w:rsidR="002D0300" w:rsidRPr="002D0300">
        <w:rPr>
          <w:rFonts w:ascii="Arial" w:hAnsi="Arial" w:cs="Arial"/>
          <w:iCs/>
          <w:spacing w:val="4"/>
          <w:sz w:val="20"/>
          <w:szCs w:val="20"/>
        </w:rPr>
        <w:t xml:space="preserve">że zarówno wojewoda orzekający w sprawie jako organ I instancji, jak i </w:t>
      </w:r>
      <w:r w:rsidR="002D0300" w:rsidRPr="002D0300">
        <w:rPr>
          <w:rFonts w:ascii="Arial" w:hAnsi="Arial" w:cs="Arial"/>
          <w:i/>
          <w:iCs/>
          <w:spacing w:val="4"/>
          <w:sz w:val="20"/>
          <w:szCs w:val="20"/>
        </w:rPr>
        <w:t xml:space="preserve">Minister </w:t>
      </w:r>
      <w:r w:rsidR="002D0300" w:rsidRPr="002D0300">
        <w:rPr>
          <w:rFonts w:ascii="Arial" w:hAnsi="Arial" w:cs="Arial"/>
          <w:iCs/>
          <w:spacing w:val="4"/>
          <w:sz w:val="20"/>
          <w:szCs w:val="20"/>
        </w:rPr>
        <w:t>działający</w:t>
      </w:r>
      <w:r>
        <w:rPr>
          <w:rFonts w:ascii="Arial" w:hAnsi="Arial" w:cs="Arial"/>
          <w:iCs/>
          <w:spacing w:val="4"/>
          <w:sz w:val="20"/>
          <w:szCs w:val="20"/>
        </w:rPr>
        <w:t xml:space="preserve"> jako organ odwoławczy, pełnią </w:t>
      </w:r>
      <w:r w:rsidR="002D0300" w:rsidRPr="002D0300">
        <w:rPr>
          <w:rFonts w:ascii="Arial" w:hAnsi="Arial" w:cs="Arial"/>
          <w:iCs/>
          <w:spacing w:val="4"/>
          <w:sz w:val="20"/>
          <w:szCs w:val="20"/>
        </w:rPr>
        <w:t>w procesie inwestycyjnym funkcję organów, które będąc właściwe do wydania decyzji w przedmiocie ustalenia lokalizacji inwestycji w zakresie terminalu</w:t>
      </w:r>
      <w:r w:rsidR="002D0300" w:rsidRPr="002D0300">
        <w:rPr>
          <w:rFonts w:ascii="Arial" w:hAnsi="Arial" w:cs="Arial"/>
          <w:bCs/>
          <w:iCs/>
          <w:spacing w:val="4"/>
          <w:sz w:val="20"/>
          <w:szCs w:val="20"/>
        </w:rPr>
        <w:t xml:space="preserve"> regazyfikacyj</w:t>
      </w:r>
      <w:r>
        <w:rPr>
          <w:rFonts w:ascii="Arial" w:hAnsi="Arial" w:cs="Arial"/>
          <w:bCs/>
          <w:iCs/>
          <w:spacing w:val="4"/>
          <w:sz w:val="20"/>
          <w:szCs w:val="20"/>
        </w:rPr>
        <w:t xml:space="preserve">nego skroplonego gazu ziemnego </w:t>
      </w:r>
      <w:r w:rsidR="002D0300" w:rsidRPr="002D0300">
        <w:rPr>
          <w:rFonts w:ascii="Arial" w:hAnsi="Arial" w:cs="Arial"/>
          <w:bCs/>
          <w:iCs/>
          <w:spacing w:val="4"/>
          <w:sz w:val="20"/>
          <w:szCs w:val="20"/>
        </w:rPr>
        <w:t xml:space="preserve">w Świnoujściu oraz inwestycji </w:t>
      </w:r>
      <w:r w:rsidR="002D0300" w:rsidRPr="002D0300">
        <w:rPr>
          <w:rFonts w:ascii="Arial" w:hAnsi="Arial" w:cs="Arial"/>
          <w:iCs/>
          <w:spacing w:val="4"/>
          <w:sz w:val="20"/>
          <w:szCs w:val="20"/>
        </w:rPr>
        <w:t>towarzyszących, nie są jednocze</w:t>
      </w:r>
      <w:r>
        <w:rPr>
          <w:rFonts w:ascii="Arial" w:hAnsi="Arial" w:cs="Arial"/>
          <w:iCs/>
          <w:spacing w:val="4"/>
          <w:sz w:val="20"/>
          <w:szCs w:val="20"/>
        </w:rPr>
        <w:t xml:space="preserve">śnie uprawnione do wyznaczania </w:t>
      </w:r>
      <w:r w:rsidR="002D0300" w:rsidRPr="002D0300">
        <w:rPr>
          <w:rFonts w:ascii="Arial" w:hAnsi="Arial" w:cs="Arial"/>
          <w:iCs/>
          <w:spacing w:val="4"/>
          <w:sz w:val="20"/>
          <w:szCs w:val="20"/>
        </w:rPr>
        <w:t xml:space="preserve">i korygowania trasy tych inwestycji, ani do zmiany proponowanych </w:t>
      </w:r>
      <w:r w:rsidR="001D19B8">
        <w:rPr>
          <w:rFonts w:ascii="Arial" w:hAnsi="Arial" w:cs="Arial"/>
          <w:iCs/>
          <w:spacing w:val="4"/>
          <w:sz w:val="20"/>
          <w:szCs w:val="20"/>
        </w:rPr>
        <w:br/>
      </w:r>
      <w:r w:rsidR="002D0300" w:rsidRPr="002D0300">
        <w:rPr>
          <w:rFonts w:ascii="Arial" w:hAnsi="Arial" w:cs="Arial"/>
          <w:iCs/>
          <w:spacing w:val="4"/>
          <w:sz w:val="20"/>
          <w:szCs w:val="20"/>
        </w:rPr>
        <w:t>we wniosku rozwiązań.</w:t>
      </w:r>
    </w:p>
    <w:p w:rsidR="002D0300" w:rsidRPr="002D0300" w:rsidRDefault="002D0300" w:rsidP="002D0300">
      <w:pPr>
        <w:spacing w:after="240" w:line="240" w:lineRule="exact"/>
        <w:jc w:val="both"/>
        <w:rPr>
          <w:rFonts w:ascii="Arial" w:hAnsi="Arial" w:cs="Arial"/>
          <w:iCs/>
          <w:spacing w:val="4"/>
          <w:sz w:val="20"/>
          <w:szCs w:val="20"/>
        </w:rPr>
      </w:pPr>
      <w:r w:rsidRPr="002D0300">
        <w:rPr>
          <w:rFonts w:ascii="Arial" w:hAnsi="Arial" w:cs="Arial"/>
          <w:iCs/>
          <w:spacing w:val="4"/>
          <w:sz w:val="20"/>
          <w:szCs w:val="20"/>
        </w:rPr>
        <w:t>To inwestor we wniosku o wydanie decyzji o ustaleniu lokalizacji inwestycji w zakresie terminalu</w:t>
      </w:r>
      <w:r w:rsidRPr="002D0300">
        <w:rPr>
          <w:rFonts w:ascii="Arial" w:hAnsi="Arial" w:cs="Arial"/>
          <w:bCs/>
          <w:iCs/>
          <w:spacing w:val="4"/>
          <w:sz w:val="20"/>
          <w:szCs w:val="20"/>
        </w:rPr>
        <w:t xml:space="preserve"> regazyfikacyjnego skroplonego gazu ziemnego w Świnoujściu oraz inwestycji </w:t>
      </w:r>
      <w:r w:rsidRPr="002D0300">
        <w:rPr>
          <w:rFonts w:ascii="Arial" w:hAnsi="Arial" w:cs="Arial"/>
          <w:iCs/>
          <w:spacing w:val="4"/>
          <w:sz w:val="20"/>
          <w:szCs w:val="20"/>
        </w:rPr>
        <w:t xml:space="preserve">towarzyszących decyduje </w:t>
      </w:r>
      <w:r w:rsidRPr="002D0300">
        <w:rPr>
          <w:rFonts w:ascii="Arial" w:hAnsi="Arial" w:cs="Arial"/>
          <w:iCs/>
          <w:spacing w:val="4"/>
          <w:sz w:val="20"/>
          <w:szCs w:val="20"/>
        </w:rPr>
        <w:br/>
        <w:t xml:space="preserve">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t>
      </w:r>
      <w:r w:rsidRPr="002D0300">
        <w:rPr>
          <w:rFonts w:ascii="Arial" w:hAnsi="Arial" w:cs="Arial"/>
          <w:iCs/>
          <w:spacing w:val="4"/>
          <w:sz w:val="20"/>
          <w:szCs w:val="20"/>
        </w:rPr>
        <w:br/>
        <w:t xml:space="preserve">w lokalizację inwestycji. Ocenie dokonanej przez organy I i II instancji podlega zgodność z prawem planowanego przedsięwzięcia, w szczególności spełnienie warunków zawartych w przepisach </w:t>
      </w:r>
      <w:r w:rsidRPr="002D0300">
        <w:rPr>
          <w:rFonts w:ascii="Arial" w:hAnsi="Arial" w:cs="Arial"/>
          <w:i/>
          <w:iCs/>
          <w:spacing w:val="4"/>
          <w:sz w:val="20"/>
          <w:szCs w:val="20"/>
        </w:rPr>
        <w:t>specustawy gazowej</w:t>
      </w:r>
      <w:r w:rsidRPr="002D0300">
        <w:rPr>
          <w:rFonts w:ascii="Arial" w:hAnsi="Arial" w:cs="Arial"/>
          <w:iCs/>
          <w:spacing w:val="4"/>
          <w:sz w:val="20"/>
          <w:szCs w:val="20"/>
        </w:rPr>
        <w:t>. Inwestor jest zatem kreatorem miejsca, sposobu i kształtu realizacji inwestycji, natomiast organ orzekający wyznacza dopuszczalne prawem granice tej kreacji, poprzez dokonywanie oceny prawnej, kończącej się aktem władztwa publicznego, zakreślającego te granice (por. wyroki Wojewódzkiego Sądu Administracyjnego w Warszawie z dnia 21 kwietnia 2021 r., sygn. akt VII SA/Wa 364/21, z dnia 19 listopada 2019 r., sygn. akt IV SA/Wa 1496/19, z dnia 31 sierpnia 2018 r., sygn. akt IV SA/Wa 3345/17, z dnia 19 września 2018 r., sygn. akt</w:t>
      </w:r>
      <w:r w:rsidRPr="002D0300">
        <w:rPr>
          <w:rFonts w:ascii="Arial" w:hAnsi="Arial" w:cs="Arial"/>
          <w:spacing w:val="4"/>
          <w:sz w:val="20"/>
          <w:szCs w:val="20"/>
        </w:rPr>
        <w:t xml:space="preserve"> </w:t>
      </w:r>
      <w:r w:rsidRPr="002D0300">
        <w:rPr>
          <w:rFonts w:ascii="Arial" w:hAnsi="Arial" w:cs="Arial"/>
          <w:iCs/>
          <w:spacing w:val="4"/>
          <w:sz w:val="20"/>
          <w:szCs w:val="20"/>
        </w:rPr>
        <w:t xml:space="preserve">IV SA/Wa 510/18, opubl. Centralna Baza Orzeczeń Sądów Administracyjnych). </w:t>
      </w:r>
    </w:p>
    <w:p w:rsidR="002D0300" w:rsidRPr="002D0300" w:rsidRDefault="002D0300" w:rsidP="002D0300">
      <w:pPr>
        <w:spacing w:after="240" w:line="240" w:lineRule="exact"/>
        <w:jc w:val="both"/>
        <w:rPr>
          <w:rFonts w:ascii="Arial" w:hAnsi="Arial" w:cs="Arial"/>
          <w:bCs/>
          <w:iCs/>
          <w:spacing w:val="4"/>
          <w:sz w:val="20"/>
          <w:szCs w:val="20"/>
          <w:lang w:bidi="pl-PL"/>
        </w:rPr>
      </w:pPr>
      <w:r w:rsidRPr="002D0300">
        <w:rPr>
          <w:rFonts w:ascii="Arial" w:hAnsi="Arial" w:cs="Arial"/>
          <w:bCs/>
          <w:iCs/>
          <w:spacing w:val="4"/>
          <w:sz w:val="20"/>
          <w:szCs w:val="20"/>
          <w:lang w:bidi="pl-PL"/>
        </w:rPr>
        <w:t>Stanowisko to jest ugruntowane i jednolite w orzecznictwie sądów administracyjnych dotyczących także ustawy z dnia 24 lipca 2015 r. o przygotowaniu i realizacji strategicznych inwestycji w zakresie sieci przesyłowych (Dz. U. z 2018 r. poz. 404), zwanej dalej „</w:t>
      </w:r>
      <w:r w:rsidRPr="002D0300">
        <w:rPr>
          <w:rFonts w:ascii="Arial" w:hAnsi="Arial" w:cs="Arial"/>
          <w:bCs/>
          <w:i/>
          <w:iCs/>
          <w:spacing w:val="4"/>
          <w:sz w:val="20"/>
          <w:szCs w:val="20"/>
          <w:lang w:bidi="pl-PL"/>
        </w:rPr>
        <w:t>specustawą przesyłową</w:t>
      </w:r>
      <w:r w:rsidR="00D734CF">
        <w:rPr>
          <w:rFonts w:ascii="Arial" w:hAnsi="Arial" w:cs="Arial"/>
          <w:bCs/>
          <w:i/>
          <w:iCs/>
          <w:spacing w:val="4"/>
          <w:sz w:val="20"/>
          <w:szCs w:val="20"/>
          <w:lang w:bidi="pl-PL"/>
        </w:rPr>
        <w:t>”</w:t>
      </w:r>
      <w:r w:rsidRPr="002D0300">
        <w:rPr>
          <w:rFonts w:ascii="Arial" w:hAnsi="Arial" w:cs="Arial"/>
          <w:bCs/>
          <w:iCs/>
          <w:spacing w:val="4"/>
          <w:sz w:val="20"/>
          <w:szCs w:val="20"/>
          <w:lang w:bidi="pl-PL"/>
        </w:rPr>
        <w:t xml:space="preserve">, która w istotnym zakresie jest w pełni analogiczna i wzorowana m.in. na </w:t>
      </w:r>
      <w:r w:rsidRPr="002D0300">
        <w:rPr>
          <w:rFonts w:ascii="Arial" w:hAnsi="Arial" w:cs="Arial"/>
          <w:bCs/>
          <w:i/>
          <w:iCs/>
          <w:spacing w:val="4"/>
          <w:sz w:val="20"/>
          <w:szCs w:val="20"/>
          <w:lang w:bidi="pl-PL"/>
        </w:rPr>
        <w:t>specustawie gazowej</w:t>
      </w:r>
      <w:r w:rsidRPr="002D0300">
        <w:rPr>
          <w:rFonts w:ascii="Arial" w:hAnsi="Arial" w:cs="Arial"/>
          <w:bCs/>
          <w:iCs/>
          <w:spacing w:val="4"/>
          <w:sz w:val="20"/>
          <w:szCs w:val="20"/>
          <w:lang w:bidi="pl-PL"/>
        </w:rPr>
        <w:t xml:space="preserve"> (por. wyroki Wojewódzkiego Sądu Administracyjnego w Warszawie z dnia 10 października 2018 r., sygn. akt </w:t>
      </w:r>
      <w:r w:rsidRPr="002D0300">
        <w:rPr>
          <w:rFonts w:ascii="Arial" w:hAnsi="Arial" w:cs="Arial"/>
          <w:bCs/>
          <w:iCs/>
          <w:spacing w:val="4"/>
          <w:sz w:val="20"/>
          <w:szCs w:val="20"/>
          <w:lang w:bidi="pl-PL"/>
        </w:rPr>
        <w:br/>
        <w:t xml:space="preserve">IV SA/Wa 2480/17, z dnia 9 lutego 2018 r., sygn. akt IV SA/Wa 2780/17 i z dnia 7 września 2017 r., sygn. akt IV SA/Wa 1749/17). </w:t>
      </w:r>
    </w:p>
    <w:p w:rsidR="002D0300" w:rsidRPr="002D0300" w:rsidRDefault="002D0300" w:rsidP="002D0300">
      <w:pPr>
        <w:spacing w:after="240" w:line="240" w:lineRule="exact"/>
        <w:jc w:val="both"/>
        <w:rPr>
          <w:rFonts w:ascii="Arial" w:hAnsi="Arial" w:cs="Arial"/>
          <w:iCs/>
          <w:spacing w:val="4"/>
          <w:sz w:val="20"/>
          <w:szCs w:val="20"/>
        </w:rPr>
      </w:pPr>
      <w:r w:rsidRPr="002D0300">
        <w:rPr>
          <w:rFonts w:ascii="Arial" w:hAnsi="Arial" w:cs="Arial"/>
          <w:iCs/>
          <w:spacing w:val="4"/>
          <w:sz w:val="20"/>
          <w:szCs w:val="20"/>
        </w:rPr>
        <w:t>Również o</w:t>
      </w:r>
      <w:r w:rsidRPr="002D0300">
        <w:rPr>
          <w:rFonts w:ascii="Arial" w:hAnsi="Arial" w:cs="Arial"/>
          <w:iCs/>
          <w:spacing w:val="4"/>
          <w:sz w:val="20"/>
          <w:szCs w:val="20"/>
          <w:lang w:val="x-none"/>
        </w:rPr>
        <w:t xml:space="preserve">rzecznictwo sądowoadministracyjne – zapadłe wprawdzie w odniesieniu do regulacji </w:t>
      </w:r>
      <w:r w:rsidRPr="002D0300">
        <w:rPr>
          <w:rFonts w:ascii="Arial" w:hAnsi="Arial" w:cs="Arial"/>
          <w:i/>
          <w:iCs/>
          <w:spacing w:val="4"/>
          <w:sz w:val="20"/>
          <w:szCs w:val="20"/>
        </w:rPr>
        <w:t>specustaw</w:t>
      </w:r>
      <w:r w:rsidR="006F7107">
        <w:rPr>
          <w:rFonts w:ascii="Arial" w:hAnsi="Arial" w:cs="Arial"/>
          <w:i/>
          <w:iCs/>
          <w:spacing w:val="4"/>
          <w:sz w:val="20"/>
          <w:szCs w:val="20"/>
        </w:rPr>
        <w:t>y</w:t>
      </w:r>
      <w:r w:rsidRPr="002D0300">
        <w:rPr>
          <w:rFonts w:ascii="Arial" w:hAnsi="Arial" w:cs="Arial"/>
          <w:i/>
          <w:iCs/>
          <w:spacing w:val="4"/>
          <w:sz w:val="20"/>
          <w:szCs w:val="20"/>
        </w:rPr>
        <w:t xml:space="preserve"> </w:t>
      </w:r>
      <w:r w:rsidRPr="00CD35DE">
        <w:rPr>
          <w:rFonts w:ascii="Arial" w:hAnsi="Arial" w:cs="Arial"/>
          <w:i/>
          <w:iCs/>
          <w:spacing w:val="4"/>
          <w:sz w:val="20"/>
          <w:szCs w:val="20"/>
        </w:rPr>
        <w:t>drogow</w:t>
      </w:r>
      <w:r w:rsidR="006F7107" w:rsidRPr="00CD35DE">
        <w:rPr>
          <w:rFonts w:ascii="Arial" w:hAnsi="Arial" w:cs="Arial"/>
          <w:i/>
          <w:iCs/>
          <w:spacing w:val="4"/>
          <w:sz w:val="20"/>
          <w:szCs w:val="20"/>
        </w:rPr>
        <w:t>ej</w:t>
      </w:r>
      <w:r w:rsidRPr="002D0300">
        <w:rPr>
          <w:rFonts w:ascii="Arial" w:hAnsi="Arial" w:cs="Arial"/>
          <w:iCs/>
          <w:spacing w:val="4"/>
          <w:sz w:val="20"/>
          <w:szCs w:val="20"/>
          <w:lang w:val="x-none"/>
        </w:rPr>
        <w:t xml:space="preserve">, ale aktualne w pełni w świetle rozwiązań przyjętych w </w:t>
      </w:r>
      <w:r w:rsidRPr="002D0300">
        <w:rPr>
          <w:rFonts w:ascii="Arial" w:hAnsi="Arial" w:cs="Arial"/>
          <w:i/>
          <w:iCs/>
          <w:spacing w:val="4"/>
          <w:sz w:val="20"/>
          <w:szCs w:val="20"/>
        </w:rPr>
        <w:t>specustawie gazowej</w:t>
      </w:r>
      <w:r w:rsidRPr="002D0300">
        <w:rPr>
          <w:rFonts w:ascii="Arial" w:hAnsi="Arial" w:cs="Arial"/>
          <w:iCs/>
          <w:spacing w:val="4"/>
          <w:sz w:val="20"/>
          <w:szCs w:val="20"/>
        </w:rPr>
        <w:t xml:space="preserve"> wzorowanych m.in. na tej ustawie </w:t>
      </w:r>
      <w:r w:rsidRPr="002D0300">
        <w:rPr>
          <w:rFonts w:ascii="Arial" w:hAnsi="Arial" w:cs="Arial"/>
          <w:iCs/>
          <w:spacing w:val="4"/>
          <w:sz w:val="20"/>
          <w:szCs w:val="20"/>
          <w:lang w:val="x-none"/>
        </w:rPr>
        <w:t>– nie pozostawia co do ww. zagadnienia jakichkolwiek wątpliwości (</w:t>
      </w:r>
      <w:r w:rsidRPr="002D0300">
        <w:rPr>
          <w:rFonts w:ascii="Arial" w:hAnsi="Arial" w:cs="Arial"/>
          <w:iCs/>
          <w:spacing w:val="4"/>
          <w:sz w:val="20"/>
          <w:szCs w:val="20"/>
        </w:rPr>
        <w:t xml:space="preserve">zob. wyroki Naczelnego Sądu Administracyjnego: z 13 września 2017 r., sygn. akt II OSK 1705/17, </w:t>
      </w:r>
      <w:r w:rsidR="006F7107">
        <w:rPr>
          <w:rFonts w:ascii="Arial" w:hAnsi="Arial" w:cs="Arial"/>
          <w:iCs/>
          <w:spacing w:val="4"/>
          <w:sz w:val="20"/>
          <w:szCs w:val="20"/>
        </w:rPr>
        <w:br/>
      </w:r>
      <w:r w:rsidRPr="002D0300">
        <w:rPr>
          <w:rFonts w:ascii="Arial" w:hAnsi="Arial" w:cs="Arial"/>
          <w:iCs/>
          <w:spacing w:val="4"/>
          <w:sz w:val="20"/>
          <w:szCs w:val="20"/>
        </w:rPr>
        <w:t xml:space="preserve">z 8 czerwca 2017 r., sygn. akt II OSK 2572/15, z 19 lipca 2016 r., sygn. akt II OSK 1373/16, z 25 maja 2016 r., sygn. akt II OSK 524/16, z 1 marca 2016 r., sygn. akt II OSK 2334/15, z 1 kwietnia 2015 r., sygn. akt II OSK 106/15, z 24 lutego 2015 r., sygn. akt II OSK 3221/14, z 2 kwietnia 2014 r., sygn. akt </w:t>
      </w:r>
      <w:r w:rsidR="006F7107">
        <w:rPr>
          <w:rFonts w:ascii="Arial" w:hAnsi="Arial" w:cs="Arial"/>
          <w:iCs/>
          <w:spacing w:val="4"/>
          <w:sz w:val="20"/>
          <w:szCs w:val="20"/>
        </w:rPr>
        <w:br/>
      </w:r>
      <w:r w:rsidRPr="002D0300">
        <w:rPr>
          <w:rFonts w:ascii="Arial" w:hAnsi="Arial" w:cs="Arial"/>
          <w:iCs/>
          <w:spacing w:val="4"/>
          <w:sz w:val="20"/>
          <w:szCs w:val="20"/>
        </w:rPr>
        <w:t xml:space="preserve">II OSK 2621/12, z 28 lutego 2014 r., sygn. akt II OSK 93/14, z 26 lipca 2013 r. sygn. akt II OSK 762/13, z 17 kwietnia 2013 r., sygn. akt II OSK 432/13, z 18 listopada 2010 r., sygn. akt II OSK 1968/10, </w:t>
      </w:r>
      <w:r w:rsidR="006F7107">
        <w:rPr>
          <w:rFonts w:ascii="Arial" w:hAnsi="Arial" w:cs="Arial"/>
          <w:iCs/>
          <w:spacing w:val="4"/>
          <w:sz w:val="20"/>
          <w:szCs w:val="20"/>
        </w:rPr>
        <w:br/>
      </w:r>
      <w:r w:rsidRPr="002D0300">
        <w:rPr>
          <w:rFonts w:ascii="Arial" w:hAnsi="Arial" w:cs="Arial"/>
          <w:iCs/>
          <w:spacing w:val="4"/>
          <w:sz w:val="20"/>
          <w:szCs w:val="20"/>
        </w:rPr>
        <w:t xml:space="preserve">z 20 stycznia 2010 r., sygn. akt II OSK 2416/10, opubl. </w:t>
      </w:r>
      <w:r w:rsidRPr="002D0300">
        <w:rPr>
          <w:rFonts w:ascii="Arial" w:hAnsi="Arial" w:cs="Arial"/>
          <w:bCs/>
          <w:iCs/>
          <w:spacing w:val="4"/>
          <w:sz w:val="20"/>
          <w:szCs w:val="20"/>
          <w:lang w:val="x-none"/>
        </w:rPr>
        <w:t>Centralna Baza Orzeczeń Sądów Administracyjnych</w:t>
      </w:r>
      <w:r w:rsidRPr="002D0300">
        <w:rPr>
          <w:rFonts w:ascii="Arial" w:hAnsi="Arial" w:cs="Arial"/>
          <w:iCs/>
          <w:spacing w:val="4"/>
          <w:sz w:val="20"/>
          <w:szCs w:val="20"/>
          <w:lang w:val="x-none"/>
        </w:rPr>
        <w:t>)</w:t>
      </w:r>
      <w:r w:rsidRPr="002D0300">
        <w:rPr>
          <w:rFonts w:ascii="Arial" w:hAnsi="Arial" w:cs="Arial"/>
          <w:iCs/>
          <w:spacing w:val="4"/>
          <w:sz w:val="20"/>
          <w:szCs w:val="20"/>
        </w:rPr>
        <w:t xml:space="preserve">. </w:t>
      </w:r>
    </w:p>
    <w:p w:rsidR="002D0300" w:rsidRPr="0006210E" w:rsidRDefault="002D0300" w:rsidP="002D0300">
      <w:pPr>
        <w:spacing w:after="240" w:line="240" w:lineRule="exact"/>
        <w:jc w:val="both"/>
        <w:rPr>
          <w:rFonts w:ascii="Arial" w:hAnsi="Arial" w:cs="Arial"/>
          <w:iCs/>
          <w:spacing w:val="4"/>
          <w:sz w:val="20"/>
          <w:szCs w:val="20"/>
        </w:rPr>
      </w:pPr>
      <w:r w:rsidRPr="0006210E">
        <w:rPr>
          <w:rFonts w:ascii="Arial" w:hAnsi="Arial" w:cs="Arial"/>
          <w:iCs/>
          <w:spacing w:val="4"/>
          <w:sz w:val="20"/>
          <w:szCs w:val="20"/>
        </w:rPr>
        <w:t>Wynika z powyższego, że decyzja o ustalenia lokalizacji inwestycji w zakresie terminalu</w:t>
      </w:r>
      <w:r w:rsidRPr="0006210E">
        <w:rPr>
          <w:rFonts w:ascii="Arial" w:hAnsi="Arial" w:cs="Arial"/>
          <w:bCs/>
          <w:iCs/>
          <w:spacing w:val="4"/>
          <w:sz w:val="20"/>
          <w:szCs w:val="20"/>
        </w:rPr>
        <w:t xml:space="preserve"> regazyfikacyjnego skroplonego gazu ziemnego w Świnoujściu oraz inwestycji </w:t>
      </w:r>
      <w:r w:rsidRPr="0006210E">
        <w:rPr>
          <w:rFonts w:ascii="Arial" w:hAnsi="Arial" w:cs="Arial"/>
          <w:iCs/>
          <w:spacing w:val="4"/>
          <w:sz w:val="20"/>
          <w:szCs w:val="20"/>
        </w:rPr>
        <w:t xml:space="preserve">towarzyszących, nie ma charakteru uznaniowego i w razie spełnienia przez inwestora wymagań określonych w przepisach </w:t>
      </w:r>
      <w:r w:rsidRPr="0006210E">
        <w:rPr>
          <w:rFonts w:ascii="Arial" w:hAnsi="Arial" w:cs="Arial"/>
          <w:i/>
          <w:iCs/>
          <w:spacing w:val="4"/>
          <w:sz w:val="20"/>
          <w:szCs w:val="20"/>
        </w:rPr>
        <w:t>specustawy gazowej</w:t>
      </w:r>
      <w:r w:rsidRPr="0006210E">
        <w:rPr>
          <w:rFonts w:ascii="Arial" w:hAnsi="Arial" w:cs="Arial"/>
          <w:iCs/>
          <w:spacing w:val="4"/>
          <w:sz w:val="20"/>
          <w:szCs w:val="20"/>
        </w:rPr>
        <w:t xml:space="preserve"> organ jest zobligowany ustalić lokalizację inwestycji w wersji zgodnej z wnioskiem </w:t>
      </w:r>
      <w:r w:rsidRPr="0006210E">
        <w:rPr>
          <w:rFonts w:ascii="Arial" w:hAnsi="Arial" w:cs="Arial"/>
          <w:i/>
          <w:iCs/>
          <w:spacing w:val="4"/>
          <w:sz w:val="20"/>
          <w:szCs w:val="20"/>
        </w:rPr>
        <w:t>inwestora</w:t>
      </w:r>
      <w:r w:rsidRPr="0006210E">
        <w:rPr>
          <w:rFonts w:ascii="Arial" w:hAnsi="Arial" w:cs="Arial"/>
          <w:iCs/>
          <w:spacing w:val="4"/>
          <w:sz w:val="20"/>
          <w:szCs w:val="20"/>
        </w:rPr>
        <w:t xml:space="preserve">. </w:t>
      </w:r>
    </w:p>
    <w:p w:rsidR="002D0300" w:rsidRDefault="002D0300" w:rsidP="002D0300">
      <w:pPr>
        <w:spacing w:after="240" w:line="240" w:lineRule="exact"/>
        <w:jc w:val="both"/>
        <w:rPr>
          <w:rFonts w:ascii="Arial" w:hAnsi="Arial" w:cs="Arial"/>
          <w:iCs/>
          <w:spacing w:val="4"/>
          <w:sz w:val="20"/>
          <w:szCs w:val="20"/>
        </w:rPr>
      </w:pPr>
      <w:r w:rsidRPr="002D0300">
        <w:rPr>
          <w:rFonts w:ascii="Arial" w:hAnsi="Arial" w:cs="Arial"/>
          <w:iCs/>
          <w:spacing w:val="4"/>
          <w:sz w:val="20"/>
          <w:szCs w:val="20"/>
        </w:rPr>
        <w:t xml:space="preserve">Wobec powyższego, organ odwoławczy wezwał </w:t>
      </w:r>
      <w:r w:rsidRPr="002D0300">
        <w:rPr>
          <w:rFonts w:ascii="Arial" w:hAnsi="Arial" w:cs="Arial"/>
          <w:i/>
          <w:iCs/>
          <w:spacing w:val="4"/>
          <w:sz w:val="20"/>
          <w:szCs w:val="20"/>
        </w:rPr>
        <w:t>inwestora</w:t>
      </w:r>
      <w:r w:rsidRPr="002D0300">
        <w:rPr>
          <w:rFonts w:ascii="Arial" w:hAnsi="Arial" w:cs="Arial"/>
          <w:iCs/>
          <w:spacing w:val="4"/>
          <w:sz w:val="20"/>
          <w:szCs w:val="20"/>
        </w:rPr>
        <w:t xml:space="preserve"> do wypowiedzenia się w sprawie zarzutów podniesionych przez </w:t>
      </w:r>
      <w:r w:rsidR="000677A3">
        <w:rPr>
          <w:rFonts w:ascii="Arial" w:hAnsi="Arial" w:cs="Arial"/>
          <w:iCs/>
          <w:spacing w:val="4"/>
          <w:sz w:val="20"/>
          <w:szCs w:val="20"/>
        </w:rPr>
        <w:t>skarżącego</w:t>
      </w:r>
      <w:r w:rsidRPr="002D0300">
        <w:rPr>
          <w:rFonts w:ascii="Arial" w:hAnsi="Arial" w:cs="Arial"/>
          <w:iCs/>
          <w:spacing w:val="4"/>
          <w:sz w:val="20"/>
          <w:szCs w:val="20"/>
        </w:rPr>
        <w:t xml:space="preserve">. </w:t>
      </w:r>
      <w:r w:rsidRPr="002D0300">
        <w:rPr>
          <w:rFonts w:ascii="Arial" w:hAnsi="Arial" w:cs="Arial"/>
          <w:i/>
          <w:iCs/>
          <w:spacing w:val="4"/>
          <w:sz w:val="20"/>
          <w:szCs w:val="20"/>
        </w:rPr>
        <w:t xml:space="preserve">Inwestor, </w:t>
      </w:r>
      <w:r w:rsidRPr="002D0300">
        <w:rPr>
          <w:rFonts w:ascii="Arial" w:hAnsi="Arial" w:cs="Arial"/>
          <w:iCs/>
          <w:spacing w:val="4"/>
          <w:sz w:val="20"/>
          <w:szCs w:val="20"/>
        </w:rPr>
        <w:t xml:space="preserve">stosownie do wezwań organu odwoławczego, odniósł się zarzutów wskazując, iż w jego ocenie nie zasługują one na uwzględnienie. Stanowiska </w:t>
      </w:r>
      <w:r w:rsidRPr="002D0300">
        <w:rPr>
          <w:rFonts w:ascii="Arial" w:hAnsi="Arial" w:cs="Arial"/>
          <w:i/>
          <w:iCs/>
          <w:spacing w:val="4"/>
          <w:sz w:val="20"/>
          <w:szCs w:val="20"/>
        </w:rPr>
        <w:t>inwestora</w:t>
      </w:r>
      <w:r w:rsidRPr="002D0300">
        <w:rPr>
          <w:rFonts w:ascii="Arial" w:hAnsi="Arial" w:cs="Arial"/>
          <w:iCs/>
          <w:spacing w:val="4"/>
          <w:sz w:val="20"/>
          <w:szCs w:val="20"/>
        </w:rPr>
        <w:t xml:space="preserve"> organ odwoławczy, działając w oparciu o art. 9 </w:t>
      </w:r>
      <w:r w:rsidRPr="002D0300">
        <w:rPr>
          <w:rFonts w:ascii="Arial" w:hAnsi="Arial" w:cs="Arial"/>
          <w:i/>
          <w:iCs/>
          <w:spacing w:val="4"/>
          <w:sz w:val="20"/>
          <w:szCs w:val="20"/>
        </w:rPr>
        <w:t>kpa</w:t>
      </w:r>
      <w:r w:rsidR="001D19B8">
        <w:rPr>
          <w:rFonts w:ascii="Arial" w:hAnsi="Arial" w:cs="Arial"/>
          <w:iCs/>
          <w:spacing w:val="4"/>
          <w:sz w:val="20"/>
          <w:szCs w:val="20"/>
        </w:rPr>
        <w:t>, przesłał skarżącemu</w:t>
      </w:r>
      <w:r w:rsidRPr="002D0300">
        <w:rPr>
          <w:rFonts w:ascii="Arial" w:hAnsi="Arial" w:cs="Arial"/>
          <w:iCs/>
          <w:spacing w:val="4"/>
          <w:sz w:val="20"/>
          <w:szCs w:val="20"/>
        </w:rPr>
        <w:t xml:space="preserve">, zawiadamiając jednocześnie, stosownie do art. 10 </w:t>
      </w:r>
      <w:r w:rsidRPr="002D0300">
        <w:rPr>
          <w:rFonts w:ascii="Arial" w:hAnsi="Arial" w:cs="Arial"/>
          <w:i/>
          <w:iCs/>
          <w:spacing w:val="4"/>
          <w:sz w:val="20"/>
          <w:szCs w:val="20"/>
        </w:rPr>
        <w:t>kpa</w:t>
      </w:r>
      <w:r w:rsidRPr="002D0300">
        <w:rPr>
          <w:rFonts w:ascii="Arial" w:hAnsi="Arial" w:cs="Arial"/>
          <w:iCs/>
          <w:spacing w:val="4"/>
          <w:sz w:val="20"/>
          <w:szCs w:val="20"/>
        </w:rPr>
        <w:t xml:space="preserve">, o prawie wypowiedzenia się, co do zebranych </w:t>
      </w:r>
      <w:r w:rsidR="00D734CF">
        <w:rPr>
          <w:rFonts w:ascii="Arial" w:hAnsi="Arial" w:cs="Arial"/>
          <w:iCs/>
          <w:spacing w:val="4"/>
          <w:sz w:val="20"/>
          <w:szCs w:val="20"/>
        </w:rPr>
        <w:t>dowodów i materiałów.</w:t>
      </w:r>
      <w:r w:rsidR="00490C45">
        <w:rPr>
          <w:rFonts w:ascii="Arial" w:hAnsi="Arial" w:cs="Arial"/>
          <w:iCs/>
          <w:spacing w:val="4"/>
          <w:sz w:val="20"/>
          <w:szCs w:val="20"/>
        </w:rPr>
        <w:t xml:space="preserve"> S</w:t>
      </w:r>
      <w:r w:rsidR="00D734CF">
        <w:rPr>
          <w:rFonts w:ascii="Arial" w:hAnsi="Arial" w:cs="Arial"/>
          <w:iCs/>
          <w:spacing w:val="4"/>
          <w:sz w:val="20"/>
          <w:szCs w:val="20"/>
        </w:rPr>
        <w:t>karżący odniósł się do przesłanych mu</w:t>
      </w:r>
      <w:r w:rsidRPr="002D0300">
        <w:rPr>
          <w:rFonts w:ascii="Arial" w:hAnsi="Arial" w:cs="Arial"/>
          <w:iCs/>
          <w:spacing w:val="4"/>
          <w:sz w:val="20"/>
          <w:szCs w:val="20"/>
        </w:rPr>
        <w:t xml:space="preserve"> stanowisk </w:t>
      </w:r>
      <w:r w:rsidRPr="002D0300">
        <w:rPr>
          <w:rFonts w:ascii="Arial" w:hAnsi="Arial" w:cs="Arial"/>
          <w:i/>
          <w:iCs/>
          <w:spacing w:val="4"/>
          <w:sz w:val="20"/>
          <w:szCs w:val="20"/>
        </w:rPr>
        <w:t>inwestora</w:t>
      </w:r>
      <w:r w:rsidRPr="002D0300">
        <w:rPr>
          <w:rFonts w:ascii="Arial" w:hAnsi="Arial" w:cs="Arial"/>
          <w:iCs/>
          <w:spacing w:val="4"/>
          <w:sz w:val="20"/>
          <w:szCs w:val="20"/>
        </w:rPr>
        <w:t xml:space="preserve">, podtrzymując wniesione w odwołaniu zarzuty. </w:t>
      </w:r>
    </w:p>
    <w:p w:rsidR="00CD35DE" w:rsidRDefault="00CD35DE" w:rsidP="002D0300">
      <w:pPr>
        <w:spacing w:after="240" w:line="240" w:lineRule="exact"/>
        <w:jc w:val="both"/>
        <w:rPr>
          <w:rFonts w:ascii="Arial" w:hAnsi="Arial" w:cs="Arial"/>
          <w:iCs/>
          <w:spacing w:val="4"/>
          <w:sz w:val="20"/>
          <w:szCs w:val="20"/>
        </w:rPr>
      </w:pPr>
      <w:r>
        <w:rPr>
          <w:rFonts w:ascii="Arial" w:hAnsi="Arial" w:cs="Arial"/>
          <w:iCs/>
          <w:spacing w:val="4"/>
          <w:sz w:val="20"/>
          <w:szCs w:val="20"/>
        </w:rPr>
        <w:t xml:space="preserve">Odnosząc się do zarzutów skarżącego </w:t>
      </w:r>
      <w:r w:rsidRPr="00CD35DE">
        <w:rPr>
          <w:rFonts w:ascii="Arial" w:hAnsi="Arial" w:cs="Arial"/>
          <w:i/>
          <w:iCs/>
          <w:spacing w:val="4"/>
          <w:sz w:val="20"/>
          <w:szCs w:val="20"/>
        </w:rPr>
        <w:t>Minister</w:t>
      </w:r>
      <w:r>
        <w:rPr>
          <w:rFonts w:ascii="Arial" w:hAnsi="Arial" w:cs="Arial"/>
          <w:iCs/>
          <w:spacing w:val="4"/>
          <w:sz w:val="20"/>
          <w:szCs w:val="20"/>
        </w:rPr>
        <w:t xml:space="preserve"> stwierdził, co następuje. </w:t>
      </w:r>
    </w:p>
    <w:p w:rsidR="00E21FF8" w:rsidRDefault="00CD35DE" w:rsidP="008730ED">
      <w:pPr>
        <w:spacing w:after="120" w:line="240" w:lineRule="exact"/>
        <w:jc w:val="both"/>
        <w:rPr>
          <w:rFonts w:ascii="Arial" w:hAnsi="Arial" w:cs="Arial"/>
          <w:iCs/>
          <w:spacing w:val="4"/>
          <w:sz w:val="20"/>
          <w:szCs w:val="20"/>
        </w:rPr>
      </w:pPr>
      <w:r>
        <w:rPr>
          <w:rFonts w:ascii="Arial" w:hAnsi="Arial" w:cs="Arial"/>
          <w:iCs/>
          <w:spacing w:val="4"/>
          <w:sz w:val="20"/>
          <w:szCs w:val="20"/>
        </w:rPr>
        <w:t>Za niezasadne</w:t>
      </w:r>
      <w:r w:rsidR="00E21FF8">
        <w:rPr>
          <w:rFonts w:ascii="Arial" w:hAnsi="Arial" w:cs="Arial"/>
          <w:iCs/>
          <w:spacing w:val="4"/>
          <w:sz w:val="20"/>
          <w:szCs w:val="20"/>
        </w:rPr>
        <w:t xml:space="preserve"> należy uznać zarzuty dotyczące:</w:t>
      </w:r>
    </w:p>
    <w:p w:rsidR="00E21FF8" w:rsidRDefault="00D47003" w:rsidP="008730ED">
      <w:pPr>
        <w:pStyle w:val="Akapitzlist"/>
        <w:numPr>
          <w:ilvl w:val="0"/>
          <w:numId w:val="14"/>
        </w:numPr>
        <w:spacing w:after="120" w:line="240" w:lineRule="exact"/>
        <w:contextualSpacing w:val="0"/>
        <w:jc w:val="both"/>
        <w:rPr>
          <w:rFonts w:ascii="Arial" w:hAnsi="Arial" w:cs="Arial"/>
          <w:iCs/>
          <w:spacing w:val="4"/>
          <w:sz w:val="20"/>
          <w:szCs w:val="20"/>
        </w:rPr>
      </w:pPr>
      <w:r w:rsidRPr="00D47003">
        <w:rPr>
          <w:rFonts w:ascii="Arial" w:hAnsi="Arial" w:cs="Arial"/>
          <w:iCs/>
          <w:spacing w:val="4"/>
          <w:sz w:val="20"/>
          <w:szCs w:val="20"/>
        </w:rPr>
        <w:t xml:space="preserve">naruszenia </w:t>
      </w:r>
      <w:r w:rsidR="00E21FF8" w:rsidRPr="00E21FF8">
        <w:rPr>
          <w:rFonts w:ascii="Arial" w:hAnsi="Arial" w:cs="Arial"/>
          <w:iCs/>
          <w:spacing w:val="4"/>
          <w:sz w:val="20"/>
          <w:szCs w:val="20"/>
        </w:rPr>
        <w:t xml:space="preserve">art. 140 </w:t>
      </w:r>
      <w:r w:rsidR="00E21FF8" w:rsidRPr="00E21FF8">
        <w:rPr>
          <w:rFonts w:ascii="Arial" w:hAnsi="Arial" w:cs="Arial"/>
          <w:bCs/>
          <w:iCs/>
          <w:spacing w:val="4"/>
          <w:sz w:val="20"/>
          <w:szCs w:val="20"/>
          <w:lang w:bidi="pl-PL"/>
        </w:rPr>
        <w:t xml:space="preserve">ustawy z dnia 23 kwietnia 1964 r. – Kodeks cywilny (tekst jednolity Dz. U. </w:t>
      </w:r>
      <w:r>
        <w:rPr>
          <w:rFonts w:ascii="Arial" w:hAnsi="Arial" w:cs="Arial"/>
          <w:bCs/>
          <w:iCs/>
          <w:spacing w:val="4"/>
          <w:sz w:val="20"/>
          <w:szCs w:val="20"/>
          <w:lang w:bidi="pl-PL"/>
        </w:rPr>
        <w:br/>
      </w:r>
      <w:r w:rsidR="00E21FF8" w:rsidRPr="00E21FF8">
        <w:rPr>
          <w:rFonts w:ascii="Arial" w:hAnsi="Arial" w:cs="Arial"/>
          <w:bCs/>
          <w:iCs/>
          <w:spacing w:val="4"/>
          <w:sz w:val="20"/>
          <w:szCs w:val="20"/>
          <w:lang w:bidi="pl-PL"/>
        </w:rPr>
        <w:t>z 2019 r. poz. 1145), zwanej dalej „</w:t>
      </w:r>
      <w:r w:rsidR="00E21FF8" w:rsidRPr="00E21FF8">
        <w:rPr>
          <w:rFonts w:ascii="Arial" w:hAnsi="Arial" w:cs="Arial"/>
          <w:bCs/>
          <w:i/>
          <w:iCs/>
          <w:spacing w:val="4"/>
          <w:sz w:val="20"/>
          <w:szCs w:val="20"/>
          <w:lang w:bidi="pl-PL"/>
        </w:rPr>
        <w:t>kc</w:t>
      </w:r>
      <w:r w:rsidR="00E21FF8" w:rsidRPr="00E21FF8">
        <w:rPr>
          <w:rFonts w:ascii="Arial" w:hAnsi="Arial" w:cs="Arial"/>
          <w:bCs/>
          <w:iCs/>
          <w:spacing w:val="4"/>
          <w:sz w:val="20"/>
          <w:szCs w:val="20"/>
          <w:lang w:bidi="pl-PL"/>
        </w:rPr>
        <w:t>”</w:t>
      </w:r>
      <w:r w:rsidR="00E21FF8">
        <w:rPr>
          <w:rFonts w:ascii="Arial" w:hAnsi="Arial" w:cs="Arial"/>
          <w:bCs/>
          <w:iCs/>
          <w:spacing w:val="4"/>
          <w:sz w:val="20"/>
          <w:szCs w:val="20"/>
          <w:lang w:bidi="pl-PL"/>
        </w:rPr>
        <w:t xml:space="preserve">, </w:t>
      </w:r>
      <w:r w:rsidR="00E21FF8">
        <w:rPr>
          <w:rFonts w:ascii="Arial" w:hAnsi="Arial" w:cs="Arial"/>
          <w:iCs/>
          <w:spacing w:val="4"/>
          <w:sz w:val="20"/>
          <w:szCs w:val="20"/>
        </w:rPr>
        <w:t xml:space="preserve">oraz art. 21 Konstytucji RP, </w:t>
      </w:r>
      <w:r w:rsidR="00E21FF8" w:rsidRPr="008730ED">
        <w:rPr>
          <w:rFonts w:ascii="Arial" w:hAnsi="Arial" w:cs="Arial"/>
          <w:iCs/>
          <w:spacing w:val="4"/>
          <w:sz w:val="20"/>
          <w:szCs w:val="20"/>
        </w:rPr>
        <w:t>poprzez:</w:t>
      </w:r>
    </w:p>
    <w:p w:rsidR="00E21FF8" w:rsidRDefault="00E21FF8" w:rsidP="008730ED">
      <w:pPr>
        <w:pStyle w:val="Akapitzlist"/>
        <w:numPr>
          <w:ilvl w:val="0"/>
          <w:numId w:val="15"/>
        </w:numPr>
        <w:spacing w:after="120" w:line="240" w:lineRule="exact"/>
        <w:contextualSpacing w:val="0"/>
        <w:jc w:val="both"/>
        <w:rPr>
          <w:rFonts w:ascii="Arial" w:hAnsi="Arial" w:cs="Arial"/>
          <w:iCs/>
          <w:spacing w:val="4"/>
          <w:sz w:val="20"/>
          <w:szCs w:val="20"/>
        </w:rPr>
      </w:pPr>
      <w:r w:rsidRPr="00E21FF8">
        <w:rPr>
          <w:rFonts w:ascii="Arial" w:hAnsi="Arial" w:cs="Arial"/>
          <w:iCs/>
          <w:spacing w:val="4"/>
          <w:sz w:val="20"/>
          <w:szCs w:val="20"/>
        </w:rPr>
        <w:t>usytuowanie lokalizacji gazociągu na nieruchomości odwołującego i pominięcie przy ustaleniu przebiegu gazociągu jego stanowiska,</w:t>
      </w:r>
    </w:p>
    <w:p w:rsidR="00E21FF8" w:rsidRPr="00E21FF8" w:rsidRDefault="00E21FF8" w:rsidP="008730ED">
      <w:pPr>
        <w:pStyle w:val="Akapitzlist"/>
        <w:numPr>
          <w:ilvl w:val="0"/>
          <w:numId w:val="15"/>
        </w:numPr>
        <w:spacing w:after="120" w:line="240" w:lineRule="exact"/>
        <w:contextualSpacing w:val="0"/>
        <w:jc w:val="both"/>
        <w:rPr>
          <w:rFonts w:ascii="Arial" w:hAnsi="Arial" w:cs="Arial"/>
          <w:iCs/>
          <w:spacing w:val="4"/>
          <w:sz w:val="20"/>
          <w:szCs w:val="20"/>
        </w:rPr>
      </w:pPr>
      <w:r w:rsidRPr="00E21FF8">
        <w:rPr>
          <w:rFonts w:ascii="Arial" w:hAnsi="Arial" w:cs="Arial"/>
          <w:iCs/>
          <w:spacing w:val="4"/>
          <w:sz w:val="20"/>
          <w:szCs w:val="20"/>
        </w:rPr>
        <w:t>wydanie decyzji bez weryfikacji czy doszło do uzgodnienia lokalizacji inwestycji na etapie lokalnym z mieszkańcami których nieruchomości zostaną trwale obciążone prawem innych podmiotów,</w:t>
      </w:r>
    </w:p>
    <w:p w:rsidR="00E21FF8" w:rsidRDefault="00E21FF8" w:rsidP="008730ED">
      <w:pPr>
        <w:pStyle w:val="Akapitzlist"/>
        <w:numPr>
          <w:ilvl w:val="0"/>
          <w:numId w:val="15"/>
        </w:numPr>
        <w:spacing w:after="120" w:line="240" w:lineRule="exact"/>
        <w:contextualSpacing w:val="0"/>
        <w:jc w:val="both"/>
        <w:rPr>
          <w:rFonts w:ascii="Arial" w:hAnsi="Arial" w:cs="Arial"/>
          <w:iCs/>
          <w:spacing w:val="4"/>
          <w:sz w:val="20"/>
          <w:szCs w:val="20"/>
        </w:rPr>
      </w:pPr>
      <w:r w:rsidRPr="00E21FF8">
        <w:rPr>
          <w:rFonts w:ascii="Arial" w:hAnsi="Arial" w:cs="Arial"/>
          <w:iCs/>
          <w:spacing w:val="4"/>
          <w:sz w:val="20"/>
          <w:szCs w:val="20"/>
        </w:rPr>
        <w:t xml:space="preserve">doprowadzenie na skutek wydania zaskarżonej decyzji do powstania nieproporcjonalnej szkody w mieniu skarżącego w stosunku do wysokości możliwego odszkodowania za wywłaszczenie </w:t>
      </w:r>
      <w:r>
        <w:rPr>
          <w:rFonts w:ascii="Arial" w:hAnsi="Arial" w:cs="Arial"/>
          <w:iCs/>
          <w:spacing w:val="4"/>
          <w:sz w:val="20"/>
          <w:szCs w:val="20"/>
        </w:rPr>
        <w:br/>
      </w:r>
      <w:r w:rsidRPr="00E21FF8">
        <w:rPr>
          <w:rFonts w:ascii="Arial" w:hAnsi="Arial" w:cs="Arial"/>
          <w:iCs/>
          <w:spacing w:val="4"/>
          <w:sz w:val="20"/>
          <w:szCs w:val="20"/>
        </w:rPr>
        <w:t>z nieruchomości.</w:t>
      </w:r>
    </w:p>
    <w:p w:rsidR="00D47003" w:rsidRDefault="00D47003" w:rsidP="008730ED">
      <w:pPr>
        <w:pStyle w:val="Akapitzlist"/>
        <w:numPr>
          <w:ilvl w:val="0"/>
          <w:numId w:val="14"/>
        </w:numPr>
        <w:spacing w:after="120" w:line="240" w:lineRule="exact"/>
        <w:contextualSpacing w:val="0"/>
        <w:jc w:val="both"/>
        <w:rPr>
          <w:rFonts w:ascii="Arial" w:hAnsi="Arial" w:cs="Arial"/>
          <w:iCs/>
          <w:spacing w:val="4"/>
          <w:sz w:val="20"/>
          <w:szCs w:val="20"/>
        </w:rPr>
      </w:pPr>
      <w:r>
        <w:rPr>
          <w:rFonts w:ascii="Arial" w:hAnsi="Arial" w:cs="Arial"/>
          <w:iCs/>
          <w:spacing w:val="4"/>
          <w:sz w:val="20"/>
          <w:szCs w:val="20"/>
        </w:rPr>
        <w:t>pominięcia</w:t>
      </w:r>
      <w:r w:rsidRPr="00D47003">
        <w:rPr>
          <w:rFonts w:ascii="Arial" w:hAnsi="Arial" w:cs="Arial"/>
          <w:iCs/>
          <w:spacing w:val="4"/>
          <w:sz w:val="20"/>
          <w:szCs w:val="20"/>
        </w:rPr>
        <w:t xml:space="preserve"> przy wydawaniu decyzji dokonania konsultacji z mieszańcami przebiegu </w:t>
      </w:r>
      <w:r w:rsidR="00CD35DE">
        <w:rPr>
          <w:rFonts w:ascii="Arial" w:hAnsi="Arial" w:cs="Arial"/>
          <w:iCs/>
          <w:spacing w:val="4"/>
          <w:sz w:val="20"/>
          <w:szCs w:val="20"/>
        </w:rPr>
        <w:t xml:space="preserve">gazociągu </w:t>
      </w:r>
      <w:r w:rsidRPr="00D47003">
        <w:rPr>
          <w:rFonts w:ascii="Arial" w:hAnsi="Arial" w:cs="Arial"/>
          <w:iCs/>
          <w:spacing w:val="4"/>
          <w:sz w:val="20"/>
          <w:szCs w:val="20"/>
        </w:rPr>
        <w:t>jej zmiany bez wyjaśnienia konieczności przeprowadzenia takich zmian, w efekcie końcowym przebieg linii gazociągu dotyka w spo</w:t>
      </w:r>
      <w:r>
        <w:rPr>
          <w:rFonts w:ascii="Arial" w:hAnsi="Arial" w:cs="Arial"/>
          <w:iCs/>
          <w:spacing w:val="4"/>
          <w:sz w:val="20"/>
          <w:szCs w:val="20"/>
        </w:rPr>
        <w:t xml:space="preserve">sób szczególny grupę sadowników, </w:t>
      </w:r>
      <w:r w:rsidRPr="00D47003">
        <w:rPr>
          <w:rFonts w:ascii="Arial" w:hAnsi="Arial" w:cs="Arial"/>
          <w:iCs/>
          <w:spacing w:val="4"/>
          <w:sz w:val="20"/>
          <w:szCs w:val="20"/>
        </w:rPr>
        <w:t xml:space="preserve">w tym skarżącego. </w:t>
      </w:r>
    </w:p>
    <w:p w:rsidR="00E21FF8" w:rsidRDefault="00D47003" w:rsidP="008730ED">
      <w:pPr>
        <w:pStyle w:val="Akapitzlist"/>
        <w:numPr>
          <w:ilvl w:val="0"/>
          <w:numId w:val="14"/>
        </w:numPr>
        <w:spacing w:after="240" w:line="240" w:lineRule="exact"/>
        <w:ind w:left="357" w:hanging="357"/>
        <w:contextualSpacing w:val="0"/>
        <w:jc w:val="both"/>
        <w:rPr>
          <w:rFonts w:ascii="Arial" w:hAnsi="Arial" w:cs="Arial"/>
          <w:iCs/>
          <w:spacing w:val="4"/>
          <w:sz w:val="20"/>
          <w:szCs w:val="20"/>
        </w:rPr>
      </w:pPr>
      <w:r>
        <w:rPr>
          <w:rFonts w:ascii="Arial" w:hAnsi="Arial" w:cs="Arial"/>
          <w:iCs/>
          <w:spacing w:val="4"/>
          <w:sz w:val="20"/>
          <w:szCs w:val="20"/>
        </w:rPr>
        <w:t xml:space="preserve">„notorycznego” nie przeprowadzenia przez </w:t>
      </w:r>
      <w:r w:rsidRPr="008730ED">
        <w:rPr>
          <w:rFonts w:ascii="Arial" w:hAnsi="Arial" w:cs="Arial"/>
          <w:i/>
          <w:iCs/>
          <w:spacing w:val="4"/>
          <w:sz w:val="20"/>
          <w:szCs w:val="20"/>
        </w:rPr>
        <w:t>inwestora</w:t>
      </w:r>
      <w:r w:rsidRPr="00D47003">
        <w:rPr>
          <w:rFonts w:ascii="Arial" w:hAnsi="Arial" w:cs="Arial"/>
          <w:iCs/>
          <w:spacing w:val="4"/>
          <w:sz w:val="20"/>
          <w:szCs w:val="20"/>
        </w:rPr>
        <w:t xml:space="preserve"> konsu</w:t>
      </w:r>
      <w:r>
        <w:rPr>
          <w:rFonts w:ascii="Arial" w:hAnsi="Arial" w:cs="Arial"/>
          <w:iCs/>
          <w:spacing w:val="4"/>
          <w:sz w:val="20"/>
          <w:szCs w:val="20"/>
        </w:rPr>
        <w:t>lt</w:t>
      </w:r>
      <w:r w:rsidR="00CD35DE">
        <w:rPr>
          <w:rFonts w:ascii="Arial" w:hAnsi="Arial" w:cs="Arial"/>
          <w:iCs/>
          <w:spacing w:val="4"/>
          <w:sz w:val="20"/>
          <w:szCs w:val="20"/>
        </w:rPr>
        <w:t xml:space="preserve">acji ze społecznością lokalną, </w:t>
      </w:r>
      <w:r w:rsidR="00CD35DE">
        <w:rPr>
          <w:rFonts w:ascii="Arial" w:hAnsi="Arial" w:cs="Arial"/>
          <w:iCs/>
          <w:spacing w:val="4"/>
          <w:sz w:val="20"/>
          <w:szCs w:val="20"/>
        </w:rPr>
        <w:br/>
      </w:r>
      <w:r w:rsidRPr="00D47003">
        <w:rPr>
          <w:rFonts w:ascii="Arial" w:hAnsi="Arial" w:cs="Arial"/>
          <w:iCs/>
          <w:spacing w:val="4"/>
          <w:sz w:val="20"/>
          <w:szCs w:val="20"/>
        </w:rPr>
        <w:t>co</w:t>
      </w:r>
      <w:r>
        <w:rPr>
          <w:rFonts w:ascii="Arial" w:hAnsi="Arial" w:cs="Arial"/>
          <w:iCs/>
          <w:spacing w:val="4"/>
          <w:sz w:val="20"/>
          <w:szCs w:val="20"/>
        </w:rPr>
        <w:t xml:space="preserve"> - zdaniem skarżącego -</w:t>
      </w:r>
      <w:r w:rsidRPr="00D47003">
        <w:rPr>
          <w:rFonts w:ascii="Arial" w:hAnsi="Arial" w:cs="Arial"/>
          <w:iCs/>
          <w:spacing w:val="4"/>
          <w:sz w:val="20"/>
          <w:szCs w:val="20"/>
        </w:rPr>
        <w:t xml:space="preserve"> należy kwalifikować jako rażące naruszanie prawa.</w:t>
      </w:r>
    </w:p>
    <w:p w:rsidR="00611966" w:rsidRPr="00064150" w:rsidRDefault="00611966">
      <w:pPr>
        <w:autoSpaceDE w:val="0"/>
        <w:autoSpaceDN w:val="0"/>
        <w:adjustRightInd w:val="0"/>
        <w:spacing w:after="240" w:line="240" w:lineRule="exact"/>
        <w:jc w:val="both"/>
        <w:rPr>
          <w:rFonts w:ascii="Arial" w:hAnsi="Arial" w:cs="Arial"/>
          <w:iCs/>
          <w:color w:val="000000"/>
          <w:spacing w:val="4"/>
          <w:sz w:val="20"/>
          <w:szCs w:val="20"/>
        </w:rPr>
      </w:pPr>
      <w:r w:rsidRPr="00064150">
        <w:rPr>
          <w:rFonts w:ascii="Arial" w:hAnsi="Arial" w:cs="Arial"/>
          <w:iCs/>
          <w:spacing w:val="4"/>
          <w:sz w:val="20"/>
          <w:szCs w:val="20"/>
        </w:rPr>
        <w:t xml:space="preserve">Przede wszystkim podkreślić należy, iż </w:t>
      </w:r>
      <w:r w:rsidR="004B76A3" w:rsidRPr="00064150">
        <w:rPr>
          <w:rFonts w:ascii="Arial" w:hAnsi="Arial" w:cs="Arial"/>
          <w:iCs/>
          <w:color w:val="000000"/>
          <w:spacing w:val="4"/>
          <w:sz w:val="20"/>
          <w:szCs w:val="20"/>
        </w:rPr>
        <w:t xml:space="preserve">przepisy </w:t>
      </w:r>
      <w:r w:rsidR="004B76A3" w:rsidRPr="00064150">
        <w:rPr>
          <w:rFonts w:ascii="Arial" w:hAnsi="Arial" w:cs="Arial"/>
          <w:i/>
          <w:iCs/>
          <w:color w:val="000000"/>
          <w:spacing w:val="4"/>
          <w:sz w:val="20"/>
          <w:szCs w:val="20"/>
        </w:rPr>
        <w:t>specustawy gazowej</w:t>
      </w:r>
      <w:r w:rsidR="004B76A3" w:rsidRPr="00064150">
        <w:rPr>
          <w:rFonts w:ascii="Arial" w:hAnsi="Arial" w:cs="Arial"/>
          <w:iCs/>
          <w:color w:val="000000"/>
          <w:spacing w:val="4"/>
          <w:sz w:val="20"/>
          <w:szCs w:val="20"/>
        </w:rPr>
        <w:t xml:space="preserve"> nie zobowiązują </w:t>
      </w:r>
      <w:r w:rsidR="004B76A3" w:rsidRPr="00064150">
        <w:rPr>
          <w:rFonts w:ascii="Arial" w:hAnsi="Arial" w:cs="Arial"/>
          <w:i/>
          <w:iCs/>
          <w:color w:val="000000"/>
          <w:spacing w:val="4"/>
          <w:sz w:val="20"/>
          <w:szCs w:val="20"/>
        </w:rPr>
        <w:t>inwestora</w:t>
      </w:r>
      <w:r w:rsidR="004B76A3" w:rsidRPr="00064150">
        <w:rPr>
          <w:rFonts w:ascii="Arial" w:hAnsi="Arial" w:cs="Arial"/>
          <w:iCs/>
          <w:color w:val="000000"/>
          <w:spacing w:val="4"/>
          <w:sz w:val="20"/>
          <w:szCs w:val="20"/>
        </w:rPr>
        <w:t xml:space="preserve"> </w:t>
      </w:r>
      <w:r w:rsidR="00CD35DE">
        <w:rPr>
          <w:rFonts w:ascii="Arial" w:hAnsi="Arial" w:cs="Arial"/>
          <w:iCs/>
          <w:color w:val="000000"/>
          <w:spacing w:val="4"/>
          <w:sz w:val="20"/>
          <w:szCs w:val="20"/>
        </w:rPr>
        <w:br/>
      </w:r>
      <w:r w:rsidR="004B76A3" w:rsidRPr="00064150">
        <w:rPr>
          <w:rFonts w:ascii="Arial" w:hAnsi="Arial" w:cs="Arial"/>
          <w:iCs/>
          <w:color w:val="000000"/>
          <w:spacing w:val="4"/>
          <w:sz w:val="20"/>
          <w:szCs w:val="20"/>
        </w:rPr>
        <w:t>do</w:t>
      </w:r>
      <w:r w:rsidRPr="00064150">
        <w:rPr>
          <w:rFonts w:ascii="Arial" w:hAnsi="Arial" w:cs="Arial"/>
          <w:iCs/>
          <w:color w:val="000000"/>
          <w:spacing w:val="4"/>
          <w:sz w:val="20"/>
          <w:szCs w:val="20"/>
        </w:rPr>
        <w:t xml:space="preserve"> poprzedzenia wystąpienia </w:t>
      </w:r>
      <w:r w:rsidR="004B76A3" w:rsidRPr="00064150">
        <w:rPr>
          <w:rFonts w:ascii="Arial" w:hAnsi="Arial" w:cs="Arial"/>
          <w:iCs/>
          <w:color w:val="000000"/>
          <w:spacing w:val="4"/>
          <w:sz w:val="20"/>
          <w:szCs w:val="20"/>
        </w:rPr>
        <w:t xml:space="preserve">z wnioskiem o wydanie decyzji o ustaleniu lokalizacji inwestycji towarzyszącej inwestycjom w zakresie terminalu, przeprowadzeniem uzgodnień, czy też konsultacji, które miałyby na celu ustalenie przebiegu projektowanej inwestycji z właścicielami nieruchomości objętych inwestycją (vide: wyroki Naczelnego Sądu Administracyjnego: z dnia 21 września 2012 r., sygn. akt II </w:t>
      </w:r>
      <w:r w:rsidRPr="00064150">
        <w:rPr>
          <w:rFonts w:ascii="Arial" w:hAnsi="Arial" w:cs="Arial"/>
          <w:iCs/>
          <w:color w:val="000000"/>
          <w:spacing w:val="4"/>
          <w:sz w:val="20"/>
          <w:szCs w:val="20"/>
        </w:rPr>
        <w:t xml:space="preserve">OSK 1614/12, oraz wyrok z dnia </w:t>
      </w:r>
      <w:r w:rsidR="004B76A3" w:rsidRPr="00064150">
        <w:rPr>
          <w:rFonts w:ascii="Arial" w:hAnsi="Arial" w:cs="Arial"/>
          <w:iCs/>
          <w:color w:val="000000"/>
          <w:spacing w:val="4"/>
          <w:sz w:val="20"/>
          <w:szCs w:val="20"/>
        </w:rPr>
        <w:t>17 grudnia 2015 r., sygn. akt II OSK 2501/15; a także wyrok Wojewódzkiego Sądu Admin</w:t>
      </w:r>
      <w:r w:rsidRPr="00064150">
        <w:rPr>
          <w:rFonts w:ascii="Arial" w:hAnsi="Arial" w:cs="Arial"/>
          <w:iCs/>
          <w:color w:val="000000"/>
          <w:spacing w:val="4"/>
          <w:sz w:val="20"/>
          <w:szCs w:val="20"/>
        </w:rPr>
        <w:t xml:space="preserve">istracyjnego </w:t>
      </w:r>
      <w:r w:rsidR="004B76A3" w:rsidRPr="00064150">
        <w:rPr>
          <w:rFonts w:ascii="Arial" w:hAnsi="Arial" w:cs="Arial"/>
          <w:iCs/>
          <w:color w:val="000000"/>
          <w:spacing w:val="4"/>
          <w:sz w:val="20"/>
          <w:szCs w:val="20"/>
        </w:rPr>
        <w:t xml:space="preserve">w Warszawie z dnia 20 marca 2012 r., sygn. akt </w:t>
      </w:r>
      <w:r w:rsidRPr="00064150">
        <w:rPr>
          <w:rFonts w:ascii="Arial" w:hAnsi="Arial" w:cs="Arial"/>
          <w:iCs/>
          <w:color w:val="000000"/>
          <w:spacing w:val="4"/>
          <w:sz w:val="20"/>
          <w:szCs w:val="20"/>
        </w:rPr>
        <w:br/>
      </w:r>
      <w:r w:rsidR="004B76A3" w:rsidRPr="00064150">
        <w:rPr>
          <w:rFonts w:ascii="Arial" w:hAnsi="Arial" w:cs="Arial"/>
          <w:iCs/>
          <w:color w:val="000000"/>
          <w:spacing w:val="4"/>
          <w:sz w:val="20"/>
          <w:szCs w:val="20"/>
        </w:rPr>
        <w:t xml:space="preserve">VII SA/Wa 2632/11, wydane w sprawach rozpatrywanych na podstawie </w:t>
      </w:r>
      <w:r w:rsidR="004B76A3" w:rsidRPr="00064150">
        <w:rPr>
          <w:rFonts w:ascii="Arial" w:hAnsi="Arial" w:cs="Arial"/>
          <w:i/>
          <w:iCs/>
          <w:color w:val="000000"/>
          <w:spacing w:val="4"/>
          <w:sz w:val="20"/>
          <w:szCs w:val="20"/>
        </w:rPr>
        <w:t>specustawy drogowej</w:t>
      </w:r>
      <w:r w:rsidR="004B76A3" w:rsidRPr="00064150">
        <w:rPr>
          <w:rFonts w:ascii="Arial" w:hAnsi="Arial" w:cs="Arial"/>
          <w:iCs/>
          <w:color w:val="000000"/>
          <w:spacing w:val="4"/>
          <w:sz w:val="20"/>
          <w:szCs w:val="20"/>
        </w:rPr>
        <w:t xml:space="preserve">, są aktualne również na gruncie uregulowań </w:t>
      </w:r>
      <w:r w:rsidR="004B76A3" w:rsidRPr="00064150">
        <w:rPr>
          <w:rFonts w:ascii="Arial" w:hAnsi="Arial" w:cs="Arial"/>
          <w:i/>
          <w:iCs/>
          <w:color w:val="000000"/>
          <w:spacing w:val="4"/>
          <w:sz w:val="20"/>
          <w:szCs w:val="20"/>
        </w:rPr>
        <w:t>specustawy gazowej</w:t>
      </w:r>
      <w:r w:rsidR="004B76A3" w:rsidRPr="00064150">
        <w:rPr>
          <w:rFonts w:ascii="Arial" w:hAnsi="Arial" w:cs="Arial"/>
          <w:iCs/>
          <w:color w:val="000000"/>
          <w:spacing w:val="4"/>
          <w:sz w:val="20"/>
          <w:szCs w:val="20"/>
        </w:rPr>
        <w:t xml:space="preserve">). </w:t>
      </w:r>
    </w:p>
    <w:p w:rsidR="004B76A3" w:rsidRPr="00064150" w:rsidRDefault="004B76A3">
      <w:pPr>
        <w:autoSpaceDE w:val="0"/>
        <w:autoSpaceDN w:val="0"/>
        <w:adjustRightInd w:val="0"/>
        <w:spacing w:after="240" w:line="240" w:lineRule="exact"/>
        <w:jc w:val="both"/>
        <w:rPr>
          <w:rFonts w:ascii="Arial" w:hAnsi="Arial" w:cs="Arial"/>
          <w:iCs/>
          <w:color w:val="000000"/>
          <w:spacing w:val="4"/>
          <w:sz w:val="20"/>
          <w:szCs w:val="20"/>
        </w:rPr>
      </w:pPr>
      <w:r w:rsidRPr="00064150">
        <w:rPr>
          <w:rFonts w:ascii="Arial" w:hAnsi="Arial" w:cs="Arial"/>
          <w:iCs/>
          <w:color w:val="000000"/>
          <w:spacing w:val="4"/>
          <w:sz w:val="20"/>
          <w:szCs w:val="20"/>
        </w:rPr>
        <w:t>Oznacza to, że strona nie może skutecznie domagać się od organu administracji publicznej przeprowadzenia takich uzgodnień, jak i zarzucać wadliwości decyzji o ustaleniu lokalizacji inwestycji towarzyszącej inwestycjom w zakresie terminalu, z powodu braku ich przeprowadzenia</w:t>
      </w:r>
      <w:r w:rsidR="00611966" w:rsidRPr="00064150">
        <w:rPr>
          <w:rFonts w:ascii="Arial" w:hAnsi="Arial" w:cs="Arial"/>
          <w:iCs/>
          <w:color w:val="000000"/>
          <w:spacing w:val="4"/>
          <w:sz w:val="20"/>
          <w:szCs w:val="20"/>
        </w:rPr>
        <w:t xml:space="preserve"> lub niewłaściwej organizacji</w:t>
      </w:r>
      <w:r w:rsidRPr="00064150">
        <w:rPr>
          <w:rFonts w:ascii="Arial" w:hAnsi="Arial" w:cs="Arial"/>
          <w:iCs/>
          <w:color w:val="000000"/>
          <w:spacing w:val="4"/>
          <w:sz w:val="20"/>
          <w:szCs w:val="20"/>
        </w:rPr>
        <w:t xml:space="preserve"> (vide: wyrok Wojewódzkiego Sądu Administracyjnego w Warszawie z dnia</w:t>
      </w:r>
      <w:r w:rsidR="00611966" w:rsidRPr="00064150">
        <w:rPr>
          <w:rFonts w:ascii="Arial" w:hAnsi="Arial" w:cs="Arial"/>
          <w:iCs/>
          <w:color w:val="000000"/>
          <w:spacing w:val="4"/>
          <w:sz w:val="20"/>
          <w:szCs w:val="20"/>
        </w:rPr>
        <w:t xml:space="preserve"> 7 września </w:t>
      </w:r>
      <w:r w:rsidR="003F1291" w:rsidRPr="00064150">
        <w:rPr>
          <w:rFonts w:ascii="Arial" w:hAnsi="Arial" w:cs="Arial"/>
          <w:iCs/>
          <w:color w:val="000000"/>
          <w:spacing w:val="4"/>
          <w:sz w:val="20"/>
          <w:szCs w:val="20"/>
        </w:rPr>
        <w:br/>
      </w:r>
      <w:r w:rsidR="00611966" w:rsidRPr="00064150">
        <w:rPr>
          <w:rFonts w:ascii="Arial" w:hAnsi="Arial" w:cs="Arial"/>
          <w:iCs/>
          <w:color w:val="000000"/>
          <w:spacing w:val="4"/>
          <w:sz w:val="20"/>
          <w:szCs w:val="20"/>
        </w:rPr>
        <w:t xml:space="preserve">2017 r., sygn. akt </w:t>
      </w:r>
      <w:r w:rsidRPr="00064150">
        <w:rPr>
          <w:rFonts w:ascii="Arial" w:hAnsi="Arial" w:cs="Arial"/>
          <w:iCs/>
          <w:color w:val="000000"/>
          <w:spacing w:val="4"/>
          <w:sz w:val="20"/>
          <w:szCs w:val="20"/>
        </w:rPr>
        <w:t xml:space="preserve">IV SA/Wa 1749/17, wydany w sprawie rozpatrywanej na podstawie </w:t>
      </w:r>
      <w:r w:rsidRPr="00064150">
        <w:rPr>
          <w:rFonts w:ascii="Arial" w:hAnsi="Arial" w:cs="Arial"/>
          <w:i/>
          <w:iCs/>
          <w:color w:val="000000"/>
          <w:spacing w:val="4"/>
          <w:sz w:val="20"/>
          <w:szCs w:val="20"/>
        </w:rPr>
        <w:t>specustawy przesyłow</w:t>
      </w:r>
      <w:r w:rsidRPr="00064150">
        <w:rPr>
          <w:rFonts w:ascii="Arial" w:hAnsi="Arial" w:cs="Arial"/>
          <w:iCs/>
          <w:color w:val="000000"/>
          <w:spacing w:val="4"/>
          <w:sz w:val="20"/>
          <w:szCs w:val="20"/>
        </w:rPr>
        <w:t>e</w:t>
      </w:r>
      <w:r w:rsidRPr="00064150">
        <w:rPr>
          <w:rFonts w:ascii="Arial" w:hAnsi="Arial" w:cs="Arial"/>
          <w:i/>
          <w:iCs/>
          <w:color w:val="000000"/>
          <w:spacing w:val="4"/>
          <w:sz w:val="20"/>
          <w:szCs w:val="20"/>
        </w:rPr>
        <w:t>j</w:t>
      </w:r>
      <w:r w:rsidR="00611966" w:rsidRPr="00064150">
        <w:rPr>
          <w:rFonts w:ascii="Arial" w:hAnsi="Arial" w:cs="Arial"/>
          <w:iCs/>
          <w:color w:val="000000"/>
          <w:spacing w:val="4"/>
          <w:sz w:val="20"/>
          <w:szCs w:val="20"/>
        </w:rPr>
        <w:t xml:space="preserve">, lecz </w:t>
      </w:r>
      <w:r w:rsidRPr="00064150">
        <w:rPr>
          <w:rFonts w:ascii="Arial" w:hAnsi="Arial" w:cs="Arial"/>
          <w:iCs/>
          <w:color w:val="000000"/>
          <w:spacing w:val="4"/>
          <w:sz w:val="20"/>
          <w:szCs w:val="20"/>
        </w:rPr>
        <w:t>w istotnym zakresie w pełni analogicznej do rozwiązań</w:t>
      </w:r>
      <w:r w:rsidRPr="00064150">
        <w:rPr>
          <w:rFonts w:ascii="Arial" w:hAnsi="Arial" w:cs="Arial"/>
          <w:color w:val="000000"/>
          <w:spacing w:val="4"/>
          <w:sz w:val="20"/>
          <w:szCs w:val="20"/>
        </w:rPr>
        <w:t xml:space="preserve"> </w:t>
      </w:r>
      <w:r w:rsidRPr="00064150">
        <w:rPr>
          <w:rFonts w:ascii="Arial" w:hAnsi="Arial" w:cs="Arial"/>
          <w:iCs/>
          <w:color w:val="000000"/>
          <w:spacing w:val="4"/>
          <w:sz w:val="20"/>
          <w:szCs w:val="20"/>
        </w:rPr>
        <w:t xml:space="preserve">przyjętych </w:t>
      </w:r>
      <w:r w:rsidRPr="00064150">
        <w:rPr>
          <w:rFonts w:ascii="Arial" w:hAnsi="Arial" w:cs="Arial"/>
          <w:i/>
          <w:iCs/>
          <w:color w:val="000000"/>
          <w:spacing w:val="4"/>
          <w:sz w:val="20"/>
          <w:szCs w:val="20"/>
        </w:rPr>
        <w:t>specustawie gazowej</w:t>
      </w:r>
      <w:r w:rsidRPr="00064150">
        <w:rPr>
          <w:rFonts w:ascii="Arial" w:hAnsi="Arial" w:cs="Arial"/>
          <w:iCs/>
          <w:color w:val="000000"/>
          <w:spacing w:val="4"/>
          <w:sz w:val="20"/>
          <w:szCs w:val="20"/>
        </w:rPr>
        <w:t>).</w:t>
      </w:r>
      <w:r w:rsidR="00315217" w:rsidRPr="008730ED">
        <w:rPr>
          <w:rFonts w:ascii="Arial" w:hAnsi="Arial" w:cs="Arial"/>
          <w:spacing w:val="4"/>
          <w:sz w:val="20"/>
          <w:szCs w:val="20"/>
        </w:rPr>
        <w:t xml:space="preserve"> </w:t>
      </w:r>
      <w:r w:rsidR="00315217" w:rsidRPr="00064150">
        <w:rPr>
          <w:rFonts w:ascii="Arial" w:hAnsi="Arial" w:cs="Arial"/>
          <w:iCs/>
          <w:color w:val="000000"/>
          <w:spacing w:val="4"/>
          <w:sz w:val="20"/>
          <w:szCs w:val="20"/>
        </w:rPr>
        <w:t>Konsultacje społeczne nie stanowią zatem elementu procedury administracyjnej w sprawie wydania decyzji na lokalizację inwestycji w zakresie terminalu i inwestycji towarzyszących.</w:t>
      </w:r>
    </w:p>
    <w:p w:rsidR="00611966" w:rsidRPr="00064150" w:rsidRDefault="00611966">
      <w:pPr>
        <w:autoSpaceDE w:val="0"/>
        <w:autoSpaceDN w:val="0"/>
        <w:adjustRightInd w:val="0"/>
        <w:spacing w:after="240" w:line="240" w:lineRule="exact"/>
        <w:jc w:val="both"/>
        <w:rPr>
          <w:rFonts w:ascii="Arial" w:hAnsi="Arial" w:cs="Arial"/>
          <w:bCs/>
          <w:iCs/>
          <w:color w:val="000000"/>
          <w:spacing w:val="4"/>
          <w:sz w:val="20"/>
          <w:szCs w:val="20"/>
        </w:rPr>
      </w:pPr>
      <w:r w:rsidRPr="00064150">
        <w:rPr>
          <w:rFonts w:ascii="Arial" w:hAnsi="Arial" w:cs="Arial"/>
          <w:bCs/>
          <w:iCs/>
          <w:color w:val="000000"/>
          <w:spacing w:val="4"/>
          <w:sz w:val="20"/>
          <w:szCs w:val="20"/>
        </w:rPr>
        <w:t xml:space="preserve">Niezależnie od powyższego, jedynie na marginesie zauważyć należy, iż z wyjaśnień przedstawionych przez </w:t>
      </w:r>
      <w:r w:rsidRPr="008730ED">
        <w:rPr>
          <w:rFonts w:ascii="Arial" w:hAnsi="Arial" w:cs="Arial"/>
          <w:bCs/>
          <w:i/>
          <w:iCs/>
          <w:color w:val="000000"/>
          <w:spacing w:val="4"/>
          <w:sz w:val="20"/>
          <w:szCs w:val="20"/>
        </w:rPr>
        <w:t>inwestora</w:t>
      </w:r>
      <w:r w:rsidRPr="00064150">
        <w:rPr>
          <w:rFonts w:ascii="Arial" w:hAnsi="Arial" w:cs="Arial"/>
          <w:bCs/>
          <w:iCs/>
          <w:color w:val="000000"/>
          <w:spacing w:val="4"/>
          <w:sz w:val="20"/>
          <w:szCs w:val="20"/>
        </w:rPr>
        <w:t xml:space="preserve"> w piśmie z dnia 14 grudnia 2020 r., znak: P467-ILF-POL-P-OC-1478 wynika, </w:t>
      </w:r>
      <w:r w:rsidRPr="00064150">
        <w:rPr>
          <w:rFonts w:ascii="Arial" w:hAnsi="Arial" w:cs="Arial"/>
          <w:bCs/>
          <w:iCs/>
          <w:color w:val="000000"/>
          <w:spacing w:val="4"/>
          <w:sz w:val="20"/>
          <w:szCs w:val="20"/>
        </w:rPr>
        <w:br/>
        <w:t xml:space="preserve">iż w ramach analizy tzw. uwarunkowań społecznych, </w:t>
      </w:r>
      <w:r w:rsidRPr="008730ED">
        <w:rPr>
          <w:rFonts w:ascii="Arial" w:hAnsi="Arial" w:cs="Arial"/>
          <w:bCs/>
          <w:i/>
          <w:iCs/>
          <w:color w:val="000000"/>
          <w:spacing w:val="4"/>
          <w:sz w:val="20"/>
          <w:szCs w:val="20"/>
        </w:rPr>
        <w:t>inwestor</w:t>
      </w:r>
      <w:r w:rsidRPr="00064150">
        <w:rPr>
          <w:rFonts w:ascii="Arial" w:hAnsi="Arial" w:cs="Arial"/>
          <w:bCs/>
          <w:iCs/>
          <w:color w:val="000000"/>
          <w:spacing w:val="4"/>
          <w:sz w:val="20"/>
          <w:szCs w:val="20"/>
        </w:rPr>
        <w:t xml:space="preserve"> konsultował przedbieg gazociągu </w:t>
      </w:r>
      <w:r w:rsidRPr="00064150">
        <w:rPr>
          <w:rFonts w:ascii="Arial" w:hAnsi="Arial" w:cs="Arial"/>
          <w:bCs/>
          <w:iCs/>
          <w:color w:val="000000"/>
          <w:spacing w:val="4"/>
          <w:sz w:val="20"/>
          <w:szCs w:val="20"/>
        </w:rPr>
        <w:br/>
        <w:t xml:space="preserve">z lokalnymi władzami gminnymi oraz właścicielami działek. Celem konsultacji było przekazanie informacji na temat projektowanego gazociągu wysokiego ciśnienia oraz zebranie uwag i wniosków dotyczących inwestycji, w tym jej przebiegu. </w:t>
      </w:r>
    </w:p>
    <w:p w:rsidR="00611966" w:rsidRPr="008730ED" w:rsidRDefault="00611966">
      <w:pPr>
        <w:autoSpaceDE w:val="0"/>
        <w:autoSpaceDN w:val="0"/>
        <w:adjustRightInd w:val="0"/>
        <w:spacing w:after="240" w:line="240" w:lineRule="exact"/>
        <w:jc w:val="both"/>
        <w:rPr>
          <w:rFonts w:ascii="Arial" w:hAnsi="Arial" w:cs="Arial"/>
          <w:bCs/>
          <w:iCs/>
          <w:color w:val="000000"/>
          <w:spacing w:val="4"/>
          <w:sz w:val="20"/>
          <w:szCs w:val="20"/>
        </w:rPr>
      </w:pPr>
      <w:r w:rsidRPr="00064150">
        <w:rPr>
          <w:rFonts w:ascii="Arial" w:hAnsi="Arial" w:cs="Arial"/>
          <w:bCs/>
          <w:iCs/>
          <w:color w:val="000000"/>
          <w:spacing w:val="4"/>
          <w:sz w:val="20"/>
          <w:szCs w:val="20"/>
        </w:rPr>
        <w:t xml:space="preserve">Dalej wskazać należy, iż brak zgody skarżącej strony na lokalizację przedmiotowej inwestycji na jego działkach, w koncepcji przyjętej przez </w:t>
      </w:r>
      <w:r w:rsidRPr="00064150">
        <w:rPr>
          <w:rFonts w:ascii="Arial" w:hAnsi="Arial" w:cs="Arial"/>
          <w:bCs/>
          <w:i/>
          <w:iCs/>
          <w:color w:val="000000"/>
          <w:spacing w:val="4"/>
          <w:sz w:val="20"/>
          <w:szCs w:val="20"/>
        </w:rPr>
        <w:t>inwestora</w:t>
      </w:r>
      <w:r w:rsidRPr="00064150">
        <w:rPr>
          <w:rFonts w:ascii="Arial" w:hAnsi="Arial" w:cs="Arial"/>
          <w:bCs/>
          <w:iCs/>
          <w:color w:val="000000"/>
          <w:spacing w:val="4"/>
          <w:sz w:val="20"/>
          <w:szCs w:val="20"/>
        </w:rPr>
        <w:t xml:space="preserve"> i zatwierdzonej w </w:t>
      </w:r>
      <w:r w:rsidRPr="00064150">
        <w:rPr>
          <w:rFonts w:ascii="Arial" w:hAnsi="Arial" w:cs="Arial"/>
          <w:bCs/>
          <w:i/>
          <w:iCs/>
          <w:color w:val="000000"/>
          <w:spacing w:val="4"/>
          <w:sz w:val="20"/>
          <w:szCs w:val="20"/>
        </w:rPr>
        <w:t>decyzji Wojewody Mazowieckiego</w:t>
      </w:r>
      <w:r w:rsidRPr="00064150">
        <w:rPr>
          <w:rFonts w:ascii="Arial" w:hAnsi="Arial" w:cs="Arial"/>
          <w:bCs/>
          <w:iCs/>
          <w:color w:val="000000"/>
          <w:spacing w:val="4"/>
          <w:sz w:val="20"/>
          <w:szCs w:val="20"/>
        </w:rPr>
        <w:t>,</w:t>
      </w:r>
      <w:r w:rsidRPr="00064150">
        <w:rPr>
          <w:rFonts w:ascii="Arial" w:hAnsi="Arial" w:cs="Arial"/>
          <w:bCs/>
          <w:i/>
          <w:iCs/>
          <w:color w:val="000000"/>
          <w:spacing w:val="4"/>
          <w:sz w:val="20"/>
          <w:szCs w:val="20"/>
        </w:rPr>
        <w:t xml:space="preserve"> </w:t>
      </w:r>
      <w:r w:rsidRPr="00064150">
        <w:rPr>
          <w:rFonts w:ascii="Arial" w:hAnsi="Arial" w:cs="Arial"/>
          <w:bCs/>
          <w:iCs/>
          <w:color w:val="000000"/>
          <w:spacing w:val="4"/>
          <w:sz w:val="20"/>
          <w:szCs w:val="20"/>
        </w:rPr>
        <w:t xml:space="preserve">nie stanowi o wadliwości zaskarżonej decyzji, gdyż przepisy obowiązującego prawa, w tym przepisy </w:t>
      </w:r>
      <w:r w:rsidRPr="00064150">
        <w:rPr>
          <w:rFonts w:ascii="Arial" w:hAnsi="Arial" w:cs="Arial"/>
          <w:bCs/>
          <w:i/>
          <w:iCs/>
          <w:color w:val="000000"/>
          <w:spacing w:val="4"/>
          <w:sz w:val="20"/>
          <w:szCs w:val="20"/>
        </w:rPr>
        <w:t>specustawy gazowej</w:t>
      </w:r>
      <w:r w:rsidRPr="00064150">
        <w:rPr>
          <w:rFonts w:ascii="Arial" w:hAnsi="Arial" w:cs="Arial"/>
          <w:bCs/>
          <w:iCs/>
          <w:color w:val="000000"/>
          <w:spacing w:val="4"/>
          <w:sz w:val="20"/>
          <w:szCs w:val="20"/>
        </w:rPr>
        <w:t xml:space="preserve">, nie uzależniają udzielenia </w:t>
      </w:r>
      <w:r w:rsidRPr="00064150">
        <w:rPr>
          <w:rFonts w:ascii="Arial" w:hAnsi="Arial" w:cs="Arial"/>
          <w:bCs/>
          <w:i/>
          <w:iCs/>
          <w:color w:val="000000"/>
          <w:spacing w:val="4"/>
          <w:sz w:val="20"/>
          <w:szCs w:val="20"/>
        </w:rPr>
        <w:t>inwestorowi</w:t>
      </w:r>
      <w:r w:rsidRPr="00064150">
        <w:rPr>
          <w:rFonts w:ascii="Arial" w:hAnsi="Arial" w:cs="Arial"/>
          <w:bCs/>
          <w:iCs/>
          <w:color w:val="000000"/>
          <w:spacing w:val="4"/>
          <w:sz w:val="20"/>
          <w:szCs w:val="20"/>
        </w:rPr>
        <w:t xml:space="preserve"> lokalizacji inwestycji towarzyszącej inwestycjom w zakresie terminalu na danej nieruchomości od wyrażenia na to zgody podmiotu będącego właścicielem bądź użytkownikiem wieczystym tejże nieruchomości. </w:t>
      </w:r>
    </w:p>
    <w:p w:rsidR="00D47003" w:rsidRPr="00064150" w:rsidRDefault="00611966">
      <w:pPr>
        <w:autoSpaceDE w:val="0"/>
        <w:autoSpaceDN w:val="0"/>
        <w:adjustRightInd w:val="0"/>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Wyjaśnić</w:t>
      </w:r>
      <w:r w:rsidR="00D47003" w:rsidRPr="00064150">
        <w:rPr>
          <w:rFonts w:ascii="Arial" w:hAnsi="Arial" w:cs="Arial"/>
          <w:color w:val="000000"/>
          <w:spacing w:val="4"/>
          <w:sz w:val="20"/>
          <w:szCs w:val="20"/>
        </w:rPr>
        <w:t xml:space="preserve"> bowiem należy, iż </w:t>
      </w:r>
      <w:r w:rsidR="00D47003" w:rsidRPr="00064150">
        <w:rPr>
          <w:rFonts w:ascii="Arial" w:hAnsi="Arial" w:cs="Arial"/>
          <w:i/>
          <w:iCs/>
          <w:color w:val="000000"/>
          <w:spacing w:val="4"/>
          <w:sz w:val="20"/>
          <w:szCs w:val="20"/>
        </w:rPr>
        <w:t>specustawa gazowa</w:t>
      </w:r>
      <w:r w:rsidR="00D47003" w:rsidRPr="00064150">
        <w:rPr>
          <w:rFonts w:ascii="Arial" w:hAnsi="Arial" w:cs="Arial"/>
          <w:color w:val="000000"/>
          <w:spacing w:val="4"/>
          <w:sz w:val="20"/>
          <w:szCs w:val="20"/>
        </w:rPr>
        <w:t xml:space="preserve">, w oparciu o której przepisy wydano zaskarżoną </w:t>
      </w:r>
      <w:r w:rsidR="00D47003" w:rsidRPr="00064150">
        <w:rPr>
          <w:rFonts w:ascii="Arial" w:hAnsi="Arial" w:cs="Arial"/>
          <w:i/>
          <w:iCs/>
          <w:color w:val="000000"/>
          <w:spacing w:val="4"/>
          <w:sz w:val="20"/>
          <w:szCs w:val="20"/>
        </w:rPr>
        <w:t xml:space="preserve">decyzję Wojewody </w:t>
      </w:r>
      <w:r w:rsidR="003616F4" w:rsidRPr="00064150">
        <w:rPr>
          <w:rFonts w:ascii="Arial" w:hAnsi="Arial" w:cs="Arial"/>
          <w:i/>
          <w:iCs/>
          <w:color w:val="000000"/>
          <w:spacing w:val="4"/>
          <w:sz w:val="20"/>
          <w:szCs w:val="20"/>
        </w:rPr>
        <w:t xml:space="preserve">Mazowieckiego </w:t>
      </w:r>
      <w:r w:rsidR="00D47003" w:rsidRPr="00064150">
        <w:rPr>
          <w:rFonts w:ascii="Arial" w:hAnsi="Arial" w:cs="Arial"/>
          <w:color w:val="000000"/>
          <w:spacing w:val="4"/>
          <w:sz w:val="20"/>
          <w:szCs w:val="20"/>
        </w:rPr>
        <w:t xml:space="preserve">jest aktem prawnym szczególnym, przewidującym uproszczoną (przyśpieszoną) procedurę przygotowania i realizacji inwestycji w zakresie terminalu oraz inwestycji towarzyszących. Inwestycje tego rodzaju zostały zaliczone w art. 4 </w:t>
      </w:r>
      <w:r w:rsidR="00D47003" w:rsidRPr="00064150">
        <w:rPr>
          <w:rFonts w:ascii="Arial" w:hAnsi="Arial" w:cs="Arial"/>
          <w:i/>
          <w:iCs/>
          <w:color w:val="000000"/>
          <w:spacing w:val="4"/>
          <w:sz w:val="20"/>
          <w:szCs w:val="20"/>
        </w:rPr>
        <w:t>specustawy gazowej</w:t>
      </w:r>
      <w:r w:rsidR="00D47003" w:rsidRPr="00064150">
        <w:rPr>
          <w:rFonts w:ascii="Arial" w:hAnsi="Arial" w:cs="Arial"/>
          <w:color w:val="000000"/>
          <w:spacing w:val="4"/>
          <w:sz w:val="20"/>
          <w:szCs w:val="20"/>
        </w:rPr>
        <w:t xml:space="preserve"> do celów publicznych w </w:t>
      </w:r>
      <w:r w:rsidR="00D47003" w:rsidRPr="00064150">
        <w:rPr>
          <w:rFonts w:ascii="Arial" w:hAnsi="Arial" w:cs="Arial"/>
          <w:i/>
          <w:iCs/>
          <w:color w:val="000000"/>
          <w:spacing w:val="4"/>
          <w:sz w:val="20"/>
          <w:szCs w:val="20"/>
        </w:rPr>
        <w:t>ugn</w:t>
      </w:r>
      <w:r w:rsidR="004B76A3" w:rsidRPr="00064150">
        <w:rPr>
          <w:rFonts w:ascii="Arial" w:hAnsi="Arial" w:cs="Arial"/>
          <w:color w:val="000000"/>
          <w:spacing w:val="4"/>
          <w:sz w:val="20"/>
          <w:szCs w:val="20"/>
        </w:rPr>
        <w:t xml:space="preserve">. </w:t>
      </w:r>
      <w:r w:rsidR="00D47003" w:rsidRPr="00064150">
        <w:rPr>
          <w:rFonts w:ascii="Arial" w:hAnsi="Arial" w:cs="Arial"/>
          <w:color w:val="000000"/>
          <w:spacing w:val="4"/>
          <w:sz w:val="20"/>
          <w:szCs w:val="20"/>
        </w:rPr>
        <w:t xml:space="preserve">Ustawodawca uchwalając szczególne przepisy </w:t>
      </w:r>
      <w:r w:rsidR="00D47003" w:rsidRPr="00064150">
        <w:rPr>
          <w:rFonts w:ascii="Arial" w:hAnsi="Arial" w:cs="Arial"/>
          <w:i/>
          <w:iCs/>
          <w:color w:val="000000"/>
          <w:spacing w:val="4"/>
          <w:sz w:val="20"/>
          <w:szCs w:val="20"/>
        </w:rPr>
        <w:t>specustawy gazowej</w:t>
      </w:r>
      <w:r w:rsidR="00D47003" w:rsidRPr="00064150">
        <w:rPr>
          <w:rFonts w:ascii="Arial" w:hAnsi="Arial" w:cs="Arial"/>
          <w:color w:val="000000"/>
          <w:spacing w:val="4"/>
          <w:sz w:val="20"/>
          <w:szCs w:val="20"/>
        </w:rPr>
        <w:t xml:space="preserve"> zdecydował, </w:t>
      </w:r>
      <w:r w:rsidR="006F7107" w:rsidRPr="00064150">
        <w:rPr>
          <w:rFonts w:ascii="Arial" w:hAnsi="Arial" w:cs="Arial"/>
          <w:color w:val="000000"/>
          <w:spacing w:val="4"/>
          <w:sz w:val="20"/>
          <w:szCs w:val="20"/>
        </w:rPr>
        <w:br/>
      </w:r>
      <w:r w:rsidR="00D47003" w:rsidRPr="00064150">
        <w:rPr>
          <w:rFonts w:ascii="Arial" w:hAnsi="Arial" w:cs="Arial"/>
          <w:color w:val="000000"/>
          <w:spacing w:val="4"/>
          <w:sz w:val="20"/>
          <w:szCs w:val="20"/>
        </w:rPr>
        <w:t>iż inwestycje w zakresie terminalu oraz inwestycj</w:t>
      </w:r>
      <w:r w:rsidR="006F7107" w:rsidRPr="00064150">
        <w:rPr>
          <w:rFonts w:ascii="Arial" w:hAnsi="Arial" w:cs="Arial"/>
          <w:color w:val="000000"/>
          <w:spacing w:val="4"/>
          <w:sz w:val="20"/>
          <w:szCs w:val="20"/>
        </w:rPr>
        <w:t xml:space="preserve">e towarzyszące będą korzystały </w:t>
      </w:r>
      <w:r w:rsidR="00D47003" w:rsidRPr="00064150">
        <w:rPr>
          <w:rFonts w:ascii="Arial" w:hAnsi="Arial" w:cs="Arial"/>
          <w:color w:val="000000"/>
          <w:spacing w:val="4"/>
          <w:sz w:val="20"/>
          <w:szCs w:val="20"/>
        </w:rPr>
        <w:t xml:space="preserve">z priorytetowej, przyspieszonej ścieżki pozyskiwania decyzji i zezwoleń niezbędnych do realizacji tych przedsięwzięć. Pośród celów regulacji </w:t>
      </w:r>
      <w:r w:rsidR="00D47003" w:rsidRPr="00064150">
        <w:rPr>
          <w:rFonts w:ascii="Arial" w:hAnsi="Arial" w:cs="Arial"/>
          <w:i/>
          <w:iCs/>
          <w:color w:val="000000"/>
          <w:spacing w:val="4"/>
          <w:sz w:val="20"/>
          <w:szCs w:val="20"/>
        </w:rPr>
        <w:t>specustawy gazowej</w:t>
      </w:r>
      <w:r w:rsidR="00D47003" w:rsidRPr="00064150">
        <w:rPr>
          <w:rFonts w:ascii="Arial" w:hAnsi="Arial" w:cs="Arial"/>
          <w:color w:val="000000"/>
          <w:spacing w:val="4"/>
          <w:sz w:val="20"/>
          <w:szCs w:val="20"/>
        </w:rPr>
        <w:t xml:space="preserve"> wymienić można ograniczenie ilości pozwoleń niezbędnych do rozpoczęcia inwestycji oraz skrócenie czasu trwania procedur niezbędnych do uzyskania wymaganych decyzji. Z analizy uzasadnienia projektu </w:t>
      </w:r>
      <w:r w:rsidR="00D47003" w:rsidRPr="00064150">
        <w:rPr>
          <w:rFonts w:ascii="Arial" w:hAnsi="Arial" w:cs="Arial"/>
          <w:i/>
          <w:iCs/>
          <w:color w:val="000000"/>
          <w:spacing w:val="4"/>
          <w:sz w:val="20"/>
          <w:szCs w:val="20"/>
        </w:rPr>
        <w:t xml:space="preserve">specustawy gazowej </w:t>
      </w:r>
      <w:r w:rsidR="00D47003" w:rsidRPr="00064150">
        <w:rPr>
          <w:rFonts w:ascii="Arial" w:hAnsi="Arial" w:cs="Arial"/>
          <w:color w:val="000000"/>
          <w:spacing w:val="4"/>
          <w:sz w:val="20"/>
          <w:szCs w:val="20"/>
        </w:rPr>
        <w:t>wyraźnie wynika dążenie twórców tego aktu prawnego do przyspieszen</w:t>
      </w:r>
      <w:r w:rsidR="006F7107" w:rsidRPr="00064150">
        <w:rPr>
          <w:rFonts w:ascii="Arial" w:hAnsi="Arial" w:cs="Arial"/>
          <w:color w:val="000000"/>
          <w:spacing w:val="4"/>
          <w:sz w:val="20"/>
          <w:szCs w:val="20"/>
        </w:rPr>
        <w:t xml:space="preserve">ia i usprawnienia postępowania </w:t>
      </w:r>
      <w:r w:rsidR="00D47003" w:rsidRPr="00064150">
        <w:rPr>
          <w:rFonts w:ascii="Arial" w:hAnsi="Arial" w:cs="Arial"/>
          <w:color w:val="000000"/>
          <w:spacing w:val="4"/>
          <w:sz w:val="20"/>
          <w:szCs w:val="20"/>
        </w:rPr>
        <w:t xml:space="preserve">w przedmiocie lokalizacji oraz realizacji inwestycji w zakresie terminalu oraz inwestycji towarzyszących (zob. uzasadnienie projektu </w:t>
      </w:r>
      <w:r w:rsidR="00D47003" w:rsidRPr="00064150">
        <w:rPr>
          <w:rFonts w:ascii="Arial" w:hAnsi="Arial" w:cs="Arial"/>
          <w:i/>
          <w:iCs/>
          <w:color w:val="000000"/>
          <w:spacing w:val="4"/>
          <w:sz w:val="20"/>
          <w:szCs w:val="20"/>
        </w:rPr>
        <w:t>specustawy gazowej</w:t>
      </w:r>
      <w:r w:rsidR="00D47003" w:rsidRPr="00064150">
        <w:rPr>
          <w:rFonts w:ascii="Arial" w:hAnsi="Arial" w:cs="Arial"/>
          <w:color w:val="000000"/>
          <w:spacing w:val="4"/>
          <w:sz w:val="20"/>
          <w:szCs w:val="20"/>
        </w:rPr>
        <w:t xml:space="preserve">, </w:t>
      </w:r>
      <w:hyperlink r:id="rId10" w:history="1">
        <w:r w:rsidR="00D47003" w:rsidRPr="008730ED">
          <w:rPr>
            <w:rStyle w:val="Hipercze"/>
            <w:rFonts w:ascii="Arial" w:hAnsi="Arial" w:cs="Arial"/>
            <w:i/>
            <w:color w:val="auto"/>
            <w:spacing w:val="4"/>
            <w:sz w:val="20"/>
            <w:szCs w:val="20"/>
            <w:u w:val="none"/>
          </w:rPr>
          <w:t>http://www.sejm.gov.pl</w:t>
        </w:r>
      </w:hyperlink>
      <w:r w:rsidR="00D47003" w:rsidRPr="00064150">
        <w:rPr>
          <w:rFonts w:ascii="Arial" w:hAnsi="Arial" w:cs="Arial"/>
          <w:color w:val="000000"/>
          <w:spacing w:val="4"/>
          <w:sz w:val="20"/>
          <w:szCs w:val="20"/>
        </w:rPr>
        <w:t xml:space="preserve">). </w:t>
      </w:r>
    </w:p>
    <w:p w:rsidR="00D47003" w:rsidRPr="00064150" w:rsidRDefault="00D47003">
      <w:pPr>
        <w:autoSpaceDE w:val="0"/>
        <w:autoSpaceDN w:val="0"/>
        <w:adjustRightInd w:val="0"/>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Powyższymi okolicznościami należy uzasadniać z jednej strony znacznym zwiększeniem uprawnień </w:t>
      </w:r>
      <w:r w:rsidRPr="00064150">
        <w:rPr>
          <w:rFonts w:ascii="Arial" w:hAnsi="Arial" w:cs="Arial"/>
          <w:i/>
          <w:iCs/>
          <w:color w:val="000000"/>
          <w:spacing w:val="4"/>
          <w:sz w:val="20"/>
          <w:szCs w:val="20"/>
        </w:rPr>
        <w:t>inwestora</w:t>
      </w:r>
      <w:r w:rsidRPr="00064150">
        <w:rPr>
          <w:rFonts w:ascii="Arial" w:hAnsi="Arial" w:cs="Arial"/>
          <w:color w:val="000000"/>
          <w:spacing w:val="4"/>
          <w:sz w:val="20"/>
          <w:szCs w:val="20"/>
        </w:rPr>
        <w:t xml:space="preserve">, natomiast z drugiej zdecydowane ograniczenie uprawnień właścicieli nieruchomości znajdujących się w obszarze inwestycji. Podkreślenia bowiem wymaga to, że w postępowaniu </w:t>
      </w:r>
      <w:r w:rsidRPr="00064150">
        <w:rPr>
          <w:rFonts w:ascii="Arial" w:hAnsi="Arial" w:cs="Arial"/>
          <w:color w:val="000000"/>
          <w:spacing w:val="4"/>
          <w:sz w:val="20"/>
          <w:szCs w:val="20"/>
        </w:rPr>
        <w:br/>
        <w:t xml:space="preserve">w sprawie ustalenia lokalizacji inwestycji w zakresie terminalu oraz inwestycji towarzyszących organ jest związany wnioskiem </w:t>
      </w:r>
      <w:r w:rsidRPr="00064150">
        <w:rPr>
          <w:rFonts w:ascii="Arial" w:hAnsi="Arial" w:cs="Arial"/>
          <w:i/>
          <w:iCs/>
          <w:color w:val="000000"/>
          <w:spacing w:val="4"/>
          <w:sz w:val="20"/>
          <w:szCs w:val="20"/>
        </w:rPr>
        <w:t>inwestora,</w:t>
      </w:r>
      <w:r w:rsidRPr="00064150">
        <w:rPr>
          <w:rFonts w:ascii="Arial" w:hAnsi="Arial" w:cs="Arial"/>
          <w:color w:val="000000"/>
          <w:spacing w:val="4"/>
          <w:sz w:val="20"/>
          <w:szCs w:val="20"/>
        </w:rPr>
        <w:t xml:space="preserve"> co do kształtu i przebiegu inwestycji. W przepisach </w:t>
      </w:r>
      <w:r w:rsidRPr="00064150">
        <w:rPr>
          <w:rFonts w:ascii="Arial" w:hAnsi="Arial" w:cs="Arial"/>
          <w:i/>
          <w:iCs/>
          <w:color w:val="000000"/>
          <w:spacing w:val="4"/>
          <w:sz w:val="20"/>
          <w:szCs w:val="20"/>
        </w:rPr>
        <w:t xml:space="preserve">specustawy gazowej </w:t>
      </w:r>
      <w:r w:rsidRPr="00064150">
        <w:rPr>
          <w:rFonts w:ascii="Arial" w:hAnsi="Arial" w:cs="Arial"/>
          <w:color w:val="000000"/>
          <w:spacing w:val="4"/>
          <w:sz w:val="20"/>
          <w:szCs w:val="20"/>
        </w:rPr>
        <w:t xml:space="preserve">ustawodawca nie upoważnił organów do oceny racjonalności, czy słuszności zaproponowanych rozwiązań projektowych, bowiem taka ocena miałaby charakter pozaprawny. O przebiegu inwestycji </w:t>
      </w:r>
      <w:r w:rsidRPr="00064150">
        <w:rPr>
          <w:rFonts w:ascii="Arial" w:hAnsi="Arial" w:cs="Arial"/>
          <w:color w:val="000000"/>
          <w:spacing w:val="4"/>
          <w:sz w:val="20"/>
          <w:szCs w:val="20"/>
        </w:rPr>
        <w:br/>
        <w:t xml:space="preserve">w zakresie terminalu oraz inwestycji towarzyszących decyduje </w:t>
      </w:r>
      <w:r w:rsidRPr="00064150">
        <w:rPr>
          <w:rFonts w:ascii="Arial" w:hAnsi="Arial" w:cs="Arial"/>
          <w:i/>
          <w:iCs/>
          <w:color w:val="000000"/>
          <w:spacing w:val="4"/>
          <w:sz w:val="20"/>
          <w:szCs w:val="20"/>
        </w:rPr>
        <w:t>inwestor</w:t>
      </w:r>
      <w:r w:rsidRPr="00064150">
        <w:rPr>
          <w:rFonts w:ascii="Arial" w:hAnsi="Arial" w:cs="Arial"/>
          <w:color w:val="000000"/>
          <w:spacing w:val="4"/>
          <w:sz w:val="20"/>
          <w:szCs w:val="20"/>
        </w:rPr>
        <w:t xml:space="preserve"> (wnioskodawca), który wybiera najbardziej korzystne rozwiązanie lokalizacyjne.</w:t>
      </w:r>
    </w:p>
    <w:p w:rsidR="00D47003" w:rsidRPr="00064150" w:rsidRDefault="00D47003">
      <w:pPr>
        <w:autoSpaceDE w:val="0"/>
        <w:autoSpaceDN w:val="0"/>
        <w:adjustRightInd w:val="0"/>
        <w:spacing w:after="240" w:line="240" w:lineRule="exact"/>
        <w:jc w:val="both"/>
        <w:rPr>
          <w:rFonts w:ascii="Arial" w:hAnsi="Arial" w:cs="Arial"/>
          <w:bCs/>
          <w:iCs/>
          <w:color w:val="000000"/>
          <w:spacing w:val="4"/>
          <w:sz w:val="20"/>
          <w:szCs w:val="20"/>
          <w:lang w:bidi="pl-PL"/>
        </w:rPr>
      </w:pPr>
      <w:r w:rsidRPr="00064150">
        <w:rPr>
          <w:rFonts w:ascii="Arial" w:hAnsi="Arial" w:cs="Arial"/>
          <w:bCs/>
          <w:iCs/>
          <w:color w:val="000000"/>
          <w:spacing w:val="4"/>
          <w:sz w:val="20"/>
          <w:szCs w:val="20"/>
          <w:lang w:bidi="pl-PL"/>
        </w:rPr>
        <w:t xml:space="preserve">Organy orzekające w niniejszej sprawie nie posiadają kompetencji do wyznaczania i korygowania trasy inwestycji, czy też do zmiany proponowanych rozwiązań, co do jej przebiegu. Rolą orzekającego </w:t>
      </w:r>
      <w:r w:rsidRPr="00064150">
        <w:rPr>
          <w:rFonts w:ascii="Arial" w:hAnsi="Arial" w:cs="Arial"/>
          <w:bCs/>
          <w:iCs/>
          <w:color w:val="000000"/>
          <w:spacing w:val="4"/>
          <w:sz w:val="20"/>
          <w:szCs w:val="20"/>
          <w:lang w:bidi="pl-PL"/>
        </w:rPr>
        <w:br/>
        <w:t>w sprawie organu jest natomiast sprawdzenie kompletności wniosku w świetle wymogów ustawowych oraz czy koncepcja składającego wniosek mieści się w granicach wyznaczonych przez prawo. Podkreślić trzeba także związany charakter decyzji o ustaleniu lokalizacji inwestycji towarzyszącej inwestycjom w zakresie terminalu.</w:t>
      </w:r>
      <w:r w:rsidRPr="00064150">
        <w:rPr>
          <w:rFonts w:ascii="Arial" w:hAnsi="Arial" w:cs="Arial"/>
          <w:color w:val="000000"/>
          <w:spacing w:val="4"/>
          <w:sz w:val="20"/>
          <w:szCs w:val="20"/>
        </w:rPr>
        <w:t xml:space="preserve"> </w:t>
      </w:r>
      <w:r w:rsidRPr="00064150">
        <w:rPr>
          <w:rFonts w:ascii="Arial" w:hAnsi="Arial" w:cs="Arial"/>
          <w:bCs/>
          <w:iCs/>
          <w:color w:val="000000"/>
          <w:spacing w:val="4"/>
          <w:sz w:val="20"/>
          <w:szCs w:val="20"/>
          <w:lang w:bidi="pl-PL"/>
        </w:rPr>
        <w:t xml:space="preserve">Stosownie bowiem do przepisu art. 6 ust. 2 </w:t>
      </w:r>
      <w:r w:rsidRPr="00064150">
        <w:rPr>
          <w:rFonts w:ascii="Arial" w:hAnsi="Arial" w:cs="Arial"/>
          <w:bCs/>
          <w:i/>
          <w:iCs/>
          <w:color w:val="000000"/>
          <w:spacing w:val="4"/>
          <w:sz w:val="20"/>
          <w:szCs w:val="20"/>
          <w:lang w:bidi="pl-PL"/>
        </w:rPr>
        <w:t>specustawy gazowej</w:t>
      </w:r>
      <w:r w:rsidRPr="00064150">
        <w:rPr>
          <w:rFonts w:ascii="Arial" w:hAnsi="Arial" w:cs="Arial"/>
          <w:bCs/>
          <w:iCs/>
          <w:color w:val="000000"/>
          <w:spacing w:val="4"/>
          <w:sz w:val="20"/>
          <w:szCs w:val="20"/>
          <w:lang w:bidi="pl-PL"/>
        </w:rPr>
        <w:t xml:space="preserve">, nie można uzależniać ustalenia lokalizacji inwestycji w zakresie terminalu oraz inwestycji towarzyszących od zobowiązania </w:t>
      </w:r>
      <w:r w:rsidRPr="00064150">
        <w:rPr>
          <w:rFonts w:ascii="Arial" w:hAnsi="Arial" w:cs="Arial"/>
          <w:bCs/>
          <w:i/>
          <w:iCs/>
          <w:color w:val="000000"/>
          <w:spacing w:val="4"/>
          <w:sz w:val="20"/>
          <w:szCs w:val="20"/>
          <w:lang w:bidi="pl-PL"/>
        </w:rPr>
        <w:t>inwestora</w:t>
      </w:r>
      <w:r w:rsidRPr="00064150">
        <w:rPr>
          <w:rFonts w:ascii="Arial" w:hAnsi="Arial" w:cs="Arial"/>
          <w:bCs/>
          <w:iCs/>
          <w:color w:val="000000"/>
          <w:spacing w:val="4"/>
          <w:sz w:val="20"/>
          <w:szCs w:val="20"/>
          <w:lang w:bidi="pl-PL"/>
        </w:rPr>
        <w:t xml:space="preserve"> do spełnienia nieprzewidzianych odrębnymi przepisami świadczeń lub warunków. </w:t>
      </w:r>
    </w:p>
    <w:p w:rsidR="00D47003" w:rsidRPr="00064150" w:rsidRDefault="00D47003">
      <w:pPr>
        <w:autoSpaceDE w:val="0"/>
        <w:autoSpaceDN w:val="0"/>
        <w:adjustRightInd w:val="0"/>
        <w:spacing w:after="240" w:line="240" w:lineRule="exact"/>
        <w:jc w:val="both"/>
        <w:rPr>
          <w:rFonts w:ascii="Arial" w:hAnsi="Arial" w:cs="Arial"/>
          <w:bCs/>
          <w:color w:val="000000"/>
          <w:spacing w:val="4"/>
          <w:sz w:val="20"/>
          <w:szCs w:val="20"/>
          <w:lang w:bidi="pl-PL"/>
        </w:rPr>
      </w:pPr>
      <w:r w:rsidRPr="00064150">
        <w:rPr>
          <w:rFonts w:ascii="Arial" w:hAnsi="Arial" w:cs="Arial"/>
          <w:bCs/>
          <w:iCs/>
          <w:color w:val="000000"/>
          <w:spacing w:val="4"/>
          <w:sz w:val="20"/>
          <w:szCs w:val="20"/>
          <w:lang w:bidi="pl-PL"/>
        </w:rPr>
        <w:t xml:space="preserve">W szczególności, </w:t>
      </w:r>
      <w:r w:rsidRPr="00064150">
        <w:rPr>
          <w:rFonts w:ascii="Arial" w:hAnsi="Arial" w:cs="Arial"/>
          <w:bCs/>
          <w:i/>
          <w:iCs/>
          <w:color w:val="000000"/>
          <w:spacing w:val="4"/>
          <w:sz w:val="20"/>
          <w:szCs w:val="20"/>
          <w:lang w:bidi="pl-PL"/>
        </w:rPr>
        <w:t>specustawa gazowa</w:t>
      </w:r>
      <w:r w:rsidRPr="00064150">
        <w:rPr>
          <w:rFonts w:ascii="Arial" w:hAnsi="Arial" w:cs="Arial"/>
          <w:bCs/>
          <w:iCs/>
          <w:color w:val="000000"/>
          <w:spacing w:val="4"/>
          <w:sz w:val="20"/>
          <w:szCs w:val="20"/>
          <w:lang w:bidi="pl-PL"/>
        </w:rPr>
        <w:t xml:space="preserve"> nie nakłada na </w:t>
      </w:r>
      <w:r w:rsidRPr="00064150">
        <w:rPr>
          <w:rFonts w:ascii="Arial" w:hAnsi="Arial" w:cs="Arial"/>
          <w:bCs/>
          <w:i/>
          <w:iCs/>
          <w:color w:val="000000"/>
          <w:spacing w:val="4"/>
          <w:sz w:val="20"/>
          <w:szCs w:val="20"/>
          <w:lang w:bidi="pl-PL"/>
        </w:rPr>
        <w:t xml:space="preserve">inwestora </w:t>
      </w:r>
      <w:r w:rsidRPr="00064150">
        <w:rPr>
          <w:rFonts w:ascii="Arial" w:hAnsi="Arial" w:cs="Arial"/>
          <w:bCs/>
          <w:iCs/>
          <w:color w:val="000000"/>
          <w:spacing w:val="4"/>
          <w:sz w:val="20"/>
          <w:szCs w:val="20"/>
          <w:lang w:bidi="pl-PL"/>
        </w:rPr>
        <w:t xml:space="preserve">obowiązku przedkładania różnych wariantów planowanego przedsięwzięcia i nie ma on obowiązku uwzględniać oczekiwań stron postępowania co do lokalizacji inwestycji. Tylko w przypadku stwierdzenia przez organy, że kształt inwestycji w wersji zgłoszonej we wniosku </w:t>
      </w:r>
      <w:r w:rsidRPr="00064150">
        <w:rPr>
          <w:rFonts w:ascii="Arial" w:hAnsi="Arial" w:cs="Arial"/>
          <w:bCs/>
          <w:i/>
          <w:iCs/>
          <w:color w:val="000000"/>
          <w:spacing w:val="4"/>
          <w:sz w:val="20"/>
          <w:szCs w:val="20"/>
          <w:lang w:bidi="pl-PL"/>
        </w:rPr>
        <w:t>inwestora</w:t>
      </w:r>
      <w:r w:rsidRPr="00064150">
        <w:rPr>
          <w:rFonts w:ascii="Arial" w:hAnsi="Arial" w:cs="Arial"/>
          <w:bCs/>
          <w:iCs/>
          <w:color w:val="000000"/>
          <w:spacing w:val="4"/>
          <w:sz w:val="20"/>
          <w:szCs w:val="20"/>
          <w:lang w:bidi="pl-PL"/>
        </w:rPr>
        <w:t xml:space="preserve"> narusza określony przepis prawa, zobowiązuje </w:t>
      </w:r>
      <w:r w:rsidRPr="00064150">
        <w:rPr>
          <w:rFonts w:ascii="Arial" w:hAnsi="Arial" w:cs="Arial"/>
          <w:bCs/>
          <w:iCs/>
          <w:color w:val="000000"/>
          <w:spacing w:val="4"/>
          <w:sz w:val="20"/>
          <w:szCs w:val="20"/>
          <w:lang w:bidi="pl-PL"/>
        </w:rPr>
        <w:br/>
        <w:t xml:space="preserve">te organy do odmowy ustalenia lokalizacji inwestycji w wersji wnioskowanej przez </w:t>
      </w:r>
      <w:r w:rsidRPr="00064150">
        <w:rPr>
          <w:rFonts w:ascii="Arial" w:hAnsi="Arial" w:cs="Arial"/>
          <w:bCs/>
          <w:i/>
          <w:iCs/>
          <w:color w:val="000000"/>
          <w:spacing w:val="4"/>
          <w:sz w:val="20"/>
          <w:szCs w:val="20"/>
          <w:lang w:bidi="pl-PL"/>
        </w:rPr>
        <w:t>inwestora</w:t>
      </w:r>
      <w:r w:rsidRPr="00064150">
        <w:rPr>
          <w:rFonts w:ascii="Arial" w:hAnsi="Arial" w:cs="Arial"/>
          <w:bCs/>
          <w:iCs/>
          <w:color w:val="000000"/>
          <w:spacing w:val="4"/>
          <w:sz w:val="20"/>
          <w:szCs w:val="20"/>
          <w:lang w:bidi="pl-PL"/>
        </w:rPr>
        <w:t xml:space="preserve">. </w:t>
      </w:r>
      <w:r w:rsidRPr="00064150">
        <w:rPr>
          <w:rFonts w:ascii="Arial" w:hAnsi="Arial" w:cs="Arial"/>
          <w:color w:val="000000"/>
          <w:spacing w:val="4"/>
          <w:sz w:val="20"/>
          <w:szCs w:val="20"/>
        </w:rPr>
        <w:t xml:space="preserve">Dlatego też organy I i II instancji mają obowiązek dokonać oceny zgodności z prawem takiego wariantu, jaki przedstawił wnioskodawca, nie są natomiast władne nakazać </w:t>
      </w:r>
      <w:r w:rsidRPr="00064150">
        <w:rPr>
          <w:rFonts w:ascii="Arial" w:hAnsi="Arial" w:cs="Arial"/>
          <w:i/>
          <w:color w:val="000000"/>
          <w:spacing w:val="4"/>
          <w:sz w:val="20"/>
          <w:szCs w:val="20"/>
        </w:rPr>
        <w:t>inwestorowi</w:t>
      </w:r>
      <w:r w:rsidRPr="00064150">
        <w:rPr>
          <w:rFonts w:ascii="Arial" w:hAnsi="Arial" w:cs="Arial"/>
          <w:color w:val="000000"/>
          <w:spacing w:val="4"/>
          <w:sz w:val="20"/>
          <w:szCs w:val="20"/>
        </w:rPr>
        <w:t xml:space="preserve"> przyjęcia innych rozwiązań lokalizacyjnych, skoro te przedstawione przez </w:t>
      </w:r>
      <w:r w:rsidRPr="00064150">
        <w:rPr>
          <w:rFonts w:ascii="Arial" w:hAnsi="Arial" w:cs="Arial"/>
          <w:i/>
          <w:color w:val="000000"/>
          <w:spacing w:val="4"/>
          <w:sz w:val="20"/>
          <w:szCs w:val="20"/>
        </w:rPr>
        <w:t>inwestora</w:t>
      </w:r>
      <w:r w:rsidRPr="00064150">
        <w:rPr>
          <w:rFonts w:ascii="Arial" w:hAnsi="Arial" w:cs="Arial"/>
          <w:color w:val="000000"/>
          <w:spacing w:val="4"/>
          <w:sz w:val="20"/>
          <w:szCs w:val="20"/>
        </w:rPr>
        <w:t xml:space="preserve"> są zgodne z prawem</w:t>
      </w:r>
      <w:r w:rsidRPr="00064150">
        <w:rPr>
          <w:rFonts w:ascii="Arial" w:hAnsi="Arial" w:cs="Arial"/>
          <w:bCs/>
          <w:color w:val="000000"/>
          <w:spacing w:val="4"/>
          <w:sz w:val="20"/>
          <w:szCs w:val="20"/>
          <w:lang w:bidi="pl-PL"/>
        </w:rPr>
        <w:t xml:space="preserve">. </w:t>
      </w:r>
    </w:p>
    <w:p w:rsidR="00D47003" w:rsidRPr="00064150" w:rsidRDefault="00D47003">
      <w:pPr>
        <w:autoSpaceDE w:val="0"/>
        <w:autoSpaceDN w:val="0"/>
        <w:adjustRightInd w:val="0"/>
        <w:spacing w:after="240" w:line="240" w:lineRule="exact"/>
        <w:jc w:val="both"/>
        <w:rPr>
          <w:rFonts w:ascii="Arial" w:hAnsi="Arial" w:cs="Arial"/>
          <w:bCs/>
          <w:iCs/>
          <w:color w:val="000000"/>
          <w:spacing w:val="4"/>
          <w:sz w:val="20"/>
          <w:szCs w:val="20"/>
          <w:lang w:bidi="pl-PL"/>
        </w:rPr>
      </w:pPr>
      <w:r w:rsidRPr="00064150">
        <w:rPr>
          <w:rFonts w:ascii="Arial" w:hAnsi="Arial" w:cs="Arial"/>
          <w:bCs/>
          <w:iCs/>
          <w:color w:val="000000"/>
          <w:spacing w:val="4"/>
          <w:sz w:val="20"/>
          <w:szCs w:val="20"/>
          <w:lang w:bidi="pl-PL"/>
        </w:rPr>
        <w:t>Powyższe potwierdza niekwestionowany dorobek powołanego już powyżej w niniejszej decyzji orzecznictwa sądów administracyjnych.</w:t>
      </w:r>
    </w:p>
    <w:p w:rsidR="00D47003" w:rsidRPr="00064150" w:rsidRDefault="00D47003">
      <w:pPr>
        <w:autoSpaceDE w:val="0"/>
        <w:autoSpaceDN w:val="0"/>
        <w:adjustRightInd w:val="0"/>
        <w:spacing w:after="240" w:line="240" w:lineRule="exact"/>
        <w:jc w:val="both"/>
        <w:rPr>
          <w:rFonts w:ascii="Arial" w:hAnsi="Arial" w:cs="Arial"/>
          <w:bCs/>
          <w:iCs/>
          <w:color w:val="000000"/>
          <w:spacing w:val="4"/>
          <w:sz w:val="20"/>
          <w:szCs w:val="20"/>
          <w:lang w:bidi="pl-PL"/>
        </w:rPr>
      </w:pPr>
      <w:r w:rsidRPr="00064150">
        <w:rPr>
          <w:rFonts w:ascii="Arial" w:hAnsi="Arial" w:cs="Arial"/>
          <w:bCs/>
          <w:i/>
          <w:iCs/>
          <w:color w:val="000000"/>
          <w:spacing w:val="4"/>
          <w:sz w:val="20"/>
          <w:szCs w:val="20"/>
          <w:lang w:bidi="pl-PL"/>
        </w:rPr>
        <w:t xml:space="preserve">Specustawa gazowa </w:t>
      </w:r>
      <w:r w:rsidRPr="00064150">
        <w:rPr>
          <w:rFonts w:ascii="Arial" w:hAnsi="Arial" w:cs="Arial"/>
          <w:bCs/>
          <w:iCs/>
          <w:color w:val="000000"/>
          <w:spacing w:val="4"/>
          <w:sz w:val="20"/>
          <w:szCs w:val="20"/>
          <w:lang w:bidi="pl-PL"/>
        </w:rPr>
        <w:t xml:space="preserve">przyjęła więc bardzo szybki i „bezdyskusyjny” tryb postępowania. Może on budzić wątpliwości co do swoich ekonomicznych i społecznych skutków, ale takie są właśnie obowiązujące wzorce prawne. Jak stwierdził Trybunał Konstytucyjny w wyroku z 16 października 2012 r., sygn. akt </w:t>
      </w:r>
      <w:r w:rsidRPr="00064150">
        <w:rPr>
          <w:rFonts w:ascii="Arial" w:hAnsi="Arial" w:cs="Arial"/>
          <w:bCs/>
          <w:iCs/>
          <w:color w:val="000000"/>
          <w:spacing w:val="4"/>
          <w:sz w:val="20"/>
          <w:szCs w:val="20"/>
          <w:lang w:bidi="pl-PL"/>
        </w:rPr>
        <w:br/>
        <w:t xml:space="preserve">K 4/10, radykalne skrócenie i uproszczenie procedury jest niezbędne, gdyż konieczność działania organów według innych reguł „paraliżowałaby prowadzenie inwestycji”. Zdaniem </w:t>
      </w:r>
      <w:r w:rsidRPr="00064150">
        <w:rPr>
          <w:rFonts w:ascii="Arial" w:hAnsi="Arial" w:cs="Arial"/>
          <w:bCs/>
          <w:i/>
          <w:iCs/>
          <w:color w:val="000000"/>
          <w:spacing w:val="4"/>
          <w:sz w:val="20"/>
          <w:szCs w:val="20"/>
          <w:lang w:bidi="pl-PL"/>
        </w:rPr>
        <w:t>Ministra</w:t>
      </w:r>
      <w:r w:rsidRPr="00064150">
        <w:rPr>
          <w:rFonts w:ascii="Arial" w:hAnsi="Arial" w:cs="Arial"/>
          <w:bCs/>
          <w:iCs/>
          <w:color w:val="000000"/>
          <w:spacing w:val="4"/>
          <w:sz w:val="20"/>
          <w:szCs w:val="20"/>
          <w:lang w:bidi="pl-PL"/>
        </w:rPr>
        <w:t xml:space="preserve"> przedstawiony powyżej pogląd Trybunału Konstytucyjnego</w:t>
      </w:r>
      <w:r w:rsidR="00CD35DE">
        <w:rPr>
          <w:rFonts w:ascii="Arial" w:hAnsi="Arial" w:cs="Arial"/>
          <w:bCs/>
          <w:iCs/>
          <w:color w:val="000000"/>
          <w:spacing w:val="4"/>
          <w:sz w:val="20"/>
          <w:szCs w:val="20"/>
          <w:lang w:bidi="pl-PL"/>
        </w:rPr>
        <w:t xml:space="preserve"> znajduje zastosowanie również </w:t>
      </w:r>
      <w:r w:rsidRPr="00064150">
        <w:rPr>
          <w:rFonts w:ascii="Arial" w:hAnsi="Arial" w:cs="Arial"/>
          <w:bCs/>
          <w:iCs/>
          <w:color w:val="000000"/>
          <w:spacing w:val="4"/>
          <w:sz w:val="20"/>
          <w:szCs w:val="20"/>
          <w:lang w:bidi="pl-PL"/>
        </w:rPr>
        <w:t xml:space="preserve">w zakresie zasad ustalania lokalizacji inwestycji dotyczących terminalu oraz inwestycji towarzyszących, na podstawie </w:t>
      </w:r>
      <w:r w:rsidRPr="00064150">
        <w:rPr>
          <w:rFonts w:ascii="Arial" w:hAnsi="Arial" w:cs="Arial"/>
          <w:bCs/>
          <w:i/>
          <w:iCs/>
          <w:color w:val="000000"/>
          <w:spacing w:val="4"/>
          <w:sz w:val="20"/>
          <w:szCs w:val="20"/>
          <w:lang w:bidi="pl-PL"/>
        </w:rPr>
        <w:t>specustawy gazowej</w:t>
      </w:r>
      <w:r w:rsidR="00332C9A">
        <w:rPr>
          <w:rFonts w:ascii="Arial" w:hAnsi="Arial" w:cs="Arial"/>
          <w:bCs/>
          <w:i/>
          <w:iCs/>
          <w:color w:val="000000"/>
          <w:spacing w:val="4"/>
          <w:sz w:val="20"/>
          <w:szCs w:val="20"/>
          <w:lang w:bidi="pl-PL"/>
        </w:rPr>
        <w:t xml:space="preserve">. </w:t>
      </w:r>
      <w:r w:rsidRPr="00064150">
        <w:rPr>
          <w:rFonts w:ascii="Arial" w:hAnsi="Arial" w:cs="Arial"/>
          <w:bCs/>
          <w:iCs/>
          <w:color w:val="000000"/>
          <w:spacing w:val="4"/>
          <w:sz w:val="20"/>
          <w:szCs w:val="20"/>
          <w:lang w:bidi="pl-PL"/>
        </w:rPr>
        <w:t xml:space="preserve">Inaczej więc mówiąc, w odniesieniu do przepisów </w:t>
      </w:r>
      <w:r w:rsidRPr="00064150">
        <w:rPr>
          <w:rFonts w:ascii="Arial" w:hAnsi="Arial" w:cs="Arial"/>
          <w:bCs/>
          <w:i/>
          <w:iCs/>
          <w:color w:val="000000"/>
          <w:spacing w:val="4"/>
          <w:sz w:val="20"/>
          <w:szCs w:val="20"/>
          <w:lang w:bidi="pl-PL"/>
        </w:rPr>
        <w:t>specustawy gazowej</w:t>
      </w:r>
      <w:r w:rsidRPr="00064150">
        <w:rPr>
          <w:rFonts w:ascii="Arial" w:hAnsi="Arial" w:cs="Arial"/>
          <w:bCs/>
          <w:iCs/>
          <w:color w:val="000000"/>
          <w:spacing w:val="4"/>
          <w:sz w:val="20"/>
          <w:szCs w:val="20"/>
          <w:lang w:bidi="pl-PL"/>
        </w:rPr>
        <w:t xml:space="preserve"> stosuje się rzymską paremię </w:t>
      </w:r>
      <w:r w:rsidRPr="00064150">
        <w:rPr>
          <w:rFonts w:ascii="Arial" w:hAnsi="Arial" w:cs="Arial"/>
          <w:bCs/>
          <w:i/>
          <w:iCs/>
          <w:color w:val="000000"/>
          <w:spacing w:val="4"/>
          <w:sz w:val="20"/>
          <w:szCs w:val="20"/>
          <w:lang w:bidi="pl-PL"/>
        </w:rPr>
        <w:t>dura lex, sed lex</w:t>
      </w:r>
      <w:r w:rsidRPr="00064150">
        <w:rPr>
          <w:rFonts w:ascii="Arial" w:hAnsi="Arial" w:cs="Arial"/>
          <w:bCs/>
          <w:iCs/>
          <w:color w:val="000000"/>
          <w:spacing w:val="4"/>
          <w:sz w:val="20"/>
          <w:szCs w:val="20"/>
          <w:lang w:bidi="pl-PL"/>
        </w:rPr>
        <w:t xml:space="preserve"> („surowe prawo, ale jednak prawo”).</w:t>
      </w:r>
    </w:p>
    <w:p w:rsidR="00331B6A" w:rsidRPr="00064150" w:rsidRDefault="002D0300">
      <w:pPr>
        <w:spacing w:after="240" w:line="240" w:lineRule="exact"/>
        <w:jc w:val="both"/>
        <w:rPr>
          <w:rFonts w:ascii="Arial" w:hAnsi="Arial" w:cs="Arial"/>
          <w:color w:val="000000"/>
          <w:spacing w:val="4"/>
          <w:sz w:val="20"/>
          <w:szCs w:val="20"/>
        </w:rPr>
      </w:pPr>
      <w:r w:rsidRPr="00064150">
        <w:rPr>
          <w:rFonts w:ascii="Arial" w:hAnsi="Arial" w:cs="Arial"/>
          <w:spacing w:val="4"/>
          <w:sz w:val="20"/>
          <w:szCs w:val="20"/>
        </w:rPr>
        <w:t xml:space="preserve">Wyjaśnić należy, iż </w:t>
      </w:r>
      <w:r w:rsidRPr="00064150">
        <w:rPr>
          <w:rFonts w:ascii="Arial" w:hAnsi="Arial" w:cs="Arial"/>
          <w:color w:val="000000"/>
          <w:spacing w:val="4"/>
          <w:sz w:val="20"/>
          <w:szCs w:val="20"/>
        </w:rPr>
        <w:t xml:space="preserve">wariantowanie przebiegu liniowej inwestycji infrastrukturalnej odbywa się na etapie postępowania w sprawie określenia środowiskowych uwarunkowań przedsięwzięcia i to właśnie w tym postępowaniu strony mogą wnosić uwagi, co do trasy projektowanej inwestycji. Postępowanie środowiskowe poprzedza postępowanie w sprawie ustalenia lokalizacji inwestycji. </w:t>
      </w:r>
    </w:p>
    <w:p w:rsidR="004B76A3" w:rsidRPr="00064150" w:rsidRDefault="00331B6A">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To na etapie postępowania środowiskowego, zakończonego wydaniem decyzji Regionalnego Dyrektora Ochrony Środowisk</w:t>
      </w:r>
      <w:r w:rsidR="00332C9A">
        <w:rPr>
          <w:rFonts w:ascii="Arial" w:hAnsi="Arial" w:cs="Arial"/>
          <w:bCs/>
          <w:iCs/>
          <w:spacing w:val="4"/>
          <w:sz w:val="20"/>
          <w:szCs w:val="20"/>
          <w:lang w:bidi="pl-PL"/>
        </w:rPr>
        <w:t xml:space="preserve">a w Warszawie z dnia 8 czerwca </w:t>
      </w:r>
      <w:r w:rsidRPr="00064150">
        <w:rPr>
          <w:rFonts w:ascii="Arial" w:hAnsi="Arial" w:cs="Arial"/>
          <w:bCs/>
          <w:iCs/>
          <w:spacing w:val="4"/>
          <w:sz w:val="20"/>
          <w:szCs w:val="20"/>
          <w:lang w:bidi="pl-PL"/>
        </w:rPr>
        <w:t>2020 r., znak: WOOŚ-II.420.379.2019.MP.34, ustalającej środowiskowe uwarunkowania dla przedsięwzięcia polegającego na</w:t>
      </w:r>
      <w:r w:rsidR="00332C9A">
        <w:rPr>
          <w:rFonts w:ascii="Arial" w:hAnsi="Arial" w:cs="Arial"/>
          <w:bCs/>
          <w:iCs/>
          <w:spacing w:val="4"/>
          <w:sz w:val="20"/>
          <w:szCs w:val="20"/>
          <w:lang w:bidi="pl-PL"/>
        </w:rPr>
        <w:t>:</w:t>
      </w:r>
      <w:r w:rsidRPr="00064150">
        <w:rPr>
          <w:rFonts w:ascii="Arial" w:hAnsi="Arial" w:cs="Arial"/>
          <w:bCs/>
          <w:iCs/>
          <w:spacing w:val="4"/>
          <w:sz w:val="20"/>
          <w:szCs w:val="20"/>
          <w:lang w:bidi="pl-PL"/>
        </w:rPr>
        <w:t xml:space="preserve"> „Budowie gazociągu wysokiego ciśnienia DN 1000 MOP 8,4 MPa Gustorzyn – Wronów Etap III Rawa Mazowiecka – Wronów jako części gazociągu wskazanego w ustawie z dnia 24 kwietnia 2009  r. o inwestycjach w zakresie terminalu regazyfikacyjnego skroplonego gazu ziemnego w Świnoujściu (tj. Dz. U. z 2019 r. poz. 1554) – Rozdział 7 art. 38 pkt 2 lit. t według wariantu inwestycyjnego, proponowanego przez wnioskodawcę”, zwanej dalej „</w:t>
      </w:r>
      <w:r w:rsidR="00332C9A">
        <w:rPr>
          <w:rFonts w:ascii="Arial" w:hAnsi="Arial" w:cs="Arial"/>
          <w:bCs/>
          <w:i/>
          <w:iCs/>
          <w:spacing w:val="4"/>
          <w:sz w:val="20"/>
          <w:szCs w:val="20"/>
          <w:lang w:bidi="pl-PL"/>
        </w:rPr>
        <w:t xml:space="preserve">decyzją </w:t>
      </w:r>
      <w:r w:rsidRPr="00064150">
        <w:rPr>
          <w:rFonts w:ascii="Arial" w:hAnsi="Arial" w:cs="Arial"/>
          <w:bCs/>
          <w:i/>
          <w:iCs/>
          <w:spacing w:val="4"/>
          <w:sz w:val="20"/>
          <w:szCs w:val="20"/>
          <w:lang w:bidi="pl-PL"/>
        </w:rPr>
        <w:t>o środowiskowych uwarunkowaniach</w:t>
      </w:r>
      <w:r w:rsidRPr="00064150">
        <w:rPr>
          <w:rFonts w:ascii="Arial" w:hAnsi="Arial" w:cs="Arial"/>
          <w:bCs/>
          <w:iCs/>
          <w:spacing w:val="4"/>
          <w:sz w:val="20"/>
          <w:szCs w:val="20"/>
          <w:lang w:bidi="pl-PL"/>
        </w:rPr>
        <w:t>”</w:t>
      </w:r>
      <w:r w:rsidR="00332C9A">
        <w:rPr>
          <w:rFonts w:ascii="Arial" w:hAnsi="Arial" w:cs="Arial"/>
          <w:bCs/>
          <w:iCs/>
          <w:spacing w:val="4"/>
          <w:sz w:val="20"/>
          <w:szCs w:val="20"/>
          <w:lang w:bidi="pl-PL"/>
        </w:rPr>
        <w:t xml:space="preserve">, nastąpiła ocena oddziaływania </w:t>
      </w:r>
      <w:r w:rsidR="00332C9A">
        <w:rPr>
          <w:rFonts w:ascii="Arial" w:hAnsi="Arial" w:cs="Arial"/>
          <w:bCs/>
          <w:iCs/>
          <w:spacing w:val="4"/>
          <w:sz w:val="20"/>
          <w:szCs w:val="20"/>
          <w:lang w:bidi="pl-PL"/>
        </w:rPr>
        <w:br/>
      </w:r>
      <w:r w:rsidRPr="00064150">
        <w:rPr>
          <w:rFonts w:ascii="Arial" w:hAnsi="Arial" w:cs="Arial"/>
          <w:bCs/>
          <w:iCs/>
          <w:spacing w:val="4"/>
          <w:sz w:val="20"/>
          <w:szCs w:val="20"/>
          <w:lang w:bidi="pl-PL"/>
        </w:rPr>
        <w:t xml:space="preserve">na środowisko przedmiotowej inwestycji, w tym przyjęcie wariantu jej lokalizacji, jak również w tym postępowaniu zostały przeanalizowane wszelkie kwestie dotyczące oddziaływania inwestycji </w:t>
      </w:r>
      <w:r w:rsidR="00332C9A">
        <w:rPr>
          <w:rFonts w:ascii="Arial" w:hAnsi="Arial" w:cs="Arial"/>
          <w:bCs/>
          <w:iCs/>
          <w:spacing w:val="4"/>
          <w:sz w:val="20"/>
          <w:szCs w:val="20"/>
          <w:lang w:bidi="pl-PL"/>
        </w:rPr>
        <w:br/>
      </w:r>
      <w:r w:rsidRPr="00064150">
        <w:rPr>
          <w:rFonts w:ascii="Arial" w:hAnsi="Arial" w:cs="Arial"/>
          <w:bCs/>
          <w:iCs/>
          <w:spacing w:val="4"/>
          <w:sz w:val="20"/>
          <w:szCs w:val="20"/>
          <w:lang w:bidi="pl-PL"/>
        </w:rPr>
        <w:t xml:space="preserve">na środowisko i ludzi. </w:t>
      </w:r>
    </w:p>
    <w:p w:rsidR="00331B6A" w:rsidRPr="00064150" w:rsidRDefault="00331B6A">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To właśnie na etapie postępowania o środowiskowe uwarunko</w:t>
      </w:r>
      <w:r w:rsidRPr="00064150">
        <w:rPr>
          <w:rFonts w:ascii="Arial" w:hAnsi="Arial" w:cs="Arial"/>
          <w:bCs/>
          <w:iCs/>
          <w:spacing w:val="4"/>
          <w:sz w:val="20"/>
          <w:szCs w:val="20"/>
          <w:lang w:bidi="pl-PL"/>
        </w:rPr>
        <w:softHyphen/>
        <w:t xml:space="preserve">wania realizacji przedsięwzięcia strony, </w:t>
      </w:r>
      <w:r w:rsidR="004B76A3" w:rsidRPr="00064150">
        <w:rPr>
          <w:rFonts w:ascii="Arial" w:hAnsi="Arial" w:cs="Arial"/>
          <w:bCs/>
          <w:iCs/>
          <w:spacing w:val="4"/>
          <w:sz w:val="20"/>
          <w:szCs w:val="20"/>
          <w:lang w:bidi="pl-PL"/>
        </w:rPr>
        <w:br/>
      </w:r>
      <w:r w:rsidRPr="00064150">
        <w:rPr>
          <w:rFonts w:ascii="Arial" w:hAnsi="Arial" w:cs="Arial"/>
          <w:bCs/>
          <w:iCs/>
          <w:spacing w:val="4"/>
          <w:sz w:val="20"/>
          <w:szCs w:val="20"/>
          <w:lang w:bidi="pl-PL"/>
        </w:rPr>
        <w:t xml:space="preserve">w tym skarżący, mogli wnosić żądania zmiany przebiegu analizowanej inwestycji i to właśnie w tym postępowaniu dochodzić swoich racji (por. wyrok Naczelnego Sadu Administracyjnego z dnia </w:t>
      </w:r>
      <w:r w:rsidR="004B76A3" w:rsidRPr="00064150">
        <w:rPr>
          <w:rFonts w:ascii="Arial" w:hAnsi="Arial" w:cs="Arial"/>
          <w:bCs/>
          <w:iCs/>
          <w:spacing w:val="4"/>
          <w:sz w:val="20"/>
          <w:szCs w:val="20"/>
          <w:lang w:bidi="pl-PL"/>
        </w:rPr>
        <w:br/>
      </w:r>
      <w:r w:rsidRPr="00064150">
        <w:rPr>
          <w:rFonts w:ascii="Arial" w:hAnsi="Arial" w:cs="Arial"/>
          <w:bCs/>
          <w:iCs/>
          <w:spacing w:val="4"/>
          <w:sz w:val="20"/>
          <w:szCs w:val="20"/>
          <w:lang w:bidi="pl-PL"/>
        </w:rPr>
        <w:t xml:space="preserve">11 października 2011 r., sygn. akt II OSK 1688/11, zapadły w odniesieniu do regulacji </w:t>
      </w:r>
      <w:r w:rsidRPr="00064150">
        <w:rPr>
          <w:rFonts w:ascii="Arial" w:hAnsi="Arial" w:cs="Arial"/>
          <w:bCs/>
          <w:i/>
          <w:iCs/>
          <w:spacing w:val="4"/>
          <w:sz w:val="20"/>
          <w:szCs w:val="20"/>
          <w:lang w:bidi="pl-PL"/>
        </w:rPr>
        <w:t>specustawy drogowej</w:t>
      </w:r>
      <w:r w:rsidRPr="00064150">
        <w:rPr>
          <w:rFonts w:ascii="Arial" w:hAnsi="Arial" w:cs="Arial"/>
          <w:bCs/>
          <w:iCs/>
          <w:spacing w:val="4"/>
          <w:sz w:val="20"/>
          <w:szCs w:val="20"/>
          <w:lang w:bidi="pl-PL"/>
        </w:rPr>
        <w:t xml:space="preserve">, ale aktualny w pełni w świetle rozwiązań przyjętych w </w:t>
      </w:r>
      <w:r w:rsidRPr="00064150">
        <w:rPr>
          <w:rFonts w:ascii="Arial" w:hAnsi="Arial" w:cs="Arial"/>
          <w:bCs/>
          <w:i/>
          <w:iCs/>
          <w:spacing w:val="4"/>
          <w:sz w:val="20"/>
          <w:szCs w:val="20"/>
          <w:lang w:bidi="pl-PL"/>
        </w:rPr>
        <w:t>specustawie gazowej</w:t>
      </w:r>
      <w:r w:rsidRPr="00064150">
        <w:rPr>
          <w:rFonts w:ascii="Arial" w:hAnsi="Arial" w:cs="Arial"/>
          <w:bCs/>
          <w:iCs/>
          <w:spacing w:val="4"/>
          <w:sz w:val="20"/>
          <w:szCs w:val="20"/>
          <w:lang w:bidi="pl-PL"/>
        </w:rPr>
        <w:t xml:space="preserve">, oraz wyrok Wojewódzkiego Sądu Administracyjnego w Warszawie z dnia 7 września 2017 r., sygn. akt IV SA/Wa 1749/17, wydany w sprawie rozpatrywanej na podstawie </w:t>
      </w:r>
      <w:r w:rsidRPr="00064150">
        <w:rPr>
          <w:rFonts w:ascii="Arial" w:hAnsi="Arial" w:cs="Arial"/>
          <w:bCs/>
          <w:i/>
          <w:iCs/>
          <w:spacing w:val="4"/>
          <w:sz w:val="20"/>
          <w:szCs w:val="20"/>
          <w:lang w:bidi="pl-PL"/>
        </w:rPr>
        <w:t>specustawy przesyłowej</w:t>
      </w:r>
      <w:r w:rsidRPr="00064150">
        <w:rPr>
          <w:rFonts w:ascii="Arial" w:hAnsi="Arial" w:cs="Arial"/>
          <w:bCs/>
          <w:iCs/>
          <w:spacing w:val="4"/>
          <w:sz w:val="20"/>
          <w:szCs w:val="20"/>
          <w:lang w:bidi="pl-PL"/>
        </w:rPr>
        <w:t xml:space="preserve">, lecz w istotnym zakresie w pełni analogicznej do rozwiązań przyjętych w </w:t>
      </w:r>
      <w:r w:rsidRPr="00064150">
        <w:rPr>
          <w:rFonts w:ascii="Arial" w:hAnsi="Arial" w:cs="Arial"/>
          <w:bCs/>
          <w:i/>
          <w:iCs/>
          <w:spacing w:val="4"/>
          <w:sz w:val="20"/>
          <w:szCs w:val="20"/>
          <w:lang w:bidi="pl-PL"/>
        </w:rPr>
        <w:t>specustawie gazowej</w:t>
      </w:r>
      <w:r w:rsidRPr="00064150">
        <w:rPr>
          <w:rFonts w:ascii="Arial" w:hAnsi="Arial" w:cs="Arial"/>
          <w:bCs/>
          <w:iCs/>
          <w:spacing w:val="4"/>
          <w:sz w:val="20"/>
          <w:szCs w:val="20"/>
          <w:lang w:bidi="pl-PL"/>
        </w:rPr>
        <w:t>).</w:t>
      </w:r>
    </w:p>
    <w:p w:rsidR="004B76A3" w:rsidRPr="00064150" w:rsidRDefault="00331B6A">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Regionalny Dyrektor Ochrony</w:t>
      </w:r>
      <w:r w:rsidR="004B76A3" w:rsidRPr="00064150">
        <w:rPr>
          <w:rFonts w:ascii="Arial" w:hAnsi="Arial" w:cs="Arial"/>
          <w:bCs/>
          <w:iCs/>
          <w:spacing w:val="4"/>
          <w:sz w:val="20"/>
          <w:szCs w:val="20"/>
          <w:lang w:bidi="pl-PL"/>
        </w:rPr>
        <w:t xml:space="preserve"> Środowiska </w:t>
      </w:r>
      <w:r w:rsidRPr="00064150">
        <w:rPr>
          <w:rFonts w:ascii="Arial" w:hAnsi="Arial" w:cs="Arial"/>
          <w:bCs/>
          <w:iCs/>
          <w:spacing w:val="4"/>
          <w:sz w:val="20"/>
          <w:szCs w:val="20"/>
          <w:lang w:bidi="pl-PL"/>
        </w:rPr>
        <w:t xml:space="preserve">w </w:t>
      </w:r>
      <w:r w:rsidR="004B76A3" w:rsidRPr="00064150">
        <w:rPr>
          <w:rFonts w:ascii="Arial" w:hAnsi="Arial" w:cs="Arial"/>
          <w:bCs/>
          <w:iCs/>
          <w:spacing w:val="4"/>
          <w:sz w:val="20"/>
          <w:szCs w:val="20"/>
          <w:lang w:bidi="pl-PL"/>
        </w:rPr>
        <w:t xml:space="preserve">Warszawie </w:t>
      </w:r>
      <w:r w:rsidRPr="00064150">
        <w:rPr>
          <w:rFonts w:ascii="Arial" w:hAnsi="Arial" w:cs="Arial"/>
          <w:bCs/>
          <w:iCs/>
          <w:spacing w:val="4"/>
          <w:sz w:val="20"/>
          <w:szCs w:val="20"/>
          <w:lang w:bidi="pl-PL"/>
        </w:rPr>
        <w:t xml:space="preserve">po przeprowadzeniu wielokryterialnej analizy (uwzględniającej kwestie środowiskowe, społeczne i ekonomiczne) przedstawionych wariantów podzielił argumentację przytoczoną w raporcie </w:t>
      </w:r>
      <w:r w:rsidR="004B76A3" w:rsidRPr="00064150">
        <w:rPr>
          <w:rFonts w:ascii="Arial" w:hAnsi="Arial" w:cs="Arial"/>
          <w:bCs/>
          <w:iCs/>
          <w:spacing w:val="4"/>
          <w:sz w:val="20"/>
          <w:szCs w:val="20"/>
          <w:lang w:bidi="pl-PL"/>
        </w:rPr>
        <w:t xml:space="preserve">oddziaływania na środowisko </w:t>
      </w:r>
      <w:r w:rsidRPr="00064150">
        <w:rPr>
          <w:rFonts w:ascii="Arial" w:hAnsi="Arial" w:cs="Arial"/>
          <w:bCs/>
          <w:iCs/>
          <w:spacing w:val="4"/>
          <w:sz w:val="20"/>
          <w:szCs w:val="20"/>
          <w:lang w:bidi="pl-PL"/>
        </w:rPr>
        <w:t xml:space="preserve">w kwestii celowości i pozytywnych skutków wykonania przedsięwzięcia w wariancie proponowanym przez </w:t>
      </w:r>
      <w:r w:rsidRPr="008730ED">
        <w:rPr>
          <w:rFonts w:ascii="Arial" w:hAnsi="Arial" w:cs="Arial"/>
          <w:bCs/>
          <w:i/>
          <w:iCs/>
          <w:spacing w:val="4"/>
          <w:sz w:val="20"/>
          <w:szCs w:val="20"/>
          <w:lang w:bidi="pl-PL"/>
        </w:rPr>
        <w:t>inwestora</w:t>
      </w:r>
      <w:r w:rsidRPr="00064150">
        <w:rPr>
          <w:rFonts w:ascii="Arial" w:hAnsi="Arial" w:cs="Arial"/>
          <w:bCs/>
          <w:iCs/>
          <w:spacing w:val="4"/>
          <w:sz w:val="20"/>
          <w:szCs w:val="20"/>
          <w:lang w:bidi="pl-PL"/>
        </w:rPr>
        <w:t xml:space="preserve"> i wskazał ten właśnie wariant do realizacji w </w:t>
      </w:r>
      <w:r w:rsidRPr="008730ED">
        <w:rPr>
          <w:rFonts w:ascii="Arial" w:hAnsi="Arial" w:cs="Arial"/>
          <w:bCs/>
          <w:i/>
          <w:iCs/>
          <w:spacing w:val="4"/>
          <w:sz w:val="20"/>
          <w:szCs w:val="20"/>
          <w:lang w:bidi="pl-PL"/>
        </w:rPr>
        <w:t>decyzji o środowiskowych uwarunkowaniach</w:t>
      </w:r>
      <w:r w:rsidRPr="00064150">
        <w:rPr>
          <w:rFonts w:ascii="Arial" w:hAnsi="Arial" w:cs="Arial"/>
          <w:bCs/>
          <w:iCs/>
          <w:spacing w:val="4"/>
          <w:sz w:val="20"/>
          <w:szCs w:val="20"/>
          <w:lang w:bidi="pl-PL"/>
        </w:rPr>
        <w:t>.</w:t>
      </w:r>
      <w:r w:rsidR="004B76A3" w:rsidRPr="00064150">
        <w:rPr>
          <w:rFonts w:ascii="Arial" w:hAnsi="Arial" w:cs="Arial"/>
          <w:bCs/>
          <w:iCs/>
          <w:spacing w:val="4"/>
          <w:sz w:val="20"/>
          <w:szCs w:val="20"/>
          <w:lang w:bidi="pl-PL"/>
        </w:rPr>
        <w:t xml:space="preserve"> Z uzasadnienia </w:t>
      </w:r>
      <w:r w:rsidR="004B76A3" w:rsidRPr="00064150">
        <w:rPr>
          <w:rFonts w:ascii="Arial" w:hAnsi="Arial" w:cs="Arial"/>
          <w:bCs/>
          <w:i/>
          <w:iCs/>
          <w:spacing w:val="4"/>
          <w:sz w:val="20"/>
          <w:szCs w:val="20"/>
          <w:lang w:bidi="pl-PL"/>
        </w:rPr>
        <w:t xml:space="preserve">decyzji </w:t>
      </w:r>
      <w:r w:rsidR="004B76A3" w:rsidRPr="00064150">
        <w:rPr>
          <w:rFonts w:ascii="Arial" w:hAnsi="Arial" w:cs="Arial"/>
          <w:bCs/>
          <w:i/>
          <w:iCs/>
          <w:spacing w:val="4"/>
          <w:sz w:val="20"/>
          <w:szCs w:val="20"/>
          <w:lang w:bidi="pl-PL"/>
        </w:rPr>
        <w:br/>
        <w:t>o środowiskowych uwarunkowaniach</w:t>
      </w:r>
      <w:r w:rsidR="004B76A3" w:rsidRPr="00064150">
        <w:rPr>
          <w:rFonts w:ascii="Arial" w:hAnsi="Arial" w:cs="Arial"/>
          <w:bCs/>
          <w:iCs/>
          <w:spacing w:val="4"/>
          <w:sz w:val="20"/>
          <w:szCs w:val="20"/>
          <w:lang w:bidi="pl-PL"/>
        </w:rPr>
        <w:t xml:space="preserve"> wynika, iż cała procedura związana z wydaniem wskazanej decyzji uwzględniała szerokie konsultacje społeczne</w:t>
      </w:r>
      <w:r w:rsidR="00332C9A">
        <w:rPr>
          <w:rFonts w:ascii="Arial" w:hAnsi="Arial" w:cs="Arial"/>
          <w:bCs/>
          <w:iCs/>
          <w:spacing w:val="4"/>
          <w:sz w:val="20"/>
          <w:szCs w:val="20"/>
          <w:lang w:bidi="pl-PL"/>
        </w:rPr>
        <w:t xml:space="preserve"> (w tym ponawiano</w:t>
      </w:r>
      <w:r w:rsidR="00BA2883" w:rsidRPr="00064150">
        <w:rPr>
          <w:rFonts w:ascii="Arial" w:hAnsi="Arial" w:cs="Arial"/>
          <w:bCs/>
          <w:iCs/>
          <w:spacing w:val="4"/>
          <w:sz w:val="20"/>
          <w:szCs w:val="20"/>
          <w:lang w:bidi="pl-PL"/>
        </w:rPr>
        <w:t xml:space="preserve"> czynności </w:t>
      </w:r>
      <w:r w:rsidR="00332C9A">
        <w:rPr>
          <w:rFonts w:ascii="Arial" w:hAnsi="Arial" w:cs="Arial"/>
          <w:bCs/>
          <w:iCs/>
          <w:spacing w:val="4"/>
          <w:sz w:val="20"/>
          <w:szCs w:val="20"/>
          <w:lang w:bidi="pl-PL"/>
        </w:rPr>
        <w:t xml:space="preserve">konsultacyjne </w:t>
      </w:r>
      <w:r w:rsidR="001B06CD" w:rsidRPr="00064150">
        <w:rPr>
          <w:rFonts w:ascii="Arial" w:hAnsi="Arial" w:cs="Arial"/>
          <w:bCs/>
          <w:iCs/>
          <w:spacing w:val="4"/>
          <w:sz w:val="20"/>
          <w:szCs w:val="20"/>
          <w:lang w:bidi="pl-PL"/>
        </w:rPr>
        <w:t xml:space="preserve">z uwagi </w:t>
      </w:r>
      <w:r w:rsidR="00332C9A">
        <w:rPr>
          <w:rFonts w:ascii="Arial" w:hAnsi="Arial" w:cs="Arial"/>
          <w:bCs/>
          <w:iCs/>
          <w:spacing w:val="4"/>
          <w:sz w:val="20"/>
          <w:szCs w:val="20"/>
          <w:lang w:bidi="pl-PL"/>
        </w:rPr>
        <w:br/>
      </w:r>
      <w:r w:rsidR="001B06CD" w:rsidRPr="00064150">
        <w:rPr>
          <w:rFonts w:ascii="Arial" w:hAnsi="Arial" w:cs="Arial"/>
          <w:bCs/>
          <w:iCs/>
          <w:spacing w:val="4"/>
          <w:sz w:val="20"/>
          <w:szCs w:val="20"/>
          <w:lang w:bidi="pl-PL"/>
        </w:rPr>
        <w:t>na sytuację związaną z koronawirusem COVID-19)</w:t>
      </w:r>
      <w:r w:rsidR="004B76A3" w:rsidRPr="00064150">
        <w:rPr>
          <w:rFonts w:ascii="Arial" w:hAnsi="Arial" w:cs="Arial"/>
          <w:bCs/>
          <w:iCs/>
          <w:spacing w:val="4"/>
          <w:sz w:val="20"/>
          <w:szCs w:val="20"/>
          <w:lang w:bidi="pl-PL"/>
        </w:rPr>
        <w:t>.</w:t>
      </w:r>
      <w:r w:rsidR="00BA2883" w:rsidRPr="00064150">
        <w:rPr>
          <w:rFonts w:ascii="Arial" w:hAnsi="Arial" w:cs="Arial"/>
          <w:bCs/>
          <w:iCs/>
          <w:spacing w:val="4"/>
          <w:sz w:val="20"/>
          <w:szCs w:val="20"/>
          <w:lang w:bidi="pl-PL"/>
        </w:rPr>
        <w:t xml:space="preserve"> Poza ogłoszonymi przez organ</w:t>
      </w:r>
      <w:r w:rsidR="00332C9A">
        <w:rPr>
          <w:rFonts w:ascii="Arial" w:hAnsi="Arial" w:cs="Arial"/>
          <w:bCs/>
          <w:iCs/>
          <w:spacing w:val="4"/>
          <w:sz w:val="20"/>
          <w:szCs w:val="20"/>
          <w:lang w:bidi="pl-PL"/>
        </w:rPr>
        <w:t xml:space="preserve"> środowiskowy</w:t>
      </w:r>
      <w:r w:rsidR="00BA2883" w:rsidRPr="00064150">
        <w:rPr>
          <w:rFonts w:ascii="Arial" w:hAnsi="Arial" w:cs="Arial"/>
          <w:bCs/>
          <w:iCs/>
          <w:spacing w:val="4"/>
          <w:sz w:val="20"/>
          <w:szCs w:val="20"/>
          <w:lang w:bidi="pl-PL"/>
        </w:rPr>
        <w:t xml:space="preserve"> terminami udziału społeczeństwa wyznaczono również termin dla stron postępowania dający możliwość zapoznania się ze zgromadzoną w sprawie dokumentacją oraz wypowiedzenia się co do zebranych dowodów i materiałów oraz zgłoszonych żądań. </w:t>
      </w:r>
      <w:r w:rsidR="004B76A3" w:rsidRPr="00064150">
        <w:rPr>
          <w:rFonts w:ascii="Arial" w:hAnsi="Arial" w:cs="Arial"/>
          <w:bCs/>
          <w:iCs/>
          <w:spacing w:val="4"/>
          <w:sz w:val="20"/>
          <w:szCs w:val="20"/>
          <w:lang w:bidi="pl-PL"/>
        </w:rPr>
        <w:t xml:space="preserve">Z uzasadnienia </w:t>
      </w:r>
      <w:r w:rsidR="004B76A3" w:rsidRPr="00064150">
        <w:rPr>
          <w:rFonts w:ascii="Arial" w:hAnsi="Arial" w:cs="Arial"/>
          <w:bCs/>
          <w:i/>
          <w:iCs/>
          <w:spacing w:val="4"/>
          <w:sz w:val="20"/>
          <w:szCs w:val="20"/>
          <w:lang w:bidi="pl-PL"/>
        </w:rPr>
        <w:t>decyzji o środowiskowych uwarunkowaniach</w:t>
      </w:r>
      <w:r w:rsidR="004B76A3" w:rsidRPr="00064150">
        <w:rPr>
          <w:rFonts w:ascii="Arial" w:hAnsi="Arial" w:cs="Arial"/>
          <w:bCs/>
          <w:iCs/>
          <w:spacing w:val="4"/>
          <w:sz w:val="20"/>
          <w:szCs w:val="20"/>
          <w:lang w:bidi="pl-PL"/>
        </w:rPr>
        <w:t xml:space="preserve"> wynika natomiast, iż w postępowaniu z udziałem sp</w:t>
      </w:r>
      <w:r w:rsidR="00BA2883" w:rsidRPr="00064150">
        <w:rPr>
          <w:rFonts w:ascii="Arial" w:hAnsi="Arial" w:cs="Arial"/>
          <w:bCs/>
          <w:iCs/>
          <w:spacing w:val="4"/>
          <w:sz w:val="20"/>
          <w:szCs w:val="20"/>
          <w:lang w:bidi="pl-PL"/>
        </w:rPr>
        <w:t xml:space="preserve">ołeczeństwa nie zgłoszono uwag </w:t>
      </w:r>
      <w:r w:rsidR="00332C9A">
        <w:rPr>
          <w:rFonts w:ascii="Arial" w:hAnsi="Arial" w:cs="Arial"/>
          <w:bCs/>
          <w:iCs/>
          <w:spacing w:val="4"/>
          <w:sz w:val="20"/>
          <w:szCs w:val="20"/>
          <w:lang w:bidi="pl-PL"/>
        </w:rPr>
        <w:br/>
      </w:r>
      <w:r w:rsidR="004B76A3" w:rsidRPr="00064150">
        <w:rPr>
          <w:rFonts w:ascii="Arial" w:hAnsi="Arial" w:cs="Arial"/>
          <w:bCs/>
          <w:iCs/>
          <w:spacing w:val="4"/>
          <w:sz w:val="20"/>
          <w:szCs w:val="20"/>
          <w:lang w:bidi="pl-PL"/>
        </w:rPr>
        <w:t>i wniosków.</w:t>
      </w:r>
    </w:p>
    <w:p w:rsidR="00331B6A" w:rsidRPr="00064150" w:rsidRDefault="00331B6A">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Istotną okolicznością jest również to, że decyzja o środowiskowych uwarunkowaniach na realizację przedsięwzięcia jest zaskarżalna. W rozpatrywanej sprawie </w:t>
      </w:r>
      <w:r w:rsidRPr="00064150">
        <w:rPr>
          <w:rFonts w:ascii="Arial" w:hAnsi="Arial" w:cs="Arial"/>
          <w:bCs/>
          <w:i/>
          <w:iCs/>
          <w:spacing w:val="4"/>
          <w:sz w:val="20"/>
          <w:szCs w:val="20"/>
          <w:lang w:bidi="pl-PL"/>
        </w:rPr>
        <w:t xml:space="preserve">decyzja o środowiskowych uwarunkowaniach </w:t>
      </w:r>
      <w:r w:rsidRPr="00064150">
        <w:rPr>
          <w:rFonts w:ascii="Arial" w:hAnsi="Arial" w:cs="Arial"/>
          <w:bCs/>
          <w:iCs/>
          <w:spacing w:val="4"/>
          <w:sz w:val="20"/>
          <w:szCs w:val="20"/>
          <w:lang w:bidi="pl-PL"/>
        </w:rPr>
        <w:t xml:space="preserve">wydana przez Regionalnego Dyrektora Ochrony Środowiska w </w:t>
      </w:r>
      <w:r w:rsidR="004B76A3" w:rsidRPr="00064150">
        <w:rPr>
          <w:rFonts w:ascii="Arial" w:hAnsi="Arial" w:cs="Arial"/>
          <w:bCs/>
          <w:iCs/>
          <w:spacing w:val="4"/>
          <w:sz w:val="20"/>
          <w:szCs w:val="20"/>
          <w:lang w:bidi="pl-PL"/>
        </w:rPr>
        <w:t xml:space="preserve">Warszawie </w:t>
      </w:r>
      <w:r w:rsidRPr="00064150">
        <w:rPr>
          <w:rFonts w:ascii="Arial" w:hAnsi="Arial" w:cs="Arial"/>
          <w:bCs/>
          <w:iCs/>
          <w:spacing w:val="4"/>
          <w:sz w:val="20"/>
          <w:szCs w:val="20"/>
          <w:lang w:bidi="pl-PL"/>
        </w:rPr>
        <w:t>nie została zaskarżona odwołaniem i stała się ostateczna w administracyjnym toku instancji.</w:t>
      </w:r>
    </w:p>
    <w:p w:rsidR="002D0300" w:rsidRPr="00064150" w:rsidRDefault="002D0300">
      <w:pPr>
        <w:autoSpaceDE w:val="0"/>
        <w:autoSpaceDN w:val="0"/>
        <w:adjustRightInd w:val="0"/>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Należy pamiętać, że wydanie </w:t>
      </w:r>
      <w:r w:rsidRPr="00064150">
        <w:rPr>
          <w:rFonts w:ascii="Arial" w:hAnsi="Arial" w:cs="Arial"/>
          <w:i/>
          <w:iCs/>
          <w:color w:val="000000"/>
          <w:spacing w:val="4"/>
          <w:sz w:val="20"/>
          <w:szCs w:val="20"/>
        </w:rPr>
        <w:t>decyzji o środowiskowych uwarunkowaniach</w:t>
      </w:r>
      <w:r w:rsidRPr="00064150">
        <w:rPr>
          <w:rFonts w:ascii="Arial" w:hAnsi="Arial" w:cs="Arial"/>
          <w:color w:val="000000"/>
          <w:spacing w:val="4"/>
          <w:sz w:val="20"/>
          <w:szCs w:val="20"/>
        </w:rPr>
        <w:t xml:space="preserve"> następuje przed uzyskaniem decyzji o ustaleniu lokalizacji inwestycji towarzyszącej inwestycjom w zakresie terminalu i określone </w:t>
      </w:r>
      <w:r w:rsidRPr="00064150">
        <w:rPr>
          <w:rFonts w:ascii="Arial" w:hAnsi="Arial" w:cs="Arial"/>
          <w:color w:val="000000"/>
          <w:spacing w:val="4"/>
          <w:sz w:val="20"/>
          <w:szCs w:val="20"/>
        </w:rPr>
        <w:br/>
        <w:t xml:space="preserve">w niej środowiskowe uwarunkowania realizacji przedsięwzięcia są wiążące. Decyzja o środowiskowych uwarunkowaniach ma bowiem charakter </w:t>
      </w:r>
      <w:r w:rsidRPr="00064150">
        <w:rPr>
          <w:rFonts w:ascii="Arial" w:hAnsi="Arial" w:cs="Arial"/>
          <w:i/>
          <w:iCs/>
          <w:color w:val="000000"/>
          <w:spacing w:val="4"/>
          <w:sz w:val="20"/>
          <w:szCs w:val="20"/>
        </w:rPr>
        <w:t>sui generis</w:t>
      </w:r>
      <w:r w:rsidRPr="00064150">
        <w:rPr>
          <w:rFonts w:ascii="Arial" w:hAnsi="Arial" w:cs="Arial"/>
          <w:color w:val="000000"/>
          <w:spacing w:val="4"/>
          <w:sz w:val="20"/>
          <w:szCs w:val="20"/>
        </w:rPr>
        <w:t xml:space="preserve"> „rozstrzygnięcia wstępnego” względem przyszłego ustalenia lokalizacji inwestycji towarzyszącej inwestycjom w zakresie terminalu i pełni ona względem niego funkcję prejudyc</w:t>
      </w:r>
      <w:r w:rsidR="003855C1" w:rsidRPr="00064150">
        <w:rPr>
          <w:rFonts w:ascii="Arial" w:hAnsi="Arial" w:cs="Arial"/>
          <w:color w:val="000000"/>
          <w:spacing w:val="4"/>
          <w:sz w:val="20"/>
          <w:szCs w:val="20"/>
        </w:rPr>
        <w:t>jalną. Zarówno Wojewoda Mazowiecki</w:t>
      </w:r>
      <w:r w:rsidRPr="00064150">
        <w:rPr>
          <w:rFonts w:ascii="Arial" w:hAnsi="Arial" w:cs="Arial"/>
          <w:color w:val="000000"/>
          <w:spacing w:val="4"/>
          <w:sz w:val="20"/>
          <w:szCs w:val="20"/>
        </w:rPr>
        <w:t xml:space="preserve">, jak i organ odwoławczy w ramach postępowania w sprawie wydania decyzji o ustaleniu lokalizacji inwestycji towarzyszącej inwestycjom </w:t>
      </w:r>
      <w:r w:rsidRPr="00064150">
        <w:rPr>
          <w:rFonts w:ascii="Arial" w:hAnsi="Arial" w:cs="Arial"/>
          <w:color w:val="000000"/>
          <w:spacing w:val="4"/>
          <w:sz w:val="20"/>
          <w:szCs w:val="20"/>
        </w:rPr>
        <w:br/>
        <w:t xml:space="preserve">w zakresie terminalu z mocy prawa są związani ustaleniami </w:t>
      </w:r>
      <w:r w:rsidRPr="00064150">
        <w:rPr>
          <w:rFonts w:ascii="Arial" w:hAnsi="Arial" w:cs="Arial"/>
          <w:i/>
          <w:iCs/>
          <w:color w:val="000000"/>
          <w:spacing w:val="4"/>
          <w:sz w:val="20"/>
          <w:szCs w:val="20"/>
        </w:rPr>
        <w:t>decyzji o środowiskowych</w:t>
      </w:r>
      <w:r w:rsidR="005F4E8D" w:rsidRPr="00064150">
        <w:rPr>
          <w:rFonts w:ascii="Arial" w:hAnsi="Arial" w:cs="Arial"/>
          <w:i/>
          <w:iCs/>
          <w:color w:val="000000"/>
          <w:spacing w:val="4"/>
          <w:sz w:val="20"/>
          <w:szCs w:val="20"/>
        </w:rPr>
        <w:t xml:space="preserve"> </w:t>
      </w:r>
      <w:r w:rsidRPr="00064150">
        <w:rPr>
          <w:rFonts w:ascii="Arial" w:hAnsi="Arial" w:cs="Arial"/>
          <w:i/>
          <w:iCs/>
          <w:color w:val="000000"/>
          <w:spacing w:val="4"/>
          <w:sz w:val="20"/>
          <w:szCs w:val="20"/>
        </w:rPr>
        <w:t>uwarunkowaniach</w:t>
      </w:r>
      <w:r w:rsidRPr="00064150">
        <w:rPr>
          <w:rFonts w:ascii="Arial" w:hAnsi="Arial" w:cs="Arial"/>
          <w:color w:val="000000"/>
          <w:spacing w:val="4"/>
          <w:sz w:val="20"/>
          <w:szCs w:val="20"/>
        </w:rPr>
        <w:t xml:space="preserve">. Stosowanie bowiem do art. 86 pkt 2 ustawy z dnia 3 października 2008 r. </w:t>
      </w:r>
      <w:r w:rsidRPr="00064150">
        <w:rPr>
          <w:rFonts w:ascii="Arial" w:hAnsi="Arial" w:cs="Arial"/>
          <w:color w:val="000000"/>
          <w:spacing w:val="4"/>
          <w:sz w:val="20"/>
          <w:szCs w:val="20"/>
        </w:rPr>
        <w:br/>
        <w:t>o udostępnianiu informacji o środowisku i jego ochronie, udziale społeczeństwa w ochronie środowiska oraz o ocenach oddziaływania na środowisko (Dz. U. z 2021 r. poz. 2373, z późn. zm.), zwanej dalej „</w:t>
      </w:r>
      <w:r w:rsidRPr="00064150">
        <w:rPr>
          <w:rFonts w:ascii="Arial" w:hAnsi="Arial" w:cs="Arial"/>
          <w:i/>
          <w:iCs/>
          <w:color w:val="000000"/>
          <w:spacing w:val="4"/>
          <w:sz w:val="20"/>
          <w:szCs w:val="20"/>
        </w:rPr>
        <w:t>ustawą o udostępnianiu informacji o środowisku i jego ochronie</w:t>
      </w:r>
      <w:r w:rsidRPr="00064150">
        <w:rPr>
          <w:rFonts w:ascii="Arial" w:hAnsi="Arial" w:cs="Arial"/>
          <w:color w:val="000000"/>
          <w:spacing w:val="4"/>
          <w:sz w:val="20"/>
          <w:szCs w:val="20"/>
        </w:rPr>
        <w:t xml:space="preserve">”, decyzja o środowiskowych uwarunkowaniach wiąże organ wydający decyzje o ustaleniu lokalizacji inwestycji w zakresie terminalu oraz inwestycji towarzyszących. </w:t>
      </w:r>
    </w:p>
    <w:p w:rsidR="001B06CD" w:rsidRPr="00064150" w:rsidRDefault="002D0300" w:rsidP="008730ED">
      <w:pPr>
        <w:autoSpaceDE w:val="0"/>
        <w:autoSpaceDN w:val="0"/>
        <w:adjustRightInd w:val="0"/>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Podnieść również należy, iż organy orzekające o ustaleniu lokalizacji inwestycji towarzyszącej inwestycjom w zakresie terminalu nie są właściwe do oceny prawidłowości postępowania zakończonego wydaniem </w:t>
      </w:r>
      <w:r w:rsidRPr="00064150">
        <w:rPr>
          <w:rFonts w:ascii="Arial" w:hAnsi="Arial" w:cs="Arial"/>
          <w:i/>
          <w:iCs/>
          <w:color w:val="000000"/>
          <w:spacing w:val="4"/>
          <w:sz w:val="20"/>
          <w:szCs w:val="20"/>
        </w:rPr>
        <w:t>decyzji o środowiskowych uwarunkowaniach</w:t>
      </w:r>
      <w:r w:rsidRPr="00064150">
        <w:rPr>
          <w:rFonts w:ascii="Arial" w:hAnsi="Arial" w:cs="Arial"/>
          <w:color w:val="000000"/>
          <w:spacing w:val="4"/>
          <w:sz w:val="20"/>
          <w:szCs w:val="20"/>
        </w:rPr>
        <w:t xml:space="preserve">, jak i samej decyzji. Kompetencja w tym zakresie przysługuje organom wskazanym w </w:t>
      </w:r>
      <w:r w:rsidRPr="00064150">
        <w:rPr>
          <w:rFonts w:ascii="Arial" w:hAnsi="Arial" w:cs="Arial"/>
          <w:i/>
          <w:iCs/>
          <w:color w:val="000000"/>
          <w:spacing w:val="4"/>
          <w:sz w:val="20"/>
          <w:szCs w:val="20"/>
        </w:rPr>
        <w:t>ustawie o udostępnianiu informacji o środowisku i jego ochronie</w:t>
      </w:r>
      <w:r w:rsidRPr="00064150">
        <w:rPr>
          <w:rFonts w:ascii="Arial" w:hAnsi="Arial" w:cs="Arial"/>
          <w:color w:val="000000"/>
          <w:spacing w:val="4"/>
          <w:sz w:val="20"/>
          <w:szCs w:val="20"/>
        </w:rPr>
        <w:t xml:space="preserve">. </w:t>
      </w:r>
    </w:p>
    <w:p w:rsidR="004B76A3" w:rsidRPr="00064150" w:rsidRDefault="004B76A3" w:rsidP="008730ED">
      <w:pPr>
        <w:autoSpaceDE w:val="0"/>
        <w:autoSpaceDN w:val="0"/>
        <w:adjustRightInd w:val="0"/>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Natomiast na etapie postępowania o wydanie decyzji o ustaleniu lokalizacji gazociągu nie bada się już innych wariantów lokalizacyjnych przeprowadzenia inwestycji, gdyż analiza taka została dokonana podczas prowadzonego postępowania w sprawie wydania </w:t>
      </w:r>
      <w:r w:rsidRPr="00AC1EA2">
        <w:rPr>
          <w:rFonts w:ascii="Arial" w:hAnsi="Arial" w:cs="Arial"/>
          <w:bCs/>
          <w:i/>
          <w:iCs/>
          <w:spacing w:val="4"/>
          <w:sz w:val="20"/>
          <w:szCs w:val="20"/>
          <w:lang w:bidi="pl-PL"/>
        </w:rPr>
        <w:t>decyzji o ś</w:t>
      </w:r>
      <w:r w:rsidR="00BA2883" w:rsidRPr="00AC1EA2">
        <w:rPr>
          <w:rFonts w:ascii="Arial" w:hAnsi="Arial" w:cs="Arial"/>
          <w:bCs/>
          <w:i/>
          <w:iCs/>
          <w:spacing w:val="4"/>
          <w:sz w:val="20"/>
          <w:szCs w:val="20"/>
          <w:lang w:bidi="pl-PL"/>
        </w:rPr>
        <w:t>rodowiskowych uwarunkowaniach</w:t>
      </w:r>
      <w:r w:rsidR="00BA2883" w:rsidRPr="00064150">
        <w:rPr>
          <w:rFonts w:ascii="Arial" w:hAnsi="Arial" w:cs="Arial"/>
          <w:bCs/>
          <w:iCs/>
          <w:spacing w:val="4"/>
          <w:sz w:val="20"/>
          <w:szCs w:val="20"/>
          <w:lang w:bidi="pl-PL"/>
        </w:rPr>
        <w:t xml:space="preserve">, </w:t>
      </w:r>
      <w:r w:rsidRPr="00064150">
        <w:rPr>
          <w:rFonts w:ascii="Arial" w:hAnsi="Arial" w:cs="Arial"/>
          <w:bCs/>
          <w:iCs/>
          <w:spacing w:val="4"/>
          <w:sz w:val="20"/>
          <w:szCs w:val="20"/>
          <w:lang w:bidi="pl-PL"/>
        </w:rPr>
        <w:t>co zostało szczegółowo wyjaśnione powyżej (por. wyrok Wojewó</w:t>
      </w:r>
      <w:r w:rsidR="00BA2883" w:rsidRPr="00064150">
        <w:rPr>
          <w:rFonts w:ascii="Arial" w:hAnsi="Arial" w:cs="Arial"/>
          <w:bCs/>
          <w:iCs/>
          <w:spacing w:val="4"/>
          <w:sz w:val="20"/>
          <w:szCs w:val="20"/>
          <w:lang w:bidi="pl-PL"/>
        </w:rPr>
        <w:t xml:space="preserve">dzkiego Sądu Administracyjnego </w:t>
      </w:r>
      <w:r w:rsidR="00332C9A">
        <w:rPr>
          <w:rFonts w:ascii="Arial" w:hAnsi="Arial" w:cs="Arial"/>
          <w:bCs/>
          <w:iCs/>
          <w:spacing w:val="4"/>
          <w:sz w:val="20"/>
          <w:szCs w:val="20"/>
          <w:lang w:bidi="pl-PL"/>
        </w:rPr>
        <w:br/>
      </w:r>
      <w:r w:rsidRPr="00064150">
        <w:rPr>
          <w:rFonts w:ascii="Arial" w:hAnsi="Arial" w:cs="Arial"/>
          <w:bCs/>
          <w:iCs/>
          <w:spacing w:val="4"/>
          <w:sz w:val="20"/>
          <w:szCs w:val="20"/>
          <w:lang w:bidi="pl-PL"/>
        </w:rPr>
        <w:t>w Warszawie z dnia 19 września 2019 r., sygn. akt IV SA/Wa 510/18, opubl. Centralna Baza Orzeczeń Sądów Administracyjnych).</w:t>
      </w:r>
    </w:p>
    <w:p w:rsidR="003F1291" w:rsidRPr="00064150" w:rsidRDefault="003F1291">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Dostrzec trzeba, że skarżący domaga się utrzymania swojego status </w:t>
      </w:r>
      <w:r w:rsidRPr="00064150">
        <w:rPr>
          <w:rFonts w:ascii="Arial" w:hAnsi="Arial" w:cs="Arial"/>
          <w:bCs/>
          <w:i/>
          <w:iCs/>
          <w:spacing w:val="4"/>
          <w:sz w:val="20"/>
          <w:szCs w:val="20"/>
          <w:lang w:bidi="pl-PL"/>
        </w:rPr>
        <w:t>quo</w:t>
      </w:r>
      <w:r w:rsidRPr="00064150">
        <w:rPr>
          <w:rFonts w:ascii="Arial" w:hAnsi="Arial" w:cs="Arial"/>
          <w:bCs/>
          <w:iCs/>
          <w:spacing w:val="4"/>
          <w:sz w:val="20"/>
          <w:szCs w:val="20"/>
          <w:lang w:bidi="pl-PL"/>
        </w:rPr>
        <w:t xml:space="preserve"> w zakresie, w jakim dotychczas korzystał z nieruchomości</w:t>
      </w:r>
      <w:r w:rsidR="00332C9A">
        <w:rPr>
          <w:rFonts w:ascii="Arial" w:hAnsi="Arial" w:cs="Arial"/>
          <w:bCs/>
          <w:iCs/>
          <w:spacing w:val="4"/>
          <w:sz w:val="20"/>
          <w:szCs w:val="20"/>
          <w:lang w:bidi="pl-PL"/>
        </w:rPr>
        <w:t xml:space="preserve"> </w:t>
      </w:r>
      <w:r w:rsidR="00332C9A" w:rsidRPr="00332C9A">
        <w:rPr>
          <w:rFonts w:ascii="Arial" w:hAnsi="Arial" w:cs="Arial"/>
          <w:bCs/>
          <w:iCs/>
          <w:spacing w:val="4"/>
          <w:sz w:val="20"/>
          <w:szCs w:val="20"/>
          <w:lang w:bidi="pl-PL"/>
        </w:rPr>
        <w:t xml:space="preserve">(działalność sadownicza) </w:t>
      </w:r>
      <w:r w:rsidRPr="00064150">
        <w:rPr>
          <w:rFonts w:ascii="Arial" w:hAnsi="Arial" w:cs="Arial"/>
          <w:bCs/>
          <w:iCs/>
          <w:spacing w:val="4"/>
          <w:sz w:val="20"/>
          <w:szCs w:val="20"/>
          <w:lang w:bidi="pl-PL"/>
        </w:rPr>
        <w:t xml:space="preserve">objętych lokalizacją przedmiotowej inwestycji i w tym kontekście jego sprzeciw wydaje się być oczywiście naturalnym odruchem ochrony sposobu wykonywania dotychczasowego prawa własności nieruchomości.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Pr="00064150">
        <w:rPr>
          <w:rFonts w:ascii="Arial" w:hAnsi="Arial" w:cs="Arial"/>
          <w:bCs/>
          <w:i/>
          <w:iCs/>
          <w:spacing w:val="4"/>
          <w:sz w:val="20"/>
          <w:szCs w:val="20"/>
          <w:lang w:bidi="pl-PL"/>
        </w:rPr>
        <w:t>inwestor</w:t>
      </w:r>
      <w:r w:rsidRPr="00064150">
        <w:rPr>
          <w:rFonts w:ascii="Arial" w:hAnsi="Arial" w:cs="Arial"/>
          <w:bCs/>
          <w:iCs/>
          <w:spacing w:val="4"/>
          <w:sz w:val="20"/>
          <w:szCs w:val="20"/>
          <w:lang w:bidi="pl-PL"/>
        </w:rPr>
        <w:t xml:space="preserve"> zawsze będzie narażony na niezadowolenie części właścicieli nieruchomości objętych lokalizacją inwestycji, ponieważ to on samodzielnie dokonuje wyboru najbardziej korzystnych rozwiązań lokalizacyjnych, o czym była już mowa szerzej w niniejszej decyzji.</w:t>
      </w:r>
    </w:p>
    <w:p w:rsidR="006E50A0" w:rsidRPr="00064150" w:rsidRDefault="006E50A0">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Mając zaś na względzie powyższe, należy wskazać, że w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gazociągu powodują, że niemożliwe jest dowolne kształtowanie jego przebiegu. Projektowanie gazociągu, z uwagi na bezpieczeństwo jego funkcjonowania, podlega ściśle określonym regułom wynikającym z obowią</w:t>
      </w:r>
      <w:r w:rsidR="007121FF" w:rsidRPr="00064150">
        <w:rPr>
          <w:rFonts w:ascii="Arial" w:hAnsi="Arial" w:cs="Arial"/>
          <w:bCs/>
          <w:iCs/>
          <w:spacing w:val="4"/>
          <w:sz w:val="20"/>
          <w:szCs w:val="20"/>
          <w:lang w:bidi="pl-PL"/>
        </w:rPr>
        <w:t>zujących przepisów technicznych</w:t>
      </w:r>
      <w:r w:rsidR="00CA3342" w:rsidRPr="00064150">
        <w:rPr>
          <w:rFonts w:ascii="Arial" w:hAnsi="Arial" w:cs="Arial"/>
          <w:bCs/>
          <w:iCs/>
          <w:spacing w:val="4"/>
          <w:sz w:val="20"/>
          <w:szCs w:val="20"/>
          <w:lang w:bidi="pl-PL"/>
        </w:rPr>
        <w:t>.</w:t>
      </w:r>
    </w:p>
    <w:p w:rsidR="004C642A" w:rsidRDefault="00CA3342" w:rsidP="008730ED">
      <w:pPr>
        <w:spacing w:after="240" w:line="240" w:lineRule="exact"/>
        <w:jc w:val="both"/>
        <w:rPr>
          <w:rFonts w:ascii="Arial" w:hAnsi="Arial" w:cs="Arial"/>
          <w:bCs/>
          <w:iCs/>
          <w:spacing w:val="4"/>
          <w:sz w:val="20"/>
          <w:szCs w:val="20"/>
          <w:lang w:bidi="pl-PL"/>
        </w:rPr>
      </w:pPr>
      <w:r w:rsidRPr="00064150">
        <w:rPr>
          <w:rFonts w:ascii="Arial" w:hAnsi="Arial" w:cs="Arial"/>
          <w:bCs/>
          <w:i/>
          <w:iCs/>
          <w:spacing w:val="4"/>
          <w:sz w:val="20"/>
          <w:szCs w:val="20"/>
          <w:lang w:bidi="pl-PL"/>
        </w:rPr>
        <w:t>Minister</w:t>
      </w:r>
      <w:r w:rsidRPr="00064150">
        <w:rPr>
          <w:rFonts w:ascii="Arial" w:hAnsi="Arial" w:cs="Arial"/>
          <w:bCs/>
          <w:iCs/>
          <w:spacing w:val="4"/>
          <w:sz w:val="20"/>
          <w:szCs w:val="20"/>
          <w:lang w:bidi="pl-PL"/>
        </w:rPr>
        <w:t xml:space="preserve"> po dokonaniu analizy akt sprawy, podziela stanowisko </w:t>
      </w:r>
      <w:r w:rsidRPr="00064150">
        <w:rPr>
          <w:rFonts w:ascii="Arial" w:hAnsi="Arial" w:cs="Arial"/>
          <w:bCs/>
          <w:i/>
          <w:iCs/>
          <w:spacing w:val="4"/>
          <w:sz w:val="20"/>
          <w:szCs w:val="20"/>
          <w:lang w:bidi="pl-PL"/>
        </w:rPr>
        <w:t>inwestora</w:t>
      </w:r>
      <w:r w:rsidRPr="00064150">
        <w:rPr>
          <w:rFonts w:ascii="Arial" w:hAnsi="Arial" w:cs="Arial"/>
          <w:bCs/>
          <w:iCs/>
          <w:spacing w:val="4"/>
          <w:sz w:val="20"/>
          <w:szCs w:val="20"/>
          <w:lang w:bidi="pl-PL"/>
        </w:rPr>
        <w:t xml:space="preserve"> przedstawione w toku postępowania odwoławczego, że trasa projektowanego gazociągu została wybrana w sposób optymalny przy uwzględnieniu wszystkich czynników technicznych, prawnych, społecznych, ekonomicznych </w:t>
      </w:r>
      <w:r w:rsidRPr="00064150">
        <w:rPr>
          <w:rFonts w:ascii="Arial" w:hAnsi="Arial" w:cs="Arial"/>
          <w:bCs/>
          <w:iCs/>
          <w:spacing w:val="4"/>
          <w:sz w:val="20"/>
          <w:szCs w:val="20"/>
          <w:lang w:bidi="pl-PL"/>
        </w:rPr>
        <w:br/>
        <w:t xml:space="preserve">i przyrodniczych. </w:t>
      </w:r>
    </w:p>
    <w:p w:rsidR="006E50A0" w:rsidRPr="008730ED" w:rsidRDefault="004B76A3" w:rsidP="008730ED">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Jak wyjaśnił bowiem </w:t>
      </w:r>
      <w:r w:rsidRPr="00064150">
        <w:rPr>
          <w:rFonts w:ascii="Arial" w:hAnsi="Arial" w:cs="Arial"/>
          <w:bCs/>
          <w:i/>
          <w:iCs/>
          <w:spacing w:val="4"/>
          <w:sz w:val="20"/>
          <w:szCs w:val="20"/>
          <w:lang w:bidi="pl-PL"/>
        </w:rPr>
        <w:t>inwestor</w:t>
      </w:r>
      <w:r w:rsidRPr="00064150">
        <w:rPr>
          <w:rFonts w:ascii="Arial" w:hAnsi="Arial" w:cs="Arial"/>
          <w:bCs/>
          <w:iCs/>
          <w:spacing w:val="4"/>
          <w:sz w:val="20"/>
          <w:szCs w:val="20"/>
          <w:lang w:bidi="pl-PL"/>
        </w:rPr>
        <w:t xml:space="preserve"> w piśmie z dnia </w:t>
      </w:r>
      <w:r w:rsidR="006E50A0" w:rsidRPr="008730ED">
        <w:rPr>
          <w:rFonts w:ascii="Arial" w:hAnsi="Arial" w:cs="Arial"/>
          <w:bCs/>
          <w:iCs/>
          <w:spacing w:val="4"/>
          <w:sz w:val="20"/>
          <w:szCs w:val="20"/>
          <w:lang w:bidi="pl-PL"/>
        </w:rPr>
        <w:t xml:space="preserve">14 grudnia 2020 r., znak: P467-ILF-POL-P-OC-1478, </w:t>
      </w:r>
      <w:r w:rsidR="00332C9A">
        <w:rPr>
          <w:rFonts w:ascii="Arial" w:hAnsi="Arial" w:cs="Arial"/>
          <w:bCs/>
          <w:iCs/>
          <w:spacing w:val="4"/>
          <w:sz w:val="20"/>
          <w:szCs w:val="20"/>
          <w:lang w:bidi="pl-PL"/>
        </w:rPr>
        <w:br/>
      </w:r>
      <w:r w:rsidR="006E50A0" w:rsidRPr="00064150">
        <w:rPr>
          <w:rFonts w:ascii="Arial" w:hAnsi="Arial" w:cs="Arial"/>
          <w:color w:val="000000"/>
          <w:spacing w:val="4"/>
          <w:sz w:val="20"/>
          <w:szCs w:val="20"/>
        </w:rPr>
        <w:t xml:space="preserve">na wczesnym etapie procesu projektowego analizowane </w:t>
      </w:r>
      <w:r w:rsidR="00332C9A">
        <w:rPr>
          <w:rFonts w:ascii="Arial" w:hAnsi="Arial" w:cs="Arial"/>
          <w:color w:val="000000"/>
          <w:spacing w:val="4"/>
          <w:sz w:val="20"/>
          <w:szCs w:val="20"/>
        </w:rPr>
        <w:t xml:space="preserve">były </w:t>
      </w:r>
      <w:r w:rsidR="006E50A0" w:rsidRPr="00064150">
        <w:rPr>
          <w:rFonts w:ascii="Arial" w:hAnsi="Arial" w:cs="Arial"/>
          <w:color w:val="000000"/>
          <w:spacing w:val="4"/>
          <w:sz w:val="20"/>
          <w:szCs w:val="20"/>
        </w:rPr>
        <w:t>różne warianty t</w:t>
      </w:r>
      <w:r w:rsidR="00332C9A">
        <w:rPr>
          <w:rFonts w:ascii="Arial" w:hAnsi="Arial" w:cs="Arial"/>
          <w:color w:val="000000"/>
          <w:spacing w:val="4"/>
          <w:sz w:val="20"/>
          <w:szCs w:val="20"/>
        </w:rPr>
        <w:t xml:space="preserve">rasy gazociągu. Pod uwagę brano </w:t>
      </w:r>
      <w:r w:rsidR="006E50A0" w:rsidRPr="00064150">
        <w:rPr>
          <w:rFonts w:ascii="Arial" w:hAnsi="Arial" w:cs="Arial"/>
          <w:color w:val="000000"/>
          <w:spacing w:val="4"/>
          <w:sz w:val="20"/>
          <w:szCs w:val="20"/>
        </w:rPr>
        <w:t>m.in.: istniejące zagospodarowanie przestrzenne, czynniki techniczne, prawne, ekonomiczne, warunki terenowe, gruntowo-wodne, wykonawcze</w:t>
      </w:r>
      <w:r w:rsidR="006E50A0" w:rsidRPr="008730ED">
        <w:rPr>
          <w:rFonts w:ascii="Arial" w:hAnsi="Arial" w:cs="Arial"/>
          <w:color w:val="000000"/>
          <w:spacing w:val="4"/>
          <w:sz w:val="20"/>
          <w:szCs w:val="20"/>
        </w:rPr>
        <w:t xml:space="preserve"> oraz przyrodniczo-środowiskowe. Istotne znaczenie przy doborze rozwiązań projektowych ma </w:t>
      </w:r>
      <w:r w:rsidR="00332C9A">
        <w:rPr>
          <w:rFonts w:ascii="Arial" w:hAnsi="Arial" w:cs="Arial"/>
          <w:color w:val="000000"/>
          <w:spacing w:val="4"/>
          <w:sz w:val="20"/>
          <w:szCs w:val="20"/>
        </w:rPr>
        <w:t xml:space="preserve">także istniejąca infrastruktura </w:t>
      </w:r>
      <w:r w:rsidR="00332C9A">
        <w:rPr>
          <w:rFonts w:ascii="Arial" w:hAnsi="Arial" w:cs="Arial"/>
          <w:color w:val="000000"/>
          <w:spacing w:val="4"/>
          <w:sz w:val="20"/>
          <w:szCs w:val="20"/>
        </w:rPr>
        <w:br/>
      </w:r>
      <w:r w:rsidR="006E50A0" w:rsidRPr="008730ED">
        <w:rPr>
          <w:rFonts w:ascii="Arial" w:hAnsi="Arial" w:cs="Arial"/>
          <w:color w:val="000000"/>
          <w:spacing w:val="4"/>
          <w:sz w:val="20"/>
          <w:szCs w:val="20"/>
        </w:rPr>
        <w:t xml:space="preserve">np. energetyczna, drogowa, kolejowa. Sposób przekroczeń miejsc kolizyjnych określony jest </w:t>
      </w:r>
      <w:r w:rsidR="00332C9A">
        <w:rPr>
          <w:rFonts w:ascii="Arial" w:hAnsi="Arial" w:cs="Arial"/>
          <w:color w:val="000000"/>
          <w:spacing w:val="4"/>
          <w:sz w:val="20"/>
          <w:szCs w:val="20"/>
        </w:rPr>
        <w:br/>
      </w:r>
      <w:r w:rsidR="006E50A0" w:rsidRPr="008730ED">
        <w:rPr>
          <w:rFonts w:ascii="Arial" w:hAnsi="Arial" w:cs="Arial"/>
          <w:color w:val="000000"/>
          <w:spacing w:val="4"/>
          <w:sz w:val="20"/>
          <w:szCs w:val="20"/>
        </w:rPr>
        <w:t>w rozporządzeniach</w:t>
      </w:r>
      <w:r w:rsidR="00AC1EA2">
        <w:rPr>
          <w:rFonts w:ascii="Arial" w:hAnsi="Arial" w:cs="Arial"/>
          <w:color w:val="000000"/>
          <w:spacing w:val="4"/>
          <w:sz w:val="20"/>
          <w:szCs w:val="20"/>
        </w:rPr>
        <w:t xml:space="preserve"> technicznych</w:t>
      </w:r>
      <w:r w:rsidR="006E50A0" w:rsidRPr="008730ED">
        <w:rPr>
          <w:rFonts w:ascii="Arial" w:hAnsi="Arial" w:cs="Arial"/>
          <w:color w:val="000000"/>
          <w:spacing w:val="4"/>
          <w:sz w:val="20"/>
          <w:szCs w:val="20"/>
        </w:rPr>
        <w:t xml:space="preserve"> oraz wydanych uzgodnieniach</w:t>
      </w:r>
      <w:r w:rsidR="00AC1EA2">
        <w:rPr>
          <w:rFonts w:ascii="Arial" w:hAnsi="Arial" w:cs="Arial"/>
          <w:color w:val="000000"/>
          <w:spacing w:val="4"/>
          <w:sz w:val="20"/>
          <w:szCs w:val="20"/>
        </w:rPr>
        <w:t xml:space="preserve"> branżowych</w:t>
      </w:r>
      <w:r w:rsidR="006E50A0" w:rsidRPr="008730ED">
        <w:rPr>
          <w:rFonts w:ascii="Arial" w:hAnsi="Arial" w:cs="Arial"/>
          <w:color w:val="000000"/>
          <w:spacing w:val="4"/>
          <w:sz w:val="20"/>
          <w:szCs w:val="20"/>
        </w:rPr>
        <w:t xml:space="preserve">, których projektant musi bezwzględnie przestrzegać. Trasa gazociągu jest analizowana pod kątem zminimalizowania jej wpływu na istniejącą zabudowę i infrastrukturę. W przypadku tej inwestycji </w:t>
      </w:r>
      <w:r w:rsidR="006E50A0" w:rsidRPr="00064150">
        <w:rPr>
          <w:rFonts w:ascii="Arial" w:hAnsi="Arial" w:cs="Arial"/>
          <w:color w:val="000000"/>
          <w:spacing w:val="4"/>
          <w:sz w:val="20"/>
          <w:szCs w:val="20"/>
        </w:rPr>
        <w:t xml:space="preserve">- jak wyjaśnił </w:t>
      </w:r>
      <w:r w:rsidR="006E50A0" w:rsidRPr="008730ED">
        <w:rPr>
          <w:rFonts w:ascii="Arial" w:hAnsi="Arial" w:cs="Arial"/>
          <w:i/>
          <w:color w:val="000000"/>
          <w:spacing w:val="4"/>
          <w:sz w:val="20"/>
          <w:szCs w:val="20"/>
        </w:rPr>
        <w:t>inwestor</w:t>
      </w:r>
      <w:r w:rsidR="006E50A0" w:rsidRPr="00064150">
        <w:rPr>
          <w:rFonts w:ascii="Arial" w:hAnsi="Arial" w:cs="Arial"/>
          <w:color w:val="000000"/>
          <w:spacing w:val="4"/>
          <w:sz w:val="20"/>
          <w:szCs w:val="20"/>
        </w:rPr>
        <w:t xml:space="preserve"> w ww. piśmie z dnia 14 grudnia </w:t>
      </w:r>
      <w:r w:rsidR="00332C9A">
        <w:rPr>
          <w:rFonts w:ascii="Arial" w:hAnsi="Arial" w:cs="Arial"/>
          <w:color w:val="000000"/>
          <w:spacing w:val="4"/>
          <w:sz w:val="20"/>
          <w:szCs w:val="20"/>
        </w:rPr>
        <w:t xml:space="preserve">2020 r. - </w:t>
      </w:r>
      <w:r w:rsidR="006E50A0" w:rsidRPr="00064150">
        <w:rPr>
          <w:rFonts w:ascii="Arial" w:hAnsi="Arial" w:cs="Arial"/>
          <w:color w:val="000000"/>
          <w:spacing w:val="4"/>
          <w:sz w:val="20"/>
          <w:szCs w:val="20"/>
        </w:rPr>
        <w:t>jednym z priorytetów projektanta było zachowanie dużej odległości gazociągu od istniejącej zabudowy oraz poprowadzenie go wzdłuż granic nieruchomości. Cały proces był podporządkowany względom bezpieczeństwa właścicieli i posadowionej w gruncie infrastruktury.</w:t>
      </w:r>
    </w:p>
    <w:p w:rsidR="006E50A0" w:rsidRPr="00064150" w:rsidRDefault="006E50A0">
      <w:pPr>
        <w:autoSpaceDE w:val="0"/>
        <w:autoSpaceDN w:val="0"/>
        <w:adjustRightInd w:val="0"/>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Na wczesnym etapie procesu projektowego, na potrzeby uzyskania decyzji o środowiskowych uwarunkowaniach realizacji inwestycji, </w:t>
      </w:r>
      <w:r w:rsidRPr="008730ED">
        <w:rPr>
          <w:rFonts w:ascii="Arial" w:hAnsi="Arial" w:cs="Arial"/>
          <w:i/>
          <w:color w:val="000000"/>
          <w:spacing w:val="4"/>
          <w:sz w:val="20"/>
          <w:szCs w:val="20"/>
        </w:rPr>
        <w:t>inwestor</w:t>
      </w:r>
      <w:r w:rsidRPr="00064150">
        <w:rPr>
          <w:rFonts w:ascii="Arial" w:hAnsi="Arial" w:cs="Arial"/>
          <w:color w:val="000000"/>
          <w:spacing w:val="4"/>
          <w:sz w:val="20"/>
          <w:szCs w:val="20"/>
        </w:rPr>
        <w:t xml:space="preserve"> analizow</w:t>
      </w:r>
      <w:r w:rsidR="00250C8E" w:rsidRPr="00064150">
        <w:rPr>
          <w:rFonts w:ascii="Arial" w:hAnsi="Arial" w:cs="Arial"/>
          <w:color w:val="000000"/>
          <w:spacing w:val="4"/>
          <w:sz w:val="20"/>
          <w:szCs w:val="20"/>
        </w:rPr>
        <w:t>ał dwa warianty trasy gazociągu</w:t>
      </w:r>
      <w:r w:rsidR="00250C8E" w:rsidRPr="00064150">
        <w:rPr>
          <w:rFonts w:ascii="Arial" w:hAnsi="Arial" w:cs="Arial"/>
          <w:color w:val="000000"/>
          <w:spacing w:val="4"/>
          <w:sz w:val="20"/>
          <w:szCs w:val="20"/>
        </w:rPr>
        <w:br/>
      </w:r>
      <w:r w:rsidRPr="00064150">
        <w:rPr>
          <w:rFonts w:ascii="Arial" w:hAnsi="Arial" w:cs="Arial"/>
          <w:color w:val="000000"/>
          <w:spacing w:val="4"/>
          <w:sz w:val="20"/>
          <w:szCs w:val="20"/>
        </w:rPr>
        <w:t xml:space="preserve">- rekomendowany i alternatywny. W wyniku dokonanych analiz wskazano obecny wariant przebiegu trasy jako uzasadniony i rekomendowany ze względów, które opisano powyżej. Oba warianty były również rozpatrywane przez Regionalną Dyrekcję Ochrony Środowiska w Warszawie. W wydanej </w:t>
      </w:r>
      <w:r w:rsidRPr="008730ED">
        <w:rPr>
          <w:rFonts w:ascii="Arial" w:hAnsi="Arial" w:cs="Arial"/>
          <w:i/>
          <w:color w:val="000000"/>
          <w:spacing w:val="4"/>
          <w:sz w:val="20"/>
          <w:szCs w:val="20"/>
        </w:rPr>
        <w:t xml:space="preserve">decyzji </w:t>
      </w:r>
      <w:r w:rsidR="00250C8E" w:rsidRPr="008730ED">
        <w:rPr>
          <w:rFonts w:ascii="Arial" w:hAnsi="Arial" w:cs="Arial"/>
          <w:i/>
          <w:color w:val="000000"/>
          <w:spacing w:val="4"/>
          <w:sz w:val="20"/>
          <w:szCs w:val="20"/>
        </w:rPr>
        <w:t>o środowiskowych uwarunkowaniach</w:t>
      </w:r>
      <w:r w:rsidR="00250C8E" w:rsidRPr="00064150">
        <w:rPr>
          <w:rFonts w:ascii="Arial" w:hAnsi="Arial" w:cs="Arial"/>
          <w:color w:val="000000"/>
          <w:spacing w:val="4"/>
          <w:sz w:val="20"/>
          <w:szCs w:val="20"/>
        </w:rPr>
        <w:t xml:space="preserve"> Regionalny Dyrektor Ochrony Środowiska w Warszawie </w:t>
      </w:r>
      <w:r w:rsidRPr="00064150">
        <w:rPr>
          <w:rFonts w:ascii="Arial" w:hAnsi="Arial" w:cs="Arial"/>
          <w:color w:val="000000"/>
          <w:spacing w:val="4"/>
          <w:sz w:val="20"/>
          <w:szCs w:val="20"/>
        </w:rPr>
        <w:t xml:space="preserve">potwierdził zasadność </w:t>
      </w:r>
      <w:r w:rsidR="00250C8E" w:rsidRPr="00064150">
        <w:rPr>
          <w:rFonts w:ascii="Arial" w:hAnsi="Arial" w:cs="Arial"/>
          <w:color w:val="000000"/>
          <w:spacing w:val="4"/>
          <w:sz w:val="20"/>
          <w:szCs w:val="20"/>
        </w:rPr>
        <w:t xml:space="preserve">wyboru wariantu rekomendowanego przez </w:t>
      </w:r>
      <w:r w:rsidR="00250C8E" w:rsidRPr="008730ED">
        <w:rPr>
          <w:rFonts w:ascii="Arial" w:hAnsi="Arial" w:cs="Arial"/>
          <w:i/>
          <w:color w:val="000000"/>
          <w:spacing w:val="4"/>
          <w:sz w:val="20"/>
          <w:szCs w:val="20"/>
        </w:rPr>
        <w:t>inwestora</w:t>
      </w:r>
      <w:r w:rsidR="00250C8E" w:rsidRPr="00064150">
        <w:rPr>
          <w:rFonts w:ascii="Arial" w:hAnsi="Arial" w:cs="Arial"/>
          <w:color w:val="000000"/>
          <w:spacing w:val="4"/>
          <w:sz w:val="20"/>
          <w:szCs w:val="20"/>
        </w:rPr>
        <w:t xml:space="preserve">, o czym była już mowa powyżej. </w:t>
      </w:r>
    </w:p>
    <w:p w:rsidR="00CA3342" w:rsidRPr="00064150" w:rsidRDefault="00CA3342">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Lokalizacja inwestycji towarzyszącej inwestycjom w zakresie terminalu w wielu wypadkach musi zatem uwzględniać sprzeczne interesy, z jednej strony </w:t>
      </w:r>
      <w:r w:rsidRPr="00064150">
        <w:rPr>
          <w:rFonts w:ascii="Arial" w:hAnsi="Arial" w:cs="Arial"/>
          <w:bCs/>
          <w:i/>
          <w:iCs/>
          <w:spacing w:val="4"/>
          <w:sz w:val="20"/>
          <w:szCs w:val="20"/>
          <w:lang w:bidi="pl-PL"/>
        </w:rPr>
        <w:t>inwestora</w:t>
      </w:r>
      <w:r w:rsidRPr="00064150">
        <w:rPr>
          <w:rFonts w:ascii="Arial" w:hAnsi="Arial" w:cs="Arial"/>
          <w:bCs/>
          <w:iCs/>
          <w:spacing w:val="4"/>
          <w:sz w:val="20"/>
          <w:szCs w:val="20"/>
          <w:lang w:bidi="pl-PL"/>
        </w:rPr>
        <w:t xml:space="preserve">, a z drugiej strony osób, których prawa lub interesy mogą być zagrożone lub naruszone w związku z realizacją takiej inwestycji. Granice tych praw </w:t>
      </w:r>
      <w:r w:rsidRPr="00064150">
        <w:rPr>
          <w:rFonts w:ascii="Arial" w:hAnsi="Arial" w:cs="Arial"/>
          <w:bCs/>
          <w:iCs/>
          <w:spacing w:val="4"/>
          <w:sz w:val="20"/>
          <w:szCs w:val="20"/>
          <w:lang w:bidi="pl-PL"/>
        </w:rPr>
        <w:br/>
        <w:t xml:space="preserve">i interesów określają przepisy </w:t>
      </w:r>
      <w:r w:rsidRPr="00064150">
        <w:rPr>
          <w:rFonts w:ascii="Arial" w:hAnsi="Arial" w:cs="Arial"/>
          <w:bCs/>
          <w:i/>
          <w:iCs/>
          <w:spacing w:val="4"/>
          <w:sz w:val="20"/>
          <w:szCs w:val="20"/>
          <w:lang w:bidi="pl-PL"/>
        </w:rPr>
        <w:t xml:space="preserve">specustawy gazowej </w:t>
      </w:r>
      <w:r w:rsidRPr="00064150">
        <w:rPr>
          <w:rFonts w:ascii="Arial" w:hAnsi="Arial" w:cs="Arial"/>
          <w:bCs/>
          <w:iCs/>
          <w:spacing w:val="4"/>
          <w:sz w:val="20"/>
          <w:szCs w:val="20"/>
          <w:lang w:bidi="pl-PL"/>
        </w:rPr>
        <w:t xml:space="preserve">oraz innych aktów prawnych wydanych </w:t>
      </w:r>
      <w:r w:rsidR="00AC1EA2">
        <w:rPr>
          <w:rFonts w:ascii="Arial" w:hAnsi="Arial" w:cs="Arial"/>
          <w:bCs/>
          <w:iCs/>
          <w:spacing w:val="4"/>
          <w:sz w:val="20"/>
          <w:szCs w:val="20"/>
          <w:lang w:bidi="pl-PL"/>
        </w:rPr>
        <w:br/>
      </w:r>
      <w:r w:rsidRPr="00064150">
        <w:rPr>
          <w:rFonts w:ascii="Arial" w:hAnsi="Arial" w:cs="Arial"/>
          <w:bCs/>
          <w:iCs/>
          <w:spacing w:val="4"/>
          <w:sz w:val="20"/>
          <w:szCs w:val="20"/>
          <w:lang w:bidi="pl-PL"/>
        </w:rPr>
        <w:t xml:space="preserve">na podstawie i w wykonaniu przepisów tego prawa lub przepisów wydanych dla ochrony środowiska. </w:t>
      </w:r>
      <w:r w:rsidRPr="00064150">
        <w:rPr>
          <w:rFonts w:ascii="Arial" w:hAnsi="Arial" w:cs="Arial"/>
          <w:bCs/>
          <w:iCs/>
          <w:spacing w:val="4"/>
          <w:sz w:val="20"/>
          <w:szCs w:val="20"/>
          <w:lang w:bidi="pl-PL"/>
        </w:rPr>
        <w:br/>
        <w:t>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ww. inwestycji towarzyszącej inwestycjom w zakresie terminalu.</w:t>
      </w:r>
    </w:p>
    <w:p w:rsidR="00CA3342" w:rsidRPr="00064150" w:rsidRDefault="00CA3342">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Brak jest także podstaw do podważania zaskarżonej decyzji</w:t>
      </w:r>
      <w:r w:rsidRPr="00064150">
        <w:rPr>
          <w:rFonts w:ascii="Arial" w:hAnsi="Arial" w:cs="Arial"/>
          <w:bCs/>
          <w:i/>
          <w:iCs/>
          <w:spacing w:val="4"/>
          <w:sz w:val="20"/>
          <w:szCs w:val="20"/>
          <w:lang w:bidi="pl-PL"/>
        </w:rPr>
        <w:t xml:space="preserve"> </w:t>
      </w:r>
      <w:r w:rsidRPr="00064150">
        <w:rPr>
          <w:rFonts w:ascii="Arial" w:hAnsi="Arial" w:cs="Arial"/>
          <w:bCs/>
          <w:iCs/>
          <w:spacing w:val="4"/>
          <w:sz w:val="20"/>
          <w:szCs w:val="20"/>
          <w:lang w:bidi="pl-PL"/>
        </w:rPr>
        <w:t>z powołaniem się na ochronę konstytucyjnego prawa własności.</w:t>
      </w:r>
    </w:p>
    <w:p w:rsidR="001B786F" w:rsidRPr="00064150" w:rsidRDefault="00CA3342">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Niewątpliwie własność podlega szczególnej ochronie, gwarantowanej w ustawie zasadniczej, jednak ochrona ta ustępuje niekiedy wartościom wyżej cenionym przez ustawodawcę. Za taką wartość, która powinna być w sposób szczególny uwzględniana, ustawodawca przyjął „cel publiczny” (zgodnie z art. </w:t>
      </w:r>
      <w:r w:rsidRPr="00064150">
        <w:rPr>
          <w:rFonts w:ascii="Arial" w:hAnsi="Arial" w:cs="Arial"/>
          <w:bCs/>
          <w:iCs/>
          <w:spacing w:val="4"/>
          <w:sz w:val="20"/>
          <w:szCs w:val="20"/>
          <w:lang w:bidi="pl-PL"/>
        </w:rPr>
        <w:br/>
        <w:t xml:space="preserve">4 </w:t>
      </w:r>
      <w:r w:rsidRPr="00064150">
        <w:rPr>
          <w:rFonts w:ascii="Arial" w:hAnsi="Arial" w:cs="Arial"/>
          <w:bCs/>
          <w:i/>
          <w:iCs/>
          <w:spacing w:val="4"/>
          <w:sz w:val="20"/>
          <w:szCs w:val="20"/>
          <w:lang w:bidi="pl-PL"/>
        </w:rPr>
        <w:t>specustawy gazowej</w:t>
      </w:r>
      <w:r w:rsidRPr="00064150">
        <w:rPr>
          <w:rFonts w:ascii="Arial" w:hAnsi="Arial" w:cs="Arial"/>
          <w:bCs/>
          <w:iCs/>
          <w:spacing w:val="4"/>
          <w:sz w:val="20"/>
          <w:szCs w:val="20"/>
          <w:lang w:bidi="pl-PL"/>
        </w:rPr>
        <w:t xml:space="preserve">, inwestycje w zakresie terminalu oraz inwestycje towarzyszące są celami publicznymi w rozumieniu przepisów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Tym samym zagwarantowanie w Konstytucji RP prawnej ochrony prawa własności oznacza, że nie jest ono nienaruszalne i absolutne. Konstytucja RP przewiduje sytuacje tego rodzaju i dlatego nie wyklucza i nie zakazuje dokonywania wywłaszczenia mienia lub ograniczenia w sposobie korzystania z niego. </w:t>
      </w:r>
    </w:p>
    <w:p w:rsidR="00CA3342" w:rsidRPr="00064150" w:rsidRDefault="00CA3342">
      <w:pPr>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Jak wynika z treści art. 24 ust. 1 </w:t>
      </w:r>
      <w:r w:rsidRPr="00064150">
        <w:rPr>
          <w:rFonts w:ascii="Arial" w:hAnsi="Arial" w:cs="Arial"/>
          <w:i/>
          <w:iCs/>
          <w:color w:val="000000"/>
          <w:spacing w:val="4"/>
          <w:sz w:val="20"/>
          <w:szCs w:val="20"/>
        </w:rPr>
        <w:t>specustawy gazowej</w:t>
      </w:r>
      <w:r w:rsidRPr="00064150">
        <w:rPr>
          <w:rFonts w:ascii="Arial" w:hAnsi="Arial" w:cs="Arial"/>
          <w:color w:val="000000"/>
          <w:spacing w:val="4"/>
          <w:sz w:val="20"/>
          <w:szCs w:val="20"/>
        </w:rPr>
        <w:t xml:space="preserve"> ustawodawca umożliwił organowi wydającemu decyzję o ustaleniu lokalizacji inwestycji w zakresie terminalu wprowadzenie ograniczenia prawa własności nieruchomości określonych w art. 10 ust. 1 pkt 8 </w:t>
      </w:r>
      <w:r w:rsidRPr="00064150">
        <w:rPr>
          <w:rFonts w:ascii="Arial" w:hAnsi="Arial" w:cs="Arial"/>
          <w:i/>
          <w:iCs/>
          <w:color w:val="000000"/>
          <w:spacing w:val="4"/>
          <w:sz w:val="20"/>
          <w:szCs w:val="20"/>
        </w:rPr>
        <w:t>specustawy gazowej</w:t>
      </w:r>
      <w:r w:rsidRPr="00064150">
        <w:rPr>
          <w:rFonts w:ascii="Arial" w:hAnsi="Arial" w:cs="Arial"/>
          <w:color w:val="000000"/>
          <w:spacing w:val="4"/>
          <w:sz w:val="20"/>
          <w:szCs w:val="20"/>
        </w:rPr>
        <w:t xml:space="preserve"> poprzez określenie sposobu korzystania z tych nieruchomości przez udzielenie zezwolenia w szczególności na zakładanie </w:t>
      </w:r>
      <w:r w:rsidR="001B786F" w:rsidRPr="00064150">
        <w:rPr>
          <w:rFonts w:ascii="Arial" w:hAnsi="Arial" w:cs="Arial"/>
          <w:color w:val="000000"/>
          <w:spacing w:val="4"/>
          <w:sz w:val="20"/>
          <w:szCs w:val="20"/>
        </w:rPr>
        <w:br/>
      </w:r>
      <w:r w:rsidRPr="00064150">
        <w:rPr>
          <w:rFonts w:ascii="Arial" w:hAnsi="Arial" w:cs="Arial"/>
          <w:color w:val="000000"/>
          <w:spacing w:val="4"/>
          <w:sz w:val="20"/>
          <w:szCs w:val="20"/>
        </w:rPr>
        <w:t>i przeprowadzenie na nieruchomości ciągów drenażowych, przewodów i urządzeń służących do przesyłania płynów, pary, gazów i energii elektrycznej oraz urządzeń łączności publicznej i sygnalizacji, a także innych podziemnych, naziemnych lub nadziemnych obiektów i urządzeń niezbędnych do założenia, przeprowadzenia oraz korzystania z tych przewodów i urządzeń. Jednocześnie wskazano cel, dla którego wprowadza się takie ograniczenie – zapewnienia prawa do wejścia na teren nieruchomości dla prowadzenia na nich budowy inwestycji w zakresie terminalu, a także prac związanych z rozbiórką, przebudową, zmianą sposobu użytkowania, utrzymaniem, eksploatacją, użytkowaniem, remontami oraz usuwaniem awarii.</w:t>
      </w:r>
      <w:r w:rsidR="001B786F" w:rsidRPr="008730ED">
        <w:rPr>
          <w:rFonts w:ascii="Arial" w:hAnsi="Arial" w:cs="Arial"/>
          <w:spacing w:val="4"/>
          <w:sz w:val="20"/>
          <w:szCs w:val="20"/>
        </w:rPr>
        <w:t xml:space="preserve"> </w:t>
      </w:r>
      <w:r w:rsidR="001B786F" w:rsidRPr="00064150">
        <w:rPr>
          <w:rFonts w:ascii="Arial" w:hAnsi="Arial" w:cs="Arial"/>
          <w:color w:val="000000"/>
          <w:spacing w:val="4"/>
          <w:sz w:val="20"/>
          <w:szCs w:val="20"/>
        </w:rPr>
        <w:t xml:space="preserve">W myśl art. 24 ust. 1b </w:t>
      </w:r>
      <w:r w:rsidR="001B786F" w:rsidRPr="00332C9A">
        <w:rPr>
          <w:rFonts w:ascii="Arial" w:hAnsi="Arial" w:cs="Arial"/>
          <w:i/>
          <w:color w:val="000000"/>
          <w:spacing w:val="4"/>
          <w:sz w:val="20"/>
          <w:szCs w:val="20"/>
        </w:rPr>
        <w:t>specustawy gazowej</w:t>
      </w:r>
      <w:r w:rsidR="001B786F" w:rsidRPr="00064150">
        <w:rPr>
          <w:rFonts w:ascii="Arial" w:hAnsi="Arial" w:cs="Arial"/>
          <w:color w:val="000000"/>
          <w:spacing w:val="4"/>
          <w:sz w:val="20"/>
          <w:szCs w:val="20"/>
        </w:rPr>
        <w:t xml:space="preserve">, </w:t>
      </w:r>
      <w:r w:rsidR="00332C9A">
        <w:rPr>
          <w:rFonts w:ascii="Arial" w:hAnsi="Arial" w:cs="Arial"/>
          <w:color w:val="000000"/>
          <w:spacing w:val="4"/>
          <w:sz w:val="20"/>
          <w:szCs w:val="20"/>
        </w:rPr>
        <w:br/>
      </w:r>
      <w:r w:rsidR="001B786F" w:rsidRPr="00064150">
        <w:rPr>
          <w:rFonts w:ascii="Arial" w:hAnsi="Arial" w:cs="Arial"/>
          <w:color w:val="000000"/>
          <w:spacing w:val="4"/>
          <w:sz w:val="20"/>
          <w:szCs w:val="20"/>
        </w:rPr>
        <w:t xml:space="preserve">na wniosek </w:t>
      </w:r>
      <w:r w:rsidR="001B786F" w:rsidRPr="00332C9A">
        <w:rPr>
          <w:rFonts w:ascii="Arial" w:hAnsi="Arial" w:cs="Arial"/>
          <w:i/>
          <w:color w:val="000000"/>
          <w:spacing w:val="4"/>
          <w:sz w:val="20"/>
          <w:szCs w:val="20"/>
        </w:rPr>
        <w:t>inwestora</w:t>
      </w:r>
      <w:r w:rsidR="00AC1EA2">
        <w:rPr>
          <w:rFonts w:ascii="Arial" w:hAnsi="Arial" w:cs="Arial"/>
          <w:color w:val="000000"/>
          <w:spacing w:val="4"/>
          <w:sz w:val="20"/>
          <w:szCs w:val="20"/>
        </w:rPr>
        <w:t xml:space="preserve">, </w:t>
      </w:r>
      <w:r w:rsidR="001B786F" w:rsidRPr="00064150">
        <w:rPr>
          <w:rFonts w:ascii="Arial" w:hAnsi="Arial" w:cs="Arial"/>
          <w:color w:val="000000"/>
          <w:spacing w:val="4"/>
          <w:sz w:val="20"/>
          <w:szCs w:val="20"/>
        </w:rPr>
        <w:t>ograniczenie sposobu korzystania z nieruchomości, o którym mowa w ust. 1, może nastąpić na czas określony.</w:t>
      </w:r>
    </w:p>
    <w:p w:rsidR="00CA3342" w:rsidRPr="00064150" w:rsidRDefault="00CA3342">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Przepis art. 24 </w:t>
      </w:r>
      <w:r w:rsidRPr="00064150">
        <w:rPr>
          <w:rFonts w:ascii="Arial" w:hAnsi="Arial" w:cs="Arial"/>
          <w:bCs/>
          <w:i/>
          <w:iCs/>
          <w:spacing w:val="4"/>
          <w:sz w:val="20"/>
          <w:szCs w:val="20"/>
          <w:lang w:bidi="pl-PL"/>
        </w:rPr>
        <w:t>specustawy gazowej</w:t>
      </w:r>
      <w:r w:rsidRPr="00064150">
        <w:rPr>
          <w:rFonts w:ascii="Arial" w:hAnsi="Arial" w:cs="Arial"/>
          <w:bCs/>
          <w:iCs/>
          <w:spacing w:val="4"/>
          <w:sz w:val="20"/>
          <w:szCs w:val="20"/>
          <w:lang w:bidi="pl-PL"/>
        </w:rPr>
        <w:t xml:space="preserve">, podobnie jak m.in. art. 22 </w:t>
      </w:r>
      <w:r w:rsidRPr="00064150">
        <w:rPr>
          <w:rFonts w:ascii="Arial" w:hAnsi="Arial" w:cs="Arial"/>
          <w:bCs/>
          <w:i/>
          <w:iCs/>
          <w:spacing w:val="4"/>
          <w:sz w:val="20"/>
          <w:szCs w:val="20"/>
          <w:lang w:bidi="pl-PL"/>
        </w:rPr>
        <w:t>specustawy przesyłowej</w:t>
      </w:r>
      <w:r w:rsidRPr="00064150">
        <w:rPr>
          <w:rFonts w:ascii="Arial" w:hAnsi="Arial" w:cs="Arial"/>
          <w:bCs/>
          <w:iCs/>
          <w:spacing w:val="4"/>
          <w:sz w:val="20"/>
          <w:szCs w:val="20"/>
          <w:lang w:bidi="pl-PL"/>
        </w:rPr>
        <w:t>, oraz art.</w:t>
      </w:r>
      <w:r w:rsidRPr="00064150">
        <w:rPr>
          <w:rFonts w:ascii="Arial" w:hAnsi="Arial" w:cs="Arial"/>
          <w:bCs/>
          <w:iCs/>
          <w:spacing w:val="4"/>
          <w:sz w:val="20"/>
          <w:szCs w:val="20"/>
          <w:lang w:bidi="pl-PL"/>
        </w:rPr>
        <w:br/>
        <w:t xml:space="preserve">30 ustawy z 22 lutego 2019 r. o przygotowaniu i realizacji strategicznych inwestycji w sektorze naftowym (Dz. U. poz. 630) na zasadzie </w:t>
      </w:r>
      <w:r w:rsidRPr="00064150">
        <w:rPr>
          <w:rFonts w:ascii="Arial" w:hAnsi="Arial" w:cs="Arial"/>
          <w:bCs/>
          <w:i/>
          <w:iCs/>
          <w:spacing w:val="4"/>
          <w:sz w:val="20"/>
          <w:szCs w:val="20"/>
          <w:lang w:bidi="pl-PL"/>
        </w:rPr>
        <w:t>lex specialis</w:t>
      </w:r>
      <w:r w:rsidRPr="00064150">
        <w:rPr>
          <w:rFonts w:ascii="Arial" w:hAnsi="Arial" w:cs="Arial"/>
          <w:bCs/>
          <w:iCs/>
          <w:spacing w:val="4"/>
          <w:sz w:val="20"/>
          <w:szCs w:val="20"/>
          <w:lang w:bidi="pl-PL"/>
        </w:rPr>
        <w:t xml:space="preserve"> przewiduje szczególny tryb ustanowienia </w:t>
      </w:r>
      <w:r w:rsidRPr="00064150">
        <w:rPr>
          <w:rFonts w:ascii="Arial" w:hAnsi="Arial" w:cs="Arial"/>
          <w:bCs/>
          <w:iCs/>
          <w:spacing w:val="4"/>
          <w:sz w:val="20"/>
          <w:szCs w:val="20"/>
          <w:lang w:bidi="pl-PL"/>
        </w:rPr>
        <w:br/>
        <w:t xml:space="preserve">i wykonywania służebności publicznej w stosunku do generalnego rozwiązania dotyczącego służebności publicznej zawartego w art. 124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w:t>
      </w:r>
    </w:p>
    <w:p w:rsidR="00CA3342" w:rsidRPr="00064150" w:rsidRDefault="00CA3342">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Konstrukcja prawna służebności publicznej staje się coraz ważniejszym publicznoprawnym instrumentem kształtowania treści prawa własności w rozumieniu art. 140 </w:t>
      </w:r>
      <w:r w:rsidR="001B786F" w:rsidRPr="00064150">
        <w:rPr>
          <w:rFonts w:ascii="Arial" w:hAnsi="Arial" w:cs="Arial"/>
          <w:bCs/>
          <w:i/>
          <w:iCs/>
          <w:spacing w:val="4"/>
          <w:sz w:val="20"/>
          <w:szCs w:val="20"/>
          <w:lang w:bidi="pl-PL"/>
        </w:rPr>
        <w:t>k</w:t>
      </w:r>
      <w:r w:rsidRPr="008730ED">
        <w:rPr>
          <w:rFonts w:ascii="Arial" w:hAnsi="Arial" w:cs="Arial"/>
          <w:bCs/>
          <w:i/>
          <w:iCs/>
          <w:spacing w:val="4"/>
          <w:sz w:val="20"/>
          <w:szCs w:val="20"/>
          <w:lang w:bidi="pl-PL"/>
        </w:rPr>
        <w:t>c</w:t>
      </w:r>
      <w:r w:rsidRPr="00064150">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w:t>
      </w:r>
      <w:r w:rsidR="001B786F" w:rsidRPr="00064150">
        <w:rPr>
          <w:rFonts w:ascii="Arial" w:hAnsi="Arial" w:cs="Arial"/>
          <w:bCs/>
          <w:iCs/>
          <w:spacing w:val="4"/>
          <w:sz w:val="20"/>
          <w:szCs w:val="20"/>
          <w:lang w:bidi="pl-PL"/>
        </w:rPr>
        <w:br/>
      </w:r>
      <w:r w:rsidRPr="00064150">
        <w:rPr>
          <w:rFonts w:ascii="Arial" w:hAnsi="Arial" w:cs="Arial"/>
          <w:bCs/>
          <w:iCs/>
          <w:spacing w:val="4"/>
          <w:sz w:val="20"/>
          <w:szCs w:val="20"/>
          <w:lang w:bidi="pl-PL"/>
        </w:rPr>
        <w:t xml:space="preserve">z obrotu prawnego. Nie wywołuje ona jednak skutków w sferze prawa cywilnego. Akt ten nakłada </w:t>
      </w:r>
      <w:r w:rsidR="00332C9A">
        <w:rPr>
          <w:rFonts w:ascii="Arial" w:hAnsi="Arial" w:cs="Arial"/>
          <w:bCs/>
          <w:iCs/>
          <w:spacing w:val="4"/>
          <w:sz w:val="20"/>
          <w:szCs w:val="20"/>
          <w:lang w:bidi="pl-PL"/>
        </w:rPr>
        <w:br/>
      </w:r>
      <w:r w:rsidRPr="00064150">
        <w:rPr>
          <w:rFonts w:ascii="Arial" w:hAnsi="Arial" w:cs="Arial"/>
          <w:bCs/>
          <w:iCs/>
          <w:spacing w:val="4"/>
          <w:sz w:val="20"/>
          <w:szCs w:val="20"/>
          <w:lang w:bidi="pl-PL"/>
        </w:rPr>
        <w:t>na adresata (każdoczesnego właściciela) obowiązek z</w:t>
      </w:r>
      <w:r w:rsidR="001B786F" w:rsidRPr="00064150">
        <w:rPr>
          <w:rFonts w:ascii="Arial" w:hAnsi="Arial" w:cs="Arial"/>
          <w:bCs/>
          <w:iCs/>
          <w:spacing w:val="4"/>
          <w:sz w:val="20"/>
          <w:szCs w:val="20"/>
          <w:lang w:bidi="pl-PL"/>
        </w:rPr>
        <w:t xml:space="preserve">noszenia określonej ingerencji. </w:t>
      </w:r>
      <w:r w:rsidRPr="00064150">
        <w:rPr>
          <w:rFonts w:ascii="Arial" w:hAnsi="Arial" w:cs="Arial"/>
          <w:bCs/>
          <w:iCs/>
          <w:spacing w:val="4"/>
          <w:sz w:val="20"/>
          <w:szCs w:val="20"/>
          <w:lang w:bidi="pl-PL"/>
        </w:rPr>
        <w:t>Służebność publiczna kształtuje treść prawa własności w r</w:t>
      </w:r>
      <w:r w:rsidR="001B786F" w:rsidRPr="00064150">
        <w:rPr>
          <w:rFonts w:ascii="Arial" w:hAnsi="Arial" w:cs="Arial"/>
          <w:bCs/>
          <w:iCs/>
          <w:spacing w:val="4"/>
          <w:sz w:val="20"/>
          <w:szCs w:val="20"/>
          <w:lang w:bidi="pl-PL"/>
        </w:rPr>
        <w:t xml:space="preserve">amach kompetencji regulacyjnej </w:t>
      </w:r>
      <w:r w:rsidRPr="00064150">
        <w:rPr>
          <w:rFonts w:ascii="Arial" w:hAnsi="Arial" w:cs="Arial"/>
          <w:bCs/>
          <w:iCs/>
          <w:spacing w:val="4"/>
          <w:sz w:val="20"/>
          <w:szCs w:val="20"/>
          <w:lang w:bidi="pl-PL"/>
        </w:rPr>
        <w:t>– narzucając właścicielowi obowiązek określonego zachowania (znoszenia ingerencji). Jej istotą jest właśnie ograniczenie uprawnień właścicielskich i narzuceni</w:t>
      </w:r>
      <w:r w:rsidR="00CB0544" w:rsidRPr="00064150">
        <w:rPr>
          <w:rFonts w:ascii="Arial" w:hAnsi="Arial" w:cs="Arial"/>
          <w:bCs/>
          <w:iCs/>
          <w:spacing w:val="4"/>
          <w:sz w:val="20"/>
          <w:szCs w:val="20"/>
          <w:lang w:bidi="pl-PL"/>
        </w:rPr>
        <w:t xml:space="preserve">e publicznego współkorzystania </w:t>
      </w:r>
      <w:r w:rsidRPr="00064150">
        <w:rPr>
          <w:rFonts w:ascii="Arial" w:hAnsi="Arial" w:cs="Arial"/>
          <w:bCs/>
          <w:iCs/>
          <w:spacing w:val="4"/>
          <w:sz w:val="20"/>
          <w:szCs w:val="20"/>
          <w:lang w:bidi="pl-PL"/>
        </w:rPr>
        <w:t xml:space="preserve">z nieruchomości </w:t>
      </w:r>
      <w:r w:rsidR="00CB0544" w:rsidRPr="00064150">
        <w:rPr>
          <w:rFonts w:ascii="Arial" w:hAnsi="Arial" w:cs="Arial"/>
          <w:bCs/>
          <w:iCs/>
          <w:spacing w:val="4"/>
          <w:sz w:val="20"/>
          <w:szCs w:val="20"/>
          <w:lang w:bidi="pl-PL"/>
        </w:rPr>
        <w:br/>
      </w:r>
      <w:r w:rsidRPr="00064150">
        <w:rPr>
          <w:rFonts w:ascii="Arial" w:hAnsi="Arial" w:cs="Arial"/>
          <w:bCs/>
          <w:iCs/>
          <w:spacing w:val="4"/>
          <w:sz w:val="20"/>
          <w:szCs w:val="20"/>
          <w:lang w:bidi="pl-PL"/>
        </w:rPr>
        <w:t>w interesie publicznym (por. M. Gdesz, A. Milicka-Stojek, C. Kowalczyk, D. Konieczny: „Aspekty prawne i ekonomiczne administracyjnego ograniczen</w:t>
      </w:r>
      <w:r w:rsidR="00CB0544" w:rsidRPr="00064150">
        <w:rPr>
          <w:rFonts w:ascii="Arial" w:hAnsi="Arial" w:cs="Arial"/>
          <w:bCs/>
          <w:iCs/>
          <w:spacing w:val="4"/>
          <w:sz w:val="20"/>
          <w:szCs w:val="20"/>
          <w:lang w:bidi="pl-PL"/>
        </w:rPr>
        <w:t xml:space="preserve">ia korzystania z nieruchomości </w:t>
      </w:r>
      <w:r w:rsidRPr="00064150">
        <w:rPr>
          <w:rFonts w:ascii="Arial" w:hAnsi="Arial" w:cs="Arial"/>
          <w:bCs/>
          <w:iCs/>
          <w:spacing w:val="4"/>
          <w:sz w:val="20"/>
          <w:szCs w:val="20"/>
          <w:lang w:bidi="pl-PL"/>
        </w:rPr>
        <w:t xml:space="preserve">– służebność publiczna </w:t>
      </w:r>
      <w:r w:rsidR="00CB0544" w:rsidRPr="00064150">
        <w:rPr>
          <w:rFonts w:ascii="Arial" w:hAnsi="Arial" w:cs="Arial"/>
          <w:bCs/>
          <w:iCs/>
          <w:spacing w:val="4"/>
          <w:sz w:val="20"/>
          <w:szCs w:val="20"/>
          <w:lang w:bidi="pl-PL"/>
        </w:rPr>
        <w:br/>
      </w:r>
      <w:r w:rsidRPr="00064150">
        <w:rPr>
          <w:rFonts w:ascii="Arial" w:hAnsi="Arial" w:cs="Arial"/>
          <w:bCs/>
          <w:iCs/>
          <w:spacing w:val="4"/>
          <w:sz w:val="20"/>
          <w:szCs w:val="20"/>
          <w:lang w:bidi="pl-PL"/>
        </w:rPr>
        <w:t>i odszkodowania”, wyd. Instytut Infrastruktury Liniowej, Olsztyn 2016).</w:t>
      </w:r>
    </w:p>
    <w:p w:rsidR="00CA3342" w:rsidRPr="00064150" w:rsidRDefault="00CA3342">
      <w:pPr>
        <w:spacing w:after="240" w:line="240" w:lineRule="exact"/>
        <w:jc w:val="both"/>
        <w:rPr>
          <w:rFonts w:ascii="Arial" w:hAnsi="Arial" w:cs="Arial"/>
          <w:color w:val="000000"/>
          <w:spacing w:val="4"/>
          <w:sz w:val="20"/>
          <w:szCs w:val="20"/>
        </w:rPr>
      </w:pPr>
      <w:r w:rsidRPr="00064150">
        <w:rPr>
          <w:rFonts w:ascii="Arial" w:hAnsi="Arial" w:cs="Arial"/>
          <w:color w:val="000000"/>
          <w:spacing w:val="4"/>
          <w:sz w:val="20"/>
          <w:szCs w:val="20"/>
        </w:rPr>
        <w:t xml:space="preserve">Należy przy tym zauważyć, iż w omawianym przypadku nie stosuje się procedury uzyskiwania zgody właściciela nieruchomości na ograniczenie w korzystaniu. Zauważyć bowiem należy, że art. 10 ust. </w:t>
      </w:r>
      <w:r w:rsidRPr="00064150">
        <w:rPr>
          <w:rFonts w:ascii="Arial" w:hAnsi="Arial" w:cs="Arial"/>
          <w:color w:val="000000"/>
          <w:spacing w:val="4"/>
          <w:sz w:val="20"/>
          <w:szCs w:val="20"/>
        </w:rPr>
        <w:br/>
        <w:t xml:space="preserve">1 pkt 8 w zw. z art. 24 </w:t>
      </w:r>
      <w:r w:rsidRPr="00064150">
        <w:rPr>
          <w:rFonts w:ascii="Arial" w:hAnsi="Arial" w:cs="Arial"/>
          <w:i/>
          <w:iCs/>
          <w:color w:val="000000"/>
          <w:spacing w:val="4"/>
          <w:sz w:val="20"/>
          <w:szCs w:val="20"/>
        </w:rPr>
        <w:t>specustawy gazowej</w:t>
      </w:r>
      <w:r w:rsidRPr="00064150">
        <w:rPr>
          <w:rFonts w:ascii="Arial" w:hAnsi="Arial" w:cs="Arial"/>
          <w:color w:val="000000"/>
          <w:spacing w:val="4"/>
          <w:sz w:val="20"/>
          <w:szCs w:val="20"/>
        </w:rPr>
        <w:t xml:space="preserve"> stanowi normę szczególną wobec art. 124 ust. 1 i ust. 3 </w:t>
      </w:r>
      <w:r w:rsidRPr="00064150">
        <w:rPr>
          <w:rFonts w:ascii="Arial" w:hAnsi="Arial" w:cs="Arial"/>
          <w:i/>
          <w:iCs/>
          <w:color w:val="000000"/>
          <w:spacing w:val="4"/>
          <w:sz w:val="20"/>
          <w:szCs w:val="20"/>
        </w:rPr>
        <w:t>ugn</w:t>
      </w:r>
      <w:r w:rsidRPr="00064150">
        <w:rPr>
          <w:rFonts w:ascii="Arial" w:hAnsi="Arial" w:cs="Arial"/>
          <w:color w:val="000000"/>
          <w:spacing w:val="4"/>
          <w:sz w:val="20"/>
          <w:szCs w:val="20"/>
        </w:rPr>
        <w:t xml:space="preserve"> i okoliczność określenia ograniczeń w korzystaniu z nieruchomości i prowadzenia robót może być w tym przypadku oparta tylko na ww. przepisach </w:t>
      </w:r>
      <w:r w:rsidRPr="00064150">
        <w:rPr>
          <w:rFonts w:ascii="Arial" w:hAnsi="Arial" w:cs="Arial"/>
          <w:i/>
          <w:iCs/>
          <w:color w:val="000000"/>
          <w:spacing w:val="4"/>
          <w:sz w:val="20"/>
          <w:szCs w:val="20"/>
        </w:rPr>
        <w:t>specustawy gazowej</w:t>
      </w:r>
      <w:r w:rsidRPr="00064150">
        <w:rPr>
          <w:rFonts w:ascii="Arial" w:hAnsi="Arial" w:cs="Arial"/>
          <w:color w:val="000000"/>
          <w:spacing w:val="4"/>
          <w:sz w:val="20"/>
          <w:szCs w:val="20"/>
        </w:rPr>
        <w:t xml:space="preserve">. W tym przypadku wyłączony jest obowiązek prowadzenia rokowań między właścicielem nieruchomości a </w:t>
      </w:r>
      <w:r w:rsidRPr="00064150">
        <w:rPr>
          <w:rFonts w:ascii="Arial" w:hAnsi="Arial" w:cs="Arial"/>
          <w:i/>
          <w:iCs/>
          <w:color w:val="000000"/>
          <w:spacing w:val="4"/>
          <w:sz w:val="20"/>
          <w:szCs w:val="20"/>
        </w:rPr>
        <w:t>inwestorem</w:t>
      </w:r>
      <w:r w:rsidRPr="00064150">
        <w:rPr>
          <w:rFonts w:ascii="Arial" w:hAnsi="Arial" w:cs="Arial"/>
          <w:color w:val="000000"/>
          <w:spacing w:val="4"/>
          <w:sz w:val="20"/>
          <w:szCs w:val="20"/>
        </w:rPr>
        <w:t xml:space="preserve"> co do przeprowadzenia takich robót. Wszystkie działania w ramach lokalizacji inwestycji gazowej dokonywane są w oparciu o władztwo administracyjne, a </w:t>
      </w:r>
      <w:r w:rsidRPr="00064150">
        <w:rPr>
          <w:rFonts w:ascii="Arial" w:hAnsi="Arial" w:cs="Arial"/>
          <w:i/>
          <w:iCs/>
          <w:color w:val="000000"/>
          <w:spacing w:val="4"/>
          <w:sz w:val="20"/>
          <w:szCs w:val="20"/>
        </w:rPr>
        <w:t xml:space="preserve">specustawa gazowa </w:t>
      </w:r>
      <w:r w:rsidRPr="00064150">
        <w:rPr>
          <w:rFonts w:ascii="Arial" w:hAnsi="Arial" w:cs="Arial"/>
          <w:color w:val="000000"/>
          <w:spacing w:val="4"/>
          <w:sz w:val="20"/>
          <w:szCs w:val="20"/>
        </w:rPr>
        <w:t xml:space="preserve">nie przewiduje w tej materii konsultacji lub uzyskania zezwoleń właścicieli nieruchomości objętych zakresem inwestycji. </w:t>
      </w:r>
    </w:p>
    <w:p w:rsidR="00CA3342" w:rsidRPr="00064150" w:rsidRDefault="00CA3342">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Wbrew stanowisku skarżącego ograniczenie jego prawa własności nastąpiło z poszanowaniem norm konstytucyjnych. Nie ulega wątpliwości, z obiektywnych względów, że realizacja terminalu regazyfikacji gazu ziemnego w Świnoujściu z inwestycjami towarzyszącymi stanowi ważne ze względu na bezpieczeństwo państwa oraz interes ogólnospołeczny zadanie wykonywane na podstawie szczególnej ustawy (por. Naczelny Sąd Administracyjny w wyroku z dnia 14 listopada 2012 r., sygn. akt II OSK 2295/12, opubl. Centralna Baza Orzeczeń Sądów Administracyjnych). W postępowaniu o ustalenie lokalizacji inwestycji towarzyszącej inwestycji w zakresie terminalu interes społeczny i gospodarczy ma prymat nad interesem strony, bowiem inwestycja gazowa ma na celu zaspokojenie określonych potrzeb społeczności, co oznacza, że jest inwestycją celu publicznego. Ograniczając prawa jednostki (w tym prawo własności) w zakresie określonym przepisami </w:t>
      </w:r>
      <w:r w:rsidRPr="00064150">
        <w:rPr>
          <w:rFonts w:ascii="Arial" w:hAnsi="Arial" w:cs="Arial"/>
          <w:bCs/>
          <w:i/>
          <w:iCs/>
          <w:spacing w:val="4"/>
          <w:sz w:val="20"/>
          <w:szCs w:val="20"/>
          <w:lang w:bidi="pl-PL"/>
        </w:rPr>
        <w:t>specustawy gazowej</w:t>
      </w:r>
      <w:r w:rsidRPr="00064150">
        <w:rPr>
          <w:rFonts w:ascii="Arial" w:hAnsi="Arial" w:cs="Arial"/>
          <w:bCs/>
          <w:iCs/>
          <w:spacing w:val="4"/>
          <w:sz w:val="20"/>
          <w:szCs w:val="20"/>
          <w:lang w:bidi="pl-PL"/>
        </w:rPr>
        <w:t xml:space="preserve">, ustawodawca dąży </w:t>
      </w:r>
      <w:r w:rsidR="00332C9A">
        <w:rPr>
          <w:rFonts w:ascii="Arial" w:hAnsi="Arial" w:cs="Arial"/>
          <w:bCs/>
          <w:iCs/>
          <w:spacing w:val="4"/>
          <w:sz w:val="20"/>
          <w:szCs w:val="20"/>
          <w:lang w:bidi="pl-PL"/>
        </w:rPr>
        <w:br/>
      </w:r>
      <w:r w:rsidRPr="00064150">
        <w:rPr>
          <w:rFonts w:ascii="Arial" w:hAnsi="Arial" w:cs="Arial"/>
          <w:bCs/>
          <w:iCs/>
          <w:spacing w:val="4"/>
          <w:sz w:val="20"/>
          <w:szCs w:val="20"/>
          <w:lang w:bidi="pl-PL"/>
        </w:rPr>
        <w:t xml:space="preserve">do zrealizowania celów publicznych, uznając, że regulacja ta mieści się w granicach ograniczeń </w:t>
      </w:r>
      <w:r w:rsidR="00AC370E">
        <w:rPr>
          <w:rFonts w:ascii="Arial" w:hAnsi="Arial" w:cs="Arial"/>
          <w:bCs/>
          <w:iCs/>
          <w:spacing w:val="4"/>
          <w:sz w:val="20"/>
          <w:szCs w:val="20"/>
          <w:lang w:bidi="pl-PL"/>
        </w:rPr>
        <w:br/>
      </w:r>
      <w:r w:rsidRPr="00064150">
        <w:rPr>
          <w:rFonts w:ascii="Arial" w:hAnsi="Arial" w:cs="Arial"/>
          <w:bCs/>
          <w:iCs/>
          <w:spacing w:val="4"/>
          <w:sz w:val="20"/>
          <w:szCs w:val="20"/>
          <w:lang w:bidi="pl-PL"/>
        </w:rPr>
        <w:t>w zakresie korzystania z konstytucyjnych wolności i praw określonych w art. 31 ust. 3 Konstytucji RP.</w:t>
      </w:r>
    </w:p>
    <w:p w:rsidR="001B786F" w:rsidRPr="00064150" w:rsidRDefault="001B786F">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Własność nieruchomości skarżącego została ograniczona na realizację celu publicznego – w sposób </w:t>
      </w:r>
      <w:r w:rsidRPr="00064150">
        <w:rPr>
          <w:rFonts w:ascii="Arial" w:hAnsi="Arial" w:cs="Arial"/>
          <w:bCs/>
          <w:iCs/>
          <w:spacing w:val="4"/>
          <w:sz w:val="20"/>
          <w:szCs w:val="20"/>
          <w:lang w:bidi="pl-PL"/>
        </w:rPr>
        <w:br/>
        <w:t xml:space="preserve">i na zasadach określonych w </w:t>
      </w:r>
      <w:r w:rsidRPr="00064150">
        <w:rPr>
          <w:rFonts w:ascii="Arial" w:hAnsi="Arial" w:cs="Arial"/>
          <w:bCs/>
          <w:i/>
          <w:iCs/>
          <w:spacing w:val="4"/>
          <w:sz w:val="20"/>
          <w:szCs w:val="20"/>
          <w:lang w:bidi="pl-PL"/>
        </w:rPr>
        <w:t xml:space="preserve">specustawie </w:t>
      </w:r>
      <w:r w:rsidR="00332C9A">
        <w:rPr>
          <w:rFonts w:ascii="Arial" w:hAnsi="Arial" w:cs="Arial"/>
          <w:bCs/>
          <w:i/>
          <w:iCs/>
          <w:spacing w:val="4"/>
          <w:sz w:val="20"/>
          <w:szCs w:val="20"/>
          <w:lang w:bidi="pl-PL"/>
        </w:rPr>
        <w:t>gazowej</w:t>
      </w:r>
      <w:r w:rsidR="00AC370E">
        <w:rPr>
          <w:rFonts w:ascii="Arial" w:hAnsi="Arial" w:cs="Arial"/>
          <w:bCs/>
          <w:iCs/>
          <w:spacing w:val="4"/>
          <w:sz w:val="20"/>
          <w:szCs w:val="20"/>
          <w:lang w:bidi="pl-PL"/>
        </w:rPr>
        <w:t xml:space="preserve">. </w:t>
      </w:r>
      <w:r w:rsidRPr="00064150">
        <w:rPr>
          <w:rFonts w:ascii="Arial" w:hAnsi="Arial" w:cs="Arial"/>
          <w:bCs/>
          <w:iCs/>
          <w:spacing w:val="4"/>
          <w:sz w:val="20"/>
          <w:szCs w:val="20"/>
          <w:lang w:bidi="pl-PL"/>
        </w:rPr>
        <w:t xml:space="preserve">W rozpoznawanej sprawie interes ogólny (publiczny) jest na tyle ważny i znaczący, że bezwzględnie wymaga ograniczenia uprawnień indywidualnych podmiotów i powoduje konieczność przedłożenia w tym konkretnym wypadku interesu publicznego nad indywidualny, bowiem w interesie publicznym leży ograniczenie, chronionego przez Konstytucję RP prawa własności. 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ust. 3 Konstytucji RP), co w niniejszej sprawie nie miało miejsca. </w:t>
      </w:r>
    </w:p>
    <w:p w:rsidR="001B786F" w:rsidRPr="00064150" w:rsidRDefault="001B786F">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W ocenie </w:t>
      </w:r>
      <w:r w:rsidRPr="00064150">
        <w:rPr>
          <w:rFonts w:ascii="Arial" w:hAnsi="Arial" w:cs="Arial"/>
          <w:bCs/>
          <w:i/>
          <w:iCs/>
          <w:spacing w:val="4"/>
          <w:sz w:val="20"/>
          <w:szCs w:val="20"/>
          <w:lang w:bidi="pl-PL"/>
        </w:rPr>
        <w:t>Ministra</w:t>
      </w:r>
      <w:r w:rsidRPr="00064150">
        <w:rPr>
          <w:rFonts w:ascii="Arial" w:hAnsi="Arial" w:cs="Arial"/>
          <w:bCs/>
          <w:iCs/>
          <w:spacing w:val="4"/>
          <w:sz w:val="20"/>
          <w:szCs w:val="20"/>
          <w:lang w:bidi="pl-PL"/>
        </w:rPr>
        <w:t xml:space="preserve"> ograniczenie prawa własności skarżącego nastąpiło w zakresie, w jakim nie narusza istoty prawa własności. Teren będący własnością skarżącego nie został ograniczony w wymiarze większym, niż jest to wyma</w:t>
      </w:r>
      <w:r w:rsidR="00AC370E">
        <w:rPr>
          <w:rFonts w:ascii="Arial" w:hAnsi="Arial" w:cs="Arial"/>
          <w:bCs/>
          <w:iCs/>
          <w:spacing w:val="4"/>
          <w:sz w:val="20"/>
          <w:szCs w:val="20"/>
          <w:lang w:bidi="pl-PL"/>
        </w:rPr>
        <w:t xml:space="preserve">gane dla lokalizacji inwestycji, </w:t>
      </w:r>
      <w:r w:rsidR="00AC370E" w:rsidRPr="00AC370E">
        <w:rPr>
          <w:rFonts w:ascii="Arial" w:hAnsi="Arial" w:cs="Arial"/>
          <w:bCs/>
          <w:iCs/>
          <w:spacing w:val="4"/>
          <w:sz w:val="20"/>
          <w:szCs w:val="20"/>
          <w:lang w:bidi="pl-PL"/>
        </w:rPr>
        <w:t xml:space="preserve">a dokonana przez </w:t>
      </w:r>
      <w:r w:rsidR="00AC370E" w:rsidRPr="00AC370E">
        <w:rPr>
          <w:rFonts w:ascii="Arial" w:hAnsi="Arial" w:cs="Arial"/>
          <w:bCs/>
          <w:i/>
          <w:iCs/>
          <w:spacing w:val="4"/>
          <w:sz w:val="20"/>
          <w:szCs w:val="20"/>
          <w:lang w:bidi="pl-PL"/>
        </w:rPr>
        <w:t>Ministra</w:t>
      </w:r>
      <w:r w:rsidR="00AC370E" w:rsidRPr="00AC370E">
        <w:rPr>
          <w:rFonts w:ascii="Arial" w:hAnsi="Arial" w:cs="Arial"/>
          <w:bCs/>
          <w:iCs/>
          <w:spacing w:val="4"/>
          <w:sz w:val="20"/>
          <w:szCs w:val="20"/>
          <w:lang w:bidi="pl-PL"/>
        </w:rPr>
        <w:t xml:space="preserve"> korekta reformatoryjna zaskarżonej decyzji usunęła opisane powyżej w niniejszej decyzji rozbieżności pomiędzy wnioskiem </w:t>
      </w:r>
      <w:r w:rsidR="00AC370E" w:rsidRPr="00AC370E">
        <w:rPr>
          <w:rFonts w:ascii="Arial" w:hAnsi="Arial" w:cs="Arial"/>
          <w:bCs/>
          <w:i/>
          <w:iCs/>
          <w:spacing w:val="4"/>
          <w:sz w:val="20"/>
          <w:szCs w:val="20"/>
          <w:lang w:bidi="pl-PL"/>
        </w:rPr>
        <w:t>inwestora</w:t>
      </w:r>
      <w:r w:rsidR="00AC370E" w:rsidRPr="00AC370E">
        <w:rPr>
          <w:rFonts w:ascii="Arial" w:hAnsi="Arial" w:cs="Arial"/>
          <w:bCs/>
          <w:iCs/>
          <w:spacing w:val="4"/>
          <w:sz w:val="20"/>
          <w:szCs w:val="20"/>
          <w:lang w:bidi="pl-PL"/>
        </w:rPr>
        <w:t xml:space="preserve">, załącznikiem graficznym do zaskarżonej decyzji, a samym rozstrzygnięciem </w:t>
      </w:r>
      <w:r w:rsidR="00AC370E" w:rsidRPr="00AC370E">
        <w:rPr>
          <w:rFonts w:ascii="Arial" w:hAnsi="Arial" w:cs="Arial"/>
          <w:bCs/>
          <w:i/>
          <w:iCs/>
          <w:spacing w:val="4"/>
          <w:sz w:val="20"/>
          <w:szCs w:val="20"/>
          <w:lang w:bidi="pl-PL"/>
        </w:rPr>
        <w:t>decyzji Wojewody Mazowieckiego</w:t>
      </w:r>
      <w:r w:rsidR="00AC370E" w:rsidRPr="00AC370E">
        <w:rPr>
          <w:rFonts w:ascii="Arial" w:hAnsi="Arial" w:cs="Arial"/>
          <w:bCs/>
          <w:iCs/>
          <w:spacing w:val="4"/>
          <w:sz w:val="20"/>
          <w:szCs w:val="20"/>
          <w:lang w:bidi="pl-PL"/>
        </w:rPr>
        <w:t xml:space="preserve"> odnośnie katalogu działek objętych ograniczeniem z art. 24 ust. </w:t>
      </w:r>
      <w:r w:rsidR="00AC370E" w:rsidRPr="00AC370E">
        <w:rPr>
          <w:rFonts w:ascii="Arial" w:hAnsi="Arial" w:cs="Arial"/>
          <w:bCs/>
          <w:iCs/>
          <w:spacing w:val="4"/>
          <w:sz w:val="20"/>
          <w:szCs w:val="20"/>
          <w:lang w:bidi="pl-PL"/>
        </w:rPr>
        <w:br/>
        <w:t xml:space="preserve">1b </w:t>
      </w:r>
      <w:r w:rsidR="00AC370E" w:rsidRPr="00AC370E">
        <w:rPr>
          <w:rFonts w:ascii="Arial" w:hAnsi="Arial" w:cs="Arial"/>
          <w:bCs/>
          <w:i/>
          <w:iCs/>
          <w:spacing w:val="4"/>
          <w:sz w:val="20"/>
          <w:szCs w:val="20"/>
          <w:lang w:bidi="pl-PL"/>
        </w:rPr>
        <w:t>specustawy gazowej</w:t>
      </w:r>
      <w:r w:rsidR="00AC370E" w:rsidRPr="00AC370E">
        <w:rPr>
          <w:rFonts w:ascii="Arial" w:hAnsi="Arial" w:cs="Arial"/>
          <w:bCs/>
          <w:iCs/>
          <w:spacing w:val="4"/>
          <w:sz w:val="20"/>
          <w:szCs w:val="20"/>
          <w:lang w:bidi="pl-PL"/>
        </w:rPr>
        <w:t>.</w:t>
      </w:r>
    </w:p>
    <w:p w:rsidR="00CB5830" w:rsidRPr="00064150" w:rsidRDefault="00CB5830">
      <w:pPr>
        <w:spacing w:after="240" w:line="240" w:lineRule="exact"/>
        <w:jc w:val="both"/>
        <w:outlineLvl w:val="0"/>
        <w:rPr>
          <w:rFonts w:ascii="Arial" w:hAnsi="Arial" w:cs="Arial"/>
          <w:spacing w:val="4"/>
          <w:sz w:val="20"/>
          <w:szCs w:val="20"/>
          <w:lang w:bidi="pl-PL"/>
        </w:rPr>
      </w:pPr>
      <w:r w:rsidRPr="00064150">
        <w:rPr>
          <w:rFonts w:ascii="Arial" w:hAnsi="Arial" w:cs="Arial"/>
          <w:spacing w:val="4"/>
          <w:sz w:val="20"/>
          <w:szCs w:val="20"/>
          <w:lang w:bidi="pl-PL"/>
        </w:rPr>
        <w:t xml:space="preserve">Natomiast możliwość dokonania oceny czy posadowienie gazociągów na gruntach skarżącego pociąga za sobą skutki w postaci braku możliwości dalszego prawidłowego korzystanie z nieruchomości </w:t>
      </w:r>
      <w:r w:rsidRPr="00064150">
        <w:rPr>
          <w:rFonts w:ascii="Arial" w:hAnsi="Arial" w:cs="Arial"/>
          <w:spacing w:val="4"/>
          <w:sz w:val="20"/>
          <w:szCs w:val="20"/>
          <w:lang w:bidi="pl-PL"/>
        </w:rPr>
        <w:br/>
        <w:t xml:space="preserve">w sposób dotychczasowy albo w sposób zgodny z jej dotychczasowym przeznaczeniem, będzie możliwe dopiero po posadowieniu urządzeń w gruncie. Dopiero wówczas, po uprzednim ustaleniu, </w:t>
      </w:r>
      <w:r w:rsidRPr="00064150">
        <w:rPr>
          <w:rFonts w:ascii="Arial" w:hAnsi="Arial" w:cs="Arial"/>
          <w:spacing w:val="4"/>
          <w:sz w:val="20"/>
          <w:szCs w:val="20"/>
          <w:lang w:bidi="pl-PL"/>
        </w:rPr>
        <w:br/>
        <w:t xml:space="preserve">w jaki sposób właściciel czy użytkownik wieczysty korzystał z nieruchomości, można ocenić, czy </w:t>
      </w:r>
      <w:r w:rsidRPr="00064150">
        <w:rPr>
          <w:rFonts w:ascii="Arial" w:hAnsi="Arial" w:cs="Arial"/>
          <w:spacing w:val="4"/>
          <w:sz w:val="20"/>
          <w:szCs w:val="20"/>
          <w:lang w:bidi="pl-PL"/>
        </w:rPr>
        <w:br/>
        <w:t xml:space="preserve">w konsekwencji zrealizowania inwestycji nastąpił brak możliwości korzystania z nieruchomości </w:t>
      </w:r>
      <w:r w:rsidRPr="00064150">
        <w:rPr>
          <w:rFonts w:ascii="Arial" w:hAnsi="Arial" w:cs="Arial"/>
          <w:spacing w:val="4"/>
          <w:sz w:val="20"/>
          <w:szCs w:val="20"/>
          <w:lang w:bidi="pl-PL"/>
        </w:rPr>
        <w:br/>
        <w:t xml:space="preserve">w sposób zgodny z jej dotychczasowym przeznaczeniem. </w:t>
      </w:r>
    </w:p>
    <w:p w:rsidR="00CB5830" w:rsidRPr="00064150" w:rsidRDefault="00CB5830">
      <w:pPr>
        <w:spacing w:after="240" w:line="240" w:lineRule="exact"/>
        <w:jc w:val="both"/>
        <w:rPr>
          <w:rFonts w:ascii="Arial" w:hAnsi="Arial" w:cs="Arial"/>
          <w:iCs/>
          <w:spacing w:val="4"/>
          <w:sz w:val="20"/>
          <w:szCs w:val="20"/>
          <w:lang w:bidi="pl-PL"/>
        </w:rPr>
      </w:pPr>
      <w:r w:rsidRPr="00064150">
        <w:rPr>
          <w:rFonts w:ascii="Arial" w:hAnsi="Arial" w:cs="Arial"/>
          <w:iCs/>
          <w:spacing w:val="4"/>
          <w:sz w:val="20"/>
          <w:szCs w:val="20"/>
          <w:lang w:bidi="pl-PL"/>
        </w:rPr>
        <w:t xml:space="preserve">Skutki ograniczenia w korzystaniu z nieruchomości na mocy art. 24 ust. 1 </w:t>
      </w:r>
      <w:r w:rsidRPr="00064150">
        <w:rPr>
          <w:rFonts w:ascii="Arial" w:hAnsi="Arial" w:cs="Arial"/>
          <w:i/>
          <w:iCs/>
          <w:spacing w:val="4"/>
          <w:sz w:val="20"/>
          <w:szCs w:val="20"/>
          <w:lang w:bidi="pl-PL"/>
        </w:rPr>
        <w:t xml:space="preserve">specustawy gazowej </w:t>
      </w:r>
      <w:r w:rsidRPr="00064150">
        <w:rPr>
          <w:rFonts w:ascii="Arial" w:hAnsi="Arial" w:cs="Arial"/>
          <w:iCs/>
          <w:spacing w:val="4"/>
          <w:sz w:val="20"/>
          <w:szCs w:val="20"/>
          <w:lang w:bidi="pl-PL"/>
        </w:rPr>
        <w:t xml:space="preserve">oceniane są jednak w odrębnych postępowaniach, w tym przewidzianym w </w:t>
      </w:r>
      <w:r w:rsidRPr="00064150">
        <w:rPr>
          <w:rFonts w:ascii="Arial" w:hAnsi="Arial" w:cs="Arial"/>
          <w:i/>
          <w:iCs/>
          <w:spacing w:val="4"/>
          <w:sz w:val="20"/>
          <w:szCs w:val="20"/>
          <w:lang w:bidi="pl-PL"/>
        </w:rPr>
        <w:t>specustawie gazowej</w:t>
      </w:r>
      <w:r w:rsidRPr="00064150">
        <w:rPr>
          <w:rFonts w:ascii="Arial" w:hAnsi="Arial" w:cs="Arial"/>
          <w:iCs/>
          <w:spacing w:val="4"/>
          <w:sz w:val="20"/>
          <w:szCs w:val="20"/>
          <w:lang w:bidi="pl-PL"/>
        </w:rPr>
        <w:t xml:space="preserve"> - postępowaniu odszkodowawczym</w:t>
      </w:r>
      <w:r w:rsidR="00CE6765" w:rsidRPr="00064150">
        <w:rPr>
          <w:rFonts w:ascii="Arial" w:hAnsi="Arial" w:cs="Arial"/>
          <w:iCs/>
          <w:spacing w:val="4"/>
          <w:sz w:val="20"/>
          <w:szCs w:val="20"/>
          <w:lang w:bidi="pl-PL"/>
        </w:rPr>
        <w:t xml:space="preserve">, </w:t>
      </w:r>
      <w:r w:rsidRPr="00064150">
        <w:rPr>
          <w:rFonts w:ascii="Arial" w:hAnsi="Arial" w:cs="Arial"/>
          <w:iCs/>
          <w:spacing w:val="4"/>
          <w:sz w:val="20"/>
          <w:szCs w:val="20"/>
          <w:lang w:bidi="pl-PL"/>
        </w:rPr>
        <w:t>a nie</w:t>
      </w:r>
      <w:r w:rsidR="00CE6765" w:rsidRPr="00064150">
        <w:rPr>
          <w:rFonts w:ascii="Arial" w:hAnsi="Arial" w:cs="Arial"/>
          <w:iCs/>
          <w:spacing w:val="4"/>
          <w:sz w:val="20"/>
          <w:szCs w:val="20"/>
          <w:lang w:bidi="pl-PL"/>
        </w:rPr>
        <w:t xml:space="preserve"> </w:t>
      </w:r>
      <w:r w:rsidRPr="00064150">
        <w:rPr>
          <w:rFonts w:ascii="Arial" w:hAnsi="Arial" w:cs="Arial"/>
          <w:iCs/>
          <w:spacing w:val="4"/>
          <w:sz w:val="20"/>
          <w:szCs w:val="20"/>
          <w:lang w:bidi="pl-PL"/>
        </w:rPr>
        <w:t xml:space="preserve">w decyzji o ustaleniu lokalizacji inwestycji towarzyszącej inwestycjom </w:t>
      </w:r>
      <w:r w:rsidR="00CE6765" w:rsidRPr="00064150">
        <w:rPr>
          <w:rFonts w:ascii="Arial" w:hAnsi="Arial" w:cs="Arial"/>
          <w:iCs/>
          <w:spacing w:val="4"/>
          <w:sz w:val="20"/>
          <w:szCs w:val="20"/>
          <w:lang w:bidi="pl-PL"/>
        </w:rPr>
        <w:br/>
      </w:r>
      <w:r w:rsidRPr="00064150">
        <w:rPr>
          <w:rFonts w:ascii="Arial" w:hAnsi="Arial" w:cs="Arial"/>
          <w:iCs/>
          <w:spacing w:val="4"/>
          <w:sz w:val="20"/>
          <w:szCs w:val="20"/>
          <w:lang w:bidi="pl-PL"/>
        </w:rPr>
        <w:t>w zakresie terminalu.</w:t>
      </w:r>
    </w:p>
    <w:p w:rsidR="00CB5830" w:rsidRPr="00064150" w:rsidRDefault="00CB5830">
      <w:pPr>
        <w:spacing w:after="240" w:line="240" w:lineRule="exact"/>
        <w:jc w:val="both"/>
        <w:rPr>
          <w:rFonts w:ascii="Arial" w:hAnsi="Arial" w:cs="Arial"/>
          <w:iCs/>
          <w:spacing w:val="4"/>
          <w:sz w:val="20"/>
          <w:szCs w:val="20"/>
          <w:lang w:bidi="pl-PL"/>
        </w:rPr>
      </w:pPr>
      <w:r w:rsidRPr="00064150">
        <w:rPr>
          <w:rFonts w:ascii="Arial" w:hAnsi="Arial" w:cs="Arial"/>
          <w:iCs/>
          <w:spacing w:val="4"/>
          <w:sz w:val="20"/>
          <w:szCs w:val="20"/>
          <w:lang w:bidi="pl-PL"/>
        </w:rPr>
        <w:t xml:space="preserve">Lokalizacja inwestycji w zakresie budowy gazociągu z samej istoty tego przedsięwzięcia zawsze stanowi ingerencję w czyjeś prawo własności. Dla decyzji o lokalizacji inwestycji dotychczasowe przeznaczenie nieruchomości nie ma żadnego znaczenia i nie podważa prawidłowości decyzji. Może mieć jednak znaczenie dla obiektywnej możliwości dalszego korzystania z nieruchomości </w:t>
      </w:r>
      <w:r w:rsidRPr="00064150">
        <w:rPr>
          <w:rFonts w:ascii="Arial" w:hAnsi="Arial" w:cs="Arial"/>
          <w:iCs/>
          <w:spacing w:val="4"/>
          <w:sz w:val="20"/>
          <w:szCs w:val="20"/>
          <w:lang w:bidi="pl-PL"/>
        </w:rPr>
        <w:br/>
        <w:t xml:space="preserve">w dotychczasowy sposób i ewentualnego roszczenia odszkodowawczego przysługującego zgodnie </w:t>
      </w:r>
      <w:r w:rsidRPr="00064150">
        <w:rPr>
          <w:rFonts w:ascii="Arial" w:hAnsi="Arial" w:cs="Arial"/>
          <w:iCs/>
          <w:spacing w:val="4"/>
          <w:sz w:val="20"/>
          <w:szCs w:val="20"/>
          <w:lang w:bidi="pl-PL"/>
        </w:rPr>
        <w:br/>
        <w:t xml:space="preserve">z art. 124 ust. 5 </w:t>
      </w:r>
      <w:r w:rsidRPr="00064150">
        <w:rPr>
          <w:rFonts w:ascii="Arial" w:hAnsi="Arial" w:cs="Arial"/>
          <w:i/>
          <w:iCs/>
          <w:spacing w:val="4"/>
          <w:sz w:val="20"/>
          <w:szCs w:val="20"/>
          <w:lang w:bidi="pl-PL"/>
        </w:rPr>
        <w:t>ugn</w:t>
      </w:r>
      <w:r w:rsidRPr="00064150">
        <w:rPr>
          <w:rFonts w:ascii="Arial" w:hAnsi="Arial" w:cs="Arial"/>
          <w:iCs/>
          <w:spacing w:val="4"/>
          <w:sz w:val="20"/>
          <w:szCs w:val="20"/>
          <w:lang w:bidi="pl-PL"/>
        </w:rPr>
        <w:t xml:space="preserve">. Według bowiem art. 24 ust. 1 </w:t>
      </w:r>
      <w:r w:rsidRPr="00064150">
        <w:rPr>
          <w:rFonts w:ascii="Arial" w:hAnsi="Arial" w:cs="Arial"/>
          <w:i/>
          <w:iCs/>
          <w:spacing w:val="4"/>
          <w:sz w:val="20"/>
          <w:szCs w:val="20"/>
          <w:lang w:bidi="pl-PL"/>
        </w:rPr>
        <w:t>specustawy gazowej</w:t>
      </w:r>
      <w:r w:rsidRPr="00064150">
        <w:rPr>
          <w:rFonts w:ascii="Arial" w:hAnsi="Arial" w:cs="Arial"/>
          <w:iCs/>
          <w:spacing w:val="4"/>
          <w:sz w:val="20"/>
          <w:szCs w:val="20"/>
          <w:lang w:bidi="pl-PL"/>
        </w:rPr>
        <w:t xml:space="preserve">, przepisy art. 124 ust. 4-7 </w:t>
      </w:r>
      <w:r w:rsidRPr="00064150">
        <w:rPr>
          <w:rFonts w:ascii="Arial" w:hAnsi="Arial" w:cs="Arial"/>
          <w:i/>
          <w:iCs/>
          <w:spacing w:val="4"/>
          <w:sz w:val="20"/>
          <w:szCs w:val="20"/>
          <w:lang w:bidi="pl-PL"/>
        </w:rPr>
        <w:t>ugn</w:t>
      </w:r>
      <w:r w:rsidRPr="00064150">
        <w:rPr>
          <w:rFonts w:ascii="Arial" w:hAnsi="Arial" w:cs="Arial"/>
          <w:iCs/>
          <w:spacing w:val="4"/>
          <w:sz w:val="20"/>
          <w:szCs w:val="20"/>
          <w:lang w:bidi="pl-PL"/>
        </w:rPr>
        <w:t xml:space="preserve"> stosuje się odpowiednio, z uwzględnieniem przepisów niniejszej ustawy (por. wyroki Wojewódzkiego Sądu Administracyjnego z dnia 30 sierpnia 2019 r., sygn. akt IV SA/Wa 1477/19 i z dnia 31 sierpnia 2018 r., sygn. akt IV SA/Wa 3345/17, opubl. Centralna Baza Orzeczeń Sądów Administracyjnych).</w:t>
      </w:r>
    </w:p>
    <w:p w:rsidR="00CB5830" w:rsidRPr="00064150" w:rsidRDefault="00CB5830">
      <w:pPr>
        <w:spacing w:after="240" w:line="240" w:lineRule="exact"/>
        <w:jc w:val="both"/>
        <w:rPr>
          <w:rFonts w:ascii="Arial" w:hAnsi="Arial" w:cs="Arial"/>
          <w:spacing w:val="4"/>
          <w:sz w:val="20"/>
          <w:szCs w:val="20"/>
        </w:rPr>
      </w:pPr>
      <w:r w:rsidRPr="00064150">
        <w:rPr>
          <w:rFonts w:ascii="Arial" w:hAnsi="Arial" w:cs="Arial"/>
          <w:spacing w:val="4"/>
          <w:sz w:val="20"/>
          <w:szCs w:val="20"/>
        </w:rPr>
        <w:t xml:space="preserve">Zgodnie z art. 124 ust. 4 </w:t>
      </w:r>
      <w:r w:rsidRPr="00064150">
        <w:rPr>
          <w:rFonts w:ascii="Arial" w:hAnsi="Arial" w:cs="Arial"/>
          <w:i/>
          <w:spacing w:val="4"/>
          <w:sz w:val="20"/>
          <w:szCs w:val="20"/>
        </w:rPr>
        <w:t>ugn</w:t>
      </w:r>
      <w:r w:rsidRPr="00064150">
        <w:rPr>
          <w:rFonts w:ascii="Arial" w:hAnsi="Arial" w:cs="Arial"/>
          <w:spacing w:val="4"/>
          <w:sz w:val="20"/>
          <w:szCs w:val="20"/>
        </w:rPr>
        <w:t>, na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jest niemożliwe albo powoduje nadmierne trudności lub koszty, stosuje się odpowiednio przepis art. 128 ust. 4. Z tej regulacji wynika jednoznacznie, iż odszkodowanie może być przyznane dopiero po zakończeniu na nieruchomości prac, związanych z realizacją inwestycji i przysługuje ono jedynie wówczas, gdy przywrócenie nieruchomości do stanu poprzedniego jest niemożliwe albo powoduje nadmierne trudności lub koszty.</w:t>
      </w:r>
    </w:p>
    <w:p w:rsidR="00CB5830" w:rsidRPr="00064150" w:rsidRDefault="00CB5830">
      <w:pPr>
        <w:spacing w:after="240" w:line="240" w:lineRule="exact"/>
        <w:jc w:val="both"/>
        <w:rPr>
          <w:rFonts w:ascii="Arial" w:hAnsi="Arial" w:cs="Arial"/>
          <w:spacing w:val="4"/>
          <w:sz w:val="20"/>
          <w:szCs w:val="20"/>
        </w:rPr>
      </w:pPr>
      <w:r w:rsidRPr="00064150">
        <w:rPr>
          <w:rFonts w:ascii="Arial" w:hAnsi="Arial" w:cs="Arial"/>
          <w:spacing w:val="4"/>
          <w:sz w:val="20"/>
          <w:szCs w:val="20"/>
        </w:rPr>
        <w:t xml:space="preserve">Odszkodowanie, o którym mowa w art. 124 ust. 4 w zw. z art. 128 ust. 4 </w:t>
      </w:r>
      <w:r w:rsidRPr="00064150">
        <w:rPr>
          <w:rFonts w:ascii="Arial" w:hAnsi="Arial" w:cs="Arial"/>
          <w:i/>
          <w:spacing w:val="4"/>
          <w:sz w:val="20"/>
          <w:szCs w:val="20"/>
        </w:rPr>
        <w:t>ugn</w:t>
      </w:r>
      <w:r w:rsidRPr="00064150">
        <w:rPr>
          <w:rFonts w:ascii="Arial" w:hAnsi="Arial" w:cs="Arial"/>
          <w:spacing w:val="4"/>
          <w:sz w:val="20"/>
          <w:szCs w:val="20"/>
        </w:rPr>
        <w:t xml:space="preserve"> jest odszkodowaniem </w:t>
      </w:r>
      <w:r w:rsidRPr="00064150">
        <w:rPr>
          <w:rFonts w:ascii="Arial" w:hAnsi="Arial" w:cs="Arial"/>
          <w:spacing w:val="4"/>
          <w:sz w:val="20"/>
          <w:szCs w:val="20"/>
        </w:rPr>
        <w:br/>
        <w:t xml:space="preserve">za szkody wynikające z ograniczenia sposobu korzystania z nieruchomości, a więc w istocie </w:t>
      </w:r>
      <w:r w:rsidRPr="00064150">
        <w:rPr>
          <w:rFonts w:ascii="Arial" w:hAnsi="Arial" w:cs="Arial"/>
          <w:spacing w:val="4"/>
          <w:sz w:val="20"/>
          <w:szCs w:val="20"/>
        </w:rPr>
        <w:br/>
        <w:t xml:space="preserve">za ograniczenia prawa do nieruchomości. </w:t>
      </w:r>
      <w:r w:rsidRPr="00064150">
        <w:rPr>
          <w:rFonts w:ascii="Arial" w:hAnsi="Arial" w:cs="Arial"/>
          <w:bCs/>
          <w:spacing w:val="4"/>
          <w:sz w:val="20"/>
          <w:szCs w:val="20"/>
        </w:rPr>
        <w:t>Odszkodowanie</w:t>
      </w:r>
      <w:r w:rsidRPr="00064150">
        <w:rPr>
          <w:rFonts w:ascii="Arial" w:hAnsi="Arial" w:cs="Arial"/>
          <w:spacing w:val="4"/>
          <w:sz w:val="20"/>
          <w:szCs w:val="20"/>
        </w:rPr>
        <w:t xml:space="preserve"> jest jednak </w:t>
      </w:r>
      <w:r w:rsidRPr="00064150">
        <w:rPr>
          <w:rFonts w:ascii="Arial" w:hAnsi="Arial" w:cs="Arial"/>
          <w:bCs/>
          <w:spacing w:val="4"/>
          <w:sz w:val="20"/>
          <w:szCs w:val="20"/>
        </w:rPr>
        <w:t>należne</w:t>
      </w:r>
      <w:r w:rsidRPr="00064150">
        <w:rPr>
          <w:rFonts w:ascii="Arial" w:hAnsi="Arial" w:cs="Arial"/>
          <w:spacing w:val="4"/>
          <w:sz w:val="20"/>
          <w:szCs w:val="20"/>
        </w:rPr>
        <w:t xml:space="preserve"> tylko </w:t>
      </w:r>
      <w:r w:rsidRPr="00064150">
        <w:rPr>
          <w:rFonts w:ascii="Arial" w:hAnsi="Arial" w:cs="Arial"/>
          <w:bCs/>
          <w:spacing w:val="4"/>
          <w:sz w:val="20"/>
          <w:szCs w:val="20"/>
        </w:rPr>
        <w:t>po wykazaniu zaistnienia szkody</w:t>
      </w:r>
      <w:r w:rsidRPr="00064150">
        <w:rPr>
          <w:rFonts w:ascii="Arial" w:hAnsi="Arial" w:cs="Arial"/>
          <w:spacing w:val="4"/>
          <w:sz w:val="20"/>
          <w:szCs w:val="20"/>
        </w:rPr>
        <w:t>, a nie samej potencjalności jej zaistnienia. Szkoda stanowi różnicę między stanem nieruchomości (jej części składowych, lub praw z nią związanych) przed rozpoczęciem działań inwestycyjnych w zakresie budowy urządzeń infrastruktury technicznej, a stanem po ich wybudowaniu.</w:t>
      </w:r>
    </w:p>
    <w:p w:rsidR="00CB5830" w:rsidRPr="00064150" w:rsidRDefault="00CB5830">
      <w:pPr>
        <w:spacing w:after="240" w:line="240" w:lineRule="exact"/>
        <w:jc w:val="both"/>
        <w:rPr>
          <w:rFonts w:ascii="Arial" w:hAnsi="Arial" w:cs="Arial"/>
          <w:spacing w:val="4"/>
          <w:sz w:val="20"/>
          <w:szCs w:val="20"/>
        </w:rPr>
      </w:pPr>
      <w:r w:rsidRPr="00064150">
        <w:rPr>
          <w:rFonts w:ascii="Arial" w:hAnsi="Arial" w:cs="Arial"/>
          <w:spacing w:val="4"/>
          <w:sz w:val="20"/>
          <w:szCs w:val="20"/>
        </w:rPr>
        <w:t>Jednakże kwestie związane z ustaleniem wysokości i wypłatą odszkodowań, mimo iż w pewnym stopniu są związane z decyzją o ustaleniu lokalizacji inwestycji towarzyszącej inwestycjom w zakresie terminalu, stanowią oddzielne byty, podlegające odrębnym trybom zaskarżenia.</w:t>
      </w:r>
    </w:p>
    <w:p w:rsidR="00CB5830" w:rsidRPr="00064150" w:rsidRDefault="00CB5830">
      <w:pPr>
        <w:spacing w:after="240" w:line="240" w:lineRule="exact"/>
        <w:jc w:val="both"/>
        <w:outlineLvl w:val="0"/>
        <w:rPr>
          <w:rFonts w:ascii="Arial" w:hAnsi="Arial" w:cs="Arial"/>
          <w:spacing w:val="4"/>
          <w:sz w:val="20"/>
          <w:szCs w:val="20"/>
        </w:rPr>
      </w:pPr>
      <w:r w:rsidRPr="00064150">
        <w:rPr>
          <w:rFonts w:ascii="Arial" w:hAnsi="Arial" w:cs="Arial"/>
          <w:spacing w:val="4"/>
          <w:sz w:val="20"/>
          <w:szCs w:val="20"/>
        </w:rPr>
        <w:t xml:space="preserve">Wysokość odszkodowania jest przedmiotem odrębnego postępowania administracyjnego prowadzonego przez Wojewodę na podstawie przepisów </w:t>
      </w:r>
      <w:r w:rsidRPr="00064150">
        <w:rPr>
          <w:rFonts w:ascii="Arial" w:hAnsi="Arial" w:cs="Arial"/>
          <w:i/>
          <w:spacing w:val="4"/>
          <w:sz w:val="20"/>
          <w:szCs w:val="20"/>
        </w:rPr>
        <w:t>specustawy gazowej</w:t>
      </w:r>
      <w:r w:rsidRPr="00064150">
        <w:rPr>
          <w:rFonts w:ascii="Arial" w:hAnsi="Arial" w:cs="Arial"/>
          <w:spacing w:val="4"/>
          <w:sz w:val="20"/>
          <w:szCs w:val="20"/>
        </w:rPr>
        <w:t xml:space="preserve"> oraz odpowiednich przepisów</w:t>
      </w:r>
      <w:r w:rsidRPr="00064150">
        <w:rPr>
          <w:rFonts w:ascii="Arial" w:hAnsi="Arial" w:cs="Arial"/>
          <w:spacing w:val="4"/>
          <w:sz w:val="20"/>
          <w:szCs w:val="20"/>
          <w:shd w:val="clear" w:color="auto" w:fill="FFFFFF"/>
        </w:rPr>
        <w:t xml:space="preserve"> </w:t>
      </w:r>
      <w:r w:rsidRPr="00064150">
        <w:rPr>
          <w:rFonts w:ascii="Arial" w:hAnsi="Arial" w:cs="Arial"/>
          <w:i/>
          <w:spacing w:val="4"/>
          <w:sz w:val="20"/>
          <w:szCs w:val="20"/>
          <w:shd w:val="clear" w:color="auto" w:fill="FFFFFF"/>
        </w:rPr>
        <w:t>ugn.</w:t>
      </w:r>
      <w:r w:rsidRPr="00064150">
        <w:rPr>
          <w:rFonts w:ascii="Arial" w:hAnsi="Arial" w:cs="Arial"/>
          <w:spacing w:val="4"/>
          <w:sz w:val="20"/>
          <w:szCs w:val="20"/>
          <w:shd w:val="clear" w:color="auto" w:fill="FFFFFF"/>
        </w:rPr>
        <w:t xml:space="preserve"> </w:t>
      </w:r>
      <w:r w:rsidRPr="00064150">
        <w:rPr>
          <w:rFonts w:ascii="Arial" w:hAnsi="Arial" w:cs="Arial"/>
          <w:spacing w:val="4"/>
          <w:sz w:val="20"/>
          <w:szCs w:val="20"/>
        </w:rPr>
        <w:t xml:space="preserve">Podstawą wypłaty odszkodowań są decyzje administracyjne wydawane po uzyskaniu przez organ opinii rzeczoznawców majątkowych. Kwestia dotycząca wypłaty odszkodowania, jak również ustalenie </w:t>
      </w:r>
      <w:r w:rsidRPr="00064150">
        <w:rPr>
          <w:rFonts w:ascii="Arial" w:hAnsi="Arial" w:cs="Arial"/>
          <w:spacing w:val="4"/>
          <w:sz w:val="20"/>
          <w:szCs w:val="20"/>
        </w:rPr>
        <w:br/>
        <w:t xml:space="preserve">jego wysokości, może nastąpić ewentualnie po zrealizowaniu inwestycji. Wobec powyższego, szeroko rozumiane kwestie odszkodowawcze za ustanowienie służebności publicznej, na podstawie ww. </w:t>
      </w:r>
      <w:r w:rsidRPr="00064150">
        <w:rPr>
          <w:rFonts w:ascii="Arial" w:hAnsi="Arial" w:cs="Arial"/>
          <w:bCs/>
          <w:iCs/>
          <w:spacing w:val="4"/>
          <w:sz w:val="20"/>
          <w:szCs w:val="20"/>
          <w:lang w:bidi="pl-PL"/>
        </w:rPr>
        <w:t xml:space="preserve">art. </w:t>
      </w:r>
      <w:r w:rsidRPr="00064150">
        <w:rPr>
          <w:rFonts w:ascii="Arial" w:hAnsi="Arial" w:cs="Arial"/>
          <w:bCs/>
          <w:iCs/>
          <w:spacing w:val="4"/>
          <w:sz w:val="20"/>
          <w:szCs w:val="20"/>
          <w:lang w:bidi="pl-PL"/>
        </w:rPr>
        <w:br/>
        <w:t xml:space="preserve">24 ust. 1 </w:t>
      </w:r>
      <w:r w:rsidRPr="00064150">
        <w:rPr>
          <w:rFonts w:ascii="Arial" w:hAnsi="Arial" w:cs="Arial"/>
          <w:bCs/>
          <w:i/>
          <w:iCs/>
          <w:spacing w:val="4"/>
          <w:sz w:val="20"/>
          <w:szCs w:val="20"/>
          <w:lang w:bidi="pl-PL"/>
        </w:rPr>
        <w:t>specustawy gazowej</w:t>
      </w:r>
      <w:r w:rsidRPr="00064150">
        <w:rPr>
          <w:rFonts w:ascii="Arial" w:hAnsi="Arial" w:cs="Arial"/>
          <w:spacing w:val="4"/>
          <w:sz w:val="20"/>
          <w:szCs w:val="20"/>
        </w:rPr>
        <w:t xml:space="preserve">, nie są przedmiotem decyzji o ustaleniu lokalizacji inwestycji towarzyszącej inwestycjom w zakresie terminalu. </w:t>
      </w:r>
    </w:p>
    <w:p w:rsidR="00CB5830" w:rsidRPr="00064150" w:rsidRDefault="00CB5830">
      <w:pPr>
        <w:spacing w:after="240" w:line="240" w:lineRule="exact"/>
        <w:jc w:val="both"/>
        <w:outlineLvl w:val="0"/>
        <w:rPr>
          <w:rFonts w:ascii="Arial" w:hAnsi="Arial" w:cs="Arial"/>
          <w:spacing w:val="4"/>
          <w:sz w:val="20"/>
          <w:szCs w:val="20"/>
        </w:rPr>
      </w:pPr>
      <w:r w:rsidRPr="00064150">
        <w:rPr>
          <w:rFonts w:ascii="Arial" w:hAnsi="Arial" w:cs="Arial"/>
          <w:spacing w:val="4"/>
          <w:sz w:val="20"/>
          <w:szCs w:val="20"/>
        </w:rPr>
        <w:t xml:space="preserve">Pomimo zatem ingerencji w prawo własności, dochodzi do równoważenia strat i szkód związanych </w:t>
      </w:r>
      <w:r w:rsidRPr="00064150">
        <w:rPr>
          <w:rFonts w:ascii="Arial" w:hAnsi="Arial" w:cs="Arial"/>
          <w:spacing w:val="4"/>
          <w:sz w:val="20"/>
          <w:szCs w:val="20"/>
        </w:rPr>
        <w:br/>
        <w:t xml:space="preserve">z planowaną inwestycją, co w konsekwencji nie narusza proporcji między interesem publicznym, </w:t>
      </w:r>
      <w:r w:rsidRPr="00064150">
        <w:rPr>
          <w:rFonts w:ascii="Arial" w:hAnsi="Arial" w:cs="Arial"/>
          <w:spacing w:val="4"/>
          <w:sz w:val="20"/>
          <w:szCs w:val="20"/>
        </w:rPr>
        <w:br/>
        <w:t>a ingerencją w sferę praw i wolności, które na mocy ustawy są rekompensowane stosownym odszkodowaniem.</w:t>
      </w:r>
    </w:p>
    <w:p w:rsidR="00CB5830" w:rsidRPr="00064150" w:rsidRDefault="00CB5830">
      <w:pPr>
        <w:spacing w:after="240" w:line="240" w:lineRule="exact"/>
        <w:jc w:val="both"/>
        <w:rPr>
          <w:rFonts w:ascii="Arial" w:hAnsi="Arial" w:cs="Arial"/>
          <w:spacing w:val="4"/>
          <w:sz w:val="20"/>
          <w:szCs w:val="20"/>
        </w:rPr>
      </w:pPr>
      <w:r w:rsidRPr="00064150">
        <w:rPr>
          <w:rFonts w:ascii="Arial" w:hAnsi="Arial" w:cs="Arial"/>
          <w:iCs/>
          <w:spacing w:val="4"/>
          <w:sz w:val="20"/>
          <w:szCs w:val="20"/>
          <w:lang w:bidi="pl-PL"/>
        </w:rPr>
        <w:t xml:space="preserve">Natomiast ustawodawca wyraźnie przesądził, że właściwym instrumentem prawnym, służącym ochronie właściciela gruntu, zajętego jedynie częściowo na potrzeby inwestycji, jest żądanie wykupu przez </w:t>
      </w:r>
      <w:r w:rsidRPr="00064150">
        <w:rPr>
          <w:rFonts w:ascii="Arial" w:hAnsi="Arial" w:cs="Arial"/>
          <w:i/>
          <w:iCs/>
          <w:spacing w:val="4"/>
          <w:sz w:val="20"/>
          <w:szCs w:val="20"/>
          <w:lang w:bidi="pl-PL"/>
        </w:rPr>
        <w:t>inwestora</w:t>
      </w:r>
      <w:r w:rsidRPr="00064150">
        <w:rPr>
          <w:rFonts w:ascii="Arial" w:hAnsi="Arial" w:cs="Arial"/>
          <w:iCs/>
          <w:spacing w:val="4"/>
          <w:sz w:val="20"/>
          <w:szCs w:val="20"/>
          <w:lang w:bidi="pl-PL"/>
        </w:rPr>
        <w:t xml:space="preserve"> całości nieruchomości na zasadach przewidzianych w art. 124 ust. 5 </w:t>
      </w:r>
      <w:r w:rsidRPr="00064150">
        <w:rPr>
          <w:rFonts w:ascii="Arial" w:hAnsi="Arial" w:cs="Arial"/>
          <w:i/>
          <w:iCs/>
          <w:spacing w:val="4"/>
          <w:sz w:val="20"/>
          <w:szCs w:val="20"/>
          <w:lang w:bidi="pl-PL"/>
        </w:rPr>
        <w:t>ugn</w:t>
      </w:r>
      <w:r w:rsidRPr="00064150">
        <w:rPr>
          <w:rFonts w:ascii="Arial" w:hAnsi="Arial" w:cs="Arial"/>
          <w:iCs/>
          <w:spacing w:val="4"/>
          <w:sz w:val="20"/>
          <w:szCs w:val="20"/>
          <w:lang w:bidi="pl-PL"/>
        </w:rPr>
        <w:t>, gdyby zachodziła rzeczywista przeszkoda w dalszym prawidłowym korzystaniu z nieruchomości w sposób dotychczasowy albo w sposób zgodny z jej dotychczasowym przeznaczeniem.</w:t>
      </w:r>
    </w:p>
    <w:p w:rsidR="00CB5830" w:rsidRPr="00064150" w:rsidRDefault="00CB5830">
      <w:pPr>
        <w:spacing w:after="240" w:line="240" w:lineRule="exact"/>
        <w:jc w:val="both"/>
        <w:rPr>
          <w:rFonts w:ascii="Arial" w:hAnsi="Arial" w:cs="Arial"/>
          <w:color w:val="000000"/>
          <w:spacing w:val="4"/>
          <w:sz w:val="20"/>
          <w:szCs w:val="20"/>
          <w:u w:color="000000"/>
          <w:bdr w:val="nil"/>
        </w:rPr>
      </w:pPr>
      <w:r w:rsidRPr="00064150">
        <w:rPr>
          <w:rFonts w:ascii="Arial" w:hAnsi="Arial" w:cs="Arial"/>
          <w:color w:val="000000"/>
          <w:spacing w:val="4"/>
          <w:sz w:val="20"/>
          <w:szCs w:val="20"/>
          <w:u w:color="000000"/>
          <w:bdr w:val="nil"/>
        </w:rPr>
        <w:t xml:space="preserve">Przepis art. 124 ust. 5 </w:t>
      </w:r>
      <w:r w:rsidRPr="00064150">
        <w:rPr>
          <w:rFonts w:ascii="Arial" w:hAnsi="Arial" w:cs="Arial"/>
          <w:i/>
          <w:color w:val="000000"/>
          <w:spacing w:val="4"/>
          <w:sz w:val="20"/>
          <w:szCs w:val="20"/>
          <w:u w:color="000000"/>
          <w:bdr w:val="nil"/>
        </w:rPr>
        <w:t>ugn</w:t>
      </w:r>
      <w:r w:rsidRPr="00064150">
        <w:rPr>
          <w:rFonts w:ascii="Arial" w:hAnsi="Arial" w:cs="Arial"/>
          <w:color w:val="000000"/>
          <w:spacing w:val="4"/>
          <w:sz w:val="20"/>
          <w:szCs w:val="20"/>
          <w:u w:color="000000"/>
          <w:bdr w:val="nil"/>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 sposób dotychczasowy albo w sposób zgodny z jej dotychczasowym przeznaczeniem. Sprawy te należą do właściwości sądów powszechnych (por. postanowienie Naczelnego Sądu Administracyjnego z dnia 22 czerwca 1998 r., sygn. akt II SA/Ka 921/98, CBOSA). Roszczenie o wykup nieruchomości, w sytuacji uregulowanej </w:t>
      </w:r>
      <w:r w:rsidR="0043124B">
        <w:rPr>
          <w:rFonts w:ascii="Arial" w:hAnsi="Arial" w:cs="Arial"/>
          <w:color w:val="000000"/>
          <w:spacing w:val="4"/>
          <w:sz w:val="20"/>
          <w:szCs w:val="20"/>
          <w:u w:color="000000"/>
          <w:bdr w:val="nil"/>
        </w:rPr>
        <w:br/>
      </w:r>
      <w:r w:rsidRPr="00064150">
        <w:rPr>
          <w:rFonts w:ascii="Arial" w:hAnsi="Arial" w:cs="Arial"/>
          <w:color w:val="000000"/>
          <w:spacing w:val="4"/>
          <w:sz w:val="20"/>
          <w:szCs w:val="20"/>
          <w:u w:color="000000"/>
          <w:bdr w:val="nil"/>
        </w:rPr>
        <w:t xml:space="preserve">ww. przepisem następuje w drodze umowy, a nie w drodze decyzji administracyjnej. W sytuacji więc, gdy nie doszło do zawarcia umowy zainteresowany może wystąpić do sądu powszechnego </w:t>
      </w:r>
      <w:r w:rsidR="0043124B">
        <w:rPr>
          <w:rFonts w:ascii="Arial" w:hAnsi="Arial" w:cs="Arial"/>
          <w:color w:val="000000"/>
          <w:spacing w:val="4"/>
          <w:sz w:val="20"/>
          <w:szCs w:val="20"/>
          <w:u w:color="000000"/>
          <w:bdr w:val="nil"/>
        </w:rPr>
        <w:br/>
      </w:r>
      <w:r w:rsidRPr="00064150">
        <w:rPr>
          <w:rFonts w:ascii="Arial" w:hAnsi="Arial" w:cs="Arial"/>
          <w:color w:val="000000"/>
          <w:spacing w:val="4"/>
          <w:sz w:val="20"/>
          <w:szCs w:val="20"/>
          <w:u w:color="000000"/>
          <w:bdr w:val="nil"/>
        </w:rPr>
        <w:t>z roszczeniem o wydanie wyroku zastępującego oświadczenie woli (por. ww. wyrok Wojewódzkiego Sądu Administracyjnego w Warszawie z dnia 30 sierpnia 2019 r., sygn. akt IV SA/Wa 1477/19).</w:t>
      </w:r>
    </w:p>
    <w:p w:rsidR="00CE6765" w:rsidRPr="00064150" w:rsidRDefault="00CE6765">
      <w:pPr>
        <w:spacing w:after="240" w:line="240" w:lineRule="exact"/>
        <w:jc w:val="both"/>
        <w:rPr>
          <w:rFonts w:ascii="Arial" w:hAnsi="Arial" w:cs="Arial"/>
          <w:bCs/>
          <w:iCs/>
          <w:spacing w:val="4"/>
          <w:sz w:val="20"/>
          <w:szCs w:val="20"/>
        </w:rPr>
      </w:pPr>
      <w:r w:rsidRPr="00064150">
        <w:rPr>
          <w:rFonts w:ascii="Arial" w:hAnsi="Arial" w:cs="Arial"/>
          <w:bCs/>
          <w:iCs/>
          <w:spacing w:val="4"/>
          <w:sz w:val="20"/>
          <w:szCs w:val="20"/>
        </w:rPr>
        <w:t>Jak wskazuje się w dokt</w:t>
      </w:r>
      <w:r w:rsidR="0043124B">
        <w:rPr>
          <w:rFonts w:ascii="Arial" w:hAnsi="Arial" w:cs="Arial"/>
          <w:bCs/>
          <w:iCs/>
          <w:spacing w:val="4"/>
          <w:sz w:val="20"/>
          <w:szCs w:val="20"/>
        </w:rPr>
        <w:t>rynie: „Z pewnością roszczenie (</w:t>
      </w:r>
      <w:r w:rsidRPr="00064150">
        <w:rPr>
          <w:rFonts w:ascii="Arial" w:hAnsi="Arial" w:cs="Arial"/>
          <w:bCs/>
          <w:iCs/>
          <w:spacing w:val="4"/>
          <w:sz w:val="20"/>
          <w:szCs w:val="20"/>
        </w:rPr>
        <w:t xml:space="preserve">wynikające z 124 ust. 5 </w:t>
      </w:r>
      <w:r w:rsidRPr="00064150">
        <w:rPr>
          <w:rFonts w:ascii="Arial" w:hAnsi="Arial" w:cs="Arial"/>
          <w:bCs/>
          <w:i/>
          <w:iCs/>
          <w:spacing w:val="4"/>
          <w:sz w:val="20"/>
          <w:szCs w:val="20"/>
        </w:rPr>
        <w:t>ugn</w:t>
      </w:r>
      <w:r w:rsidR="0043124B">
        <w:rPr>
          <w:rFonts w:ascii="Arial" w:hAnsi="Arial" w:cs="Arial"/>
          <w:bCs/>
          <w:iCs/>
          <w:spacing w:val="4"/>
          <w:sz w:val="20"/>
          <w:szCs w:val="20"/>
        </w:rPr>
        <w:t>)</w:t>
      </w:r>
      <w:r w:rsidRPr="00064150">
        <w:rPr>
          <w:rFonts w:ascii="Arial" w:hAnsi="Arial" w:cs="Arial"/>
          <w:bCs/>
          <w:iCs/>
          <w:spacing w:val="4"/>
          <w:sz w:val="20"/>
          <w:szCs w:val="20"/>
        </w:rPr>
        <w:t xml:space="preserve"> może powstać dopiero po fizycznym posadowieniu urządzeń w przestrzeni nieruchomości. Treść planu miejscowego lub decyzji o ustaleniu lokalizacji przed fizycznym wkroczeniem na nieruchomości nie spowoduje powstania tego roszczenia (por. G. Matusik: Komentarz do art. 124 </w:t>
      </w:r>
      <w:r w:rsidRPr="008730ED">
        <w:rPr>
          <w:rFonts w:ascii="Arial" w:hAnsi="Arial" w:cs="Arial"/>
          <w:bCs/>
          <w:i/>
          <w:iCs/>
          <w:spacing w:val="4"/>
          <w:sz w:val="20"/>
          <w:szCs w:val="20"/>
        </w:rPr>
        <w:t>ugn</w:t>
      </w:r>
      <w:r w:rsidRPr="00064150">
        <w:rPr>
          <w:rFonts w:ascii="Arial" w:hAnsi="Arial" w:cs="Arial"/>
          <w:bCs/>
          <w:iCs/>
          <w:spacing w:val="4"/>
          <w:sz w:val="20"/>
          <w:szCs w:val="20"/>
        </w:rPr>
        <w:t xml:space="preserve"> [w:] Kalus S. (red.), Bieniek G., Gdesz M., Matusik G., Mzyk E., Ustawa o gospodarce nieruchomościami. Komentarz, LexisNexis, 2012, Lex/el.).</w:t>
      </w:r>
    </w:p>
    <w:p w:rsidR="003F1291" w:rsidRPr="00064150" w:rsidRDefault="00CE6765">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rPr>
        <w:t xml:space="preserve">W świetle powyższej argumentacji, zarzut skarżącego dotyczący braku możliwości korzystania </w:t>
      </w:r>
      <w:r w:rsidRPr="00064150">
        <w:rPr>
          <w:rFonts w:ascii="Arial" w:hAnsi="Arial" w:cs="Arial"/>
          <w:bCs/>
          <w:iCs/>
          <w:spacing w:val="4"/>
          <w:sz w:val="20"/>
          <w:szCs w:val="20"/>
        </w:rPr>
        <w:br/>
        <w:t xml:space="preserve">z nieruchomości na cele działalności sadowniczej, w związku z lokalizacją gazociągu na ich terenie, nie świadczy o wadliwości </w:t>
      </w:r>
      <w:r w:rsidRPr="00064150">
        <w:rPr>
          <w:rFonts w:ascii="Arial" w:hAnsi="Arial" w:cs="Arial"/>
          <w:bCs/>
          <w:i/>
          <w:iCs/>
          <w:spacing w:val="4"/>
          <w:sz w:val="20"/>
          <w:szCs w:val="20"/>
        </w:rPr>
        <w:t>decyzji Wojewody Mazowieckiego</w:t>
      </w:r>
      <w:r w:rsidRPr="00064150">
        <w:rPr>
          <w:rFonts w:ascii="Arial" w:hAnsi="Arial" w:cs="Arial"/>
          <w:bCs/>
          <w:iCs/>
          <w:spacing w:val="4"/>
          <w:sz w:val="20"/>
          <w:szCs w:val="20"/>
        </w:rPr>
        <w:t xml:space="preserve">, bowiem </w:t>
      </w:r>
      <w:r w:rsidRPr="00064150">
        <w:rPr>
          <w:rFonts w:ascii="Arial" w:hAnsi="Arial" w:cs="Arial"/>
          <w:bCs/>
          <w:iCs/>
          <w:spacing w:val="4"/>
          <w:sz w:val="20"/>
          <w:szCs w:val="20"/>
          <w:lang w:bidi="pl-PL"/>
        </w:rPr>
        <w:t xml:space="preserve">kwestie te nie są przedmiotem rozważań organów administracji właściwych w sprawie wydania decyzji o ustaleniu lokalizacji inwestycji w zakresie terminalu oraz inwestycji towarzyszących, jak i nie stanowią przedmiotu samej decyzji lokalizacyjnej.  </w:t>
      </w:r>
    </w:p>
    <w:p w:rsidR="00CE6765" w:rsidRPr="00064150" w:rsidRDefault="00CE6765">
      <w:pPr>
        <w:spacing w:after="240" w:line="240" w:lineRule="exact"/>
        <w:jc w:val="both"/>
        <w:rPr>
          <w:rFonts w:ascii="Arial" w:hAnsi="Arial" w:cs="Arial"/>
          <w:bCs/>
          <w:color w:val="000000"/>
          <w:spacing w:val="4"/>
          <w:sz w:val="20"/>
          <w:szCs w:val="20"/>
          <w:u w:color="000000"/>
          <w:bdr w:val="nil"/>
          <w:lang w:bidi="pl-PL"/>
        </w:rPr>
      </w:pPr>
      <w:r w:rsidRPr="00064150">
        <w:rPr>
          <w:rFonts w:ascii="Arial" w:hAnsi="Arial" w:cs="Arial"/>
          <w:bCs/>
          <w:color w:val="000000"/>
          <w:spacing w:val="4"/>
          <w:sz w:val="20"/>
          <w:szCs w:val="20"/>
          <w:u w:color="000000"/>
          <w:bdr w:val="nil"/>
          <w:lang w:bidi="pl-PL"/>
        </w:rPr>
        <w:t xml:space="preserve">Zauważyć przy tym należy, iż w postępowaniu w sprawie wydania decyzji w przedmiocie ustalenia lokalizacji inwestycji towarzyszących inwestycjom w zakresie terminalu, zarówno wojewoda, jak </w:t>
      </w:r>
      <w:r w:rsidRPr="00064150">
        <w:rPr>
          <w:rFonts w:ascii="Arial" w:hAnsi="Arial" w:cs="Arial"/>
          <w:bCs/>
          <w:color w:val="000000"/>
          <w:spacing w:val="4"/>
          <w:sz w:val="20"/>
          <w:szCs w:val="20"/>
          <w:u w:color="000000"/>
          <w:bdr w:val="nil"/>
          <w:lang w:bidi="pl-PL"/>
        </w:rPr>
        <w:br/>
        <w:t xml:space="preserve">i </w:t>
      </w:r>
      <w:r w:rsidRPr="00064150">
        <w:rPr>
          <w:rFonts w:ascii="Arial" w:hAnsi="Arial" w:cs="Arial"/>
          <w:bCs/>
          <w:i/>
          <w:iCs/>
          <w:color w:val="000000"/>
          <w:spacing w:val="4"/>
          <w:sz w:val="20"/>
          <w:szCs w:val="20"/>
          <w:u w:color="000000"/>
          <w:bdr w:val="nil"/>
          <w:lang w:bidi="pl-PL"/>
        </w:rPr>
        <w:t>Minister</w:t>
      </w:r>
      <w:r w:rsidRPr="00064150">
        <w:rPr>
          <w:rFonts w:ascii="Arial" w:hAnsi="Arial" w:cs="Arial"/>
          <w:bCs/>
          <w:color w:val="000000"/>
          <w:spacing w:val="4"/>
          <w:sz w:val="20"/>
          <w:szCs w:val="20"/>
          <w:u w:color="000000"/>
          <w:bdr w:val="nil"/>
          <w:lang w:bidi="pl-PL"/>
        </w:rPr>
        <w:t xml:space="preserve">, badają zgodność z prawem wniosku </w:t>
      </w:r>
      <w:r w:rsidRPr="00064150">
        <w:rPr>
          <w:rFonts w:ascii="Arial" w:hAnsi="Arial" w:cs="Arial"/>
          <w:bCs/>
          <w:i/>
          <w:iCs/>
          <w:color w:val="000000"/>
          <w:spacing w:val="4"/>
          <w:sz w:val="20"/>
          <w:szCs w:val="20"/>
          <w:u w:color="000000"/>
          <w:bdr w:val="nil"/>
          <w:lang w:bidi="pl-PL"/>
        </w:rPr>
        <w:t>inwestora</w:t>
      </w:r>
      <w:r w:rsidRPr="00064150">
        <w:rPr>
          <w:rFonts w:ascii="Arial" w:hAnsi="Arial" w:cs="Arial"/>
          <w:bCs/>
          <w:color w:val="000000"/>
          <w:spacing w:val="4"/>
          <w:sz w:val="20"/>
          <w:szCs w:val="20"/>
          <w:u w:color="000000"/>
          <w:bdr w:val="nil"/>
          <w:lang w:bidi="pl-PL"/>
        </w:rPr>
        <w:t xml:space="preserve">, nie zaś zagadnień dotyczących ewentualnych negatywnych następstw dla podmiotów objętych tą decyzją. Z samej bowiem istoty przedsięwzięcia gazowego, będącego inwestycją liniową, wynika ingerencja w prawa przysługujące innym podmiotom </w:t>
      </w:r>
      <w:r w:rsidRPr="00064150">
        <w:rPr>
          <w:rFonts w:ascii="Arial" w:hAnsi="Arial" w:cs="Arial"/>
          <w:bCs/>
          <w:color w:val="000000"/>
          <w:spacing w:val="4"/>
          <w:sz w:val="20"/>
          <w:szCs w:val="20"/>
          <w:u w:color="000000"/>
          <w:bdr w:val="nil"/>
          <w:lang w:bidi="pl-PL"/>
        </w:rPr>
        <w:br/>
        <w:t xml:space="preserve">w stosunku do nieruchomości objętych projektowaną inwestycją. Z omawianej ingerencji wynikać mogą z kolei inne utrudnienia dla podmiotów dotychczas wykorzystujących daną nieruchomość w określony sposób lub planujących jej wykorzystanie. Nieuniknione jest bowiem to, że lokalizacja inwestycji towarzyszącej inwestycji w zakresie terminalu, może stwarzać określone uciążliwości dla właścicieli nieruchomości objętych jej zakresem. </w:t>
      </w:r>
    </w:p>
    <w:p w:rsidR="00397DE1" w:rsidRPr="00064150" w:rsidRDefault="00CE6765">
      <w:pPr>
        <w:spacing w:after="240" w:line="240" w:lineRule="exact"/>
        <w:jc w:val="both"/>
        <w:rPr>
          <w:rFonts w:ascii="Arial" w:hAnsi="Arial" w:cs="Arial"/>
          <w:bCs/>
          <w:color w:val="000000"/>
          <w:spacing w:val="4"/>
          <w:sz w:val="20"/>
          <w:szCs w:val="20"/>
          <w:u w:color="000000"/>
          <w:bdr w:val="nil"/>
          <w:lang w:bidi="pl-PL"/>
        </w:rPr>
      </w:pPr>
      <w:r w:rsidRPr="00064150">
        <w:rPr>
          <w:rFonts w:ascii="Arial" w:hAnsi="Arial" w:cs="Arial"/>
          <w:bCs/>
          <w:color w:val="000000"/>
          <w:spacing w:val="4"/>
          <w:sz w:val="20"/>
          <w:szCs w:val="20"/>
          <w:u w:color="000000"/>
          <w:bdr w:val="nil"/>
          <w:lang w:bidi="pl-PL"/>
        </w:rPr>
        <w:t xml:space="preserve">Nie oznacza to jednak, że taka decyzja o ustaleniu lokalizacji inwestycji jest wadliwa. Organ wydający decyzję o ustaleniu lokalizacji inwestycji towarzyszących inwestycji w zakresie terminalu nie jest bowiem kompetentny do oceny przesłanek ekonomicznych oraz społecznych powstającej inwestycji, w jej kształcie określonym przez </w:t>
      </w:r>
      <w:r w:rsidRPr="00064150">
        <w:rPr>
          <w:rFonts w:ascii="Arial" w:hAnsi="Arial" w:cs="Arial"/>
          <w:bCs/>
          <w:i/>
          <w:iCs/>
          <w:color w:val="000000"/>
          <w:spacing w:val="4"/>
          <w:sz w:val="20"/>
          <w:szCs w:val="20"/>
          <w:u w:color="000000"/>
          <w:bdr w:val="nil"/>
          <w:lang w:bidi="pl-PL"/>
        </w:rPr>
        <w:t>inwestor</w:t>
      </w:r>
      <w:r w:rsidRPr="00064150">
        <w:rPr>
          <w:rFonts w:ascii="Arial" w:hAnsi="Arial" w:cs="Arial"/>
          <w:bCs/>
          <w:i/>
          <w:color w:val="000000"/>
          <w:spacing w:val="4"/>
          <w:sz w:val="20"/>
          <w:szCs w:val="20"/>
          <w:u w:color="000000"/>
          <w:bdr w:val="nil"/>
          <w:lang w:bidi="pl-PL"/>
        </w:rPr>
        <w:t>a</w:t>
      </w:r>
      <w:r w:rsidRPr="00064150">
        <w:rPr>
          <w:rFonts w:ascii="Arial" w:hAnsi="Arial" w:cs="Arial"/>
          <w:bCs/>
          <w:color w:val="000000"/>
          <w:spacing w:val="4"/>
          <w:sz w:val="20"/>
          <w:szCs w:val="20"/>
          <w:u w:color="000000"/>
          <w:bdr w:val="nil"/>
          <w:lang w:bidi="pl-PL"/>
        </w:rPr>
        <w:t xml:space="preserve">. Do organu administracji należy jedynie ocena wniosku </w:t>
      </w:r>
      <w:r w:rsidRPr="00064150">
        <w:rPr>
          <w:rFonts w:ascii="Arial" w:hAnsi="Arial" w:cs="Arial"/>
          <w:bCs/>
          <w:i/>
          <w:iCs/>
          <w:color w:val="000000"/>
          <w:spacing w:val="4"/>
          <w:sz w:val="20"/>
          <w:szCs w:val="20"/>
          <w:u w:color="000000"/>
          <w:bdr w:val="nil"/>
          <w:lang w:bidi="pl-PL"/>
        </w:rPr>
        <w:t>inwestora</w:t>
      </w:r>
      <w:r w:rsidRPr="00064150">
        <w:rPr>
          <w:rFonts w:ascii="Arial" w:hAnsi="Arial" w:cs="Arial"/>
          <w:bCs/>
          <w:color w:val="000000"/>
          <w:spacing w:val="4"/>
          <w:sz w:val="20"/>
          <w:szCs w:val="20"/>
          <w:u w:color="000000"/>
          <w:bdr w:val="nil"/>
          <w:lang w:bidi="pl-PL"/>
        </w:rPr>
        <w:t xml:space="preserve"> pod względem jego zgodności z prawem powszechnie obowiązującym. Podkreślić także należy, </w:t>
      </w:r>
      <w:r w:rsidR="00397DE1" w:rsidRPr="00064150">
        <w:rPr>
          <w:rFonts w:ascii="Arial" w:hAnsi="Arial" w:cs="Arial"/>
          <w:bCs/>
          <w:color w:val="000000"/>
          <w:spacing w:val="4"/>
          <w:sz w:val="20"/>
          <w:szCs w:val="20"/>
          <w:u w:color="000000"/>
          <w:bdr w:val="nil"/>
          <w:lang w:bidi="pl-PL"/>
        </w:rPr>
        <w:br/>
      </w:r>
      <w:r w:rsidRPr="00064150">
        <w:rPr>
          <w:rFonts w:ascii="Arial" w:hAnsi="Arial" w:cs="Arial"/>
          <w:bCs/>
          <w:color w:val="000000"/>
          <w:spacing w:val="4"/>
          <w:sz w:val="20"/>
          <w:szCs w:val="20"/>
          <w:u w:color="000000"/>
          <w:bdr w:val="nil"/>
          <w:lang w:bidi="pl-PL"/>
        </w:rPr>
        <w:t xml:space="preserve">że przedmiotem orzekania zarówno przez Wojewodę </w:t>
      </w:r>
      <w:r w:rsidR="0011681E" w:rsidRPr="00064150">
        <w:rPr>
          <w:rFonts w:ascii="Arial" w:hAnsi="Arial" w:cs="Arial"/>
          <w:bCs/>
          <w:color w:val="000000"/>
          <w:spacing w:val="4"/>
          <w:sz w:val="20"/>
          <w:szCs w:val="20"/>
          <w:u w:color="000000"/>
          <w:bdr w:val="nil"/>
          <w:lang w:bidi="pl-PL"/>
        </w:rPr>
        <w:t>Mazowieckiego</w:t>
      </w:r>
      <w:r w:rsidRPr="00064150">
        <w:rPr>
          <w:rFonts w:ascii="Arial" w:hAnsi="Arial" w:cs="Arial"/>
          <w:bCs/>
          <w:color w:val="000000"/>
          <w:spacing w:val="4"/>
          <w:sz w:val="20"/>
          <w:szCs w:val="20"/>
          <w:u w:color="000000"/>
          <w:bdr w:val="nil"/>
          <w:lang w:bidi="pl-PL"/>
        </w:rPr>
        <w:t xml:space="preserve">, jak i </w:t>
      </w:r>
      <w:r w:rsidRPr="00064150">
        <w:rPr>
          <w:rFonts w:ascii="Arial" w:hAnsi="Arial" w:cs="Arial"/>
          <w:bCs/>
          <w:i/>
          <w:color w:val="000000"/>
          <w:spacing w:val="4"/>
          <w:sz w:val="20"/>
          <w:szCs w:val="20"/>
          <w:u w:color="000000"/>
          <w:bdr w:val="nil"/>
          <w:lang w:bidi="pl-PL"/>
        </w:rPr>
        <w:t>Ministra</w:t>
      </w:r>
      <w:r w:rsidRPr="00064150">
        <w:rPr>
          <w:rFonts w:ascii="Arial" w:hAnsi="Arial" w:cs="Arial"/>
          <w:bCs/>
          <w:color w:val="000000"/>
          <w:spacing w:val="4"/>
          <w:sz w:val="20"/>
          <w:szCs w:val="20"/>
          <w:u w:color="000000"/>
          <w:bdr w:val="nil"/>
          <w:lang w:bidi="pl-PL"/>
        </w:rPr>
        <w:t xml:space="preserve">, nie jest prognozowanie wielkości ewentualnych strat w majątku skarżącego, jako czynnika decydującego </w:t>
      </w:r>
      <w:r w:rsidR="00397DE1" w:rsidRPr="00064150">
        <w:rPr>
          <w:rFonts w:ascii="Arial" w:hAnsi="Arial" w:cs="Arial"/>
          <w:bCs/>
          <w:color w:val="000000"/>
          <w:spacing w:val="4"/>
          <w:sz w:val="20"/>
          <w:szCs w:val="20"/>
          <w:u w:color="000000"/>
          <w:bdr w:val="nil"/>
          <w:lang w:bidi="pl-PL"/>
        </w:rPr>
        <w:br/>
      </w:r>
      <w:r w:rsidRPr="00064150">
        <w:rPr>
          <w:rFonts w:ascii="Arial" w:hAnsi="Arial" w:cs="Arial"/>
          <w:bCs/>
          <w:color w:val="000000"/>
          <w:spacing w:val="4"/>
          <w:sz w:val="20"/>
          <w:szCs w:val="20"/>
          <w:u w:color="000000"/>
          <w:bdr w:val="nil"/>
          <w:lang w:bidi="pl-PL"/>
        </w:rPr>
        <w:t xml:space="preserve">o wyborze przez </w:t>
      </w:r>
      <w:r w:rsidRPr="00064150">
        <w:rPr>
          <w:rFonts w:ascii="Arial" w:hAnsi="Arial" w:cs="Arial"/>
          <w:bCs/>
          <w:i/>
          <w:color w:val="000000"/>
          <w:spacing w:val="4"/>
          <w:sz w:val="20"/>
          <w:szCs w:val="20"/>
          <w:u w:color="000000"/>
          <w:bdr w:val="nil"/>
          <w:lang w:bidi="pl-PL"/>
        </w:rPr>
        <w:t xml:space="preserve">inwestora </w:t>
      </w:r>
      <w:r w:rsidRPr="00064150">
        <w:rPr>
          <w:rFonts w:ascii="Arial" w:hAnsi="Arial" w:cs="Arial"/>
          <w:bCs/>
          <w:color w:val="000000"/>
          <w:spacing w:val="4"/>
          <w:sz w:val="20"/>
          <w:szCs w:val="20"/>
          <w:u w:color="000000"/>
          <w:bdr w:val="nil"/>
          <w:lang w:bidi="pl-PL"/>
        </w:rPr>
        <w:t>konkretnych rozwiązań lokalizacyjnych i w tym zakresie podnoszone przez skarżącego zarzuty pozostają bez wpływu na kształt podjętego rozstrzygnięcia.</w:t>
      </w:r>
    </w:p>
    <w:p w:rsidR="003F1291" w:rsidRPr="008730ED" w:rsidRDefault="003F1291">
      <w:pPr>
        <w:spacing w:after="240" w:line="240" w:lineRule="exact"/>
        <w:jc w:val="both"/>
        <w:rPr>
          <w:rFonts w:ascii="Arial" w:hAnsi="Arial" w:cs="Arial"/>
          <w:bCs/>
          <w:color w:val="000000"/>
          <w:spacing w:val="4"/>
          <w:sz w:val="20"/>
          <w:szCs w:val="20"/>
          <w:u w:color="000000"/>
          <w:bdr w:val="nil"/>
          <w:lang w:bidi="pl-PL"/>
        </w:rPr>
      </w:pPr>
      <w:r w:rsidRPr="00064150">
        <w:rPr>
          <w:rFonts w:ascii="Arial" w:hAnsi="Arial" w:cs="Arial"/>
          <w:bCs/>
          <w:color w:val="000000"/>
          <w:spacing w:val="4"/>
          <w:sz w:val="20"/>
          <w:szCs w:val="20"/>
          <w:u w:color="000000"/>
          <w:bdr w:val="nil"/>
          <w:lang w:bidi="pl-PL"/>
        </w:rPr>
        <w:t xml:space="preserve">Jednoocznego wyjaśnienia wymaga, </w:t>
      </w:r>
      <w:r w:rsidRPr="00064150">
        <w:rPr>
          <w:rFonts w:ascii="Arial" w:hAnsi="Arial" w:cs="Arial"/>
          <w:bCs/>
          <w:iCs/>
          <w:color w:val="000000"/>
          <w:spacing w:val="4"/>
          <w:sz w:val="20"/>
          <w:szCs w:val="20"/>
          <w:u w:color="000000"/>
          <w:bdr w:val="nil"/>
          <w:lang w:bidi="pl-PL"/>
        </w:rPr>
        <w:t xml:space="preserve">iż postępowanie dotyczące lokalizacji inwestycji jest wstępnym etapem procesu inwestycyjnego, którego istotą jest określenie czy wskazana we wniosku inwestycja może być realizowana zgodnie z przepisami prawa oraz określenie terenu na którym umiejscowione zostaną planowane obiekty i urządzenia. Z racji takiego charakteru decyzja lokalizacyjna nie określa szczegółowych rozwiązań dotyczących realizacji inwestycji, a w sposób ogólny określa co będzie przedmiotem planowanej inwestycji (jakie obiekty i urządzenia będą realizowane). Skonkretyzowane rozwiązania techniczne są analizowane i oceniane przez organ dopiero na późniejszym etapie, a więc </w:t>
      </w:r>
      <w:r w:rsidRPr="00064150">
        <w:rPr>
          <w:rFonts w:ascii="Arial" w:hAnsi="Arial" w:cs="Arial"/>
          <w:bCs/>
          <w:iCs/>
          <w:color w:val="000000"/>
          <w:spacing w:val="4"/>
          <w:sz w:val="20"/>
          <w:szCs w:val="20"/>
          <w:u w:color="000000"/>
          <w:bdr w:val="nil"/>
          <w:lang w:bidi="pl-PL"/>
        </w:rPr>
        <w:br/>
        <w:t>w postępowaniu dotyczącym udzielenia pozwolenia na budowę, na podstawie opracowanego przez inwestora projektu budowlanego.</w:t>
      </w:r>
    </w:p>
    <w:p w:rsidR="00A1376B" w:rsidRPr="008730ED" w:rsidRDefault="00CB5830">
      <w:pPr>
        <w:spacing w:after="240" w:line="240" w:lineRule="exact"/>
        <w:jc w:val="both"/>
        <w:rPr>
          <w:rFonts w:ascii="Arial" w:hAnsi="Arial" w:cs="Arial"/>
          <w:iCs/>
          <w:spacing w:val="4"/>
          <w:sz w:val="20"/>
          <w:szCs w:val="20"/>
          <w:lang w:bidi="pl-PL"/>
        </w:rPr>
      </w:pPr>
      <w:r w:rsidRPr="00064150">
        <w:rPr>
          <w:rFonts w:ascii="Arial" w:hAnsi="Arial" w:cs="Arial"/>
          <w:iCs/>
          <w:spacing w:val="4"/>
          <w:sz w:val="20"/>
          <w:szCs w:val="20"/>
          <w:lang w:bidi="pl-PL"/>
        </w:rPr>
        <w:t xml:space="preserve">Do tej pory powiedziane świadczy o niezasadności </w:t>
      </w:r>
      <w:r w:rsidR="00A1376B" w:rsidRPr="00064150">
        <w:rPr>
          <w:rFonts w:ascii="Arial" w:hAnsi="Arial" w:cs="Arial"/>
          <w:bCs/>
          <w:iCs/>
          <w:spacing w:val="4"/>
          <w:sz w:val="20"/>
          <w:szCs w:val="20"/>
          <w:lang w:bidi="pl-PL"/>
        </w:rPr>
        <w:t>zarzut</w:t>
      </w:r>
      <w:r w:rsidRPr="00064150">
        <w:rPr>
          <w:rFonts w:ascii="Arial" w:hAnsi="Arial" w:cs="Arial"/>
          <w:bCs/>
          <w:iCs/>
          <w:spacing w:val="4"/>
          <w:sz w:val="20"/>
          <w:szCs w:val="20"/>
          <w:lang w:bidi="pl-PL"/>
        </w:rPr>
        <w:t>u</w:t>
      </w:r>
      <w:r w:rsidR="00A1376B" w:rsidRPr="00064150">
        <w:rPr>
          <w:rFonts w:ascii="Arial" w:hAnsi="Arial" w:cs="Arial"/>
          <w:bCs/>
          <w:iCs/>
          <w:spacing w:val="4"/>
          <w:sz w:val="20"/>
          <w:szCs w:val="20"/>
          <w:lang w:bidi="pl-PL"/>
        </w:rPr>
        <w:t xml:space="preserve"> skarżącego, iż na skutek wydanej decyzji doszło do rażącego naruszenia reguł ochrony własności, w tym m.in. wyrażonej w art. 112 ust. 3 </w:t>
      </w:r>
      <w:r w:rsidR="00A1376B" w:rsidRPr="008730ED">
        <w:rPr>
          <w:rFonts w:ascii="Arial" w:hAnsi="Arial" w:cs="Arial"/>
          <w:bCs/>
          <w:i/>
          <w:iCs/>
          <w:spacing w:val="4"/>
          <w:sz w:val="20"/>
          <w:szCs w:val="20"/>
          <w:lang w:bidi="pl-PL"/>
        </w:rPr>
        <w:t>ugn</w:t>
      </w:r>
      <w:r w:rsidR="00A1376B" w:rsidRPr="00064150">
        <w:rPr>
          <w:rFonts w:ascii="Arial" w:hAnsi="Arial" w:cs="Arial"/>
          <w:bCs/>
          <w:iCs/>
          <w:spacing w:val="4"/>
          <w:sz w:val="20"/>
          <w:szCs w:val="20"/>
          <w:lang w:bidi="pl-PL"/>
        </w:rPr>
        <w:t>.</w:t>
      </w:r>
    </w:p>
    <w:p w:rsidR="00AC370E" w:rsidRDefault="00CB0544">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W sprawie nie miał zastosowania przepis art. 112 ust. 3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z uwagi na odrębną regulację w tym zakresie zawartą w </w:t>
      </w:r>
      <w:r w:rsidRPr="00064150">
        <w:rPr>
          <w:rFonts w:ascii="Arial" w:hAnsi="Arial" w:cs="Arial"/>
          <w:bCs/>
          <w:i/>
          <w:iCs/>
          <w:spacing w:val="4"/>
          <w:sz w:val="20"/>
          <w:szCs w:val="20"/>
          <w:lang w:bidi="pl-PL"/>
        </w:rPr>
        <w:t>specustawie gazowej</w:t>
      </w:r>
      <w:r w:rsidRPr="00064150">
        <w:rPr>
          <w:rFonts w:ascii="Arial" w:hAnsi="Arial" w:cs="Arial"/>
          <w:bCs/>
          <w:iCs/>
          <w:spacing w:val="4"/>
          <w:sz w:val="20"/>
          <w:szCs w:val="20"/>
          <w:lang w:bidi="pl-PL"/>
        </w:rPr>
        <w:t xml:space="preserve">. Przepis art. 30 tej ustawy zawiera odesłanie do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w:t>
      </w:r>
      <w:r w:rsidRPr="00064150">
        <w:rPr>
          <w:rFonts w:ascii="Arial" w:hAnsi="Arial" w:cs="Arial"/>
          <w:bCs/>
          <w:iCs/>
          <w:spacing w:val="4"/>
          <w:sz w:val="20"/>
          <w:szCs w:val="20"/>
          <w:lang w:bidi="pl-PL"/>
        </w:rPr>
        <w:br/>
        <w:t xml:space="preserve">w sprawach nieuregulowanych </w:t>
      </w:r>
      <w:r w:rsidRPr="00064150">
        <w:rPr>
          <w:rFonts w:ascii="Arial" w:hAnsi="Arial" w:cs="Arial"/>
          <w:bCs/>
          <w:i/>
          <w:iCs/>
          <w:spacing w:val="4"/>
          <w:sz w:val="20"/>
          <w:szCs w:val="20"/>
          <w:lang w:bidi="pl-PL"/>
        </w:rPr>
        <w:t>specustawie gazowej</w:t>
      </w:r>
      <w:r w:rsidRPr="00064150">
        <w:rPr>
          <w:rFonts w:ascii="Arial" w:hAnsi="Arial" w:cs="Arial"/>
          <w:bCs/>
          <w:iCs/>
          <w:spacing w:val="4"/>
          <w:sz w:val="20"/>
          <w:szCs w:val="20"/>
          <w:lang w:bidi="pl-PL"/>
        </w:rPr>
        <w:t xml:space="preserve">. Zatem art. 112 ust. 3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miałby zastosowanie przy wywłaszczaniu z nieruchomości albo ograniczeniu praw do nieruchomości jeśli </w:t>
      </w:r>
      <w:r w:rsidRPr="00064150">
        <w:rPr>
          <w:rFonts w:ascii="Arial" w:hAnsi="Arial" w:cs="Arial"/>
          <w:bCs/>
          <w:i/>
          <w:iCs/>
          <w:spacing w:val="4"/>
          <w:sz w:val="20"/>
          <w:szCs w:val="20"/>
          <w:lang w:bidi="pl-PL"/>
        </w:rPr>
        <w:t xml:space="preserve">specustawa gazowa </w:t>
      </w:r>
      <w:r w:rsidRPr="00064150">
        <w:rPr>
          <w:rFonts w:ascii="Arial" w:hAnsi="Arial" w:cs="Arial"/>
          <w:bCs/>
          <w:iCs/>
          <w:spacing w:val="4"/>
          <w:sz w:val="20"/>
          <w:szCs w:val="20"/>
          <w:lang w:bidi="pl-PL"/>
        </w:rPr>
        <w:t>nie przewidywałaby sposobu wywłaszczania lub sposobu ogra</w:t>
      </w:r>
      <w:r w:rsidR="00AC370E">
        <w:rPr>
          <w:rFonts w:ascii="Arial" w:hAnsi="Arial" w:cs="Arial"/>
          <w:bCs/>
          <w:iCs/>
          <w:spacing w:val="4"/>
          <w:sz w:val="20"/>
          <w:szCs w:val="20"/>
          <w:lang w:bidi="pl-PL"/>
        </w:rPr>
        <w:t>niczenia praw do nieruchomości.</w:t>
      </w:r>
    </w:p>
    <w:p w:rsidR="00CB0544" w:rsidRPr="00064150" w:rsidRDefault="00CB0544">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Jednak rozdział 3 </w:t>
      </w:r>
      <w:r w:rsidRPr="00064150">
        <w:rPr>
          <w:rFonts w:ascii="Arial" w:hAnsi="Arial" w:cs="Arial"/>
          <w:bCs/>
          <w:i/>
          <w:iCs/>
          <w:spacing w:val="4"/>
          <w:sz w:val="20"/>
          <w:szCs w:val="20"/>
          <w:lang w:bidi="pl-PL"/>
        </w:rPr>
        <w:t>specustawy gazowej</w:t>
      </w:r>
      <w:r w:rsidRPr="00064150">
        <w:rPr>
          <w:rFonts w:ascii="Arial" w:hAnsi="Arial" w:cs="Arial"/>
          <w:bCs/>
          <w:iCs/>
          <w:spacing w:val="4"/>
          <w:sz w:val="20"/>
          <w:szCs w:val="20"/>
          <w:lang w:bidi="pl-PL"/>
        </w:rPr>
        <w:t xml:space="preserve"> pn.: „Nabywanie tytułu prawnego do nieruchomości i realizacja inwestycji w zakresie terminalu”, reguluje zarówno nabywanie nieruchomości (wywłaszczenie), jak </w:t>
      </w:r>
      <w:r w:rsidRPr="00064150">
        <w:rPr>
          <w:rFonts w:ascii="Arial" w:hAnsi="Arial" w:cs="Arial"/>
          <w:bCs/>
          <w:iCs/>
          <w:spacing w:val="4"/>
          <w:sz w:val="20"/>
          <w:szCs w:val="20"/>
          <w:lang w:bidi="pl-PL"/>
        </w:rPr>
        <w:br/>
        <w:t xml:space="preserve">i ograniczenie praw do nieruchomości, a zatem regulacja z art. 112 ust. 3 </w:t>
      </w:r>
      <w:r w:rsidRPr="00064150">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nie będzie miała zastosowania w sprawach dotyczących decyzji o ustaleniu lokalizacji inwestycji w zakresie terminalu </w:t>
      </w:r>
      <w:r w:rsidRPr="00064150">
        <w:rPr>
          <w:rFonts w:ascii="Arial" w:hAnsi="Arial" w:cs="Arial"/>
          <w:bCs/>
          <w:iCs/>
          <w:spacing w:val="4"/>
          <w:sz w:val="20"/>
          <w:szCs w:val="20"/>
          <w:lang w:bidi="pl-PL"/>
        </w:rPr>
        <w:br/>
        <w:t xml:space="preserve">i inwestycji towarzyszących. Organy nie są więc zobowiązane do badania, czy cel publiczny może być zrealizowany w inny sposób, jak stanowi art. 112 ust. 3 </w:t>
      </w:r>
      <w:r w:rsidRPr="008730ED">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(por. wyrok Naczelnego Sądu Administracyjnego z dnia 30 września 2021 r., sygn. akt  II OSK 193/21, opubl. Centralna Baza Orzeczeń Sądów Administracyjnych, wydany w sprawie rozpatrywanej na podstawie </w:t>
      </w:r>
      <w:r w:rsidRPr="00064150">
        <w:rPr>
          <w:rFonts w:ascii="Arial" w:hAnsi="Arial" w:cs="Arial"/>
          <w:bCs/>
          <w:i/>
          <w:iCs/>
          <w:spacing w:val="4"/>
          <w:sz w:val="20"/>
          <w:szCs w:val="20"/>
          <w:lang w:bidi="pl-PL"/>
        </w:rPr>
        <w:t>specustawy drogowej</w:t>
      </w:r>
      <w:r w:rsidRPr="00064150">
        <w:rPr>
          <w:rFonts w:ascii="Arial" w:hAnsi="Arial" w:cs="Arial"/>
          <w:bCs/>
          <w:iCs/>
          <w:spacing w:val="4"/>
          <w:sz w:val="20"/>
          <w:szCs w:val="20"/>
          <w:lang w:bidi="pl-PL"/>
        </w:rPr>
        <w:t xml:space="preserve">, w istotnym zakresie w pełni analogicznej do rozwiązań przyjętych w </w:t>
      </w:r>
      <w:r w:rsidRPr="00064150">
        <w:rPr>
          <w:rFonts w:ascii="Arial" w:hAnsi="Arial" w:cs="Arial"/>
          <w:bCs/>
          <w:i/>
          <w:iCs/>
          <w:spacing w:val="4"/>
          <w:sz w:val="20"/>
          <w:szCs w:val="20"/>
          <w:lang w:bidi="pl-PL"/>
        </w:rPr>
        <w:t>specustawie gazowej</w:t>
      </w:r>
      <w:r w:rsidRPr="00064150">
        <w:rPr>
          <w:rFonts w:ascii="Arial" w:hAnsi="Arial" w:cs="Arial"/>
          <w:bCs/>
          <w:iCs/>
          <w:spacing w:val="4"/>
          <w:sz w:val="20"/>
          <w:szCs w:val="20"/>
          <w:lang w:bidi="pl-PL"/>
        </w:rPr>
        <w:t>).</w:t>
      </w:r>
    </w:p>
    <w:p w:rsidR="007121FF" w:rsidRPr="00064150" w:rsidRDefault="007121FF">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W tym miejscu zasadnym jest przywołanie stanowiska przedstawionego przez skład siedmiu sędziów Naczelnego Sądu Administracyjnego w postanowieniu z dnia 17 grudnia 2014 r., sygn. akt  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 kształcie przedstawionym przez inwestora, mieszczą się w zakresie oceny przez organ administracji publicznej wniosku inwestora o wydanie decyzji zezwalającej na realizację inwestycji drogowej (art. 11a ustawy </w:t>
      </w:r>
      <w:r w:rsidRPr="00064150">
        <w:rPr>
          <w:rFonts w:ascii="Arial" w:hAnsi="Arial" w:cs="Arial"/>
          <w:bCs/>
          <w:iCs/>
          <w:spacing w:val="4"/>
          <w:sz w:val="20"/>
          <w:szCs w:val="20"/>
          <w:lang w:bidi="pl-PL"/>
        </w:rPr>
        <w:br/>
        <w:t xml:space="preserve">z dnia 10 kwietnia 2003 r. o szczególnych zasadach przygotowania i realizacji inwestycji w zakresie dróg publicznych - Dz. U. z 2013 r., poz. 687 ze zm.), pod kątem spełniania przez ten wniosek dopuszczalności wywłaszczenia w rozumieniu art. 21 ust. 2 Konstytucji RP i art. 112 ust. 3 ustawy </w:t>
      </w:r>
      <w:r w:rsidRPr="00064150">
        <w:rPr>
          <w:rFonts w:ascii="Arial" w:hAnsi="Arial" w:cs="Arial"/>
          <w:bCs/>
          <w:iCs/>
          <w:spacing w:val="4"/>
          <w:sz w:val="20"/>
          <w:szCs w:val="20"/>
          <w:lang w:bidi="pl-PL"/>
        </w:rPr>
        <w:br/>
        <w:t xml:space="preserve">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i art. 112 ust. 3 </w:t>
      </w:r>
      <w:r w:rsidRPr="008730ED">
        <w:rPr>
          <w:rFonts w:ascii="Arial" w:hAnsi="Arial" w:cs="Arial"/>
          <w:bCs/>
          <w:i/>
          <w:iCs/>
          <w:spacing w:val="4"/>
          <w:sz w:val="20"/>
          <w:szCs w:val="20"/>
          <w:lang w:bidi="pl-PL"/>
        </w:rPr>
        <w:t>ugn</w:t>
      </w:r>
      <w:r w:rsidRPr="00064150">
        <w:rPr>
          <w:rFonts w:ascii="Arial" w:hAnsi="Arial" w:cs="Arial"/>
          <w:bCs/>
          <w:iCs/>
          <w:spacing w:val="4"/>
          <w:sz w:val="20"/>
          <w:szCs w:val="20"/>
          <w:lang w:bidi="pl-PL"/>
        </w:rPr>
        <w:t xml:space="preserve">. </w:t>
      </w:r>
    </w:p>
    <w:p w:rsidR="007121FF" w:rsidRPr="00064150" w:rsidRDefault="007121FF">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064150">
        <w:rPr>
          <w:rFonts w:ascii="Arial" w:hAnsi="Arial" w:cs="Arial"/>
          <w:bCs/>
          <w:iCs/>
          <w:spacing w:val="4"/>
          <w:sz w:val="20"/>
          <w:szCs w:val="20"/>
          <w:lang w:bidi="pl-PL"/>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064150">
        <w:rPr>
          <w:rFonts w:ascii="Arial" w:hAnsi="Arial" w:cs="Arial"/>
          <w:bCs/>
          <w:iCs/>
          <w:spacing w:val="4"/>
          <w:sz w:val="20"/>
          <w:szCs w:val="20"/>
          <w:lang w:bidi="pl-PL"/>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7121FF" w:rsidRPr="00064150" w:rsidRDefault="007121FF">
      <w:pPr>
        <w:spacing w:after="240" w:line="240" w:lineRule="exact"/>
        <w:jc w:val="both"/>
        <w:rPr>
          <w:rFonts w:ascii="Arial" w:hAnsi="Arial" w:cs="Arial"/>
          <w:spacing w:val="4"/>
          <w:sz w:val="20"/>
          <w:szCs w:val="20"/>
        </w:rPr>
      </w:pPr>
      <w:r w:rsidRPr="00064150">
        <w:rPr>
          <w:rFonts w:ascii="Arial" w:hAnsi="Arial" w:cs="Arial"/>
          <w:spacing w:val="4"/>
          <w:sz w:val="20"/>
          <w:szCs w:val="20"/>
        </w:rPr>
        <w:t xml:space="preserve">W ocenie organu odwoławczego przedstawiony powyżej pogląd Trybunału Konstytucyjnego znajduje zastosowanie również w zakresie zasad ustalania lokalizacji inwestycji gazowych. </w:t>
      </w:r>
    </w:p>
    <w:p w:rsidR="00CB0544" w:rsidRPr="00064150" w:rsidRDefault="00CB0544">
      <w:pPr>
        <w:spacing w:after="240" w:line="240" w:lineRule="exact"/>
        <w:jc w:val="both"/>
        <w:rPr>
          <w:rFonts w:ascii="Arial" w:hAnsi="Arial" w:cs="Arial"/>
          <w:spacing w:val="4"/>
          <w:sz w:val="20"/>
          <w:szCs w:val="20"/>
        </w:rPr>
      </w:pPr>
      <w:r w:rsidRPr="00064150">
        <w:rPr>
          <w:rFonts w:ascii="Arial" w:hAnsi="Arial" w:cs="Arial"/>
          <w:spacing w:val="4"/>
          <w:sz w:val="20"/>
          <w:szCs w:val="20"/>
        </w:rPr>
        <w:t xml:space="preserve">W sprawie zakończonej wydaniem </w:t>
      </w:r>
      <w:r w:rsidRPr="008730ED">
        <w:rPr>
          <w:rFonts w:ascii="Arial" w:hAnsi="Arial" w:cs="Arial"/>
          <w:i/>
          <w:spacing w:val="4"/>
          <w:sz w:val="20"/>
          <w:szCs w:val="20"/>
        </w:rPr>
        <w:t>decyzji Wojewody Mazowieckiego</w:t>
      </w:r>
      <w:r w:rsidRPr="00064150">
        <w:rPr>
          <w:rFonts w:ascii="Arial" w:hAnsi="Arial" w:cs="Arial"/>
          <w:spacing w:val="4"/>
          <w:sz w:val="20"/>
          <w:szCs w:val="20"/>
        </w:rPr>
        <w:t xml:space="preserve"> nie doszło także do naruszenia reguły praworządności (art. 6 </w:t>
      </w:r>
      <w:r w:rsidRPr="008730ED">
        <w:rPr>
          <w:rFonts w:ascii="Arial" w:hAnsi="Arial" w:cs="Arial"/>
          <w:i/>
          <w:spacing w:val="4"/>
          <w:sz w:val="20"/>
          <w:szCs w:val="20"/>
        </w:rPr>
        <w:t>kpa</w:t>
      </w:r>
      <w:r w:rsidRPr="00064150">
        <w:rPr>
          <w:rFonts w:ascii="Arial" w:hAnsi="Arial" w:cs="Arial"/>
          <w:spacing w:val="4"/>
          <w:sz w:val="20"/>
          <w:szCs w:val="20"/>
        </w:rPr>
        <w:t>).</w:t>
      </w:r>
    </w:p>
    <w:p w:rsidR="00397DE1" w:rsidRPr="00064150" w:rsidRDefault="00CB0544">
      <w:pPr>
        <w:spacing w:after="240" w:line="240" w:lineRule="exact"/>
        <w:jc w:val="both"/>
        <w:rPr>
          <w:rFonts w:ascii="Arial" w:eastAsia="Arial" w:hAnsi="Arial" w:cs="Arial"/>
          <w:bCs/>
          <w:iCs/>
          <w:spacing w:val="4"/>
          <w:sz w:val="20"/>
          <w:szCs w:val="20"/>
        </w:rPr>
      </w:pPr>
      <w:r w:rsidRPr="00064150">
        <w:rPr>
          <w:rFonts w:ascii="Arial" w:hAnsi="Arial" w:cs="Arial"/>
          <w:bCs/>
          <w:iCs/>
          <w:spacing w:val="4"/>
          <w:sz w:val="20"/>
          <w:szCs w:val="20"/>
        </w:rPr>
        <w:t xml:space="preserve">Zgodnie z art. 6 </w:t>
      </w:r>
      <w:r w:rsidRPr="00064150">
        <w:rPr>
          <w:rFonts w:ascii="Arial" w:hAnsi="Arial" w:cs="Arial"/>
          <w:bCs/>
          <w:i/>
          <w:iCs/>
          <w:spacing w:val="4"/>
          <w:sz w:val="20"/>
          <w:szCs w:val="20"/>
        </w:rPr>
        <w:t>kpa</w:t>
      </w:r>
      <w:r w:rsidRPr="00064150">
        <w:rPr>
          <w:rFonts w:ascii="Arial" w:hAnsi="Arial" w:cs="Arial"/>
          <w:bCs/>
          <w:iCs/>
          <w:spacing w:val="4"/>
          <w:sz w:val="20"/>
          <w:szCs w:val="20"/>
        </w:rPr>
        <w:t>, organy administracji publicznej działają na podstawie przepisów prawa. Wydając zaskarżona decyzję organ kierował się treścią przepisów prawa materialnego (</w:t>
      </w:r>
      <w:r w:rsidRPr="00064150">
        <w:rPr>
          <w:rFonts w:ascii="Arial" w:hAnsi="Arial" w:cs="Arial"/>
          <w:bCs/>
          <w:i/>
          <w:iCs/>
          <w:spacing w:val="4"/>
          <w:sz w:val="20"/>
          <w:szCs w:val="20"/>
        </w:rPr>
        <w:t>specustawy gazowej</w:t>
      </w:r>
      <w:r w:rsidRPr="00064150">
        <w:rPr>
          <w:rFonts w:ascii="Arial" w:hAnsi="Arial" w:cs="Arial"/>
          <w:bCs/>
          <w:iCs/>
          <w:spacing w:val="4"/>
          <w:sz w:val="20"/>
          <w:szCs w:val="20"/>
        </w:rPr>
        <w:t xml:space="preserve">), mających w sprawie zastosowanie. </w:t>
      </w:r>
      <w:r w:rsidRPr="00064150">
        <w:rPr>
          <w:rFonts w:ascii="Arial" w:hAnsi="Arial" w:cs="Arial"/>
          <w:bCs/>
          <w:iCs/>
          <w:spacing w:val="4"/>
          <w:sz w:val="20"/>
          <w:szCs w:val="20"/>
          <w:lang w:bidi="pl-PL"/>
        </w:rPr>
        <w:t>Skoro nie stanowi naruszenia praw obywateli uchwalenie ustaw zawierających takie wyjątkowe, surowe regulacje, to nie można twierdzić, że stosowanie ich przez organy administracji zgodnie z ich brzmieniem prowadzi do naruszenia prawa.</w:t>
      </w:r>
      <w:r w:rsidRPr="00064150">
        <w:rPr>
          <w:rFonts w:ascii="Arial" w:eastAsia="Arial" w:hAnsi="Arial" w:cs="Arial"/>
          <w:bCs/>
          <w:iCs/>
          <w:spacing w:val="4"/>
          <w:sz w:val="20"/>
          <w:szCs w:val="20"/>
        </w:rPr>
        <w:t xml:space="preserve"> </w:t>
      </w:r>
      <w:r w:rsidR="00397DE1" w:rsidRPr="00064150">
        <w:rPr>
          <w:rFonts w:ascii="Arial" w:eastAsia="Arial" w:hAnsi="Arial" w:cs="Arial"/>
          <w:bCs/>
          <w:iCs/>
          <w:spacing w:val="4"/>
          <w:sz w:val="20"/>
          <w:szCs w:val="20"/>
        </w:rPr>
        <w:t xml:space="preserve">Organy administracji nie są uprawnione do oceny zgodności stosowanego przepisu prawa z zasadami społecznymi i Konstytucją RP. </w:t>
      </w:r>
      <w:r w:rsidR="00397DE1" w:rsidRPr="008730ED">
        <w:rPr>
          <w:rFonts w:ascii="Arial" w:eastAsia="Arial" w:hAnsi="Arial" w:cs="Arial"/>
          <w:bCs/>
          <w:i/>
          <w:iCs/>
          <w:spacing w:val="4"/>
          <w:sz w:val="20"/>
          <w:szCs w:val="20"/>
        </w:rPr>
        <w:t>Minister</w:t>
      </w:r>
      <w:r w:rsidR="00397DE1" w:rsidRPr="00064150">
        <w:rPr>
          <w:rFonts w:ascii="Arial" w:eastAsia="Arial" w:hAnsi="Arial" w:cs="Arial"/>
          <w:bCs/>
          <w:iCs/>
          <w:spacing w:val="4"/>
          <w:sz w:val="20"/>
          <w:szCs w:val="20"/>
        </w:rPr>
        <w:t xml:space="preserve"> nie jest także organem właściwym do oceny zgodności z prawem </w:t>
      </w:r>
      <w:r w:rsidR="00397DE1" w:rsidRPr="008730ED">
        <w:rPr>
          <w:rFonts w:ascii="Arial" w:eastAsia="Arial" w:hAnsi="Arial" w:cs="Arial"/>
          <w:bCs/>
          <w:i/>
          <w:iCs/>
          <w:spacing w:val="4"/>
          <w:sz w:val="20"/>
          <w:szCs w:val="20"/>
        </w:rPr>
        <w:t>specustawy gazowej</w:t>
      </w:r>
      <w:r w:rsidR="00397DE1" w:rsidRPr="00064150">
        <w:rPr>
          <w:rFonts w:ascii="Arial" w:eastAsia="Arial" w:hAnsi="Arial" w:cs="Arial"/>
          <w:bCs/>
          <w:iCs/>
          <w:spacing w:val="4"/>
          <w:sz w:val="20"/>
          <w:szCs w:val="20"/>
        </w:rPr>
        <w:t>. Organem władzy sądowniczej, powołanym do badania zgodności z Konstytucją RP aktów normatywnych i umów międzynarodowych oraz wykonywania zadań określonych w Konstytucji jest Trybunał Konstytucyjny.</w:t>
      </w:r>
    </w:p>
    <w:p w:rsidR="00D16AEC" w:rsidRPr="00064150" w:rsidRDefault="00CB0544">
      <w:pPr>
        <w:spacing w:after="240" w:line="240" w:lineRule="exact"/>
        <w:jc w:val="both"/>
        <w:rPr>
          <w:rFonts w:ascii="Arial" w:hAnsi="Arial" w:cs="Arial"/>
          <w:bCs/>
          <w:iCs/>
          <w:spacing w:val="4"/>
          <w:sz w:val="20"/>
          <w:szCs w:val="20"/>
          <w:lang w:bidi="pl-PL"/>
        </w:rPr>
      </w:pPr>
      <w:r w:rsidRPr="00064150">
        <w:rPr>
          <w:rFonts w:ascii="Arial" w:hAnsi="Arial" w:cs="Arial"/>
          <w:bCs/>
          <w:iCs/>
          <w:spacing w:val="4"/>
          <w:sz w:val="20"/>
          <w:szCs w:val="20"/>
          <w:lang w:bidi="pl-PL"/>
        </w:rPr>
        <w:t xml:space="preserve">Jak już to zostało wskazane powyżej w uzasadnieniu niniejszej decyzji, ustawodawca uchwalając szczególne przepisy </w:t>
      </w:r>
      <w:r w:rsidRPr="00064150">
        <w:rPr>
          <w:rFonts w:ascii="Arial" w:hAnsi="Arial" w:cs="Arial"/>
          <w:bCs/>
          <w:i/>
          <w:iCs/>
          <w:spacing w:val="4"/>
          <w:sz w:val="20"/>
          <w:szCs w:val="20"/>
          <w:lang w:bidi="pl-PL"/>
        </w:rPr>
        <w:t>specustawy gazowej</w:t>
      </w:r>
      <w:r w:rsidRPr="00064150">
        <w:rPr>
          <w:rFonts w:ascii="Arial" w:hAnsi="Arial" w:cs="Arial"/>
          <w:bCs/>
          <w:iCs/>
          <w:spacing w:val="4"/>
          <w:sz w:val="20"/>
          <w:szCs w:val="20"/>
          <w:lang w:bidi="pl-PL"/>
        </w:rPr>
        <w:t xml:space="preserve"> zdecydował, iż inwestycje w zakresie terminalu oraz inwestycje towarzyszące będą korzystały z priorytetowej, przyspieszonej ścieżki pozyskiwania decyzji </w:t>
      </w:r>
      <w:r w:rsidRPr="00064150">
        <w:rPr>
          <w:rFonts w:ascii="Arial" w:hAnsi="Arial" w:cs="Arial"/>
          <w:bCs/>
          <w:iCs/>
          <w:spacing w:val="4"/>
          <w:sz w:val="20"/>
          <w:szCs w:val="20"/>
          <w:lang w:bidi="pl-PL"/>
        </w:rPr>
        <w:br/>
        <w:t xml:space="preserve">i zezwoleń niezbędnych do realizacji tych przedsięwzięć. Nie wymaga bowiem dowodzenia, </w:t>
      </w:r>
      <w:r w:rsidRPr="00064150">
        <w:rPr>
          <w:rFonts w:ascii="Arial" w:hAnsi="Arial" w:cs="Arial"/>
          <w:bCs/>
          <w:iCs/>
          <w:spacing w:val="4"/>
          <w:sz w:val="20"/>
          <w:szCs w:val="20"/>
          <w:lang w:bidi="pl-PL"/>
        </w:rPr>
        <w:br/>
        <w:t xml:space="preserve">iż zapewnienie szeroko rozumianego bezpieczeństwa energetycznego państwa stanowi nadal priorytetowe zadanie władz publicznych. Takie postrzeganie interesu publicznego od dawna stosowane jest w orzecznictwie europejskim. W orzeczeniu z 10 października 1979 r. w sprawie "Rassemblement Jurassien" przeciwko Szwajcarii Europejski Trybunał Praw Człowieka podkreślił, że zwrot "konieczne </w:t>
      </w:r>
      <w:r w:rsidR="00CB5830" w:rsidRPr="00064150">
        <w:rPr>
          <w:rFonts w:ascii="Arial" w:hAnsi="Arial" w:cs="Arial"/>
          <w:bCs/>
          <w:iCs/>
          <w:spacing w:val="4"/>
          <w:sz w:val="20"/>
          <w:szCs w:val="20"/>
          <w:lang w:bidi="pl-PL"/>
        </w:rPr>
        <w:br/>
      </w:r>
      <w:r w:rsidRPr="00064150">
        <w:rPr>
          <w:rFonts w:ascii="Arial" w:hAnsi="Arial" w:cs="Arial"/>
          <w:bCs/>
          <w:iCs/>
          <w:spacing w:val="4"/>
          <w:sz w:val="20"/>
          <w:szCs w:val="20"/>
          <w:lang w:bidi="pl-PL"/>
        </w:rPr>
        <w:t xml:space="preserve">w demokratycznym społeczeństwie" oznacza, iż ingerencja odpowiada "naglącej potrzebie społecznej" (por. wyrok Wojewódzkiego Sądu Administracyjnego w Warszawie  z dnia 30 sierpnia 2019 r., sygn. akt IV SA/Wa 1477/19, opubl. Centralna Baza Orzeczeń Sądów Administracyjnych). </w:t>
      </w:r>
    </w:p>
    <w:p w:rsidR="00B43DFB" w:rsidRDefault="00B43DFB" w:rsidP="008730ED">
      <w:pPr>
        <w:spacing w:after="12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Na uwzględnienie nie z</w:t>
      </w:r>
      <w:r w:rsidR="003F1291">
        <w:rPr>
          <w:rFonts w:ascii="Arial" w:hAnsi="Arial" w:cs="Arial"/>
          <w:bCs/>
          <w:iCs/>
          <w:spacing w:val="4"/>
          <w:sz w:val="20"/>
          <w:szCs w:val="20"/>
          <w:lang w:bidi="pl-PL"/>
        </w:rPr>
        <w:t>asługują</w:t>
      </w:r>
      <w:r>
        <w:rPr>
          <w:rFonts w:ascii="Arial" w:hAnsi="Arial" w:cs="Arial"/>
          <w:bCs/>
          <w:iCs/>
          <w:spacing w:val="4"/>
          <w:sz w:val="20"/>
          <w:szCs w:val="20"/>
          <w:lang w:bidi="pl-PL"/>
        </w:rPr>
        <w:t xml:space="preserve"> zarzut</w:t>
      </w:r>
      <w:r w:rsidR="003F1291">
        <w:rPr>
          <w:rFonts w:ascii="Arial" w:hAnsi="Arial" w:cs="Arial"/>
          <w:bCs/>
          <w:iCs/>
          <w:spacing w:val="4"/>
          <w:sz w:val="20"/>
          <w:szCs w:val="20"/>
          <w:lang w:bidi="pl-PL"/>
        </w:rPr>
        <w:t>y dotyczące</w:t>
      </w:r>
      <w:r>
        <w:rPr>
          <w:rFonts w:ascii="Arial" w:hAnsi="Arial" w:cs="Arial"/>
          <w:bCs/>
          <w:iCs/>
          <w:spacing w:val="4"/>
          <w:sz w:val="20"/>
          <w:szCs w:val="20"/>
          <w:lang w:bidi="pl-PL"/>
        </w:rPr>
        <w:t xml:space="preserve"> naruszenia:</w:t>
      </w:r>
    </w:p>
    <w:p w:rsidR="00B43DFB" w:rsidRDefault="00B43DFB" w:rsidP="008730ED">
      <w:pPr>
        <w:pStyle w:val="Akapitzlist"/>
        <w:numPr>
          <w:ilvl w:val="0"/>
          <w:numId w:val="16"/>
        </w:numPr>
        <w:spacing w:after="120" w:line="240" w:lineRule="exact"/>
        <w:ind w:left="357" w:hanging="357"/>
        <w:contextualSpacing w:val="0"/>
        <w:jc w:val="both"/>
        <w:rPr>
          <w:rFonts w:ascii="Arial" w:hAnsi="Arial" w:cs="Arial"/>
          <w:bCs/>
          <w:iCs/>
          <w:spacing w:val="4"/>
          <w:sz w:val="20"/>
          <w:szCs w:val="20"/>
          <w:lang w:bidi="pl-PL"/>
        </w:rPr>
      </w:pPr>
      <w:r>
        <w:rPr>
          <w:rFonts w:ascii="Arial" w:hAnsi="Arial" w:cs="Arial"/>
          <w:bCs/>
          <w:iCs/>
          <w:spacing w:val="4"/>
          <w:sz w:val="20"/>
          <w:szCs w:val="20"/>
          <w:lang w:bidi="pl-PL"/>
        </w:rPr>
        <w:t xml:space="preserve">art. 7 i art. 77 </w:t>
      </w:r>
      <w:r w:rsidRPr="008730ED">
        <w:rPr>
          <w:rFonts w:ascii="Arial" w:hAnsi="Arial" w:cs="Arial"/>
          <w:bCs/>
          <w:i/>
          <w:iCs/>
          <w:spacing w:val="4"/>
          <w:sz w:val="20"/>
          <w:szCs w:val="20"/>
          <w:lang w:bidi="pl-PL"/>
        </w:rPr>
        <w:t>kpa</w:t>
      </w:r>
      <w:r w:rsidRPr="00B43DFB">
        <w:rPr>
          <w:rFonts w:ascii="Arial" w:hAnsi="Arial" w:cs="Arial"/>
          <w:bCs/>
          <w:iCs/>
          <w:spacing w:val="4"/>
          <w:sz w:val="20"/>
          <w:szCs w:val="20"/>
          <w:lang w:bidi="pl-PL"/>
        </w:rPr>
        <w:t xml:space="preserve"> i art</w:t>
      </w:r>
      <w:r>
        <w:rPr>
          <w:rFonts w:ascii="Arial" w:hAnsi="Arial" w:cs="Arial"/>
          <w:bCs/>
          <w:iCs/>
          <w:spacing w:val="4"/>
          <w:sz w:val="20"/>
          <w:szCs w:val="20"/>
          <w:lang w:bidi="pl-PL"/>
        </w:rPr>
        <w:t xml:space="preserve">. 8 i 9 </w:t>
      </w:r>
      <w:r w:rsidRPr="008730ED">
        <w:rPr>
          <w:rFonts w:ascii="Arial" w:hAnsi="Arial" w:cs="Arial"/>
          <w:bCs/>
          <w:i/>
          <w:iCs/>
          <w:spacing w:val="4"/>
          <w:sz w:val="20"/>
          <w:szCs w:val="20"/>
          <w:lang w:bidi="pl-PL"/>
        </w:rPr>
        <w:t>kp</w:t>
      </w:r>
      <w:r>
        <w:rPr>
          <w:rFonts w:ascii="Arial" w:hAnsi="Arial" w:cs="Arial"/>
          <w:bCs/>
          <w:iCs/>
          <w:spacing w:val="4"/>
          <w:sz w:val="20"/>
          <w:szCs w:val="20"/>
          <w:lang w:bidi="pl-PL"/>
        </w:rPr>
        <w:t>a</w:t>
      </w:r>
      <w:r w:rsidRPr="00B43DFB">
        <w:rPr>
          <w:rFonts w:ascii="Arial" w:hAnsi="Arial" w:cs="Arial"/>
          <w:bCs/>
          <w:iCs/>
          <w:spacing w:val="4"/>
          <w:sz w:val="20"/>
          <w:szCs w:val="20"/>
          <w:lang w:bidi="pl-PL"/>
        </w:rPr>
        <w:t xml:space="preserve">, poprzez nieprawidłowe wyjaśnienie stronom postępowania wszystkich okoliczności związanych z </w:t>
      </w:r>
      <w:r>
        <w:rPr>
          <w:rFonts w:ascii="Arial" w:hAnsi="Arial" w:cs="Arial"/>
          <w:bCs/>
          <w:iCs/>
          <w:spacing w:val="4"/>
          <w:sz w:val="20"/>
          <w:szCs w:val="20"/>
          <w:lang w:bidi="pl-PL"/>
        </w:rPr>
        <w:t xml:space="preserve">realizacją tego przedsięwzięcia, </w:t>
      </w:r>
      <w:r w:rsidRPr="00B43DFB">
        <w:rPr>
          <w:rFonts w:ascii="Arial" w:hAnsi="Arial" w:cs="Arial"/>
          <w:bCs/>
          <w:iCs/>
          <w:spacing w:val="4"/>
          <w:sz w:val="20"/>
          <w:szCs w:val="20"/>
          <w:lang w:bidi="pl-PL"/>
        </w:rPr>
        <w:t xml:space="preserve">nieprzekazania informacji </w:t>
      </w:r>
      <w:r>
        <w:rPr>
          <w:rFonts w:ascii="Arial" w:hAnsi="Arial" w:cs="Arial"/>
          <w:bCs/>
          <w:iCs/>
          <w:spacing w:val="4"/>
          <w:sz w:val="20"/>
          <w:szCs w:val="20"/>
          <w:lang w:bidi="pl-PL"/>
        </w:rPr>
        <w:br/>
        <w:t xml:space="preserve">o zmianie przebiegu linii, </w:t>
      </w:r>
      <w:r w:rsidRPr="00B43DFB">
        <w:rPr>
          <w:rFonts w:ascii="Arial" w:hAnsi="Arial" w:cs="Arial"/>
          <w:bCs/>
          <w:iCs/>
          <w:spacing w:val="4"/>
          <w:sz w:val="20"/>
          <w:szCs w:val="20"/>
          <w:lang w:bidi="pl-PL"/>
        </w:rPr>
        <w:t xml:space="preserve">a tym samym wprowadzenie dezinformacji w stosunku do strony </w:t>
      </w:r>
      <w:r>
        <w:rPr>
          <w:rFonts w:ascii="Arial" w:hAnsi="Arial" w:cs="Arial"/>
          <w:bCs/>
          <w:iCs/>
          <w:spacing w:val="4"/>
          <w:sz w:val="20"/>
          <w:szCs w:val="20"/>
          <w:lang w:bidi="pl-PL"/>
        </w:rPr>
        <w:br/>
      </w:r>
      <w:r w:rsidRPr="00B43DFB">
        <w:rPr>
          <w:rFonts w:ascii="Arial" w:hAnsi="Arial" w:cs="Arial"/>
          <w:bCs/>
          <w:iCs/>
          <w:spacing w:val="4"/>
          <w:sz w:val="20"/>
          <w:szCs w:val="20"/>
          <w:lang w:bidi="pl-PL"/>
        </w:rPr>
        <w:t>o fakty</w:t>
      </w:r>
      <w:r>
        <w:rPr>
          <w:rFonts w:ascii="Arial" w:hAnsi="Arial" w:cs="Arial"/>
          <w:bCs/>
          <w:iCs/>
          <w:spacing w:val="4"/>
          <w:sz w:val="20"/>
          <w:szCs w:val="20"/>
          <w:lang w:bidi="pl-PL"/>
        </w:rPr>
        <w:t>cznym przebiegu linii gazociągu,</w:t>
      </w:r>
    </w:p>
    <w:p w:rsidR="00B43DFB" w:rsidRDefault="00B43DFB" w:rsidP="008730ED">
      <w:pPr>
        <w:pStyle w:val="Akapitzlist"/>
        <w:numPr>
          <w:ilvl w:val="0"/>
          <w:numId w:val="16"/>
        </w:numPr>
        <w:spacing w:after="240" w:line="240" w:lineRule="exact"/>
        <w:ind w:left="357" w:hanging="357"/>
        <w:contextualSpacing w:val="0"/>
        <w:jc w:val="both"/>
        <w:rPr>
          <w:rFonts w:ascii="Arial" w:hAnsi="Arial" w:cs="Arial"/>
          <w:bCs/>
          <w:iCs/>
          <w:spacing w:val="4"/>
          <w:sz w:val="20"/>
          <w:szCs w:val="20"/>
          <w:lang w:bidi="pl-PL"/>
        </w:rPr>
      </w:pPr>
      <w:r w:rsidRPr="00B43DFB">
        <w:rPr>
          <w:rFonts w:ascii="Arial" w:hAnsi="Arial" w:cs="Arial"/>
          <w:bCs/>
          <w:iCs/>
          <w:spacing w:val="4"/>
          <w:sz w:val="20"/>
          <w:szCs w:val="20"/>
          <w:lang w:bidi="pl-PL"/>
        </w:rPr>
        <w:t xml:space="preserve">w sposób kwalifikowany art. 8 ust. 1 pkt 3 w związku z art. 12 ust. 1 w związku z art. 12 ust. </w:t>
      </w:r>
      <w:r>
        <w:rPr>
          <w:rFonts w:ascii="Arial" w:hAnsi="Arial" w:cs="Arial"/>
          <w:bCs/>
          <w:iCs/>
          <w:spacing w:val="4"/>
          <w:sz w:val="20"/>
          <w:szCs w:val="20"/>
          <w:lang w:bidi="pl-PL"/>
        </w:rPr>
        <w:br/>
      </w:r>
      <w:r w:rsidRPr="00B43DFB">
        <w:rPr>
          <w:rFonts w:ascii="Arial" w:hAnsi="Arial" w:cs="Arial"/>
          <w:bCs/>
          <w:iCs/>
          <w:spacing w:val="4"/>
          <w:sz w:val="20"/>
          <w:szCs w:val="20"/>
          <w:lang w:bidi="pl-PL"/>
        </w:rPr>
        <w:t xml:space="preserve">2 w związku z art. 10 ust. 1 pkt 2 </w:t>
      </w:r>
      <w:r w:rsidRPr="008730ED">
        <w:rPr>
          <w:rFonts w:ascii="Arial" w:hAnsi="Arial" w:cs="Arial"/>
          <w:bCs/>
          <w:i/>
          <w:iCs/>
          <w:spacing w:val="4"/>
          <w:sz w:val="20"/>
          <w:szCs w:val="20"/>
          <w:lang w:bidi="pl-PL"/>
        </w:rPr>
        <w:t>specustawy gazowej</w:t>
      </w:r>
      <w:r>
        <w:rPr>
          <w:rFonts w:ascii="Arial" w:hAnsi="Arial" w:cs="Arial"/>
          <w:bCs/>
          <w:iCs/>
          <w:spacing w:val="4"/>
          <w:sz w:val="20"/>
          <w:szCs w:val="20"/>
          <w:lang w:bidi="pl-PL"/>
        </w:rPr>
        <w:t xml:space="preserve">, </w:t>
      </w:r>
      <w:r w:rsidRPr="008730ED">
        <w:rPr>
          <w:rFonts w:ascii="Arial" w:hAnsi="Arial" w:cs="Arial"/>
          <w:bCs/>
          <w:iCs/>
          <w:spacing w:val="4"/>
          <w:sz w:val="20"/>
          <w:szCs w:val="20"/>
          <w:lang w:bidi="pl-PL"/>
        </w:rPr>
        <w:t>gdyż regulacje zawarte w tych przepisach</w:t>
      </w:r>
      <w:r>
        <w:rPr>
          <w:rFonts w:ascii="Arial" w:hAnsi="Arial" w:cs="Arial"/>
          <w:bCs/>
          <w:iCs/>
          <w:spacing w:val="4"/>
          <w:sz w:val="20"/>
          <w:szCs w:val="20"/>
          <w:lang w:bidi="pl-PL"/>
        </w:rPr>
        <w:t>,</w:t>
      </w:r>
      <w:r w:rsidRPr="008730ED">
        <w:rPr>
          <w:rFonts w:ascii="Arial" w:hAnsi="Arial" w:cs="Arial"/>
          <w:bCs/>
          <w:iCs/>
          <w:spacing w:val="4"/>
          <w:sz w:val="20"/>
          <w:szCs w:val="20"/>
          <w:lang w:bidi="pl-PL"/>
        </w:rPr>
        <w:t xml:space="preserve"> poprzez brak doręczenia pełnej dokumentacji określającej warunki techn</w:t>
      </w:r>
      <w:r w:rsidR="00AC370E">
        <w:rPr>
          <w:rFonts w:ascii="Arial" w:hAnsi="Arial" w:cs="Arial"/>
          <w:bCs/>
          <w:iCs/>
          <w:spacing w:val="4"/>
          <w:sz w:val="20"/>
          <w:szCs w:val="20"/>
          <w:lang w:bidi="pl-PL"/>
        </w:rPr>
        <w:t xml:space="preserve">iczne realizacji inwestycji np. </w:t>
      </w:r>
      <w:r w:rsidRPr="008730ED">
        <w:rPr>
          <w:rFonts w:ascii="Arial" w:hAnsi="Arial" w:cs="Arial"/>
          <w:bCs/>
          <w:iCs/>
          <w:spacing w:val="4"/>
          <w:sz w:val="20"/>
          <w:szCs w:val="20"/>
          <w:lang w:bidi="pl-PL"/>
        </w:rPr>
        <w:t>w zakresie jej przebiegu prz</w:t>
      </w:r>
      <w:r w:rsidR="00AC370E">
        <w:rPr>
          <w:rFonts w:ascii="Arial" w:hAnsi="Arial" w:cs="Arial"/>
          <w:bCs/>
          <w:iCs/>
          <w:spacing w:val="4"/>
          <w:sz w:val="20"/>
          <w:szCs w:val="20"/>
          <w:lang w:bidi="pl-PL"/>
        </w:rPr>
        <w:t xml:space="preserve">ez teren znajdujących się sadów, </w:t>
      </w:r>
      <w:r w:rsidRPr="008730ED">
        <w:rPr>
          <w:rFonts w:ascii="Arial" w:hAnsi="Arial" w:cs="Arial"/>
          <w:bCs/>
          <w:iCs/>
          <w:spacing w:val="4"/>
          <w:sz w:val="20"/>
          <w:szCs w:val="20"/>
          <w:lang w:bidi="pl-PL"/>
        </w:rPr>
        <w:t>nie stanowi</w:t>
      </w:r>
      <w:r w:rsidR="00AC370E">
        <w:rPr>
          <w:rFonts w:ascii="Arial" w:hAnsi="Arial" w:cs="Arial"/>
          <w:bCs/>
          <w:iCs/>
          <w:spacing w:val="4"/>
          <w:sz w:val="20"/>
          <w:szCs w:val="20"/>
          <w:lang w:bidi="pl-PL"/>
        </w:rPr>
        <w:t>ą</w:t>
      </w:r>
      <w:r w:rsidRPr="008730ED">
        <w:rPr>
          <w:rFonts w:ascii="Arial" w:hAnsi="Arial" w:cs="Arial"/>
          <w:bCs/>
          <w:iCs/>
          <w:spacing w:val="4"/>
          <w:sz w:val="20"/>
          <w:szCs w:val="20"/>
          <w:lang w:bidi="pl-PL"/>
        </w:rPr>
        <w:t xml:space="preserve"> wykonania obowiązku informacyjnego.</w:t>
      </w:r>
    </w:p>
    <w:p w:rsidR="00D05B16" w:rsidRPr="006A356A" w:rsidRDefault="006B510F">
      <w:pPr>
        <w:spacing w:after="240" w:line="240" w:lineRule="exact"/>
        <w:jc w:val="both"/>
        <w:rPr>
          <w:rFonts w:ascii="Arial" w:hAnsi="Arial" w:cs="Arial"/>
          <w:spacing w:val="4"/>
          <w:sz w:val="20"/>
          <w:szCs w:val="20"/>
        </w:rPr>
      </w:pPr>
      <w:r>
        <w:rPr>
          <w:rFonts w:ascii="Arial" w:hAnsi="Arial" w:cs="Arial"/>
          <w:spacing w:val="4"/>
          <w:sz w:val="20"/>
          <w:szCs w:val="20"/>
          <w:lang w:bidi="pl-PL"/>
        </w:rPr>
        <w:t>Z akt sprawy wynika, iż s</w:t>
      </w:r>
      <w:r w:rsidR="00D16AEC" w:rsidRPr="008730ED">
        <w:rPr>
          <w:rFonts w:ascii="Arial" w:hAnsi="Arial" w:cs="Arial"/>
          <w:spacing w:val="4"/>
          <w:sz w:val="20"/>
          <w:szCs w:val="20"/>
          <w:lang w:bidi="pl-PL"/>
        </w:rPr>
        <w:t>karżący</w:t>
      </w:r>
      <w:r w:rsidR="005B3D95" w:rsidRPr="008730ED">
        <w:rPr>
          <w:rFonts w:ascii="Arial" w:hAnsi="Arial" w:cs="Arial"/>
          <w:spacing w:val="4"/>
          <w:sz w:val="20"/>
          <w:szCs w:val="20"/>
          <w:lang w:bidi="pl-PL"/>
        </w:rPr>
        <w:t xml:space="preserve"> </w:t>
      </w:r>
      <w:r w:rsidR="006B6135">
        <w:rPr>
          <w:rFonts w:ascii="Arial" w:hAnsi="Arial" w:cs="Arial"/>
          <w:spacing w:val="4"/>
          <w:sz w:val="20"/>
          <w:szCs w:val="20"/>
          <w:lang w:bidi="pl-PL"/>
        </w:rPr>
        <w:t xml:space="preserve">został powiadomiony przez Wojewodę Mazowieckiego </w:t>
      </w:r>
      <w:r w:rsidR="005B3D95" w:rsidRPr="008730ED">
        <w:rPr>
          <w:rFonts w:ascii="Arial" w:hAnsi="Arial" w:cs="Arial"/>
          <w:spacing w:val="4"/>
          <w:sz w:val="20"/>
          <w:szCs w:val="20"/>
          <w:lang w:bidi="pl-PL"/>
        </w:rPr>
        <w:t xml:space="preserve">o wszczęciu postępowania w sprawie wydania </w:t>
      </w:r>
      <w:r w:rsidR="006B6135">
        <w:rPr>
          <w:rFonts w:ascii="Arial" w:hAnsi="Arial" w:cs="Arial"/>
          <w:spacing w:val="4"/>
          <w:sz w:val="20"/>
          <w:szCs w:val="20"/>
          <w:lang w:bidi="pl-PL"/>
        </w:rPr>
        <w:t>decyzji</w:t>
      </w:r>
      <w:r w:rsidRPr="006B510F">
        <w:rPr>
          <w:rFonts w:ascii="Arial" w:hAnsi="Arial" w:cs="Arial"/>
          <w:iCs/>
          <w:spacing w:val="4"/>
          <w:sz w:val="20"/>
          <w:szCs w:val="20"/>
          <w:lang w:bidi="pl-PL"/>
        </w:rPr>
        <w:t xml:space="preserve"> o ustaleniu lokalizacji inwestycji towarzyszącej inwestycjom </w:t>
      </w:r>
      <w:r>
        <w:rPr>
          <w:rFonts w:ascii="Arial" w:hAnsi="Arial" w:cs="Arial"/>
          <w:iCs/>
          <w:spacing w:val="4"/>
          <w:sz w:val="20"/>
          <w:szCs w:val="20"/>
          <w:lang w:bidi="pl-PL"/>
        </w:rPr>
        <w:br/>
      </w:r>
      <w:r w:rsidRPr="006B510F">
        <w:rPr>
          <w:rFonts w:ascii="Arial" w:hAnsi="Arial" w:cs="Arial"/>
          <w:iCs/>
          <w:spacing w:val="4"/>
          <w:sz w:val="20"/>
          <w:szCs w:val="20"/>
          <w:lang w:bidi="pl-PL"/>
        </w:rPr>
        <w:t>w zakresie terminalu</w:t>
      </w:r>
      <w:r w:rsidR="005B3D95" w:rsidRPr="008730ED">
        <w:rPr>
          <w:rFonts w:ascii="Arial" w:hAnsi="Arial" w:cs="Arial"/>
          <w:spacing w:val="4"/>
          <w:sz w:val="20"/>
          <w:szCs w:val="20"/>
          <w:lang w:bidi="pl-PL"/>
        </w:rPr>
        <w:t xml:space="preserve">. </w:t>
      </w:r>
      <w:r w:rsidR="0029047F" w:rsidRPr="006A356A">
        <w:rPr>
          <w:rFonts w:ascii="Arial" w:hAnsi="Arial" w:cs="Arial"/>
          <w:spacing w:val="4"/>
          <w:sz w:val="20"/>
          <w:szCs w:val="20"/>
        </w:rPr>
        <w:t>Co istotne</w:t>
      </w:r>
      <w:r w:rsidR="00D16AEC" w:rsidRPr="006A356A">
        <w:rPr>
          <w:rFonts w:ascii="Arial" w:hAnsi="Arial" w:cs="Arial"/>
          <w:spacing w:val="4"/>
          <w:sz w:val="20"/>
          <w:szCs w:val="20"/>
        </w:rPr>
        <w:t xml:space="preserve">, </w:t>
      </w:r>
      <w:r w:rsidR="0029047F" w:rsidRPr="006A356A">
        <w:rPr>
          <w:rFonts w:ascii="Arial" w:hAnsi="Arial" w:cs="Arial"/>
          <w:spacing w:val="4"/>
          <w:sz w:val="20"/>
          <w:szCs w:val="20"/>
        </w:rPr>
        <w:t>w</w:t>
      </w:r>
      <w:r w:rsidR="00B51EAC" w:rsidRPr="006A356A">
        <w:rPr>
          <w:rFonts w:ascii="Arial" w:hAnsi="Arial" w:cs="Arial"/>
          <w:spacing w:val="4"/>
          <w:sz w:val="20"/>
          <w:szCs w:val="20"/>
        </w:rPr>
        <w:t xml:space="preserve"> trakcie trwania postępowania administracyjnego </w:t>
      </w:r>
      <w:r w:rsidR="00A4024E">
        <w:rPr>
          <w:rFonts w:ascii="Arial" w:hAnsi="Arial" w:cs="Arial"/>
          <w:spacing w:val="4"/>
          <w:sz w:val="20"/>
          <w:szCs w:val="20"/>
        </w:rPr>
        <w:t xml:space="preserve">w I instancji </w:t>
      </w:r>
      <w:r w:rsidR="00B51EAC" w:rsidRPr="006A356A">
        <w:rPr>
          <w:rFonts w:ascii="Arial" w:hAnsi="Arial" w:cs="Arial"/>
          <w:spacing w:val="4"/>
          <w:sz w:val="20"/>
          <w:szCs w:val="20"/>
        </w:rPr>
        <w:t xml:space="preserve">dotyczącego ustalenia lokalizacji dla </w:t>
      </w:r>
      <w:r w:rsidR="00A4024E">
        <w:rPr>
          <w:rFonts w:ascii="Arial" w:hAnsi="Arial" w:cs="Arial"/>
          <w:spacing w:val="4"/>
          <w:sz w:val="20"/>
          <w:szCs w:val="20"/>
        </w:rPr>
        <w:t xml:space="preserve">przedmiotowej inwestycji, przebieg </w:t>
      </w:r>
      <w:r w:rsidR="00B51EAC" w:rsidRPr="006A356A">
        <w:rPr>
          <w:rFonts w:ascii="Arial" w:hAnsi="Arial" w:cs="Arial"/>
          <w:spacing w:val="4"/>
          <w:sz w:val="20"/>
          <w:szCs w:val="20"/>
        </w:rPr>
        <w:t>trasy gazociągu nie uległ zmianie.</w:t>
      </w:r>
      <w:r w:rsidR="00A4024E">
        <w:rPr>
          <w:rFonts w:ascii="Arial" w:hAnsi="Arial" w:cs="Arial"/>
          <w:spacing w:val="4"/>
          <w:sz w:val="20"/>
          <w:szCs w:val="20"/>
        </w:rPr>
        <w:t xml:space="preserve"> </w:t>
      </w:r>
      <w:r w:rsidR="005B3D95" w:rsidRPr="006A356A">
        <w:rPr>
          <w:rFonts w:ascii="Arial" w:hAnsi="Arial" w:cs="Arial"/>
          <w:spacing w:val="4"/>
          <w:sz w:val="20"/>
          <w:szCs w:val="20"/>
        </w:rPr>
        <w:t>W świetle powyższego, poparcia w zgromadzonym materiale dowodowym nie znajduje stanowisko skarżącego dotyczące „dezinformacji w stosunku do strony o faktycznym przebiegu linii gazociągu”.</w:t>
      </w:r>
    </w:p>
    <w:p w:rsidR="004C642A" w:rsidRDefault="00D05B16">
      <w:pPr>
        <w:spacing w:after="240" w:line="240" w:lineRule="exact"/>
        <w:jc w:val="both"/>
        <w:rPr>
          <w:rFonts w:ascii="Arial" w:hAnsi="Arial" w:cs="Arial"/>
          <w:bCs/>
          <w:spacing w:val="4"/>
          <w:sz w:val="20"/>
          <w:szCs w:val="20"/>
        </w:rPr>
      </w:pPr>
      <w:r w:rsidRPr="006A356A">
        <w:rPr>
          <w:rFonts w:ascii="Arial" w:hAnsi="Arial" w:cs="Arial"/>
          <w:spacing w:val="4"/>
          <w:sz w:val="20"/>
          <w:szCs w:val="20"/>
        </w:rPr>
        <w:t xml:space="preserve">Ponadto, skarżący </w:t>
      </w:r>
      <w:r w:rsidRPr="006A356A">
        <w:rPr>
          <w:rFonts w:ascii="Arial" w:hAnsi="Arial" w:cs="Arial"/>
          <w:bCs/>
          <w:spacing w:val="4"/>
          <w:sz w:val="20"/>
          <w:szCs w:val="20"/>
        </w:rPr>
        <w:t xml:space="preserve">brał czynny udział w postępowaniu odwoławczym przed organem drugiej instancji, które toczyło się wskutek wniesionego przez niego i przyjętego do rozpoznania przez </w:t>
      </w:r>
      <w:r w:rsidRPr="006A356A">
        <w:rPr>
          <w:rFonts w:ascii="Arial" w:hAnsi="Arial" w:cs="Arial"/>
          <w:bCs/>
          <w:i/>
          <w:spacing w:val="4"/>
          <w:sz w:val="20"/>
          <w:szCs w:val="20"/>
        </w:rPr>
        <w:t>Ministra</w:t>
      </w:r>
      <w:r w:rsidRPr="006A356A">
        <w:rPr>
          <w:rFonts w:ascii="Arial" w:hAnsi="Arial" w:cs="Arial"/>
          <w:bCs/>
          <w:spacing w:val="4"/>
          <w:sz w:val="20"/>
          <w:szCs w:val="20"/>
        </w:rPr>
        <w:t xml:space="preserve"> odwołania od </w:t>
      </w:r>
      <w:r w:rsidRPr="006A356A">
        <w:rPr>
          <w:rFonts w:ascii="Arial" w:hAnsi="Arial" w:cs="Arial"/>
          <w:bCs/>
          <w:i/>
          <w:spacing w:val="4"/>
          <w:sz w:val="20"/>
          <w:szCs w:val="20"/>
        </w:rPr>
        <w:t xml:space="preserve">decyzji Wojewody Mazowieckiego. </w:t>
      </w:r>
      <w:r w:rsidR="006E650D" w:rsidRPr="008730ED">
        <w:rPr>
          <w:rFonts w:ascii="Arial" w:hAnsi="Arial" w:cs="Arial"/>
          <w:bCs/>
          <w:spacing w:val="4"/>
          <w:sz w:val="20"/>
          <w:szCs w:val="20"/>
        </w:rPr>
        <w:t xml:space="preserve">Z chwilą bowiem zainicjowania postępowania przed organem drugiej instancji na skutek wniesienia środka odwoławczego, powstaje obowiązek traktowania postępowania odwoławczego jako powtórzenia rozpatrywania i rozstrzygania tej samej sprawy. </w:t>
      </w:r>
      <w:r w:rsidR="0043124B">
        <w:rPr>
          <w:rFonts w:ascii="Arial" w:hAnsi="Arial" w:cs="Arial"/>
          <w:bCs/>
          <w:spacing w:val="4"/>
          <w:sz w:val="20"/>
          <w:szCs w:val="20"/>
        </w:rPr>
        <w:t>Jak już to zostało wyjaśnione powyżej, r</w:t>
      </w:r>
      <w:r w:rsidR="006E650D" w:rsidRPr="008730ED">
        <w:rPr>
          <w:rFonts w:ascii="Arial" w:hAnsi="Arial" w:cs="Arial"/>
          <w:bCs/>
          <w:spacing w:val="4"/>
          <w:sz w:val="20"/>
          <w:szCs w:val="20"/>
        </w:rPr>
        <w:t>ozstrzygnięcie organu drugiej instancji jest takim samym aktem stosowania prawa, jak rozstrzygnięcie organu pierwszej instancji, a działanie organu drugiej instancji nie ma charakteru kontrolnego, ale jest działaniem merytorycznym, równoważnym działaniu organu pierwszej instancji.</w:t>
      </w:r>
      <w:r w:rsidR="00C16F53">
        <w:rPr>
          <w:rFonts w:ascii="Arial" w:hAnsi="Arial" w:cs="Arial"/>
          <w:bCs/>
          <w:spacing w:val="4"/>
          <w:sz w:val="20"/>
          <w:szCs w:val="20"/>
        </w:rPr>
        <w:t xml:space="preserve"> </w:t>
      </w:r>
      <w:r w:rsidR="00A4024E" w:rsidRPr="00A4024E">
        <w:rPr>
          <w:rFonts w:ascii="Arial" w:hAnsi="Arial" w:cs="Arial"/>
          <w:bCs/>
          <w:spacing w:val="4"/>
          <w:sz w:val="20"/>
          <w:szCs w:val="20"/>
        </w:rPr>
        <w:t xml:space="preserve">Podniesione przez skarżącego zarzuty zostały rozpatrzone przez </w:t>
      </w:r>
      <w:r w:rsidR="00A4024E" w:rsidRPr="00A4024E">
        <w:rPr>
          <w:rFonts w:ascii="Arial" w:hAnsi="Arial" w:cs="Arial"/>
          <w:bCs/>
          <w:i/>
          <w:spacing w:val="4"/>
          <w:sz w:val="20"/>
          <w:szCs w:val="20"/>
        </w:rPr>
        <w:t xml:space="preserve">Ministra </w:t>
      </w:r>
      <w:r w:rsidR="00A4024E" w:rsidRPr="00A4024E">
        <w:rPr>
          <w:rFonts w:ascii="Arial" w:hAnsi="Arial" w:cs="Arial"/>
          <w:bCs/>
          <w:spacing w:val="4"/>
          <w:sz w:val="20"/>
          <w:szCs w:val="20"/>
        </w:rPr>
        <w:t>i</w:t>
      </w:r>
      <w:r w:rsidR="00A4024E" w:rsidRPr="00A4024E">
        <w:rPr>
          <w:rFonts w:ascii="Arial" w:hAnsi="Arial" w:cs="Arial"/>
          <w:bCs/>
          <w:i/>
          <w:spacing w:val="4"/>
          <w:sz w:val="20"/>
          <w:szCs w:val="20"/>
        </w:rPr>
        <w:t xml:space="preserve"> </w:t>
      </w:r>
      <w:r w:rsidR="00A4024E" w:rsidRPr="00A4024E">
        <w:rPr>
          <w:rFonts w:ascii="Arial" w:hAnsi="Arial" w:cs="Arial"/>
          <w:bCs/>
          <w:spacing w:val="4"/>
          <w:sz w:val="20"/>
          <w:szCs w:val="20"/>
        </w:rPr>
        <w:t>okazały się za niezasadne.</w:t>
      </w:r>
    </w:p>
    <w:p w:rsidR="00D16AEC" w:rsidRPr="008730ED" w:rsidRDefault="005B3D95">
      <w:pPr>
        <w:spacing w:after="240" w:line="240" w:lineRule="exact"/>
        <w:jc w:val="both"/>
        <w:rPr>
          <w:rFonts w:ascii="Arial" w:hAnsi="Arial" w:cs="Arial"/>
          <w:bCs/>
          <w:spacing w:val="4"/>
          <w:sz w:val="20"/>
          <w:szCs w:val="20"/>
        </w:rPr>
      </w:pPr>
      <w:r w:rsidRPr="006A356A">
        <w:rPr>
          <w:rFonts w:ascii="Arial" w:hAnsi="Arial" w:cs="Arial"/>
          <w:spacing w:val="4"/>
          <w:sz w:val="20"/>
          <w:szCs w:val="20"/>
        </w:rPr>
        <w:t xml:space="preserve">Jednocześnie wskazać należy, iż wbrew stanowisku skarżącego, przepisy </w:t>
      </w:r>
      <w:r w:rsidRPr="008730ED">
        <w:rPr>
          <w:rFonts w:ascii="Arial" w:hAnsi="Arial" w:cs="Arial"/>
          <w:i/>
          <w:spacing w:val="4"/>
          <w:sz w:val="20"/>
          <w:szCs w:val="20"/>
        </w:rPr>
        <w:t>specustawy gazowej</w:t>
      </w:r>
      <w:r w:rsidRPr="006A356A">
        <w:rPr>
          <w:rFonts w:ascii="Arial" w:hAnsi="Arial" w:cs="Arial"/>
          <w:spacing w:val="4"/>
          <w:sz w:val="20"/>
          <w:szCs w:val="20"/>
        </w:rPr>
        <w:t xml:space="preserve"> nie wymagają </w:t>
      </w:r>
      <w:r w:rsidR="004144AB" w:rsidRPr="006A356A">
        <w:rPr>
          <w:rFonts w:ascii="Arial" w:hAnsi="Arial" w:cs="Arial"/>
          <w:spacing w:val="4"/>
          <w:sz w:val="20"/>
          <w:szCs w:val="20"/>
        </w:rPr>
        <w:t>udostępnienia właścicielom</w:t>
      </w:r>
      <w:r w:rsidRPr="006A356A">
        <w:rPr>
          <w:rFonts w:ascii="Arial" w:hAnsi="Arial" w:cs="Arial"/>
          <w:spacing w:val="4"/>
          <w:sz w:val="20"/>
          <w:szCs w:val="20"/>
        </w:rPr>
        <w:t xml:space="preserve"> gruntów mapy przebiegu inwestycji, przed wszczęciem postępowania w pr</w:t>
      </w:r>
      <w:r w:rsidR="004144AB" w:rsidRPr="006A356A">
        <w:rPr>
          <w:rFonts w:ascii="Arial" w:hAnsi="Arial" w:cs="Arial"/>
          <w:spacing w:val="4"/>
          <w:sz w:val="20"/>
          <w:szCs w:val="20"/>
        </w:rPr>
        <w:t>zedmiocie lokalizacji gazociągu, która stanowi następnie załącznik</w:t>
      </w:r>
      <w:r w:rsidRPr="006A356A">
        <w:rPr>
          <w:rFonts w:ascii="Arial" w:hAnsi="Arial" w:cs="Arial"/>
          <w:spacing w:val="4"/>
          <w:sz w:val="20"/>
          <w:szCs w:val="20"/>
        </w:rPr>
        <w:t xml:space="preserve"> do decyzji lokalizacyjnej</w:t>
      </w:r>
      <w:r w:rsidR="004144AB" w:rsidRPr="006A356A">
        <w:rPr>
          <w:rFonts w:ascii="Arial" w:hAnsi="Arial" w:cs="Arial"/>
          <w:spacing w:val="4"/>
          <w:sz w:val="20"/>
          <w:szCs w:val="20"/>
        </w:rPr>
        <w:t xml:space="preserve">. Stosownie zaś do przepisu art. 6 ust. 2 </w:t>
      </w:r>
      <w:r w:rsidR="004144AB" w:rsidRPr="008730ED">
        <w:rPr>
          <w:rFonts w:ascii="Arial" w:hAnsi="Arial" w:cs="Arial"/>
          <w:i/>
          <w:spacing w:val="4"/>
          <w:sz w:val="20"/>
          <w:szCs w:val="20"/>
        </w:rPr>
        <w:t>specustawy gazowej</w:t>
      </w:r>
      <w:r w:rsidR="004144AB" w:rsidRPr="006A356A">
        <w:rPr>
          <w:rFonts w:ascii="Arial" w:hAnsi="Arial" w:cs="Arial"/>
          <w:spacing w:val="4"/>
          <w:sz w:val="20"/>
          <w:szCs w:val="20"/>
        </w:rPr>
        <w:t xml:space="preserve">, nie można uzależniać ustalenia lokalizacji inwestycji w zakresie terminalu oraz inwestycji towarzyszących od spełnienia nieprzewidzianych odrębnymi przepisami świadczeń lub warunków. </w:t>
      </w:r>
    </w:p>
    <w:p w:rsidR="00F24998" w:rsidRDefault="00D16AEC">
      <w:pPr>
        <w:spacing w:after="240" w:line="240" w:lineRule="exact"/>
        <w:jc w:val="both"/>
        <w:rPr>
          <w:rFonts w:ascii="Arial" w:hAnsi="Arial" w:cs="Arial"/>
          <w:bCs/>
          <w:iCs/>
          <w:color w:val="000000"/>
          <w:spacing w:val="4"/>
          <w:sz w:val="20"/>
          <w:szCs w:val="20"/>
          <w:lang w:bidi="pl-PL"/>
        </w:rPr>
      </w:pPr>
      <w:r w:rsidRPr="006A356A">
        <w:rPr>
          <w:rFonts w:ascii="Arial" w:hAnsi="Arial" w:cs="Arial"/>
          <w:spacing w:val="4"/>
          <w:sz w:val="20"/>
          <w:szCs w:val="20"/>
        </w:rPr>
        <w:t>W</w:t>
      </w:r>
      <w:r w:rsidR="004144AB" w:rsidRPr="006A356A">
        <w:rPr>
          <w:rFonts w:ascii="Arial" w:hAnsi="Arial" w:cs="Arial"/>
          <w:spacing w:val="4"/>
          <w:sz w:val="20"/>
          <w:szCs w:val="20"/>
        </w:rPr>
        <w:t xml:space="preserve">yjaśnienia </w:t>
      </w:r>
      <w:r w:rsidRPr="006A356A">
        <w:rPr>
          <w:rFonts w:ascii="Arial" w:hAnsi="Arial" w:cs="Arial"/>
          <w:spacing w:val="4"/>
          <w:sz w:val="20"/>
          <w:szCs w:val="20"/>
        </w:rPr>
        <w:t xml:space="preserve">także </w:t>
      </w:r>
      <w:r w:rsidR="004144AB" w:rsidRPr="006A356A">
        <w:rPr>
          <w:rFonts w:ascii="Arial" w:hAnsi="Arial" w:cs="Arial"/>
          <w:spacing w:val="4"/>
          <w:sz w:val="20"/>
          <w:szCs w:val="20"/>
        </w:rPr>
        <w:t xml:space="preserve">wymaga, iż przepisy art. 8 </w:t>
      </w:r>
      <w:r w:rsidR="004144AB" w:rsidRPr="008730ED">
        <w:rPr>
          <w:rFonts w:ascii="Arial" w:hAnsi="Arial" w:cs="Arial"/>
          <w:i/>
          <w:spacing w:val="4"/>
          <w:sz w:val="20"/>
          <w:szCs w:val="20"/>
        </w:rPr>
        <w:t>specustawy gazowej</w:t>
      </w:r>
      <w:r w:rsidR="004144AB" w:rsidRPr="006A356A">
        <w:rPr>
          <w:rFonts w:ascii="Arial" w:hAnsi="Arial" w:cs="Arial"/>
          <w:spacing w:val="4"/>
          <w:sz w:val="20"/>
          <w:szCs w:val="20"/>
        </w:rPr>
        <w:t xml:space="preserve"> (dotyczące</w:t>
      </w:r>
      <w:r w:rsidR="004144AB" w:rsidRPr="008730ED">
        <w:rPr>
          <w:rFonts w:ascii="Arial" w:hAnsi="Arial" w:cs="Arial"/>
          <w:spacing w:val="4"/>
          <w:sz w:val="20"/>
          <w:szCs w:val="20"/>
        </w:rPr>
        <w:t xml:space="preserve"> zawiadomienia </w:t>
      </w:r>
      <w:r w:rsidRPr="006A356A">
        <w:rPr>
          <w:rFonts w:ascii="Arial" w:hAnsi="Arial" w:cs="Arial"/>
          <w:spacing w:val="4"/>
          <w:sz w:val="20"/>
          <w:szCs w:val="20"/>
        </w:rPr>
        <w:br/>
      </w:r>
      <w:r w:rsidR="00977D7D">
        <w:rPr>
          <w:rFonts w:ascii="Arial" w:hAnsi="Arial" w:cs="Arial"/>
          <w:spacing w:val="4"/>
          <w:sz w:val="20"/>
          <w:szCs w:val="20"/>
        </w:rPr>
        <w:t>o wszczęciu postępowania) i przepisy</w:t>
      </w:r>
      <w:r w:rsidR="004144AB" w:rsidRPr="006A356A">
        <w:rPr>
          <w:rFonts w:ascii="Arial" w:hAnsi="Arial" w:cs="Arial"/>
          <w:spacing w:val="4"/>
          <w:sz w:val="20"/>
          <w:szCs w:val="20"/>
        </w:rPr>
        <w:t xml:space="preserve"> art. 12 </w:t>
      </w:r>
      <w:r w:rsidR="004144AB" w:rsidRPr="008730ED">
        <w:rPr>
          <w:rFonts w:ascii="Arial" w:hAnsi="Arial" w:cs="Arial"/>
          <w:i/>
          <w:spacing w:val="4"/>
          <w:sz w:val="20"/>
          <w:szCs w:val="20"/>
        </w:rPr>
        <w:t>specustawy gazowej</w:t>
      </w:r>
      <w:r w:rsidR="00AC370E">
        <w:rPr>
          <w:rFonts w:ascii="Arial" w:hAnsi="Arial" w:cs="Arial"/>
          <w:spacing w:val="4"/>
          <w:sz w:val="20"/>
          <w:szCs w:val="20"/>
        </w:rPr>
        <w:t xml:space="preserve"> (dotyczące</w:t>
      </w:r>
      <w:r w:rsidR="004144AB" w:rsidRPr="006A356A">
        <w:rPr>
          <w:rFonts w:ascii="Arial" w:hAnsi="Arial" w:cs="Arial"/>
          <w:spacing w:val="4"/>
          <w:sz w:val="20"/>
          <w:szCs w:val="20"/>
        </w:rPr>
        <w:t xml:space="preserve"> zawiadomienia o wydaniu decyzji), pozostawią swobodę organowi orzekającemu do wskazania </w:t>
      </w:r>
      <w:r w:rsidR="004144AB" w:rsidRPr="006A356A">
        <w:rPr>
          <w:rFonts w:ascii="Arial" w:hAnsi="Arial" w:cs="Arial"/>
          <w:bCs/>
          <w:iCs/>
          <w:color w:val="000000"/>
          <w:spacing w:val="4"/>
          <w:sz w:val="20"/>
          <w:szCs w:val="20"/>
          <w:lang w:bidi="pl-PL"/>
        </w:rPr>
        <w:t>miejsca, w którym strony mogą zapoznać się z aktami sprawy i z treścią decyzji, jak również nie wymagają doręczania właścicielom gruntów, wraz z zawiadomieniami o wszczęciu postępowania i o wydaniu decyzji lokalizacyjnej, załączników graficznych przedstawiających lokalizację gazocią</w:t>
      </w:r>
      <w:r w:rsidR="006E650D" w:rsidRPr="006A356A">
        <w:rPr>
          <w:rFonts w:ascii="Arial" w:hAnsi="Arial" w:cs="Arial"/>
          <w:bCs/>
          <w:iCs/>
          <w:color w:val="000000"/>
          <w:spacing w:val="4"/>
          <w:sz w:val="20"/>
          <w:szCs w:val="20"/>
          <w:lang w:bidi="pl-PL"/>
        </w:rPr>
        <w:t>gu, jak i samej decyzji lokalizacyjnej.</w:t>
      </w:r>
    </w:p>
    <w:p w:rsidR="004C642A" w:rsidRDefault="006E650D">
      <w:pPr>
        <w:spacing w:after="240" w:line="240" w:lineRule="exact"/>
        <w:jc w:val="both"/>
        <w:rPr>
          <w:rFonts w:ascii="Arial" w:hAnsi="Arial" w:cs="Arial"/>
          <w:bCs/>
          <w:iCs/>
          <w:color w:val="000000"/>
          <w:spacing w:val="4"/>
          <w:sz w:val="20"/>
          <w:szCs w:val="20"/>
          <w:lang w:bidi="pl-PL"/>
        </w:rPr>
      </w:pPr>
      <w:r w:rsidRPr="006A356A">
        <w:rPr>
          <w:rFonts w:ascii="Arial" w:hAnsi="Arial" w:cs="Arial"/>
          <w:bCs/>
          <w:iCs/>
          <w:color w:val="000000"/>
          <w:spacing w:val="4"/>
          <w:sz w:val="20"/>
          <w:szCs w:val="20"/>
          <w:lang w:bidi="pl-PL"/>
        </w:rPr>
        <w:t xml:space="preserve">Trzeba mieć bowiem na uwadze, że decyzja o lokalizacji inwestycji towarzyszącej inwestycjom </w:t>
      </w:r>
      <w:r w:rsidRPr="006A356A">
        <w:rPr>
          <w:rFonts w:ascii="Arial" w:hAnsi="Arial" w:cs="Arial"/>
          <w:bCs/>
          <w:iCs/>
          <w:color w:val="000000"/>
          <w:spacing w:val="4"/>
          <w:sz w:val="20"/>
          <w:szCs w:val="20"/>
          <w:lang w:bidi="pl-PL"/>
        </w:rPr>
        <w:br/>
        <w:t>w zakresie terminalu dotyczy w licznych przypadkach przedsięwzięć o dużym zasięgu oddziaływania, których realizacja oddziałuje na interes prawny znacznej liczby podmiotów</w:t>
      </w:r>
      <w:r w:rsidR="00224D6D" w:rsidRPr="006A356A">
        <w:rPr>
          <w:rFonts w:ascii="Arial" w:hAnsi="Arial" w:cs="Arial"/>
          <w:bCs/>
          <w:iCs/>
          <w:color w:val="000000"/>
          <w:spacing w:val="4"/>
          <w:sz w:val="20"/>
          <w:szCs w:val="20"/>
          <w:lang w:bidi="pl-PL"/>
        </w:rPr>
        <w:t xml:space="preserve">. </w:t>
      </w:r>
      <w:r w:rsidRPr="006A356A">
        <w:rPr>
          <w:rFonts w:ascii="Arial" w:hAnsi="Arial" w:cs="Arial"/>
          <w:bCs/>
          <w:iCs/>
          <w:color w:val="000000"/>
          <w:spacing w:val="4"/>
          <w:sz w:val="20"/>
          <w:szCs w:val="20"/>
          <w:lang w:bidi="pl-PL"/>
        </w:rPr>
        <w:t xml:space="preserve">Jednocześnie dla zapewnienia stronom możliwości skontrolowania prawidłowości poczynionych w toku postępowania ustaleń organ </w:t>
      </w:r>
      <w:r w:rsidR="00224D6D" w:rsidRPr="006A356A">
        <w:rPr>
          <w:rFonts w:ascii="Arial" w:hAnsi="Arial" w:cs="Arial"/>
          <w:bCs/>
          <w:iCs/>
          <w:color w:val="000000"/>
          <w:spacing w:val="4"/>
          <w:sz w:val="20"/>
          <w:szCs w:val="20"/>
          <w:lang w:bidi="pl-PL"/>
        </w:rPr>
        <w:t>orzekający</w:t>
      </w:r>
      <w:r w:rsidR="00097433" w:rsidRPr="006A356A">
        <w:rPr>
          <w:rFonts w:ascii="Arial" w:hAnsi="Arial" w:cs="Arial"/>
          <w:bCs/>
          <w:iCs/>
          <w:color w:val="000000"/>
          <w:spacing w:val="4"/>
          <w:sz w:val="20"/>
          <w:szCs w:val="20"/>
          <w:lang w:bidi="pl-PL"/>
        </w:rPr>
        <w:t xml:space="preserve"> </w:t>
      </w:r>
      <w:r w:rsidR="00224D6D" w:rsidRPr="006A356A">
        <w:rPr>
          <w:rFonts w:ascii="Arial" w:hAnsi="Arial" w:cs="Arial"/>
          <w:bCs/>
          <w:iCs/>
          <w:color w:val="000000"/>
          <w:spacing w:val="4"/>
          <w:sz w:val="20"/>
          <w:szCs w:val="20"/>
          <w:lang w:bidi="pl-PL"/>
        </w:rPr>
        <w:t xml:space="preserve">zgodnie z przepisami art. 8 i 12 </w:t>
      </w:r>
      <w:r w:rsidR="00224D6D" w:rsidRPr="008730ED">
        <w:rPr>
          <w:rFonts w:ascii="Arial" w:hAnsi="Arial" w:cs="Arial"/>
          <w:bCs/>
          <w:i/>
          <w:iCs/>
          <w:color w:val="000000"/>
          <w:spacing w:val="4"/>
          <w:sz w:val="20"/>
          <w:szCs w:val="20"/>
          <w:lang w:bidi="pl-PL"/>
        </w:rPr>
        <w:t>specustawy gazowej</w:t>
      </w:r>
      <w:r w:rsidR="00224D6D" w:rsidRPr="006A356A">
        <w:rPr>
          <w:rFonts w:ascii="Arial" w:hAnsi="Arial" w:cs="Arial"/>
          <w:bCs/>
          <w:iCs/>
          <w:color w:val="000000"/>
          <w:spacing w:val="4"/>
          <w:sz w:val="20"/>
          <w:szCs w:val="20"/>
          <w:lang w:bidi="pl-PL"/>
        </w:rPr>
        <w:t xml:space="preserve">, </w:t>
      </w:r>
      <w:r w:rsidRPr="006A356A">
        <w:rPr>
          <w:rFonts w:ascii="Arial" w:hAnsi="Arial" w:cs="Arial"/>
          <w:bCs/>
          <w:iCs/>
          <w:color w:val="000000"/>
          <w:spacing w:val="4"/>
          <w:sz w:val="20"/>
          <w:szCs w:val="20"/>
          <w:lang w:bidi="pl-PL"/>
        </w:rPr>
        <w:t>umożliwia stroną zapoznanie się z aktami sprawy</w:t>
      </w:r>
      <w:r w:rsidR="00097433" w:rsidRPr="006A356A">
        <w:rPr>
          <w:rFonts w:ascii="Arial" w:hAnsi="Arial" w:cs="Arial"/>
          <w:bCs/>
          <w:iCs/>
          <w:color w:val="000000"/>
          <w:spacing w:val="4"/>
          <w:sz w:val="20"/>
          <w:szCs w:val="20"/>
          <w:lang w:bidi="pl-PL"/>
        </w:rPr>
        <w:t xml:space="preserve"> i treścią decyzji lokalizacyjnej</w:t>
      </w:r>
      <w:r w:rsidR="00224D6D" w:rsidRPr="006A356A">
        <w:rPr>
          <w:rFonts w:ascii="Arial" w:hAnsi="Arial" w:cs="Arial"/>
          <w:bCs/>
          <w:iCs/>
          <w:color w:val="000000"/>
          <w:spacing w:val="4"/>
          <w:sz w:val="20"/>
          <w:szCs w:val="20"/>
          <w:lang w:bidi="pl-PL"/>
        </w:rPr>
        <w:t>, wskazując miejsce w którym można zapoznać się z ak</w:t>
      </w:r>
      <w:r w:rsidR="00C16F53">
        <w:rPr>
          <w:rFonts w:ascii="Arial" w:hAnsi="Arial" w:cs="Arial"/>
          <w:bCs/>
          <w:iCs/>
          <w:color w:val="000000"/>
          <w:spacing w:val="4"/>
          <w:sz w:val="20"/>
          <w:szCs w:val="20"/>
          <w:lang w:bidi="pl-PL"/>
        </w:rPr>
        <w:t xml:space="preserve">tami sprawy i  wydaną decyzją.  </w:t>
      </w:r>
    </w:p>
    <w:p w:rsidR="00D05B16" w:rsidRPr="006A356A" w:rsidRDefault="00D16AEC">
      <w:pPr>
        <w:spacing w:after="240" w:line="240" w:lineRule="exact"/>
        <w:jc w:val="both"/>
        <w:rPr>
          <w:rFonts w:ascii="Arial" w:hAnsi="Arial" w:cs="Arial"/>
          <w:bCs/>
          <w:iCs/>
          <w:color w:val="000000"/>
          <w:spacing w:val="4"/>
          <w:sz w:val="20"/>
          <w:szCs w:val="20"/>
          <w:lang w:bidi="pl-PL"/>
        </w:rPr>
      </w:pPr>
      <w:r w:rsidRPr="006A356A">
        <w:rPr>
          <w:rFonts w:ascii="Arial" w:hAnsi="Arial" w:cs="Arial"/>
          <w:bCs/>
          <w:iCs/>
          <w:color w:val="000000"/>
          <w:spacing w:val="4"/>
          <w:sz w:val="20"/>
          <w:szCs w:val="20"/>
          <w:lang w:bidi="pl-PL"/>
        </w:rPr>
        <w:t xml:space="preserve">Co więcej, jak już to zostało wskazane powyżej w uzasadnieniu niniejszej decyzji, możliwość udziału społeczeństwa (mieszkańców terenów przeznaczonych pod inwestycję) została zapewniona także </w:t>
      </w:r>
      <w:r w:rsidR="004C642A">
        <w:rPr>
          <w:rFonts w:ascii="Arial" w:hAnsi="Arial" w:cs="Arial"/>
          <w:bCs/>
          <w:iCs/>
          <w:color w:val="000000"/>
          <w:spacing w:val="4"/>
          <w:sz w:val="20"/>
          <w:szCs w:val="20"/>
          <w:lang w:bidi="pl-PL"/>
        </w:rPr>
        <w:br/>
      </w:r>
      <w:r w:rsidRPr="006A356A">
        <w:rPr>
          <w:rFonts w:ascii="Arial" w:hAnsi="Arial" w:cs="Arial"/>
          <w:bCs/>
          <w:iCs/>
          <w:color w:val="000000"/>
          <w:spacing w:val="4"/>
          <w:sz w:val="20"/>
          <w:szCs w:val="20"/>
          <w:lang w:bidi="pl-PL"/>
        </w:rPr>
        <w:t xml:space="preserve">w postępowaniu w sprawie wydania </w:t>
      </w:r>
      <w:r w:rsidRPr="008730ED">
        <w:rPr>
          <w:rFonts w:ascii="Arial" w:hAnsi="Arial" w:cs="Arial"/>
          <w:bCs/>
          <w:i/>
          <w:iCs/>
          <w:color w:val="000000"/>
          <w:spacing w:val="4"/>
          <w:sz w:val="20"/>
          <w:szCs w:val="20"/>
          <w:lang w:bidi="pl-PL"/>
        </w:rPr>
        <w:t>decyzji o środowiskowych uwarunkowaniach</w:t>
      </w:r>
      <w:r w:rsidRPr="006A356A">
        <w:rPr>
          <w:rFonts w:ascii="Arial" w:hAnsi="Arial" w:cs="Arial"/>
          <w:bCs/>
          <w:iCs/>
          <w:color w:val="000000"/>
          <w:spacing w:val="4"/>
          <w:sz w:val="20"/>
          <w:szCs w:val="20"/>
          <w:lang w:bidi="pl-PL"/>
        </w:rPr>
        <w:t xml:space="preserve">. </w:t>
      </w:r>
    </w:p>
    <w:p w:rsidR="002D0300" w:rsidRPr="006A356A" w:rsidRDefault="002D0300">
      <w:pPr>
        <w:spacing w:after="240" w:line="240" w:lineRule="exact"/>
        <w:jc w:val="both"/>
        <w:rPr>
          <w:rFonts w:ascii="Arial" w:hAnsi="Arial" w:cs="Arial"/>
          <w:spacing w:val="4"/>
          <w:sz w:val="20"/>
          <w:szCs w:val="20"/>
        </w:rPr>
      </w:pPr>
      <w:r w:rsidRPr="006A356A">
        <w:rPr>
          <w:rFonts w:ascii="Arial" w:hAnsi="Arial" w:cs="Arial"/>
          <w:spacing w:val="4"/>
          <w:sz w:val="20"/>
          <w:szCs w:val="20"/>
        </w:rPr>
        <w:t xml:space="preserve">Podsumowując, organ odwoławczy uznał, że przebieg planowanej inwestycji został ustalony prawidłowo. Organ uznał argumentację przemawiającą za ustaloną lokalizacją, którą przedstawił </w:t>
      </w:r>
      <w:r w:rsidRPr="006A356A">
        <w:rPr>
          <w:rFonts w:ascii="Arial" w:hAnsi="Arial" w:cs="Arial"/>
          <w:i/>
          <w:iCs/>
          <w:spacing w:val="4"/>
          <w:sz w:val="20"/>
          <w:szCs w:val="20"/>
        </w:rPr>
        <w:t xml:space="preserve">inwestor </w:t>
      </w:r>
      <w:r w:rsidRPr="006A356A">
        <w:rPr>
          <w:rFonts w:ascii="Arial" w:hAnsi="Arial" w:cs="Arial"/>
          <w:spacing w:val="4"/>
          <w:sz w:val="20"/>
          <w:szCs w:val="20"/>
        </w:rPr>
        <w:t xml:space="preserve">w załączonej do wniosku dokumentacji. Stwierdzić należy także, że zarówno wniosek </w:t>
      </w:r>
      <w:r w:rsidRPr="006A356A">
        <w:rPr>
          <w:rFonts w:ascii="Arial" w:hAnsi="Arial" w:cs="Arial"/>
          <w:i/>
          <w:iCs/>
          <w:spacing w:val="4"/>
          <w:sz w:val="20"/>
          <w:szCs w:val="20"/>
        </w:rPr>
        <w:t>inwestora</w:t>
      </w:r>
      <w:r w:rsidRPr="006A356A">
        <w:rPr>
          <w:rFonts w:ascii="Arial" w:hAnsi="Arial" w:cs="Arial"/>
          <w:spacing w:val="4"/>
          <w:sz w:val="20"/>
          <w:szCs w:val="20"/>
        </w:rPr>
        <w:t xml:space="preserve">, postępowanie przeprowadzone przez organ I instancji, jak i zaskarżona </w:t>
      </w:r>
      <w:r w:rsidR="00847B01" w:rsidRPr="006A356A">
        <w:rPr>
          <w:rFonts w:ascii="Arial" w:hAnsi="Arial" w:cs="Arial"/>
          <w:i/>
          <w:iCs/>
          <w:spacing w:val="4"/>
          <w:sz w:val="20"/>
          <w:szCs w:val="20"/>
        </w:rPr>
        <w:t>decyzja Wojewody Mazowieckiego</w:t>
      </w:r>
      <w:r w:rsidRPr="006A356A">
        <w:rPr>
          <w:rFonts w:ascii="Arial" w:hAnsi="Arial" w:cs="Arial"/>
          <w:i/>
          <w:iCs/>
          <w:spacing w:val="4"/>
          <w:sz w:val="20"/>
          <w:szCs w:val="20"/>
        </w:rPr>
        <w:t xml:space="preserve"> </w:t>
      </w:r>
      <w:r w:rsidRPr="006A356A">
        <w:rPr>
          <w:rFonts w:ascii="Arial" w:hAnsi="Arial" w:cs="Arial"/>
          <w:bCs/>
          <w:iCs/>
          <w:spacing w:val="4"/>
          <w:sz w:val="20"/>
          <w:szCs w:val="20"/>
        </w:rPr>
        <w:t>- poza częścią uchyloną niniejszą decyzją - nie naruszają prawa, a wniesione zarzuty nie zasługują na uwzględnienie</w:t>
      </w:r>
      <w:r w:rsidRPr="006A356A">
        <w:rPr>
          <w:rFonts w:ascii="Arial" w:hAnsi="Arial" w:cs="Arial"/>
          <w:spacing w:val="4"/>
          <w:sz w:val="20"/>
          <w:szCs w:val="20"/>
        </w:rPr>
        <w:t>, wobec czego orzeczono jak w rozstrzygnięciu.</w:t>
      </w:r>
    </w:p>
    <w:p w:rsidR="002D0300" w:rsidRPr="006A356A" w:rsidRDefault="002D0300">
      <w:pPr>
        <w:spacing w:after="240" w:line="240" w:lineRule="exact"/>
        <w:jc w:val="both"/>
        <w:rPr>
          <w:rFonts w:ascii="Arial" w:hAnsi="Arial" w:cs="Arial"/>
          <w:spacing w:val="4"/>
          <w:sz w:val="20"/>
          <w:szCs w:val="20"/>
        </w:rPr>
      </w:pPr>
      <w:r w:rsidRPr="006A356A">
        <w:rPr>
          <w:rFonts w:ascii="Arial" w:hAnsi="Arial" w:cs="Arial"/>
          <w:spacing w:val="4"/>
          <w:sz w:val="20"/>
          <w:szCs w:val="20"/>
        </w:rPr>
        <w:t xml:space="preserve">Niniejsza decyzja jest ostateczna. </w:t>
      </w:r>
    </w:p>
    <w:p w:rsidR="002D0300" w:rsidRPr="006A356A" w:rsidRDefault="002D0300">
      <w:pPr>
        <w:spacing w:after="240" w:line="240" w:lineRule="exact"/>
        <w:jc w:val="both"/>
        <w:rPr>
          <w:rFonts w:ascii="Arial" w:hAnsi="Arial" w:cs="Arial"/>
          <w:spacing w:val="4"/>
          <w:sz w:val="20"/>
          <w:szCs w:val="20"/>
        </w:rPr>
      </w:pPr>
      <w:r w:rsidRPr="006A356A">
        <w:rPr>
          <w:rFonts w:ascii="Arial" w:hAnsi="Arial" w:cs="Arial"/>
          <w:spacing w:val="4"/>
          <w:sz w:val="20"/>
          <w:szCs w:val="20"/>
        </w:rPr>
        <w:t xml:space="preserve">Na decyzję, na podstawie art. 53 § 1 i art. 54 § 1 ustawy z dnia 30 sierpnia 2002 r. – Prawo </w:t>
      </w:r>
      <w:r w:rsidRPr="006A356A">
        <w:rPr>
          <w:rFonts w:ascii="Arial" w:hAnsi="Arial" w:cs="Arial"/>
          <w:spacing w:val="4"/>
          <w:sz w:val="20"/>
          <w:szCs w:val="20"/>
        </w:rPr>
        <w:br/>
        <w:t>o postępowaniu przed sądami administracyjnymi (Dz. U. z 2019 r. poz. 2325, z późn. zm.), zwanej dalej „</w:t>
      </w:r>
      <w:r w:rsidRPr="006A356A">
        <w:rPr>
          <w:rFonts w:ascii="Arial" w:hAnsi="Arial" w:cs="Arial"/>
          <w:i/>
          <w:spacing w:val="4"/>
          <w:sz w:val="20"/>
          <w:szCs w:val="20"/>
        </w:rPr>
        <w:t>ppsa</w:t>
      </w:r>
      <w:r w:rsidRPr="006A356A">
        <w:rPr>
          <w:rFonts w:ascii="Arial" w:hAnsi="Arial" w:cs="Arial"/>
          <w:spacing w:val="4"/>
          <w:sz w:val="20"/>
          <w:szCs w:val="20"/>
        </w:rPr>
        <w:t xml:space="preserve">”, przysługuje skarga do Wojewódzkiego Sądu Administracyjnego w Warszawie, wnoszona </w:t>
      </w:r>
      <w:r w:rsidRPr="006A356A">
        <w:rPr>
          <w:rFonts w:ascii="Arial" w:hAnsi="Arial" w:cs="Arial"/>
          <w:spacing w:val="4"/>
          <w:sz w:val="20"/>
          <w:szCs w:val="20"/>
        </w:rPr>
        <w:br/>
        <w:t>za pośrednictwem Ministra Rozwoju i Technologii, w terminie 30 dni od dnia doręczenia decyzji.</w:t>
      </w:r>
    </w:p>
    <w:p w:rsidR="002D0300" w:rsidRPr="006A356A" w:rsidRDefault="00851C6C">
      <w:pPr>
        <w:spacing w:after="240" w:line="240" w:lineRule="exact"/>
        <w:jc w:val="both"/>
        <w:rPr>
          <w:rFonts w:ascii="Arial" w:hAnsi="Arial" w:cs="Arial"/>
          <w:b/>
          <w:spacing w:val="4"/>
          <w:sz w:val="20"/>
          <w:szCs w:val="20"/>
          <w:u w:val="single"/>
        </w:rPr>
      </w:pPr>
      <w:r>
        <w:rPr>
          <w:noProof/>
        </w:rPr>
        <mc:AlternateContent>
          <mc:Choice Requires="wps">
            <w:drawing>
              <wp:anchor distT="0" distB="0" distL="114300" distR="114300" simplePos="0" relativeHeight="251659264" behindDoc="0" locked="0" layoutInCell="1" allowOverlap="1" wp14:anchorId="5A8ED283" wp14:editId="342EC2BC">
                <wp:simplePos x="0" y="0"/>
                <wp:positionH relativeFrom="margin">
                  <wp:posOffset>2447060</wp:posOffset>
                </wp:positionH>
                <wp:positionV relativeFrom="paragraph">
                  <wp:posOffset>995300</wp:posOffset>
                </wp:positionV>
                <wp:extent cx="3667760" cy="948690"/>
                <wp:effectExtent l="0" t="0" r="889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FEB" w:rsidRDefault="00815511" w:rsidP="00FE5FEB">
                            <w:pPr>
                              <w:pStyle w:val="Bezodstpw"/>
                              <w:ind w:firstLine="708"/>
                              <w:rPr>
                                <w:rFonts w:cs="Calibri"/>
                                <w:color w:val="FF0000"/>
                                <w:sz w:val="20"/>
                                <w:szCs w:val="20"/>
                              </w:rPr>
                            </w:pPr>
                            <w:r>
                              <w:rPr>
                                <w:rFonts w:cs="Calibri"/>
                                <w:color w:val="FF0000"/>
                                <w:sz w:val="20"/>
                                <w:szCs w:val="20"/>
                              </w:rPr>
                              <w:t xml:space="preserve">                 </w:t>
                            </w:r>
                          </w:p>
                          <w:p w:rsidR="00815511" w:rsidRDefault="00815511" w:rsidP="00851C6C">
                            <w:pPr>
                              <w:rPr>
                                <w:rFonts w:cs="Calibri"/>
                                <w:color w:val="FF0000"/>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92.7pt;margin-top:78.35pt;width:288.8pt;height:74.7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" stroked="f">
                <v:textbox style="mso-fit-shape-to-text:t">
                  <w:txbxContent>
                    <w:p w:rsidR="00FE5FEB" w:rsidRDefault="00815511" w:rsidP="00FE5FEB">
                      <w:pPr>
                        <w:pStyle w:val="Bezodstpw"/>
                        <w:ind w:firstLine="708"/>
                        <w:rPr>
                          <w:rFonts w:cs="Calibri"/>
                          <w:color w:val="FF0000"/>
                          <w:sz w:val="20"/>
                          <w:szCs w:val="20"/>
                        </w:rPr>
                      </w:pPr>
                      <w:r>
                        <w:rPr>
                          <w:rFonts w:cs="Calibri"/>
                          <w:color w:val="FF0000"/>
                          <w:sz w:val="20"/>
                          <w:szCs w:val="20"/>
                        </w:rPr>
                        <w:t xml:space="preserve">                 </w:t>
                      </w:r>
                    </w:p>
                    <w:p w:rsidR="00815511" w:rsidRDefault="00815511" w:rsidP="00851C6C">
                      <w:pPr>
                        <w:rPr>
                          <w:rFonts w:cs="Calibri"/>
                          <w:color w:val="FF0000"/>
                          <w:sz w:val="20"/>
                          <w:szCs w:val="20"/>
                        </w:rPr>
                      </w:pPr>
                    </w:p>
                  </w:txbxContent>
                </v:textbox>
                <w10:wrap anchorx="margin"/>
              </v:shape>
            </w:pict>
          </mc:Fallback>
        </mc:AlternateContent>
      </w:r>
      <w:r w:rsidR="002D0300" w:rsidRPr="006A356A">
        <w:rPr>
          <w:rFonts w:ascii="Arial" w:hAnsi="Arial" w:cs="Arial"/>
          <w:spacing w:val="4"/>
          <w:sz w:val="20"/>
          <w:szCs w:val="20"/>
        </w:rPr>
        <w:t xml:space="preserve">Jednocześnie informuję, że do skargi należy załączyć dowód uiszczenia wpisu od wniesienia skargi </w:t>
      </w:r>
      <w:r w:rsidR="002D0300" w:rsidRPr="006A356A">
        <w:rPr>
          <w:rFonts w:ascii="Arial" w:hAnsi="Arial" w:cs="Arial"/>
          <w:spacing w:val="4"/>
          <w:sz w:val="20"/>
          <w:szCs w:val="20"/>
        </w:rPr>
        <w:br/>
        <w:t>w kwocie 500 zł, płatnego w kasie sądu lub na rachunek bankowy sądu wskazany w publikatorze teleinformatycznym – Biuletynie Informacji Publicznej sądu (</w:t>
      </w:r>
      <w:r w:rsidR="002D0300" w:rsidRPr="006A356A">
        <w:rPr>
          <w:rFonts w:ascii="Arial" w:hAnsi="Arial" w:cs="Arial"/>
          <w:i/>
          <w:spacing w:val="4"/>
          <w:sz w:val="20"/>
          <w:szCs w:val="20"/>
        </w:rPr>
        <w:t>http://bip.warszawa.wsa.gov.pl</w:t>
      </w:r>
      <w:r w:rsidR="002D0300" w:rsidRPr="006A356A">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002D0300" w:rsidRPr="006A356A">
        <w:rPr>
          <w:rFonts w:ascii="Arial" w:hAnsi="Arial" w:cs="Arial"/>
          <w:i/>
          <w:spacing w:val="4"/>
          <w:sz w:val="20"/>
          <w:szCs w:val="20"/>
        </w:rPr>
        <w:t>ppsa</w:t>
      </w:r>
      <w:r w:rsidR="002D0300" w:rsidRPr="006A356A">
        <w:rPr>
          <w:rFonts w:ascii="Arial" w:hAnsi="Arial" w:cs="Arial"/>
          <w:spacing w:val="4"/>
          <w:sz w:val="20"/>
          <w:szCs w:val="20"/>
        </w:rPr>
        <w:t>.</w:t>
      </w:r>
    </w:p>
    <w:p w:rsidR="002D0300" w:rsidRPr="002D0300" w:rsidRDefault="002D0300" w:rsidP="002D0300">
      <w:pPr>
        <w:spacing w:after="240" w:line="240" w:lineRule="exact"/>
        <w:jc w:val="both"/>
        <w:outlineLvl w:val="0"/>
        <w:rPr>
          <w:rFonts w:ascii="Arial" w:hAnsi="Arial" w:cs="Arial"/>
          <w:bCs/>
          <w:spacing w:val="4"/>
          <w:sz w:val="20"/>
          <w:szCs w:val="20"/>
        </w:rPr>
      </w:pPr>
    </w:p>
    <w:p w:rsidR="00117A6E" w:rsidRPr="002D0300" w:rsidRDefault="00117A6E" w:rsidP="002D0300">
      <w:pPr>
        <w:spacing w:after="240" w:line="240" w:lineRule="exact"/>
        <w:jc w:val="both"/>
        <w:rPr>
          <w:rFonts w:ascii="Arial" w:eastAsia="Arial" w:hAnsi="Arial" w:cs="Arial"/>
          <w:spacing w:val="4"/>
          <w:sz w:val="20"/>
          <w:szCs w:val="20"/>
        </w:rPr>
      </w:pPr>
    </w:p>
    <w:p w:rsidR="00CE6A72" w:rsidRPr="002D0300" w:rsidRDefault="00CE6A72" w:rsidP="008730ED">
      <w:pPr>
        <w:ind w:left="426"/>
      </w:pPr>
    </w:p>
    <w:sectPr w:rsidR="00CE6A72" w:rsidRPr="002D0300" w:rsidSect="00FF3AFA">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57" w:rsidRDefault="00B80D57">
      <w:r>
        <w:separator/>
      </w:r>
    </w:p>
  </w:endnote>
  <w:endnote w:type="continuationSeparator" w:id="0">
    <w:p w:rsidR="00B80D57" w:rsidRDefault="00B8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11" w:rsidRDefault="00815511" w:rsidP="00FF3AF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815511" w:rsidRDefault="008155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860811"/>
      <w:docPartObj>
        <w:docPartGallery w:val="Page Numbers (Bottom of Page)"/>
        <w:docPartUnique/>
      </w:docPartObj>
    </w:sdtPr>
    <w:sdtEndPr/>
    <w:sdtContent>
      <w:p w:rsidR="00815511" w:rsidRPr="00C1396A" w:rsidRDefault="00815511" w:rsidP="00C1396A">
        <w:pPr>
          <w:pStyle w:val="Stopka"/>
          <w:jc w:val="center"/>
          <w:rPr>
            <w:rFonts w:ascii="Arial" w:hAnsi="Arial" w:cs="Arial"/>
            <w:sz w:val="16"/>
            <w:szCs w:val="16"/>
          </w:rPr>
        </w:pPr>
        <w:r w:rsidRPr="001405C1">
          <w:rPr>
            <w:rFonts w:ascii="Arial" w:hAnsi="Arial" w:cs="Arial"/>
            <w:sz w:val="16"/>
            <w:szCs w:val="16"/>
          </w:rPr>
          <w:fldChar w:fldCharType="begin"/>
        </w:r>
        <w:r w:rsidRPr="001405C1">
          <w:rPr>
            <w:rFonts w:ascii="Arial" w:hAnsi="Arial" w:cs="Arial"/>
            <w:sz w:val="16"/>
            <w:szCs w:val="16"/>
          </w:rPr>
          <w:instrText>PAGE   \* MERGEFORMAT</w:instrText>
        </w:r>
        <w:r w:rsidRPr="001405C1">
          <w:rPr>
            <w:rFonts w:ascii="Arial" w:hAnsi="Arial" w:cs="Arial"/>
            <w:sz w:val="16"/>
            <w:szCs w:val="16"/>
          </w:rPr>
          <w:fldChar w:fldCharType="separate"/>
        </w:r>
        <w:r w:rsidR="00A7329C">
          <w:rPr>
            <w:rFonts w:ascii="Arial" w:hAnsi="Arial" w:cs="Arial"/>
            <w:noProof/>
            <w:sz w:val="16"/>
            <w:szCs w:val="16"/>
          </w:rPr>
          <w:t>69</w:t>
        </w:r>
        <w:r w:rsidRPr="001405C1">
          <w:rPr>
            <w:rFonts w:ascii="Arial" w:hAnsi="Arial" w:cs="Arial"/>
            <w:sz w:val="16"/>
            <w:szCs w:val="16"/>
          </w:rPr>
          <w:fldChar w:fldCharType="end"/>
        </w:r>
        <w:r>
          <w:rPr>
            <w:rFonts w:ascii="Arial" w:hAnsi="Arial" w:cs="Arial"/>
            <w:sz w:val="16"/>
            <w:szCs w:val="16"/>
          </w:rPr>
          <w:t>(115)</w:t>
        </w:r>
      </w:p>
    </w:sdtContent>
  </w:sdt>
  <w:p w:rsidR="00815511" w:rsidRPr="00D9374F" w:rsidRDefault="00815511" w:rsidP="00D9374F">
    <w:pPr>
      <w:pStyle w:val="Stopk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11" w:rsidRPr="00715232" w:rsidRDefault="00815511" w:rsidP="00715232">
    <w:pPr>
      <w:pStyle w:val="Stopka"/>
      <w:pBdr>
        <w:top w:val="single" w:sz="24" w:space="5" w:color="A5A5A5"/>
      </w:pBdr>
      <w:jc w:val="center"/>
      <w:rPr>
        <w:rFonts w:ascii="Arial" w:hAnsi="Arial" w:cs="Arial"/>
        <w:iCs/>
        <w:color w:val="8C8C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sidRPr="00715232">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 </w:t>
    </w:r>
    <w:r w:rsidRPr="00715232">
      <w:rPr>
        <w:rFonts w:ascii="Arial" w:hAnsi="Arial" w:cs="Arial"/>
        <w:iCs/>
        <w:color w:val="8C8C8C"/>
        <w:sz w:val="16"/>
        <w:szCs w:val="16"/>
      </w:rPr>
      <w:t>i Technologii, Plac Trzech Krzyży 3/5, 00-507 Warszawa</w:t>
    </w:r>
  </w:p>
  <w:p w:rsidR="00815511" w:rsidRPr="00715232" w:rsidRDefault="00815511" w:rsidP="00715232">
    <w:pPr>
      <w:pBdr>
        <w:top w:val="single" w:sz="24" w:space="5" w:color="A5A5A5"/>
      </w:pBdr>
      <w:tabs>
        <w:tab w:val="center" w:pos="4536"/>
        <w:tab w:val="right" w:pos="9072"/>
      </w:tabs>
      <w:jc w:val="center"/>
      <w:rPr>
        <w:rFonts w:ascii="Arial" w:hAnsi="Arial" w:cs="Arial"/>
        <w:iCs/>
        <w:color w:val="8C8C8C"/>
        <w:sz w:val="16"/>
        <w:szCs w:val="16"/>
        <w:lang w:val="en-US"/>
      </w:rPr>
    </w:pPr>
    <w:r w:rsidRPr="00715232">
      <w:rPr>
        <w:rFonts w:ascii="Arial" w:hAnsi="Arial" w:cs="Arial"/>
        <w:iCs/>
        <w:color w:val="8C8C8C"/>
        <w:sz w:val="16"/>
        <w:szCs w:val="16"/>
        <w:lang w:val="en-US"/>
      </w:rPr>
      <w:t>e-mail: kancelaria@mrpit.gov.pl,</w:t>
    </w:r>
    <w:r>
      <w:rPr>
        <w:rFonts w:ascii="Arial" w:hAnsi="Arial" w:cs="Arial"/>
        <w:iCs/>
        <w:color w:val="8C8C8C"/>
        <w:sz w:val="16"/>
        <w:szCs w:val="16"/>
        <w:lang w:val="en-US"/>
      </w:rPr>
      <w:t xml:space="preserve"> </w:t>
    </w:r>
    <w:r w:rsidRPr="00DF0471">
      <w:rPr>
        <w:rFonts w:ascii="Arial" w:hAnsi="Arial" w:cs="Arial"/>
        <w:iCs/>
        <w:color w:val="8C8C8C"/>
        <w:sz w:val="16"/>
        <w:szCs w:val="16"/>
        <w:lang w:val="en-US"/>
      </w:rPr>
      <w:t>www.gov.pl/web/rozwoj-technologia</w:t>
    </w:r>
    <w:r w:rsidRPr="00DF0471" w:rsidDel="00DF0471">
      <w:rPr>
        <w:rFonts w:ascii="Arial" w:hAnsi="Arial" w:cs="Arial"/>
        <w:iCs/>
        <w:color w:val="8C8C8C"/>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57" w:rsidRDefault="00B80D57">
      <w:r>
        <w:separator/>
      </w:r>
    </w:p>
  </w:footnote>
  <w:footnote w:type="continuationSeparator" w:id="0">
    <w:p w:rsidR="00B80D57" w:rsidRDefault="00B80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11" w:rsidRPr="00880FD8" w:rsidRDefault="00815511" w:rsidP="00FF3AFA">
    <w:pPr>
      <w:pStyle w:val="Nagwek"/>
    </w:pPr>
    <w:r>
      <w:rPr>
        <w:noProof/>
      </w:rPr>
      <w:drawing>
        <wp:anchor distT="0" distB="0" distL="114300" distR="114300" simplePos="0" relativeHeight="251659264" behindDoc="1" locked="0" layoutInCell="1" allowOverlap="1" wp14:anchorId="79839302" wp14:editId="47ABBCC5">
          <wp:simplePos x="0" y="0"/>
          <wp:positionH relativeFrom="column">
            <wp:posOffset>-443643</wp:posOffset>
          </wp:positionH>
          <wp:positionV relativeFrom="paragraph">
            <wp:posOffset>382772</wp:posOffset>
          </wp:positionV>
          <wp:extent cx="2997612" cy="2073349"/>
          <wp:effectExtent l="0" t="0" r="0" b="0"/>
          <wp:wrapNone/>
          <wp:docPr id="4" name="Obraz 4"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178"/>
    <w:multiLevelType w:val="hybridMultilevel"/>
    <w:tmpl w:val="6A5A5D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8E1EE3"/>
    <w:multiLevelType w:val="hybridMultilevel"/>
    <w:tmpl w:val="DA1C1C2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51B0B70"/>
    <w:multiLevelType w:val="hybridMultilevel"/>
    <w:tmpl w:val="0E5C51BA"/>
    <w:lvl w:ilvl="0" w:tplc="309E78B4">
      <w:start w:val="1"/>
      <w:numFmt w:val="bullet"/>
      <w:lvlText w:val="−"/>
      <w:lvlJc w:val="left"/>
      <w:pPr>
        <w:ind w:left="720" w:hanging="360"/>
      </w:pPr>
      <w:rPr>
        <w:rFonts w:ascii="Noto Sans Symbols" w:eastAsia="Noto Sans Symbols" w:hAnsi="Noto Sans Symbols" w:cs="Noto Sans Symbols"/>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9D2111"/>
    <w:multiLevelType w:val="hybridMultilevel"/>
    <w:tmpl w:val="0F9413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A125CBE"/>
    <w:multiLevelType w:val="hybridMultilevel"/>
    <w:tmpl w:val="6E8685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EB0701A"/>
    <w:multiLevelType w:val="hybridMultilevel"/>
    <w:tmpl w:val="B8AC525C"/>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nsid w:val="20104F3B"/>
    <w:multiLevelType w:val="hybridMultilevel"/>
    <w:tmpl w:val="AB8469E2"/>
    <w:lvl w:ilvl="0" w:tplc="0AA01B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22763912"/>
    <w:multiLevelType w:val="hybridMultilevel"/>
    <w:tmpl w:val="68E6C0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FF4041"/>
    <w:multiLevelType w:val="hybridMultilevel"/>
    <w:tmpl w:val="6E38E6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34E24BC"/>
    <w:multiLevelType w:val="hybridMultilevel"/>
    <w:tmpl w:val="FE54869C"/>
    <w:lvl w:ilvl="0" w:tplc="095425E4">
      <w:start w:val="1"/>
      <w:numFmt w:val="upperRoman"/>
      <w:lvlText w:val="%1."/>
      <w:lvlJc w:val="right"/>
      <w:pPr>
        <w:ind w:left="1429" w:hanging="360"/>
      </w:pPr>
      <w:rPr>
        <w:rFonts w:hint="default"/>
        <w:b/>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24A331A5"/>
    <w:multiLevelType w:val="hybridMultilevel"/>
    <w:tmpl w:val="E41A7F4E"/>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276458FF"/>
    <w:multiLevelType w:val="hybridMultilevel"/>
    <w:tmpl w:val="4630F80A"/>
    <w:lvl w:ilvl="0" w:tplc="7F1CF1A8">
      <w:start w:val="1"/>
      <w:numFmt w:val="upperRoman"/>
      <w:lvlText w:val="%1."/>
      <w:lvlJc w:val="right"/>
      <w:pPr>
        <w:ind w:left="36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F77940"/>
    <w:multiLevelType w:val="hybridMultilevel"/>
    <w:tmpl w:val="D292A4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8B651E5"/>
    <w:multiLevelType w:val="hybridMultilevel"/>
    <w:tmpl w:val="59B02AF4"/>
    <w:lvl w:ilvl="0" w:tplc="8D3CC05E">
      <w:start w:val="1"/>
      <w:numFmt w:val="bullet"/>
      <w:lvlText w:val=""/>
      <w:lvlJc w:val="left"/>
      <w:pPr>
        <w:ind w:left="644" w:hanging="360"/>
      </w:pPr>
      <w:rPr>
        <w:rFonts w:ascii="Symbol" w:hAnsi="Symbol" w:hint="default"/>
      </w:rPr>
    </w:lvl>
    <w:lvl w:ilvl="1" w:tplc="8D3CC05E">
      <w:start w:val="1"/>
      <w:numFmt w:val="bullet"/>
      <w:lvlText w:val=""/>
      <w:lvlJc w:val="left"/>
      <w:pPr>
        <w:ind w:left="1364" w:hanging="360"/>
      </w:pPr>
      <w:rPr>
        <w:rFonts w:ascii="Symbol" w:hAnsi="Symbol"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39245675"/>
    <w:multiLevelType w:val="hybridMultilevel"/>
    <w:tmpl w:val="23805552"/>
    <w:lvl w:ilvl="0" w:tplc="6A8C086C">
      <w:start w:val="3"/>
      <w:numFmt w:val="upperRoman"/>
      <w:lvlText w:val="%1."/>
      <w:lvlJc w:val="right"/>
      <w:pPr>
        <w:ind w:left="644" w:hanging="360"/>
      </w:pPr>
      <w:rPr>
        <w:rFonts w:hint="default"/>
        <w:b/>
        <w:bCs/>
        <w:color w:val="auto"/>
      </w:rPr>
    </w:lvl>
    <w:lvl w:ilvl="1" w:tplc="04150019" w:tentative="1">
      <w:start w:val="1"/>
      <w:numFmt w:val="lowerLetter"/>
      <w:lvlText w:val="%2."/>
      <w:lvlJc w:val="left"/>
      <w:pPr>
        <w:ind w:left="11" w:hanging="360"/>
      </w:pPr>
    </w:lvl>
    <w:lvl w:ilvl="2" w:tplc="0415001B" w:tentative="1">
      <w:start w:val="1"/>
      <w:numFmt w:val="lowerRoman"/>
      <w:lvlText w:val="%3."/>
      <w:lvlJc w:val="right"/>
      <w:pPr>
        <w:ind w:left="731" w:hanging="180"/>
      </w:pPr>
    </w:lvl>
    <w:lvl w:ilvl="3" w:tplc="0415000F" w:tentative="1">
      <w:start w:val="1"/>
      <w:numFmt w:val="decimal"/>
      <w:lvlText w:val="%4."/>
      <w:lvlJc w:val="left"/>
      <w:pPr>
        <w:ind w:left="1451" w:hanging="360"/>
      </w:pPr>
    </w:lvl>
    <w:lvl w:ilvl="4" w:tplc="04150019" w:tentative="1">
      <w:start w:val="1"/>
      <w:numFmt w:val="lowerLetter"/>
      <w:lvlText w:val="%5."/>
      <w:lvlJc w:val="left"/>
      <w:pPr>
        <w:ind w:left="2171" w:hanging="360"/>
      </w:pPr>
    </w:lvl>
    <w:lvl w:ilvl="5" w:tplc="0415001B" w:tentative="1">
      <w:start w:val="1"/>
      <w:numFmt w:val="lowerRoman"/>
      <w:lvlText w:val="%6."/>
      <w:lvlJc w:val="right"/>
      <w:pPr>
        <w:ind w:left="2891" w:hanging="180"/>
      </w:pPr>
    </w:lvl>
    <w:lvl w:ilvl="6" w:tplc="0415000F" w:tentative="1">
      <w:start w:val="1"/>
      <w:numFmt w:val="decimal"/>
      <w:lvlText w:val="%7."/>
      <w:lvlJc w:val="left"/>
      <w:pPr>
        <w:ind w:left="3611" w:hanging="360"/>
      </w:pPr>
    </w:lvl>
    <w:lvl w:ilvl="7" w:tplc="04150019" w:tentative="1">
      <w:start w:val="1"/>
      <w:numFmt w:val="lowerLetter"/>
      <w:lvlText w:val="%8."/>
      <w:lvlJc w:val="left"/>
      <w:pPr>
        <w:ind w:left="4331" w:hanging="360"/>
      </w:pPr>
    </w:lvl>
    <w:lvl w:ilvl="8" w:tplc="0415001B" w:tentative="1">
      <w:start w:val="1"/>
      <w:numFmt w:val="lowerRoman"/>
      <w:lvlText w:val="%9."/>
      <w:lvlJc w:val="right"/>
      <w:pPr>
        <w:ind w:left="5051" w:hanging="180"/>
      </w:pPr>
    </w:lvl>
  </w:abstractNum>
  <w:abstractNum w:abstractNumId="15">
    <w:nsid w:val="4A9B586F"/>
    <w:multiLevelType w:val="hybridMultilevel"/>
    <w:tmpl w:val="60E00C40"/>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CEE0E50"/>
    <w:multiLevelType w:val="hybridMultilevel"/>
    <w:tmpl w:val="052A9D2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51C07EB7"/>
    <w:multiLevelType w:val="hybridMultilevel"/>
    <w:tmpl w:val="05C6F9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5B6673D"/>
    <w:multiLevelType w:val="hybridMultilevel"/>
    <w:tmpl w:val="BA107B12"/>
    <w:lvl w:ilvl="0" w:tplc="0AA01B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6162266B"/>
    <w:multiLevelType w:val="hybridMultilevel"/>
    <w:tmpl w:val="6136D9A8"/>
    <w:lvl w:ilvl="0" w:tplc="B78AB89C">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4710EFA"/>
    <w:multiLevelType w:val="hybridMultilevel"/>
    <w:tmpl w:val="5D421EF2"/>
    <w:lvl w:ilvl="0" w:tplc="AA285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67224512"/>
    <w:multiLevelType w:val="hybridMultilevel"/>
    <w:tmpl w:val="75908C40"/>
    <w:lvl w:ilvl="0" w:tplc="18B8B672">
      <w:start w:val="1"/>
      <w:numFmt w:val="bullet"/>
      <w:lvlText w:val=""/>
      <w:lvlJc w:val="left"/>
      <w:pPr>
        <w:ind w:left="1069" w:hanging="360"/>
      </w:pPr>
      <w:rPr>
        <w:rFonts w:ascii="Symbol" w:hAnsi="Symbol" w:hint="default"/>
        <w:b w:val="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nsid w:val="68C80FF0"/>
    <w:multiLevelType w:val="hybridMultilevel"/>
    <w:tmpl w:val="5100C49C"/>
    <w:lvl w:ilvl="0" w:tplc="0415000F">
      <w:start w:val="1"/>
      <w:numFmt w:val="decimal"/>
      <w:lvlText w:val="%1."/>
      <w:lvlJc w:val="left"/>
      <w:pPr>
        <w:ind w:left="1001" w:hanging="360"/>
      </w:p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24">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5">
    <w:nsid w:val="6F567D0C"/>
    <w:multiLevelType w:val="hybridMultilevel"/>
    <w:tmpl w:val="3DF2E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05965A7"/>
    <w:multiLevelType w:val="hybridMultilevel"/>
    <w:tmpl w:val="1182EE94"/>
    <w:lvl w:ilvl="0" w:tplc="C1B26D34">
      <w:start w:val="2"/>
      <w:numFmt w:val="upperRoman"/>
      <w:lvlText w:val="%1."/>
      <w:lvlJc w:val="right"/>
      <w:pPr>
        <w:ind w:left="36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C5738A"/>
    <w:multiLevelType w:val="hybridMultilevel"/>
    <w:tmpl w:val="959E6A5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nsid w:val="721A2F5D"/>
    <w:multiLevelType w:val="hybridMultilevel"/>
    <w:tmpl w:val="15DAC4D2"/>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8436237"/>
    <w:multiLevelType w:val="hybridMultilevel"/>
    <w:tmpl w:val="9CDACCAE"/>
    <w:lvl w:ilvl="0" w:tplc="499E88C2">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30">
    <w:nsid w:val="7ED86FE9"/>
    <w:multiLevelType w:val="hybridMultilevel"/>
    <w:tmpl w:val="B95A2432"/>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15"/>
  </w:num>
  <w:num w:numId="4">
    <w:abstractNumId w:val="26"/>
  </w:num>
  <w:num w:numId="5">
    <w:abstractNumId w:val="21"/>
  </w:num>
  <w:num w:numId="6">
    <w:abstractNumId w:val="1"/>
  </w:num>
  <w:num w:numId="7">
    <w:abstractNumId w:val="30"/>
  </w:num>
  <w:num w:numId="8">
    <w:abstractNumId w:val="24"/>
  </w:num>
  <w:num w:numId="9">
    <w:abstractNumId w:val="12"/>
  </w:num>
  <w:num w:numId="10">
    <w:abstractNumId w:val="3"/>
  </w:num>
  <w:num w:numId="11">
    <w:abstractNumId w:val="0"/>
  </w:num>
  <w:num w:numId="12">
    <w:abstractNumId w:val="20"/>
  </w:num>
  <w:num w:numId="13">
    <w:abstractNumId w:val="2"/>
  </w:num>
  <w:num w:numId="14">
    <w:abstractNumId w:val="25"/>
  </w:num>
  <w:num w:numId="15">
    <w:abstractNumId w:val="7"/>
  </w:num>
  <w:num w:numId="16">
    <w:abstractNumId w:val="8"/>
  </w:num>
  <w:num w:numId="17">
    <w:abstractNumId w:val="22"/>
  </w:num>
  <w:num w:numId="18">
    <w:abstractNumId w:val="6"/>
  </w:num>
  <w:num w:numId="19">
    <w:abstractNumId w:val="10"/>
  </w:num>
  <w:num w:numId="20">
    <w:abstractNumId w:val="19"/>
  </w:num>
  <w:num w:numId="21">
    <w:abstractNumId w:val="5"/>
  </w:num>
  <w:num w:numId="22">
    <w:abstractNumId w:val="9"/>
  </w:num>
  <w:num w:numId="23">
    <w:abstractNumId w:val="28"/>
  </w:num>
  <w:num w:numId="24">
    <w:abstractNumId w:val="11"/>
  </w:num>
  <w:num w:numId="25">
    <w:abstractNumId w:val="13"/>
  </w:num>
  <w:num w:numId="26">
    <w:abstractNumId w:val="16"/>
  </w:num>
  <w:num w:numId="27">
    <w:abstractNumId w:val="27"/>
  </w:num>
  <w:num w:numId="28">
    <w:abstractNumId w:val="14"/>
  </w:num>
  <w:num w:numId="29">
    <w:abstractNumId w:val="23"/>
  </w:num>
  <w:num w:numId="30">
    <w:abstractNumId w:val="29"/>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0FF3"/>
    <w:rsid w:val="000013A0"/>
    <w:rsid w:val="00003753"/>
    <w:rsid w:val="0000718F"/>
    <w:rsid w:val="00013F04"/>
    <w:rsid w:val="0002354C"/>
    <w:rsid w:val="00023967"/>
    <w:rsid w:val="00026EEF"/>
    <w:rsid w:val="000317D2"/>
    <w:rsid w:val="000318AD"/>
    <w:rsid w:val="00034C31"/>
    <w:rsid w:val="0003684F"/>
    <w:rsid w:val="00037850"/>
    <w:rsid w:val="00041CA6"/>
    <w:rsid w:val="000427A1"/>
    <w:rsid w:val="00045D22"/>
    <w:rsid w:val="00046DF6"/>
    <w:rsid w:val="000602A6"/>
    <w:rsid w:val="0006210E"/>
    <w:rsid w:val="00063B1B"/>
    <w:rsid w:val="00064150"/>
    <w:rsid w:val="00065E27"/>
    <w:rsid w:val="000675EC"/>
    <w:rsid w:val="000677A3"/>
    <w:rsid w:val="00072D00"/>
    <w:rsid w:val="000806A1"/>
    <w:rsid w:val="00080CF4"/>
    <w:rsid w:val="000973E6"/>
    <w:rsid w:val="00097433"/>
    <w:rsid w:val="000A019F"/>
    <w:rsid w:val="000A35F3"/>
    <w:rsid w:val="000A77CD"/>
    <w:rsid w:val="000B164A"/>
    <w:rsid w:val="000B2937"/>
    <w:rsid w:val="000C096F"/>
    <w:rsid w:val="000C50A6"/>
    <w:rsid w:val="000C59C6"/>
    <w:rsid w:val="000D0D43"/>
    <w:rsid w:val="000D130C"/>
    <w:rsid w:val="000D1ED6"/>
    <w:rsid w:val="000D2905"/>
    <w:rsid w:val="000D65E0"/>
    <w:rsid w:val="000E1ECC"/>
    <w:rsid w:val="000E2E3C"/>
    <w:rsid w:val="000F169A"/>
    <w:rsid w:val="000F561E"/>
    <w:rsid w:val="000F59D8"/>
    <w:rsid w:val="000F5DED"/>
    <w:rsid w:val="000F6A2F"/>
    <w:rsid w:val="00101DEB"/>
    <w:rsid w:val="0010360A"/>
    <w:rsid w:val="001054B3"/>
    <w:rsid w:val="001066EC"/>
    <w:rsid w:val="0010779D"/>
    <w:rsid w:val="00107925"/>
    <w:rsid w:val="00110F2C"/>
    <w:rsid w:val="00110FA8"/>
    <w:rsid w:val="00113D90"/>
    <w:rsid w:val="0011681E"/>
    <w:rsid w:val="00117A6E"/>
    <w:rsid w:val="00127F9C"/>
    <w:rsid w:val="00137AE4"/>
    <w:rsid w:val="001405C1"/>
    <w:rsid w:val="0014244D"/>
    <w:rsid w:val="0014245E"/>
    <w:rsid w:val="00147252"/>
    <w:rsid w:val="00147BFF"/>
    <w:rsid w:val="001513A2"/>
    <w:rsid w:val="00156E62"/>
    <w:rsid w:val="001621BF"/>
    <w:rsid w:val="00167731"/>
    <w:rsid w:val="0017180E"/>
    <w:rsid w:val="001725DC"/>
    <w:rsid w:val="00173D5B"/>
    <w:rsid w:val="00174A9D"/>
    <w:rsid w:val="00183103"/>
    <w:rsid w:val="001834F8"/>
    <w:rsid w:val="0018530E"/>
    <w:rsid w:val="00190486"/>
    <w:rsid w:val="00190A04"/>
    <w:rsid w:val="001949EB"/>
    <w:rsid w:val="001957CE"/>
    <w:rsid w:val="00195DAB"/>
    <w:rsid w:val="00195E0D"/>
    <w:rsid w:val="001A1BFE"/>
    <w:rsid w:val="001A1C8D"/>
    <w:rsid w:val="001A3C0C"/>
    <w:rsid w:val="001A4F53"/>
    <w:rsid w:val="001B06CD"/>
    <w:rsid w:val="001B39EB"/>
    <w:rsid w:val="001B50EE"/>
    <w:rsid w:val="001B5824"/>
    <w:rsid w:val="001B7728"/>
    <w:rsid w:val="001B786F"/>
    <w:rsid w:val="001B7A52"/>
    <w:rsid w:val="001C5A34"/>
    <w:rsid w:val="001C5B77"/>
    <w:rsid w:val="001D0C0B"/>
    <w:rsid w:val="001D1194"/>
    <w:rsid w:val="001D19B8"/>
    <w:rsid w:val="001D2A31"/>
    <w:rsid w:val="001D43DD"/>
    <w:rsid w:val="001E0F23"/>
    <w:rsid w:val="001F7931"/>
    <w:rsid w:val="00201E76"/>
    <w:rsid w:val="00212958"/>
    <w:rsid w:val="00215883"/>
    <w:rsid w:val="00220840"/>
    <w:rsid w:val="002222D2"/>
    <w:rsid w:val="00224D6D"/>
    <w:rsid w:val="00226045"/>
    <w:rsid w:val="00233F6D"/>
    <w:rsid w:val="00245741"/>
    <w:rsid w:val="002506FE"/>
    <w:rsid w:val="00250C8E"/>
    <w:rsid w:val="00254EE7"/>
    <w:rsid w:val="00262308"/>
    <w:rsid w:val="00262CE9"/>
    <w:rsid w:val="0026512D"/>
    <w:rsid w:val="00273D58"/>
    <w:rsid w:val="00276608"/>
    <w:rsid w:val="00283342"/>
    <w:rsid w:val="00285E22"/>
    <w:rsid w:val="0029047F"/>
    <w:rsid w:val="00295F21"/>
    <w:rsid w:val="002A5E6C"/>
    <w:rsid w:val="002A7E1B"/>
    <w:rsid w:val="002B7668"/>
    <w:rsid w:val="002C0886"/>
    <w:rsid w:val="002C2FDA"/>
    <w:rsid w:val="002C3AAF"/>
    <w:rsid w:val="002C44AD"/>
    <w:rsid w:val="002C6309"/>
    <w:rsid w:val="002D0300"/>
    <w:rsid w:val="002D173B"/>
    <w:rsid w:val="002D60FE"/>
    <w:rsid w:val="002E4EEC"/>
    <w:rsid w:val="002E7553"/>
    <w:rsid w:val="002E78C6"/>
    <w:rsid w:val="002F044E"/>
    <w:rsid w:val="002F179F"/>
    <w:rsid w:val="002F5F51"/>
    <w:rsid w:val="002F7E19"/>
    <w:rsid w:val="0030124E"/>
    <w:rsid w:val="00302275"/>
    <w:rsid w:val="00304332"/>
    <w:rsid w:val="00307987"/>
    <w:rsid w:val="00307E3E"/>
    <w:rsid w:val="00315217"/>
    <w:rsid w:val="003216AF"/>
    <w:rsid w:val="003226DC"/>
    <w:rsid w:val="00331661"/>
    <w:rsid w:val="00331B6A"/>
    <w:rsid w:val="00331FEC"/>
    <w:rsid w:val="00332C9A"/>
    <w:rsid w:val="00334634"/>
    <w:rsid w:val="00335332"/>
    <w:rsid w:val="003408DE"/>
    <w:rsid w:val="00340A65"/>
    <w:rsid w:val="00346C72"/>
    <w:rsid w:val="0036046E"/>
    <w:rsid w:val="003616F4"/>
    <w:rsid w:val="0036303C"/>
    <w:rsid w:val="00370137"/>
    <w:rsid w:val="003712E8"/>
    <w:rsid w:val="00371D34"/>
    <w:rsid w:val="0037784C"/>
    <w:rsid w:val="003810FE"/>
    <w:rsid w:val="00381C5D"/>
    <w:rsid w:val="0038259B"/>
    <w:rsid w:val="0038303A"/>
    <w:rsid w:val="0038529D"/>
    <w:rsid w:val="00385313"/>
    <w:rsid w:val="003855C1"/>
    <w:rsid w:val="0039293B"/>
    <w:rsid w:val="00397DE1"/>
    <w:rsid w:val="003A0752"/>
    <w:rsid w:val="003A0C96"/>
    <w:rsid w:val="003A4A63"/>
    <w:rsid w:val="003A5F88"/>
    <w:rsid w:val="003B2D15"/>
    <w:rsid w:val="003C00FE"/>
    <w:rsid w:val="003C22AF"/>
    <w:rsid w:val="003C2697"/>
    <w:rsid w:val="003D37BC"/>
    <w:rsid w:val="003D6022"/>
    <w:rsid w:val="003E1C27"/>
    <w:rsid w:val="003F1291"/>
    <w:rsid w:val="003F7A43"/>
    <w:rsid w:val="00400605"/>
    <w:rsid w:val="00401C05"/>
    <w:rsid w:val="0040361B"/>
    <w:rsid w:val="00410D6F"/>
    <w:rsid w:val="0041324C"/>
    <w:rsid w:val="004143DA"/>
    <w:rsid w:val="004144AB"/>
    <w:rsid w:val="004207FF"/>
    <w:rsid w:val="00420E57"/>
    <w:rsid w:val="00422E9B"/>
    <w:rsid w:val="004232A5"/>
    <w:rsid w:val="0042601D"/>
    <w:rsid w:val="0043124B"/>
    <w:rsid w:val="00440B6E"/>
    <w:rsid w:val="0044345F"/>
    <w:rsid w:val="00445107"/>
    <w:rsid w:val="00445EDB"/>
    <w:rsid w:val="0045143E"/>
    <w:rsid w:val="00451C30"/>
    <w:rsid w:val="0045219A"/>
    <w:rsid w:val="00452905"/>
    <w:rsid w:val="004538DF"/>
    <w:rsid w:val="00467884"/>
    <w:rsid w:val="00472A45"/>
    <w:rsid w:val="004736CA"/>
    <w:rsid w:val="00473730"/>
    <w:rsid w:val="00476657"/>
    <w:rsid w:val="00483B54"/>
    <w:rsid w:val="00485EF6"/>
    <w:rsid w:val="00490BF9"/>
    <w:rsid w:val="00490C45"/>
    <w:rsid w:val="00494CF8"/>
    <w:rsid w:val="004968C2"/>
    <w:rsid w:val="004A1A8B"/>
    <w:rsid w:val="004A2508"/>
    <w:rsid w:val="004A2F2B"/>
    <w:rsid w:val="004A4AE0"/>
    <w:rsid w:val="004B0B3D"/>
    <w:rsid w:val="004B3222"/>
    <w:rsid w:val="004B53FB"/>
    <w:rsid w:val="004B754B"/>
    <w:rsid w:val="004B76A3"/>
    <w:rsid w:val="004C006E"/>
    <w:rsid w:val="004C042C"/>
    <w:rsid w:val="004C0D7F"/>
    <w:rsid w:val="004C30E5"/>
    <w:rsid w:val="004C319C"/>
    <w:rsid w:val="004C642A"/>
    <w:rsid w:val="004D0EED"/>
    <w:rsid w:val="004D1111"/>
    <w:rsid w:val="004D2A6D"/>
    <w:rsid w:val="004D5BCF"/>
    <w:rsid w:val="004D7B5A"/>
    <w:rsid w:val="004E38B1"/>
    <w:rsid w:val="004E5B77"/>
    <w:rsid w:val="004F0138"/>
    <w:rsid w:val="004F6920"/>
    <w:rsid w:val="0050451C"/>
    <w:rsid w:val="0051083E"/>
    <w:rsid w:val="00520699"/>
    <w:rsid w:val="0052684A"/>
    <w:rsid w:val="00530272"/>
    <w:rsid w:val="00531FAA"/>
    <w:rsid w:val="00534162"/>
    <w:rsid w:val="00535C52"/>
    <w:rsid w:val="00536A07"/>
    <w:rsid w:val="00537807"/>
    <w:rsid w:val="0054573C"/>
    <w:rsid w:val="00547CBA"/>
    <w:rsid w:val="005511D9"/>
    <w:rsid w:val="0055181A"/>
    <w:rsid w:val="00551FF7"/>
    <w:rsid w:val="00554B81"/>
    <w:rsid w:val="005561EB"/>
    <w:rsid w:val="005570CB"/>
    <w:rsid w:val="005578CE"/>
    <w:rsid w:val="00567212"/>
    <w:rsid w:val="00572C27"/>
    <w:rsid w:val="00573817"/>
    <w:rsid w:val="00574320"/>
    <w:rsid w:val="005744E4"/>
    <w:rsid w:val="00580D24"/>
    <w:rsid w:val="00583167"/>
    <w:rsid w:val="00584AE8"/>
    <w:rsid w:val="00590019"/>
    <w:rsid w:val="00593013"/>
    <w:rsid w:val="005A229E"/>
    <w:rsid w:val="005A3A06"/>
    <w:rsid w:val="005A3D7A"/>
    <w:rsid w:val="005A3E94"/>
    <w:rsid w:val="005A48C2"/>
    <w:rsid w:val="005A67FB"/>
    <w:rsid w:val="005A750F"/>
    <w:rsid w:val="005A79F3"/>
    <w:rsid w:val="005B05D6"/>
    <w:rsid w:val="005B09A0"/>
    <w:rsid w:val="005B3D95"/>
    <w:rsid w:val="005C36B1"/>
    <w:rsid w:val="005D3B0E"/>
    <w:rsid w:val="005D5AFC"/>
    <w:rsid w:val="005E23AF"/>
    <w:rsid w:val="005E69B7"/>
    <w:rsid w:val="005F4E8D"/>
    <w:rsid w:val="00603078"/>
    <w:rsid w:val="00610A2B"/>
    <w:rsid w:val="00610AAA"/>
    <w:rsid w:val="00611734"/>
    <w:rsid w:val="00611966"/>
    <w:rsid w:val="006126E4"/>
    <w:rsid w:val="00612DF3"/>
    <w:rsid w:val="00613274"/>
    <w:rsid w:val="00613756"/>
    <w:rsid w:val="00614FB8"/>
    <w:rsid w:val="00615D4F"/>
    <w:rsid w:val="00617C33"/>
    <w:rsid w:val="00622FD5"/>
    <w:rsid w:val="006230C8"/>
    <w:rsid w:val="00626B52"/>
    <w:rsid w:val="00633230"/>
    <w:rsid w:val="00636186"/>
    <w:rsid w:val="006405FA"/>
    <w:rsid w:val="006568B3"/>
    <w:rsid w:val="006607A2"/>
    <w:rsid w:val="00666846"/>
    <w:rsid w:val="00670856"/>
    <w:rsid w:val="00674D64"/>
    <w:rsid w:val="006800B5"/>
    <w:rsid w:val="00680B65"/>
    <w:rsid w:val="0068645F"/>
    <w:rsid w:val="00691BB2"/>
    <w:rsid w:val="0069458F"/>
    <w:rsid w:val="006A1711"/>
    <w:rsid w:val="006A256A"/>
    <w:rsid w:val="006A356A"/>
    <w:rsid w:val="006A477E"/>
    <w:rsid w:val="006A4C26"/>
    <w:rsid w:val="006A506B"/>
    <w:rsid w:val="006B4BA1"/>
    <w:rsid w:val="006B510F"/>
    <w:rsid w:val="006B6135"/>
    <w:rsid w:val="006B6683"/>
    <w:rsid w:val="006C207A"/>
    <w:rsid w:val="006C52E3"/>
    <w:rsid w:val="006C5373"/>
    <w:rsid w:val="006C55C3"/>
    <w:rsid w:val="006C6D1B"/>
    <w:rsid w:val="006D282E"/>
    <w:rsid w:val="006D3069"/>
    <w:rsid w:val="006D422A"/>
    <w:rsid w:val="006E36A6"/>
    <w:rsid w:val="006E50A0"/>
    <w:rsid w:val="006E5369"/>
    <w:rsid w:val="006E5C23"/>
    <w:rsid w:val="006E650D"/>
    <w:rsid w:val="006F5D04"/>
    <w:rsid w:val="006F7107"/>
    <w:rsid w:val="006F796D"/>
    <w:rsid w:val="00701945"/>
    <w:rsid w:val="00704CA3"/>
    <w:rsid w:val="00711E3A"/>
    <w:rsid w:val="007121FF"/>
    <w:rsid w:val="00712FCE"/>
    <w:rsid w:val="007146D9"/>
    <w:rsid w:val="00715232"/>
    <w:rsid w:val="007163C8"/>
    <w:rsid w:val="00722A63"/>
    <w:rsid w:val="00722C31"/>
    <w:rsid w:val="00732F57"/>
    <w:rsid w:val="00737421"/>
    <w:rsid w:val="0074144C"/>
    <w:rsid w:val="00744219"/>
    <w:rsid w:val="007531EA"/>
    <w:rsid w:val="00753885"/>
    <w:rsid w:val="00754BFA"/>
    <w:rsid w:val="00762AC4"/>
    <w:rsid w:val="007630E8"/>
    <w:rsid w:val="00765FE7"/>
    <w:rsid w:val="0076719E"/>
    <w:rsid w:val="007702B7"/>
    <w:rsid w:val="0078714E"/>
    <w:rsid w:val="007931C9"/>
    <w:rsid w:val="00795C66"/>
    <w:rsid w:val="0079701A"/>
    <w:rsid w:val="007979A4"/>
    <w:rsid w:val="007A6971"/>
    <w:rsid w:val="007B43E7"/>
    <w:rsid w:val="007C075E"/>
    <w:rsid w:val="007C0CFF"/>
    <w:rsid w:val="007C0FC4"/>
    <w:rsid w:val="007C1AC1"/>
    <w:rsid w:val="007C1C9E"/>
    <w:rsid w:val="007D39D3"/>
    <w:rsid w:val="007E4065"/>
    <w:rsid w:val="007E4EAC"/>
    <w:rsid w:val="007E5BF3"/>
    <w:rsid w:val="007E6AEE"/>
    <w:rsid w:val="007F5D66"/>
    <w:rsid w:val="008065E1"/>
    <w:rsid w:val="00812C1E"/>
    <w:rsid w:val="00812CE1"/>
    <w:rsid w:val="0081315D"/>
    <w:rsid w:val="00815238"/>
    <w:rsid w:val="00815511"/>
    <w:rsid w:val="008252EF"/>
    <w:rsid w:val="008342C1"/>
    <w:rsid w:val="00836D3F"/>
    <w:rsid w:val="00837944"/>
    <w:rsid w:val="0084313A"/>
    <w:rsid w:val="00846751"/>
    <w:rsid w:val="00847B01"/>
    <w:rsid w:val="00850FC7"/>
    <w:rsid w:val="00851C6C"/>
    <w:rsid w:val="00861602"/>
    <w:rsid w:val="008730ED"/>
    <w:rsid w:val="00874E48"/>
    <w:rsid w:val="00875390"/>
    <w:rsid w:val="00881556"/>
    <w:rsid w:val="008850D0"/>
    <w:rsid w:val="008850E3"/>
    <w:rsid w:val="00886299"/>
    <w:rsid w:val="00891CD0"/>
    <w:rsid w:val="00892D3D"/>
    <w:rsid w:val="00896B10"/>
    <w:rsid w:val="00897F19"/>
    <w:rsid w:val="008A12AC"/>
    <w:rsid w:val="008C39EE"/>
    <w:rsid w:val="008C7F4F"/>
    <w:rsid w:val="008E0767"/>
    <w:rsid w:val="008E47F5"/>
    <w:rsid w:val="008F39A3"/>
    <w:rsid w:val="008F5FE9"/>
    <w:rsid w:val="008F7E0F"/>
    <w:rsid w:val="00904922"/>
    <w:rsid w:val="00914C73"/>
    <w:rsid w:val="0091517A"/>
    <w:rsid w:val="00917F85"/>
    <w:rsid w:val="00931804"/>
    <w:rsid w:val="00932787"/>
    <w:rsid w:val="009339FA"/>
    <w:rsid w:val="0093414C"/>
    <w:rsid w:val="00937EED"/>
    <w:rsid w:val="009425D2"/>
    <w:rsid w:val="0095071D"/>
    <w:rsid w:val="00953848"/>
    <w:rsid w:val="00956B03"/>
    <w:rsid w:val="0096020F"/>
    <w:rsid w:val="009608CB"/>
    <w:rsid w:val="00967567"/>
    <w:rsid w:val="00971F04"/>
    <w:rsid w:val="00972543"/>
    <w:rsid w:val="009770C5"/>
    <w:rsid w:val="00977D7D"/>
    <w:rsid w:val="009829CC"/>
    <w:rsid w:val="00987301"/>
    <w:rsid w:val="00997139"/>
    <w:rsid w:val="009C11B5"/>
    <w:rsid w:val="009C1C52"/>
    <w:rsid w:val="009E465C"/>
    <w:rsid w:val="009F0942"/>
    <w:rsid w:val="00A04287"/>
    <w:rsid w:val="00A05668"/>
    <w:rsid w:val="00A10680"/>
    <w:rsid w:val="00A1376B"/>
    <w:rsid w:val="00A15BEF"/>
    <w:rsid w:val="00A1664D"/>
    <w:rsid w:val="00A16D00"/>
    <w:rsid w:val="00A20394"/>
    <w:rsid w:val="00A21957"/>
    <w:rsid w:val="00A26A14"/>
    <w:rsid w:val="00A33335"/>
    <w:rsid w:val="00A36238"/>
    <w:rsid w:val="00A4024E"/>
    <w:rsid w:val="00A415BA"/>
    <w:rsid w:val="00A433E9"/>
    <w:rsid w:val="00A439E3"/>
    <w:rsid w:val="00A47417"/>
    <w:rsid w:val="00A50689"/>
    <w:rsid w:val="00A53711"/>
    <w:rsid w:val="00A558CC"/>
    <w:rsid w:val="00A56244"/>
    <w:rsid w:val="00A61EBF"/>
    <w:rsid w:val="00A623F1"/>
    <w:rsid w:val="00A70154"/>
    <w:rsid w:val="00A71D87"/>
    <w:rsid w:val="00A726A2"/>
    <w:rsid w:val="00A72EC0"/>
    <w:rsid w:val="00A7329C"/>
    <w:rsid w:val="00A7530F"/>
    <w:rsid w:val="00A80B7D"/>
    <w:rsid w:val="00A93D70"/>
    <w:rsid w:val="00A959D0"/>
    <w:rsid w:val="00A95E8D"/>
    <w:rsid w:val="00A95FDE"/>
    <w:rsid w:val="00AA0CE8"/>
    <w:rsid w:val="00AA4826"/>
    <w:rsid w:val="00AB0C18"/>
    <w:rsid w:val="00AB2616"/>
    <w:rsid w:val="00AB6A25"/>
    <w:rsid w:val="00AC1E0D"/>
    <w:rsid w:val="00AC1EA2"/>
    <w:rsid w:val="00AC370E"/>
    <w:rsid w:val="00AC39BF"/>
    <w:rsid w:val="00AC6BB8"/>
    <w:rsid w:val="00AD234C"/>
    <w:rsid w:val="00AD6005"/>
    <w:rsid w:val="00AD6DEF"/>
    <w:rsid w:val="00AE02CB"/>
    <w:rsid w:val="00AE15B6"/>
    <w:rsid w:val="00AE60ED"/>
    <w:rsid w:val="00AF3587"/>
    <w:rsid w:val="00B00443"/>
    <w:rsid w:val="00B010E3"/>
    <w:rsid w:val="00B03CE0"/>
    <w:rsid w:val="00B06E24"/>
    <w:rsid w:val="00B10BA1"/>
    <w:rsid w:val="00B12314"/>
    <w:rsid w:val="00B13BB3"/>
    <w:rsid w:val="00B13F64"/>
    <w:rsid w:val="00B153F1"/>
    <w:rsid w:val="00B165A0"/>
    <w:rsid w:val="00B17F2D"/>
    <w:rsid w:val="00B30426"/>
    <w:rsid w:val="00B31A2B"/>
    <w:rsid w:val="00B41F1A"/>
    <w:rsid w:val="00B422A1"/>
    <w:rsid w:val="00B42669"/>
    <w:rsid w:val="00B43DFB"/>
    <w:rsid w:val="00B51EAC"/>
    <w:rsid w:val="00B52764"/>
    <w:rsid w:val="00B53186"/>
    <w:rsid w:val="00B54422"/>
    <w:rsid w:val="00B54856"/>
    <w:rsid w:val="00B5759A"/>
    <w:rsid w:val="00B60168"/>
    <w:rsid w:val="00B60B57"/>
    <w:rsid w:val="00B612B8"/>
    <w:rsid w:val="00B61716"/>
    <w:rsid w:val="00B61C3A"/>
    <w:rsid w:val="00B64B65"/>
    <w:rsid w:val="00B76D44"/>
    <w:rsid w:val="00B8060B"/>
    <w:rsid w:val="00B80D57"/>
    <w:rsid w:val="00B8523D"/>
    <w:rsid w:val="00B91327"/>
    <w:rsid w:val="00BA2883"/>
    <w:rsid w:val="00BA2C3B"/>
    <w:rsid w:val="00BB1F91"/>
    <w:rsid w:val="00BC35D6"/>
    <w:rsid w:val="00BC3F28"/>
    <w:rsid w:val="00BD2535"/>
    <w:rsid w:val="00BE00C3"/>
    <w:rsid w:val="00BE0AE5"/>
    <w:rsid w:val="00BE3111"/>
    <w:rsid w:val="00BE4220"/>
    <w:rsid w:val="00BF12E7"/>
    <w:rsid w:val="00BF16B1"/>
    <w:rsid w:val="00C01BED"/>
    <w:rsid w:val="00C06C68"/>
    <w:rsid w:val="00C07FFB"/>
    <w:rsid w:val="00C10A64"/>
    <w:rsid w:val="00C11DEC"/>
    <w:rsid w:val="00C12242"/>
    <w:rsid w:val="00C1363B"/>
    <w:rsid w:val="00C1396A"/>
    <w:rsid w:val="00C14439"/>
    <w:rsid w:val="00C16F53"/>
    <w:rsid w:val="00C213A8"/>
    <w:rsid w:val="00C22C82"/>
    <w:rsid w:val="00C25C9A"/>
    <w:rsid w:val="00C316CF"/>
    <w:rsid w:val="00C32E6E"/>
    <w:rsid w:val="00C4198F"/>
    <w:rsid w:val="00C43FD0"/>
    <w:rsid w:val="00C55417"/>
    <w:rsid w:val="00C5568B"/>
    <w:rsid w:val="00C62C99"/>
    <w:rsid w:val="00C732FE"/>
    <w:rsid w:val="00C80F51"/>
    <w:rsid w:val="00C81E62"/>
    <w:rsid w:val="00C82BD1"/>
    <w:rsid w:val="00C86165"/>
    <w:rsid w:val="00CA3342"/>
    <w:rsid w:val="00CA462F"/>
    <w:rsid w:val="00CB0544"/>
    <w:rsid w:val="00CB0827"/>
    <w:rsid w:val="00CB2562"/>
    <w:rsid w:val="00CB5830"/>
    <w:rsid w:val="00CB59EA"/>
    <w:rsid w:val="00CD35DE"/>
    <w:rsid w:val="00CE0380"/>
    <w:rsid w:val="00CE3D71"/>
    <w:rsid w:val="00CE6765"/>
    <w:rsid w:val="00CE6A72"/>
    <w:rsid w:val="00CE711C"/>
    <w:rsid w:val="00D020BC"/>
    <w:rsid w:val="00D03FF9"/>
    <w:rsid w:val="00D05B16"/>
    <w:rsid w:val="00D11C86"/>
    <w:rsid w:val="00D148A6"/>
    <w:rsid w:val="00D14E76"/>
    <w:rsid w:val="00D16AEC"/>
    <w:rsid w:val="00D177DA"/>
    <w:rsid w:val="00D2027B"/>
    <w:rsid w:val="00D23157"/>
    <w:rsid w:val="00D260F8"/>
    <w:rsid w:val="00D30A1A"/>
    <w:rsid w:val="00D31996"/>
    <w:rsid w:val="00D33F93"/>
    <w:rsid w:val="00D34E67"/>
    <w:rsid w:val="00D46EFB"/>
    <w:rsid w:val="00D47003"/>
    <w:rsid w:val="00D50C9C"/>
    <w:rsid w:val="00D51F18"/>
    <w:rsid w:val="00D52DAC"/>
    <w:rsid w:val="00D62ABD"/>
    <w:rsid w:val="00D62BEB"/>
    <w:rsid w:val="00D71D7C"/>
    <w:rsid w:val="00D734CF"/>
    <w:rsid w:val="00D7502F"/>
    <w:rsid w:val="00D816A7"/>
    <w:rsid w:val="00D845AB"/>
    <w:rsid w:val="00D9374F"/>
    <w:rsid w:val="00D93ED1"/>
    <w:rsid w:val="00D95A8C"/>
    <w:rsid w:val="00D97624"/>
    <w:rsid w:val="00DA103D"/>
    <w:rsid w:val="00DA1F16"/>
    <w:rsid w:val="00DA2295"/>
    <w:rsid w:val="00DA3FEA"/>
    <w:rsid w:val="00DA4759"/>
    <w:rsid w:val="00DA5D55"/>
    <w:rsid w:val="00DA67C7"/>
    <w:rsid w:val="00DB4C8F"/>
    <w:rsid w:val="00DD145B"/>
    <w:rsid w:val="00DD2205"/>
    <w:rsid w:val="00DE57E3"/>
    <w:rsid w:val="00DE631C"/>
    <w:rsid w:val="00DE6F02"/>
    <w:rsid w:val="00DF03D0"/>
    <w:rsid w:val="00DF0471"/>
    <w:rsid w:val="00DF6DF2"/>
    <w:rsid w:val="00E05D8A"/>
    <w:rsid w:val="00E07D1F"/>
    <w:rsid w:val="00E114B0"/>
    <w:rsid w:val="00E11B19"/>
    <w:rsid w:val="00E12460"/>
    <w:rsid w:val="00E1552E"/>
    <w:rsid w:val="00E1681C"/>
    <w:rsid w:val="00E1722D"/>
    <w:rsid w:val="00E21FF8"/>
    <w:rsid w:val="00E23A90"/>
    <w:rsid w:val="00E24349"/>
    <w:rsid w:val="00E268BF"/>
    <w:rsid w:val="00E27705"/>
    <w:rsid w:val="00E341A2"/>
    <w:rsid w:val="00E37850"/>
    <w:rsid w:val="00E51DD9"/>
    <w:rsid w:val="00E52CF1"/>
    <w:rsid w:val="00E54092"/>
    <w:rsid w:val="00E576C6"/>
    <w:rsid w:val="00E63554"/>
    <w:rsid w:val="00E714BE"/>
    <w:rsid w:val="00E71E3D"/>
    <w:rsid w:val="00E733E9"/>
    <w:rsid w:val="00E7343C"/>
    <w:rsid w:val="00E8068A"/>
    <w:rsid w:val="00E84A82"/>
    <w:rsid w:val="00E84DDC"/>
    <w:rsid w:val="00E85001"/>
    <w:rsid w:val="00E937C5"/>
    <w:rsid w:val="00EA2CD6"/>
    <w:rsid w:val="00EA55A1"/>
    <w:rsid w:val="00EB735C"/>
    <w:rsid w:val="00EC0206"/>
    <w:rsid w:val="00EC1A1A"/>
    <w:rsid w:val="00EC2702"/>
    <w:rsid w:val="00EC3C2B"/>
    <w:rsid w:val="00EC3F85"/>
    <w:rsid w:val="00EC430A"/>
    <w:rsid w:val="00EC49F9"/>
    <w:rsid w:val="00EC6E7F"/>
    <w:rsid w:val="00ED30AB"/>
    <w:rsid w:val="00ED47F4"/>
    <w:rsid w:val="00ED603D"/>
    <w:rsid w:val="00EE29B8"/>
    <w:rsid w:val="00EF2A75"/>
    <w:rsid w:val="00F00847"/>
    <w:rsid w:val="00F1160F"/>
    <w:rsid w:val="00F11BB0"/>
    <w:rsid w:val="00F14BBE"/>
    <w:rsid w:val="00F14F71"/>
    <w:rsid w:val="00F22AD9"/>
    <w:rsid w:val="00F243AF"/>
    <w:rsid w:val="00F24998"/>
    <w:rsid w:val="00F41323"/>
    <w:rsid w:val="00F430E8"/>
    <w:rsid w:val="00F543C1"/>
    <w:rsid w:val="00F54BB2"/>
    <w:rsid w:val="00F562F8"/>
    <w:rsid w:val="00F616FC"/>
    <w:rsid w:val="00F63C51"/>
    <w:rsid w:val="00F74992"/>
    <w:rsid w:val="00F76C59"/>
    <w:rsid w:val="00F83EC6"/>
    <w:rsid w:val="00F90144"/>
    <w:rsid w:val="00F9454D"/>
    <w:rsid w:val="00FA7C34"/>
    <w:rsid w:val="00FB007B"/>
    <w:rsid w:val="00FB115D"/>
    <w:rsid w:val="00FB192F"/>
    <w:rsid w:val="00FB5B85"/>
    <w:rsid w:val="00FB7D98"/>
    <w:rsid w:val="00FC5C45"/>
    <w:rsid w:val="00FD01CA"/>
    <w:rsid w:val="00FD2776"/>
    <w:rsid w:val="00FD3869"/>
    <w:rsid w:val="00FD55EF"/>
    <w:rsid w:val="00FD6A27"/>
    <w:rsid w:val="00FE17B1"/>
    <w:rsid w:val="00FE5128"/>
    <w:rsid w:val="00FE5FEB"/>
    <w:rsid w:val="00FF1D2A"/>
    <w:rsid w:val="00FF3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75E"/>
    <w:rPr>
      <w:sz w:val="24"/>
      <w:szCs w:val="24"/>
      <w:lang w:val="pl-PL" w:eastAsia="pl-PL"/>
    </w:rPr>
  </w:style>
  <w:style w:type="paragraph" w:styleId="Nagwek1">
    <w:name w:val="heading 1"/>
    <w:basedOn w:val="Normalny"/>
    <w:next w:val="Normalny"/>
    <w:link w:val="Nagwek1Znak"/>
    <w:uiPriority w:val="9"/>
    <w:qFormat/>
    <w:rsid w:val="002D0300"/>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C419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uiPriority w:val="99"/>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D62BEB"/>
    <w:rPr>
      <w:sz w:val="24"/>
      <w:szCs w:val="24"/>
      <w:lang w:val="pl-PL" w:eastAsia="pl-PL"/>
    </w:rPr>
  </w:style>
  <w:style w:type="paragraph" w:styleId="Tekstpodstawowy2">
    <w:name w:val="Body Text 2"/>
    <w:basedOn w:val="Normalny"/>
    <w:link w:val="Tekstpodstawowy2Znak"/>
    <w:uiPriority w:val="99"/>
    <w:unhideWhenUsed/>
    <w:rsid w:val="00A558CC"/>
    <w:pPr>
      <w:spacing w:after="120" w:line="480" w:lineRule="auto"/>
    </w:pPr>
  </w:style>
  <w:style w:type="character" w:customStyle="1" w:styleId="Tekstpodstawowy2Znak">
    <w:name w:val="Tekst podstawowy 2 Znak"/>
    <w:basedOn w:val="Domylnaczcionkaakapitu"/>
    <w:link w:val="Tekstpodstawowy2"/>
    <w:uiPriority w:val="99"/>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uiPriority w:val="1"/>
    <w:qFormat/>
    <w:rsid w:val="00BA2C3B"/>
    <w:rPr>
      <w:rFonts w:ascii="Calibri" w:eastAsia="Calibri" w:hAnsi="Calibri"/>
      <w:sz w:val="22"/>
      <w:szCs w:val="22"/>
      <w:lang w:val="pl-PL"/>
    </w:rPr>
  </w:style>
  <w:style w:type="paragraph" w:customStyle="1" w:styleId="Teksttreci0">
    <w:name w:val="Tekst treści"/>
    <w:basedOn w:val="Normalny"/>
    <w:uiPriority w:val="99"/>
    <w:rsid w:val="00572C27"/>
    <w:pPr>
      <w:shd w:val="clear" w:color="auto" w:fill="FFFFFF"/>
      <w:spacing w:after="840" w:line="0" w:lineRule="atLeast"/>
      <w:ind w:hanging="1160"/>
    </w:pPr>
    <w:rPr>
      <w:shd w:val="clear" w:color="auto" w:fill="FFFFFF"/>
      <w:lang w:val="en-US" w:eastAsia="en-US"/>
    </w:rPr>
  </w:style>
  <w:style w:type="paragraph" w:styleId="Tekstprzypisukocowego">
    <w:name w:val="endnote text"/>
    <w:basedOn w:val="Normalny"/>
    <w:link w:val="TekstprzypisukocowegoZnak"/>
    <w:semiHidden/>
    <w:unhideWhenUsed/>
    <w:rsid w:val="00BE3111"/>
    <w:rPr>
      <w:sz w:val="20"/>
      <w:szCs w:val="20"/>
    </w:rPr>
  </w:style>
  <w:style w:type="character" w:customStyle="1" w:styleId="TekstprzypisukocowegoZnak">
    <w:name w:val="Tekst przypisu końcowego Znak"/>
    <w:basedOn w:val="Domylnaczcionkaakapitu"/>
    <w:link w:val="Tekstprzypisukocowego"/>
    <w:semiHidden/>
    <w:rsid w:val="00BE3111"/>
    <w:rPr>
      <w:lang w:val="pl-PL" w:eastAsia="pl-PL"/>
    </w:rPr>
  </w:style>
  <w:style w:type="character" w:styleId="Odwoanieprzypisukocowego">
    <w:name w:val="endnote reference"/>
    <w:basedOn w:val="Domylnaczcionkaakapitu"/>
    <w:unhideWhenUsed/>
    <w:rsid w:val="00BE3111"/>
    <w:rPr>
      <w:vertAlign w:val="superscript"/>
    </w:rPr>
  </w:style>
  <w:style w:type="paragraph" w:styleId="Poprawka">
    <w:name w:val="Revision"/>
    <w:hidden/>
    <w:uiPriority w:val="99"/>
    <w:semiHidden/>
    <w:rsid w:val="00744219"/>
    <w:rPr>
      <w:sz w:val="24"/>
      <w:szCs w:val="24"/>
      <w:lang w:val="pl-PL" w:eastAsia="pl-PL"/>
    </w:rPr>
  </w:style>
  <w:style w:type="character" w:styleId="Hipercze">
    <w:name w:val="Hyperlink"/>
    <w:basedOn w:val="Domylnaczcionkaakapitu"/>
    <w:uiPriority w:val="99"/>
    <w:unhideWhenUsed/>
    <w:rsid w:val="00DF0471"/>
    <w:rPr>
      <w:color w:val="0563C1" w:themeColor="hyperlink"/>
      <w:u w:val="single"/>
    </w:rPr>
  </w:style>
  <w:style w:type="character" w:customStyle="1" w:styleId="Nagwek2Znak">
    <w:name w:val="Nagłówek 2 Znak"/>
    <w:basedOn w:val="Domylnaczcionkaakapitu"/>
    <w:link w:val="Nagwek2"/>
    <w:rsid w:val="00C4198F"/>
    <w:rPr>
      <w:rFonts w:asciiTheme="majorHAnsi" w:eastAsiaTheme="majorEastAsia" w:hAnsiTheme="majorHAnsi" w:cstheme="majorBidi"/>
      <w:b/>
      <w:bCs/>
      <w:color w:val="5B9BD5" w:themeColor="accent1"/>
      <w:sz w:val="26"/>
      <w:szCs w:val="26"/>
      <w:lang w:val="pl-PL" w:eastAsia="pl-PL"/>
    </w:rPr>
  </w:style>
  <w:style w:type="character" w:customStyle="1" w:styleId="Nagwek1Znak">
    <w:name w:val="Nagłówek 1 Znak"/>
    <w:basedOn w:val="Domylnaczcionkaakapitu"/>
    <w:link w:val="Nagwek1"/>
    <w:uiPriority w:val="9"/>
    <w:rsid w:val="002D0300"/>
    <w:rPr>
      <w:rFonts w:ascii="Calibri Light" w:hAnsi="Calibri Light"/>
      <w:b/>
      <w:bCs/>
      <w:color w:val="2E74B5"/>
      <w:sz w:val="28"/>
      <w:szCs w:val="28"/>
      <w:lang w:val="pl-PL" w:eastAsia="pl-PL"/>
    </w:rPr>
  </w:style>
  <w:style w:type="numbering" w:customStyle="1" w:styleId="Bezlisty1">
    <w:name w:val="Bez listy1"/>
    <w:next w:val="Bezlisty"/>
    <w:uiPriority w:val="99"/>
    <w:semiHidden/>
    <w:unhideWhenUsed/>
    <w:rsid w:val="002D0300"/>
  </w:style>
  <w:style w:type="character" w:customStyle="1" w:styleId="NagwekZnak">
    <w:name w:val="Nagłówek Znak"/>
    <w:basedOn w:val="Domylnaczcionkaakapitu"/>
    <w:link w:val="Nagwek"/>
    <w:rsid w:val="002D0300"/>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rsid w:val="002D0300"/>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rsid w:val="002D0300"/>
    <w:rPr>
      <w:rFonts w:ascii="Tahoma" w:hAnsi="Tahoma" w:cs="Tahoma"/>
      <w:sz w:val="16"/>
      <w:szCs w:val="16"/>
      <w:lang w:val="pl-PL" w:eastAsia="pl-PL"/>
    </w:rPr>
  </w:style>
  <w:style w:type="numbering" w:customStyle="1" w:styleId="Bezlisty11">
    <w:name w:val="Bez listy11"/>
    <w:next w:val="Bezlisty"/>
    <w:uiPriority w:val="99"/>
    <w:semiHidden/>
    <w:unhideWhenUsed/>
    <w:rsid w:val="002D0300"/>
  </w:style>
  <w:style w:type="numbering" w:customStyle="1" w:styleId="Bezlisty111">
    <w:name w:val="Bez listy111"/>
    <w:next w:val="Bezlisty"/>
    <w:uiPriority w:val="99"/>
    <w:semiHidden/>
    <w:unhideWhenUsed/>
    <w:rsid w:val="002D0300"/>
  </w:style>
  <w:style w:type="character" w:styleId="Tekstzastpczy">
    <w:name w:val="Placeholder Text"/>
    <w:uiPriority w:val="99"/>
    <w:semiHidden/>
    <w:rsid w:val="002D0300"/>
    <w:rPr>
      <w:color w:val="808080"/>
    </w:rPr>
  </w:style>
  <w:style w:type="character" w:customStyle="1" w:styleId="warheader">
    <w:name w:val="war_header"/>
    <w:basedOn w:val="Domylnaczcionkaakapitu"/>
    <w:rsid w:val="002D0300"/>
  </w:style>
  <w:style w:type="paragraph" w:styleId="Tekstpodstawowywcity3">
    <w:name w:val="Body Text Indent 3"/>
    <w:basedOn w:val="Normalny"/>
    <w:link w:val="Tekstpodstawowywcity3Znak"/>
    <w:rsid w:val="002D0300"/>
    <w:pPr>
      <w:spacing w:after="120"/>
      <w:ind w:left="283"/>
    </w:pPr>
    <w:rPr>
      <w:sz w:val="16"/>
      <w:szCs w:val="16"/>
    </w:rPr>
  </w:style>
  <w:style w:type="character" w:customStyle="1" w:styleId="Tekstpodstawowywcity3Znak">
    <w:name w:val="Tekst podstawowy wcięty 3 Znak"/>
    <w:basedOn w:val="Domylnaczcionkaakapitu"/>
    <w:link w:val="Tekstpodstawowywcity3"/>
    <w:rsid w:val="002D0300"/>
    <w:rPr>
      <w:sz w:val="16"/>
      <w:szCs w:val="16"/>
      <w:lang w:val="pl-PL" w:eastAsia="pl-PL"/>
    </w:rPr>
  </w:style>
  <w:style w:type="paragraph" w:styleId="Tekstpodstawowy">
    <w:name w:val="Body Text"/>
    <w:basedOn w:val="Normalny"/>
    <w:link w:val="TekstpodstawowyZnak"/>
    <w:uiPriority w:val="99"/>
    <w:unhideWhenUsed/>
    <w:rsid w:val="002D0300"/>
    <w:pPr>
      <w:spacing w:after="120"/>
    </w:pPr>
    <w:rPr>
      <w:sz w:val="28"/>
      <w:szCs w:val="20"/>
    </w:rPr>
  </w:style>
  <w:style w:type="character" w:customStyle="1" w:styleId="TekstpodstawowyZnak">
    <w:name w:val="Tekst podstawowy Znak"/>
    <w:basedOn w:val="Domylnaczcionkaakapitu"/>
    <w:link w:val="Tekstpodstawowy"/>
    <w:uiPriority w:val="99"/>
    <w:rsid w:val="002D0300"/>
    <w:rPr>
      <w:sz w:val="28"/>
      <w:lang w:val="pl-PL" w:eastAsia="pl-PL"/>
    </w:rPr>
  </w:style>
  <w:style w:type="paragraph" w:styleId="Tekstpodstawowywcity">
    <w:name w:val="Body Text Indent"/>
    <w:basedOn w:val="Normalny"/>
    <w:link w:val="TekstpodstawowywcityZnak"/>
    <w:uiPriority w:val="99"/>
    <w:rsid w:val="002D0300"/>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2D0300"/>
    <w:rPr>
      <w:sz w:val="28"/>
      <w:lang w:val="pl-PL" w:eastAsia="pl-PL"/>
    </w:rPr>
  </w:style>
  <w:style w:type="character" w:customStyle="1" w:styleId="TeksttreciKursywa">
    <w:name w:val="Tekst treści + Kursywa"/>
    <w:rsid w:val="002D0300"/>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2D0300"/>
    <w:rPr>
      <w:rFonts w:ascii="Calibri" w:eastAsia="Calibri" w:hAnsi="Calibri" w:cs="Calibri"/>
      <w:b/>
      <w:bCs/>
      <w:sz w:val="24"/>
      <w:szCs w:val="24"/>
      <w:shd w:val="clear" w:color="auto" w:fill="FFFFFF"/>
    </w:rPr>
  </w:style>
  <w:style w:type="paragraph" w:customStyle="1" w:styleId="Tekstpodstawowy21">
    <w:name w:val="Tekst podstawowy 21"/>
    <w:basedOn w:val="Normalny"/>
    <w:rsid w:val="002D0300"/>
    <w:pPr>
      <w:suppressAutoHyphens/>
      <w:spacing w:line="360" w:lineRule="auto"/>
      <w:jc w:val="both"/>
    </w:pPr>
    <w:rPr>
      <w:rFonts w:ascii="Arial" w:hAnsi="Arial" w:cs="Arial"/>
      <w:sz w:val="22"/>
      <w:lang w:eastAsia="ar-SA"/>
    </w:rPr>
  </w:style>
  <w:style w:type="character" w:customStyle="1" w:styleId="luchili">
    <w:name w:val="luc_hili"/>
    <w:basedOn w:val="Domylnaczcionkaakapitu"/>
    <w:rsid w:val="002D0300"/>
  </w:style>
  <w:style w:type="character" w:customStyle="1" w:styleId="TeksttreciOdstpy1pt">
    <w:name w:val="Tekst treści + Odstępy 1 pt"/>
    <w:rsid w:val="002D0300"/>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2D0300"/>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2D0300"/>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2D0300"/>
    <w:rPr>
      <w:b w:val="0"/>
      <w:bCs w:val="0"/>
      <w:i/>
      <w:iCs/>
      <w:smallCaps w:val="0"/>
      <w:strike w:val="0"/>
      <w:spacing w:val="0"/>
      <w:sz w:val="21"/>
      <w:szCs w:val="21"/>
    </w:rPr>
  </w:style>
  <w:style w:type="character" w:customStyle="1" w:styleId="Teksttreci2PogrubienieBezkursywy">
    <w:name w:val="Tekst treści (2) + Pogrubienie;Bez kursywy"/>
    <w:rsid w:val="002D0300"/>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2D0300"/>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2D0300"/>
    <w:rPr>
      <w:rFonts w:ascii="Arial" w:eastAsia="Arial" w:hAnsi="Arial" w:cs="Arial"/>
      <w:sz w:val="21"/>
      <w:szCs w:val="21"/>
      <w:shd w:val="clear" w:color="auto" w:fill="FFFFFF"/>
    </w:rPr>
  </w:style>
  <w:style w:type="paragraph" w:customStyle="1" w:styleId="Teksttreci30">
    <w:name w:val="Tekst treści (3)"/>
    <w:basedOn w:val="Normalny"/>
    <w:link w:val="Teksttreci3"/>
    <w:rsid w:val="002D0300"/>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2D0300"/>
    <w:rPr>
      <w:rFonts w:ascii="Arial" w:eastAsia="Arial" w:hAnsi="Arial" w:cs="Arial"/>
      <w:b/>
      <w:bCs/>
      <w:sz w:val="21"/>
      <w:szCs w:val="21"/>
      <w:shd w:val="clear" w:color="auto" w:fill="FFFFFF"/>
    </w:rPr>
  </w:style>
  <w:style w:type="character" w:customStyle="1" w:styleId="Nagwek3">
    <w:name w:val="Nagłówek #3_"/>
    <w:link w:val="Nagwek30"/>
    <w:rsid w:val="002D0300"/>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2D0300"/>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2D0300"/>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2D0300"/>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2D0300"/>
    <w:rPr>
      <w:sz w:val="19"/>
      <w:szCs w:val="19"/>
      <w:shd w:val="clear" w:color="auto" w:fill="FFFFFF"/>
    </w:rPr>
  </w:style>
  <w:style w:type="paragraph" w:customStyle="1" w:styleId="Stopka2">
    <w:name w:val="Stopka2"/>
    <w:basedOn w:val="Normalny"/>
    <w:link w:val="Stopka0"/>
    <w:rsid w:val="002D0300"/>
    <w:pPr>
      <w:shd w:val="clear" w:color="auto" w:fill="FFFFFF"/>
      <w:spacing w:line="264" w:lineRule="exact"/>
      <w:jc w:val="both"/>
    </w:pPr>
    <w:rPr>
      <w:sz w:val="19"/>
      <w:szCs w:val="19"/>
      <w:lang w:val="en-US" w:eastAsia="en-US"/>
    </w:rPr>
  </w:style>
  <w:style w:type="character" w:customStyle="1" w:styleId="StopkaKursywa">
    <w:name w:val="Stopka + Kursywa"/>
    <w:rsid w:val="002D0300"/>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2D0300"/>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2D0300"/>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2D030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2D0300"/>
    <w:rPr>
      <w:rFonts w:ascii="Times New Roman" w:eastAsia="Times New Roman" w:hAnsi="Times New Roman" w:cs="Times New Roman"/>
      <w:b w:val="0"/>
      <w:bCs w:val="0"/>
      <w:i/>
      <w:iCs/>
      <w:smallCaps w:val="0"/>
      <w:strike w:val="0"/>
      <w:spacing w:val="0"/>
      <w:sz w:val="25"/>
      <w:szCs w:val="25"/>
      <w:u w:val="single"/>
    </w:rPr>
  </w:style>
  <w:style w:type="character" w:customStyle="1" w:styleId="highlight">
    <w:name w:val="highlight"/>
    <w:basedOn w:val="Domylnaczcionkaakapitu"/>
    <w:rsid w:val="002D0300"/>
  </w:style>
  <w:style w:type="character" w:customStyle="1" w:styleId="highlight1">
    <w:name w:val="highlight1"/>
    <w:rsid w:val="002D0300"/>
    <w:rPr>
      <w:b/>
      <w:bCs/>
    </w:rPr>
  </w:style>
  <w:style w:type="character" w:customStyle="1" w:styleId="ZwykytekstZnak">
    <w:name w:val="Zwykły tekst Znak"/>
    <w:link w:val="Zwykytekst"/>
    <w:uiPriority w:val="99"/>
    <w:semiHidden/>
    <w:rsid w:val="002D0300"/>
    <w:rPr>
      <w:rFonts w:ascii="Consolas" w:eastAsia="Calibri" w:hAnsi="Consolas"/>
      <w:sz w:val="21"/>
      <w:szCs w:val="21"/>
    </w:rPr>
  </w:style>
  <w:style w:type="paragraph" w:styleId="Zwykytekst">
    <w:name w:val="Plain Text"/>
    <w:basedOn w:val="Normalny"/>
    <w:link w:val="ZwykytekstZnak"/>
    <w:uiPriority w:val="99"/>
    <w:semiHidden/>
    <w:unhideWhenUsed/>
    <w:rsid w:val="002D0300"/>
    <w:rPr>
      <w:rFonts w:ascii="Consolas" w:eastAsia="Calibri" w:hAnsi="Consolas"/>
      <w:sz w:val="21"/>
      <w:szCs w:val="21"/>
      <w:lang w:val="en-US" w:eastAsia="en-US"/>
    </w:rPr>
  </w:style>
  <w:style w:type="character" w:customStyle="1" w:styleId="ZwykytekstZnak1">
    <w:name w:val="Zwykły tekst Znak1"/>
    <w:basedOn w:val="Domylnaczcionkaakapitu"/>
    <w:semiHidden/>
    <w:rsid w:val="002D0300"/>
    <w:rPr>
      <w:rFonts w:ascii="Consolas" w:hAnsi="Consolas"/>
      <w:sz w:val="21"/>
      <w:szCs w:val="21"/>
      <w:lang w:val="pl-PL" w:eastAsia="pl-PL"/>
    </w:rPr>
  </w:style>
  <w:style w:type="character" w:customStyle="1" w:styleId="Teksttreci7">
    <w:name w:val="Tekst treści (7)_"/>
    <w:link w:val="Teksttreci70"/>
    <w:rsid w:val="002D0300"/>
    <w:rPr>
      <w:sz w:val="25"/>
      <w:szCs w:val="25"/>
      <w:shd w:val="clear" w:color="auto" w:fill="FFFFFF"/>
    </w:rPr>
  </w:style>
  <w:style w:type="paragraph" w:customStyle="1" w:styleId="Teksttreci70">
    <w:name w:val="Tekst treści (7)"/>
    <w:basedOn w:val="Normalny"/>
    <w:link w:val="Teksttreci7"/>
    <w:rsid w:val="002D0300"/>
    <w:pPr>
      <w:shd w:val="clear" w:color="auto" w:fill="FFFFFF"/>
      <w:spacing w:line="336" w:lineRule="exact"/>
    </w:pPr>
    <w:rPr>
      <w:sz w:val="25"/>
      <w:szCs w:val="25"/>
      <w:lang w:val="en-US" w:eastAsia="en-US"/>
    </w:rPr>
  </w:style>
  <w:style w:type="character" w:customStyle="1" w:styleId="Teksttreci7Bezpogrubienia">
    <w:name w:val="Tekst treści (7) + Bez pogrubienia"/>
    <w:rsid w:val="002D0300"/>
    <w:rPr>
      <w:rFonts w:ascii="Times New Roman" w:eastAsia="Times New Roman" w:hAnsi="Times New Roman"/>
      <w:b/>
      <w:bCs/>
      <w:sz w:val="25"/>
      <w:szCs w:val="25"/>
      <w:shd w:val="clear" w:color="auto" w:fill="FFFFFF"/>
    </w:rPr>
  </w:style>
  <w:style w:type="character" w:customStyle="1" w:styleId="Teksttreci7Kursywa">
    <w:name w:val="Tekst treści (7) + Kursywa"/>
    <w:rsid w:val="002D0300"/>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2D0300"/>
    <w:rPr>
      <w:rFonts w:ascii="Arial" w:eastAsia="Arial" w:hAnsi="Arial" w:cs="Arial"/>
      <w:sz w:val="15"/>
      <w:szCs w:val="15"/>
      <w:shd w:val="clear" w:color="auto" w:fill="FFFFFF"/>
    </w:rPr>
  </w:style>
  <w:style w:type="paragraph" w:customStyle="1" w:styleId="Teksttreci40">
    <w:name w:val="Tekst treści (4)"/>
    <w:basedOn w:val="Normalny"/>
    <w:link w:val="Teksttreci4"/>
    <w:rsid w:val="002D0300"/>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2D0300"/>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2D0300"/>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2D0300"/>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2D0300"/>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2D0300"/>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2D0300"/>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2D0300"/>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2D0300"/>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2D0300"/>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2D0300"/>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2D0300"/>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2D0300"/>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2D0300"/>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2D0300"/>
    <w:rPr>
      <w:rFonts w:ascii="Candara" w:eastAsia="Candara" w:hAnsi="Candara" w:cs="Candara"/>
      <w:i/>
      <w:iCs/>
      <w:shd w:val="clear" w:color="auto" w:fill="FFFFFF"/>
    </w:rPr>
  </w:style>
  <w:style w:type="paragraph" w:customStyle="1" w:styleId="Teksttreci16">
    <w:name w:val="Tekst treści (16)"/>
    <w:basedOn w:val="Normalny"/>
    <w:link w:val="Teksttreci16Exact"/>
    <w:rsid w:val="002D0300"/>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2D030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2D0300"/>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2D0300"/>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2D0300"/>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2D030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2D0300"/>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2D0300"/>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2D0300"/>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2D0300"/>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2D0300"/>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2D0300"/>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2D0300"/>
    <w:rPr>
      <w:sz w:val="20"/>
      <w:szCs w:val="20"/>
    </w:rPr>
  </w:style>
  <w:style w:type="character" w:customStyle="1" w:styleId="TekstprzypisudolnegoZnak">
    <w:name w:val="Tekst przypisu dolnego Znak"/>
    <w:basedOn w:val="Domylnaczcionkaakapitu"/>
    <w:link w:val="Tekstprzypisudolnego"/>
    <w:uiPriority w:val="99"/>
    <w:semiHidden/>
    <w:rsid w:val="002D0300"/>
    <w:rPr>
      <w:lang w:val="pl-PL" w:eastAsia="pl-PL"/>
    </w:rPr>
  </w:style>
  <w:style w:type="character" w:customStyle="1" w:styleId="Teksttreci10">
    <w:name w:val="Tekst treści (10)_"/>
    <w:rsid w:val="002D0300"/>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2D030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2D0300"/>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2D0300"/>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2D0300"/>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2D0300"/>
    <w:rPr>
      <w:b/>
      <w:bCs/>
      <w:shd w:val="clear" w:color="auto" w:fill="FFFFFF"/>
    </w:rPr>
  </w:style>
  <w:style w:type="paragraph" w:customStyle="1" w:styleId="Nagwek21">
    <w:name w:val="Nagłówek #2"/>
    <w:basedOn w:val="Normalny"/>
    <w:link w:val="Nagwek20"/>
    <w:rsid w:val="002D0300"/>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2D0300"/>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2D0300"/>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2D0300"/>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2D0300"/>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2D03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2D03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2D0300"/>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2D030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basedOn w:val="Domylnaczcionkaakapitu"/>
    <w:rsid w:val="002D0300"/>
  </w:style>
  <w:style w:type="character" w:customStyle="1" w:styleId="Podpisobrazu6Exact">
    <w:name w:val="Podpis obrazu (6) Exact"/>
    <w:link w:val="Podpisobrazu6"/>
    <w:rsid w:val="002D0300"/>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2D0300"/>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uiPriority w:val="99"/>
    <w:rsid w:val="002D0300"/>
    <w:rPr>
      <w:rFonts w:ascii="Arial" w:eastAsia="Arial" w:hAnsi="Arial" w:cs="Arial"/>
      <w:sz w:val="23"/>
      <w:szCs w:val="23"/>
      <w:shd w:val="clear" w:color="auto" w:fill="FFFFFF"/>
    </w:rPr>
  </w:style>
  <w:style w:type="paragraph" w:customStyle="1" w:styleId="Teksttreci150">
    <w:name w:val="Tekst treści (15)"/>
    <w:basedOn w:val="Normalny"/>
    <w:link w:val="Teksttreci15"/>
    <w:uiPriority w:val="99"/>
    <w:rsid w:val="002D0300"/>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2D030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2D030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2D0300"/>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2D0300"/>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rsid w:val="002D0300"/>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2D030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paragraph" w:customStyle="1" w:styleId="Default">
    <w:name w:val="Default"/>
    <w:rsid w:val="002D0300"/>
    <w:pPr>
      <w:autoSpaceDE w:val="0"/>
      <w:autoSpaceDN w:val="0"/>
      <w:adjustRightInd w:val="0"/>
    </w:pPr>
    <w:rPr>
      <w:rFonts w:ascii="Arial" w:hAnsi="Arial" w:cs="Arial"/>
      <w:color w:val="000000"/>
      <w:sz w:val="24"/>
      <w:szCs w:val="24"/>
      <w:lang w:val="pl-PL" w:eastAsia="pl-PL"/>
    </w:rPr>
  </w:style>
  <w:style w:type="numbering" w:customStyle="1" w:styleId="Zaimportowanystyl3">
    <w:name w:val="Zaimportowany styl 3"/>
    <w:rsid w:val="002D0300"/>
    <w:pPr>
      <w:numPr>
        <w:numId w:val="1"/>
      </w:numPr>
    </w:pPr>
  </w:style>
  <w:style w:type="character" w:customStyle="1" w:styleId="Teksttreci211pt">
    <w:name w:val="Tekst treści (2) + 11 pt"/>
    <w:rsid w:val="002D030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2D0300"/>
    <w:rPr>
      <w:shd w:val="clear" w:color="auto" w:fill="FFFFFF"/>
    </w:rPr>
  </w:style>
  <w:style w:type="paragraph" w:customStyle="1" w:styleId="Bodytext20">
    <w:name w:val="Body text (2)"/>
    <w:basedOn w:val="Normalny"/>
    <w:link w:val="Bodytext2"/>
    <w:rsid w:val="002D0300"/>
    <w:pPr>
      <w:widowControl w:val="0"/>
      <w:shd w:val="clear" w:color="auto" w:fill="FFFFFF"/>
      <w:spacing w:line="0" w:lineRule="atLeast"/>
    </w:pPr>
    <w:rPr>
      <w:sz w:val="20"/>
      <w:szCs w:val="20"/>
      <w:lang w:val="en-US" w:eastAsia="en-US"/>
    </w:rPr>
  </w:style>
  <w:style w:type="character" w:styleId="Uwydatnienie">
    <w:name w:val="Emphasis"/>
    <w:uiPriority w:val="20"/>
    <w:qFormat/>
    <w:rsid w:val="002D0300"/>
    <w:rPr>
      <w:i/>
      <w:iCs/>
    </w:rPr>
  </w:style>
  <w:style w:type="character" w:customStyle="1" w:styleId="Teksttreci295ptKursywa">
    <w:name w:val="Tekst treści (2) + 9;5 pt;Kursywa"/>
    <w:rsid w:val="002D0300"/>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basedOn w:val="Domylnaczcionkaakapitu"/>
    <w:rsid w:val="002D0300"/>
  </w:style>
  <w:style w:type="character" w:customStyle="1" w:styleId="Teksttreci9Bezpogrubienia">
    <w:name w:val="Tekst treści (9) + Bez pogrubienia"/>
    <w:rsid w:val="002D0300"/>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2D0300"/>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basedOn w:val="Domylnaczcionkaakapitu"/>
    <w:rsid w:val="002D0300"/>
  </w:style>
  <w:style w:type="character" w:customStyle="1" w:styleId="footnote">
    <w:name w:val="footnote"/>
    <w:basedOn w:val="Domylnaczcionkaakapitu"/>
    <w:rsid w:val="002D0300"/>
  </w:style>
  <w:style w:type="character" w:customStyle="1" w:styleId="Teksttreci26ptKursywa">
    <w:name w:val="Tekst treści (2) + 6 pt;Kursywa"/>
    <w:rsid w:val="002D0300"/>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2D030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2D0300"/>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2D0300"/>
    <w:rPr>
      <w:shd w:val="clear" w:color="auto" w:fill="FFFFFF"/>
    </w:rPr>
  </w:style>
  <w:style w:type="paragraph" w:customStyle="1" w:styleId="Podpistabeli">
    <w:name w:val="Podpis tabeli"/>
    <w:basedOn w:val="Normalny"/>
    <w:link w:val="PodpistabeliExact"/>
    <w:rsid w:val="002D0300"/>
    <w:pPr>
      <w:widowControl w:val="0"/>
      <w:shd w:val="clear" w:color="auto" w:fill="FFFFFF"/>
      <w:spacing w:line="274" w:lineRule="exact"/>
      <w:ind w:hanging="320"/>
    </w:pPr>
    <w:rPr>
      <w:sz w:val="20"/>
      <w:szCs w:val="20"/>
      <w:lang w:val="en-US" w:eastAsia="en-US"/>
    </w:rPr>
  </w:style>
  <w:style w:type="character" w:customStyle="1" w:styleId="warheader1">
    <w:name w:val="war_header1"/>
    <w:rsid w:val="002D0300"/>
    <w:rPr>
      <w:b/>
      <w:bCs/>
    </w:rPr>
  </w:style>
  <w:style w:type="character" w:customStyle="1" w:styleId="Teksttreci15Exact">
    <w:name w:val="Tekst treści (15) Exact"/>
    <w:rsid w:val="002D0300"/>
    <w:rPr>
      <w:rFonts w:ascii="Trebuchet MS" w:eastAsia="Trebuchet MS" w:hAnsi="Trebuchet MS" w:cs="Trebuchet MS"/>
      <w:i/>
      <w:iCs/>
      <w:shd w:val="clear" w:color="auto" w:fill="FFFFFF"/>
    </w:rPr>
  </w:style>
  <w:style w:type="paragraph" w:customStyle="1" w:styleId="mainpub">
    <w:name w:val="mainpub"/>
    <w:basedOn w:val="Normalny"/>
    <w:rsid w:val="002D0300"/>
    <w:pPr>
      <w:spacing w:before="100" w:beforeAutospacing="1" w:after="100" w:afterAutospacing="1"/>
    </w:pPr>
  </w:style>
  <w:style w:type="character" w:customStyle="1" w:styleId="articletitle">
    <w:name w:val="articletitle"/>
    <w:rsid w:val="002D0300"/>
  </w:style>
  <w:style w:type="character" w:customStyle="1" w:styleId="Teksttreci12ptOdstpy0pt">
    <w:name w:val="Tekst treści + 12 pt;Odstępy 0 pt"/>
    <w:rsid w:val="002D03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2D0300"/>
  </w:style>
  <w:style w:type="numbering" w:customStyle="1" w:styleId="Bezlisty2">
    <w:name w:val="Bez listy2"/>
    <w:next w:val="Bezlisty"/>
    <w:uiPriority w:val="99"/>
    <w:semiHidden/>
    <w:unhideWhenUsed/>
    <w:rsid w:val="002D0300"/>
  </w:style>
  <w:style w:type="numbering" w:customStyle="1" w:styleId="Zaimportowanystyl31">
    <w:name w:val="Zaimportowany styl 31"/>
    <w:rsid w:val="002D0300"/>
  </w:style>
  <w:style w:type="numbering" w:customStyle="1" w:styleId="Bezlisty3">
    <w:name w:val="Bez listy3"/>
    <w:next w:val="Bezlisty"/>
    <w:uiPriority w:val="99"/>
    <w:semiHidden/>
    <w:unhideWhenUsed/>
    <w:rsid w:val="002D0300"/>
  </w:style>
  <w:style w:type="paragraph" w:customStyle="1" w:styleId="Domynie">
    <w:name w:val="Domy徑nie"/>
    <w:rsid w:val="002D0300"/>
    <w:pPr>
      <w:widowControl w:val="0"/>
      <w:autoSpaceDN w:val="0"/>
      <w:adjustRightInd w:val="0"/>
    </w:pPr>
    <w:rPr>
      <w:kern w:val="1"/>
      <w:sz w:val="24"/>
      <w:szCs w:val="24"/>
      <w:lang w:val="pl-PL" w:eastAsia="pl-PL" w:bidi="hi-IN"/>
    </w:rPr>
  </w:style>
  <w:style w:type="character" w:customStyle="1" w:styleId="Teksttreci14">
    <w:name w:val="Tekst treści (14)_"/>
    <w:link w:val="Teksttreci140"/>
    <w:uiPriority w:val="99"/>
    <w:rsid w:val="002D0300"/>
    <w:rPr>
      <w:b/>
      <w:bCs/>
      <w:sz w:val="18"/>
      <w:szCs w:val="18"/>
      <w:shd w:val="clear" w:color="auto" w:fill="FFFFFF"/>
    </w:rPr>
  </w:style>
  <w:style w:type="paragraph" w:customStyle="1" w:styleId="Teksttreci140">
    <w:name w:val="Tekst treści (14)"/>
    <w:basedOn w:val="Normalny"/>
    <w:link w:val="Teksttreci14"/>
    <w:uiPriority w:val="99"/>
    <w:rsid w:val="002D0300"/>
    <w:pPr>
      <w:widowControl w:val="0"/>
      <w:shd w:val="clear" w:color="auto" w:fill="FFFFFF"/>
      <w:spacing w:line="240" w:lineRule="atLeast"/>
    </w:pPr>
    <w:rPr>
      <w:b/>
      <w:bCs/>
      <w:sz w:val="18"/>
      <w:szCs w:val="18"/>
      <w:lang w:val="en-US" w:eastAsia="en-US"/>
    </w:rPr>
  </w:style>
  <w:style w:type="character" w:customStyle="1" w:styleId="biblioauto">
    <w:name w:val="biblioauto"/>
    <w:rsid w:val="002D0300"/>
  </w:style>
  <w:style w:type="character" w:customStyle="1" w:styleId="Teksttreci28">
    <w:name w:val="Tekst treści (28)_"/>
    <w:link w:val="Teksttreci281"/>
    <w:uiPriority w:val="99"/>
    <w:rsid w:val="002D0300"/>
    <w:rPr>
      <w:rFonts w:ascii="Arial" w:hAnsi="Arial" w:cs="Arial"/>
      <w:i/>
      <w:iCs/>
      <w:sz w:val="10"/>
      <w:szCs w:val="10"/>
      <w:shd w:val="clear" w:color="auto" w:fill="FFFFFF"/>
    </w:rPr>
  </w:style>
  <w:style w:type="character" w:customStyle="1" w:styleId="Teksttreci5pt1">
    <w:name w:val="Tekst treści + 5 pt1"/>
    <w:aliases w:val="Kursywa1,Tekst treści + 4 pt1"/>
    <w:uiPriority w:val="99"/>
    <w:rsid w:val="002D0300"/>
    <w:rPr>
      <w:rFonts w:ascii="Arial" w:hAnsi="Arial" w:cs="Arial"/>
      <w:i/>
      <w:iCs/>
      <w:sz w:val="10"/>
      <w:szCs w:val="10"/>
      <w:u w:val="none"/>
      <w:shd w:val="clear" w:color="auto" w:fill="FFFFFF"/>
    </w:rPr>
  </w:style>
  <w:style w:type="paragraph" w:customStyle="1" w:styleId="Teksttreci21">
    <w:name w:val="Tekst treści (2)1"/>
    <w:basedOn w:val="Normalny"/>
    <w:uiPriority w:val="99"/>
    <w:rsid w:val="002D0300"/>
    <w:pPr>
      <w:widowControl w:val="0"/>
      <w:shd w:val="clear" w:color="auto" w:fill="FFFFFF"/>
      <w:spacing w:after="360" w:line="240" w:lineRule="atLeast"/>
    </w:pPr>
    <w:rPr>
      <w:rFonts w:ascii="Arial" w:hAnsi="Arial" w:cs="Arial"/>
      <w:b/>
      <w:bCs/>
      <w:sz w:val="11"/>
      <w:szCs w:val="11"/>
    </w:rPr>
  </w:style>
  <w:style w:type="paragraph" w:customStyle="1" w:styleId="Teksttreci281">
    <w:name w:val="Tekst treści (28)1"/>
    <w:basedOn w:val="Normalny"/>
    <w:link w:val="Teksttreci28"/>
    <w:uiPriority w:val="99"/>
    <w:rsid w:val="002D0300"/>
    <w:pPr>
      <w:widowControl w:val="0"/>
      <w:shd w:val="clear" w:color="auto" w:fill="FFFFFF"/>
      <w:spacing w:line="240" w:lineRule="atLeast"/>
    </w:pPr>
    <w:rPr>
      <w:rFonts w:ascii="Arial" w:hAnsi="Arial" w:cs="Arial"/>
      <w:i/>
      <w:iCs/>
      <w:sz w:val="10"/>
      <w:szCs w:val="10"/>
      <w:lang w:val="en-US" w:eastAsia="en-US"/>
    </w:rPr>
  </w:style>
  <w:style w:type="character" w:customStyle="1" w:styleId="Teksttreci8Exact">
    <w:name w:val="Tekst treści (8) Exact"/>
    <w:uiPriority w:val="99"/>
    <w:locked/>
    <w:rsid w:val="002D0300"/>
    <w:rPr>
      <w:sz w:val="60"/>
      <w:szCs w:val="60"/>
      <w:shd w:val="clear" w:color="auto" w:fill="FFFFFF"/>
    </w:rPr>
  </w:style>
  <w:style w:type="character" w:customStyle="1" w:styleId="Teksttreci85pt">
    <w:name w:val="Tekst treści + 8.5 pt"/>
    <w:uiPriority w:val="99"/>
    <w:rsid w:val="002D0300"/>
    <w:rPr>
      <w:sz w:val="17"/>
      <w:szCs w:val="17"/>
      <w:shd w:val="clear" w:color="auto" w:fill="FFFFFF"/>
    </w:rPr>
  </w:style>
  <w:style w:type="character" w:customStyle="1" w:styleId="TeksttreciOdstpy3pt">
    <w:name w:val="Tekst treści + Odstępy 3 pt"/>
    <w:uiPriority w:val="99"/>
    <w:rsid w:val="002D0300"/>
    <w:rPr>
      <w:rFonts w:ascii="Arial" w:hAnsi="Arial" w:cs="Arial"/>
      <w:spacing w:val="70"/>
      <w:sz w:val="11"/>
      <w:szCs w:val="11"/>
      <w:u w:val="none"/>
      <w:shd w:val="clear" w:color="auto" w:fill="FFFFFF"/>
    </w:rPr>
  </w:style>
  <w:style w:type="character" w:customStyle="1" w:styleId="Teksttreci55">
    <w:name w:val="Tekst treści (55)_"/>
    <w:link w:val="Teksttreci550"/>
    <w:uiPriority w:val="99"/>
    <w:rsid w:val="002D0300"/>
    <w:rPr>
      <w:rFonts w:ascii="Arial" w:hAnsi="Arial" w:cs="Arial"/>
      <w:sz w:val="11"/>
      <w:szCs w:val="11"/>
      <w:shd w:val="clear" w:color="auto" w:fill="FFFFFF"/>
    </w:rPr>
  </w:style>
  <w:style w:type="character" w:customStyle="1" w:styleId="Teksttreci41">
    <w:name w:val="Tekst treści4"/>
    <w:uiPriority w:val="99"/>
    <w:rsid w:val="002D0300"/>
    <w:rPr>
      <w:rFonts w:ascii="Arial" w:hAnsi="Arial" w:cs="Arial"/>
      <w:sz w:val="11"/>
      <w:szCs w:val="11"/>
      <w:u w:val="none"/>
      <w:shd w:val="clear" w:color="auto" w:fill="FFFFFF"/>
    </w:rPr>
  </w:style>
  <w:style w:type="character" w:customStyle="1" w:styleId="Teksttreci56">
    <w:name w:val="Tekst treści (56)_"/>
    <w:link w:val="Teksttreci560"/>
    <w:uiPriority w:val="99"/>
    <w:rsid w:val="002D0300"/>
    <w:rPr>
      <w:rFonts w:ascii="Arial" w:hAnsi="Arial" w:cs="Arial"/>
      <w:i/>
      <w:iCs/>
      <w:sz w:val="12"/>
      <w:szCs w:val="12"/>
      <w:shd w:val="clear" w:color="auto" w:fill="FFFFFF"/>
    </w:rPr>
  </w:style>
  <w:style w:type="paragraph" w:customStyle="1" w:styleId="Teksttreci550">
    <w:name w:val="Tekst treści (55)"/>
    <w:basedOn w:val="Normalny"/>
    <w:link w:val="Teksttreci55"/>
    <w:uiPriority w:val="99"/>
    <w:rsid w:val="002D0300"/>
    <w:pPr>
      <w:widowControl w:val="0"/>
      <w:shd w:val="clear" w:color="auto" w:fill="FFFFFF"/>
      <w:spacing w:before="720" w:line="240" w:lineRule="atLeast"/>
      <w:jc w:val="both"/>
    </w:pPr>
    <w:rPr>
      <w:rFonts w:ascii="Arial" w:hAnsi="Arial" w:cs="Arial"/>
      <w:sz w:val="11"/>
      <w:szCs w:val="11"/>
      <w:lang w:val="en-US" w:eastAsia="en-US"/>
    </w:rPr>
  </w:style>
  <w:style w:type="paragraph" w:customStyle="1" w:styleId="Teksttreci560">
    <w:name w:val="Tekst treści (56)"/>
    <w:basedOn w:val="Normalny"/>
    <w:link w:val="Teksttreci56"/>
    <w:uiPriority w:val="99"/>
    <w:rsid w:val="002D0300"/>
    <w:pPr>
      <w:widowControl w:val="0"/>
      <w:shd w:val="clear" w:color="auto" w:fill="FFFFFF"/>
      <w:spacing w:after="600" w:line="240" w:lineRule="atLeast"/>
    </w:pPr>
    <w:rPr>
      <w:rFonts w:ascii="Arial" w:hAnsi="Arial" w:cs="Arial"/>
      <w:i/>
      <w:iCs/>
      <w:sz w:val="12"/>
      <w:szCs w:val="12"/>
      <w:lang w:val="en-US" w:eastAsia="en-US"/>
    </w:rPr>
  </w:style>
  <w:style w:type="character" w:customStyle="1" w:styleId="Teksttreci76">
    <w:name w:val="Tekst treści (76)_"/>
    <w:link w:val="Teksttreci760"/>
    <w:uiPriority w:val="99"/>
    <w:rsid w:val="002D0300"/>
    <w:rPr>
      <w:rFonts w:ascii="Arial" w:hAnsi="Arial" w:cs="Arial"/>
      <w:i/>
      <w:iCs/>
      <w:sz w:val="11"/>
      <w:szCs w:val="11"/>
      <w:shd w:val="clear" w:color="auto" w:fill="FFFFFF"/>
    </w:rPr>
  </w:style>
  <w:style w:type="paragraph" w:customStyle="1" w:styleId="Teksttreci760">
    <w:name w:val="Tekst treści (76)"/>
    <w:basedOn w:val="Normalny"/>
    <w:link w:val="Teksttreci76"/>
    <w:uiPriority w:val="99"/>
    <w:rsid w:val="002D0300"/>
    <w:pPr>
      <w:widowControl w:val="0"/>
      <w:shd w:val="clear" w:color="auto" w:fill="FFFFFF"/>
      <w:spacing w:line="240" w:lineRule="atLeast"/>
    </w:pPr>
    <w:rPr>
      <w:rFonts w:ascii="Arial" w:hAnsi="Arial" w:cs="Arial"/>
      <w:i/>
      <w:iCs/>
      <w:sz w:val="11"/>
      <w:szCs w:val="11"/>
      <w:lang w:val="en-US" w:eastAsia="en-US"/>
    </w:rPr>
  </w:style>
  <w:style w:type="character" w:styleId="UyteHipercze">
    <w:name w:val="FollowedHyperlink"/>
    <w:uiPriority w:val="99"/>
    <w:semiHidden/>
    <w:unhideWhenUsed/>
    <w:rsid w:val="002D0300"/>
    <w:rPr>
      <w:color w:val="800080"/>
      <w:u w:val="single"/>
    </w:rPr>
  </w:style>
  <w:style w:type="paragraph" w:customStyle="1" w:styleId="xl65">
    <w:name w:val="xl65"/>
    <w:basedOn w:val="Normalny"/>
    <w:rsid w:val="002D0300"/>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Arial" w:hAnsi="Arial" w:cs="Arial"/>
      <w:b/>
      <w:bCs/>
      <w:color w:val="000000"/>
      <w:sz w:val="18"/>
      <w:szCs w:val="18"/>
    </w:rPr>
  </w:style>
  <w:style w:type="paragraph" w:customStyle="1" w:styleId="xl66">
    <w:name w:val="xl66"/>
    <w:basedOn w:val="Normalny"/>
    <w:rsid w:val="002D0300"/>
    <w:pPr>
      <w:spacing w:before="100" w:beforeAutospacing="1" w:after="100" w:afterAutospacing="1"/>
    </w:pPr>
    <w:rPr>
      <w:rFonts w:ascii="Arial" w:hAnsi="Arial" w:cs="Arial"/>
      <w:sz w:val="18"/>
      <w:szCs w:val="18"/>
    </w:rPr>
  </w:style>
  <w:style w:type="paragraph" w:customStyle="1" w:styleId="xl67">
    <w:name w:val="xl67"/>
    <w:basedOn w:val="Normalny"/>
    <w:rsid w:val="002D0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8">
    <w:name w:val="xl68"/>
    <w:basedOn w:val="Normalny"/>
    <w:rsid w:val="002D0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ny"/>
    <w:rsid w:val="002D0300"/>
    <w:pPr>
      <w:spacing w:before="100" w:beforeAutospacing="1" w:after="100" w:afterAutospacing="1"/>
      <w:jc w:val="center"/>
    </w:pPr>
    <w:rPr>
      <w:rFonts w:ascii="Arial" w:hAnsi="Arial" w:cs="Arial"/>
      <w:sz w:val="16"/>
      <w:szCs w:val="16"/>
    </w:rPr>
  </w:style>
  <w:style w:type="paragraph" w:customStyle="1" w:styleId="xl70">
    <w:name w:val="xl70"/>
    <w:basedOn w:val="Normalny"/>
    <w:rsid w:val="002D0300"/>
    <w:pPr>
      <w:spacing w:before="100" w:beforeAutospacing="1" w:after="100" w:afterAutospacing="1"/>
    </w:pPr>
    <w:rPr>
      <w:rFonts w:ascii="Arial" w:hAnsi="Arial" w:cs="Arial"/>
      <w:sz w:val="16"/>
      <w:szCs w:val="16"/>
    </w:rPr>
  </w:style>
  <w:style w:type="paragraph" w:customStyle="1" w:styleId="xl71">
    <w:name w:val="xl71"/>
    <w:basedOn w:val="Normalny"/>
    <w:rsid w:val="002D0300"/>
    <w:pPr>
      <w:pBdr>
        <w:bottom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ny"/>
    <w:rsid w:val="002D0300"/>
    <w:pPr>
      <w:spacing w:before="100" w:beforeAutospacing="1" w:after="100" w:afterAutospacing="1"/>
      <w:jc w:val="center"/>
    </w:pPr>
    <w:rPr>
      <w:rFonts w:ascii="Arial" w:hAnsi="Arial" w:cs="Arial"/>
      <w:b/>
      <w:bCs/>
      <w:sz w:val="40"/>
      <w:szCs w:val="40"/>
    </w:rPr>
  </w:style>
  <w:style w:type="paragraph" w:customStyle="1" w:styleId="xl73">
    <w:name w:val="xl73"/>
    <w:basedOn w:val="Normalny"/>
    <w:rsid w:val="002D0300"/>
    <w:pPr>
      <w:spacing w:before="100" w:beforeAutospacing="1" w:after="100" w:afterAutospacing="1"/>
    </w:pPr>
    <w:rPr>
      <w:rFonts w:ascii="Arial" w:hAnsi="Arial" w:cs="Arial"/>
      <w:sz w:val="16"/>
      <w:szCs w:val="16"/>
    </w:rPr>
  </w:style>
  <w:style w:type="character" w:customStyle="1" w:styleId="Teksttreci6">
    <w:name w:val="Tekst treści6"/>
    <w:basedOn w:val="Teksttreci"/>
    <w:uiPriority w:val="99"/>
    <w:rsid w:val="0055181A"/>
    <w:rPr>
      <w:rFonts w:ascii="Arial" w:hAnsi="Arial" w:cs="Arial"/>
      <w:sz w:val="18"/>
      <w:szCs w:val="18"/>
      <w:u w:val="single"/>
      <w:shd w:val="clear" w:color="auto" w:fill="FFFFFF"/>
    </w:rPr>
  </w:style>
  <w:style w:type="character" w:customStyle="1" w:styleId="TeksttreciPogrubienie1">
    <w:name w:val="Tekst treści + Pogrubienie1"/>
    <w:basedOn w:val="Teksttreci"/>
    <w:uiPriority w:val="99"/>
    <w:rsid w:val="00AD234C"/>
    <w:rPr>
      <w:rFonts w:ascii="Arial" w:hAnsi="Arial" w:cs="Arial"/>
      <w:b/>
      <w:bCs/>
      <w:sz w:val="18"/>
      <w:szCs w:val="18"/>
      <w:u w:val="single"/>
      <w:shd w:val="clear" w:color="auto" w:fill="FFFFFF"/>
    </w:rPr>
  </w:style>
  <w:style w:type="character" w:customStyle="1" w:styleId="Teksttreci22">
    <w:name w:val="Tekst treści2"/>
    <w:basedOn w:val="Teksttreci"/>
    <w:uiPriority w:val="99"/>
    <w:rsid w:val="00AD234C"/>
    <w:rPr>
      <w:rFonts w:ascii="Arial" w:hAnsi="Arial" w:cs="Arial"/>
      <w:sz w:val="18"/>
      <w:szCs w:val="18"/>
      <w:u w:val="single"/>
      <w:shd w:val="clear" w:color="auto" w:fill="FFFFFF"/>
    </w:rPr>
  </w:style>
  <w:style w:type="character" w:customStyle="1" w:styleId="Teksttreci12pt">
    <w:name w:val="Tekst treści + 12 pt"/>
    <w:aliases w:val="Bez pogrubienia8,Odstępy -1 pt3"/>
    <w:basedOn w:val="Teksttreci"/>
    <w:uiPriority w:val="99"/>
    <w:rsid w:val="00B51EAC"/>
    <w:rPr>
      <w:rFonts w:ascii="Arial" w:hAnsi="Arial" w:cs="Arial"/>
      <w:b w:val="0"/>
      <w:bCs w:val="0"/>
      <w:spacing w:val="-20"/>
      <w:sz w:val="24"/>
      <w:szCs w:val="24"/>
      <w:shd w:val="clear" w:color="auto" w:fill="FFFFFF"/>
    </w:rPr>
  </w:style>
  <w:style w:type="character" w:customStyle="1" w:styleId="TeksttreciBezpogrubienia2">
    <w:name w:val="Tekst treści + Bez pogrubienia2"/>
    <w:basedOn w:val="Teksttreci"/>
    <w:uiPriority w:val="99"/>
    <w:rsid w:val="00B51EAC"/>
    <w:rPr>
      <w:rFonts w:ascii="Arial" w:hAnsi="Arial" w:cs="Arial"/>
      <w:b w:val="0"/>
      <w:bCs w:val="0"/>
      <w:spacing w:val="10"/>
      <w:sz w:val="17"/>
      <w:szCs w:val="17"/>
      <w:shd w:val="clear" w:color="auto" w:fill="FFFFFF"/>
    </w:rPr>
  </w:style>
  <w:style w:type="character" w:customStyle="1" w:styleId="Teksttreci95pt">
    <w:name w:val="Tekst treści + 9.5 pt"/>
    <w:aliases w:val="Bez pogrubienia7,Odstępy 0 pt,Skalowanie 66%"/>
    <w:basedOn w:val="Teksttreci"/>
    <w:uiPriority w:val="99"/>
    <w:rsid w:val="00B51EAC"/>
    <w:rPr>
      <w:rFonts w:ascii="Arial" w:hAnsi="Arial" w:cs="Arial"/>
      <w:b w:val="0"/>
      <w:bCs w:val="0"/>
      <w:spacing w:val="0"/>
      <w:w w:val="66"/>
      <w:sz w:val="19"/>
      <w:szCs w:val="19"/>
      <w:shd w:val="clear" w:color="auto" w:fill="FFFFFF"/>
    </w:rPr>
  </w:style>
  <w:style w:type="character" w:customStyle="1" w:styleId="Teksttreci12pt4">
    <w:name w:val="Tekst treści + 12 pt4"/>
    <w:aliases w:val="Bez pogrubienia6,Odstępy -1 pt2"/>
    <w:basedOn w:val="Teksttreci"/>
    <w:uiPriority w:val="99"/>
    <w:rsid w:val="00B51EAC"/>
    <w:rPr>
      <w:rFonts w:ascii="Arial" w:hAnsi="Arial" w:cs="Arial"/>
      <w:b w:val="0"/>
      <w:bCs w:val="0"/>
      <w:spacing w:val="-20"/>
      <w:sz w:val="24"/>
      <w:szCs w:val="24"/>
      <w:shd w:val="clear" w:color="auto" w:fill="FFFFFF"/>
    </w:rPr>
  </w:style>
  <w:style w:type="character" w:customStyle="1" w:styleId="Teksttreci12pt3">
    <w:name w:val="Tekst treści + 12 pt3"/>
    <w:aliases w:val="Bez pogrubienia5,Odstępy 0 pt3,Skalowanie 60%"/>
    <w:basedOn w:val="Teksttreci"/>
    <w:uiPriority w:val="99"/>
    <w:rsid w:val="00B51EAC"/>
    <w:rPr>
      <w:rFonts w:ascii="Arial" w:hAnsi="Arial" w:cs="Arial"/>
      <w:b w:val="0"/>
      <w:bCs w:val="0"/>
      <w:spacing w:val="-10"/>
      <w:w w:val="60"/>
      <w:sz w:val="24"/>
      <w:szCs w:val="24"/>
      <w:shd w:val="clear" w:color="auto" w:fill="FFFFFF"/>
    </w:rPr>
  </w:style>
  <w:style w:type="character" w:customStyle="1" w:styleId="Teksttreci13pt">
    <w:name w:val="Tekst treści + 13 pt"/>
    <w:aliases w:val="Bez pogrubienia4,Odstępy 0 pt2,Skalowanie 66%2"/>
    <w:basedOn w:val="Teksttreci"/>
    <w:uiPriority w:val="99"/>
    <w:rsid w:val="00B51EAC"/>
    <w:rPr>
      <w:rFonts w:ascii="Arial" w:hAnsi="Arial" w:cs="Arial"/>
      <w:b w:val="0"/>
      <w:bCs w:val="0"/>
      <w:spacing w:val="-10"/>
      <w:w w:val="66"/>
      <w:sz w:val="26"/>
      <w:szCs w:val="26"/>
      <w:shd w:val="clear" w:color="auto" w:fill="FFFFFF"/>
    </w:rPr>
  </w:style>
  <w:style w:type="character" w:customStyle="1" w:styleId="TeksttreciBezpogrubienia1">
    <w:name w:val="Tekst treści + Bez pogrubienia1"/>
    <w:basedOn w:val="Teksttreci"/>
    <w:uiPriority w:val="99"/>
    <w:rsid w:val="00B51EAC"/>
    <w:rPr>
      <w:rFonts w:ascii="Arial" w:hAnsi="Arial" w:cs="Arial"/>
      <w:b w:val="0"/>
      <w:bCs w:val="0"/>
      <w:spacing w:val="10"/>
      <w:sz w:val="17"/>
      <w:szCs w:val="17"/>
      <w:shd w:val="clear" w:color="auto" w:fill="FFFFFF"/>
    </w:rPr>
  </w:style>
  <w:style w:type="character" w:customStyle="1" w:styleId="Teksttreci12pt2">
    <w:name w:val="Tekst treści + 12 pt2"/>
    <w:aliases w:val="Bez pogrubienia3,Odstępy -1 pt1"/>
    <w:basedOn w:val="Teksttreci"/>
    <w:uiPriority w:val="99"/>
    <w:rsid w:val="00B51EAC"/>
    <w:rPr>
      <w:rFonts w:ascii="Arial" w:hAnsi="Arial" w:cs="Arial"/>
      <w:b w:val="0"/>
      <w:bCs w:val="0"/>
      <w:spacing w:val="-20"/>
      <w:sz w:val="24"/>
      <w:szCs w:val="24"/>
      <w:shd w:val="clear" w:color="auto" w:fill="FFFFFF"/>
    </w:rPr>
  </w:style>
  <w:style w:type="character" w:customStyle="1" w:styleId="Teksttreci31">
    <w:name w:val="Tekst treści3"/>
    <w:basedOn w:val="Teksttreci"/>
    <w:uiPriority w:val="99"/>
    <w:rsid w:val="00B51EAC"/>
    <w:rPr>
      <w:rFonts w:ascii="Arial" w:hAnsi="Arial" w:cs="Arial"/>
      <w:b/>
      <w:bCs/>
      <w:spacing w:val="10"/>
      <w:sz w:val="17"/>
      <w:szCs w:val="17"/>
      <w:shd w:val="clear" w:color="auto" w:fill="FFFFFF"/>
    </w:rPr>
  </w:style>
  <w:style w:type="character" w:customStyle="1" w:styleId="Teksttreci12pt1">
    <w:name w:val="Tekst treści + 12 pt1"/>
    <w:aliases w:val="Bez pogrubienia2,Skalowanie 60%1"/>
    <w:basedOn w:val="Teksttreci"/>
    <w:uiPriority w:val="99"/>
    <w:rsid w:val="00B51EAC"/>
    <w:rPr>
      <w:rFonts w:ascii="Arial" w:hAnsi="Arial" w:cs="Arial"/>
      <w:b w:val="0"/>
      <w:bCs w:val="0"/>
      <w:spacing w:val="10"/>
      <w:w w:val="60"/>
      <w:sz w:val="24"/>
      <w:szCs w:val="24"/>
      <w:shd w:val="clear" w:color="auto" w:fill="FFFFFF"/>
    </w:rPr>
  </w:style>
  <w:style w:type="character" w:customStyle="1" w:styleId="Teksttreci13pt1">
    <w:name w:val="Tekst treści + 13 pt1"/>
    <w:aliases w:val="Bez pogrubienia1,Odstępy 0 pt1,Skalowanie 66%1"/>
    <w:basedOn w:val="Teksttreci"/>
    <w:uiPriority w:val="99"/>
    <w:rsid w:val="00B51EAC"/>
    <w:rPr>
      <w:rFonts w:ascii="Arial" w:hAnsi="Arial" w:cs="Arial"/>
      <w:b w:val="0"/>
      <w:bCs w:val="0"/>
      <w:spacing w:val="-10"/>
      <w:w w:val="66"/>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75E"/>
    <w:rPr>
      <w:sz w:val="24"/>
      <w:szCs w:val="24"/>
      <w:lang w:val="pl-PL" w:eastAsia="pl-PL"/>
    </w:rPr>
  </w:style>
  <w:style w:type="paragraph" w:styleId="Nagwek1">
    <w:name w:val="heading 1"/>
    <w:basedOn w:val="Normalny"/>
    <w:next w:val="Normalny"/>
    <w:link w:val="Nagwek1Znak"/>
    <w:uiPriority w:val="9"/>
    <w:qFormat/>
    <w:rsid w:val="002D0300"/>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C419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uiPriority w:val="99"/>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D62BEB"/>
    <w:rPr>
      <w:sz w:val="24"/>
      <w:szCs w:val="24"/>
      <w:lang w:val="pl-PL" w:eastAsia="pl-PL"/>
    </w:rPr>
  </w:style>
  <w:style w:type="paragraph" w:styleId="Tekstpodstawowy2">
    <w:name w:val="Body Text 2"/>
    <w:basedOn w:val="Normalny"/>
    <w:link w:val="Tekstpodstawowy2Znak"/>
    <w:uiPriority w:val="99"/>
    <w:unhideWhenUsed/>
    <w:rsid w:val="00A558CC"/>
    <w:pPr>
      <w:spacing w:after="120" w:line="480" w:lineRule="auto"/>
    </w:pPr>
  </w:style>
  <w:style w:type="character" w:customStyle="1" w:styleId="Tekstpodstawowy2Znak">
    <w:name w:val="Tekst podstawowy 2 Znak"/>
    <w:basedOn w:val="Domylnaczcionkaakapitu"/>
    <w:link w:val="Tekstpodstawowy2"/>
    <w:uiPriority w:val="99"/>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uiPriority w:val="1"/>
    <w:qFormat/>
    <w:rsid w:val="00BA2C3B"/>
    <w:rPr>
      <w:rFonts w:ascii="Calibri" w:eastAsia="Calibri" w:hAnsi="Calibri"/>
      <w:sz w:val="22"/>
      <w:szCs w:val="22"/>
      <w:lang w:val="pl-PL"/>
    </w:rPr>
  </w:style>
  <w:style w:type="paragraph" w:customStyle="1" w:styleId="Teksttreci0">
    <w:name w:val="Tekst treści"/>
    <w:basedOn w:val="Normalny"/>
    <w:uiPriority w:val="99"/>
    <w:rsid w:val="00572C27"/>
    <w:pPr>
      <w:shd w:val="clear" w:color="auto" w:fill="FFFFFF"/>
      <w:spacing w:after="840" w:line="0" w:lineRule="atLeast"/>
      <w:ind w:hanging="1160"/>
    </w:pPr>
    <w:rPr>
      <w:shd w:val="clear" w:color="auto" w:fill="FFFFFF"/>
      <w:lang w:val="en-US" w:eastAsia="en-US"/>
    </w:rPr>
  </w:style>
  <w:style w:type="paragraph" w:styleId="Tekstprzypisukocowego">
    <w:name w:val="endnote text"/>
    <w:basedOn w:val="Normalny"/>
    <w:link w:val="TekstprzypisukocowegoZnak"/>
    <w:semiHidden/>
    <w:unhideWhenUsed/>
    <w:rsid w:val="00BE3111"/>
    <w:rPr>
      <w:sz w:val="20"/>
      <w:szCs w:val="20"/>
    </w:rPr>
  </w:style>
  <w:style w:type="character" w:customStyle="1" w:styleId="TekstprzypisukocowegoZnak">
    <w:name w:val="Tekst przypisu końcowego Znak"/>
    <w:basedOn w:val="Domylnaczcionkaakapitu"/>
    <w:link w:val="Tekstprzypisukocowego"/>
    <w:semiHidden/>
    <w:rsid w:val="00BE3111"/>
    <w:rPr>
      <w:lang w:val="pl-PL" w:eastAsia="pl-PL"/>
    </w:rPr>
  </w:style>
  <w:style w:type="character" w:styleId="Odwoanieprzypisukocowego">
    <w:name w:val="endnote reference"/>
    <w:basedOn w:val="Domylnaczcionkaakapitu"/>
    <w:unhideWhenUsed/>
    <w:rsid w:val="00BE3111"/>
    <w:rPr>
      <w:vertAlign w:val="superscript"/>
    </w:rPr>
  </w:style>
  <w:style w:type="paragraph" w:styleId="Poprawka">
    <w:name w:val="Revision"/>
    <w:hidden/>
    <w:uiPriority w:val="99"/>
    <w:semiHidden/>
    <w:rsid w:val="00744219"/>
    <w:rPr>
      <w:sz w:val="24"/>
      <w:szCs w:val="24"/>
      <w:lang w:val="pl-PL" w:eastAsia="pl-PL"/>
    </w:rPr>
  </w:style>
  <w:style w:type="character" w:styleId="Hipercze">
    <w:name w:val="Hyperlink"/>
    <w:basedOn w:val="Domylnaczcionkaakapitu"/>
    <w:uiPriority w:val="99"/>
    <w:unhideWhenUsed/>
    <w:rsid w:val="00DF0471"/>
    <w:rPr>
      <w:color w:val="0563C1" w:themeColor="hyperlink"/>
      <w:u w:val="single"/>
    </w:rPr>
  </w:style>
  <w:style w:type="character" w:customStyle="1" w:styleId="Nagwek2Znak">
    <w:name w:val="Nagłówek 2 Znak"/>
    <w:basedOn w:val="Domylnaczcionkaakapitu"/>
    <w:link w:val="Nagwek2"/>
    <w:rsid w:val="00C4198F"/>
    <w:rPr>
      <w:rFonts w:asciiTheme="majorHAnsi" w:eastAsiaTheme="majorEastAsia" w:hAnsiTheme="majorHAnsi" w:cstheme="majorBidi"/>
      <w:b/>
      <w:bCs/>
      <w:color w:val="5B9BD5" w:themeColor="accent1"/>
      <w:sz w:val="26"/>
      <w:szCs w:val="26"/>
      <w:lang w:val="pl-PL" w:eastAsia="pl-PL"/>
    </w:rPr>
  </w:style>
  <w:style w:type="character" w:customStyle="1" w:styleId="Nagwek1Znak">
    <w:name w:val="Nagłówek 1 Znak"/>
    <w:basedOn w:val="Domylnaczcionkaakapitu"/>
    <w:link w:val="Nagwek1"/>
    <w:uiPriority w:val="9"/>
    <w:rsid w:val="002D0300"/>
    <w:rPr>
      <w:rFonts w:ascii="Calibri Light" w:hAnsi="Calibri Light"/>
      <w:b/>
      <w:bCs/>
      <w:color w:val="2E74B5"/>
      <w:sz w:val="28"/>
      <w:szCs w:val="28"/>
      <w:lang w:val="pl-PL" w:eastAsia="pl-PL"/>
    </w:rPr>
  </w:style>
  <w:style w:type="numbering" w:customStyle="1" w:styleId="Bezlisty1">
    <w:name w:val="Bez listy1"/>
    <w:next w:val="Bezlisty"/>
    <w:uiPriority w:val="99"/>
    <w:semiHidden/>
    <w:unhideWhenUsed/>
    <w:rsid w:val="002D0300"/>
  </w:style>
  <w:style w:type="character" w:customStyle="1" w:styleId="NagwekZnak">
    <w:name w:val="Nagłówek Znak"/>
    <w:basedOn w:val="Domylnaczcionkaakapitu"/>
    <w:link w:val="Nagwek"/>
    <w:rsid w:val="002D0300"/>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rsid w:val="002D0300"/>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rsid w:val="002D0300"/>
    <w:rPr>
      <w:rFonts w:ascii="Tahoma" w:hAnsi="Tahoma" w:cs="Tahoma"/>
      <w:sz w:val="16"/>
      <w:szCs w:val="16"/>
      <w:lang w:val="pl-PL" w:eastAsia="pl-PL"/>
    </w:rPr>
  </w:style>
  <w:style w:type="numbering" w:customStyle="1" w:styleId="Bezlisty11">
    <w:name w:val="Bez listy11"/>
    <w:next w:val="Bezlisty"/>
    <w:uiPriority w:val="99"/>
    <w:semiHidden/>
    <w:unhideWhenUsed/>
    <w:rsid w:val="002D0300"/>
  </w:style>
  <w:style w:type="numbering" w:customStyle="1" w:styleId="Bezlisty111">
    <w:name w:val="Bez listy111"/>
    <w:next w:val="Bezlisty"/>
    <w:uiPriority w:val="99"/>
    <w:semiHidden/>
    <w:unhideWhenUsed/>
    <w:rsid w:val="002D0300"/>
  </w:style>
  <w:style w:type="character" w:styleId="Tekstzastpczy">
    <w:name w:val="Placeholder Text"/>
    <w:uiPriority w:val="99"/>
    <w:semiHidden/>
    <w:rsid w:val="002D0300"/>
    <w:rPr>
      <w:color w:val="808080"/>
    </w:rPr>
  </w:style>
  <w:style w:type="character" w:customStyle="1" w:styleId="warheader">
    <w:name w:val="war_header"/>
    <w:basedOn w:val="Domylnaczcionkaakapitu"/>
    <w:rsid w:val="002D0300"/>
  </w:style>
  <w:style w:type="paragraph" w:styleId="Tekstpodstawowywcity3">
    <w:name w:val="Body Text Indent 3"/>
    <w:basedOn w:val="Normalny"/>
    <w:link w:val="Tekstpodstawowywcity3Znak"/>
    <w:rsid w:val="002D0300"/>
    <w:pPr>
      <w:spacing w:after="120"/>
      <w:ind w:left="283"/>
    </w:pPr>
    <w:rPr>
      <w:sz w:val="16"/>
      <w:szCs w:val="16"/>
    </w:rPr>
  </w:style>
  <w:style w:type="character" w:customStyle="1" w:styleId="Tekstpodstawowywcity3Znak">
    <w:name w:val="Tekst podstawowy wcięty 3 Znak"/>
    <w:basedOn w:val="Domylnaczcionkaakapitu"/>
    <w:link w:val="Tekstpodstawowywcity3"/>
    <w:rsid w:val="002D0300"/>
    <w:rPr>
      <w:sz w:val="16"/>
      <w:szCs w:val="16"/>
      <w:lang w:val="pl-PL" w:eastAsia="pl-PL"/>
    </w:rPr>
  </w:style>
  <w:style w:type="paragraph" w:styleId="Tekstpodstawowy">
    <w:name w:val="Body Text"/>
    <w:basedOn w:val="Normalny"/>
    <w:link w:val="TekstpodstawowyZnak"/>
    <w:uiPriority w:val="99"/>
    <w:unhideWhenUsed/>
    <w:rsid w:val="002D0300"/>
    <w:pPr>
      <w:spacing w:after="120"/>
    </w:pPr>
    <w:rPr>
      <w:sz w:val="28"/>
      <w:szCs w:val="20"/>
    </w:rPr>
  </w:style>
  <w:style w:type="character" w:customStyle="1" w:styleId="TekstpodstawowyZnak">
    <w:name w:val="Tekst podstawowy Znak"/>
    <w:basedOn w:val="Domylnaczcionkaakapitu"/>
    <w:link w:val="Tekstpodstawowy"/>
    <w:uiPriority w:val="99"/>
    <w:rsid w:val="002D0300"/>
    <w:rPr>
      <w:sz w:val="28"/>
      <w:lang w:val="pl-PL" w:eastAsia="pl-PL"/>
    </w:rPr>
  </w:style>
  <w:style w:type="paragraph" w:styleId="Tekstpodstawowywcity">
    <w:name w:val="Body Text Indent"/>
    <w:basedOn w:val="Normalny"/>
    <w:link w:val="TekstpodstawowywcityZnak"/>
    <w:uiPriority w:val="99"/>
    <w:rsid w:val="002D0300"/>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2D0300"/>
    <w:rPr>
      <w:sz w:val="28"/>
      <w:lang w:val="pl-PL" w:eastAsia="pl-PL"/>
    </w:rPr>
  </w:style>
  <w:style w:type="character" w:customStyle="1" w:styleId="TeksttreciKursywa">
    <w:name w:val="Tekst treści + Kursywa"/>
    <w:rsid w:val="002D0300"/>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2D0300"/>
    <w:rPr>
      <w:rFonts w:ascii="Calibri" w:eastAsia="Calibri" w:hAnsi="Calibri" w:cs="Calibri"/>
      <w:b/>
      <w:bCs/>
      <w:sz w:val="24"/>
      <w:szCs w:val="24"/>
      <w:shd w:val="clear" w:color="auto" w:fill="FFFFFF"/>
    </w:rPr>
  </w:style>
  <w:style w:type="paragraph" w:customStyle="1" w:styleId="Tekstpodstawowy21">
    <w:name w:val="Tekst podstawowy 21"/>
    <w:basedOn w:val="Normalny"/>
    <w:rsid w:val="002D0300"/>
    <w:pPr>
      <w:suppressAutoHyphens/>
      <w:spacing w:line="360" w:lineRule="auto"/>
      <w:jc w:val="both"/>
    </w:pPr>
    <w:rPr>
      <w:rFonts w:ascii="Arial" w:hAnsi="Arial" w:cs="Arial"/>
      <w:sz w:val="22"/>
      <w:lang w:eastAsia="ar-SA"/>
    </w:rPr>
  </w:style>
  <w:style w:type="character" w:customStyle="1" w:styleId="luchili">
    <w:name w:val="luc_hili"/>
    <w:basedOn w:val="Domylnaczcionkaakapitu"/>
    <w:rsid w:val="002D0300"/>
  </w:style>
  <w:style w:type="character" w:customStyle="1" w:styleId="TeksttreciOdstpy1pt">
    <w:name w:val="Tekst treści + Odstępy 1 pt"/>
    <w:rsid w:val="002D0300"/>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2D0300"/>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2D0300"/>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2D0300"/>
    <w:rPr>
      <w:b w:val="0"/>
      <w:bCs w:val="0"/>
      <w:i/>
      <w:iCs/>
      <w:smallCaps w:val="0"/>
      <w:strike w:val="0"/>
      <w:spacing w:val="0"/>
      <w:sz w:val="21"/>
      <w:szCs w:val="21"/>
    </w:rPr>
  </w:style>
  <w:style w:type="character" w:customStyle="1" w:styleId="Teksttreci2PogrubienieBezkursywy">
    <w:name w:val="Tekst treści (2) + Pogrubienie;Bez kursywy"/>
    <w:rsid w:val="002D0300"/>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2D0300"/>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2D0300"/>
    <w:rPr>
      <w:rFonts w:ascii="Arial" w:eastAsia="Arial" w:hAnsi="Arial" w:cs="Arial"/>
      <w:sz w:val="21"/>
      <w:szCs w:val="21"/>
      <w:shd w:val="clear" w:color="auto" w:fill="FFFFFF"/>
    </w:rPr>
  </w:style>
  <w:style w:type="paragraph" w:customStyle="1" w:styleId="Teksttreci30">
    <w:name w:val="Tekst treści (3)"/>
    <w:basedOn w:val="Normalny"/>
    <w:link w:val="Teksttreci3"/>
    <w:rsid w:val="002D0300"/>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2D0300"/>
    <w:rPr>
      <w:rFonts w:ascii="Arial" w:eastAsia="Arial" w:hAnsi="Arial" w:cs="Arial"/>
      <w:b/>
      <w:bCs/>
      <w:sz w:val="21"/>
      <w:szCs w:val="21"/>
      <w:shd w:val="clear" w:color="auto" w:fill="FFFFFF"/>
    </w:rPr>
  </w:style>
  <w:style w:type="character" w:customStyle="1" w:styleId="Nagwek3">
    <w:name w:val="Nagłówek #3_"/>
    <w:link w:val="Nagwek30"/>
    <w:rsid w:val="002D0300"/>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2D0300"/>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2D0300"/>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2D0300"/>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2D0300"/>
    <w:rPr>
      <w:sz w:val="19"/>
      <w:szCs w:val="19"/>
      <w:shd w:val="clear" w:color="auto" w:fill="FFFFFF"/>
    </w:rPr>
  </w:style>
  <w:style w:type="paragraph" w:customStyle="1" w:styleId="Stopka2">
    <w:name w:val="Stopka2"/>
    <w:basedOn w:val="Normalny"/>
    <w:link w:val="Stopka0"/>
    <w:rsid w:val="002D0300"/>
    <w:pPr>
      <w:shd w:val="clear" w:color="auto" w:fill="FFFFFF"/>
      <w:spacing w:line="264" w:lineRule="exact"/>
      <w:jc w:val="both"/>
    </w:pPr>
    <w:rPr>
      <w:sz w:val="19"/>
      <w:szCs w:val="19"/>
      <w:lang w:val="en-US" w:eastAsia="en-US"/>
    </w:rPr>
  </w:style>
  <w:style w:type="character" w:customStyle="1" w:styleId="StopkaKursywa">
    <w:name w:val="Stopka + Kursywa"/>
    <w:rsid w:val="002D0300"/>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2D0300"/>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2D0300"/>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2D030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2D0300"/>
    <w:rPr>
      <w:rFonts w:ascii="Times New Roman" w:eastAsia="Times New Roman" w:hAnsi="Times New Roman" w:cs="Times New Roman"/>
      <w:b w:val="0"/>
      <w:bCs w:val="0"/>
      <w:i/>
      <w:iCs/>
      <w:smallCaps w:val="0"/>
      <w:strike w:val="0"/>
      <w:spacing w:val="0"/>
      <w:sz w:val="25"/>
      <w:szCs w:val="25"/>
      <w:u w:val="single"/>
    </w:rPr>
  </w:style>
  <w:style w:type="character" w:customStyle="1" w:styleId="highlight">
    <w:name w:val="highlight"/>
    <w:basedOn w:val="Domylnaczcionkaakapitu"/>
    <w:rsid w:val="002D0300"/>
  </w:style>
  <w:style w:type="character" w:customStyle="1" w:styleId="highlight1">
    <w:name w:val="highlight1"/>
    <w:rsid w:val="002D0300"/>
    <w:rPr>
      <w:b/>
      <w:bCs/>
    </w:rPr>
  </w:style>
  <w:style w:type="character" w:customStyle="1" w:styleId="ZwykytekstZnak">
    <w:name w:val="Zwykły tekst Znak"/>
    <w:link w:val="Zwykytekst"/>
    <w:uiPriority w:val="99"/>
    <w:semiHidden/>
    <w:rsid w:val="002D0300"/>
    <w:rPr>
      <w:rFonts w:ascii="Consolas" w:eastAsia="Calibri" w:hAnsi="Consolas"/>
      <w:sz w:val="21"/>
      <w:szCs w:val="21"/>
    </w:rPr>
  </w:style>
  <w:style w:type="paragraph" w:styleId="Zwykytekst">
    <w:name w:val="Plain Text"/>
    <w:basedOn w:val="Normalny"/>
    <w:link w:val="ZwykytekstZnak"/>
    <w:uiPriority w:val="99"/>
    <w:semiHidden/>
    <w:unhideWhenUsed/>
    <w:rsid w:val="002D0300"/>
    <w:rPr>
      <w:rFonts w:ascii="Consolas" w:eastAsia="Calibri" w:hAnsi="Consolas"/>
      <w:sz w:val="21"/>
      <w:szCs w:val="21"/>
      <w:lang w:val="en-US" w:eastAsia="en-US"/>
    </w:rPr>
  </w:style>
  <w:style w:type="character" w:customStyle="1" w:styleId="ZwykytekstZnak1">
    <w:name w:val="Zwykły tekst Znak1"/>
    <w:basedOn w:val="Domylnaczcionkaakapitu"/>
    <w:semiHidden/>
    <w:rsid w:val="002D0300"/>
    <w:rPr>
      <w:rFonts w:ascii="Consolas" w:hAnsi="Consolas"/>
      <w:sz w:val="21"/>
      <w:szCs w:val="21"/>
      <w:lang w:val="pl-PL" w:eastAsia="pl-PL"/>
    </w:rPr>
  </w:style>
  <w:style w:type="character" w:customStyle="1" w:styleId="Teksttreci7">
    <w:name w:val="Tekst treści (7)_"/>
    <w:link w:val="Teksttreci70"/>
    <w:rsid w:val="002D0300"/>
    <w:rPr>
      <w:sz w:val="25"/>
      <w:szCs w:val="25"/>
      <w:shd w:val="clear" w:color="auto" w:fill="FFFFFF"/>
    </w:rPr>
  </w:style>
  <w:style w:type="paragraph" w:customStyle="1" w:styleId="Teksttreci70">
    <w:name w:val="Tekst treści (7)"/>
    <w:basedOn w:val="Normalny"/>
    <w:link w:val="Teksttreci7"/>
    <w:rsid w:val="002D0300"/>
    <w:pPr>
      <w:shd w:val="clear" w:color="auto" w:fill="FFFFFF"/>
      <w:spacing w:line="336" w:lineRule="exact"/>
    </w:pPr>
    <w:rPr>
      <w:sz w:val="25"/>
      <w:szCs w:val="25"/>
      <w:lang w:val="en-US" w:eastAsia="en-US"/>
    </w:rPr>
  </w:style>
  <w:style w:type="character" w:customStyle="1" w:styleId="Teksttreci7Bezpogrubienia">
    <w:name w:val="Tekst treści (7) + Bez pogrubienia"/>
    <w:rsid w:val="002D0300"/>
    <w:rPr>
      <w:rFonts w:ascii="Times New Roman" w:eastAsia="Times New Roman" w:hAnsi="Times New Roman"/>
      <w:b/>
      <w:bCs/>
      <w:sz w:val="25"/>
      <w:szCs w:val="25"/>
      <w:shd w:val="clear" w:color="auto" w:fill="FFFFFF"/>
    </w:rPr>
  </w:style>
  <w:style w:type="character" w:customStyle="1" w:styleId="Teksttreci7Kursywa">
    <w:name w:val="Tekst treści (7) + Kursywa"/>
    <w:rsid w:val="002D0300"/>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2D0300"/>
    <w:rPr>
      <w:rFonts w:ascii="Arial" w:eastAsia="Arial" w:hAnsi="Arial" w:cs="Arial"/>
      <w:sz w:val="15"/>
      <w:szCs w:val="15"/>
      <w:shd w:val="clear" w:color="auto" w:fill="FFFFFF"/>
    </w:rPr>
  </w:style>
  <w:style w:type="paragraph" w:customStyle="1" w:styleId="Teksttreci40">
    <w:name w:val="Tekst treści (4)"/>
    <w:basedOn w:val="Normalny"/>
    <w:link w:val="Teksttreci4"/>
    <w:rsid w:val="002D0300"/>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2D0300"/>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2D0300"/>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2D0300"/>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2D0300"/>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2D0300"/>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2D0300"/>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2D0300"/>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2D0300"/>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2D0300"/>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2D0300"/>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2D0300"/>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2D0300"/>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2D0300"/>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2D0300"/>
    <w:rPr>
      <w:rFonts w:ascii="Candara" w:eastAsia="Candara" w:hAnsi="Candara" w:cs="Candara"/>
      <w:i/>
      <w:iCs/>
      <w:shd w:val="clear" w:color="auto" w:fill="FFFFFF"/>
    </w:rPr>
  </w:style>
  <w:style w:type="paragraph" w:customStyle="1" w:styleId="Teksttreci16">
    <w:name w:val="Tekst treści (16)"/>
    <w:basedOn w:val="Normalny"/>
    <w:link w:val="Teksttreci16Exact"/>
    <w:rsid w:val="002D0300"/>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2D030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2D0300"/>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2D0300"/>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2D0300"/>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2D030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2D0300"/>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2D0300"/>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2D0300"/>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2D0300"/>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2D0300"/>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2D0300"/>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2D0300"/>
    <w:rPr>
      <w:sz w:val="20"/>
      <w:szCs w:val="20"/>
    </w:rPr>
  </w:style>
  <w:style w:type="character" w:customStyle="1" w:styleId="TekstprzypisudolnegoZnak">
    <w:name w:val="Tekst przypisu dolnego Znak"/>
    <w:basedOn w:val="Domylnaczcionkaakapitu"/>
    <w:link w:val="Tekstprzypisudolnego"/>
    <w:uiPriority w:val="99"/>
    <w:semiHidden/>
    <w:rsid w:val="002D0300"/>
    <w:rPr>
      <w:lang w:val="pl-PL" w:eastAsia="pl-PL"/>
    </w:rPr>
  </w:style>
  <w:style w:type="character" w:customStyle="1" w:styleId="Teksttreci10">
    <w:name w:val="Tekst treści (10)_"/>
    <w:rsid w:val="002D0300"/>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2D030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2D0300"/>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2D0300"/>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2D0300"/>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2D0300"/>
    <w:rPr>
      <w:b/>
      <w:bCs/>
      <w:shd w:val="clear" w:color="auto" w:fill="FFFFFF"/>
    </w:rPr>
  </w:style>
  <w:style w:type="paragraph" w:customStyle="1" w:styleId="Nagwek21">
    <w:name w:val="Nagłówek #2"/>
    <w:basedOn w:val="Normalny"/>
    <w:link w:val="Nagwek20"/>
    <w:rsid w:val="002D0300"/>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2D0300"/>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2D0300"/>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2D0300"/>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2D0300"/>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2D03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2D03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2D0300"/>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2D030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basedOn w:val="Domylnaczcionkaakapitu"/>
    <w:rsid w:val="002D0300"/>
  </w:style>
  <w:style w:type="character" w:customStyle="1" w:styleId="Podpisobrazu6Exact">
    <w:name w:val="Podpis obrazu (6) Exact"/>
    <w:link w:val="Podpisobrazu6"/>
    <w:rsid w:val="002D0300"/>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2D0300"/>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uiPriority w:val="99"/>
    <w:rsid w:val="002D0300"/>
    <w:rPr>
      <w:rFonts w:ascii="Arial" w:eastAsia="Arial" w:hAnsi="Arial" w:cs="Arial"/>
      <w:sz w:val="23"/>
      <w:szCs w:val="23"/>
      <w:shd w:val="clear" w:color="auto" w:fill="FFFFFF"/>
    </w:rPr>
  </w:style>
  <w:style w:type="paragraph" w:customStyle="1" w:styleId="Teksttreci150">
    <w:name w:val="Tekst treści (15)"/>
    <w:basedOn w:val="Normalny"/>
    <w:link w:val="Teksttreci15"/>
    <w:uiPriority w:val="99"/>
    <w:rsid w:val="002D0300"/>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2D030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2D0300"/>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2D0300"/>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2D0300"/>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rsid w:val="002D0300"/>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2D0300"/>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paragraph" w:customStyle="1" w:styleId="Default">
    <w:name w:val="Default"/>
    <w:rsid w:val="002D0300"/>
    <w:pPr>
      <w:autoSpaceDE w:val="0"/>
      <w:autoSpaceDN w:val="0"/>
      <w:adjustRightInd w:val="0"/>
    </w:pPr>
    <w:rPr>
      <w:rFonts w:ascii="Arial" w:hAnsi="Arial" w:cs="Arial"/>
      <w:color w:val="000000"/>
      <w:sz w:val="24"/>
      <w:szCs w:val="24"/>
      <w:lang w:val="pl-PL" w:eastAsia="pl-PL"/>
    </w:rPr>
  </w:style>
  <w:style w:type="numbering" w:customStyle="1" w:styleId="Zaimportowanystyl3">
    <w:name w:val="Zaimportowany styl 3"/>
    <w:rsid w:val="002D0300"/>
    <w:pPr>
      <w:numPr>
        <w:numId w:val="1"/>
      </w:numPr>
    </w:pPr>
  </w:style>
  <w:style w:type="character" w:customStyle="1" w:styleId="Teksttreci211pt">
    <w:name w:val="Tekst treści (2) + 11 pt"/>
    <w:rsid w:val="002D030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2D0300"/>
    <w:rPr>
      <w:shd w:val="clear" w:color="auto" w:fill="FFFFFF"/>
    </w:rPr>
  </w:style>
  <w:style w:type="paragraph" w:customStyle="1" w:styleId="Bodytext20">
    <w:name w:val="Body text (2)"/>
    <w:basedOn w:val="Normalny"/>
    <w:link w:val="Bodytext2"/>
    <w:rsid w:val="002D0300"/>
    <w:pPr>
      <w:widowControl w:val="0"/>
      <w:shd w:val="clear" w:color="auto" w:fill="FFFFFF"/>
      <w:spacing w:line="0" w:lineRule="atLeast"/>
    </w:pPr>
    <w:rPr>
      <w:sz w:val="20"/>
      <w:szCs w:val="20"/>
      <w:lang w:val="en-US" w:eastAsia="en-US"/>
    </w:rPr>
  </w:style>
  <w:style w:type="character" w:styleId="Uwydatnienie">
    <w:name w:val="Emphasis"/>
    <w:uiPriority w:val="20"/>
    <w:qFormat/>
    <w:rsid w:val="002D0300"/>
    <w:rPr>
      <w:i/>
      <w:iCs/>
    </w:rPr>
  </w:style>
  <w:style w:type="character" w:customStyle="1" w:styleId="Teksttreci295ptKursywa">
    <w:name w:val="Tekst treści (2) + 9;5 pt;Kursywa"/>
    <w:rsid w:val="002D0300"/>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basedOn w:val="Domylnaczcionkaakapitu"/>
    <w:rsid w:val="002D0300"/>
  </w:style>
  <w:style w:type="character" w:customStyle="1" w:styleId="Teksttreci9Bezpogrubienia">
    <w:name w:val="Tekst treści (9) + Bez pogrubienia"/>
    <w:rsid w:val="002D0300"/>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2D0300"/>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basedOn w:val="Domylnaczcionkaakapitu"/>
    <w:rsid w:val="002D0300"/>
  </w:style>
  <w:style w:type="character" w:customStyle="1" w:styleId="footnote">
    <w:name w:val="footnote"/>
    <w:basedOn w:val="Domylnaczcionkaakapitu"/>
    <w:rsid w:val="002D0300"/>
  </w:style>
  <w:style w:type="character" w:customStyle="1" w:styleId="Teksttreci26ptKursywa">
    <w:name w:val="Tekst treści (2) + 6 pt;Kursywa"/>
    <w:rsid w:val="002D0300"/>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2D030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2D0300"/>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2D0300"/>
    <w:rPr>
      <w:shd w:val="clear" w:color="auto" w:fill="FFFFFF"/>
    </w:rPr>
  </w:style>
  <w:style w:type="paragraph" w:customStyle="1" w:styleId="Podpistabeli">
    <w:name w:val="Podpis tabeli"/>
    <w:basedOn w:val="Normalny"/>
    <w:link w:val="PodpistabeliExact"/>
    <w:rsid w:val="002D0300"/>
    <w:pPr>
      <w:widowControl w:val="0"/>
      <w:shd w:val="clear" w:color="auto" w:fill="FFFFFF"/>
      <w:spacing w:line="274" w:lineRule="exact"/>
      <w:ind w:hanging="320"/>
    </w:pPr>
    <w:rPr>
      <w:sz w:val="20"/>
      <w:szCs w:val="20"/>
      <w:lang w:val="en-US" w:eastAsia="en-US"/>
    </w:rPr>
  </w:style>
  <w:style w:type="character" w:customStyle="1" w:styleId="warheader1">
    <w:name w:val="war_header1"/>
    <w:rsid w:val="002D0300"/>
    <w:rPr>
      <w:b/>
      <w:bCs/>
    </w:rPr>
  </w:style>
  <w:style w:type="character" w:customStyle="1" w:styleId="Teksttreci15Exact">
    <w:name w:val="Tekst treści (15) Exact"/>
    <w:rsid w:val="002D0300"/>
    <w:rPr>
      <w:rFonts w:ascii="Trebuchet MS" w:eastAsia="Trebuchet MS" w:hAnsi="Trebuchet MS" w:cs="Trebuchet MS"/>
      <w:i/>
      <w:iCs/>
      <w:shd w:val="clear" w:color="auto" w:fill="FFFFFF"/>
    </w:rPr>
  </w:style>
  <w:style w:type="paragraph" w:customStyle="1" w:styleId="mainpub">
    <w:name w:val="mainpub"/>
    <w:basedOn w:val="Normalny"/>
    <w:rsid w:val="002D0300"/>
    <w:pPr>
      <w:spacing w:before="100" w:beforeAutospacing="1" w:after="100" w:afterAutospacing="1"/>
    </w:pPr>
  </w:style>
  <w:style w:type="character" w:customStyle="1" w:styleId="articletitle">
    <w:name w:val="articletitle"/>
    <w:rsid w:val="002D0300"/>
  </w:style>
  <w:style w:type="character" w:customStyle="1" w:styleId="Teksttreci12ptOdstpy0pt">
    <w:name w:val="Tekst treści + 12 pt;Odstępy 0 pt"/>
    <w:rsid w:val="002D03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2D0300"/>
  </w:style>
  <w:style w:type="numbering" w:customStyle="1" w:styleId="Bezlisty2">
    <w:name w:val="Bez listy2"/>
    <w:next w:val="Bezlisty"/>
    <w:uiPriority w:val="99"/>
    <w:semiHidden/>
    <w:unhideWhenUsed/>
    <w:rsid w:val="002D0300"/>
  </w:style>
  <w:style w:type="numbering" w:customStyle="1" w:styleId="Zaimportowanystyl31">
    <w:name w:val="Zaimportowany styl 31"/>
    <w:rsid w:val="002D0300"/>
  </w:style>
  <w:style w:type="numbering" w:customStyle="1" w:styleId="Bezlisty3">
    <w:name w:val="Bez listy3"/>
    <w:next w:val="Bezlisty"/>
    <w:uiPriority w:val="99"/>
    <w:semiHidden/>
    <w:unhideWhenUsed/>
    <w:rsid w:val="002D0300"/>
  </w:style>
  <w:style w:type="paragraph" w:customStyle="1" w:styleId="Domynie">
    <w:name w:val="Domy徑nie"/>
    <w:rsid w:val="002D0300"/>
    <w:pPr>
      <w:widowControl w:val="0"/>
      <w:autoSpaceDN w:val="0"/>
      <w:adjustRightInd w:val="0"/>
    </w:pPr>
    <w:rPr>
      <w:kern w:val="1"/>
      <w:sz w:val="24"/>
      <w:szCs w:val="24"/>
      <w:lang w:val="pl-PL" w:eastAsia="pl-PL" w:bidi="hi-IN"/>
    </w:rPr>
  </w:style>
  <w:style w:type="character" w:customStyle="1" w:styleId="Teksttreci14">
    <w:name w:val="Tekst treści (14)_"/>
    <w:link w:val="Teksttreci140"/>
    <w:uiPriority w:val="99"/>
    <w:rsid w:val="002D0300"/>
    <w:rPr>
      <w:b/>
      <w:bCs/>
      <w:sz w:val="18"/>
      <w:szCs w:val="18"/>
      <w:shd w:val="clear" w:color="auto" w:fill="FFFFFF"/>
    </w:rPr>
  </w:style>
  <w:style w:type="paragraph" w:customStyle="1" w:styleId="Teksttreci140">
    <w:name w:val="Tekst treści (14)"/>
    <w:basedOn w:val="Normalny"/>
    <w:link w:val="Teksttreci14"/>
    <w:uiPriority w:val="99"/>
    <w:rsid w:val="002D0300"/>
    <w:pPr>
      <w:widowControl w:val="0"/>
      <w:shd w:val="clear" w:color="auto" w:fill="FFFFFF"/>
      <w:spacing w:line="240" w:lineRule="atLeast"/>
    </w:pPr>
    <w:rPr>
      <w:b/>
      <w:bCs/>
      <w:sz w:val="18"/>
      <w:szCs w:val="18"/>
      <w:lang w:val="en-US" w:eastAsia="en-US"/>
    </w:rPr>
  </w:style>
  <w:style w:type="character" w:customStyle="1" w:styleId="biblioauto">
    <w:name w:val="biblioauto"/>
    <w:rsid w:val="002D0300"/>
  </w:style>
  <w:style w:type="character" w:customStyle="1" w:styleId="Teksttreci28">
    <w:name w:val="Tekst treści (28)_"/>
    <w:link w:val="Teksttreci281"/>
    <w:uiPriority w:val="99"/>
    <w:rsid w:val="002D0300"/>
    <w:rPr>
      <w:rFonts w:ascii="Arial" w:hAnsi="Arial" w:cs="Arial"/>
      <w:i/>
      <w:iCs/>
      <w:sz w:val="10"/>
      <w:szCs w:val="10"/>
      <w:shd w:val="clear" w:color="auto" w:fill="FFFFFF"/>
    </w:rPr>
  </w:style>
  <w:style w:type="character" w:customStyle="1" w:styleId="Teksttreci5pt1">
    <w:name w:val="Tekst treści + 5 pt1"/>
    <w:aliases w:val="Kursywa1,Tekst treści + 4 pt1"/>
    <w:uiPriority w:val="99"/>
    <w:rsid w:val="002D0300"/>
    <w:rPr>
      <w:rFonts w:ascii="Arial" w:hAnsi="Arial" w:cs="Arial"/>
      <w:i/>
      <w:iCs/>
      <w:sz w:val="10"/>
      <w:szCs w:val="10"/>
      <w:u w:val="none"/>
      <w:shd w:val="clear" w:color="auto" w:fill="FFFFFF"/>
    </w:rPr>
  </w:style>
  <w:style w:type="paragraph" w:customStyle="1" w:styleId="Teksttreci21">
    <w:name w:val="Tekst treści (2)1"/>
    <w:basedOn w:val="Normalny"/>
    <w:uiPriority w:val="99"/>
    <w:rsid w:val="002D0300"/>
    <w:pPr>
      <w:widowControl w:val="0"/>
      <w:shd w:val="clear" w:color="auto" w:fill="FFFFFF"/>
      <w:spacing w:after="360" w:line="240" w:lineRule="atLeast"/>
    </w:pPr>
    <w:rPr>
      <w:rFonts w:ascii="Arial" w:hAnsi="Arial" w:cs="Arial"/>
      <w:b/>
      <w:bCs/>
      <w:sz w:val="11"/>
      <w:szCs w:val="11"/>
    </w:rPr>
  </w:style>
  <w:style w:type="paragraph" w:customStyle="1" w:styleId="Teksttreci281">
    <w:name w:val="Tekst treści (28)1"/>
    <w:basedOn w:val="Normalny"/>
    <w:link w:val="Teksttreci28"/>
    <w:uiPriority w:val="99"/>
    <w:rsid w:val="002D0300"/>
    <w:pPr>
      <w:widowControl w:val="0"/>
      <w:shd w:val="clear" w:color="auto" w:fill="FFFFFF"/>
      <w:spacing w:line="240" w:lineRule="atLeast"/>
    </w:pPr>
    <w:rPr>
      <w:rFonts w:ascii="Arial" w:hAnsi="Arial" w:cs="Arial"/>
      <w:i/>
      <w:iCs/>
      <w:sz w:val="10"/>
      <w:szCs w:val="10"/>
      <w:lang w:val="en-US" w:eastAsia="en-US"/>
    </w:rPr>
  </w:style>
  <w:style w:type="character" w:customStyle="1" w:styleId="Teksttreci8Exact">
    <w:name w:val="Tekst treści (8) Exact"/>
    <w:uiPriority w:val="99"/>
    <w:locked/>
    <w:rsid w:val="002D0300"/>
    <w:rPr>
      <w:sz w:val="60"/>
      <w:szCs w:val="60"/>
      <w:shd w:val="clear" w:color="auto" w:fill="FFFFFF"/>
    </w:rPr>
  </w:style>
  <w:style w:type="character" w:customStyle="1" w:styleId="Teksttreci85pt">
    <w:name w:val="Tekst treści + 8.5 pt"/>
    <w:uiPriority w:val="99"/>
    <w:rsid w:val="002D0300"/>
    <w:rPr>
      <w:sz w:val="17"/>
      <w:szCs w:val="17"/>
      <w:shd w:val="clear" w:color="auto" w:fill="FFFFFF"/>
    </w:rPr>
  </w:style>
  <w:style w:type="character" w:customStyle="1" w:styleId="TeksttreciOdstpy3pt">
    <w:name w:val="Tekst treści + Odstępy 3 pt"/>
    <w:uiPriority w:val="99"/>
    <w:rsid w:val="002D0300"/>
    <w:rPr>
      <w:rFonts w:ascii="Arial" w:hAnsi="Arial" w:cs="Arial"/>
      <w:spacing w:val="70"/>
      <w:sz w:val="11"/>
      <w:szCs w:val="11"/>
      <w:u w:val="none"/>
      <w:shd w:val="clear" w:color="auto" w:fill="FFFFFF"/>
    </w:rPr>
  </w:style>
  <w:style w:type="character" w:customStyle="1" w:styleId="Teksttreci55">
    <w:name w:val="Tekst treści (55)_"/>
    <w:link w:val="Teksttreci550"/>
    <w:uiPriority w:val="99"/>
    <w:rsid w:val="002D0300"/>
    <w:rPr>
      <w:rFonts w:ascii="Arial" w:hAnsi="Arial" w:cs="Arial"/>
      <w:sz w:val="11"/>
      <w:szCs w:val="11"/>
      <w:shd w:val="clear" w:color="auto" w:fill="FFFFFF"/>
    </w:rPr>
  </w:style>
  <w:style w:type="character" w:customStyle="1" w:styleId="Teksttreci41">
    <w:name w:val="Tekst treści4"/>
    <w:uiPriority w:val="99"/>
    <w:rsid w:val="002D0300"/>
    <w:rPr>
      <w:rFonts w:ascii="Arial" w:hAnsi="Arial" w:cs="Arial"/>
      <w:sz w:val="11"/>
      <w:szCs w:val="11"/>
      <w:u w:val="none"/>
      <w:shd w:val="clear" w:color="auto" w:fill="FFFFFF"/>
    </w:rPr>
  </w:style>
  <w:style w:type="character" w:customStyle="1" w:styleId="Teksttreci56">
    <w:name w:val="Tekst treści (56)_"/>
    <w:link w:val="Teksttreci560"/>
    <w:uiPriority w:val="99"/>
    <w:rsid w:val="002D0300"/>
    <w:rPr>
      <w:rFonts w:ascii="Arial" w:hAnsi="Arial" w:cs="Arial"/>
      <w:i/>
      <w:iCs/>
      <w:sz w:val="12"/>
      <w:szCs w:val="12"/>
      <w:shd w:val="clear" w:color="auto" w:fill="FFFFFF"/>
    </w:rPr>
  </w:style>
  <w:style w:type="paragraph" w:customStyle="1" w:styleId="Teksttreci550">
    <w:name w:val="Tekst treści (55)"/>
    <w:basedOn w:val="Normalny"/>
    <w:link w:val="Teksttreci55"/>
    <w:uiPriority w:val="99"/>
    <w:rsid w:val="002D0300"/>
    <w:pPr>
      <w:widowControl w:val="0"/>
      <w:shd w:val="clear" w:color="auto" w:fill="FFFFFF"/>
      <w:spacing w:before="720" w:line="240" w:lineRule="atLeast"/>
      <w:jc w:val="both"/>
    </w:pPr>
    <w:rPr>
      <w:rFonts w:ascii="Arial" w:hAnsi="Arial" w:cs="Arial"/>
      <w:sz w:val="11"/>
      <w:szCs w:val="11"/>
      <w:lang w:val="en-US" w:eastAsia="en-US"/>
    </w:rPr>
  </w:style>
  <w:style w:type="paragraph" w:customStyle="1" w:styleId="Teksttreci560">
    <w:name w:val="Tekst treści (56)"/>
    <w:basedOn w:val="Normalny"/>
    <w:link w:val="Teksttreci56"/>
    <w:uiPriority w:val="99"/>
    <w:rsid w:val="002D0300"/>
    <w:pPr>
      <w:widowControl w:val="0"/>
      <w:shd w:val="clear" w:color="auto" w:fill="FFFFFF"/>
      <w:spacing w:after="600" w:line="240" w:lineRule="atLeast"/>
    </w:pPr>
    <w:rPr>
      <w:rFonts w:ascii="Arial" w:hAnsi="Arial" w:cs="Arial"/>
      <w:i/>
      <w:iCs/>
      <w:sz w:val="12"/>
      <w:szCs w:val="12"/>
      <w:lang w:val="en-US" w:eastAsia="en-US"/>
    </w:rPr>
  </w:style>
  <w:style w:type="character" w:customStyle="1" w:styleId="Teksttreci76">
    <w:name w:val="Tekst treści (76)_"/>
    <w:link w:val="Teksttreci760"/>
    <w:uiPriority w:val="99"/>
    <w:rsid w:val="002D0300"/>
    <w:rPr>
      <w:rFonts w:ascii="Arial" w:hAnsi="Arial" w:cs="Arial"/>
      <w:i/>
      <w:iCs/>
      <w:sz w:val="11"/>
      <w:szCs w:val="11"/>
      <w:shd w:val="clear" w:color="auto" w:fill="FFFFFF"/>
    </w:rPr>
  </w:style>
  <w:style w:type="paragraph" w:customStyle="1" w:styleId="Teksttreci760">
    <w:name w:val="Tekst treści (76)"/>
    <w:basedOn w:val="Normalny"/>
    <w:link w:val="Teksttreci76"/>
    <w:uiPriority w:val="99"/>
    <w:rsid w:val="002D0300"/>
    <w:pPr>
      <w:widowControl w:val="0"/>
      <w:shd w:val="clear" w:color="auto" w:fill="FFFFFF"/>
      <w:spacing w:line="240" w:lineRule="atLeast"/>
    </w:pPr>
    <w:rPr>
      <w:rFonts w:ascii="Arial" w:hAnsi="Arial" w:cs="Arial"/>
      <w:i/>
      <w:iCs/>
      <w:sz w:val="11"/>
      <w:szCs w:val="11"/>
      <w:lang w:val="en-US" w:eastAsia="en-US"/>
    </w:rPr>
  </w:style>
  <w:style w:type="character" w:styleId="UyteHipercze">
    <w:name w:val="FollowedHyperlink"/>
    <w:uiPriority w:val="99"/>
    <w:semiHidden/>
    <w:unhideWhenUsed/>
    <w:rsid w:val="002D0300"/>
    <w:rPr>
      <w:color w:val="800080"/>
      <w:u w:val="single"/>
    </w:rPr>
  </w:style>
  <w:style w:type="paragraph" w:customStyle="1" w:styleId="xl65">
    <w:name w:val="xl65"/>
    <w:basedOn w:val="Normalny"/>
    <w:rsid w:val="002D0300"/>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Arial" w:hAnsi="Arial" w:cs="Arial"/>
      <w:b/>
      <w:bCs/>
      <w:color w:val="000000"/>
      <w:sz w:val="18"/>
      <w:szCs w:val="18"/>
    </w:rPr>
  </w:style>
  <w:style w:type="paragraph" w:customStyle="1" w:styleId="xl66">
    <w:name w:val="xl66"/>
    <w:basedOn w:val="Normalny"/>
    <w:rsid w:val="002D0300"/>
    <w:pPr>
      <w:spacing w:before="100" w:beforeAutospacing="1" w:after="100" w:afterAutospacing="1"/>
    </w:pPr>
    <w:rPr>
      <w:rFonts w:ascii="Arial" w:hAnsi="Arial" w:cs="Arial"/>
      <w:sz w:val="18"/>
      <w:szCs w:val="18"/>
    </w:rPr>
  </w:style>
  <w:style w:type="paragraph" w:customStyle="1" w:styleId="xl67">
    <w:name w:val="xl67"/>
    <w:basedOn w:val="Normalny"/>
    <w:rsid w:val="002D0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8">
    <w:name w:val="xl68"/>
    <w:basedOn w:val="Normalny"/>
    <w:rsid w:val="002D0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ny"/>
    <w:rsid w:val="002D0300"/>
    <w:pPr>
      <w:spacing w:before="100" w:beforeAutospacing="1" w:after="100" w:afterAutospacing="1"/>
      <w:jc w:val="center"/>
    </w:pPr>
    <w:rPr>
      <w:rFonts w:ascii="Arial" w:hAnsi="Arial" w:cs="Arial"/>
      <w:sz w:val="16"/>
      <w:szCs w:val="16"/>
    </w:rPr>
  </w:style>
  <w:style w:type="paragraph" w:customStyle="1" w:styleId="xl70">
    <w:name w:val="xl70"/>
    <w:basedOn w:val="Normalny"/>
    <w:rsid w:val="002D0300"/>
    <w:pPr>
      <w:spacing w:before="100" w:beforeAutospacing="1" w:after="100" w:afterAutospacing="1"/>
    </w:pPr>
    <w:rPr>
      <w:rFonts w:ascii="Arial" w:hAnsi="Arial" w:cs="Arial"/>
      <w:sz w:val="16"/>
      <w:szCs w:val="16"/>
    </w:rPr>
  </w:style>
  <w:style w:type="paragraph" w:customStyle="1" w:styleId="xl71">
    <w:name w:val="xl71"/>
    <w:basedOn w:val="Normalny"/>
    <w:rsid w:val="002D0300"/>
    <w:pPr>
      <w:pBdr>
        <w:bottom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ny"/>
    <w:rsid w:val="002D0300"/>
    <w:pPr>
      <w:spacing w:before="100" w:beforeAutospacing="1" w:after="100" w:afterAutospacing="1"/>
      <w:jc w:val="center"/>
    </w:pPr>
    <w:rPr>
      <w:rFonts w:ascii="Arial" w:hAnsi="Arial" w:cs="Arial"/>
      <w:b/>
      <w:bCs/>
      <w:sz w:val="40"/>
      <w:szCs w:val="40"/>
    </w:rPr>
  </w:style>
  <w:style w:type="paragraph" w:customStyle="1" w:styleId="xl73">
    <w:name w:val="xl73"/>
    <w:basedOn w:val="Normalny"/>
    <w:rsid w:val="002D0300"/>
    <w:pPr>
      <w:spacing w:before="100" w:beforeAutospacing="1" w:after="100" w:afterAutospacing="1"/>
    </w:pPr>
    <w:rPr>
      <w:rFonts w:ascii="Arial" w:hAnsi="Arial" w:cs="Arial"/>
      <w:sz w:val="16"/>
      <w:szCs w:val="16"/>
    </w:rPr>
  </w:style>
  <w:style w:type="character" w:customStyle="1" w:styleId="Teksttreci6">
    <w:name w:val="Tekst treści6"/>
    <w:basedOn w:val="Teksttreci"/>
    <w:uiPriority w:val="99"/>
    <w:rsid w:val="0055181A"/>
    <w:rPr>
      <w:rFonts w:ascii="Arial" w:hAnsi="Arial" w:cs="Arial"/>
      <w:sz w:val="18"/>
      <w:szCs w:val="18"/>
      <w:u w:val="single"/>
      <w:shd w:val="clear" w:color="auto" w:fill="FFFFFF"/>
    </w:rPr>
  </w:style>
  <w:style w:type="character" w:customStyle="1" w:styleId="TeksttreciPogrubienie1">
    <w:name w:val="Tekst treści + Pogrubienie1"/>
    <w:basedOn w:val="Teksttreci"/>
    <w:uiPriority w:val="99"/>
    <w:rsid w:val="00AD234C"/>
    <w:rPr>
      <w:rFonts w:ascii="Arial" w:hAnsi="Arial" w:cs="Arial"/>
      <w:b/>
      <w:bCs/>
      <w:sz w:val="18"/>
      <w:szCs w:val="18"/>
      <w:u w:val="single"/>
      <w:shd w:val="clear" w:color="auto" w:fill="FFFFFF"/>
    </w:rPr>
  </w:style>
  <w:style w:type="character" w:customStyle="1" w:styleId="Teksttreci22">
    <w:name w:val="Tekst treści2"/>
    <w:basedOn w:val="Teksttreci"/>
    <w:uiPriority w:val="99"/>
    <w:rsid w:val="00AD234C"/>
    <w:rPr>
      <w:rFonts w:ascii="Arial" w:hAnsi="Arial" w:cs="Arial"/>
      <w:sz w:val="18"/>
      <w:szCs w:val="18"/>
      <w:u w:val="single"/>
      <w:shd w:val="clear" w:color="auto" w:fill="FFFFFF"/>
    </w:rPr>
  </w:style>
  <w:style w:type="character" w:customStyle="1" w:styleId="Teksttreci12pt">
    <w:name w:val="Tekst treści + 12 pt"/>
    <w:aliases w:val="Bez pogrubienia8,Odstępy -1 pt3"/>
    <w:basedOn w:val="Teksttreci"/>
    <w:uiPriority w:val="99"/>
    <w:rsid w:val="00B51EAC"/>
    <w:rPr>
      <w:rFonts w:ascii="Arial" w:hAnsi="Arial" w:cs="Arial"/>
      <w:b w:val="0"/>
      <w:bCs w:val="0"/>
      <w:spacing w:val="-20"/>
      <w:sz w:val="24"/>
      <w:szCs w:val="24"/>
      <w:shd w:val="clear" w:color="auto" w:fill="FFFFFF"/>
    </w:rPr>
  </w:style>
  <w:style w:type="character" w:customStyle="1" w:styleId="TeksttreciBezpogrubienia2">
    <w:name w:val="Tekst treści + Bez pogrubienia2"/>
    <w:basedOn w:val="Teksttreci"/>
    <w:uiPriority w:val="99"/>
    <w:rsid w:val="00B51EAC"/>
    <w:rPr>
      <w:rFonts w:ascii="Arial" w:hAnsi="Arial" w:cs="Arial"/>
      <w:b w:val="0"/>
      <w:bCs w:val="0"/>
      <w:spacing w:val="10"/>
      <w:sz w:val="17"/>
      <w:szCs w:val="17"/>
      <w:shd w:val="clear" w:color="auto" w:fill="FFFFFF"/>
    </w:rPr>
  </w:style>
  <w:style w:type="character" w:customStyle="1" w:styleId="Teksttreci95pt">
    <w:name w:val="Tekst treści + 9.5 pt"/>
    <w:aliases w:val="Bez pogrubienia7,Odstępy 0 pt,Skalowanie 66%"/>
    <w:basedOn w:val="Teksttreci"/>
    <w:uiPriority w:val="99"/>
    <w:rsid w:val="00B51EAC"/>
    <w:rPr>
      <w:rFonts w:ascii="Arial" w:hAnsi="Arial" w:cs="Arial"/>
      <w:b w:val="0"/>
      <w:bCs w:val="0"/>
      <w:spacing w:val="0"/>
      <w:w w:val="66"/>
      <w:sz w:val="19"/>
      <w:szCs w:val="19"/>
      <w:shd w:val="clear" w:color="auto" w:fill="FFFFFF"/>
    </w:rPr>
  </w:style>
  <w:style w:type="character" w:customStyle="1" w:styleId="Teksttreci12pt4">
    <w:name w:val="Tekst treści + 12 pt4"/>
    <w:aliases w:val="Bez pogrubienia6,Odstępy -1 pt2"/>
    <w:basedOn w:val="Teksttreci"/>
    <w:uiPriority w:val="99"/>
    <w:rsid w:val="00B51EAC"/>
    <w:rPr>
      <w:rFonts w:ascii="Arial" w:hAnsi="Arial" w:cs="Arial"/>
      <w:b w:val="0"/>
      <w:bCs w:val="0"/>
      <w:spacing w:val="-20"/>
      <w:sz w:val="24"/>
      <w:szCs w:val="24"/>
      <w:shd w:val="clear" w:color="auto" w:fill="FFFFFF"/>
    </w:rPr>
  </w:style>
  <w:style w:type="character" w:customStyle="1" w:styleId="Teksttreci12pt3">
    <w:name w:val="Tekst treści + 12 pt3"/>
    <w:aliases w:val="Bez pogrubienia5,Odstępy 0 pt3,Skalowanie 60%"/>
    <w:basedOn w:val="Teksttreci"/>
    <w:uiPriority w:val="99"/>
    <w:rsid w:val="00B51EAC"/>
    <w:rPr>
      <w:rFonts w:ascii="Arial" w:hAnsi="Arial" w:cs="Arial"/>
      <w:b w:val="0"/>
      <w:bCs w:val="0"/>
      <w:spacing w:val="-10"/>
      <w:w w:val="60"/>
      <w:sz w:val="24"/>
      <w:szCs w:val="24"/>
      <w:shd w:val="clear" w:color="auto" w:fill="FFFFFF"/>
    </w:rPr>
  </w:style>
  <w:style w:type="character" w:customStyle="1" w:styleId="Teksttreci13pt">
    <w:name w:val="Tekst treści + 13 pt"/>
    <w:aliases w:val="Bez pogrubienia4,Odstępy 0 pt2,Skalowanie 66%2"/>
    <w:basedOn w:val="Teksttreci"/>
    <w:uiPriority w:val="99"/>
    <w:rsid w:val="00B51EAC"/>
    <w:rPr>
      <w:rFonts w:ascii="Arial" w:hAnsi="Arial" w:cs="Arial"/>
      <w:b w:val="0"/>
      <w:bCs w:val="0"/>
      <w:spacing w:val="-10"/>
      <w:w w:val="66"/>
      <w:sz w:val="26"/>
      <w:szCs w:val="26"/>
      <w:shd w:val="clear" w:color="auto" w:fill="FFFFFF"/>
    </w:rPr>
  </w:style>
  <w:style w:type="character" w:customStyle="1" w:styleId="TeksttreciBezpogrubienia1">
    <w:name w:val="Tekst treści + Bez pogrubienia1"/>
    <w:basedOn w:val="Teksttreci"/>
    <w:uiPriority w:val="99"/>
    <w:rsid w:val="00B51EAC"/>
    <w:rPr>
      <w:rFonts w:ascii="Arial" w:hAnsi="Arial" w:cs="Arial"/>
      <w:b w:val="0"/>
      <w:bCs w:val="0"/>
      <w:spacing w:val="10"/>
      <w:sz w:val="17"/>
      <w:szCs w:val="17"/>
      <w:shd w:val="clear" w:color="auto" w:fill="FFFFFF"/>
    </w:rPr>
  </w:style>
  <w:style w:type="character" w:customStyle="1" w:styleId="Teksttreci12pt2">
    <w:name w:val="Tekst treści + 12 pt2"/>
    <w:aliases w:val="Bez pogrubienia3,Odstępy -1 pt1"/>
    <w:basedOn w:val="Teksttreci"/>
    <w:uiPriority w:val="99"/>
    <w:rsid w:val="00B51EAC"/>
    <w:rPr>
      <w:rFonts w:ascii="Arial" w:hAnsi="Arial" w:cs="Arial"/>
      <w:b w:val="0"/>
      <w:bCs w:val="0"/>
      <w:spacing w:val="-20"/>
      <w:sz w:val="24"/>
      <w:szCs w:val="24"/>
      <w:shd w:val="clear" w:color="auto" w:fill="FFFFFF"/>
    </w:rPr>
  </w:style>
  <w:style w:type="character" w:customStyle="1" w:styleId="Teksttreci31">
    <w:name w:val="Tekst treści3"/>
    <w:basedOn w:val="Teksttreci"/>
    <w:uiPriority w:val="99"/>
    <w:rsid w:val="00B51EAC"/>
    <w:rPr>
      <w:rFonts w:ascii="Arial" w:hAnsi="Arial" w:cs="Arial"/>
      <w:b/>
      <w:bCs/>
      <w:spacing w:val="10"/>
      <w:sz w:val="17"/>
      <w:szCs w:val="17"/>
      <w:shd w:val="clear" w:color="auto" w:fill="FFFFFF"/>
    </w:rPr>
  </w:style>
  <w:style w:type="character" w:customStyle="1" w:styleId="Teksttreci12pt1">
    <w:name w:val="Tekst treści + 12 pt1"/>
    <w:aliases w:val="Bez pogrubienia2,Skalowanie 60%1"/>
    <w:basedOn w:val="Teksttreci"/>
    <w:uiPriority w:val="99"/>
    <w:rsid w:val="00B51EAC"/>
    <w:rPr>
      <w:rFonts w:ascii="Arial" w:hAnsi="Arial" w:cs="Arial"/>
      <w:b w:val="0"/>
      <w:bCs w:val="0"/>
      <w:spacing w:val="10"/>
      <w:w w:val="60"/>
      <w:sz w:val="24"/>
      <w:szCs w:val="24"/>
      <w:shd w:val="clear" w:color="auto" w:fill="FFFFFF"/>
    </w:rPr>
  </w:style>
  <w:style w:type="character" w:customStyle="1" w:styleId="Teksttreci13pt1">
    <w:name w:val="Tekst treści + 13 pt1"/>
    <w:aliases w:val="Bez pogrubienia1,Odstępy 0 pt1,Skalowanie 66%1"/>
    <w:basedOn w:val="Teksttreci"/>
    <w:uiPriority w:val="99"/>
    <w:rsid w:val="00B51EAC"/>
    <w:rPr>
      <w:rFonts w:ascii="Arial" w:hAnsi="Arial" w:cs="Arial"/>
      <w:b w:val="0"/>
      <w:bCs w:val="0"/>
      <w:spacing w:val="-10"/>
      <w:w w:val="66"/>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8211">
      <w:bodyDiv w:val="1"/>
      <w:marLeft w:val="0"/>
      <w:marRight w:val="0"/>
      <w:marTop w:val="0"/>
      <w:marBottom w:val="0"/>
      <w:divBdr>
        <w:top w:val="none" w:sz="0" w:space="0" w:color="auto"/>
        <w:left w:val="none" w:sz="0" w:space="0" w:color="auto"/>
        <w:bottom w:val="none" w:sz="0" w:space="0" w:color="auto"/>
        <w:right w:val="none" w:sz="0" w:space="0" w:color="auto"/>
      </w:divBdr>
    </w:div>
    <w:div w:id="103576505">
      <w:bodyDiv w:val="1"/>
      <w:marLeft w:val="0"/>
      <w:marRight w:val="0"/>
      <w:marTop w:val="0"/>
      <w:marBottom w:val="0"/>
      <w:divBdr>
        <w:top w:val="none" w:sz="0" w:space="0" w:color="auto"/>
        <w:left w:val="none" w:sz="0" w:space="0" w:color="auto"/>
        <w:bottom w:val="none" w:sz="0" w:space="0" w:color="auto"/>
        <w:right w:val="none" w:sz="0" w:space="0" w:color="auto"/>
      </w:divBdr>
    </w:div>
    <w:div w:id="105276487">
      <w:bodyDiv w:val="1"/>
      <w:marLeft w:val="0"/>
      <w:marRight w:val="0"/>
      <w:marTop w:val="0"/>
      <w:marBottom w:val="0"/>
      <w:divBdr>
        <w:top w:val="none" w:sz="0" w:space="0" w:color="auto"/>
        <w:left w:val="none" w:sz="0" w:space="0" w:color="auto"/>
        <w:bottom w:val="none" w:sz="0" w:space="0" w:color="auto"/>
        <w:right w:val="none" w:sz="0" w:space="0" w:color="auto"/>
      </w:divBdr>
    </w:div>
    <w:div w:id="509955652">
      <w:bodyDiv w:val="1"/>
      <w:marLeft w:val="0"/>
      <w:marRight w:val="0"/>
      <w:marTop w:val="0"/>
      <w:marBottom w:val="0"/>
      <w:divBdr>
        <w:top w:val="none" w:sz="0" w:space="0" w:color="auto"/>
        <w:left w:val="none" w:sz="0" w:space="0" w:color="auto"/>
        <w:bottom w:val="none" w:sz="0" w:space="0" w:color="auto"/>
        <w:right w:val="none" w:sz="0" w:space="0" w:color="auto"/>
      </w:divBdr>
    </w:div>
    <w:div w:id="558974375">
      <w:bodyDiv w:val="1"/>
      <w:marLeft w:val="0"/>
      <w:marRight w:val="0"/>
      <w:marTop w:val="0"/>
      <w:marBottom w:val="0"/>
      <w:divBdr>
        <w:top w:val="none" w:sz="0" w:space="0" w:color="auto"/>
        <w:left w:val="none" w:sz="0" w:space="0" w:color="auto"/>
        <w:bottom w:val="none" w:sz="0" w:space="0" w:color="auto"/>
        <w:right w:val="none" w:sz="0" w:space="0" w:color="auto"/>
      </w:divBdr>
    </w:div>
    <w:div w:id="584413493">
      <w:bodyDiv w:val="1"/>
      <w:marLeft w:val="0"/>
      <w:marRight w:val="0"/>
      <w:marTop w:val="0"/>
      <w:marBottom w:val="0"/>
      <w:divBdr>
        <w:top w:val="none" w:sz="0" w:space="0" w:color="auto"/>
        <w:left w:val="none" w:sz="0" w:space="0" w:color="auto"/>
        <w:bottom w:val="none" w:sz="0" w:space="0" w:color="auto"/>
        <w:right w:val="none" w:sz="0" w:space="0" w:color="auto"/>
      </w:divBdr>
    </w:div>
    <w:div w:id="1236546986">
      <w:bodyDiv w:val="1"/>
      <w:marLeft w:val="0"/>
      <w:marRight w:val="0"/>
      <w:marTop w:val="0"/>
      <w:marBottom w:val="0"/>
      <w:divBdr>
        <w:top w:val="none" w:sz="0" w:space="0" w:color="auto"/>
        <w:left w:val="none" w:sz="0" w:space="0" w:color="auto"/>
        <w:bottom w:val="none" w:sz="0" w:space="0" w:color="auto"/>
        <w:right w:val="none" w:sz="0" w:space="0" w:color="auto"/>
      </w:divBdr>
    </w:div>
    <w:div w:id="1282225245">
      <w:bodyDiv w:val="1"/>
      <w:marLeft w:val="0"/>
      <w:marRight w:val="0"/>
      <w:marTop w:val="0"/>
      <w:marBottom w:val="0"/>
      <w:divBdr>
        <w:top w:val="none" w:sz="0" w:space="0" w:color="auto"/>
        <w:left w:val="none" w:sz="0" w:space="0" w:color="auto"/>
        <w:bottom w:val="none" w:sz="0" w:space="0" w:color="auto"/>
        <w:right w:val="none" w:sz="0" w:space="0" w:color="auto"/>
      </w:divBdr>
    </w:div>
    <w:div w:id="1400129399">
      <w:bodyDiv w:val="1"/>
      <w:marLeft w:val="0"/>
      <w:marRight w:val="0"/>
      <w:marTop w:val="0"/>
      <w:marBottom w:val="0"/>
      <w:divBdr>
        <w:top w:val="none" w:sz="0" w:space="0" w:color="auto"/>
        <w:left w:val="none" w:sz="0" w:space="0" w:color="auto"/>
        <w:bottom w:val="none" w:sz="0" w:space="0" w:color="auto"/>
        <w:right w:val="none" w:sz="0" w:space="0" w:color="auto"/>
      </w:divBdr>
    </w:div>
    <w:div w:id="1598444002">
      <w:bodyDiv w:val="1"/>
      <w:marLeft w:val="0"/>
      <w:marRight w:val="0"/>
      <w:marTop w:val="0"/>
      <w:marBottom w:val="0"/>
      <w:divBdr>
        <w:top w:val="none" w:sz="0" w:space="0" w:color="auto"/>
        <w:left w:val="none" w:sz="0" w:space="0" w:color="auto"/>
        <w:bottom w:val="none" w:sz="0" w:space="0" w:color="auto"/>
        <w:right w:val="none" w:sz="0" w:space="0" w:color="auto"/>
      </w:divBdr>
    </w:div>
    <w:div w:id="1663045039">
      <w:bodyDiv w:val="1"/>
      <w:marLeft w:val="0"/>
      <w:marRight w:val="0"/>
      <w:marTop w:val="0"/>
      <w:marBottom w:val="0"/>
      <w:divBdr>
        <w:top w:val="none" w:sz="0" w:space="0" w:color="auto"/>
        <w:left w:val="none" w:sz="0" w:space="0" w:color="auto"/>
        <w:bottom w:val="none" w:sz="0" w:space="0" w:color="auto"/>
        <w:right w:val="none" w:sz="0" w:space="0" w:color="auto"/>
      </w:divBdr>
    </w:div>
    <w:div w:id="1967278022">
      <w:bodyDiv w:val="1"/>
      <w:marLeft w:val="0"/>
      <w:marRight w:val="0"/>
      <w:marTop w:val="0"/>
      <w:marBottom w:val="0"/>
      <w:divBdr>
        <w:top w:val="none" w:sz="0" w:space="0" w:color="auto"/>
        <w:left w:val="none" w:sz="0" w:space="0" w:color="auto"/>
        <w:bottom w:val="none" w:sz="0" w:space="0" w:color="auto"/>
        <w:right w:val="none" w:sz="0" w:space="0" w:color="auto"/>
      </w:divBdr>
      <w:divsChild>
        <w:div w:id="320155214">
          <w:marLeft w:val="0"/>
          <w:marRight w:val="0"/>
          <w:marTop w:val="0"/>
          <w:marBottom w:val="0"/>
          <w:divBdr>
            <w:top w:val="none" w:sz="0" w:space="0" w:color="auto"/>
            <w:left w:val="none" w:sz="0" w:space="0" w:color="auto"/>
            <w:bottom w:val="none" w:sz="0" w:space="0" w:color="auto"/>
            <w:right w:val="none" w:sz="0" w:space="0" w:color="auto"/>
          </w:divBdr>
          <w:divsChild>
            <w:div w:id="266695198">
              <w:marLeft w:val="0"/>
              <w:marRight w:val="0"/>
              <w:marTop w:val="0"/>
              <w:marBottom w:val="0"/>
              <w:divBdr>
                <w:top w:val="none" w:sz="0" w:space="0" w:color="auto"/>
                <w:left w:val="none" w:sz="0" w:space="0" w:color="auto"/>
                <w:bottom w:val="none" w:sz="0" w:space="0" w:color="auto"/>
                <w:right w:val="none" w:sz="0" w:space="0" w:color="auto"/>
              </w:divBdr>
              <w:divsChild>
                <w:div w:id="1606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jm.gov.pl" TargetMode="Externa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C2FF-DDBF-4247-948E-61C31E0E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44067</Words>
  <Characters>264405</Characters>
  <Application>Microsoft Office Word</Application>
  <DocSecurity>0</DocSecurity>
  <Lines>2203</Lines>
  <Paragraphs>615</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307857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Żywica Anna</cp:lastModifiedBy>
  <cp:revision>2</cp:revision>
  <cp:lastPrinted>2022-04-19T05:58:00Z</cp:lastPrinted>
  <dcterms:created xsi:type="dcterms:W3CDTF">2022-05-20T06:12:00Z</dcterms:created>
  <dcterms:modified xsi:type="dcterms:W3CDTF">2022-05-20T06:12:00Z</dcterms:modified>
</cp:coreProperties>
</file>