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064" w:rsidRPr="00F5040D" w:rsidRDefault="00A55064" w:rsidP="00A55064">
      <w:pPr>
        <w:keepNext/>
        <w:pageBreakBefore/>
        <w:widowControl w:val="0"/>
        <w:spacing w:after="180" w:line="276" w:lineRule="auto"/>
        <w:outlineLvl w:val="0"/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</w:pPr>
      <w:bookmarkStart w:id="0" w:name="_GoBack"/>
      <w:bookmarkEnd w:id="0"/>
      <w:r w:rsidRPr="00F5040D"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  <w:t>ZAŁĄCZNIK 2</w:t>
      </w:r>
      <w:r w:rsidR="009F0C71">
        <w:rPr>
          <w:rStyle w:val="Odwoanieprzypisudolnego"/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  <w:footnoteReference w:customMarkFollows="1" w:id="1"/>
        <w:t>*</w:t>
      </w:r>
      <w:r w:rsidRPr="00F5040D"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  <w:t xml:space="preserve">                        </w:t>
      </w:r>
    </w:p>
    <w:p w:rsidR="00A55064" w:rsidRPr="00F5040D" w:rsidRDefault="00A55064" w:rsidP="00A55064">
      <w:pPr>
        <w:widowControl w:val="0"/>
        <w:tabs>
          <w:tab w:val="left" w:pos="1897"/>
        </w:tabs>
        <w:spacing w:after="0" w:line="276" w:lineRule="auto"/>
        <w:jc w:val="both"/>
        <w:rPr>
          <w:rFonts w:ascii="Verdana" w:eastAsia="Times New Roman" w:hAnsi="Verdana"/>
          <w:color w:val="000000"/>
        </w:rPr>
      </w:pPr>
      <w:r w:rsidRPr="00F5040D">
        <w:rPr>
          <w:rFonts w:ascii="Verdana" w:eastAsia="Times New Roman" w:hAnsi="Verdana"/>
          <w:b/>
          <w:bCs/>
          <w:color w:val="000000"/>
        </w:rPr>
        <w:t xml:space="preserve">Liczba zdarzeń drogowych i ich ofiar oraz wielkość wskaźników zagrożenia w roku </w:t>
      </w:r>
      <w:r w:rsidR="00E25770">
        <w:rPr>
          <w:rFonts w:ascii="Verdana" w:eastAsia="Times New Roman" w:hAnsi="Verdana"/>
          <w:b/>
          <w:bCs/>
          <w:color w:val="000000"/>
        </w:rPr>
        <w:t>2023</w:t>
      </w:r>
    </w:p>
    <w:tbl>
      <w:tblPr>
        <w:tblW w:w="141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1"/>
        <w:gridCol w:w="687"/>
        <w:gridCol w:w="9"/>
        <w:gridCol w:w="689"/>
        <w:gridCol w:w="551"/>
        <w:gridCol w:w="58"/>
        <w:gridCol w:w="609"/>
        <w:gridCol w:w="685"/>
        <w:gridCol w:w="683"/>
        <w:gridCol w:w="673"/>
        <w:gridCol w:w="7"/>
        <w:gridCol w:w="666"/>
        <w:gridCol w:w="709"/>
        <w:gridCol w:w="113"/>
        <w:gridCol w:w="822"/>
        <w:gridCol w:w="722"/>
        <w:gridCol w:w="17"/>
        <w:gridCol w:w="740"/>
        <w:gridCol w:w="557"/>
        <w:gridCol w:w="67"/>
        <w:gridCol w:w="625"/>
        <w:gridCol w:w="665"/>
        <w:gridCol w:w="33"/>
        <w:gridCol w:w="699"/>
        <w:gridCol w:w="551"/>
        <w:gridCol w:w="57"/>
        <w:gridCol w:w="609"/>
      </w:tblGrid>
      <w:tr w:rsidR="007E3E1F" w:rsidRPr="008742E3" w:rsidTr="007E3E1F">
        <w:trPr>
          <w:trHeight w:val="600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Województwo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wypadki</w:t>
            </w:r>
          </w:p>
        </w:tc>
        <w:tc>
          <w:tcPr>
            <w:tcW w:w="1218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ofiary śmiertelne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ofiary ranne</w:t>
            </w:r>
          </w:p>
        </w:tc>
        <w:tc>
          <w:tcPr>
            <w:tcW w:w="1346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 tym: ciężko ranne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kolizje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Wskaźnik demograficzny I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Wskaźnik demograficzny II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Wskaźnik ciężkości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Wskaźnik gęstości</w:t>
            </w:r>
          </w:p>
        </w:tc>
      </w:tr>
      <w:tr w:rsidR="007E3E1F" w:rsidRPr="008742E3" w:rsidTr="007E3E1F">
        <w:trPr>
          <w:trHeight w:val="275"/>
          <w:jc w:val="center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218" w:type="dxa"/>
            <w:gridSpan w:val="3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346" w:type="dxa"/>
            <w:gridSpan w:val="3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479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  <w:t>wypadki/100 tys. mieszk.</w:t>
            </w:r>
          </w:p>
        </w:tc>
        <w:tc>
          <w:tcPr>
            <w:tcW w:w="1249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  <w:t>zabici/100 tys. mieszk.</w:t>
            </w:r>
          </w:p>
        </w:tc>
        <w:tc>
          <w:tcPr>
            <w:tcW w:w="1397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  <w:t>zabici/100 wypadków</w:t>
            </w:r>
          </w:p>
        </w:tc>
        <w:tc>
          <w:tcPr>
            <w:tcW w:w="1217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  <w:t>wypadki/100 km</w:t>
            </w:r>
          </w:p>
        </w:tc>
      </w:tr>
      <w:tr w:rsidR="00CA5B62" w:rsidRPr="008742E3" w:rsidTr="00236AFE">
        <w:trPr>
          <w:trHeight w:val="162"/>
          <w:jc w:val="center"/>
        </w:trPr>
        <w:tc>
          <w:tcPr>
            <w:tcW w:w="18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8742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8742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</w:tr>
      <w:tr w:rsidR="007E3E1F" w:rsidRPr="008742E3" w:rsidTr="007E3E1F">
        <w:trPr>
          <w:trHeight w:val="254"/>
          <w:jc w:val="center"/>
        </w:trPr>
        <w:tc>
          <w:tcPr>
            <w:tcW w:w="1811" w:type="dxa"/>
            <w:tcBorders>
              <w:top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B12C5A" w:rsidP="00B12C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 xml:space="preserve">     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</w:t>
            </w:r>
            <w:r w:rsidR="00E25770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2023</w:t>
            </w:r>
          </w:p>
        </w:tc>
        <w:tc>
          <w:tcPr>
            <w:tcW w:w="609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609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2023</w:t>
            </w:r>
          </w:p>
        </w:tc>
        <w:tc>
          <w:tcPr>
            <w:tcW w:w="685" w:type="dxa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683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2023</w:t>
            </w:r>
          </w:p>
        </w:tc>
        <w:tc>
          <w:tcPr>
            <w:tcW w:w="673" w:type="dxa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673" w:type="dxa"/>
            <w:gridSpan w:val="2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2023</w:t>
            </w:r>
          </w:p>
        </w:tc>
        <w:tc>
          <w:tcPr>
            <w:tcW w:w="822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822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2023</w:t>
            </w:r>
          </w:p>
        </w:tc>
        <w:tc>
          <w:tcPr>
            <w:tcW w:w="739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740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2023</w:t>
            </w:r>
          </w:p>
        </w:tc>
        <w:tc>
          <w:tcPr>
            <w:tcW w:w="624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625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2023</w:t>
            </w:r>
          </w:p>
        </w:tc>
        <w:tc>
          <w:tcPr>
            <w:tcW w:w="698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699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2023</w:t>
            </w:r>
          </w:p>
        </w:tc>
        <w:tc>
          <w:tcPr>
            <w:tcW w:w="608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609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2023</w:t>
            </w:r>
          </w:p>
        </w:tc>
      </w:tr>
      <w:tr w:rsidR="007E3E1F" w:rsidRPr="008742E3" w:rsidTr="007E3E1F">
        <w:trPr>
          <w:trHeight w:val="162"/>
          <w:jc w:val="center"/>
        </w:trPr>
        <w:tc>
          <w:tcPr>
            <w:tcW w:w="1811" w:type="dxa"/>
            <w:tcBorders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87" w:type="dxa"/>
            <w:tcBorders>
              <w:top w:val="single" w:sz="4" w:space="0" w:color="13438D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</w:tcPr>
          <w:p w:rsidR="00A55064" w:rsidRPr="008742E3" w:rsidRDefault="00A55064" w:rsidP="00766E66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09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8742E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09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8742E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5" w:type="dxa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73" w:type="dxa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73" w:type="dxa"/>
            <w:gridSpan w:val="2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22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25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08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09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DOLNOŚLĄSKIE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1869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1792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138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  <w:t>122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2201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  <w:t>2079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677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  <w:t>1012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33699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  <w:t>33030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64,5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62,0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4,8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4,2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7,4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6,8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7,4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7,0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KUJAWSKO-POMORSKIE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770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785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103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108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857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857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304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329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21681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21502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38,2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39,1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5,1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13,4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13,8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2,8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2,8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LUBELSKIE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785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794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121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121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815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835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364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372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17142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17085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38,5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39,2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5,9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6,0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15,4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15,2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2,0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2,1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LUBUSKIE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499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443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580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536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225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205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9900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10085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50,6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45,2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6,4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6,3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12,6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14,0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3,2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2,8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ŁÓDZKIE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2209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2127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164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166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2633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2453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869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715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23220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22832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92,2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89,4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6,8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7,0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7,4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7,8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8,4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8,2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MAŁOPOLSKIE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2226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2211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102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117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2615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2561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853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82</w:t>
            </w:r>
            <w:r w:rsidR="00393BC6">
              <w:rPr>
                <w:rFonts w:ascii="Verdana" w:hAnsi="Verdana" w:cs="Calibri"/>
                <w:color w:val="FFFFFF"/>
                <w:sz w:val="12"/>
                <w:szCs w:val="12"/>
              </w:rPr>
              <w:t>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26792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27348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64,9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64,5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3,0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3,4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4,6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7,1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6,9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MAZOWIECKIE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2896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2799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289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307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3398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3246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608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560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55490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56524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52,5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50,8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5,2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10,0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11,0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5,2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5,0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OPOLSKIE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438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464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510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167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181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9278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9034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46,2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49,2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6,7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14,6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10,6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4,1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4,4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PODKARPACKIE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1062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1193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90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1264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1402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228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22</w:t>
            </w:r>
            <w:r w:rsidR="00393BC6">
              <w:rPr>
                <w:rFonts w:ascii="Verdana" w:hAnsi="Verdana" w:cs="Calibri"/>
                <w:color w:val="FFFFFF"/>
                <w:sz w:val="12"/>
                <w:szCs w:val="12"/>
              </w:rPr>
              <w:t>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14767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15215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50,9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57,4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4,2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4,3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8,3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7,5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4,9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5,5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PODLASKIE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333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347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360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371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191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190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11080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10896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29,0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30,3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6,0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6,6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20,7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21,9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1,2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1,3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POMORSKIE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1592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1561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109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1945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1842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455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411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22084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22730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67,5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66,2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4,2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4,6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6,3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7,0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7,0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7,3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ŚLĄSKIE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1984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1888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155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126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2263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2194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689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665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47139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49001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45,3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43,4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3,5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2,9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7,8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6,7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8,0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7,6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ŚWIĘTOKRZYSKIE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649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669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67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761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789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231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256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10706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10372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54,6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56,8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5,6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7,2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10,3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12,7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3,7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3,9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WARMIŃSKO-MAZURSKIE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830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7</w:t>
            </w:r>
            <w:r w:rsidR="00AD69A7">
              <w:rPr>
                <w:rFonts w:ascii="Verdana" w:hAnsi="Verdana"/>
                <w:color w:val="FFFFFF"/>
                <w:sz w:val="12"/>
                <w:szCs w:val="12"/>
              </w:rPr>
              <w:t>6</w:t>
            </w:r>
            <w:r>
              <w:rPr>
                <w:rFonts w:ascii="Verdana" w:hAnsi="Verdana"/>
                <w:color w:val="FFFFFF"/>
                <w:sz w:val="12"/>
                <w:szCs w:val="12"/>
              </w:rPr>
              <w:t>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928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874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386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13317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13408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60,4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</w:t>
            </w:r>
            <w:r w:rsidR="00393BC6">
              <w:rPr>
                <w:rFonts w:ascii="Verdana" w:hAnsi="Verdana" w:cs="Calibri"/>
                <w:color w:val="FFFFFF"/>
                <w:sz w:val="12"/>
                <w:szCs w:val="12"/>
              </w:rPr>
              <w:t>5</w:t>
            </w:r>
            <w:r>
              <w:rPr>
                <w:rFonts w:ascii="Verdana" w:hAnsi="Verdana" w:cs="Calibri"/>
                <w:color w:val="FFFFFF"/>
                <w:sz w:val="12"/>
                <w:szCs w:val="12"/>
              </w:rPr>
              <w:t>,</w:t>
            </w:r>
            <w:r w:rsidR="00393BC6">
              <w:rPr>
                <w:rFonts w:ascii="Verdana" w:hAnsi="Verdana" w:cs="Calibri"/>
                <w:color w:val="FFFFFF"/>
                <w:sz w:val="12"/>
                <w:szCs w:val="12"/>
              </w:rPr>
              <w:t>7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6,1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10,1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F71EA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10,1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3,8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3,</w:t>
            </w:r>
            <w:r w:rsidR="001B1D64">
              <w:rPr>
                <w:rFonts w:ascii="Verdana" w:hAnsi="Verdana" w:cs="Calibri"/>
                <w:color w:val="FFFFFF"/>
                <w:sz w:val="12"/>
                <w:szCs w:val="12"/>
              </w:rPr>
              <w:t>4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WIELKOPOLSKIE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2299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231</w:t>
            </w:r>
            <w:r w:rsidR="00AD69A7">
              <w:rPr>
                <w:rFonts w:ascii="Verdana" w:hAnsi="Verdana"/>
                <w:color w:val="FFFFFF"/>
                <w:sz w:val="12"/>
                <w:szCs w:val="12"/>
              </w:rPr>
              <w:t>9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214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186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2617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2682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949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935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29182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29992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65,7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</w:t>
            </w:r>
            <w:r w:rsidR="00393BC6">
              <w:rPr>
                <w:rFonts w:ascii="Verdana" w:hAnsi="Verdana" w:cs="Calibri"/>
                <w:color w:val="FFFFFF"/>
                <w:sz w:val="12"/>
                <w:szCs w:val="12"/>
              </w:rPr>
              <w:t>6</w:t>
            </w:r>
            <w:r>
              <w:rPr>
                <w:rFonts w:ascii="Verdana" w:hAnsi="Verdana" w:cs="Calibri"/>
                <w:color w:val="FFFFFF"/>
                <w:sz w:val="12"/>
                <w:szCs w:val="12"/>
              </w:rPr>
              <w:t>,4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6,1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9,3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1B1D64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</w:t>
            </w:r>
            <w:r w:rsidR="00742AEB">
              <w:rPr>
                <w:rFonts w:ascii="Verdana" w:hAnsi="Verdana" w:cs="Calibri"/>
                <w:color w:val="FFFFFF"/>
                <w:sz w:val="12"/>
                <w:szCs w:val="12"/>
              </w:rPr>
              <w:t>,</w:t>
            </w:r>
            <w:r>
              <w:rPr>
                <w:rFonts w:ascii="Verdana" w:hAnsi="Verdana" w:cs="Calibri"/>
                <w:color w:val="FFFFFF"/>
                <w:sz w:val="12"/>
                <w:szCs w:val="12"/>
              </w:rPr>
              <w:t>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5,4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</w:t>
            </w:r>
            <w:r w:rsidR="001B1D64">
              <w:rPr>
                <w:rFonts w:ascii="Verdana" w:hAnsi="Verdana" w:cs="Calibri"/>
                <w:color w:val="FFFFFF"/>
                <w:sz w:val="12"/>
                <w:szCs w:val="12"/>
              </w:rPr>
              <w:t>5</w:t>
            </w:r>
          </w:p>
        </w:tc>
      </w:tr>
      <w:tr w:rsidR="00742AEB" w:rsidRPr="008742E3" w:rsidTr="00742AE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ZACHODNIOPOMORSKIE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881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783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92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993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894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345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319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16789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16937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53,4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47,7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4,5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8,5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11,7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8742E3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4,5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4,0</w:t>
            </w:r>
          </w:p>
        </w:tc>
      </w:tr>
      <w:tr w:rsidR="00742AEB" w:rsidRPr="008742E3" w:rsidTr="00742AEB">
        <w:trPr>
          <w:trHeight w:val="4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742AEB" w:rsidRPr="008742E3" w:rsidRDefault="00742AEB" w:rsidP="00742AE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POLSKA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742AEB" w:rsidRPr="00236AFE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color w:val="000000"/>
                <w:sz w:val="12"/>
                <w:szCs w:val="12"/>
              </w:rPr>
              <w:t>21322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b/>
                <w:color w:val="FFFFFF"/>
                <w:sz w:val="12"/>
                <w:szCs w:val="12"/>
              </w:rPr>
              <w:t>20936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236AFE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1896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1893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236AFE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24743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24125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236AFE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7541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7595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236AFE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362266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Pr="007E3E1F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365991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236AFE" w:rsidRDefault="00742AEB" w:rsidP="00742AEB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56,2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55,4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236AFE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5,0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5,0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236AFE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8,9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9,0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AEB" w:rsidRPr="00236AFE" w:rsidRDefault="00742AEB" w:rsidP="00742AEB">
            <w:pPr>
              <w:spacing w:after="0" w:line="240" w:lineRule="auto"/>
              <w:ind w:right="113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5,0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742AEB" w:rsidRDefault="00742AEB" w:rsidP="00742AEB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4,9</w:t>
            </w:r>
          </w:p>
        </w:tc>
      </w:tr>
    </w:tbl>
    <w:p w:rsidR="00A55064" w:rsidRPr="00F5040D" w:rsidRDefault="00A55064" w:rsidP="00A55064">
      <w:pPr>
        <w:keepNext/>
        <w:pageBreakBefore/>
        <w:widowControl w:val="0"/>
        <w:tabs>
          <w:tab w:val="left" w:pos="4415"/>
        </w:tabs>
        <w:spacing w:after="180" w:line="276" w:lineRule="auto"/>
        <w:outlineLvl w:val="0"/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</w:pPr>
      <w:bookmarkStart w:id="1" w:name="_Toc477256829"/>
      <w:r w:rsidRPr="00F5040D"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  <w:lastRenderedPageBreak/>
        <w:t>ZAŁĄCZNIK 3</w:t>
      </w:r>
      <w:bookmarkEnd w:id="1"/>
      <w:r w:rsidR="005F677A">
        <w:rPr>
          <w:rStyle w:val="Odwoanieprzypisudolnego"/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  <w:footnoteReference w:customMarkFollows="1" w:id="2"/>
        <w:t>*</w:t>
      </w:r>
      <w:r w:rsidRPr="00F5040D"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  <w:tab/>
      </w:r>
    </w:p>
    <w:p w:rsidR="00A55064" w:rsidRDefault="00A55064" w:rsidP="00A55064">
      <w:pPr>
        <w:widowControl w:val="0"/>
        <w:tabs>
          <w:tab w:val="left" w:pos="1897"/>
        </w:tabs>
        <w:spacing w:after="0" w:line="276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F5040D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Zestawienie podstawowych wskaźników monitorowania NPBRD </w:t>
      </w:r>
      <w:r w:rsidR="003730A4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2021 – 2030 </w:t>
      </w:r>
      <w:r w:rsidRPr="00F5040D">
        <w:rPr>
          <w:rFonts w:ascii="Verdana" w:eastAsia="Times New Roman" w:hAnsi="Verdana"/>
          <w:b/>
          <w:bCs/>
          <w:color w:val="000000"/>
          <w:sz w:val="20"/>
          <w:szCs w:val="20"/>
        </w:rPr>
        <w:t>w 201</w:t>
      </w:r>
      <w:r w:rsidR="003730A4">
        <w:rPr>
          <w:rFonts w:ascii="Verdana" w:eastAsia="Times New Roman" w:hAnsi="Verdana"/>
          <w:b/>
          <w:bCs/>
          <w:color w:val="000000"/>
          <w:sz w:val="20"/>
          <w:szCs w:val="20"/>
        </w:rPr>
        <w:t>9</w:t>
      </w:r>
      <w:r w:rsidRPr="00F5040D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 i </w:t>
      </w:r>
      <w:r w:rsidR="00E25770">
        <w:rPr>
          <w:rFonts w:ascii="Verdana" w:eastAsia="Times New Roman" w:hAnsi="Verdana"/>
          <w:b/>
          <w:bCs/>
          <w:color w:val="000000"/>
          <w:sz w:val="20"/>
          <w:szCs w:val="20"/>
        </w:rPr>
        <w:t>2023</w:t>
      </w:r>
    </w:p>
    <w:p w:rsidR="00A55064" w:rsidRPr="00F5040D" w:rsidRDefault="00A55064" w:rsidP="00A55064">
      <w:pPr>
        <w:widowControl w:val="0"/>
        <w:tabs>
          <w:tab w:val="left" w:pos="1897"/>
        </w:tabs>
        <w:spacing w:after="0" w:line="276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tbl>
      <w:tblPr>
        <w:tblW w:w="15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4394"/>
        <w:gridCol w:w="2126"/>
        <w:gridCol w:w="941"/>
        <w:gridCol w:w="1185"/>
        <w:gridCol w:w="2126"/>
        <w:gridCol w:w="2127"/>
      </w:tblGrid>
      <w:tr w:rsidR="00A55064" w:rsidRPr="00A55064" w:rsidTr="00B67359">
        <w:trPr>
          <w:trHeight w:val="57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1343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Filary programu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1343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6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1343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Zabici</w:t>
            </w:r>
          </w:p>
        </w:tc>
        <w:tc>
          <w:tcPr>
            <w:tcW w:w="543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1343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Ciężko ranni</w:t>
            </w:r>
          </w:p>
        </w:tc>
      </w:tr>
      <w:tr w:rsidR="00A55064" w:rsidRPr="00A55064" w:rsidTr="00B67359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20</w:t>
            </w:r>
            <w:r w:rsidR="003730A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E25770" w:rsidP="00654852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20</w:t>
            </w:r>
            <w:r w:rsidR="003730A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E25770" w:rsidP="00A9193C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A55064" w:rsidRPr="00A55064" w:rsidTr="003B237F">
        <w:trPr>
          <w:trHeight w:val="397"/>
        </w:trPr>
        <w:tc>
          <w:tcPr>
            <w:tcW w:w="15134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Wskaźniki finalne dla całego programu</w:t>
            </w:r>
          </w:p>
        </w:tc>
      </w:tr>
      <w:tr w:rsidR="00A55064" w:rsidRPr="00A55064" w:rsidTr="00123998">
        <w:trPr>
          <w:trHeight w:val="397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Wszystkie filary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B67359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(ofiar/rok)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7117C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2909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E0C73" w:rsidRDefault="00020A2B" w:rsidP="003A3987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1893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A1298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10633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020A2B" w:rsidP="00A9193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20A2B">
              <w:rPr>
                <w:rFonts w:ascii="Verdana" w:hAnsi="Verdana"/>
                <w:sz w:val="16"/>
                <w:szCs w:val="16"/>
              </w:rPr>
              <w:t>7595</w:t>
            </w:r>
          </w:p>
        </w:tc>
      </w:tr>
      <w:tr w:rsidR="00A55064" w:rsidRPr="00A55064" w:rsidTr="00B67359">
        <w:trPr>
          <w:trHeight w:val="397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9A1887" w:rsidRDefault="00A55064" w:rsidP="00B67359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9A1887">
              <w:rPr>
                <w:rFonts w:ascii="Verdana" w:hAnsi="Verdana"/>
                <w:sz w:val="16"/>
                <w:szCs w:val="16"/>
              </w:rPr>
              <w:t xml:space="preserve">Wskaźnik </w:t>
            </w:r>
            <w:proofErr w:type="spellStart"/>
            <w:r w:rsidRPr="009A1887">
              <w:rPr>
                <w:rFonts w:ascii="Verdana" w:hAnsi="Verdana"/>
                <w:sz w:val="16"/>
                <w:szCs w:val="16"/>
              </w:rPr>
              <w:t>ofiarochłonności</w:t>
            </w:r>
            <w:proofErr w:type="spellEnd"/>
            <w:r w:rsidRPr="009A1887">
              <w:rPr>
                <w:rFonts w:ascii="Verdana" w:hAnsi="Verdana"/>
                <w:sz w:val="16"/>
                <w:szCs w:val="16"/>
              </w:rPr>
              <w:t xml:space="preserve"> demograficznej </w:t>
            </w:r>
            <w:r w:rsidR="00B67359">
              <w:rPr>
                <w:rFonts w:ascii="Verdana" w:hAnsi="Verdana"/>
                <w:sz w:val="16"/>
                <w:szCs w:val="16"/>
              </w:rPr>
              <w:br/>
            </w:r>
            <w:r w:rsidRPr="009A1887">
              <w:rPr>
                <w:rFonts w:ascii="Verdana" w:hAnsi="Verdana"/>
                <w:sz w:val="16"/>
                <w:szCs w:val="16"/>
              </w:rPr>
              <w:t>(ofiar/1 mln mieszk./rok)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9A1887" w:rsidRDefault="007117C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BC39AC" w:rsidP="003A3987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4759C">
              <w:rPr>
                <w:rFonts w:ascii="Verdana" w:hAnsi="Verdana"/>
                <w:sz w:val="16"/>
                <w:szCs w:val="16"/>
              </w:rPr>
              <w:t>50</w:t>
            </w:r>
            <w:r w:rsidR="00123998" w:rsidRPr="0054759C">
              <w:rPr>
                <w:rFonts w:ascii="Verdana" w:hAnsi="Verdana"/>
                <w:sz w:val="16"/>
                <w:szCs w:val="16"/>
              </w:rPr>
              <w:t>,1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9A1887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276,8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4E7A8B" w:rsidP="003A3987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E7A8B">
              <w:rPr>
                <w:rFonts w:ascii="Verdana" w:hAnsi="Verdana"/>
                <w:sz w:val="16"/>
                <w:szCs w:val="16"/>
              </w:rPr>
              <w:t>201,1</w:t>
            </w:r>
          </w:p>
        </w:tc>
      </w:tr>
      <w:tr w:rsidR="00A55064" w:rsidRPr="00A55064" w:rsidTr="00B67359">
        <w:trPr>
          <w:trHeight w:val="397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9A1887" w:rsidRDefault="00A55064" w:rsidP="00B67359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9A1887">
              <w:rPr>
                <w:rFonts w:ascii="Verdana" w:hAnsi="Verdana"/>
                <w:sz w:val="16"/>
                <w:szCs w:val="16"/>
              </w:rPr>
              <w:t xml:space="preserve">Wskaźnik </w:t>
            </w:r>
            <w:proofErr w:type="spellStart"/>
            <w:r w:rsidRPr="009A1887">
              <w:rPr>
                <w:rFonts w:ascii="Verdana" w:hAnsi="Verdana"/>
                <w:sz w:val="16"/>
                <w:szCs w:val="16"/>
              </w:rPr>
              <w:t>ofiarochłonności</w:t>
            </w:r>
            <w:proofErr w:type="spellEnd"/>
            <w:r w:rsidRPr="009A1887">
              <w:rPr>
                <w:rFonts w:ascii="Verdana" w:hAnsi="Verdana"/>
                <w:sz w:val="16"/>
                <w:szCs w:val="16"/>
              </w:rPr>
              <w:t xml:space="preserve"> motoryzacyjnej </w:t>
            </w:r>
            <w:r w:rsidR="00B67359">
              <w:rPr>
                <w:rFonts w:ascii="Verdana" w:hAnsi="Verdana"/>
                <w:sz w:val="16"/>
                <w:szCs w:val="16"/>
              </w:rPr>
              <w:br/>
            </w:r>
            <w:r w:rsidRPr="009A1887">
              <w:rPr>
                <w:rFonts w:ascii="Verdana" w:hAnsi="Verdana"/>
                <w:sz w:val="16"/>
                <w:szCs w:val="16"/>
              </w:rPr>
              <w:t>(ofiar/1 mln pojazdów/rok</w:t>
            </w:r>
            <w:r w:rsidR="00CF2188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customMarkFollows="1" w:id="3"/>
              <w:t>[1]</w:t>
            </w:r>
            <w:r w:rsidRPr="009A188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9A1887" w:rsidRDefault="007117C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6F1" w:rsidRPr="00D93E18" w:rsidRDefault="0054759C" w:rsidP="00315E6E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4759C">
              <w:rPr>
                <w:rFonts w:ascii="Verdana" w:hAnsi="Verdana"/>
                <w:sz w:val="16"/>
                <w:szCs w:val="16"/>
              </w:rPr>
              <w:t>54,3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9A1887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345,2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4E7A8B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E7A8B">
              <w:rPr>
                <w:rFonts w:ascii="Verdana" w:hAnsi="Verdana"/>
                <w:sz w:val="16"/>
                <w:szCs w:val="16"/>
              </w:rPr>
              <w:t>217,8</w:t>
            </w:r>
          </w:p>
        </w:tc>
      </w:tr>
      <w:tr w:rsidR="00A55064" w:rsidRPr="00A55064" w:rsidTr="00B67359">
        <w:trPr>
          <w:trHeight w:val="397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9A1887" w:rsidRDefault="00A55064" w:rsidP="00B67359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9A1887">
              <w:rPr>
                <w:rFonts w:ascii="Verdana" w:hAnsi="Verdana"/>
                <w:sz w:val="16"/>
                <w:szCs w:val="16"/>
              </w:rPr>
              <w:t xml:space="preserve">Wskaźnik koncentracji ofiar </w:t>
            </w:r>
            <w:r w:rsidR="00B67359">
              <w:rPr>
                <w:rFonts w:ascii="Verdana" w:hAnsi="Verdana"/>
                <w:sz w:val="16"/>
                <w:szCs w:val="16"/>
              </w:rPr>
              <w:br/>
            </w:r>
            <w:r w:rsidRPr="009A1887">
              <w:rPr>
                <w:rFonts w:ascii="Verdana" w:hAnsi="Verdana"/>
                <w:sz w:val="16"/>
                <w:szCs w:val="16"/>
              </w:rPr>
              <w:t xml:space="preserve">(ofiar/1 mld </w:t>
            </w:r>
            <w:proofErr w:type="spellStart"/>
            <w:r w:rsidRPr="009A1887">
              <w:rPr>
                <w:rFonts w:ascii="Verdana" w:hAnsi="Verdana"/>
                <w:sz w:val="16"/>
                <w:szCs w:val="16"/>
              </w:rPr>
              <w:t>pkm</w:t>
            </w:r>
            <w:proofErr w:type="spellEnd"/>
            <w:r w:rsidRPr="009A1887">
              <w:rPr>
                <w:rFonts w:ascii="Verdana" w:hAnsi="Verdana"/>
                <w:sz w:val="16"/>
                <w:szCs w:val="16"/>
              </w:rPr>
              <w:t>/rok</w:t>
            </w:r>
            <w:r w:rsidR="00CF2188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customMarkFollows="1" w:id="4"/>
              <w:t>[2]</w:t>
            </w:r>
            <w:r w:rsidRPr="009A188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9A1887" w:rsidRDefault="007117C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12,2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4E7A8B" w:rsidP="002E0C73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E7A8B">
              <w:rPr>
                <w:rFonts w:ascii="Verdana" w:hAnsi="Verdana"/>
                <w:sz w:val="16"/>
                <w:szCs w:val="16"/>
              </w:rPr>
              <w:t>8,3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9A1887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4E7A8B" w:rsidP="002E0C73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E7A8B">
              <w:rPr>
                <w:rFonts w:ascii="Verdana" w:hAnsi="Verdana"/>
                <w:sz w:val="16"/>
                <w:szCs w:val="16"/>
              </w:rPr>
              <w:t>33,2</w:t>
            </w:r>
          </w:p>
        </w:tc>
      </w:tr>
      <w:tr w:rsidR="00A55064" w:rsidRPr="00A55064" w:rsidTr="00B67359">
        <w:trPr>
          <w:trHeight w:val="894"/>
        </w:trPr>
        <w:tc>
          <w:tcPr>
            <w:tcW w:w="151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557703" w:rsidRDefault="00A55064" w:rsidP="008555F9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57703">
              <w:rPr>
                <w:rFonts w:ascii="Verdana" w:hAnsi="Verdana"/>
                <w:b/>
                <w:bCs/>
                <w:sz w:val="16"/>
                <w:szCs w:val="16"/>
              </w:rPr>
              <w:t>Wskaźniki finalne dla poszczególnych filarów</w:t>
            </w:r>
            <w:r w:rsidR="003E29C6" w:rsidRPr="00557703">
              <w:rPr>
                <w:rFonts w:ascii="Verdana" w:hAnsi="Verdana"/>
                <w:b/>
                <w:bCs/>
                <w:sz w:val="16"/>
                <w:szCs w:val="16"/>
              </w:rPr>
              <w:t xml:space="preserve">.  </w:t>
            </w:r>
          </w:p>
        </w:tc>
      </w:tr>
      <w:tr w:rsidR="00A55064" w:rsidRPr="00A55064" w:rsidTr="00B67359">
        <w:trPr>
          <w:trHeight w:val="722"/>
        </w:trPr>
        <w:tc>
          <w:tcPr>
            <w:tcW w:w="22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Bezpieczny człowiek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pieszych jako ofiar wypadków drogowych (ofiar/rok)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793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020A2B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20A2B">
              <w:rPr>
                <w:rFonts w:ascii="Verdana" w:hAnsi="Verdana"/>
                <w:sz w:val="16"/>
                <w:szCs w:val="16"/>
              </w:rPr>
              <w:t>457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A1298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2474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928" w:rsidRPr="00020A2B" w:rsidRDefault="00504608" w:rsidP="004D7B0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1770</w:t>
            </w:r>
          </w:p>
        </w:tc>
      </w:tr>
      <w:tr w:rsidR="00A55064" w:rsidRPr="00A55064" w:rsidTr="00B67359">
        <w:trPr>
          <w:trHeight w:val="722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rowerzystów jako ofiar wypadków drogowych (ofiar/rok)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020A2B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20A2B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A1298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1371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928" w:rsidRPr="00020A2B" w:rsidRDefault="004666FE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1063</w:t>
            </w:r>
          </w:p>
        </w:tc>
      </w:tr>
      <w:tr w:rsidR="00A55064" w:rsidRPr="00A55064" w:rsidTr="00B67359">
        <w:trPr>
          <w:trHeight w:val="722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B67359">
            <w:pPr>
              <w:autoSpaceDE w:val="0"/>
              <w:autoSpaceDN w:val="0"/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motorowerzystów i motocyklistów jako ofiar wypadków drogowych</w:t>
            </w:r>
            <w:r w:rsidR="00B6735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5040D">
              <w:rPr>
                <w:rFonts w:ascii="Verdana" w:hAnsi="Verdana"/>
                <w:sz w:val="16"/>
                <w:szCs w:val="16"/>
              </w:rPr>
              <w:t>(ofiar/rok)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4666FE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238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BB65AA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928" w:rsidRPr="00020A2B" w:rsidRDefault="004666FE" w:rsidP="00315E6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1108</w:t>
            </w:r>
          </w:p>
        </w:tc>
      </w:tr>
      <w:tr w:rsidR="00A55064" w:rsidRPr="00A55064" w:rsidTr="00B67359">
        <w:trPr>
          <w:trHeight w:val="722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B67359">
            <w:pPr>
              <w:autoSpaceDE w:val="0"/>
              <w:autoSpaceDN w:val="0"/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 xml:space="preserve">Liczba ofiar w wypadkach </w:t>
            </w:r>
            <w:proofErr w:type="spellStart"/>
            <w:r w:rsidRPr="00F5040D">
              <w:rPr>
                <w:rFonts w:ascii="Verdana" w:hAnsi="Verdana"/>
                <w:sz w:val="16"/>
                <w:szCs w:val="16"/>
              </w:rPr>
              <w:t>spow</w:t>
            </w:r>
            <w:proofErr w:type="spellEnd"/>
            <w:r w:rsidR="00B67359">
              <w:rPr>
                <w:rFonts w:ascii="Verdana" w:hAnsi="Verdana"/>
                <w:sz w:val="16"/>
                <w:szCs w:val="16"/>
              </w:rPr>
              <w:t>.</w:t>
            </w:r>
            <w:r w:rsidRPr="00F5040D">
              <w:rPr>
                <w:rFonts w:ascii="Verdana" w:hAnsi="Verdana"/>
                <w:sz w:val="16"/>
                <w:szCs w:val="16"/>
              </w:rPr>
              <w:t xml:space="preserve"> przez uczestników ruchu pod</w:t>
            </w:r>
            <w:r w:rsidR="00B6735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5040D">
              <w:rPr>
                <w:rFonts w:ascii="Verdana" w:hAnsi="Verdana"/>
                <w:sz w:val="16"/>
                <w:szCs w:val="16"/>
              </w:rPr>
              <w:t>wpływem alkoholu (ofiar/rok)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40E" w:rsidRPr="00D93E18" w:rsidRDefault="00E87DEE" w:rsidP="0054271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251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884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928" w:rsidRPr="00020A2B" w:rsidRDefault="00054E3C" w:rsidP="002249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618</w:t>
            </w:r>
          </w:p>
        </w:tc>
      </w:tr>
      <w:tr w:rsidR="00A55064" w:rsidRPr="00A55064" w:rsidTr="00B67359">
        <w:trPr>
          <w:trHeight w:val="67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lastRenderedPageBreak/>
              <w:t>Bezpieczne drogi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zderzeniach czołowych (ofiar/rok)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020A2B" w:rsidRDefault="00020A2B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20A2B">
              <w:rPr>
                <w:rFonts w:ascii="Verdana" w:hAnsi="Verdana"/>
                <w:sz w:val="16"/>
                <w:szCs w:val="16"/>
              </w:rPr>
              <w:t>360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8F" w:rsidRPr="00856333" w:rsidRDefault="00F81229" w:rsidP="004D7B0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56333">
              <w:rPr>
                <w:rFonts w:ascii="Verdana" w:hAnsi="Verdana"/>
                <w:sz w:val="16"/>
                <w:szCs w:val="16"/>
              </w:rPr>
              <w:t>1104</w:t>
            </w:r>
          </w:p>
        </w:tc>
      </w:tr>
      <w:tr w:rsidR="00A55064" w:rsidRPr="00A55064" w:rsidTr="00B67359">
        <w:trPr>
          <w:trHeight w:val="677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zderzeniach bocznych i tylnych (ofiar/rok)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767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020A2B" w:rsidRDefault="00020A2B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3975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8F" w:rsidRPr="00856333" w:rsidRDefault="00F81229" w:rsidP="000E5B8B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56333">
              <w:rPr>
                <w:rFonts w:ascii="Verdana" w:hAnsi="Verdana"/>
                <w:sz w:val="16"/>
                <w:szCs w:val="16"/>
              </w:rPr>
              <w:t>2730</w:t>
            </w:r>
          </w:p>
        </w:tc>
      </w:tr>
      <w:tr w:rsidR="00A55064" w:rsidRPr="00A55064" w:rsidTr="00B67359">
        <w:trPr>
          <w:trHeight w:val="677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B67359">
            <w:pPr>
              <w:autoSpaceDE w:val="0"/>
              <w:autoSpaceDN w:val="0"/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wypadkach zakończonych wypadnięciem pojazdu z drogi</w:t>
            </w:r>
            <w:r w:rsidRPr="00F5040D">
              <w:rPr>
                <w:rFonts w:ascii="Verdana" w:hAnsi="Verdana"/>
                <w:sz w:val="16"/>
                <w:szCs w:val="16"/>
                <w:vertAlign w:val="superscript"/>
              </w:rPr>
              <w:footnoteReference w:customMarkFollows="1" w:id="5"/>
              <w:t>[3]</w:t>
            </w:r>
            <w:r w:rsidR="00B67359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Pr="00F5040D">
              <w:rPr>
                <w:rFonts w:ascii="Verdana" w:hAnsi="Verdana"/>
                <w:sz w:val="16"/>
                <w:szCs w:val="16"/>
              </w:rPr>
              <w:t>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020A2B" w:rsidRDefault="007D313B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8F" w:rsidRPr="00856333" w:rsidRDefault="00F81229" w:rsidP="000E5B8B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56333">
              <w:rPr>
                <w:rFonts w:ascii="Verdana" w:hAnsi="Verdana"/>
                <w:sz w:val="16"/>
                <w:szCs w:val="16"/>
              </w:rPr>
              <w:t>667</w:t>
            </w:r>
          </w:p>
        </w:tc>
      </w:tr>
      <w:tr w:rsidR="00A55064" w:rsidRPr="00A55064" w:rsidTr="00B67359">
        <w:trPr>
          <w:trHeight w:val="677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 xml:space="preserve">Liczba ofiar na skrzyżowaniach </w:t>
            </w:r>
            <w:r w:rsidRPr="00F5040D">
              <w:rPr>
                <w:rFonts w:ascii="Verdana" w:hAnsi="Verdana"/>
                <w:sz w:val="16"/>
                <w:szCs w:val="16"/>
              </w:rPr>
              <w:br/>
              <w:t>i węzłach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026623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020A2B" w:rsidRDefault="004666FE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834" w:rsidRPr="00856333" w:rsidRDefault="004666FE" w:rsidP="000E5B8B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56333">
              <w:rPr>
                <w:rFonts w:ascii="Verdana" w:hAnsi="Verdana"/>
                <w:sz w:val="16"/>
                <w:szCs w:val="16"/>
              </w:rPr>
              <w:t>1892</w:t>
            </w:r>
          </w:p>
        </w:tc>
      </w:tr>
      <w:tr w:rsidR="00A55064" w:rsidRPr="00A55064" w:rsidTr="00B67359">
        <w:trPr>
          <w:trHeight w:val="677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na łukach poziomych – zakręt, łuk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026623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020A2B" w:rsidRDefault="00C16569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654E9F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DC4" w:rsidRPr="00856333" w:rsidRDefault="00C16569" w:rsidP="004D7B0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56333">
              <w:rPr>
                <w:rFonts w:ascii="Verdana" w:hAnsi="Verdana"/>
                <w:sz w:val="16"/>
                <w:szCs w:val="16"/>
              </w:rPr>
              <w:t>1142</w:t>
            </w:r>
          </w:p>
        </w:tc>
      </w:tr>
      <w:tr w:rsidR="00A55064" w:rsidRPr="00A55064" w:rsidTr="00B67359">
        <w:trPr>
          <w:trHeight w:val="677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porze nocnej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026623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020A2B" w:rsidRDefault="00C16569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654E9F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DC4" w:rsidRPr="00856333" w:rsidRDefault="00C16569" w:rsidP="004D7B0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56333">
              <w:rPr>
                <w:rFonts w:ascii="Verdana" w:hAnsi="Verdana"/>
                <w:sz w:val="16"/>
                <w:szCs w:val="16"/>
              </w:rPr>
              <w:t>1906</w:t>
            </w:r>
          </w:p>
        </w:tc>
      </w:tr>
      <w:tr w:rsidR="00A55064" w:rsidRPr="00A55064" w:rsidTr="00B67359">
        <w:trPr>
          <w:trHeight w:val="894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3B237F" w:rsidRDefault="00A55064" w:rsidP="003B237F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autoSpaceDE w:val="0"/>
              <w:autoSpaceDN w:val="0"/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wypadków drogowych spowodowanych niedostosowaniem prędkości do warunków ruchu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FE2A6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020A2B" w:rsidRDefault="00664CBF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64CBF">
              <w:rPr>
                <w:rFonts w:ascii="Verdana" w:hAnsi="Verdana"/>
                <w:sz w:val="16"/>
                <w:szCs w:val="16"/>
              </w:rPr>
              <w:t>662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654E9F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E96" w:rsidRPr="00856333" w:rsidRDefault="00664CBF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56333">
              <w:rPr>
                <w:rFonts w:ascii="Verdana" w:hAnsi="Verdana"/>
                <w:sz w:val="16"/>
                <w:szCs w:val="16"/>
              </w:rPr>
              <w:t>1782</w:t>
            </w:r>
          </w:p>
        </w:tc>
      </w:tr>
      <w:tr w:rsidR="00A55064" w:rsidRPr="00A55064" w:rsidTr="00B67359">
        <w:trPr>
          <w:trHeight w:val="894"/>
        </w:trPr>
        <w:tc>
          <w:tcPr>
            <w:tcW w:w="223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Bezpieczny pojazd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wypadkach spowodowanych niesprawnością techniczną pojazdów (ofiar/rok)</w:t>
            </w:r>
            <w:r w:rsidRPr="00F5040D">
              <w:rPr>
                <w:rFonts w:ascii="Verdana" w:hAnsi="Verdana"/>
                <w:sz w:val="16"/>
                <w:szCs w:val="16"/>
                <w:vertAlign w:val="superscript"/>
              </w:rPr>
              <w:footnoteReference w:customMarkFollows="1" w:id="6"/>
              <w:t>[4]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026623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A0A" w:rsidRPr="00020A2B" w:rsidRDefault="00664CBF" w:rsidP="003E29C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654E9F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F3C" w:rsidRPr="00856333" w:rsidRDefault="002631C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56333">
              <w:rPr>
                <w:rFonts w:ascii="Verdana" w:hAnsi="Verdana"/>
                <w:sz w:val="16"/>
                <w:szCs w:val="16"/>
              </w:rPr>
              <w:t>30</w:t>
            </w:r>
          </w:p>
        </w:tc>
      </w:tr>
      <w:tr w:rsidR="00A55064" w:rsidRPr="00A55064" w:rsidTr="00B67359">
        <w:trPr>
          <w:trHeight w:val="894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autoSpaceDE w:val="0"/>
              <w:autoSpaceDN w:val="0"/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Ratownictwo </w:t>
            </w: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br/>
              <w:t>i opieka</w:t>
            </w:r>
          </w:p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powypadkowa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zmarłych w ciągu 30 dni od dnia wypadku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53643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15E6E">
              <w:rPr>
                <w:rFonts w:ascii="Verdana" w:hAnsi="Verdana"/>
                <w:sz w:val="16"/>
                <w:szCs w:val="16"/>
              </w:rPr>
              <w:t>955</w:t>
            </w:r>
            <w:r w:rsidR="00026623" w:rsidRPr="00315E6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020A2B" w:rsidRDefault="004666FE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666FE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654E9F" w:rsidP="00315E6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n/d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4666FE" w:rsidP="00315E6E">
            <w:pPr>
              <w:pStyle w:val="Default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n/d</w:t>
            </w:r>
          </w:p>
        </w:tc>
      </w:tr>
      <w:tr w:rsidR="00A55064" w:rsidRPr="00A55064" w:rsidTr="00B67359">
        <w:trPr>
          <w:trHeight w:val="894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z trwałą niepełnosprawnością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654E9F" w:rsidP="00315E6E">
            <w:pPr>
              <w:pStyle w:val="Default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n/d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53643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62005">
              <w:rPr>
                <w:rFonts w:ascii="Verdana" w:hAnsi="Verdana"/>
                <w:sz w:val="16"/>
                <w:szCs w:val="16"/>
              </w:rPr>
              <w:t>n/d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536432" w:rsidP="00315E6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Brak danych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536432" w:rsidP="00315E6E">
            <w:pPr>
              <w:pStyle w:val="Default"/>
              <w:jc w:val="center"/>
              <w:rPr>
                <w:sz w:val="16"/>
                <w:szCs w:val="16"/>
                <w:highlight w:val="yellow"/>
              </w:rPr>
            </w:pPr>
            <w:r w:rsidRPr="008D078B">
              <w:rPr>
                <w:sz w:val="16"/>
                <w:szCs w:val="16"/>
              </w:rPr>
              <w:t xml:space="preserve">Brak danych </w:t>
            </w:r>
          </w:p>
        </w:tc>
      </w:tr>
    </w:tbl>
    <w:p w:rsidR="00A55064" w:rsidRPr="00F5040D" w:rsidRDefault="00A55064" w:rsidP="00A55064">
      <w:pPr>
        <w:widowControl w:val="0"/>
        <w:tabs>
          <w:tab w:val="left" w:pos="1897"/>
        </w:tabs>
        <w:spacing w:after="0" w:line="276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sectPr w:rsidR="00A55064" w:rsidRPr="00F5040D" w:rsidSect="00D742F2">
      <w:footerReference w:type="default" r:id="rId7"/>
      <w:footnotePr>
        <w:numFmt w:val="chicago"/>
        <w:numRestart w:val="eachSect"/>
      </w:footnotePr>
      <w:pgSz w:w="16838" w:h="11906" w:orient="landscape" w:code="9"/>
      <w:pgMar w:top="1418" w:right="1418" w:bottom="1134" w:left="1418" w:header="709" w:footer="0" w:gutter="0"/>
      <w:pgNumType w:start="1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CD9" w:rsidRDefault="00DE2CD9" w:rsidP="00A55064">
      <w:pPr>
        <w:spacing w:after="0" w:line="240" w:lineRule="auto"/>
      </w:pPr>
      <w:r>
        <w:separator/>
      </w:r>
    </w:p>
  </w:endnote>
  <w:endnote w:type="continuationSeparator" w:id="0">
    <w:p w:rsidR="00DE2CD9" w:rsidRDefault="00DE2CD9" w:rsidP="00A5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CD9" w:rsidRDefault="00DE2CD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E2CD9" w:rsidRDefault="00DE2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CD9" w:rsidRDefault="00DE2CD9" w:rsidP="00A55064">
      <w:pPr>
        <w:spacing w:after="0" w:line="240" w:lineRule="auto"/>
      </w:pPr>
      <w:r>
        <w:separator/>
      </w:r>
    </w:p>
  </w:footnote>
  <w:footnote w:type="continuationSeparator" w:id="0">
    <w:p w:rsidR="00DE2CD9" w:rsidRDefault="00DE2CD9" w:rsidP="00A55064">
      <w:pPr>
        <w:spacing w:after="0" w:line="240" w:lineRule="auto"/>
      </w:pPr>
      <w:r>
        <w:continuationSeparator/>
      </w:r>
    </w:p>
  </w:footnote>
  <w:footnote w:id="1">
    <w:p w:rsidR="00DE2CD9" w:rsidRPr="009F0C71" w:rsidRDefault="00DE2CD9">
      <w:pPr>
        <w:pStyle w:val="Tekstprzypisudolnego"/>
        <w:rPr>
          <w:lang w:val="pl-PL"/>
        </w:rPr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  <w:szCs w:val="16"/>
          <w:lang w:val="pl-PL"/>
        </w:rPr>
        <w:t>Na podstawie danych przekazanych przez KGP oraz ITS – Polskie Obserwatorium Bezpieczeństwa Ruchu Drogowego</w:t>
      </w:r>
    </w:p>
  </w:footnote>
  <w:footnote w:id="2">
    <w:p w:rsidR="00DE2CD9" w:rsidRPr="005F677A" w:rsidRDefault="00DE2CD9">
      <w:pPr>
        <w:pStyle w:val="Tekstprzypisudolnego"/>
        <w:rPr>
          <w:lang w:val="pl-PL"/>
        </w:rPr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  <w:szCs w:val="16"/>
          <w:lang w:val="pl-PL"/>
        </w:rPr>
        <w:t>Na podstawie danych przekazanych przez KGP oraz ITS – Polskie Obserwatorium Bezpieczeństwa Ruchu Drogowego</w:t>
      </w:r>
    </w:p>
  </w:footnote>
  <w:footnote w:id="3">
    <w:p w:rsidR="00DE2CD9" w:rsidRPr="003A2D60" w:rsidRDefault="00DE2CD9">
      <w:pPr>
        <w:pStyle w:val="Tekstprzypisudolnego"/>
        <w:rPr>
          <w:lang w:val="pl-PL"/>
        </w:rPr>
      </w:pPr>
      <w:r w:rsidRPr="009F0C71">
        <w:rPr>
          <w:rStyle w:val="Odwoanieprzypisudolnego"/>
          <w:sz w:val="16"/>
        </w:rPr>
        <w:t>[1]</w:t>
      </w:r>
      <w:r>
        <w:t xml:space="preserve"> </w:t>
      </w:r>
      <w:r>
        <w:rPr>
          <w:sz w:val="16"/>
          <w:szCs w:val="16"/>
        </w:rPr>
        <w:t>Na podstawie: GUS, Transport – wyniki działalności (tabele: pojazdy samochodowe i motorowery)</w:t>
      </w:r>
      <w:r>
        <w:rPr>
          <w:sz w:val="16"/>
          <w:szCs w:val="16"/>
          <w:lang w:val="pl-PL"/>
        </w:rPr>
        <w:t xml:space="preserve"> – dane za 2022 r</w:t>
      </w:r>
      <w:r>
        <w:rPr>
          <w:sz w:val="16"/>
          <w:szCs w:val="16"/>
        </w:rPr>
        <w:t>.</w:t>
      </w:r>
      <w:r>
        <w:rPr>
          <w:sz w:val="16"/>
          <w:szCs w:val="16"/>
          <w:lang w:val="pl-PL"/>
        </w:rPr>
        <w:t xml:space="preserve"> </w:t>
      </w:r>
    </w:p>
  </w:footnote>
  <w:footnote w:id="4">
    <w:p w:rsidR="00DE2CD9" w:rsidRPr="00FB4176" w:rsidRDefault="00DE2CD9">
      <w:pPr>
        <w:pStyle w:val="Tekstprzypisudolnego"/>
        <w:rPr>
          <w:lang w:val="pl-PL"/>
        </w:rPr>
      </w:pPr>
      <w:r w:rsidRPr="009F0C71">
        <w:rPr>
          <w:rStyle w:val="Odwoanieprzypisudolnego"/>
          <w:sz w:val="16"/>
          <w:szCs w:val="16"/>
        </w:rPr>
        <w:t>[2]</w:t>
      </w:r>
      <w:r>
        <w:t xml:space="preserve"> </w:t>
      </w:r>
      <w:r>
        <w:rPr>
          <w:sz w:val="16"/>
          <w:szCs w:val="16"/>
        </w:rPr>
        <w:t>Na podstawie: GUS, Transport – wyniki działalności (tabele: ruch drogowy na terytorium Polski wg rodzaju pojazdów i kategorii dróg)</w:t>
      </w:r>
      <w:r>
        <w:rPr>
          <w:sz w:val="16"/>
          <w:szCs w:val="16"/>
          <w:lang w:val="pl-PL"/>
        </w:rPr>
        <w:t xml:space="preserve"> – dane za 2020 r.</w:t>
      </w:r>
    </w:p>
  </w:footnote>
  <w:footnote w:id="5">
    <w:p w:rsidR="00DE2CD9" w:rsidRDefault="00DE2CD9" w:rsidP="00A55064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[3]</w:t>
      </w:r>
      <w:r>
        <w:rPr>
          <w:sz w:val="16"/>
          <w:szCs w:val="16"/>
        </w:rPr>
        <w:t xml:space="preserve"> Drzewo, słup, bariera (bez wywrócenia).</w:t>
      </w:r>
    </w:p>
  </w:footnote>
  <w:footnote w:id="6">
    <w:p w:rsidR="00DE2CD9" w:rsidRDefault="00DE2CD9" w:rsidP="00A55064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[4]</w:t>
      </w:r>
      <w:r>
        <w:rPr>
          <w:sz w:val="16"/>
          <w:szCs w:val="16"/>
        </w:rPr>
        <w:t xml:space="preserve"> W 20</w:t>
      </w:r>
      <w:r>
        <w:rPr>
          <w:sz w:val="16"/>
          <w:szCs w:val="16"/>
          <w:lang w:val="pl-PL"/>
        </w:rPr>
        <w:t>23</w:t>
      </w:r>
      <w:r>
        <w:rPr>
          <w:sz w:val="16"/>
          <w:szCs w:val="16"/>
        </w:rPr>
        <w:t xml:space="preserve"> r.: ofiary w wypadkach, w których przyczyną była niesprawność techniczna pojazdu.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064"/>
    <w:rsid w:val="0000111F"/>
    <w:rsid w:val="00020A2B"/>
    <w:rsid w:val="0002260F"/>
    <w:rsid w:val="00026623"/>
    <w:rsid w:val="00043B1C"/>
    <w:rsid w:val="00054E3C"/>
    <w:rsid w:val="00055840"/>
    <w:rsid w:val="00065192"/>
    <w:rsid w:val="000A210C"/>
    <w:rsid w:val="000B00C6"/>
    <w:rsid w:val="000D0933"/>
    <w:rsid w:val="000E0EA8"/>
    <w:rsid w:val="000E5B8B"/>
    <w:rsid w:val="001066F1"/>
    <w:rsid w:val="00116DD5"/>
    <w:rsid w:val="00117E1C"/>
    <w:rsid w:val="00123998"/>
    <w:rsid w:val="001373A9"/>
    <w:rsid w:val="00153BB8"/>
    <w:rsid w:val="00153FC5"/>
    <w:rsid w:val="00160C77"/>
    <w:rsid w:val="00175BEC"/>
    <w:rsid w:val="00190FE4"/>
    <w:rsid w:val="001957FA"/>
    <w:rsid w:val="001A7A5B"/>
    <w:rsid w:val="001B0404"/>
    <w:rsid w:val="001B1D64"/>
    <w:rsid w:val="001C2122"/>
    <w:rsid w:val="001D2885"/>
    <w:rsid w:val="001D7E96"/>
    <w:rsid w:val="001F1D37"/>
    <w:rsid w:val="001F76A3"/>
    <w:rsid w:val="002137B9"/>
    <w:rsid w:val="00213A2F"/>
    <w:rsid w:val="00215876"/>
    <w:rsid w:val="00224928"/>
    <w:rsid w:val="002325C7"/>
    <w:rsid w:val="00236AFE"/>
    <w:rsid w:val="00237CEA"/>
    <w:rsid w:val="00254FDD"/>
    <w:rsid w:val="002631C2"/>
    <w:rsid w:val="00276635"/>
    <w:rsid w:val="0028346F"/>
    <w:rsid w:val="00293B67"/>
    <w:rsid w:val="002947F3"/>
    <w:rsid w:val="002948F2"/>
    <w:rsid w:val="002A237B"/>
    <w:rsid w:val="002A4812"/>
    <w:rsid w:val="002A5A0B"/>
    <w:rsid w:val="002B1F35"/>
    <w:rsid w:val="002B4492"/>
    <w:rsid w:val="002C1AFD"/>
    <w:rsid w:val="002D4F34"/>
    <w:rsid w:val="002E0C73"/>
    <w:rsid w:val="00315E6E"/>
    <w:rsid w:val="00321A8F"/>
    <w:rsid w:val="003266DB"/>
    <w:rsid w:val="0036661A"/>
    <w:rsid w:val="003730A4"/>
    <w:rsid w:val="0037456E"/>
    <w:rsid w:val="00391DB2"/>
    <w:rsid w:val="00393874"/>
    <w:rsid w:val="00393BC6"/>
    <w:rsid w:val="003A2D60"/>
    <w:rsid w:val="003A3083"/>
    <w:rsid w:val="003A3987"/>
    <w:rsid w:val="003B035A"/>
    <w:rsid w:val="003B237F"/>
    <w:rsid w:val="003B6BFE"/>
    <w:rsid w:val="003D3A0A"/>
    <w:rsid w:val="003D5B2E"/>
    <w:rsid w:val="003E29C6"/>
    <w:rsid w:val="003E3F63"/>
    <w:rsid w:val="003E6C7D"/>
    <w:rsid w:val="003E70D4"/>
    <w:rsid w:val="003F1B2E"/>
    <w:rsid w:val="004145D5"/>
    <w:rsid w:val="004246CA"/>
    <w:rsid w:val="00430D11"/>
    <w:rsid w:val="00435611"/>
    <w:rsid w:val="00445EF6"/>
    <w:rsid w:val="00447CB6"/>
    <w:rsid w:val="00462005"/>
    <w:rsid w:val="004666FE"/>
    <w:rsid w:val="00483581"/>
    <w:rsid w:val="0048518B"/>
    <w:rsid w:val="004B1F67"/>
    <w:rsid w:val="004B5491"/>
    <w:rsid w:val="004B7B29"/>
    <w:rsid w:val="004D0829"/>
    <w:rsid w:val="004D2D1F"/>
    <w:rsid w:val="004D5CBB"/>
    <w:rsid w:val="004D6D4F"/>
    <w:rsid w:val="004D7B0C"/>
    <w:rsid w:val="004E7A8B"/>
    <w:rsid w:val="0050144E"/>
    <w:rsid w:val="00504608"/>
    <w:rsid w:val="0051187C"/>
    <w:rsid w:val="00514EA2"/>
    <w:rsid w:val="00516387"/>
    <w:rsid w:val="00516A99"/>
    <w:rsid w:val="00533684"/>
    <w:rsid w:val="00536432"/>
    <w:rsid w:val="0054271C"/>
    <w:rsid w:val="0054759C"/>
    <w:rsid w:val="00550E6A"/>
    <w:rsid w:val="00557703"/>
    <w:rsid w:val="00567D3A"/>
    <w:rsid w:val="00577816"/>
    <w:rsid w:val="00587EE0"/>
    <w:rsid w:val="005A4C49"/>
    <w:rsid w:val="005D13EF"/>
    <w:rsid w:val="005E590C"/>
    <w:rsid w:val="005E66A0"/>
    <w:rsid w:val="005E7F3C"/>
    <w:rsid w:val="005F1582"/>
    <w:rsid w:val="005F41FB"/>
    <w:rsid w:val="005F677A"/>
    <w:rsid w:val="00603088"/>
    <w:rsid w:val="00612AE9"/>
    <w:rsid w:val="006154D1"/>
    <w:rsid w:val="00641F7C"/>
    <w:rsid w:val="00654852"/>
    <w:rsid w:val="00654E9F"/>
    <w:rsid w:val="00655526"/>
    <w:rsid w:val="006642BA"/>
    <w:rsid w:val="00664CBF"/>
    <w:rsid w:val="006667DE"/>
    <w:rsid w:val="00667F14"/>
    <w:rsid w:val="006713BC"/>
    <w:rsid w:val="00672341"/>
    <w:rsid w:val="00680181"/>
    <w:rsid w:val="006B6739"/>
    <w:rsid w:val="006E5BFE"/>
    <w:rsid w:val="006E7031"/>
    <w:rsid w:val="007024F6"/>
    <w:rsid w:val="007117C0"/>
    <w:rsid w:val="007172A7"/>
    <w:rsid w:val="007237F7"/>
    <w:rsid w:val="00733A1D"/>
    <w:rsid w:val="007379F0"/>
    <w:rsid w:val="007409F1"/>
    <w:rsid w:val="00741E2B"/>
    <w:rsid w:val="00742AEB"/>
    <w:rsid w:val="007457EE"/>
    <w:rsid w:val="007614A0"/>
    <w:rsid w:val="00766E66"/>
    <w:rsid w:val="0077467F"/>
    <w:rsid w:val="00797DC4"/>
    <w:rsid w:val="007C20D4"/>
    <w:rsid w:val="007D313B"/>
    <w:rsid w:val="007E3E1F"/>
    <w:rsid w:val="007F71EA"/>
    <w:rsid w:val="00814DF3"/>
    <w:rsid w:val="00823A43"/>
    <w:rsid w:val="00831071"/>
    <w:rsid w:val="0083240A"/>
    <w:rsid w:val="00846144"/>
    <w:rsid w:val="00851B81"/>
    <w:rsid w:val="008555F9"/>
    <w:rsid w:val="00856333"/>
    <w:rsid w:val="008742E3"/>
    <w:rsid w:val="008B628F"/>
    <w:rsid w:val="008C5834"/>
    <w:rsid w:val="008D078B"/>
    <w:rsid w:val="008E5551"/>
    <w:rsid w:val="008E6768"/>
    <w:rsid w:val="008F074C"/>
    <w:rsid w:val="008F1793"/>
    <w:rsid w:val="0090308C"/>
    <w:rsid w:val="009147E9"/>
    <w:rsid w:val="00922879"/>
    <w:rsid w:val="009315C4"/>
    <w:rsid w:val="0093207B"/>
    <w:rsid w:val="0095008D"/>
    <w:rsid w:val="009520AE"/>
    <w:rsid w:val="00960C6E"/>
    <w:rsid w:val="00965DBB"/>
    <w:rsid w:val="009754DB"/>
    <w:rsid w:val="009770C0"/>
    <w:rsid w:val="009A1887"/>
    <w:rsid w:val="009A3850"/>
    <w:rsid w:val="009C61C7"/>
    <w:rsid w:val="009C62E6"/>
    <w:rsid w:val="009D71FF"/>
    <w:rsid w:val="009F0C71"/>
    <w:rsid w:val="009F5537"/>
    <w:rsid w:val="00A12982"/>
    <w:rsid w:val="00A14101"/>
    <w:rsid w:val="00A3594A"/>
    <w:rsid w:val="00A37686"/>
    <w:rsid w:val="00A379D0"/>
    <w:rsid w:val="00A46D17"/>
    <w:rsid w:val="00A55064"/>
    <w:rsid w:val="00A83BBA"/>
    <w:rsid w:val="00A9193C"/>
    <w:rsid w:val="00AD69A7"/>
    <w:rsid w:val="00AE003E"/>
    <w:rsid w:val="00AE580C"/>
    <w:rsid w:val="00B12C5A"/>
    <w:rsid w:val="00B13482"/>
    <w:rsid w:val="00B22BF8"/>
    <w:rsid w:val="00B36F6C"/>
    <w:rsid w:val="00B436B0"/>
    <w:rsid w:val="00B44539"/>
    <w:rsid w:val="00B5140E"/>
    <w:rsid w:val="00B53DCD"/>
    <w:rsid w:val="00B67359"/>
    <w:rsid w:val="00BB314D"/>
    <w:rsid w:val="00BB65AA"/>
    <w:rsid w:val="00BB7096"/>
    <w:rsid w:val="00BC39AC"/>
    <w:rsid w:val="00BD190B"/>
    <w:rsid w:val="00BD6701"/>
    <w:rsid w:val="00BF099A"/>
    <w:rsid w:val="00C0453E"/>
    <w:rsid w:val="00C1169F"/>
    <w:rsid w:val="00C16569"/>
    <w:rsid w:val="00C356B8"/>
    <w:rsid w:val="00C46261"/>
    <w:rsid w:val="00C65CD2"/>
    <w:rsid w:val="00C76B8B"/>
    <w:rsid w:val="00CA5B62"/>
    <w:rsid w:val="00CC295B"/>
    <w:rsid w:val="00CD18D9"/>
    <w:rsid w:val="00CD7E2B"/>
    <w:rsid w:val="00CE49AC"/>
    <w:rsid w:val="00CE5429"/>
    <w:rsid w:val="00CF10A8"/>
    <w:rsid w:val="00CF2188"/>
    <w:rsid w:val="00D048DC"/>
    <w:rsid w:val="00D16850"/>
    <w:rsid w:val="00D27F37"/>
    <w:rsid w:val="00D40545"/>
    <w:rsid w:val="00D527FA"/>
    <w:rsid w:val="00D742F2"/>
    <w:rsid w:val="00D93E18"/>
    <w:rsid w:val="00DA2992"/>
    <w:rsid w:val="00DA36BC"/>
    <w:rsid w:val="00DB2AD0"/>
    <w:rsid w:val="00DB58CB"/>
    <w:rsid w:val="00DC2E8F"/>
    <w:rsid w:val="00DC51D3"/>
    <w:rsid w:val="00DE12CC"/>
    <w:rsid w:val="00DE2CD9"/>
    <w:rsid w:val="00E1557D"/>
    <w:rsid w:val="00E16A44"/>
    <w:rsid w:val="00E24C11"/>
    <w:rsid w:val="00E25770"/>
    <w:rsid w:val="00E44EDA"/>
    <w:rsid w:val="00E53A4A"/>
    <w:rsid w:val="00E54EEA"/>
    <w:rsid w:val="00E74484"/>
    <w:rsid w:val="00E83BB1"/>
    <w:rsid w:val="00E87DEE"/>
    <w:rsid w:val="00EA6680"/>
    <w:rsid w:val="00EB0A9A"/>
    <w:rsid w:val="00EB1E07"/>
    <w:rsid w:val="00EC5BED"/>
    <w:rsid w:val="00ED3671"/>
    <w:rsid w:val="00EE1259"/>
    <w:rsid w:val="00EE43AF"/>
    <w:rsid w:val="00EF56F9"/>
    <w:rsid w:val="00F04F59"/>
    <w:rsid w:val="00F42BBC"/>
    <w:rsid w:val="00F50397"/>
    <w:rsid w:val="00F81229"/>
    <w:rsid w:val="00F84F86"/>
    <w:rsid w:val="00F91C54"/>
    <w:rsid w:val="00FA0054"/>
    <w:rsid w:val="00FA53EF"/>
    <w:rsid w:val="00FB4176"/>
    <w:rsid w:val="00FB71D6"/>
    <w:rsid w:val="00FC77BA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A34FF-5F9F-4701-B186-797A77E3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506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A55064"/>
    <w:pPr>
      <w:widowControl w:val="0"/>
      <w:spacing w:after="0" w:line="276" w:lineRule="auto"/>
      <w:jc w:val="both"/>
    </w:pPr>
    <w:rPr>
      <w:rFonts w:ascii="Verdana" w:eastAsia="Times New Roman" w:hAnsi="Verdana"/>
      <w:color w:val="000000"/>
      <w:sz w:val="24"/>
      <w:szCs w:val="24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A55064"/>
    <w:rPr>
      <w:rFonts w:ascii="Verdana" w:eastAsia="Times New Roman" w:hAnsi="Verdana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A5506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614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4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614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4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14A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14A0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745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456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745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456E"/>
    <w:rPr>
      <w:sz w:val="22"/>
      <w:szCs w:val="22"/>
      <w:lang w:eastAsia="en-US"/>
    </w:rPr>
  </w:style>
  <w:style w:type="paragraph" w:customStyle="1" w:styleId="Default">
    <w:name w:val="Default"/>
    <w:rsid w:val="00654E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49F0303E-D947-44F4-B01B-0631CFAA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576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kwarda</dc:creator>
  <cp:keywords/>
  <cp:lastModifiedBy>Warda Krystian</cp:lastModifiedBy>
  <cp:revision>16</cp:revision>
  <cp:lastPrinted>2019-04-05T11:07:00Z</cp:lastPrinted>
  <dcterms:created xsi:type="dcterms:W3CDTF">2024-03-19T07:29:00Z</dcterms:created>
  <dcterms:modified xsi:type="dcterms:W3CDTF">2024-04-08T15:25:00Z</dcterms:modified>
</cp:coreProperties>
</file>