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1924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53689F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730E1" w:rsidRDefault="00E730E1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730E1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DOOŚ-WDŚZOO.420.75.2021 .SK.3</w:t>
      </w:r>
    </w:p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730E1" w:rsidRPr="00E730E1" w:rsidRDefault="00E730E1" w:rsidP="00E730E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730E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</w:t>
      </w:r>
      <w:bookmarkStart w:id="0" w:name="_GoBack"/>
      <w:bookmarkEnd w:id="0"/>
      <w:r w:rsidRPr="00E730E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 ocenach oddziaływania na środowisko (Dz. U. z 2021 r. poz. 2373, ze zm.), dalej ustawa ooś, zawiadamiam strony postępowania, że Generalny Dyrektor Ochrony Środowiska postanowieniem z dnia 24 stycznia 2022 r., znak: DOOŚ-WDŚZOO.420.75.2021.SK.2, utrzymał w mocy postanowienie Regionalnego Dyrektora Ochrony Środowiska w Katowicach z dnia 2 grudnia 2021 r., znak: WOOŚ.420.32.2021.EJ.6, odmawiające dopuszczenia Towarzystwa na rzecz Ziemi do udziału na prawach strony w postępowaniu dotyczącym wydania decyzji o środowiskowych uwarunkowaniach dla przedsięwzięcia pol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egającego na "Zmianie lasu na uż</w:t>
      </w:r>
      <w:r w:rsidRPr="00E730E1">
        <w:rPr>
          <w:rFonts w:asciiTheme="minorHAnsi" w:hAnsiTheme="minorHAnsi" w:cstheme="minorHAnsi"/>
          <w:bCs/>
          <w:color w:val="000000"/>
          <w:sz w:val="24"/>
          <w:szCs w:val="24"/>
        </w:rPr>
        <w:t>ytek rolny na działkach nr 631 i 632/2, obręb 0005 Kamyk, gmina Kłobuck.</w:t>
      </w:r>
    </w:p>
    <w:p w:rsidR="00E730E1" w:rsidRPr="00E730E1" w:rsidRDefault="00E730E1" w:rsidP="00E730E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730E1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następnego dnia po dniu, w którym upubliczniono zawiadomienie.</w:t>
      </w:r>
    </w:p>
    <w:p w:rsidR="00C06FCC" w:rsidRDefault="00E730E1" w:rsidP="00E730E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730E1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Katowicach lub w sposób wskazany w art. 49b § 1 Kpa.</w:t>
      </w:r>
    </w:p>
    <w:p w:rsidR="00E730E1" w:rsidRDefault="00E730E1" w:rsidP="00E730E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730E1" w:rsidRPr="00E730E1" w:rsidRDefault="00E730E1" w:rsidP="00E730E1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730E1">
        <w:rPr>
          <w:rFonts w:asciiTheme="minorHAnsi" w:hAnsiTheme="minorHAnsi" w:cstheme="minorHAnsi"/>
          <w:color w:val="000000"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E730E1">
        <w:rPr>
          <w:rFonts w:asciiTheme="minorHAnsi" w:hAnsiTheme="minorHAnsi" w:cstheme="minorHAnsi"/>
          <w:color w:val="000000"/>
        </w:rPr>
        <w:lastRenderedPageBreak/>
        <w:t>miejscowości lub przez udostępnienie pisma w Biuletynie Informacji Publicznej na stronic podmiotowej właściwego organu administracji publicznej.</w:t>
      </w:r>
    </w:p>
    <w:p w:rsidR="00E730E1" w:rsidRPr="00E730E1" w:rsidRDefault="00E730E1" w:rsidP="00E730E1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730E1">
        <w:rPr>
          <w:rFonts w:asciiTheme="minorHAnsi" w:hAnsiTheme="minorHAnsi" w:cstheme="minorHAnsi"/>
          <w:color w:val="000000"/>
        </w:rPr>
        <w:t xml:space="preserve"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</w:t>
      </w:r>
      <w:r>
        <w:rPr>
          <w:rFonts w:asciiTheme="minorHAnsi" w:hAnsiTheme="minorHAnsi" w:cstheme="minorHAnsi"/>
          <w:color w:val="000000"/>
        </w:rPr>
        <w:t>w sposób i formie określonych we</w:t>
      </w:r>
      <w:r w:rsidRPr="00E730E1">
        <w:rPr>
          <w:rFonts w:asciiTheme="minorHAnsi" w:hAnsiTheme="minorHAnsi" w:cstheme="minorHAnsi"/>
          <w:color w:val="000000"/>
        </w:rPr>
        <w:t xml:space="preserve"> wniosku, chyba że środki techniczne, którymi dysponuje organ, nic umożliwiają udostępnienia w taki sposób lub takiej formie.</w:t>
      </w:r>
    </w:p>
    <w:p w:rsidR="005C49B1" w:rsidRPr="00E000E6" w:rsidRDefault="00E730E1" w:rsidP="00E730E1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730E1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730E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730E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730E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730E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730E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D248D6"/>
    <w:rsid w:val="00D275FD"/>
    <w:rsid w:val="00D60B77"/>
    <w:rsid w:val="00D8044E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482A-A738-4BCD-9E48-1E19A6C6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2023-06-30T10:06:00Z</dcterms:created>
  <dcterms:modified xsi:type="dcterms:W3CDTF">2023-06-30T10:06:00Z</dcterms:modified>
</cp:coreProperties>
</file>