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7F897" w14:textId="1622E379" w:rsidR="00BB6266" w:rsidRPr="002D19BD" w:rsidRDefault="00DF00C3" w:rsidP="000E5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56AD3657" w:rsidR="00DF00C3" w:rsidRPr="002D19BD" w:rsidRDefault="00DF00C3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36CCD54" w:rsidR="00BB6266" w:rsidRPr="002D19BD" w:rsidRDefault="00F31F0C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</w:t>
      </w:r>
      <w:proofErr w:type="gramStart"/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KR</w:t>
      </w:r>
      <w:proofErr w:type="gramEnd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2F73FD">
        <w:rPr>
          <w:rFonts w:ascii="Arial" w:hAnsi="Arial" w:cs="Arial"/>
          <w:b/>
          <w:bCs/>
          <w:sz w:val="24"/>
          <w:szCs w:val="24"/>
        </w:rPr>
        <w:t>10</w:t>
      </w:r>
      <w:r w:rsidR="00BC6B37">
        <w:rPr>
          <w:rFonts w:ascii="Arial" w:hAnsi="Arial" w:cs="Arial"/>
          <w:b/>
          <w:bCs/>
          <w:sz w:val="24"/>
          <w:szCs w:val="24"/>
        </w:rPr>
        <w:t>3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37F2A8D" w:rsidR="001A2FEF" w:rsidRPr="002D19BD" w:rsidRDefault="001A2FEF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2F73FD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C6B37">
        <w:rPr>
          <w:rFonts w:ascii="Arial" w:hAnsi="Arial" w:cs="Arial"/>
          <w:color w:val="000000"/>
          <w:sz w:val="24"/>
          <w:szCs w:val="24"/>
          <w:lang w:eastAsia="pl-PL"/>
        </w:rPr>
        <w:t>98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6C26B6A8" w:rsid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4B7FA6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2F73FD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BC6B37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2B3C6ECC" w14:textId="77777777" w:rsidR="00F41291" w:rsidRDefault="00F41291" w:rsidP="0058389E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Wiktor Klimiuk, Łukasz Kondratko, Robert Kropiwnicki, Paweł Lisiecki, Jan Mosiński, Bartłomiej Opaliński, Adam Zieliński</w:t>
      </w:r>
    </w:p>
    <w:p w14:paraId="59E40D17" w14:textId="18C14A2B" w:rsidR="00DF00C3" w:rsidRPr="002D19BD" w:rsidRDefault="00AC7B57" w:rsidP="0058389E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58389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3933DF4" w14:textId="243A32F5" w:rsidR="000E5DA8" w:rsidRDefault="00FD1CAE" w:rsidP="000E5DA8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2F73FD">
        <w:rPr>
          <w:rFonts w:ascii="Arial" w:hAnsi="Arial" w:cs="Arial"/>
          <w:bCs/>
          <w:sz w:val="24"/>
          <w:szCs w:val="24"/>
        </w:rPr>
        <w:t>S Ż, M S, D Ł-G, M Ł, A S</w:t>
      </w:r>
      <w:r w:rsidR="00C94F74">
        <w:rPr>
          <w:rFonts w:ascii="Arial" w:hAnsi="Arial" w:cs="Arial"/>
          <w:sz w:val="24"/>
          <w:szCs w:val="24"/>
        </w:rPr>
        <w:t>;</w:t>
      </w:r>
    </w:p>
    <w:p w14:paraId="538C2F1B" w14:textId="2E47624F" w:rsidR="00C327BC" w:rsidRPr="000E5DA8" w:rsidRDefault="00124D02" w:rsidP="000E5DA8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zakazu zbywania lub obciążania nieruchomości </w:t>
      </w:r>
    </w:p>
    <w:p w14:paraId="12E83F26" w14:textId="6E1CF56B" w:rsidR="00124D02" w:rsidRPr="00124D02" w:rsidRDefault="00C327BC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</w:t>
      </w:r>
      <w:proofErr w:type="gramStart"/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prawa  (</w:t>
      </w:r>
      <w:proofErr w:type="gramEnd"/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Dz. U. z 2021 r. poz. 795)</w:t>
      </w:r>
    </w:p>
    <w:p w14:paraId="72CB432F" w14:textId="4E0794C4" w:rsidR="00124D02" w:rsidRDefault="00124D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4691F56F" w14:textId="7A8FD53B" w:rsidR="00791A2D" w:rsidRPr="009518D4" w:rsidRDefault="00791A2D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r w:rsidR="002F73FD">
        <w:rPr>
          <w:rFonts w:ascii="Arial" w:hAnsi="Arial" w:cs="Arial"/>
          <w:sz w:val="24"/>
          <w:szCs w:val="24"/>
        </w:rPr>
        <w:t>30 listopada</w:t>
      </w:r>
      <w:r w:rsidR="00A514E9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2F73FD">
        <w:rPr>
          <w:rFonts w:ascii="Arial" w:hAnsi="Arial" w:cs="Arial"/>
          <w:sz w:val="24"/>
          <w:szCs w:val="24"/>
        </w:rPr>
        <w:t>10</w:t>
      </w:r>
      <w:r w:rsidR="00BC6B37">
        <w:rPr>
          <w:rFonts w:ascii="Arial" w:hAnsi="Arial" w:cs="Arial"/>
          <w:sz w:val="24"/>
          <w:szCs w:val="24"/>
        </w:rPr>
        <w:t>3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2F73FD">
        <w:rPr>
          <w:rFonts w:ascii="Arial" w:hAnsi="Arial" w:cs="Arial"/>
          <w:b/>
          <w:sz w:val="24"/>
          <w:szCs w:val="24"/>
        </w:rPr>
        <w:t>Tamka 34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E5DA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E5DA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0E5DA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C0D04" w14:textId="77777777" w:rsidR="0097148C" w:rsidRDefault="0058389E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5DA8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2F73FD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B7FA6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8389E"/>
    <w:rsid w:val="005906F2"/>
    <w:rsid w:val="00590D69"/>
    <w:rsid w:val="00592902"/>
    <w:rsid w:val="00594FBB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272E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650D"/>
    <w:rsid w:val="009479AF"/>
    <w:rsid w:val="00954B46"/>
    <w:rsid w:val="00957234"/>
    <w:rsid w:val="0096429F"/>
    <w:rsid w:val="009762F4"/>
    <w:rsid w:val="00982B38"/>
    <w:rsid w:val="00986270"/>
    <w:rsid w:val="00986E8A"/>
    <w:rsid w:val="00992A9B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29A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C6B37"/>
    <w:rsid w:val="00BD653F"/>
    <w:rsid w:val="00BD6AA6"/>
    <w:rsid w:val="00BD7360"/>
    <w:rsid w:val="00BE141D"/>
    <w:rsid w:val="00BE4B74"/>
    <w:rsid w:val="00BE7015"/>
    <w:rsid w:val="00BF621A"/>
    <w:rsid w:val="00C0160B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94F74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291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104-22 o uchyleniu zabezpieczenia ul. Tamka 34</vt:lpstr>
    </vt:vector>
  </TitlesOfParts>
  <Company>MS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103-22 o uchyleniu zabezpieczenia ul. Tamka 34</dc:title>
  <dc:creator>Dalkowska Anna  (DWOiP)</dc:creator>
  <cp:lastModifiedBy>Styś Katarzyna  (DPA)</cp:lastModifiedBy>
  <cp:revision>51</cp:revision>
  <cp:lastPrinted>2019-01-30T15:24:00Z</cp:lastPrinted>
  <dcterms:created xsi:type="dcterms:W3CDTF">2021-11-19T09:23:00Z</dcterms:created>
  <dcterms:modified xsi:type="dcterms:W3CDTF">2023-04-21T07:01:00Z</dcterms:modified>
</cp:coreProperties>
</file>