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E3" w:rsidRDefault="007B7217">
      <w:pPr>
        <w:spacing w:after="0" w:line="259" w:lineRule="auto"/>
        <w:ind w:left="1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95855" cy="944880"/>
            <wp:effectExtent l="0" t="0" r="0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E3" w:rsidRDefault="007B7217">
      <w:pPr>
        <w:spacing w:after="155" w:line="259" w:lineRule="auto"/>
        <w:ind w:left="1" w:right="1109" w:firstLine="0"/>
        <w:jc w:val="center"/>
      </w:pPr>
      <w:r>
        <w:t xml:space="preserve"> </w:t>
      </w:r>
    </w:p>
    <w:p w:rsidR="009D54E3" w:rsidRDefault="007B7217">
      <w:pPr>
        <w:spacing w:after="109"/>
      </w:pPr>
      <w:r>
        <w:t xml:space="preserve">Akceptuję: </w:t>
      </w:r>
    </w:p>
    <w:p w:rsidR="009D54E3" w:rsidRDefault="007B7217">
      <w:pPr>
        <w:spacing w:after="140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5993"/>
        </w:tabs>
        <w:spacing w:after="156"/>
        <w:ind w:left="-13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Marlena Maląg </w:t>
      </w:r>
    </w:p>
    <w:p w:rsidR="009D54E3" w:rsidRDefault="007B7217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6241"/>
        </w:tabs>
        <w:spacing w:after="219"/>
        <w:ind w:left="-13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Minister Rodziny i Polityki Społecznej </w:t>
      </w:r>
    </w:p>
    <w:p w:rsidR="009D54E3" w:rsidRDefault="007B7217">
      <w:pPr>
        <w:spacing w:after="237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9D54E3" w:rsidRDefault="007B7217">
      <w:pPr>
        <w:spacing w:after="121" w:line="259" w:lineRule="auto"/>
        <w:ind w:left="0" w:firstLine="0"/>
        <w:jc w:val="left"/>
      </w:pPr>
      <w:r>
        <w:t xml:space="preserve">                                                                               </w:t>
      </w:r>
      <w:r>
        <w:tab/>
        <w:t xml:space="preserve">                 </w:t>
      </w:r>
    </w:p>
    <w:p w:rsidR="009D54E3" w:rsidRDefault="007B7217">
      <w:pPr>
        <w:spacing w:after="112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spacing w:after="115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spacing w:after="0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spacing w:after="112" w:line="259" w:lineRule="auto"/>
        <w:ind w:left="0" w:firstLine="0"/>
        <w:jc w:val="left"/>
      </w:pPr>
      <w:r>
        <w:rPr>
          <w:b/>
        </w:rPr>
        <w:t xml:space="preserve"> </w:t>
      </w:r>
    </w:p>
    <w:p w:rsidR="009D54E3" w:rsidRDefault="007B7217">
      <w:pPr>
        <w:spacing w:after="423" w:line="259" w:lineRule="auto"/>
        <w:ind w:left="0" w:firstLine="0"/>
        <w:jc w:val="left"/>
      </w:pPr>
      <w:r>
        <w:rPr>
          <w:b/>
        </w:rPr>
        <w:t xml:space="preserve"> </w:t>
      </w:r>
    </w:p>
    <w:p w:rsidR="009D54E3" w:rsidRDefault="007B7217">
      <w:pPr>
        <w:spacing w:after="171" w:line="259" w:lineRule="auto"/>
        <w:ind w:left="0" w:right="13" w:firstLine="0"/>
        <w:jc w:val="center"/>
      </w:pPr>
      <w:r>
        <w:rPr>
          <w:b/>
          <w:sz w:val="36"/>
        </w:rPr>
        <w:t xml:space="preserve">Pokonać bezdomność. </w:t>
      </w:r>
    </w:p>
    <w:p w:rsidR="009D54E3" w:rsidRDefault="007B7217">
      <w:pPr>
        <w:spacing w:after="51" w:line="259" w:lineRule="auto"/>
        <w:ind w:left="1582" w:firstLine="0"/>
        <w:jc w:val="left"/>
      </w:pPr>
      <w:r>
        <w:rPr>
          <w:b/>
          <w:sz w:val="36"/>
        </w:rPr>
        <w:t xml:space="preserve">Program pomocy osobom bezdomnym </w:t>
      </w:r>
    </w:p>
    <w:p w:rsidR="009D54E3" w:rsidRDefault="007B7217">
      <w:pPr>
        <w:spacing w:after="115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spacing w:after="112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spacing w:after="115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spacing w:after="112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spacing w:after="115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spacing w:after="112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spacing w:after="115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spacing w:after="153" w:line="259" w:lineRule="auto"/>
        <w:ind w:left="0" w:firstLine="0"/>
        <w:jc w:val="left"/>
      </w:pPr>
      <w:r>
        <w:t xml:space="preserve"> </w:t>
      </w:r>
    </w:p>
    <w:p w:rsidR="009D54E3" w:rsidRDefault="007B7217">
      <w:pPr>
        <w:spacing w:after="131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9D54E3" w:rsidRDefault="007B7217">
      <w:pPr>
        <w:spacing w:after="13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9D54E3" w:rsidRDefault="007B7217">
      <w:pPr>
        <w:spacing w:after="131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9D54E3" w:rsidRDefault="007B7217">
      <w:pPr>
        <w:spacing w:after="137" w:line="259" w:lineRule="auto"/>
        <w:ind w:left="64" w:firstLine="0"/>
        <w:jc w:val="center"/>
      </w:pPr>
      <w:r>
        <w:rPr>
          <w:b/>
          <w:sz w:val="28"/>
        </w:rPr>
        <w:t xml:space="preserve"> </w:t>
      </w:r>
    </w:p>
    <w:p w:rsidR="009D54E3" w:rsidRDefault="007B7217">
      <w:pPr>
        <w:spacing w:after="254" w:line="259" w:lineRule="auto"/>
        <w:ind w:left="128" w:right="126"/>
        <w:jc w:val="center"/>
      </w:pPr>
      <w:r>
        <w:t xml:space="preserve">Warszawa, grudzień 2022 r. </w:t>
      </w:r>
    </w:p>
    <w:p w:rsidR="009D54E3" w:rsidRDefault="007B7217">
      <w:pPr>
        <w:spacing w:after="0" w:line="259" w:lineRule="auto"/>
        <w:ind w:left="64" w:firstLine="0"/>
        <w:jc w:val="center"/>
      </w:pPr>
      <w:r>
        <w:rPr>
          <w:b/>
          <w:sz w:val="28"/>
        </w:rPr>
        <w:lastRenderedPageBreak/>
        <w:t xml:space="preserve"> </w:t>
      </w:r>
    </w:p>
    <w:p w:rsidR="009D54E3" w:rsidRDefault="007B7217">
      <w:pPr>
        <w:spacing w:after="220" w:line="259" w:lineRule="auto"/>
        <w:ind w:left="-5"/>
        <w:jc w:val="left"/>
      </w:pPr>
      <w:r>
        <w:rPr>
          <w:b/>
        </w:rPr>
        <w:t xml:space="preserve">Spis treści: </w:t>
      </w:r>
    </w:p>
    <w:p w:rsidR="009D54E3" w:rsidRDefault="007B7217">
      <w:pPr>
        <w:spacing w:after="222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sdt>
      <w:sdtPr>
        <w:rPr>
          <w:b w:val="0"/>
        </w:rPr>
        <w:id w:val="-1898273565"/>
        <w:docPartObj>
          <w:docPartGallery w:val="Table of Contents"/>
        </w:docPartObj>
      </w:sdtPr>
      <w:sdtEndPr/>
      <w:sdtContent>
        <w:p w:rsidR="009D54E3" w:rsidRDefault="007B7217">
          <w:pPr>
            <w:pStyle w:val="Spistreci1"/>
            <w:tabs>
              <w:tab w:val="right" w:leader="dot" w:pos="9080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1756">
            <w:r>
              <w:t>I.  PODSTAWA PRAWNA PROGRAMU</w:t>
            </w:r>
            <w:r>
              <w:tab/>
            </w:r>
            <w:r>
              <w:fldChar w:fldCharType="begin"/>
            </w:r>
            <w:r>
              <w:instrText>PAGEREF _Toc21756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57">
            <w:r>
              <w:t>II. WPROWADZENIE</w:t>
            </w:r>
            <w:r>
              <w:tab/>
            </w:r>
            <w:r>
              <w:fldChar w:fldCharType="begin"/>
            </w:r>
            <w:r>
              <w:instrText>PAGEREF _Toc21757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58">
            <w:r>
              <w:t>III. GŁÓWNY CEL PROGRAMU</w:t>
            </w:r>
            <w:r>
              <w:tab/>
            </w:r>
            <w:r>
              <w:fldChar w:fldCharType="begin"/>
            </w:r>
            <w:r>
              <w:instrText>PA</w:instrText>
            </w:r>
            <w:r>
              <w:instrText>GEREF _Toc21758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59">
            <w:r>
              <w:t>IV. MODUŁY I CELE SZCZEGÓŁOWE</w:t>
            </w:r>
            <w:r>
              <w:tab/>
            </w:r>
            <w:r>
              <w:fldChar w:fldCharType="begin"/>
            </w:r>
            <w:r>
              <w:instrText>PAGEREF _Toc21759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60">
            <w:r>
              <w:t>V.  PODMIOTY, KTÓRE MOGĄ UBIEGAĆ SIĘ O DOFINANSOWANIE</w:t>
            </w:r>
            <w:r>
              <w:tab/>
            </w:r>
            <w:r>
              <w:fldChar w:fldCharType="begin"/>
            </w:r>
            <w:r>
              <w:instrText>PAGEREF _Toc21760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61">
            <w:r>
              <w:t>VI. REALIZATORZY PROGRAMU ORAZ ICH ZADANIA</w:t>
            </w:r>
            <w:r>
              <w:tab/>
            </w:r>
            <w:r>
              <w:fldChar w:fldCharType="begin"/>
            </w:r>
            <w:r>
              <w:instrText>PAGEREF _Toc21761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62">
            <w:r>
              <w:t>VII. TRYB  REALIZACJI  PROGRAMU</w:t>
            </w:r>
            <w:r>
              <w:tab/>
            </w:r>
            <w:r>
              <w:fldChar w:fldCharType="begin"/>
            </w:r>
            <w:r>
              <w:instrText>PAGEREF _Toc21762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63">
            <w:r>
              <w:t>VIII. FINANSOWANIE  PROGRAMU</w:t>
            </w:r>
            <w:r>
              <w:tab/>
            </w:r>
            <w:r>
              <w:fldChar w:fldCharType="begin"/>
            </w:r>
            <w:r>
              <w:instrText>PAGEREF _Toc21763 \h</w:instrText>
            </w:r>
            <w:r>
              <w:fldChar w:fldCharType="separate"/>
            </w:r>
            <w:r>
              <w:t xml:space="preserve">11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64">
            <w:r>
              <w:t>IX.    OBOWIĄZE</w:t>
            </w:r>
            <w:r>
              <w:t>K INFORMACYJNY</w:t>
            </w:r>
            <w:r>
              <w:tab/>
            </w:r>
            <w:r>
              <w:fldChar w:fldCharType="begin"/>
            </w:r>
            <w:r>
              <w:instrText>PAGEREF _Toc21764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65">
            <w:r>
              <w:t>X.  ZASADY SKŁADANIA OFERT</w:t>
            </w:r>
            <w:r>
              <w:tab/>
            </w:r>
            <w:r>
              <w:fldChar w:fldCharType="begin"/>
            </w:r>
            <w:r>
              <w:instrText>PAGEREF _Toc21765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66">
            <w:r>
              <w:t>XI. NADZÓR I MONITORING REALIZACJI PROGRAMU</w:t>
            </w:r>
            <w:r>
              <w:tab/>
            </w:r>
            <w:r>
              <w:fldChar w:fldCharType="begin"/>
            </w:r>
            <w:r>
              <w:instrText>PAGEREF _Toc21766 \h</w:instrText>
            </w:r>
            <w:r>
              <w:fldChar w:fldCharType="separate"/>
            </w:r>
            <w:r>
              <w:t xml:space="preserve">14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67">
            <w:r>
              <w:t>XII. MIERNIKI</w:t>
            </w:r>
            <w:r>
              <w:tab/>
            </w:r>
            <w:r>
              <w:fldChar w:fldCharType="begin"/>
            </w:r>
            <w:r>
              <w:instrText>PAGEREF _Toc21767 \h</w:instrText>
            </w:r>
            <w:r>
              <w:fldChar w:fldCharType="separate"/>
            </w:r>
            <w:r>
              <w:t xml:space="preserve">15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68">
            <w:r>
              <w:t>XIII. ZAKŁADANE REZULTATY</w:t>
            </w:r>
            <w:r>
              <w:tab/>
            </w:r>
            <w:r>
              <w:fldChar w:fldCharType="begin"/>
            </w:r>
            <w:r>
              <w:instrText>PAGEREF _Toc21768 \h</w:instrText>
            </w:r>
            <w:r>
              <w:fldChar w:fldCharType="separate"/>
            </w:r>
            <w:r>
              <w:t xml:space="preserve">15 </w:t>
            </w:r>
            <w:r>
              <w:fldChar w:fldCharType="end"/>
            </w:r>
          </w:hyperlink>
        </w:p>
        <w:p w:rsidR="009D54E3" w:rsidRDefault="007B7217">
          <w:pPr>
            <w:pStyle w:val="Spistreci1"/>
            <w:tabs>
              <w:tab w:val="right" w:leader="dot" w:pos="9080"/>
            </w:tabs>
          </w:pPr>
          <w:hyperlink w:anchor="_Toc21769">
            <w:r>
              <w:t>XIV. POSTANOWIENIA KOŃCOWE</w:t>
            </w:r>
            <w:r>
              <w:tab/>
            </w:r>
            <w:r>
              <w:fldChar w:fldCharType="begin"/>
            </w:r>
            <w:r>
              <w:instrText>PAGEREF _Toc21769 \h</w:instrText>
            </w:r>
            <w:r>
              <w:fldChar w:fldCharType="separate"/>
            </w:r>
            <w:r>
              <w:t xml:space="preserve">16 </w:t>
            </w:r>
            <w:r>
              <w:fldChar w:fldCharType="end"/>
            </w:r>
          </w:hyperlink>
        </w:p>
        <w:p w:rsidR="009D54E3" w:rsidRDefault="007B7217">
          <w:r>
            <w:fldChar w:fldCharType="end"/>
          </w:r>
        </w:p>
      </w:sdtContent>
    </w:sdt>
    <w:p w:rsidR="009D54E3" w:rsidRDefault="007B7217">
      <w:pPr>
        <w:spacing w:after="213" w:line="259" w:lineRule="auto"/>
        <w:ind w:left="0" w:firstLine="0"/>
        <w:jc w:val="left"/>
      </w:pPr>
      <w:r>
        <w:rPr>
          <w:b/>
        </w:rPr>
        <w:t xml:space="preserve"> </w:t>
      </w:r>
    </w:p>
    <w:p w:rsidR="009D54E3" w:rsidRDefault="007B721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D54E3" w:rsidRDefault="007B7217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9D54E3" w:rsidRDefault="007B7217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9D54E3" w:rsidRDefault="007B7217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9D54E3" w:rsidRDefault="007B7217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9D54E3" w:rsidRDefault="007B7217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9D54E3" w:rsidRDefault="007B7217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9D54E3" w:rsidRDefault="007B7217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9D54E3" w:rsidRDefault="007B7217">
      <w:pPr>
        <w:pStyle w:val="Nagwek1"/>
        <w:ind w:left="551" w:hanging="566"/>
      </w:pPr>
      <w:bookmarkStart w:id="1" w:name="_Toc21756"/>
      <w:r>
        <w:t xml:space="preserve">PODSTAWA PRAWNA PROGRAMU </w:t>
      </w:r>
      <w:bookmarkEnd w:id="1"/>
    </w:p>
    <w:p w:rsidR="009D54E3" w:rsidRDefault="007B7217">
      <w:pPr>
        <w:spacing w:line="333" w:lineRule="auto"/>
        <w:ind w:left="-3"/>
      </w:pPr>
      <w:r>
        <w:t>Podstawą prawną Programu</w:t>
      </w:r>
      <w:r>
        <w:rPr>
          <w:i/>
        </w:rPr>
        <w:t xml:space="preserve"> </w:t>
      </w:r>
      <w:r>
        <w:rPr>
          <w:i/>
        </w:rPr>
        <w:t>Pokonać bezdomność. Program pomocy osobom bezdomnym</w:t>
      </w:r>
      <w:r>
        <w:t xml:space="preserve">, zwanego dalej „Programem”, jest art. 23 ust. 1 pkt 7a ustawy z dnia 12 marca 2004 r. o pomocy społecznej (Dz. U. z 2021 r. poz. 2268, z późn. zm.), zwanej dalej „ustawą o pomocy społecznej”.  </w:t>
      </w:r>
    </w:p>
    <w:p w:rsidR="009D54E3" w:rsidRDefault="007B7217">
      <w:pPr>
        <w:spacing w:after="306" w:line="344" w:lineRule="auto"/>
        <w:ind w:left="-3"/>
      </w:pPr>
      <w:r>
        <w:lastRenderedPageBreak/>
        <w:t xml:space="preserve">Zgodnie z tym przepisem minister właściwy do spraw zabezpieczenia społecznego wspiera finansowo </w:t>
      </w:r>
      <w:r>
        <w:rPr>
          <w:color w:val="333333"/>
        </w:rPr>
        <w:t>p</w:t>
      </w:r>
      <w:r>
        <w:t xml:space="preserve">rogramy w określonym przez ministra obszarze pomocy społecznej, realizowane przez jednostki samorządu terytorialnego lub podmioty uprawnione, o których mowa w </w:t>
      </w:r>
      <w:r>
        <w:t xml:space="preserve">art. 25 ust. 1 ustawy o pomocy społecznej. </w:t>
      </w:r>
    </w:p>
    <w:p w:rsidR="009D54E3" w:rsidRDefault="007B7217">
      <w:pPr>
        <w:pStyle w:val="Nagwek1"/>
        <w:spacing w:after="172"/>
        <w:ind w:left="551" w:hanging="566"/>
      </w:pPr>
      <w:bookmarkStart w:id="2" w:name="_Toc21757"/>
      <w:r>
        <w:t xml:space="preserve">WPROWADZENIE </w:t>
      </w:r>
      <w:bookmarkEnd w:id="2"/>
    </w:p>
    <w:p w:rsidR="009D54E3" w:rsidRDefault="007B7217">
      <w:pPr>
        <w:spacing w:after="43" w:line="334" w:lineRule="auto"/>
        <w:ind w:left="-3"/>
      </w:pPr>
      <w:r>
        <w:t xml:space="preserve">Bezdomność traktowana jest jako szeroki problem polityki społecznej, a nie tylko pomocy społecznej. Polityka społeczna budowana jest w sposób całościowy, tak aby kompleksowo zapobiegać bezdomności, </w:t>
      </w:r>
      <w:r>
        <w:t>odpowiadać na potrzeby osób, które w sytuacji bezdomności już się znajdują, a przede wszystkim doprowadzić do usamodzielnienia osób bezdomnych. Program  w obszarach ujętych w Modułach i ich celach szczegółowych przewiduje wsparcie zarówno działań o charakt</w:t>
      </w:r>
      <w:r>
        <w:t>erze interwencyjnym i aktywizującym, jak również działań zmierzających  do rozwoju i standaryzacji obiektów udzielających tymczasowego schronienia osobom bezdomnym. Uwzględnia także istotną kwestię, jaką jest wspieranie i promowanie nowych rozwiązań w zakr</w:t>
      </w:r>
      <w:r>
        <w:t xml:space="preserve">esie pracy z osobami bezdomnymi poprzez usługi świadczone  w mieszkaniach, np. w oparciu o model „najpierw mieszkanie”. </w:t>
      </w:r>
    </w:p>
    <w:p w:rsidR="009D54E3" w:rsidRDefault="007B7217">
      <w:pPr>
        <w:spacing w:after="65" w:line="337" w:lineRule="auto"/>
        <w:ind w:left="-3"/>
      </w:pPr>
      <w:r>
        <w:t xml:space="preserve">W ostatnim </w:t>
      </w:r>
      <w:r>
        <w:rPr>
          <w:i/>
        </w:rPr>
        <w:t>Ogólnopolskim badaniu liczby osób bezdomnych</w:t>
      </w:r>
      <w:r>
        <w:t xml:space="preserve"> przeprowadzanym w nocy z 13 na 14 lutego 2019 r.</w:t>
      </w:r>
      <w:r>
        <w:rPr>
          <w:i/>
          <w:vertAlign w:val="superscript"/>
        </w:rPr>
        <w:footnoteReference w:id="1"/>
      </w:r>
      <w:r>
        <w:t>, zdiagnozowano 30 330 osób be</w:t>
      </w:r>
      <w:r>
        <w:t xml:space="preserve">zdomnych, z czego 82,1% stanowili mężczyźni (24 901 osób), 14,6% kobiety (4 437 osób), 3,3%  dzieci.   </w:t>
      </w:r>
    </w:p>
    <w:p w:rsidR="009D54E3" w:rsidRDefault="007B7217">
      <w:pPr>
        <w:spacing w:line="336" w:lineRule="auto"/>
        <w:ind w:left="-3"/>
      </w:pPr>
      <w:r>
        <w:t>Najwięcej osób bezdomnych przebywało w 2019 r. w województwach: mazowieckim (4 278 osób), śląskim (4 255 osoby) i pomorskim (3 014 osób). Najmniej w woj</w:t>
      </w:r>
      <w:r>
        <w:t xml:space="preserve">ewództwie podlaskim (646 osoby), świętokrzyskim (794 osoby) oraz lubuskim (812 osób). </w:t>
      </w:r>
      <w:r>
        <w:rPr>
          <w:i/>
        </w:rPr>
        <w:t>Ogólnopolskie badanie liczby osób bezdomnych</w:t>
      </w:r>
      <w:r>
        <w:t xml:space="preserve"> było także okazją do identyfikacji miejsc grupowania się osób bezdomnych na danym terenie. Wśród przebadanych osób 24 323 oso</w:t>
      </w:r>
      <w:r>
        <w:t xml:space="preserve">by (80,2%) przebywały w różnego typu placówkach. Z kolei 6007 osób bezdomnych (19,8%) przebywało poza placówkami, tj. w miejscach niemieszkalnych (np. w pustostanach, altanach działkowych, garażach). </w:t>
      </w:r>
    </w:p>
    <w:p w:rsidR="009D54E3" w:rsidRDefault="007B7217">
      <w:pPr>
        <w:spacing w:line="338" w:lineRule="auto"/>
        <w:ind w:left="-3"/>
      </w:pPr>
      <w:r>
        <w:t>Zgodnie z art. 17 ust. 1 pkt 3 ustawy o pomocy społeczn</w:t>
      </w:r>
      <w:r>
        <w:t>ej obowiązek udzielania schronienia, zapewnienia posiłku oraz niezbędnego ubrania osobom tego pozbawionym należy do zadań własnych gminy. W związku z tym Program</w:t>
      </w:r>
      <w:r>
        <w:rPr>
          <w:i/>
        </w:rPr>
        <w:t xml:space="preserve"> Pokonać bezdomność. Program pomocy osobom bezdomnym </w:t>
      </w:r>
      <w:r>
        <w:t>ma charakter uzupełniający wobec ustawowyc</w:t>
      </w:r>
      <w:r>
        <w:t xml:space="preserve">h obowiązków samorządów gmin  w </w:t>
      </w:r>
      <w:r>
        <w:lastRenderedPageBreak/>
        <w:t xml:space="preserve">zakresie przeciwdziałania bezdomności, a ponadto stanowi wsparcie działalności podmiotów funkcjonujących w obszarze pomocy społecznej, o których mowa w art. 25 ust. 1 ustawy  o pomocy społecznej. </w:t>
      </w:r>
      <w:r>
        <w:rPr>
          <w:i/>
        </w:rPr>
        <w:t xml:space="preserve"> </w:t>
      </w:r>
    </w:p>
    <w:p w:rsidR="009D54E3" w:rsidRDefault="007B7217">
      <w:pPr>
        <w:spacing w:line="328" w:lineRule="auto"/>
        <w:ind w:left="-3"/>
      </w:pPr>
      <w:r>
        <w:t xml:space="preserve">Program </w:t>
      </w:r>
      <w:r>
        <w:rPr>
          <w:i/>
        </w:rPr>
        <w:t>Pokonać bezdomność</w:t>
      </w:r>
      <w:r>
        <w:rPr>
          <w:i/>
        </w:rPr>
        <w:t>. Program pomocy osobom bezdomnym</w:t>
      </w:r>
      <w:r>
        <w:t xml:space="preserve"> stanowi instrument motywujący do wdrażania nowych metod pracy socjalnej z osobami bezdomnymi oraz programów aktywizacji społecznej i zawodowej tych osób, a także rozwijania różnych form wsparcia mieszkaniowego dla osób bez</w:t>
      </w:r>
      <w:r>
        <w:t xml:space="preserve">domnych.  </w:t>
      </w:r>
    </w:p>
    <w:p w:rsidR="009D54E3" w:rsidRDefault="007B7217">
      <w:pPr>
        <w:spacing w:after="274" w:line="335" w:lineRule="auto"/>
        <w:ind w:left="-3"/>
      </w:pPr>
      <w:r>
        <w:t>Ze względu na złożone profile osób bezdomnych pomoc udzielana w ramach Programu jest różnie ukierunkowywana, i tak: osobom bezdomnym krótkotrwale</w:t>
      </w:r>
      <w:r>
        <w:rPr>
          <w:color w:val="FF0000"/>
        </w:rPr>
        <w:t xml:space="preserve"> </w:t>
      </w:r>
      <w:r>
        <w:t>zapewnia się szybką interwencję, natomiast osobom pozostającym w bezdomności przez dłuższy czas pro</w:t>
      </w:r>
      <w:r>
        <w:t xml:space="preserve">ponowane są programy aktywizujące ze wsparciem specjalistycznym.  </w:t>
      </w:r>
    </w:p>
    <w:p w:rsidR="009D54E3" w:rsidRDefault="007B7217">
      <w:pPr>
        <w:pStyle w:val="Nagwek1"/>
        <w:spacing w:after="199"/>
        <w:ind w:left="551" w:hanging="566"/>
      </w:pPr>
      <w:bookmarkStart w:id="3" w:name="_Toc21758"/>
      <w:r>
        <w:t>GŁÓWNY CEL PROGRAMU</w:t>
      </w:r>
      <w:r>
        <w:rPr>
          <w:color w:val="000000"/>
        </w:rPr>
        <w:t xml:space="preserve"> </w:t>
      </w:r>
      <w:bookmarkEnd w:id="3"/>
    </w:p>
    <w:p w:rsidR="009D54E3" w:rsidRDefault="007B7217">
      <w:pPr>
        <w:spacing w:line="374" w:lineRule="auto"/>
        <w:ind w:left="-3"/>
      </w:pPr>
      <w:r>
        <w:t xml:space="preserve">Głównym celem Programu jest inspirowanie i wspieranie działań nakierowanych na przeciwdziałanie i rozwiązywanie problemu bezdomności. </w:t>
      </w:r>
    </w:p>
    <w:p w:rsidR="009D54E3" w:rsidRDefault="007B7217">
      <w:pPr>
        <w:spacing w:line="371" w:lineRule="auto"/>
        <w:ind w:left="-3"/>
      </w:pPr>
      <w:r>
        <w:t>W ramach celu głównego wyznaczone</w:t>
      </w:r>
      <w:r>
        <w:t xml:space="preserve"> są następujące Moduły Programu wraz z celami szczegółowymi: </w:t>
      </w:r>
    </w:p>
    <w:p w:rsidR="009D54E3" w:rsidRDefault="007B7217">
      <w:pPr>
        <w:numPr>
          <w:ilvl w:val="0"/>
          <w:numId w:val="1"/>
        </w:numPr>
        <w:spacing w:after="110"/>
        <w:ind w:hanging="360"/>
      </w:pPr>
      <w:r>
        <w:t xml:space="preserve">MODUŁ I: PROFILAKTYKA </w:t>
      </w:r>
    </w:p>
    <w:p w:rsidR="009D54E3" w:rsidRDefault="007B7217">
      <w:pPr>
        <w:spacing w:after="124"/>
        <w:ind w:left="723"/>
      </w:pPr>
      <w:r>
        <w:t xml:space="preserve">Cel: Zapobieganie bezdomności przez prowadzenie działań profilaktycznych. </w:t>
      </w:r>
    </w:p>
    <w:p w:rsidR="009D54E3" w:rsidRDefault="007B7217">
      <w:pPr>
        <w:numPr>
          <w:ilvl w:val="0"/>
          <w:numId w:val="1"/>
        </w:numPr>
        <w:spacing w:after="104"/>
        <w:ind w:hanging="360"/>
      </w:pPr>
      <w:r>
        <w:t xml:space="preserve">MODUŁ II: WSPARCIE OSÓB BEZDOMNYCH </w:t>
      </w:r>
    </w:p>
    <w:p w:rsidR="009D54E3" w:rsidRDefault="007B7217">
      <w:pPr>
        <w:spacing w:line="334" w:lineRule="auto"/>
        <w:ind w:left="730"/>
      </w:pPr>
      <w:r>
        <w:t xml:space="preserve">Cel: Prowadzenie działań interwencyjnych i aktywizujących </w:t>
      </w:r>
      <w:r>
        <w:t xml:space="preserve">skierowanych do osób bezdomnych. </w:t>
      </w:r>
    </w:p>
    <w:p w:rsidR="009D54E3" w:rsidRDefault="007B7217">
      <w:pPr>
        <w:numPr>
          <w:ilvl w:val="0"/>
          <w:numId w:val="1"/>
        </w:numPr>
        <w:spacing w:after="126"/>
        <w:ind w:hanging="360"/>
      </w:pPr>
      <w:r>
        <w:t xml:space="preserve">MODUŁ III: INFRASTRUKTURA </w:t>
      </w:r>
    </w:p>
    <w:p w:rsidR="009D54E3" w:rsidRDefault="007B7217">
      <w:pPr>
        <w:spacing w:line="374" w:lineRule="auto"/>
        <w:ind w:left="730"/>
      </w:pPr>
      <w:r>
        <w:t xml:space="preserve">Cel: Wsparcie podmiotów w dostosowaniu prowadzonych przez nie placówek świadczących usługi dla osób bezdomnych do obowiązujących standardów. </w:t>
      </w:r>
    </w:p>
    <w:p w:rsidR="009D54E3" w:rsidRDefault="007B7217">
      <w:pPr>
        <w:numPr>
          <w:ilvl w:val="0"/>
          <w:numId w:val="1"/>
        </w:numPr>
        <w:spacing w:after="80"/>
        <w:ind w:hanging="360"/>
      </w:pPr>
      <w:r>
        <w:t xml:space="preserve">MODUŁ IV: INNOWACYJNOŚĆ </w:t>
      </w:r>
    </w:p>
    <w:p w:rsidR="009D54E3" w:rsidRDefault="007B7217">
      <w:pPr>
        <w:spacing w:after="336" w:line="333" w:lineRule="auto"/>
        <w:ind w:left="730"/>
      </w:pPr>
      <w:r>
        <w:t>Cel: Inspirowanie do wdrażan</w:t>
      </w:r>
      <w:r>
        <w:t xml:space="preserve">ia nowych rozwiązań w zakresie pomocy osobom bezdomnym. </w:t>
      </w:r>
    </w:p>
    <w:p w:rsidR="009D54E3" w:rsidRDefault="007B7217">
      <w:pPr>
        <w:pStyle w:val="Nagwek1"/>
        <w:spacing w:after="330"/>
        <w:ind w:left="551" w:hanging="566"/>
      </w:pPr>
      <w:bookmarkStart w:id="4" w:name="_Toc21759"/>
      <w:r>
        <w:t xml:space="preserve">MODUŁY I CELE SZCZEGÓŁOWE </w:t>
      </w:r>
      <w:bookmarkEnd w:id="4"/>
    </w:p>
    <w:p w:rsidR="009D54E3" w:rsidRDefault="007B7217">
      <w:pPr>
        <w:spacing w:after="43" w:line="259" w:lineRule="auto"/>
        <w:ind w:left="-5"/>
        <w:jc w:val="left"/>
      </w:pPr>
      <w:r>
        <w:rPr>
          <w:rFonts w:ascii="Wingdings" w:eastAsia="Wingdings" w:hAnsi="Wingdings" w:cs="Wingdings"/>
          <w:sz w:val="32"/>
        </w:rPr>
        <w:t>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</w:rPr>
        <w:t>MODUŁ I:</w:t>
      </w:r>
      <w:r>
        <w:t xml:space="preserve"> </w:t>
      </w:r>
      <w:r>
        <w:rPr>
          <w:b/>
        </w:rPr>
        <w:t xml:space="preserve">PROFILAKTYKA </w:t>
      </w:r>
    </w:p>
    <w:p w:rsidR="009D54E3" w:rsidRDefault="007B7217">
      <w:pPr>
        <w:spacing w:after="120" w:line="259" w:lineRule="auto"/>
        <w:ind w:left="368"/>
        <w:jc w:val="left"/>
      </w:pPr>
      <w:r>
        <w:rPr>
          <w:b/>
        </w:rPr>
        <w:t xml:space="preserve">Cel: Zapobieganie bezdomności przez prowadzenie działań profilaktycznych. </w:t>
      </w:r>
    </w:p>
    <w:p w:rsidR="009D54E3" w:rsidRDefault="007B7217">
      <w:pPr>
        <w:ind w:left="-3"/>
      </w:pPr>
      <w:r>
        <w:t xml:space="preserve">W ramach Modułu I promowane i preferowane będą następujące działania: </w:t>
      </w:r>
    </w:p>
    <w:p w:rsidR="009D54E3" w:rsidRDefault="007B7217">
      <w:pPr>
        <w:numPr>
          <w:ilvl w:val="0"/>
          <w:numId w:val="2"/>
        </w:numPr>
        <w:spacing w:line="334" w:lineRule="auto"/>
        <w:ind w:hanging="360"/>
      </w:pPr>
      <w:r>
        <w:lastRenderedPageBreak/>
        <w:t xml:space="preserve">wspieranie inicjatyw zapewniających osobom zagrożonym bezdomnością dostęp do usług społecznych, w tym do pracy socjalnej, pomocy psychologicznej, </w:t>
      </w:r>
    </w:p>
    <w:p w:rsidR="009D54E3" w:rsidRDefault="007B7217">
      <w:pPr>
        <w:spacing w:after="129"/>
        <w:ind w:left="730"/>
      </w:pPr>
      <w:r>
        <w:t xml:space="preserve">terapeutycznej i prawnej; </w:t>
      </w:r>
    </w:p>
    <w:p w:rsidR="009D54E3" w:rsidRDefault="007B7217">
      <w:pPr>
        <w:numPr>
          <w:ilvl w:val="0"/>
          <w:numId w:val="2"/>
        </w:numPr>
        <w:spacing w:line="374" w:lineRule="auto"/>
        <w:ind w:hanging="360"/>
      </w:pPr>
      <w:r>
        <w:t xml:space="preserve">wspieranie realizacji programów profilaktycznych, ukierunkowanych na zmniejszenie </w:t>
      </w:r>
      <w:r>
        <w:t xml:space="preserve">ryzyka bezdomności, a także lokalnych systemów przeciwdziałania bezdomności; </w:t>
      </w:r>
    </w:p>
    <w:p w:rsidR="009D54E3" w:rsidRDefault="007B7217">
      <w:pPr>
        <w:numPr>
          <w:ilvl w:val="0"/>
          <w:numId w:val="2"/>
        </w:numPr>
        <w:spacing w:after="380" w:line="334" w:lineRule="auto"/>
        <w:ind w:hanging="360"/>
      </w:pPr>
      <w:r>
        <w:t xml:space="preserve">prowadzenie zajęć, warsztatów dla osób zagrożonych bezdomnością mających na celu pomoc w znalezieniu pracy. </w:t>
      </w:r>
    </w:p>
    <w:p w:rsidR="009D54E3" w:rsidRDefault="007B7217">
      <w:pPr>
        <w:spacing w:after="54" w:line="259" w:lineRule="auto"/>
        <w:ind w:left="-5"/>
        <w:jc w:val="left"/>
      </w:pPr>
      <w:r>
        <w:rPr>
          <w:rFonts w:ascii="Wingdings" w:eastAsia="Wingdings" w:hAnsi="Wingdings" w:cs="Wingdings"/>
          <w:sz w:val="32"/>
        </w:rPr>
        <w:t>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</w:rPr>
        <w:t>MODUŁ II:</w:t>
      </w:r>
      <w:r>
        <w:t xml:space="preserve"> </w:t>
      </w:r>
      <w:r>
        <w:rPr>
          <w:b/>
        </w:rPr>
        <w:t xml:space="preserve">WSPARCIE OSÓB BEZDOMNYCH </w:t>
      </w:r>
    </w:p>
    <w:p w:rsidR="009D54E3" w:rsidRDefault="007B7217">
      <w:pPr>
        <w:spacing w:after="34" w:line="334" w:lineRule="auto"/>
        <w:ind w:left="435"/>
        <w:jc w:val="left"/>
      </w:pPr>
      <w:r>
        <w:rPr>
          <w:b/>
        </w:rPr>
        <w:t xml:space="preserve">Cel: Prowadzenie działań interwencyjnych i aktywizujących skierowanych do osób bezdomnych. </w:t>
      </w:r>
    </w:p>
    <w:p w:rsidR="009D54E3" w:rsidRDefault="007B7217">
      <w:pPr>
        <w:spacing w:after="129"/>
        <w:ind w:left="-3"/>
      </w:pPr>
      <w:r>
        <w:t xml:space="preserve">W ramach Modułu II promowane i preferowane będą następujące działania: </w:t>
      </w:r>
    </w:p>
    <w:p w:rsidR="009D54E3" w:rsidRDefault="007B7217">
      <w:pPr>
        <w:numPr>
          <w:ilvl w:val="0"/>
          <w:numId w:val="3"/>
        </w:numPr>
        <w:spacing w:after="39" w:line="349" w:lineRule="auto"/>
        <w:ind w:hanging="360"/>
      </w:pPr>
      <w:r>
        <w:t>prowadzenie działań interwencyjnych we współpracy z przedstawicielami służb publicznych, w t</w:t>
      </w:r>
      <w:r>
        <w:t>ym poprzez prowadzenie streetworkingu skierowanego do osób przebywających w przestrzeni publicznej i miejscach niemieszkalnych;</w:t>
      </w:r>
      <w:r>
        <w:rPr>
          <w:rFonts w:ascii="Calibri" w:eastAsia="Calibri" w:hAnsi="Calibri" w:cs="Calibri"/>
          <w:sz w:val="22"/>
        </w:rPr>
        <w:t xml:space="preserve"> </w:t>
      </w:r>
    </w:p>
    <w:p w:rsidR="009D54E3" w:rsidRDefault="007B7217">
      <w:pPr>
        <w:numPr>
          <w:ilvl w:val="0"/>
          <w:numId w:val="3"/>
        </w:numPr>
        <w:spacing w:after="45" w:line="343" w:lineRule="auto"/>
        <w:ind w:hanging="360"/>
      </w:pPr>
      <w:r>
        <w:t>udostępnienie osobom bezdomnym możliwości skorzystania ze wsparcia punktów pomocy doraźnej (np. jadłodajni, punktów wydawania o</w:t>
      </w:r>
      <w:r>
        <w:t>dzieży lub żywności) oraz placówek udzielających tymczasowego schronienia;</w:t>
      </w:r>
      <w:r>
        <w:rPr>
          <w:rFonts w:ascii="Calibri" w:eastAsia="Calibri" w:hAnsi="Calibri" w:cs="Calibri"/>
          <w:sz w:val="22"/>
        </w:rPr>
        <w:t xml:space="preserve"> </w:t>
      </w:r>
    </w:p>
    <w:p w:rsidR="009D54E3" w:rsidRDefault="007B7217">
      <w:pPr>
        <w:numPr>
          <w:ilvl w:val="0"/>
          <w:numId w:val="3"/>
        </w:numPr>
        <w:spacing w:line="361" w:lineRule="auto"/>
        <w:ind w:hanging="360"/>
      </w:pPr>
      <w:r>
        <w:t>świadczenie kompleksowego wsparcia w procesie wychodzenia z bezdomności  w mieszkaniach chronionych treningowych</w:t>
      </w:r>
      <w:r>
        <w:rPr>
          <w:vertAlign w:val="superscript"/>
        </w:rPr>
        <w:footnoteReference w:id="2"/>
      </w:r>
      <w:r>
        <w:t xml:space="preserve"> lub w innych formach pomocy pozainstytucjonalnej</w:t>
      </w:r>
      <w:r>
        <w:rPr>
          <w:vertAlign w:val="superscript"/>
        </w:rPr>
        <w:footnoteReference w:id="3"/>
      </w:r>
      <w:r>
        <w:t>, przygotowującyc</w:t>
      </w:r>
      <w:r>
        <w:t xml:space="preserve">h pod opieką specjalistów osoby tam przebywające do prowadzenia samodzielnego życia lub wspomagających te osoby w codziennym funkcjonowaniu, m.in. poprzez: </w:t>
      </w:r>
    </w:p>
    <w:p w:rsidR="009D54E3" w:rsidRDefault="007B7217">
      <w:pPr>
        <w:numPr>
          <w:ilvl w:val="1"/>
          <w:numId w:val="4"/>
        </w:numPr>
        <w:spacing w:line="370" w:lineRule="auto"/>
        <w:ind w:hanging="360"/>
      </w:pPr>
      <w:r>
        <w:t>objęcie wsparciem pozainstytucjonalnym osób opuszczających placówki udzielające tymczasowego schron</w:t>
      </w:r>
      <w:r>
        <w:t xml:space="preserve">ienia lub  </w:t>
      </w:r>
    </w:p>
    <w:p w:rsidR="009D54E3" w:rsidRDefault="007B7217">
      <w:pPr>
        <w:numPr>
          <w:ilvl w:val="1"/>
          <w:numId w:val="4"/>
        </w:numPr>
        <w:spacing w:after="166" w:line="340" w:lineRule="auto"/>
        <w:ind w:hanging="360"/>
      </w:pPr>
      <w:r>
        <w:t>tworzenie i realizację usług opartych na modelu „najpierw mieszkanie” dla osób doświadczających bezdomności chronicznej;</w:t>
      </w:r>
      <w:r>
        <w:rPr>
          <w:rFonts w:ascii="Calibri" w:eastAsia="Calibri" w:hAnsi="Calibri" w:cs="Calibri"/>
          <w:sz w:val="22"/>
        </w:rPr>
        <w:t xml:space="preserve"> </w:t>
      </w:r>
    </w:p>
    <w:p w:rsidR="009D54E3" w:rsidRDefault="007B7217">
      <w:pPr>
        <w:spacing w:after="0" w:line="392" w:lineRule="auto"/>
        <w:ind w:left="852" w:right="662" w:firstLine="0"/>
        <w:jc w:val="left"/>
      </w:pPr>
      <w:r>
        <w:rPr>
          <w:u w:val="single" w:color="000000"/>
        </w:rPr>
        <w:lastRenderedPageBreak/>
        <w:t>Działanie nr 3 może być realizowane w jednym z dwóch wariantów</w:t>
      </w:r>
      <w:r>
        <w:t xml:space="preserve">: </w:t>
      </w:r>
      <w:r>
        <w:rPr>
          <w:u w:val="single" w:color="000000"/>
        </w:rPr>
        <w:t>Działanie nr 3A</w:t>
      </w:r>
      <w:r>
        <w:t xml:space="preserve"> – realizacja zadań PODSTAWOWYCH </w:t>
      </w:r>
    </w:p>
    <w:p w:rsidR="009D54E3" w:rsidRDefault="007B7217">
      <w:pPr>
        <w:spacing w:after="155"/>
        <w:ind w:left="862"/>
      </w:pPr>
      <w:r>
        <w:t xml:space="preserve">W ramach </w:t>
      </w:r>
      <w:r>
        <w:t xml:space="preserve">Działania nr 3A możliwe jest dofinansowanie: </w:t>
      </w:r>
    </w:p>
    <w:p w:rsidR="009D54E3" w:rsidRDefault="007B7217">
      <w:pPr>
        <w:numPr>
          <w:ilvl w:val="1"/>
          <w:numId w:val="3"/>
        </w:numPr>
        <w:spacing w:after="121" w:line="398" w:lineRule="auto"/>
        <w:ind w:hanging="281"/>
      </w:pPr>
      <w:r>
        <w:t xml:space="preserve">kosztów wynagrodzeń osób realizujących cele zadania (np. terapeutów uzależnień, pracowników socjalnych, psychologów, asystentów osób bezdomnych, trenerów itp.), </w:t>
      </w:r>
      <w:r>
        <w:rPr>
          <w:rFonts w:ascii="Calibri" w:eastAsia="Calibri" w:hAnsi="Calibri" w:cs="Calibri"/>
          <w:sz w:val="22"/>
        </w:rPr>
        <w:t>b)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kosztów związanych </w:t>
      </w:r>
      <w:r>
        <w:t>z utrzymaniem mieszkań chronionych treningowych lub innych form wsparcia pozainstytucjonalnego, w tym najmu mieszkań i mediów.</w:t>
      </w:r>
      <w:r>
        <w:rPr>
          <w:rFonts w:ascii="Calibri" w:eastAsia="Calibri" w:hAnsi="Calibri" w:cs="Calibri"/>
          <w:sz w:val="22"/>
        </w:rPr>
        <w:t xml:space="preserve"> </w:t>
      </w:r>
    </w:p>
    <w:p w:rsidR="009D54E3" w:rsidRDefault="007B7217">
      <w:pPr>
        <w:spacing w:after="154"/>
        <w:ind w:left="862"/>
      </w:pPr>
      <w:r>
        <w:rPr>
          <w:u w:val="single" w:color="000000"/>
        </w:rPr>
        <w:t>Działanie nr 3B</w:t>
      </w:r>
      <w:r>
        <w:t xml:space="preserve"> – formuła ROZSZERZONA </w:t>
      </w:r>
    </w:p>
    <w:p w:rsidR="009D54E3" w:rsidRDefault="007B7217">
      <w:pPr>
        <w:spacing w:line="388" w:lineRule="auto"/>
        <w:ind w:left="862"/>
      </w:pPr>
      <w:r>
        <w:t xml:space="preserve">W ramach Działania nr 3B możliwe jest dofinansowanie kosztów wymienionych w Działaniu nr </w:t>
      </w:r>
      <w:r>
        <w:t xml:space="preserve">3A oraz </w:t>
      </w:r>
      <w:r>
        <w:rPr>
          <w:u w:val="single" w:color="000000"/>
        </w:rPr>
        <w:t>dodatkowych kosztów</w:t>
      </w:r>
      <w:r>
        <w:t xml:space="preserve"> na pokrycie: a)</w:t>
      </w:r>
      <w:r>
        <w:rPr>
          <w:rFonts w:ascii="Arial" w:eastAsia="Arial" w:hAnsi="Arial" w:cs="Arial"/>
        </w:rPr>
        <w:t xml:space="preserve"> </w:t>
      </w:r>
      <w:r>
        <w:t xml:space="preserve">wydatków na remont i adaptację lokali,  </w:t>
      </w:r>
    </w:p>
    <w:p w:rsidR="009D54E3" w:rsidRDefault="007B7217">
      <w:pPr>
        <w:numPr>
          <w:ilvl w:val="1"/>
          <w:numId w:val="3"/>
        </w:numPr>
        <w:spacing w:after="25" w:line="363" w:lineRule="auto"/>
        <w:ind w:hanging="281"/>
      </w:pPr>
      <w:r>
        <w:t>wydatków na zakup nowego wyposażenia do lokali, w których świadczone będzie kompleksowe wsparcie określone w działaniu 3</w:t>
      </w:r>
      <w:r>
        <w:rPr>
          <w:rFonts w:ascii="Calibri" w:eastAsia="Calibri" w:hAnsi="Calibri" w:cs="Calibri"/>
          <w:sz w:val="22"/>
        </w:rPr>
        <w:t xml:space="preserve"> </w:t>
      </w:r>
    </w:p>
    <w:p w:rsidR="009D54E3" w:rsidRDefault="007B7217">
      <w:pPr>
        <w:spacing w:line="388" w:lineRule="auto"/>
        <w:ind w:left="862"/>
      </w:pPr>
      <w:r>
        <w:t>- z zastrzeżeniem, że kwota przeznaczona na reali</w:t>
      </w:r>
      <w:r>
        <w:t xml:space="preserve">zację dodatkowych kosztów w ramach działania 3B </w:t>
      </w:r>
      <w:r>
        <w:rPr>
          <w:u w:val="single" w:color="000000"/>
        </w:rPr>
        <w:t>nie może przekroczyć 20% kwoty wnioskowanej dotacji</w:t>
      </w:r>
      <w:r>
        <w:t xml:space="preserve">. </w:t>
      </w:r>
    </w:p>
    <w:p w:rsidR="009D54E3" w:rsidRDefault="007B7217">
      <w:pPr>
        <w:spacing w:line="379" w:lineRule="auto"/>
        <w:ind w:left="862"/>
      </w:pPr>
      <w:r>
        <w:t xml:space="preserve">Dofinansowanie dodatkowych kosztów wymienionych w Działaniu nr 3B </w:t>
      </w:r>
      <w:r>
        <w:rPr>
          <w:u w:val="single" w:color="000000"/>
        </w:rPr>
        <w:t>możliwe</w:t>
      </w:r>
      <w:r>
        <w:t xml:space="preserve"> </w:t>
      </w:r>
      <w:r>
        <w:rPr>
          <w:u w:val="single" w:color="000000"/>
        </w:rPr>
        <w:t>jest pod warunkiem,</w:t>
      </w:r>
      <w:r>
        <w:t xml:space="preserve"> że Oferent posiada tytuł prawny do lokalu, tj.: </w:t>
      </w:r>
      <w:r>
        <w:t xml:space="preserve">jest właścicielem lokalu lub jest uprawniony do korzystania z lokalu na podstawie umowy zawartej z jednostką samorządu terytorialnego na warunkach określonych w Części V; </w:t>
      </w:r>
    </w:p>
    <w:p w:rsidR="009D54E3" w:rsidRDefault="007B7217">
      <w:pPr>
        <w:numPr>
          <w:ilvl w:val="0"/>
          <w:numId w:val="3"/>
        </w:numPr>
        <w:spacing w:after="56" w:line="334" w:lineRule="auto"/>
        <w:ind w:hanging="360"/>
      </w:pPr>
      <w:r>
        <w:t>udzielanie pomocy prawnej, psychologicznej, w formie asystentury oraz prowadzenie te</w:t>
      </w:r>
      <w:r>
        <w:t>rapii uzależnień dla osób bezdomnych;</w:t>
      </w:r>
      <w:r>
        <w:rPr>
          <w:rFonts w:ascii="Calibri" w:eastAsia="Calibri" w:hAnsi="Calibri" w:cs="Calibri"/>
          <w:sz w:val="22"/>
        </w:rPr>
        <w:t xml:space="preserve"> </w:t>
      </w:r>
    </w:p>
    <w:p w:rsidR="009D54E3" w:rsidRDefault="007B7217">
      <w:pPr>
        <w:numPr>
          <w:ilvl w:val="0"/>
          <w:numId w:val="3"/>
        </w:numPr>
        <w:spacing w:after="443" w:line="259" w:lineRule="auto"/>
        <w:ind w:hanging="360"/>
      </w:pPr>
      <w:r>
        <w:t>wspieranie działań z zakresu aktywizacji społecznej i zawodowej osób bezdomnych.</w:t>
      </w:r>
      <w:r>
        <w:rPr>
          <w:rFonts w:ascii="Calibri" w:eastAsia="Calibri" w:hAnsi="Calibri" w:cs="Calibri"/>
          <w:sz w:val="22"/>
        </w:rPr>
        <w:t xml:space="preserve"> </w:t>
      </w:r>
    </w:p>
    <w:p w:rsidR="009D54E3" w:rsidRDefault="007B7217">
      <w:pPr>
        <w:spacing w:after="53" w:line="259" w:lineRule="auto"/>
        <w:ind w:left="-5"/>
        <w:jc w:val="left"/>
      </w:pPr>
      <w:r>
        <w:rPr>
          <w:rFonts w:ascii="Wingdings" w:eastAsia="Wingdings" w:hAnsi="Wingdings" w:cs="Wingdings"/>
          <w:sz w:val="32"/>
        </w:rPr>
        <w:t>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</w:rPr>
        <w:t xml:space="preserve">MODUŁ III: INFRASTRUKTURA </w:t>
      </w:r>
    </w:p>
    <w:p w:rsidR="009D54E3" w:rsidRDefault="007B7217">
      <w:pPr>
        <w:spacing w:after="112" w:line="377" w:lineRule="auto"/>
        <w:ind w:left="368"/>
        <w:jc w:val="left"/>
      </w:pPr>
      <w:r>
        <w:rPr>
          <w:b/>
        </w:rPr>
        <w:t>Cel: Wsparcie podmiotów w dostosowaniu prowadzonych przez nie placówek świadczących usługi dla osób bezdom</w:t>
      </w:r>
      <w:r>
        <w:rPr>
          <w:b/>
        </w:rPr>
        <w:t xml:space="preserve">nych do obowiązujących standardów. </w:t>
      </w:r>
    </w:p>
    <w:p w:rsidR="009D54E3" w:rsidRDefault="007B7217">
      <w:pPr>
        <w:spacing w:after="129"/>
        <w:ind w:left="-3"/>
      </w:pPr>
      <w:r>
        <w:t xml:space="preserve">W ramach Modułu III promowane i preferowane będą następujące działania: </w:t>
      </w:r>
    </w:p>
    <w:p w:rsidR="009D54E3" w:rsidRDefault="007B7217">
      <w:pPr>
        <w:numPr>
          <w:ilvl w:val="0"/>
          <w:numId w:val="5"/>
        </w:numPr>
        <w:spacing w:after="129"/>
        <w:ind w:left="428" w:hanging="286"/>
      </w:pPr>
      <w:r>
        <w:t xml:space="preserve">przeprowadzenie prac remontowych w placówkach dla osób bezdomnych; </w:t>
      </w:r>
    </w:p>
    <w:p w:rsidR="009D54E3" w:rsidRDefault="007B7217">
      <w:pPr>
        <w:numPr>
          <w:ilvl w:val="0"/>
          <w:numId w:val="5"/>
        </w:numPr>
        <w:spacing w:after="129"/>
        <w:ind w:left="428" w:hanging="286"/>
      </w:pPr>
      <w:r>
        <w:t xml:space="preserve">adaptacja pomieszczeń w istniejących placówkach dla osób bezdomnych; </w:t>
      </w:r>
    </w:p>
    <w:p w:rsidR="009D54E3" w:rsidRDefault="007B7217">
      <w:pPr>
        <w:numPr>
          <w:ilvl w:val="0"/>
          <w:numId w:val="5"/>
        </w:numPr>
        <w:spacing w:after="247"/>
        <w:ind w:left="428" w:hanging="286"/>
      </w:pPr>
      <w:r>
        <w:t xml:space="preserve">zakup nowego wyposażenia do placówek, które będzie służyć podniesieniu ich standardu. </w:t>
      </w:r>
    </w:p>
    <w:p w:rsidR="009D54E3" w:rsidRDefault="007B7217">
      <w:pPr>
        <w:spacing w:after="109"/>
        <w:ind w:left="576"/>
      </w:pPr>
      <w:r>
        <w:t xml:space="preserve">Osoby bezdomne mogą być włączone do realizacji prac remontowych/adaptacyjnych. </w:t>
      </w:r>
    </w:p>
    <w:p w:rsidR="009D54E3" w:rsidRDefault="007B7217">
      <w:pPr>
        <w:spacing w:line="357" w:lineRule="auto"/>
        <w:ind w:left="-13" w:firstLine="427"/>
      </w:pPr>
      <w:r>
        <w:lastRenderedPageBreak/>
        <w:t>W przypadku konieczności podejmowania specjalistycznych prac technicznych, wykonywanych p</w:t>
      </w:r>
      <w:r>
        <w:t xml:space="preserve">rzez firmy zewnętrzne, osoby bezdomne mogą być włączone do czynności pomocniczych przy realizacji tych prac. </w:t>
      </w:r>
    </w:p>
    <w:p w:rsidR="009D54E3" w:rsidRDefault="007B7217">
      <w:pPr>
        <w:spacing w:after="65" w:line="381" w:lineRule="auto"/>
        <w:ind w:left="-13" w:firstLine="427"/>
      </w:pPr>
      <w:r>
        <w:t xml:space="preserve">Moduł III dotyczy placówek udzielających tymczasowego schronienia (tj. </w:t>
      </w:r>
      <w:r>
        <w:rPr>
          <w:b/>
        </w:rPr>
        <w:t>noclegowni, schronisk dla osób bezdomnych, ogrzewalni</w:t>
      </w:r>
      <w:r>
        <w:t>)</w:t>
      </w:r>
      <w:r>
        <w:rPr>
          <w:vertAlign w:val="superscript"/>
        </w:rPr>
        <w:footnoteReference w:id="4"/>
      </w:r>
      <w:r>
        <w:t>, które nie spełniaj</w:t>
      </w:r>
      <w:r>
        <w:t xml:space="preserve">ą obowiązujących standardów określonych w rozporządzeniu. </w:t>
      </w:r>
    </w:p>
    <w:p w:rsidR="009D54E3" w:rsidRDefault="007B7217">
      <w:pPr>
        <w:spacing w:after="291" w:line="376" w:lineRule="auto"/>
        <w:ind w:left="-13" w:firstLine="427"/>
      </w:pPr>
      <w:r>
        <w:t>W ramach Modułu III będzie także możliwe przekształcenie istniejącej placówki dla osób bezdomnych</w:t>
      </w:r>
      <w:r>
        <w:rPr>
          <w:vertAlign w:val="superscript"/>
        </w:rPr>
        <w:t>3</w:t>
      </w:r>
      <w:r>
        <w:t xml:space="preserve"> w </w:t>
      </w:r>
      <w:r>
        <w:rPr>
          <w:b/>
        </w:rPr>
        <w:t xml:space="preserve">schronisko dla osób bezdomnych z usługami opiekuńczymi </w:t>
      </w:r>
      <w:r>
        <w:t>i dostosowanie jej do standardów określon</w:t>
      </w:r>
      <w:r>
        <w:t xml:space="preserve">ych w  rozporządzeniu. </w:t>
      </w:r>
    </w:p>
    <w:p w:rsidR="009D54E3" w:rsidRDefault="007B7217">
      <w:pPr>
        <w:spacing w:after="40" w:line="259" w:lineRule="auto"/>
        <w:ind w:left="-5"/>
        <w:jc w:val="left"/>
      </w:pPr>
      <w:r>
        <w:rPr>
          <w:rFonts w:ascii="Wingdings" w:eastAsia="Wingdings" w:hAnsi="Wingdings" w:cs="Wingdings"/>
          <w:sz w:val="32"/>
        </w:rPr>
        <w:t>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</w:rPr>
        <w:t xml:space="preserve">MODUŁ IV: INNOWACYJNOŚĆ </w:t>
      </w:r>
    </w:p>
    <w:p w:rsidR="009D54E3" w:rsidRDefault="007B7217">
      <w:pPr>
        <w:spacing w:after="163" w:line="357" w:lineRule="auto"/>
        <w:ind w:left="-5"/>
        <w:jc w:val="left"/>
      </w:pPr>
      <w:r>
        <w:rPr>
          <w:b/>
        </w:rPr>
        <w:t xml:space="preserve">Cel: Inspirowanie do wdrażania nowych rozwiązań w zakresie pomocy osobom bezdomnym. </w:t>
      </w:r>
    </w:p>
    <w:p w:rsidR="009D54E3" w:rsidRDefault="007B7217">
      <w:pPr>
        <w:spacing w:after="107"/>
        <w:ind w:left="-3"/>
      </w:pPr>
      <w:r>
        <w:t xml:space="preserve">W ramach Modułu IV promowane i preferowane będą następujące działania: </w:t>
      </w:r>
    </w:p>
    <w:p w:rsidR="009D54E3" w:rsidRDefault="007B7217">
      <w:pPr>
        <w:numPr>
          <w:ilvl w:val="0"/>
          <w:numId w:val="6"/>
        </w:numPr>
        <w:spacing w:line="368" w:lineRule="auto"/>
        <w:ind w:hanging="360"/>
      </w:pPr>
      <w:r>
        <w:t>wymiana wiedzy pomiędzy przedstawicielami środow</w:t>
      </w:r>
      <w:r>
        <w:t xml:space="preserve">isk pozarządowych i ośrodkami pomocy społecznej, w szczególności wymiana doświadczeń, identyfikacja problemów; </w:t>
      </w:r>
    </w:p>
    <w:p w:rsidR="009D54E3" w:rsidRDefault="007B7217">
      <w:pPr>
        <w:numPr>
          <w:ilvl w:val="0"/>
          <w:numId w:val="6"/>
        </w:numPr>
        <w:spacing w:line="334" w:lineRule="auto"/>
        <w:ind w:hanging="360"/>
      </w:pPr>
      <w:r>
        <w:t xml:space="preserve">przygotowanie rekomendacji (zarówno systemowych, jak i porad dla realizatorów wsparcia); </w:t>
      </w:r>
    </w:p>
    <w:p w:rsidR="009D54E3" w:rsidRDefault="007B7217">
      <w:pPr>
        <w:numPr>
          <w:ilvl w:val="0"/>
          <w:numId w:val="6"/>
        </w:numPr>
        <w:spacing w:after="326"/>
        <w:ind w:hanging="360"/>
      </w:pPr>
      <w:r>
        <w:t xml:space="preserve">identyfikacja i promowanie dobrych praktyk. </w:t>
      </w:r>
    </w:p>
    <w:p w:rsidR="009D54E3" w:rsidRDefault="007B7217">
      <w:pPr>
        <w:spacing w:line="389" w:lineRule="auto"/>
        <w:ind w:left="-13" w:firstLine="708"/>
      </w:pPr>
      <w:r>
        <w:t>Organizac</w:t>
      </w:r>
      <w:r>
        <w:t xml:space="preserve">ja pozarządowa, która zostanie wybrana w drodze konkursu do realizacji Modułu IV, ma obowiązek zorganizować spotkania w formie webinariów o zasięgu ogólnopolskim w 5 obszarach tematycznych. Obszary tematyczne webinariów będą co roku określane w ogłoszeniu </w:t>
      </w:r>
      <w:r>
        <w:t xml:space="preserve">o otwartym konkursie ofert, w ramach danej edycji Programu. Podsumowanie webinariów powinno być przedstawione na końcowej konferencji ogólnopolskiej. </w:t>
      </w:r>
    </w:p>
    <w:p w:rsidR="009D54E3" w:rsidRDefault="007B7217">
      <w:pPr>
        <w:spacing w:after="158" w:line="259" w:lineRule="auto"/>
        <w:ind w:left="10" w:right="-2"/>
        <w:jc w:val="right"/>
      </w:pPr>
      <w:r>
        <w:t xml:space="preserve">Realizator Modułu IV jest zobowiązany do wydania broszury podsumowującej efekty </w:t>
      </w:r>
    </w:p>
    <w:p w:rsidR="009D54E3" w:rsidRDefault="007B7217">
      <w:pPr>
        <w:spacing w:after="362" w:line="385" w:lineRule="auto"/>
        <w:ind w:left="-3"/>
      </w:pPr>
      <w:r>
        <w:t xml:space="preserve">spotkań, ze wskazówkami dotyczącymi pomocy osobom bezdomnym w obszarach tematycznych określonych na dany rok. </w:t>
      </w:r>
    </w:p>
    <w:p w:rsidR="009D54E3" w:rsidRDefault="007B7217">
      <w:pPr>
        <w:pStyle w:val="Nagwek1"/>
        <w:ind w:left="551" w:hanging="566"/>
      </w:pPr>
      <w:bookmarkStart w:id="5" w:name="_Toc21760"/>
      <w:r>
        <w:lastRenderedPageBreak/>
        <w:t xml:space="preserve">PODMIOTY, KTÓRE MOGĄ UBIEGAĆ SIĘ O DOFINANSOWANIE </w:t>
      </w:r>
      <w:bookmarkEnd w:id="5"/>
    </w:p>
    <w:p w:rsidR="009D54E3" w:rsidRDefault="007B7217">
      <w:pPr>
        <w:spacing w:after="156" w:line="369" w:lineRule="auto"/>
        <w:ind w:left="-13" w:firstLine="708"/>
      </w:pPr>
      <w:r>
        <w:t>O dofinansowanie realizacji zadania publicznego w ramach Programu</w:t>
      </w:r>
      <w:r>
        <w:rPr>
          <w:i/>
        </w:rPr>
        <w:t xml:space="preserve"> </w:t>
      </w:r>
      <w:r>
        <w:t>mogą ubiegać się podmioty św</w:t>
      </w:r>
      <w:r>
        <w:t xml:space="preserve">iadczące usługi dla osób bezdomnych, o których mowa w art. 25 ust. 1 ustawy o pomocy społecznej, czyli organizacje pozarządowe, o których mowa w </w:t>
      </w:r>
      <w:hyperlink r:id="rId8" w:anchor="hiperlinkText.rpc">
        <w:r>
          <w:t>art. 3 ust. 2</w:t>
        </w:r>
      </w:hyperlink>
      <w:hyperlink r:id="rId9" w:anchor="hiperlinkText.rpc">
        <w:r>
          <w:t xml:space="preserve"> </w:t>
        </w:r>
      </w:hyperlink>
      <w:r>
        <w:t>ustawy z dnia 24 kwietnia 2003 r. o działalności pożytku publicznego i o wolontariacie</w:t>
      </w:r>
      <w:r>
        <w:rPr>
          <w:i/>
        </w:rPr>
        <w:t xml:space="preserve"> </w:t>
      </w:r>
      <w:r>
        <w:t xml:space="preserve">(Dz. U. z 2022 r. poz. 1327, z późn. zm.) oraz podmioty wymienione w </w:t>
      </w:r>
      <w:hyperlink r:id="rId10" w:anchor="hiperlinkText.rpc">
        <w:r>
          <w:t>art. 3 ust. 3</w:t>
        </w:r>
      </w:hyperlink>
      <w:hyperlink r:id="rId11" w:anchor="hiperlinkText.rpc">
        <w:r>
          <w:t xml:space="preserve"> </w:t>
        </w:r>
      </w:hyperlink>
      <w:r>
        <w:t>pkt 1 i 3 ustawy z dnia 24 kwietnia 2003 r. o działalności poż</w:t>
      </w:r>
      <w:r>
        <w:t xml:space="preserve">ytku publicznego i o wolontariacie, prowadzące działalność statutową w zakresie pomocy społecznej. 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:rsidR="009D54E3" w:rsidRDefault="007B7217">
      <w:pPr>
        <w:spacing w:line="367" w:lineRule="auto"/>
        <w:ind w:left="-13" w:firstLine="708"/>
      </w:pPr>
      <w:r>
        <w:t xml:space="preserve">W przypadku </w:t>
      </w:r>
      <w:r>
        <w:rPr>
          <w:u w:val="single" w:color="000000"/>
        </w:rPr>
        <w:t>Modułu II Działanie 3B</w:t>
      </w:r>
      <w:r>
        <w:t xml:space="preserve"> oraz </w:t>
      </w:r>
      <w:r>
        <w:rPr>
          <w:u w:val="single" w:color="000000"/>
        </w:rPr>
        <w:t>Modułu III</w:t>
      </w:r>
      <w:r>
        <w:t xml:space="preserve"> podmioty starające się o dofinansowanie w ramach Programu powinny posiadać tytuł prawny do lokalu</w:t>
      </w:r>
      <w:r>
        <w:rPr>
          <w:vertAlign w:val="superscript"/>
        </w:rPr>
        <w:footnoteReference w:id="5"/>
      </w:r>
      <w:r>
        <w:t>/nieru</w:t>
      </w:r>
      <w:r>
        <w:t xml:space="preserve">chomości w których będą prowadzone prace remontowo-adaptacyjne: </w:t>
      </w:r>
    </w:p>
    <w:p w:rsidR="009D54E3" w:rsidRDefault="007B7217">
      <w:pPr>
        <w:numPr>
          <w:ilvl w:val="0"/>
          <w:numId w:val="7"/>
        </w:numPr>
        <w:spacing w:after="153"/>
        <w:ind w:hanging="358"/>
      </w:pPr>
      <w:r>
        <w:t xml:space="preserve">w przypadku Modułu II Działanie nr 3B Oferent powinien: </w:t>
      </w:r>
    </w:p>
    <w:p w:rsidR="009D54E3" w:rsidRDefault="007B7217">
      <w:pPr>
        <w:numPr>
          <w:ilvl w:val="1"/>
          <w:numId w:val="7"/>
        </w:numPr>
        <w:spacing w:after="105"/>
        <w:ind w:left="783" w:hanging="358"/>
      </w:pPr>
      <w:r>
        <w:t xml:space="preserve">być właścicielem lokalu, lub </w:t>
      </w:r>
    </w:p>
    <w:p w:rsidR="009D54E3" w:rsidRDefault="007B7217">
      <w:pPr>
        <w:numPr>
          <w:ilvl w:val="1"/>
          <w:numId w:val="7"/>
        </w:numPr>
        <w:spacing w:after="38" w:line="347" w:lineRule="auto"/>
        <w:ind w:left="783" w:hanging="358"/>
      </w:pPr>
      <w:r>
        <w:t xml:space="preserve">być uprawnionym do korzystania z lokalu na podstawie umowy z  jednostką samorządu terytorialnego; </w:t>
      </w:r>
    </w:p>
    <w:p w:rsidR="009D54E3" w:rsidRDefault="007B7217">
      <w:pPr>
        <w:numPr>
          <w:ilvl w:val="0"/>
          <w:numId w:val="7"/>
        </w:numPr>
        <w:spacing w:line="386" w:lineRule="auto"/>
        <w:ind w:hanging="358"/>
      </w:pPr>
      <w:r>
        <w:t>w prz</w:t>
      </w:r>
      <w:r>
        <w:t xml:space="preserve">ypadku Modułu III Oferent powinien posiadać tytuł prawny do nieruchomości, gdzie znajduje się placówka, w której będą prowadzone prace remontowo/adaptacyjne.  </w:t>
      </w:r>
    </w:p>
    <w:p w:rsidR="009D54E3" w:rsidRDefault="007B7217">
      <w:pPr>
        <w:spacing w:line="380" w:lineRule="auto"/>
        <w:ind w:left="-13" w:firstLine="708"/>
      </w:pPr>
      <w:r>
        <w:t>Tytuł prawny powinien gwarantować, że lokal/placówka będzie w pełnej dyspozycji Oferenta ˗˗ prze</w:t>
      </w:r>
      <w:r>
        <w:t xml:space="preserve">z co najmniej 5 lat od dnia zakończenia realizacji działań określonych w umowie. Właściwe oświadczenia będą zamieszczone jako załączniki (do pobrania) pod ogłoszeniem na stronie internetowej Ministerstwa Rodziny i Polityki Społecznej. </w:t>
      </w:r>
    </w:p>
    <w:p w:rsidR="009D54E3" w:rsidRDefault="007B7217">
      <w:pPr>
        <w:spacing w:after="344" w:line="346" w:lineRule="auto"/>
        <w:ind w:left="-13" w:firstLine="708"/>
      </w:pPr>
      <w:r>
        <w:t>Niedotrzymanie ww. w</w:t>
      </w:r>
      <w:r>
        <w:t xml:space="preserve">arunków będzie wiązało się z koniecznością zwrotu dotacji przez Oferenta.  </w:t>
      </w:r>
    </w:p>
    <w:p w:rsidR="009D54E3" w:rsidRDefault="007B7217">
      <w:pPr>
        <w:pStyle w:val="Nagwek1"/>
        <w:spacing w:after="113"/>
        <w:ind w:left="551" w:hanging="566"/>
      </w:pPr>
      <w:bookmarkStart w:id="6" w:name="_Toc21761"/>
      <w:r>
        <w:t xml:space="preserve">REALIZATORZY PROGRAMU ORAZ ICH ZADANIA </w:t>
      </w:r>
      <w:bookmarkEnd w:id="6"/>
    </w:p>
    <w:p w:rsidR="009D54E3" w:rsidRDefault="007B7217">
      <w:pPr>
        <w:spacing w:after="88"/>
        <w:ind w:left="-3"/>
      </w:pPr>
      <w:r>
        <w:t xml:space="preserve">Realizacja zadań Programu będzie prowadzona na trzech szczeblach. </w:t>
      </w:r>
    </w:p>
    <w:p w:rsidR="009D54E3" w:rsidRDefault="007B7217">
      <w:pPr>
        <w:numPr>
          <w:ilvl w:val="0"/>
          <w:numId w:val="8"/>
        </w:numPr>
        <w:spacing w:after="114" w:line="259" w:lineRule="auto"/>
        <w:ind w:hanging="360"/>
        <w:jc w:val="left"/>
      </w:pPr>
      <w:r>
        <w:rPr>
          <w:b/>
        </w:rPr>
        <w:t>Szczebel centralny:</w:t>
      </w:r>
      <w:r>
        <w:t xml:space="preserve"> </w:t>
      </w:r>
    </w:p>
    <w:p w:rsidR="009D54E3" w:rsidRDefault="007B7217">
      <w:pPr>
        <w:numPr>
          <w:ilvl w:val="1"/>
          <w:numId w:val="8"/>
        </w:numPr>
        <w:spacing w:after="127" w:line="259" w:lineRule="auto"/>
        <w:ind w:hanging="286"/>
        <w:jc w:val="left"/>
      </w:pPr>
      <w:r>
        <w:rPr>
          <w:b/>
        </w:rPr>
        <w:t xml:space="preserve">Departament Pomocy i Integracji Społecznej w </w:t>
      </w:r>
      <w:r>
        <w:rPr>
          <w:b/>
        </w:rPr>
        <w:t xml:space="preserve">Ministerstwie Rodziny i Polityki </w:t>
      </w:r>
    </w:p>
    <w:p w:rsidR="009D54E3" w:rsidRDefault="007B7217">
      <w:pPr>
        <w:spacing w:after="98" w:line="259" w:lineRule="auto"/>
        <w:ind w:left="370"/>
        <w:jc w:val="left"/>
      </w:pPr>
      <w:r>
        <w:rPr>
          <w:b/>
        </w:rPr>
        <w:t>Społecznej</w:t>
      </w:r>
      <w:r>
        <w:t xml:space="preserve">: </w:t>
      </w:r>
    </w:p>
    <w:p w:rsidR="009D54E3" w:rsidRDefault="007B7217">
      <w:pPr>
        <w:numPr>
          <w:ilvl w:val="1"/>
          <w:numId w:val="9"/>
        </w:numPr>
        <w:spacing w:after="141"/>
        <w:ind w:hanging="360"/>
      </w:pPr>
      <w:r>
        <w:lastRenderedPageBreak/>
        <w:t>przeprowadzanie otwartego konkursu ofert</w:t>
      </w:r>
      <w:r>
        <w:rPr>
          <w:vertAlign w:val="superscript"/>
        </w:rPr>
        <w:footnoteReference w:id="6"/>
      </w:r>
      <w:r>
        <w:t xml:space="preserve"> ogłaszanego corocznie przez Ministra </w:t>
      </w:r>
    </w:p>
    <w:p w:rsidR="009D54E3" w:rsidRDefault="007B7217">
      <w:pPr>
        <w:spacing w:after="130"/>
        <w:ind w:left="730"/>
      </w:pPr>
      <w:r>
        <w:t xml:space="preserve">Rodziny i Polityki Społecznej, </w:t>
      </w:r>
    </w:p>
    <w:p w:rsidR="009D54E3" w:rsidRDefault="007B7217">
      <w:pPr>
        <w:numPr>
          <w:ilvl w:val="1"/>
          <w:numId w:val="9"/>
        </w:numPr>
        <w:spacing w:line="353" w:lineRule="auto"/>
        <w:ind w:hanging="360"/>
      </w:pPr>
      <w:r>
        <w:t>ocena ofert pod względem formalnym i merytorycznym (zgodnie z zasadami określonymi w ogłoszeniu o</w:t>
      </w:r>
      <w:r>
        <w:t xml:space="preserve"> otwartym konkursie ofert), </w:t>
      </w:r>
    </w:p>
    <w:p w:rsidR="009D54E3" w:rsidRDefault="007B7217">
      <w:pPr>
        <w:numPr>
          <w:ilvl w:val="1"/>
          <w:numId w:val="9"/>
        </w:numPr>
        <w:spacing w:line="374" w:lineRule="auto"/>
        <w:ind w:hanging="360"/>
      </w:pPr>
      <w:r>
        <w:t xml:space="preserve">zawieranie umów z podmiotami, których oferty zostały przyjęte przez Ministra Rodziny i Polityki Społecznej do dofinansowania w ramach Programu, </w:t>
      </w:r>
    </w:p>
    <w:p w:rsidR="009D54E3" w:rsidRDefault="007B7217">
      <w:pPr>
        <w:numPr>
          <w:ilvl w:val="1"/>
          <w:numId w:val="9"/>
        </w:numPr>
        <w:spacing w:after="126"/>
        <w:ind w:hanging="360"/>
      </w:pPr>
      <w:r>
        <w:t xml:space="preserve">zatwierdzanie rozliczeń z  wykonania umów, </w:t>
      </w:r>
    </w:p>
    <w:p w:rsidR="009D54E3" w:rsidRDefault="007B7217">
      <w:pPr>
        <w:numPr>
          <w:ilvl w:val="1"/>
          <w:numId w:val="9"/>
        </w:numPr>
        <w:ind w:hanging="360"/>
      </w:pPr>
      <w:r>
        <w:t xml:space="preserve">bieżący monitoring Programu, </w:t>
      </w:r>
    </w:p>
    <w:p w:rsidR="009D54E3" w:rsidRDefault="007B7217">
      <w:pPr>
        <w:numPr>
          <w:ilvl w:val="1"/>
          <w:numId w:val="9"/>
        </w:numPr>
        <w:spacing w:after="0" w:line="372" w:lineRule="auto"/>
        <w:ind w:hanging="360"/>
      </w:pPr>
      <w:r>
        <w:t>przygoto</w:t>
      </w:r>
      <w:r>
        <w:t xml:space="preserve">wywanie sprawozdania z realizacji Programu oraz podawanie go do publicznej wiadomości poprzez publikację na stronie internetowej Ministerstwa Rodziny i Polityki Społecznej; </w:t>
      </w:r>
    </w:p>
    <w:p w:rsidR="009D54E3" w:rsidRDefault="007B7217">
      <w:pPr>
        <w:numPr>
          <w:ilvl w:val="1"/>
          <w:numId w:val="8"/>
        </w:numPr>
        <w:spacing w:after="149" w:line="259" w:lineRule="auto"/>
        <w:ind w:hanging="286"/>
        <w:jc w:val="left"/>
      </w:pPr>
      <w:r>
        <w:rPr>
          <w:b/>
        </w:rPr>
        <w:t xml:space="preserve">Biuro Kontroli i Audytu w Ministerstwie Rodziny i Polityki Społecznej: </w:t>
      </w:r>
    </w:p>
    <w:p w:rsidR="009D54E3" w:rsidRDefault="007B7217">
      <w:pPr>
        <w:spacing w:line="354" w:lineRule="auto"/>
        <w:ind w:left="708" w:hanging="283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kontrola wybranych podmiotów realizujących zadania w ramach Programu w zakresie oceny prawidłowości wykonania umów zawartych z Ministrem Rodziny i Polityki Społecznej.</w:t>
      </w:r>
      <w:r>
        <w:rPr>
          <w:b/>
        </w:rPr>
        <w:t xml:space="preserve"> </w:t>
      </w:r>
    </w:p>
    <w:p w:rsidR="009D54E3" w:rsidRDefault="007B7217">
      <w:pPr>
        <w:numPr>
          <w:ilvl w:val="0"/>
          <w:numId w:val="8"/>
        </w:numPr>
        <w:spacing w:line="374" w:lineRule="auto"/>
        <w:ind w:hanging="360"/>
        <w:jc w:val="left"/>
      </w:pPr>
      <w:r>
        <w:rPr>
          <w:b/>
        </w:rPr>
        <w:t xml:space="preserve">Szczebel wojewódzki – Wydziały Polityki Społecznej Urzędów Wojewódzkich </w:t>
      </w:r>
      <w:r>
        <w:t xml:space="preserve">przez współudział w procedurze otwartego konkursu ofert (nie dotyczy Modułu IV): </w:t>
      </w:r>
    </w:p>
    <w:p w:rsidR="009D54E3" w:rsidRDefault="007B7217">
      <w:pPr>
        <w:numPr>
          <w:ilvl w:val="0"/>
          <w:numId w:val="10"/>
        </w:numPr>
        <w:spacing w:after="32" w:line="340" w:lineRule="auto"/>
        <w:ind w:left="567" w:hanging="425"/>
      </w:pPr>
      <w:r>
        <w:t xml:space="preserve">sprawdzanie ofert pod względem formalnym (zgodnie z zasadami określonymi  w ogłoszeniu o otwartym konkursie ofert) i merytorycznym; </w:t>
      </w:r>
    </w:p>
    <w:p w:rsidR="009D54E3" w:rsidRDefault="007B7217">
      <w:pPr>
        <w:numPr>
          <w:ilvl w:val="0"/>
          <w:numId w:val="10"/>
        </w:numPr>
        <w:spacing w:after="124"/>
        <w:ind w:left="567" w:hanging="425"/>
      </w:pPr>
      <w:r>
        <w:t>opiniowanie ofert: opinia Wojewody (Dyrek</w:t>
      </w:r>
      <w:r>
        <w:t xml:space="preserve">tora Wydziału Polityki Społecznej Urzędu </w:t>
      </w:r>
    </w:p>
    <w:p w:rsidR="009D54E3" w:rsidRDefault="007B7217">
      <w:pPr>
        <w:spacing w:after="206" w:line="353" w:lineRule="auto"/>
        <w:ind w:left="576"/>
      </w:pPr>
      <w:r>
        <w:t>Wojewódzkiego z upoważnienia Wojewody) dotycząca zasadności oferty (krótki opis zakresu rzeczowego oferty, doświadczeń podmiotu i efektów jego działalności na rzecz regionu). W podsumowaniu opinii należy określić c</w:t>
      </w:r>
      <w:r>
        <w:t xml:space="preserve">zy oferta spełnia wymagania formalne, a także czy otrzymuje poparcie Wojewody z punktu widzenia rozwiązywania lokalnych potrzeb.  </w:t>
      </w:r>
    </w:p>
    <w:p w:rsidR="009D54E3" w:rsidRDefault="007B7217">
      <w:pPr>
        <w:spacing w:after="132" w:line="367" w:lineRule="auto"/>
        <w:ind w:left="343" w:hanging="358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Szczebel lokalny – Podmioty, których oferty zostały przyjęte przez Ministra Rodziny i Polityki Społecznej do dofinansowani</w:t>
      </w:r>
      <w:r>
        <w:rPr>
          <w:b/>
        </w:rPr>
        <w:t>a w ramach Programu</w:t>
      </w:r>
      <w:r>
        <w:t xml:space="preserve">: </w:t>
      </w:r>
    </w:p>
    <w:p w:rsidR="009D54E3" w:rsidRDefault="007B7217">
      <w:pPr>
        <w:numPr>
          <w:ilvl w:val="0"/>
          <w:numId w:val="11"/>
        </w:numPr>
        <w:spacing w:line="389" w:lineRule="auto"/>
        <w:ind w:hanging="360"/>
      </w:pPr>
      <w:r>
        <w:t xml:space="preserve">realizacja zadania publicznego zgodnie z umową i Programem, przez wykonanie zakresu rzeczowo-finansowego oferty, przyjętej w danym roku przez Ministra Rodziny i Polityki Społecznej do dofinansowania; </w:t>
      </w:r>
    </w:p>
    <w:p w:rsidR="009D54E3" w:rsidRDefault="007B7217">
      <w:pPr>
        <w:numPr>
          <w:ilvl w:val="0"/>
          <w:numId w:val="11"/>
        </w:numPr>
        <w:spacing w:after="456"/>
        <w:ind w:hanging="360"/>
      </w:pPr>
      <w:r>
        <w:lastRenderedPageBreak/>
        <w:t>przygotowanie sprawozdania meryto</w:t>
      </w:r>
      <w:r>
        <w:t xml:space="preserve">ryczno-finansowego z zrealizowanych zadań. </w:t>
      </w:r>
    </w:p>
    <w:p w:rsidR="009D54E3" w:rsidRDefault="007B7217">
      <w:pPr>
        <w:pStyle w:val="Nagwek1"/>
        <w:ind w:left="551" w:hanging="566"/>
      </w:pPr>
      <w:bookmarkStart w:id="7" w:name="_Toc21762"/>
      <w:r>
        <w:t xml:space="preserve">TRYB REALIZACJI PROGRAMU  </w:t>
      </w:r>
      <w:bookmarkEnd w:id="7"/>
    </w:p>
    <w:p w:rsidR="009D54E3" w:rsidRDefault="007B7217">
      <w:pPr>
        <w:numPr>
          <w:ilvl w:val="0"/>
          <w:numId w:val="12"/>
        </w:numPr>
        <w:spacing w:after="50" w:line="357" w:lineRule="auto"/>
        <w:ind w:hanging="360"/>
      </w:pPr>
      <w:r>
        <w:t>Zasady otwartego konkursu ofert, w tym zasady składania ofert wraz z wymaganą dokumentacją oraz zasady przyznawania dotacji, będą zawarte w ogłoszeniu o otwartym konkursie ofert oraz za</w:t>
      </w:r>
      <w:r>
        <w:t xml:space="preserve">mieszczane:  </w:t>
      </w:r>
    </w:p>
    <w:p w:rsidR="009D54E3" w:rsidRDefault="007B7217">
      <w:pPr>
        <w:numPr>
          <w:ilvl w:val="1"/>
          <w:numId w:val="12"/>
        </w:numPr>
        <w:spacing w:line="362" w:lineRule="auto"/>
        <w:ind w:hanging="425"/>
      </w:pPr>
      <w:r>
        <w:t xml:space="preserve">na </w:t>
      </w:r>
      <w:r>
        <w:tab/>
        <w:t xml:space="preserve">stronie </w:t>
      </w:r>
      <w:r>
        <w:tab/>
        <w:t xml:space="preserve">internetowej </w:t>
      </w:r>
      <w:r>
        <w:tab/>
        <w:t xml:space="preserve">Ministerstwa </w:t>
      </w:r>
      <w:r>
        <w:tab/>
        <w:t xml:space="preserve">Rodziny </w:t>
      </w:r>
      <w:r>
        <w:tab/>
        <w:t xml:space="preserve">i </w:t>
      </w:r>
      <w:r>
        <w:tab/>
        <w:t xml:space="preserve">Polityki </w:t>
      </w:r>
      <w:r>
        <w:tab/>
        <w:t xml:space="preserve">Społecznej </w:t>
      </w:r>
      <w:hyperlink r:id="rId12">
        <w:r>
          <w:rPr>
            <w:color w:val="0000FF"/>
            <w:u w:val="single" w:color="0000FF"/>
          </w:rPr>
          <w:t>www.gov.pl/web/rodzina</w:t>
        </w:r>
      </w:hyperlink>
      <w:hyperlink r:id="rId13">
        <w:r>
          <w:t>;</w:t>
        </w:r>
      </w:hyperlink>
      <w:r>
        <w:t xml:space="preserve"> </w:t>
      </w:r>
    </w:p>
    <w:p w:rsidR="009D54E3" w:rsidRDefault="007B7217">
      <w:pPr>
        <w:numPr>
          <w:ilvl w:val="1"/>
          <w:numId w:val="12"/>
        </w:numPr>
        <w:spacing w:line="395" w:lineRule="auto"/>
        <w:ind w:hanging="425"/>
      </w:pPr>
      <w:r>
        <w:t xml:space="preserve">w Biuletynie Informacji Publicznej </w:t>
      </w:r>
      <w:r>
        <w:t xml:space="preserve">na stronie podmiotowej Ministra Rodziny i Polityki Społecznej; </w:t>
      </w:r>
    </w:p>
    <w:p w:rsidR="009D54E3" w:rsidRDefault="007B7217">
      <w:pPr>
        <w:numPr>
          <w:ilvl w:val="1"/>
          <w:numId w:val="12"/>
        </w:numPr>
        <w:spacing w:line="356" w:lineRule="auto"/>
        <w:ind w:hanging="425"/>
      </w:pPr>
      <w:r>
        <w:t xml:space="preserve">na tablicy ogłoszeń w siedzibie Ministerstwa Rodziny i Polityki Społecznej – 00 - 513 Warszawa, Nowogrodzka 1/3/5. </w:t>
      </w:r>
    </w:p>
    <w:p w:rsidR="009D54E3" w:rsidRDefault="007B7217">
      <w:pPr>
        <w:numPr>
          <w:ilvl w:val="0"/>
          <w:numId w:val="12"/>
        </w:numPr>
        <w:spacing w:line="387" w:lineRule="auto"/>
        <w:ind w:hanging="360"/>
      </w:pPr>
      <w:r>
        <w:t>Komisja Konkursowa do spraw Oceny Ofert, zwana dalej „Komisją”, zostanie pow</w:t>
      </w:r>
      <w:r>
        <w:t xml:space="preserve">oływana przez Ministra Rodziny i Polityki Społecznej. W pracach Komisji będą brali udział przedstawiciele Ministerstwa Rodziny i Polityki Społecznej oraz podmiotów, o których mowa w art. 25 ust. 1 ustawy z dnia 12 marca 2004 r. o pomocy społecznej, którzy </w:t>
      </w:r>
      <w:r>
        <w:t>przyjmą zaproszenie do udziału w pracach i spełnią wymogi określone w ustawie z dnia 24 kwietnia 2003 r. o działalności pożytku publicznego i o wolontariacie. Przy ocenie ofert złożonych w ramach Modułu II Działanie 3B oraz Modułu III  INFRASTRUKTURA w pra</w:t>
      </w:r>
      <w:r>
        <w:t xml:space="preserve">cach Komisji mogą brać udział, z głosem doradczym, także eksperci posiadający specjalistyczną wiedzę w dziedzinie budownictwa. </w:t>
      </w:r>
    </w:p>
    <w:p w:rsidR="009D54E3" w:rsidRDefault="007B7217">
      <w:pPr>
        <w:numPr>
          <w:ilvl w:val="0"/>
          <w:numId w:val="12"/>
        </w:numPr>
        <w:spacing w:after="139"/>
        <w:ind w:hanging="360"/>
      </w:pPr>
      <w:r>
        <w:t xml:space="preserve">Komisja dokona ostatecznej oceny formalnej i merytorycznej ofert ocenionych przez </w:t>
      </w:r>
    </w:p>
    <w:p w:rsidR="009D54E3" w:rsidRDefault="007B7217">
      <w:pPr>
        <w:spacing w:after="31" w:line="363" w:lineRule="auto"/>
        <w:ind w:left="437"/>
      </w:pPr>
      <w:r>
        <w:t>Wydziały Polityki Społecznej Urzędów Wojewódz</w:t>
      </w:r>
      <w:r>
        <w:t xml:space="preserve">kich i zakwalifikuje oferty do dofinansowania do wyczerpania kwoty programowej, o której mowa w Częsci VIII ust. 1 i 7. </w:t>
      </w:r>
    </w:p>
    <w:p w:rsidR="009D54E3" w:rsidRDefault="007B7217">
      <w:pPr>
        <w:numPr>
          <w:ilvl w:val="0"/>
          <w:numId w:val="12"/>
        </w:numPr>
        <w:spacing w:after="47" w:line="356" w:lineRule="auto"/>
        <w:ind w:hanging="360"/>
      </w:pPr>
      <w:r>
        <w:t>Sporządzona przez Komisję lista rankingowa ocenionych ofert wraz z proponowaną kwotą dofinansowania zostanie przedstawiona do akceptacj</w:t>
      </w:r>
      <w:r>
        <w:t xml:space="preserve">i Ministrowi Rodziny i Polityki </w:t>
      </w:r>
    </w:p>
    <w:p w:rsidR="009D54E3" w:rsidRDefault="007B7217">
      <w:pPr>
        <w:spacing w:after="156"/>
        <w:ind w:left="437"/>
      </w:pPr>
      <w:r>
        <w:t xml:space="preserve">Społecznej. </w:t>
      </w:r>
    </w:p>
    <w:p w:rsidR="009D54E3" w:rsidRDefault="007B7217">
      <w:pPr>
        <w:numPr>
          <w:ilvl w:val="0"/>
          <w:numId w:val="12"/>
        </w:numPr>
        <w:spacing w:line="383" w:lineRule="auto"/>
        <w:ind w:hanging="360"/>
      </w:pPr>
      <w:r>
        <w:t xml:space="preserve">Minister Rodziny i Polityki Społecznej na podstawie przygotowanej przez Komisję listy rankingowej podejmie decyzję o przyznaniu dofinansowania oraz o jego wysokości. </w:t>
      </w:r>
    </w:p>
    <w:p w:rsidR="009D54E3" w:rsidRDefault="007B7217">
      <w:pPr>
        <w:numPr>
          <w:ilvl w:val="0"/>
          <w:numId w:val="12"/>
        </w:numPr>
        <w:spacing w:after="26" w:line="372" w:lineRule="auto"/>
        <w:ind w:hanging="360"/>
      </w:pPr>
      <w:r>
        <w:t>Wyniki otwartego konkursu ofert będą zamies</w:t>
      </w:r>
      <w:r>
        <w:t xml:space="preserve">zczane na stronie internetowej Ministerstwa Rodziny i Polityki Społecznej, w Biuletynie Informacji Publicznej na stronie podmiotowej </w:t>
      </w:r>
    </w:p>
    <w:p w:rsidR="009D54E3" w:rsidRDefault="007B7217">
      <w:pPr>
        <w:spacing w:after="156"/>
        <w:ind w:left="437"/>
      </w:pPr>
      <w:r>
        <w:lastRenderedPageBreak/>
        <w:t xml:space="preserve">Ministra Rodziny i Polityki Społecznej, a także na tablicy ogłoszeń w siedzibie </w:t>
      </w:r>
    </w:p>
    <w:p w:rsidR="009D54E3" w:rsidRDefault="007B7217">
      <w:pPr>
        <w:spacing w:after="136"/>
        <w:ind w:left="437"/>
      </w:pPr>
      <w:r>
        <w:t>Ministerstwa Rodziny i Polityki Społeczne</w:t>
      </w:r>
      <w:r>
        <w:t xml:space="preserve">j. </w:t>
      </w:r>
    </w:p>
    <w:p w:rsidR="009D54E3" w:rsidRDefault="007B7217">
      <w:pPr>
        <w:numPr>
          <w:ilvl w:val="0"/>
          <w:numId w:val="12"/>
        </w:numPr>
        <w:spacing w:after="205"/>
        <w:ind w:hanging="360"/>
      </w:pPr>
      <w:r>
        <w:t xml:space="preserve">W przypadku uwolnienia środków wynikających z rezygnacji z: </w:t>
      </w:r>
    </w:p>
    <w:p w:rsidR="009D54E3" w:rsidRDefault="007B7217">
      <w:pPr>
        <w:numPr>
          <w:ilvl w:val="1"/>
          <w:numId w:val="12"/>
        </w:numPr>
        <w:spacing w:after="156"/>
        <w:ind w:hanging="425"/>
      </w:pPr>
      <w:r>
        <w:t xml:space="preserve">realizacji zadania przez podmiot, który otrzymał dofinansowanie; </w:t>
      </w:r>
    </w:p>
    <w:p w:rsidR="009D54E3" w:rsidRDefault="007B7217">
      <w:pPr>
        <w:numPr>
          <w:ilvl w:val="1"/>
          <w:numId w:val="12"/>
        </w:numPr>
        <w:spacing w:after="215"/>
        <w:ind w:hanging="425"/>
      </w:pPr>
      <w:r>
        <w:t xml:space="preserve">części dofinansowania przez podmiot, który otrzymał dofinansowanie </w:t>
      </w:r>
    </w:p>
    <w:p w:rsidR="009D54E3" w:rsidRDefault="007B7217">
      <w:pPr>
        <w:spacing w:line="381" w:lineRule="auto"/>
        <w:ind w:left="437"/>
      </w:pPr>
      <w:r>
        <w:t xml:space="preserve">– w </w:t>
      </w:r>
      <w:r>
        <w:t xml:space="preserve">ramach kompetencji Ministra Rodziny i Polityki Społecznej pozostaje możliwość dofinansowania ofert do limitu uwolnionych środków. </w:t>
      </w:r>
    </w:p>
    <w:p w:rsidR="009D54E3" w:rsidRDefault="007B7217">
      <w:pPr>
        <w:numPr>
          <w:ilvl w:val="0"/>
          <w:numId w:val="12"/>
        </w:numPr>
        <w:spacing w:after="151"/>
        <w:ind w:hanging="360"/>
      </w:pPr>
      <w:r>
        <w:t xml:space="preserve">Minister Rodziny i Polityki Społecznej rozstrzyga w przedmiocie, o którym mowa w ust. </w:t>
      </w:r>
    </w:p>
    <w:p w:rsidR="009D54E3" w:rsidRDefault="007B7217">
      <w:pPr>
        <w:spacing w:line="378" w:lineRule="auto"/>
        <w:ind w:left="437"/>
      </w:pPr>
      <w:r>
        <w:t>7, i wybiera do dofinansowania oferty,</w:t>
      </w:r>
      <w:r>
        <w:t xml:space="preserve"> które zostały pozytywnie ocenione pod względem formalnym i najwyżej ocenione pod względem merytorycznym, jednak nie zostały dofinansowane z uwagi na wyczerpanie kwoty programowej.  </w:t>
      </w:r>
    </w:p>
    <w:p w:rsidR="009D54E3" w:rsidRDefault="007B7217">
      <w:pPr>
        <w:numPr>
          <w:ilvl w:val="0"/>
          <w:numId w:val="12"/>
        </w:numPr>
        <w:spacing w:line="376" w:lineRule="auto"/>
        <w:ind w:hanging="360"/>
      </w:pPr>
      <w:r>
        <w:t>Oferty, o których mowa w ust. 8, muszą zostać zrealizowane w ramach przyz</w:t>
      </w:r>
      <w:r>
        <w:t xml:space="preserve">nanych środków i w czasie krótszym niż przewidziano w ofercie, wynikającym z terminu otrzymania środków.  </w:t>
      </w:r>
    </w:p>
    <w:p w:rsidR="009D54E3" w:rsidRDefault="007B7217">
      <w:pPr>
        <w:numPr>
          <w:ilvl w:val="0"/>
          <w:numId w:val="12"/>
        </w:numPr>
        <w:spacing w:after="314" w:line="385" w:lineRule="auto"/>
        <w:ind w:hanging="360"/>
      </w:pPr>
      <w:r>
        <w:t>W wyjątkowych sytuacjach, jeżeli jest konieczne wprowadzenie zmian do umowy, może być zawarty aneks do umowy. Aneks wymaga formy pisemnej. W danej ed</w:t>
      </w:r>
      <w:r>
        <w:t xml:space="preserve">ycji konkursu podmiot może wnioskować tylko raz o zawarcie aneksu do umowy. </w:t>
      </w:r>
    </w:p>
    <w:p w:rsidR="009D54E3" w:rsidRDefault="007B7217">
      <w:pPr>
        <w:pStyle w:val="Nagwek1"/>
        <w:spacing w:after="116"/>
        <w:ind w:left="693" w:hanging="708"/>
      </w:pPr>
      <w:bookmarkStart w:id="8" w:name="_Toc21763"/>
      <w:r>
        <w:t xml:space="preserve">FINANSOWANIE  PROGRAMU  </w:t>
      </w:r>
      <w:bookmarkEnd w:id="8"/>
    </w:p>
    <w:p w:rsidR="009D54E3" w:rsidRDefault="007B7217">
      <w:pPr>
        <w:numPr>
          <w:ilvl w:val="0"/>
          <w:numId w:val="13"/>
        </w:numPr>
        <w:spacing w:line="393" w:lineRule="auto"/>
        <w:ind w:hanging="355"/>
      </w:pPr>
      <w:r>
        <w:t xml:space="preserve">Realizacja Programu będzie finansowana ze środków budżetowych w części 44 – zabezpieczenie społeczne. Minister Rodziny i Polityki Społecznej dysponuje na </w:t>
      </w:r>
      <w:r>
        <w:t xml:space="preserve">wsparcie finansowe zadań realizujących cele Programu roczną kwotą programową w wysokości 5,5 mln zł. </w:t>
      </w:r>
    </w:p>
    <w:p w:rsidR="009D54E3" w:rsidRDefault="007B7217">
      <w:pPr>
        <w:numPr>
          <w:ilvl w:val="0"/>
          <w:numId w:val="13"/>
        </w:numPr>
        <w:spacing w:line="397" w:lineRule="auto"/>
        <w:ind w:hanging="355"/>
      </w:pPr>
      <w:r>
        <w:t xml:space="preserve">Minister Rodziny i Polityki Społecznej zastrzega sobie prawo do ustalania w ogłoszeniu o otwartym konkursie ofert minimalnej i maksymalnej kwoty dotacji, </w:t>
      </w:r>
      <w:r>
        <w:t xml:space="preserve">jaką można otrzymać na realizację każdego z celów szczegółowych. </w:t>
      </w:r>
    </w:p>
    <w:p w:rsidR="009D54E3" w:rsidRDefault="007B7217">
      <w:pPr>
        <w:numPr>
          <w:ilvl w:val="0"/>
          <w:numId w:val="13"/>
        </w:numPr>
        <w:spacing w:line="424" w:lineRule="auto"/>
        <w:ind w:hanging="355"/>
      </w:pPr>
      <w:r>
        <w:t xml:space="preserve">Minister Rodziny i Polityki Społecznej zastrzega sobie prawo do ustalania wysokości dotacji w zależności od wyznaczonych na dany rok kalendarzowy celów szczegółowych. </w:t>
      </w:r>
    </w:p>
    <w:p w:rsidR="009D54E3" w:rsidRDefault="007B7217">
      <w:pPr>
        <w:numPr>
          <w:ilvl w:val="0"/>
          <w:numId w:val="13"/>
        </w:numPr>
        <w:spacing w:after="33" w:line="395" w:lineRule="auto"/>
        <w:ind w:hanging="355"/>
      </w:pPr>
      <w:r>
        <w:t>Koszty realizacji zada</w:t>
      </w:r>
      <w:r>
        <w:t xml:space="preserve">nia publicznego będą dofinansowywane do wysokości 90% kosztów całkowitych zadania, co oznacza konieczność dysponowania przez podmiot składający </w:t>
      </w:r>
      <w:r>
        <w:lastRenderedPageBreak/>
        <w:t xml:space="preserve">ofertę konkursową wkładem własnym w wysokości minimum 10% kosztu całkowitego zadania. </w:t>
      </w:r>
    </w:p>
    <w:p w:rsidR="009D54E3" w:rsidRDefault="007B7217">
      <w:pPr>
        <w:numPr>
          <w:ilvl w:val="0"/>
          <w:numId w:val="13"/>
        </w:numPr>
        <w:spacing w:line="419" w:lineRule="auto"/>
        <w:ind w:hanging="355"/>
      </w:pPr>
      <w:r>
        <w:t xml:space="preserve">Zadanie publiczne określone w ofercie przyjętej do dofinansowania nie może być dotowane z innych źródeł, chyba że stanowi fragment większego projektu, co należy potwierdzić stosownym oświadczeniem. </w:t>
      </w:r>
    </w:p>
    <w:p w:rsidR="009D54E3" w:rsidRDefault="007B7217">
      <w:pPr>
        <w:numPr>
          <w:ilvl w:val="0"/>
          <w:numId w:val="13"/>
        </w:numPr>
        <w:spacing w:after="185"/>
        <w:ind w:hanging="355"/>
      </w:pPr>
      <w:r>
        <w:t xml:space="preserve">Zakres dofinansowania nie obejmuje: </w:t>
      </w:r>
    </w:p>
    <w:p w:rsidR="009D54E3" w:rsidRDefault="007B7217">
      <w:pPr>
        <w:numPr>
          <w:ilvl w:val="1"/>
          <w:numId w:val="13"/>
        </w:numPr>
        <w:spacing w:line="414" w:lineRule="auto"/>
        <w:ind w:hanging="427"/>
      </w:pPr>
      <w:r>
        <w:t>podatku od towarów i</w:t>
      </w:r>
      <w:r>
        <w:t xml:space="preserve"> usług (VAT), jeżeli może zostać odliczony w oparciu o ustawę z dnia 11 marca 2004 r. o podatku od towarów i usług (Dz. U. z 2022 r. poz. 931, z późn. zm.); </w:t>
      </w:r>
    </w:p>
    <w:p w:rsidR="009D54E3" w:rsidRDefault="007B7217">
      <w:pPr>
        <w:numPr>
          <w:ilvl w:val="1"/>
          <w:numId w:val="13"/>
        </w:numPr>
        <w:spacing w:after="170"/>
        <w:ind w:hanging="427"/>
      </w:pPr>
      <w:r>
        <w:t xml:space="preserve">inwestycji związanych z budową nowych obiektów; </w:t>
      </w:r>
    </w:p>
    <w:p w:rsidR="009D54E3" w:rsidRDefault="007B7217">
      <w:pPr>
        <w:numPr>
          <w:ilvl w:val="1"/>
          <w:numId w:val="13"/>
        </w:numPr>
        <w:spacing w:after="168"/>
        <w:ind w:hanging="427"/>
      </w:pPr>
      <w:r>
        <w:t xml:space="preserve">zakupu nieruchomości gruntowej, lokalowej, budowlanej; </w:t>
      </w:r>
    </w:p>
    <w:p w:rsidR="009D54E3" w:rsidRDefault="007B7217">
      <w:pPr>
        <w:numPr>
          <w:ilvl w:val="1"/>
          <w:numId w:val="13"/>
        </w:numPr>
        <w:spacing w:after="185"/>
        <w:ind w:hanging="427"/>
      </w:pPr>
      <w:r>
        <w:t xml:space="preserve">zakupu środków transportu; </w:t>
      </w:r>
    </w:p>
    <w:p w:rsidR="009D54E3" w:rsidRDefault="007B7217">
      <w:pPr>
        <w:numPr>
          <w:ilvl w:val="1"/>
          <w:numId w:val="13"/>
        </w:numPr>
        <w:ind w:hanging="427"/>
      </w:pPr>
      <w:r>
        <w:t xml:space="preserve">zakupu instalacji solarnych CO i ciepłej wody; </w:t>
      </w:r>
    </w:p>
    <w:p w:rsidR="009D54E3" w:rsidRDefault="007B7217">
      <w:pPr>
        <w:numPr>
          <w:ilvl w:val="1"/>
          <w:numId w:val="13"/>
        </w:numPr>
        <w:spacing w:line="412" w:lineRule="auto"/>
        <w:ind w:hanging="427"/>
      </w:pPr>
      <w:r>
        <w:t>wydatków na zakup środków trwałych w rozumieniu art. 3 ust. 1 pkt 15 ustawy  z dnia 29 września 1994 r.</w:t>
      </w:r>
      <w:r>
        <w:rPr>
          <w:i/>
        </w:rPr>
        <w:t xml:space="preserve"> </w:t>
      </w:r>
      <w:r>
        <w:t>o rachunkowości (Dz.</w:t>
      </w:r>
      <w:r>
        <w:t xml:space="preserve"> U. z 2021 r. poz. 217, z późn. zm.) oraz art. 16a ust. 1 w związku z art. 16d ust. 1 ustawy z dnia 15 lutego 1992 r. o podatku dochodowym od osób prawnych</w:t>
      </w:r>
      <w:r>
        <w:rPr>
          <w:i/>
        </w:rPr>
        <w:t xml:space="preserve"> </w:t>
      </w:r>
      <w:r>
        <w:t xml:space="preserve">(Dz. U. z 2021 r. poz. 1800, z późn. zm.);   </w:t>
      </w:r>
    </w:p>
    <w:p w:rsidR="009D54E3" w:rsidRDefault="007B7217">
      <w:pPr>
        <w:numPr>
          <w:ilvl w:val="1"/>
          <w:numId w:val="13"/>
        </w:numPr>
        <w:spacing w:line="412" w:lineRule="auto"/>
        <w:ind w:hanging="427"/>
      </w:pPr>
      <w:r>
        <w:t>pokrycia kosztów utrzymania biura podmiotu składająceg</w:t>
      </w:r>
      <w:r>
        <w:t xml:space="preserve">o ofertę (w tym także wydatków na wynagrodzenia pracowników), o ile nie służą one bezpośrednio realizacji działań w ramach zadania publicznego określonego w ofercie; </w:t>
      </w:r>
    </w:p>
    <w:p w:rsidR="009D54E3" w:rsidRDefault="007B7217">
      <w:pPr>
        <w:numPr>
          <w:ilvl w:val="1"/>
          <w:numId w:val="13"/>
        </w:numPr>
        <w:spacing w:line="422" w:lineRule="auto"/>
        <w:ind w:hanging="427"/>
      </w:pPr>
      <w:r>
        <w:t>wydatków związanych z bieżącym funkcjonowaniem placówek udzielających pomocy osobom bezdo</w:t>
      </w:r>
      <w:r>
        <w:t xml:space="preserve">mnym: energia, opał, dostawa wody, opłaty telekomunikacyjne itp.;  </w:t>
      </w:r>
    </w:p>
    <w:p w:rsidR="009D54E3" w:rsidRDefault="007B7217">
      <w:pPr>
        <w:numPr>
          <w:ilvl w:val="1"/>
          <w:numId w:val="13"/>
        </w:numPr>
        <w:spacing w:line="402" w:lineRule="auto"/>
        <w:ind w:hanging="427"/>
      </w:pPr>
      <w:r>
        <w:t>kosztów wyjazdów służbowych (krajowych i zagranicznych) osób zaangażowanych w realizację zadania na podstawie umowy cywilnoprawnej, chyba że umowa ta określa zasady i sposób podróży służbo</w:t>
      </w:r>
      <w:r>
        <w:t xml:space="preserve">wych; </w:t>
      </w:r>
    </w:p>
    <w:p w:rsidR="009D54E3" w:rsidRDefault="007B7217">
      <w:pPr>
        <w:numPr>
          <w:ilvl w:val="1"/>
          <w:numId w:val="13"/>
        </w:numPr>
        <w:spacing w:after="183"/>
        <w:ind w:hanging="427"/>
      </w:pPr>
      <w:r>
        <w:t xml:space="preserve">spłaty zaległych zobowiązań finansowych podmiotu składającego ofertę; </w:t>
      </w:r>
    </w:p>
    <w:p w:rsidR="009D54E3" w:rsidRDefault="007B7217">
      <w:pPr>
        <w:numPr>
          <w:ilvl w:val="1"/>
          <w:numId w:val="13"/>
        </w:numPr>
        <w:spacing w:after="186"/>
        <w:ind w:hanging="427"/>
      </w:pPr>
      <w:r>
        <w:t xml:space="preserve">kosztów obsługi rachunku bankowego (nie dotyczy kosztów przelewów); </w:t>
      </w:r>
    </w:p>
    <w:p w:rsidR="009D54E3" w:rsidRDefault="007B7217">
      <w:pPr>
        <w:numPr>
          <w:ilvl w:val="1"/>
          <w:numId w:val="13"/>
        </w:numPr>
        <w:spacing w:after="36" w:line="390" w:lineRule="auto"/>
        <w:ind w:hanging="427"/>
      </w:pPr>
      <w:r>
        <w:t xml:space="preserve">kosztów związanych ze świadczeniami pieniężnymi wynikającymi z przepisów ustawy o pomocy społecznej, ustawy z dnia 13 czerwca 2003 r. o zatrudnieniu </w:t>
      </w:r>
      <w:r>
        <w:lastRenderedPageBreak/>
        <w:t>socjalnym (Dz. U. z 2022 r. poz. 2241), ustawy z dnia 20 kwietnia 2004 r. o promocji zatrudnienia i instytu</w:t>
      </w:r>
      <w:r>
        <w:t xml:space="preserve">cjach rynku pracy (Dz. U. z 2022 r. poz. 690, z późn. zm.); </w:t>
      </w:r>
    </w:p>
    <w:p w:rsidR="009D54E3" w:rsidRDefault="007B7217">
      <w:pPr>
        <w:numPr>
          <w:ilvl w:val="1"/>
          <w:numId w:val="13"/>
        </w:numPr>
        <w:spacing w:after="139"/>
        <w:ind w:hanging="427"/>
      </w:pPr>
      <w:r>
        <w:t xml:space="preserve">kosztów leczenia i rehabilitacji osób; </w:t>
      </w:r>
    </w:p>
    <w:p w:rsidR="009D54E3" w:rsidRDefault="007B7217">
      <w:pPr>
        <w:numPr>
          <w:ilvl w:val="1"/>
          <w:numId w:val="13"/>
        </w:numPr>
        <w:spacing w:after="141"/>
        <w:ind w:hanging="427"/>
      </w:pPr>
      <w:r>
        <w:t xml:space="preserve">amortyzacji; </w:t>
      </w:r>
    </w:p>
    <w:p w:rsidR="009D54E3" w:rsidRDefault="007B7217">
      <w:pPr>
        <w:numPr>
          <w:ilvl w:val="1"/>
          <w:numId w:val="13"/>
        </w:numPr>
        <w:spacing w:after="182"/>
        <w:ind w:hanging="427"/>
      </w:pPr>
      <w:r>
        <w:t xml:space="preserve">leasingu; </w:t>
      </w:r>
    </w:p>
    <w:p w:rsidR="009D54E3" w:rsidRDefault="007B7217">
      <w:pPr>
        <w:numPr>
          <w:ilvl w:val="1"/>
          <w:numId w:val="13"/>
        </w:numPr>
        <w:spacing w:after="184"/>
        <w:ind w:hanging="427"/>
      </w:pPr>
      <w:r>
        <w:t xml:space="preserve">rezerw na pokrycie przyszłych strat lub zobowiązań; </w:t>
      </w:r>
    </w:p>
    <w:p w:rsidR="009D54E3" w:rsidRDefault="007B7217">
      <w:pPr>
        <w:numPr>
          <w:ilvl w:val="1"/>
          <w:numId w:val="13"/>
        </w:numPr>
        <w:spacing w:after="178"/>
        <w:ind w:hanging="427"/>
      </w:pPr>
      <w:r>
        <w:t xml:space="preserve">odsetek z tytułu niezapłaconych w terminie zobowiązań;  </w:t>
      </w:r>
    </w:p>
    <w:p w:rsidR="009D54E3" w:rsidRDefault="007B7217">
      <w:pPr>
        <w:numPr>
          <w:ilvl w:val="1"/>
          <w:numId w:val="13"/>
        </w:numPr>
        <w:spacing w:after="186"/>
        <w:ind w:hanging="427"/>
      </w:pPr>
      <w:r>
        <w:t>kosztów kar i grzywi</w:t>
      </w:r>
      <w:r>
        <w:t xml:space="preserve">en; </w:t>
      </w:r>
    </w:p>
    <w:p w:rsidR="009D54E3" w:rsidRDefault="007B7217">
      <w:pPr>
        <w:numPr>
          <w:ilvl w:val="1"/>
          <w:numId w:val="13"/>
        </w:numPr>
        <w:spacing w:after="49" w:line="381" w:lineRule="auto"/>
        <w:ind w:hanging="427"/>
      </w:pPr>
      <w:r>
        <w:t xml:space="preserve">kosztów procesów sądowych (z wyjątkiem spraw prowadzonych w interesie publicznym); </w:t>
      </w:r>
    </w:p>
    <w:p w:rsidR="009D54E3" w:rsidRDefault="007B7217">
      <w:pPr>
        <w:numPr>
          <w:ilvl w:val="1"/>
          <w:numId w:val="13"/>
        </w:numPr>
        <w:spacing w:line="423" w:lineRule="auto"/>
        <w:ind w:hanging="427"/>
      </w:pPr>
      <w:r>
        <w:t xml:space="preserve">nagród, premii i innych form bonifikaty rzeczowej lub finansowej dla osób zajmujących się realizacją zadania; </w:t>
      </w:r>
    </w:p>
    <w:p w:rsidR="009D54E3" w:rsidRDefault="007B7217">
      <w:pPr>
        <w:numPr>
          <w:ilvl w:val="1"/>
          <w:numId w:val="13"/>
        </w:numPr>
        <w:spacing w:after="186"/>
        <w:ind w:hanging="427"/>
      </w:pPr>
      <w:r>
        <w:t xml:space="preserve">zakupu napojów alkoholowych; </w:t>
      </w:r>
    </w:p>
    <w:p w:rsidR="009D54E3" w:rsidRDefault="007B7217">
      <w:pPr>
        <w:numPr>
          <w:ilvl w:val="1"/>
          <w:numId w:val="13"/>
        </w:numPr>
        <w:spacing w:line="388" w:lineRule="auto"/>
        <w:ind w:hanging="427"/>
      </w:pPr>
      <w:r>
        <w:t>podatków i opłat, z wyłącz</w:t>
      </w:r>
      <w:r>
        <w:t xml:space="preserve">eniem podatku dochodowego od osób fizycznych, składek na ubezpieczenia społeczne i zdrowotne, składek na Fundusz Pracy, Fundusz Gwarantowanych Świadczeń Pracowniczych oraz Fundusz Solidarnościowy. </w:t>
      </w:r>
    </w:p>
    <w:p w:rsidR="009D54E3" w:rsidRDefault="007B7217">
      <w:pPr>
        <w:numPr>
          <w:ilvl w:val="0"/>
          <w:numId w:val="13"/>
        </w:numPr>
        <w:spacing w:line="389" w:lineRule="auto"/>
        <w:ind w:hanging="355"/>
      </w:pPr>
      <w:r>
        <w:t>Kwota programowa, o której mowa w ust. 1, może w danym rok</w:t>
      </w:r>
      <w:r>
        <w:t xml:space="preserve">u ulec zmianie w przypadku pozyskania dodatkowych środków na realizację zadań w ramach Programu. </w:t>
      </w:r>
    </w:p>
    <w:p w:rsidR="009D54E3" w:rsidRDefault="007B7217">
      <w:pPr>
        <w:numPr>
          <w:ilvl w:val="0"/>
          <w:numId w:val="13"/>
        </w:numPr>
        <w:spacing w:after="325" w:line="392" w:lineRule="auto"/>
        <w:ind w:hanging="355"/>
      </w:pPr>
      <w:r>
        <w:t xml:space="preserve">Zleceniobiorca/Realizator Programu zobowiązany jest do ponoszenia wydatków związanych z wykorzystaniem dotacji </w:t>
      </w:r>
      <w:r>
        <w:t xml:space="preserve">za pośrednictwem wyodrębnionego rachunku bankowego, na który Minister przekazał środki dotacji. </w:t>
      </w:r>
    </w:p>
    <w:p w:rsidR="009D54E3" w:rsidRDefault="007B7217">
      <w:pPr>
        <w:pStyle w:val="Nagwek1"/>
        <w:ind w:left="551" w:hanging="566"/>
      </w:pPr>
      <w:bookmarkStart w:id="9" w:name="_Toc21764"/>
      <w:r>
        <w:t xml:space="preserve">OBOWIĄZEK  INFORMACYJNY </w:t>
      </w:r>
      <w:r>
        <w:rPr>
          <w:b w:val="0"/>
        </w:rPr>
        <w:t xml:space="preserve"> </w:t>
      </w:r>
      <w:bookmarkEnd w:id="9"/>
    </w:p>
    <w:p w:rsidR="009D54E3" w:rsidRDefault="007B7217">
      <w:pPr>
        <w:spacing w:after="36" w:line="339" w:lineRule="auto"/>
        <w:ind w:left="-13" w:firstLine="566"/>
      </w:pPr>
      <w:r>
        <w:t>Obowiązek informacyjny został określony w art. 35a–35d ustawy z dnia 27 sierpnia 2009 r. o finansach publicznych (Dz. U. z 2022 r. po</w:t>
      </w:r>
      <w:r>
        <w:t xml:space="preserve">z. 1634, z późn. zm.). </w:t>
      </w:r>
    </w:p>
    <w:p w:rsidR="009D54E3" w:rsidRDefault="007B7217">
      <w:pPr>
        <w:spacing w:line="357" w:lineRule="auto"/>
        <w:ind w:left="-13" w:firstLine="566"/>
      </w:pPr>
      <w:r>
        <w:t xml:space="preserve">Oferenci realizujący projekty w ramach Programu </w:t>
      </w:r>
      <w:r>
        <w:rPr>
          <w:i/>
        </w:rPr>
        <w:t>Pokonać bezdomność. Program pomocy osobom bezdomnym</w:t>
      </w:r>
      <w:r>
        <w:t xml:space="preserve"> są obowiązani do stosowania przepisów rozporządzenia Rady Ministrów z dnia 7 maja 2021 r. w sprawie określenia działań informacyjnyc</w:t>
      </w:r>
      <w:r>
        <w:t xml:space="preserve">h podejmowanych przez podmioty realizujące zadania finansowane lub dofinansowane z budżetu państwa lub z państwowych funduszy celowych (Dz. U. z 2021 r. poz. 953, z późn. zm.). </w:t>
      </w:r>
    </w:p>
    <w:p w:rsidR="009D54E3" w:rsidRDefault="007B7217">
      <w:pPr>
        <w:spacing w:line="374" w:lineRule="auto"/>
        <w:ind w:left="-13" w:firstLine="708"/>
      </w:pPr>
      <w:r>
        <w:lastRenderedPageBreak/>
        <w:t>Aby poinformować opinię publiczną (w tym odbiorców rezultatów projektu) oraz o</w:t>
      </w:r>
      <w:r>
        <w:t xml:space="preserve">soby i podmioty uczestniczące w projekcie, Oferent jest obowiązany do: </w:t>
      </w:r>
    </w:p>
    <w:p w:rsidR="009D54E3" w:rsidRDefault="007B7217">
      <w:pPr>
        <w:numPr>
          <w:ilvl w:val="0"/>
          <w:numId w:val="14"/>
        </w:numPr>
        <w:spacing w:line="353" w:lineRule="auto"/>
        <w:ind w:hanging="360"/>
      </w:pPr>
      <w:r>
        <w:t xml:space="preserve">zamieszczenia </w:t>
      </w:r>
      <w:r>
        <w:rPr>
          <w:b/>
        </w:rPr>
        <w:t>tablicy informacyjnej</w:t>
      </w:r>
      <w:r>
        <w:t xml:space="preserve"> w przypadku realizacji projektów w zakresie infrastruktury, prac budowlanych lub zakupu środków trwałych; </w:t>
      </w:r>
    </w:p>
    <w:p w:rsidR="009D54E3" w:rsidRDefault="007B7217">
      <w:pPr>
        <w:numPr>
          <w:ilvl w:val="0"/>
          <w:numId w:val="14"/>
        </w:numPr>
        <w:spacing w:line="360" w:lineRule="auto"/>
        <w:ind w:hanging="360"/>
      </w:pPr>
      <w:r>
        <w:t xml:space="preserve">zamieszczenia </w:t>
      </w:r>
      <w:r>
        <w:rPr>
          <w:b/>
        </w:rPr>
        <w:t>plakatu informacyjnego</w:t>
      </w:r>
      <w:r>
        <w:t xml:space="preserve"> w pr</w:t>
      </w:r>
      <w:r>
        <w:t xml:space="preserve">zypadku realizacji projektów badawczorozwojowych, edukacyjnych i społecznych; </w:t>
      </w:r>
    </w:p>
    <w:p w:rsidR="009D54E3" w:rsidRDefault="007B7217">
      <w:pPr>
        <w:numPr>
          <w:ilvl w:val="0"/>
          <w:numId w:val="14"/>
        </w:numPr>
        <w:spacing w:after="28" w:line="334" w:lineRule="auto"/>
        <w:ind w:hanging="360"/>
      </w:pPr>
      <w:r>
        <w:t xml:space="preserve">zamieszczenia stosownej informacji o dofinansowaniu wszystkich projektów na swojej </w:t>
      </w:r>
      <w:r>
        <w:rPr>
          <w:b/>
        </w:rPr>
        <w:t>stronie internetowej</w:t>
      </w:r>
      <w:r>
        <w:t xml:space="preserve">. </w:t>
      </w:r>
    </w:p>
    <w:p w:rsidR="009D54E3" w:rsidRDefault="007B7217">
      <w:pPr>
        <w:spacing w:line="374" w:lineRule="auto"/>
        <w:ind w:left="-13" w:firstLine="708"/>
      </w:pPr>
      <w:r>
        <w:t xml:space="preserve">Obowiązek informacyjny powstaje bezpośrednio po podpisaniu umowy lub w </w:t>
      </w:r>
      <w:r>
        <w:t xml:space="preserve">momencie rozpoczęcia prac budowlanych.  </w:t>
      </w:r>
    </w:p>
    <w:p w:rsidR="009D54E3" w:rsidRDefault="007B7217">
      <w:pPr>
        <w:spacing w:after="348" w:line="350" w:lineRule="auto"/>
        <w:ind w:left="-13" w:firstLine="708"/>
      </w:pPr>
      <w:r>
        <w:t xml:space="preserve">Ww. rozporządzenie wraz z wzorami tablic, plakatów oraz materiałami graficznymi znajduje się na stronie internetowej </w:t>
      </w:r>
      <w:hyperlink r:id="rId14">
        <w:r>
          <w:rPr>
            <w:color w:val="0000FF"/>
            <w:u w:val="single" w:color="0000FF"/>
          </w:rPr>
          <w:t>https://www.gov.pl/web/pr</w:t>
        </w:r>
        <w:r>
          <w:rPr>
            <w:color w:val="0000FF"/>
            <w:u w:val="single" w:color="0000FF"/>
          </w:rPr>
          <w:t>emier/dzialania</w:t>
        </w:r>
      </w:hyperlink>
      <w:hyperlink r:id="rId15">
        <w:r>
          <w:rPr>
            <w:color w:val="0000FF"/>
            <w:u w:val="single" w:color="0000FF"/>
          </w:rPr>
          <w:t>-</w:t>
        </w:r>
      </w:hyperlink>
      <w:hyperlink r:id="rId16">
        <w:r>
          <w:rPr>
            <w:color w:val="0000FF"/>
            <w:u w:val="single" w:color="0000FF"/>
          </w:rPr>
          <w:t>informacyjne</w:t>
        </w:r>
      </w:hyperlink>
      <w:hyperlink r:id="rId17">
        <w:r>
          <w:t>.</w:t>
        </w:r>
      </w:hyperlink>
      <w:r>
        <w:t xml:space="preserve"> </w:t>
      </w:r>
    </w:p>
    <w:p w:rsidR="009D54E3" w:rsidRDefault="007B7217">
      <w:pPr>
        <w:pStyle w:val="Nagwek1"/>
        <w:spacing w:after="221"/>
        <w:ind w:left="705" w:hanging="720"/>
      </w:pPr>
      <w:bookmarkStart w:id="10" w:name="_Toc21765"/>
      <w:r>
        <w:t xml:space="preserve">ZASADY SKŁADANIA OFERT  </w:t>
      </w:r>
      <w:bookmarkEnd w:id="10"/>
    </w:p>
    <w:p w:rsidR="009D54E3" w:rsidRDefault="007B7217">
      <w:pPr>
        <w:numPr>
          <w:ilvl w:val="0"/>
          <w:numId w:val="15"/>
        </w:numPr>
        <w:spacing w:line="376" w:lineRule="auto"/>
        <w:ind w:hanging="360"/>
      </w:pPr>
      <w:r>
        <w:t>Oferty realizacji zadania publicznego składane w trybie otwartego konkursu ofert</w:t>
      </w:r>
      <w:r>
        <w:rPr>
          <w:vertAlign w:val="superscript"/>
        </w:rPr>
        <w:footnoteReference w:id="7"/>
      </w:r>
      <w:r>
        <w:t>, należy składać na formularzu oferty określonym w rozporządzeniu Przewodniczącego Komitetu do spraw Pożytku Publicznego z dnia 24 października 2018 r</w:t>
      </w:r>
      <w:r>
        <w:t>. w sprawie wzorów ofert i ramowych wzorów umów dotyczących realizacji zadań publicznych oraz wzorów sprawozdań z wykonania tych zadań</w:t>
      </w:r>
      <w:r>
        <w:rPr>
          <w:i/>
        </w:rPr>
        <w:t xml:space="preserve"> </w:t>
      </w:r>
      <w:r>
        <w:t xml:space="preserve">(Dz. U. poz. 2057) – stanowiącym Załącznik nr 1 do rozporządzenia. </w:t>
      </w:r>
    </w:p>
    <w:p w:rsidR="009D54E3" w:rsidRDefault="007B7217">
      <w:pPr>
        <w:numPr>
          <w:ilvl w:val="0"/>
          <w:numId w:val="15"/>
        </w:numPr>
        <w:spacing w:after="36" w:line="344" w:lineRule="auto"/>
        <w:ind w:hanging="360"/>
      </w:pPr>
      <w:r>
        <w:t xml:space="preserve">Oferty, o których mowa w ust. 1 </w:t>
      </w:r>
      <w:r>
        <w:t>(z wyjątkiem ofert dotyczących Modułu IV) wraz  z załącznikami (określonymi w ogłoszeniu o otwartym konkursie ofert na dany rok), należy przesłać listem poleconym do Wydziału Polityki Społecznej Urzędu Wojewódzkiego właściwego ze względu na miejsce realiza</w:t>
      </w:r>
      <w:r>
        <w:t xml:space="preserve">cji zadania. </w:t>
      </w:r>
    </w:p>
    <w:p w:rsidR="009D54E3" w:rsidRDefault="007B7217">
      <w:pPr>
        <w:spacing w:after="0" w:line="377" w:lineRule="auto"/>
        <w:ind w:left="370"/>
        <w:jc w:val="left"/>
      </w:pPr>
      <w:r>
        <w:rPr>
          <w:b/>
        </w:rPr>
        <w:t>Oferty dotyczące Modułu IV należy składać bezpośrednio do Departamentu Pomocy  i Integracji Społecznej w Ministerstwie Rodziny i Polityki Społecznej</w:t>
      </w:r>
      <w:r>
        <w:t xml:space="preserve">. </w:t>
      </w:r>
    </w:p>
    <w:p w:rsidR="009D54E3" w:rsidRDefault="007B7217">
      <w:pPr>
        <w:numPr>
          <w:ilvl w:val="0"/>
          <w:numId w:val="15"/>
        </w:numPr>
        <w:spacing w:line="358" w:lineRule="auto"/>
        <w:ind w:hanging="360"/>
      </w:pPr>
      <w:r>
        <w:t>Jeden podmiot może złożyć tylko jedną ofertę w ramach jednego konkursu ofert. W przypadku o</w:t>
      </w:r>
      <w:r>
        <w:t>rganizacji, których oddziały terenowe posiadają osobowość prawną, oddziały te mogą wnioskować o dotację niezależnie od organizacji centralnej. W przypadku organizacji, których oddziały terenowe nie posiadają osobowości prawnej (wymagane jest by były wpisan</w:t>
      </w:r>
      <w:r>
        <w:t xml:space="preserve">e w KRS centralnej organizacji lub w Krajowym Rejestrze Urzędowym </w:t>
      </w:r>
      <w:r>
        <w:lastRenderedPageBreak/>
        <w:t>Podmiotów Gospodarki Narodowej REGON jako jednostki lokalne centralnej organizacji), oddziały te mogą składać oferty po uzyskaniu zgody organizacji centralnej, tj. na podstawie pełnomocnictw</w:t>
      </w:r>
      <w:r>
        <w:t>a szczególnego do działania w ramach konkursu w imieniu jednostki centralnej. Stroną umowy będzie jednostka centralna. Złożenie oferty przez oddział terenowy nieposiadający osobowości prawnej nie wyczerpuje limitu złożenia jednej oferty przez zarząd główny</w:t>
      </w:r>
      <w:r>
        <w:t xml:space="preserve"> jednostki centralnej i pozostałe oddziały terenowe. W ramach osobowości prawnej organizacji centralnej dodatkową ofertę może złożyć maksymalnie pięć oddziałów terenowych. </w:t>
      </w:r>
    </w:p>
    <w:p w:rsidR="009D54E3" w:rsidRDefault="007B7217">
      <w:pPr>
        <w:numPr>
          <w:ilvl w:val="0"/>
          <w:numId w:val="15"/>
        </w:numPr>
        <w:spacing w:after="129"/>
        <w:ind w:hanging="360"/>
      </w:pPr>
      <w:r>
        <w:t>Jedna oferta może dotyczyć realizacji tylko jednego Modułu.</w:t>
      </w:r>
      <w:r>
        <w:rPr>
          <w:i/>
        </w:rPr>
        <w:t xml:space="preserve"> </w:t>
      </w:r>
    </w:p>
    <w:p w:rsidR="009D54E3" w:rsidRDefault="007B7217">
      <w:pPr>
        <w:numPr>
          <w:ilvl w:val="0"/>
          <w:numId w:val="15"/>
        </w:numPr>
        <w:spacing w:after="127"/>
        <w:ind w:hanging="360"/>
      </w:pPr>
      <w:r>
        <w:t>Złożone oferty nie pod</w:t>
      </w:r>
      <w:r>
        <w:t>legają uzupełnieniu ani korekcie po upływie terminu ich składania.</w:t>
      </w:r>
      <w:r>
        <w:rPr>
          <w:i/>
        </w:rPr>
        <w:t xml:space="preserve"> </w:t>
      </w:r>
    </w:p>
    <w:p w:rsidR="009D54E3" w:rsidRDefault="007B7217">
      <w:pPr>
        <w:numPr>
          <w:ilvl w:val="0"/>
          <w:numId w:val="15"/>
        </w:numPr>
        <w:spacing w:line="374" w:lineRule="auto"/>
        <w:ind w:hanging="360"/>
      </w:pPr>
      <w:r>
        <w:t>Złożenie oferty na realizację zadania publicznego nie jest równoznaczne z zapewnieniem przyznania dotacji lub przyznaniem dotacji we wnioskowanej wysokości.</w:t>
      </w:r>
      <w:r>
        <w:rPr>
          <w:i/>
        </w:rPr>
        <w:t xml:space="preserve"> </w:t>
      </w:r>
    </w:p>
    <w:p w:rsidR="009D54E3" w:rsidRDefault="007B7217">
      <w:pPr>
        <w:numPr>
          <w:ilvl w:val="0"/>
          <w:numId w:val="15"/>
        </w:numPr>
        <w:spacing w:after="123"/>
        <w:ind w:hanging="360"/>
      </w:pPr>
      <w:r>
        <w:t>Oferty niekompletne lub złożon</w:t>
      </w:r>
      <w:r>
        <w:t>e na niewłaściwym formularzu nie będą rozpatrywane.</w:t>
      </w:r>
      <w:r>
        <w:rPr>
          <w:i/>
        </w:rPr>
        <w:t xml:space="preserve"> </w:t>
      </w:r>
    </w:p>
    <w:p w:rsidR="009D54E3" w:rsidRDefault="007B7217">
      <w:pPr>
        <w:numPr>
          <w:ilvl w:val="0"/>
          <w:numId w:val="15"/>
        </w:numPr>
        <w:spacing w:after="25" w:line="353" w:lineRule="auto"/>
        <w:ind w:hanging="360"/>
      </w:pPr>
      <w:r>
        <w:t>Oferty podmiotów, które nie rozliczyły w sposób prawidłowy przyznanej dotacji na realizację zadania publicznego w roku poprzednim, w tym nie złożyły sprawozdania końcowego, nie będą podlegały ocenie prze</w:t>
      </w:r>
      <w:r>
        <w:t>z Komisję.</w:t>
      </w:r>
      <w:r>
        <w:rPr>
          <w:i/>
        </w:rPr>
        <w:t xml:space="preserve"> </w:t>
      </w:r>
    </w:p>
    <w:p w:rsidR="009D54E3" w:rsidRDefault="007B7217">
      <w:pPr>
        <w:numPr>
          <w:ilvl w:val="0"/>
          <w:numId w:val="15"/>
        </w:numPr>
        <w:spacing w:after="125"/>
        <w:ind w:hanging="360"/>
      </w:pPr>
      <w:r>
        <w:t>Od decyzji Komisji nie przysługuje odwołanie.</w:t>
      </w:r>
      <w:r>
        <w:rPr>
          <w:i/>
        </w:rPr>
        <w:t xml:space="preserve"> </w:t>
      </w:r>
    </w:p>
    <w:p w:rsidR="009D54E3" w:rsidRDefault="007B7217">
      <w:pPr>
        <w:numPr>
          <w:ilvl w:val="0"/>
          <w:numId w:val="15"/>
        </w:numPr>
        <w:spacing w:after="364" w:line="334" w:lineRule="auto"/>
        <w:ind w:hanging="360"/>
      </w:pPr>
      <w:r>
        <w:t>Ministerstwo Rodziny i Polityki Społecznej zastrzega sobie prawo odwołania konkursu na dowolnym jego etapie bez podawania przyczyny</w:t>
      </w:r>
      <w:r>
        <w:rPr>
          <w:i/>
        </w:rPr>
        <w:t xml:space="preserve">. </w:t>
      </w:r>
    </w:p>
    <w:p w:rsidR="009D54E3" w:rsidRDefault="007B7217">
      <w:pPr>
        <w:pStyle w:val="Nagwek1"/>
        <w:spacing w:after="333"/>
        <w:ind w:left="551" w:hanging="566"/>
      </w:pPr>
      <w:bookmarkStart w:id="11" w:name="_Toc21766"/>
      <w:r>
        <w:t>NADZÓR I MONITORING REALIZACJI PROGRAMU</w:t>
      </w:r>
      <w:r>
        <w:rPr>
          <w:color w:val="000000"/>
        </w:rPr>
        <w:t xml:space="preserve"> </w:t>
      </w:r>
      <w:bookmarkEnd w:id="11"/>
    </w:p>
    <w:p w:rsidR="009D54E3" w:rsidRDefault="007B7217">
      <w:pPr>
        <w:spacing w:line="377" w:lineRule="auto"/>
        <w:ind w:left="-3"/>
      </w:pPr>
      <w:r>
        <w:t>Realizacja Programu bę</w:t>
      </w:r>
      <w:r>
        <w:t>dzie nadzorowana przez Departament Pomocy i Integracji  Społecznej Ministerstwa Rodziny i Polityki Społecznej, m.in. poprzez wizyty monitorujące pracowników Ministerstwa w wybranych miejscach, w których realizowane są dofinansowane zadania. Zgodnie z zasad</w:t>
      </w:r>
      <w:r>
        <w:t>ami otwartego konkursu ofert podmioty, którym zostanie przyznana dotacja, są obowiązane do przedłożenia sprawozdania z wykonania zadania publicznego. Wszystkie sprawozdania będą podlegały rozliczeniu merytoryczno-finansowemu wraz z przekazaniem ostatecznej</w:t>
      </w:r>
      <w:r>
        <w:t xml:space="preserve"> decyzji Ministra Rodziny i Polityki Społecznej o uznaniu wykonania zadania publicznego, realizowanego w ramach Programu. </w:t>
      </w:r>
    </w:p>
    <w:p w:rsidR="009D54E3" w:rsidRDefault="007B7217">
      <w:pPr>
        <w:spacing w:after="235" w:line="352" w:lineRule="auto"/>
        <w:ind w:left="-3"/>
      </w:pPr>
      <w:r>
        <w:t>Z realizacji Programu będzie co roku sporządzana informacja: „Sprawozdanie z realizacji programu</w:t>
      </w:r>
      <w:r>
        <w:rPr>
          <w:i/>
        </w:rPr>
        <w:t xml:space="preserve"> </w:t>
      </w:r>
      <w:r>
        <w:rPr>
          <w:i/>
        </w:rPr>
        <w:t xml:space="preserve">Pokonać bezdomność. Program pomocy osobom bezdomnym” </w:t>
      </w:r>
      <w:r>
        <w:t xml:space="preserve">za dany rok, w którym będą przedstawiane m.in. efekty realizacji Programu. </w:t>
      </w:r>
    </w:p>
    <w:p w:rsidR="009D54E3" w:rsidRDefault="007B7217">
      <w:pPr>
        <w:pStyle w:val="Nagwek1"/>
        <w:spacing w:after="181"/>
        <w:ind w:left="551" w:hanging="566"/>
      </w:pPr>
      <w:bookmarkStart w:id="12" w:name="_Toc21767"/>
      <w:r>
        <w:lastRenderedPageBreak/>
        <w:t>MIERNIKI</w:t>
      </w:r>
      <w:r>
        <w:rPr>
          <w:color w:val="000000"/>
        </w:rPr>
        <w:t xml:space="preserve"> </w:t>
      </w:r>
      <w:bookmarkEnd w:id="12"/>
    </w:p>
    <w:p w:rsidR="009D54E3" w:rsidRDefault="007B7217">
      <w:pPr>
        <w:ind w:left="-3"/>
      </w:pPr>
      <w:r>
        <w:t>W ramach Programu rocznie zakłada się, że wsparcie otrzyma przynajmniej 40 podmiotów świadczących usługi dla osób bez</w:t>
      </w:r>
      <w:r>
        <w:t xml:space="preserve">domnych, o których mowa w art. 25 ust. 1 ustawy </w:t>
      </w:r>
      <w:r>
        <w:rPr>
          <w:rFonts w:ascii="Calibri" w:eastAsia="Calibri" w:hAnsi="Calibri" w:cs="Calibri"/>
          <w:sz w:val="22"/>
        </w:rPr>
        <w:t xml:space="preserve">o </w:t>
      </w:r>
      <w:r>
        <w:t xml:space="preserve">pomocy społecznej. Działania realizowane w ramach zadań dofinansowanych w danym roku przyczynią się do osiągnięcia następujących mierników, określonych dla poszczególnych celów Programu. </w:t>
      </w:r>
    </w:p>
    <w:tbl>
      <w:tblPr>
        <w:tblStyle w:val="TableGrid"/>
        <w:tblW w:w="9064" w:type="dxa"/>
        <w:tblInd w:w="5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4816"/>
      </w:tblGrid>
      <w:tr w:rsidR="009D54E3">
        <w:trPr>
          <w:trHeight w:val="8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3" w:rsidRDefault="007B7217">
            <w:pPr>
              <w:spacing w:after="0" w:line="259" w:lineRule="auto"/>
              <w:ind w:left="285" w:firstLine="0"/>
              <w:jc w:val="left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Cel szczegółowy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Mierniki dla założonych celów i docelowe rezultaty </w:t>
            </w:r>
          </w:p>
        </w:tc>
      </w:tr>
      <w:tr w:rsidR="009D54E3">
        <w:trPr>
          <w:trHeight w:val="13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0" w:right="-12" w:firstLine="0"/>
              <w:jc w:val="right"/>
            </w:pPr>
            <w: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2" w:firstLine="0"/>
              <w:jc w:val="left"/>
            </w:pPr>
            <w:r>
              <w:t xml:space="preserve">Zapobieganie bezdomności poprzez prowadzenie działań profilaktycznych 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51" w:line="239" w:lineRule="auto"/>
              <w:ind w:left="358" w:hanging="358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Liczba osób, wobec których realizowano działania prewencyjne (np. programy </w:t>
            </w:r>
          </w:p>
          <w:p w:rsidR="009D54E3" w:rsidRDefault="007B7217">
            <w:pPr>
              <w:spacing w:after="0" w:line="259" w:lineRule="auto"/>
              <w:ind w:left="358" w:right="6" w:firstLine="0"/>
              <w:jc w:val="left"/>
            </w:pPr>
            <w:r>
              <w:t xml:space="preserve">profilaktyczne, usługi społeczne) </w:t>
            </w:r>
            <w:r>
              <w:rPr>
                <w:rFonts w:ascii="Calibri" w:eastAsia="Calibri" w:hAnsi="Calibri" w:cs="Calibri"/>
                <w:sz w:val="22"/>
              </w:rPr>
              <w:t>–</w:t>
            </w:r>
            <w:r>
              <w:t xml:space="preserve"> minimum 180 </w:t>
            </w:r>
          </w:p>
        </w:tc>
      </w:tr>
      <w:tr w:rsidR="009D54E3">
        <w:trPr>
          <w:trHeight w:val="10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0" w:right="-12" w:firstLine="0"/>
              <w:jc w:val="right"/>
            </w:pPr>
            <w:r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2" w:firstLine="0"/>
              <w:jc w:val="left"/>
            </w:pPr>
            <w:r>
              <w:t xml:space="preserve">Prowadzenie działań </w:t>
            </w:r>
          </w:p>
          <w:p w:rsidR="009D54E3" w:rsidRDefault="007B7217">
            <w:pPr>
              <w:spacing w:after="0" w:line="259" w:lineRule="auto"/>
              <w:ind w:left="2" w:firstLine="0"/>
            </w:pPr>
            <w:r>
              <w:t xml:space="preserve">interwencyjnych i aktywizujących skierowanych do osób bezdomnych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358" w:hanging="358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Liczba osób, wobec których realizowano działania interwencyjne i/lub aktywizujące  – minimum 300 </w:t>
            </w:r>
          </w:p>
        </w:tc>
      </w:tr>
      <w:tr w:rsidR="009D54E3">
        <w:trPr>
          <w:trHeight w:val="16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0" w:right="-12" w:firstLine="0"/>
              <w:jc w:val="right"/>
            </w:pPr>
            <w:r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2" w:firstLine="0"/>
              <w:jc w:val="left"/>
            </w:pPr>
            <w:r>
              <w:t xml:space="preserve">Wsparcie podmiotów w dostosowaniu prowadzonych przez nie placówek świadczących usługi dla osób bezdomnych do obowiązujących standardów 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3" w:rsidRDefault="007B7217">
            <w:pPr>
              <w:spacing w:after="0" w:line="259" w:lineRule="auto"/>
              <w:ind w:left="360" w:right="158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Liczba placówek dla osób bezdomnych,  </w:t>
            </w:r>
            <w:r>
              <w:t xml:space="preserve">w których przeprowadzono remonty i prace adaptacyjne w celu dostosowania  ich standardu </w:t>
            </w:r>
            <w:r>
              <w:rPr>
                <w:rFonts w:ascii="Calibri" w:eastAsia="Calibri" w:hAnsi="Calibri" w:cs="Calibri"/>
                <w:sz w:val="22"/>
              </w:rPr>
              <w:t>–</w:t>
            </w:r>
            <w:r>
              <w:t xml:space="preserve"> minimum 10 </w:t>
            </w:r>
          </w:p>
        </w:tc>
      </w:tr>
      <w:tr w:rsidR="009D54E3">
        <w:trPr>
          <w:trHeight w:val="11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0" w:right="-12" w:firstLine="0"/>
              <w:jc w:val="right"/>
            </w:pPr>
            <w:r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2" w:firstLine="0"/>
              <w:jc w:val="left"/>
            </w:pPr>
            <w:r>
              <w:t xml:space="preserve">Inspirowanie do wdrażania nowych rozwiązań w zakresie pomocy osobom bezdomnym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3" w:rsidRDefault="007B7217">
            <w:pPr>
              <w:spacing w:after="0" w:line="259" w:lineRule="auto"/>
              <w:ind w:left="360" w:right="1376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Liczba uczestników spotkań ogólnopolskich i webinariów </w:t>
            </w:r>
            <w:r>
              <w:rPr>
                <w:rFonts w:ascii="Calibri" w:eastAsia="Calibri" w:hAnsi="Calibri" w:cs="Calibri"/>
                <w:sz w:val="22"/>
              </w:rPr>
              <w:t>–</w:t>
            </w:r>
            <w:r>
              <w:t xml:space="preserve"> minimum 300 </w:t>
            </w:r>
          </w:p>
        </w:tc>
      </w:tr>
    </w:tbl>
    <w:p w:rsidR="009D54E3" w:rsidRDefault="007B7217">
      <w:pPr>
        <w:pStyle w:val="Nagwek1"/>
        <w:ind w:left="705" w:hanging="720"/>
      </w:pPr>
      <w:bookmarkStart w:id="13" w:name="_Toc21768"/>
      <w:r>
        <w:t xml:space="preserve">ZAKŁADANE REZULTATY PROGRAMU </w:t>
      </w:r>
      <w:bookmarkEnd w:id="13"/>
    </w:p>
    <w:p w:rsidR="009D54E3" w:rsidRDefault="007B7217">
      <w:pPr>
        <w:numPr>
          <w:ilvl w:val="0"/>
          <w:numId w:val="16"/>
        </w:numPr>
        <w:spacing w:line="351" w:lineRule="auto"/>
        <w:ind w:hanging="360"/>
      </w:pPr>
      <w:r>
        <w:t xml:space="preserve">Wzrost liczby realizowanych programów profilaktycznych, ukierunkowanych na zmniejszenie ryzyka bezdomności. </w:t>
      </w:r>
    </w:p>
    <w:p w:rsidR="009D54E3" w:rsidRDefault="007B7217">
      <w:pPr>
        <w:numPr>
          <w:ilvl w:val="0"/>
          <w:numId w:val="16"/>
        </w:numPr>
        <w:spacing w:line="348" w:lineRule="auto"/>
        <w:ind w:hanging="360"/>
      </w:pPr>
      <w:r>
        <w:t xml:space="preserve">Rozwój inicjatyw zapewniających osobom zagrożonym bezdomnością dostęp do usług społecznych. </w:t>
      </w:r>
    </w:p>
    <w:p w:rsidR="009D54E3" w:rsidRDefault="007B7217">
      <w:pPr>
        <w:numPr>
          <w:ilvl w:val="0"/>
          <w:numId w:val="16"/>
        </w:numPr>
        <w:spacing w:after="103"/>
        <w:ind w:hanging="360"/>
      </w:pPr>
      <w:r>
        <w:t xml:space="preserve">Wzmocnienie działań prewencyjnych ukierunkowanych na zapobieganie bezdomności. </w:t>
      </w:r>
    </w:p>
    <w:p w:rsidR="009D54E3" w:rsidRDefault="007B7217">
      <w:pPr>
        <w:numPr>
          <w:ilvl w:val="0"/>
          <w:numId w:val="16"/>
        </w:numPr>
        <w:spacing w:after="67"/>
        <w:ind w:hanging="360"/>
      </w:pPr>
      <w:r>
        <w:t xml:space="preserve">Usprawnienie systemu interwencji i działań osłonowych skierowanych do osób bezdomnych.  </w:t>
      </w:r>
    </w:p>
    <w:p w:rsidR="009D54E3" w:rsidRDefault="007B7217">
      <w:pPr>
        <w:numPr>
          <w:ilvl w:val="0"/>
          <w:numId w:val="16"/>
        </w:numPr>
        <w:spacing w:line="349" w:lineRule="auto"/>
        <w:ind w:hanging="360"/>
      </w:pPr>
      <w:r>
        <w:t>Rozwój streetworkingu jako formy pracy socjalnej z osobami bezdomnymi przebywającymi na</w:t>
      </w:r>
      <w:r>
        <w:t xml:space="preserve"> ulicy i w tzw. miejscach niemieszkalnych.  </w:t>
      </w:r>
    </w:p>
    <w:p w:rsidR="009D54E3" w:rsidRDefault="007B7217">
      <w:pPr>
        <w:numPr>
          <w:ilvl w:val="0"/>
          <w:numId w:val="16"/>
        </w:numPr>
        <w:spacing w:after="99"/>
        <w:ind w:hanging="360"/>
      </w:pPr>
      <w:r>
        <w:t xml:space="preserve">Rozwój punktów świadczących pomoc doraźną. </w:t>
      </w:r>
    </w:p>
    <w:p w:rsidR="009D54E3" w:rsidRDefault="007B7217">
      <w:pPr>
        <w:numPr>
          <w:ilvl w:val="0"/>
          <w:numId w:val="16"/>
        </w:numPr>
        <w:spacing w:after="79"/>
        <w:ind w:hanging="360"/>
      </w:pPr>
      <w:r>
        <w:t xml:space="preserve">Rozwój asystentury dla osób bezdomnych. </w:t>
      </w:r>
    </w:p>
    <w:p w:rsidR="009D54E3" w:rsidRDefault="007B7217">
      <w:pPr>
        <w:numPr>
          <w:ilvl w:val="0"/>
          <w:numId w:val="16"/>
        </w:numPr>
        <w:spacing w:line="334" w:lineRule="auto"/>
        <w:ind w:hanging="360"/>
      </w:pPr>
      <w:r>
        <w:t xml:space="preserve">Wzrost liczby kontraktów socjalnych zawieranych z osobami bezdomnymi i indywidualnych programów wychodzenia z bezdomności. </w:t>
      </w:r>
    </w:p>
    <w:p w:rsidR="009D54E3" w:rsidRDefault="007B7217">
      <w:pPr>
        <w:numPr>
          <w:ilvl w:val="0"/>
          <w:numId w:val="16"/>
        </w:numPr>
        <w:spacing w:after="100"/>
        <w:ind w:hanging="360"/>
      </w:pPr>
      <w:r>
        <w:t xml:space="preserve">Wzmocnienie i rozwój aktywizacyjnej działalności schronisk dla osób bezdomnych.  </w:t>
      </w:r>
    </w:p>
    <w:p w:rsidR="009D54E3" w:rsidRDefault="007B7217">
      <w:pPr>
        <w:numPr>
          <w:ilvl w:val="0"/>
          <w:numId w:val="16"/>
        </w:numPr>
        <w:spacing w:after="92"/>
        <w:ind w:hanging="360"/>
      </w:pPr>
      <w:r>
        <w:lastRenderedPageBreak/>
        <w:t xml:space="preserve">Rozwój różnych form pozainstytucjonalnej pomocy osobom bezdomnym, świadczonej np. w mieszkaniach treningowych. </w:t>
      </w:r>
    </w:p>
    <w:p w:rsidR="009D54E3" w:rsidRDefault="007B7217">
      <w:pPr>
        <w:numPr>
          <w:ilvl w:val="0"/>
          <w:numId w:val="16"/>
        </w:numPr>
        <w:spacing w:after="83"/>
        <w:ind w:hanging="360"/>
      </w:pPr>
      <w:r>
        <w:t>Poprawa jakości usług oferowanych w placówkach udzielających s</w:t>
      </w:r>
      <w:r>
        <w:t xml:space="preserve">chronienia osobom bezdomnym.  </w:t>
      </w:r>
    </w:p>
    <w:p w:rsidR="009D54E3" w:rsidRDefault="007B7217">
      <w:pPr>
        <w:numPr>
          <w:ilvl w:val="0"/>
          <w:numId w:val="16"/>
        </w:numPr>
        <w:spacing w:line="351" w:lineRule="auto"/>
        <w:ind w:hanging="360"/>
      </w:pPr>
      <w:r>
        <w:t xml:space="preserve">Wzrost liczby placówek dla osób bezdomnych, spełniających standardy, przez przeprowadzenie remontów i prac adaptacyjnych.    </w:t>
      </w:r>
    </w:p>
    <w:p w:rsidR="009D54E3" w:rsidRDefault="007B7217">
      <w:pPr>
        <w:numPr>
          <w:ilvl w:val="0"/>
          <w:numId w:val="16"/>
        </w:numPr>
        <w:spacing w:after="452"/>
        <w:ind w:hanging="360"/>
      </w:pPr>
      <w:r>
        <w:t xml:space="preserve">Promowanie dobrych praktyk oraz nowatorskich metod pracy z osobami bezdomnymi. </w:t>
      </w:r>
    </w:p>
    <w:p w:rsidR="009D54E3" w:rsidRDefault="007B7217">
      <w:pPr>
        <w:pStyle w:val="Nagwek1"/>
        <w:ind w:left="705" w:hanging="720"/>
      </w:pPr>
      <w:bookmarkStart w:id="14" w:name="_Toc21769"/>
      <w:r>
        <w:t>POSTANOWIENIA KOŃCO</w:t>
      </w:r>
      <w:r>
        <w:t xml:space="preserve">WE </w:t>
      </w:r>
      <w:bookmarkEnd w:id="14"/>
    </w:p>
    <w:p w:rsidR="009D54E3" w:rsidRDefault="007B7217">
      <w:pPr>
        <w:numPr>
          <w:ilvl w:val="0"/>
          <w:numId w:val="17"/>
        </w:numPr>
        <w:spacing w:after="107" w:line="259" w:lineRule="auto"/>
        <w:ind w:right="-1" w:hanging="283"/>
      </w:pPr>
      <w:r>
        <w:t xml:space="preserve">Program wchodzi w życie z dniem akceptacji przez Ministra Rodziny i Polityki </w:t>
      </w:r>
    </w:p>
    <w:p w:rsidR="009D54E3" w:rsidRDefault="007B7217">
      <w:pPr>
        <w:spacing w:after="95"/>
        <w:ind w:left="576"/>
      </w:pPr>
      <w:r>
        <w:t xml:space="preserve">Społecznej i obowiązuje do czasu ustanowienia nowego Programu. </w:t>
      </w:r>
    </w:p>
    <w:p w:rsidR="009D54E3" w:rsidRDefault="007B7217">
      <w:pPr>
        <w:numPr>
          <w:ilvl w:val="0"/>
          <w:numId w:val="17"/>
        </w:numPr>
        <w:spacing w:line="344" w:lineRule="auto"/>
        <w:ind w:right="-1" w:hanging="283"/>
      </w:pPr>
      <w:r>
        <w:t>W sprawach dotyczących interpretacji postanowień Programu oraz konkursów ogłaszanych w ramach Programu właściw</w:t>
      </w:r>
      <w:r>
        <w:t>y jest Departament Pomocy i Integracji Społecznej w Ministerstwie Rodziny i Polityki Społecznej.</w:t>
      </w:r>
      <w:r>
        <w:rPr>
          <w:b/>
          <w:sz w:val="16"/>
        </w:rPr>
        <w:t xml:space="preserve"> </w:t>
      </w:r>
    </w:p>
    <w:sectPr w:rsidR="009D54E3">
      <w:footerReference w:type="even" r:id="rId18"/>
      <w:footerReference w:type="default" r:id="rId19"/>
      <w:footerReference w:type="first" r:id="rId20"/>
      <w:pgSz w:w="11906" w:h="16838"/>
      <w:pgMar w:top="1417" w:right="1409" w:bottom="1421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217" w:rsidRDefault="007B7217">
      <w:pPr>
        <w:spacing w:after="0" w:line="240" w:lineRule="auto"/>
      </w:pPr>
      <w:r>
        <w:separator/>
      </w:r>
    </w:p>
  </w:endnote>
  <w:endnote w:type="continuationSeparator" w:id="0">
    <w:p w:rsidR="007B7217" w:rsidRDefault="007B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4E3" w:rsidRDefault="007B7217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9D54E3" w:rsidRDefault="007B7217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4E3" w:rsidRDefault="007B7217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5124">
      <w:rPr>
        <w:noProof/>
      </w:rPr>
      <w:t>17</w:t>
    </w:r>
    <w:r>
      <w:fldChar w:fldCharType="end"/>
    </w:r>
    <w:r>
      <w:t xml:space="preserve"> </w:t>
    </w:r>
  </w:p>
  <w:p w:rsidR="009D54E3" w:rsidRDefault="007B7217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4E3" w:rsidRDefault="009D54E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217" w:rsidRDefault="007B7217">
      <w:pPr>
        <w:spacing w:after="0"/>
        <w:ind w:left="0" w:right="5" w:firstLine="0"/>
      </w:pPr>
      <w:r>
        <w:separator/>
      </w:r>
    </w:p>
  </w:footnote>
  <w:footnote w:type="continuationSeparator" w:id="0">
    <w:p w:rsidR="007B7217" w:rsidRDefault="007B7217">
      <w:pPr>
        <w:spacing w:after="0"/>
        <w:ind w:left="0" w:right="5" w:firstLine="0"/>
      </w:pPr>
      <w:r>
        <w:continuationSeparator/>
      </w:r>
    </w:p>
  </w:footnote>
  <w:footnote w:id="1">
    <w:p w:rsidR="009D54E3" w:rsidRDefault="007B7217">
      <w:pPr>
        <w:pStyle w:val="footnotedescription"/>
        <w:spacing w:line="265" w:lineRule="auto"/>
        <w:ind w:right="5"/>
        <w:jc w:val="both"/>
      </w:pPr>
      <w:r>
        <w:rPr>
          <w:rStyle w:val="footnotemark"/>
        </w:rPr>
        <w:footnoteRef/>
      </w:r>
      <w:r>
        <w:t xml:space="preserve"> Z </w:t>
      </w:r>
      <w:r>
        <w:t xml:space="preserve">inicjatywy Ministerstwa Rodziny i Polityki Społecznej są przeprowadzane cyklicznie, co dwa lata: </w:t>
      </w:r>
      <w:r>
        <w:rPr>
          <w:i/>
        </w:rPr>
        <w:t xml:space="preserve">Ogólnopolskie badanie liczby osób bezdomnych </w:t>
      </w:r>
      <w:r>
        <w:t xml:space="preserve">(od 2009 r.) oraz </w:t>
      </w:r>
      <w:r>
        <w:rPr>
          <w:i/>
        </w:rPr>
        <w:t xml:space="preserve">Sprawozdanie z realizacji działań na rzecz ludzi bezdomnych w województwach </w:t>
      </w:r>
      <w:r>
        <w:t>(od 2010 r.). Ostani</w:t>
      </w:r>
      <w:r>
        <w:t xml:space="preserve">e </w:t>
      </w:r>
      <w:r>
        <w:rPr>
          <w:i/>
        </w:rPr>
        <w:t xml:space="preserve">Ogólnopolskie badanie liczby osób bezdomnych </w:t>
      </w:r>
      <w:r>
        <w:t>przeprowadzono w lutym 2019 roku.</w:t>
      </w:r>
      <w:r>
        <w:rPr>
          <w:i/>
        </w:rPr>
        <w:t xml:space="preserve"> </w:t>
      </w:r>
      <w:r>
        <w:t xml:space="preserve"> W roku 2021 oraz 2022 </w:t>
      </w:r>
      <w:r>
        <w:rPr>
          <w:i/>
        </w:rPr>
        <w:t xml:space="preserve">Ogólnopolskie badanie liczby osób bezdomnych </w:t>
      </w:r>
      <w:r>
        <w:t>nie zostało przeprowadzone z powodu panującej pandemii covid-19.</w:t>
      </w:r>
      <w:r>
        <w:rPr>
          <w:rFonts w:ascii="Calibri" w:eastAsia="Calibri" w:hAnsi="Calibri" w:cs="Calibri"/>
        </w:rPr>
        <w:t xml:space="preserve"> </w:t>
      </w:r>
    </w:p>
  </w:footnote>
  <w:footnote w:id="2">
    <w:p w:rsidR="009D54E3" w:rsidRDefault="007B7217">
      <w:pPr>
        <w:pStyle w:val="footnotedescription"/>
        <w:spacing w:after="142"/>
      </w:pPr>
      <w:r>
        <w:rPr>
          <w:rStyle w:val="footnotemark"/>
        </w:rPr>
        <w:footnoteRef/>
      </w:r>
      <w:r>
        <w:t xml:space="preserve"> W rozumieniu art. 53 ust. 4 ustawy z dn</w:t>
      </w:r>
      <w:r>
        <w:t xml:space="preserve">ia 12 marca 2004 r. o pomocy społecznej. </w:t>
      </w:r>
    </w:p>
  </w:footnote>
  <w:footnote w:id="3">
    <w:p w:rsidR="009D54E3" w:rsidRDefault="007B7217">
      <w:pPr>
        <w:pStyle w:val="footnotedescription"/>
        <w:spacing w:line="269" w:lineRule="auto"/>
        <w:ind w:right="5"/>
        <w:jc w:val="both"/>
      </w:pPr>
      <w:r>
        <w:rPr>
          <w:rStyle w:val="footnotemark"/>
        </w:rPr>
        <w:footnoteRef/>
      </w:r>
      <w:r>
        <w:t xml:space="preserve"> Dotyczy mieszkań ze wsparciem, najczęściej określanych jako wspomagane, readaptacyjne itp., w których przebywają osoby będące w procesie wychodzenia z bezdomności, przygotowujące się pod opieką specjalistów do pr</w:t>
      </w:r>
      <w:r>
        <w:t xml:space="preserve">owadzenia samodzielnego życia lub wspomagane w codziennym funkcjonowaniu. </w:t>
      </w:r>
    </w:p>
    <w:p w:rsidR="009D54E3" w:rsidRDefault="007B7217">
      <w:pPr>
        <w:pStyle w:val="footnotedescription"/>
        <w:spacing w:after="5" w:line="252" w:lineRule="auto"/>
        <w:ind w:right="8"/>
        <w:jc w:val="both"/>
      </w:pPr>
      <w:r>
        <w:t>Tego typu formy wsparcia są tworzone najczęściej w ramach pilotaży prowadzonych w zakresie programów finansowanych ze środków unijnych bądź w oparciu o lokalne programy przeciwdział</w:t>
      </w:r>
      <w:r>
        <w:t xml:space="preserve">ania bezdomności we współpracy samorządów z organizacjami pozarządowymi. Lokale przeznaczane do realizacji działań w tym zakresie pozyskiwane są zarówno z zasobów lokalowych samorządów, jak również z komercyjnego rynku najmu. </w:t>
      </w:r>
    </w:p>
    <w:p w:rsidR="009D54E3" w:rsidRDefault="007B7217">
      <w:pPr>
        <w:pStyle w:val="footnotedescription"/>
      </w:pPr>
      <w:r>
        <w:rPr>
          <w:sz w:val="22"/>
        </w:rPr>
        <w:t xml:space="preserve"> </w:t>
      </w:r>
    </w:p>
  </w:footnote>
  <w:footnote w:id="4">
    <w:p w:rsidR="009D54E3" w:rsidRDefault="007B721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W rozumieniu art. 48a ustawy z dnia 12 marca 2004 r o pomocy społecznej.</w:t>
      </w:r>
      <w:r>
        <w:rPr>
          <w:sz w:val="22"/>
        </w:rPr>
        <w:t xml:space="preserve"> </w:t>
      </w:r>
    </w:p>
  </w:footnote>
  <w:footnote w:id="5">
    <w:p w:rsidR="009D54E3" w:rsidRDefault="007B7217">
      <w:pPr>
        <w:pStyle w:val="footnotedescription"/>
        <w:spacing w:after="70"/>
      </w:pPr>
      <w:r>
        <w:rPr>
          <w:rStyle w:val="footnotemark"/>
        </w:rPr>
        <w:footnoteRef/>
      </w:r>
      <w:r>
        <w:t xml:space="preserve"> W którym będą świadczone usługi, o których mowa w Module II Działanie nr 3. </w:t>
      </w:r>
    </w:p>
  </w:footnote>
  <w:footnote w:id="6">
    <w:p w:rsidR="009D54E3" w:rsidRDefault="007B7217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Podstawa prawna: art. 13 ustawy z dnia 24 kwietnia 2003 r. o działalności pożytku publicznego i o wol</w:t>
      </w:r>
      <w:r>
        <w:t xml:space="preserve">ontariacie. </w:t>
      </w:r>
    </w:p>
  </w:footnote>
  <w:footnote w:id="7">
    <w:p w:rsidR="009D54E3" w:rsidRDefault="007B7217">
      <w:pPr>
        <w:pStyle w:val="footnotedescription"/>
      </w:pPr>
      <w:r>
        <w:rPr>
          <w:rStyle w:val="footnotemark"/>
        </w:rPr>
        <w:footnoteRef/>
      </w:r>
      <w:r>
        <w:t xml:space="preserve"> Zgodnie z art. 14 ust. 1 ustawy z dnia 24 kwietnia 2003 r o działalności pożytku publicznego i o wolontariacie.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9B9"/>
    <w:multiLevelType w:val="hybridMultilevel"/>
    <w:tmpl w:val="E324942E"/>
    <w:lvl w:ilvl="0" w:tplc="15F0F9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64A26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74AE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804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2C2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8D0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80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E8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22E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22E59"/>
    <w:multiLevelType w:val="hybridMultilevel"/>
    <w:tmpl w:val="84CC25F2"/>
    <w:lvl w:ilvl="0" w:tplc="37C85AE2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EE0A0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2EE20">
      <w:start w:val="1"/>
      <w:numFmt w:val="lowerRoman"/>
      <w:lvlText w:val="%3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32B0CE">
      <w:start w:val="1"/>
      <w:numFmt w:val="decimal"/>
      <w:lvlText w:val="%4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3EA5B2">
      <w:start w:val="1"/>
      <w:numFmt w:val="lowerLetter"/>
      <w:lvlText w:val="%5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CBCCC">
      <w:start w:val="1"/>
      <w:numFmt w:val="lowerRoman"/>
      <w:lvlText w:val="%6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A8150">
      <w:start w:val="1"/>
      <w:numFmt w:val="decimal"/>
      <w:lvlText w:val="%7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E58BA">
      <w:start w:val="1"/>
      <w:numFmt w:val="lowerLetter"/>
      <w:lvlText w:val="%8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45C40">
      <w:start w:val="1"/>
      <w:numFmt w:val="lowerRoman"/>
      <w:lvlText w:val="%9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72DB1"/>
    <w:multiLevelType w:val="hybridMultilevel"/>
    <w:tmpl w:val="4AF86A4A"/>
    <w:lvl w:ilvl="0" w:tplc="0A1AEB9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CE5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241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A86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0D0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1217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E6E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64E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0A4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FC1037"/>
    <w:multiLevelType w:val="hybridMultilevel"/>
    <w:tmpl w:val="99FAB4E2"/>
    <w:lvl w:ilvl="0" w:tplc="BA8C041E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60DDA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E89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6A95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65EB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0C63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A9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466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A467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09551B"/>
    <w:multiLevelType w:val="hybridMultilevel"/>
    <w:tmpl w:val="4CB67312"/>
    <w:lvl w:ilvl="0" w:tplc="D3F87FB8">
      <w:start w:val="1"/>
      <w:numFmt w:val="bullet"/>
      <w:lvlText w:val="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8583E">
      <w:start w:val="1"/>
      <w:numFmt w:val="bullet"/>
      <w:lvlText w:val=""/>
      <w:lvlJc w:val="left"/>
      <w:pPr>
        <w:ind w:left="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A32DE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0C176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2A718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27868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64E2A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A15F0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29154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6F67DF"/>
    <w:multiLevelType w:val="hybridMultilevel"/>
    <w:tmpl w:val="68A287B8"/>
    <w:lvl w:ilvl="0" w:tplc="35B847E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01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EF1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275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744C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0B7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02B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A1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0B4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FE43CA"/>
    <w:multiLevelType w:val="hybridMultilevel"/>
    <w:tmpl w:val="BA76F0E4"/>
    <w:lvl w:ilvl="0" w:tplc="0EB247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4B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8DB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AE17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76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679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C3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EB7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7C6E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5B26ED"/>
    <w:multiLevelType w:val="hybridMultilevel"/>
    <w:tmpl w:val="1158B4F6"/>
    <w:lvl w:ilvl="0" w:tplc="DFFC413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E7F1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2BAC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2D5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EF8E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2FB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E5B8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07A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8C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2256BF"/>
    <w:multiLevelType w:val="hybridMultilevel"/>
    <w:tmpl w:val="339C5346"/>
    <w:lvl w:ilvl="0" w:tplc="FD9CE602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AFA6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CD8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04EC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EEDE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A8F5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C29E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42B6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2363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2B393F"/>
    <w:multiLevelType w:val="hybridMultilevel"/>
    <w:tmpl w:val="D834D8DE"/>
    <w:lvl w:ilvl="0" w:tplc="6C2C544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4E7BA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454B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FA71C6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CB8F8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E8C68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6C674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2071A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8E294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D42199"/>
    <w:multiLevelType w:val="hybridMultilevel"/>
    <w:tmpl w:val="3B5EE7FA"/>
    <w:lvl w:ilvl="0" w:tplc="29F2A2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03EB8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C95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45C1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E311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CC90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72281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AF0F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0436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5649F9"/>
    <w:multiLevelType w:val="hybridMultilevel"/>
    <w:tmpl w:val="59ACAC4E"/>
    <w:lvl w:ilvl="0" w:tplc="964080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CFD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6BE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4F8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0A5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23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440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CDA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650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AD4C6A"/>
    <w:multiLevelType w:val="hybridMultilevel"/>
    <w:tmpl w:val="6CD80852"/>
    <w:lvl w:ilvl="0" w:tplc="8CA89B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8E0B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CA03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A46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E79E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E5BB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739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6BA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F888F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F00522"/>
    <w:multiLevelType w:val="hybridMultilevel"/>
    <w:tmpl w:val="135AA99A"/>
    <w:lvl w:ilvl="0" w:tplc="085044A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CCD30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2FA3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CC01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A07B2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AB22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0984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6A6A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B829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A04DCE"/>
    <w:multiLevelType w:val="hybridMultilevel"/>
    <w:tmpl w:val="1AEAC4AA"/>
    <w:lvl w:ilvl="0" w:tplc="611CFF44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C2B1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E133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88CB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2B75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02FB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6231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6DDF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6D89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385323"/>
    <w:multiLevelType w:val="hybridMultilevel"/>
    <w:tmpl w:val="7556053A"/>
    <w:lvl w:ilvl="0" w:tplc="F3FE044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8A0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47B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2AE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0B9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EA2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4D2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C34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24C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3A7B55"/>
    <w:multiLevelType w:val="hybridMultilevel"/>
    <w:tmpl w:val="594C3CB6"/>
    <w:lvl w:ilvl="0" w:tplc="A0429D6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C444C">
      <w:start w:val="1"/>
      <w:numFmt w:val="decimal"/>
      <w:lvlText w:val="%2)"/>
      <w:lvlJc w:val="left"/>
      <w:pPr>
        <w:ind w:left="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E317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EF1D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4A71C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E1A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E6E8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2EAA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A2F4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922E68"/>
    <w:multiLevelType w:val="hybridMultilevel"/>
    <w:tmpl w:val="1996D830"/>
    <w:lvl w:ilvl="0" w:tplc="50785AE6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6BD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468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888E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E057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82C4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D09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3E07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7836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16"/>
  </w:num>
  <w:num w:numId="9">
    <w:abstractNumId w:val="12"/>
  </w:num>
  <w:num w:numId="10">
    <w:abstractNumId w:val="14"/>
  </w:num>
  <w:num w:numId="11">
    <w:abstractNumId w:val="15"/>
  </w:num>
  <w:num w:numId="12">
    <w:abstractNumId w:val="10"/>
  </w:num>
  <w:num w:numId="13">
    <w:abstractNumId w:val="1"/>
  </w:num>
  <w:num w:numId="14">
    <w:abstractNumId w:val="5"/>
  </w:num>
  <w:num w:numId="15">
    <w:abstractNumId w:val="6"/>
  </w:num>
  <w:num w:numId="16">
    <w:abstractNumId w:val="11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E3"/>
    <w:rsid w:val="007B7217"/>
    <w:rsid w:val="009D54E3"/>
    <w:rsid w:val="00D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8B604-288B-42FE-B756-D362691A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5" w:lineRule="auto"/>
      <w:ind w:left="56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8"/>
      </w:numPr>
      <w:spacing w:after="91"/>
      <w:ind w:left="10" w:hanging="10"/>
      <w:outlineLvl w:val="0"/>
    </w:pPr>
    <w:rPr>
      <w:rFonts w:ascii="Times New Roman" w:eastAsia="Times New Roman" w:hAnsi="Times New Roman" w:cs="Times New Roman"/>
      <w:b/>
      <w:color w:val="0070C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70C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paragraph" w:styleId="Spistreci1">
    <w:name w:val="toc 1"/>
    <w:hidden/>
    <w:pPr>
      <w:spacing w:after="220"/>
      <w:ind w:left="25" w:right="24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?hiperlink=type=tresc:nro=Powszechny.1342278:part=a3u2&amp;full=1" TargetMode="External"/><Relationship Id="rId13" Type="http://schemas.openxmlformats.org/officeDocument/2006/relationships/hyperlink" Target="http://www.gov.pl/web/rodzin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gov.pl/web/rodzina" TargetMode="External"/><Relationship Id="rId17" Type="http://schemas.openxmlformats.org/officeDocument/2006/relationships/hyperlink" Target="https://www.gov.pl/web/premier/dzialania-informacyj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pl/web/premier/dzialania-informacyjne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xint/lex/index.rpc?hiperlink=type=tresc:nro=Powszechny.1342278:part=a3u3&amp;full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premier/dzialania-informacyjne" TargetMode="External"/><Relationship Id="rId10" Type="http://schemas.openxmlformats.org/officeDocument/2006/relationships/hyperlink" Target="http://lexint/lex/index.rpc?hiperlink=type=tresc:nro=Powszechny.1342278:part=a3u3&amp;full=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lexint/lex/index.rpc?hiperlink=type=tresc:nro=Powszechny.1342278:part=a3u2&amp;full=1" TargetMode="External"/><Relationship Id="rId14" Type="http://schemas.openxmlformats.org/officeDocument/2006/relationships/hyperlink" Target="https://www.gov.pl/web/premier/dzialania-informacyj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4462</Words>
  <Characters>26778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Anna_Janczarska</dc:creator>
  <cp:keywords/>
  <cp:lastModifiedBy>Mirosław Czaplicki</cp:lastModifiedBy>
  <cp:revision>2</cp:revision>
  <dcterms:created xsi:type="dcterms:W3CDTF">2023-01-17T13:14:00Z</dcterms:created>
  <dcterms:modified xsi:type="dcterms:W3CDTF">2023-01-17T13:14:00Z</dcterms:modified>
</cp:coreProperties>
</file>