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2" w:type="dxa"/>
        <w:tblInd w:w="-142" w:type="dxa"/>
        <w:tblLayout w:type="fixed"/>
        <w:tblCellMar>
          <w:left w:w="0" w:type="dxa"/>
          <w:right w:w="0" w:type="dxa"/>
        </w:tblCellMar>
        <w:tblLook w:val="0000" w:firstRow="0" w:lastRow="0" w:firstColumn="0" w:lastColumn="0" w:noHBand="0" w:noVBand="0"/>
      </w:tblPr>
      <w:tblGrid>
        <w:gridCol w:w="5362"/>
        <w:gridCol w:w="4140"/>
      </w:tblGrid>
      <w:tr w:rsidR="00081E78" w:rsidRPr="006D4F91" w14:paraId="6273F45F" w14:textId="77777777" w:rsidTr="007C3AD6">
        <w:tc>
          <w:tcPr>
            <w:tcW w:w="5362" w:type="dxa"/>
          </w:tcPr>
          <w:p w14:paraId="2058826E" w14:textId="2E40C8A2" w:rsidR="00EA12EE" w:rsidRPr="006D4F91" w:rsidRDefault="00BE0E95" w:rsidP="007C3AD6">
            <w:pPr>
              <w:pStyle w:val="Bezodstpw"/>
              <w:rPr>
                <w:rFonts w:asciiTheme="minorHAnsi" w:hAnsiTheme="minorHAnsi" w:cstheme="minorHAnsi"/>
              </w:rPr>
            </w:pPr>
            <w:r w:rsidRPr="006D4F91">
              <w:rPr>
                <w:rFonts w:asciiTheme="minorHAnsi" w:hAnsiTheme="minorHAnsi" w:cstheme="minorHAnsi"/>
              </w:rPr>
              <w:t xml:space="preserve"> </w:t>
            </w:r>
            <w:r w:rsidR="002421EF" w:rsidRPr="006D4F91">
              <w:rPr>
                <w:rFonts w:asciiTheme="minorHAnsi" w:hAnsiTheme="minorHAnsi" w:cstheme="minorHAnsi"/>
              </w:rPr>
              <w:object w:dxaOrig="641" w:dyaOrig="721" w14:anchorId="2AA7F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pt;height:42.2pt" o:ole="" fillcolor="window">
                  <v:imagedata r:id="rId8" o:title=""/>
                </v:shape>
                <o:OLEObject Type="Embed" ProgID="Word.Picture.8" ShapeID="_x0000_i1025" DrawAspect="Content" ObjectID="_1750769858" r:id="rId9"/>
              </w:object>
            </w:r>
          </w:p>
        </w:tc>
        <w:tc>
          <w:tcPr>
            <w:tcW w:w="4140" w:type="dxa"/>
          </w:tcPr>
          <w:p w14:paraId="7E90671C" w14:textId="77777777" w:rsidR="00686FC2" w:rsidRPr="006D4F91" w:rsidRDefault="00686FC2" w:rsidP="007C3AD6">
            <w:pPr>
              <w:pStyle w:val="Bezodstpw"/>
              <w:rPr>
                <w:rFonts w:asciiTheme="minorHAnsi" w:hAnsiTheme="minorHAnsi" w:cstheme="minorHAnsi"/>
              </w:rPr>
            </w:pPr>
          </w:p>
          <w:p w14:paraId="04D0A35F" w14:textId="77777777" w:rsidR="00686FC2" w:rsidRPr="006D4F91" w:rsidRDefault="00686FC2" w:rsidP="007C3AD6">
            <w:pPr>
              <w:pStyle w:val="Bezodstpw"/>
              <w:rPr>
                <w:rFonts w:asciiTheme="minorHAnsi" w:hAnsiTheme="minorHAnsi" w:cstheme="minorHAnsi"/>
              </w:rPr>
            </w:pPr>
          </w:p>
          <w:p w14:paraId="53183346" w14:textId="33249720" w:rsidR="002421EF" w:rsidRPr="006D4F91" w:rsidRDefault="008E58BF" w:rsidP="007C3AD6">
            <w:pPr>
              <w:pStyle w:val="Bezodstpw"/>
              <w:rPr>
                <w:rFonts w:asciiTheme="minorHAnsi" w:hAnsiTheme="minorHAnsi" w:cstheme="minorHAnsi"/>
              </w:rPr>
            </w:pPr>
            <w:r w:rsidRPr="006D4F91">
              <w:rPr>
                <w:rFonts w:asciiTheme="minorHAnsi" w:hAnsiTheme="minorHAnsi" w:cstheme="minorHAnsi"/>
              </w:rPr>
              <w:t xml:space="preserve">      </w:t>
            </w:r>
            <w:r w:rsidR="00082D01" w:rsidRPr="006D4F91">
              <w:rPr>
                <w:rFonts w:asciiTheme="minorHAnsi" w:hAnsiTheme="minorHAnsi" w:cstheme="minorHAnsi"/>
              </w:rPr>
              <w:t xml:space="preserve">   </w:t>
            </w:r>
            <w:r w:rsidRPr="006D4F91">
              <w:rPr>
                <w:rFonts w:asciiTheme="minorHAnsi" w:hAnsiTheme="minorHAnsi" w:cstheme="minorHAnsi"/>
              </w:rPr>
              <w:t xml:space="preserve">   </w:t>
            </w:r>
            <w:r w:rsidR="0022081F" w:rsidRPr="006D4F91">
              <w:rPr>
                <w:rFonts w:asciiTheme="minorHAnsi" w:hAnsiTheme="minorHAnsi" w:cstheme="minorHAnsi"/>
              </w:rPr>
              <w:t xml:space="preserve">   </w:t>
            </w:r>
            <w:r w:rsidRPr="006D4F91">
              <w:rPr>
                <w:rFonts w:asciiTheme="minorHAnsi" w:hAnsiTheme="minorHAnsi" w:cstheme="minorHAnsi"/>
              </w:rPr>
              <w:t xml:space="preserve">   </w:t>
            </w:r>
            <w:r w:rsidR="001C69B2" w:rsidRPr="006D4F91">
              <w:rPr>
                <w:rFonts w:asciiTheme="minorHAnsi" w:hAnsiTheme="minorHAnsi" w:cstheme="minorHAnsi"/>
              </w:rPr>
              <w:t xml:space="preserve">     </w:t>
            </w:r>
          </w:p>
        </w:tc>
      </w:tr>
    </w:tbl>
    <w:p w14:paraId="283510D9" w14:textId="77777777" w:rsidR="007C3AD6" w:rsidRPr="006D4F91" w:rsidRDefault="007C3AD6" w:rsidP="007C3AD6">
      <w:pPr>
        <w:pStyle w:val="Bezodstpw"/>
        <w:rPr>
          <w:rFonts w:asciiTheme="minorHAnsi" w:hAnsiTheme="minorHAnsi" w:cstheme="minorHAnsi"/>
          <w:smallCaps/>
        </w:rPr>
      </w:pPr>
      <w:r w:rsidRPr="006D4F91">
        <w:rPr>
          <w:rFonts w:asciiTheme="minorHAnsi" w:hAnsiTheme="minorHAnsi" w:cstheme="minorHAnsi"/>
          <w:smallCaps/>
        </w:rPr>
        <w:t xml:space="preserve">Generalny Dyrektor </w:t>
      </w:r>
    </w:p>
    <w:p w14:paraId="07AD8E34" w14:textId="16D411E7" w:rsidR="007C3AD6" w:rsidRPr="006D4F91" w:rsidRDefault="007C3AD6" w:rsidP="007C3AD6">
      <w:pPr>
        <w:pStyle w:val="Bezodstpw"/>
        <w:rPr>
          <w:rFonts w:asciiTheme="minorHAnsi" w:hAnsiTheme="minorHAnsi" w:cstheme="minorHAnsi"/>
        </w:rPr>
      </w:pPr>
      <w:r w:rsidRPr="006D4F91">
        <w:rPr>
          <w:rFonts w:asciiTheme="minorHAnsi" w:hAnsiTheme="minorHAnsi" w:cstheme="minorHAnsi"/>
          <w:smallCaps/>
        </w:rPr>
        <w:t>Ochrony Środowiska</w:t>
      </w:r>
    </w:p>
    <w:p w14:paraId="1ED3090F" w14:textId="0E8461EE" w:rsidR="007C3AD6" w:rsidRPr="006D4F91" w:rsidRDefault="007C3AD6" w:rsidP="007C3AD6">
      <w:pPr>
        <w:pStyle w:val="Bezodstpw"/>
        <w:rPr>
          <w:rFonts w:asciiTheme="minorHAnsi" w:hAnsiTheme="minorHAnsi" w:cstheme="minorHAnsi"/>
        </w:rPr>
      </w:pPr>
      <w:r w:rsidRPr="006D4F91">
        <w:rPr>
          <w:rFonts w:asciiTheme="minorHAnsi" w:hAnsiTheme="minorHAnsi" w:cstheme="minorHAnsi"/>
        </w:rPr>
        <w:t>Warszawa, dnia 3 marca 2022 r.</w:t>
      </w:r>
    </w:p>
    <w:p w14:paraId="1572C897" w14:textId="15815CD5" w:rsidR="00FB2BE0" w:rsidRPr="006D4F91" w:rsidRDefault="00FB2BE0" w:rsidP="007C3AD6">
      <w:pPr>
        <w:pStyle w:val="Bezodstpw"/>
        <w:rPr>
          <w:rFonts w:asciiTheme="minorHAnsi" w:hAnsiTheme="minorHAnsi" w:cstheme="minorHAnsi"/>
          <w:highlight w:val="yellow"/>
        </w:rPr>
      </w:pPr>
      <w:r w:rsidRPr="006D4F91">
        <w:rPr>
          <w:rFonts w:asciiTheme="minorHAnsi" w:hAnsiTheme="minorHAnsi" w:cstheme="minorHAnsi"/>
        </w:rPr>
        <w:t>DOOŚ-</w:t>
      </w:r>
      <w:r w:rsidR="006A6C98" w:rsidRPr="006D4F91">
        <w:rPr>
          <w:rFonts w:asciiTheme="minorHAnsi" w:hAnsiTheme="minorHAnsi" w:cstheme="minorHAnsi"/>
        </w:rPr>
        <w:t>WDŚ</w:t>
      </w:r>
      <w:r w:rsidR="00083D56" w:rsidRPr="006D4F91">
        <w:rPr>
          <w:rFonts w:asciiTheme="minorHAnsi" w:hAnsiTheme="minorHAnsi" w:cstheme="minorHAnsi"/>
        </w:rPr>
        <w:t>Z</w:t>
      </w:r>
      <w:r w:rsidR="006A6C98" w:rsidRPr="006D4F91">
        <w:rPr>
          <w:rFonts w:asciiTheme="minorHAnsi" w:hAnsiTheme="minorHAnsi" w:cstheme="minorHAnsi"/>
        </w:rPr>
        <w:t>OO.420.20</w:t>
      </w:r>
      <w:r w:rsidR="00083D56" w:rsidRPr="006D4F91">
        <w:rPr>
          <w:rFonts w:asciiTheme="minorHAnsi" w:hAnsiTheme="minorHAnsi" w:cstheme="minorHAnsi"/>
        </w:rPr>
        <w:t>.2020.KM</w:t>
      </w:r>
      <w:r w:rsidR="00AA6DB1" w:rsidRPr="006D4F91">
        <w:rPr>
          <w:rFonts w:asciiTheme="minorHAnsi" w:hAnsiTheme="minorHAnsi" w:cstheme="minorHAnsi"/>
        </w:rPr>
        <w:t>/KB.</w:t>
      </w:r>
      <w:r w:rsidR="000F2465" w:rsidRPr="006D4F91">
        <w:rPr>
          <w:rFonts w:asciiTheme="minorHAnsi" w:hAnsiTheme="minorHAnsi" w:cstheme="minorHAnsi"/>
        </w:rPr>
        <w:t>2</w:t>
      </w:r>
      <w:r w:rsidR="00832480" w:rsidRPr="006D4F91">
        <w:rPr>
          <w:rFonts w:asciiTheme="minorHAnsi" w:hAnsiTheme="minorHAnsi" w:cstheme="minorHAnsi"/>
        </w:rPr>
        <w:t>6</w:t>
      </w:r>
    </w:p>
    <w:p w14:paraId="0EE6759D" w14:textId="2CF7D3F9" w:rsidR="003536A5" w:rsidRPr="006D4F91" w:rsidRDefault="000D3A4D" w:rsidP="007C3AD6">
      <w:pPr>
        <w:pStyle w:val="Bezodstpw"/>
        <w:rPr>
          <w:rFonts w:asciiTheme="minorHAnsi" w:hAnsiTheme="minorHAnsi" w:cstheme="minorHAnsi"/>
        </w:rPr>
      </w:pPr>
      <w:bookmarkStart w:id="0" w:name="_Hlk93577623"/>
      <w:r w:rsidRPr="006D4F91">
        <w:rPr>
          <w:rFonts w:asciiTheme="minorHAnsi" w:hAnsiTheme="minorHAnsi" w:cstheme="minorHAnsi"/>
        </w:rPr>
        <w:t>(stary znak sprawy: DOOŚ-WDŚ/ZOO.420.48.2020.aka)</w:t>
      </w:r>
    </w:p>
    <w:bookmarkEnd w:id="0"/>
    <w:p w14:paraId="6F8607CB" w14:textId="77777777" w:rsidR="00D73919" w:rsidRPr="006D4F91" w:rsidRDefault="00130E4B" w:rsidP="007C3AD6">
      <w:pPr>
        <w:pStyle w:val="Bezodstpw"/>
        <w:rPr>
          <w:rFonts w:asciiTheme="minorHAnsi" w:hAnsiTheme="minorHAnsi" w:cstheme="minorHAnsi"/>
        </w:rPr>
      </w:pPr>
      <w:r w:rsidRPr="006D4F91">
        <w:rPr>
          <w:rFonts w:asciiTheme="minorHAnsi" w:hAnsiTheme="minorHAnsi" w:cstheme="minorHAnsi"/>
        </w:rPr>
        <w:t>DECYZJA</w:t>
      </w:r>
    </w:p>
    <w:p w14:paraId="03E5E6C5" w14:textId="507DA788" w:rsidR="00060BFE" w:rsidRPr="006D4F91" w:rsidRDefault="00060BFE" w:rsidP="007C3AD6">
      <w:pPr>
        <w:pStyle w:val="Bezodstpw"/>
        <w:rPr>
          <w:rFonts w:asciiTheme="minorHAnsi" w:hAnsiTheme="minorHAnsi" w:cstheme="minorHAnsi"/>
        </w:rPr>
      </w:pPr>
      <w:r w:rsidRPr="006D4F91">
        <w:rPr>
          <w:rFonts w:asciiTheme="minorHAnsi" w:hAnsiTheme="minorHAnsi" w:cstheme="minorHAnsi"/>
        </w:rPr>
        <w:t xml:space="preserve">Na podstawie art. 138 § 1 pkt </w:t>
      </w:r>
      <w:r w:rsidR="00B45651" w:rsidRPr="006D4F91">
        <w:rPr>
          <w:rFonts w:asciiTheme="minorHAnsi" w:hAnsiTheme="minorHAnsi" w:cstheme="minorHAnsi"/>
        </w:rPr>
        <w:t>2</w:t>
      </w:r>
      <w:r w:rsidRPr="006D4F91">
        <w:rPr>
          <w:rFonts w:asciiTheme="minorHAnsi" w:hAnsiTheme="minorHAnsi" w:cstheme="minorHAnsi"/>
        </w:rPr>
        <w:t xml:space="preserve"> </w:t>
      </w:r>
      <w:r w:rsidR="00663A92" w:rsidRPr="006D4F91">
        <w:rPr>
          <w:rFonts w:asciiTheme="minorHAnsi" w:hAnsiTheme="minorHAnsi" w:cstheme="minorHAnsi"/>
        </w:rPr>
        <w:t xml:space="preserve">oraz art. 127 § 2 </w:t>
      </w:r>
      <w:r w:rsidRPr="006D4F91">
        <w:rPr>
          <w:rFonts w:asciiTheme="minorHAnsi" w:hAnsiTheme="minorHAnsi" w:cstheme="minorHAnsi"/>
        </w:rPr>
        <w:t xml:space="preserve">ustawy z dnia 14 czerwca 1960 r. – Kodeks postępowania administracyjnego (Dz. U. z </w:t>
      </w:r>
      <w:r w:rsidR="00083D56" w:rsidRPr="006D4F91">
        <w:rPr>
          <w:rFonts w:asciiTheme="minorHAnsi" w:hAnsiTheme="minorHAnsi" w:cstheme="minorHAnsi"/>
        </w:rPr>
        <w:t>20</w:t>
      </w:r>
      <w:r w:rsidR="00FB3086" w:rsidRPr="006D4F91">
        <w:rPr>
          <w:rFonts w:asciiTheme="minorHAnsi" w:hAnsiTheme="minorHAnsi" w:cstheme="minorHAnsi"/>
        </w:rPr>
        <w:t>2</w:t>
      </w:r>
      <w:r w:rsidR="008B5196" w:rsidRPr="006D4F91">
        <w:rPr>
          <w:rFonts w:asciiTheme="minorHAnsi" w:hAnsiTheme="minorHAnsi" w:cstheme="minorHAnsi"/>
        </w:rPr>
        <w:t>1</w:t>
      </w:r>
      <w:r w:rsidR="00083D56" w:rsidRPr="006D4F91">
        <w:rPr>
          <w:rFonts w:asciiTheme="minorHAnsi" w:hAnsiTheme="minorHAnsi" w:cstheme="minorHAnsi"/>
        </w:rPr>
        <w:t xml:space="preserve"> r. poz. </w:t>
      </w:r>
      <w:r w:rsidR="008B5196" w:rsidRPr="006D4F91">
        <w:rPr>
          <w:rFonts w:asciiTheme="minorHAnsi" w:hAnsiTheme="minorHAnsi" w:cstheme="minorHAnsi"/>
        </w:rPr>
        <w:t>735</w:t>
      </w:r>
      <w:r w:rsidR="00945C7A" w:rsidRPr="006D4F91">
        <w:rPr>
          <w:rFonts w:asciiTheme="minorHAnsi" w:hAnsiTheme="minorHAnsi" w:cstheme="minorHAnsi"/>
        </w:rPr>
        <w:t>, ze zm.</w:t>
      </w:r>
      <w:r w:rsidRPr="006D4F91">
        <w:rPr>
          <w:rFonts w:asciiTheme="minorHAnsi" w:hAnsiTheme="minorHAnsi" w:cstheme="minorHAnsi"/>
        </w:rPr>
        <w:t xml:space="preserve">), dalej Kpa, </w:t>
      </w:r>
      <w:r w:rsidR="0046111D" w:rsidRPr="006D4F91">
        <w:rPr>
          <w:rFonts w:asciiTheme="minorHAnsi" w:hAnsiTheme="minorHAnsi" w:cstheme="minorHAnsi"/>
        </w:rPr>
        <w:t>w związku z</w:t>
      </w:r>
      <w:r w:rsidR="00354E06" w:rsidRPr="006D4F91">
        <w:rPr>
          <w:rFonts w:asciiTheme="minorHAnsi" w:hAnsiTheme="minorHAnsi" w:cstheme="minorHAnsi"/>
        </w:rPr>
        <w:t> </w:t>
      </w:r>
      <w:r w:rsidR="0046111D" w:rsidRPr="006D4F91">
        <w:rPr>
          <w:rFonts w:asciiTheme="minorHAnsi" w:hAnsiTheme="minorHAnsi" w:cstheme="minorHAnsi"/>
        </w:rPr>
        <w:t>art.</w:t>
      </w:r>
      <w:r w:rsidR="00663A92" w:rsidRPr="006D4F91">
        <w:rPr>
          <w:rFonts w:asciiTheme="minorHAnsi" w:hAnsiTheme="minorHAnsi" w:cstheme="minorHAnsi"/>
        </w:rPr>
        <w:t> </w:t>
      </w:r>
      <w:r w:rsidR="0046111D" w:rsidRPr="006D4F91">
        <w:rPr>
          <w:rFonts w:asciiTheme="minorHAnsi" w:hAnsiTheme="minorHAnsi" w:cstheme="minorHAnsi"/>
        </w:rPr>
        <w:t>127</w:t>
      </w:r>
      <w:r w:rsidR="00663A92" w:rsidRPr="006D4F91">
        <w:rPr>
          <w:rFonts w:asciiTheme="minorHAnsi" w:hAnsiTheme="minorHAnsi" w:cstheme="minorHAnsi"/>
        </w:rPr>
        <w:t> </w:t>
      </w:r>
      <w:r w:rsidR="0046111D" w:rsidRPr="006D4F91">
        <w:rPr>
          <w:rFonts w:asciiTheme="minorHAnsi" w:hAnsiTheme="minorHAnsi" w:cstheme="minorHAnsi"/>
        </w:rPr>
        <w:t>ust.</w:t>
      </w:r>
      <w:r w:rsidR="00354E06" w:rsidRPr="006D4F91">
        <w:rPr>
          <w:rFonts w:asciiTheme="minorHAnsi" w:hAnsiTheme="minorHAnsi" w:cstheme="minorHAnsi"/>
        </w:rPr>
        <w:t> </w:t>
      </w:r>
      <w:r w:rsidR="0046111D" w:rsidRPr="006D4F91">
        <w:rPr>
          <w:rFonts w:asciiTheme="minorHAnsi" w:hAnsiTheme="minorHAnsi" w:cstheme="minorHAnsi"/>
        </w:rPr>
        <w:t>3 ustawy z</w:t>
      </w:r>
      <w:r w:rsidR="008773A4" w:rsidRPr="006D4F91">
        <w:rPr>
          <w:rFonts w:asciiTheme="minorHAnsi" w:hAnsiTheme="minorHAnsi" w:cstheme="minorHAnsi"/>
        </w:rPr>
        <w:t xml:space="preserve"> </w:t>
      </w:r>
      <w:r w:rsidR="0046111D" w:rsidRPr="006D4F91">
        <w:rPr>
          <w:rFonts w:asciiTheme="minorHAnsi" w:hAnsiTheme="minorHAnsi" w:cstheme="minorHAnsi"/>
        </w:rPr>
        <w:t>dnia</w:t>
      </w:r>
      <w:r w:rsidR="008773A4" w:rsidRPr="006D4F91">
        <w:rPr>
          <w:rFonts w:asciiTheme="minorHAnsi" w:hAnsiTheme="minorHAnsi" w:cstheme="minorHAnsi"/>
        </w:rPr>
        <w:t xml:space="preserve"> </w:t>
      </w:r>
      <w:r w:rsidR="0046111D" w:rsidRPr="006D4F91">
        <w:rPr>
          <w:rFonts w:asciiTheme="minorHAnsi" w:hAnsiTheme="minorHAnsi" w:cstheme="minorHAnsi"/>
        </w:rPr>
        <w:t>3</w:t>
      </w:r>
      <w:r w:rsidR="008773A4" w:rsidRPr="006D4F91">
        <w:rPr>
          <w:rFonts w:asciiTheme="minorHAnsi" w:hAnsiTheme="minorHAnsi" w:cstheme="minorHAnsi"/>
        </w:rPr>
        <w:t xml:space="preserve"> </w:t>
      </w:r>
      <w:r w:rsidR="0046111D" w:rsidRPr="006D4F91">
        <w:rPr>
          <w:rFonts w:asciiTheme="minorHAnsi" w:hAnsiTheme="minorHAnsi" w:cstheme="minorHAnsi"/>
        </w:rPr>
        <w:t>października 2008 r. o udostępnianiu informacji o środowisku i</w:t>
      </w:r>
      <w:r w:rsidR="00354E06" w:rsidRPr="006D4F91">
        <w:rPr>
          <w:rFonts w:asciiTheme="minorHAnsi" w:hAnsiTheme="minorHAnsi" w:cstheme="minorHAnsi"/>
        </w:rPr>
        <w:t> </w:t>
      </w:r>
      <w:r w:rsidR="0046111D" w:rsidRPr="006D4F91">
        <w:rPr>
          <w:rFonts w:asciiTheme="minorHAnsi" w:hAnsiTheme="minorHAnsi" w:cstheme="minorHAnsi"/>
        </w:rPr>
        <w:t>jego ochronie, udziale społeczeństwa w</w:t>
      </w:r>
      <w:r w:rsidR="008773A4" w:rsidRPr="006D4F91">
        <w:rPr>
          <w:rFonts w:asciiTheme="minorHAnsi" w:hAnsiTheme="minorHAnsi" w:cstheme="minorHAnsi"/>
        </w:rPr>
        <w:t xml:space="preserve"> </w:t>
      </w:r>
      <w:r w:rsidR="0046111D" w:rsidRPr="006D4F91">
        <w:rPr>
          <w:rFonts w:asciiTheme="minorHAnsi" w:hAnsiTheme="minorHAnsi" w:cstheme="minorHAnsi"/>
        </w:rPr>
        <w:t xml:space="preserve">ochronie środowiska oraz o ocenach oddziaływania na środowisko </w:t>
      </w:r>
      <w:bookmarkStart w:id="1" w:name="_Hlk93384280"/>
      <w:r w:rsidR="0046111D" w:rsidRPr="006D4F91">
        <w:rPr>
          <w:rFonts w:asciiTheme="minorHAnsi" w:hAnsiTheme="minorHAnsi" w:cstheme="minorHAnsi"/>
        </w:rPr>
        <w:t>(Dz.</w:t>
      </w:r>
      <w:r w:rsidR="00354E06" w:rsidRPr="006D4F91">
        <w:rPr>
          <w:rFonts w:asciiTheme="minorHAnsi" w:hAnsiTheme="minorHAnsi" w:cstheme="minorHAnsi"/>
        </w:rPr>
        <w:t xml:space="preserve"> </w:t>
      </w:r>
      <w:r w:rsidR="0046111D" w:rsidRPr="006D4F91">
        <w:rPr>
          <w:rFonts w:asciiTheme="minorHAnsi" w:hAnsiTheme="minorHAnsi" w:cstheme="minorHAnsi"/>
        </w:rPr>
        <w:t>U.</w:t>
      </w:r>
      <w:r w:rsidR="00354E06" w:rsidRPr="006D4F91">
        <w:rPr>
          <w:rFonts w:asciiTheme="minorHAnsi" w:hAnsiTheme="minorHAnsi" w:cstheme="minorHAnsi"/>
        </w:rPr>
        <w:t xml:space="preserve"> </w:t>
      </w:r>
      <w:r w:rsidR="0046111D" w:rsidRPr="006D4F91">
        <w:rPr>
          <w:rFonts w:asciiTheme="minorHAnsi" w:hAnsiTheme="minorHAnsi" w:cstheme="minorHAnsi"/>
        </w:rPr>
        <w:t>z</w:t>
      </w:r>
      <w:r w:rsidR="00354E06" w:rsidRPr="006D4F91">
        <w:rPr>
          <w:rFonts w:asciiTheme="minorHAnsi" w:hAnsiTheme="minorHAnsi" w:cstheme="minorHAnsi"/>
        </w:rPr>
        <w:t xml:space="preserve"> </w:t>
      </w:r>
      <w:r w:rsidR="0046111D" w:rsidRPr="006D4F91">
        <w:rPr>
          <w:rFonts w:asciiTheme="minorHAnsi" w:hAnsiTheme="minorHAnsi" w:cstheme="minorHAnsi"/>
        </w:rPr>
        <w:t>20</w:t>
      </w:r>
      <w:r w:rsidR="00147840" w:rsidRPr="006D4F91">
        <w:rPr>
          <w:rFonts w:asciiTheme="minorHAnsi" w:hAnsiTheme="minorHAnsi" w:cstheme="minorHAnsi"/>
        </w:rPr>
        <w:t>1</w:t>
      </w:r>
      <w:r w:rsidR="001C69B2" w:rsidRPr="006D4F91">
        <w:rPr>
          <w:rFonts w:asciiTheme="minorHAnsi" w:hAnsiTheme="minorHAnsi" w:cstheme="minorHAnsi"/>
        </w:rPr>
        <w:t>8</w:t>
      </w:r>
      <w:r w:rsidR="0046111D" w:rsidRPr="006D4F91">
        <w:rPr>
          <w:rFonts w:asciiTheme="minorHAnsi" w:hAnsiTheme="minorHAnsi" w:cstheme="minorHAnsi"/>
        </w:rPr>
        <w:t xml:space="preserve"> r. poz</w:t>
      </w:r>
      <w:r w:rsidR="00147840" w:rsidRPr="006D4F91">
        <w:rPr>
          <w:rFonts w:asciiTheme="minorHAnsi" w:hAnsiTheme="minorHAnsi" w:cstheme="minorHAnsi"/>
        </w:rPr>
        <w:t xml:space="preserve">. </w:t>
      </w:r>
      <w:r w:rsidR="001C69B2" w:rsidRPr="006D4F91">
        <w:rPr>
          <w:rFonts w:asciiTheme="minorHAnsi" w:hAnsiTheme="minorHAnsi" w:cstheme="minorHAnsi"/>
        </w:rPr>
        <w:t>2081</w:t>
      </w:r>
      <w:r w:rsidR="00147840" w:rsidRPr="006D4F91">
        <w:rPr>
          <w:rFonts w:asciiTheme="minorHAnsi" w:hAnsiTheme="minorHAnsi" w:cstheme="minorHAnsi"/>
        </w:rPr>
        <w:t>, ze zm.</w:t>
      </w:r>
      <w:r w:rsidR="0046111D" w:rsidRPr="006D4F91">
        <w:rPr>
          <w:rFonts w:asciiTheme="minorHAnsi" w:hAnsiTheme="minorHAnsi" w:cstheme="minorHAnsi"/>
        </w:rPr>
        <w:t>)</w:t>
      </w:r>
      <w:bookmarkEnd w:id="1"/>
      <w:r w:rsidR="0046111D" w:rsidRPr="006D4F91">
        <w:rPr>
          <w:rFonts w:asciiTheme="minorHAnsi" w:hAnsiTheme="minorHAnsi" w:cstheme="minorHAnsi"/>
        </w:rPr>
        <w:t xml:space="preserve">, dalej ustawa ooś, </w:t>
      </w:r>
      <w:r w:rsidR="00D7387D" w:rsidRPr="006D4F91">
        <w:rPr>
          <w:rFonts w:asciiTheme="minorHAnsi" w:hAnsiTheme="minorHAnsi" w:cstheme="minorHAnsi"/>
        </w:rPr>
        <w:t>po rozpatrzeniu odwołań</w:t>
      </w:r>
      <w:r w:rsidRPr="006D4F91">
        <w:rPr>
          <w:rFonts w:asciiTheme="minorHAnsi" w:hAnsiTheme="minorHAnsi" w:cstheme="minorHAnsi"/>
        </w:rPr>
        <w:t xml:space="preserve"> </w:t>
      </w:r>
      <w:r w:rsidR="000A3A6B" w:rsidRPr="006D4F91">
        <w:rPr>
          <w:rFonts w:asciiTheme="minorHAnsi" w:hAnsiTheme="minorHAnsi" w:cstheme="minorHAnsi"/>
        </w:rPr>
        <w:t>(…)</w:t>
      </w:r>
      <w:r w:rsidR="008660CA" w:rsidRPr="006D4F91">
        <w:rPr>
          <w:rFonts w:asciiTheme="minorHAnsi" w:hAnsiTheme="minorHAnsi" w:cstheme="minorHAnsi"/>
        </w:rPr>
        <w:t xml:space="preserve"> z</w:t>
      </w:r>
      <w:r w:rsidR="00354E06" w:rsidRPr="006D4F91">
        <w:rPr>
          <w:rFonts w:asciiTheme="minorHAnsi" w:hAnsiTheme="minorHAnsi" w:cstheme="minorHAnsi"/>
        </w:rPr>
        <w:t xml:space="preserve"> </w:t>
      </w:r>
      <w:r w:rsidR="008660CA" w:rsidRPr="006D4F91">
        <w:rPr>
          <w:rFonts w:asciiTheme="minorHAnsi" w:hAnsiTheme="minorHAnsi" w:cstheme="minorHAnsi"/>
        </w:rPr>
        <w:t>dnia 17</w:t>
      </w:r>
      <w:r w:rsidR="00354E06" w:rsidRPr="006D4F91">
        <w:rPr>
          <w:rFonts w:asciiTheme="minorHAnsi" w:hAnsiTheme="minorHAnsi" w:cstheme="minorHAnsi"/>
        </w:rPr>
        <w:t xml:space="preserve"> </w:t>
      </w:r>
      <w:r w:rsidR="008660CA" w:rsidRPr="006D4F91">
        <w:rPr>
          <w:rFonts w:asciiTheme="minorHAnsi" w:hAnsiTheme="minorHAnsi" w:cstheme="minorHAnsi"/>
        </w:rPr>
        <w:t xml:space="preserve">stycznia 2020 r., </w:t>
      </w:r>
      <w:r w:rsidR="00083D56" w:rsidRPr="006D4F91">
        <w:rPr>
          <w:rFonts w:asciiTheme="minorHAnsi" w:hAnsiTheme="minorHAnsi" w:cstheme="minorHAnsi"/>
        </w:rPr>
        <w:t>Stowarzyszenia Dolina Królewska</w:t>
      </w:r>
      <w:r w:rsidR="007A245A" w:rsidRPr="006D4F91">
        <w:rPr>
          <w:rFonts w:asciiTheme="minorHAnsi" w:hAnsiTheme="minorHAnsi" w:cstheme="minorHAnsi"/>
        </w:rPr>
        <w:t xml:space="preserve"> </w:t>
      </w:r>
      <w:r w:rsidR="008660CA" w:rsidRPr="006D4F91">
        <w:rPr>
          <w:rFonts w:asciiTheme="minorHAnsi" w:hAnsiTheme="minorHAnsi" w:cstheme="minorHAnsi"/>
        </w:rPr>
        <w:t>z dnia 20</w:t>
      </w:r>
      <w:r w:rsidR="00354E06" w:rsidRPr="006D4F91">
        <w:rPr>
          <w:rFonts w:asciiTheme="minorHAnsi" w:hAnsiTheme="minorHAnsi" w:cstheme="minorHAnsi"/>
        </w:rPr>
        <w:t> </w:t>
      </w:r>
      <w:r w:rsidR="008660CA" w:rsidRPr="006D4F91">
        <w:rPr>
          <w:rFonts w:asciiTheme="minorHAnsi" w:hAnsiTheme="minorHAnsi" w:cstheme="minorHAnsi"/>
        </w:rPr>
        <w:t>stycznia</w:t>
      </w:r>
      <w:r w:rsidR="00354E06" w:rsidRPr="006D4F91">
        <w:rPr>
          <w:rFonts w:asciiTheme="minorHAnsi" w:hAnsiTheme="minorHAnsi" w:cstheme="minorHAnsi"/>
        </w:rPr>
        <w:t> </w:t>
      </w:r>
      <w:r w:rsidR="008660CA" w:rsidRPr="006D4F91">
        <w:rPr>
          <w:rFonts w:asciiTheme="minorHAnsi" w:hAnsiTheme="minorHAnsi" w:cstheme="minorHAnsi"/>
        </w:rPr>
        <w:t>2020 r.</w:t>
      </w:r>
      <w:r w:rsidR="00777F04" w:rsidRPr="006D4F91">
        <w:rPr>
          <w:rFonts w:asciiTheme="minorHAnsi" w:hAnsiTheme="minorHAnsi" w:cstheme="minorHAnsi"/>
        </w:rPr>
        <w:t>,</w:t>
      </w:r>
      <w:r w:rsidR="00174BDC" w:rsidRPr="006D4F91">
        <w:rPr>
          <w:rFonts w:asciiTheme="minorHAnsi" w:hAnsiTheme="minorHAnsi" w:cstheme="minorHAnsi"/>
        </w:rPr>
        <w:t xml:space="preserve"> </w:t>
      </w:r>
      <w:r w:rsidR="007C3AD6" w:rsidRPr="006D4F91">
        <w:rPr>
          <w:rFonts w:asciiTheme="minorHAnsi" w:hAnsiTheme="minorHAnsi" w:cstheme="minorHAnsi"/>
        </w:rPr>
        <w:t>(…)</w:t>
      </w:r>
      <w:r w:rsidR="00E424DC" w:rsidRPr="006D4F91">
        <w:rPr>
          <w:rFonts w:asciiTheme="minorHAnsi" w:hAnsiTheme="minorHAnsi" w:cstheme="minorHAnsi"/>
        </w:rPr>
        <w:t xml:space="preserve"> z dnia 20 stycznia 2020 r., </w:t>
      </w:r>
      <w:r w:rsidR="008660CA" w:rsidRPr="006D4F91">
        <w:rPr>
          <w:rFonts w:asciiTheme="minorHAnsi" w:hAnsiTheme="minorHAnsi" w:cstheme="minorHAnsi"/>
        </w:rPr>
        <w:t>Instytut</w:t>
      </w:r>
      <w:r w:rsidR="00CF1F93" w:rsidRPr="006D4F91">
        <w:rPr>
          <w:rFonts w:asciiTheme="minorHAnsi" w:hAnsiTheme="minorHAnsi" w:cstheme="minorHAnsi"/>
        </w:rPr>
        <w:t>u</w:t>
      </w:r>
      <w:r w:rsidR="008660CA" w:rsidRPr="006D4F91">
        <w:rPr>
          <w:rFonts w:asciiTheme="minorHAnsi" w:hAnsiTheme="minorHAnsi" w:cstheme="minorHAnsi"/>
        </w:rPr>
        <w:t xml:space="preserve"> Maszyn Przepływowych</w:t>
      </w:r>
      <w:r w:rsidR="00354E06" w:rsidRPr="006D4F91">
        <w:rPr>
          <w:rFonts w:asciiTheme="minorHAnsi" w:hAnsiTheme="minorHAnsi" w:cstheme="minorHAnsi"/>
        </w:rPr>
        <w:t xml:space="preserve"> </w:t>
      </w:r>
      <w:r w:rsidR="008660CA" w:rsidRPr="006D4F91">
        <w:rPr>
          <w:rFonts w:asciiTheme="minorHAnsi" w:hAnsiTheme="minorHAnsi" w:cstheme="minorHAnsi"/>
        </w:rPr>
        <w:t>im.</w:t>
      </w:r>
      <w:r w:rsidR="00354E06" w:rsidRPr="006D4F91">
        <w:rPr>
          <w:rFonts w:asciiTheme="minorHAnsi" w:hAnsiTheme="minorHAnsi" w:cstheme="minorHAnsi"/>
        </w:rPr>
        <w:t xml:space="preserve"> </w:t>
      </w:r>
      <w:r w:rsidR="008660CA" w:rsidRPr="006D4F91">
        <w:rPr>
          <w:rFonts w:asciiTheme="minorHAnsi" w:hAnsiTheme="minorHAnsi" w:cstheme="minorHAnsi"/>
        </w:rPr>
        <w:t>Roberta Szewalskiego Polskiej Akademii Nauk z dnia 28</w:t>
      </w:r>
      <w:r w:rsidR="00945C7A" w:rsidRPr="006D4F91">
        <w:rPr>
          <w:rFonts w:asciiTheme="minorHAnsi" w:hAnsiTheme="minorHAnsi" w:cstheme="minorHAnsi"/>
        </w:rPr>
        <w:t> </w:t>
      </w:r>
      <w:r w:rsidR="00777F04" w:rsidRPr="006D4F91">
        <w:rPr>
          <w:rFonts w:asciiTheme="minorHAnsi" w:hAnsiTheme="minorHAnsi" w:cstheme="minorHAnsi"/>
        </w:rPr>
        <w:t>stycznia</w:t>
      </w:r>
      <w:r w:rsidR="00354E06" w:rsidRPr="006D4F91">
        <w:rPr>
          <w:rFonts w:asciiTheme="minorHAnsi" w:hAnsiTheme="minorHAnsi" w:cstheme="minorHAnsi"/>
        </w:rPr>
        <w:t xml:space="preserve"> </w:t>
      </w:r>
      <w:r w:rsidR="00777F04" w:rsidRPr="006D4F91">
        <w:rPr>
          <w:rFonts w:asciiTheme="minorHAnsi" w:hAnsiTheme="minorHAnsi" w:cstheme="minorHAnsi"/>
        </w:rPr>
        <w:t>2020 r.</w:t>
      </w:r>
      <w:r w:rsidR="007A245A" w:rsidRPr="006D4F91">
        <w:rPr>
          <w:rFonts w:asciiTheme="minorHAnsi" w:hAnsiTheme="minorHAnsi" w:cstheme="minorHAnsi"/>
        </w:rPr>
        <w:t>,</w:t>
      </w:r>
      <w:r w:rsidR="000A3A6B" w:rsidRPr="006D4F91">
        <w:rPr>
          <w:rFonts w:asciiTheme="minorHAnsi" w:hAnsiTheme="minorHAnsi" w:cstheme="minorHAnsi"/>
        </w:rPr>
        <w:t xml:space="preserve"> (…)</w:t>
      </w:r>
      <w:r w:rsidR="00083D56" w:rsidRPr="006D4F91">
        <w:rPr>
          <w:rFonts w:asciiTheme="minorHAnsi" w:hAnsiTheme="minorHAnsi" w:cstheme="minorHAnsi"/>
        </w:rPr>
        <w:t xml:space="preserve"> </w:t>
      </w:r>
      <w:r w:rsidR="000A3A6B" w:rsidRPr="006D4F91">
        <w:rPr>
          <w:rFonts w:asciiTheme="minorHAnsi" w:hAnsiTheme="minorHAnsi" w:cstheme="minorHAnsi"/>
        </w:rPr>
        <w:t>i (…)</w:t>
      </w:r>
      <w:r w:rsidR="00D922E2" w:rsidRPr="006D4F91">
        <w:rPr>
          <w:rFonts w:asciiTheme="minorHAnsi" w:hAnsiTheme="minorHAnsi" w:cstheme="minorHAnsi"/>
        </w:rPr>
        <w:t xml:space="preserve"> z dnia </w:t>
      </w:r>
      <w:r w:rsidR="00777F04" w:rsidRPr="006D4F91">
        <w:rPr>
          <w:rFonts w:asciiTheme="minorHAnsi" w:hAnsiTheme="minorHAnsi" w:cstheme="minorHAnsi"/>
        </w:rPr>
        <w:t>29</w:t>
      </w:r>
      <w:r w:rsidR="00354E06" w:rsidRPr="006D4F91">
        <w:rPr>
          <w:rFonts w:asciiTheme="minorHAnsi" w:hAnsiTheme="minorHAnsi" w:cstheme="minorHAnsi"/>
        </w:rPr>
        <w:t> </w:t>
      </w:r>
      <w:r w:rsidR="00D922E2" w:rsidRPr="006D4F91">
        <w:rPr>
          <w:rFonts w:asciiTheme="minorHAnsi" w:hAnsiTheme="minorHAnsi" w:cstheme="minorHAnsi"/>
        </w:rPr>
        <w:t xml:space="preserve">stycznia 2020 r. </w:t>
      </w:r>
      <w:r w:rsidRPr="006D4F91">
        <w:rPr>
          <w:rFonts w:asciiTheme="minorHAnsi" w:hAnsiTheme="minorHAnsi" w:cstheme="minorHAnsi"/>
        </w:rPr>
        <w:t>od</w:t>
      </w:r>
      <w:r w:rsidR="0056276C" w:rsidRPr="006D4F91">
        <w:rPr>
          <w:rFonts w:asciiTheme="minorHAnsi" w:hAnsiTheme="minorHAnsi" w:cstheme="minorHAnsi"/>
        </w:rPr>
        <w:t xml:space="preserve"> </w:t>
      </w:r>
      <w:r w:rsidRPr="006D4F91">
        <w:rPr>
          <w:rFonts w:asciiTheme="minorHAnsi" w:hAnsiTheme="minorHAnsi" w:cstheme="minorHAnsi"/>
        </w:rPr>
        <w:t xml:space="preserve">decyzji Regionalnego Dyrektora Ochrony Środowiska w </w:t>
      </w:r>
      <w:r w:rsidR="00B101F6" w:rsidRPr="006D4F91">
        <w:rPr>
          <w:rFonts w:asciiTheme="minorHAnsi" w:hAnsiTheme="minorHAnsi" w:cstheme="minorHAnsi"/>
        </w:rPr>
        <w:t>Gdańsku</w:t>
      </w:r>
      <w:r w:rsidRPr="006D4F91">
        <w:rPr>
          <w:rFonts w:asciiTheme="minorHAnsi" w:hAnsiTheme="minorHAnsi" w:cstheme="minorHAnsi"/>
        </w:rPr>
        <w:t xml:space="preserve"> </w:t>
      </w:r>
      <w:r w:rsidR="00386335" w:rsidRPr="006D4F91">
        <w:rPr>
          <w:rFonts w:asciiTheme="minorHAnsi" w:hAnsiTheme="minorHAnsi" w:cstheme="minorHAnsi"/>
        </w:rPr>
        <w:t>z</w:t>
      </w:r>
      <w:r w:rsidR="00174BDC" w:rsidRPr="006D4F91">
        <w:rPr>
          <w:rFonts w:asciiTheme="minorHAnsi" w:hAnsiTheme="minorHAnsi" w:cstheme="minorHAnsi"/>
        </w:rPr>
        <w:t xml:space="preserve"> </w:t>
      </w:r>
      <w:r w:rsidR="00386335" w:rsidRPr="006D4F91">
        <w:rPr>
          <w:rFonts w:asciiTheme="minorHAnsi" w:hAnsiTheme="minorHAnsi" w:cstheme="minorHAnsi"/>
        </w:rPr>
        <w:t xml:space="preserve">dnia </w:t>
      </w:r>
      <w:r w:rsidR="005319AF" w:rsidRPr="006D4F91">
        <w:rPr>
          <w:rFonts w:asciiTheme="minorHAnsi" w:hAnsiTheme="minorHAnsi" w:cstheme="minorHAnsi"/>
        </w:rPr>
        <w:t>23</w:t>
      </w:r>
      <w:r w:rsidR="00663A92" w:rsidRPr="006D4F91">
        <w:rPr>
          <w:rFonts w:asciiTheme="minorHAnsi" w:hAnsiTheme="minorHAnsi" w:cstheme="minorHAnsi"/>
        </w:rPr>
        <w:t> </w:t>
      </w:r>
      <w:r w:rsidR="00386335" w:rsidRPr="006D4F91">
        <w:rPr>
          <w:rFonts w:asciiTheme="minorHAnsi" w:hAnsiTheme="minorHAnsi" w:cstheme="minorHAnsi"/>
        </w:rPr>
        <w:t>grudnia 2019 r.,</w:t>
      </w:r>
      <w:r w:rsidR="002624FD" w:rsidRPr="006D4F91">
        <w:rPr>
          <w:rFonts w:asciiTheme="minorHAnsi" w:hAnsiTheme="minorHAnsi" w:cstheme="minorHAnsi"/>
        </w:rPr>
        <w:t xml:space="preserve"> znak: RDOŚ-Gd-WOO.4207.1</w:t>
      </w:r>
      <w:r w:rsidR="005319AF" w:rsidRPr="006D4F91">
        <w:rPr>
          <w:rFonts w:asciiTheme="minorHAnsi" w:hAnsiTheme="minorHAnsi" w:cstheme="minorHAnsi"/>
        </w:rPr>
        <w:t>5</w:t>
      </w:r>
      <w:r w:rsidR="002624FD" w:rsidRPr="006D4F91">
        <w:rPr>
          <w:rFonts w:asciiTheme="minorHAnsi" w:hAnsiTheme="minorHAnsi" w:cstheme="minorHAnsi"/>
        </w:rPr>
        <w:t>.2017.AT.</w:t>
      </w:r>
      <w:r w:rsidR="005319AF" w:rsidRPr="006D4F91">
        <w:rPr>
          <w:rFonts w:asciiTheme="minorHAnsi" w:hAnsiTheme="minorHAnsi" w:cstheme="minorHAnsi"/>
        </w:rPr>
        <w:t>4</w:t>
      </w:r>
      <w:r w:rsidR="002624FD" w:rsidRPr="006D4F91">
        <w:rPr>
          <w:rFonts w:asciiTheme="minorHAnsi" w:hAnsiTheme="minorHAnsi" w:cstheme="minorHAnsi"/>
        </w:rPr>
        <w:t>0,</w:t>
      </w:r>
      <w:r w:rsidR="00386335" w:rsidRPr="006D4F91">
        <w:rPr>
          <w:rFonts w:asciiTheme="minorHAnsi" w:hAnsiTheme="minorHAnsi" w:cstheme="minorHAnsi"/>
        </w:rPr>
        <w:t xml:space="preserve"> </w:t>
      </w:r>
      <w:r w:rsidR="005319AF" w:rsidRPr="006D4F91">
        <w:rPr>
          <w:rFonts w:asciiTheme="minorHAnsi" w:hAnsiTheme="minorHAnsi" w:cstheme="minorHAnsi"/>
        </w:rPr>
        <w:t>określającej środowiskowe</w:t>
      </w:r>
      <w:r w:rsidR="00386335" w:rsidRPr="006D4F91">
        <w:rPr>
          <w:rFonts w:asciiTheme="minorHAnsi" w:hAnsiTheme="minorHAnsi" w:cstheme="minorHAnsi"/>
        </w:rPr>
        <w:t xml:space="preserve"> uwarunkowania dla </w:t>
      </w:r>
      <w:bookmarkStart w:id="2" w:name="_Hlk93318848"/>
      <w:r w:rsidR="00386335" w:rsidRPr="006D4F91">
        <w:rPr>
          <w:rFonts w:asciiTheme="minorHAnsi" w:hAnsiTheme="minorHAnsi" w:cstheme="minorHAnsi"/>
        </w:rPr>
        <w:t>przedsięwzięcia pn.</w:t>
      </w:r>
      <w:r w:rsidR="0081640A" w:rsidRPr="006D4F91">
        <w:rPr>
          <w:rFonts w:asciiTheme="minorHAnsi" w:hAnsiTheme="minorHAnsi" w:cstheme="minorHAnsi"/>
        </w:rPr>
        <w:t>:</w:t>
      </w:r>
      <w:r w:rsidR="00386335" w:rsidRPr="006D4F91">
        <w:rPr>
          <w:rFonts w:asciiTheme="minorHAnsi" w:hAnsiTheme="minorHAnsi" w:cstheme="minorHAnsi"/>
        </w:rPr>
        <w:t xml:space="preserve"> Budowa ulicy Nowej Politechnicznej w</w:t>
      </w:r>
      <w:r w:rsidR="00174BDC" w:rsidRPr="006D4F91">
        <w:rPr>
          <w:rFonts w:asciiTheme="minorHAnsi" w:hAnsiTheme="minorHAnsi" w:cstheme="minorHAnsi"/>
        </w:rPr>
        <w:t xml:space="preserve"> </w:t>
      </w:r>
      <w:r w:rsidR="00386335" w:rsidRPr="006D4F91">
        <w:rPr>
          <w:rFonts w:asciiTheme="minorHAnsi" w:hAnsiTheme="minorHAnsi" w:cstheme="minorHAnsi"/>
        </w:rPr>
        <w:t>Gdańsku z włączeniem tramwaju w Aleję Grunwaldzką na wysokości ul.</w:t>
      </w:r>
      <w:r w:rsidR="003922E8" w:rsidRPr="006D4F91">
        <w:rPr>
          <w:rFonts w:asciiTheme="minorHAnsi" w:hAnsiTheme="minorHAnsi" w:cstheme="minorHAnsi"/>
        </w:rPr>
        <w:t xml:space="preserve"> </w:t>
      </w:r>
      <w:r w:rsidR="005319AF" w:rsidRPr="006D4F91">
        <w:rPr>
          <w:rFonts w:asciiTheme="minorHAnsi" w:hAnsiTheme="minorHAnsi" w:cstheme="minorHAnsi"/>
        </w:rPr>
        <w:t>Bohaterów Getta Warszawskiego</w:t>
      </w:r>
      <w:bookmarkEnd w:id="2"/>
      <w:r w:rsidRPr="006D4F91">
        <w:rPr>
          <w:rFonts w:asciiTheme="minorHAnsi" w:hAnsiTheme="minorHAnsi" w:cstheme="minorHAnsi"/>
        </w:rPr>
        <w:t xml:space="preserve">, </w:t>
      </w:r>
      <w:r w:rsidR="008B5196" w:rsidRPr="006D4F91">
        <w:rPr>
          <w:rFonts w:asciiTheme="minorHAnsi" w:hAnsiTheme="minorHAnsi" w:cstheme="minorHAnsi"/>
        </w:rPr>
        <w:t>według wariantu fioletowego 1,</w:t>
      </w:r>
    </w:p>
    <w:p w14:paraId="40B72C1E" w14:textId="42AFC763" w:rsidR="002E54DB" w:rsidRPr="006D4F91" w:rsidRDefault="002E54DB" w:rsidP="007C3AD6">
      <w:pPr>
        <w:pStyle w:val="Bezodstpw"/>
        <w:rPr>
          <w:rFonts w:asciiTheme="minorHAnsi" w:hAnsiTheme="minorHAnsi" w:cstheme="minorHAnsi"/>
        </w:rPr>
      </w:pPr>
      <w:bookmarkStart w:id="3" w:name="_Hlk93996058"/>
      <w:bookmarkStart w:id="4" w:name="_Hlk79651714"/>
      <w:r w:rsidRPr="006D4F91">
        <w:rPr>
          <w:rFonts w:asciiTheme="minorHAnsi" w:hAnsiTheme="minorHAnsi" w:cstheme="minorHAnsi"/>
        </w:rPr>
        <w:t>uchylam pkt I.2.6 ww. decyzji w brzmieniu:</w:t>
      </w:r>
    </w:p>
    <w:bookmarkEnd w:id="3"/>
    <w:p w14:paraId="5264CCC4" w14:textId="0849ACB4" w:rsidR="008B5196" w:rsidRPr="006D4F91" w:rsidRDefault="002E54DB" w:rsidP="007C3AD6">
      <w:pPr>
        <w:pStyle w:val="Bezodstpw"/>
        <w:rPr>
          <w:rFonts w:asciiTheme="minorHAnsi" w:hAnsiTheme="minorHAnsi" w:cstheme="minorHAnsi"/>
        </w:rPr>
      </w:pPr>
      <w:r w:rsidRPr="006D4F91">
        <w:rPr>
          <w:rFonts w:asciiTheme="minorHAnsi" w:hAnsiTheme="minorHAnsi" w:cstheme="minorHAnsi"/>
        </w:rPr>
        <w:t>„Na etapie realizacji przedmiotowego przedsięwzięcia może wystąpić emisja drgań i wibracji o trudnych do określenia parametrach; w celu ograniczenia potencjalnego negatywnego wpływu na okoliczne budynki oraz teren, w trakcie robót mogących stanowić źródło tego typu oddziaływań na bieżąco kontrolować ich zasięg i w razie wystąpienia skutków niepożądanych, natychmiast wstrzymać roboty i podjąć adekwatne środki zaradcze”</w:t>
      </w:r>
    </w:p>
    <w:p w14:paraId="29FC5B0C" w14:textId="77777777" w:rsidR="002E54DB" w:rsidRPr="006D4F91" w:rsidRDefault="002E54DB" w:rsidP="007C3AD6">
      <w:pPr>
        <w:pStyle w:val="Bezodstpw"/>
        <w:rPr>
          <w:rFonts w:asciiTheme="minorHAnsi" w:hAnsiTheme="minorHAnsi" w:cstheme="minorHAnsi"/>
        </w:rPr>
      </w:pPr>
      <w:r w:rsidRPr="006D4F91">
        <w:rPr>
          <w:rFonts w:asciiTheme="minorHAnsi" w:hAnsiTheme="minorHAnsi" w:cstheme="minorHAnsi"/>
        </w:rPr>
        <w:t>i w tym zakresie orzekam:</w:t>
      </w:r>
    </w:p>
    <w:p w14:paraId="4DF271CA" w14:textId="13375604" w:rsidR="002E54DB" w:rsidRPr="006D4F91" w:rsidRDefault="002E54DB" w:rsidP="007C3AD6">
      <w:pPr>
        <w:pStyle w:val="Bezodstpw"/>
        <w:rPr>
          <w:rFonts w:asciiTheme="minorHAnsi" w:hAnsiTheme="minorHAnsi" w:cstheme="minorHAnsi"/>
        </w:rPr>
      </w:pPr>
      <w:r w:rsidRPr="006D4F91">
        <w:rPr>
          <w:rFonts w:asciiTheme="minorHAnsi" w:hAnsiTheme="minorHAnsi" w:cstheme="minorHAnsi"/>
        </w:rPr>
        <w:t xml:space="preserve">„W celu ograniczenia uciążliwości dla ludzi oraz zabezpieczenia </w:t>
      </w:r>
      <w:r w:rsidR="00DF76D8" w:rsidRPr="006D4F91">
        <w:rPr>
          <w:rFonts w:asciiTheme="minorHAnsi" w:hAnsiTheme="minorHAnsi" w:cstheme="minorHAnsi"/>
        </w:rPr>
        <w:t>środowiska</w:t>
      </w:r>
      <w:r w:rsidRPr="006D4F91">
        <w:rPr>
          <w:rFonts w:asciiTheme="minorHAnsi" w:hAnsiTheme="minorHAnsi" w:cstheme="minorHAnsi"/>
        </w:rPr>
        <w:t xml:space="preserve"> przed wpływem drgań dynamicznych</w:t>
      </w:r>
      <w:r w:rsidR="002914B9" w:rsidRPr="006D4F91">
        <w:rPr>
          <w:rFonts w:asciiTheme="minorHAnsi" w:hAnsiTheme="minorHAnsi" w:cstheme="minorHAnsi"/>
        </w:rPr>
        <w:t xml:space="preserve"> </w:t>
      </w:r>
      <w:r w:rsidR="00DF76D8" w:rsidRPr="006D4F91">
        <w:rPr>
          <w:rFonts w:asciiTheme="minorHAnsi" w:hAnsiTheme="minorHAnsi" w:cstheme="minorHAnsi"/>
        </w:rPr>
        <w:t xml:space="preserve">występujących </w:t>
      </w:r>
      <w:r w:rsidR="002914B9" w:rsidRPr="006D4F91">
        <w:rPr>
          <w:rFonts w:asciiTheme="minorHAnsi" w:hAnsiTheme="minorHAnsi" w:cstheme="minorHAnsi"/>
        </w:rPr>
        <w:t>podczas eksploatacji przedsięwzięcia</w:t>
      </w:r>
      <w:r w:rsidRPr="006D4F91">
        <w:rPr>
          <w:rFonts w:asciiTheme="minorHAnsi" w:hAnsiTheme="minorHAnsi" w:cstheme="minorHAnsi"/>
        </w:rPr>
        <w:t>:</w:t>
      </w:r>
    </w:p>
    <w:p w14:paraId="69042E51" w14:textId="7E30A9EF" w:rsidR="002E54DB" w:rsidRPr="006D4F91" w:rsidRDefault="002208BD" w:rsidP="007C3AD6">
      <w:pPr>
        <w:pStyle w:val="Bezodstpw"/>
        <w:rPr>
          <w:rFonts w:asciiTheme="minorHAnsi" w:hAnsiTheme="minorHAnsi" w:cstheme="minorHAnsi"/>
        </w:rPr>
      </w:pPr>
      <w:r w:rsidRPr="006D4F91">
        <w:rPr>
          <w:rFonts w:asciiTheme="minorHAnsi" w:hAnsiTheme="minorHAnsi" w:cstheme="minorHAnsi"/>
        </w:rPr>
        <w:t xml:space="preserve">na odcinku od ul. Traugutta do Al. Grunwaldzkiej </w:t>
      </w:r>
      <w:r w:rsidR="002E54DB" w:rsidRPr="006D4F91">
        <w:rPr>
          <w:rFonts w:asciiTheme="minorHAnsi" w:hAnsiTheme="minorHAnsi" w:cstheme="minorHAnsi"/>
        </w:rPr>
        <w:t>planowane</w:t>
      </w:r>
      <w:r w:rsidR="00F82699" w:rsidRPr="006D4F91">
        <w:rPr>
          <w:rFonts w:asciiTheme="minorHAnsi" w:hAnsiTheme="minorHAnsi" w:cstheme="minorHAnsi"/>
        </w:rPr>
        <w:t xml:space="preserve">j linii tramwajowej zastosować systemem </w:t>
      </w:r>
      <w:r w:rsidR="00F82699" w:rsidRPr="006D4F91">
        <w:rPr>
          <w:rFonts w:asciiTheme="minorHAnsi" w:hAnsiTheme="minorHAnsi" w:cstheme="minorHAnsi"/>
          <w:shd w:val="clear" w:color="auto" w:fill="FFFFFF"/>
        </w:rPr>
        <w:t>ciągłego mocowania szyn w bezpodsypkowej konstrukcji torowiska, tzw. modułowy system szyny w otulinie (ERS-M)</w:t>
      </w:r>
      <w:r w:rsidR="00F82699" w:rsidRPr="006D4F91">
        <w:rPr>
          <w:rFonts w:asciiTheme="minorHAnsi" w:hAnsiTheme="minorHAnsi" w:cstheme="minorHAnsi"/>
        </w:rPr>
        <w:t xml:space="preserve">, </w:t>
      </w:r>
    </w:p>
    <w:p w14:paraId="6071D4C2" w14:textId="28FF2E31" w:rsidR="002E54DB" w:rsidRPr="006D4F91" w:rsidRDefault="004A2930" w:rsidP="007C3AD6">
      <w:pPr>
        <w:pStyle w:val="Bezodstpw"/>
        <w:rPr>
          <w:rFonts w:asciiTheme="minorHAnsi" w:hAnsiTheme="minorHAnsi" w:cstheme="minorHAnsi"/>
        </w:rPr>
      </w:pPr>
      <w:r w:rsidRPr="006D4F91">
        <w:rPr>
          <w:rFonts w:asciiTheme="minorHAnsi" w:hAnsiTheme="minorHAnsi" w:cstheme="minorHAnsi"/>
        </w:rPr>
        <w:t xml:space="preserve">na odcinku od ul. Traugutta do Al. Grunwaldzkiej </w:t>
      </w:r>
      <w:r w:rsidR="002E54DB" w:rsidRPr="006D4F91">
        <w:rPr>
          <w:rFonts w:asciiTheme="minorHAnsi" w:hAnsiTheme="minorHAnsi" w:cstheme="minorHAnsi"/>
        </w:rPr>
        <w:t>planowane</w:t>
      </w:r>
      <w:r w:rsidR="00F54EE3" w:rsidRPr="006D4F91">
        <w:rPr>
          <w:rFonts w:asciiTheme="minorHAnsi" w:hAnsiTheme="minorHAnsi" w:cstheme="minorHAnsi"/>
        </w:rPr>
        <w:t>j trasy tramwajowej</w:t>
      </w:r>
      <w:r w:rsidR="002E54DB" w:rsidRPr="006D4F91">
        <w:rPr>
          <w:rFonts w:asciiTheme="minorHAnsi" w:hAnsiTheme="minorHAnsi" w:cstheme="minorHAnsi"/>
        </w:rPr>
        <w:t xml:space="preserve"> zastosować maty wibroizolacyjne,</w:t>
      </w:r>
    </w:p>
    <w:p w14:paraId="09FBEF92" w14:textId="54E7B4B8" w:rsidR="002E54DB" w:rsidRPr="006D4F91" w:rsidRDefault="002E54DB" w:rsidP="007C3AD6">
      <w:pPr>
        <w:pStyle w:val="Bezodstpw"/>
        <w:rPr>
          <w:rFonts w:asciiTheme="minorHAnsi" w:hAnsiTheme="minorHAnsi" w:cstheme="minorHAnsi"/>
        </w:rPr>
      </w:pPr>
      <w:r w:rsidRPr="006D4F91">
        <w:rPr>
          <w:rFonts w:asciiTheme="minorHAnsi" w:hAnsiTheme="minorHAnsi" w:cstheme="minorHAnsi"/>
        </w:rPr>
        <w:t>parametry mat wibroizolacyjnych dobrać w oparciu o obliczenia symulacyjne wykonywane dla</w:t>
      </w:r>
      <w:r w:rsidR="004A2930" w:rsidRPr="006D4F91">
        <w:rPr>
          <w:rFonts w:asciiTheme="minorHAnsi" w:hAnsiTheme="minorHAnsi" w:cstheme="minorHAnsi"/>
        </w:rPr>
        <w:t xml:space="preserve"> </w:t>
      </w:r>
      <w:r w:rsidRPr="006D4F91">
        <w:rPr>
          <w:rFonts w:asciiTheme="minorHAnsi" w:hAnsiTheme="minorHAnsi" w:cstheme="minorHAnsi"/>
        </w:rPr>
        <w:t>poszczególnych fragmentów planowane</w:t>
      </w:r>
      <w:r w:rsidR="00F54EE3" w:rsidRPr="006D4F91">
        <w:rPr>
          <w:rFonts w:asciiTheme="minorHAnsi" w:hAnsiTheme="minorHAnsi" w:cstheme="minorHAnsi"/>
        </w:rPr>
        <w:t>j linii tramwajowej</w:t>
      </w:r>
      <w:r w:rsidRPr="006D4F91">
        <w:rPr>
          <w:rFonts w:asciiTheme="minorHAnsi" w:hAnsiTheme="minorHAnsi" w:cstheme="minorHAnsi"/>
        </w:rPr>
        <w:t>,</w:t>
      </w:r>
    </w:p>
    <w:p w14:paraId="3FBEE691" w14:textId="418024F1" w:rsidR="002E54DB" w:rsidRPr="006D4F91" w:rsidRDefault="009A36E3" w:rsidP="007C3AD6">
      <w:pPr>
        <w:pStyle w:val="Bezodstpw"/>
        <w:rPr>
          <w:rFonts w:asciiTheme="minorHAnsi" w:hAnsiTheme="minorHAnsi" w:cstheme="minorHAnsi"/>
        </w:rPr>
      </w:pPr>
      <w:r w:rsidRPr="006D4F91">
        <w:rPr>
          <w:rFonts w:asciiTheme="minorHAnsi" w:hAnsiTheme="minorHAnsi" w:cstheme="minorHAnsi"/>
        </w:rPr>
        <w:t xml:space="preserve">minimum raz na </w:t>
      </w:r>
      <w:r w:rsidR="0082319D" w:rsidRPr="006D4F91">
        <w:rPr>
          <w:rFonts w:asciiTheme="minorHAnsi" w:hAnsiTheme="minorHAnsi" w:cstheme="minorHAnsi"/>
        </w:rPr>
        <w:t>4</w:t>
      </w:r>
      <w:r w:rsidRPr="006D4F91">
        <w:rPr>
          <w:rFonts w:asciiTheme="minorHAnsi" w:hAnsiTheme="minorHAnsi" w:cstheme="minorHAnsi"/>
        </w:rPr>
        <w:t xml:space="preserve"> </w:t>
      </w:r>
      <w:r w:rsidR="002208BD" w:rsidRPr="006D4F91">
        <w:rPr>
          <w:rFonts w:asciiTheme="minorHAnsi" w:hAnsiTheme="minorHAnsi" w:cstheme="minorHAnsi"/>
        </w:rPr>
        <w:t>miesiące</w:t>
      </w:r>
      <w:r w:rsidRPr="006D4F91">
        <w:rPr>
          <w:rFonts w:asciiTheme="minorHAnsi" w:hAnsiTheme="minorHAnsi" w:cstheme="minorHAnsi"/>
        </w:rPr>
        <w:t xml:space="preserve"> </w:t>
      </w:r>
      <w:r w:rsidR="002E54DB" w:rsidRPr="006D4F91">
        <w:rPr>
          <w:rFonts w:asciiTheme="minorHAnsi" w:hAnsiTheme="minorHAnsi" w:cstheme="minorHAnsi"/>
        </w:rPr>
        <w:t xml:space="preserve">kontrolować stan szyn </w:t>
      </w:r>
      <w:r w:rsidRPr="006D4F91">
        <w:rPr>
          <w:rFonts w:asciiTheme="minorHAnsi" w:hAnsiTheme="minorHAnsi" w:cstheme="minorHAnsi"/>
        </w:rPr>
        <w:t>tramwajowych</w:t>
      </w:r>
      <w:r w:rsidR="002E54DB" w:rsidRPr="006D4F91">
        <w:rPr>
          <w:rFonts w:asciiTheme="minorHAnsi" w:hAnsiTheme="minorHAnsi" w:cstheme="minorHAnsi"/>
        </w:rPr>
        <w:t xml:space="preserve">. W przypadku stwierdzenia nierówności skutkujących wzrostem poziomu drgań przeprowadzać szlifowanie szyn”; </w:t>
      </w:r>
    </w:p>
    <w:p w14:paraId="19695E0F" w14:textId="0F137090" w:rsidR="00B45651" w:rsidRPr="006D4F91" w:rsidRDefault="00B45651" w:rsidP="007C3AD6">
      <w:pPr>
        <w:pStyle w:val="Bezodstpw"/>
        <w:rPr>
          <w:rFonts w:asciiTheme="minorHAnsi" w:hAnsiTheme="minorHAnsi" w:cstheme="minorHAnsi"/>
        </w:rPr>
      </w:pPr>
      <w:bookmarkStart w:id="5" w:name="_Hlk93996086"/>
      <w:r w:rsidRPr="006D4F91">
        <w:rPr>
          <w:rFonts w:asciiTheme="minorHAnsi" w:hAnsiTheme="minorHAnsi" w:cstheme="minorHAnsi"/>
        </w:rPr>
        <w:t xml:space="preserve">uchylam pkt </w:t>
      </w:r>
      <w:r w:rsidR="008B5196" w:rsidRPr="006D4F91">
        <w:rPr>
          <w:rFonts w:asciiTheme="minorHAnsi" w:hAnsiTheme="minorHAnsi" w:cstheme="minorHAnsi"/>
        </w:rPr>
        <w:t>I.</w:t>
      </w:r>
      <w:r w:rsidRPr="006D4F91">
        <w:rPr>
          <w:rFonts w:asciiTheme="minorHAnsi" w:hAnsiTheme="minorHAnsi" w:cstheme="minorHAnsi"/>
        </w:rPr>
        <w:t>2.</w:t>
      </w:r>
      <w:r w:rsidR="008B5196" w:rsidRPr="006D4F91">
        <w:rPr>
          <w:rFonts w:asciiTheme="minorHAnsi" w:hAnsiTheme="minorHAnsi" w:cstheme="minorHAnsi"/>
        </w:rPr>
        <w:t xml:space="preserve">7 </w:t>
      </w:r>
      <w:r w:rsidRPr="006D4F91">
        <w:rPr>
          <w:rFonts w:asciiTheme="minorHAnsi" w:hAnsiTheme="minorHAnsi" w:cstheme="minorHAnsi"/>
        </w:rPr>
        <w:t>ww. decyzji w brzmieniu:</w:t>
      </w:r>
    </w:p>
    <w:bookmarkEnd w:id="5"/>
    <w:p w14:paraId="535CB663" w14:textId="6389AE8D" w:rsidR="00B23274" w:rsidRPr="006D4F91" w:rsidRDefault="00B23274" w:rsidP="007C3AD6">
      <w:pPr>
        <w:pStyle w:val="Bezodstpw"/>
        <w:rPr>
          <w:rFonts w:asciiTheme="minorHAnsi" w:hAnsiTheme="minorHAnsi" w:cstheme="minorHAnsi"/>
        </w:rPr>
      </w:pPr>
      <w:r w:rsidRPr="006D4F91">
        <w:rPr>
          <w:rFonts w:asciiTheme="minorHAnsi" w:hAnsiTheme="minorHAnsi" w:cstheme="minorHAnsi"/>
        </w:rPr>
        <w:t>„</w:t>
      </w:r>
      <w:bookmarkStart w:id="6" w:name="_Hlk96411682"/>
      <w:bookmarkStart w:id="7" w:name="_Hlk96411285"/>
      <w:r w:rsidRPr="006D4F91">
        <w:rPr>
          <w:rFonts w:asciiTheme="minorHAnsi" w:hAnsiTheme="minorHAnsi" w:cstheme="minorHAnsi"/>
        </w:rPr>
        <w:t>Na etapie realizacji kontrola winna obejmować:</w:t>
      </w:r>
    </w:p>
    <w:p w14:paraId="26CDDD3E" w14:textId="7A56040F" w:rsidR="00B23274" w:rsidRPr="006D4F91" w:rsidRDefault="00B23274" w:rsidP="007C3AD6">
      <w:pPr>
        <w:pStyle w:val="Bezodstpw"/>
        <w:rPr>
          <w:rFonts w:asciiTheme="minorHAnsi" w:hAnsiTheme="minorHAnsi" w:cstheme="minorHAnsi"/>
        </w:rPr>
      </w:pPr>
      <w:r w:rsidRPr="006D4F91">
        <w:rPr>
          <w:rFonts w:asciiTheme="minorHAnsi" w:hAnsiTheme="minorHAnsi" w:cstheme="minorHAnsi"/>
        </w:rPr>
        <w:t>wykonanie inwentaryzacji fotograficznej stanu elewacji i wewnętrznej części budynków i obiektów usytuowanych w najbliższym sąsiedztwie projektowanej inwestycji, bezpośrednio przed rozpoczęciem prac rozbiórkowych i budowlanych,</w:t>
      </w:r>
    </w:p>
    <w:p w14:paraId="42AD4EDE" w14:textId="3E69F546" w:rsidR="00B23274" w:rsidRPr="006D4F91" w:rsidRDefault="00B23274" w:rsidP="007C3AD6">
      <w:pPr>
        <w:pStyle w:val="Bezodstpw"/>
        <w:rPr>
          <w:rFonts w:asciiTheme="minorHAnsi" w:hAnsiTheme="minorHAnsi" w:cstheme="minorHAnsi"/>
        </w:rPr>
      </w:pPr>
      <w:r w:rsidRPr="006D4F91">
        <w:rPr>
          <w:rFonts w:asciiTheme="minorHAnsi" w:hAnsiTheme="minorHAnsi" w:cstheme="minorHAnsi"/>
        </w:rPr>
        <w:t>założenie na istniejące zarysowania lub pęknięcia plomb wraz z ich zinwentaryzowaniem,</w:t>
      </w:r>
    </w:p>
    <w:p w14:paraId="252CAB74" w14:textId="31E36B44" w:rsidR="00B23274" w:rsidRPr="006D4F91" w:rsidRDefault="00B23274" w:rsidP="007C3AD6">
      <w:pPr>
        <w:pStyle w:val="Bezodstpw"/>
        <w:rPr>
          <w:rFonts w:asciiTheme="minorHAnsi" w:hAnsiTheme="minorHAnsi" w:cstheme="minorHAnsi"/>
        </w:rPr>
      </w:pPr>
      <w:r w:rsidRPr="006D4F91">
        <w:rPr>
          <w:rFonts w:asciiTheme="minorHAnsi" w:hAnsiTheme="minorHAnsi" w:cstheme="minorHAnsi"/>
        </w:rPr>
        <w:lastRenderedPageBreak/>
        <w:t>zamontowanie reperów i wibrografów w charakterystycznych miejscach w najbliższych budynkach i obiektach (ściany, stropy itp.) wraz z obowiązkowym prowadzeniem dziennika pomiarów ewentualnych drgań i osiadań</w:t>
      </w:r>
      <w:bookmarkEnd w:id="6"/>
      <w:r w:rsidRPr="006D4F91">
        <w:rPr>
          <w:rFonts w:asciiTheme="minorHAnsi" w:hAnsiTheme="minorHAnsi" w:cstheme="minorHAnsi"/>
        </w:rPr>
        <w:t>”</w:t>
      </w:r>
    </w:p>
    <w:bookmarkEnd w:id="7"/>
    <w:p w14:paraId="09AD96A0" w14:textId="33FA521B"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i w tym zakresie orzekam:</w:t>
      </w:r>
    </w:p>
    <w:p w14:paraId="0627A479" w14:textId="17A3602D" w:rsidR="00DF76D8" w:rsidRPr="006D4F91" w:rsidRDefault="00B45651" w:rsidP="007C3AD6">
      <w:pPr>
        <w:pStyle w:val="Bezodstpw"/>
        <w:rPr>
          <w:rFonts w:asciiTheme="minorHAnsi" w:hAnsiTheme="minorHAnsi" w:cstheme="minorHAnsi"/>
        </w:rPr>
      </w:pPr>
      <w:bookmarkStart w:id="8" w:name="_Hlk96411740"/>
      <w:r w:rsidRPr="006D4F91">
        <w:rPr>
          <w:rFonts w:asciiTheme="minorHAnsi" w:hAnsiTheme="minorHAnsi" w:cstheme="minorHAnsi"/>
        </w:rPr>
        <w:t>„</w:t>
      </w:r>
      <w:r w:rsidR="00DF76D8" w:rsidRPr="006D4F91">
        <w:rPr>
          <w:rFonts w:asciiTheme="minorHAnsi" w:hAnsiTheme="minorHAnsi" w:cstheme="minorHAnsi"/>
        </w:rPr>
        <w:t>W zakresie monitoringu emisji drgań i wibracji podczas fazy realizacji przedsięwzięcia należy:</w:t>
      </w:r>
    </w:p>
    <w:p w14:paraId="433EE7B8" w14:textId="6F0CB262" w:rsidR="00DF76D8" w:rsidRPr="006D4F91" w:rsidRDefault="00DF76D8" w:rsidP="007C3AD6">
      <w:pPr>
        <w:pStyle w:val="Bezodstpw"/>
        <w:rPr>
          <w:rFonts w:asciiTheme="minorHAnsi" w:hAnsiTheme="minorHAnsi" w:cstheme="minorHAnsi"/>
        </w:rPr>
      </w:pPr>
      <w:r w:rsidRPr="006D4F91">
        <w:rPr>
          <w:rFonts w:asciiTheme="minorHAnsi" w:hAnsiTheme="minorHAnsi" w:cstheme="minorHAnsi"/>
        </w:rPr>
        <w:t>wykonać inwentaryzację fotograficzną stanu elewacji oraz wewnętrznej części budynków, a także obiektów usytuowanych w najbliższym sąsiedztwie projektowanej inwestycji, bezpośrednio przed rozpoczęciem prac rozbiórkowych i budowlanych;</w:t>
      </w:r>
    </w:p>
    <w:p w14:paraId="63782275" w14:textId="4CEBA082" w:rsidR="00B45651" w:rsidRPr="006D4F91" w:rsidRDefault="00DF76D8" w:rsidP="007C3AD6">
      <w:pPr>
        <w:pStyle w:val="Bezodstpw"/>
        <w:rPr>
          <w:rFonts w:asciiTheme="minorHAnsi" w:hAnsiTheme="minorHAnsi" w:cstheme="minorHAnsi"/>
        </w:rPr>
      </w:pPr>
      <w:r w:rsidRPr="006D4F91">
        <w:rPr>
          <w:rFonts w:asciiTheme="minorHAnsi" w:hAnsiTheme="minorHAnsi" w:cstheme="minorHAnsi"/>
        </w:rPr>
        <w:t>p</w:t>
      </w:r>
      <w:r w:rsidR="008B5196" w:rsidRPr="006D4F91">
        <w:rPr>
          <w:rFonts w:asciiTheme="minorHAnsi" w:hAnsiTheme="minorHAnsi" w:cstheme="minorHAnsi"/>
        </w:rPr>
        <w:t>rzed przystąpieniem do prac budowlanych</w:t>
      </w:r>
      <w:r w:rsidR="00D45007" w:rsidRPr="006D4F91">
        <w:rPr>
          <w:rFonts w:asciiTheme="minorHAnsi" w:hAnsiTheme="minorHAnsi" w:cstheme="minorHAnsi"/>
        </w:rPr>
        <w:t xml:space="preserve"> założ</w:t>
      </w:r>
      <w:r w:rsidR="00591205" w:rsidRPr="006D4F91">
        <w:rPr>
          <w:rFonts w:asciiTheme="minorHAnsi" w:hAnsiTheme="minorHAnsi" w:cstheme="minorHAnsi"/>
        </w:rPr>
        <w:t xml:space="preserve">yć </w:t>
      </w:r>
      <w:r w:rsidR="00D45007" w:rsidRPr="006D4F91">
        <w:rPr>
          <w:rFonts w:asciiTheme="minorHAnsi" w:hAnsiTheme="minorHAnsi" w:cstheme="minorHAnsi"/>
        </w:rPr>
        <w:t xml:space="preserve">na istniejące zarysowania </w:t>
      </w:r>
      <w:r w:rsidR="002B325C" w:rsidRPr="006D4F91">
        <w:rPr>
          <w:rFonts w:asciiTheme="minorHAnsi" w:hAnsiTheme="minorHAnsi" w:cstheme="minorHAnsi"/>
        </w:rPr>
        <w:t>oraz</w:t>
      </w:r>
      <w:r w:rsidR="00D45007" w:rsidRPr="006D4F91">
        <w:rPr>
          <w:rFonts w:asciiTheme="minorHAnsi" w:hAnsiTheme="minorHAnsi" w:cstheme="minorHAnsi"/>
        </w:rPr>
        <w:t xml:space="preserve"> pęknięcia </w:t>
      </w:r>
      <w:r w:rsidR="00AB03BA" w:rsidRPr="006D4F91">
        <w:rPr>
          <w:rFonts w:asciiTheme="minorHAnsi" w:hAnsiTheme="minorHAnsi" w:cstheme="minorHAnsi"/>
        </w:rPr>
        <w:t>rysomierz</w:t>
      </w:r>
      <w:r w:rsidR="002B325C" w:rsidRPr="006D4F91">
        <w:rPr>
          <w:rFonts w:asciiTheme="minorHAnsi" w:hAnsiTheme="minorHAnsi" w:cstheme="minorHAnsi"/>
        </w:rPr>
        <w:t>e</w:t>
      </w:r>
      <w:r w:rsidR="00AB03BA" w:rsidRPr="006D4F91">
        <w:rPr>
          <w:rFonts w:asciiTheme="minorHAnsi" w:hAnsiTheme="minorHAnsi" w:cstheme="minorHAnsi"/>
        </w:rPr>
        <w:t xml:space="preserve"> wraz </w:t>
      </w:r>
      <w:r w:rsidR="00D45007" w:rsidRPr="006D4F91">
        <w:rPr>
          <w:rFonts w:asciiTheme="minorHAnsi" w:hAnsiTheme="minorHAnsi" w:cstheme="minorHAnsi"/>
        </w:rPr>
        <w:t>z ich zinwentaryzowaniem.</w:t>
      </w:r>
      <w:r w:rsidR="007D5570" w:rsidRPr="006D4F91">
        <w:rPr>
          <w:rFonts w:asciiTheme="minorHAnsi" w:hAnsiTheme="minorHAnsi" w:cstheme="minorHAnsi"/>
        </w:rPr>
        <w:t xml:space="preserve"> Zabrania się stosowania plomb </w:t>
      </w:r>
      <w:r w:rsidR="00D64E87" w:rsidRPr="006D4F91">
        <w:rPr>
          <w:rFonts w:asciiTheme="minorHAnsi" w:hAnsiTheme="minorHAnsi" w:cstheme="minorHAnsi"/>
        </w:rPr>
        <w:t>zamiast</w:t>
      </w:r>
      <w:r w:rsidR="007D5570" w:rsidRPr="006D4F91">
        <w:rPr>
          <w:rFonts w:asciiTheme="minorHAnsi" w:hAnsiTheme="minorHAnsi" w:cstheme="minorHAnsi"/>
        </w:rPr>
        <w:t xml:space="preserve"> rysomierzy</w:t>
      </w:r>
      <w:r w:rsidR="00B45651" w:rsidRPr="006D4F91">
        <w:rPr>
          <w:rFonts w:asciiTheme="minorHAnsi" w:hAnsiTheme="minorHAnsi" w:cstheme="minorHAnsi"/>
        </w:rPr>
        <w:t>”</w:t>
      </w:r>
      <w:bookmarkEnd w:id="8"/>
      <w:r w:rsidR="00B45651" w:rsidRPr="006D4F91">
        <w:rPr>
          <w:rFonts w:asciiTheme="minorHAnsi" w:hAnsiTheme="minorHAnsi" w:cstheme="minorHAnsi"/>
        </w:rPr>
        <w:t>;</w:t>
      </w:r>
    </w:p>
    <w:p w14:paraId="5E5C8643" w14:textId="48B13E04" w:rsidR="002914B9" w:rsidRPr="006D4F91" w:rsidRDefault="002914B9" w:rsidP="007C3AD6">
      <w:pPr>
        <w:pStyle w:val="Bezodstpw"/>
        <w:rPr>
          <w:rFonts w:asciiTheme="minorHAnsi" w:hAnsiTheme="minorHAnsi" w:cstheme="minorHAnsi"/>
        </w:rPr>
      </w:pPr>
      <w:bookmarkStart w:id="9" w:name="_Hlk93996103"/>
      <w:r w:rsidRPr="006D4F91">
        <w:rPr>
          <w:rFonts w:asciiTheme="minorHAnsi" w:hAnsiTheme="minorHAnsi" w:cstheme="minorHAnsi"/>
        </w:rPr>
        <w:t>uchylam pkt I.2.</w:t>
      </w:r>
      <w:r w:rsidR="00EF6487" w:rsidRPr="006D4F91">
        <w:rPr>
          <w:rFonts w:asciiTheme="minorHAnsi" w:hAnsiTheme="minorHAnsi" w:cstheme="minorHAnsi"/>
        </w:rPr>
        <w:t>8</w:t>
      </w:r>
      <w:r w:rsidRPr="006D4F91">
        <w:rPr>
          <w:rFonts w:asciiTheme="minorHAnsi" w:hAnsiTheme="minorHAnsi" w:cstheme="minorHAnsi"/>
        </w:rPr>
        <w:t xml:space="preserve"> ww. decyzji w brzmieniu:</w:t>
      </w:r>
    </w:p>
    <w:bookmarkEnd w:id="9"/>
    <w:p w14:paraId="4D526939" w14:textId="6A0B1E74" w:rsidR="002914B9" w:rsidRPr="006D4F91" w:rsidRDefault="002914B9" w:rsidP="007C3AD6">
      <w:pPr>
        <w:pStyle w:val="Bezodstpw"/>
        <w:rPr>
          <w:rFonts w:asciiTheme="minorHAnsi" w:hAnsiTheme="minorHAnsi" w:cstheme="minorHAnsi"/>
        </w:rPr>
      </w:pPr>
      <w:r w:rsidRPr="006D4F91">
        <w:rPr>
          <w:rFonts w:asciiTheme="minorHAnsi" w:hAnsiTheme="minorHAnsi" w:cstheme="minorHAnsi"/>
        </w:rPr>
        <w:t>„W przypadku prowadzenia prac będących źródłem wibracji w zakresie 10 Hz - 80 Hz, w bliskim otoczeniu budynków mieszkalnych, tj. w odległości mniejszej niż 30 m od nich, podczas tych prac bezwzględnie monitorować poziom drgań przekazywanych przez podłoże na budynki i odpowiednio dostosowywać poziom wibracji walca do mierzonych drgań poziomych budynku. Drgania poziome budynku nie mogą przekroczyć granicy strefy III skali SWD, tj. granicy drgań szkodliwych dla budynku, powodujących lokalne zarysowania i spękania”</w:t>
      </w:r>
    </w:p>
    <w:p w14:paraId="1B72D874" w14:textId="63769CAB" w:rsidR="00367236" w:rsidRPr="006D4F91" w:rsidRDefault="002914B9" w:rsidP="007C3AD6">
      <w:pPr>
        <w:pStyle w:val="Bezodstpw"/>
        <w:rPr>
          <w:rFonts w:asciiTheme="minorHAnsi" w:hAnsiTheme="minorHAnsi" w:cstheme="minorHAnsi"/>
        </w:rPr>
      </w:pPr>
      <w:r w:rsidRPr="006D4F91">
        <w:rPr>
          <w:rFonts w:asciiTheme="minorHAnsi" w:hAnsiTheme="minorHAnsi" w:cstheme="minorHAnsi"/>
        </w:rPr>
        <w:t>i w tym zakresie orzekam:</w:t>
      </w:r>
      <w:bookmarkStart w:id="10" w:name="_Hlk79656090"/>
    </w:p>
    <w:p w14:paraId="341CBFB4" w14:textId="46691B12" w:rsidR="00367236" w:rsidRPr="006D4F91" w:rsidRDefault="00367236" w:rsidP="007C3AD6">
      <w:pPr>
        <w:pStyle w:val="Bezodstpw"/>
        <w:rPr>
          <w:rFonts w:asciiTheme="minorHAnsi" w:hAnsiTheme="minorHAnsi" w:cstheme="minorHAnsi"/>
        </w:rPr>
      </w:pPr>
      <w:r w:rsidRPr="006D4F91">
        <w:rPr>
          <w:rFonts w:asciiTheme="minorHAnsi" w:hAnsiTheme="minorHAnsi" w:cstheme="minorHAnsi"/>
        </w:rPr>
        <w:t xml:space="preserve">„Podczas prowadzenia prac będących źródłem wibracji w zakresie 10 Hz – 80 Hz, w bezpośrednim sąsiedztwie budynków, tj. w odległości mniejszej niż </w:t>
      </w:r>
      <w:r w:rsidR="00015386" w:rsidRPr="006D4F91">
        <w:rPr>
          <w:rFonts w:asciiTheme="minorHAnsi" w:hAnsiTheme="minorHAnsi" w:cstheme="minorHAnsi"/>
        </w:rPr>
        <w:t>3</w:t>
      </w:r>
      <w:r w:rsidRPr="006D4F91">
        <w:rPr>
          <w:rFonts w:asciiTheme="minorHAnsi" w:hAnsiTheme="minorHAnsi" w:cstheme="minorHAnsi"/>
        </w:rPr>
        <w:t>0 m od nich, należy monitorować poziom drgań przekazywanych przez podłoże na budynki i odpowiednio dostosowywać poziom wibracji urządzeń powodujących drgania, do mierzonych drgań poziomych budynku. Monitoring drgań należy wykonać poprzez zamontowanie czujnika drgań do konstrukcji budynku i rejestrowanie drgań w trakcie prowadzonych prac. Nie dopuszczać do sytuacji pracy kilku źródeł drgań w tym samym czasie. W przypadku zarejestrowania na budynkach ponadnormatywnych drgań, tj. takich, które przekraczają granicę strefy III skali SWD (granicy drgań szkodliwych dla budynku, powodujących lokalne zarysowania i spękania), należy wstrzymać prace. Dalsze prowadzenie prac jest możliwe po zastosowaniu działań minimalizujących, np. zmiany częstotliwości emitowanych drgań, wstrzymanie przejazdów samochodów i maszyn na placu budowy w bezpośrednim sąsiedztwie źródeł drgań itp. Ponadto, w dniach pracy maszyn powodujących drgania, należy przeprowadzić, przed rozpoczęciem prac i po ich zakończeniu, wizualny ogląd budynków”;</w:t>
      </w:r>
    </w:p>
    <w:p w14:paraId="6235A11B" w14:textId="784D3D00" w:rsidR="00FC4BD0" w:rsidRPr="006D4F91" w:rsidRDefault="00FC4BD0" w:rsidP="007C3AD6">
      <w:pPr>
        <w:pStyle w:val="Bezodstpw"/>
        <w:rPr>
          <w:rFonts w:asciiTheme="minorHAnsi" w:hAnsiTheme="minorHAnsi" w:cstheme="minorHAnsi"/>
        </w:rPr>
      </w:pPr>
      <w:bookmarkStart w:id="11" w:name="_Hlk93996121"/>
      <w:bookmarkStart w:id="12" w:name="_Hlk81390375"/>
      <w:r w:rsidRPr="006D4F91">
        <w:rPr>
          <w:rFonts w:asciiTheme="minorHAnsi" w:hAnsiTheme="minorHAnsi" w:cstheme="minorHAnsi"/>
        </w:rPr>
        <w:t>uchylam pkt I.2.19 ww. decyzji w brzmieniu:</w:t>
      </w:r>
    </w:p>
    <w:bookmarkEnd w:id="11"/>
    <w:p w14:paraId="3E727ADA" w14:textId="5746F0CE" w:rsidR="00FC4BD0" w:rsidRPr="006D4F91" w:rsidRDefault="00FC4BD0" w:rsidP="007C3AD6">
      <w:pPr>
        <w:pStyle w:val="Bezodstpw"/>
        <w:rPr>
          <w:rFonts w:asciiTheme="minorHAnsi" w:hAnsiTheme="minorHAnsi" w:cstheme="minorHAnsi"/>
        </w:rPr>
      </w:pPr>
      <w:r w:rsidRPr="006D4F91">
        <w:rPr>
          <w:rFonts w:asciiTheme="minorHAnsi" w:hAnsiTheme="minorHAnsi" w:cstheme="minorHAnsi"/>
        </w:rPr>
        <w:t>„Monitorować proces odwadniania wykopów i jego wpływ na obiekty sąsiadujące, poprzez: inwentaryzację fotograficzną budynków na odcinkach objętych koniecznością dłuższego pompowania, monitorowanie budynków spękanych z zastosowaniem plomb (szkiełek) kontrolnych, stosowanie piezometrów do kontroli zachowania zwierciadła wód gruntowych przy prowadzeniu prac odwodnieniowych; przed przystąpieniem do robót ziemnych powiadomić poszczególnych gestorów sieci</w:t>
      </w:r>
      <w:r w:rsidR="009240C8" w:rsidRPr="006D4F91">
        <w:rPr>
          <w:rFonts w:asciiTheme="minorHAnsi" w:hAnsiTheme="minorHAnsi" w:cstheme="minorHAnsi"/>
        </w:rPr>
        <w:t>”</w:t>
      </w:r>
    </w:p>
    <w:p w14:paraId="2A620DD4" w14:textId="77777777" w:rsidR="00FC4BD0" w:rsidRPr="006D4F91" w:rsidRDefault="00FC4BD0" w:rsidP="007C3AD6">
      <w:pPr>
        <w:pStyle w:val="Bezodstpw"/>
        <w:rPr>
          <w:rFonts w:asciiTheme="minorHAnsi" w:hAnsiTheme="minorHAnsi" w:cstheme="minorHAnsi"/>
        </w:rPr>
      </w:pPr>
      <w:r w:rsidRPr="006D4F91">
        <w:rPr>
          <w:rFonts w:asciiTheme="minorHAnsi" w:hAnsiTheme="minorHAnsi" w:cstheme="minorHAnsi"/>
        </w:rPr>
        <w:t>i w tym zakresie orzekam:</w:t>
      </w:r>
    </w:p>
    <w:p w14:paraId="0EB95263" w14:textId="295D6EC6" w:rsidR="00FC4BD0" w:rsidRPr="006D4F91" w:rsidRDefault="00FC4BD0" w:rsidP="007C3AD6">
      <w:pPr>
        <w:pStyle w:val="Bezodstpw"/>
        <w:rPr>
          <w:rFonts w:asciiTheme="minorHAnsi" w:hAnsiTheme="minorHAnsi" w:cstheme="minorHAnsi"/>
        </w:rPr>
      </w:pPr>
      <w:r w:rsidRPr="006D4F91">
        <w:rPr>
          <w:rFonts w:asciiTheme="minorHAnsi" w:hAnsiTheme="minorHAnsi" w:cstheme="minorHAnsi"/>
        </w:rPr>
        <w:t>„</w:t>
      </w:r>
      <w:r w:rsidR="00F93A3D" w:rsidRPr="006D4F91">
        <w:rPr>
          <w:rFonts w:asciiTheme="minorHAnsi" w:hAnsiTheme="minorHAnsi" w:cstheme="minorHAnsi"/>
        </w:rPr>
        <w:t>Monitorować proces odwadniania wykopów budowlanych i jego wpływu na obiekty sąsiadujące</w:t>
      </w:r>
      <w:r w:rsidR="0013641D" w:rsidRPr="006D4F91">
        <w:rPr>
          <w:rFonts w:asciiTheme="minorHAnsi" w:hAnsiTheme="minorHAnsi" w:cstheme="minorHAnsi"/>
        </w:rPr>
        <w:t>. W tym celu</w:t>
      </w:r>
      <w:r w:rsidRPr="006D4F91">
        <w:rPr>
          <w:rFonts w:asciiTheme="minorHAnsi" w:hAnsiTheme="minorHAnsi" w:cstheme="minorHAnsi"/>
        </w:rPr>
        <w:t>:</w:t>
      </w:r>
    </w:p>
    <w:p w14:paraId="1220BE3D" w14:textId="2C000D12" w:rsidR="00A53994" w:rsidRPr="006D4F91" w:rsidRDefault="00944EA9" w:rsidP="007C3AD6">
      <w:pPr>
        <w:pStyle w:val="Bezodstpw"/>
        <w:rPr>
          <w:rFonts w:asciiTheme="minorHAnsi" w:hAnsiTheme="minorHAnsi" w:cstheme="minorHAnsi"/>
        </w:rPr>
      </w:pPr>
      <w:r w:rsidRPr="006D4F91">
        <w:rPr>
          <w:rFonts w:asciiTheme="minorHAnsi" w:hAnsiTheme="minorHAnsi" w:cstheme="minorHAnsi"/>
        </w:rPr>
        <w:t>przed przystąpieniem do prac budowlanych, w fazie budowy, a także do jednego roku po oddaniu obiektu do eksploatacji monitorować stan</w:t>
      </w:r>
      <w:r w:rsidR="00CE5F03" w:rsidRPr="006D4F91">
        <w:rPr>
          <w:rFonts w:asciiTheme="minorHAnsi" w:hAnsiTheme="minorHAnsi" w:cstheme="minorHAnsi"/>
        </w:rPr>
        <w:t xml:space="preserve"> pęknięć</w:t>
      </w:r>
      <w:r w:rsidR="002233B8" w:rsidRPr="006D4F91">
        <w:rPr>
          <w:rFonts w:asciiTheme="minorHAnsi" w:hAnsiTheme="minorHAnsi" w:cstheme="minorHAnsi"/>
        </w:rPr>
        <w:t xml:space="preserve"> oraz zarysowań</w:t>
      </w:r>
      <w:r w:rsidR="00CE5F03" w:rsidRPr="006D4F91">
        <w:rPr>
          <w:rFonts w:asciiTheme="minorHAnsi" w:hAnsiTheme="minorHAnsi" w:cstheme="minorHAnsi"/>
        </w:rPr>
        <w:t xml:space="preserve"> na budynkach zlokalizowanych przy ul. Bohaterów Getta Warszawskiego za pomocą</w:t>
      </w:r>
      <w:r w:rsidRPr="006D4F91">
        <w:rPr>
          <w:rFonts w:asciiTheme="minorHAnsi" w:hAnsiTheme="minorHAnsi" w:cstheme="minorHAnsi"/>
        </w:rPr>
        <w:t xml:space="preserve"> </w:t>
      </w:r>
      <w:r w:rsidR="00A2310B" w:rsidRPr="006D4F91">
        <w:rPr>
          <w:rFonts w:asciiTheme="minorHAnsi" w:hAnsiTheme="minorHAnsi" w:cstheme="minorHAnsi"/>
        </w:rPr>
        <w:t>rysomierzy</w:t>
      </w:r>
      <w:r w:rsidR="00211B6B" w:rsidRPr="006D4F91">
        <w:rPr>
          <w:rFonts w:asciiTheme="minorHAnsi" w:hAnsiTheme="minorHAnsi" w:cstheme="minorHAnsi"/>
        </w:rPr>
        <w:t xml:space="preserve">. </w:t>
      </w:r>
      <w:r w:rsidR="00141A69" w:rsidRPr="006D4F91">
        <w:rPr>
          <w:rFonts w:asciiTheme="minorHAnsi" w:hAnsiTheme="minorHAnsi" w:cstheme="minorHAnsi"/>
        </w:rPr>
        <w:t xml:space="preserve">W trakcie </w:t>
      </w:r>
      <w:r w:rsidR="00141A69" w:rsidRPr="006D4F91">
        <w:rPr>
          <w:rFonts w:asciiTheme="minorHAnsi" w:hAnsiTheme="minorHAnsi" w:cstheme="minorHAnsi"/>
        </w:rPr>
        <w:lastRenderedPageBreak/>
        <w:t>realizacji inwestycji c</w:t>
      </w:r>
      <w:r w:rsidR="00211B6B" w:rsidRPr="006D4F91">
        <w:rPr>
          <w:rFonts w:asciiTheme="minorHAnsi" w:hAnsiTheme="minorHAnsi" w:cstheme="minorHAnsi"/>
        </w:rPr>
        <w:t xml:space="preserve">zęstotliwość pomiarów w punktach obserwacji powinna być nie mniejsza niż jeden raz w tygodniu. </w:t>
      </w:r>
      <w:r w:rsidRPr="006D4F91">
        <w:rPr>
          <w:rFonts w:asciiTheme="minorHAnsi" w:hAnsiTheme="minorHAnsi" w:cstheme="minorHAnsi"/>
        </w:rPr>
        <w:t xml:space="preserve">Przed przystąpieniem do prac budowlanych i po oddaniu obiektu do eksploatacji częstotliwość pomiarów może być zmniejszona. </w:t>
      </w:r>
      <w:r w:rsidR="00211B6B" w:rsidRPr="006D4F91">
        <w:rPr>
          <w:rFonts w:asciiTheme="minorHAnsi" w:hAnsiTheme="minorHAnsi" w:cstheme="minorHAnsi"/>
        </w:rPr>
        <w:t xml:space="preserve">Wyniki monitoringu </w:t>
      </w:r>
      <w:r w:rsidRPr="006D4F91">
        <w:rPr>
          <w:rFonts w:asciiTheme="minorHAnsi" w:hAnsiTheme="minorHAnsi" w:cstheme="minorHAnsi"/>
        </w:rPr>
        <w:t xml:space="preserve">kwartalnie </w:t>
      </w:r>
      <w:r w:rsidR="00211B6B" w:rsidRPr="006D4F91">
        <w:rPr>
          <w:rFonts w:asciiTheme="minorHAnsi" w:hAnsiTheme="minorHAnsi" w:cstheme="minorHAnsi"/>
        </w:rPr>
        <w:t xml:space="preserve">(nie później niż </w:t>
      </w:r>
      <w:r w:rsidRPr="006D4F91">
        <w:rPr>
          <w:rFonts w:asciiTheme="minorHAnsi" w:hAnsiTheme="minorHAnsi" w:cstheme="minorHAnsi"/>
        </w:rPr>
        <w:t>2 tygodnie</w:t>
      </w:r>
      <w:r w:rsidR="00211B6B" w:rsidRPr="006D4F91">
        <w:rPr>
          <w:rFonts w:asciiTheme="minorHAnsi" w:hAnsiTheme="minorHAnsi" w:cstheme="minorHAnsi"/>
        </w:rPr>
        <w:t xml:space="preserve"> od zakończenia danego cyklu) przedstawiać Regionalnemu Dyrektorowi Ochrony Środowiska w Gdańsku</w:t>
      </w:r>
      <w:r w:rsidR="00DF03D5" w:rsidRPr="006D4F91">
        <w:rPr>
          <w:rFonts w:asciiTheme="minorHAnsi" w:hAnsiTheme="minorHAnsi" w:cstheme="minorHAnsi"/>
        </w:rPr>
        <w:t>,</w:t>
      </w:r>
    </w:p>
    <w:p w14:paraId="769A67AB" w14:textId="1474AA6B" w:rsidR="00FC4BD0" w:rsidRPr="006D4F91" w:rsidRDefault="00AB6AAB" w:rsidP="007C3AD6">
      <w:pPr>
        <w:pStyle w:val="Bezodstpw"/>
        <w:rPr>
          <w:rFonts w:asciiTheme="minorHAnsi" w:hAnsiTheme="minorHAnsi" w:cstheme="minorHAnsi"/>
        </w:rPr>
      </w:pPr>
      <w:r w:rsidRPr="006D4F91">
        <w:rPr>
          <w:rFonts w:asciiTheme="minorHAnsi" w:hAnsiTheme="minorHAnsi" w:cstheme="minorHAnsi"/>
        </w:rPr>
        <w:t xml:space="preserve">przed przystąpieniem do prac budowlanych, w fazie budowy, a także do jednego roku po oddaniu obiektu do eksploatacji prowadzić pomiary położenia zwierciadła wód podziemnych. Otwory piezometryczne zlokalizować wzdłuż całej trasy projektowanego przedsięwzięcia. W okresie realizacji inwestycji pomiary prowadzić z częstotliwością nie mniejszą niż jeden raz dziennie. Przed przystąpieniem do prac budowlanych i po oddaniu obiektu do eksploatacji częstotliwość pomiarów może być zmniejszona. Wyniki monitoringu kwartalnie (nie później niż 2 tygodnie od zakończenia danego cyklu) przedstawiać Regionalnemu Dyrektorowi Ochrony Środowiska w </w:t>
      </w:r>
      <w:r w:rsidR="00385692" w:rsidRPr="006D4F91">
        <w:rPr>
          <w:rFonts w:asciiTheme="minorHAnsi" w:hAnsiTheme="minorHAnsi" w:cstheme="minorHAnsi"/>
        </w:rPr>
        <w:t>Gdańsku</w:t>
      </w:r>
      <w:r w:rsidR="00707846" w:rsidRPr="006D4F91">
        <w:rPr>
          <w:rFonts w:asciiTheme="minorHAnsi" w:hAnsiTheme="minorHAnsi" w:cstheme="minorHAnsi"/>
        </w:rPr>
        <w:t>”;</w:t>
      </w:r>
    </w:p>
    <w:p w14:paraId="12CED466" w14:textId="454ACD75" w:rsidR="00B45651" w:rsidRPr="006D4F91" w:rsidRDefault="00B45651" w:rsidP="007C3AD6">
      <w:pPr>
        <w:pStyle w:val="Bezodstpw"/>
        <w:rPr>
          <w:rFonts w:asciiTheme="minorHAnsi" w:hAnsiTheme="minorHAnsi" w:cstheme="minorHAnsi"/>
        </w:rPr>
      </w:pPr>
      <w:bookmarkStart w:id="13" w:name="_Hlk93996156"/>
      <w:bookmarkEnd w:id="10"/>
      <w:bookmarkEnd w:id="12"/>
      <w:r w:rsidRPr="006D4F91">
        <w:rPr>
          <w:rFonts w:asciiTheme="minorHAnsi" w:hAnsiTheme="minorHAnsi" w:cstheme="minorHAnsi"/>
        </w:rPr>
        <w:t xml:space="preserve">uchylam pkt </w:t>
      </w:r>
      <w:r w:rsidR="002E54DB" w:rsidRPr="006D4F91">
        <w:rPr>
          <w:rFonts w:asciiTheme="minorHAnsi" w:hAnsiTheme="minorHAnsi" w:cstheme="minorHAnsi"/>
        </w:rPr>
        <w:t>I</w:t>
      </w:r>
      <w:r w:rsidRPr="006D4F91">
        <w:rPr>
          <w:rFonts w:asciiTheme="minorHAnsi" w:hAnsiTheme="minorHAnsi" w:cstheme="minorHAnsi"/>
        </w:rPr>
        <w:t>.2.</w:t>
      </w:r>
      <w:r w:rsidR="002E54DB" w:rsidRPr="006D4F91">
        <w:rPr>
          <w:rFonts w:asciiTheme="minorHAnsi" w:hAnsiTheme="minorHAnsi" w:cstheme="minorHAnsi"/>
        </w:rPr>
        <w:t>25</w:t>
      </w:r>
      <w:r w:rsidRPr="006D4F91">
        <w:rPr>
          <w:rFonts w:asciiTheme="minorHAnsi" w:hAnsiTheme="minorHAnsi" w:cstheme="minorHAnsi"/>
        </w:rPr>
        <w:t xml:space="preserve"> ww. decyzji w brzmieniu:</w:t>
      </w:r>
    </w:p>
    <w:bookmarkEnd w:id="13"/>
    <w:p w14:paraId="23B70421" w14:textId="1349E16D"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2E54DB" w:rsidRPr="006D4F91">
        <w:rPr>
          <w:rFonts w:asciiTheme="minorHAnsi" w:hAnsiTheme="minorHAnsi" w:cstheme="minorHAnsi"/>
        </w:rPr>
        <w:t>Na elewacji zabudowy mieszkaniowej przy ul. Grunwaldzkiej 40, 24, 30, 32B, 32A, 31,44, 42, Miszewskiego 16, Do Studzienki 3, Bohaterów Getta Warszawskiego 16, po oddaniu ulicy do eksploatacji, wykonać pomiary hałasu, które zweryfikują dane przyjęte w analizie akustycznej, założenia dot. ruchu pojazdów na tym odcinku i wyniki obliczeń hałasu na elewacji budynków mieszkalnych</w:t>
      </w:r>
      <w:r w:rsidRPr="006D4F91">
        <w:rPr>
          <w:rFonts w:asciiTheme="minorHAnsi" w:hAnsiTheme="minorHAnsi" w:cstheme="minorHAnsi"/>
        </w:rPr>
        <w:t>”</w:t>
      </w:r>
    </w:p>
    <w:p w14:paraId="5667947F" w14:textId="3F3CA562" w:rsidR="004E018D" w:rsidRPr="006D4F91" w:rsidRDefault="002E54DB" w:rsidP="007C3AD6">
      <w:pPr>
        <w:pStyle w:val="Bezodstpw"/>
        <w:rPr>
          <w:rFonts w:asciiTheme="minorHAnsi" w:hAnsiTheme="minorHAnsi" w:cstheme="minorHAnsi"/>
        </w:rPr>
      </w:pPr>
      <w:r w:rsidRPr="006D4F91">
        <w:rPr>
          <w:rFonts w:asciiTheme="minorHAnsi" w:hAnsiTheme="minorHAnsi" w:cstheme="minorHAnsi"/>
        </w:rPr>
        <w:t>i umarzam postępowanie organu I instancji w tym zakresie;</w:t>
      </w:r>
    </w:p>
    <w:p w14:paraId="6F9187FD" w14:textId="62B26B8B" w:rsidR="00B45651" w:rsidRPr="006D4F91" w:rsidRDefault="00B45651" w:rsidP="007C3AD6">
      <w:pPr>
        <w:pStyle w:val="Bezodstpw"/>
        <w:rPr>
          <w:rFonts w:asciiTheme="minorHAnsi" w:hAnsiTheme="minorHAnsi" w:cstheme="minorHAnsi"/>
        </w:rPr>
      </w:pPr>
      <w:bookmarkStart w:id="14" w:name="_Hlk93996179"/>
      <w:r w:rsidRPr="006D4F91">
        <w:rPr>
          <w:rFonts w:asciiTheme="minorHAnsi" w:hAnsiTheme="minorHAnsi" w:cstheme="minorHAnsi"/>
        </w:rPr>
        <w:t xml:space="preserve">uchylam pkt </w:t>
      </w:r>
      <w:r w:rsidR="002E54DB" w:rsidRPr="006D4F91">
        <w:rPr>
          <w:rFonts w:asciiTheme="minorHAnsi" w:hAnsiTheme="minorHAnsi" w:cstheme="minorHAnsi"/>
        </w:rPr>
        <w:t>I</w:t>
      </w:r>
      <w:r w:rsidRPr="006D4F91">
        <w:rPr>
          <w:rFonts w:asciiTheme="minorHAnsi" w:hAnsiTheme="minorHAnsi" w:cstheme="minorHAnsi"/>
        </w:rPr>
        <w:t>.2.</w:t>
      </w:r>
      <w:r w:rsidR="002E54DB" w:rsidRPr="006D4F91">
        <w:rPr>
          <w:rFonts w:asciiTheme="minorHAnsi" w:hAnsiTheme="minorHAnsi" w:cstheme="minorHAnsi"/>
        </w:rPr>
        <w:t>27</w:t>
      </w:r>
      <w:r w:rsidRPr="006D4F91">
        <w:rPr>
          <w:rFonts w:asciiTheme="minorHAnsi" w:hAnsiTheme="minorHAnsi" w:cstheme="minorHAnsi"/>
        </w:rPr>
        <w:t xml:space="preserve"> ww. decyzji w brzmieniu:</w:t>
      </w:r>
    </w:p>
    <w:bookmarkEnd w:id="14"/>
    <w:p w14:paraId="3D1AD771" w14:textId="6442D9D4"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2E54DB" w:rsidRPr="006D4F91">
        <w:rPr>
          <w:rFonts w:asciiTheme="minorHAnsi" w:hAnsiTheme="minorHAnsi" w:cstheme="minorHAnsi"/>
        </w:rPr>
        <w:t>Zapewnić system parkowania gwarantujący brak utrudnień dla okolicznych mieszkańców</w:t>
      </w:r>
      <w:r w:rsidRPr="006D4F91">
        <w:rPr>
          <w:rFonts w:asciiTheme="minorHAnsi" w:hAnsiTheme="minorHAnsi" w:cstheme="minorHAnsi"/>
        </w:rPr>
        <w:t>”</w:t>
      </w:r>
    </w:p>
    <w:p w14:paraId="149BA776" w14:textId="77777777" w:rsidR="002E54DB" w:rsidRPr="006D4F91" w:rsidRDefault="002E54DB" w:rsidP="007C3AD6">
      <w:pPr>
        <w:pStyle w:val="Bezodstpw"/>
        <w:rPr>
          <w:rFonts w:asciiTheme="minorHAnsi" w:hAnsiTheme="minorHAnsi" w:cstheme="minorHAnsi"/>
        </w:rPr>
      </w:pPr>
      <w:r w:rsidRPr="006D4F91">
        <w:rPr>
          <w:rFonts w:asciiTheme="minorHAnsi" w:hAnsiTheme="minorHAnsi" w:cstheme="minorHAnsi"/>
        </w:rPr>
        <w:t>i umarzam postępowanie organu I instancji w tym zakresie;</w:t>
      </w:r>
    </w:p>
    <w:p w14:paraId="4F2D7747" w14:textId="7D2EF472" w:rsidR="007801A7" w:rsidRPr="006D4F91" w:rsidRDefault="002E54DB" w:rsidP="007C3AD6">
      <w:pPr>
        <w:pStyle w:val="Bezodstpw"/>
        <w:rPr>
          <w:rFonts w:asciiTheme="minorHAnsi" w:hAnsiTheme="minorHAnsi" w:cstheme="minorHAnsi"/>
        </w:rPr>
      </w:pPr>
      <w:bookmarkStart w:id="15" w:name="_Hlk93996199"/>
      <w:bookmarkStart w:id="16" w:name="_Hlk93395400"/>
      <w:r w:rsidRPr="006D4F91">
        <w:rPr>
          <w:rFonts w:asciiTheme="minorHAnsi" w:hAnsiTheme="minorHAnsi" w:cstheme="minorHAnsi"/>
        </w:rPr>
        <w:t>uchylam pkt I.2.30 ww. decyzji w brzmieniu:</w:t>
      </w:r>
    </w:p>
    <w:bookmarkEnd w:id="15"/>
    <w:p w14:paraId="69244C16" w14:textId="7AE2F150" w:rsidR="002E54DB" w:rsidRPr="006D4F91" w:rsidRDefault="002E54DB" w:rsidP="007C3AD6">
      <w:pPr>
        <w:pStyle w:val="Bezodstpw"/>
        <w:rPr>
          <w:rFonts w:asciiTheme="minorHAnsi" w:hAnsiTheme="minorHAnsi" w:cstheme="minorHAnsi"/>
        </w:rPr>
      </w:pPr>
      <w:r w:rsidRPr="006D4F91">
        <w:rPr>
          <w:rFonts w:asciiTheme="minorHAnsi" w:hAnsiTheme="minorHAnsi" w:cstheme="minorHAnsi"/>
        </w:rPr>
        <w:t>„Wycinkę drzew i krzewów przeprowadzić poza okresem lęgowym ptaków przypadającym od 1 marca do 31 sierpnia; dopuszcza się prowadzenie prac w ww. okresie po wykluczeniu przez specjalistę ornitologa lęgów ptaków oraz po potwierdzeniu tego faktu odpowiednim wpisem w dokumentacji budowy”</w:t>
      </w:r>
    </w:p>
    <w:p w14:paraId="65D5BB03" w14:textId="77777777" w:rsidR="002E54DB" w:rsidRPr="006D4F91" w:rsidRDefault="002E54DB" w:rsidP="007C3AD6">
      <w:pPr>
        <w:pStyle w:val="Bezodstpw"/>
        <w:rPr>
          <w:rFonts w:asciiTheme="minorHAnsi" w:hAnsiTheme="minorHAnsi" w:cstheme="minorHAnsi"/>
        </w:rPr>
      </w:pPr>
      <w:r w:rsidRPr="006D4F91">
        <w:rPr>
          <w:rFonts w:asciiTheme="minorHAnsi" w:hAnsiTheme="minorHAnsi" w:cstheme="minorHAnsi"/>
        </w:rPr>
        <w:t>i w tym zakresie orzekam:</w:t>
      </w:r>
    </w:p>
    <w:p w14:paraId="60256F17" w14:textId="46E62D1F" w:rsidR="006A68C0"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2E54DB" w:rsidRPr="006D4F91">
        <w:rPr>
          <w:rFonts w:asciiTheme="minorHAnsi" w:hAnsiTheme="minorHAnsi" w:cstheme="minorHAnsi"/>
        </w:rPr>
        <w:t xml:space="preserve">Wycinkę drzew i krzewów kolidujących z realizacją planowanego przedsięwzięcia </w:t>
      </w:r>
      <w:r w:rsidR="00612CBE" w:rsidRPr="006D4F91">
        <w:rPr>
          <w:rFonts w:asciiTheme="minorHAnsi" w:hAnsiTheme="minorHAnsi" w:cstheme="minorHAnsi"/>
        </w:rPr>
        <w:t>należy przeprowadzić w terminie od 16 października do końca lutego, poza okresem lęgowym ptaków</w:t>
      </w:r>
      <w:r w:rsidR="002E54DB" w:rsidRPr="006D4F91">
        <w:rPr>
          <w:rFonts w:asciiTheme="minorHAnsi" w:hAnsiTheme="minorHAnsi" w:cstheme="minorHAnsi"/>
        </w:rPr>
        <w:t xml:space="preserve">. </w:t>
      </w:r>
      <w:r w:rsidR="00612CBE" w:rsidRPr="006D4F91">
        <w:rPr>
          <w:rFonts w:asciiTheme="minorHAnsi" w:hAnsiTheme="minorHAnsi" w:cstheme="minorHAnsi"/>
        </w:rPr>
        <w:t>W przypadku zaistnienia konieczności wycinki poza ww. terminem</w:t>
      </w:r>
      <w:r w:rsidR="00377F2C" w:rsidRPr="006D4F91">
        <w:rPr>
          <w:rFonts w:asciiTheme="minorHAnsi" w:hAnsiTheme="minorHAnsi" w:cstheme="minorHAnsi"/>
        </w:rPr>
        <w:t>,</w:t>
      </w:r>
      <w:r w:rsidR="00612CBE" w:rsidRPr="006D4F91">
        <w:rPr>
          <w:rFonts w:asciiTheme="minorHAnsi" w:hAnsiTheme="minorHAnsi" w:cstheme="minorHAnsi"/>
        </w:rPr>
        <w:t xml:space="preserve"> prace należy przeprowadzić pod nadzorem ornitologa</w:t>
      </w:r>
      <w:r w:rsidR="006A68C0" w:rsidRPr="006D4F91">
        <w:rPr>
          <w:rFonts w:asciiTheme="minorHAnsi" w:hAnsiTheme="minorHAnsi" w:cstheme="minorHAnsi"/>
        </w:rPr>
        <w:t>, a w przypadku drzew o pierśnicy powyżej 50 cm, także chiropterologa, niezależnie od terminu prowadzonej wycinki.</w:t>
      </w:r>
      <w:r w:rsidR="00612CBE" w:rsidRPr="006D4F91">
        <w:rPr>
          <w:rFonts w:asciiTheme="minorHAnsi" w:hAnsiTheme="minorHAnsi" w:cstheme="minorHAnsi"/>
        </w:rPr>
        <w:t xml:space="preserve"> Kontrola </w:t>
      </w:r>
      <w:r w:rsidR="006A68C0" w:rsidRPr="006D4F91">
        <w:rPr>
          <w:rFonts w:asciiTheme="minorHAnsi" w:hAnsiTheme="minorHAnsi" w:cstheme="minorHAnsi"/>
        </w:rPr>
        <w:t xml:space="preserve">ww. </w:t>
      </w:r>
      <w:r w:rsidR="00612CBE" w:rsidRPr="006D4F91">
        <w:rPr>
          <w:rFonts w:asciiTheme="minorHAnsi" w:hAnsiTheme="minorHAnsi" w:cstheme="minorHAnsi"/>
        </w:rPr>
        <w:t>specjalist</w:t>
      </w:r>
      <w:r w:rsidR="006A68C0" w:rsidRPr="006D4F91">
        <w:rPr>
          <w:rFonts w:asciiTheme="minorHAnsi" w:hAnsiTheme="minorHAnsi" w:cstheme="minorHAnsi"/>
        </w:rPr>
        <w:t>ów</w:t>
      </w:r>
      <w:r w:rsidR="00612CBE" w:rsidRPr="006D4F91">
        <w:rPr>
          <w:rFonts w:asciiTheme="minorHAnsi" w:hAnsiTheme="minorHAnsi" w:cstheme="minorHAnsi"/>
        </w:rPr>
        <w:t xml:space="preserve"> musi być przeprowadzona nie wcześniej niż </w:t>
      </w:r>
      <w:r w:rsidR="006A68C0" w:rsidRPr="006D4F91">
        <w:rPr>
          <w:rFonts w:asciiTheme="minorHAnsi" w:hAnsiTheme="minorHAnsi" w:cstheme="minorHAnsi"/>
        </w:rPr>
        <w:t>3</w:t>
      </w:r>
      <w:r w:rsidR="00612CBE" w:rsidRPr="006D4F91">
        <w:rPr>
          <w:rFonts w:asciiTheme="minorHAnsi" w:hAnsiTheme="minorHAnsi" w:cstheme="minorHAnsi"/>
        </w:rPr>
        <w:t xml:space="preserve"> dni przed </w:t>
      </w:r>
      <w:r w:rsidR="00377F2C" w:rsidRPr="006D4F91">
        <w:rPr>
          <w:rFonts w:asciiTheme="minorHAnsi" w:hAnsiTheme="minorHAnsi" w:cstheme="minorHAnsi"/>
        </w:rPr>
        <w:t xml:space="preserve">rozpoczęciem </w:t>
      </w:r>
      <w:r w:rsidR="00612CBE" w:rsidRPr="006D4F91">
        <w:rPr>
          <w:rFonts w:asciiTheme="minorHAnsi" w:hAnsiTheme="minorHAnsi" w:cstheme="minorHAnsi"/>
        </w:rPr>
        <w:t>wycink</w:t>
      </w:r>
      <w:r w:rsidR="00377F2C" w:rsidRPr="006D4F91">
        <w:rPr>
          <w:rFonts w:asciiTheme="minorHAnsi" w:hAnsiTheme="minorHAnsi" w:cstheme="minorHAnsi"/>
        </w:rPr>
        <w:t>i</w:t>
      </w:r>
      <w:r w:rsidR="00612CBE" w:rsidRPr="006D4F91">
        <w:rPr>
          <w:rFonts w:asciiTheme="minorHAnsi" w:hAnsiTheme="minorHAnsi" w:cstheme="minorHAnsi"/>
        </w:rPr>
        <w:t>. W przypadku stwierdzenia obecności stanowisk gatunków chronionych, należy wstrzymać wycinkę oraz podjąć działania określone przez ww. specjalist</w:t>
      </w:r>
      <w:r w:rsidR="006A68C0" w:rsidRPr="006D4F91">
        <w:rPr>
          <w:rFonts w:asciiTheme="minorHAnsi" w:hAnsiTheme="minorHAnsi" w:cstheme="minorHAnsi"/>
        </w:rPr>
        <w:t>ów.</w:t>
      </w:r>
    </w:p>
    <w:p w14:paraId="77B3A975" w14:textId="3A1EC3DA" w:rsidR="00612CBE" w:rsidRPr="006D4F91" w:rsidRDefault="006A68C0" w:rsidP="007C3AD6">
      <w:pPr>
        <w:pStyle w:val="Bezodstpw"/>
        <w:rPr>
          <w:rFonts w:asciiTheme="minorHAnsi" w:hAnsiTheme="minorHAnsi" w:cstheme="minorHAnsi"/>
        </w:rPr>
      </w:pPr>
      <w:r w:rsidRPr="006D4F91">
        <w:rPr>
          <w:rFonts w:asciiTheme="minorHAnsi" w:hAnsiTheme="minorHAnsi" w:cstheme="minorHAnsi"/>
        </w:rPr>
        <w:t>Przed przystąpieniem do prac rozbiórkowych obiektów budowlanych mogących stanowić schronienia nietoperzy, specjalista chiropterolog dokona kontroli ww. obiektów pod kątem obecności nietoperzy, nie wcześniej niż 3 dni przed rozpoczęciem rozbiórki danego obiektu budowlanego. W przypadku stwierdzenia obecności nietoperzy, należy podjąć działania określone przez ww. specjalistę</w:t>
      </w:r>
      <w:r w:rsidR="00CB193C" w:rsidRPr="006D4F91">
        <w:rPr>
          <w:rFonts w:asciiTheme="minorHAnsi" w:hAnsiTheme="minorHAnsi" w:cstheme="minorHAnsi"/>
        </w:rPr>
        <w:t>”</w:t>
      </w:r>
      <w:r w:rsidR="005057B0" w:rsidRPr="006D4F91">
        <w:rPr>
          <w:rFonts w:asciiTheme="minorHAnsi" w:hAnsiTheme="minorHAnsi" w:cstheme="minorHAnsi"/>
        </w:rPr>
        <w:t>;</w:t>
      </w:r>
    </w:p>
    <w:p w14:paraId="4E5406C3" w14:textId="7A329ED5" w:rsidR="00B45651" w:rsidRPr="006D4F91" w:rsidRDefault="00B45651" w:rsidP="007C3AD6">
      <w:pPr>
        <w:pStyle w:val="Bezodstpw"/>
        <w:rPr>
          <w:rFonts w:asciiTheme="minorHAnsi" w:hAnsiTheme="minorHAnsi" w:cstheme="minorHAnsi"/>
        </w:rPr>
      </w:pPr>
      <w:bookmarkStart w:id="17" w:name="_Hlk93996285"/>
      <w:bookmarkStart w:id="18" w:name="_Hlk66182869"/>
      <w:bookmarkEnd w:id="16"/>
      <w:r w:rsidRPr="006D4F91">
        <w:rPr>
          <w:rFonts w:asciiTheme="minorHAnsi" w:hAnsiTheme="minorHAnsi" w:cstheme="minorHAnsi"/>
        </w:rPr>
        <w:t xml:space="preserve">uchylam pkt </w:t>
      </w:r>
      <w:r w:rsidR="002E54DB" w:rsidRPr="006D4F91">
        <w:rPr>
          <w:rFonts w:asciiTheme="minorHAnsi" w:hAnsiTheme="minorHAnsi" w:cstheme="minorHAnsi"/>
        </w:rPr>
        <w:t>I</w:t>
      </w:r>
      <w:r w:rsidRPr="006D4F91">
        <w:rPr>
          <w:rFonts w:asciiTheme="minorHAnsi" w:hAnsiTheme="minorHAnsi" w:cstheme="minorHAnsi"/>
        </w:rPr>
        <w:t>.2.</w:t>
      </w:r>
      <w:r w:rsidR="002E54DB" w:rsidRPr="006D4F91">
        <w:rPr>
          <w:rFonts w:asciiTheme="minorHAnsi" w:hAnsiTheme="minorHAnsi" w:cstheme="minorHAnsi"/>
        </w:rPr>
        <w:t>32</w:t>
      </w:r>
      <w:r w:rsidRPr="006D4F91">
        <w:rPr>
          <w:rFonts w:asciiTheme="minorHAnsi" w:hAnsiTheme="minorHAnsi" w:cstheme="minorHAnsi"/>
        </w:rPr>
        <w:t xml:space="preserve"> ww. decyzji w brzmieniu:</w:t>
      </w:r>
    </w:p>
    <w:p w14:paraId="08944075" w14:textId="5EF12867" w:rsidR="00B45651" w:rsidRPr="006D4F91" w:rsidRDefault="00B45651" w:rsidP="007C3AD6">
      <w:pPr>
        <w:pStyle w:val="Bezodstpw"/>
        <w:rPr>
          <w:rFonts w:asciiTheme="minorHAnsi" w:hAnsiTheme="minorHAnsi" w:cstheme="minorHAnsi"/>
        </w:rPr>
      </w:pPr>
      <w:bookmarkStart w:id="19" w:name="_Hlk66183027"/>
      <w:bookmarkEnd w:id="17"/>
      <w:r w:rsidRPr="006D4F91">
        <w:rPr>
          <w:rFonts w:asciiTheme="minorHAnsi" w:hAnsiTheme="minorHAnsi" w:cstheme="minorHAnsi"/>
        </w:rPr>
        <w:t>„</w:t>
      </w:r>
      <w:r w:rsidR="002E54DB" w:rsidRPr="006D4F91">
        <w:rPr>
          <w:rFonts w:asciiTheme="minorHAnsi" w:hAnsiTheme="minorHAnsi" w:cstheme="minorHAnsi"/>
        </w:rPr>
        <w:t>Drzewa rosnące w sąsiedztwie planowanych prac zabezpieczyć przed ewentualnym uszkodzeniem poprzez odeskowanie bez uszkadzania kory lub owinięcie matami</w:t>
      </w:r>
      <w:r w:rsidRPr="006D4F91">
        <w:rPr>
          <w:rFonts w:asciiTheme="minorHAnsi" w:hAnsiTheme="minorHAnsi" w:cstheme="minorHAnsi"/>
        </w:rPr>
        <w:t>”</w:t>
      </w:r>
    </w:p>
    <w:p w14:paraId="3A798545" w14:textId="764B7583"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i w tym zakresie orzekam:</w:t>
      </w:r>
      <w:r w:rsidR="006920CE" w:rsidRPr="006D4F91">
        <w:rPr>
          <w:rFonts w:asciiTheme="minorHAnsi" w:hAnsiTheme="minorHAnsi" w:cstheme="minorHAnsi"/>
        </w:rPr>
        <w:t>,</w:t>
      </w:r>
    </w:p>
    <w:p w14:paraId="47E814A1" w14:textId="75BBE6FC" w:rsidR="006920CE" w:rsidRPr="006D4F91" w:rsidRDefault="006920CE" w:rsidP="007C3AD6">
      <w:pPr>
        <w:pStyle w:val="Bezodstpw"/>
        <w:rPr>
          <w:rFonts w:asciiTheme="minorHAnsi" w:hAnsiTheme="minorHAnsi" w:cstheme="minorHAnsi"/>
        </w:rPr>
      </w:pPr>
      <w:r w:rsidRPr="006D4F91">
        <w:rPr>
          <w:rFonts w:asciiTheme="minorHAnsi" w:hAnsiTheme="minorHAnsi" w:cstheme="minorHAnsi"/>
        </w:rPr>
        <w:t>W celu zminimalizowania wpływu zaplanowanych prac na drzewa nieprzeznaczone do wycinki należy podjąć następujące działania:</w:t>
      </w:r>
    </w:p>
    <w:p w14:paraId="44D22590" w14:textId="1836706C" w:rsidR="006920CE" w:rsidRPr="006D4F91" w:rsidRDefault="006920CE" w:rsidP="007C3AD6">
      <w:pPr>
        <w:pStyle w:val="Bezodstpw"/>
        <w:rPr>
          <w:rFonts w:asciiTheme="minorHAnsi" w:hAnsiTheme="minorHAnsi" w:cstheme="minorHAnsi"/>
        </w:rPr>
      </w:pPr>
      <w:r w:rsidRPr="006D4F91">
        <w:rPr>
          <w:rFonts w:asciiTheme="minorHAnsi" w:hAnsiTheme="minorHAnsi" w:cstheme="minorHAnsi"/>
        </w:rPr>
        <w:lastRenderedPageBreak/>
        <w:t>pnie drzew, gdzie w rejonie rzutów pionowych koron konieczne będzie wykonywanie prac ziemnych, budowlanych oraz gdzie odbywał się będzie ruch pojazdów, zabezpieczyć przez szczelne oszalowanie deskami, wypełniając przestrzeń pomiędzy pniem a deską materiałem amortyzującym (np. matami słomianymi, jutą); deski mocować bez użycia gwoździ; wysokość szalowania ok. 2 m, do wysokości dolnych gałęzi korony, dolną krawędź opierać na podłożu, nie zaś na nabiegach korzeniowych</w:t>
      </w:r>
      <w:r w:rsidR="005057B0" w:rsidRPr="006D4F91">
        <w:rPr>
          <w:rFonts w:asciiTheme="minorHAnsi" w:hAnsiTheme="minorHAnsi" w:cstheme="minorHAnsi"/>
        </w:rPr>
        <w:t>,</w:t>
      </w:r>
    </w:p>
    <w:p w14:paraId="7C1C7690" w14:textId="49261726" w:rsidR="007B38CC" w:rsidRPr="006D4F91" w:rsidRDefault="006920CE" w:rsidP="007C3AD6">
      <w:pPr>
        <w:pStyle w:val="Bezodstpw"/>
        <w:rPr>
          <w:rFonts w:asciiTheme="minorHAnsi" w:hAnsiTheme="minorHAnsi" w:cstheme="minorHAnsi"/>
        </w:rPr>
      </w:pPr>
      <w:r w:rsidRPr="006D4F91">
        <w:rPr>
          <w:rFonts w:asciiTheme="minorHAnsi" w:hAnsiTheme="minorHAnsi" w:cstheme="minorHAnsi"/>
        </w:rPr>
        <w:t>zachowane drzewa znajdujące się w bezpośrednim sąsiedztwie robót budowlanych, gdzie nie są planowane prace/przejazdy sprzętu mechanicznego w obrębie rzutu pionowego koron, wygrodzić trwałym ogrodzeniem lub taśmą ostrzegawczą; dokładne miejsce i sposób wykonania zabezpieczeń określi specjalista dendrolog z nadzoru przyrodniczego”</w:t>
      </w:r>
      <w:r w:rsidR="00A6776E" w:rsidRPr="006D4F91">
        <w:rPr>
          <w:rFonts w:asciiTheme="minorHAnsi" w:hAnsiTheme="minorHAnsi" w:cstheme="minorHAnsi"/>
        </w:rPr>
        <w:t>;</w:t>
      </w:r>
    </w:p>
    <w:p w14:paraId="57F2C087" w14:textId="3593175C" w:rsidR="007B38CC" w:rsidRPr="006D4F91" w:rsidRDefault="007B38CC" w:rsidP="007C3AD6">
      <w:pPr>
        <w:pStyle w:val="Bezodstpw"/>
        <w:rPr>
          <w:rFonts w:asciiTheme="minorHAnsi" w:hAnsiTheme="minorHAnsi" w:cstheme="minorHAnsi"/>
        </w:rPr>
      </w:pPr>
      <w:bookmarkStart w:id="20" w:name="_Hlk93996534"/>
      <w:r w:rsidRPr="006D4F91">
        <w:rPr>
          <w:rFonts w:asciiTheme="minorHAnsi" w:hAnsiTheme="minorHAnsi" w:cstheme="minorHAnsi"/>
        </w:rPr>
        <w:t>uchylam pkt I.2.36 ww. decyzji w brzmieniu:</w:t>
      </w:r>
    </w:p>
    <w:bookmarkEnd w:id="20"/>
    <w:p w14:paraId="16D0E37F" w14:textId="3A1EEAE3" w:rsidR="007B38CC" w:rsidRPr="006D4F91" w:rsidRDefault="007B38CC" w:rsidP="007C3AD6">
      <w:pPr>
        <w:pStyle w:val="Bezodstpw"/>
        <w:rPr>
          <w:rFonts w:asciiTheme="minorHAnsi" w:hAnsiTheme="minorHAnsi" w:cstheme="minorHAnsi"/>
        </w:rPr>
      </w:pPr>
      <w:r w:rsidRPr="006D4F91">
        <w:rPr>
          <w:rFonts w:asciiTheme="minorHAnsi" w:hAnsiTheme="minorHAnsi" w:cstheme="minorHAnsi"/>
        </w:rPr>
        <w:t>„W związku z wycinką drzew wprowadzić nasadzenia zastępcze. Do nasadzeń wykorzystać gatunki roślin rodzimych geograficznie i siedliskowo”</w:t>
      </w:r>
    </w:p>
    <w:p w14:paraId="66B43A8E" w14:textId="77777777" w:rsidR="007B38CC" w:rsidRPr="006D4F91" w:rsidRDefault="007B38CC" w:rsidP="007C3AD6">
      <w:pPr>
        <w:pStyle w:val="Bezodstpw"/>
        <w:rPr>
          <w:rFonts w:asciiTheme="minorHAnsi" w:hAnsiTheme="minorHAnsi" w:cstheme="minorHAnsi"/>
        </w:rPr>
      </w:pPr>
      <w:r w:rsidRPr="006D4F91">
        <w:rPr>
          <w:rFonts w:asciiTheme="minorHAnsi" w:hAnsiTheme="minorHAnsi" w:cstheme="minorHAnsi"/>
        </w:rPr>
        <w:t>i w tym zakresie orzekam:</w:t>
      </w:r>
    </w:p>
    <w:p w14:paraId="7501D321" w14:textId="4C8AC504" w:rsidR="007B38CC" w:rsidRPr="006D4F91" w:rsidRDefault="007B38CC" w:rsidP="007C3AD6">
      <w:pPr>
        <w:pStyle w:val="Bezodstpw"/>
        <w:rPr>
          <w:rFonts w:asciiTheme="minorHAnsi" w:hAnsiTheme="minorHAnsi" w:cstheme="minorHAnsi"/>
        </w:rPr>
      </w:pPr>
      <w:r w:rsidRPr="006D4F91">
        <w:rPr>
          <w:rFonts w:asciiTheme="minorHAnsi" w:hAnsiTheme="minorHAnsi" w:cstheme="minorHAnsi"/>
        </w:rPr>
        <w:t>„W związku z wycinką drzew wprowadzić nasadzenia zastępcze. Do nasadzeń wykorzystać gatunki roślin rodzimych geograficznie i siedliskowo</w:t>
      </w:r>
      <w:r w:rsidR="00FB45F8" w:rsidRPr="006D4F91">
        <w:rPr>
          <w:rFonts w:asciiTheme="minorHAnsi" w:hAnsiTheme="minorHAnsi" w:cstheme="minorHAnsi"/>
        </w:rPr>
        <w:t>,</w:t>
      </w:r>
      <w:r w:rsidR="00DC60E8" w:rsidRPr="006D4F91">
        <w:rPr>
          <w:rFonts w:asciiTheme="minorHAnsi" w:hAnsiTheme="minorHAnsi" w:cstheme="minorHAnsi"/>
        </w:rPr>
        <w:t xml:space="preserve"> odpornych na zasolenie i susze,</w:t>
      </w:r>
      <w:r w:rsidR="00FB45F8" w:rsidRPr="006D4F91">
        <w:rPr>
          <w:rFonts w:asciiTheme="minorHAnsi" w:hAnsiTheme="minorHAnsi" w:cstheme="minorHAnsi"/>
        </w:rPr>
        <w:t xml:space="preserve"> przy czym </w:t>
      </w:r>
      <w:r w:rsidR="005C0337" w:rsidRPr="006D4F91">
        <w:rPr>
          <w:rFonts w:asciiTheme="minorHAnsi" w:hAnsiTheme="minorHAnsi" w:cstheme="minorHAnsi"/>
        </w:rPr>
        <w:t>należy bezwzględnie unikać drzew alergizujących, tj. leszczyny, olchy, topoli, brzozy i jesionu</w:t>
      </w:r>
      <w:r w:rsidRPr="006D4F91">
        <w:rPr>
          <w:rFonts w:asciiTheme="minorHAnsi" w:hAnsiTheme="minorHAnsi" w:cstheme="minorHAnsi"/>
        </w:rPr>
        <w:t>”;</w:t>
      </w:r>
    </w:p>
    <w:p w14:paraId="792CD55E" w14:textId="50677305" w:rsidR="00B45651" w:rsidRPr="006D4F91" w:rsidRDefault="00B45651" w:rsidP="007C3AD6">
      <w:pPr>
        <w:pStyle w:val="Bezodstpw"/>
        <w:rPr>
          <w:rFonts w:asciiTheme="minorHAnsi" w:hAnsiTheme="minorHAnsi" w:cstheme="minorHAnsi"/>
        </w:rPr>
      </w:pPr>
      <w:bookmarkStart w:id="21" w:name="_Hlk93996558"/>
      <w:bookmarkEnd w:id="18"/>
      <w:bookmarkEnd w:id="19"/>
      <w:r w:rsidRPr="006D4F91">
        <w:rPr>
          <w:rFonts w:asciiTheme="minorHAnsi" w:hAnsiTheme="minorHAnsi" w:cstheme="minorHAnsi"/>
        </w:rPr>
        <w:t xml:space="preserve">uchylam pkt </w:t>
      </w:r>
      <w:r w:rsidR="006920CE" w:rsidRPr="006D4F91">
        <w:rPr>
          <w:rFonts w:asciiTheme="minorHAnsi" w:hAnsiTheme="minorHAnsi" w:cstheme="minorHAnsi"/>
        </w:rPr>
        <w:t>I</w:t>
      </w:r>
      <w:r w:rsidRPr="006D4F91">
        <w:rPr>
          <w:rFonts w:asciiTheme="minorHAnsi" w:hAnsiTheme="minorHAnsi" w:cstheme="minorHAnsi"/>
        </w:rPr>
        <w:t>.2.</w:t>
      </w:r>
      <w:r w:rsidR="006920CE" w:rsidRPr="006D4F91">
        <w:rPr>
          <w:rFonts w:asciiTheme="minorHAnsi" w:hAnsiTheme="minorHAnsi" w:cstheme="minorHAnsi"/>
        </w:rPr>
        <w:t>37</w:t>
      </w:r>
      <w:r w:rsidRPr="006D4F91">
        <w:rPr>
          <w:rFonts w:asciiTheme="minorHAnsi" w:hAnsiTheme="minorHAnsi" w:cstheme="minorHAnsi"/>
        </w:rPr>
        <w:t xml:space="preserve"> ww. decyzji w brzmieniu:</w:t>
      </w:r>
    </w:p>
    <w:bookmarkEnd w:id="21"/>
    <w:p w14:paraId="480278D9" w14:textId="10BFEE5F"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6920CE" w:rsidRPr="006D4F91">
        <w:rPr>
          <w:rFonts w:asciiTheme="minorHAnsi" w:hAnsiTheme="minorHAnsi" w:cstheme="minorHAnsi"/>
        </w:rPr>
        <w:t>Nasadzenia zastępcze wykonać w liczbie drzew nie mniejszej niż liczba drzew wyciętych na etapie realizacji</w:t>
      </w:r>
      <w:r w:rsidRPr="006D4F91">
        <w:rPr>
          <w:rFonts w:asciiTheme="minorHAnsi" w:hAnsiTheme="minorHAnsi" w:cstheme="minorHAnsi"/>
        </w:rPr>
        <w:t>”</w:t>
      </w:r>
    </w:p>
    <w:p w14:paraId="21E306DC" w14:textId="56ADDB8F"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 xml:space="preserve">i </w:t>
      </w:r>
      <w:r w:rsidR="006920CE" w:rsidRPr="006D4F91">
        <w:rPr>
          <w:rFonts w:asciiTheme="minorHAnsi" w:hAnsiTheme="minorHAnsi" w:cstheme="minorHAnsi"/>
        </w:rPr>
        <w:t>w tym zakresie orzekam:</w:t>
      </w:r>
    </w:p>
    <w:p w14:paraId="67DA94DA" w14:textId="3231688F" w:rsidR="00DC60E8" w:rsidRPr="006D4F91" w:rsidRDefault="006920CE" w:rsidP="007C3AD6">
      <w:pPr>
        <w:pStyle w:val="Bezodstpw"/>
        <w:rPr>
          <w:rFonts w:asciiTheme="minorHAnsi" w:hAnsiTheme="minorHAnsi" w:cstheme="minorHAnsi"/>
        </w:rPr>
      </w:pPr>
      <w:r w:rsidRPr="006D4F91">
        <w:rPr>
          <w:rFonts w:asciiTheme="minorHAnsi" w:hAnsiTheme="minorHAnsi" w:cstheme="minorHAnsi"/>
        </w:rPr>
        <w:t>„</w:t>
      </w:r>
      <w:r w:rsidR="00DC60E8" w:rsidRPr="006D4F91">
        <w:rPr>
          <w:rFonts w:asciiTheme="minorHAnsi" w:hAnsiTheme="minorHAnsi" w:cstheme="minorHAnsi"/>
        </w:rPr>
        <w:t>W związku planowanym usunięciem drzew i krzewów należy wykonać ich nasadzenia zastępcze w stosunku 1:1 (za każde wycięte drzewo i za każdy wycięty krzew lub powierzchnię krzewu, nasadzić nowe), w miejscach możliwie jak najbliższych obszarom wycinki.</w:t>
      </w:r>
      <w:r w:rsidR="008E6134" w:rsidRPr="006D4F91">
        <w:rPr>
          <w:rFonts w:asciiTheme="minorHAnsi" w:hAnsiTheme="minorHAnsi" w:cstheme="minorHAnsi"/>
        </w:rPr>
        <w:t xml:space="preserve"> Termin sadzenia określi </w:t>
      </w:r>
      <w:r w:rsidR="00B06AC7" w:rsidRPr="006D4F91">
        <w:rPr>
          <w:rFonts w:asciiTheme="minorHAnsi" w:hAnsiTheme="minorHAnsi" w:cstheme="minorHAnsi"/>
        </w:rPr>
        <w:t>specjalista dendrolog</w:t>
      </w:r>
      <w:r w:rsidR="008E6134" w:rsidRPr="006D4F91">
        <w:rPr>
          <w:rFonts w:asciiTheme="minorHAnsi" w:hAnsiTheme="minorHAnsi" w:cstheme="minorHAnsi"/>
        </w:rPr>
        <w:t xml:space="preserve">, uwzględniając gatunek i typ wykorzystanej sadzonki (z zakrytym bądź odkrytym systemem korzeniowym), a także uwarunkowania meteorologiczne. </w:t>
      </w:r>
      <w:r w:rsidR="00B0077C" w:rsidRPr="006D4F91">
        <w:rPr>
          <w:rFonts w:asciiTheme="minorHAnsi" w:hAnsiTheme="minorHAnsi" w:cstheme="minorHAnsi"/>
        </w:rPr>
        <w:t xml:space="preserve">Należy przygotować i wdrożyć plan adaptacji posadzonych drzew i krzewów, obejmujący sposób nasadzeń oraz ich pielęgnację w pierwszych 3 latach po zasadzeniu. Plan adaptacji powinien uwzględniać m.in. przygotowanie podłoża przed nasadzeniem, zastosowanie pierwszego cięcia po posadzeniu, regularne nawadnianie, regularne nawożenie i inne niezbędne prace. Po 3 latach od wykonania nasadzeń należy przeprowadzić </w:t>
      </w:r>
      <w:r w:rsidR="00B06AC7" w:rsidRPr="006D4F91">
        <w:rPr>
          <w:rFonts w:asciiTheme="minorHAnsi" w:hAnsiTheme="minorHAnsi" w:cstheme="minorHAnsi"/>
        </w:rPr>
        <w:t xml:space="preserve">kontrolę </w:t>
      </w:r>
      <w:r w:rsidR="00B0077C" w:rsidRPr="006D4F91">
        <w:rPr>
          <w:rFonts w:asciiTheme="minorHAnsi" w:hAnsiTheme="minorHAnsi" w:cstheme="minorHAnsi"/>
        </w:rPr>
        <w:t>ich udatności</w:t>
      </w:r>
      <w:r w:rsidR="00B06AC7" w:rsidRPr="006D4F91">
        <w:rPr>
          <w:rFonts w:asciiTheme="minorHAnsi" w:hAnsiTheme="minorHAnsi" w:cstheme="minorHAnsi"/>
        </w:rPr>
        <w:t>, która</w:t>
      </w:r>
      <w:r w:rsidR="00B0077C" w:rsidRPr="006D4F91">
        <w:rPr>
          <w:rFonts w:asciiTheme="minorHAnsi" w:hAnsiTheme="minorHAnsi" w:cstheme="minorHAnsi"/>
        </w:rPr>
        <w:t xml:space="preserve"> powinna zostać przeprowadzona przez </w:t>
      </w:r>
      <w:r w:rsidR="00B06AC7" w:rsidRPr="006D4F91">
        <w:rPr>
          <w:rFonts w:asciiTheme="minorHAnsi" w:hAnsiTheme="minorHAnsi" w:cstheme="minorHAnsi"/>
        </w:rPr>
        <w:t xml:space="preserve">ww. </w:t>
      </w:r>
      <w:r w:rsidR="00B0077C" w:rsidRPr="006D4F91">
        <w:rPr>
          <w:rFonts w:asciiTheme="minorHAnsi" w:hAnsiTheme="minorHAnsi" w:cstheme="minorHAnsi"/>
        </w:rPr>
        <w:t xml:space="preserve">specjalistę. </w:t>
      </w:r>
      <w:r w:rsidRPr="006D4F91">
        <w:rPr>
          <w:rFonts w:asciiTheme="minorHAnsi" w:hAnsiTheme="minorHAnsi" w:cstheme="minorHAnsi"/>
        </w:rPr>
        <w:t xml:space="preserve">W przypadku stwierdzonego braku zachowania żywotności </w:t>
      </w:r>
      <w:r w:rsidR="00B0077C" w:rsidRPr="006D4F91">
        <w:rPr>
          <w:rFonts w:asciiTheme="minorHAnsi" w:hAnsiTheme="minorHAnsi" w:cstheme="minorHAnsi"/>
        </w:rPr>
        <w:t>nasadzeń</w:t>
      </w:r>
      <w:r w:rsidRPr="006D4F91">
        <w:rPr>
          <w:rFonts w:asciiTheme="minorHAnsi" w:hAnsiTheme="minorHAnsi" w:cstheme="minorHAnsi"/>
        </w:rPr>
        <w:t xml:space="preserve">, </w:t>
      </w:r>
      <w:r w:rsidR="00B0077C" w:rsidRPr="006D4F91">
        <w:rPr>
          <w:rFonts w:asciiTheme="minorHAnsi" w:hAnsiTheme="minorHAnsi" w:cstheme="minorHAnsi"/>
        </w:rPr>
        <w:t>należy dokonać uzupełnienia ubytków drzew i krzewów w stosunku 2:1 (za każde wycięte drzewo i za każdy wycięty krzew lub powierzchnię krzewu, nasadzić dwa nowe)</w:t>
      </w:r>
      <w:r w:rsidRPr="006D4F91">
        <w:rPr>
          <w:rFonts w:asciiTheme="minorHAnsi" w:hAnsiTheme="minorHAnsi" w:cstheme="minorHAnsi"/>
        </w:rPr>
        <w:t xml:space="preserve">. </w:t>
      </w:r>
      <w:r w:rsidR="008E6134" w:rsidRPr="006D4F91">
        <w:rPr>
          <w:rFonts w:asciiTheme="minorHAnsi" w:hAnsiTheme="minorHAnsi" w:cstheme="minorHAnsi"/>
        </w:rPr>
        <w:t xml:space="preserve">Ubytki należy uzupełnić w terminie maksymalnie 6 miesięcy od dnia wykonania ww. </w:t>
      </w:r>
      <w:r w:rsidR="00B06AC7" w:rsidRPr="006D4F91">
        <w:rPr>
          <w:rFonts w:asciiTheme="minorHAnsi" w:hAnsiTheme="minorHAnsi" w:cstheme="minorHAnsi"/>
        </w:rPr>
        <w:t>kontroli</w:t>
      </w:r>
      <w:r w:rsidR="008E6134" w:rsidRPr="006D4F91">
        <w:rPr>
          <w:rFonts w:asciiTheme="minorHAnsi" w:hAnsiTheme="minorHAnsi" w:cstheme="minorHAnsi"/>
        </w:rPr>
        <w:t xml:space="preserve">. Nowe nasadzenia także należy objąć 3 letnim okresem pielęgnacji. W terminie do 4 lat od dnia oddania przedsięwzięcia do użytkowania, należy przedstawić Regionalnemu Dyrektorowi Ochrony Środowiska w Gdańsku, Wojewódzkiemu Inspektorowi Ochrony Środowiska w Gdańsku i Generalnemu Dyrektorowi Ochrony Środowiska wdrożony plan adaptacji i pielęgnacji nowych nasadzeń, wyniki </w:t>
      </w:r>
      <w:r w:rsidR="00B06AC7" w:rsidRPr="006D4F91">
        <w:rPr>
          <w:rFonts w:asciiTheme="minorHAnsi" w:hAnsiTheme="minorHAnsi" w:cstheme="minorHAnsi"/>
        </w:rPr>
        <w:t xml:space="preserve">przeprowadzonej </w:t>
      </w:r>
      <w:r w:rsidR="008E6134" w:rsidRPr="006D4F91">
        <w:rPr>
          <w:rFonts w:asciiTheme="minorHAnsi" w:hAnsiTheme="minorHAnsi" w:cstheme="minorHAnsi"/>
        </w:rPr>
        <w:t xml:space="preserve">przez dendrologa </w:t>
      </w:r>
      <w:r w:rsidR="00B06AC7" w:rsidRPr="006D4F91">
        <w:rPr>
          <w:rFonts w:asciiTheme="minorHAnsi" w:hAnsiTheme="minorHAnsi" w:cstheme="minorHAnsi"/>
        </w:rPr>
        <w:t xml:space="preserve">kontroli </w:t>
      </w:r>
      <w:r w:rsidR="008E6134" w:rsidRPr="006D4F91">
        <w:rPr>
          <w:rFonts w:asciiTheme="minorHAnsi" w:hAnsiTheme="minorHAnsi" w:cstheme="minorHAnsi"/>
        </w:rPr>
        <w:t xml:space="preserve">udatności nasadzeń, wskazanie miejsc stwierdzonych ubytków nasadzeń, oraz po uzupełnieniu ubytków, wskazanie miejsc wszystkich wykonanych w ramach przedsięwzięcia nasadzeń zastępczych. </w:t>
      </w:r>
      <w:r w:rsidR="00B0077C" w:rsidRPr="006D4F91">
        <w:rPr>
          <w:rFonts w:asciiTheme="minorHAnsi" w:hAnsiTheme="minorHAnsi" w:cstheme="minorHAnsi"/>
        </w:rPr>
        <w:t>Na każdej możliwej przestrzeni pokrytej warstwą ziemi, na terenach przekształconych w wyniku realizacji przedsięwzięcia, należy zasadzić mieszankę traw, zawierającą min. 1% (masowo) kwiatów łąkowych”;</w:t>
      </w:r>
    </w:p>
    <w:p w14:paraId="1D8ADA39" w14:textId="0F5F8AA9" w:rsidR="00B45651" w:rsidRPr="006D4F91" w:rsidRDefault="00B45651" w:rsidP="007C3AD6">
      <w:pPr>
        <w:pStyle w:val="Bezodstpw"/>
        <w:rPr>
          <w:rFonts w:asciiTheme="minorHAnsi" w:hAnsiTheme="minorHAnsi" w:cstheme="minorHAnsi"/>
        </w:rPr>
      </w:pPr>
      <w:bookmarkStart w:id="22" w:name="_Hlk93996577"/>
      <w:r w:rsidRPr="006D4F91">
        <w:rPr>
          <w:rFonts w:asciiTheme="minorHAnsi" w:hAnsiTheme="minorHAnsi" w:cstheme="minorHAnsi"/>
        </w:rPr>
        <w:lastRenderedPageBreak/>
        <w:t xml:space="preserve">uchylam pkt </w:t>
      </w:r>
      <w:r w:rsidR="007D0FE4" w:rsidRPr="006D4F91">
        <w:rPr>
          <w:rFonts w:asciiTheme="minorHAnsi" w:hAnsiTheme="minorHAnsi" w:cstheme="minorHAnsi"/>
        </w:rPr>
        <w:t xml:space="preserve">WARUNKI PAŃSTWOWEGO POWIATOWEGO INSPEKTORA SANITARNEGO W GDAŃSKU </w:t>
      </w:r>
      <w:r w:rsidRPr="006D4F91">
        <w:rPr>
          <w:rFonts w:asciiTheme="minorHAnsi" w:hAnsiTheme="minorHAnsi" w:cstheme="minorHAnsi"/>
        </w:rPr>
        <w:t>ww. decyzji w brzmieniu:</w:t>
      </w:r>
    </w:p>
    <w:bookmarkEnd w:id="22"/>
    <w:p w14:paraId="68FC4A2E" w14:textId="5CFAA7CF"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„1) Należy przestrzegać założeń technologicznych, wniosków i zaleceń zawartych w raporcie o oddziaływaniu na środowisko, tj.:</w:t>
      </w:r>
    </w:p>
    <w:p w14:paraId="31B6B6BB" w14:textId="121ABB49"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podczas realizacji inwestycji należy przestrzegać, deklarowanych w raporcie, zasad dotyczących technologii realizacji przedsięwzięcia (m.in. właściwa organizacja robót oraz zachowanie porządku na terenie budowy, stosowanie sprzętu, którego eksploatacja nie stwarza zagrożenia środowiska, wykonanie robót budowlanych w sąsiedztwie zabudowy chronionej wyłącznie w porze dziennej, zapewnienie prawidłowego odwodnienia terenu, zabezpieczenie wód opadowych i ścieków z placu budowy przed zanieczyszczeniem substancjami ropopochodnymi i chemicznymi, zagrażającymi glebie oraz wodom gruntowym, właściwa gospodarka materiałami i produktami w trakcie budowy, właściwa gospodarka odpadami na etapie budowy)</w:t>
      </w:r>
      <w:r w:rsidR="005057B0" w:rsidRPr="006D4F91">
        <w:rPr>
          <w:rFonts w:asciiTheme="minorHAnsi" w:hAnsiTheme="minorHAnsi" w:cstheme="minorHAnsi"/>
        </w:rPr>
        <w:t>,</w:t>
      </w:r>
    </w:p>
    <w:p w14:paraId="498CEC9D" w14:textId="30B0C8BC"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podczas realizacji zastosować, rozwiązania technologiczne i techniczne ograniczające emisję hałasu i drgań („ciche</w:t>
      </w:r>
      <w:r w:rsidR="005057B0" w:rsidRPr="006D4F91">
        <w:rPr>
          <w:rFonts w:asciiTheme="minorHAnsi" w:hAnsiTheme="minorHAnsi" w:cstheme="minorHAnsi"/>
        </w:rPr>
        <w:t xml:space="preserve">” </w:t>
      </w:r>
      <w:r w:rsidRPr="006D4F91">
        <w:rPr>
          <w:rFonts w:asciiTheme="minorHAnsi" w:hAnsiTheme="minorHAnsi" w:cstheme="minorHAnsi"/>
        </w:rPr>
        <w:t>nawierzchnie drogowe, zabezpieczenia antywibracyjne torów tramwajowych)</w:t>
      </w:r>
      <w:r w:rsidR="005057B0" w:rsidRPr="006D4F91">
        <w:rPr>
          <w:rFonts w:asciiTheme="minorHAnsi" w:hAnsiTheme="minorHAnsi" w:cstheme="minorHAnsi"/>
        </w:rPr>
        <w:t>,</w:t>
      </w:r>
    </w:p>
    <w:p w14:paraId="3E5E2438" w14:textId="478E2BD1"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wykonać analizę porealizacyjną w celu oceny zastosowanych rozwiązań technicznych i technologicznych ograniczających oddziaływanie przedsięwzięcia na środowisko i zdrowie ludzi</w:t>
      </w:r>
      <w:r w:rsidR="005057B0" w:rsidRPr="006D4F91">
        <w:rPr>
          <w:rFonts w:asciiTheme="minorHAnsi" w:hAnsiTheme="minorHAnsi" w:cstheme="minorHAnsi"/>
        </w:rPr>
        <w:t>,</w:t>
      </w:r>
    </w:p>
    <w:p w14:paraId="3CA04260" w14:textId="6DACB245"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eksploatację przedsięwzięcia należy prowadzić w sposób umożliwiający zapewnienie deklarowanego stopnia wpływu na stan powietrza, gospodarkę wodno - ściekową, klimat akustyczny, glebę, gospodarkę odpadami, zdrowie ludzi z uwzględnieniem wniosków wynikających z analizy porealizacyjnej.</w:t>
      </w:r>
    </w:p>
    <w:p w14:paraId="6B1F2208" w14:textId="77777777"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2)</w:t>
      </w:r>
      <w:r w:rsidRPr="006D4F91">
        <w:rPr>
          <w:rFonts w:asciiTheme="minorHAnsi" w:hAnsiTheme="minorHAnsi" w:cstheme="minorHAnsi"/>
        </w:rPr>
        <w:tab/>
        <w:t>Uwzględnić założenia technologiczne i zalecenia zawarte w raporcie o oddziaływaniu na środowisko, w tym rozwiązania ograniczające (do wartości normatywnych) oddziaływanie przedsięwzięcia na środowisko i zdrowie ludzi (emisja hałasu i drgań, zanieczyszczenie gruntu i wód gruntowych);</w:t>
      </w:r>
    </w:p>
    <w:p w14:paraId="7EFE1CEB" w14:textId="77777777" w:rsidR="00686A5F" w:rsidRPr="006D4F91" w:rsidRDefault="007D0FE4" w:rsidP="007C3AD6">
      <w:pPr>
        <w:pStyle w:val="Bezodstpw"/>
        <w:rPr>
          <w:rFonts w:asciiTheme="minorHAnsi" w:hAnsiTheme="minorHAnsi" w:cstheme="minorHAnsi"/>
        </w:rPr>
      </w:pPr>
      <w:r w:rsidRPr="006D4F91">
        <w:rPr>
          <w:rFonts w:asciiTheme="minorHAnsi" w:hAnsiTheme="minorHAnsi" w:cstheme="minorHAnsi"/>
        </w:rPr>
        <w:t>3)</w:t>
      </w:r>
      <w:r w:rsidRPr="006D4F91">
        <w:rPr>
          <w:rFonts w:asciiTheme="minorHAnsi" w:hAnsiTheme="minorHAnsi" w:cstheme="minorHAnsi"/>
        </w:rPr>
        <w:tab/>
        <w:t>Zastosować technologię oraz materiały budowlane przyjazne środowisku, posiadające wymagane prawem certyfikaty.</w:t>
      </w:r>
    </w:p>
    <w:p w14:paraId="5F57395A" w14:textId="0530DEA0" w:rsidR="007D0FE4" w:rsidRPr="006D4F91" w:rsidRDefault="00686A5F" w:rsidP="007C3AD6">
      <w:pPr>
        <w:pStyle w:val="Bezodstpw"/>
        <w:rPr>
          <w:rFonts w:asciiTheme="minorHAnsi" w:hAnsiTheme="minorHAnsi" w:cstheme="minorHAnsi"/>
        </w:rPr>
      </w:pPr>
      <w:r w:rsidRPr="006D4F91">
        <w:rPr>
          <w:rFonts w:asciiTheme="minorHAnsi" w:hAnsiTheme="minorHAnsi" w:cstheme="minorHAnsi"/>
        </w:rPr>
        <w:t>W przypadku, gdy wskazane wyżej warunki odnoszą się do tego samego przedmiotu, przyjąć wymagania najdalej idące</w:t>
      </w:r>
      <w:r w:rsidR="00D13333" w:rsidRPr="006D4F91">
        <w:rPr>
          <w:rFonts w:asciiTheme="minorHAnsi" w:hAnsiTheme="minorHAnsi" w:cstheme="minorHAnsi"/>
        </w:rPr>
        <w:t>.</w:t>
      </w:r>
      <w:r w:rsidR="007D0FE4" w:rsidRPr="006D4F91">
        <w:rPr>
          <w:rFonts w:asciiTheme="minorHAnsi" w:hAnsiTheme="minorHAnsi" w:cstheme="minorHAnsi"/>
        </w:rPr>
        <w:t>”</w:t>
      </w:r>
    </w:p>
    <w:p w14:paraId="1F36DA12" w14:textId="77777777" w:rsidR="007D0FE4" w:rsidRPr="006D4F91" w:rsidRDefault="007D0FE4" w:rsidP="007C3AD6">
      <w:pPr>
        <w:pStyle w:val="Bezodstpw"/>
        <w:rPr>
          <w:rFonts w:asciiTheme="minorHAnsi" w:hAnsiTheme="minorHAnsi" w:cstheme="minorHAnsi"/>
        </w:rPr>
      </w:pPr>
      <w:r w:rsidRPr="006D4F91">
        <w:rPr>
          <w:rFonts w:asciiTheme="minorHAnsi" w:hAnsiTheme="minorHAnsi" w:cstheme="minorHAnsi"/>
        </w:rPr>
        <w:t>i umarzam postępowanie organu I instancji w tym zakresie;</w:t>
      </w:r>
    </w:p>
    <w:p w14:paraId="54D1161B" w14:textId="22F687CF" w:rsidR="00B45651" w:rsidRPr="006D4F91" w:rsidRDefault="00B45651" w:rsidP="007C3AD6">
      <w:pPr>
        <w:pStyle w:val="Bezodstpw"/>
        <w:rPr>
          <w:rFonts w:asciiTheme="minorHAnsi" w:hAnsiTheme="minorHAnsi" w:cstheme="minorHAnsi"/>
        </w:rPr>
      </w:pPr>
      <w:bookmarkStart w:id="23" w:name="_Hlk93996991"/>
      <w:r w:rsidRPr="006D4F91">
        <w:rPr>
          <w:rFonts w:asciiTheme="minorHAnsi" w:hAnsiTheme="minorHAnsi" w:cstheme="minorHAnsi"/>
        </w:rPr>
        <w:t xml:space="preserve">uchylam pkt </w:t>
      </w:r>
      <w:r w:rsidR="00763BD4" w:rsidRPr="006D4F91">
        <w:rPr>
          <w:rFonts w:asciiTheme="minorHAnsi" w:hAnsiTheme="minorHAnsi" w:cstheme="minorHAnsi"/>
        </w:rPr>
        <w:t xml:space="preserve">I.3.2 </w:t>
      </w:r>
      <w:r w:rsidRPr="006D4F91">
        <w:rPr>
          <w:rFonts w:asciiTheme="minorHAnsi" w:hAnsiTheme="minorHAnsi" w:cstheme="minorHAnsi"/>
        </w:rPr>
        <w:t>ww. decyzji w brzmieniu:</w:t>
      </w:r>
    </w:p>
    <w:bookmarkEnd w:id="23"/>
    <w:p w14:paraId="7449E059" w14:textId="378FAE7B"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763BD4" w:rsidRPr="006D4F91">
        <w:rPr>
          <w:rFonts w:asciiTheme="minorHAnsi" w:hAnsiTheme="minorHAnsi" w:cstheme="minorHAnsi"/>
        </w:rPr>
        <w:t>Zapewnić ochronę interesów osób trzecich, polegającą na dostępie do drogi, w planie organizacji ruchu wziąć pod uwagę lokalizację dróg zastępczych</w:t>
      </w:r>
      <w:r w:rsidRPr="006D4F91">
        <w:rPr>
          <w:rFonts w:asciiTheme="minorHAnsi" w:hAnsiTheme="minorHAnsi" w:cstheme="minorHAnsi"/>
        </w:rPr>
        <w:t>”</w:t>
      </w:r>
    </w:p>
    <w:p w14:paraId="27090E84" w14:textId="0A3388CA" w:rsidR="00763BD4" w:rsidRPr="006D4F91" w:rsidRDefault="00763BD4" w:rsidP="007C3AD6">
      <w:pPr>
        <w:pStyle w:val="Bezodstpw"/>
        <w:rPr>
          <w:rFonts w:asciiTheme="minorHAnsi" w:hAnsiTheme="minorHAnsi" w:cstheme="minorHAnsi"/>
        </w:rPr>
      </w:pPr>
      <w:r w:rsidRPr="006D4F91">
        <w:rPr>
          <w:rFonts w:asciiTheme="minorHAnsi" w:hAnsiTheme="minorHAnsi" w:cstheme="minorHAnsi"/>
        </w:rPr>
        <w:t>i umarzam postępowanie organu I instancji w tym zakresie;</w:t>
      </w:r>
    </w:p>
    <w:p w14:paraId="41AFB277" w14:textId="0CEF65DA" w:rsidR="00D16279" w:rsidRPr="006D4F91" w:rsidRDefault="00D16279" w:rsidP="007C3AD6">
      <w:pPr>
        <w:pStyle w:val="Bezodstpw"/>
        <w:rPr>
          <w:rFonts w:asciiTheme="minorHAnsi" w:hAnsiTheme="minorHAnsi" w:cstheme="minorHAnsi"/>
        </w:rPr>
      </w:pPr>
      <w:bookmarkStart w:id="24" w:name="_Hlk93997019"/>
      <w:r w:rsidRPr="006D4F91">
        <w:rPr>
          <w:rFonts w:asciiTheme="minorHAnsi" w:hAnsiTheme="minorHAnsi" w:cstheme="minorHAnsi"/>
        </w:rPr>
        <w:t>uchylam pkt I.3.7 ww. decyzji w brzmieniu:</w:t>
      </w:r>
    </w:p>
    <w:bookmarkEnd w:id="24"/>
    <w:p w14:paraId="0C5E4D89" w14:textId="3D2BFB37" w:rsidR="00D16279" w:rsidRPr="006D4F91" w:rsidRDefault="00D16279" w:rsidP="007C3AD6">
      <w:pPr>
        <w:pStyle w:val="Bezodstpw"/>
        <w:rPr>
          <w:rFonts w:asciiTheme="minorHAnsi" w:hAnsiTheme="minorHAnsi" w:cstheme="minorHAnsi"/>
        </w:rPr>
      </w:pPr>
      <w:r w:rsidRPr="006D4F91">
        <w:rPr>
          <w:rFonts w:asciiTheme="minorHAnsi" w:hAnsiTheme="minorHAnsi" w:cstheme="minorHAnsi"/>
        </w:rPr>
        <w:t>„Zastosować tzw. „ciche torowisko</w:t>
      </w:r>
      <w:r w:rsidR="006E3624" w:rsidRPr="006D4F91">
        <w:rPr>
          <w:rFonts w:asciiTheme="minorHAnsi" w:hAnsiTheme="minorHAnsi" w:cstheme="minorHAnsi"/>
        </w:rPr>
        <w:t>”</w:t>
      </w:r>
      <w:r w:rsidRPr="006D4F91">
        <w:rPr>
          <w:rFonts w:asciiTheme="minorHAnsi" w:hAnsiTheme="minorHAnsi" w:cstheme="minorHAnsi"/>
        </w:rPr>
        <w:t xml:space="preserve"> w całym przebiegu ulicy Bohaterów Getta Warszawskiego;”</w:t>
      </w:r>
    </w:p>
    <w:p w14:paraId="530C4701" w14:textId="77777777" w:rsidR="00D16279" w:rsidRPr="006D4F91" w:rsidRDefault="00D16279" w:rsidP="007C3AD6">
      <w:pPr>
        <w:pStyle w:val="Bezodstpw"/>
        <w:rPr>
          <w:rFonts w:asciiTheme="minorHAnsi" w:hAnsiTheme="minorHAnsi" w:cstheme="minorHAnsi"/>
        </w:rPr>
      </w:pPr>
      <w:r w:rsidRPr="006D4F91">
        <w:rPr>
          <w:rFonts w:asciiTheme="minorHAnsi" w:hAnsiTheme="minorHAnsi" w:cstheme="minorHAnsi"/>
        </w:rPr>
        <w:t>i w tym zakresie orzekam:</w:t>
      </w:r>
    </w:p>
    <w:p w14:paraId="76135D2F" w14:textId="66951789" w:rsidR="00D16279" w:rsidRPr="006D4F91" w:rsidRDefault="00D16279" w:rsidP="007C3AD6">
      <w:pPr>
        <w:pStyle w:val="Bezodstpw"/>
        <w:rPr>
          <w:rFonts w:asciiTheme="minorHAnsi" w:hAnsiTheme="minorHAnsi" w:cstheme="minorHAnsi"/>
        </w:rPr>
      </w:pPr>
      <w:r w:rsidRPr="006D4F91">
        <w:rPr>
          <w:rFonts w:asciiTheme="minorHAnsi" w:hAnsiTheme="minorHAnsi" w:cstheme="minorHAnsi"/>
        </w:rPr>
        <w:t>„</w:t>
      </w:r>
      <w:r w:rsidR="00184021" w:rsidRPr="006D4F91">
        <w:rPr>
          <w:rFonts w:asciiTheme="minorHAnsi" w:hAnsiTheme="minorHAnsi" w:cstheme="minorHAnsi"/>
        </w:rPr>
        <w:t>na odcinku od ul. Traugutta do Al. Grunwaldzkiej</w:t>
      </w:r>
      <w:r w:rsidR="008A251D" w:rsidRPr="006D4F91">
        <w:rPr>
          <w:rFonts w:asciiTheme="minorHAnsi" w:hAnsiTheme="minorHAnsi" w:cstheme="minorHAnsi"/>
        </w:rPr>
        <w:t xml:space="preserve"> projektowanego torowiska tramwajowego</w:t>
      </w:r>
      <w:r w:rsidR="00184021" w:rsidRPr="006D4F91">
        <w:rPr>
          <w:rFonts w:asciiTheme="minorHAnsi" w:hAnsiTheme="minorHAnsi" w:cstheme="minorHAnsi"/>
        </w:rPr>
        <w:t xml:space="preserve"> z</w:t>
      </w:r>
      <w:r w:rsidRPr="006D4F91">
        <w:rPr>
          <w:rFonts w:asciiTheme="minorHAnsi" w:hAnsiTheme="minorHAnsi" w:cstheme="minorHAnsi"/>
        </w:rPr>
        <w:t>astosować tzw. ciche torowisko</w:t>
      </w:r>
      <w:r w:rsidR="006E3624" w:rsidRPr="006D4F91">
        <w:rPr>
          <w:rFonts w:asciiTheme="minorHAnsi" w:hAnsiTheme="minorHAnsi" w:cstheme="minorHAnsi"/>
        </w:rPr>
        <w:t>”;</w:t>
      </w:r>
    </w:p>
    <w:p w14:paraId="2E3254AA" w14:textId="6C66309B" w:rsidR="00B45651" w:rsidRPr="006D4F91" w:rsidRDefault="00B45651" w:rsidP="007C3AD6">
      <w:pPr>
        <w:pStyle w:val="Bezodstpw"/>
        <w:rPr>
          <w:rFonts w:asciiTheme="minorHAnsi" w:hAnsiTheme="minorHAnsi" w:cstheme="minorHAnsi"/>
        </w:rPr>
      </w:pPr>
      <w:bookmarkStart w:id="25" w:name="_Hlk93997033"/>
      <w:r w:rsidRPr="006D4F91">
        <w:rPr>
          <w:rFonts w:asciiTheme="minorHAnsi" w:hAnsiTheme="minorHAnsi" w:cstheme="minorHAnsi"/>
        </w:rPr>
        <w:t xml:space="preserve">uchylam pkt </w:t>
      </w:r>
      <w:r w:rsidR="00763BD4" w:rsidRPr="006D4F91">
        <w:rPr>
          <w:rFonts w:asciiTheme="minorHAnsi" w:hAnsiTheme="minorHAnsi" w:cstheme="minorHAnsi"/>
        </w:rPr>
        <w:t>II.1</w:t>
      </w:r>
      <w:r w:rsidRPr="006D4F91">
        <w:rPr>
          <w:rFonts w:asciiTheme="minorHAnsi" w:hAnsiTheme="minorHAnsi" w:cstheme="minorHAnsi"/>
        </w:rPr>
        <w:t xml:space="preserve"> ww. decyzji w brzmieniu:</w:t>
      </w:r>
    </w:p>
    <w:bookmarkEnd w:id="25"/>
    <w:p w14:paraId="342B8873" w14:textId="5FA84274" w:rsidR="00763BD4"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763BD4" w:rsidRPr="006D4F91">
        <w:rPr>
          <w:rFonts w:asciiTheme="minorHAnsi" w:hAnsiTheme="minorHAnsi" w:cstheme="minorHAnsi"/>
        </w:rPr>
        <w:t>w zakresie zapobiegania, ograniczenia oraz monitorowania oddziaływania przedsięwzięcia na środowisko:</w:t>
      </w:r>
    </w:p>
    <w:p w14:paraId="051E6245" w14:textId="77777777" w:rsidR="00763BD4" w:rsidRPr="006D4F91" w:rsidRDefault="00763BD4" w:rsidP="007C3AD6">
      <w:pPr>
        <w:pStyle w:val="Bezodstpw"/>
        <w:rPr>
          <w:rFonts w:asciiTheme="minorHAnsi" w:hAnsiTheme="minorHAnsi" w:cstheme="minorHAnsi"/>
        </w:rPr>
      </w:pPr>
      <w:r w:rsidRPr="006D4F91">
        <w:rPr>
          <w:rFonts w:asciiTheme="minorHAnsi" w:hAnsiTheme="minorHAnsi" w:cstheme="minorHAnsi"/>
        </w:rPr>
        <w:t>1)</w:t>
      </w:r>
      <w:r w:rsidRPr="006D4F91">
        <w:rPr>
          <w:rFonts w:asciiTheme="minorHAnsi" w:hAnsiTheme="minorHAnsi" w:cstheme="minorHAnsi"/>
        </w:rPr>
        <w:tab/>
        <w:t>Opracowanie projektu i prowadzenie monitoringu drgań w trakcie budowy;</w:t>
      </w:r>
    </w:p>
    <w:p w14:paraId="79ACB745" w14:textId="77777777" w:rsidR="00763BD4" w:rsidRPr="006D4F91" w:rsidRDefault="00763BD4" w:rsidP="007C3AD6">
      <w:pPr>
        <w:pStyle w:val="Bezodstpw"/>
        <w:rPr>
          <w:rFonts w:asciiTheme="minorHAnsi" w:hAnsiTheme="minorHAnsi" w:cstheme="minorHAnsi"/>
        </w:rPr>
      </w:pPr>
      <w:r w:rsidRPr="006D4F91">
        <w:rPr>
          <w:rFonts w:asciiTheme="minorHAnsi" w:hAnsiTheme="minorHAnsi" w:cstheme="minorHAnsi"/>
        </w:rPr>
        <w:t>2)</w:t>
      </w:r>
      <w:r w:rsidRPr="006D4F91">
        <w:rPr>
          <w:rFonts w:asciiTheme="minorHAnsi" w:hAnsiTheme="minorHAnsi" w:cstheme="minorHAnsi"/>
        </w:rPr>
        <w:tab/>
        <w:t>Przeprowadzenie inwentaryzacji stanu technicznego budynków przed przystąpieniem do budowy;</w:t>
      </w:r>
    </w:p>
    <w:p w14:paraId="71FFD9D5" w14:textId="77777777" w:rsidR="00763BD4" w:rsidRPr="006D4F91" w:rsidRDefault="00763BD4" w:rsidP="007C3AD6">
      <w:pPr>
        <w:pStyle w:val="Bezodstpw"/>
        <w:rPr>
          <w:rFonts w:asciiTheme="minorHAnsi" w:hAnsiTheme="minorHAnsi" w:cstheme="minorHAnsi"/>
        </w:rPr>
      </w:pPr>
      <w:r w:rsidRPr="006D4F91">
        <w:rPr>
          <w:rFonts w:asciiTheme="minorHAnsi" w:hAnsiTheme="minorHAnsi" w:cstheme="minorHAnsi"/>
        </w:rPr>
        <w:lastRenderedPageBreak/>
        <w:t>3)</w:t>
      </w:r>
      <w:r w:rsidRPr="006D4F91">
        <w:rPr>
          <w:rFonts w:asciiTheme="minorHAnsi" w:hAnsiTheme="minorHAnsi" w:cstheme="minorHAnsi"/>
        </w:rPr>
        <w:tab/>
        <w:t>Wykonanie pomiaru tła dynamicznego, tj. pomiarów wpływów dynamicznych przed przystąpieniem do realizacji inwestycji;</w:t>
      </w:r>
    </w:p>
    <w:p w14:paraId="7F54C5AC" w14:textId="77777777" w:rsidR="00763BD4" w:rsidRPr="006D4F91" w:rsidRDefault="00763BD4" w:rsidP="007C3AD6">
      <w:pPr>
        <w:pStyle w:val="Bezodstpw"/>
        <w:rPr>
          <w:rFonts w:asciiTheme="minorHAnsi" w:hAnsiTheme="minorHAnsi" w:cstheme="minorHAnsi"/>
        </w:rPr>
      </w:pPr>
      <w:r w:rsidRPr="006D4F91">
        <w:rPr>
          <w:rFonts w:asciiTheme="minorHAnsi" w:hAnsiTheme="minorHAnsi" w:cstheme="minorHAnsi"/>
        </w:rPr>
        <w:t>4)</w:t>
      </w:r>
      <w:r w:rsidRPr="006D4F91">
        <w:rPr>
          <w:rFonts w:asciiTheme="minorHAnsi" w:hAnsiTheme="minorHAnsi" w:cstheme="minorHAnsi"/>
        </w:rPr>
        <w:tab/>
        <w:t>Wykonanie pomiarów wpływów dynamicznych po wykonaniu robót pod obciążeniem eksploatacyjnym od wykonanej linii tramwajowej;</w:t>
      </w:r>
    </w:p>
    <w:p w14:paraId="5BE6C2C4" w14:textId="72305D14" w:rsidR="00B45651" w:rsidRPr="006D4F91" w:rsidRDefault="00763BD4" w:rsidP="007C3AD6">
      <w:pPr>
        <w:pStyle w:val="Bezodstpw"/>
        <w:rPr>
          <w:rFonts w:asciiTheme="minorHAnsi" w:hAnsiTheme="minorHAnsi" w:cstheme="minorHAnsi"/>
        </w:rPr>
      </w:pPr>
      <w:r w:rsidRPr="006D4F91">
        <w:rPr>
          <w:rFonts w:asciiTheme="minorHAnsi" w:hAnsiTheme="minorHAnsi" w:cstheme="minorHAnsi"/>
        </w:rPr>
        <w:t>5)</w:t>
      </w:r>
      <w:r w:rsidRPr="006D4F91">
        <w:rPr>
          <w:rFonts w:asciiTheme="minorHAnsi" w:hAnsiTheme="minorHAnsi" w:cstheme="minorHAnsi"/>
        </w:rPr>
        <w:tab/>
        <w:t>Wykonanie systematycznych przeglądów eksploatacyjnych urządzeń oczyszczających wody opadowe;</w:t>
      </w:r>
      <w:r w:rsidR="00B45651" w:rsidRPr="006D4F91">
        <w:rPr>
          <w:rFonts w:asciiTheme="minorHAnsi" w:hAnsiTheme="minorHAnsi" w:cstheme="minorHAnsi"/>
        </w:rPr>
        <w:t>”</w:t>
      </w:r>
    </w:p>
    <w:p w14:paraId="3ECABE35" w14:textId="77777777"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i w tym zakresie orzekam:</w:t>
      </w:r>
    </w:p>
    <w:p w14:paraId="2DF5E647" w14:textId="766DC3B9" w:rsidR="000604DB"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0604DB" w:rsidRPr="006D4F91">
        <w:rPr>
          <w:rFonts w:asciiTheme="minorHAnsi" w:hAnsiTheme="minorHAnsi" w:cstheme="minorHAnsi"/>
        </w:rPr>
        <w:t>w zakresie zapobiegania, ograniczenia oraz monitorowania oddziaływania przedsięwzięcia na środowisko:</w:t>
      </w:r>
    </w:p>
    <w:p w14:paraId="4D90033D" w14:textId="4FA91B1A" w:rsidR="000604DB" w:rsidRPr="006D4F91" w:rsidRDefault="008863CF" w:rsidP="007C3AD6">
      <w:pPr>
        <w:pStyle w:val="Bezodstpw"/>
        <w:rPr>
          <w:rFonts w:asciiTheme="minorHAnsi" w:hAnsiTheme="minorHAnsi" w:cstheme="minorHAnsi"/>
        </w:rPr>
      </w:pPr>
      <w:r w:rsidRPr="006D4F91">
        <w:rPr>
          <w:rFonts w:asciiTheme="minorHAnsi" w:hAnsiTheme="minorHAnsi" w:cstheme="minorHAnsi"/>
        </w:rPr>
        <w:t>a</w:t>
      </w:r>
      <w:r w:rsidR="000604DB" w:rsidRPr="006D4F91">
        <w:rPr>
          <w:rFonts w:asciiTheme="minorHAnsi" w:hAnsiTheme="minorHAnsi" w:cstheme="minorHAnsi"/>
        </w:rPr>
        <w:t>)</w:t>
      </w:r>
      <w:r w:rsidR="000604DB" w:rsidRPr="006D4F91">
        <w:rPr>
          <w:rFonts w:asciiTheme="minorHAnsi" w:hAnsiTheme="minorHAnsi" w:cstheme="minorHAnsi"/>
        </w:rPr>
        <w:tab/>
      </w:r>
      <w:r w:rsidR="006160DB" w:rsidRPr="006D4F91">
        <w:rPr>
          <w:rFonts w:asciiTheme="minorHAnsi" w:hAnsiTheme="minorHAnsi" w:cstheme="minorHAnsi"/>
        </w:rPr>
        <w:t>p</w:t>
      </w:r>
      <w:r w:rsidR="000604DB" w:rsidRPr="006D4F91">
        <w:rPr>
          <w:rFonts w:asciiTheme="minorHAnsi" w:hAnsiTheme="minorHAnsi" w:cstheme="minorHAnsi"/>
        </w:rPr>
        <w:t xml:space="preserve">rzed przystąpieniem do prac budowlanych, a także w fazie budowy prowadzić pomiary deformacji ośrodka gruntowego (osiadań powierzchni terenu). </w:t>
      </w:r>
      <w:r w:rsidR="00B23274" w:rsidRPr="006D4F91">
        <w:rPr>
          <w:rFonts w:asciiTheme="minorHAnsi" w:hAnsiTheme="minorHAnsi" w:cstheme="minorHAnsi"/>
        </w:rPr>
        <w:t xml:space="preserve">Punkty obserwacji (repery) zlokalizować wzdłuż projektowanego odcinka trasy tramwajowej </w:t>
      </w:r>
      <w:r w:rsidRPr="006D4F91">
        <w:rPr>
          <w:rFonts w:asciiTheme="minorHAnsi" w:hAnsiTheme="minorHAnsi" w:cstheme="minorHAnsi"/>
        </w:rPr>
        <w:t xml:space="preserve">na ul. Bohaterów Getta Warszawskiego oraz ul. Fiszera </w:t>
      </w:r>
      <w:r w:rsidR="00B23274" w:rsidRPr="006D4F91">
        <w:rPr>
          <w:rFonts w:asciiTheme="minorHAnsi" w:hAnsiTheme="minorHAnsi" w:cstheme="minorHAnsi"/>
        </w:rPr>
        <w:t xml:space="preserve">w wytypowanych miejscach w zależności od istniejącego zagospodarowania terenu. </w:t>
      </w:r>
      <w:r w:rsidR="000604DB" w:rsidRPr="006D4F91">
        <w:rPr>
          <w:rFonts w:asciiTheme="minorHAnsi" w:hAnsiTheme="minorHAnsi" w:cstheme="minorHAnsi"/>
        </w:rPr>
        <w:t>Częstotliwość pomiarów w punktach obserwacji powinna być nie mniejsza niż jeden raz dziennie. Wyniki monitoringu miesięcznie (nie później niż 7 dni od zakończenia danego cyklu) przedstawiać Regionalnemu Dyrektorowi Ochrony Środowiska w Gdańsku,</w:t>
      </w:r>
    </w:p>
    <w:p w14:paraId="2D93F551" w14:textId="238925FC" w:rsidR="000604DB" w:rsidRPr="006D4F91" w:rsidRDefault="008863CF" w:rsidP="007C3AD6">
      <w:pPr>
        <w:pStyle w:val="Bezodstpw"/>
        <w:rPr>
          <w:rFonts w:asciiTheme="minorHAnsi" w:hAnsiTheme="minorHAnsi" w:cstheme="minorHAnsi"/>
        </w:rPr>
      </w:pPr>
      <w:r w:rsidRPr="006D4F91">
        <w:rPr>
          <w:rFonts w:asciiTheme="minorHAnsi" w:hAnsiTheme="minorHAnsi" w:cstheme="minorHAnsi"/>
        </w:rPr>
        <w:t>b</w:t>
      </w:r>
      <w:r w:rsidR="000604DB" w:rsidRPr="006D4F91">
        <w:rPr>
          <w:rFonts w:asciiTheme="minorHAnsi" w:hAnsiTheme="minorHAnsi" w:cstheme="minorHAnsi"/>
        </w:rPr>
        <w:t>)</w:t>
      </w:r>
      <w:r w:rsidR="006160DB" w:rsidRPr="006D4F91">
        <w:rPr>
          <w:rFonts w:asciiTheme="minorHAnsi" w:hAnsiTheme="minorHAnsi" w:cstheme="minorHAnsi"/>
        </w:rPr>
        <w:t xml:space="preserve"> w</w:t>
      </w:r>
      <w:r w:rsidR="000604DB" w:rsidRPr="006D4F91">
        <w:rPr>
          <w:rFonts w:asciiTheme="minorHAnsi" w:hAnsiTheme="minorHAnsi" w:cstheme="minorHAnsi"/>
        </w:rPr>
        <w:t xml:space="preserve"> fazie budowy</w:t>
      </w:r>
      <w:r w:rsidR="000954DC" w:rsidRPr="006D4F91">
        <w:rPr>
          <w:rFonts w:asciiTheme="minorHAnsi" w:hAnsiTheme="minorHAnsi" w:cstheme="minorHAnsi"/>
        </w:rPr>
        <w:t>, a także rok po oddaniu inwestycji do eksploatacji</w:t>
      </w:r>
      <w:r w:rsidR="000604DB" w:rsidRPr="006D4F91">
        <w:rPr>
          <w:rFonts w:asciiTheme="minorHAnsi" w:hAnsiTheme="minorHAnsi" w:cstheme="minorHAnsi"/>
        </w:rPr>
        <w:t xml:space="preserve"> prowadzić pomiary emisji drgań i wibracji</w:t>
      </w:r>
      <w:r w:rsidR="00B23274" w:rsidRPr="006D4F91">
        <w:rPr>
          <w:rFonts w:asciiTheme="minorHAnsi" w:hAnsiTheme="minorHAnsi" w:cstheme="minorHAnsi"/>
        </w:rPr>
        <w:t>.</w:t>
      </w:r>
      <w:r w:rsidR="000954DC" w:rsidRPr="006D4F91">
        <w:rPr>
          <w:rFonts w:asciiTheme="minorHAnsi" w:hAnsiTheme="minorHAnsi" w:cstheme="minorHAnsi"/>
        </w:rPr>
        <w:t xml:space="preserve"> </w:t>
      </w:r>
      <w:r w:rsidR="00B23274" w:rsidRPr="006D4F91">
        <w:rPr>
          <w:rFonts w:asciiTheme="minorHAnsi" w:hAnsiTheme="minorHAnsi" w:cstheme="minorHAnsi"/>
        </w:rPr>
        <w:t>Punkty obserwacji zlokalizować wzdłuż projektowanego odcinka trasy tramwajowej na ul. Bohaterów Getta Warszawskiego</w:t>
      </w:r>
      <w:r w:rsidRPr="006D4F91">
        <w:rPr>
          <w:rFonts w:asciiTheme="minorHAnsi" w:hAnsiTheme="minorHAnsi" w:cstheme="minorHAnsi"/>
        </w:rPr>
        <w:t xml:space="preserve"> oraz</w:t>
      </w:r>
      <w:r w:rsidR="00211B6B" w:rsidRPr="006D4F91">
        <w:rPr>
          <w:rFonts w:asciiTheme="minorHAnsi" w:hAnsiTheme="minorHAnsi" w:cstheme="minorHAnsi"/>
        </w:rPr>
        <w:t xml:space="preserve"> </w:t>
      </w:r>
      <w:r w:rsidR="002409AC" w:rsidRPr="006D4F91">
        <w:rPr>
          <w:rFonts w:asciiTheme="minorHAnsi" w:hAnsiTheme="minorHAnsi" w:cstheme="minorHAnsi"/>
        </w:rPr>
        <w:t>ul.</w:t>
      </w:r>
      <w:r w:rsidRPr="006D4F91">
        <w:rPr>
          <w:rFonts w:asciiTheme="minorHAnsi" w:hAnsiTheme="minorHAnsi" w:cstheme="minorHAnsi"/>
        </w:rPr>
        <w:t> </w:t>
      </w:r>
      <w:r w:rsidR="002409AC" w:rsidRPr="006D4F91">
        <w:rPr>
          <w:rFonts w:asciiTheme="minorHAnsi" w:hAnsiTheme="minorHAnsi" w:cstheme="minorHAnsi"/>
        </w:rPr>
        <w:t>Fiszera</w:t>
      </w:r>
      <w:r w:rsidRPr="006D4F91">
        <w:rPr>
          <w:rFonts w:asciiTheme="minorHAnsi" w:hAnsiTheme="minorHAnsi" w:cstheme="minorHAnsi"/>
        </w:rPr>
        <w:t xml:space="preserve"> </w:t>
      </w:r>
      <w:r w:rsidR="00B23274" w:rsidRPr="006D4F91">
        <w:rPr>
          <w:rFonts w:asciiTheme="minorHAnsi" w:hAnsiTheme="minorHAnsi" w:cstheme="minorHAnsi"/>
        </w:rPr>
        <w:t>w</w:t>
      </w:r>
      <w:r w:rsidRPr="006D4F91">
        <w:rPr>
          <w:rFonts w:asciiTheme="minorHAnsi" w:hAnsiTheme="minorHAnsi" w:cstheme="minorHAnsi"/>
        </w:rPr>
        <w:t> </w:t>
      </w:r>
      <w:r w:rsidR="00B23274" w:rsidRPr="006D4F91">
        <w:rPr>
          <w:rFonts w:asciiTheme="minorHAnsi" w:hAnsiTheme="minorHAnsi" w:cstheme="minorHAnsi"/>
        </w:rPr>
        <w:t>wytypowanych miejscach</w:t>
      </w:r>
      <w:r w:rsidR="001A79AA" w:rsidRPr="006D4F91">
        <w:rPr>
          <w:rFonts w:asciiTheme="minorHAnsi" w:hAnsiTheme="minorHAnsi" w:cstheme="minorHAnsi"/>
        </w:rPr>
        <w:t>,</w:t>
      </w:r>
      <w:r w:rsidR="00B23274" w:rsidRPr="006D4F91">
        <w:rPr>
          <w:rFonts w:asciiTheme="minorHAnsi" w:hAnsiTheme="minorHAnsi" w:cstheme="minorHAnsi"/>
        </w:rPr>
        <w:t xml:space="preserve"> w</w:t>
      </w:r>
      <w:r w:rsidR="00A90652" w:rsidRPr="006D4F91">
        <w:rPr>
          <w:rFonts w:asciiTheme="minorHAnsi" w:hAnsiTheme="minorHAnsi" w:cstheme="minorHAnsi"/>
        </w:rPr>
        <w:t xml:space="preserve"> </w:t>
      </w:r>
      <w:r w:rsidR="00B23274" w:rsidRPr="006D4F91">
        <w:rPr>
          <w:rFonts w:asciiTheme="minorHAnsi" w:hAnsiTheme="minorHAnsi" w:cstheme="minorHAnsi"/>
        </w:rPr>
        <w:t>zależności od istniejącego zagospodarowania terenu</w:t>
      </w:r>
      <w:r w:rsidR="000604DB" w:rsidRPr="006D4F91">
        <w:rPr>
          <w:rFonts w:asciiTheme="minorHAnsi" w:hAnsiTheme="minorHAnsi" w:cstheme="minorHAnsi"/>
        </w:rPr>
        <w:t>. Częstotliwość pomiarów w punktach obserwacji powinna być nie mniejsza niż jeden raz dziennie. Wyniki monitoringu miesięcznie (nie później niż 7 dni od zakończenia danego cyklu) przedstawiać Regionalnemu Dyrektorowi Ochrony Środowiska w Gdańsku,</w:t>
      </w:r>
    </w:p>
    <w:p w14:paraId="6D7F0107" w14:textId="39E1E4F1" w:rsidR="00B45651" w:rsidRPr="006D4F91" w:rsidRDefault="008863CF" w:rsidP="007C3AD6">
      <w:pPr>
        <w:pStyle w:val="Bezodstpw"/>
        <w:rPr>
          <w:rFonts w:asciiTheme="minorHAnsi" w:hAnsiTheme="minorHAnsi" w:cstheme="minorHAnsi"/>
        </w:rPr>
      </w:pPr>
      <w:r w:rsidRPr="006D4F91">
        <w:rPr>
          <w:rFonts w:asciiTheme="minorHAnsi" w:hAnsiTheme="minorHAnsi" w:cstheme="minorHAnsi"/>
        </w:rPr>
        <w:t>c</w:t>
      </w:r>
      <w:r w:rsidR="000604DB" w:rsidRPr="006D4F91">
        <w:rPr>
          <w:rFonts w:asciiTheme="minorHAnsi" w:hAnsiTheme="minorHAnsi" w:cstheme="minorHAnsi"/>
        </w:rPr>
        <w:t>)</w:t>
      </w:r>
      <w:r w:rsidR="00B23274" w:rsidRPr="006D4F91">
        <w:rPr>
          <w:rFonts w:asciiTheme="minorHAnsi" w:hAnsiTheme="minorHAnsi" w:cstheme="minorHAnsi"/>
        </w:rPr>
        <w:t xml:space="preserve"> </w:t>
      </w:r>
      <w:r w:rsidR="006160DB" w:rsidRPr="006D4F91">
        <w:rPr>
          <w:rFonts w:asciiTheme="minorHAnsi" w:hAnsiTheme="minorHAnsi" w:cstheme="minorHAnsi"/>
        </w:rPr>
        <w:t>p</w:t>
      </w:r>
      <w:r w:rsidR="00B23274" w:rsidRPr="006D4F91">
        <w:rPr>
          <w:rFonts w:asciiTheme="minorHAnsi" w:hAnsiTheme="minorHAnsi" w:cstheme="minorHAnsi"/>
        </w:rPr>
        <w:t xml:space="preserve">o oddaniu inwestycji do eksploatacji minimum raz do roku, tj. w okresie od 1 lutego do końca marca, należy prowadzić kontrole urządzeń oczyszczających wody opadowe. W przypadku stwierdzenia braku </w:t>
      </w:r>
      <w:r w:rsidR="000954DC" w:rsidRPr="006D4F91">
        <w:rPr>
          <w:rFonts w:asciiTheme="minorHAnsi" w:hAnsiTheme="minorHAnsi" w:cstheme="minorHAnsi"/>
        </w:rPr>
        <w:t xml:space="preserve">ich przepustowości </w:t>
      </w:r>
      <w:r w:rsidR="00B23274" w:rsidRPr="006D4F91">
        <w:rPr>
          <w:rFonts w:asciiTheme="minorHAnsi" w:hAnsiTheme="minorHAnsi" w:cstheme="minorHAnsi"/>
        </w:rPr>
        <w:t>należy niezwłocznie dokonać odpowiednich napraw</w:t>
      </w:r>
      <w:r w:rsidR="009C7F52" w:rsidRPr="006D4F91">
        <w:rPr>
          <w:rFonts w:asciiTheme="minorHAnsi" w:hAnsiTheme="minorHAnsi" w:cstheme="minorHAnsi"/>
        </w:rPr>
        <w:t xml:space="preserve"> w celu przywrócenia ich właściwej sprawności</w:t>
      </w:r>
      <w:r w:rsidR="00B45651" w:rsidRPr="006D4F91">
        <w:rPr>
          <w:rFonts w:asciiTheme="minorHAnsi" w:hAnsiTheme="minorHAnsi" w:cstheme="minorHAnsi"/>
        </w:rPr>
        <w:t>”</w:t>
      </w:r>
      <w:r w:rsidR="009C7F52" w:rsidRPr="006D4F91">
        <w:rPr>
          <w:rFonts w:asciiTheme="minorHAnsi" w:hAnsiTheme="minorHAnsi" w:cstheme="minorHAnsi"/>
        </w:rPr>
        <w:t>;</w:t>
      </w:r>
    </w:p>
    <w:p w14:paraId="3C5758AA" w14:textId="5755D939" w:rsidR="00B45651" w:rsidRPr="006D4F91" w:rsidRDefault="00B45651" w:rsidP="007C3AD6">
      <w:pPr>
        <w:pStyle w:val="Bezodstpw"/>
        <w:rPr>
          <w:rFonts w:asciiTheme="minorHAnsi" w:hAnsiTheme="minorHAnsi" w:cstheme="minorHAnsi"/>
        </w:rPr>
      </w:pPr>
      <w:bookmarkStart w:id="26" w:name="_Hlk93997068"/>
      <w:r w:rsidRPr="006D4F91">
        <w:rPr>
          <w:rFonts w:asciiTheme="minorHAnsi" w:hAnsiTheme="minorHAnsi" w:cstheme="minorHAnsi"/>
        </w:rPr>
        <w:t xml:space="preserve">uchylam pkt </w:t>
      </w:r>
      <w:r w:rsidR="009C7F52" w:rsidRPr="006D4F91">
        <w:rPr>
          <w:rFonts w:asciiTheme="minorHAnsi" w:hAnsiTheme="minorHAnsi" w:cstheme="minorHAnsi"/>
        </w:rPr>
        <w:t>II.2</w:t>
      </w:r>
      <w:r w:rsidRPr="006D4F91">
        <w:rPr>
          <w:rFonts w:asciiTheme="minorHAnsi" w:hAnsiTheme="minorHAnsi" w:cstheme="minorHAnsi"/>
        </w:rPr>
        <w:t xml:space="preserve"> ww. decyzji w brzmieniu:</w:t>
      </w:r>
    </w:p>
    <w:bookmarkEnd w:id="26"/>
    <w:p w14:paraId="7085CF72" w14:textId="20EE3349" w:rsidR="009C7F52" w:rsidRPr="006D4F91" w:rsidRDefault="008C05F3" w:rsidP="007C3AD6">
      <w:pPr>
        <w:pStyle w:val="Bezodstpw"/>
        <w:rPr>
          <w:rFonts w:asciiTheme="minorHAnsi" w:hAnsiTheme="minorHAnsi" w:cstheme="minorHAnsi"/>
        </w:rPr>
      </w:pPr>
      <w:r w:rsidRPr="006D4F91">
        <w:rPr>
          <w:rFonts w:asciiTheme="minorHAnsi" w:hAnsiTheme="minorHAnsi" w:cstheme="minorHAnsi"/>
        </w:rPr>
        <w:t>„w</w:t>
      </w:r>
      <w:r w:rsidR="009C7F52" w:rsidRPr="006D4F91">
        <w:rPr>
          <w:rFonts w:asciiTheme="minorHAnsi" w:hAnsiTheme="minorHAnsi" w:cstheme="minorHAnsi"/>
        </w:rPr>
        <w:t>ykonania analizy porealizacyjnej po upływie jednego roku od dnia oddania obiektu do użytkowania i przedstawienia jej wyników w terminie 18 miesięcy od dnia oddania obiektu do użytkowania:</w:t>
      </w:r>
    </w:p>
    <w:p w14:paraId="58744BC3"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Analiza porealizacyjna winna obejmować zakresem:</w:t>
      </w:r>
    </w:p>
    <w:p w14:paraId="008B61B8"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a)</w:t>
      </w:r>
      <w:r w:rsidRPr="006D4F91">
        <w:rPr>
          <w:rFonts w:asciiTheme="minorHAnsi" w:hAnsiTheme="minorHAnsi" w:cstheme="minorHAnsi"/>
        </w:rPr>
        <w:tab/>
        <w:t>ocenę dotrzymywania standardów jakości środowiska w zakresie dopuszczalnych poziomów hałasu, na terenach podlegających ochronie akustycznej (zabudowa mieszkaniowa), potwierdzającą skuteczność zastosowanych rozwiązań.</w:t>
      </w:r>
    </w:p>
    <w:p w14:paraId="7E307634"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Na potrzeby analizy porealizacyjnej wykonać pomiary dopuszczalnego poziomu hałasu w następujących punktach, a także w kilku punktach odniesienia, gdzie według metody obliczeniowej nie wystąpią przekroczenia:</w:t>
      </w:r>
    </w:p>
    <w:p w14:paraId="2433A919"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10 - ul. Zabłockiego 55A-55D,</w:t>
      </w:r>
    </w:p>
    <w:p w14:paraId="6CEADB01" w14:textId="5A8627B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24 - ul. Wileńska 37G,</w:t>
      </w:r>
    </w:p>
    <w:p w14:paraId="08E094AD"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28 - ul. Smoluchowskiego 10,</w:t>
      </w:r>
    </w:p>
    <w:p w14:paraId="2AB46620" w14:textId="61E92125"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33</w:t>
      </w:r>
      <w:r w:rsidR="00526B37" w:rsidRPr="006D4F91">
        <w:rPr>
          <w:rFonts w:asciiTheme="minorHAnsi" w:hAnsiTheme="minorHAnsi" w:cstheme="minorHAnsi"/>
        </w:rPr>
        <w:t xml:space="preserve"> </w:t>
      </w:r>
      <w:r w:rsidRPr="006D4F91">
        <w:rPr>
          <w:rFonts w:asciiTheme="minorHAnsi" w:hAnsiTheme="minorHAnsi" w:cstheme="minorHAnsi"/>
        </w:rPr>
        <w:t>-</w:t>
      </w:r>
      <w:r w:rsidR="00526B37" w:rsidRPr="006D4F91">
        <w:rPr>
          <w:rFonts w:asciiTheme="minorHAnsi" w:hAnsiTheme="minorHAnsi" w:cstheme="minorHAnsi"/>
        </w:rPr>
        <w:t xml:space="preserve"> </w:t>
      </w:r>
      <w:r w:rsidRPr="006D4F91">
        <w:rPr>
          <w:rFonts w:asciiTheme="minorHAnsi" w:hAnsiTheme="minorHAnsi" w:cstheme="minorHAnsi"/>
        </w:rPr>
        <w:t>ul. Kręta 221,</w:t>
      </w:r>
    </w:p>
    <w:p w14:paraId="65BE92B8"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66 - ul. Traugutta 86,</w:t>
      </w:r>
    </w:p>
    <w:p w14:paraId="5B0F866B"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74 - ul. Narutowicza 11/12;</w:t>
      </w:r>
      <w:r w:rsidRPr="006D4F91">
        <w:rPr>
          <w:rFonts w:asciiTheme="minorHAnsi" w:hAnsiTheme="minorHAnsi" w:cstheme="minorHAnsi"/>
        </w:rPr>
        <w:tab/>
        <w:t>.</w:t>
      </w:r>
    </w:p>
    <w:p w14:paraId="7DA48E16"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81 - ul. Do Studzienki 23;</w:t>
      </w:r>
    </w:p>
    <w:p w14:paraId="2CEBCC51"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92 - ul. Grunwaldzka 40,</w:t>
      </w:r>
    </w:p>
    <w:p w14:paraId="6D0A0FAC"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R97 Grunwaldzka 24,</w:t>
      </w:r>
    </w:p>
    <w:p w14:paraId="360827EE"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lastRenderedPageBreak/>
        <w:t>R 124 - ul. Miszewskiego 16,</w:t>
      </w:r>
    </w:p>
    <w:p w14:paraId="71F0A568"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R112 Politechniczna 9,</w:t>
      </w:r>
    </w:p>
    <w:p w14:paraId="38067FB7"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R113 Grunwaldzka 30_32B,</w:t>
      </w:r>
    </w:p>
    <w:p w14:paraId="6C5E6FE9"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R114 Grunwaldzka 30_32A,</w:t>
      </w:r>
    </w:p>
    <w:p w14:paraId="7DF83514"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R115 Grunwaldzka 26_28,</w:t>
      </w:r>
    </w:p>
    <w:p w14:paraId="36192EC9"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R116 Grunwaldzka 20,</w:t>
      </w:r>
    </w:p>
    <w:p w14:paraId="7F24ABDC"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124 - ul. Miszewskiego 16;</w:t>
      </w:r>
    </w:p>
    <w:p w14:paraId="3CE204C4"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R129 Miszewskiego 16,</w:t>
      </w:r>
    </w:p>
    <w:p w14:paraId="45DDB822"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 159 - ul. Grunwaldzka 31,</w:t>
      </w:r>
    </w:p>
    <w:p w14:paraId="65EDBD87"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R163 Grunwaldzka 33,</w:t>
      </w:r>
    </w:p>
    <w:p w14:paraId="6C8CC154"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R164 Grunwaldzka 31,</w:t>
      </w:r>
    </w:p>
    <w:p w14:paraId="6EE192D2"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R174 Grunwaldzka 44,</w:t>
      </w:r>
    </w:p>
    <w:p w14:paraId="5ECA844A"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R175 Grunwaldzka 42.</w:t>
      </w:r>
    </w:p>
    <w:p w14:paraId="7D1F81D1"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W budynkach, w przypadku których inwestor uznał, że zastosowanie ma art. 114 ust. 4 ustawy prawo ochrony środowiska, dokonać sprawdzenia, czy warunki akustyczne w pomieszczeniach faktycznie są dotrzymywane (dla każdego z tych budynków).</w:t>
      </w:r>
    </w:p>
    <w:p w14:paraId="66A85257" w14:textId="77777777" w:rsidR="009C7F52" w:rsidRPr="006D4F91" w:rsidRDefault="009C7F52" w:rsidP="007C3AD6">
      <w:pPr>
        <w:pStyle w:val="Bezodstpw"/>
        <w:rPr>
          <w:rFonts w:asciiTheme="minorHAnsi" w:hAnsiTheme="minorHAnsi" w:cstheme="minorHAnsi"/>
        </w:rPr>
      </w:pPr>
      <w:r w:rsidRPr="006D4F91">
        <w:rPr>
          <w:rFonts w:asciiTheme="minorHAnsi" w:hAnsiTheme="minorHAnsi" w:cstheme="minorHAnsi"/>
        </w:rPr>
        <w:t>b)</w:t>
      </w:r>
      <w:r w:rsidRPr="006D4F91">
        <w:rPr>
          <w:rFonts w:asciiTheme="minorHAnsi" w:hAnsiTheme="minorHAnsi" w:cstheme="minorHAnsi"/>
        </w:rPr>
        <w:tab/>
        <w:t>badania jakości oczyszczanych wód opadowych oraz ocenę skuteczności zastosowanych rozwiązań przeciwdziałających zanieczyszczeniom odbiornika wód opadowych.</w:t>
      </w:r>
    </w:p>
    <w:p w14:paraId="1FFEC26B" w14:textId="5B180D12" w:rsidR="0097551C" w:rsidRPr="006D4F91" w:rsidRDefault="009C7F52" w:rsidP="007C3AD6">
      <w:pPr>
        <w:pStyle w:val="Bezodstpw"/>
        <w:rPr>
          <w:rFonts w:asciiTheme="minorHAnsi" w:hAnsiTheme="minorHAnsi" w:cstheme="minorHAnsi"/>
        </w:rPr>
      </w:pPr>
      <w:r w:rsidRPr="006D4F91">
        <w:rPr>
          <w:rFonts w:asciiTheme="minorHAnsi" w:hAnsiTheme="minorHAnsi" w:cstheme="minorHAnsi"/>
        </w:rPr>
        <w:t>Pomiary winny być wykonane zgodnie z obowiązującymi przepisami. W przypadku stwierdzenia przekroczenia wartości dopuszczalnego poziomu hałasu, zastosować środki zaradcze. Analizę należy przedstawić Regionalnemu Dyrektorowi Ochrony Środowiska w Gdańsku oraz Pomorskiemu Wojewódzkiemu Inspektorowi Ochrony Środowiska.</w:t>
      </w:r>
      <w:r w:rsidR="00B45651" w:rsidRPr="006D4F91">
        <w:rPr>
          <w:rFonts w:asciiTheme="minorHAnsi" w:hAnsiTheme="minorHAnsi" w:cstheme="minorHAnsi"/>
        </w:rPr>
        <w:t>”</w:t>
      </w:r>
    </w:p>
    <w:p w14:paraId="5D0B6EB9" w14:textId="1C03992D" w:rsidR="00D918C9" w:rsidRPr="006D4F91" w:rsidRDefault="00B45651" w:rsidP="007C3AD6">
      <w:pPr>
        <w:pStyle w:val="Bezodstpw"/>
        <w:rPr>
          <w:rFonts w:asciiTheme="minorHAnsi" w:hAnsiTheme="minorHAnsi" w:cstheme="minorHAnsi"/>
        </w:rPr>
      </w:pPr>
      <w:r w:rsidRPr="006D4F91">
        <w:rPr>
          <w:rFonts w:asciiTheme="minorHAnsi" w:hAnsiTheme="minorHAnsi" w:cstheme="minorHAnsi"/>
        </w:rPr>
        <w:t>i w tym zakresie orzekam:</w:t>
      </w:r>
    </w:p>
    <w:p w14:paraId="31890B8C" w14:textId="79B1AB3A" w:rsidR="003154EA" w:rsidRPr="006D4F91" w:rsidRDefault="008C05F3" w:rsidP="007C3AD6">
      <w:pPr>
        <w:pStyle w:val="Bezodstpw"/>
        <w:rPr>
          <w:rFonts w:asciiTheme="minorHAnsi" w:hAnsiTheme="minorHAnsi" w:cstheme="minorHAnsi"/>
        </w:rPr>
      </w:pPr>
      <w:r w:rsidRPr="006D4F91">
        <w:rPr>
          <w:rFonts w:asciiTheme="minorHAnsi" w:hAnsiTheme="minorHAnsi" w:cstheme="minorHAnsi"/>
        </w:rPr>
        <w:t>„</w:t>
      </w:r>
      <w:r w:rsidR="003154EA" w:rsidRPr="006D4F91">
        <w:rPr>
          <w:rFonts w:asciiTheme="minorHAnsi" w:hAnsiTheme="minorHAnsi" w:cstheme="minorHAnsi"/>
        </w:rPr>
        <w:t>nakładam obowiązek wykonania analizy porealizacyjnej w celu porównania ustaleń zawartych w raporcie o oddziaływaniu na środowisko oraz w decyzji o środowiskowych uwarunkowaniach z rzeczywistym oddziaływaniem przedsięwzięcia</w:t>
      </w:r>
      <w:r w:rsidR="005A4ED1" w:rsidRPr="006D4F91">
        <w:rPr>
          <w:rFonts w:asciiTheme="minorHAnsi" w:hAnsiTheme="minorHAnsi" w:cstheme="minorHAnsi"/>
        </w:rPr>
        <w:t xml:space="preserve"> </w:t>
      </w:r>
      <w:r w:rsidR="003154EA" w:rsidRPr="006D4F91">
        <w:rPr>
          <w:rFonts w:asciiTheme="minorHAnsi" w:hAnsiTheme="minorHAnsi" w:cstheme="minorHAnsi"/>
        </w:rPr>
        <w:t>w zakresie:</w:t>
      </w:r>
    </w:p>
    <w:p w14:paraId="4C9291F7" w14:textId="5F82FEF3" w:rsidR="003154EA" w:rsidRPr="006D4F91" w:rsidRDefault="005A4ED1" w:rsidP="007C3AD6">
      <w:pPr>
        <w:pStyle w:val="Bezodstpw"/>
        <w:rPr>
          <w:rFonts w:asciiTheme="minorHAnsi" w:hAnsiTheme="minorHAnsi" w:cstheme="minorHAnsi"/>
        </w:rPr>
      </w:pPr>
      <w:r w:rsidRPr="006D4F91">
        <w:rPr>
          <w:rFonts w:asciiTheme="minorHAnsi" w:hAnsiTheme="minorHAnsi" w:cstheme="minorHAnsi"/>
        </w:rPr>
        <w:t xml:space="preserve">emisji drgań, które wystąpią podczas funkcjonowania przedsięwzięcia, na budynki znajdujące się w odległości nie większej niż </w:t>
      </w:r>
      <w:r w:rsidR="001A79AA" w:rsidRPr="006D4F91">
        <w:rPr>
          <w:rFonts w:asciiTheme="minorHAnsi" w:hAnsiTheme="minorHAnsi" w:cstheme="minorHAnsi"/>
        </w:rPr>
        <w:t>30</w:t>
      </w:r>
      <w:r w:rsidRPr="006D4F91">
        <w:rPr>
          <w:rFonts w:asciiTheme="minorHAnsi" w:hAnsiTheme="minorHAnsi" w:cstheme="minorHAnsi"/>
        </w:rPr>
        <w:t xml:space="preserve"> m od skrajne</w:t>
      </w:r>
      <w:r w:rsidR="001A79AA" w:rsidRPr="006D4F91">
        <w:rPr>
          <w:rFonts w:asciiTheme="minorHAnsi" w:hAnsiTheme="minorHAnsi" w:cstheme="minorHAnsi"/>
        </w:rPr>
        <w:t>j szyny</w:t>
      </w:r>
      <w:r w:rsidRPr="006D4F91">
        <w:rPr>
          <w:rFonts w:asciiTheme="minorHAnsi" w:hAnsiTheme="minorHAnsi" w:cstheme="minorHAnsi"/>
        </w:rPr>
        <w:t xml:space="preserve"> </w:t>
      </w:r>
      <w:r w:rsidR="001A79AA" w:rsidRPr="006D4F91">
        <w:rPr>
          <w:rFonts w:asciiTheme="minorHAnsi" w:hAnsiTheme="minorHAnsi" w:cstheme="minorHAnsi"/>
        </w:rPr>
        <w:t xml:space="preserve">torowiska tramwajowego, </w:t>
      </w:r>
      <w:r w:rsidRPr="006D4F91">
        <w:rPr>
          <w:rFonts w:asciiTheme="minorHAnsi" w:hAnsiTheme="minorHAnsi" w:cstheme="minorHAnsi"/>
        </w:rPr>
        <w:t>pod względem oddziaływania na konstrukcję budynków. Ocena emisji drgań powinna być przeprowadzona zgodnie ze stanem współczesnej wiedzy oraz aktualnymi metodami oceny drgań</w:t>
      </w:r>
      <w:r w:rsidR="00BB6274" w:rsidRPr="006D4F91">
        <w:rPr>
          <w:rFonts w:asciiTheme="minorHAnsi" w:hAnsiTheme="minorHAnsi" w:cstheme="minorHAnsi"/>
        </w:rPr>
        <w:t>;</w:t>
      </w:r>
    </w:p>
    <w:p w14:paraId="374BE0A2" w14:textId="4B87C9F1" w:rsidR="00014743" w:rsidRPr="006D4F91" w:rsidRDefault="005A4ED1" w:rsidP="007C3AD6">
      <w:pPr>
        <w:pStyle w:val="Bezodstpw"/>
        <w:rPr>
          <w:rFonts w:asciiTheme="minorHAnsi" w:hAnsiTheme="minorHAnsi" w:cstheme="minorHAnsi"/>
        </w:rPr>
      </w:pPr>
      <w:r w:rsidRPr="006D4F91">
        <w:rPr>
          <w:rFonts w:asciiTheme="minorHAnsi" w:hAnsiTheme="minorHAnsi" w:cstheme="minorHAnsi"/>
        </w:rPr>
        <w:t>emisji hałasu, w tym</w:t>
      </w:r>
      <w:r w:rsidR="00D918C9" w:rsidRPr="006D4F91">
        <w:rPr>
          <w:rFonts w:asciiTheme="minorHAnsi" w:hAnsiTheme="minorHAnsi" w:cstheme="minorHAnsi"/>
        </w:rPr>
        <w:t xml:space="preserve"> poprawności przyjętych założeń obliczeniowych oraz sprawdzenie rzeczywistego odziaływania akustycznego przedmiotowej inwestycji lub sprawdzenie skuteczności zastosowanych środków ochrony akustycznej</w:t>
      </w:r>
      <w:r w:rsidRPr="006D4F91">
        <w:rPr>
          <w:rFonts w:asciiTheme="minorHAnsi" w:hAnsiTheme="minorHAnsi" w:cstheme="minorHAnsi"/>
        </w:rPr>
        <w:t xml:space="preserve">. </w:t>
      </w:r>
      <w:r w:rsidR="00014743" w:rsidRPr="006D4F91">
        <w:rPr>
          <w:rFonts w:asciiTheme="minorHAnsi" w:hAnsiTheme="minorHAnsi" w:cstheme="minorHAnsi"/>
        </w:rPr>
        <w:t>Analiza porealizacyjna winna obejmować wykonanie pomiarów emisji hałasu, powstającego w wyniku eksploatacji przedsięwzięcia, w punktach pomiarowych zlokalizowanych na terenach chronionych akustycznie, w sąsiedztwie projektowanej trasy tramwajowej, w następujących receptorach:</w:t>
      </w:r>
    </w:p>
    <w:p w14:paraId="75EAA468" w14:textId="50E0FACD" w:rsidR="005A4ED1" w:rsidRPr="006D4F91" w:rsidRDefault="004C7B6C" w:rsidP="007C3AD6">
      <w:pPr>
        <w:pStyle w:val="Bezodstpw"/>
        <w:rPr>
          <w:rFonts w:asciiTheme="minorHAnsi" w:hAnsiTheme="minorHAnsi" w:cstheme="minorHAnsi"/>
        </w:rPr>
      </w:pPr>
      <w:bookmarkStart w:id="27" w:name="_Hlk94174696"/>
      <w:r w:rsidRPr="006D4F91">
        <w:rPr>
          <w:rFonts w:asciiTheme="minorHAnsi" w:hAnsiTheme="minorHAnsi" w:cstheme="minorHAnsi"/>
        </w:rPr>
        <w:t>R34 ul. Sobieskiego 72, R35 ul. Sobieskiego 70, R36 ul. Sobieskiego 68, R37 ul. Sobieskiego 66, R38 ul. Sobieskiego 64, R39 ul. Sobieskiego 62, R40 ul. Sobieskiego 54-60, R41</w:t>
      </w:r>
      <w:r w:rsidR="00BB4480" w:rsidRPr="006D4F91">
        <w:rPr>
          <w:rFonts w:asciiTheme="minorHAnsi" w:hAnsiTheme="minorHAnsi" w:cstheme="minorHAnsi"/>
        </w:rPr>
        <w:t> </w:t>
      </w:r>
      <w:r w:rsidRPr="006D4F91">
        <w:rPr>
          <w:rFonts w:asciiTheme="minorHAnsi" w:hAnsiTheme="minorHAnsi" w:cstheme="minorHAnsi"/>
        </w:rPr>
        <w:t>ul.</w:t>
      </w:r>
      <w:r w:rsidR="00BB4480" w:rsidRPr="006D4F91">
        <w:rPr>
          <w:rFonts w:asciiTheme="minorHAnsi" w:hAnsiTheme="minorHAnsi" w:cstheme="minorHAnsi"/>
        </w:rPr>
        <w:t> </w:t>
      </w:r>
      <w:r w:rsidRPr="006D4F91">
        <w:rPr>
          <w:rFonts w:asciiTheme="minorHAnsi" w:hAnsiTheme="minorHAnsi" w:cstheme="minorHAnsi"/>
        </w:rPr>
        <w:t xml:space="preserve">Jarowa 5, R42 ul. Sobieskiego 52, R43 ul. Sobieskiego 44-50, R44 ul. Sobieskiego 42, R45 ul. Sobieskiego 40, R46 ul. Sobieskiego 38, </w:t>
      </w:r>
      <w:r w:rsidR="005674E2" w:rsidRPr="006D4F91">
        <w:rPr>
          <w:rFonts w:asciiTheme="minorHAnsi" w:hAnsiTheme="minorHAnsi" w:cstheme="minorHAnsi"/>
        </w:rPr>
        <w:t>R47 ul. Sobieskiego 36, R48 ul. Sobieskiego 34, R49 ul. Sobieskiego 32, R50 ul. Sobieskiego 30, R51 ul. Sobieskiego 28, R52</w:t>
      </w:r>
      <w:r w:rsidR="00BB4480" w:rsidRPr="006D4F91">
        <w:rPr>
          <w:rFonts w:asciiTheme="minorHAnsi" w:hAnsiTheme="minorHAnsi" w:cstheme="minorHAnsi"/>
        </w:rPr>
        <w:t> </w:t>
      </w:r>
      <w:r w:rsidR="005674E2" w:rsidRPr="006D4F91">
        <w:rPr>
          <w:rFonts w:asciiTheme="minorHAnsi" w:hAnsiTheme="minorHAnsi" w:cstheme="minorHAnsi"/>
        </w:rPr>
        <w:t>ul.</w:t>
      </w:r>
      <w:r w:rsidR="00BB4480" w:rsidRPr="006D4F91">
        <w:rPr>
          <w:rFonts w:asciiTheme="minorHAnsi" w:hAnsiTheme="minorHAnsi" w:cstheme="minorHAnsi"/>
        </w:rPr>
        <w:t> </w:t>
      </w:r>
      <w:r w:rsidR="005674E2" w:rsidRPr="006D4F91">
        <w:rPr>
          <w:rFonts w:asciiTheme="minorHAnsi" w:hAnsiTheme="minorHAnsi" w:cstheme="minorHAnsi"/>
        </w:rPr>
        <w:t>Sobieskiego 26, R53 ul. Sobieskiego 24, R54 ul. Sobieskiego 22, R55 ul. Sobieskiego 20, R56 ul. Sobieskiego 12, R57 ul. Sobieskiego 8, R58 ul. Sobieskiego 6, R59</w:t>
      </w:r>
      <w:r w:rsidR="00BB4480" w:rsidRPr="006D4F91">
        <w:rPr>
          <w:rFonts w:asciiTheme="minorHAnsi" w:hAnsiTheme="minorHAnsi" w:cstheme="minorHAnsi"/>
        </w:rPr>
        <w:t> </w:t>
      </w:r>
      <w:r w:rsidR="005674E2" w:rsidRPr="006D4F91">
        <w:rPr>
          <w:rFonts w:asciiTheme="minorHAnsi" w:hAnsiTheme="minorHAnsi" w:cstheme="minorHAnsi"/>
        </w:rPr>
        <w:t>ul.</w:t>
      </w:r>
      <w:r w:rsidR="00BB4480" w:rsidRPr="006D4F91">
        <w:rPr>
          <w:rFonts w:asciiTheme="minorHAnsi" w:hAnsiTheme="minorHAnsi" w:cstheme="minorHAnsi"/>
        </w:rPr>
        <w:t> </w:t>
      </w:r>
      <w:r w:rsidR="005674E2" w:rsidRPr="006D4F91">
        <w:rPr>
          <w:rFonts w:asciiTheme="minorHAnsi" w:hAnsiTheme="minorHAnsi" w:cstheme="minorHAnsi"/>
        </w:rPr>
        <w:t xml:space="preserve">Sobieskiego 2, R60 ul. Traugutta 91, </w:t>
      </w:r>
      <w:r w:rsidR="001B0D18" w:rsidRPr="006D4F91">
        <w:rPr>
          <w:rFonts w:asciiTheme="minorHAnsi" w:hAnsiTheme="minorHAnsi" w:cstheme="minorHAnsi"/>
        </w:rPr>
        <w:t>R62 ul. Traugutta</w:t>
      </w:r>
      <w:r w:rsidR="003271A1" w:rsidRPr="006D4F91">
        <w:rPr>
          <w:rFonts w:asciiTheme="minorHAnsi" w:hAnsiTheme="minorHAnsi" w:cstheme="minorHAnsi"/>
        </w:rPr>
        <w:t xml:space="preserve"> </w:t>
      </w:r>
      <w:r w:rsidR="001B0D18" w:rsidRPr="006D4F91">
        <w:rPr>
          <w:rFonts w:asciiTheme="minorHAnsi" w:hAnsiTheme="minorHAnsi" w:cstheme="minorHAnsi"/>
        </w:rPr>
        <w:t>95</w:t>
      </w:r>
      <w:r w:rsidR="003271A1" w:rsidRPr="006D4F91">
        <w:rPr>
          <w:rFonts w:asciiTheme="minorHAnsi" w:hAnsiTheme="minorHAnsi" w:cstheme="minorHAnsi"/>
        </w:rPr>
        <w:t>, R63 ul. Traugutta 71</w:t>
      </w:r>
      <w:r w:rsidR="00B90C8C" w:rsidRPr="006D4F91">
        <w:rPr>
          <w:rFonts w:asciiTheme="minorHAnsi" w:hAnsiTheme="minorHAnsi" w:cstheme="minorHAnsi"/>
        </w:rPr>
        <w:t>/</w:t>
      </w:r>
      <w:r w:rsidR="003271A1" w:rsidRPr="006D4F91">
        <w:rPr>
          <w:rFonts w:asciiTheme="minorHAnsi" w:hAnsiTheme="minorHAnsi" w:cstheme="minorHAnsi"/>
        </w:rPr>
        <w:t xml:space="preserve">72A, R64 ul. Traugutta 78, </w:t>
      </w:r>
      <w:r w:rsidR="00B90C8C" w:rsidRPr="006D4F91">
        <w:rPr>
          <w:rFonts w:asciiTheme="minorHAnsi" w:hAnsiTheme="minorHAnsi" w:cstheme="minorHAnsi"/>
        </w:rPr>
        <w:t xml:space="preserve">R66 ul. Traugutta 86, R69 ul. Do Studzienki 61, R70 ul. Do Studzienki 59, R71 ul. Do Studzienki 53, R72 ul. Do Studzienki 51, R73 ul. Do Studzienki 43, R75 ul. Do Studzienki 35, R76 ul. Do Studzienki 33, </w:t>
      </w:r>
      <w:r w:rsidR="0070653A" w:rsidRPr="006D4F91">
        <w:rPr>
          <w:rFonts w:asciiTheme="minorHAnsi" w:hAnsiTheme="minorHAnsi" w:cstheme="minorHAnsi"/>
        </w:rPr>
        <w:t xml:space="preserve">R78 ul. Do Studzienki 29, </w:t>
      </w:r>
      <w:r w:rsidR="0070653A" w:rsidRPr="006D4F91">
        <w:rPr>
          <w:rFonts w:asciiTheme="minorHAnsi" w:hAnsiTheme="minorHAnsi" w:cstheme="minorHAnsi"/>
        </w:rPr>
        <w:lastRenderedPageBreak/>
        <w:t xml:space="preserve">R79 ul. Do Studzienki 27, R80 ul. Do Studzienki 25, R81 ul. Do Studzienki 23, R82 ul. Do Studzienki 21, R83 ul. Do Studzienki 19, R84 ul. Do Studzienki 17, R86 ul. Do Studzienki 15A, R87 ul. Do Studzienki 13, R88 ul. Do Studzienki 11, R89 ul. Do Studzienki 7, R90 ul. Do Studzienki </w:t>
      </w:r>
      <w:r w:rsidR="00B33CE4" w:rsidRPr="006D4F91">
        <w:rPr>
          <w:rFonts w:asciiTheme="minorHAnsi" w:hAnsiTheme="minorHAnsi" w:cstheme="minorHAnsi"/>
        </w:rPr>
        <w:t>5</w:t>
      </w:r>
      <w:r w:rsidR="0070653A" w:rsidRPr="006D4F91">
        <w:rPr>
          <w:rFonts w:asciiTheme="minorHAnsi" w:hAnsiTheme="minorHAnsi" w:cstheme="minorHAnsi"/>
        </w:rPr>
        <w:t xml:space="preserve">, R91 ul. Do Studzienki </w:t>
      </w:r>
      <w:r w:rsidR="00B33CE4" w:rsidRPr="006D4F91">
        <w:rPr>
          <w:rFonts w:asciiTheme="minorHAnsi" w:hAnsiTheme="minorHAnsi" w:cstheme="minorHAnsi"/>
        </w:rPr>
        <w:t>3</w:t>
      </w:r>
      <w:r w:rsidR="0070653A" w:rsidRPr="006D4F91">
        <w:rPr>
          <w:rFonts w:asciiTheme="minorHAnsi" w:hAnsiTheme="minorHAnsi" w:cstheme="minorHAnsi"/>
        </w:rPr>
        <w:t>,</w:t>
      </w:r>
      <w:r w:rsidR="00B33CE4" w:rsidRPr="006D4F91">
        <w:rPr>
          <w:rFonts w:asciiTheme="minorHAnsi" w:hAnsiTheme="minorHAnsi" w:cstheme="minorHAnsi"/>
        </w:rPr>
        <w:t xml:space="preserve"> </w:t>
      </w:r>
      <w:r w:rsidR="005674E2" w:rsidRPr="006D4F91">
        <w:rPr>
          <w:rFonts w:asciiTheme="minorHAnsi" w:hAnsiTheme="minorHAnsi" w:cstheme="minorHAnsi"/>
        </w:rPr>
        <w:t xml:space="preserve">R92 ul. Grunwaldzka 40, </w:t>
      </w:r>
      <w:r w:rsidR="001A0388" w:rsidRPr="006D4F91">
        <w:rPr>
          <w:rFonts w:asciiTheme="minorHAnsi" w:hAnsiTheme="minorHAnsi" w:cstheme="minorHAnsi"/>
        </w:rPr>
        <w:t xml:space="preserve"> </w:t>
      </w:r>
      <w:r w:rsidR="00B33CE4" w:rsidRPr="006D4F91">
        <w:rPr>
          <w:rFonts w:asciiTheme="minorHAnsi" w:hAnsiTheme="minorHAnsi" w:cstheme="minorHAnsi"/>
        </w:rPr>
        <w:t xml:space="preserve">R95 ul. Politechniczna 4, R96 ul. Bohaterów Getta Warszawskiego 1, </w:t>
      </w:r>
      <w:r w:rsidR="005674E2" w:rsidRPr="006D4F91">
        <w:rPr>
          <w:rFonts w:asciiTheme="minorHAnsi" w:hAnsiTheme="minorHAnsi" w:cstheme="minorHAnsi"/>
        </w:rPr>
        <w:t>R97 ul. Grunwaldzka 24,</w:t>
      </w:r>
      <w:r w:rsidR="00A71B4E" w:rsidRPr="006D4F91">
        <w:rPr>
          <w:rFonts w:asciiTheme="minorHAnsi" w:hAnsiTheme="minorHAnsi" w:cstheme="minorHAnsi"/>
        </w:rPr>
        <w:t xml:space="preserve"> </w:t>
      </w:r>
      <w:r w:rsidR="00B33CE4" w:rsidRPr="006D4F91">
        <w:rPr>
          <w:rFonts w:asciiTheme="minorHAnsi" w:hAnsiTheme="minorHAnsi" w:cstheme="minorHAnsi"/>
        </w:rPr>
        <w:t>R99 ul. Bohaterów Getta Warszawskiego 6, R102 ul. Bohaterów Getta Warszawskiego 12</w:t>
      </w:r>
      <w:r w:rsidR="0051580D" w:rsidRPr="006D4F91">
        <w:rPr>
          <w:rFonts w:asciiTheme="minorHAnsi" w:hAnsiTheme="minorHAnsi" w:cstheme="minorHAnsi"/>
        </w:rPr>
        <w:t xml:space="preserve">, R104 ul. Bohaterów Getta Warszawskiego 14, , R105 ul. Bohaterów Getta Warszawskiego 15, R106 ul. Bohaterów Getta Warszawskiego 16, </w:t>
      </w:r>
      <w:r w:rsidR="007D674D" w:rsidRPr="006D4F91">
        <w:rPr>
          <w:rFonts w:asciiTheme="minorHAnsi" w:hAnsiTheme="minorHAnsi" w:cstheme="minorHAnsi"/>
        </w:rPr>
        <w:t xml:space="preserve">R108 ul. Do Studzienki 12, R109 ul. Do Studzienki 10, R110 ul. Do Studzienki 8, R111 ul. Do Studzienki 6, </w:t>
      </w:r>
      <w:r w:rsidR="00AE5214" w:rsidRPr="006D4F91">
        <w:rPr>
          <w:rFonts w:asciiTheme="minorHAnsi" w:hAnsiTheme="minorHAnsi" w:cstheme="minorHAnsi"/>
        </w:rPr>
        <w:t xml:space="preserve">R112 ul. Politechniczna 9, </w:t>
      </w:r>
      <w:r w:rsidR="00A71B4E" w:rsidRPr="006D4F91">
        <w:rPr>
          <w:rFonts w:asciiTheme="minorHAnsi" w:hAnsiTheme="minorHAnsi" w:cstheme="minorHAnsi"/>
        </w:rPr>
        <w:t>R113 ul. Grunwaldzka 30-32B, R114 ul. Grunwaldzka 30-32A, R115 ul. Grunwaldzka 26-28, R116 ul. Grunwaldzka 20,</w:t>
      </w:r>
      <w:r w:rsidR="005674E2" w:rsidRPr="006D4F91">
        <w:rPr>
          <w:rFonts w:asciiTheme="minorHAnsi" w:hAnsiTheme="minorHAnsi" w:cstheme="minorHAnsi"/>
        </w:rPr>
        <w:t xml:space="preserve"> R117 ul. Grunwaldzka 14, R118</w:t>
      </w:r>
      <w:r w:rsidR="00BB4480" w:rsidRPr="006D4F91">
        <w:rPr>
          <w:rFonts w:asciiTheme="minorHAnsi" w:hAnsiTheme="minorHAnsi" w:cstheme="minorHAnsi"/>
        </w:rPr>
        <w:t> </w:t>
      </w:r>
      <w:r w:rsidR="005674E2" w:rsidRPr="006D4F91">
        <w:rPr>
          <w:rFonts w:asciiTheme="minorHAnsi" w:hAnsiTheme="minorHAnsi" w:cstheme="minorHAnsi"/>
        </w:rPr>
        <w:t>ul.</w:t>
      </w:r>
      <w:r w:rsidR="00BB4480" w:rsidRPr="006D4F91">
        <w:rPr>
          <w:rFonts w:asciiTheme="minorHAnsi" w:hAnsiTheme="minorHAnsi" w:cstheme="minorHAnsi"/>
        </w:rPr>
        <w:t> </w:t>
      </w:r>
      <w:r w:rsidR="005674E2" w:rsidRPr="006D4F91">
        <w:rPr>
          <w:rFonts w:asciiTheme="minorHAnsi" w:hAnsiTheme="minorHAnsi" w:cstheme="minorHAnsi"/>
        </w:rPr>
        <w:t xml:space="preserve">Grunwaldzka 12, R119 ul. Grunwaldzka 10, R128 ul. Miszewskiego 18, </w:t>
      </w:r>
      <w:r w:rsidR="00A71B4E" w:rsidRPr="006D4F91">
        <w:rPr>
          <w:rFonts w:asciiTheme="minorHAnsi" w:hAnsiTheme="minorHAnsi" w:cstheme="minorHAnsi"/>
        </w:rPr>
        <w:t>R129</w:t>
      </w:r>
      <w:r w:rsidR="00BB4480" w:rsidRPr="006D4F91">
        <w:rPr>
          <w:rFonts w:asciiTheme="minorHAnsi" w:hAnsiTheme="minorHAnsi" w:cstheme="minorHAnsi"/>
        </w:rPr>
        <w:t> </w:t>
      </w:r>
      <w:r w:rsidR="007D674D" w:rsidRPr="006D4F91">
        <w:rPr>
          <w:rFonts w:asciiTheme="minorHAnsi" w:hAnsiTheme="minorHAnsi" w:cstheme="minorHAnsi"/>
        </w:rPr>
        <w:t xml:space="preserve">ul. </w:t>
      </w:r>
      <w:r w:rsidR="00A71B4E" w:rsidRPr="006D4F91">
        <w:rPr>
          <w:rFonts w:asciiTheme="minorHAnsi" w:hAnsiTheme="minorHAnsi" w:cstheme="minorHAnsi"/>
        </w:rPr>
        <w:t>Miszewskiego 16,</w:t>
      </w:r>
      <w:r w:rsidR="0051580D" w:rsidRPr="006D4F91">
        <w:rPr>
          <w:rFonts w:asciiTheme="minorHAnsi" w:hAnsiTheme="minorHAnsi" w:cstheme="minorHAnsi"/>
        </w:rPr>
        <w:t xml:space="preserve"> R130</w:t>
      </w:r>
      <w:r w:rsidR="007D674D" w:rsidRPr="006D4F91">
        <w:rPr>
          <w:rFonts w:asciiTheme="minorHAnsi" w:hAnsiTheme="minorHAnsi" w:cstheme="minorHAnsi"/>
        </w:rPr>
        <w:t xml:space="preserve"> ul. Miszewskiego 15</w:t>
      </w:r>
      <w:r w:rsidR="0051580D" w:rsidRPr="006D4F91">
        <w:rPr>
          <w:rFonts w:asciiTheme="minorHAnsi" w:hAnsiTheme="minorHAnsi" w:cstheme="minorHAnsi"/>
        </w:rPr>
        <w:t>, R131</w:t>
      </w:r>
      <w:r w:rsidR="007D674D" w:rsidRPr="006D4F91">
        <w:rPr>
          <w:rFonts w:asciiTheme="minorHAnsi" w:hAnsiTheme="minorHAnsi" w:cstheme="minorHAnsi"/>
        </w:rPr>
        <w:t xml:space="preserve"> ul. Miszewskiego 14</w:t>
      </w:r>
      <w:r w:rsidR="0051580D" w:rsidRPr="006D4F91">
        <w:rPr>
          <w:rFonts w:asciiTheme="minorHAnsi" w:hAnsiTheme="minorHAnsi" w:cstheme="minorHAnsi"/>
        </w:rPr>
        <w:t>, R132</w:t>
      </w:r>
      <w:r w:rsidR="00A71B4E" w:rsidRPr="006D4F91">
        <w:rPr>
          <w:rFonts w:asciiTheme="minorHAnsi" w:hAnsiTheme="minorHAnsi" w:cstheme="minorHAnsi"/>
        </w:rPr>
        <w:t xml:space="preserve"> </w:t>
      </w:r>
      <w:r w:rsidR="007D674D" w:rsidRPr="006D4F91">
        <w:rPr>
          <w:rFonts w:asciiTheme="minorHAnsi" w:hAnsiTheme="minorHAnsi" w:cstheme="minorHAnsi"/>
        </w:rPr>
        <w:t xml:space="preserve">ul. Miszewskiego 1B, </w:t>
      </w:r>
      <w:r w:rsidR="005674E2" w:rsidRPr="006D4F91">
        <w:rPr>
          <w:rFonts w:asciiTheme="minorHAnsi" w:hAnsiTheme="minorHAnsi" w:cstheme="minorHAnsi"/>
        </w:rPr>
        <w:t xml:space="preserve">R133 ul. Miszewskiego 12, </w:t>
      </w:r>
      <w:r w:rsidR="0051580D" w:rsidRPr="006D4F91">
        <w:rPr>
          <w:rFonts w:asciiTheme="minorHAnsi" w:hAnsiTheme="minorHAnsi" w:cstheme="minorHAnsi"/>
        </w:rPr>
        <w:t>R152</w:t>
      </w:r>
      <w:r w:rsidR="007D674D" w:rsidRPr="006D4F91">
        <w:rPr>
          <w:rFonts w:asciiTheme="minorHAnsi" w:hAnsiTheme="minorHAnsi" w:cstheme="minorHAnsi"/>
        </w:rPr>
        <w:t xml:space="preserve"> ul. Konopnickiej 55,</w:t>
      </w:r>
      <w:r w:rsidR="0051580D" w:rsidRPr="006D4F91">
        <w:rPr>
          <w:rFonts w:asciiTheme="minorHAnsi" w:hAnsiTheme="minorHAnsi" w:cstheme="minorHAnsi"/>
        </w:rPr>
        <w:t xml:space="preserve"> </w:t>
      </w:r>
      <w:r w:rsidR="005674E2" w:rsidRPr="006D4F91">
        <w:rPr>
          <w:rFonts w:asciiTheme="minorHAnsi" w:hAnsiTheme="minorHAnsi" w:cstheme="minorHAnsi"/>
        </w:rPr>
        <w:t>R153 ul. Grunwaldzka 61, R154</w:t>
      </w:r>
      <w:r w:rsidR="00BB4480" w:rsidRPr="006D4F91">
        <w:rPr>
          <w:rFonts w:asciiTheme="minorHAnsi" w:hAnsiTheme="minorHAnsi" w:cstheme="minorHAnsi"/>
        </w:rPr>
        <w:t> </w:t>
      </w:r>
      <w:r w:rsidR="005674E2" w:rsidRPr="006D4F91">
        <w:rPr>
          <w:rFonts w:asciiTheme="minorHAnsi" w:hAnsiTheme="minorHAnsi" w:cstheme="minorHAnsi"/>
        </w:rPr>
        <w:t>ul.</w:t>
      </w:r>
      <w:r w:rsidR="00BB4480" w:rsidRPr="006D4F91">
        <w:rPr>
          <w:rFonts w:asciiTheme="minorHAnsi" w:hAnsiTheme="minorHAnsi" w:cstheme="minorHAnsi"/>
        </w:rPr>
        <w:t> </w:t>
      </w:r>
      <w:r w:rsidR="005674E2" w:rsidRPr="006D4F91">
        <w:rPr>
          <w:rFonts w:asciiTheme="minorHAnsi" w:hAnsiTheme="minorHAnsi" w:cstheme="minorHAnsi"/>
        </w:rPr>
        <w:t>Grunwaldzka 51, R</w:t>
      </w:r>
      <w:r w:rsidR="00FD5AC4" w:rsidRPr="006D4F91">
        <w:rPr>
          <w:rFonts w:asciiTheme="minorHAnsi" w:hAnsiTheme="minorHAnsi" w:cstheme="minorHAnsi"/>
        </w:rPr>
        <w:t>155 ul. Grunwaldzka 49</w:t>
      </w:r>
      <w:r w:rsidR="00A71B4E" w:rsidRPr="006D4F91">
        <w:rPr>
          <w:rFonts w:asciiTheme="minorHAnsi" w:hAnsiTheme="minorHAnsi" w:cstheme="minorHAnsi"/>
        </w:rPr>
        <w:t>, R156 ul. Grunwaldzka 47, R157</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45, R158 ul. Grunwaldzka 43, R159 ul. Grunwaldzka 41, R160</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39, R161 ul. Grunwaldzka 37, R162 ul. Grunwaldzka 35, R163</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33, R164 ul. Grunwaldzka 31, R165 ul. Grunwaldzka 70, R166</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68, R167 ul. Grunwaldzka 66, R168 ul. Grunwaldzka 64, R169</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62, R170 ul. Grunwaldzka 60, R171 ul. Grunwaldzka 58, R172</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54, R173 ul. Grunwaldzka 52, R174 ul. Grunwaldzka 44, R175</w:t>
      </w:r>
      <w:r w:rsidR="00BB4480" w:rsidRPr="006D4F91">
        <w:rPr>
          <w:rFonts w:asciiTheme="minorHAnsi" w:hAnsiTheme="minorHAnsi" w:cstheme="minorHAnsi"/>
        </w:rPr>
        <w:t> </w:t>
      </w:r>
      <w:r w:rsidR="00A71B4E" w:rsidRPr="006D4F91">
        <w:rPr>
          <w:rFonts w:asciiTheme="minorHAnsi" w:hAnsiTheme="minorHAnsi" w:cstheme="minorHAnsi"/>
        </w:rPr>
        <w:t>ul.</w:t>
      </w:r>
      <w:r w:rsidR="00BB4480" w:rsidRPr="006D4F91">
        <w:rPr>
          <w:rFonts w:asciiTheme="minorHAnsi" w:hAnsiTheme="minorHAnsi" w:cstheme="minorHAnsi"/>
        </w:rPr>
        <w:t> </w:t>
      </w:r>
      <w:r w:rsidR="00A71B4E" w:rsidRPr="006D4F91">
        <w:rPr>
          <w:rFonts w:asciiTheme="minorHAnsi" w:hAnsiTheme="minorHAnsi" w:cstheme="minorHAnsi"/>
        </w:rPr>
        <w:t>Grunwaldzka 42</w:t>
      </w:r>
      <w:r w:rsidR="005A4ED1" w:rsidRPr="006D4F91">
        <w:rPr>
          <w:rFonts w:asciiTheme="minorHAnsi" w:hAnsiTheme="minorHAnsi" w:cstheme="minorHAnsi"/>
        </w:rPr>
        <w:t>.</w:t>
      </w:r>
    </w:p>
    <w:p w14:paraId="62634870" w14:textId="26FCFF78" w:rsidR="00B45651" w:rsidRPr="006D4F91" w:rsidRDefault="005A4ED1" w:rsidP="007C3AD6">
      <w:pPr>
        <w:pStyle w:val="Bezodstpw"/>
        <w:rPr>
          <w:rFonts w:asciiTheme="minorHAnsi" w:hAnsiTheme="minorHAnsi" w:cstheme="minorHAnsi"/>
        </w:rPr>
      </w:pPr>
      <w:r w:rsidRPr="006D4F91">
        <w:rPr>
          <w:rFonts w:asciiTheme="minorHAnsi" w:hAnsiTheme="minorHAnsi" w:cstheme="minorHAnsi"/>
        </w:rPr>
        <w:t>Analizę porealizacyjną należy wykonać po upływie jednego roku od dnia oddania obiektu do użytkowania oraz przedstawić jej wyniki Regionalnemu Dyrektorowi Ochrony Środowiska w Gdańsku, Marszałkowi Województwa Pomorskiego, Pomorskiemu Wojewódzkiemu Inspektorowi Ochrony Środowiska i Generalnemu Dyrektorowi Ochrony Środowiska, w terminie 18 miesięcy od dnia oddania obiektu do użytkowania</w:t>
      </w:r>
      <w:r w:rsidR="00BB6274" w:rsidRPr="006D4F91">
        <w:rPr>
          <w:rFonts w:asciiTheme="minorHAnsi" w:hAnsiTheme="minorHAnsi" w:cstheme="minorHAnsi"/>
        </w:rPr>
        <w:t>.</w:t>
      </w:r>
      <w:r w:rsidR="009C7F52" w:rsidRPr="006D4F91">
        <w:rPr>
          <w:rFonts w:asciiTheme="minorHAnsi" w:hAnsiTheme="minorHAnsi" w:cstheme="minorHAnsi"/>
        </w:rPr>
        <w:t>”</w:t>
      </w:r>
      <w:r w:rsidR="00615C0B" w:rsidRPr="006D4F91">
        <w:rPr>
          <w:rFonts w:asciiTheme="minorHAnsi" w:hAnsiTheme="minorHAnsi" w:cstheme="minorHAnsi"/>
        </w:rPr>
        <w:t>;</w:t>
      </w:r>
    </w:p>
    <w:p w14:paraId="02B94C0D" w14:textId="56C04B19" w:rsidR="00B45651" w:rsidRPr="006D4F91" w:rsidRDefault="00B45651" w:rsidP="007C3AD6">
      <w:pPr>
        <w:pStyle w:val="Bezodstpw"/>
        <w:rPr>
          <w:rFonts w:asciiTheme="minorHAnsi" w:hAnsiTheme="minorHAnsi" w:cstheme="minorHAnsi"/>
        </w:rPr>
      </w:pPr>
      <w:bookmarkStart w:id="28" w:name="_Hlk93997106"/>
      <w:bookmarkEnd w:id="27"/>
      <w:r w:rsidRPr="006D4F91">
        <w:rPr>
          <w:rFonts w:asciiTheme="minorHAnsi" w:hAnsiTheme="minorHAnsi" w:cstheme="minorHAnsi"/>
        </w:rPr>
        <w:t xml:space="preserve">uchylam pkt </w:t>
      </w:r>
      <w:r w:rsidR="00F646B1" w:rsidRPr="006D4F91">
        <w:rPr>
          <w:rFonts w:asciiTheme="minorHAnsi" w:hAnsiTheme="minorHAnsi" w:cstheme="minorHAnsi"/>
        </w:rPr>
        <w:t>III</w:t>
      </w:r>
      <w:r w:rsidRPr="006D4F91">
        <w:rPr>
          <w:rFonts w:asciiTheme="minorHAnsi" w:hAnsiTheme="minorHAnsi" w:cstheme="minorHAnsi"/>
        </w:rPr>
        <w:t xml:space="preserve"> ww. decyzji w brzmieniu:</w:t>
      </w:r>
    </w:p>
    <w:bookmarkEnd w:id="28"/>
    <w:p w14:paraId="4C7063EB" w14:textId="74392863" w:rsidR="00F646B1" w:rsidRPr="006D4F91" w:rsidRDefault="00B45651" w:rsidP="007C3AD6">
      <w:pPr>
        <w:pStyle w:val="Bezodstpw"/>
        <w:rPr>
          <w:rFonts w:asciiTheme="minorHAnsi" w:hAnsiTheme="minorHAnsi" w:cstheme="minorHAnsi"/>
        </w:rPr>
      </w:pPr>
      <w:r w:rsidRPr="006D4F91">
        <w:rPr>
          <w:rFonts w:asciiTheme="minorHAnsi" w:hAnsiTheme="minorHAnsi" w:cstheme="minorHAnsi"/>
        </w:rPr>
        <w:t>„</w:t>
      </w:r>
      <w:r w:rsidR="00F646B1" w:rsidRPr="006D4F91">
        <w:rPr>
          <w:rFonts w:asciiTheme="minorHAnsi" w:hAnsiTheme="minorHAnsi" w:cstheme="minorHAnsi"/>
        </w:rPr>
        <w:t>Stwierdzić brak konieczności przeprowadzenia ponownej oceny oddziaływania na środowisko w ramach postępowania o wydanie decyzji o pozwoleniu na budowę.</w:t>
      </w:r>
    </w:p>
    <w:p w14:paraId="0EB60AC3" w14:textId="77777777" w:rsidR="00F646B1" w:rsidRPr="006D4F91" w:rsidRDefault="00F646B1" w:rsidP="007C3AD6">
      <w:pPr>
        <w:pStyle w:val="Bezodstpw"/>
        <w:rPr>
          <w:rFonts w:asciiTheme="minorHAnsi" w:hAnsiTheme="minorHAnsi" w:cstheme="minorHAnsi"/>
        </w:rPr>
      </w:pPr>
      <w:r w:rsidRPr="006D4F91">
        <w:rPr>
          <w:rFonts w:asciiTheme="minorHAnsi" w:hAnsiTheme="minorHAnsi" w:cstheme="minorHAnsi"/>
        </w:rPr>
        <w:t>Tutejszy organ na obecnym etapie postępowania nie stwierdza potrzeby przeprowadzenia ponownej oceny oddziaływania przedmiotowego przedsięwzięcia na środowisko. Informacje zawarte w raporcie o oddziaływaniu na środowisko są wystarczające do określenia uwarunkowań do projektu budowlanego.</w:t>
      </w:r>
    </w:p>
    <w:p w14:paraId="78C78CE4" w14:textId="77777777" w:rsidR="00F646B1" w:rsidRPr="006D4F91" w:rsidRDefault="00F646B1" w:rsidP="007C3AD6">
      <w:pPr>
        <w:pStyle w:val="Bezodstpw"/>
        <w:rPr>
          <w:rFonts w:asciiTheme="minorHAnsi" w:hAnsiTheme="minorHAnsi" w:cstheme="minorHAnsi"/>
        </w:rPr>
      </w:pPr>
      <w:r w:rsidRPr="006D4F91">
        <w:rPr>
          <w:rFonts w:asciiTheme="minorHAnsi" w:hAnsiTheme="minorHAnsi" w:cstheme="minorHAnsi"/>
        </w:rPr>
        <w:t>Powyższe nie wyklucza ponownego przeprowadzenia oceny oddziaływania przedsięwzięcia na środowisko w przypadku:</w:t>
      </w:r>
    </w:p>
    <w:p w14:paraId="1A74ED8F" w14:textId="6F0798E3" w:rsidR="00F646B1" w:rsidRPr="006D4F91" w:rsidRDefault="00F646B1" w:rsidP="007C3AD6">
      <w:pPr>
        <w:pStyle w:val="Bezodstpw"/>
        <w:rPr>
          <w:rFonts w:asciiTheme="minorHAnsi" w:hAnsiTheme="minorHAnsi" w:cstheme="minorHAnsi"/>
        </w:rPr>
      </w:pPr>
      <w:r w:rsidRPr="006D4F91">
        <w:rPr>
          <w:rFonts w:asciiTheme="minorHAnsi" w:hAnsiTheme="minorHAnsi" w:cstheme="minorHAnsi"/>
        </w:rPr>
        <w:t>złożenia do organu właściwego do wydania decyzji (o których mowa w art. 72 ust. 1 pkt 1, 10, 14 i 18 ustawy ooś) wniosku podmiotu planującego podjęcie realizacji inwestycji,</w:t>
      </w:r>
    </w:p>
    <w:p w14:paraId="19A7498B" w14:textId="2D08D0B2" w:rsidR="00B45651" w:rsidRPr="006D4F91" w:rsidRDefault="00F646B1" w:rsidP="007C3AD6">
      <w:pPr>
        <w:pStyle w:val="Bezodstpw"/>
        <w:rPr>
          <w:rFonts w:asciiTheme="minorHAnsi" w:hAnsiTheme="minorHAnsi" w:cstheme="minorHAnsi"/>
        </w:rPr>
      </w:pPr>
      <w:r w:rsidRPr="006D4F91">
        <w:rPr>
          <w:rFonts w:asciiTheme="minorHAnsi" w:hAnsiTheme="minorHAnsi" w:cstheme="minorHAnsi"/>
        </w:rPr>
        <w:t>jeżeli organ właściwy do wydania ww. decyzji stwierdzi, że we wniosku o wydanie decyzji zostały dokonane zmiany w stosunku do wymagań określonych w decyzji o środowiskowych uwarunkowaniach</w:t>
      </w:r>
      <w:r w:rsidR="00B45651" w:rsidRPr="006D4F91">
        <w:rPr>
          <w:rFonts w:asciiTheme="minorHAnsi" w:hAnsiTheme="minorHAnsi" w:cstheme="minorHAnsi"/>
        </w:rPr>
        <w:t>”</w:t>
      </w:r>
    </w:p>
    <w:p w14:paraId="41BD2387" w14:textId="77777777" w:rsidR="00B45651" w:rsidRPr="006D4F91" w:rsidRDefault="00B45651" w:rsidP="007C3AD6">
      <w:pPr>
        <w:pStyle w:val="Bezodstpw"/>
        <w:rPr>
          <w:rFonts w:asciiTheme="minorHAnsi" w:hAnsiTheme="minorHAnsi" w:cstheme="minorHAnsi"/>
        </w:rPr>
      </w:pPr>
      <w:r w:rsidRPr="006D4F91">
        <w:rPr>
          <w:rFonts w:asciiTheme="minorHAnsi" w:hAnsiTheme="minorHAnsi" w:cstheme="minorHAnsi"/>
        </w:rPr>
        <w:t>i w tym zakresie orzekam:</w:t>
      </w:r>
    </w:p>
    <w:p w14:paraId="28E464B9" w14:textId="4F78AC49" w:rsidR="002138F6" w:rsidRPr="006D4F91" w:rsidRDefault="00B45651" w:rsidP="007C3AD6">
      <w:pPr>
        <w:pStyle w:val="Bezodstpw"/>
        <w:rPr>
          <w:rFonts w:asciiTheme="minorHAnsi" w:hAnsiTheme="minorHAnsi" w:cstheme="minorHAnsi"/>
        </w:rPr>
      </w:pPr>
      <w:r w:rsidRPr="006D4F91">
        <w:rPr>
          <w:rFonts w:asciiTheme="minorHAnsi" w:hAnsiTheme="minorHAnsi" w:cstheme="minorHAnsi"/>
        </w:rPr>
        <w:t>„Stwierdzam</w:t>
      </w:r>
      <w:r w:rsidR="00F646B1" w:rsidRPr="006D4F91">
        <w:rPr>
          <w:rFonts w:asciiTheme="minorHAnsi" w:hAnsiTheme="minorHAnsi" w:cstheme="minorHAnsi"/>
        </w:rPr>
        <w:t xml:space="preserve"> </w:t>
      </w:r>
      <w:r w:rsidR="002138F6" w:rsidRPr="006D4F91">
        <w:rPr>
          <w:rFonts w:asciiTheme="minorHAnsi" w:hAnsiTheme="minorHAnsi" w:cstheme="minorHAnsi"/>
        </w:rPr>
        <w:t xml:space="preserve">brak konieczności </w:t>
      </w:r>
      <w:r w:rsidR="00183BC2" w:rsidRPr="006D4F91">
        <w:rPr>
          <w:rFonts w:asciiTheme="minorHAnsi" w:hAnsiTheme="minorHAnsi" w:cstheme="minorHAnsi"/>
        </w:rPr>
        <w:t>przeprowadzenia ponownej oceny oddziaływania na środowisko w ramach postępowania o wydanie decyzji</w:t>
      </w:r>
      <w:r w:rsidR="001D06C4" w:rsidRPr="006D4F91">
        <w:rPr>
          <w:rFonts w:asciiTheme="minorHAnsi" w:hAnsiTheme="minorHAnsi" w:cstheme="minorHAnsi"/>
        </w:rPr>
        <w:t xml:space="preserve"> następczych,</w:t>
      </w:r>
      <w:r w:rsidR="002138F6" w:rsidRPr="006D4F91">
        <w:rPr>
          <w:rFonts w:asciiTheme="minorHAnsi" w:hAnsiTheme="minorHAnsi" w:cstheme="minorHAnsi"/>
        </w:rPr>
        <w:t xml:space="preserve"> o któr</w:t>
      </w:r>
      <w:r w:rsidR="001D06C4" w:rsidRPr="006D4F91">
        <w:rPr>
          <w:rFonts w:asciiTheme="minorHAnsi" w:hAnsiTheme="minorHAnsi" w:cstheme="minorHAnsi"/>
        </w:rPr>
        <w:t>ych</w:t>
      </w:r>
      <w:r w:rsidR="002138F6" w:rsidRPr="006D4F91">
        <w:rPr>
          <w:rFonts w:asciiTheme="minorHAnsi" w:hAnsiTheme="minorHAnsi" w:cstheme="minorHAnsi"/>
        </w:rPr>
        <w:t xml:space="preserve"> mowa w art. 72 ust. 1 </w:t>
      </w:r>
      <w:r w:rsidR="004649F3" w:rsidRPr="006D4F91">
        <w:rPr>
          <w:rFonts w:asciiTheme="minorHAnsi" w:hAnsiTheme="minorHAnsi" w:cstheme="minorHAnsi"/>
        </w:rPr>
        <w:t xml:space="preserve">pkt 1, 10, 14 i 18 </w:t>
      </w:r>
      <w:r w:rsidR="002138F6" w:rsidRPr="006D4F91">
        <w:rPr>
          <w:rFonts w:asciiTheme="minorHAnsi" w:hAnsiTheme="minorHAnsi" w:cstheme="minorHAnsi"/>
        </w:rPr>
        <w:t>ustawy ooś”</w:t>
      </w:r>
      <w:r w:rsidR="003341D9" w:rsidRPr="006D4F91">
        <w:rPr>
          <w:rFonts w:asciiTheme="minorHAnsi" w:hAnsiTheme="minorHAnsi" w:cstheme="minorHAnsi"/>
        </w:rPr>
        <w:t>;</w:t>
      </w:r>
    </w:p>
    <w:p w14:paraId="4AC24B12" w14:textId="56FB883A" w:rsidR="008863CF" w:rsidRPr="006D4F91" w:rsidRDefault="008863CF" w:rsidP="007C3AD6">
      <w:pPr>
        <w:pStyle w:val="Bezodstpw"/>
        <w:rPr>
          <w:rFonts w:asciiTheme="minorHAnsi" w:hAnsiTheme="minorHAnsi" w:cstheme="minorHAnsi"/>
        </w:rPr>
      </w:pPr>
      <w:bookmarkStart w:id="29" w:name="_Hlk93997145"/>
      <w:r w:rsidRPr="006D4F91">
        <w:rPr>
          <w:rFonts w:asciiTheme="minorHAnsi" w:hAnsiTheme="minorHAnsi" w:cstheme="minorHAnsi"/>
        </w:rPr>
        <w:t xml:space="preserve">uchylam </w:t>
      </w:r>
      <w:bookmarkStart w:id="30" w:name="_Hlk94008593"/>
      <w:r w:rsidRPr="006D4F91">
        <w:rPr>
          <w:rFonts w:asciiTheme="minorHAnsi" w:hAnsiTheme="minorHAnsi" w:cstheme="minorHAnsi"/>
        </w:rPr>
        <w:t>pkt V ww. decyzji w brzmieniu</w:t>
      </w:r>
      <w:bookmarkEnd w:id="30"/>
      <w:r w:rsidRPr="006D4F91">
        <w:rPr>
          <w:rFonts w:asciiTheme="minorHAnsi" w:hAnsiTheme="minorHAnsi" w:cstheme="minorHAnsi"/>
        </w:rPr>
        <w:t>:</w:t>
      </w:r>
    </w:p>
    <w:p w14:paraId="52D337C4" w14:textId="17A532EC" w:rsidR="008863CF" w:rsidRPr="006D4F91" w:rsidRDefault="008863CF" w:rsidP="007C3AD6">
      <w:pPr>
        <w:pStyle w:val="Bezodstpw"/>
        <w:rPr>
          <w:rFonts w:asciiTheme="minorHAnsi" w:hAnsiTheme="minorHAnsi" w:cstheme="minorHAnsi"/>
        </w:rPr>
      </w:pPr>
      <w:bookmarkStart w:id="31" w:name="_Hlk72930497"/>
      <w:bookmarkEnd w:id="29"/>
      <w:r w:rsidRPr="006D4F91">
        <w:rPr>
          <w:rFonts w:asciiTheme="minorHAnsi" w:hAnsiTheme="minorHAnsi" w:cstheme="minorHAnsi"/>
        </w:rPr>
        <w:t xml:space="preserve">„Stanowisko w sprawie konieczności utworzenia obszaru ograniczonego użytkowania: Zgodnie z art. 135 ust. 1 ustawy Prawo ochrony środowiska obszar ograniczonego użytkowania może być tworzony dla oczyszczalni ścieków, składowiska odpadów </w:t>
      </w:r>
      <w:r w:rsidRPr="006D4F91">
        <w:rPr>
          <w:rFonts w:asciiTheme="minorHAnsi" w:hAnsiTheme="minorHAnsi" w:cstheme="minorHAnsi"/>
        </w:rPr>
        <w:lastRenderedPageBreak/>
        <w:t>komunalnych, kompostowni, trasy komunikacyjnej, lotniska, linii i stacji elektroenergetycznej oraz instalacji radiokomunikacyjnej, radionawigacyjnej i radiolokacyjnej, o ile, mimo zastosowania dostępnych rozwiązań technicznych, technologicznych i organizacyjnych nie mogą być dotrzymane standardy jakości środowiska poza terenem obiektu. Mając powyższe na względzie, nie wskazuje się konieczności utworzenia obszaru ograniczonego użytkowania.</w:t>
      </w:r>
    </w:p>
    <w:p w14:paraId="7ECA8CA2" w14:textId="38371ADF" w:rsidR="00C54FCB" w:rsidRPr="006D4F91" w:rsidRDefault="008863CF" w:rsidP="007C3AD6">
      <w:pPr>
        <w:pStyle w:val="Bezodstpw"/>
        <w:rPr>
          <w:rFonts w:asciiTheme="minorHAnsi" w:hAnsiTheme="minorHAnsi" w:cstheme="minorHAnsi"/>
        </w:rPr>
      </w:pPr>
      <w:r w:rsidRPr="006D4F91">
        <w:rPr>
          <w:rFonts w:asciiTheme="minorHAnsi" w:hAnsiTheme="minorHAnsi" w:cstheme="minorHAnsi"/>
        </w:rPr>
        <w:t>W przypadku gdy analiza porealizacyjna wykaże, iż pomimo zastosowania zaprojektowanych środków łagodzących nie będą mogły być dotrzymane obowiązujące standardy jakości środowiska poza terenem obiektu, należy jednak podjąć działania mające na celu utworzenie obszaru ograniczonego użytkowania.”</w:t>
      </w:r>
      <w:bookmarkEnd w:id="31"/>
    </w:p>
    <w:p w14:paraId="681EBFCB" w14:textId="726B7019" w:rsidR="008863CF" w:rsidRPr="006D4F91" w:rsidRDefault="008863CF" w:rsidP="007C3AD6">
      <w:pPr>
        <w:pStyle w:val="Bezodstpw"/>
        <w:rPr>
          <w:rFonts w:asciiTheme="minorHAnsi" w:hAnsiTheme="minorHAnsi" w:cstheme="minorHAnsi"/>
        </w:rPr>
      </w:pPr>
      <w:r w:rsidRPr="006D4F91">
        <w:rPr>
          <w:rFonts w:asciiTheme="minorHAnsi" w:hAnsiTheme="minorHAnsi" w:cstheme="minorHAnsi"/>
        </w:rPr>
        <w:t>i w tym zakresie orzekam:</w:t>
      </w:r>
    </w:p>
    <w:p w14:paraId="6FA5A3CB" w14:textId="69453936" w:rsidR="008863CF" w:rsidRPr="006D4F91" w:rsidRDefault="008863CF" w:rsidP="007C3AD6">
      <w:pPr>
        <w:pStyle w:val="Bezodstpw"/>
        <w:rPr>
          <w:rFonts w:asciiTheme="minorHAnsi" w:hAnsiTheme="minorHAnsi" w:cstheme="minorHAnsi"/>
        </w:rPr>
      </w:pPr>
      <w:r w:rsidRPr="006D4F91">
        <w:rPr>
          <w:rFonts w:asciiTheme="minorHAnsi" w:hAnsiTheme="minorHAnsi" w:cstheme="minorHAnsi"/>
        </w:rPr>
        <w:t>„</w:t>
      </w:r>
      <w:bookmarkStart w:id="32" w:name="_Hlk72930675"/>
      <w:r w:rsidRPr="006D4F91">
        <w:rPr>
          <w:rFonts w:asciiTheme="minorHAnsi" w:hAnsiTheme="minorHAnsi" w:cstheme="minorHAnsi"/>
        </w:rPr>
        <w:t>Stwierdzam brak konieczności utworzenia obszaru ograniczonego użytkowania</w:t>
      </w:r>
      <w:r w:rsidR="00441AAB" w:rsidRPr="006D4F91">
        <w:rPr>
          <w:rFonts w:asciiTheme="minorHAnsi" w:hAnsiTheme="minorHAnsi" w:cstheme="minorHAnsi"/>
        </w:rPr>
        <w:t>.</w:t>
      </w:r>
      <w:r w:rsidRPr="006D4F91">
        <w:rPr>
          <w:rFonts w:asciiTheme="minorHAnsi" w:hAnsiTheme="minorHAnsi" w:cstheme="minorHAnsi"/>
        </w:rPr>
        <w:t>”</w:t>
      </w:r>
      <w:r w:rsidR="00FE7DE7" w:rsidRPr="006D4F91">
        <w:rPr>
          <w:rFonts w:asciiTheme="minorHAnsi" w:hAnsiTheme="minorHAnsi" w:cstheme="minorHAnsi"/>
        </w:rPr>
        <w:t>;</w:t>
      </w:r>
    </w:p>
    <w:p w14:paraId="0F257D4E" w14:textId="687F7C47" w:rsidR="00B45651" w:rsidRPr="006D4F91" w:rsidRDefault="003341D9" w:rsidP="007C3AD6">
      <w:pPr>
        <w:pStyle w:val="Bezodstpw"/>
        <w:rPr>
          <w:rFonts w:asciiTheme="minorHAnsi" w:hAnsiTheme="minorHAnsi" w:cstheme="minorHAnsi"/>
        </w:rPr>
      </w:pPr>
      <w:bookmarkStart w:id="33" w:name="_Hlk94015335"/>
      <w:bookmarkEnd w:id="4"/>
      <w:bookmarkEnd w:id="32"/>
      <w:r w:rsidRPr="006D4F91">
        <w:rPr>
          <w:rFonts w:asciiTheme="minorHAnsi" w:hAnsiTheme="minorHAnsi" w:cstheme="minorHAnsi"/>
        </w:rPr>
        <w:t>u</w:t>
      </w:r>
      <w:r w:rsidR="00352FE5" w:rsidRPr="006D4F91">
        <w:rPr>
          <w:rFonts w:asciiTheme="minorHAnsi" w:hAnsiTheme="minorHAnsi" w:cstheme="minorHAnsi"/>
        </w:rPr>
        <w:t>chylam</w:t>
      </w:r>
      <w:r w:rsidR="00B45651" w:rsidRPr="006D4F91">
        <w:rPr>
          <w:rFonts w:asciiTheme="minorHAnsi" w:hAnsiTheme="minorHAnsi" w:cstheme="minorHAnsi"/>
        </w:rPr>
        <w:t xml:space="preserve"> </w:t>
      </w:r>
      <w:r w:rsidR="00E54447" w:rsidRPr="006D4F91">
        <w:rPr>
          <w:rFonts w:asciiTheme="minorHAnsi" w:hAnsiTheme="minorHAnsi" w:cstheme="minorHAnsi"/>
        </w:rPr>
        <w:t>pkt</w:t>
      </w:r>
      <w:r w:rsidRPr="006D4F91">
        <w:rPr>
          <w:rFonts w:asciiTheme="minorHAnsi" w:hAnsiTheme="minorHAnsi" w:cstheme="minorHAnsi"/>
        </w:rPr>
        <w:t xml:space="preserve"> IV ww. decyzji w brzmieniu:</w:t>
      </w:r>
    </w:p>
    <w:p w14:paraId="4A0C5E11" w14:textId="2E285A60" w:rsidR="00E54447" w:rsidRPr="006D4F91" w:rsidRDefault="003341D9" w:rsidP="007C3AD6">
      <w:pPr>
        <w:pStyle w:val="Bezodstpw"/>
        <w:rPr>
          <w:rFonts w:asciiTheme="minorHAnsi" w:hAnsiTheme="minorHAnsi" w:cstheme="minorHAnsi"/>
        </w:rPr>
      </w:pPr>
      <w:r w:rsidRPr="006D4F91">
        <w:rPr>
          <w:rFonts w:asciiTheme="minorHAnsi" w:hAnsiTheme="minorHAnsi" w:cstheme="minorHAnsi"/>
        </w:rPr>
        <w:t>„</w:t>
      </w:r>
      <w:r w:rsidR="00E54447" w:rsidRPr="006D4F91">
        <w:rPr>
          <w:rFonts w:asciiTheme="minorHAnsi" w:hAnsiTheme="minorHAnsi" w:cstheme="minorHAnsi"/>
        </w:rPr>
        <w:t>IV. Uczynić charakterystykę przedsięwzięcia załącznikiem nr 1 do niniejszej decyzji</w:t>
      </w:r>
      <w:r w:rsidR="00214D40" w:rsidRPr="006D4F91">
        <w:rPr>
          <w:rFonts w:asciiTheme="minorHAnsi" w:hAnsiTheme="minorHAnsi" w:cstheme="minorHAnsi"/>
        </w:rPr>
        <w:t>.</w:t>
      </w:r>
      <w:r w:rsidRPr="006D4F91">
        <w:rPr>
          <w:rFonts w:asciiTheme="minorHAnsi" w:hAnsiTheme="minorHAnsi" w:cstheme="minorHAnsi"/>
        </w:rPr>
        <w:t>”</w:t>
      </w:r>
    </w:p>
    <w:p w14:paraId="11631C4B" w14:textId="0E92567B" w:rsidR="00E54447" w:rsidRPr="006D4F91" w:rsidRDefault="00E54447" w:rsidP="007C3AD6">
      <w:pPr>
        <w:pStyle w:val="Bezodstpw"/>
        <w:rPr>
          <w:rFonts w:asciiTheme="minorHAnsi" w:hAnsiTheme="minorHAnsi" w:cstheme="minorHAnsi"/>
        </w:rPr>
      </w:pPr>
      <w:r w:rsidRPr="006D4F91">
        <w:rPr>
          <w:rFonts w:asciiTheme="minorHAnsi" w:hAnsiTheme="minorHAnsi" w:cstheme="minorHAnsi"/>
        </w:rPr>
        <w:t>i w tym zakresie orzekam:</w:t>
      </w:r>
    </w:p>
    <w:p w14:paraId="1F0C6854" w14:textId="1FB0C2A2" w:rsidR="00E54447" w:rsidRPr="006D4F91" w:rsidRDefault="00214D40" w:rsidP="007C3AD6">
      <w:pPr>
        <w:pStyle w:val="Bezodstpw"/>
        <w:rPr>
          <w:rFonts w:asciiTheme="minorHAnsi" w:hAnsiTheme="minorHAnsi" w:cstheme="minorHAnsi"/>
        </w:rPr>
      </w:pPr>
      <w:r w:rsidRPr="006D4F91">
        <w:rPr>
          <w:rFonts w:asciiTheme="minorHAnsi" w:hAnsiTheme="minorHAnsi" w:cstheme="minorHAnsi"/>
        </w:rPr>
        <w:t>„</w:t>
      </w:r>
      <w:r w:rsidR="00E54447" w:rsidRPr="006D4F91">
        <w:rPr>
          <w:rFonts w:asciiTheme="minorHAnsi" w:hAnsiTheme="minorHAnsi" w:cstheme="minorHAnsi"/>
        </w:rPr>
        <w:t>VI. Uczynić charakterystykę przedsięwzięcia załącznikiem nr 1 do niniejszej decyzji.</w:t>
      </w:r>
      <w:r w:rsidRPr="006D4F91">
        <w:rPr>
          <w:rFonts w:asciiTheme="minorHAnsi" w:hAnsiTheme="minorHAnsi" w:cstheme="minorHAnsi"/>
        </w:rPr>
        <w:t>”</w:t>
      </w:r>
      <w:r w:rsidR="00FE7DE7" w:rsidRPr="006D4F91">
        <w:rPr>
          <w:rFonts w:asciiTheme="minorHAnsi" w:hAnsiTheme="minorHAnsi" w:cstheme="minorHAnsi"/>
        </w:rPr>
        <w:t>;</w:t>
      </w:r>
    </w:p>
    <w:bookmarkEnd w:id="33"/>
    <w:p w14:paraId="7E46AAC8" w14:textId="3E65FB2D" w:rsidR="00352FE5" w:rsidRPr="006D4F91" w:rsidRDefault="00352FE5" w:rsidP="007C3AD6">
      <w:pPr>
        <w:pStyle w:val="Bezodstpw"/>
        <w:rPr>
          <w:rFonts w:asciiTheme="minorHAnsi" w:hAnsiTheme="minorHAnsi" w:cstheme="minorHAnsi"/>
        </w:rPr>
      </w:pPr>
      <w:r w:rsidRPr="006D4F91">
        <w:rPr>
          <w:rFonts w:asciiTheme="minorHAnsi" w:hAnsiTheme="minorHAnsi" w:cstheme="minorHAnsi"/>
        </w:rPr>
        <w:t>w pozostałym zakresie utrzymuję ww. decyzję w mocy.</w:t>
      </w:r>
    </w:p>
    <w:p w14:paraId="140479F6" w14:textId="77777777" w:rsidR="00EC6882" w:rsidRPr="006D4F91" w:rsidRDefault="00EC6882" w:rsidP="007C3AD6">
      <w:pPr>
        <w:pStyle w:val="Bezodstpw"/>
        <w:rPr>
          <w:rFonts w:asciiTheme="minorHAnsi" w:hAnsiTheme="minorHAnsi" w:cstheme="minorHAnsi"/>
        </w:rPr>
      </w:pPr>
    </w:p>
    <w:p w14:paraId="1F9B6028" w14:textId="24F1DD9D" w:rsidR="00290520" w:rsidRPr="006D4F91" w:rsidRDefault="00EC6882" w:rsidP="007C3AD6">
      <w:pPr>
        <w:pStyle w:val="Bezodstpw"/>
        <w:rPr>
          <w:rFonts w:asciiTheme="minorHAnsi" w:hAnsiTheme="minorHAnsi" w:cstheme="minorHAnsi"/>
        </w:rPr>
      </w:pPr>
      <w:r w:rsidRPr="006D4F91">
        <w:rPr>
          <w:rFonts w:asciiTheme="minorHAnsi" w:hAnsiTheme="minorHAnsi" w:cstheme="minorHAnsi"/>
        </w:rPr>
        <w:t>Uzasadnienie</w:t>
      </w:r>
    </w:p>
    <w:p w14:paraId="26C4A471" w14:textId="1E0C1F1F" w:rsidR="00D4589B" w:rsidRPr="006D4F91" w:rsidRDefault="008E4963" w:rsidP="007C3AD6">
      <w:pPr>
        <w:pStyle w:val="Bezodstpw"/>
        <w:rPr>
          <w:rFonts w:asciiTheme="minorHAnsi" w:hAnsiTheme="minorHAnsi" w:cstheme="minorHAnsi"/>
        </w:rPr>
      </w:pPr>
      <w:r w:rsidRPr="006D4F91">
        <w:rPr>
          <w:rFonts w:asciiTheme="minorHAnsi" w:hAnsiTheme="minorHAnsi" w:cstheme="minorHAnsi"/>
        </w:rPr>
        <w:t xml:space="preserve">Cytowaną w sentencji decyzją z dnia 23 grudnia 2019 r., </w:t>
      </w:r>
      <w:r w:rsidR="00D4589B" w:rsidRPr="006D4F91">
        <w:rPr>
          <w:rFonts w:asciiTheme="minorHAnsi" w:hAnsiTheme="minorHAnsi" w:cstheme="minorHAnsi"/>
        </w:rPr>
        <w:t>Regionalny Dyrektor Ochrony Środowiska w Gdańsku, dalej RDOŚ w Gdańsku, działając na podstawie wniosku</w:t>
      </w:r>
      <w:r w:rsidR="00795FCB" w:rsidRPr="006D4F91">
        <w:rPr>
          <w:rFonts w:asciiTheme="minorHAnsi" w:hAnsiTheme="minorHAnsi" w:cstheme="minorHAnsi"/>
        </w:rPr>
        <w:t xml:space="preserve"> Gminy Miasta Gdańska działającej przez pełnomocnika - Włodzimierza Bartosiewicza, Dyrektora Dyrekcji Rozbudowy Miasta Gdańska</w:t>
      </w:r>
      <w:r w:rsidR="00D4589B" w:rsidRPr="006D4F91">
        <w:rPr>
          <w:rFonts w:asciiTheme="minorHAnsi" w:hAnsiTheme="minorHAnsi" w:cstheme="minorHAnsi"/>
        </w:rPr>
        <w:t xml:space="preserve"> </w:t>
      </w:r>
      <w:r w:rsidR="009F4E03" w:rsidRPr="006D4F91">
        <w:rPr>
          <w:rFonts w:asciiTheme="minorHAnsi" w:hAnsiTheme="minorHAnsi" w:cstheme="minorHAnsi"/>
        </w:rPr>
        <w:t>z dnia 31 stycznia 2017 r.</w:t>
      </w:r>
      <w:r w:rsidR="005E5837" w:rsidRPr="006D4F91">
        <w:rPr>
          <w:rFonts w:asciiTheme="minorHAnsi" w:hAnsiTheme="minorHAnsi" w:cstheme="minorHAnsi"/>
        </w:rPr>
        <w:t>,</w:t>
      </w:r>
      <w:r w:rsidR="009F4E03" w:rsidRPr="006D4F91">
        <w:rPr>
          <w:rFonts w:asciiTheme="minorHAnsi" w:hAnsiTheme="minorHAnsi" w:cstheme="minorHAnsi"/>
        </w:rPr>
        <w:t xml:space="preserve"> </w:t>
      </w:r>
      <w:r w:rsidR="005E5837" w:rsidRPr="006D4F91">
        <w:rPr>
          <w:rFonts w:asciiTheme="minorHAnsi" w:hAnsiTheme="minorHAnsi" w:cstheme="minorHAnsi"/>
        </w:rPr>
        <w:t>znak: DPLL/12</w:t>
      </w:r>
      <w:r w:rsidR="005319AF" w:rsidRPr="006D4F91">
        <w:rPr>
          <w:rFonts w:asciiTheme="minorHAnsi" w:hAnsiTheme="minorHAnsi" w:cstheme="minorHAnsi"/>
        </w:rPr>
        <w:t>7</w:t>
      </w:r>
      <w:r w:rsidR="005E5837" w:rsidRPr="006D4F91">
        <w:rPr>
          <w:rFonts w:asciiTheme="minorHAnsi" w:hAnsiTheme="minorHAnsi" w:cstheme="minorHAnsi"/>
        </w:rPr>
        <w:t>/2017/EM,</w:t>
      </w:r>
      <w:r w:rsidR="00D4589B" w:rsidRPr="006D4F91">
        <w:rPr>
          <w:rFonts w:asciiTheme="minorHAnsi" w:hAnsiTheme="minorHAnsi" w:cstheme="minorHAnsi"/>
        </w:rPr>
        <w:t xml:space="preserve"> </w:t>
      </w:r>
      <w:r w:rsidR="005319AF" w:rsidRPr="006D4F91">
        <w:rPr>
          <w:rFonts w:asciiTheme="minorHAnsi" w:hAnsiTheme="minorHAnsi" w:cstheme="minorHAnsi"/>
        </w:rPr>
        <w:t>określił środowiskowe uwarunkowania</w:t>
      </w:r>
      <w:r w:rsidR="00D4589B" w:rsidRPr="006D4F91">
        <w:rPr>
          <w:rFonts w:asciiTheme="minorHAnsi" w:hAnsiTheme="minorHAnsi" w:cstheme="minorHAnsi"/>
        </w:rPr>
        <w:t xml:space="preserve"> </w:t>
      </w:r>
      <w:r w:rsidRPr="006D4F91">
        <w:rPr>
          <w:rFonts w:asciiTheme="minorHAnsi" w:hAnsiTheme="minorHAnsi" w:cstheme="minorHAnsi"/>
        </w:rPr>
        <w:t xml:space="preserve">realizacji ww. </w:t>
      </w:r>
      <w:r w:rsidR="00D4589B" w:rsidRPr="006D4F91">
        <w:rPr>
          <w:rFonts w:asciiTheme="minorHAnsi" w:hAnsiTheme="minorHAnsi" w:cstheme="minorHAnsi"/>
        </w:rPr>
        <w:t>przedsięwzięcia</w:t>
      </w:r>
      <w:r w:rsidRPr="006D4F91">
        <w:rPr>
          <w:rFonts w:asciiTheme="minorHAnsi" w:hAnsiTheme="minorHAnsi" w:cstheme="minorHAnsi"/>
        </w:rPr>
        <w:t>.</w:t>
      </w:r>
    </w:p>
    <w:p w14:paraId="60E54895" w14:textId="1832B0C2" w:rsidR="003231A4" w:rsidRPr="006D4F91" w:rsidRDefault="005319AF"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Z uwagi na liczbę stron biorących udział w prowadzonym przez RDOŚ w Gdańsku postępowaniu, w niniejszej sprawie zastosowanie miał art. 74 ust. 3 </w:t>
      </w:r>
      <w:r w:rsidR="00951921" w:rsidRPr="006D4F91">
        <w:rPr>
          <w:rFonts w:asciiTheme="minorHAnsi" w:hAnsiTheme="minorHAnsi" w:cstheme="minorHAnsi"/>
          <w:color w:val="000000"/>
        </w:rPr>
        <w:t xml:space="preserve">pkt 1 </w:t>
      </w:r>
      <w:r w:rsidRPr="006D4F91">
        <w:rPr>
          <w:rFonts w:asciiTheme="minorHAnsi" w:hAnsiTheme="minorHAnsi" w:cstheme="minorHAnsi"/>
          <w:color w:val="000000"/>
        </w:rPr>
        <w:t>ustawy ooś, w myśl którego jeżeli liczba stron postępowania o wydanie decyzji o środowiskowych uwarunkowaniach przekracza 20, stosuje się art. 49 Kpa</w:t>
      </w:r>
      <w:r w:rsidR="00951921" w:rsidRPr="006D4F91">
        <w:rPr>
          <w:rFonts w:asciiTheme="minorHAnsi" w:hAnsiTheme="minorHAnsi" w:cstheme="minorHAnsi"/>
          <w:color w:val="000000"/>
        </w:rPr>
        <w:t>.</w:t>
      </w:r>
      <w:r w:rsidRPr="006D4F91">
        <w:rPr>
          <w:rFonts w:asciiTheme="minorHAnsi" w:hAnsiTheme="minorHAnsi" w:cstheme="minorHAnsi"/>
        </w:rPr>
        <w:t xml:space="preserve"> </w:t>
      </w:r>
      <w:r w:rsidR="00951921" w:rsidRPr="006D4F91">
        <w:rPr>
          <w:rFonts w:asciiTheme="minorHAnsi" w:hAnsiTheme="minorHAnsi" w:cstheme="minorHAnsi"/>
        </w:rPr>
        <w:t>Z tego względu</w:t>
      </w:r>
      <w:r w:rsidRPr="006D4F91">
        <w:rPr>
          <w:rFonts w:asciiTheme="minorHAnsi" w:hAnsiTheme="minorHAnsi" w:cstheme="minorHAnsi"/>
        </w:rPr>
        <w:t xml:space="preserve">, poza </w:t>
      </w:r>
      <w:r w:rsidR="00EC6882" w:rsidRPr="006D4F91">
        <w:rPr>
          <w:rFonts w:asciiTheme="minorHAnsi" w:hAnsiTheme="minorHAnsi" w:cstheme="minorHAnsi"/>
        </w:rPr>
        <w:t>wnioskodawcą</w:t>
      </w:r>
      <w:r w:rsidRPr="006D4F91">
        <w:rPr>
          <w:rFonts w:asciiTheme="minorHAnsi" w:hAnsiTheme="minorHAnsi" w:cstheme="minorHAnsi"/>
        </w:rPr>
        <w:t>, pozostałym stronom postępowania doręczenie zaskarżonej decyzji nastąpiło poprzez publiczne obwieszczenie.</w:t>
      </w:r>
      <w:r w:rsidRPr="006D4F91">
        <w:rPr>
          <w:rFonts w:asciiTheme="minorHAnsi" w:hAnsiTheme="minorHAnsi" w:cstheme="minorHAnsi"/>
          <w:color w:val="000000"/>
        </w:rPr>
        <w:t xml:space="preserve"> Mając powyższe na uwadze, RDOŚ w </w:t>
      </w:r>
      <w:r w:rsidR="00EC6882" w:rsidRPr="006D4F91">
        <w:rPr>
          <w:rFonts w:asciiTheme="minorHAnsi" w:hAnsiTheme="minorHAnsi" w:cstheme="minorHAnsi"/>
          <w:color w:val="000000"/>
        </w:rPr>
        <w:t>Gdańsku</w:t>
      </w:r>
      <w:r w:rsidRPr="006D4F91">
        <w:rPr>
          <w:rFonts w:asciiTheme="minorHAnsi" w:hAnsiTheme="minorHAnsi" w:cstheme="minorHAnsi"/>
          <w:color w:val="000000"/>
        </w:rPr>
        <w:t xml:space="preserve"> obwieszczeniem z dnia </w:t>
      </w:r>
      <w:r w:rsidR="003231A4" w:rsidRPr="006D4F91">
        <w:rPr>
          <w:rFonts w:asciiTheme="minorHAnsi" w:hAnsiTheme="minorHAnsi" w:cstheme="minorHAnsi"/>
          <w:color w:val="000000"/>
        </w:rPr>
        <w:t>23 grudnia 2019</w:t>
      </w:r>
      <w:r w:rsidRPr="006D4F91">
        <w:rPr>
          <w:rFonts w:asciiTheme="minorHAnsi" w:hAnsiTheme="minorHAnsi" w:cstheme="minorHAnsi"/>
          <w:color w:val="000000"/>
        </w:rPr>
        <w:t xml:space="preserve"> r., znak: </w:t>
      </w:r>
      <w:r w:rsidR="003231A4" w:rsidRPr="006D4F91">
        <w:rPr>
          <w:rFonts w:asciiTheme="minorHAnsi" w:hAnsiTheme="minorHAnsi" w:cstheme="minorHAnsi"/>
        </w:rPr>
        <w:t>RDOŚ-Gd-WOO.4207.15.2017.AT.41</w:t>
      </w:r>
      <w:r w:rsidRPr="006D4F91">
        <w:rPr>
          <w:rFonts w:asciiTheme="minorHAnsi" w:hAnsiTheme="minorHAnsi" w:cstheme="minorHAnsi"/>
          <w:color w:val="000000"/>
        </w:rPr>
        <w:t xml:space="preserve">, poinformował strony postępowania o wydaniu decyzji o środowiskowych uwarunkowaniach dla przedmiotowego przedsięwzięcia. </w:t>
      </w:r>
      <w:r w:rsidR="00A81097" w:rsidRPr="006D4F91">
        <w:rPr>
          <w:rFonts w:asciiTheme="minorHAnsi" w:hAnsiTheme="minorHAnsi" w:cstheme="minorHAnsi"/>
          <w:color w:val="000000"/>
        </w:rPr>
        <w:t>Ww. o</w:t>
      </w:r>
      <w:r w:rsidRPr="006D4F91">
        <w:rPr>
          <w:rFonts w:asciiTheme="minorHAnsi" w:hAnsiTheme="minorHAnsi" w:cstheme="minorHAnsi"/>
          <w:color w:val="000000"/>
        </w:rPr>
        <w:t>bwieszczenie zostało zamieszczone na tablic</w:t>
      </w:r>
      <w:r w:rsidR="00A81097" w:rsidRPr="006D4F91">
        <w:rPr>
          <w:rFonts w:asciiTheme="minorHAnsi" w:hAnsiTheme="minorHAnsi" w:cstheme="minorHAnsi"/>
          <w:color w:val="000000"/>
        </w:rPr>
        <w:t>ach</w:t>
      </w:r>
      <w:r w:rsidRPr="006D4F91">
        <w:rPr>
          <w:rFonts w:asciiTheme="minorHAnsi" w:hAnsiTheme="minorHAnsi" w:cstheme="minorHAnsi"/>
          <w:color w:val="000000"/>
        </w:rPr>
        <w:t xml:space="preserve"> ogłoszeń </w:t>
      </w:r>
      <w:r w:rsidR="003231A4" w:rsidRPr="006D4F91">
        <w:rPr>
          <w:rFonts w:asciiTheme="minorHAnsi" w:hAnsiTheme="minorHAnsi" w:cstheme="minorHAnsi"/>
          <w:color w:val="000000"/>
        </w:rPr>
        <w:t>i w</w:t>
      </w:r>
      <w:r w:rsidRPr="006D4F91">
        <w:rPr>
          <w:rFonts w:asciiTheme="minorHAnsi" w:hAnsiTheme="minorHAnsi" w:cstheme="minorHAnsi"/>
          <w:color w:val="000000"/>
        </w:rPr>
        <w:t xml:space="preserve"> Biuletynie Informacji Publicznej Regionalnej Dyrekcji Ochrony Środowiska w </w:t>
      </w:r>
      <w:r w:rsidR="003231A4" w:rsidRPr="006D4F91">
        <w:rPr>
          <w:rFonts w:asciiTheme="minorHAnsi" w:hAnsiTheme="minorHAnsi" w:cstheme="minorHAnsi"/>
          <w:color w:val="000000"/>
        </w:rPr>
        <w:t xml:space="preserve">Gdańsku </w:t>
      </w:r>
      <w:r w:rsidRPr="006D4F91">
        <w:rPr>
          <w:rFonts w:asciiTheme="minorHAnsi" w:hAnsiTheme="minorHAnsi" w:cstheme="minorHAnsi"/>
          <w:color w:val="000000"/>
        </w:rPr>
        <w:t xml:space="preserve">oraz </w:t>
      </w:r>
      <w:r w:rsidR="003231A4" w:rsidRPr="006D4F91">
        <w:rPr>
          <w:rFonts w:asciiTheme="minorHAnsi" w:hAnsiTheme="minorHAnsi" w:cstheme="minorHAnsi"/>
          <w:color w:val="000000"/>
        </w:rPr>
        <w:t>Urzędu Miejskiego w Gdańsku</w:t>
      </w:r>
      <w:r w:rsidRPr="006D4F91">
        <w:rPr>
          <w:rFonts w:asciiTheme="minorHAnsi" w:hAnsiTheme="minorHAnsi" w:cstheme="minorHAnsi"/>
          <w:color w:val="000000"/>
        </w:rPr>
        <w:t xml:space="preserve">. </w:t>
      </w:r>
      <w:r w:rsidR="00A81097" w:rsidRPr="006D4F91">
        <w:rPr>
          <w:rFonts w:asciiTheme="minorHAnsi" w:hAnsiTheme="minorHAnsi" w:cstheme="minorHAnsi"/>
          <w:color w:val="000000"/>
        </w:rPr>
        <w:t>Omawiane o</w:t>
      </w:r>
      <w:r w:rsidRPr="006D4F91">
        <w:rPr>
          <w:rFonts w:asciiTheme="minorHAnsi" w:hAnsiTheme="minorHAnsi" w:cstheme="minorHAnsi"/>
          <w:color w:val="000000"/>
        </w:rPr>
        <w:t>bwieszczenie</w:t>
      </w:r>
      <w:r w:rsidR="00A81097" w:rsidRPr="006D4F91">
        <w:rPr>
          <w:rFonts w:asciiTheme="minorHAnsi" w:hAnsiTheme="minorHAnsi" w:cstheme="minorHAnsi"/>
          <w:color w:val="000000"/>
        </w:rPr>
        <w:t xml:space="preserve"> najpóźniej</w:t>
      </w:r>
      <w:r w:rsidRPr="006D4F91">
        <w:rPr>
          <w:rFonts w:asciiTheme="minorHAnsi" w:hAnsiTheme="minorHAnsi" w:cstheme="minorHAnsi"/>
          <w:color w:val="000000"/>
        </w:rPr>
        <w:t xml:space="preserve"> zostało zamieszczone </w:t>
      </w:r>
      <w:r w:rsidR="003231A4" w:rsidRPr="006D4F91">
        <w:rPr>
          <w:rFonts w:asciiTheme="minorHAnsi" w:hAnsiTheme="minorHAnsi" w:cstheme="minorHAnsi"/>
          <w:color w:val="000000"/>
        </w:rPr>
        <w:t>na tablicy ogłoszeń</w:t>
      </w:r>
      <w:r w:rsidRPr="006D4F91">
        <w:rPr>
          <w:rFonts w:asciiTheme="minorHAnsi" w:hAnsiTheme="minorHAnsi" w:cstheme="minorHAnsi"/>
          <w:color w:val="000000"/>
        </w:rPr>
        <w:t xml:space="preserve"> Urzęd</w:t>
      </w:r>
      <w:r w:rsidR="003231A4" w:rsidRPr="006D4F91">
        <w:rPr>
          <w:rFonts w:asciiTheme="minorHAnsi" w:hAnsiTheme="minorHAnsi" w:cstheme="minorHAnsi"/>
          <w:color w:val="000000"/>
        </w:rPr>
        <w:t xml:space="preserve">u </w:t>
      </w:r>
      <w:r w:rsidRPr="006D4F91">
        <w:rPr>
          <w:rFonts w:asciiTheme="minorHAnsi" w:hAnsiTheme="minorHAnsi" w:cstheme="minorHAnsi"/>
          <w:color w:val="000000"/>
        </w:rPr>
        <w:t>Miejski</w:t>
      </w:r>
      <w:r w:rsidR="003231A4" w:rsidRPr="006D4F91">
        <w:rPr>
          <w:rFonts w:asciiTheme="minorHAnsi" w:hAnsiTheme="minorHAnsi" w:cstheme="minorHAnsi"/>
          <w:color w:val="000000"/>
        </w:rPr>
        <w:t>ego</w:t>
      </w:r>
      <w:r w:rsidRPr="006D4F91">
        <w:rPr>
          <w:rFonts w:asciiTheme="minorHAnsi" w:hAnsiTheme="minorHAnsi" w:cstheme="minorHAnsi"/>
          <w:color w:val="000000"/>
        </w:rPr>
        <w:t xml:space="preserve"> w </w:t>
      </w:r>
      <w:r w:rsidR="003231A4" w:rsidRPr="006D4F91">
        <w:rPr>
          <w:rFonts w:asciiTheme="minorHAnsi" w:hAnsiTheme="minorHAnsi" w:cstheme="minorHAnsi"/>
          <w:color w:val="000000"/>
        </w:rPr>
        <w:t>Gdańsku</w:t>
      </w:r>
      <w:r w:rsidR="00A81097" w:rsidRPr="006D4F91">
        <w:rPr>
          <w:rFonts w:asciiTheme="minorHAnsi" w:hAnsiTheme="minorHAnsi" w:cstheme="minorHAnsi"/>
          <w:color w:val="000000"/>
        </w:rPr>
        <w:t xml:space="preserve">, </w:t>
      </w:r>
      <w:r w:rsidRPr="006D4F91">
        <w:rPr>
          <w:rFonts w:asciiTheme="minorHAnsi" w:hAnsiTheme="minorHAnsi" w:cstheme="minorHAnsi"/>
          <w:color w:val="000000"/>
        </w:rPr>
        <w:t>w</w:t>
      </w:r>
      <w:r w:rsidR="003231A4" w:rsidRPr="006D4F91">
        <w:rPr>
          <w:rFonts w:asciiTheme="minorHAnsi" w:hAnsiTheme="minorHAnsi" w:cstheme="minorHAnsi"/>
          <w:color w:val="000000"/>
        </w:rPr>
        <w:t> </w:t>
      </w:r>
      <w:r w:rsidRPr="006D4F91">
        <w:rPr>
          <w:rFonts w:asciiTheme="minorHAnsi" w:hAnsiTheme="minorHAnsi" w:cstheme="minorHAnsi"/>
          <w:color w:val="000000"/>
        </w:rPr>
        <w:t xml:space="preserve">terminie od </w:t>
      </w:r>
      <w:r w:rsidR="003231A4" w:rsidRPr="006D4F91">
        <w:rPr>
          <w:rFonts w:asciiTheme="minorHAnsi" w:hAnsiTheme="minorHAnsi" w:cstheme="minorHAnsi"/>
          <w:color w:val="000000"/>
        </w:rPr>
        <w:t xml:space="preserve">3 stycznia do 20 stycznia 2020 r. </w:t>
      </w:r>
    </w:p>
    <w:p w14:paraId="2EDC22F1" w14:textId="0DFD380D" w:rsidR="00DE645A" w:rsidRPr="006D4F91" w:rsidRDefault="007E2755" w:rsidP="007C3AD6">
      <w:pPr>
        <w:pStyle w:val="Bezodstpw"/>
        <w:rPr>
          <w:rFonts w:asciiTheme="minorHAnsi" w:hAnsiTheme="minorHAnsi" w:cstheme="minorHAnsi"/>
          <w:color w:val="000000"/>
        </w:rPr>
      </w:pPr>
      <w:r w:rsidRPr="006D4F91">
        <w:rPr>
          <w:rFonts w:asciiTheme="minorHAnsi" w:hAnsiTheme="minorHAnsi" w:cstheme="minorHAnsi"/>
          <w:color w:val="000000"/>
        </w:rPr>
        <w:t>D</w:t>
      </w:r>
      <w:r w:rsidR="005319AF" w:rsidRPr="006D4F91">
        <w:rPr>
          <w:rFonts w:asciiTheme="minorHAnsi" w:hAnsiTheme="minorHAnsi" w:cstheme="minorHAnsi"/>
          <w:color w:val="000000"/>
        </w:rPr>
        <w:t>ecyzja</w:t>
      </w:r>
      <w:r w:rsidRPr="006D4F91">
        <w:rPr>
          <w:rFonts w:asciiTheme="minorHAnsi" w:hAnsiTheme="minorHAnsi" w:cstheme="minorHAnsi"/>
          <w:color w:val="000000"/>
        </w:rPr>
        <w:t xml:space="preserve"> </w:t>
      </w:r>
      <w:r w:rsidRPr="006D4F91">
        <w:rPr>
          <w:rFonts w:asciiTheme="minorHAnsi" w:hAnsiTheme="minorHAnsi" w:cstheme="minorHAnsi"/>
        </w:rPr>
        <w:t>z dnia 23 grudnia 2019 r.</w:t>
      </w:r>
      <w:r w:rsidR="005319AF" w:rsidRPr="006D4F91">
        <w:rPr>
          <w:rFonts w:asciiTheme="minorHAnsi" w:hAnsiTheme="minorHAnsi" w:cstheme="minorHAnsi"/>
          <w:color w:val="000000"/>
        </w:rPr>
        <w:t xml:space="preserve"> została skutecznie doręczona stronom postępowania w trybie art. 49 Kpa w dniu </w:t>
      </w:r>
      <w:r w:rsidR="003231A4" w:rsidRPr="006D4F91">
        <w:rPr>
          <w:rFonts w:asciiTheme="minorHAnsi" w:hAnsiTheme="minorHAnsi" w:cstheme="minorHAnsi"/>
          <w:color w:val="000000"/>
        </w:rPr>
        <w:t>17 stycznia</w:t>
      </w:r>
      <w:r w:rsidR="005319AF" w:rsidRPr="006D4F91">
        <w:rPr>
          <w:rFonts w:asciiTheme="minorHAnsi" w:hAnsiTheme="minorHAnsi" w:cstheme="minorHAnsi"/>
          <w:color w:val="000000"/>
        </w:rPr>
        <w:t xml:space="preserve"> 2020 r. W </w:t>
      </w:r>
      <w:r w:rsidR="00A81097" w:rsidRPr="006D4F91">
        <w:rPr>
          <w:rFonts w:asciiTheme="minorHAnsi" w:hAnsiTheme="minorHAnsi" w:cstheme="minorHAnsi"/>
          <w:color w:val="000000"/>
        </w:rPr>
        <w:t>następstwie</w:t>
      </w:r>
      <w:r w:rsidR="005319AF" w:rsidRPr="006D4F91">
        <w:rPr>
          <w:rFonts w:asciiTheme="minorHAnsi" w:hAnsiTheme="minorHAnsi" w:cstheme="minorHAnsi"/>
          <w:color w:val="000000"/>
        </w:rPr>
        <w:t xml:space="preserve"> powyższ</w:t>
      </w:r>
      <w:r w:rsidR="00A81097" w:rsidRPr="006D4F91">
        <w:rPr>
          <w:rFonts w:asciiTheme="minorHAnsi" w:hAnsiTheme="minorHAnsi" w:cstheme="minorHAnsi"/>
          <w:color w:val="000000"/>
        </w:rPr>
        <w:t>ego</w:t>
      </w:r>
      <w:r w:rsidR="005319AF" w:rsidRPr="006D4F91">
        <w:rPr>
          <w:rFonts w:asciiTheme="minorHAnsi" w:hAnsiTheme="minorHAnsi" w:cstheme="minorHAnsi"/>
          <w:color w:val="000000"/>
        </w:rPr>
        <w:t xml:space="preserve">, ostatnim dniem do złożenia odwołania był </w:t>
      </w:r>
      <w:r w:rsidR="003231A4" w:rsidRPr="006D4F91">
        <w:rPr>
          <w:rFonts w:asciiTheme="minorHAnsi" w:hAnsiTheme="minorHAnsi" w:cstheme="minorHAnsi"/>
          <w:color w:val="000000"/>
        </w:rPr>
        <w:t>31 stycznia 2021</w:t>
      </w:r>
      <w:r w:rsidR="005319AF" w:rsidRPr="006D4F91">
        <w:rPr>
          <w:rFonts w:asciiTheme="minorHAnsi" w:hAnsiTheme="minorHAnsi" w:cstheme="minorHAnsi"/>
          <w:color w:val="000000"/>
        </w:rPr>
        <w:t xml:space="preserve"> r.</w:t>
      </w:r>
    </w:p>
    <w:p w14:paraId="4510B785" w14:textId="1CF8F754" w:rsidR="00721D0A" w:rsidRPr="006D4F91" w:rsidRDefault="000E72E7" w:rsidP="007C3AD6">
      <w:pPr>
        <w:pStyle w:val="Bezodstpw"/>
        <w:rPr>
          <w:rFonts w:asciiTheme="minorHAnsi" w:hAnsiTheme="minorHAnsi" w:cstheme="minorHAnsi"/>
          <w:color w:val="000000"/>
        </w:rPr>
      </w:pPr>
      <w:r w:rsidRPr="006D4F91">
        <w:rPr>
          <w:rFonts w:asciiTheme="minorHAnsi" w:hAnsiTheme="minorHAnsi" w:cstheme="minorHAnsi"/>
        </w:rPr>
        <w:t xml:space="preserve">Od </w:t>
      </w:r>
      <w:r w:rsidR="007E2755" w:rsidRPr="006D4F91">
        <w:rPr>
          <w:rFonts w:asciiTheme="minorHAnsi" w:hAnsiTheme="minorHAnsi" w:cstheme="minorHAnsi"/>
        </w:rPr>
        <w:t xml:space="preserve">powyższej </w:t>
      </w:r>
      <w:r w:rsidR="009F4E03" w:rsidRPr="006D4F91">
        <w:rPr>
          <w:rFonts w:asciiTheme="minorHAnsi" w:hAnsiTheme="minorHAnsi" w:cstheme="minorHAnsi"/>
        </w:rPr>
        <w:t xml:space="preserve">decyzji </w:t>
      </w:r>
      <w:r w:rsidRPr="006D4F91">
        <w:rPr>
          <w:rFonts w:asciiTheme="minorHAnsi" w:hAnsiTheme="minorHAnsi" w:cstheme="minorHAnsi"/>
        </w:rPr>
        <w:t>odwołania do Generalnego Dyrektora Ochrony Środowiska, dalej</w:t>
      </w:r>
      <w:r w:rsidR="00BE5D4D" w:rsidRPr="006D4F91">
        <w:rPr>
          <w:rFonts w:asciiTheme="minorHAnsi" w:hAnsiTheme="minorHAnsi" w:cstheme="minorHAnsi"/>
        </w:rPr>
        <w:t xml:space="preserve"> </w:t>
      </w:r>
      <w:r w:rsidRPr="006D4F91">
        <w:rPr>
          <w:rFonts w:asciiTheme="minorHAnsi" w:hAnsiTheme="minorHAnsi" w:cstheme="minorHAnsi"/>
        </w:rPr>
        <w:t>GDOŚ, za</w:t>
      </w:r>
      <w:r w:rsidR="0056276C" w:rsidRPr="006D4F91">
        <w:rPr>
          <w:rFonts w:asciiTheme="minorHAnsi" w:hAnsiTheme="minorHAnsi" w:cstheme="minorHAnsi"/>
        </w:rPr>
        <w:t xml:space="preserve"> </w:t>
      </w:r>
      <w:r w:rsidRPr="006D4F91">
        <w:rPr>
          <w:rFonts w:asciiTheme="minorHAnsi" w:hAnsiTheme="minorHAnsi" w:cstheme="minorHAnsi"/>
        </w:rPr>
        <w:t xml:space="preserve">pośrednictwem organu I instancji wnieśli: </w:t>
      </w:r>
    </w:p>
    <w:p w14:paraId="2D5D451B" w14:textId="58BC78CF" w:rsidR="00721D0A" w:rsidRPr="006D4F91" w:rsidRDefault="000A3A6B" w:rsidP="007C3AD6">
      <w:pPr>
        <w:pStyle w:val="Bezodstpw"/>
        <w:rPr>
          <w:rFonts w:asciiTheme="minorHAnsi" w:hAnsiTheme="minorHAnsi" w:cstheme="minorHAnsi"/>
        </w:rPr>
      </w:pPr>
      <w:r w:rsidRPr="006D4F91">
        <w:rPr>
          <w:rFonts w:asciiTheme="minorHAnsi" w:hAnsiTheme="minorHAnsi" w:cstheme="minorHAnsi"/>
        </w:rPr>
        <w:t xml:space="preserve">(…) </w:t>
      </w:r>
      <w:r w:rsidR="00721D0A" w:rsidRPr="006D4F91">
        <w:rPr>
          <w:rFonts w:asciiTheme="minorHAnsi" w:hAnsiTheme="minorHAnsi" w:cstheme="minorHAnsi"/>
        </w:rPr>
        <w:t xml:space="preserve">pismem z dnia </w:t>
      </w:r>
      <w:r w:rsidR="00784C61" w:rsidRPr="006D4F91">
        <w:rPr>
          <w:rFonts w:asciiTheme="minorHAnsi" w:hAnsiTheme="minorHAnsi" w:cstheme="minorHAnsi"/>
        </w:rPr>
        <w:t>17</w:t>
      </w:r>
      <w:r w:rsidR="00721D0A" w:rsidRPr="006D4F91">
        <w:rPr>
          <w:rFonts w:asciiTheme="minorHAnsi" w:hAnsiTheme="minorHAnsi" w:cstheme="minorHAnsi"/>
        </w:rPr>
        <w:t xml:space="preserve"> stycznia 2020 r. (data nadania w placówce Poczty Polskiej: </w:t>
      </w:r>
      <w:r w:rsidR="00784C61" w:rsidRPr="006D4F91">
        <w:rPr>
          <w:rFonts w:asciiTheme="minorHAnsi" w:hAnsiTheme="minorHAnsi" w:cstheme="minorHAnsi"/>
        </w:rPr>
        <w:t>20</w:t>
      </w:r>
      <w:r w:rsidR="00721D0A" w:rsidRPr="006D4F91">
        <w:rPr>
          <w:rFonts w:asciiTheme="minorHAnsi" w:hAnsiTheme="minorHAnsi" w:cstheme="minorHAnsi"/>
        </w:rPr>
        <w:t> stycznia 2020 r.)</w:t>
      </w:r>
      <w:r w:rsidR="0048597A" w:rsidRPr="006D4F91">
        <w:rPr>
          <w:rFonts w:asciiTheme="minorHAnsi" w:hAnsiTheme="minorHAnsi" w:cstheme="minorHAnsi"/>
        </w:rPr>
        <w:t xml:space="preserve">, </w:t>
      </w:r>
      <w:r w:rsidR="007A17A7" w:rsidRPr="006D4F91">
        <w:rPr>
          <w:rFonts w:asciiTheme="minorHAnsi" w:hAnsiTheme="minorHAnsi" w:cstheme="minorHAnsi"/>
        </w:rPr>
        <w:t>posiadający przymiot stron</w:t>
      </w:r>
      <w:r w:rsidR="00626EC5" w:rsidRPr="006D4F91">
        <w:rPr>
          <w:rFonts w:asciiTheme="minorHAnsi" w:hAnsiTheme="minorHAnsi" w:cstheme="minorHAnsi"/>
        </w:rPr>
        <w:t>y</w:t>
      </w:r>
      <w:r w:rsidR="007A17A7" w:rsidRPr="006D4F91">
        <w:rPr>
          <w:rFonts w:asciiTheme="minorHAnsi" w:hAnsiTheme="minorHAnsi" w:cstheme="minorHAnsi"/>
        </w:rPr>
        <w:t xml:space="preserve"> postępowania z uwagi na </w:t>
      </w:r>
      <w:r w:rsidR="007A17A7" w:rsidRPr="006D4F91">
        <w:rPr>
          <w:rFonts w:asciiTheme="minorHAnsi" w:hAnsiTheme="minorHAnsi" w:cstheme="minorHAnsi"/>
          <w:color w:val="000000"/>
        </w:rPr>
        <w:t xml:space="preserve">dysponowanie prawem własności do nieruchomości o nr ewid. </w:t>
      </w:r>
      <w:r w:rsidRPr="006D4F91">
        <w:rPr>
          <w:rFonts w:asciiTheme="minorHAnsi" w:hAnsiTheme="minorHAnsi" w:cstheme="minorHAnsi"/>
        </w:rPr>
        <w:t>(…)</w:t>
      </w:r>
      <w:r w:rsidR="007A17A7" w:rsidRPr="006D4F91">
        <w:rPr>
          <w:rFonts w:asciiTheme="minorHAnsi" w:hAnsiTheme="minorHAnsi" w:cstheme="minorHAnsi"/>
          <w:color w:val="000000"/>
        </w:rPr>
        <w:t xml:space="preserve"> obręb 0</w:t>
      </w:r>
      <w:r w:rsidR="007653BE" w:rsidRPr="006D4F91">
        <w:rPr>
          <w:rFonts w:asciiTheme="minorHAnsi" w:hAnsiTheme="minorHAnsi" w:cstheme="minorHAnsi"/>
          <w:color w:val="000000"/>
        </w:rPr>
        <w:t>55</w:t>
      </w:r>
      <w:r w:rsidR="007A17A7" w:rsidRPr="006D4F91">
        <w:rPr>
          <w:rFonts w:asciiTheme="minorHAnsi" w:hAnsiTheme="minorHAnsi" w:cstheme="minorHAnsi"/>
          <w:color w:val="000000"/>
        </w:rPr>
        <w:t xml:space="preserve"> (na podstawie </w:t>
      </w:r>
      <w:r w:rsidR="007653BE" w:rsidRPr="006D4F91">
        <w:rPr>
          <w:rFonts w:asciiTheme="minorHAnsi" w:hAnsiTheme="minorHAnsi" w:cstheme="minorHAnsi"/>
          <w:color w:val="000000"/>
        </w:rPr>
        <w:t>wykazu podmiotów i działek z dnia 3 marca 2016</w:t>
      </w:r>
      <w:r w:rsidR="007A17A7" w:rsidRPr="006D4F91">
        <w:rPr>
          <w:rFonts w:asciiTheme="minorHAnsi" w:hAnsiTheme="minorHAnsi" w:cstheme="minorHAnsi"/>
          <w:color w:val="000000"/>
        </w:rPr>
        <w:t xml:space="preserve"> r., </w:t>
      </w:r>
      <w:r w:rsidR="00AA2C23" w:rsidRPr="006D4F91">
        <w:rPr>
          <w:rFonts w:asciiTheme="minorHAnsi" w:hAnsiTheme="minorHAnsi" w:cstheme="minorHAnsi"/>
          <w:color w:val="000000"/>
        </w:rPr>
        <w:t>nr kancelaryjny: WG.II.6621.5.572.2016</w:t>
      </w:r>
      <w:r w:rsidR="007A17A7" w:rsidRPr="006D4F91">
        <w:rPr>
          <w:rFonts w:asciiTheme="minorHAnsi" w:hAnsiTheme="minorHAnsi" w:cstheme="minorHAnsi"/>
          <w:color w:val="000000"/>
        </w:rPr>
        <w:t>, str.</w:t>
      </w:r>
      <w:r w:rsidR="00AA2C23" w:rsidRPr="006D4F91">
        <w:rPr>
          <w:rFonts w:asciiTheme="minorHAnsi" w:hAnsiTheme="minorHAnsi" w:cstheme="minorHAnsi"/>
          <w:color w:val="000000"/>
        </w:rPr>
        <w:t> 33 i 44</w:t>
      </w:r>
      <w:r w:rsidR="007A17A7" w:rsidRPr="006D4F91">
        <w:rPr>
          <w:rFonts w:asciiTheme="minorHAnsi" w:hAnsiTheme="minorHAnsi" w:cstheme="minorHAnsi"/>
          <w:color w:val="000000"/>
        </w:rPr>
        <w:t>)</w:t>
      </w:r>
      <w:r w:rsidR="00721D0A" w:rsidRPr="006D4F91">
        <w:rPr>
          <w:rFonts w:asciiTheme="minorHAnsi" w:hAnsiTheme="minorHAnsi" w:cstheme="minorHAnsi"/>
        </w:rPr>
        <w:t>;</w:t>
      </w:r>
    </w:p>
    <w:p w14:paraId="510E2DA8" w14:textId="3561FDE7" w:rsidR="003E03C4" w:rsidRPr="006D4F91" w:rsidRDefault="00757F97" w:rsidP="007C3AD6">
      <w:pPr>
        <w:pStyle w:val="Bezodstpw"/>
        <w:rPr>
          <w:rFonts w:asciiTheme="minorHAnsi" w:hAnsiTheme="minorHAnsi" w:cstheme="minorHAnsi"/>
        </w:rPr>
      </w:pPr>
      <w:r w:rsidRPr="006D4F91">
        <w:rPr>
          <w:rFonts w:asciiTheme="minorHAnsi" w:hAnsiTheme="minorHAnsi" w:cstheme="minorHAnsi"/>
        </w:rPr>
        <w:t>Stowarzyszeni</w:t>
      </w:r>
      <w:r w:rsidR="008773A4" w:rsidRPr="006D4F91">
        <w:rPr>
          <w:rFonts w:asciiTheme="minorHAnsi" w:hAnsiTheme="minorHAnsi" w:cstheme="minorHAnsi"/>
        </w:rPr>
        <w:t>e</w:t>
      </w:r>
      <w:r w:rsidRPr="006D4F91">
        <w:rPr>
          <w:rFonts w:asciiTheme="minorHAnsi" w:hAnsiTheme="minorHAnsi" w:cstheme="minorHAnsi"/>
        </w:rPr>
        <w:t xml:space="preserve"> Dolina Królewska</w:t>
      </w:r>
      <w:r w:rsidR="001E42BF" w:rsidRPr="006D4F91">
        <w:rPr>
          <w:rFonts w:asciiTheme="minorHAnsi" w:hAnsiTheme="minorHAnsi" w:cstheme="minorHAnsi"/>
        </w:rPr>
        <w:t>, dalej Stowarzyszenie,</w:t>
      </w:r>
      <w:r w:rsidR="00A16D59" w:rsidRPr="006D4F91">
        <w:rPr>
          <w:rFonts w:asciiTheme="minorHAnsi" w:hAnsiTheme="minorHAnsi" w:cstheme="minorHAnsi"/>
        </w:rPr>
        <w:t xml:space="preserve"> </w:t>
      </w:r>
      <w:r w:rsidR="00721D0A" w:rsidRPr="006D4F91">
        <w:rPr>
          <w:rFonts w:asciiTheme="minorHAnsi" w:hAnsiTheme="minorHAnsi" w:cstheme="minorHAnsi"/>
        </w:rPr>
        <w:t xml:space="preserve">pismem z dnia </w:t>
      </w:r>
      <w:r w:rsidR="00854727" w:rsidRPr="006D4F91">
        <w:rPr>
          <w:rFonts w:asciiTheme="minorHAnsi" w:hAnsiTheme="minorHAnsi" w:cstheme="minorHAnsi"/>
        </w:rPr>
        <w:t>20</w:t>
      </w:r>
      <w:r w:rsidR="00721D0A" w:rsidRPr="006D4F91">
        <w:rPr>
          <w:rFonts w:asciiTheme="minorHAnsi" w:hAnsiTheme="minorHAnsi" w:cstheme="minorHAnsi"/>
        </w:rPr>
        <w:t xml:space="preserve"> stycznia 2020 r. (</w:t>
      </w:r>
      <w:r w:rsidR="00854727" w:rsidRPr="006D4F91">
        <w:rPr>
          <w:rFonts w:asciiTheme="minorHAnsi" w:hAnsiTheme="minorHAnsi" w:cstheme="minorHAnsi"/>
        </w:rPr>
        <w:t>data osobistego doręczenia do siedziby RDOŚ w Gdańsku</w:t>
      </w:r>
      <w:r w:rsidR="00721D0A" w:rsidRPr="006D4F91">
        <w:rPr>
          <w:rFonts w:asciiTheme="minorHAnsi" w:hAnsiTheme="minorHAnsi" w:cstheme="minorHAnsi"/>
        </w:rPr>
        <w:t xml:space="preserve">), </w:t>
      </w:r>
      <w:r w:rsidR="00393EE8" w:rsidRPr="006D4F91">
        <w:rPr>
          <w:rFonts w:asciiTheme="minorHAnsi" w:hAnsiTheme="minorHAnsi" w:cstheme="minorHAnsi"/>
        </w:rPr>
        <w:t xml:space="preserve">uzupełnionym pismem z dnia </w:t>
      </w:r>
      <w:r w:rsidR="00854727" w:rsidRPr="006D4F91">
        <w:rPr>
          <w:rFonts w:asciiTheme="minorHAnsi" w:hAnsiTheme="minorHAnsi" w:cstheme="minorHAnsi"/>
        </w:rPr>
        <w:t>30</w:t>
      </w:r>
      <w:r w:rsidR="00D96EF1" w:rsidRPr="006D4F91">
        <w:rPr>
          <w:rFonts w:asciiTheme="minorHAnsi" w:hAnsiTheme="minorHAnsi" w:cstheme="minorHAnsi"/>
        </w:rPr>
        <w:t> </w:t>
      </w:r>
      <w:r w:rsidR="00393EE8" w:rsidRPr="006D4F91">
        <w:rPr>
          <w:rFonts w:asciiTheme="minorHAnsi" w:hAnsiTheme="minorHAnsi" w:cstheme="minorHAnsi"/>
        </w:rPr>
        <w:t>stycznia</w:t>
      </w:r>
      <w:r w:rsidR="00D96EF1" w:rsidRPr="006D4F91">
        <w:rPr>
          <w:rFonts w:asciiTheme="minorHAnsi" w:hAnsiTheme="minorHAnsi" w:cstheme="minorHAnsi"/>
        </w:rPr>
        <w:t> </w:t>
      </w:r>
      <w:r w:rsidR="00393EE8" w:rsidRPr="006D4F91">
        <w:rPr>
          <w:rFonts w:asciiTheme="minorHAnsi" w:hAnsiTheme="minorHAnsi" w:cstheme="minorHAnsi"/>
        </w:rPr>
        <w:t>20</w:t>
      </w:r>
      <w:r w:rsidR="00B0203E" w:rsidRPr="006D4F91">
        <w:rPr>
          <w:rFonts w:asciiTheme="minorHAnsi" w:hAnsiTheme="minorHAnsi" w:cstheme="minorHAnsi"/>
        </w:rPr>
        <w:t>20</w:t>
      </w:r>
      <w:r w:rsidR="00854727" w:rsidRPr="006D4F91">
        <w:rPr>
          <w:rFonts w:asciiTheme="minorHAnsi" w:hAnsiTheme="minorHAnsi" w:cstheme="minorHAnsi"/>
        </w:rPr>
        <w:t> </w:t>
      </w:r>
      <w:r w:rsidR="00393EE8" w:rsidRPr="006D4F91">
        <w:rPr>
          <w:rFonts w:asciiTheme="minorHAnsi" w:hAnsiTheme="minorHAnsi" w:cstheme="minorHAnsi"/>
        </w:rPr>
        <w:t>r. (</w:t>
      </w:r>
      <w:r w:rsidR="00854727" w:rsidRPr="006D4F91">
        <w:rPr>
          <w:rFonts w:asciiTheme="minorHAnsi" w:hAnsiTheme="minorHAnsi" w:cstheme="minorHAnsi"/>
        </w:rPr>
        <w:t>data nadania w placówce Poczty Polskiej: 31 stycznia 2020 r.</w:t>
      </w:r>
      <w:r w:rsidR="00393EE8" w:rsidRPr="006D4F91">
        <w:rPr>
          <w:rFonts w:asciiTheme="minorHAnsi" w:hAnsiTheme="minorHAnsi" w:cstheme="minorHAnsi"/>
        </w:rPr>
        <w:t>)</w:t>
      </w:r>
      <w:r w:rsidR="00FC7308" w:rsidRPr="006D4F91">
        <w:rPr>
          <w:rFonts w:asciiTheme="minorHAnsi" w:hAnsiTheme="minorHAnsi" w:cstheme="minorHAnsi"/>
        </w:rPr>
        <w:t>,</w:t>
      </w:r>
      <w:r w:rsidR="00052152" w:rsidRPr="006D4F91">
        <w:rPr>
          <w:rFonts w:asciiTheme="minorHAnsi" w:hAnsiTheme="minorHAnsi" w:cstheme="minorHAnsi"/>
        </w:rPr>
        <w:t xml:space="preserve"> pismem z </w:t>
      </w:r>
      <w:r w:rsidR="00052152" w:rsidRPr="006D4F91">
        <w:rPr>
          <w:rFonts w:asciiTheme="minorHAnsi" w:hAnsiTheme="minorHAnsi" w:cstheme="minorHAnsi"/>
        </w:rPr>
        <w:lastRenderedPageBreak/>
        <w:t>dnia 3 marca 2020 r.</w:t>
      </w:r>
      <w:r w:rsidR="00393EE8" w:rsidRPr="006D4F91">
        <w:rPr>
          <w:rFonts w:asciiTheme="minorHAnsi" w:hAnsiTheme="minorHAnsi" w:cstheme="minorHAnsi"/>
        </w:rPr>
        <w:t xml:space="preserve"> </w:t>
      </w:r>
      <w:r w:rsidR="00052152" w:rsidRPr="006D4F91">
        <w:rPr>
          <w:rFonts w:asciiTheme="minorHAnsi" w:hAnsiTheme="minorHAnsi" w:cstheme="minorHAnsi"/>
        </w:rPr>
        <w:t xml:space="preserve">(data nadania w placówce Poczty Polskiej: 31 lipca 2020 r.), </w:t>
      </w:r>
      <w:r w:rsidR="00A74064" w:rsidRPr="006D4F91">
        <w:rPr>
          <w:rFonts w:asciiTheme="minorHAnsi" w:hAnsiTheme="minorHAnsi" w:cstheme="minorHAnsi"/>
        </w:rPr>
        <w:t>pismem z dnia 22 lipca 2021 r.,</w:t>
      </w:r>
      <w:r w:rsidR="00FC7308" w:rsidRPr="006D4F91">
        <w:rPr>
          <w:rFonts w:asciiTheme="minorHAnsi" w:hAnsiTheme="minorHAnsi" w:cstheme="minorHAnsi"/>
        </w:rPr>
        <w:t xml:space="preserve"> </w:t>
      </w:r>
      <w:r w:rsidR="00A43445" w:rsidRPr="006D4F91">
        <w:rPr>
          <w:rFonts w:asciiTheme="minorHAnsi" w:hAnsiTheme="minorHAnsi" w:cstheme="minorHAnsi"/>
        </w:rPr>
        <w:t>pismem z dnia 23 listopada 2021 r.</w:t>
      </w:r>
      <w:r w:rsidR="009E5C72" w:rsidRPr="006D4F91">
        <w:rPr>
          <w:rFonts w:asciiTheme="minorHAnsi" w:hAnsiTheme="minorHAnsi" w:cstheme="minorHAnsi"/>
        </w:rPr>
        <w:t xml:space="preserve"> (data nadania w placówce wyznaczonego operatora pocztowego: 23 listopad</w:t>
      </w:r>
      <w:r w:rsidR="00FE7DE7" w:rsidRPr="006D4F91">
        <w:rPr>
          <w:rFonts w:asciiTheme="minorHAnsi" w:hAnsiTheme="minorHAnsi" w:cstheme="minorHAnsi"/>
        </w:rPr>
        <w:t>a</w:t>
      </w:r>
      <w:r w:rsidR="009E5C72" w:rsidRPr="006D4F91">
        <w:rPr>
          <w:rFonts w:asciiTheme="minorHAnsi" w:hAnsiTheme="minorHAnsi" w:cstheme="minorHAnsi"/>
        </w:rPr>
        <w:t xml:space="preserve"> 2021 r.)</w:t>
      </w:r>
      <w:r w:rsidR="00A43445" w:rsidRPr="006D4F91">
        <w:rPr>
          <w:rFonts w:asciiTheme="minorHAnsi" w:hAnsiTheme="minorHAnsi" w:cstheme="minorHAnsi"/>
        </w:rPr>
        <w:t xml:space="preserve">, </w:t>
      </w:r>
      <w:r w:rsidR="00FC7308" w:rsidRPr="006D4F91">
        <w:rPr>
          <w:rFonts w:asciiTheme="minorHAnsi" w:hAnsiTheme="minorHAnsi" w:cstheme="minorHAnsi"/>
        </w:rPr>
        <w:t>a także pismem z dnia 29 października 2021 r. (data nadania: 11 stycznia 2022 r.)</w:t>
      </w:r>
      <w:r w:rsidR="004308F7" w:rsidRPr="006D4F91">
        <w:rPr>
          <w:rFonts w:asciiTheme="minorHAnsi" w:hAnsiTheme="minorHAnsi" w:cstheme="minorHAnsi"/>
        </w:rPr>
        <w:t xml:space="preserve">. Stowarzyszenie zostało skutecznie dopuszczone do udziału w postępowaniu przed RDOŚ w Gdańsku na zasadzie określonej art. 31 Kpa </w:t>
      </w:r>
      <w:r w:rsidR="00AF665A" w:rsidRPr="006D4F91">
        <w:rPr>
          <w:rFonts w:asciiTheme="minorHAnsi" w:hAnsiTheme="minorHAnsi" w:cstheme="minorHAnsi"/>
        </w:rPr>
        <w:t>postanowieni</w:t>
      </w:r>
      <w:r w:rsidR="004308F7" w:rsidRPr="006D4F91">
        <w:rPr>
          <w:rFonts w:asciiTheme="minorHAnsi" w:hAnsiTheme="minorHAnsi" w:cstheme="minorHAnsi"/>
        </w:rPr>
        <w:t>em</w:t>
      </w:r>
      <w:r w:rsidR="00AF665A" w:rsidRPr="006D4F91">
        <w:rPr>
          <w:rFonts w:asciiTheme="minorHAnsi" w:hAnsiTheme="minorHAnsi" w:cstheme="minorHAnsi"/>
        </w:rPr>
        <w:t xml:space="preserve"> z</w:t>
      </w:r>
      <w:r w:rsidR="00A74064" w:rsidRPr="006D4F91">
        <w:rPr>
          <w:rFonts w:asciiTheme="minorHAnsi" w:hAnsiTheme="minorHAnsi" w:cstheme="minorHAnsi"/>
        </w:rPr>
        <w:t xml:space="preserve"> </w:t>
      </w:r>
      <w:r w:rsidR="00AF665A" w:rsidRPr="006D4F91">
        <w:rPr>
          <w:rFonts w:asciiTheme="minorHAnsi" w:hAnsiTheme="minorHAnsi" w:cstheme="minorHAnsi"/>
        </w:rPr>
        <w:t>dnia 1</w:t>
      </w:r>
      <w:r w:rsidR="00105356" w:rsidRPr="006D4F91">
        <w:rPr>
          <w:rFonts w:asciiTheme="minorHAnsi" w:hAnsiTheme="minorHAnsi" w:cstheme="minorHAnsi"/>
        </w:rPr>
        <w:t>0</w:t>
      </w:r>
      <w:r w:rsidR="00A74064" w:rsidRPr="006D4F91">
        <w:rPr>
          <w:rFonts w:asciiTheme="minorHAnsi" w:hAnsiTheme="minorHAnsi" w:cstheme="minorHAnsi"/>
        </w:rPr>
        <w:t xml:space="preserve"> </w:t>
      </w:r>
      <w:r w:rsidR="00AF665A" w:rsidRPr="006D4F91">
        <w:rPr>
          <w:rFonts w:asciiTheme="minorHAnsi" w:hAnsiTheme="minorHAnsi" w:cstheme="minorHAnsi"/>
        </w:rPr>
        <w:t>kwietnia</w:t>
      </w:r>
      <w:r w:rsidR="00D4589B" w:rsidRPr="006D4F91">
        <w:rPr>
          <w:rFonts w:asciiTheme="minorHAnsi" w:hAnsiTheme="minorHAnsi" w:cstheme="minorHAnsi"/>
        </w:rPr>
        <w:t xml:space="preserve"> </w:t>
      </w:r>
      <w:r w:rsidR="00AF665A" w:rsidRPr="006D4F91">
        <w:rPr>
          <w:rFonts w:asciiTheme="minorHAnsi" w:hAnsiTheme="minorHAnsi" w:cstheme="minorHAnsi"/>
        </w:rPr>
        <w:t>2017</w:t>
      </w:r>
      <w:r w:rsidR="00D4589B" w:rsidRPr="006D4F91">
        <w:rPr>
          <w:rFonts w:asciiTheme="minorHAnsi" w:hAnsiTheme="minorHAnsi" w:cstheme="minorHAnsi"/>
        </w:rPr>
        <w:t xml:space="preserve"> </w:t>
      </w:r>
      <w:r w:rsidR="00AF665A" w:rsidRPr="006D4F91">
        <w:rPr>
          <w:rFonts w:asciiTheme="minorHAnsi" w:hAnsiTheme="minorHAnsi" w:cstheme="minorHAnsi"/>
        </w:rPr>
        <w:t>r., znak: RDOŚ-Gd-WOO.4207.1</w:t>
      </w:r>
      <w:r w:rsidR="00105356" w:rsidRPr="006D4F91">
        <w:rPr>
          <w:rFonts w:asciiTheme="minorHAnsi" w:hAnsiTheme="minorHAnsi" w:cstheme="minorHAnsi"/>
        </w:rPr>
        <w:t>5</w:t>
      </w:r>
      <w:r w:rsidR="00AF665A" w:rsidRPr="006D4F91">
        <w:rPr>
          <w:rFonts w:asciiTheme="minorHAnsi" w:hAnsiTheme="minorHAnsi" w:cstheme="minorHAnsi"/>
        </w:rPr>
        <w:t>.2017.</w:t>
      </w:r>
      <w:r w:rsidR="00FE7DE7" w:rsidRPr="006D4F91">
        <w:rPr>
          <w:rFonts w:asciiTheme="minorHAnsi" w:hAnsiTheme="minorHAnsi" w:cstheme="minorHAnsi"/>
        </w:rPr>
        <w:t xml:space="preserve"> </w:t>
      </w:r>
      <w:r w:rsidR="00AF665A" w:rsidRPr="006D4F91">
        <w:rPr>
          <w:rFonts w:asciiTheme="minorHAnsi" w:hAnsiTheme="minorHAnsi" w:cstheme="minorHAnsi"/>
        </w:rPr>
        <w:t>KSZ.7</w:t>
      </w:r>
      <w:r w:rsidR="004308F7" w:rsidRPr="006D4F91">
        <w:rPr>
          <w:rFonts w:asciiTheme="minorHAnsi" w:hAnsiTheme="minorHAnsi" w:cstheme="minorHAnsi"/>
        </w:rPr>
        <w:t>;</w:t>
      </w:r>
    </w:p>
    <w:p w14:paraId="28396456" w14:textId="567B0CD5" w:rsidR="00D57ED8" w:rsidRPr="006D4F91" w:rsidRDefault="000A3A6B" w:rsidP="007C3AD6">
      <w:pPr>
        <w:pStyle w:val="Bezodstpw"/>
        <w:rPr>
          <w:rFonts w:asciiTheme="minorHAnsi" w:hAnsiTheme="minorHAnsi" w:cstheme="minorHAnsi"/>
        </w:rPr>
      </w:pPr>
      <w:r w:rsidRPr="006D4F91">
        <w:rPr>
          <w:rFonts w:asciiTheme="minorHAnsi" w:hAnsiTheme="minorHAnsi" w:cstheme="minorHAnsi"/>
        </w:rPr>
        <w:t xml:space="preserve">(…) </w:t>
      </w:r>
      <w:r w:rsidR="00D57ED8" w:rsidRPr="006D4F91">
        <w:rPr>
          <w:rFonts w:asciiTheme="minorHAnsi" w:hAnsiTheme="minorHAnsi" w:cstheme="minorHAnsi"/>
        </w:rPr>
        <w:t xml:space="preserve">pismem z dnia 20 stycznia 2020 r. (data osobistego doręczenia do siedziby RDOŚ w Gdańsku), posiadająca przymiot strony </w:t>
      </w:r>
      <w:r w:rsidR="004C2FE7" w:rsidRPr="006D4F91">
        <w:rPr>
          <w:rFonts w:asciiTheme="minorHAnsi" w:hAnsiTheme="minorHAnsi" w:cstheme="minorHAnsi"/>
        </w:rPr>
        <w:t>postępowania z</w:t>
      </w:r>
      <w:r w:rsidR="003159C1" w:rsidRPr="006D4F91">
        <w:rPr>
          <w:rFonts w:asciiTheme="minorHAnsi" w:hAnsiTheme="minorHAnsi" w:cstheme="minorHAnsi"/>
        </w:rPr>
        <w:t xml:space="preserve"> uwagi na dysponowanie prawem do nieruchomości </w:t>
      </w:r>
      <w:r w:rsidR="0015598F" w:rsidRPr="006D4F91">
        <w:rPr>
          <w:rFonts w:asciiTheme="minorHAnsi" w:hAnsiTheme="minorHAnsi" w:cstheme="minorHAnsi"/>
        </w:rPr>
        <w:t>oznaczonej jako</w:t>
      </w:r>
      <w:r w:rsidR="003159C1" w:rsidRPr="006D4F91">
        <w:rPr>
          <w:rFonts w:asciiTheme="minorHAnsi" w:hAnsiTheme="minorHAnsi" w:cstheme="minorHAnsi"/>
        </w:rPr>
        <w:t xml:space="preserve"> </w:t>
      </w:r>
      <w:r w:rsidRPr="006D4F91">
        <w:rPr>
          <w:rFonts w:asciiTheme="minorHAnsi" w:hAnsiTheme="minorHAnsi" w:cstheme="minorHAnsi"/>
        </w:rPr>
        <w:t>(…)</w:t>
      </w:r>
      <w:r w:rsidR="003159C1" w:rsidRPr="006D4F91">
        <w:rPr>
          <w:rFonts w:asciiTheme="minorHAnsi" w:hAnsiTheme="minorHAnsi" w:cstheme="minorHAnsi"/>
        </w:rPr>
        <w:t xml:space="preserve">, zgodnie z Księgą Wieczystą nr </w:t>
      </w:r>
      <w:r w:rsidRPr="006D4F91">
        <w:rPr>
          <w:rFonts w:asciiTheme="minorHAnsi" w:hAnsiTheme="minorHAnsi" w:cstheme="minorHAnsi"/>
        </w:rPr>
        <w:t>(…)</w:t>
      </w:r>
      <w:r w:rsidR="0083058A" w:rsidRPr="006D4F91">
        <w:rPr>
          <w:rFonts w:asciiTheme="minorHAnsi" w:hAnsiTheme="minorHAnsi" w:cstheme="minorHAnsi"/>
        </w:rPr>
        <w:t xml:space="preserve">, zlokalizowanej na nieruchomości o nr ewid. </w:t>
      </w:r>
      <w:r w:rsidRPr="006D4F91">
        <w:rPr>
          <w:rFonts w:asciiTheme="minorHAnsi" w:hAnsiTheme="minorHAnsi" w:cstheme="minorHAnsi"/>
        </w:rPr>
        <w:t>(…)</w:t>
      </w:r>
      <w:r w:rsidR="0083058A" w:rsidRPr="006D4F91">
        <w:rPr>
          <w:rFonts w:asciiTheme="minorHAnsi" w:hAnsiTheme="minorHAnsi" w:cstheme="minorHAnsi"/>
        </w:rPr>
        <w:t xml:space="preserve"> obręb 055 (</w:t>
      </w:r>
      <w:r w:rsidR="00455CBD" w:rsidRPr="006D4F91">
        <w:rPr>
          <w:rFonts w:asciiTheme="minorHAnsi" w:hAnsiTheme="minorHAnsi" w:cstheme="minorHAnsi"/>
        </w:rPr>
        <w:t xml:space="preserve">ustalone </w:t>
      </w:r>
      <w:r w:rsidR="0083058A" w:rsidRPr="006D4F91">
        <w:rPr>
          <w:rFonts w:asciiTheme="minorHAnsi" w:hAnsiTheme="minorHAnsi" w:cstheme="minorHAnsi"/>
        </w:rPr>
        <w:t>na podstawie odpowiedzi z dnia 12 maja 2020 r. na wezwanie GDOŚ z dnia 9 kwietnia 2020</w:t>
      </w:r>
      <w:r w:rsidR="00455CBD" w:rsidRPr="006D4F91">
        <w:rPr>
          <w:rFonts w:asciiTheme="minorHAnsi" w:hAnsiTheme="minorHAnsi" w:cstheme="minorHAnsi"/>
        </w:rPr>
        <w:t> </w:t>
      </w:r>
      <w:r w:rsidR="0083058A" w:rsidRPr="006D4F91">
        <w:rPr>
          <w:rFonts w:asciiTheme="minorHAnsi" w:hAnsiTheme="minorHAnsi" w:cstheme="minorHAnsi"/>
        </w:rPr>
        <w:t xml:space="preserve">r., znak: </w:t>
      </w:r>
      <w:r w:rsidR="007909DB" w:rsidRPr="006D4F91">
        <w:rPr>
          <w:rFonts w:asciiTheme="minorHAnsi" w:hAnsiTheme="minorHAnsi" w:cstheme="minorHAnsi"/>
        </w:rPr>
        <w:t>DOOŚ-WDŚ/ZIL.420.17.2020.KM)</w:t>
      </w:r>
      <w:r w:rsidR="00D57ED8" w:rsidRPr="006D4F91">
        <w:rPr>
          <w:rFonts w:asciiTheme="minorHAnsi" w:hAnsiTheme="minorHAnsi" w:cstheme="minorHAnsi"/>
        </w:rPr>
        <w:t>;</w:t>
      </w:r>
    </w:p>
    <w:p w14:paraId="64A1906F" w14:textId="0852EB7B" w:rsidR="00784C61" w:rsidRPr="006D4F91" w:rsidRDefault="00784C61" w:rsidP="007C3AD6">
      <w:pPr>
        <w:pStyle w:val="Bezodstpw"/>
        <w:rPr>
          <w:rFonts w:asciiTheme="minorHAnsi" w:hAnsiTheme="minorHAnsi" w:cstheme="minorHAnsi"/>
        </w:rPr>
      </w:pPr>
      <w:r w:rsidRPr="006D4F91">
        <w:rPr>
          <w:rFonts w:asciiTheme="minorHAnsi" w:hAnsiTheme="minorHAnsi" w:cstheme="minorHAnsi"/>
        </w:rPr>
        <w:t>Instytut Maszyn Przepływowych im. Roberta Szewalskiego Polskiej Akademii Nauk</w:t>
      </w:r>
      <w:r w:rsidR="00723314" w:rsidRPr="006D4F91">
        <w:rPr>
          <w:rFonts w:asciiTheme="minorHAnsi" w:hAnsiTheme="minorHAnsi" w:cstheme="minorHAnsi"/>
        </w:rPr>
        <w:t>, dalej Instytut,</w:t>
      </w:r>
      <w:r w:rsidRPr="006D4F91">
        <w:rPr>
          <w:rFonts w:asciiTheme="minorHAnsi" w:hAnsiTheme="minorHAnsi" w:cstheme="minorHAnsi"/>
        </w:rPr>
        <w:t xml:space="preserve"> pismem z dnia 2</w:t>
      </w:r>
      <w:r w:rsidR="008660CA" w:rsidRPr="006D4F91">
        <w:rPr>
          <w:rFonts w:asciiTheme="minorHAnsi" w:hAnsiTheme="minorHAnsi" w:cstheme="minorHAnsi"/>
        </w:rPr>
        <w:t>8</w:t>
      </w:r>
      <w:r w:rsidRPr="006D4F91">
        <w:rPr>
          <w:rFonts w:asciiTheme="minorHAnsi" w:hAnsiTheme="minorHAnsi" w:cstheme="minorHAnsi"/>
        </w:rPr>
        <w:t xml:space="preserve"> stycznia 2020 r. (data osobistego doręczenia do siedziby RDOŚ w</w:t>
      </w:r>
      <w:r w:rsidR="00723314" w:rsidRPr="006D4F91">
        <w:rPr>
          <w:rFonts w:asciiTheme="minorHAnsi" w:hAnsiTheme="minorHAnsi" w:cstheme="minorHAnsi"/>
        </w:rPr>
        <w:t> </w:t>
      </w:r>
      <w:r w:rsidRPr="006D4F91">
        <w:rPr>
          <w:rFonts w:asciiTheme="minorHAnsi" w:hAnsiTheme="minorHAnsi" w:cstheme="minorHAnsi"/>
        </w:rPr>
        <w:t>Gdańsku), prawidłowo reprezentowane na podstawie art. 24 ust. 1 pkt 15 ustaw</w:t>
      </w:r>
      <w:r w:rsidR="007E7F96" w:rsidRPr="006D4F91">
        <w:rPr>
          <w:rFonts w:asciiTheme="minorHAnsi" w:hAnsiTheme="minorHAnsi" w:cstheme="minorHAnsi"/>
        </w:rPr>
        <w:t>y</w:t>
      </w:r>
      <w:r w:rsidRPr="006D4F91">
        <w:rPr>
          <w:rFonts w:asciiTheme="minorHAnsi" w:hAnsiTheme="minorHAnsi" w:cstheme="minorHAnsi"/>
        </w:rPr>
        <w:t xml:space="preserve"> z dnia 30</w:t>
      </w:r>
      <w:r w:rsidR="00105356" w:rsidRPr="006D4F91">
        <w:rPr>
          <w:rFonts w:asciiTheme="minorHAnsi" w:hAnsiTheme="minorHAnsi" w:cstheme="minorHAnsi"/>
        </w:rPr>
        <w:t> </w:t>
      </w:r>
      <w:r w:rsidRPr="006D4F91">
        <w:rPr>
          <w:rFonts w:asciiTheme="minorHAnsi" w:hAnsiTheme="minorHAnsi" w:cstheme="minorHAnsi"/>
        </w:rPr>
        <w:t>kwietnia</w:t>
      </w:r>
      <w:r w:rsidR="00105356" w:rsidRPr="006D4F91">
        <w:rPr>
          <w:rFonts w:asciiTheme="minorHAnsi" w:hAnsiTheme="minorHAnsi" w:cstheme="minorHAnsi"/>
        </w:rPr>
        <w:t> </w:t>
      </w:r>
      <w:r w:rsidRPr="006D4F91">
        <w:rPr>
          <w:rFonts w:asciiTheme="minorHAnsi" w:hAnsiTheme="minorHAnsi" w:cstheme="minorHAnsi"/>
        </w:rPr>
        <w:t>2010 r. o instytutach badawczych (Dz. U. z 2020 r. poz. 1383) przez Dyrektora – prof. dr hab. inż. Jana Kicińskiego;</w:t>
      </w:r>
    </w:p>
    <w:p w14:paraId="252EF0BB" w14:textId="7CAC23E2" w:rsidR="008E23D3" w:rsidRPr="006D4F91" w:rsidRDefault="000A3A6B" w:rsidP="007C3AD6">
      <w:pPr>
        <w:pStyle w:val="Bezodstpw"/>
        <w:rPr>
          <w:rFonts w:asciiTheme="minorHAnsi" w:hAnsiTheme="minorHAnsi" w:cstheme="minorHAnsi"/>
        </w:rPr>
      </w:pPr>
      <w:r w:rsidRPr="006D4F91">
        <w:rPr>
          <w:rFonts w:asciiTheme="minorHAnsi" w:hAnsiTheme="minorHAnsi" w:cstheme="minorHAnsi"/>
        </w:rPr>
        <w:t xml:space="preserve">(…) </w:t>
      </w:r>
      <w:r w:rsidR="00ED0B60" w:rsidRPr="006D4F91">
        <w:rPr>
          <w:rFonts w:asciiTheme="minorHAnsi" w:hAnsiTheme="minorHAnsi" w:cstheme="minorHAnsi"/>
        </w:rPr>
        <w:t xml:space="preserve">oraz </w:t>
      </w:r>
      <w:r w:rsidRPr="006D4F91">
        <w:rPr>
          <w:rFonts w:asciiTheme="minorHAnsi" w:hAnsiTheme="minorHAnsi" w:cstheme="minorHAnsi"/>
        </w:rPr>
        <w:t xml:space="preserve">(…) </w:t>
      </w:r>
      <w:r w:rsidR="00721D0A" w:rsidRPr="006D4F91">
        <w:rPr>
          <w:rFonts w:asciiTheme="minorHAnsi" w:hAnsiTheme="minorHAnsi" w:cstheme="minorHAnsi"/>
        </w:rPr>
        <w:t xml:space="preserve">pismem z dnia </w:t>
      </w:r>
      <w:r w:rsidR="00ED0B60" w:rsidRPr="006D4F91">
        <w:rPr>
          <w:rFonts w:asciiTheme="minorHAnsi" w:hAnsiTheme="minorHAnsi" w:cstheme="minorHAnsi"/>
        </w:rPr>
        <w:t>29</w:t>
      </w:r>
      <w:r w:rsidR="004618CA" w:rsidRPr="006D4F91">
        <w:rPr>
          <w:rFonts w:asciiTheme="minorHAnsi" w:hAnsiTheme="minorHAnsi" w:cstheme="minorHAnsi"/>
        </w:rPr>
        <w:t> </w:t>
      </w:r>
      <w:r w:rsidR="00721D0A" w:rsidRPr="006D4F91">
        <w:rPr>
          <w:rFonts w:asciiTheme="minorHAnsi" w:hAnsiTheme="minorHAnsi" w:cstheme="minorHAnsi"/>
        </w:rPr>
        <w:t>stycznia 2020 r.</w:t>
      </w:r>
      <w:r w:rsidR="006478D1" w:rsidRPr="006D4F91">
        <w:rPr>
          <w:rFonts w:asciiTheme="minorHAnsi" w:hAnsiTheme="minorHAnsi" w:cstheme="minorHAnsi"/>
        </w:rPr>
        <w:t xml:space="preserve"> </w:t>
      </w:r>
      <w:r w:rsidR="00721D0A" w:rsidRPr="006D4F91">
        <w:rPr>
          <w:rFonts w:asciiTheme="minorHAnsi" w:hAnsiTheme="minorHAnsi" w:cstheme="minorHAnsi"/>
        </w:rPr>
        <w:t xml:space="preserve">(data nadania w placówce Poczty Polskiej: </w:t>
      </w:r>
      <w:r w:rsidR="00ED0B60" w:rsidRPr="006D4F91">
        <w:rPr>
          <w:rFonts w:asciiTheme="minorHAnsi" w:hAnsiTheme="minorHAnsi" w:cstheme="minorHAnsi"/>
        </w:rPr>
        <w:t>31</w:t>
      </w:r>
      <w:r w:rsidR="00BB6DCC" w:rsidRPr="006D4F91">
        <w:rPr>
          <w:rFonts w:asciiTheme="minorHAnsi" w:hAnsiTheme="minorHAnsi" w:cstheme="minorHAnsi"/>
        </w:rPr>
        <w:t xml:space="preserve"> </w:t>
      </w:r>
      <w:r w:rsidR="00721D0A" w:rsidRPr="006D4F91">
        <w:rPr>
          <w:rFonts w:asciiTheme="minorHAnsi" w:hAnsiTheme="minorHAnsi" w:cstheme="minorHAnsi"/>
        </w:rPr>
        <w:t>stycznia 2020 r.)</w:t>
      </w:r>
      <w:r w:rsidR="00ED0B60" w:rsidRPr="006D4F91">
        <w:rPr>
          <w:rFonts w:asciiTheme="minorHAnsi" w:hAnsiTheme="minorHAnsi" w:cstheme="minorHAnsi"/>
        </w:rPr>
        <w:t xml:space="preserve"> uzupełniony</w:t>
      </w:r>
      <w:r w:rsidR="009C5128" w:rsidRPr="006D4F91">
        <w:rPr>
          <w:rFonts w:asciiTheme="minorHAnsi" w:hAnsiTheme="minorHAnsi" w:cstheme="minorHAnsi"/>
        </w:rPr>
        <w:t>m</w:t>
      </w:r>
      <w:r w:rsidR="00ED0B60" w:rsidRPr="006D4F91">
        <w:rPr>
          <w:rFonts w:asciiTheme="minorHAnsi" w:hAnsiTheme="minorHAnsi" w:cstheme="minorHAnsi"/>
        </w:rPr>
        <w:t xml:space="preserve"> pismem z dnia 2 marca 2020 r. i pismem </w:t>
      </w:r>
      <w:r w:rsidR="00FE7DE7" w:rsidRPr="006D4F91">
        <w:rPr>
          <w:rFonts w:asciiTheme="minorHAnsi" w:hAnsiTheme="minorHAnsi" w:cstheme="minorHAnsi"/>
        </w:rPr>
        <w:t xml:space="preserve">o </w:t>
      </w:r>
      <w:r w:rsidR="00ED0B60" w:rsidRPr="006D4F91">
        <w:rPr>
          <w:rFonts w:asciiTheme="minorHAnsi" w:hAnsiTheme="minorHAnsi" w:cstheme="minorHAnsi"/>
        </w:rPr>
        <w:t xml:space="preserve">tożsamej treści z dnia 3 marca 2020 r. (data nadania w placówce Poczty Polskiej: 31 lipca 2020 r.), </w:t>
      </w:r>
      <w:r w:rsidR="00A74064" w:rsidRPr="006D4F91">
        <w:rPr>
          <w:rFonts w:asciiTheme="minorHAnsi" w:hAnsiTheme="minorHAnsi" w:cstheme="minorHAnsi"/>
        </w:rPr>
        <w:t>a także pismem z dnia 4 sierpnia 2021 r.</w:t>
      </w:r>
      <w:r w:rsidR="00B040D9" w:rsidRPr="006D4F91">
        <w:rPr>
          <w:rFonts w:asciiTheme="minorHAnsi" w:hAnsiTheme="minorHAnsi" w:cstheme="minorHAnsi"/>
        </w:rPr>
        <w:t>,</w:t>
      </w:r>
      <w:r w:rsidR="00A74064" w:rsidRPr="006D4F91">
        <w:rPr>
          <w:rFonts w:asciiTheme="minorHAnsi" w:hAnsiTheme="minorHAnsi" w:cstheme="minorHAnsi"/>
        </w:rPr>
        <w:t xml:space="preserve"> </w:t>
      </w:r>
      <w:r w:rsidR="00B040D9" w:rsidRPr="006D4F91">
        <w:rPr>
          <w:rFonts w:asciiTheme="minorHAnsi" w:hAnsiTheme="minorHAnsi" w:cstheme="minorHAnsi"/>
        </w:rPr>
        <w:t xml:space="preserve">posiadający przymiot stron postępowania z uwagi na </w:t>
      </w:r>
      <w:r w:rsidR="00B040D9" w:rsidRPr="006D4F91">
        <w:rPr>
          <w:rFonts w:asciiTheme="minorHAnsi" w:hAnsiTheme="minorHAnsi" w:cstheme="minorHAnsi"/>
          <w:color w:val="000000"/>
        </w:rPr>
        <w:t xml:space="preserve">dysponowanie prawem własności do nieruchomości o nr ewid. </w:t>
      </w:r>
      <w:r w:rsidRPr="006D4F91">
        <w:rPr>
          <w:rFonts w:asciiTheme="minorHAnsi" w:hAnsiTheme="minorHAnsi" w:cstheme="minorHAnsi"/>
        </w:rPr>
        <w:t>(…)</w:t>
      </w:r>
      <w:r w:rsidR="00B040D9" w:rsidRPr="006D4F91">
        <w:rPr>
          <w:rFonts w:asciiTheme="minorHAnsi" w:hAnsiTheme="minorHAnsi" w:cstheme="minorHAnsi"/>
          <w:color w:val="000000"/>
        </w:rPr>
        <w:t>, obręb 055 (na podstawie wykazu podmiotów i działek z dnia 3 marca 2016 r., nr</w:t>
      </w:r>
      <w:r w:rsidR="004931CC" w:rsidRPr="006D4F91">
        <w:rPr>
          <w:rFonts w:asciiTheme="minorHAnsi" w:hAnsiTheme="minorHAnsi" w:cstheme="minorHAnsi"/>
          <w:color w:val="000000"/>
        </w:rPr>
        <w:t> </w:t>
      </w:r>
      <w:r w:rsidR="00B040D9" w:rsidRPr="006D4F91">
        <w:rPr>
          <w:rFonts w:asciiTheme="minorHAnsi" w:hAnsiTheme="minorHAnsi" w:cstheme="minorHAnsi"/>
          <w:color w:val="000000"/>
        </w:rPr>
        <w:t>kancelaryjny: WG.II.6621.5.572.2016, str. </w:t>
      </w:r>
      <w:r w:rsidR="001016F8" w:rsidRPr="006D4F91">
        <w:rPr>
          <w:rFonts w:asciiTheme="minorHAnsi" w:hAnsiTheme="minorHAnsi" w:cstheme="minorHAnsi"/>
          <w:color w:val="000000"/>
        </w:rPr>
        <w:t>40 i</w:t>
      </w:r>
      <w:r w:rsidR="00B040D9" w:rsidRPr="006D4F91">
        <w:rPr>
          <w:rFonts w:asciiTheme="minorHAnsi" w:hAnsiTheme="minorHAnsi" w:cstheme="minorHAnsi"/>
          <w:color w:val="000000"/>
        </w:rPr>
        <w:t> 4</w:t>
      </w:r>
      <w:r w:rsidR="001016F8" w:rsidRPr="006D4F91">
        <w:rPr>
          <w:rFonts w:asciiTheme="minorHAnsi" w:hAnsiTheme="minorHAnsi" w:cstheme="minorHAnsi"/>
          <w:color w:val="000000"/>
        </w:rPr>
        <w:t>5</w:t>
      </w:r>
      <w:r w:rsidR="00B040D9" w:rsidRPr="006D4F91">
        <w:rPr>
          <w:rFonts w:asciiTheme="minorHAnsi" w:hAnsiTheme="minorHAnsi" w:cstheme="minorHAnsi"/>
          <w:color w:val="000000"/>
        </w:rPr>
        <w:t>)</w:t>
      </w:r>
      <w:r w:rsidR="001016F8" w:rsidRPr="006D4F91">
        <w:rPr>
          <w:rFonts w:asciiTheme="minorHAnsi" w:hAnsiTheme="minorHAnsi" w:cstheme="minorHAnsi"/>
        </w:rPr>
        <w:t>.</w:t>
      </w:r>
    </w:p>
    <w:p w14:paraId="6FDDB67E" w14:textId="33712703" w:rsidR="00ED1448" w:rsidRPr="006D4F91" w:rsidRDefault="009C5128" w:rsidP="007C3AD6">
      <w:pPr>
        <w:pStyle w:val="Bezodstpw"/>
        <w:rPr>
          <w:rFonts w:asciiTheme="minorHAnsi" w:hAnsiTheme="minorHAnsi" w:cstheme="minorHAnsi"/>
        </w:rPr>
      </w:pPr>
      <w:r w:rsidRPr="006D4F91">
        <w:rPr>
          <w:rFonts w:asciiTheme="minorHAnsi" w:hAnsiTheme="minorHAnsi" w:cstheme="minorHAnsi"/>
        </w:rPr>
        <w:t xml:space="preserve">Powyższe odwołania zostały wniesione skutecznie, w ustawowym terminie przewidzianym na dokonanie wskazanej czynności. </w:t>
      </w:r>
    </w:p>
    <w:p w14:paraId="16F27695" w14:textId="4259872A" w:rsidR="009C5128" w:rsidRPr="006D4F91" w:rsidRDefault="009C5128" w:rsidP="007C3AD6">
      <w:pPr>
        <w:pStyle w:val="Bezodstpw"/>
        <w:rPr>
          <w:rFonts w:asciiTheme="minorHAnsi" w:hAnsiTheme="minorHAnsi" w:cstheme="minorHAnsi"/>
        </w:rPr>
      </w:pPr>
      <w:r w:rsidRPr="006D4F91">
        <w:rPr>
          <w:rFonts w:asciiTheme="minorHAnsi" w:hAnsiTheme="minorHAnsi" w:cstheme="minorHAnsi"/>
        </w:rPr>
        <w:t>GDOŚ ponadto wskazuje, że odwołani</w:t>
      </w:r>
      <w:r w:rsidR="00FC7308" w:rsidRPr="006D4F91">
        <w:rPr>
          <w:rFonts w:asciiTheme="minorHAnsi" w:hAnsiTheme="minorHAnsi" w:cstheme="minorHAnsi"/>
        </w:rPr>
        <w:t>a</w:t>
      </w:r>
      <w:r w:rsidRPr="006D4F91">
        <w:rPr>
          <w:rFonts w:asciiTheme="minorHAnsi" w:hAnsiTheme="minorHAnsi" w:cstheme="minorHAnsi"/>
        </w:rPr>
        <w:t xml:space="preserve"> Barbary Polakowskiej oraz Stowarzyszenia z dnia 20 stycznia 2020 r. zostało rozpatrzone w postępowaniu odwoławczym jako odwołania o tożsamej treści. W tym zakresie organ II instancji ustalił, że na jednym podaniu podpis złożyły </w:t>
      </w:r>
      <w:r w:rsidR="000A3A6B" w:rsidRPr="006D4F91">
        <w:rPr>
          <w:rFonts w:asciiTheme="minorHAnsi" w:hAnsiTheme="minorHAnsi" w:cstheme="minorHAnsi"/>
        </w:rPr>
        <w:t xml:space="preserve">(…) </w:t>
      </w:r>
      <w:r w:rsidRPr="006D4F91">
        <w:rPr>
          <w:rFonts w:asciiTheme="minorHAnsi" w:hAnsiTheme="minorHAnsi" w:cstheme="minorHAnsi"/>
        </w:rPr>
        <w:t xml:space="preserve">(Prezes) oraz </w:t>
      </w:r>
      <w:r w:rsidR="000A3A6B" w:rsidRPr="006D4F91">
        <w:rPr>
          <w:rFonts w:asciiTheme="minorHAnsi" w:hAnsiTheme="minorHAnsi" w:cstheme="minorHAnsi"/>
        </w:rPr>
        <w:t xml:space="preserve">(…) </w:t>
      </w:r>
      <w:r w:rsidRPr="006D4F91">
        <w:rPr>
          <w:rFonts w:asciiTheme="minorHAnsi" w:hAnsiTheme="minorHAnsi" w:cstheme="minorHAnsi"/>
        </w:rPr>
        <w:t xml:space="preserve">(Zastępca Prezesa), działające w imieniu ww. organizacji społecznej, a także </w:t>
      </w:r>
      <w:r w:rsidR="000A3A6B" w:rsidRPr="006D4F91">
        <w:rPr>
          <w:rFonts w:asciiTheme="minorHAnsi" w:hAnsiTheme="minorHAnsi" w:cstheme="minorHAnsi"/>
        </w:rPr>
        <w:t xml:space="preserve">(…) </w:t>
      </w:r>
      <w:r w:rsidRPr="006D4F91">
        <w:rPr>
          <w:rFonts w:asciiTheme="minorHAnsi" w:hAnsiTheme="minorHAnsi" w:cstheme="minorHAnsi"/>
        </w:rPr>
        <w:t xml:space="preserve">jako osoba fizyczna. Zatem GDOŚ odnosząc się do zarzutów podnoszonych przez Stowarzyszenie zajmował jednocześnie stanowisko wobec argumentacji </w:t>
      </w:r>
      <w:r w:rsidR="000A3A6B" w:rsidRPr="006D4F91">
        <w:rPr>
          <w:rFonts w:asciiTheme="minorHAnsi" w:hAnsiTheme="minorHAnsi" w:cstheme="minorHAnsi"/>
        </w:rPr>
        <w:t>(…)</w:t>
      </w:r>
      <w:r w:rsidRPr="006D4F91">
        <w:rPr>
          <w:rFonts w:asciiTheme="minorHAnsi" w:hAnsiTheme="minorHAnsi" w:cstheme="minorHAnsi"/>
        </w:rPr>
        <w:t>.</w:t>
      </w:r>
    </w:p>
    <w:p w14:paraId="7C886F0E" w14:textId="2172CDC3" w:rsidR="009A2348" w:rsidRPr="006D4F91" w:rsidRDefault="000560D6" w:rsidP="007C3AD6">
      <w:pPr>
        <w:pStyle w:val="Bezodstpw"/>
        <w:rPr>
          <w:rFonts w:asciiTheme="minorHAnsi" w:hAnsiTheme="minorHAnsi" w:cstheme="minorHAnsi"/>
        </w:rPr>
      </w:pPr>
      <w:bookmarkStart w:id="34" w:name="_Hlk80777928"/>
      <w:bookmarkStart w:id="35" w:name="_Hlk81314008"/>
      <w:r w:rsidRPr="006D4F91">
        <w:rPr>
          <w:rFonts w:asciiTheme="minorHAnsi" w:hAnsiTheme="minorHAnsi" w:cstheme="minorHAnsi"/>
        </w:rPr>
        <w:t xml:space="preserve">We wniesionych odwołaniach skarżący przedstawiają </w:t>
      </w:r>
      <w:r w:rsidR="005C5E81" w:rsidRPr="006D4F91">
        <w:rPr>
          <w:rFonts w:asciiTheme="minorHAnsi" w:hAnsiTheme="minorHAnsi" w:cstheme="minorHAnsi"/>
        </w:rPr>
        <w:t>następujące</w:t>
      </w:r>
      <w:r w:rsidRPr="006D4F91">
        <w:rPr>
          <w:rFonts w:asciiTheme="minorHAnsi" w:hAnsiTheme="minorHAnsi" w:cstheme="minorHAnsi"/>
        </w:rPr>
        <w:t xml:space="preserve"> zarzuty</w:t>
      </w:r>
      <w:r w:rsidR="0092552D" w:rsidRPr="006D4F91">
        <w:rPr>
          <w:rFonts w:asciiTheme="minorHAnsi" w:hAnsiTheme="minorHAnsi" w:cstheme="minorHAnsi"/>
        </w:rPr>
        <w:t>:</w:t>
      </w:r>
    </w:p>
    <w:p w14:paraId="19195A3C" w14:textId="6AB3A420" w:rsidR="0092552D" w:rsidRPr="006D4F91" w:rsidRDefault="009A2348" w:rsidP="007C3AD6">
      <w:pPr>
        <w:pStyle w:val="Bezodstpw"/>
        <w:rPr>
          <w:rFonts w:asciiTheme="minorHAnsi" w:hAnsiTheme="minorHAnsi" w:cstheme="minorHAnsi"/>
        </w:rPr>
      </w:pPr>
      <w:r w:rsidRPr="006D4F91">
        <w:rPr>
          <w:rFonts w:asciiTheme="minorHAnsi" w:hAnsiTheme="minorHAnsi" w:cstheme="minorHAnsi"/>
        </w:rPr>
        <w:t>RDOŚ w Gdańsku nie uwzględnił w decyzji z dnia 23 grudnia 2019 r. uwag i argumentów dotyczących przebiegu planowanej inwestycji</w:t>
      </w:r>
      <w:r w:rsidR="000560D6" w:rsidRPr="006D4F91">
        <w:rPr>
          <w:rFonts w:asciiTheme="minorHAnsi" w:hAnsiTheme="minorHAnsi" w:cstheme="minorHAnsi"/>
        </w:rPr>
        <w:t>, wniesionych przez strony</w:t>
      </w:r>
      <w:r w:rsidRPr="006D4F91">
        <w:rPr>
          <w:rFonts w:asciiTheme="minorHAnsi" w:hAnsiTheme="minorHAnsi" w:cstheme="minorHAnsi"/>
        </w:rPr>
        <w:t>;</w:t>
      </w:r>
    </w:p>
    <w:p w14:paraId="7CA763DE" w14:textId="42049777" w:rsidR="009A2348" w:rsidRPr="006D4F91" w:rsidRDefault="003A7B4D" w:rsidP="007C3AD6">
      <w:pPr>
        <w:pStyle w:val="Bezodstpw"/>
        <w:rPr>
          <w:rFonts w:asciiTheme="minorHAnsi" w:hAnsiTheme="minorHAnsi" w:cstheme="minorHAnsi"/>
        </w:rPr>
      </w:pPr>
      <w:r w:rsidRPr="006D4F91">
        <w:rPr>
          <w:rFonts w:asciiTheme="minorHAnsi" w:hAnsiTheme="minorHAnsi" w:cstheme="minorHAnsi"/>
        </w:rPr>
        <w:t xml:space="preserve">w </w:t>
      </w:r>
      <w:r w:rsidR="000560D6" w:rsidRPr="006D4F91">
        <w:rPr>
          <w:rFonts w:asciiTheme="minorHAnsi" w:hAnsiTheme="minorHAnsi" w:cstheme="minorHAnsi"/>
        </w:rPr>
        <w:t xml:space="preserve">skarżonej </w:t>
      </w:r>
      <w:r w:rsidR="00C85020" w:rsidRPr="006D4F91">
        <w:rPr>
          <w:rFonts w:asciiTheme="minorHAnsi" w:hAnsiTheme="minorHAnsi" w:cstheme="minorHAnsi"/>
        </w:rPr>
        <w:t xml:space="preserve">decyzji </w:t>
      </w:r>
      <w:r w:rsidRPr="006D4F91">
        <w:rPr>
          <w:rFonts w:asciiTheme="minorHAnsi" w:hAnsiTheme="minorHAnsi" w:cstheme="minorHAnsi"/>
        </w:rPr>
        <w:t>nie odniesiono się w sposób szczegółowy do kwestii zagrożeń dla zabudowy zlokalizowanej na ul. Bohaterów Getta Warszawskiego, ul. Politechnicznej i ul. Fiszera</w:t>
      </w:r>
      <w:r w:rsidR="003B347C" w:rsidRPr="006D4F91">
        <w:rPr>
          <w:rFonts w:asciiTheme="minorHAnsi" w:hAnsiTheme="minorHAnsi" w:cstheme="minorHAnsi"/>
        </w:rPr>
        <w:t>,</w:t>
      </w:r>
      <w:r w:rsidRPr="006D4F91">
        <w:rPr>
          <w:rFonts w:asciiTheme="minorHAnsi" w:hAnsiTheme="minorHAnsi" w:cstheme="minorHAnsi"/>
        </w:rPr>
        <w:t xml:space="preserve"> w związku z planowanym umacnianiem gruntów pod budowę torowiska tramwajowego;</w:t>
      </w:r>
    </w:p>
    <w:p w14:paraId="3CAF4511" w14:textId="77777777" w:rsidR="000747A0" w:rsidRPr="006D4F91" w:rsidRDefault="000747A0" w:rsidP="007C3AD6">
      <w:pPr>
        <w:pStyle w:val="Bezodstpw"/>
        <w:rPr>
          <w:rFonts w:asciiTheme="minorHAnsi" w:hAnsiTheme="minorHAnsi" w:cstheme="minorHAnsi"/>
        </w:rPr>
      </w:pPr>
      <w:r w:rsidRPr="006D4F91">
        <w:rPr>
          <w:rFonts w:asciiTheme="minorHAnsi" w:hAnsiTheme="minorHAnsi" w:cstheme="minorHAnsi"/>
        </w:rPr>
        <w:t>dokumentacja sprawy jest niekompletna, bowiem nie zawiera wyników analiz zagrożeń, a także podstawowych informacji, gdzie mogłyby one wystąpić;</w:t>
      </w:r>
    </w:p>
    <w:p w14:paraId="401B1D55" w14:textId="66AB960A" w:rsidR="000747A0" w:rsidRPr="006D4F91" w:rsidRDefault="00AC3E10" w:rsidP="007C3AD6">
      <w:pPr>
        <w:pStyle w:val="Bezodstpw"/>
        <w:rPr>
          <w:rFonts w:asciiTheme="minorHAnsi" w:hAnsiTheme="minorHAnsi" w:cstheme="minorHAnsi"/>
        </w:rPr>
      </w:pPr>
      <w:r w:rsidRPr="006D4F91">
        <w:rPr>
          <w:rFonts w:asciiTheme="minorHAnsi" w:hAnsiTheme="minorHAnsi" w:cstheme="minorHAnsi"/>
        </w:rPr>
        <w:t>ostateczn</w:t>
      </w:r>
      <w:r w:rsidR="00C85020" w:rsidRPr="006D4F91">
        <w:rPr>
          <w:rFonts w:asciiTheme="minorHAnsi" w:hAnsiTheme="minorHAnsi" w:cstheme="minorHAnsi"/>
        </w:rPr>
        <w:t>a</w:t>
      </w:r>
      <w:r w:rsidRPr="006D4F91">
        <w:rPr>
          <w:rFonts w:asciiTheme="minorHAnsi" w:hAnsiTheme="minorHAnsi" w:cstheme="minorHAnsi"/>
        </w:rPr>
        <w:t xml:space="preserve"> konkluzj</w:t>
      </w:r>
      <w:r w:rsidR="000560D6" w:rsidRPr="006D4F91">
        <w:rPr>
          <w:rFonts w:asciiTheme="minorHAnsi" w:hAnsiTheme="minorHAnsi" w:cstheme="minorHAnsi"/>
        </w:rPr>
        <w:t>a</w:t>
      </w:r>
      <w:r w:rsidRPr="006D4F91">
        <w:rPr>
          <w:rFonts w:asciiTheme="minorHAnsi" w:hAnsiTheme="minorHAnsi" w:cstheme="minorHAnsi"/>
        </w:rPr>
        <w:t xml:space="preserve"> dotycząca kwestii odwo</w:t>
      </w:r>
      <w:r w:rsidR="004363EB" w:rsidRPr="006D4F91">
        <w:rPr>
          <w:rFonts w:asciiTheme="minorHAnsi" w:hAnsiTheme="minorHAnsi" w:cstheme="minorHAnsi"/>
        </w:rPr>
        <w:t>d</w:t>
      </w:r>
      <w:r w:rsidRPr="006D4F91">
        <w:rPr>
          <w:rFonts w:asciiTheme="minorHAnsi" w:hAnsiTheme="minorHAnsi" w:cstheme="minorHAnsi"/>
        </w:rPr>
        <w:t>nienia terenu przeznaczonego pod realizację przedsięwzięcia i terenów przyległych</w:t>
      </w:r>
      <w:r w:rsidR="00C85020" w:rsidRPr="006D4F91">
        <w:rPr>
          <w:rFonts w:asciiTheme="minorHAnsi" w:hAnsiTheme="minorHAnsi" w:cstheme="minorHAnsi"/>
        </w:rPr>
        <w:t xml:space="preserve"> jest nieprawidłowa. W</w:t>
      </w:r>
      <w:r w:rsidRPr="006D4F91">
        <w:rPr>
          <w:rFonts w:asciiTheme="minorHAnsi" w:hAnsiTheme="minorHAnsi" w:cstheme="minorHAnsi"/>
        </w:rPr>
        <w:t xml:space="preserve"> tym zakresie dodatkowo wskaza</w:t>
      </w:r>
      <w:r w:rsidR="001215B4" w:rsidRPr="006D4F91">
        <w:rPr>
          <w:rFonts w:asciiTheme="minorHAnsi" w:hAnsiTheme="minorHAnsi" w:cstheme="minorHAnsi"/>
        </w:rPr>
        <w:t>no</w:t>
      </w:r>
      <w:r w:rsidR="00FE7DE7" w:rsidRPr="006D4F91">
        <w:rPr>
          <w:rFonts w:asciiTheme="minorHAnsi" w:hAnsiTheme="minorHAnsi" w:cstheme="minorHAnsi"/>
        </w:rPr>
        <w:t xml:space="preserve"> na</w:t>
      </w:r>
      <w:r w:rsidR="007C1B43" w:rsidRPr="006D4F91">
        <w:rPr>
          <w:rFonts w:asciiTheme="minorHAnsi" w:hAnsiTheme="minorHAnsi" w:cstheme="minorHAnsi"/>
        </w:rPr>
        <w:t xml:space="preserve"> występujące zagrożenie powodziowe</w:t>
      </w:r>
      <w:r w:rsidR="00FE7DE7" w:rsidRPr="006D4F91">
        <w:rPr>
          <w:rFonts w:asciiTheme="minorHAnsi" w:hAnsiTheme="minorHAnsi" w:cstheme="minorHAnsi"/>
        </w:rPr>
        <w:t>, a ponadto że</w:t>
      </w:r>
      <w:r w:rsidRPr="006D4F91">
        <w:rPr>
          <w:rFonts w:asciiTheme="minorHAnsi" w:hAnsiTheme="minorHAnsi" w:cstheme="minorHAnsi"/>
        </w:rPr>
        <w:t xml:space="preserve"> uwagi dotyczące regularnych powodzi, które występują na obszarze objętym inwestycją, powinny być wzięte pod uwagę przez organ I instancji, ponieważ inwestycja ta będzie mieć bezpośredni znaczący wpły</w:t>
      </w:r>
      <w:r w:rsidR="00CC0741" w:rsidRPr="006D4F91">
        <w:rPr>
          <w:rFonts w:asciiTheme="minorHAnsi" w:hAnsiTheme="minorHAnsi" w:cstheme="minorHAnsi"/>
        </w:rPr>
        <w:t xml:space="preserve">w na </w:t>
      </w:r>
      <w:r w:rsidR="00FE7DE7" w:rsidRPr="006D4F91">
        <w:rPr>
          <w:rFonts w:asciiTheme="minorHAnsi" w:hAnsiTheme="minorHAnsi" w:cstheme="minorHAnsi"/>
        </w:rPr>
        <w:t xml:space="preserve">sytuację </w:t>
      </w:r>
      <w:r w:rsidR="00CC0741" w:rsidRPr="006D4F91">
        <w:rPr>
          <w:rFonts w:asciiTheme="minorHAnsi" w:hAnsiTheme="minorHAnsi" w:cstheme="minorHAnsi"/>
        </w:rPr>
        <w:t>wodną zlewni potoku Królewskiego dolnego biegu potoku Strzyża;</w:t>
      </w:r>
    </w:p>
    <w:p w14:paraId="6B411394" w14:textId="77777777" w:rsidR="00AC3E10" w:rsidRPr="006D4F91" w:rsidRDefault="00A969C5" w:rsidP="007C3AD6">
      <w:pPr>
        <w:pStyle w:val="Bezodstpw"/>
        <w:rPr>
          <w:rFonts w:asciiTheme="minorHAnsi" w:hAnsiTheme="minorHAnsi" w:cstheme="minorHAnsi"/>
        </w:rPr>
      </w:pPr>
      <w:r w:rsidRPr="006D4F91">
        <w:rPr>
          <w:rFonts w:asciiTheme="minorHAnsi" w:hAnsiTheme="minorHAnsi" w:cstheme="minorHAnsi"/>
        </w:rPr>
        <w:lastRenderedPageBreak/>
        <w:t xml:space="preserve">inwestor w </w:t>
      </w:r>
      <w:r w:rsidR="007A7EDE" w:rsidRPr="006D4F91">
        <w:rPr>
          <w:rFonts w:asciiTheme="minorHAnsi" w:hAnsiTheme="minorHAnsi" w:cstheme="minorHAnsi"/>
        </w:rPr>
        <w:t xml:space="preserve">raporcie o oddziaływaniu przedsięwzięcia na środowisko, dalej raport ooś, </w:t>
      </w:r>
      <w:r w:rsidRPr="006D4F91">
        <w:rPr>
          <w:rFonts w:asciiTheme="minorHAnsi" w:hAnsiTheme="minorHAnsi" w:cstheme="minorHAnsi"/>
        </w:rPr>
        <w:t>w</w:t>
      </w:r>
      <w:r w:rsidR="007A7EDE" w:rsidRPr="006D4F91">
        <w:rPr>
          <w:rFonts w:asciiTheme="minorHAnsi" w:hAnsiTheme="minorHAnsi" w:cstheme="minorHAnsi"/>
        </w:rPr>
        <w:t> </w:t>
      </w:r>
      <w:r w:rsidRPr="006D4F91">
        <w:rPr>
          <w:rFonts w:asciiTheme="minorHAnsi" w:hAnsiTheme="minorHAnsi" w:cstheme="minorHAnsi"/>
        </w:rPr>
        <w:t xml:space="preserve">sposób bardzo ogólny przedstawił opis zaplanowanych do realizacji elementów kanalizacji deszczowej i systemu odwodnienia; </w:t>
      </w:r>
    </w:p>
    <w:p w14:paraId="3A98FC78" w14:textId="5FA7F1D8" w:rsidR="00A969C5" w:rsidRPr="006D4F91" w:rsidRDefault="00A969C5" w:rsidP="007C3AD6">
      <w:pPr>
        <w:pStyle w:val="Bezodstpw"/>
        <w:rPr>
          <w:rFonts w:asciiTheme="minorHAnsi" w:hAnsiTheme="minorHAnsi" w:cstheme="minorHAnsi"/>
        </w:rPr>
      </w:pPr>
      <w:r w:rsidRPr="006D4F91">
        <w:rPr>
          <w:rFonts w:asciiTheme="minorHAnsi" w:hAnsiTheme="minorHAnsi" w:cstheme="minorHAnsi"/>
        </w:rPr>
        <w:t>przedmiotowa inwestycja może być zrealizowana wyłącznie w przypadku</w:t>
      </w:r>
      <w:r w:rsidR="005C5E81" w:rsidRPr="006D4F91">
        <w:rPr>
          <w:rFonts w:asciiTheme="minorHAnsi" w:hAnsiTheme="minorHAnsi" w:cstheme="minorHAnsi"/>
        </w:rPr>
        <w:t>,</w:t>
      </w:r>
      <w:r w:rsidRPr="006D4F91">
        <w:rPr>
          <w:rFonts w:asciiTheme="minorHAnsi" w:hAnsiTheme="minorHAnsi" w:cstheme="minorHAnsi"/>
        </w:rPr>
        <w:t xml:space="preserve"> gdy nie będzie zwiększać zagrożenia powodziowego w dolnym biegu potoku Królewskiego i Strzyży, a więc prawdopodobnie w </w:t>
      </w:r>
      <w:r w:rsidR="00FE7DE7" w:rsidRPr="006D4F91">
        <w:rPr>
          <w:rFonts w:asciiTheme="minorHAnsi" w:hAnsiTheme="minorHAnsi" w:cstheme="minorHAnsi"/>
        </w:rPr>
        <w:t xml:space="preserve">połączeniu </w:t>
      </w:r>
      <w:r w:rsidRPr="006D4F91">
        <w:rPr>
          <w:rFonts w:asciiTheme="minorHAnsi" w:hAnsiTheme="minorHAnsi" w:cstheme="minorHAnsi"/>
        </w:rPr>
        <w:t>z poszerzeniem kanału odprowadzającego wodę do Martwej Wisły na odcinku Park nad Strzyżą – Martwa Wisła</w:t>
      </w:r>
      <w:r w:rsidR="005C5E81" w:rsidRPr="006D4F91">
        <w:rPr>
          <w:rFonts w:asciiTheme="minorHAnsi" w:hAnsiTheme="minorHAnsi" w:cstheme="minorHAnsi"/>
        </w:rPr>
        <w:t>;</w:t>
      </w:r>
    </w:p>
    <w:p w14:paraId="4579F224" w14:textId="643C20C1" w:rsidR="003B347C" w:rsidRPr="006D4F91" w:rsidRDefault="003B347C" w:rsidP="007C3AD6">
      <w:pPr>
        <w:pStyle w:val="Bezodstpw"/>
        <w:rPr>
          <w:rFonts w:asciiTheme="minorHAnsi" w:hAnsiTheme="minorHAnsi" w:cstheme="minorHAnsi"/>
        </w:rPr>
      </w:pPr>
      <w:r w:rsidRPr="006D4F91">
        <w:rPr>
          <w:rFonts w:asciiTheme="minorHAnsi" w:hAnsiTheme="minorHAnsi" w:cstheme="minorHAnsi"/>
        </w:rPr>
        <w:t>obwieszczenie RDOŚ w Gdańsku o wydaniu decyzji z dnia 23 grudnia 2019 r. nastąpiło w dniu 24 grudnia 2019 r., co spowodowało, że zainteresowane strony mogły dopiero po 6 dniach zapoznać się z treścią rozstrzygnięcia, a sam wybór terminu jest bardzo niefortunny, o</w:t>
      </w:r>
      <w:r w:rsidR="008C5920" w:rsidRPr="006D4F91">
        <w:rPr>
          <w:rFonts w:asciiTheme="minorHAnsi" w:hAnsiTheme="minorHAnsi" w:cstheme="minorHAnsi"/>
        </w:rPr>
        <w:t> </w:t>
      </w:r>
      <w:r w:rsidRPr="006D4F91">
        <w:rPr>
          <w:rFonts w:asciiTheme="minorHAnsi" w:hAnsiTheme="minorHAnsi" w:cstheme="minorHAnsi"/>
        </w:rPr>
        <w:t>niezrozumiałej motywacji;</w:t>
      </w:r>
      <w:r w:rsidR="00F87BD2" w:rsidRPr="006D4F91">
        <w:rPr>
          <w:rFonts w:asciiTheme="minorHAnsi" w:hAnsiTheme="minorHAnsi" w:cstheme="minorHAnsi"/>
        </w:rPr>
        <w:t xml:space="preserve"> </w:t>
      </w:r>
    </w:p>
    <w:p w14:paraId="724B1B94" w14:textId="720E0E65" w:rsidR="003B347C" w:rsidRPr="006D4F91" w:rsidRDefault="003B347C" w:rsidP="007C3AD6">
      <w:pPr>
        <w:pStyle w:val="Bezodstpw"/>
        <w:rPr>
          <w:rFonts w:asciiTheme="minorHAnsi" w:hAnsiTheme="minorHAnsi" w:cstheme="minorHAnsi"/>
        </w:rPr>
      </w:pPr>
      <w:r w:rsidRPr="006D4F91">
        <w:rPr>
          <w:rFonts w:asciiTheme="minorHAnsi" w:hAnsiTheme="minorHAnsi" w:cstheme="minorHAnsi"/>
        </w:rPr>
        <w:t>trasa przebiegu torowiska tramwajowego z włączeniem do Al. Grunwaldzkiej na wysokości ul.</w:t>
      </w:r>
      <w:r w:rsidR="00997FE2" w:rsidRPr="006D4F91">
        <w:rPr>
          <w:rFonts w:asciiTheme="minorHAnsi" w:hAnsiTheme="minorHAnsi" w:cstheme="minorHAnsi"/>
        </w:rPr>
        <w:t> </w:t>
      </w:r>
      <w:r w:rsidRPr="006D4F91">
        <w:rPr>
          <w:rFonts w:asciiTheme="minorHAnsi" w:hAnsiTheme="minorHAnsi" w:cstheme="minorHAnsi"/>
        </w:rPr>
        <w:t>Bohaterów Getta Warszawskiego nie spełni swojego podstawowego zadania;</w:t>
      </w:r>
      <w:r w:rsidR="00F87BD2" w:rsidRPr="006D4F91">
        <w:rPr>
          <w:rFonts w:asciiTheme="minorHAnsi" w:hAnsiTheme="minorHAnsi" w:cstheme="minorHAnsi"/>
        </w:rPr>
        <w:t xml:space="preserve"> w tym zakresie </w:t>
      </w:r>
      <w:r w:rsidR="00F65529" w:rsidRPr="006D4F91">
        <w:rPr>
          <w:rFonts w:asciiTheme="minorHAnsi" w:hAnsiTheme="minorHAnsi" w:cstheme="minorHAnsi"/>
        </w:rPr>
        <w:t>wskazano</w:t>
      </w:r>
      <w:r w:rsidR="00F87BD2" w:rsidRPr="006D4F91">
        <w:rPr>
          <w:rFonts w:asciiTheme="minorHAnsi" w:hAnsiTheme="minorHAnsi" w:cstheme="minorHAnsi"/>
        </w:rPr>
        <w:t xml:space="preserve"> 8 przyczyn, z powodu których cel inwestycji nie zostanie </w:t>
      </w:r>
      <w:r w:rsidR="008C5920" w:rsidRPr="006D4F91">
        <w:rPr>
          <w:rFonts w:asciiTheme="minorHAnsi" w:hAnsiTheme="minorHAnsi" w:cstheme="minorHAnsi"/>
        </w:rPr>
        <w:t xml:space="preserve">osiągnięty </w:t>
      </w:r>
      <w:r w:rsidR="00F87BD2" w:rsidRPr="006D4F91">
        <w:rPr>
          <w:rFonts w:asciiTheme="minorHAnsi" w:hAnsiTheme="minorHAnsi" w:cstheme="minorHAnsi"/>
        </w:rPr>
        <w:t>(m.in. jazda tramwaju kilkoma zakrętami, kolizja z potokiem samochodów, kolizja z potokiem studentów i pracowników naukowych pobliskiej uczelni, kolizja z potokiem rowerzystów, kolizja z</w:t>
      </w:r>
      <w:r w:rsidR="004363EB" w:rsidRPr="006D4F91">
        <w:rPr>
          <w:rFonts w:asciiTheme="minorHAnsi" w:hAnsiTheme="minorHAnsi" w:cstheme="minorHAnsi"/>
        </w:rPr>
        <w:t> </w:t>
      </w:r>
      <w:r w:rsidR="00F87BD2" w:rsidRPr="006D4F91">
        <w:rPr>
          <w:rFonts w:asciiTheme="minorHAnsi" w:hAnsiTheme="minorHAnsi" w:cstheme="minorHAnsi"/>
        </w:rPr>
        <w:t>mieszkańcami i innymi pieszymi korzystającymi z przejść na ul</w:t>
      </w:r>
      <w:r w:rsidR="00997FE2" w:rsidRPr="006D4F91">
        <w:rPr>
          <w:rFonts w:asciiTheme="minorHAnsi" w:hAnsiTheme="minorHAnsi" w:cstheme="minorHAnsi"/>
        </w:rPr>
        <w:t>.</w:t>
      </w:r>
      <w:r w:rsidR="00F87BD2" w:rsidRPr="006D4F91">
        <w:rPr>
          <w:rFonts w:asciiTheme="minorHAnsi" w:hAnsiTheme="minorHAnsi" w:cstheme="minorHAnsi"/>
        </w:rPr>
        <w:t xml:space="preserve"> Bohaterów Getta Warszawskiego i ul. Fiszera);</w:t>
      </w:r>
    </w:p>
    <w:p w14:paraId="466DE810" w14:textId="7AEA83D6" w:rsidR="003B347C" w:rsidRPr="006D4F91" w:rsidRDefault="00B43C04" w:rsidP="007C3AD6">
      <w:pPr>
        <w:pStyle w:val="Bezodstpw"/>
        <w:rPr>
          <w:rFonts w:asciiTheme="minorHAnsi" w:hAnsiTheme="minorHAnsi" w:cstheme="minorHAnsi"/>
        </w:rPr>
      </w:pPr>
      <w:r w:rsidRPr="006D4F91">
        <w:rPr>
          <w:rFonts w:asciiTheme="minorHAnsi" w:hAnsiTheme="minorHAnsi" w:cstheme="minorHAnsi"/>
        </w:rPr>
        <w:t>włączenie trasy tramwajowej w Al. Grunwaldzką odbędzie się kosztem utraty jednego pasa ruchu, co skutkować będzie poważnymi zakłóceniami płynności ruchu samochodow</w:t>
      </w:r>
      <w:r w:rsidR="0015598F" w:rsidRPr="006D4F91">
        <w:rPr>
          <w:rFonts w:asciiTheme="minorHAnsi" w:hAnsiTheme="minorHAnsi" w:cstheme="minorHAnsi"/>
        </w:rPr>
        <w:t xml:space="preserve">ego </w:t>
      </w:r>
      <w:r w:rsidRPr="006D4F91">
        <w:rPr>
          <w:rFonts w:asciiTheme="minorHAnsi" w:hAnsiTheme="minorHAnsi" w:cstheme="minorHAnsi"/>
        </w:rPr>
        <w:t>i spowoduje negatywny wpływ na obecne rozwiązania komunikacyjne i środowisko;</w:t>
      </w:r>
    </w:p>
    <w:p w14:paraId="016C8BDA" w14:textId="3CB68359" w:rsidR="00B43C04" w:rsidRPr="006D4F91" w:rsidRDefault="00B06BA5" w:rsidP="007C3AD6">
      <w:pPr>
        <w:pStyle w:val="Bezodstpw"/>
        <w:rPr>
          <w:rFonts w:asciiTheme="minorHAnsi" w:hAnsiTheme="minorHAnsi" w:cstheme="minorHAnsi"/>
        </w:rPr>
      </w:pPr>
      <w:r w:rsidRPr="006D4F91">
        <w:rPr>
          <w:rFonts w:asciiTheme="minorHAnsi" w:hAnsiTheme="minorHAnsi" w:cstheme="minorHAnsi"/>
        </w:rPr>
        <w:t xml:space="preserve">obecnie chodnik oraz kamienice zlokalizowane po lewej stronie ul. Bohaterów Getta Warszawskiego położone są co najmniej 0,5 – 0,7 m niżej od poziomu chodnika i budynku przy ul. Fiszera 4 po prawej stronie, co skutkuje zalewaniem domów piwnic budynków zlokalizowanych </w:t>
      </w:r>
      <w:r w:rsidR="00954FDE" w:rsidRPr="006D4F91">
        <w:rPr>
          <w:rFonts w:asciiTheme="minorHAnsi" w:hAnsiTheme="minorHAnsi" w:cstheme="minorHAnsi"/>
        </w:rPr>
        <w:t>po</w:t>
      </w:r>
      <w:r w:rsidRPr="006D4F91">
        <w:rPr>
          <w:rFonts w:asciiTheme="minorHAnsi" w:hAnsiTheme="minorHAnsi" w:cstheme="minorHAnsi"/>
        </w:rPr>
        <w:t xml:space="preserve">niżej; </w:t>
      </w:r>
    </w:p>
    <w:p w14:paraId="3C3DDC19" w14:textId="6F380402" w:rsidR="00B43C04" w:rsidRPr="006D4F91" w:rsidRDefault="00B06BA5" w:rsidP="007C3AD6">
      <w:pPr>
        <w:pStyle w:val="Bezodstpw"/>
        <w:rPr>
          <w:rFonts w:asciiTheme="minorHAnsi" w:hAnsiTheme="minorHAnsi" w:cstheme="minorHAnsi"/>
        </w:rPr>
      </w:pPr>
      <w:r w:rsidRPr="006D4F91">
        <w:rPr>
          <w:rFonts w:asciiTheme="minorHAnsi" w:hAnsiTheme="minorHAnsi" w:cstheme="minorHAnsi"/>
        </w:rPr>
        <w:t xml:space="preserve">kwestie zwiększonych nakładów finansowych dla przedmiotowej inwestycji nie zostały w sposób należyty ujęte w </w:t>
      </w:r>
      <w:r w:rsidR="007E007A" w:rsidRPr="006D4F91">
        <w:rPr>
          <w:rFonts w:asciiTheme="minorHAnsi" w:hAnsiTheme="minorHAnsi" w:cstheme="minorHAnsi"/>
        </w:rPr>
        <w:t>decyzji z dnia 23 grudnia 2019 r.</w:t>
      </w:r>
      <w:r w:rsidRPr="006D4F91">
        <w:rPr>
          <w:rFonts w:asciiTheme="minorHAnsi" w:hAnsiTheme="minorHAnsi" w:cstheme="minorHAnsi"/>
        </w:rPr>
        <w:t>, a elementy przewyższające koszty nie zostały rzetelnie uwzględnione;</w:t>
      </w:r>
    </w:p>
    <w:p w14:paraId="2C3183E0" w14:textId="383B5E51" w:rsidR="00B43C04" w:rsidRPr="006D4F91" w:rsidRDefault="00B06BA5" w:rsidP="007C3AD6">
      <w:pPr>
        <w:pStyle w:val="Bezodstpw"/>
        <w:rPr>
          <w:rFonts w:asciiTheme="minorHAnsi" w:hAnsiTheme="minorHAnsi" w:cstheme="minorHAnsi"/>
        </w:rPr>
      </w:pPr>
      <w:r w:rsidRPr="006D4F91">
        <w:rPr>
          <w:rFonts w:asciiTheme="minorHAnsi" w:hAnsiTheme="minorHAnsi" w:cstheme="minorHAnsi"/>
        </w:rPr>
        <w:t xml:space="preserve">założona prędkość tramwaju na poziomie ok. 20 km/h jest niemożliwa do realizacji, bowiem jest zbyt </w:t>
      </w:r>
      <w:r w:rsidR="00954FDE" w:rsidRPr="006D4F91">
        <w:rPr>
          <w:rFonts w:asciiTheme="minorHAnsi" w:hAnsiTheme="minorHAnsi" w:cstheme="minorHAnsi"/>
        </w:rPr>
        <w:t>„</w:t>
      </w:r>
      <w:r w:rsidRPr="006D4F91">
        <w:rPr>
          <w:rFonts w:asciiTheme="minorHAnsi" w:hAnsiTheme="minorHAnsi" w:cstheme="minorHAnsi"/>
        </w:rPr>
        <w:t>szybka</w:t>
      </w:r>
      <w:r w:rsidR="00954FDE" w:rsidRPr="006D4F91">
        <w:rPr>
          <w:rFonts w:asciiTheme="minorHAnsi" w:hAnsiTheme="minorHAnsi" w:cstheme="minorHAnsi"/>
        </w:rPr>
        <w:t>”</w:t>
      </w:r>
      <w:r w:rsidRPr="006D4F91">
        <w:rPr>
          <w:rFonts w:asciiTheme="minorHAnsi" w:hAnsiTheme="minorHAnsi" w:cstheme="minorHAnsi"/>
        </w:rPr>
        <w:t xml:space="preserve"> z punktu widzenia bezpieczeń</w:t>
      </w:r>
      <w:r w:rsidR="00DE7D07" w:rsidRPr="006D4F91">
        <w:rPr>
          <w:rFonts w:asciiTheme="minorHAnsi" w:hAnsiTheme="minorHAnsi" w:cstheme="minorHAnsi"/>
        </w:rPr>
        <w:t>stwa ludzi na ul. Bohaterów Getta Warszawskiego;</w:t>
      </w:r>
    </w:p>
    <w:p w14:paraId="59CA27EA" w14:textId="36F1CB6E" w:rsidR="002F5453" w:rsidRPr="006D4F91" w:rsidRDefault="002F5453" w:rsidP="007C3AD6">
      <w:pPr>
        <w:pStyle w:val="Bezodstpw"/>
        <w:rPr>
          <w:rFonts w:asciiTheme="minorHAnsi" w:hAnsiTheme="minorHAnsi" w:cstheme="minorHAnsi"/>
        </w:rPr>
      </w:pPr>
      <w:r w:rsidRPr="006D4F91">
        <w:rPr>
          <w:rFonts w:asciiTheme="minorHAnsi" w:hAnsiTheme="minorHAnsi" w:cstheme="minorHAnsi"/>
        </w:rPr>
        <w:t xml:space="preserve">zmiana stosunków wodnych, głównie wilgotności gruntu, szczególnie obniżenie się poziomu wód gruntowych, spowoduje </w:t>
      </w:r>
      <w:r w:rsidR="008E2A0C" w:rsidRPr="006D4F91">
        <w:rPr>
          <w:rFonts w:asciiTheme="minorHAnsi" w:hAnsiTheme="minorHAnsi" w:cstheme="minorHAnsi"/>
        </w:rPr>
        <w:t>butwienie</w:t>
      </w:r>
      <w:r w:rsidRPr="006D4F91">
        <w:rPr>
          <w:rFonts w:asciiTheme="minorHAnsi" w:hAnsiTheme="minorHAnsi" w:cstheme="minorHAnsi"/>
        </w:rPr>
        <w:t xml:space="preserve"> pali drewnianych, na których posadowione są budynki zlokalizowane na ul. Bohaterów Getta Warszawskiego, co może przyczynić się do zmian nośności podłoża oraz spoistości spoiw fundamentowych tych obiektów;</w:t>
      </w:r>
    </w:p>
    <w:p w14:paraId="3B6A1AA5" w14:textId="77777777" w:rsidR="00DE7D07" w:rsidRPr="006D4F91" w:rsidRDefault="00172FC1" w:rsidP="007C3AD6">
      <w:pPr>
        <w:pStyle w:val="Bezodstpw"/>
        <w:rPr>
          <w:rFonts w:asciiTheme="minorHAnsi" w:hAnsiTheme="minorHAnsi" w:cstheme="minorHAnsi"/>
        </w:rPr>
      </w:pPr>
      <w:r w:rsidRPr="006D4F91">
        <w:rPr>
          <w:rFonts w:asciiTheme="minorHAnsi" w:hAnsiTheme="minorHAnsi" w:cstheme="minorHAnsi"/>
        </w:rPr>
        <w:t>zastosowana technologia „cichego torowiska” ma jedynie zminimalizować szkodliwy hałas, jednak nie jest w stanie całkowicie go wyeliminować, a zapewnienia inwestora o jej skuteczności są niewiarygodne;</w:t>
      </w:r>
      <w:r w:rsidR="00D12340" w:rsidRPr="006D4F91">
        <w:rPr>
          <w:rFonts w:asciiTheme="minorHAnsi" w:hAnsiTheme="minorHAnsi" w:cstheme="minorHAnsi"/>
        </w:rPr>
        <w:t xml:space="preserve"> </w:t>
      </w:r>
    </w:p>
    <w:p w14:paraId="708D063A" w14:textId="48F5E11B" w:rsidR="00D12340" w:rsidRPr="006D4F91" w:rsidRDefault="00D12340" w:rsidP="007C3AD6">
      <w:pPr>
        <w:pStyle w:val="Bezodstpw"/>
        <w:rPr>
          <w:rFonts w:asciiTheme="minorHAnsi" w:hAnsiTheme="minorHAnsi" w:cstheme="minorHAnsi"/>
        </w:rPr>
      </w:pPr>
      <w:r w:rsidRPr="006D4F91">
        <w:rPr>
          <w:rFonts w:asciiTheme="minorHAnsi" w:hAnsiTheme="minorHAnsi" w:cstheme="minorHAnsi"/>
        </w:rPr>
        <w:t>słupy trakcji elektrycznej będą szkodzić estetycznemu odbiorowi starego, zabytkowego Wrzeszcza;</w:t>
      </w:r>
    </w:p>
    <w:p w14:paraId="6D34DA8D" w14:textId="22744057" w:rsidR="00D12340" w:rsidRPr="006D4F91" w:rsidRDefault="00B156CD" w:rsidP="007C3AD6">
      <w:pPr>
        <w:pStyle w:val="Bezodstpw"/>
        <w:rPr>
          <w:rFonts w:asciiTheme="minorHAnsi" w:hAnsiTheme="minorHAnsi" w:cstheme="minorHAnsi"/>
        </w:rPr>
      </w:pPr>
      <w:r w:rsidRPr="006D4F91">
        <w:rPr>
          <w:rFonts w:asciiTheme="minorHAnsi" w:hAnsiTheme="minorHAnsi" w:cstheme="minorHAnsi"/>
        </w:rPr>
        <w:t xml:space="preserve">budowa torowiska tramwajowego na trudnym i nieprzewidywalnym gruncie, jaki stanowi Dolina Królewska, </w:t>
      </w:r>
      <w:r w:rsidR="0038701A" w:rsidRPr="006D4F91">
        <w:rPr>
          <w:rFonts w:asciiTheme="minorHAnsi" w:hAnsiTheme="minorHAnsi" w:cstheme="minorHAnsi"/>
        </w:rPr>
        <w:t xml:space="preserve">powinna </w:t>
      </w:r>
      <w:r w:rsidRPr="006D4F91">
        <w:rPr>
          <w:rFonts w:asciiTheme="minorHAnsi" w:hAnsiTheme="minorHAnsi" w:cstheme="minorHAnsi"/>
        </w:rPr>
        <w:t xml:space="preserve">być </w:t>
      </w:r>
      <w:r w:rsidR="0038701A" w:rsidRPr="006D4F91">
        <w:rPr>
          <w:rFonts w:asciiTheme="minorHAnsi" w:hAnsiTheme="minorHAnsi" w:cstheme="minorHAnsi"/>
        </w:rPr>
        <w:t xml:space="preserve">poprzedzona </w:t>
      </w:r>
      <w:r w:rsidRPr="006D4F91">
        <w:rPr>
          <w:rFonts w:asciiTheme="minorHAnsi" w:hAnsiTheme="minorHAnsi" w:cstheme="minorHAnsi"/>
        </w:rPr>
        <w:t xml:space="preserve">wieloletnimi badaniami prawdopodobieństwa wystąpienia niekorzystnych dla </w:t>
      </w:r>
      <w:r w:rsidR="001F413F" w:rsidRPr="006D4F91">
        <w:rPr>
          <w:rFonts w:asciiTheme="minorHAnsi" w:hAnsiTheme="minorHAnsi" w:cstheme="minorHAnsi"/>
        </w:rPr>
        <w:t>okolicznej zabudowy</w:t>
      </w:r>
      <w:r w:rsidRPr="006D4F91">
        <w:rPr>
          <w:rFonts w:asciiTheme="minorHAnsi" w:hAnsiTheme="minorHAnsi" w:cstheme="minorHAnsi"/>
        </w:rPr>
        <w:t xml:space="preserve"> zjawisk;</w:t>
      </w:r>
    </w:p>
    <w:p w14:paraId="1FB13A40" w14:textId="64F173BE" w:rsidR="00D12340" w:rsidRPr="006D4F91" w:rsidRDefault="00862B44" w:rsidP="007C3AD6">
      <w:pPr>
        <w:pStyle w:val="Bezodstpw"/>
        <w:rPr>
          <w:rFonts w:asciiTheme="minorHAnsi" w:hAnsiTheme="minorHAnsi" w:cstheme="minorHAnsi"/>
        </w:rPr>
      </w:pPr>
      <w:r w:rsidRPr="006D4F91">
        <w:rPr>
          <w:rFonts w:asciiTheme="minorHAnsi" w:hAnsiTheme="minorHAnsi" w:cstheme="minorHAnsi"/>
        </w:rPr>
        <w:t>w decyzji nie nałożono na inwestora obowiązku prowadzenia wieloletnich programów monitorowania</w:t>
      </w:r>
      <w:r w:rsidR="001F413F" w:rsidRPr="006D4F91">
        <w:rPr>
          <w:rFonts w:asciiTheme="minorHAnsi" w:hAnsiTheme="minorHAnsi" w:cstheme="minorHAnsi"/>
        </w:rPr>
        <w:t xml:space="preserve"> stanu drewnianych pali stabilizujących budynki mieszkalne</w:t>
      </w:r>
      <w:r w:rsidRPr="006D4F91">
        <w:rPr>
          <w:rFonts w:asciiTheme="minorHAnsi" w:hAnsiTheme="minorHAnsi" w:cstheme="minorHAnsi"/>
        </w:rPr>
        <w:t>, zarówno na etapie budowy, jak i eksploatacji inwestycji;</w:t>
      </w:r>
    </w:p>
    <w:p w14:paraId="6D1479CC" w14:textId="60D5095E" w:rsidR="00D12340" w:rsidRPr="006D4F91" w:rsidRDefault="00B25DCE" w:rsidP="007C3AD6">
      <w:pPr>
        <w:pStyle w:val="Bezodstpw"/>
        <w:rPr>
          <w:rFonts w:asciiTheme="minorHAnsi" w:hAnsiTheme="minorHAnsi" w:cstheme="minorHAnsi"/>
        </w:rPr>
      </w:pPr>
      <w:r w:rsidRPr="006D4F91">
        <w:rPr>
          <w:rFonts w:asciiTheme="minorHAnsi" w:hAnsiTheme="minorHAnsi" w:cstheme="minorHAnsi"/>
        </w:rPr>
        <w:lastRenderedPageBreak/>
        <w:t xml:space="preserve">w </w:t>
      </w:r>
      <w:r w:rsidR="00224DAA" w:rsidRPr="006D4F91">
        <w:rPr>
          <w:rFonts w:asciiTheme="minorHAnsi" w:hAnsiTheme="minorHAnsi" w:cstheme="minorHAnsi"/>
        </w:rPr>
        <w:t xml:space="preserve">decyzji </w:t>
      </w:r>
      <w:r w:rsidRPr="006D4F91">
        <w:rPr>
          <w:rFonts w:asciiTheme="minorHAnsi" w:hAnsiTheme="minorHAnsi" w:cstheme="minorHAnsi"/>
        </w:rPr>
        <w:t xml:space="preserve">w </w:t>
      </w:r>
      <w:r w:rsidR="0038701A" w:rsidRPr="006D4F91">
        <w:rPr>
          <w:rFonts w:asciiTheme="minorHAnsi" w:hAnsiTheme="minorHAnsi" w:cstheme="minorHAnsi"/>
        </w:rPr>
        <w:t xml:space="preserve">nieprawidłowy </w:t>
      </w:r>
      <w:r w:rsidRPr="006D4F91">
        <w:rPr>
          <w:rFonts w:asciiTheme="minorHAnsi" w:hAnsiTheme="minorHAnsi" w:cstheme="minorHAnsi"/>
        </w:rPr>
        <w:t>sposób przedstawiono zapis dotyczący zagospodarowania ul. Do Studzienki; maj</w:t>
      </w:r>
      <w:r w:rsidR="00AF5801" w:rsidRPr="006D4F91">
        <w:rPr>
          <w:rFonts w:asciiTheme="minorHAnsi" w:hAnsiTheme="minorHAnsi" w:cstheme="minorHAnsi"/>
        </w:rPr>
        <w:t>ą</w:t>
      </w:r>
      <w:r w:rsidRPr="006D4F91">
        <w:rPr>
          <w:rFonts w:asciiTheme="minorHAnsi" w:hAnsiTheme="minorHAnsi" w:cstheme="minorHAnsi"/>
        </w:rPr>
        <w:t xml:space="preserve"> się tam znaleźć dwie jezdnie z dwoma pasami w każdym kierunku, a nie jak wskazuje RDOŚ w Gdańsku jedna jezdnia dwupasmowa;</w:t>
      </w:r>
    </w:p>
    <w:p w14:paraId="45916B10" w14:textId="77777777" w:rsidR="005D6A3F" w:rsidRPr="006D4F91" w:rsidRDefault="00032675" w:rsidP="007C3AD6">
      <w:pPr>
        <w:pStyle w:val="Bezodstpw"/>
        <w:rPr>
          <w:rFonts w:asciiTheme="minorHAnsi" w:hAnsiTheme="minorHAnsi" w:cstheme="minorHAnsi"/>
        </w:rPr>
      </w:pPr>
      <w:r w:rsidRPr="006D4F91">
        <w:rPr>
          <w:rFonts w:asciiTheme="minorHAnsi" w:hAnsiTheme="minorHAnsi" w:cstheme="minorHAnsi"/>
        </w:rPr>
        <w:t xml:space="preserve">zastrzeżenia budzi przełożenie na etap projektu wykonawczego </w:t>
      </w:r>
      <w:r w:rsidR="005D6A3F" w:rsidRPr="006D4F91">
        <w:rPr>
          <w:rFonts w:asciiTheme="minorHAnsi" w:hAnsiTheme="minorHAnsi" w:cstheme="minorHAnsi"/>
        </w:rPr>
        <w:t>wyb</w:t>
      </w:r>
      <w:r w:rsidRPr="006D4F91">
        <w:rPr>
          <w:rFonts w:asciiTheme="minorHAnsi" w:hAnsiTheme="minorHAnsi" w:cstheme="minorHAnsi"/>
        </w:rPr>
        <w:t>oru</w:t>
      </w:r>
      <w:r w:rsidR="005D6A3F" w:rsidRPr="006D4F91">
        <w:rPr>
          <w:rFonts w:asciiTheme="minorHAnsi" w:hAnsiTheme="minorHAnsi" w:cstheme="minorHAnsi"/>
        </w:rPr>
        <w:t xml:space="preserve"> drogi dojazdowej dla transportu materiałó</w:t>
      </w:r>
      <w:r w:rsidRPr="006D4F91">
        <w:rPr>
          <w:rFonts w:asciiTheme="minorHAnsi" w:hAnsiTheme="minorHAnsi" w:cstheme="minorHAnsi"/>
        </w:rPr>
        <w:t>w do budowy</w:t>
      </w:r>
      <w:r w:rsidR="005D6A3F" w:rsidRPr="006D4F91">
        <w:rPr>
          <w:rFonts w:asciiTheme="minorHAnsi" w:hAnsiTheme="minorHAnsi" w:cstheme="minorHAnsi"/>
        </w:rPr>
        <w:t>;</w:t>
      </w:r>
    </w:p>
    <w:p w14:paraId="76C52AA3" w14:textId="77777777" w:rsidR="00B25DCE" w:rsidRPr="006D4F91" w:rsidRDefault="009C1C63" w:rsidP="007C3AD6">
      <w:pPr>
        <w:pStyle w:val="Bezodstpw"/>
        <w:rPr>
          <w:rFonts w:asciiTheme="minorHAnsi" w:hAnsiTheme="minorHAnsi" w:cstheme="minorHAnsi"/>
        </w:rPr>
      </w:pPr>
      <w:r w:rsidRPr="006D4F91">
        <w:rPr>
          <w:rFonts w:asciiTheme="minorHAnsi" w:hAnsiTheme="minorHAnsi" w:cstheme="minorHAnsi"/>
        </w:rPr>
        <w:t>przedstawione w dokumentacji sprawy dane dotyczące dziennego natężenia ruchu na ul. Fiszera w ilości ponad 6 000 samochodów/dobę są niewiarygodne, bowiem realizacja przedmiotowej inwestycji ma przyczynić się do ograniczenia przejazdu aut na tym obszarze, które aktualnie wynosi 2170 samochodów/dobę;</w:t>
      </w:r>
    </w:p>
    <w:p w14:paraId="0501A9A7" w14:textId="67D54B17" w:rsidR="00D12340" w:rsidRPr="006D4F91" w:rsidRDefault="00652C8E" w:rsidP="007C3AD6">
      <w:pPr>
        <w:pStyle w:val="Bezodstpw"/>
        <w:rPr>
          <w:rFonts w:asciiTheme="minorHAnsi" w:hAnsiTheme="minorHAnsi" w:cstheme="minorHAnsi"/>
        </w:rPr>
      </w:pPr>
      <w:r w:rsidRPr="006D4F91">
        <w:rPr>
          <w:rFonts w:asciiTheme="minorHAnsi" w:hAnsiTheme="minorHAnsi" w:cstheme="minorHAnsi"/>
        </w:rPr>
        <w:t xml:space="preserve">RDOŚ w Gdańsku w sposób nieprawidłowy dokonał weryfikacji obszernej dokumentacji oraz licznych uwag stron </w:t>
      </w:r>
      <w:r w:rsidR="0038701A" w:rsidRPr="006D4F91">
        <w:rPr>
          <w:rFonts w:asciiTheme="minorHAnsi" w:hAnsiTheme="minorHAnsi" w:cstheme="minorHAnsi"/>
        </w:rPr>
        <w:t xml:space="preserve">postępowania </w:t>
      </w:r>
      <w:r w:rsidRPr="006D4F91">
        <w:rPr>
          <w:rFonts w:asciiTheme="minorHAnsi" w:hAnsiTheme="minorHAnsi" w:cstheme="minorHAnsi"/>
        </w:rPr>
        <w:t>i społeczeństwa;</w:t>
      </w:r>
    </w:p>
    <w:p w14:paraId="2BD617A7" w14:textId="55537BEF" w:rsidR="008F1C7C" w:rsidRPr="006D4F91" w:rsidRDefault="001F413F" w:rsidP="007C3AD6">
      <w:pPr>
        <w:pStyle w:val="Bezodstpw"/>
        <w:rPr>
          <w:rFonts w:asciiTheme="minorHAnsi" w:hAnsiTheme="minorHAnsi" w:cstheme="minorHAnsi"/>
        </w:rPr>
      </w:pPr>
      <w:r w:rsidRPr="006D4F91">
        <w:rPr>
          <w:rFonts w:asciiTheme="minorHAnsi" w:hAnsiTheme="minorHAnsi" w:cstheme="minorHAnsi"/>
        </w:rPr>
        <w:t>b</w:t>
      </w:r>
      <w:r w:rsidR="008F1C7C" w:rsidRPr="006D4F91">
        <w:rPr>
          <w:rFonts w:asciiTheme="minorHAnsi" w:hAnsiTheme="minorHAnsi" w:cstheme="minorHAnsi"/>
        </w:rPr>
        <w:t>udyn</w:t>
      </w:r>
      <w:r w:rsidRPr="006D4F91">
        <w:rPr>
          <w:rFonts w:asciiTheme="minorHAnsi" w:hAnsiTheme="minorHAnsi" w:cstheme="minorHAnsi"/>
        </w:rPr>
        <w:t>ki</w:t>
      </w:r>
      <w:r w:rsidR="008F1C7C" w:rsidRPr="006D4F91">
        <w:rPr>
          <w:rFonts w:asciiTheme="minorHAnsi" w:hAnsiTheme="minorHAnsi" w:cstheme="minorHAnsi"/>
        </w:rPr>
        <w:t xml:space="preserve"> zlokalizowan</w:t>
      </w:r>
      <w:r w:rsidRPr="006D4F91">
        <w:rPr>
          <w:rFonts w:asciiTheme="minorHAnsi" w:hAnsiTheme="minorHAnsi" w:cstheme="minorHAnsi"/>
        </w:rPr>
        <w:t xml:space="preserve">e </w:t>
      </w:r>
      <w:r w:rsidR="008F1C7C" w:rsidRPr="006D4F91">
        <w:rPr>
          <w:rFonts w:asciiTheme="minorHAnsi" w:hAnsiTheme="minorHAnsi" w:cstheme="minorHAnsi"/>
        </w:rPr>
        <w:t>przy ul. Bohaterów Getta Warszawskiego 4 oraz ul. Fiszera 8 wpisane są do rejestru zabytków, co nie zostało uwzględnione w dokumentacji sprawy</w:t>
      </w:r>
      <w:r w:rsidR="007C65A0" w:rsidRPr="006D4F91">
        <w:rPr>
          <w:rFonts w:asciiTheme="minorHAnsi" w:hAnsiTheme="minorHAnsi" w:cstheme="minorHAnsi"/>
        </w:rPr>
        <w:t>;</w:t>
      </w:r>
    </w:p>
    <w:p w14:paraId="351A4E01" w14:textId="31C73160" w:rsidR="007C65A0" w:rsidRPr="006D4F91" w:rsidRDefault="007C65A0" w:rsidP="007C3AD6">
      <w:pPr>
        <w:pStyle w:val="Bezodstpw"/>
        <w:rPr>
          <w:rFonts w:asciiTheme="minorHAnsi" w:hAnsiTheme="minorHAnsi" w:cstheme="minorHAnsi"/>
        </w:rPr>
      </w:pPr>
      <w:r w:rsidRPr="006D4F91">
        <w:rPr>
          <w:rFonts w:asciiTheme="minorHAnsi" w:hAnsiTheme="minorHAnsi" w:cstheme="minorHAnsi"/>
        </w:rPr>
        <w:t xml:space="preserve">postępowanie odwoławcze powinno zostać zakończone decyzją GDOŚ wydaną na podstawie całości materiału dowodowego, nie zaś </w:t>
      </w:r>
      <w:r w:rsidR="0038701A" w:rsidRPr="006D4F91">
        <w:rPr>
          <w:rFonts w:asciiTheme="minorHAnsi" w:hAnsiTheme="minorHAnsi" w:cstheme="minorHAnsi"/>
        </w:rPr>
        <w:t>„</w:t>
      </w:r>
      <w:r w:rsidRPr="006D4F91">
        <w:rPr>
          <w:rFonts w:asciiTheme="minorHAnsi" w:hAnsiTheme="minorHAnsi" w:cstheme="minorHAnsi"/>
        </w:rPr>
        <w:t>stronniczą kompilacją najbardziej rażących niedorzeczności i nieprawd (…) oznajmiony</w:t>
      </w:r>
      <w:r w:rsidR="0015598F" w:rsidRPr="006D4F91">
        <w:rPr>
          <w:rFonts w:asciiTheme="minorHAnsi" w:hAnsiTheme="minorHAnsi" w:cstheme="minorHAnsi"/>
        </w:rPr>
        <w:t>ch</w:t>
      </w:r>
      <w:r w:rsidRPr="006D4F91">
        <w:rPr>
          <w:rFonts w:asciiTheme="minorHAnsi" w:hAnsiTheme="minorHAnsi" w:cstheme="minorHAnsi"/>
        </w:rPr>
        <w:t xml:space="preserve"> w raporcie ooś i w pismach inwestora z korespondencji ze stroną społeczną za pośrednictwem RDOŚ w Gdańsku</w:t>
      </w:r>
      <w:r w:rsidR="0038701A" w:rsidRPr="006D4F91">
        <w:rPr>
          <w:rFonts w:asciiTheme="minorHAnsi" w:hAnsiTheme="minorHAnsi" w:cstheme="minorHAnsi"/>
        </w:rPr>
        <w:t>”</w:t>
      </w:r>
      <w:r w:rsidRPr="006D4F91">
        <w:rPr>
          <w:rFonts w:asciiTheme="minorHAnsi" w:hAnsiTheme="minorHAnsi" w:cstheme="minorHAnsi"/>
        </w:rPr>
        <w:t>;</w:t>
      </w:r>
    </w:p>
    <w:p w14:paraId="36EBD395" w14:textId="7EC656D0" w:rsidR="007C65A0" w:rsidRPr="006D4F91" w:rsidRDefault="007C65A0" w:rsidP="007C3AD6">
      <w:pPr>
        <w:pStyle w:val="Bezodstpw"/>
        <w:rPr>
          <w:rFonts w:asciiTheme="minorHAnsi" w:hAnsiTheme="minorHAnsi" w:cstheme="minorHAnsi"/>
        </w:rPr>
      </w:pPr>
      <w:r w:rsidRPr="006D4F91">
        <w:rPr>
          <w:rFonts w:asciiTheme="minorHAnsi" w:hAnsiTheme="minorHAnsi" w:cstheme="minorHAnsi"/>
        </w:rPr>
        <w:t>racjonalny wariant alternatywny z włączeniem tramwaju w Aleję Grunwaldzką na wysokości ul. Do Studzienki jest projektem merytorycznie udowodnionym i na taki wariant organ II instancji powinien wydać decyzję kończącą postępowanie drugoinstancyjne;</w:t>
      </w:r>
    </w:p>
    <w:p w14:paraId="0328136B" w14:textId="1D60B657" w:rsidR="00A05EA9" w:rsidRPr="006D4F91" w:rsidRDefault="00801C90" w:rsidP="007C3AD6">
      <w:pPr>
        <w:pStyle w:val="Bezodstpw"/>
        <w:rPr>
          <w:rFonts w:asciiTheme="minorHAnsi" w:hAnsiTheme="minorHAnsi" w:cstheme="minorHAnsi"/>
        </w:rPr>
      </w:pPr>
      <w:r w:rsidRPr="006D4F91">
        <w:rPr>
          <w:rFonts w:asciiTheme="minorHAnsi" w:hAnsiTheme="minorHAnsi" w:cstheme="minorHAnsi"/>
        </w:rPr>
        <w:t>narusz</w:t>
      </w:r>
      <w:r w:rsidR="001F413F" w:rsidRPr="006D4F91">
        <w:rPr>
          <w:rFonts w:asciiTheme="minorHAnsi" w:hAnsiTheme="minorHAnsi" w:cstheme="minorHAnsi"/>
        </w:rPr>
        <w:t>enie</w:t>
      </w:r>
      <w:r w:rsidRPr="006D4F91">
        <w:rPr>
          <w:rFonts w:asciiTheme="minorHAnsi" w:hAnsiTheme="minorHAnsi" w:cstheme="minorHAnsi"/>
        </w:rPr>
        <w:t xml:space="preserve"> </w:t>
      </w:r>
      <w:r w:rsidR="001F413F" w:rsidRPr="006D4F91">
        <w:rPr>
          <w:rFonts w:asciiTheme="minorHAnsi" w:hAnsiTheme="minorHAnsi" w:cstheme="minorHAnsi"/>
        </w:rPr>
        <w:t xml:space="preserve">przez organ I instancji </w:t>
      </w:r>
      <w:r w:rsidRPr="006D4F91">
        <w:rPr>
          <w:rFonts w:asciiTheme="minorHAnsi" w:hAnsiTheme="minorHAnsi" w:cstheme="minorHAnsi"/>
        </w:rPr>
        <w:t>art. 7 Kpa, art. 7b Kpa, art. 8</w:t>
      </w:r>
      <w:r w:rsidR="004269DB" w:rsidRPr="006D4F91">
        <w:rPr>
          <w:rFonts w:asciiTheme="minorHAnsi" w:hAnsiTheme="minorHAnsi" w:cstheme="minorHAnsi"/>
        </w:rPr>
        <w:t xml:space="preserve"> </w:t>
      </w:r>
      <w:r w:rsidRPr="006D4F91">
        <w:rPr>
          <w:rFonts w:asciiTheme="minorHAnsi" w:hAnsiTheme="minorHAnsi" w:cstheme="minorHAnsi"/>
        </w:rPr>
        <w:t>§</w:t>
      </w:r>
      <w:r w:rsidR="004269DB" w:rsidRPr="006D4F91">
        <w:rPr>
          <w:rFonts w:asciiTheme="minorHAnsi" w:hAnsiTheme="minorHAnsi" w:cstheme="minorHAnsi"/>
        </w:rPr>
        <w:t xml:space="preserve"> </w:t>
      </w:r>
      <w:r w:rsidRPr="006D4F91">
        <w:rPr>
          <w:rFonts w:asciiTheme="minorHAnsi" w:hAnsiTheme="minorHAnsi" w:cstheme="minorHAnsi"/>
        </w:rPr>
        <w:t>1</w:t>
      </w:r>
      <w:r w:rsidR="004269DB" w:rsidRPr="006D4F91">
        <w:rPr>
          <w:rFonts w:asciiTheme="minorHAnsi" w:hAnsiTheme="minorHAnsi" w:cstheme="minorHAnsi"/>
        </w:rPr>
        <w:t xml:space="preserve"> </w:t>
      </w:r>
      <w:r w:rsidRPr="006D4F91">
        <w:rPr>
          <w:rFonts w:asciiTheme="minorHAnsi" w:hAnsiTheme="minorHAnsi" w:cstheme="minorHAnsi"/>
        </w:rPr>
        <w:t>Kpa</w:t>
      </w:r>
      <w:r w:rsidR="006A36D0" w:rsidRPr="006D4F91">
        <w:rPr>
          <w:rFonts w:asciiTheme="minorHAnsi" w:hAnsiTheme="minorHAnsi" w:cstheme="minorHAnsi"/>
        </w:rPr>
        <w:t xml:space="preserve"> oraz</w:t>
      </w:r>
      <w:r w:rsidRPr="006D4F91">
        <w:rPr>
          <w:rFonts w:asciiTheme="minorHAnsi" w:hAnsiTheme="minorHAnsi" w:cstheme="minorHAnsi"/>
        </w:rPr>
        <w:t xml:space="preserve"> art. 66 ust. 1 pkt 15 ustawy ooś, </w:t>
      </w:r>
      <w:r w:rsidR="006A36D0" w:rsidRPr="006D4F91">
        <w:rPr>
          <w:rFonts w:asciiTheme="minorHAnsi" w:hAnsiTheme="minorHAnsi" w:cstheme="minorHAnsi"/>
        </w:rPr>
        <w:t>w związku z</w:t>
      </w:r>
      <w:r w:rsidR="00A05EA9" w:rsidRPr="006D4F91">
        <w:rPr>
          <w:rFonts w:asciiTheme="minorHAnsi" w:hAnsiTheme="minorHAnsi" w:cstheme="minorHAnsi"/>
        </w:rPr>
        <w:t>:</w:t>
      </w:r>
    </w:p>
    <w:p w14:paraId="337D9A35" w14:textId="4FCDD1A9" w:rsidR="00801C90" w:rsidRPr="006D4F91" w:rsidRDefault="00A05EA9" w:rsidP="007C3AD6">
      <w:pPr>
        <w:pStyle w:val="Bezodstpw"/>
        <w:rPr>
          <w:rFonts w:asciiTheme="minorHAnsi" w:hAnsiTheme="minorHAnsi" w:cstheme="minorHAnsi"/>
        </w:rPr>
      </w:pPr>
      <w:r w:rsidRPr="006D4F91">
        <w:rPr>
          <w:rFonts w:asciiTheme="minorHAnsi" w:hAnsiTheme="minorHAnsi" w:cstheme="minorHAnsi"/>
        </w:rPr>
        <w:t>wykluczenie</w:t>
      </w:r>
      <w:r w:rsidR="006A36D0" w:rsidRPr="006D4F91">
        <w:rPr>
          <w:rFonts w:asciiTheme="minorHAnsi" w:hAnsiTheme="minorHAnsi" w:cstheme="minorHAnsi"/>
        </w:rPr>
        <w:t>m</w:t>
      </w:r>
      <w:r w:rsidR="00801C90" w:rsidRPr="006D4F91">
        <w:rPr>
          <w:rFonts w:asciiTheme="minorHAnsi" w:hAnsiTheme="minorHAnsi" w:cstheme="minorHAnsi"/>
        </w:rPr>
        <w:t xml:space="preserve"> </w:t>
      </w:r>
      <w:r w:rsidRPr="006D4F91">
        <w:rPr>
          <w:rFonts w:asciiTheme="minorHAnsi" w:hAnsiTheme="minorHAnsi" w:cstheme="minorHAnsi"/>
        </w:rPr>
        <w:t>i zignorowanie</w:t>
      </w:r>
      <w:r w:rsidR="006A36D0" w:rsidRPr="006D4F91">
        <w:rPr>
          <w:rFonts w:asciiTheme="minorHAnsi" w:hAnsiTheme="minorHAnsi" w:cstheme="minorHAnsi"/>
        </w:rPr>
        <w:t>m</w:t>
      </w:r>
      <w:r w:rsidR="00801C90" w:rsidRPr="006D4F91">
        <w:rPr>
          <w:rFonts w:asciiTheme="minorHAnsi" w:hAnsiTheme="minorHAnsi" w:cstheme="minorHAnsi"/>
        </w:rPr>
        <w:t xml:space="preserve"> </w:t>
      </w:r>
      <w:r w:rsidR="001F413F" w:rsidRPr="006D4F91">
        <w:rPr>
          <w:rFonts w:asciiTheme="minorHAnsi" w:hAnsiTheme="minorHAnsi" w:cstheme="minorHAnsi"/>
        </w:rPr>
        <w:t xml:space="preserve">przez organ </w:t>
      </w:r>
      <w:r w:rsidR="00801C90" w:rsidRPr="006D4F91">
        <w:rPr>
          <w:rFonts w:asciiTheme="minorHAnsi" w:hAnsiTheme="minorHAnsi" w:cstheme="minorHAnsi"/>
        </w:rPr>
        <w:t>pracy analitycznej pt. Koreferat do</w:t>
      </w:r>
      <w:r w:rsidR="006A36D0" w:rsidRPr="006D4F91">
        <w:rPr>
          <w:rFonts w:asciiTheme="minorHAnsi" w:hAnsiTheme="minorHAnsi" w:cstheme="minorHAnsi"/>
        </w:rPr>
        <w:t> </w:t>
      </w:r>
      <w:r w:rsidR="00801C90" w:rsidRPr="006D4F91">
        <w:rPr>
          <w:rFonts w:asciiTheme="minorHAnsi" w:hAnsiTheme="minorHAnsi" w:cstheme="minorHAnsi"/>
        </w:rPr>
        <w:t>analizy wielokryterialnej wariantów przebiegu trasy Nowa Politechniczna w Gdańsku</w:t>
      </w:r>
      <w:r w:rsidR="006A36D0" w:rsidRPr="006D4F91">
        <w:rPr>
          <w:rFonts w:asciiTheme="minorHAnsi" w:hAnsiTheme="minorHAnsi" w:cstheme="minorHAnsi"/>
        </w:rPr>
        <w:t>, dalej koreferat</w:t>
      </w:r>
      <w:r w:rsidR="008A003D" w:rsidRPr="006D4F91">
        <w:rPr>
          <w:rFonts w:asciiTheme="minorHAnsi" w:hAnsiTheme="minorHAnsi" w:cstheme="minorHAnsi"/>
        </w:rPr>
        <w:t>,</w:t>
      </w:r>
    </w:p>
    <w:p w14:paraId="7491AEC8" w14:textId="7C7EEA82" w:rsidR="00A05EA9" w:rsidRPr="006D4F91" w:rsidRDefault="00A05EA9" w:rsidP="007C3AD6">
      <w:pPr>
        <w:pStyle w:val="Bezodstpw"/>
        <w:rPr>
          <w:rFonts w:asciiTheme="minorHAnsi" w:hAnsiTheme="minorHAnsi" w:cstheme="minorHAnsi"/>
        </w:rPr>
      </w:pPr>
      <w:r w:rsidRPr="006D4F91">
        <w:rPr>
          <w:rFonts w:asciiTheme="minorHAnsi" w:hAnsiTheme="minorHAnsi" w:cstheme="minorHAnsi"/>
        </w:rPr>
        <w:t>zignorowanie</w:t>
      </w:r>
      <w:r w:rsidR="006A36D0" w:rsidRPr="006D4F91">
        <w:rPr>
          <w:rFonts w:asciiTheme="minorHAnsi" w:hAnsiTheme="minorHAnsi" w:cstheme="minorHAnsi"/>
        </w:rPr>
        <w:t>m</w:t>
      </w:r>
      <w:r w:rsidRPr="006D4F91">
        <w:rPr>
          <w:rFonts w:asciiTheme="minorHAnsi" w:hAnsiTheme="minorHAnsi" w:cstheme="minorHAnsi"/>
        </w:rPr>
        <w:t xml:space="preserve"> </w:t>
      </w:r>
      <w:r w:rsidR="004A6C28" w:rsidRPr="006D4F91">
        <w:rPr>
          <w:rFonts w:asciiTheme="minorHAnsi" w:hAnsiTheme="minorHAnsi" w:cstheme="minorHAnsi"/>
        </w:rPr>
        <w:t xml:space="preserve">obywatelskich </w:t>
      </w:r>
      <w:r w:rsidRPr="006D4F91">
        <w:rPr>
          <w:rFonts w:asciiTheme="minorHAnsi" w:hAnsiTheme="minorHAnsi" w:cstheme="minorHAnsi"/>
        </w:rPr>
        <w:t>opracowań</w:t>
      </w:r>
      <w:r w:rsidR="006A36D0" w:rsidRPr="006D4F91">
        <w:rPr>
          <w:rFonts w:asciiTheme="minorHAnsi" w:hAnsiTheme="minorHAnsi" w:cstheme="minorHAnsi"/>
        </w:rPr>
        <w:t xml:space="preserve"> </w:t>
      </w:r>
      <w:r w:rsidR="003F586C" w:rsidRPr="006D4F91">
        <w:rPr>
          <w:rFonts w:asciiTheme="minorHAnsi" w:hAnsiTheme="minorHAnsi" w:cstheme="minorHAnsi"/>
        </w:rPr>
        <w:t xml:space="preserve">inżynierskich </w:t>
      </w:r>
      <w:r w:rsidR="006A36D0" w:rsidRPr="006D4F91">
        <w:rPr>
          <w:rFonts w:asciiTheme="minorHAnsi" w:hAnsiTheme="minorHAnsi" w:cstheme="minorHAnsi"/>
        </w:rPr>
        <w:t>z</w:t>
      </w:r>
      <w:r w:rsidR="004A6C28" w:rsidRPr="006D4F91">
        <w:rPr>
          <w:rFonts w:asciiTheme="minorHAnsi" w:hAnsiTheme="minorHAnsi" w:cstheme="minorHAnsi"/>
        </w:rPr>
        <w:t> 3 kwietnia  2019 r., 10 maja 2019 r.</w:t>
      </w:r>
      <w:r w:rsidR="00071D6B" w:rsidRPr="006D4F91">
        <w:rPr>
          <w:rFonts w:asciiTheme="minorHAnsi" w:hAnsiTheme="minorHAnsi" w:cstheme="minorHAnsi"/>
        </w:rPr>
        <w:t xml:space="preserve">, </w:t>
      </w:r>
      <w:r w:rsidR="006A36D0" w:rsidRPr="006D4F91">
        <w:rPr>
          <w:rFonts w:asciiTheme="minorHAnsi" w:hAnsiTheme="minorHAnsi" w:cstheme="minorHAnsi"/>
        </w:rPr>
        <w:t>2 lipca 2019 r. oraz 26 lipca 2019 r.</w:t>
      </w:r>
      <w:r w:rsidRPr="006D4F91">
        <w:rPr>
          <w:rFonts w:asciiTheme="minorHAnsi" w:hAnsiTheme="minorHAnsi" w:cstheme="minorHAnsi"/>
        </w:rPr>
        <w:t>, które są najważniejszym materiałem dowodowym dokumentującym udział społeczeństwa</w:t>
      </w:r>
      <w:r w:rsidR="00071D6B" w:rsidRPr="006D4F91">
        <w:rPr>
          <w:rFonts w:asciiTheme="minorHAnsi" w:hAnsiTheme="minorHAnsi" w:cstheme="minorHAnsi"/>
        </w:rPr>
        <w:t xml:space="preserve"> i</w:t>
      </w:r>
      <w:r w:rsidR="004A6C28" w:rsidRPr="006D4F91">
        <w:rPr>
          <w:rFonts w:asciiTheme="minorHAnsi" w:hAnsiTheme="minorHAnsi" w:cstheme="minorHAnsi"/>
        </w:rPr>
        <w:t> </w:t>
      </w:r>
      <w:r w:rsidR="00071D6B" w:rsidRPr="006D4F91">
        <w:rPr>
          <w:rFonts w:asciiTheme="minorHAnsi" w:hAnsiTheme="minorHAnsi" w:cstheme="minorHAnsi"/>
        </w:rPr>
        <w:t>stanowiących opracowania inżynierskie</w:t>
      </w:r>
      <w:r w:rsidR="0015598F" w:rsidRPr="006D4F91">
        <w:rPr>
          <w:rFonts w:asciiTheme="minorHAnsi" w:hAnsiTheme="minorHAnsi" w:cstheme="minorHAnsi"/>
        </w:rPr>
        <w:t>,</w:t>
      </w:r>
    </w:p>
    <w:p w14:paraId="13EB2319" w14:textId="77777777" w:rsidR="00A05EA9" w:rsidRPr="006D4F91" w:rsidRDefault="00A05EA9" w:rsidP="007C3AD6">
      <w:pPr>
        <w:pStyle w:val="Bezodstpw"/>
        <w:rPr>
          <w:rFonts w:asciiTheme="minorHAnsi" w:hAnsiTheme="minorHAnsi" w:cstheme="minorHAnsi"/>
        </w:rPr>
      </w:pPr>
      <w:r w:rsidRPr="006D4F91">
        <w:rPr>
          <w:rFonts w:asciiTheme="minorHAnsi" w:hAnsiTheme="minorHAnsi" w:cstheme="minorHAnsi"/>
        </w:rPr>
        <w:t>zignorowanie</w:t>
      </w:r>
      <w:r w:rsidR="006A36D0" w:rsidRPr="006D4F91">
        <w:rPr>
          <w:rFonts w:asciiTheme="minorHAnsi" w:hAnsiTheme="minorHAnsi" w:cstheme="minorHAnsi"/>
        </w:rPr>
        <w:t>m</w:t>
      </w:r>
      <w:r w:rsidRPr="006D4F91">
        <w:rPr>
          <w:rFonts w:asciiTheme="minorHAnsi" w:hAnsiTheme="minorHAnsi" w:cstheme="minorHAnsi"/>
        </w:rPr>
        <w:t xml:space="preserve"> konfliktów społecznych</w:t>
      </w:r>
      <w:r w:rsidR="008A003D" w:rsidRPr="006D4F91">
        <w:rPr>
          <w:rFonts w:asciiTheme="minorHAnsi" w:hAnsiTheme="minorHAnsi" w:cstheme="minorHAnsi"/>
        </w:rPr>
        <w:t>,</w:t>
      </w:r>
    </w:p>
    <w:p w14:paraId="3EAE340C" w14:textId="6187408A" w:rsidR="006A36D0" w:rsidRPr="006D4F91" w:rsidRDefault="006A36D0" w:rsidP="007C3AD6">
      <w:pPr>
        <w:pStyle w:val="Bezodstpw"/>
        <w:rPr>
          <w:rFonts w:asciiTheme="minorHAnsi" w:hAnsiTheme="minorHAnsi" w:cstheme="minorHAnsi"/>
        </w:rPr>
      </w:pPr>
      <w:r w:rsidRPr="006D4F91">
        <w:rPr>
          <w:rFonts w:asciiTheme="minorHAnsi" w:hAnsiTheme="minorHAnsi" w:cstheme="minorHAnsi"/>
        </w:rPr>
        <w:t xml:space="preserve">przyjętym przez </w:t>
      </w:r>
      <w:r w:rsidR="001F413F" w:rsidRPr="006D4F91">
        <w:rPr>
          <w:rFonts w:asciiTheme="minorHAnsi" w:hAnsiTheme="minorHAnsi" w:cstheme="minorHAnsi"/>
        </w:rPr>
        <w:t>organ</w:t>
      </w:r>
      <w:r w:rsidRPr="006D4F91">
        <w:rPr>
          <w:rFonts w:asciiTheme="minorHAnsi" w:hAnsiTheme="minorHAnsi" w:cstheme="minorHAnsi"/>
        </w:rPr>
        <w:t xml:space="preserve"> stanowisk</w:t>
      </w:r>
      <w:r w:rsidR="00B0349D" w:rsidRPr="006D4F91">
        <w:rPr>
          <w:rFonts w:asciiTheme="minorHAnsi" w:hAnsiTheme="minorHAnsi" w:cstheme="minorHAnsi"/>
        </w:rPr>
        <w:t>iem</w:t>
      </w:r>
      <w:r w:rsidRPr="006D4F91">
        <w:rPr>
          <w:rFonts w:asciiTheme="minorHAnsi" w:hAnsiTheme="minorHAnsi" w:cstheme="minorHAnsi"/>
        </w:rPr>
        <w:t xml:space="preserve"> w kontekście utworzenia obszaru ograniczonego użytkowania;</w:t>
      </w:r>
    </w:p>
    <w:p w14:paraId="273D5CD6" w14:textId="2D55862B" w:rsidR="0077174A" w:rsidRPr="006D4F91" w:rsidRDefault="0077174A" w:rsidP="007C3AD6">
      <w:pPr>
        <w:pStyle w:val="Bezodstpw"/>
        <w:rPr>
          <w:rFonts w:asciiTheme="minorHAnsi" w:hAnsiTheme="minorHAnsi" w:cstheme="minorHAnsi"/>
        </w:rPr>
      </w:pPr>
      <w:r w:rsidRPr="006D4F91">
        <w:rPr>
          <w:rFonts w:asciiTheme="minorHAnsi" w:hAnsiTheme="minorHAnsi" w:cstheme="minorHAnsi"/>
        </w:rPr>
        <w:t xml:space="preserve">w prowadzonym przez organ I instancji postępowaniu </w:t>
      </w:r>
      <w:r w:rsidR="00B0349D" w:rsidRPr="006D4F91">
        <w:rPr>
          <w:rFonts w:asciiTheme="minorHAnsi" w:hAnsiTheme="minorHAnsi" w:cstheme="minorHAnsi"/>
        </w:rPr>
        <w:t xml:space="preserve">wystąpiły nieprawidłowości proceduralne </w:t>
      </w:r>
      <w:r w:rsidRPr="006D4F91">
        <w:rPr>
          <w:rFonts w:asciiTheme="minorHAnsi" w:hAnsiTheme="minorHAnsi" w:cstheme="minorHAnsi"/>
        </w:rPr>
        <w:t xml:space="preserve">poprzez naruszenie art. 6 Kpa oraz art. 8 § 1 Kpa, </w:t>
      </w:r>
      <w:r w:rsidR="00B660B3" w:rsidRPr="006D4F91">
        <w:rPr>
          <w:rFonts w:asciiTheme="minorHAnsi" w:hAnsiTheme="minorHAnsi" w:cstheme="minorHAnsi"/>
        </w:rPr>
        <w:t>wobec</w:t>
      </w:r>
      <w:r w:rsidRPr="006D4F91">
        <w:rPr>
          <w:rFonts w:asciiTheme="minorHAnsi" w:hAnsiTheme="minorHAnsi" w:cstheme="minorHAnsi"/>
        </w:rPr>
        <w:t>:</w:t>
      </w:r>
    </w:p>
    <w:p w14:paraId="781F4871" w14:textId="7CAE996D" w:rsidR="0077174A" w:rsidRPr="006D4F91" w:rsidRDefault="0077174A" w:rsidP="007C3AD6">
      <w:pPr>
        <w:pStyle w:val="Bezodstpw"/>
        <w:rPr>
          <w:rFonts w:asciiTheme="minorHAnsi" w:hAnsiTheme="minorHAnsi" w:cstheme="minorHAnsi"/>
        </w:rPr>
      </w:pPr>
      <w:r w:rsidRPr="006D4F91">
        <w:rPr>
          <w:rFonts w:asciiTheme="minorHAnsi" w:hAnsiTheme="minorHAnsi" w:cstheme="minorHAnsi"/>
        </w:rPr>
        <w:t>tryb</w:t>
      </w:r>
      <w:r w:rsidR="00B660B3" w:rsidRPr="006D4F91">
        <w:rPr>
          <w:rFonts w:asciiTheme="minorHAnsi" w:hAnsiTheme="minorHAnsi" w:cstheme="minorHAnsi"/>
        </w:rPr>
        <w:t>u</w:t>
      </w:r>
      <w:r w:rsidRPr="006D4F91">
        <w:rPr>
          <w:rFonts w:asciiTheme="minorHAnsi" w:hAnsiTheme="minorHAnsi" w:cstheme="minorHAnsi"/>
        </w:rPr>
        <w:t xml:space="preserve"> działania Regionalnej Komisji do spraw Ocen Oddziaływania na Środowisko</w:t>
      </w:r>
      <w:r w:rsidR="00EF7BC7" w:rsidRPr="006D4F91">
        <w:rPr>
          <w:rFonts w:asciiTheme="minorHAnsi" w:hAnsiTheme="minorHAnsi" w:cstheme="minorHAnsi"/>
        </w:rPr>
        <w:t xml:space="preserve"> i </w:t>
      </w:r>
      <w:r w:rsidR="0038701A" w:rsidRPr="006D4F91">
        <w:rPr>
          <w:rFonts w:asciiTheme="minorHAnsi" w:hAnsiTheme="minorHAnsi" w:cstheme="minorHAnsi"/>
        </w:rPr>
        <w:t xml:space="preserve">uniemożliwienia </w:t>
      </w:r>
      <w:r w:rsidR="00EF7BC7" w:rsidRPr="006D4F91">
        <w:rPr>
          <w:rFonts w:asciiTheme="minorHAnsi" w:hAnsiTheme="minorHAnsi" w:cstheme="minorHAnsi"/>
        </w:rPr>
        <w:t xml:space="preserve">Stowarzyszeniu udziału </w:t>
      </w:r>
      <w:r w:rsidR="00B660B3" w:rsidRPr="006D4F91">
        <w:rPr>
          <w:rFonts w:asciiTheme="minorHAnsi" w:hAnsiTheme="minorHAnsi" w:cstheme="minorHAnsi"/>
        </w:rPr>
        <w:t>w przeprowadzonym posiedzeniu</w:t>
      </w:r>
      <w:r w:rsidR="00EF7BC7" w:rsidRPr="006D4F91">
        <w:rPr>
          <w:rFonts w:asciiTheme="minorHAnsi" w:hAnsiTheme="minorHAnsi" w:cstheme="minorHAnsi"/>
        </w:rPr>
        <w:t>,</w:t>
      </w:r>
    </w:p>
    <w:p w14:paraId="632B1AEC" w14:textId="566AB231" w:rsidR="0077174A" w:rsidRPr="006D4F91" w:rsidRDefault="0077174A" w:rsidP="007C3AD6">
      <w:pPr>
        <w:pStyle w:val="Bezodstpw"/>
        <w:rPr>
          <w:rFonts w:asciiTheme="minorHAnsi" w:hAnsiTheme="minorHAnsi" w:cstheme="minorHAnsi"/>
        </w:rPr>
      </w:pPr>
      <w:r w:rsidRPr="006D4F91">
        <w:rPr>
          <w:rFonts w:asciiTheme="minorHAnsi" w:hAnsiTheme="minorHAnsi" w:cstheme="minorHAnsi"/>
        </w:rPr>
        <w:t xml:space="preserve">zagubienia przez RDOŚ w </w:t>
      </w:r>
      <w:r w:rsidR="00EF7BC7" w:rsidRPr="006D4F91">
        <w:rPr>
          <w:rFonts w:asciiTheme="minorHAnsi" w:hAnsiTheme="minorHAnsi" w:cstheme="minorHAnsi"/>
        </w:rPr>
        <w:t>Gdańsku</w:t>
      </w:r>
      <w:r w:rsidRPr="006D4F91">
        <w:rPr>
          <w:rFonts w:asciiTheme="minorHAnsi" w:hAnsiTheme="minorHAnsi" w:cstheme="minorHAnsi"/>
        </w:rPr>
        <w:t xml:space="preserve"> pisma Stowarzyszenia z dnia 2 lipca 2019 r.</w:t>
      </w:r>
      <w:r w:rsidR="00C2256F" w:rsidRPr="006D4F91">
        <w:rPr>
          <w:rFonts w:asciiTheme="minorHAnsi" w:hAnsiTheme="minorHAnsi" w:cstheme="minorHAnsi"/>
        </w:rPr>
        <w:t>;</w:t>
      </w:r>
      <w:r w:rsidRPr="006D4F91">
        <w:rPr>
          <w:rFonts w:asciiTheme="minorHAnsi" w:hAnsiTheme="minorHAnsi" w:cstheme="minorHAnsi"/>
        </w:rPr>
        <w:t xml:space="preserve">  </w:t>
      </w:r>
    </w:p>
    <w:p w14:paraId="07B4C3F4" w14:textId="6589F5BD" w:rsidR="0077174A" w:rsidRPr="006D4F91" w:rsidRDefault="008A003D" w:rsidP="007C3AD6">
      <w:pPr>
        <w:pStyle w:val="Bezodstpw"/>
        <w:rPr>
          <w:rFonts w:asciiTheme="minorHAnsi" w:hAnsiTheme="minorHAnsi" w:cstheme="minorHAnsi"/>
        </w:rPr>
      </w:pPr>
      <w:r w:rsidRPr="006D4F91">
        <w:rPr>
          <w:rFonts w:asciiTheme="minorHAnsi" w:hAnsiTheme="minorHAnsi" w:cstheme="minorHAnsi"/>
        </w:rPr>
        <w:t xml:space="preserve">RDOŚ w Gdańsku </w:t>
      </w:r>
      <w:r w:rsidR="002A5763" w:rsidRPr="006D4F91">
        <w:rPr>
          <w:rFonts w:asciiTheme="minorHAnsi" w:hAnsiTheme="minorHAnsi" w:cstheme="minorHAnsi"/>
        </w:rPr>
        <w:t xml:space="preserve">dopuścił się stronniczości sprzecznej z interesem społecznym </w:t>
      </w:r>
      <w:r w:rsidR="0077174A" w:rsidRPr="006D4F91">
        <w:rPr>
          <w:rFonts w:asciiTheme="minorHAnsi" w:hAnsiTheme="minorHAnsi" w:cstheme="minorHAnsi"/>
        </w:rPr>
        <w:t>poprzez naruszenie art. 8</w:t>
      </w:r>
      <w:r w:rsidR="005829E9" w:rsidRPr="006D4F91">
        <w:rPr>
          <w:rFonts w:asciiTheme="minorHAnsi" w:hAnsiTheme="minorHAnsi" w:cstheme="minorHAnsi"/>
        </w:rPr>
        <w:t xml:space="preserve"> </w:t>
      </w:r>
      <w:r w:rsidR="0077174A" w:rsidRPr="006D4F91">
        <w:rPr>
          <w:rFonts w:asciiTheme="minorHAnsi" w:hAnsiTheme="minorHAnsi" w:cstheme="minorHAnsi"/>
        </w:rPr>
        <w:t>§</w:t>
      </w:r>
      <w:r w:rsidR="005829E9" w:rsidRPr="006D4F91">
        <w:rPr>
          <w:rFonts w:asciiTheme="minorHAnsi" w:hAnsiTheme="minorHAnsi" w:cstheme="minorHAnsi"/>
        </w:rPr>
        <w:t xml:space="preserve"> </w:t>
      </w:r>
      <w:r w:rsidR="0077174A" w:rsidRPr="006D4F91">
        <w:rPr>
          <w:rFonts w:asciiTheme="minorHAnsi" w:hAnsiTheme="minorHAnsi" w:cstheme="minorHAnsi"/>
        </w:rPr>
        <w:t>1</w:t>
      </w:r>
      <w:r w:rsidR="005829E9" w:rsidRPr="006D4F91">
        <w:rPr>
          <w:rFonts w:asciiTheme="minorHAnsi" w:hAnsiTheme="minorHAnsi" w:cstheme="minorHAnsi"/>
        </w:rPr>
        <w:t xml:space="preserve"> </w:t>
      </w:r>
      <w:r w:rsidR="0077174A" w:rsidRPr="006D4F91">
        <w:rPr>
          <w:rFonts w:asciiTheme="minorHAnsi" w:hAnsiTheme="minorHAnsi" w:cstheme="minorHAnsi"/>
        </w:rPr>
        <w:t>Kpa, w związku z:</w:t>
      </w:r>
    </w:p>
    <w:p w14:paraId="3CCE108D" w14:textId="40555515" w:rsidR="00801C90" w:rsidRPr="006D4F91" w:rsidRDefault="00797913" w:rsidP="007C3AD6">
      <w:pPr>
        <w:pStyle w:val="Bezodstpw"/>
        <w:rPr>
          <w:rFonts w:asciiTheme="minorHAnsi" w:hAnsiTheme="minorHAnsi" w:cstheme="minorHAnsi"/>
        </w:rPr>
      </w:pPr>
      <w:r w:rsidRPr="006D4F91">
        <w:rPr>
          <w:rFonts w:asciiTheme="minorHAnsi" w:hAnsiTheme="minorHAnsi" w:cstheme="minorHAnsi"/>
        </w:rPr>
        <w:t>wydaniem decyzji RDOŚ w Gdańsku z dnia 9</w:t>
      </w:r>
      <w:r w:rsidR="00EB4CC0" w:rsidRPr="006D4F91">
        <w:rPr>
          <w:rFonts w:asciiTheme="minorHAnsi" w:hAnsiTheme="minorHAnsi" w:cstheme="minorHAnsi"/>
        </w:rPr>
        <w:t xml:space="preserve"> </w:t>
      </w:r>
      <w:r w:rsidRPr="006D4F91">
        <w:rPr>
          <w:rFonts w:asciiTheme="minorHAnsi" w:hAnsiTheme="minorHAnsi" w:cstheme="minorHAnsi"/>
        </w:rPr>
        <w:t>grudnia 2019 r., znak: RDOŚ-Gd-WOO.4207.14.2017.MBC.KSZ.AT.30, umarzającej jako bezprzedmiotowe postępowanie w</w:t>
      </w:r>
      <w:r w:rsidR="00CA1AD8" w:rsidRPr="006D4F91">
        <w:rPr>
          <w:rFonts w:asciiTheme="minorHAnsi" w:hAnsiTheme="minorHAnsi" w:cstheme="minorHAnsi"/>
        </w:rPr>
        <w:t> </w:t>
      </w:r>
      <w:r w:rsidRPr="006D4F91">
        <w:rPr>
          <w:rFonts w:asciiTheme="minorHAnsi" w:hAnsiTheme="minorHAnsi" w:cstheme="minorHAnsi"/>
        </w:rPr>
        <w:t>sprawie wydania decyzji o środowiskowych uwarunkowaniach dla przedsięwzięcia pn.</w:t>
      </w:r>
      <w:r w:rsidR="00CA1AD8" w:rsidRPr="006D4F91">
        <w:rPr>
          <w:rFonts w:asciiTheme="minorHAnsi" w:hAnsiTheme="minorHAnsi" w:cstheme="minorHAnsi"/>
        </w:rPr>
        <w:t> </w:t>
      </w:r>
      <w:r w:rsidRPr="006D4F91">
        <w:rPr>
          <w:rFonts w:asciiTheme="minorHAnsi" w:hAnsiTheme="minorHAnsi" w:cstheme="minorHAnsi"/>
        </w:rPr>
        <w:t>Budowa ulicy Nowej Politechnicznej w Gdańsku z włączeniem tramwaju w Aleję Grunwaldzką na wysokości ul. Do Studzienki,</w:t>
      </w:r>
    </w:p>
    <w:p w14:paraId="485DD1CE" w14:textId="0D1CEBAB" w:rsidR="00797913" w:rsidRPr="006D4F91" w:rsidRDefault="00797913" w:rsidP="007C3AD6">
      <w:pPr>
        <w:pStyle w:val="Bezodstpw"/>
        <w:rPr>
          <w:rFonts w:asciiTheme="minorHAnsi" w:hAnsiTheme="minorHAnsi" w:cstheme="minorHAnsi"/>
        </w:rPr>
      </w:pPr>
      <w:r w:rsidRPr="006D4F91">
        <w:rPr>
          <w:rFonts w:asciiTheme="minorHAnsi" w:hAnsiTheme="minorHAnsi" w:cstheme="minorHAnsi"/>
        </w:rPr>
        <w:t>niezgodności</w:t>
      </w:r>
      <w:r w:rsidR="00000973" w:rsidRPr="006D4F91">
        <w:rPr>
          <w:rFonts w:asciiTheme="minorHAnsi" w:hAnsiTheme="minorHAnsi" w:cstheme="minorHAnsi"/>
        </w:rPr>
        <w:t>ą</w:t>
      </w:r>
      <w:r w:rsidRPr="006D4F91">
        <w:rPr>
          <w:rFonts w:asciiTheme="minorHAnsi" w:hAnsiTheme="minorHAnsi" w:cstheme="minorHAnsi"/>
        </w:rPr>
        <w:t xml:space="preserve"> zaskarżonego rozstrzygnięcia i decyzj</w:t>
      </w:r>
      <w:r w:rsidR="00000973" w:rsidRPr="006D4F91">
        <w:rPr>
          <w:rFonts w:asciiTheme="minorHAnsi" w:hAnsiTheme="minorHAnsi" w:cstheme="minorHAnsi"/>
        </w:rPr>
        <w:t>i</w:t>
      </w:r>
      <w:r w:rsidRPr="006D4F91">
        <w:rPr>
          <w:rFonts w:asciiTheme="minorHAnsi" w:hAnsiTheme="minorHAnsi" w:cstheme="minorHAnsi"/>
        </w:rPr>
        <w:t xml:space="preserve"> RDOŚ w Gdańsku z dnia 9 grudnia</w:t>
      </w:r>
      <w:r w:rsidR="00CA1AD8" w:rsidRPr="006D4F91">
        <w:rPr>
          <w:rFonts w:asciiTheme="minorHAnsi" w:hAnsiTheme="minorHAnsi" w:cstheme="minorHAnsi"/>
        </w:rPr>
        <w:t> </w:t>
      </w:r>
      <w:r w:rsidRPr="006D4F91">
        <w:rPr>
          <w:rFonts w:asciiTheme="minorHAnsi" w:hAnsiTheme="minorHAnsi" w:cstheme="minorHAnsi"/>
        </w:rPr>
        <w:t>2019</w:t>
      </w:r>
      <w:r w:rsidR="00017442" w:rsidRPr="006D4F91">
        <w:rPr>
          <w:rFonts w:asciiTheme="minorHAnsi" w:hAnsiTheme="minorHAnsi" w:cstheme="minorHAnsi"/>
        </w:rPr>
        <w:t> </w:t>
      </w:r>
      <w:r w:rsidRPr="006D4F91">
        <w:rPr>
          <w:rFonts w:asciiTheme="minorHAnsi" w:hAnsiTheme="minorHAnsi" w:cstheme="minorHAnsi"/>
        </w:rPr>
        <w:t>r.</w:t>
      </w:r>
      <w:r w:rsidR="00000973" w:rsidRPr="006D4F91">
        <w:rPr>
          <w:rFonts w:asciiTheme="minorHAnsi" w:hAnsiTheme="minorHAnsi" w:cstheme="minorHAnsi"/>
        </w:rPr>
        <w:t xml:space="preserve"> z ogólnomiejskim interesem obywateli</w:t>
      </w:r>
      <w:r w:rsidRPr="006D4F91">
        <w:rPr>
          <w:rFonts w:asciiTheme="minorHAnsi" w:hAnsiTheme="minorHAnsi" w:cstheme="minorHAnsi"/>
        </w:rPr>
        <w:t>,</w:t>
      </w:r>
    </w:p>
    <w:p w14:paraId="5246AAD8" w14:textId="5140F643" w:rsidR="00000973" w:rsidRPr="006D4F91" w:rsidRDefault="00000973" w:rsidP="007C3AD6">
      <w:pPr>
        <w:pStyle w:val="Bezodstpw"/>
        <w:rPr>
          <w:rFonts w:asciiTheme="minorHAnsi" w:hAnsiTheme="minorHAnsi" w:cstheme="minorHAnsi"/>
        </w:rPr>
      </w:pPr>
      <w:r w:rsidRPr="006D4F91">
        <w:rPr>
          <w:rFonts w:asciiTheme="minorHAnsi" w:hAnsiTheme="minorHAnsi" w:cstheme="minorHAnsi"/>
        </w:rPr>
        <w:t>niezgodnością zaskarżonego rozstrzygnięcia i decyzji RDOŚ w Gdańsku z dnia 9 grudnia</w:t>
      </w:r>
      <w:r w:rsidR="00CA1AD8" w:rsidRPr="006D4F91">
        <w:rPr>
          <w:rFonts w:asciiTheme="minorHAnsi" w:hAnsiTheme="minorHAnsi" w:cstheme="minorHAnsi"/>
        </w:rPr>
        <w:t> </w:t>
      </w:r>
      <w:r w:rsidRPr="006D4F91">
        <w:rPr>
          <w:rFonts w:asciiTheme="minorHAnsi" w:hAnsiTheme="minorHAnsi" w:cstheme="minorHAnsi"/>
        </w:rPr>
        <w:t>2019 r. z wynikiem analizy wielokryterialnej przedstawionych w raportach ooś dla obu przedsięwzięć</w:t>
      </w:r>
      <w:r w:rsidR="0038701A" w:rsidRPr="006D4F91">
        <w:rPr>
          <w:rFonts w:asciiTheme="minorHAnsi" w:hAnsiTheme="minorHAnsi" w:cstheme="minorHAnsi"/>
        </w:rPr>
        <w:t>;</w:t>
      </w:r>
    </w:p>
    <w:p w14:paraId="5EBB78F3" w14:textId="4434585C" w:rsidR="00332294" w:rsidRPr="006D4F91" w:rsidRDefault="00C534AB" w:rsidP="007C3AD6">
      <w:pPr>
        <w:pStyle w:val="Bezodstpw"/>
        <w:rPr>
          <w:rFonts w:asciiTheme="minorHAnsi" w:hAnsiTheme="minorHAnsi" w:cstheme="minorHAnsi"/>
        </w:rPr>
      </w:pPr>
      <w:r w:rsidRPr="006D4F91">
        <w:rPr>
          <w:rFonts w:asciiTheme="minorHAnsi" w:hAnsiTheme="minorHAnsi" w:cstheme="minorHAnsi"/>
        </w:rPr>
        <w:lastRenderedPageBreak/>
        <w:t xml:space="preserve">lokalizacja tunelu tramwajowego Wileńska, zarówno w </w:t>
      </w:r>
      <w:r w:rsidR="00017442" w:rsidRPr="006D4F91">
        <w:rPr>
          <w:rFonts w:asciiTheme="minorHAnsi" w:hAnsiTheme="minorHAnsi" w:cstheme="minorHAnsi"/>
          <w:color w:val="000000"/>
        </w:rPr>
        <w:t xml:space="preserve">opracowaniu pt. Koncepcja poprawy skomunikowania transportem </w:t>
      </w:r>
      <w:r w:rsidR="00FE16D7" w:rsidRPr="006D4F91">
        <w:rPr>
          <w:rFonts w:asciiTheme="minorHAnsi" w:hAnsiTheme="minorHAnsi" w:cstheme="minorHAnsi"/>
          <w:color w:val="000000"/>
        </w:rPr>
        <w:t xml:space="preserve">publicznym </w:t>
      </w:r>
      <w:r w:rsidR="00017442" w:rsidRPr="006D4F91">
        <w:rPr>
          <w:rFonts w:asciiTheme="minorHAnsi" w:hAnsiTheme="minorHAnsi" w:cstheme="minorHAnsi"/>
          <w:color w:val="000000"/>
        </w:rPr>
        <w:t>dzielnicy Piecki-Migowo oraz rejonu Akademii Muzycznej z centrum Wrzeszcza, dalej Koncepcja komunikacyjna</w:t>
      </w:r>
      <w:r w:rsidRPr="006D4F91">
        <w:rPr>
          <w:rFonts w:asciiTheme="minorHAnsi" w:hAnsiTheme="minorHAnsi" w:cstheme="minorHAnsi"/>
        </w:rPr>
        <w:t>, jak i w raporcie ooś jest tożsama, a zatem</w:t>
      </w:r>
      <w:r w:rsidR="00C52AC5" w:rsidRPr="006D4F91">
        <w:rPr>
          <w:rFonts w:asciiTheme="minorHAnsi" w:hAnsiTheme="minorHAnsi" w:cstheme="minorHAnsi"/>
        </w:rPr>
        <w:t xml:space="preserve"> kontynuacja torowiska za tunelem tramwajowym „Wileńska” w Dolinie Królewskiej (…) wymaga (…) zbudowania nasypów;</w:t>
      </w:r>
    </w:p>
    <w:p w14:paraId="42B16F87" w14:textId="272E8A1B" w:rsidR="00C52AC5" w:rsidRPr="006D4F91" w:rsidRDefault="00A15865" w:rsidP="007C3AD6">
      <w:pPr>
        <w:pStyle w:val="Bezodstpw"/>
        <w:rPr>
          <w:rFonts w:asciiTheme="minorHAnsi" w:hAnsiTheme="minorHAnsi" w:cstheme="minorHAnsi"/>
        </w:rPr>
      </w:pPr>
      <w:r w:rsidRPr="006D4F91">
        <w:rPr>
          <w:rFonts w:asciiTheme="minorHAnsi" w:hAnsiTheme="minorHAnsi" w:cstheme="minorHAnsi"/>
        </w:rPr>
        <w:t>na całym odcinku pomiędzy ul</w:t>
      </w:r>
      <w:r w:rsidR="00B61AC7" w:rsidRPr="006D4F91">
        <w:rPr>
          <w:rFonts w:asciiTheme="minorHAnsi" w:hAnsiTheme="minorHAnsi" w:cstheme="minorHAnsi"/>
        </w:rPr>
        <w:t>.</w:t>
      </w:r>
      <w:r w:rsidRPr="006D4F91">
        <w:rPr>
          <w:rFonts w:asciiTheme="minorHAnsi" w:hAnsiTheme="minorHAnsi" w:cstheme="minorHAnsi"/>
        </w:rPr>
        <w:t xml:space="preserve"> Wileńską i </w:t>
      </w:r>
      <w:r w:rsidR="00B61AC7" w:rsidRPr="006D4F91">
        <w:rPr>
          <w:rFonts w:asciiTheme="minorHAnsi" w:hAnsiTheme="minorHAnsi" w:cstheme="minorHAnsi"/>
        </w:rPr>
        <w:t xml:space="preserve">ul. </w:t>
      </w:r>
      <w:r w:rsidRPr="006D4F91">
        <w:rPr>
          <w:rFonts w:asciiTheme="minorHAnsi" w:hAnsiTheme="minorHAnsi" w:cstheme="minorHAnsi"/>
        </w:rPr>
        <w:t xml:space="preserve">Sobieskiego </w:t>
      </w:r>
      <w:r w:rsidR="00B61AC7" w:rsidRPr="006D4F91">
        <w:rPr>
          <w:rFonts w:asciiTheme="minorHAnsi" w:hAnsiTheme="minorHAnsi" w:cstheme="minorHAnsi"/>
        </w:rPr>
        <w:t>konieczne jest</w:t>
      </w:r>
      <w:r w:rsidRPr="006D4F91">
        <w:rPr>
          <w:rFonts w:asciiTheme="minorHAnsi" w:hAnsiTheme="minorHAnsi" w:cstheme="minorHAnsi"/>
        </w:rPr>
        <w:t xml:space="preserve"> zaprojektowanie wału tramwajowego </w:t>
      </w:r>
      <w:r w:rsidR="00FE16D7" w:rsidRPr="006D4F91">
        <w:rPr>
          <w:rFonts w:asciiTheme="minorHAnsi" w:hAnsiTheme="minorHAnsi" w:cstheme="minorHAnsi"/>
        </w:rPr>
        <w:t xml:space="preserve">o </w:t>
      </w:r>
      <w:r w:rsidRPr="006D4F91">
        <w:rPr>
          <w:rFonts w:asciiTheme="minorHAnsi" w:hAnsiTheme="minorHAnsi" w:cstheme="minorHAnsi"/>
        </w:rPr>
        <w:t>długości ok. 120 m wzdłuż Doliny Królewskiej, które</w:t>
      </w:r>
      <w:r w:rsidR="0020363B" w:rsidRPr="006D4F91">
        <w:rPr>
          <w:rFonts w:asciiTheme="minorHAnsi" w:hAnsiTheme="minorHAnsi" w:cstheme="minorHAnsi"/>
        </w:rPr>
        <w:t xml:space="preserve"> </w:t>
      </w:r>
      <w:r w:rsidRPr="006D4F91">
        <w:rPr>
          <w:rFonts w:asciiTheme="minorHAnsi" w:hAnsiTheme="minorHAnsi" w:cstheme="minorHAnsi"/>
        </w:rPr>
        <w:t>wynika</w:t>
      </w:r>
      <w:r w:rsidR="0020363B" w:rsidRPr="006D4F91">
        <w:rPr>
          <w:rFonts w:asciiTheme="minorHAnsi" w:hAnsiTheme="minorHAnsi" w:cstheme="minorHAnsi"/>
        </w:rPr>
        <w:t xml:space="preserve"> </w:t>
      </w:r>
      <w:r w:rsidR="00B61AC7" w:rsidRPr="006D4F91">
        <w:rPr>
          <w:rFonts w:asciiTheme="minorHAnsi" w:hAnsiTheme="minorHAnsi" w:cstheme="minorHAnsi"/>
        </w:rPr>
        <w:t>z </w:t>
      </w:r>
      <w:r w:rsidRPr="006D4F91">
        <w:rPr>
          <w:rFonts w:asciiTheme="minorHAnsi" w:hAnsiTheme="minorHAnsi" w:cstheme="minorHAnsi"/>
        </w:rPr>
        <w:t>p</w:t>
      </w:r>
      <w:r w:rsidR="00B61AC7" w:rsidRPr="006D4F91">
        <w:rPr>
          <w:rFonts w:asciiTheme="minorHAnsi" w:hAnsiTheme="minorHAnsi" w:cstheme="minorHAnsi"/>
        </w:rPr>
        <w:t>op</w:t>
      </w:r>
      <w:r w:rsidRPr="006D4F91">
        <w:rPr>
          <w:rFonts w:asciiTheme="minorHAnsi" w:hAnsiTheme="minorHAnsi" w:cstheme="minorHAnsi"/>
        </w:rPr>
        <w:t xml:space="preserve">rowadzenia </w:t>
      </w:r>
      <w:r w:rsidR="00B61AC7" w:rsidRPr="006D4F91">
        <w:rPr>
          <w:rFonts w:asciiTheme="minorHAnsi" w:hAnsiTheme="minorHAnsi" w:cstheme="minorHAnsi"/>
        </w:rPr>
        <w:t xml:space="preserve">części </w:t>
      </w:r>
      <w:r w:rsidRPr="006D4F91">
        <w:rPr>
          <w:rFonts w:asciiTheme="minorHAnsi" w:hAnsiTheme="minorHAnsi" w:cstheme="minorHAnsi"/>
        </w:rPr>
        <w:t>trasy tramwajowej w tunelu tramwajowym „Wileńska”;</w:t>
      </w:r>
    </w:p>
    <w:p w14:paraId="4ADC904D" w14:textId="6A920E26" w:rsidR="00A15865" w:rsidRPr="006D4F91" w:rsidRDefault="004E41E4" w:rsidP="007C3AD6">
      <w:pPr>
        <w:pStyle w:val="Bezodstpw"/>
        <w:rPr>
          <w:rFonts w:asciiTheme="minorHAnsi" w:hAnsiTheme="minorHAnsi" w:cstheme="minorHAnsi"/>
        </w:rPr>
      </w:pPr>
      <w:r w:rsidRPr="006D4F91">
        <w:rPr>
          <w:rFonts w:asciiTheme="minorHAnsi" w:hAnsiTheme="minorHAnsi" w:cstheme="minorHAnsi"/>
        </w:rPr>
        <w:t xml:space="preserve">załączniki graficzne do raportu ooś </w:t>
      </w:r>
      <w:r w:rsidR="00DA4462" w:rsidRPr="006D4F91">
        <w:rPr>
          <w:rFonts w:asciiTheme="minorHAnsi" w:hAnsiTheme="minorHAnsi" w:cstheme="minorHAnsi"/>
        </w:rPr>
        <w:t>są ilustracją</w:t>
      </w:r>
      <w:r w:rsidRPr="006D4F91">
        <w:rPr>
          <w:rFonts w:asciiTheme="minorHAnsi" w:hAnsiTheme="minorHAnsi" w:cstheme="minorHAnsi"/>
        </w:rPr>
        <w:t xml:space="preserve"> kłamstwa</w:t>
      </w:r>
      <w:r w:rsidR="00DA4462" w:rsidRPr="006D4F91">
        <w:rPr>
          <w:rFonts w:asciiTheme="minorHAnsi" w:hAnsiTheme="minorHAnsi" w:cstheme="minorHAnsi"/>
        </w:rPr>
        <w:t>, bowiem z Koncepcji komunikacyjnej wynika, iż zbiornik retencyjny „Wileńska” ulegnie zmniejszeniu, zaś z dokumentacji środowiskowej wynika, że</w:t>
      </w:r>
      <w:r w:rsidR="00CF0BA4" w:rsidRPr="006D4F91">
        <w:rPr>
          <w:rFonts w:asciiTheme="minorHAnsi" w:hAnsiTheme="minorHAnsi" w:cstheme="minorHAnsi"/>
        </w:rPr>
        <w:t xml:space="preserve"> powierzchnia tego zbiornika nie ulegnie zmianie</w:t>
      </w:r>
      <w:r w:rsidR="00AF73C4" w:rsidRPr="006D4F91">
        <w:rPr>
          <w:rFonts w:asciiTheme="minorHAnsi" w:hAnsiTheme="minorHAnsi" w:cstheme="minorHAnsi"/>
        </w:rPr>
        <w:t>;</w:t>
      </w:r>
    </w:p>
    <w:p w14:paraId="69860BD5" w14:textId="573DBAD9" w:rsidR="00AF73C4" w:rsidRPr="006D4F91" w:rsidRDefault="00AF73C4" w:rsidP="007C3AD6">
      <w:pPr>
        <w:pStyle w:val="Bezodstpw"/>
        <w:rPr>
          <w:rFonts w:asciiTheme="minorHAnsi" w:hAnsiTheme="minorHAnsi" w:cstheme="minorHAnsi"/>
        </w:rPr>
      </w:pPr>
      <w:r w:rsidRPr="006D4F91">
        <w:rPr>
          <w:rFonts w:asciiTheme="minorHAnsi" w:hAnsiTheme="minorHAnsi" w:cstheme="minorHAnsi"/>
        </w:rPr>
        <w:t xml:space="preserve">planowana inwestycja niepotrzebnie zakłada </w:t>
      </w:r>
      <w:r w:rsidR="005E3E1F" w:rsidRPr="006D4F91">
        <w:rPr>
          <w:rFonts w:asciiTheme="minorHAnsi" w:hAnsiTheme="minorHAnsi" w:cstheme="minorHAnsi"/>
        </w:rPr>
        <w:t>realizację obiektów inżynierskich, tj. 7 nowych skrzyżowań tramwajowo-drogowych w centrum Wrzeszcza, czy te</w:t>
      </w:r>
      <w:r w:rsidR="00AD7896" w:rsidRPr="006D4F91">
        <w:rPr>
          <w:rFonts w:asciiTheme="minorHAnsi" w:hAnsiTheme="minorHAnsi" w:cstheme="minorHAnsi"/>
        </w:rPr>
        <w:t>ż</w:t>
      </w:r>
      <w:r w:rsidR="005E3E1F" w:rsidRPr="006D4F91">
        <w:rPr>
          <w:rFonts w:asciiTheme="minorHAnsi" w:hAnsiTheme="minorHAnsi" w:cstheme="minorHAnsi"/>
        </w:rPr>
        <w:t xml:space="preserve"> trzeci</w:t>
      </w:r>
      <w:r w:rsidR="00AD7896" w:rsidRPr="006D4F91">
        <w:rPr>
          <w:rFonts w:asciiTheme="minorHAnsi" w:hAnsiTheme="minorHAnsi" w:cstheme="minorHAnsi"/>
        </w:rPr>
        <w:t xml:space="preserve">ego </w:t>
      </w:r>
      <w:r w:rsidR="005E3E1F" w:rsidRPr="006D4F91">
        <w:rPr>
          <w:rFonts w:asciiTheme="minorHAnsi" w:hAnsiTheme="minorHAnsi" w:cstheme="minorHAnsi"/>
        </w:rPr>
        <w:t>wiadukt</w:t>
      </w:r>
      <w:r w:rsidR="00AD7896" w:rsidRPr="006D4F91">
        <w:rPr>
          <w:rFonts w:asciiTheme="minorHAnsi" w:hAnsiTheme="minorHAnsi" w:cstheme="minorHAnsi"/>
        </w:rPr>
        <w:t>u</w:t>
      </w:r>
      <w:r w:rsidR="005E3E1F" w:rsidRPr="006D4F91">
        <w:rPr>
          <w:rFonts w:asciiTheme="minorHAnsi" w:hAnsiTheme="minorHAnsi" w:cstheme="minorHAnsi"/>
        </w:rPr>
        <w:t xml:space="preserve"> nad torami kolejowymi;</w:t>
      </w:r>
    </w:p>
    <w:p w14:paraId="7257B6E1" w14:textId="5C202679" w:rsidR="005E3E1F" w:rsidRPr="006D4F91" w:rsidRDefault="00FA5C1F" w:rsidP="007C3AD6">
      <w:pPr>
        <w:pStyle w:val="Bezodstpw"/>
        <w:rPr>
          <w:rFonts w:asciiTheme="minorHAnsi" w:hAnsiTheme="minorHAnsi" w:cstheme="minorHAnsi"/>
        </w:rPr>
      </w:pPr>
      <w:r w:rsidRPr="006D4F91">
        <w:rPr>
          <w:rFonts w:asciiTheme="minorHAnsi" w:hAnsiTheme="minorHAnsi" w:cstheme="minorHAnsi"/>
        </w:rPr>
        <w:t xml:space="preserve">inwestor nie poinformował RDOŚ w Gdańsku o zaprojektowanym połączeniu magistrali tramwajowej według wariantu inwestycyjnego z trasą tramwajową </w:t>
      </w:r>
      <w:r w:rsidR="005A2C41" w:rsidRPr="006D4F91">
        <w:rPr>
          <w:rFonts w:asciiTheme="minorHAnsi" w:hAnsiTheme="minorHAnsi" w:cstheme="minorHAnsi"/>
        </w:rPr>
        <w:t>w osi komunikacyjnej osiedli przymorskich Dolnego Taras</w:t>
      </w:r>
      <w:r w:rsidR="00A36721" w:rsidRPr="006D4F91">
        <w:rPr>
          <w:rFonts w:asciiTheme="minorHAnsi" w:hAnsiTheme="minorHAnsi" w:cstheme="minorHAnsi"/>
        </w:rPr>
        <w:t>u</w:t>
      </w:r>
      <w:r w:rsidR="005A2C41" w:rsidRPr="006D4F91">
        <w:rPr>
          <w:rFonts w:asciiTheme="minorHAnsi" w:hAnsiTheme="minorHAnsi" w:cstheme="minorHAnsi"/>
        </w:rPr>
        <w:t>, tym samym analizy oddziaływania skumulowanego zostały wykonane niepoprawnie</w:t>
      </w:r>
      <w:r w:rsidR="00E7354C" w:rsidRPr="006D4F91">
        <w:rPr>
          <w:rFonts w:asciiTheme="minorHAnsi" w:hAnsiTheme="minorHAnsi" w:cstheme="minorHAnsi"/>
        </w:rPr>
        <w:t>;</w:t>
      </w:r>
    </w:p>
    <w:p w14:paraId="53213E7D" w14:textId="1008CF95" w:rsidR="00801C90" w:rsidRPr="006D4F91" w:rsidRDefault="007363EB" w:rsidP="007C3AD6">
      <w:pPr>
        <w:pStyle w:val="Bezodstpw"/>
        <w:rPr>
          <w:rFonts w:asciiTheme="minorHAnsi" w:hAnsiTheme="minorHAnsi" w:cstheme="minorHAnsi"/>
        </w:rPr>
      </w:pPr>
      <w:r w:rsidRPr="006D4F91">
        <w:rPr>
          <w:rFonts w:asciiTheme="minorHAnsi" w:hAnsiTheme="minorHAnsi" w:cstheme="minorHAnsi"/>
        </w:rPr>
        <w:t xml:space="preserve">poprowadzenie ruchu tramwajowego w bezpośredniej bliskości siedziby </w:t>
      </w:r>
      <w:r w:rsidR="00E7354C" w:rsidRPr="006D4F91">
        <w:rPr>
          <w:rFonts w:asciiTheme="minorHAnsi" w:hAnsiTheme="minorHAnsi" w:cstheme="minorHAnsi"/>
        </w:rPr>
        <w:t>Instytutu</w:t>
      </w:r>
      <w:r w:rsidRPr="006D4F91">
        <w:rPr>
          <w:rFonts w:asciiTheme="minorHAnsi" w:hAnsiTheme="minorHAnsi" w:cstheme="minorHAnsi"/>
        </w:rPr>
        <w:t xml:space="preserve"> może doprowadzić do zakłócenia jej statusowej działalności;</w:t>
      </w:r>
    </w:p>
    <w:p w14:paraId="3D673134" w14:textId="77777777" w:rsidR="007363EB" w:rsidRPr="006D4F91" w:rsidRDefault="007363EB" w:rsidP="007C3AD6">
      <w:pPr>
        <w:pStyle w:val="Bezodstpw"/>
        <w:rPr>
          <w:rFonts w:asciiTheme="minorHAnsi" w:hAnsiTheme="minorHAnsi" w:cstheme="minorHAnsi"/>
        </w:rPr>
      </w:pPr>
      <w:r w:rsidRPr="006D4F91">
        <w:rPr>
          <w:rFonts w:asciiTheme="minorHAnsi" w:hAnsiTheme="minorHAnsi" w:cstheme="minorHAnsi"/>
        </w:rPr>
        <w:t>emisja drgań wynikająca z eksploatacji inwestycji może mieć istotny wpływ</w:t>
      </w:r>
      <w:r w:rsidR="00C122E2" w:rsidRPr="006D4F91">
        <w:rPr>
          <w:rFonts w:asciiTheme="minorHAnsi" w:hAnsiTheme="minorHAnsi" w:cstheme="minorHAnsi"/>
        </w:rPr>
        <w:t xml:space="preserve"> </w:t>
      </w:r>
      <w:r w:rsidRPr="006D4F91">
        <w:rPr>
          <w:rFonts w:asciiTheme="minorHAnsi" w:hAnsiTheme="minorHAnsi" w:cstheme="minorHAnsi"/>
        </w:rPr>
        <w:t>na działanie precyzyjnej aparatury badawczej;</w:t>
      </w:r>
    </w:p>
    <w:p w14:paraId="52928F43" w14:textId="0737537A" w:rsidR="00C122E2" w:rsidRPr="006D4F91" w:rsidRDefault="00C122E2" w:rsidP="007C3AD6">
      <w:pPr>
        <w:pStyle w:val="Bezodstpw"/>
        <w:rPr>
          <w:rFonts w:asciiTheme="minorHAnsi" w:hAnsiTheme="minorHAnsi" w:cstheme="minorHAnsi"/>
        </w:rPr>
      </w:pPr>
      <w:r w:rsidRPr="006D4F91">
        <w:rPr>
          <w:rFonts w:asciiTheme="minorHAnsi" w:hAnsiTheme="minorHAnsi" w:cstheme="minorHAnsi"/>
        </w:rPr>
        <w:t>przeprowadzenie linii tramwajowej w bezpośredniej bliskości jednostki spowoduje wymierne straty finansowe w postaci braku możliwości prowadzenia wielu projektów badawczych, zarówno krajowych, jak i międzynarodowych</w:t>
      </w:r>
      <w:r w:rsidR="00E31573" w:rsidRPr="006D4F91">
        <w:rPr>
          <w:rFonts w:asciiTheme="minorHAnsi" w:hAnsiTheme="minorHAnsi" w:cstheme="minorHAnsi"/>
        </w:rPr>
        <w:t>;</w:t>
      </w:r>
    </w:p>
    <w:p w14:paraId="708A1109" w14:textId="3F74E8A1" w:rsidR="00E31573" w:rsidRPr="006D4F91" w:rsidRDefault="00E31573" w:rsidP="007C3AD6">
      <w:pPr>
        <w:pStyle w:val="Bezodstpw"/>
        <w:rPr>
          <w:rFonts w:asciiTheme="minorHAnsi" w:hAnsiTheme="minorHAnsi" w:cstheme="minorHAnsi"/>
        </w:rPr>
      </w:pPr>
      <w:r w:rsidRPr="006D4F91">
        <w:rPr>
          <w:rFonts w:asciiTheme="minorHAnsi" w:hAnsiTheme="minorHAnsi" w:cstheme="minorHAnsi"/>
        </w:rPr>
        <w:t>realizacja przedsięwzięcia w wariancie preferowanym narusza zasadę zrównoważonego rozwoju, o której mowa w art. 5 Konstytucji Rzeczypospolitej Polskiej z dnia 2 kwietnia 1997 r.</w:t>
      </w:r>
      <w:r w:rsidR="00D017B3" w:rsidRPr="006D4F91">
        <w:rPr>
          <w:rFonts w:asciiTheme="minorHAnsi" w:hAnsiTheme="minorHAnsi" w:cstheme="minorHAnsi"/>
        </w:rPr>
        <w:t xml:space="preserve"> oraz w art. 3 pkt 50 ustawy z dnia 27 kwietnia 2001 r. - Prawo ochrony środowiska (Dz. U. z 2021 r. poz. 1973)</w:t>
      </w:r>
      <w:r w:rsidR="00301A47" w:rsidRPr="006D4F91">
        <w:rPr>
          <w:rFonts w:asciiTheme="minorHAnsi" w:hAnsiTheme="minorHAnsi" w:cstheme="minorHAnsi"/>
        </w:rPr>
        <w:t xml:space="preserve">, dalej ustawa </w:t>
      </w:r>
      <w:r w:rsidR="00D305BA" w:rsidRPr="006D4F91">
        <w:rPr>
          <w:rFonts w:asciiTheme="minorHAnsi" w:hAnsiTheme="minorHAnsi" w:cstheme="minorHAnsi"/>
        </w:rPr>
        <w:t>Poś</w:t>
      </w:r>
      <w:r w:rsidR="00D017B3" w:rsidRPr="006D4F91">
        <w:rPr>
          <w:rFonts w:asciiTheme="minorHAnsi" w:hAnsiTheme="minorHAnsi" w:cstheme="minorHAnsi"/>
        </w:rPr>
        <w:t>.</w:t>
      </w:r>
    </w:p>
    <w:bookmarkEnd w:id="34"/>
    <w:p w14:paraId="05FF00B7" w14:textId="54F75831" w:rsidR="00397F9F" w:rsidRPr="006D4F91" w:rsidRDefault="00D04E2C" w:rsidP="007C3AD6">
      <w:pPr>
        <w:pStyle w:val="Bezodstpw"/>
        <w:rPr>
          <w:rFonts w:asciiTheme="minorHAnsi" w:hAnsiTheme="minorHAnsi" w:cstheme="minorHAnsi"/>
        </w:rPr>
      </w:pPr>
      <w:r w:rsidRPr="006D4F91">
        <w:rPr>
          <w:rFonts w:asciiTheme="minorHAnsi" w:hAnsiTheme="minorHAnsi" w:cstheme="minorHAnsi"/>
        </w:rPr>
        <w:t xml:space="preserve">Odwołujący się </w:t>
      </w:r>
      <w:r w:rsidR="00397F9F" w:rsidRPr="006D4F91">
        <w:rPr>
          <w:rFonts w:asciiTheme="minorHAnsi" w:hAnsiTheme="minorHAnsi" w:cstheme="minorHAnsi"/>
        </w:rPr>
        <w:t>wnieśli</w:t>
      </w:r>
      <w:r w:rsidRPr="006D4F91">
        <w:rPr>
          <w:rFonts w:asciiTheme="minorHAnsi" w:hAnsiTheme="minorHAnsi" w:cstheme="minorHAnsi"/>
        </w:rPr>
        <w:t xml:space="preserve"> o </w:t>
      </w:r>
      <w:r w:rsidR="003731FA" w:rsidRPr="006D4F91">
        <w:rPr>
          <w:rFonts w:asciiTheme="minorHAnsi" w:hAnsiTheme="minorHAnsi" w:cstheme="minorHAnsi"/>
        </w:rPr>
        <w:t xml:space="preserve">uchylenie zaskarżonej decyzji i wydanie decyzji o odmowie zgody na realizację przedsięwzięcia, ewentualnie o uchylenie zaskarżonej decyzji i przekazanie sprawy do ponownego rozpoznania organowi I instancji lub o uchylenie zaskarżonej decyzji i wydanie zgody na realizację przedsięwzięcia w wariancie alternatywnym. </w:t>
      </w:r>
      <w:r w:rsidR="00921AEB" w:rsidRPr="006D4F91">
        <w:rPr>
          <w:rFonts w:asciiTheme="minorHAnsi" w:hAnsiTheme="minorHAnsi" w:cstheme="minorHAnsi"/>
        </w:rPr>
        <w:t xml:space="preserve">Wnioskowano także o </w:t>
      </w:r>
      <w:r w:rsidR="003731FA" w:rsidRPr="006D4F91">
        <w:rPr>
          <w:rFonts w:asciiTheme="minorHAnsi" w:hAnsiTheme="minorHAnsi" w:cstheme="minorHAnsi"/>
        </w:rPr>
        <w:t>profesjonalne przeprowadzenie postępowania zgodnie z art. 8 § 1 Kpa; w sposób budzący zaufanie jego uczestników.</w:t>
      </w:r>
    </w:p>
    <w:bookmarkEnd w:id="35"/>
    <w:p w14:paraId="7AD4A3B1" w14:textId="59DD1714" w:rsidR="001E42BF" w:rsidRPr="006D4F91" w:rsidRDefault="009C5128"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GDOŚ ustalił i zważył, </w:t>
      </w:r>
      <w:r w:rsidR="00DB5362" w:rsidRPr="006D4F91">
        <w:rPr>
          <w:rFonts w:asciiTheme="minorHAnsi" w:hAnsiTheme="minorHAnsi" w:cstheme="minorHAnsi"/>
          <w:color w:val="000000"/>
        </w:rPr>
        <w:t>co następuje.</w:t>
      </w:r>
    </w:p>
    <w:p w14:paraId="6F59BC8B" w14:textId="553836B7" w:rsidR="00DB5362" w:rsidRPr="006D4F91" w:rsidRDefault="00DB5362" w:rsidP="007C3AD6">
      <w:pPr>
        <w:pStyle w:val="Bezodstpw"/>
        <w:rPr>
          <w:rFonts w:asciiTheme="minorHAnsi" w:hAnsiTheme="minorHAnsi" w:cstheme="minorHAnsi"/>
          <w:highlight w:val="yellow"/>
        </w:rPr>
      </w:pPr>
      <w:r w:rsidRPr="006D4F91">
        <w:rPr>
          <w:rFonts w:asciiTheme="minorHAnsi" w:hAnsiTheme="minorHAnsi" w:cstheme="minorHAnsi"/>
        </w:rPr>
        <w:t xml:space="preserve">Organ I instancji </w:t>
      </w:r>
      <w:r w:rsidR="00CA32BD" w:rsidRPr="006D4F91">
        <w:rPr>
          <w:rFonts w:asciiTheme="minorHAnsi" w:hAnsiTheme="minorHAnsi" w:cstheme="minorHAnsi"/>
        </w:rPr>
        <w:t xml:space="preserve">w toku postępowania o wydanie decyzji o środowiskowych uwarunkowaniach </w:t>
      </w:r>
      <w:r w:rsidRPr="006D4F91">
        <w:rPr>
          <w:rFonts w:asciiTheme="minorHAnsi" w:hAnsiTheme="minorHAnsi" w:cstheme="minorHAnsi"/>
        </w:rPr>
        <w:t xml:space="preserve">dokonał weryfikacji </w:t>
      </w:r>
      <w:r w:rsidR="00CA32BD" w:rsidRPr="006D4F91">
        <w:rPr>
          <w:rFonts w:asciiTheme="minorHAnsi" w:hAnsiTheme="minorHAnsi" w:cstheme="minorHAnsi"/>
        </w:rPr>
        <w:t xml:space="preserve">materiałów dołączonych do wniosku o wydanie decyzji </w:t>
      </w:r>
      <w:r w:rsidR="00FE16D7" w:rsidRPr="006D4F91">
        <w:rPr>
          <w:rFonts w:asciiTheme="minorHAnsi" w:hAnsiTheme="minorHAnsi" w:cstheme="minorHAnsi"/>
        </w:rPr>
        <w:t>o środowiskowych uwarunkowaniach</w:t>
      </w:r>
      <w:r w:rsidR="00CA32BD" w:rsidRPr="006D4F91">
        <w:rPr>
          <w:rFonts w:asciiTheme="minorHAnsi" w:hAnsiTheme="minorHAnsi" w:cstheme="minorHAnsi"/>
        </w:rPr>
        <w:t xml:space="preserve">, w tym m.in. </w:t>
      </w:r>
      <w:r w:rsidRPr="006D4F91">
        <w:rPr>
          <w:rFonts w:asciiTheme="minorHAnsi" w:hAnsiTheme="minorHAnsi" w:cstheme="minorHAnsi"/>
        </w:rPr>
        <w:t xml:space="preserve">raportu ooś z </w:t>
      </w:r>
      <w:r w:rsidR="004B733E" w:rsidRPr="006D4F91">
        <w:rPr>
          <w:rFonts w:asciiTheme="minorHAnsi" w:hAnsiTheme="minorHAnsi" w:cstheme="minorHAnsi"/>
        </w:rPr>
        <w:t>września 2017</w:t>
      </w:r>
      <w:r w:rsidRPr="006D4F91">
        <w:rPr>
          <w:rFonts w:asciiTheme="minorHAnsi" w:hAnsiTheme="minorHAnsi" w:cstheme="minorHAnsi"/>
        </w:rPr>
        <w:t xml:space="preserve"> r. oraz jego uzupełnie</w:t>
      </w:r>
      <w:r w:rsidR="00C464F2" w:rsidRPr="006D4F91">
        <w:rPr>
          <w:rFonts w:asciiTheme="minorHAnsi" w:hAnsiTheme="minorHAnsi" w:cstheme="minorHAnsi"/>
        </w:rPr>
        <w:t>nia</w:t>
      </w:r>
      <w:r w:rsidRPr="006D4F91">
        <w:rPr>
          <w:rFonts w:asciiTheme="minorHAnsi" w:hAnsiTheme="minorHAnsi" w:cstheme="minorHAnsi"/>
        </w:rPr>
        <w:t xml:space="preserve"> z </w:t>
      </w:r>
      <w:r w:rsidR="00951D6A" w:rsidRPr="006D4F91">
        <w:rPr>
          <w:rFonts w:asciiTheme="minorHAnsi" w:hAnsiTheme="minorHAnsi" w:cstheme="minorHAnsi"/>
        </w:rPr>
        <w:t>lipca</w:t>
      </w:r>
      <w:r w:rsidRPr="006D4F91">
        <w:rPr>
          <w:rFonts w:asciiTheme="minorHAnsi" w:hAnsiTheme="minorHAnsi" w:cstheme="minorHAnsi"/>
        </w:rPr>
        <w:t xml:space="preserve"> 201</w:t>
      </w:r>
      <w:r w:rsidR="00951D6A" w:rsidRPr="006D4F91">
        <w:rPr>
          <w:rFonts w:asciiTheme="minorHAnsi" w:hAnsiTheme="minorHAnsi" w:cstheme="minorHAnsi"/>
        </w:rPr>
        <w:t>8</w:t>
      </w:r>
      <w:r w:rsidRPr="006D4F91">
        <w:rPr>
          <w:rFonts w:asciiTheme="minorHAnsi" w:hAnsiTheme="minorHAnsi" w:cstheme="minorHAnsi"/>
        </w:rPr>
        <w:t xml:space="preserve"> r.</w:t>
      </w:r>
      <w:r w:rsidR="00951D6A" w:rsidRPr="006D4F91">
        <w:rPr>
          <w:rFonts w:asciiTheme="minorHAnsi" w:hAnsiTheme="minorHAnsi" w:cstheme="minorHAnsi"/>
        </w:rPr>
        <w:t xml:space="preserve"> (</w:t>
      </w:r>
      <w:r w:rsidR="00DD3443" w:rsidRPr="006D4F91">
        <w:rPr>
          <w:rFonts w:asciiTheme="minorHAnsi" w:hAnsiTheme="minorHAnsi" w:cstheme="minorHAnsi"/>
        </w:rPr>
        <w:t>przedłożonego</w:t>
      </w:r>
      <w:r w:rsidR="00951D6A" w:rsidRPr="006D4F91">
        <w:rPr>
          <w:rFonts w:asciiTheme="minorHAnsi" w:hAnsiTheme="minorHAnsi" w:cstheme="minorHAnsi"/>
        </w:rPr>
        <w:t xml:space="preserve"> przy piśmie z dnia 11 lipca 2018 r., znak:</w:t>
      </w:r>
      <w:r w:rsidR="00E429BA" w:rsidRPr="006D4F91">
        <w:rPr>
          <w:rFonts w:asciiTheme="minorHAnsi" w:hAnsiTheme="minorHAnsi" w:cstheme="minorHAnsi"/>
        </w:rPr>
        <w:t xml:space="preserve"> </w:t>
      </w:r>
      <w:r w:rsidR="00951D6A" w:rsidRPr="006D4F91">
        <w:rPr>
          <w:rFonts w:asciiTheme="minorHAnsi" w:hAnsiTheme="minorHAnsi" w:cstheme="minorHAnsi"/>
        </w:rPr>
        <w:t>DLP/1102/2018/EM</w:t>
      </w:r>
      <w:r w:rsidR="00C464F2" w:rsidRPr="006D4F91">
        <w:rPr>
          <w:rFonts w:asciiTheme="minorHAnsi" w:hAnsiTheme="minorHAnsi" w:cstheme="minorHAnsi"/>
        </w:rPr>
        <w:t>)</w:t>
      </w:r>
      <w:r w:rsidRPr="006D4F91">
        <w:rPr>
          <w:rFonts w:asciiTheme="minorHAnsi" w:hAnsiTheme="minorHAnsi" w:cstheme="minorHAnsi"/>
        </w:rPr>
        <w:t xml:space="preserve">. </w:t>
      </w:r>
      <w:r w:rsidR="00DD3443" w:rsidRPr="006D4F91">
        <w:rPr>
          <w:rFonts w:asciiTheme="minorHAnsi" w:hAnsiTheme="minorHAnsi" w:cstheme="minorHAnsi"/>
        </w:rPr>
        <w:t>W ocenie organu</w:t>
      </w:r>
      <w:r w:rsidRPr="006D4F91">
        <w:rPr>
          <w:rFonts w:asciiTheme="minorHAnsi" w:hAnsiTheme="minorHAnsi" w:cstheme="minorHAnsi"/>
        </w:rPr>
        <w:t xml:space="preserve"> przedmiotowa dokumentacja spełniała wymogi wskazane w art. 66 ustawy ooś, w stopniu umożliwiającym przeprowadzenie oceny oddziaływania przedmiotowego przedsięwzięcia na środowisko oraz określenie środowiskowych uwarunkowań jego realizacji.</w:t>
      </w:r>
    </w:p>
    <w:p w14:paraId="3D97C022" w14:textId="68328FC1" w:rsidR="00314DD0" w:rsidRPr="006D4F91" w:rsidRDefault="00DD3443" w:rsidP="007C3AD6">
      <w:pPr>
        <w:pStyle w:val="Bezodstpw"/>
        <w:rPr>
          <w:rFonts w:asciiTheme="minorHAnsi" w:hAnsiTheme="minorHAnsi" w:cstheme="minorHAnsi"/>
        </w:rPr>
      </w:pPr>
      <w:r w:rsidRPr="006D4F91">
        <w:rPr>
          <w:rFonts w:asciiTheme="minorHAnsi" w:hAnsiTheme="minorHAnsi" w:cstheme="minorHAnsi"/>
        </w:rPr>
        <w:t>RDOŚ w Gdańsku</w:t>
      </w:r>
      <w:r w:rsidR="00DB5362" w:rsidRPr="006D4F91">
        <w:rPr>
          <w:rFonts w:asciiTheme="minorHAnsi" w:hAnsiTheme="minorHAnsi" w:cstheme="minorHAnsi"/>
        </w:rPr>
        <w:t xml:space="preserve"> obwieszczeniem z dnia </w:t>
      </w:r>
      <w:r w:rsidR="000C3F16" w:rsidRPr="006D4F91">
        <w:rPr>
          <w:rFonts w:asciiTheme="minorHAnsi" w:hAnsiTheme="minorHAnsi" w:cstheme="minorHAnsi"/>
        </w:rPr>
        <w:t>1 października 2018</w:t>
      </w:r>
      <w:r w:rsidR="00DB5362" w:rsidRPr="006D4F91">
        <w:rPr>
          <w:rFonts w:asciiTheme="minorHAnsi" w:hAnsiTheme="minorHAnsi" w:cstheme="minorHAnsi"/>
        </w:rPr>
        <w:t xml:space="preserve"> r.</w:t>
      </w:r>
      <w:r w:rsidR="007F76E2" w:rsidRPr="006D4F91">
        <w:rPr>
          <w:rFonts w:asciiTheme="minorHAnsi" w:hAnsiTheme="minorHAnsi" w:cstheme="minorHAnsi"/>
        </w:rPr>
        <w:t>, znak: RDOŚ-Gd-WOO.4207.15.2017.AT.21</w:t>
      </w:r>
      <w:r w:rsidR="00DB5362" w:rsidRPr="006D4F91">
        <w:rPr>
          <w:rFonts w:asciiTheme="minorHAnsi" w:hAnsiTheme="minorHAnsi" w:cstheme="minorHAnsi"/>
        </w:rPr>
        <w:t>, podał do publicznej wiadomości informację, że w terminie od</w:t>
      </w:r>
      <w:r w:rsidR="00386C3F" w:rsidRPr="006D4F91">
        <w:rPr>
          <w:rFonts w:asciiTheme="minorHAnsi" w:hAnsiTheme="minorHAnsi" w:cstheme="minorHAnsi"/>
        </w:rPr>
        <w:t> </w:t>
      </w:r>
      <w:r w:rsidR="007F76E2" w:rsidRPr="006D4F91">
        <w:rPr>
          <w:rFonts w:asciiTheme="minorHAnsi" w:hAnsiTheme="minorHAnsi" w:cstheme="minorHAnsi"/>
        </w:rPr>
        <w:t>8</w:t>
      </w:r>
      <w:r w:rsidR="00386C3F" w:rsidRPr="006D4F91">
        <w:rPr>
          <w:rFonts w:asciiTheme="minorHAnsi" w:hAnsiTheme="minorHAnsi" w:cstheme="minorHAnsi"/>
        </w:rPr>
        <w:t xml:space="preserve"> października </w:t>
      </w:r>
      <w:r w:rsidR="007F76E2" w:rsidRPr="006D4F91">
        <w:rPr>
          <w:rFonts w:asciiTheme="minorHAnsi" w:hAnsiTheme="minorHAnsi" w:cstheme="minorHAnsi"/>
        </w:rPr>
        <w:t>2018 r. do 7</w:t>
      </w:r>
      <w:r w:rsidR="00386C3F" w:rsidRPr="006D4F91">
        <w:rPr>
          <w:rFonts w:asciiTheme="minorHAnsi" w:hAnsiTheme="minorHAnsi" w:cstheme="minorHAnsi"/>
        </w:rPr>
        <w:t xml:space="preserve"> listopada </w:t>
      </w:r>
      <w:r w:rsidR="007F76E2" w:rsidRPr="006D4F91">
        <w:rPr>
          <w:rFonts w:asciiTheme="minorHAnsi" w:hAnsiTheme="minorHAnsi" w:cstheme="minorHAnsi"/>
        </w:rPr>
        <w:t xml:space="preserve">2018 </w:t>
      </w:r>
      <w:r w:rsidR="00DB5362" w:rsidRPr="006D4F91">
        <w:rPr>
          <w:rFonts w:asciiTheme="minorHAnsi" w:hAnsiTheme="minorHAnsi" w:cstheme="minorHAnsi"/>
        </w:rPr>
        <w:t>r</w:t>
      </w:r>
      <w:r w:rsidR="008E3E04" w:rsidRPr="006D4F91">
        <w:rPr>
          <w:rFonts w:asciiTheme="minorHAnsi" w:hAnsiTheme="minorHAnsi" w:cstheme="minorHAnsi"/>
        </w:rPr>
        <w:t>. każdy może zapoznać się z dokumentacją sprawy, a także składać uwagi i wnioski.</w:t>
      </w:r>
      <w:r w:rsidR="00314DD0" w:rsidRPr="006D4F91">
        <w:rPr>
          <w:rFonts w:asciiTheme="minorHAnsi" w:hAnsiTheme="minorHAnsi" w:cstheme="minorHAnsi"/>
        </w:rPr>
        <w:t xml:space="preserve"> Z uwagi na niedotrzymanie terminu wywieszenia </w:t>
      </w:r>
      <w:r w:rsidR="00314DD0" w:rsidRPr="006D4F91">
        <w:rPr>
          <w:rFonts w:asciiTheme="minorHAnsi" w:hAnsiTheme="minorHAnsi" w:cstheme="minorHAnsi"/>
        </w:rPr>
        <w:lastRenderedPageBreak/>
        <w:t>obwieszczenia o podaniu do publicznej wiadomości w Urzędzie Miasta Gdańska</w:t>
      </w:r>
      <w:r w:rsidR="00430FF4" w:rsidRPr="006D4F91">
        <w:rPr>
          <w:rFonts w:asciiTheme="minorHAnsi" w:hAnsiTheme="minorHAnsi" w:cstheme="minorHAnsi"/>
        </w:rPr>
        <w:t xml:space="preserve"> ww.</w:t>
      </w:r>
      <w:r w:rsidR="00314DD0" w:rsidRPr="006D4F91">
        <w:rPr>
          <w:rFonts w:asciiTheme="minorHAnsi" w:hAnsiTheme="minorHAnsi" w:cstheme="minorHAnsi"/>
        </w:rPr>
        <w:t xml:space="preserve"> obwieszczenia </w:t>
      </w:r>
      <w:r w:rsidR="00430FF4" w:rsidRPr="006D4F91">
        <w:rPr>
          <w:rFonts w:asciiTheme="minorHAnsi" w:hAnsiTheme="minorHAnsi" w:cstheme="minorHAnsi"/>
        </w:rPr>
        <w:t>RDOŚ w</w:t>
      </w:r>
      <w:r w:rsidR="00314DD0" w:rsidRPr="006D4F91">
        <w:rPr>
          <w:rFonts w:asciiTheme="minorHAnsi" w:hAnsiTheme="minorHAnsi" w:cstheme="minorHAnsi"/>
        </w:rPr>
        <w:t xml:space="preserve"> Gdańsku (wywieszono na 14 zamiast na 30 dni)</w:t>
      </w:r>
      <w:r w:rsidR="00FE16D7" w:rsidRPr="006D4F91">
        <w:rPr>
          <w:rFonts w:asciiTheme="minorHAnsi" w:hAnsiTheme="minorHAnsi" w:cstheme="minorHAnsi"/>
        </w:rPr>
        <w:t>,</w:t>
      </w:r>
      <w:r w:rsidR="00314DD0" w:rsidRPr="006D4F91">
        <w:rPr>
          <w:rFonts w:asciiTheme="minorHAnsi" w:hAnsiTheme="minorHAnsi" w:cstheme="minorHAnsi"/>
        </w:rPr>
        <w:t xml:space="preserve"> </w:t>
      </w:r>
      <w:r w:rsidR="00430FF4" w:rsidRPr="006D4F91">
        <w:rPr>
          <w:rFonts w:asciiTheme="minorHAnsi" w:hAnsiTheme="minorHAnsi" w:cstheme="minorHAnsi"/>
        </w:rPr>
        <w:t>organ I instancji</w:t>
      </w:r>
      <w:r w:rsidR="00314DD0" w:rsidRPr="006D4F91">
        <w:rPr>
          <w:rFonts w:asciiTheme="minorHAnsi" w:hAnsiTheme="minorHAnsi" w:cstheme="minorHAnsi"/>
        </w:rPr>
        <w:t xml:space="preserve"> powtórzył udział </w:t>
      </w:r>
      <w:r w:rsidR="00DA48B5" w:rsidRPr="006D4F91">
        <w:rPr>
          <w:rFonts w:asciiTheme="minorHAnsi" w:hAnsiTheme="minorHAnsi" w:cstheme="minorHAnsi"/>
        </w:rPr>
        <w:t>społeczeństwa.</w:t>
      </w:r>
    </w:p>
    <w:p w14:paraId="60A314EF" w14:textId="2CEFBA57" w:rsidR="00DB5362" w:rsidRPr="006D4F91" w:rsidRDefault="00314DD0" w:rsidP="007C3AD6">
      <w:pPr>
        <w:pStyle w:val="Bezodstpw"/>
        <w:rPr>
          <w:rFonts w:asciiTheme="minorHAnsi" w:hAnsiTheme="minorHAnsi" w:cstheme="minorHAnsi"/>
          <w:highlight w:val="yellow"/>
        </w:rPr>
      </w:pPr>
      <w:r w:rsidRPr="006D4F91">
        <w:rPr>
          <w:rFonts w:asciiTheme="minorHAnsi" w:hAnsiTheme="minorHAnsi" w:cstheme="minorHAnsi"/>
        </w:rPr>
        <w:t xml:space="preserve">W konsekwencji </w:t>
      </w:r>
      <w:r w:rsidR="00430FF4" w:rsidRPr="006D4F91">
        <w:rPr>
          <w:rFonts w:asciiTheme="minorHAnsi" w:hAnsiTheme="minorHAnsi" w:cstheme="minorHAnsi"/>
        </w:rPr>
        <w:t>RDOŚ w Gdańsku</w:t>
      </w:r>
      <w:r w:rsidRPr="006D4F91">
        <w:rPr>
          <w:rFonts w:asciiTheme="minorHAnsi" w:hAnsiTheme="minorHAnsi" w:cstheme="minorHAnsi"/>
        </w:rPr>
        <w:t xml:space="preserve"> </w:t>
      </w:r>
      <w:r w:rsidR="00936F47" w:rsidRPr="006D4F91">
        <w:rPr>
          <w:rFonts w:asciiTheme="minorHAnsi" w:hAnsiTheme="minorHAnsi" w:cstheme="minorHAnsi"/>
        </w:rPr>
        <w:t xml:space="preserve">obwieszczeniem z dnia </w:t>
      </w:r>
      <w:r w:rsidR="000C3F16" w:rsidRPr="006D4F91">
        <w:rPr>
          <w:rFonts w:asciiTheme="minorHAnsi" w:hAnsiTheme="minorHAnsi" w:cstheme="minorHAnsi"/>
        </w:rPr>
        <w:t>14 listopada 2018</w:t>
      </w:r>
      <w:r w:rsidR="00936F47" w:rsidRPr="006D4F91">
        <w:rPr>
          <w:rFonts w:asciiTheme="minorHAnsi" w:hAnsiTheme="minorHAnsi" w:cstheme="minorHAnsi"/>
        </w:rPr>
        <w:t xml:space="preserve"> r., znak: RDOŚ-Gd-WOO.4207.15.2017.AT.2</w:t>
      </w:r>
      <w:r w:rsidR="000C3F16" w:rsidRPr="006D4F91">
        <w:rPr>
          <w:rFonts w:asciiTheme="minorHAnsi" w:hAnsiTheme="minorHAnsi" w:cstheme="minorHAnsi"/>
        </w:rPr>
        <w:t>3</w:t>
      </w:r>
      <w:r w:rsidR="00936F47" w:rsidRPr="006D4F91">
        <w:rPr>
          <w:rFonts w:asciiTheme="minorHAnsi" w:hAnsiTheme="minorHAnsi" w:cstheme="minorHAnsi"/>
        </w:rPr>
        <w:t xml:space="preserve">, podał do publicznej wiadomości informację, </w:t>
      </w:r>
      <w:r w:rsidRPr="006D4F91">
        <w:rPr>
          <w:rFonts w:asciiTheme="minorHAnsi" w:hAnsiTheme="minorHAnsi" w:cstheme="minorHAnsi"/>
        </w:rPr>
        <w:t xml:space="preserve">o możliwości składania uwag i wniosków </w:t>
      </w:r>
      <w:r w:rsidR="00107C6D" w:rsidRPr="006D4F91">
        <w:rPr>
          <w:rFonts w:asciiTheme="minorHAnsi" w:hAnsiTheme="minorHAnsi" w:cstheme="minorHAnsi"/>
        </w:rPr>
        <w:t>w terminie od 20 listopada 2018 r. do 20 grudnia 2018 r.</w:t>
      </w:r>
      <w:r w:rsidR="002D4DE2" w:rsidRPr="006D4F91">
        <w:rPr>
          <w:rFonts w:asciiTheme="minorHAnsi" w:hAnsiTheme="minorHAnsi" w:cstheme="minorHAnsi"/>
        </w:rPr>
        <w:t xml:space="preserve">, </w:t>
      </w:r>
      <w:r w:rsidRPr="006D4F91">
        <w:rPr>
          <w:rFonts w:asciiTheme="minorHAnsi" w:hAnsiTheme="minorHAnsi" w:cstheme="minorHAnsi"/>
        </w:rPr>
        <w:t>wskazując</w:t>
      </w:r>
      <w:r w:rsidR="002D4DE2" w:rsidRPr="006D4F91">
        <w:rPr>
          <w:rFonts w:asciiTheme="minorHAnsi" w:hAnsiTheme="minorHAnsi" w:cstheme="minorHAnsi"/>
        </w:rPr>
        <w:t xml:space="preserve"> przy tym miejsce i sposób wnoszenia podań</w:t>
      </w:r>
      <w:r w:rsidR="00DB5362" w:rsidRPr="006D4F91">
        <w:rPr>
          <w:rFonts w:asciiTheme="minorHAnsi" w:hAnsiTheme="minorHAnsi" w:cstheme="minorHAnsi"/>
        </w:rPr>
        <w:t xml:space="preserve">. W ramach udziału społeczeństwa </w:t>
      </w:r>
      <w:r w:rsidR="001E2C0A" w:rsidRPr="006D4F91">
        <w:rPr>
          <w:rFonts w:asciiTheme="minorHAnsi" w:hAnsiTheme="minorHAnsi" w:cstheme="minorHAnsi"/>
        </w:rPr>
        <w:t>w</w:t>
      </w:r>
      <w:r w:rsidR="002E0396" w:rsidRPr="006D4F91">
        <w:rPr>
          <w:rFonts w:asciiTheme="minorHAnsi" w:hAnsiTheme="minorHAnsi" w:cstheme="minorHAnsi"/>
        </w:rPr>
        <w:t>e wskazanym</w:t>
      </w:r>
      <w:r w:rsidR="001E2C0A" w:rsidRPr="006D4F91">
        <w:rPr>
          <w:rFonts w:asciiTheme="minorHAnsi" w:hAnsiTheme="minorHAnsi" w:cstheme="minorHAnsi"/>
        </w:rPr>
        <w:t xml:space="preserve"> okresie </w:t>
      </w:r>
      <w:r w:rsidR="00DB5362" w:rsidRPr="006D4F91">
        <w:rPr>
          <w:rFonts w:asciiTheme="minorHAnsi" w:hAnsiTheme="minorHAnsi" w:cstheme="minorHAnsi"/>
        </w:rPr>
        <w:t xml:space="preserve">do RDOŚ w </w:t>
      </w:r>
      <w:r w:rsidR="002319E7" w:rsidRPr="006D4F91">
        <w:rPr>
          <w:rFonts w:asciiTheme="minorHAnsi" w:hAnsiTheme="minorHAnsi" w:cstheme="minorHAnsi"/>
        </w:rPr>
        <w:t>Gdańsku</w:t>
      </w:r>
      <w:r w:rsidR="00DB5362" w:rsidRPr="006D4F91">
        <w:rPr>
          <w:rFonts w:asciiTheme="minorHAnsi" w:hAnsiTheme="minorHAnsi" w:cstheme="minorHAnsi"/>
        </w:rPr>
        <w:t xml:space="preserve"> wpłynęło </w:t>
      </w:r>
      <w:r w:rsidR="0014207F" w:rsidRPr="006D4F91">
        <w:rPr>
          <w:rFonts w:asciiTheme="minorHAnsi" w:hAnsiTheme="minorHAnsi" w:cstheme="minorHAnsi"/>
        </w:rPr>
        <w:t>ponad 1</w:t>
      </w:r>
      <w:r w:rsidR="00403233" w:rsidRPr="006D4F91">
        <w:rPr>
          <w:rFonts w:asciiTheme="minorHAnsi" w:hAnsiTheme="minorHAnsi" w:cstheme="minorHAnsi"/>
        </w:rPr>
        <w:t>4</w:t>
      </w:r>
      <w:r w:rsidR="0014207F" w:rsidRPr="006D4F91">
        <w:rPr>
          <w:rFonts w:asciiTheme="minorHAnsi" w:hAnsiTheme="minorHAnsi" w:cstheme="minorHAnsi"/>
        </w:rPr>
        <w:t>0</w:t>
      </w:r>
      <w:r w:rsidR="00DB5362" w:rsidRPr="006D4F91">
        <w:rPr>
          <w:rFonts w:asciiTheme="minorHAnsi" w:hAnsiTheme="minorHAnsi" w:cstheme="minorHAnsi"/>
        </w:rPr>
        <w:t xml:space="preserve"> wniosków zarówno od stron postępowania, jak i od podmiotów nie posiadających interesu prawnego w przedmiotowej sprawie. </w:t>
      </w:r>
      <w:bookmarkStart w:id="36" w:name="_Hlk79061895"/>
      <w:r w:rsidR="00975340" w:rsidRPr="006D4F91">
        <w:rPr>
          <w:rFonts w:asciiTheme="minorHAnsi" w:hAnsiTheme="minorHAnsi" w:cstheme="minorHAnsi"/>
        </w:rPr>
        <w:t xml:space="preserve">Zgłoszone uwagi i wnioski były w przeważającej części tożsame </w:t>
      </w:r>
      <w:r w:rsidR="00DA48B5" w:rsidRPr="006D4F91">
        <w:rPr>
          <w:rFonts w:asciiTheme="minorHAnsi" w:hAnsiTheme="minorHAnsi" w:cstheme="minorHAnsi"/>
        </w:rPr>
        <w:t xml:space="preserve">z </w:t>
      </w:r>
      <w:r w:rsidR="00975340" w:rsidRPr="006D4F91">
        <w:rPr>
          <w:rFonts w:asciiTheme="minorHAnsi" w:hAnsiTheme="minorHAnsi" w:cstheme="minorHAnsi"/>
        </w:rPr>
        <w:t>kwesti</w:t>
      </w:r>
      <w:r w:rsidR="00DA48B5" w:rsidRPr="006D4F91">
        <w:rPr>
          <w:rFonts w:asciiTheme="minorHAnsi" w:hAnsiTheme="minorHAnsi" w:cstheme="minorHAnsi"/>
        </w:rPr>
        <w:t>ami</w:t>
      </w:r>
      <w:r w:rsidR="00975340" w:rsidRPr="006D4F91">
        <w:rPr>
          <w:rFonts w:asciiTheme="minorHAnsi" w:hAnsiTheme="minorHAnsi" w:cstheme="minorHAnsi"/>
        </w:rPr>
        <w:t xml:space="preserve"> podnoszony</w:t>
      </w:r>
      <w:r w:rsidR="00DA48B5" w:rsidRPr="006D4F91">
        <w:rPr>
          <w:rFonts w:asciiTheme="minorHAnsi" w:hAnsiTheme="minorHAnsi" w:cstheme="minorHAnsi"/>
        </w:rPr>
        <w:t>mi</w:t>
      </w:r>
      <w:r w:rsidR="00975340" w:rsidRPr="006D4F91">
        <w:rPr>
          <w:rFonts w:asciiTheme="minorHAnsi" w:hAnsiTheme="minorHAnsi" w:cstheme="minorHAnsi"/>
        </w:rPr>
        <w:t xml:space="preserve"> we wniesionych odwołaniach, a dodatkowo dotyczyły</w:t>
      </w:r>
      <w:r w:rsidR="00DB5362" w:rsidRPr="006D4F91">
        <w:rPr>
          <w:rFonts w:asciiTheme="minorHAnsi" w:hAnsiTheme="minorHAnsi" w:cstheme="minorHAnsi"/>
        </w:rPr>
        <w:t>:</w:t>
      </w:r>
    </w:p>
    <w:p w14:paraId="2640A501" w14:textId="77B22C04" w:rsidR="00354A8F" w:rsidRPr="006D4F91" w:rsidRDefault="00354A8F" w:rsidP="007C3AD6">
      <w:pPr>
        <w:pStyle w:val="Bezodstpw"/>
        <w:rPr>
          <w:rFonts w:asciiTheme="minorHAnsi" w:hAnsiTheme="minorHAnsi" w:cstheme="minorHAnsi"/>
        </w:rPr>
      </w:pPr>
      <w:r w:rsidRPr="006D4F91">
        <w:rPr>
          <w:rFonts w:asciiTheme="minorHAnsi" w:hAnsiTheme="minorHAnsi" w:cstheme="minorHAnsi"/>
        </w:rPr>
        <w:t>nieprzedstawieni</w:t>
      </w:r>
      <w:r w:rsidR="00E176B2" w:rsidRPr="006D4F91">
        <w:rPr>
          <w:rFonts w:asciiTheme="minorHAnsi" w:hAnsiTheme="minorHAnsi" w:cstheme="minorHAnsi"/>
        </w:rPr>
        <w:t>a</w:t>
      </w:r>
      <w:r w:rsidRPr="006D4F91">
        <w:rPr>
          <w:rFonts w:asciiTheme="minorHAnsi" w:hAnsiTheme="minorHAnsi" w:cstheme="minorHAnsi"/>
        </w:rPr>
        <w:t xml:space="preserve"> koncepcji poprowadzenia linii tramwajowej mieszkańcom ul. Bohaterów Getta Warszawskiego;</w:t>
      </w:r>
    </w:p>
    <w:p w14:paraId="5584510C" w14:textId="1DFEC7F2" w:rsidR="00DB5362" w:rsidRPr="006D4F91" w:rsidRDefault="00E65E69" w:rsidP="007C3AD6">
      <w:pPr>
        <w:pStyle w:val="Bezodstpw"/>
        <w:rPr>
          <w:rFonts w:asciiTheme="minorHAnsi" w:hAnsiTheme="minorHAnsi" w:cstheme="minorHAnsi"/>
        </w:rPr>
      </w:pPr>
      <w:r w:rsidRPr="006D4F91">
        <w:rPr>
          <w:rFonts w:asciiTheme="minorHAnsi" w:hAnsiTheme="minorHAnsi" w:cstheme="minorHAnsi"/>
        </w:rPr>
        <w:t>nieuwzględnienia w raporcie ooś w analizie możliwych konfliktów społecznych stanowisk przedstawionych</w:t>
      </w:r>
      <w:r w:rsidR="00512E87" w:rsidRPr="006D4F91">
        <w:rPr>
          <w:rFonts w:asciiTheme="minorHAnsi" w:hAnsiTheme="minorHAnsi" w:cstheme="minorHAnsi"/>
        </w:rPr>
        <w:t xml:space="preserve"> przez społeczeństwo na licznych konsultacjach z inwestorem</w:t>
      </w:r>
      <w:r w:rsidR="00DB5362" w:rsidRPr="006D4F91">
        <w:rPr>
          <w:rFonts w:asciiTheme="minorHAnsi" w:hAnsiTheme="minorHAnsi" w:cstheme="minorHAnsi"/>
        </w:rPr>
        <w:t>;</w:t>
      </w:r>
    </w:p>
    <w:p w14:paraId="301D2BE5" w14:textId="77777777" w:rsidR="005E5266" w:rsidRPr="006D4F91" w:rsidRDefault="005E5266" w:rsidP="007C3AD6">
      <w:pPr>
        <w:pStyle w:val="Bezodstpw"/>
        <w:rPr>
          <w:rFonts w:asciiTheme="minorHAnsi" w:hAnsiTheme="minorHAnsi" w:cstheme="minorHAnsi"/>
        </w:rPr>
      </w:pPr>
      <w:r w:rsidRPr="006D4F91">
        <w:rPr>
          <w:rFonts w:asciiTheme="minorHAnsi" w:hAnsiTheme="minorHAnsi" w:cstheme="minorHAnsi"/>
        </w:rPr>
        <w:t>wskazania, że obwieszczenie RDOŚ w Gdańsku o możliwości składania uwag i wniosków przez każdego zainteresowanego nie zawierało prawem wymaganych informacji o sposobie i miejscu składania podań;</w:t>
      </w:r>
    </w:p>
    <w:p w14:paraId="0A657B40" w14:textId="77777777" w:rsidR="00767771" w:rsidRPr="006D4F91" w:rsidRDefault="00767771" w:rsidP="007C3AD6">
      <w:pPr>
        <w:pStyle w:val="Bezodstpw"/>
        <w:rPr>
          <w:rFonts w:asciiTheme="minorHAnsi" w:hAnsiTheme="minorHAnsi" w:cstheme="minorHAnsi"/>
        </w:rPr>
      </w:pPr>
      <w:r w:rsidRPr="006D4F91">
        <w:rPr>
          <w:rFonts w:asciiTheme="minorHAnsi" w:hAnsiTheme="minorHAnsi" w:cstheme="minorHAnsi"/>
        </w:rPr>
        <w:t>wniosku o przeprowadzenie minimum jednego spotkania informacyjnego dla mieszkańców;</w:t>
      </w:r>
    </w:p>
    <w:p w14:paraId="22E4A5D3" w14:textId="5C9C59CA" w:rsidR="00DD3BB3" w:rsidRPr="006D4F91" w:rsidRDefault="008461D3" w:rsidP="007C3AD6">
      <w:pPr>
        <w:pStyle w:val="Bezodstpw"/>
        <w:rPr>
          <w:rFonts w:asciiTheme="minorHAnsi" w:hAnsiTheme="minorHAnsi" w:cstheme="minorHAnsi"/>
        </w:rPr>
      </w:pPr>
      <w:r w:rsidRPr="006D4F91">
        <w:rPr>
          <w:rFonts w:asciiTheme="minorHAnsi" w:hAnsiTheme="minorHAnsi" w:cstheme="minorHAnsi"/>
        </w:rPr>
        <w:t>mocy akustycznej linii tramwajowej, która jest na poziomie 110 dB, zatem oznacza znaczące przekroczenie dopuszczalnego poziomu hałasu dla ul. Bohaterów Getta Warszawskiego</w:t>
      </w:r>
      <w:r w:rsidR="00A17FC6" w:rsidRPr="006D4F91">
        <w:rPr>
          <w:rFonts w:asciiTheme="minorHAnsi" w:hAnsiTheme="minorHAnsi" w:cstheme="minorHAnsi"/>
        </w:rPr>
        <w:t>;</w:t>
      </w:r>
    </w:p>
    <w:p w14:paraId="61B8ED21" w14:textId="704EA3A8" w:rsidR="00513C3E" w:rsidRPr="006D4F91" w:rsidRDefault="00B0758F" w:rsidP="007C3AD6">
      <w:pPr>
        <w:pStyle w:val="Bezodstpw"/>
        <w:rPr>
          <w:rFonts w:asciiTheme="minorHAnsi" w:hAnsiTheme="minorHAnsi" w:cstheme="minorHAnsi"/>
        </w:rPr>
      </w:pPr>
      <w:r w:rsidRPr="006D4F91">
        <w:rPr>
          <w:rFonts w:asciiTheme="minorHAnsi" w:hAnsiTheme="minorHAnsi" w:cstheme="minorHAnsi"/>
        </w:rPr>
        <w:t>zagrożeniu katastrofą budowlaną na ul. Bohaterów Getta Warszawskiego;</w:t>
      </w:r>
    </w:p>
    <w:p w14:paraId="3EBE5786" w14:textId="5E2B9F0B" w:rsidR="004C5D53" w:rsidRPr="006D4F91" w:rsidRDefault="004C5D53" w:rsidP="007C3AD6">
      <w:pPr>
        <w:pStyle w:val="Bezodstpw"/>
        <w:rPr>
          <w:rFonts w:asciiTheme="minorHAnsi" w:hAnsiTheme="minorHAnsi" w:cstheme="minorHAnsi"/>
        </w:rPr>
      </w:pPr>
      <w:r w:rsidRPr="006D4F91">
        <w:rPr>
          <w:rFonts w:asciiTheme="minorHAnsi" w:hAnsiTheme="minorHAnsi" w:cstheme="minorHAnsi"/>
        </w:rPr>
        <w:t>kosztu realizacji przedmiotowej inwestycji;</w:t>
      </w:r>
    </w:p>
    <w:p w14:paraId="744066C9" w14:textId="16722868" w:rsidR="00C3643D" w:rsidRPr="006D4F91" w:rsidRDefault="00697446" w:rsidP="007C3AD6">
      <w:pPr>
        <w:pStyle w:val="Bezodstpw"/>
        <w:rPr>
          <w:rFonts w:asciiTheme="minorHAnsi" w:hAnsiTheme="minorHAnsi" w:cstheme="minorHAnsi"/>
        </w:rPr>
      </w:pPr>
      <w:r w:rsidRPr="006D4F91">
        <w:rPr>
          <w:rFonts w:asciiTheme="minorHAnsi" w:hAnsiTheme="minorHAnsi" w:cstheme="minorHAnsi"/>
        </w:rPr>
        <w:t xml:space="preserve">różnic pomiędzy emisją hałasu z ul. Do Studzienki, a z ul. Bohaterów Getta Warszawskiego, </w:t>
      </w:r>
      <w:r w:rsidR="00C3643D" w:rsidRPr="006D4F91">
        <w:rPr>
          <w:rFonts w:asciiTheme="minorHAnsi" w:hAnsiTheme="minorHAnsi" w:cstheme="minorHAnsi"/>
        </w:rPr>
        <w:t>skoro</w:t>
      </w:r>
      <w:r w:rsidRPr="006D4F91">
        <w:rPr>
          <w:rFonts w:asciiTheme="minorHAnsi" w:hAnsiTheme="minorHAnsi" w:cstheme="minorHAnsi"/>
        </w:rPr>
        <w:t xml:space="preserve"> zarówno obecnie jak i w wariacie</w:t>
      </w:r>
      <w:r w:rsidR="00C3643D" w:rsidRPr="006D4F91">
        <w:rPr>
          <w:rFonts w:asciiTheme="minorHAnsi" w:hAnsiTheme="minorHAnsi" w:cstheme="minorHAnsi"/>
        </w:rPr>
        <w:t xml:space="preserve"> I ruch samochodowy się odbywa;</w:t>
      </w:r>
    </w:p>
    <w:p w14:paraId="502628ED" w14:textId="32E23BF8" w:rsidR="00DB5362" w:rsidRPr="006D4F91" w:rsidRDefault="00D4179E" w:rsidP="007C3AD6">
      <w:pPr>
        <w:pStyle w:val="Bezodstpw"/>
        <w:rPr>
          <w:rFonts w:asciiTheme="minorHAnsi" w:hAnsiTheme="minorHAnsi" w:cstheme="minorHAnsi"/>
        </w:rPr>
      </w:pPr>
      <w:r w:rsidRPr="006D4F91">
        <w:rPr>
          <w:rFonts w:asciiTheme="minorHAnsi" w:hAnsiTheme="minorHAnsi" w:cstheme="minorHAnsi"/>
        </w:rPr>
        <w:t>nieracjonalności danych dotyczących ruchu na ul. Bohaterów Getta Warszawskiego, tj. w przypadku wariantu inwestycyjnego 500 poj</w:t>
      </w:r>
      <w:r w:rsidR="000903C3" w:rsidRPr="006D4F91">
        <w:rPr>
          <w:rFonts w:asciiTheme="minorHAnsi" w:hAnsiTheme="minorHAnsi" w:cstheme="minorHAnsi"/>
        </w:rPr>
        <w:t>.</w:t>
      </w:r>
      <w:r w:rsidRPr="006D4F91">
        <w:rPr>
          <w:rFonts w:asciiTheme="minorHAnsi" w:hAnsiTheme="minorHAnsi" w:cstheme="minorHAnsi"/>
        </w:rPr>
        <w:t>/dobę, zaś w racjonalnym wariancie alternatywnym – 5000 poj</w:t>
      </w:r>
      <w:r w:rsidR="000903C3" w:rsidRPr="006D4F91">
        <w:rPr>
          <w:rFonts w:asciiTheme="minorHAnsi" w:hAnsiTheme="minorHAnsi" w:cstheme="minorHAnsi"/>
        </w:rPr>
        <w:t>.</w:t>
      </w:r>
      <w:r w:rsidRPr="006D4F91">
        <w:rPr>
          <w:rFonts w:asciiTheme="minorHAnsi" w:hAnsiTheme="minorHAnsi" w:cstheme="minorHAnsi"/>
        </w:rPr>
        <w:t>/dobę</w:t>
      </w:r>
      <w:r w:rsidR="00DB5362" w:rsidRPr="006D4F91">
        <w:rPr>
          <w:rFonts w:asciiTheme="minorHAnsi" w:hAnsiTheme="minorHAnsi" w:cstheme="minorHAnsi"/>
        </w:rPr>
        <w:t>;</w:t>
      </w:r>
    </w:p>
    <w:p w14:paraId="331A79E0" w14:textId="6FBEC1ED" w:rsidR="006C0D1C" w:rsidRPr="006D4F91" w:rsidRDefault="00455350" w:rsidP="007C3AD6">
      <w:pPr>
        <w:pStyle w:val="Bezodstpw"/>
        <w:rPr>
          <w:rFonts w:asciiTheme="minorHAnsi" w:hAnsiTheme="minorHAnsi" w:cstheme="minorHAnsi"/>
        </w:rPr>
      </w:pPr>
      <w:r w:rsidRPr="006D4F91">
        <w:rPr>
          <w:rFonts w:asciiTheme="minorHAnsi" w:hAnsiTheme="minorHAnsi" w:cstheme="minorHAnsi"/>
        </w:rPr>
        <w:t>braku</w:t>
      </w:r>
      <w:r w:rsidR="00B62953" w:rsidRPr="006D4F91">
        <w:rPr>
          <w:rFonts w:asciiTheme="minorHAnsi" w:hAnsiTheme="minorHAnsi" w:cstheme="minorHAnsi"/>
        </w:rPr>
        <w:t xml:space="preserve"> w aktach sprawy streszczenia w języku niespecjalistycznym informacji przedstawionych w raporcie ooś;</w:t>
      </w:r>
    </w:p>
    <w:p w14:paraId="383E4D51" w14:textId="60A6FD26" w:rsidR="00455350" w:rsidRPr="006D4F91" w:rsidRDefault="00455350" w:rsidP="007C3AD6">
      <w:pPr>
        <w:pStyle w:val="Bezodstpw"/>
        <w:rPr>
          <w:rFonts w:asciiTheme="minorHAnsi" w:hAnsiTheme="minorHAnsi" w:cstheme="minorHAnsi"/>
        </w:rPr>
      </w:pPr>
      <w:r w:rsidRPr="006D4F91">
        <w:rPr>
          <w:rFonts w:asciiTheme="minorHAnsi" w:hAnsiTheme="minorHAnsi" w:cstheme="minorHAnsi"/>
        </w:rPr>
        <w:t>konieczności</w:t>
      </w:r>
      <w:r w:rsidR="00B62953" w:rsidRPr="006D4F91">
        <w:rPr>
          <w:rFonts w:asciiTheme="minorHAnsi" w:hAnsiTheme="minorHAnsi" w:cstheme="minorHAnsi"/>
        </w:rPr>
        <w:t xml:space="preserve"> przedłożenia ujednoliconej wersji raportu ooś;</w:t>
      </w:r>
    </w:p>
    <w:p w14:paraId="563B745C" w14:textId="23B67E22" w:rsidR="00C75E15" w:rsidRPr="006D4F91" w:rsidRDefault="00C75E15" w:rsidP="007C3AD6">
      <w:pPr>
        <w:pStyle w:val="Bezodstpw"/>
        <w:rPr>
          <w:rFonts w:asciiTheme="minorHAnsi" w:hAnsiTheme="minorHAnsi" w:cstheme="minorHAnsi"/>
        </w:rPr>
      </w:pPr>
      <w:r w:rsidRPr="006D4F91">
        <w:rPr>
          <w:rFonts w:asciiTheme="minorHAnsi" w:hAnsiTheme="minorHAnsi" w:cstheme="minorHAnsi"/>
        </w:rPr>
        <w:t>kwestii oddziaływania akustycznego na etapie budowy przedmiotowego przedsięwzięcia</w:t>
      </w:r>
      <w:r w:rsidR="003E18F5" w:rsidRPr="006D4F91">
        <w:rPr>
          <w:rFonts w:asciiTheme="minorHAnsi" w:hAnsiTheme="minorHAnsi" w:cstheme="minorHAnsi"/>
        </w:rPr>
        <w:t>;</w:t>
      </w:r>
    </w:p>
    <w:p w14:paraId="72CA23CF" w14:textId="77777777" w:rsidR="001C0FE4" w:rsidRPr="006D4F91" w:rsidRDefault="001C0FE4" w:rsidP="007C3AD6">
      <w:pPr>
        <w:pStyle w:val="Bezodstpw"/>
        <w:rPr>
          <w:rFonts w:asciiTheme="minorHAnsi" w:hAnsiTheme="minorHAnsi" w:cstheme="minorHAnsi"/>
        </w:rPr>
      </w:pPr>
      <w:r w:rsidRPr="006D4F91">
        <w:rPr>
          <w:rFonts w:asciiTheme="minorHAnsi" w:hAnsiTheme="minorHAnsi" w:cstheme="minorHAnsi"/>
        </w:rPr>
        <w:t>nieprzedstawienia w dokumentacji środowiskowej dokładnych granic pasa drogowego;</w:t>
      </w:r>
    </w:p>
    <w:p w14:paraId="169C5807" w14:textId="6897E3F1" w:rsidR="001C0FE4" w:rsidRPr="006D4F91" w:rsidRDefault="001C0FE4" w:rsidP="007C3AD6">
      <w:pPr>
        <w:pStyle w:val="Bezodstpw"/>
        <w:rPr>
          <w:rFonts w:asciiTheme="minorHAnsi" w:hAnsiTheme="minorHAnsi" w:cstheme="minorHAnsi"/>
        </w:rPr>
      </w:pPr>
      <w:r w:rsidRPr="006D4F91">
        <w:rPr>
          <w:rFonts w:asciiTheme="minorHAnsi" w:hAnsiTheme="minorHAnsi" w:cstheme="minorHAnsi"/>
        </w:rPr>
        <w:t>kwestii organizacji ruchu w sytuacji konieczności dojazdu np. karetki pogotowia ratunkowego, czy też straży pożarnej do budynków zlokalizowanych przy ul. Bohaterów Getta Warszawskiego</w:t>
      </w:r>
      <w:r w:rsidR="00FE16D7" w:rsidRPr="006D4F91">
        <w:rPr>
          <w:rFonts w:asciiTheme="minorHAnsi" w:hAnsiTheme="minorHAnsi" w:cstheme="minorHAnsi"/>
        </w:rPr>
        <w:t>;</w:t>
      </w:r>
    </w:p>
    <w:p w14:paraId="22EDB210" w14:textId="704C7B30" w:rsidR="00531590" w:rsidRPr="006D4F91" w:rsidRDefault="00514029" w:rsidP="007C3AD6">
      <w:pPr>
        <w:pStyle w:val="Bezodstpw"/>
        <w:rPr>
          <w:rFonts w:asciiTheme="minorHAnsi" w:hAnsiTheme="minorHAnsi" w:cstheme="minorHAnsi"/>
        </w:rPr>
      </w:pPr>
      <w:r w:rsidRPr="006D4F91">
        <w:rPr>
          <w:rFonts w:asciiTheme="minorHAnsi" w:hAnsiTheme="minorHAnsi" w:cstheme="minorHAnsi"/>
        </w:rPr>
        <w:t xml:space="preserve">kwestii niezgodności zaprojektowanego torowiska tramwajowego na ul. Bohaterów Getta Warszawskiego z rozporządzeniem </w:t>
      </w:r>
      <w:r w:rsidR="00A0299F" w:rsidRPr="006D4F91">
        <w:rPr>
          <w:rFonts w:asciiTheme="minorHAnsi" w:hAnsiTheme="minorHAnsi" w:cstheme="minorHAnsi"/>
        </w:rPr>
        <w:t>Ministra Transportu i Gospodarki Morskiej z dnia 2</w:t>
      </w:r>
      <w:r w:rsidR="0024078B" w:rsidRPr="006D4F91">
        <w:rPr>
          <w:rFonts w:asciiTheme="minorHAnsi" w:hAnsiTheme="minorHAnsi" w:cstheme="minorHAnsi"/>
        </w:rPr>
        <w:t> </w:t>
      </w:r>
      <w:r w:rsidR="00A0299F" w:rsidRPr="006D4F91">
        <w:rPr>
          <w:rFonts w:asciiTheme="minorHAnsi" w:hAnsiTheme="minorHAnsi" w:cstheme="minorHAnsi"/>
        </w:rPr>
        <w:t>marca</w:t>
      </w:r>
      <w:r w:rsidR="00EB5A8D" w:rsidRPr="006D4F91">
        <w:rPr>
          <w:rFonts w:asciiTheme="minorHAnsi" w:hAnsiTheme="minorHAnsi" w:cstheme="minorHAnsi"/>
        </w:rPr>
        <w:t> </w:t>
      </w:r>
      <w:r w:rsidR="00A0299F" w:rsidRPr="006D4F91">
        <w:rPr>
          <w:rFonts w:asciiTheme="minorHAnsi" w:hAnsiTheme="minorHAnsi" w:cstheme="minorHAnsi"/>
        </w:rPr>
        <w:t>1999 r. sprawie warunków technicznych, jakim powinny odpowiadać drogi publiczne i ich usytuowanie (Dz. U. z 2016 r. poz. 124, ze zm.)</w:t>
      </w:r>
      <w:r w:rsidR="0024078B" w:rsidRPr="006D4F91">
        <w:rPr>
          <w:rFonts w:asciiTheme="minorHAnsi" w:hAnsiTheme="minorHAnsi" w:cstheme="minorHAnsi"/>
        </w:rPr>
        <w:t>, dalej rozporządzenie drogowe</w:t>
      </w:r>
      <w:bookmarkEnd w:id="36"/>
      <w:r w:rsidR="00531590" w:rsidRPr="006D4F91">
        <w:rPr>
          <w:rFonts w:asciiTheme="minorHAnsi" w:hAnsiTheme="minorHAnsi" w:cstheme="minorHAnsi"/>
        </w:rPr>
        <w:t>.</w:t>
      </w:r>
    </w:p>
    <w:p w14:paraId="7A295CF7" w14:textId="455ACB1F" w:rsidR="00DC0C31" w:rsidRPr="006D4F91" w:rsidRDefault="00DB5362" w:rsidP="007C3AD6">
      <w:pPr>
        <w:pStyle w:val="Bezodstpw"/>
        <w:rPr>
          <w:rFonts w:asciiTheme="minorHAnsi" w:hAnsiTheme="minorHAnsi" w:cstheme="minorHAnsi"/>
        </w:rPr>
      </w:pPr>
      <w:r w:rsidRPr="006D4F91">
        <w:rPr>
          <w:rFonts w:asciiTheme="minorHAnsi" w:hAnsiTheme="minorHAnsi" w:cstheme="minorHAnsi"/>
        </w:rPr>
        <w:t xml:space="preserve">W trakcie prowadzonego przez RDOŚ w </w:t>
      </w:r>
      <w:r w:rsidR="0025612E" w:rsidRPr="006D4F91">
        <w:rPr>
          <w:rFonts w:asciiTheme="minorHAnsi" w:hAnsiTheme="minorHAnsi" w:cstheme="minorHAnsi"/>
        </w:rPr>
        <w:t>Gdańsku</w:t>
      </w:r>
      <w:r w:rsidRPr="006D4F91">
        <w:rPr>
          <w:rFonts w:asciiTheme="minorHAnsi" w:hAnsiTheme="minorHAnsi" w:cstheme="minorHAnsi"/>
        </w:rPr>
        <w:t xml:space="preserve"> postępowania uwagi dotyczące realizacji przedmiotowego przedsięwzięcia</w:t>
      </w:r>
      <w:r w:rsidR="00377DAA" w:rsidRPr="006D4F91">
        <w:rPr>
          <w:rFonts w:asciiTheme="minorHAnsi" w:hAnsiTheme="minorHAnsi" w:cstheme="minorHAnsi"/>
        </w:rPr>
        <w:t xml:space="preserve">, </w:t>
      </w:r>
      <w:r w:rsidRPr="006D4F91">
        <w:rPr>
          <w:rFonts w:asciiTheme="minorHAnsi" w:hAnsiTheme="minorHAnsi" w:cstheme="minorHAnsi"/>
        </w:rPr>
        <w:t>w innym niż wyznaczony</w:t>
      </w:r>
      <w:r w:rsidR="002E0396" w:rsidRPr="006D4F91">
        <w:rPr>
          <w:rFonts w:asciiTheme="minorHAnsi" w:hAnsiTheme="minorHAnsi" w:cstheme="minorHAnsi"/>
        </w:rPr>
        <w:t>m</w:t>
      </w:r>
      <w:r w:rsidRPr="006D4F91">
        <w:rPr>
          <w:rFonts w:asciiTheme="minorHAnsi" w:hAnsiTheme="minorHAnsi" w:cstheme="minorHAnsi"/>
        </w:rPr>
        <w:t xml:space="preserve"> przez organ I instancji termin</w:t>
      </w:r>
      <w:r w:rsidR="002E0396" w:rsidRPr="006D4F91">
        <w:rPr>
          <w:rFonts w:asciiTheme="minorHAnsi" w:hAnsiTheme="minorHAnsi" w:cstheme="minorHAnsi"/>
        </w:rPr>
        <w:t>ie</w:t>
      </w:r>
      <w:r w:rsidR="00377DAA" w:rsidRPr="006D4F91">
        <w:rPr>
          <w:rFonts w:asciiTheme="minorHAnsi" w:hAnsiTheme="minorHAnsi" w:cstheme="minorHAnsi"/>
        </w:rPr>
        <w:t xml:space="preserve">, </w:t>
      </w:r>
      <w:r w:rsidRPr="006D4F91">
        <w:rPr>
          <w:rFonts w:asciiTheme="minorHAnsi" w:hAnsiTheme="minorHAnsi" w:cstheme="minorHAnsi"/>
        </w:rPr>
        <w:t>wniosły</w:t>
      </w:r>
      <w:r w:rsidR="0007063C" w:rsidRPr="006D4F91">
        <w:rPr>
          <w:rFonts w:asciiTheme="minorHAnsi" w:hAnsiTheme="minorHAnsi" w:cstheme="minorHAnsi"/>
        </w:rPr>
        <w:t xml:space="preserve"> strony postępowania</w:t>
      </w:r>
      <w:r w:rsidR="00DC0C31" w:rsidRPr="006D4F91">
        <w:rPr>
          <w:rFonts w:asciiTheme="minorHAnsi" w:hAnsiTheme="minorHAnsi" w:cstheme="minorHAnsi"/>
        </w:rPr>
        <w:t xml:space="preserve"> oraz podmiot na prawach strony. W pismach tych podniesiono tożsame kwestie do tych wyrażonych w ramach udziału społeczeństwa oraz wniesionych odwołaniach, a ponadto </w:t>
      </w:r>
      <w:r w:rsidR="00535823" w:rsidRPr="006D4F91">
        <w:rPr>
          <w:rFonts w:asciiTheme="minorHAnsi" w:hAnsiTheme="minorHAnsi" w:cstheme="minorHAnsi"/>
        </w:rPr>
        <w:t>podniesiono kwestie dotyczące</w:t>
      </w:r>
      <w:r w:rsidR="00DC0C31" w:rsidRPr="006D4F91">
        <w:rPr>
          <w:rFonts w:asciiTheme="minorHAnsi" w:hAnsiTheme="minorHAnsi" w:cstheme="minorHAnsi"/>
        </w:rPr>
        <w:t>:</w:t>
      </w:r>
    </w:p>
    <w:p w14:paraId="1528B98E" w14:textId="03881F98" w:rsidR="007224AB" w:rsidRPr="006D4F91" w:rsidRDefault="00E411FE" w:rsidP="007C3AD6">
      <w:pPr>
        <w:pStyle w:val="Bezodstpw"/>
        <w:rPr>
          <w:rFonts w:asciiTheme="minorHAnsi" w:hAnsiTheme="minorHAnsi" w:cstheme="minorHAnsi"/>
        </w:rPr>
      </w:pPr>
      <w:r w:rsidRPr="006D4F91">
        <w:rPr>
          <w:rFonts w:asciiTheme="minorHAnsi" w:hAnsiTheme="minorHAnsi" w:cstheme="minorHAnsi"/>
        </w:rPr>
        <w:t xml:space="preserve">konieczności </w:t>
      </w:r>
      <w:r w:rsidR="00BD5813" w:rsidRPr="006D4F91">
        <w:rPr>
          <w:rFonts w:asciiTheme="minorHAnsi" w:hAnsiTheme="minorHAnsi" w:cstheme="minorHAnsi"/>
        </w:rPr>
        <w:t xml:space="preserve">przeprowadzenia obliczeń dynamicznych przed wybraniem stosownego środka minimalizującego </w:t>
      </w:r>
      <w:r w:rsidR="005E7B6D" w:rsidRPr="006D4F91">
        <w:rPr>
          <w:rFonts w:asciiTheme="minorHAnsi" w:hAnsiTheme="minorHAnsi" w:cstheme="minorHAnsi"/>
        </w:rPr>
        <w:t>transmisję drgań od źródła do fundamentów budynku;</w:t>
      </w:r>
    </w:p>
    <w:p w14:paraId="0719FE75" w14:textId="650D4F6E" w:rsidR="00DB5362" w:rsidRPr="006D4F91" w:rsidRDefault="00831833" w:rsidP="007C3AD6">
      <w:pPr>
        <w:pStyle w:val="Bezodstpw"/>
        <w:rPr>
          <w:rFonts w:asciiTheme="minorHAnsi" w:hAnsiTheme="minorHAnsi" w:cstheme="minorHAnsi"/>
        </w:rPr>
      </w:pPr>
      <w:r w:rsidRPr="006D4F91">
        <w:rPr>
          <w:rFonts w:asciiTheme="minorHAnsi" w:hAnsiTheme="minorHAnsi" w:cstheme="minorHAnsi"/>
        </w:rPr>
        <w:lastRenderedPageBreak/>
        <w:t>prośby o informowanie</w:t>
      </w:r>
      <w:r w:rsidR="005E7B6D" w:rsidRPr="006D4F91">
        <w:rPr>
          <w:rFonts w:asciiTheme="minorHAnsi" w:hAnsiTheme="minorHAnsi" w:cstheme="minorHAnsi"/>
        </w:rPr>
        <w:t xml:space="preserve"> Politechniki Gdańskiej </w:t>
      </w:r>
      <w:r w:rsidRPr="006D4F91">
        <w:rPr>
          <w:rFonts w:asciiTheme="minorHAnsi" w:hAnsiTheme="minorHAnsi" w:cstheme="minorHAnsi"/>
        </w:rPr>
        <w:t>o wszelkich istotnych działaniach i</w:t>
      </w:r>
      <w:r w:rsidR="00390E32" w:rsidRPr="006D4F91">
        <w:rPr>
          <w:rFonts w:asciiTheme="minorHAnsi" w:hAnsiTheme="minorHAnsi" w:cstheme="minorHAnsi"/>
        </w:rPr>
        <w:t> </w:t>
      </w:r>
      <w:r w:rsidRPr="006D4F91">
        <w:rPr>
          <w:rFonts w:asciiTheme="minorHAnsi" w:hAnsiTheme="minorHAnsi" w:cstheme="minorHAnsi"/>
        </w:rPr>
        <w:t>dokumentach w niniejszej spawie</w:t>
      </w:r>
      <w:r w:rsidR="00DB5362" w:rsidRPr="006D4F91">
        <w:rPr>
          <w:rFonts w:asciiTheme="minorHAnsi" w:hAnsiTheme="minorHAnsi" w:cstheme="minorHAnsi"/>
        </w:rPr>
        <w:t>;</w:t>
      </w:r>
    </w:p>
    <w:p w14:paraId="42D88ABB" w14:textId="6F90838B" w:rsidR="00B4463A" w:rsidRPr="006D4F91" w:rsidRDefault="00B4463A" w:rsidP="007C3AD6">
      <w:pPr>
        <w:pStyle w:val="Bezodstpw"/>
        <w:rPr>
          <w:rFonts w:asciiTheme="minorHAnsi" w:hAnsiTheme="minorHAnsi" w:cstheme="minorHAnsi"/>
        </w:rPr>
      </w:pPr>
      <w:r w:rsidRPr="006D4F91">
        <w:rPr>
          <w:rFonts w:asciiTheme="minorHAnsi" w:hAnsiTheme="minorHAnsi" w:cstheme="minorHAnsi"/>
        </w:rPr>
        <w:t>możliwych oddziaływań na zdrowie ludzi w związku z emisj</w:t>
      </w:r>
      <w:r w:rsidR="00DA48B5" w:rsidRPr="006D4F91">
        <w:rPr>
          <w:rFonts w:asciiTheme="minorHAnsi" w:hAnsiTheme="minorHAnsi" w:cstheme="minorHAnsi"/>
        </w:rPr>
        <w:t>ą</w:t>
      </w:r>
      <w:r w:rsidRPr="006D4F91">
        <w:rPr>
          <w:rFonts w:asciiTheme="minorHAnsi" w:hAnsiTheme="minorHAnsi" w:cstheme="minorHAnsi"/>
        </w:rPr>
        <w:t xml:space="preserve"> pola elektrycznego i</w:t>
      </w:r>
      <w:r w:rsidR="00902105" w:rsidRPr="006D4F91">
        <w:rPr>
          <w:rFonts w:asciiTheme="minorHAnsi" w:hAnsiTheme="minorHAnsi" w:cstheme="minorHAnsi"/>
        </w:rPr>
        <w:t> </w:t>
      </w:r>
      <w:r w:rsidRPr="006D4F91">
        <w:rPr>
          <w:rFonts w:asciiTheme="minorHAnsi" w:hAnsiTheme="minorHAnsi" w:cstheme="minorHAnsi"/>
        </w:rPr>
        <w:t>elektromagnetycznego z linii tramwajowej</w:t>
      </w:r>
      <w:r w:rsidR="00DA48B5" w:rsidRPr="006D4F91">
        <w:rPr>
          <w:rFonts w:asciiTheme="minorHAnsi" w:hAnsiTheme="minorHAnsi" w:cstheme="minorHAnsi"/>
        </w:rPr>
        <w:t>;</w:t>
      </w:r>
    </w:p>
    <w:p w14:paraId="25FBEBC7" w14:textId="2209E1A2" w:rsidR="005F601E" w:rsidRPr="006D4F91" w:rsidRDefault="00E3787F" w:rsidP="007C3AD6">
      <w:pPr>
        <w:pStyle w:val="Bezodstpw"/>
        <w:rPr>
          <w:rFonts w:asciiTheme="minorHAnsi" w:hAnsiTheme="minorHAnsi" w:cstheme="minorHAnsi"/>
        </w:rPr>
      </w:pPr>
      <w:r w:rsidRPr="006D4F91">
        <w:rPr>
          <w:rFonts w:asciiTheme="minorHAnsi" w:hAnsiTheme="minorHAnsi" w:cstheme="minorHAnsi"/>
        </w:rPr>
        <w:t xml:space="preserve">nieuwzględnienia w </w:t>
      </w:r>
      <w:r w:rsidR="00FE16D7" w:rsidRPr="006D4F91">
        <w:rPr>
          <w:rFonts w:asciiTheme="minorHAnsi" w:hAnsiTheme="minorHAnsi" w:cstheme="minorHAnsi"/>
        </w:rPr>
        <w:t xml:space="preserve">analizie porównawczej </w:t>
      </w:r>
      <w:r w:rsidRPr="006D4F91">
        <w:rPr>
          <w:rFonts w:asciiTheme="minorHAnsi" w:hAnsiTheme="minorHAnsi" w:cstheme="minorHAnsi"/>
        </w:rPr>
        <w:t>wariantów fioletowego 1 i 2 kwestii warunków gruntowo-wodnych</w:t>
      </w:r>
      <w:r w:rsidR="001262C9" w:rsidRPr="006D4F91">
        <w:rPr>
          <w:rFonts w:asciiTheme="minorHAnsi" w:hAnsiTheme="minorHAnsi" w:cstheme="minorHAnsi"/>
        </w:rPr>
        <w:t>. Podkreślono przy tym, że</w:t>
      </w:r>
      <w:r w:rsidR="005F601E" w:rsidRPr="006D4F91">
        <w:rPr>
          <w:rFonts w:asciiTheme="minorHAnsi" w:hAnsiTheme="minorHAnsi" w:cstheme="minorHAnsi"/>
        </w:rPr>
        <w:t xml:space="preserve"> opini</w:t>
      </w:r>
      <w:r w:rsidR="002B6E47" w:rsidRPr="006D4F91">
        <w:rPr>
          <w:rFonts w:asciiTheme="minorHAnsi" w:hAnsiTheme="minorHAnsi" w:cstheme="minorHAnsi"/>
        </w:rPr>
        <w:t>a</w:t>
      </w:r>
      <w:r w:rsidR="005F601E" w:rsidRPr="006D4F91">
        <w:rPr>
          <w:rFonts w:asciiTheme="minorHAnsi" w:hAnsiTheme="minorHAnsi" w:cstheme="minorHAnsi"/>
        </w:rPr>
        <w:t xml:space="preserve"> geotechniczn</w:t>
      </w:r>
      <w:r w:rsidR="002B6E47" w:rsidRPr="006D4F91">
        <w:rPr>
          <w:rFonts w:asciiTheme="minorHAnsi" w:hAnsiTheme="minorHAnsi" w:cstheme="minorHAnsi"/>
        </w:rPr>
        <w:t>a</w:t>
      </w:r>
      <w:r w:rsidR="005F601E" w:rsidRPr="006D4F91">
        <w:rPr>
          <w:rFonts w:asciiTheme="minorHAnsi" w:hAnsiTheme="minorHAnsi" w:cstheme="minorHAnsi"/>
        </w:rPr>
        <w:t>, na podstawie której analizowano warunki terenowe</w:t>
      </w:r>
      <w:r w:rsidR="00863F0D" w:rsidRPr="006D4F91">
        <w:rPr>
          <w:rFonts w:asciiTheme="minorHAnsi" w:hAnsiTheme="minorHAnsi" w:cstheme="minorHAnsi"/>
        </w:rPr>
        <w:t>,</w:t>
      </w:r>
      <w:r w:rsidR="005F601E" w:rsidRPr="006D4F91">
        <w:rPr>
          <w:rFonts w:asciiTheme="minorHAnsi" w:hAnsiTheme="minorHAnsi" w:cstheme="minorHAnsi"/>
        </w:rPr>
        <w:t xml:space="preserve"> dotycz</w:t>
      </w:r>
      <w:r w:rsidR="002B6E47" w:rsidRPr="006D4F91">
        <w:rPr>
          <w:rFonts w:asciiTheme="minorHAnsi" w:hAnsiTheme="minorHAnsi" w:cstheme="minorHAnsi"/>
        </w:rPr>
        <w:t>y</w:t>
      </w:r>
      <w:r w:rsidR="005F601E" w:rsidRPr="006D4F91">
        <w:rPr>
          <w:rFonts w:asciiTheme="minorHAnsi" w:hAnsiTheme="minorHAnsi" w:cstheme="minorHAnsi"/>
        </w:rPr>
        <w:t xml:space="preserve"> włączenia trasy tramwajowej w Alej</w:t>
      </w:r>
      <w:r w:rsidR="002B6E47" w:rsidRPr="006D4F91">
        <w:rPr>
          <w:rFonts w:asciiTheme="minorHAnsi" w:hAnsiTheme="minorHAnsi" w:cstheme="minorHAnsi"/>
        </w:rPr>
        <w:t>ę</w:t>
      </w:r>
      <w:r w:rsidR="005F601E" w:rsidRPr="006D4F91">
        <w:rPr>
          <w:rFonts w:asciiTheme="minorHAnsi" w:hAnsiTheme="minorHAnsi" w:cstheme="minorHAnsi"/>
        </w:rPr>
        <w:t xml:space="preserve"> Grunwaldzką na wysokości ul. Do </w:t>
      </w:r>
      <w:r w:rsidR="006C57F0" w:rsidRPr="006D4F91">
        <w:rPr>
          <w:rFonts w:asciiTheme="minorHAnsi" w:hAnsiTheme="minorHAnsi" w:cstheme="minorHAnsi"/>
        </w:rPr>
        <w:t>S</w:t>
      </w:r>
      <w:r w:rsidR="005F601E" w:rsidRPr="006D4F91">
        <w:rPr>
          <w:rFonts w:asciiTheme="minorHAnsi" w:hAnsiTheme="minorHAnsi" w:cstheme="minorHAnsi"/>
        </w:rPr>
        <w:t>tudzienki, nie zaś na wysokości ul. Bohaterów Getta Warszawskiego;</w:t>
      </w:r>
    </w:p>
    <w:p w14:paraId="18DF0F53" w14:textId="13567B76" w:rsidR="00ED4C67" w:rsidRPr="006D4F91" w:rsidRDefault="008D79B2" w:rsidP="007C3AD6">
      <w:pPr>
        <w:pStyle w:val="Bezodstpw"/>
        <w:rPr>
          <w:rFonts w:asciiTheme="minorHAnsi" w:hAnsiTheme="minorHAnsi" w:cstheme="minorHAnsi"/>
        </w:rPr>
      </w:pPr>
      <w:r w:rsidRPr="006D4F91">
        <w:rPr>
          <w:rFonts w:asciiTheme="minorHAnsi" w:hAnsiTheme="minorHAnsi" w:cstheme="minorHAnsi"/>
        </w:rPr>
        <w:t xml:space="preserve">nieprzedstawienia </w:t>
      </w:r>
      <w:r w:rsidR="001B7431" w:rsidRPr="006D4F91">
        <w:rPr>
          <w:rFonts w:asciiTheme="minorHAnsi" w:hAnsiTheme="minorHAnsi" w:cstheme="minorHAnsi"/>
        </w:rPr>
        <w:t xml:space="preserve">w uzupełnieniu dokumentacji </w:t>
      </w:r>
      <w:r w:rsidR="00FE16D7" w:rsidRPr="006D4F91">
        <w:rPr>
          <w:rFonts w:asciiTheme="minorHAnsi" w:hAnsiTheme="minorHAnsi" w:cstheme="minorHAnsi"/>
        </w:rPr>
        <w:t xml:space="preserve">środowiskowej </w:t>
      </w:r>
      <w:r w:rsidR="001B7431" w:rsidRPr="006D4F91">
        <w:rPr>
          <w:rFonts w:asciiTheme="minorHAnsi" w:hAnsiTheme="minorHAnsi" w:cstheme="minorHAnsi"/>
        </w:rPr>
        <w:t xml:space="preserve">(str. 106-107) warunków </w:t>
      </w:r>
      <w:r w:rsidR="00266264" w:rsidRPr="006D4F91">
        <w:rPr>
          <w:rFonts w:asciiTheme="minorHAnsi" w:hAnsiTheme="minorHAnsi" w:cstheme="minorHAnsi"/>
        </w:rPr>
        <w:t xml:space="preserve">hydrologicznych </w:t>
      </w:r>
      <w:r w:rsidR="002D7666" w:rsidRPr="006D4F91">
        <w:rPr>
          <w:rFonts w:asciiTheme="minorHAnsi" w:hAnsiTheme="minorHAnsi" w:cstheme="minorHAnsi"/>
        </w:rPr>
        <w:t xml:space="preserve">charakterystycznych dla </w:t>
      </w:r>
      <w:r w:rsidR="00266264" w:rsidRPr="006D4F91">
        <w:rPr>
          <w:rFonts w:asciiTheme="minorHAnsi" w:hAnsiTheme="minorHAnsi" w:cstheme="minorHAnsi"/>
        </w:rPr>
        <w:t xml:space="preserve">miejsca realizacji inwestycji. </w:t>
      </w:r>
      <w:r w:rsidR="002D7666" w:rsidRPr="006D4F91">
        <w:rPr>
          <w:rFonts w:asciiTheme="minorHAnsi" w:hAnsiTheme="minorHAnsi" w:cstheme="minorHAnsi"/>
        </w:rPr>
        <w:t>W</w:t>
      </w:r>
      <w:r w:rsidR="00863F0D" w:rsidRPr="006D4F91">
        <w:rPr>
          <w:rFonts w:asciiTheme="minorHAnsi" w:hAnsiTheme="minorHAnsi" w:cstheme="minorHAnsi"/>
        </w:rPr>
        <w:t xml:space="preserve"> zakresie tego zarzutu zarzucono</w:t>
      </w:r>
      <w:r w:rsidR="002D7666" w:rsidRPr="006D4F91">
        <w:rPr>
          <w:rFonts w:asciiTheme="minorHAnsi" w:hAnsiTheme="minorHAnsi" w:cstheme="minorHAnsi"/>
        </w:rPr>
        <w:t>, że i</w:t>
      </w:r>
      <w:r w:rsidR="00266264" w:rsidRPr="006D4F91">
        <w:rPr>
          <w:rFonts w:asciiTheme="minorHAnsi" w:hAnsiTheme="minorHAnsi" w:cstheme="minorHAnsi"/>
        </w:rPr>
        <w:t xml:space="preserve">nwestor </w:t>
      </w:r>
      <w:r w:rsidR="00863F0D" w:rsidRPr="006D4F91">
        <w:rPr>
          <w:rFonts w:asciiTheme="minorHAnsi" w:hAnsiTheme="minorHAnsi" w:cstheme="minorHAnsi"/>
        </w:rPr>
        <w:t xml:space="preserve">podał </w:t>
      </w:r>
      <w:r w:rsidR="002D7666" w:rsidRPr="006D4F91">
        <w:rPr>
          <w:rFonts w:asciiTheme="minorHAnsi" w:hAnsiTheme="minorHAnsi" w:cstheme="minorHAnsi"/>
        </w:rPr>
        <w:t>jedynie</w:t>
      </w:r>
      <w:r w:rsidR="00266264" w:rsidRPr="006D4F91">
        <w:rPr>
          <w:rFonts w:asciiTheme="minorHAnsi" w:hAnsiTheme="minorHAnsi" w:cstheme="minorHAnsi"/>
        </w:rPr>
        <w:t xml:space="preserve"> informację dotyczącą Zbiornika Wileńska II, który aktualnie nie istnieje – jest </w:t>
      </w:r>
      <w:r w:rsidR="00ED4C67" w:rsidRPr="006D4F91">
        <w:rPr>
          <w:rFonts w:asciiTheme="minorHAnsi" w:hAnsiTheme="minorHAnsi" w:cstheme="minorHAnsi"/>
        </w:rPr>
        <w:t xml:space="preserve">dopiero zaplanowany w </w:t>
      </w:r>
      <w:r w:rsidR="00E87B45" w:rsidRPr="006D4F91">
        <w:rPr>
          <w:rFonts w:asciiTheme="minorHAnsi" w:hAnsiTheme="minorHAnsi" w:cstheme="minorHAnsi"/>
        </w:rPr>
        <w:t xml:space="preserve">miejscowym planie zagospodarowania przestrzennego, dalej </w:t>
      </w:r>
      <w:r w:rsidR="00ED4C67" w:rsidRPr="006D4F91">
        <w:rPr>
          <w:rFonts w:asciiTheme="minorHAnsi" w:hAnsiTheme="minorHAnsi" w:cstheme="minorHAnsi"/>
        </w:rPr>
        <w:t>mpzp;</w:t>
      </w:r>
    </w:p>
    <w:p w14:paraId="31284F5D" w14:textId="084A48A8" w:rsidR="00D13C18" w:rsidRPr="006D4F91" w:rsidRDefault="00E669BA" w:rsidP="007C3AD6">
      <w:pPr>
        <w:pStyle w:val="Bezodstpw"/>
        <w:rPr>
          <w:rFonts w:asciiTheme="minorHAnsi" w:hAnsiTheme="minorHAnsi" w:cstheme="minorHAnsi"/>
        </w:rPr>
      </w:pPr>
      <w:r w:rsidRPr="006D4F91">
        <w:rPr>
          <w:rFonts w:asciiTheme="minorHAnsi" w:hAnsiTheme="minorHAnsi" w:cstheme="minorHAnsi"/>
        </w:rPr>
        <w:t>fakt</w:t>
      </w:r>
      <w:r w:rsidR="008D79B2" w:rsidRPr="006D4F91">
        <w:rPr>
          <w:rFonts w:asciiTheme="minorHAnsi" w:hAnsiTheme="minorHAnsi" w:cstheme="minorHAnsi"/>
        </w:rPr>
        <w:t>u</w:t>
      </w:r>
      <w:r w:rsidRPr="006D4F91">
        <w:rPr>
          <w:rFonts w:asciiTheme="minorHAnsi" w:hAnsiTheme="minorHAnsi" w:cstheme="minorHAnsi"/>
        </w:rPr>
        <w:t>, że zgodnie z mpzp</w:t>
      </w:r>
      <w:r w:rsidR="00D13C18" w:rsidRPr="006D4F91">
        <w:rPr>
          <w:rFonts w:asciiTheme="minorHAnsi" w:hAnsiTheme="minorHAnsi" w:cstheme="minorHAnsi"/>
        </w:rPr>
        <w:t xml:space="preserve"> nr 0808 i mpzp nr 1014</w:t>
      </w:r>
      <w:r w:rsidRPr="006D4F91">
        <w:rPr>
          <w:rFonts w:asciiTheme="minorHAnsi" w:hAnsiTheme="minorHAnsi" w:cstheme="minorHAnsi"/>
        </w:rPr>
        <w:t xml:space="preserve"> </w:t>
      </w:r>
      <w:r w:rsidR="00D13C18" w:rsidRPr="006D4F91">
        <w:rPr>
          <w:rFonts w:asciiTheme="minorHAnsi" w:hAnsiTheme="minorHAnsi" w:cstheme="minorHAnsi"/>
        </w:rPr>
        <w:t>tereny, przez które przebiega Potok Królewski określany jest jako „obszar zagrożeń z hydrologicznego punktu widzenia</w:t>
      </w:r>
      <w:r w:rsidR="00E411FE" w:rsidRPr="006D4F91">
        <w:rPr>
          <w:rFonts w:asciiTheme="minorHAnsi" w:hAnsiTheme="minorHAnsi" w:cstheme="minorHAnsi"/>
        </w:rPr>
        <w:t>”</w:t>
      </w:r>
      <w:r w:rsidR="00D13C18" w:rsidRPr="006D4F91">
        <w:rPr>
          <w:rFonts w:asciiTheme="minorHAnsi" w:hAnsiTheme="minorHAnsi" w:cstheme="minorHAnsi"/>
        </w:rPr>
        <w:t>;</w:t>
      </w:r>
    </w:p>
    <w:p w14:paraId="15FF1D69" w14:textId="1C407BFA" w:rsidR="00D13C18" w:rsidRPr="006D4F91" w:rsidRDefault="00352D73" w:rsidP="007C3AD6">
      <w:pPr>
        <w:pStyle w:val="Bezodstpw"/>
        <w:rPr>
          <w:rFonts w:asciiTheme="minorHAnsi" w:hAnsiTheme="minorHAnsi" w:cstheme="minorHAnsi"/>
        </w:rPr>
      </w:pPr>
      <w:r w:rsidRPr="006D4F91">
        <w:rPr>
          <w:rFonts w:asciiTheme="minorHAnsi" w:hAnsiTheme="minorHAnsi" w:cstheme="minorHAnsi"/>
        </w:rPr>
        <w:t>zdawkowego przedstawienia w dokumentacji środowiskowej informacji na temat przebudowy Potoku Królewskiego oraz kanalizacji deszczowej w ramach przedmiotowego przedsięwzięcia;</w:t>
      </w:r>
    </w:p>
    <w:p w14:paraId="4D77CD2F" w14:textId="2F1EE474" w:rsidR="00352D73" w:rsidRPr="006D4F91" w:rsidRDefault="00C33AAD" w:rsidP="007C3AD6">
      <w:pPr>
        <w:pStyle w:val="Bezodstpw"/>
        <w:rPr>
          <w:rFonts w:asciiTheme="minorHAnsi" w:hAnsiTheme="minorHAnsi" w:cstheme="minorHAnsi"/>
        </w:rPr>
      </w:pPr>
      <w:r w:rsidRPr="006D4F91">
        <w:rPr>
          <w:rFonts w:asciiTheme="minorHAnsi" w:hAnsiTheme="minorHAnsi" w:cstheme="minorHAnsi"/>
        </w:rPr>
        <w:t xml:space="preserve">nieprzedstawienia rzędnych terenów na mapach załączonych </w:t>
      </w:r>
      <w:r w:rsidR="003F161F" w:rsidRPr="006D4F91">
        <w:rPr>
          <w:rFonts w:asciiTheme="minorHAnsi" w:hAnsiTheme="minorHAnsi" w:cstheme="minorHAnsi"/>
        </w:rPr>
        <w:t>d</w:t>
      </w:r>
      <w:r w:rsidRPr="006D4F91">
        <w:rPr>
          <w:rFonts w:asciiTheme="minorHAnsi" w:hAnsiTheme="minorHAnsi" w:cstheme="minorHAnsi"/>
        </w:rPr>
        <w:t>o raportu oo</w:t>
      </w:r>
      <w:r w:rsidR="005B34EA" w:rsidRPr="006D4F91">
        <w:rPr>
          <w:rFonts w:asciiTheme="minorHAnsi" w:hAnsiTheme="minorHAnsi" w:cstheme="minorHAnsi"/>
        </w:rPr>
        <w:t>ś</w:t>
      </w:r>
      <w:r w:rsidRPr="006D4F91">
        <w:rPr>
          <w:rFonts w:asciiTheme="minorHAnsi" w:hAnsiTheme="minorHAnsi" w:cstheme="minorHAnsi"/>
        </w:rPr>
        <w:t>;</w:t>
      </w:r>
    </w:p>
    <w:p w14:paraId="35D59D61" w14:textId="4B8BE1B8" w:rsidR="00C33AAD" w:rsidRPr="006D4F91" w:rsidRDefault="00850B7D" w:rsidP="007C3AD6">
      <w:pPr>
        <w:pStyle w:val="Bezodstpw"/>
        <w:rPr>
          <w:rFonts w:asciiTheme="minorHAnsi" w:hAnsiTheme="minorHAnsi" w:cstheme="minorHAnsi"/>
        </w:rPr>
      </w:pPr>
      <w:r w:rsidRPr="006D4F91">
        <w:rPr>
          <w:rFonts w:asciiTheme="minorHAnsi" w:hAnsiTheme="minorHAnsi" w:cstheme="minorHAnsi"/>
        </w:rPr>
        <w:t>zaplanowanych</w:t>
      </w:r>
      <w:r w:rsidR="00E374FB" w:rsidRPr="006D4F91">
        <w:rPr>
          <w:rFonts w:asciiTheme="minorHAnsi" w:hAnsiTheme="minorHAnsi" w:cstheme="minorHAnsi"/>
        </w:rPr>
        <w:t xml:space="preserve"> wyburzeń budynków i wpływu tych działań na </w:t>
      </w:r>
      <w:r w:rsidRPr="006D4F91">
        <w:rPr>
          <w:rFonts w:asciiTheme="minorHAnsi" w:hAnsiTheme="minorHAnsi" w:cstheme="minorHAnsi"/>
        </w:rPr>
        <w:t>warunki życia i zdrowia ludzi, którego nie przeanalizowano w raporcie ooś</w:t>
      </w:r>
      <w:r w:rsidR="00E507A7" w:rsidRPr="006D4F91">
        <w:rPr>
          <w:rFonts w:asciiTheme="minorHAnsi" w:hAnsiTheme="minorHAnsi" w:cstheme="minorHAnsi"/>
        </w:rPr>
        <w:t>;</w:t>
      </w:r>
    </w:p>
    <w:p w14:paraId="0954DE6C" w14:textId="492CE642" w:rsidR="00E507A7" w:rsidRPr="006D4F91" w:rsidRDefault="005A3B6C" w:rsidP="007C3AD6">
      <w:pPr>
        <w:pStyle w:val="Bezodstpw"/>
        <w:rPr>
          <w:rFonts w:asciiTheme="minorHAnsi" w:hAnsiTheme="minorHAnsi" w:cstheme="minorHAnsi"/>
        </w:rPr>
      </w:pPr>
      <w:r w:rsidRPr="006D4F91">
        <w:rPr>
          <w:rFonts w:asciiTheme="minorHAnsi" w:hAnsiTheme="minorHAnsi" w:cstheme="minorHAnsi"/>
        </w:rPr>
        <w:t>spadku wartości nieruchomości o ok. 30 % od wartości aktualnej;</w:t>
      </w:r>
    </w:p>
    <w:p w14:paraId="0CC6D99D" w14:textId="101CDF9A" w:rsidR="00013CB2" w:rsidRPr="006D4F91" w:rsidRDefault="00FD7D5A" w:rsidP="007C3AD6">
      <w:pPr>
        <w:pStyle w:val="Bezodstpw"/>
        <w:rPr>
          <w:rFonts w:asciiTheme="minorHAnsi" w:hAnsiTheme="minorHAnsi" w:cstheme="minorHAnsi"/>
        </w:rPr>
      </w:pPr>
      <w:r w:rsidRPr="006D4F91">
        <w:rPr>
          <w:rFonts w:asciiTheme="minorHAnsi" w:hAnsiTheme="minorHAnsi" w:cstheme="minorHAnsi"/>
        </w:rPr>
        <w:t>degradacji</w:t>
      </w:r>
      <w:r w:rsidR="007D0A5D" w:rsidRPr="006D4F91">
        <w:rPr>
          <w:rFonts w:asciiTheme="minorHAnsi" w:hAnsiTheme="minorHAnsi" w:cstheme="minorHAnsi"/>
        </w:rPr>
        <w:t xml:space="preserve"> krajobrazu</w:t>
      </w:r>
      <w:r w:rsidRPr="006D4F91">
        <w:rPr>
          <w:rFonts w:asciiTheme="minorHAnsi" w:hAnsiTheme="minorHAnsi" w:cstheme="minorHAnsi"/>
        </w:rPr>
        <w:t xml:space="preserve"> w związku z realizacją inwestycji na ul. Bohaterów Getta Warszawskiego</w:t>
      </w:r>
      <w:r w:rsidR="007D0A5D" w:rsidRPr="006D4F91">
        <w:rPr>
          <w:rFonts w:asciiTheme="minorHAnsi" w:hAnsiTheme="minorHAnsi" w:cstheme="minorHAnsi"/>
        </w:rPr>
        <w:t>.</w:t>
      </w:r>
    </w:p>
    <w:p w14:paraId="345D908A" w14:textId="0B431F4F" w:rsidR="00B219FA" w:rsidRPr="006D4F91" w:rsidRDefault="00B219FA" w:rsidP="007C3AD6">
      <w:pPr>
        <w:pStyle w:val="Bezodstpw"/>
        <w:rPr>
          <w:rFonts w:asciiTheme="minorHAnsi" w:hAnsiTheme="minorHAnsi" w:cstheme="minorHAnsi"/>
        </w:rPr>
      </w:pPr>
      <w:r w:rsidRPr="006D4F91">
        <w:rPr>
          <w:rFonts w:asciiTheme="minorHAnsi" w:hAnsiTheme="minorHAnsi" w:cstheme="minorHAnsi"/>
        </w:rPr>
        <w:t>Mając na uwadze wyrażoną w art. 15 Kpa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w:t>
      </w:r>
      <w:r w:rsidR="003F161F" w:rsidRPr="006D4F91">
        <w:rPr>
          <w:rFonts w:asciiTheme="minorHAnsi" w:hAnsiTheme="minorHAnsi" w:cstheme="minorHAnsi"/>
        </w:rPr>
        <w:t>,</w:t>
      </w:r>
      <w:r w:rsidRPr="006D4F91">
        <w:rPr>
          <w:rFonts w:asciiTheme="minorHAnsi" w:hAnsiTheme="minorHAnsi" w:cstheme="minorHAnsi"/>
        </w:rPr>
        <w:t xml:space="preserve"> raportu ooś, wraz z jego uzupełnieniami, zaskarżonej decyzji</w:t>
      </w:r>
      <w:r w:rsidR="003F161F" w:rsidRPr="006D4F91">
        <w:rPr>
          <w:rFonts w:asciiTheme="minorHAnsi" w:hAnsiTheme="minorHAnsi" w:cstheme="minorHAnsi"/>
        </w:rPr>
        <w:t>, uwag i wniosków wniesionych w ramach udziału społeczeństwa</w:t>
      </w:r>
      <w:r w:rsidR="002B6E47" w:rsidRPr="006D4F91">
        <w:rPr>
          <w:rFonts w:asciiTheme="minorHAnsi" w:hAnsiTheme="minorHAnsi" w:cstheme="minorHAnsi"/>
        </w:rPr>
        <w:t>,</w:t>
      </w:r>
      <w:r w:rsidR="003F161F" w:rsidRPr="006D4F91">
        <w:rPr>
          <w:rFonts w:asciiTheme="minorHAnsi" w:hAnsiTheme="minorHAnsi" w:cstheme="minorHAnsi"/>
        </w:rPr>
        <w:t xml:space="preserve"> a także</w:t>
      </w:r>
      <w:r w:rsidRPr="006D4F91">
        <w:rPr>
          <w:rFonts w:asciiTheme="minorHAnsi" w:hAnsiTheme="minorHAnsi" w:cstheme="minorHAnsi"/>
        </w:rPr>
        <w:t xml:space="preserve"> odwołań. W toku postępowania odwoławczego organ II instancji rozpatrzył sprawę w pełnym zakresie co do okoliczności faktycznych i prawnych, znajdując podstawy uzasadniające zreformowanie decyzji RDOŚ w Gdańsku z dnia 23 grudnia 2019 r.</w:t>
      </w:r>
    </w:p>
    <w:p w14:paraId="047ED91A" w14:textId="77CB24BF" w:rsidR="00B219FA" w:rsidRPr="006D4F91" w:rsidRDefault="00B219FA" w:rsidP="007C3AD6">
      <w:pPr>
        <w:pStyle w:val="Bezodstpw"/>
        <w:rPr>
          <w:rFonts w:asciiTheme="minorHAnsi" w:hAnsiTheme="minorHAnsi" w:cstheme="minorHAnsi"/>
        </w:rPr>
      </w:pPr>
      <w:r w:rsidRPr="006D4F91">
        <w:rPr>
          <w:rFonts w:asciiTheme="minorHAnsi" w:hAnsiTheme="minorHAnsi" w:cstheme="minorHAnsi"/>
        </w:rPr>
        <w:t xml:space="preserve">Należy przy tym podkreślić, że zakres postępowania odwoławczego nie jest węższy niż zakres postępowania pierwszoinstancyjnego, a organ odwoławczy obowiązany jest dążyć 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 postępowaniu odwoławczym (por. </w:t>
      </w:r>
      <w:r w:rsidR="0011488E" w:rsidRPr="006D4F91">
        <w:rPr>
          <w:rFonts w:asciiTheme="minorHAnsi" w:hAnsiTheme="minorHAnsi" w:cstheme="minorHAnsi"/>
        </w:rPr>
        <w:t xml:space="preserve">wyrok </w:t>
      </w:r>
      <w:r w:rsidRPr="006D4F91">
        <w:rPr>
          <w:rFonts w:asciiTheme="minorHAnsi" w:hAnsiTheme="minorHAnsi" w:cstheme="minorHAnsi"/>
        </w:rPr>
        <w:t>Wojewódzkiego Sądu Administracyjnego w Poznaniu z dnia 11 października 2017 r., sygn. akt: II SA/Po 513/17).</w:t>
      </w:r>
    </w:p>
    <w:p w14:paraId="78E634D9" w14:textId="1C1F9A88" w:rsidR="00DB5362" w:rsidRPr="006D4F91" w:rsidRDefault="00B219FA" w:rsidP="007C3AD6">
      <w:pPr>
        <w:pStyle w:val="Bezodstpw"/>
        <w:rPr>
          <w:rFonts w:asciiTheme="minorHAnsi" w:hAnsiTheme="minorHAnsi" w:cstheme="minorHAnsi"/>
        </w:rPr>
      </w:pPr>
      <w:r w:rsidRPr="006D4F91">
        <w:rPr>
          <w:rFonts w:asciiTheme="minorHAnsi" w:hAnsiTheme="minorHAnsi" w:cstheme="minorHAnsi"/>
        </w:rPr>
        <w:t>Analiza materiału dowodowego zebranego przez RDOŚ w Gdańsku, po przeprowadzeniu szczegółowej analizy przez GDOŚ wykazała, że nie zostały ustalone wszystkie istotne, mające znaczenie prawne dla sprawy okoliczności faktyczne sprawy. Wobec powyższego, organ odwoławczy czterokrotnie, pismami</w:t>
      </w:r>
      <w:r w:rsidR="00301F4B" w:rsidRPr="006D4F91">
        <w:rPr>
          <w:rFonts w:asciiTheme="minorHAnsi" w:hAnsiTheme="minorHAnsi" w:cstheme="minorHAnsi"/>
        </w:rPr>
        <w:t>: z dnia 1 marca 2021 r., znak: DOOŚ-WDŚZOO.420.20.2020.KM.5, z dnia 7 maja 2021 r., znak: DOOŚ-WDŚZOO.420.20.2020.KM.6, z dnia 9 lipca 2021 r., znak: DOOŚ-WDŚZOO.420.20.2020.KM.10</w:t>
      </w:r>
      <w:r w:rsidR="0011488E" w:rsidRPr="006D4F91">
        <w:rPr>
          <w:rFonts w:asciiTheme="minorHAnsi" w:hAnsiTheme="minorHAnsi" w:cstheme="minorHAnsi"/>
        </w:rPr>
        <w:t>,</w:t>
      </w:r>
      <w:r w:rsidR="00301F4B" w:rsidRPr="006D4F91">
        <w:rPr>
          <w:rFonts w:asciiTheme="minorHAnsi" w:hAnsiTheme="minorHAnsi" w:cstheme="minorHAnsi"/>
        </w:rPr>
        <w:t xml:space="preserve"> oraz z dnia 1 września 2021 r., znak: DOOŚ-WDŚZOO.420.20.2020.KM.14, </w:t>
      </w:r>
      <w:r w:rsidR="00D15C60" w:rsidRPr="006D4F91">
        <w:rPr>
          <w:rFonts w:asciiTheme="minorHAnsi" w:hAnsiTheme="minorHAnsi" w:cstheme="minorHAnsi"/>
        </w:rPr>
        <w:t>a także z dnia 4 lutego 2021 r., znak: DOOŚ-WDŚZOO.420.20.2020.KM/KB.25</w:t>
      </w:r>
      <w:r w:rsidR="0011488E" w:rsidRPr="006D4F91">
        <w:rPr>
          <w:rFonts w:asciiTheme="minorHAnsi" w:hAnsiTheme="minorHAnsi" w:cstheme="minorHAnsi"/>
        </w:rPr>
        <w:t>,</w:t>
      </w:r>
      <w:r w:rsidR="00D15C60" w:rsidRPr="006D4F91">
        <w:rPr>
          <w:rFonts w:asciiTheme="minorHAnsi" w:hAnsiTheme="minorHAnsi" w:cstheme="minorHAnsi"/>
        </w:rPr>
        <w:t xml:space="preserve"> </w:t>
      </w:r>
      <w:r w:rsidR="0011488E" w:rsidRPr="006D4F91">
        <w:rPr>
          <w:rFonts w:asciiTheme="minorHAnsi" w:hAnsiTheme="minorHAnsi" w:cstheme="minorHAnsi"/>
        </w:rPr>
        <w:t xml:space="preserve">wezwał </w:t>
      </w:r>
      <w:r w:rsidR="00301F4B" w:rsidRPr="006D4F91">
        <w:rPr>
          <w:rFonts w:asciiTheme="minorHAnsi" w:hAnsiTheme="minorHAnsi" w:cstheme="minorHAnsi"/>
        </w:rPr>
        <w:t xml:space="preserve">wnioskodawcę do przedłożenia wyjaśnień i </w:t>
      </w:r>
      <w:r w:rsidR="00301F4B" w:rsidRPr="006D4F91">
        <w:rPr>
          <w:rFonts w:asciiTheme="minorHAnsi" w:hAnsiTheme="minorHAnsi" w:cstheme="minorHAnsi"/>
        </w:rPr>
        <w:lastRenderedPageBreak/>
        <w:t xml:space="preserve">stosownych uzupełnień raportu ooś. </w:t>
      </w:r>
      <w:r w:rsidR="00301F4B" w:rsidRPr="006D4F91">
        <w:rPr>
          <w:rFonts w:asciiTheme="minorHAnsi" w:hAnsiTheme="minorHAnsi" w:cstheme="minorHAnsi"/>
          <w:color w:val="000000"/>
        </w:rPr>
        <w:t>Po szczegółowej analizie przedłożonych na wezwania organu uzupełnień (z kwietnia 2021 r., czerwca 2021 r., sierpnia 2021 r.</w:t>
      </w:r>
      <w:r w:rsidR="00D15C60" w:rsidRPr="006D4F91">
        <w:rPr>
          <w:rFonts w:asciiTheme="minorHAnsi" w:hAnsiTheme="minorHAnsi" w:cstheme="minorHAnsi"/>
          <w:color w:val="000000"/>
        </w:rPr>
        <w:t>,</w:t>
      </w:r>
      <w:r w:rsidR="00301F4B" w:rsidRPr="006D4F91">
        <w:rPr>
          <w:rFonts w:asciiTheme="minorHAnsi" w:hAnsiTheme="minorHAnsi" w:cstheme="minorHAnsi"/>
          <w:color w:val="000000"/>
        </w:rPr>
        <w:t xml:space="preserve"> grudnia 2021 r.</w:t>
      </w:r>
      <w:r w:rsidR="00D15C60" w:rsidRPr="006D4F91">
        <w:rPr>
          <w:rFonts w:asciiTheme="minorHAnsi" w:hAnsiTheme="minorHAnsi" w:cstheme="minorHAnsi"/>
          <w:color w:val="000000"/>
        </w:rPr>
        <w:t xml:space="preserve"> oraz </w:t>
      </w:r>
      <w:r w:rsidR="00EB48D5" w:rsidRPr="006D4F91">
        <w:rPr>
          <w:rFonts w:asciiTheme="minorHAnsi" w:hAnsiTheme="minorHAnsi" w:cstheme="minorHAnsi"/>
          <w:color w:val="000000"/>
        </w:rPr>
        <w:t>16</w:t>
      </w:r>
      <w:r w:rsidR="00D15C60" w:rsidRPr="006D4F91">
        <w:rPr>
          <w:rFonts w:asciiTheme="minorHAnsi" w:hAnsiTheme="minorHAnsi" w:cstheme="minorHAnsi"/>
          <w:color w:val="000000"/>
        </w:rPr>
        <w:t xml:space="preserve"> lutego 2022 r. </w:t>
      </w:r>
      <w:r w:rsidR="00301F4B" w:rsidRPr="006D4F91">
        <w:rPr>
          <w:rFonts w:asciiTheme="minorHAnsi" w:hAnsiTheme="minorHAnsi" w:cstheme="minorHAnsi"/>
          <w:color w:val="000000"/>
        </w:rPr>
        <w:t>), organ stwierdził, iż p</w:t>
      </w:r>
      <w:r w:rsidR="00DB5362" w:rsidRPr="006D4F91">
        <w:rPr>
          <w:rFonts w:asciiTheme="minorHAnsi" w:hAnsiTheme="minorHAnsi" w:cstheme="minorHAnsi"/>
          <w:color w:val="000000"/>
        </w:rPr>
        <w:t xml:space="preserve">rzedmiotowa dokumentacja spełnia wymogi wskazane w art. 66 ustawy ooś, </w:t>
      </w:r>
      <w:r w:rsidR="00DB5362" w:rsidRPr="006D4F91">
        <w:rPr>
          <w:rFonts w:asciiTheme="minorHAnsi" w:hAnsiTheme="minorHAnsi" w:cstheme="minorHAnsi"/>
        </w:rPr>
        <w:t>w stopniu umożliwiającym przeprowadzenie oceny oddziaływania przedmiotowego przedsięwzięcia na środowisko oraz określenie środowiskowych uwarunkowań jego realizacji.</w:t>
      </w:r>
    </w:p>
    <w:p w14:paraId="3E9C5F84" w14:textId="3D321EDD" w:rsidR="004D2965" w:rsidRPr="006D4F91" w:rsidRDefault="003B2EF2" w:rsidP="007C3AD6">
      <w:pPr>
        <w:pStyle w:val="Bezodstpw"/>
        <w:rPr>
          <w:rFonts w:asciiTheme="minorHAnsi" w:hAnsiTheme="minorHAnsi" w:cstheme="minorHAnsi"/>
        </w:rPr>
      </w:pPr>
      <w:r w:rsidRPr="006D4F91">
        <w:rPr>
          <w:rFonts w:asciiTheme="minorHAnsi" w:hAnsiTheme="minorHAnsi" w:cstheme="minorHAnsi"/>
        </w:rPr>
        <w:t xml:space="preserve">Wiadomością elektroniczną z dnia 29 kwietnia 2021 r. </w:t>
      </w:r>
      <w:r w:rsidR="007C3AD6" w:rsidRPr="006D4F91">
        <w:rPr>
          <w:rFonts w:asciiTheme="minorHAnsi" w:hAnsiTheme="minorHAnsi" w:cstheme="minorHAnsi"/>
        </w:rPr>
        <w:t xml:space="preserve">(…) </w:t>
      </w:r>
      <w:r w:rsidR="00F92BD3" w:rsidRPr="006D4F91">
        <w:rPr>
          <w:rFonts w:asciiTheme="minorHAnsi" w:hAnsiTheme="minorHAnsi" w:cstheme="minorHAnsi"/>
        </w:rPr>
        <w:t>poinformowała GDOŚ, że w</w:t>
      </w:r>
      <w:r w:rsidR="00377DAA" w:rsidRPr="006D4F91">
        <w:rPr>
          <w:rFonts w:asciiTheme="minorHAnsi" w:hAnsiTheme="minorHAnsi" w:cstheme="minorHAnsi"/>
        </w:rPr>
        <w:t xml:space="preserve"> dniu</w:t>
      </w:r>
      <w:r w:rsidR="00F92BD3" w:rsidRPr="006D4F91">
        <w:rPr>
          <w:rFonts w:asciiTheme="minorHAnsi" w:hAnsiTheme="minorHAnsi" w:cstheme="minorHAnsi"/>
        </w:rPr>
        <w:t xml:space="preserve"> 25 kwietnia 2021 r. </w:t>
      </w:r>
      <w:r w:rsidR="001813FA" w:rsidRPr="006D4F91">
        <w:rPr>
          <w:rFonts w:asciiTheme="minorHAnsi" w:hAnsiTheme="minorHAnsi" w:cstheme="minorHAnsi"/>
        </w:rPr>
        <w:t>n</w:t>
      </w:r>
      <w:r w:rsidR="00F92BD3" w:rsidRPr="006D4F91">
        <w:rPr>
          <w:rFonts w:asciiTheme="minorHAnsi" w:hAnsiTheme="minorHAnsi" w:cstheme="minorHAnsi"/>
        </w:rPr>
        <w:t>a podstawie art. 61 § 1 Kpa wniosła do Państwowego Inspektoratu Nadzoru Budowlanego podanie o wszczęcie postępowania w sprawie ustalenia s</w:t>
      </w:r>
      <w:r w:rsidR="003F161F" w:rsidRPr="006D4F91">
        <w:rPr>
          <w:rFonts w:asciiTheme="minorHAnsi" w:hAnsiTheme="minorHAnsi" w:cstheme="minorHAnsi"/>
        </w:rPr>
        <w:t>t</w:t>
      </w:r>
      <w:r w:rsidR="00F92BD3" w:rsidRPr="006D4F91">
        <w:rPr>
          <w:rFonts w:asciiTheme="minorHAnsi" w:hAnsiTheme="minorHAnsi" w:cstheme="minorHAnsi"/>
        </w:rPr>
        <w:t>anu technicznego budynków położonych przy ul. Bohaterów Getta Warszawskiego nr</w:t>
      </w:r>
      <w:r w:rsidR="009B74D0" w:rsidRPr="006D4F91">
        <w:rPr>
          <w:rFonts w:asciiTheme="minorHAnsi" w:hAnsiTheme="minorHAnsi" w:cstheme="minorHAnsi"/>
        </w:rPr>
        <w:t> </w:t>
      </w:r>
      <w:r w:rsidR="00F92BD3" w:rsidRPr="006D4F91">
        <w:rPr>
          <w:rFonts w:asciiTheme="minorHAnsi" w:hAnsiTheme="minorHAnsi" w:cstheme="minorHAnsi"/>
        </w:rPr>
        <w:t>13 i 16.</w:t>
      </w:r>
      <w:r w:rsidR="00861C20" w:rsidRPr="006D4F91">
        <w:rPr>
          <w:rFonts w:asciiTheme="minorHAnsi" w:hAnsiTheme="minorHAnsi" w:cstheme="minorHAnsi"/>
        </w:rPr>
        <w:t xml:space="preserve"> Z uwagi, że </w:t>
      </w:r>
      <w:r w:rsidR="00441BF3" w:rsidRPr="006D4F91">
        <w:rPr>
          <w:rFonts w:asciiTheme="minorHAnsi" w:hAnsiTheme="minorHAnsi" w:cstheme="minorHAnsi"/>
        </w:rPr>
        <w:t>wskazane podanie</w:t>
      </w:r>
      <w:r w:rsidR="00861C20" w:rsidRPr="006D4F91">
        <w:rPr>
          <w:rFonts w:asciiTheme="minorHAnsi" w:hAnsiTheme="minorHAnsi" w:cstheme="minorHAnsi"/>
        </w:rPr>
        <w:t xml:space="preserve"> został</w:t>
      </w:r>
      <w:r w:rsidR="00441BF3" w:rsidRPr="006D4F91">
        <w:rPr>
          <w:rFonts w:asciiTheme="minorHAnsi" w:hAnsiTheme="minorHAnsi" w:cstheme="minorHAnsi"/>
        </w:rPr>
        <w:t>o</w:t>
      </w:r>
      <w:r w:rsidR="00861C20" w:rsidRPr="006D4F91">
        <w:rPr>
          <w:rFonts w:asciiTheme="minorHAnsi" w:hAnsiTheme="minorHAnsi" w:cstheme="minorHAnsi"/>
        </w:rPr>
        <w:t xml:space="preserve"> </w:t>
      </w:r>
      <w:r w:rsidR="00F70E26" w:rsidRPr="006D4F91">
        <w:rPr>
          <w:rFonts w:asciiTheme="minorHAnsi" w:hAnsiTheme="minorHAnsi" w:cstheme="minorHAnsi"/>
        </w:rPr>
        <w:t>wniesion</w:t>
      </w:r>
      <w:r w:rsidR="00441BF3" w:rsidRPr="006D4F91">
        <w:rPr>
          <w:rFonts w:asciiTheme="minorHAnsi" w:hAnsiTheme="minorHAnsi" w:cstheme="minorHAnsi"/>
        </w:rPr>
        <w:t xml:space="preserve">e </w:t>
      </w:r>
      <w:r w:rsidR="00F70E26" w:rsidRPr="006D4F91">
        <w:rPr>
          <w:rFonts w:asciiTheme="minorHAnsi" w:hAnsiTheme="minorHAnsi" w:cstheme="minorHAnsi"/>
        </w:rPr>
        <w:t>do tutejszego organu</w:t>
      </w:r>
      <w:r w:rsidR="00861C20" w:rsidRPr="006D4F91">
        <w:rPr>
          <w:rFonts w:asciiTheme="minorHAnsi" w:hAnsiTheme="minorHAnsi" w:cstheme="minorHAnsi"/>
        </w:rPr>
        <w:t xml:space="preserve"> niezgodnie z art. 63 </w:t>
      </w:r>
      <w:r w:rsidR="0096114A" w:rsidRPr="006D4F91">
        <w:rPr>
          <w:rFonts w:asciiTheme="minorHAnsi" w:hAnsiTheme="minorHAnsi" w:cstheme="minorHAnsi"/>
        </w:rPr>
        <w:t xml:space="preserve">§ 1 </w:t>
      </w:r>
      <w:r w:rsidR="00861C20" w:rsidRPr="006D4F91">
        <w:rPr>
          <w:rFonts w:asciiTheme="minorHAnsi" w:hAnsiTheme="minorHAnsi" w:cstheme="minorHAnsi"/>
        </w:rPr>
        <w:t>Kpa</w:t>
      </w:r>
      <w:r w:rsidR="0096114A" w:rsidRPr="006D4F91">
        <w:rPr>
          <w:rFonts w:asciiTheme="minorHAnsi" w:hAnsiTheme="minorHAnsi" w:cstheme="minorHAnsi"/>
        </w:rPr>
        <w:t xml:space="preserve">, organ odwoławczy </w:t>
      </w:r>
      <w:r w:rsidR="00441BF3" w:rsidRPr="006D4F91">
        <w:rPr>
          <w:rFonts w:asciiTheme="minorHAnsi" w:hAnsiTheme="minorHAnsi" w:cstheme="minorHAnsi"/>
        </w:rPr>
        <w:t>pozostawił ww. podanie bez rozpoznania, o czym poinformował wnoszącą pismem z dnia 20 stycznia 2022 r.</w:t>
      </w:r>
      <w:r w:rsidR="00884E22" w:rsidRPr="006D4F91">
        <w:rPr>
          <w:rFonts w:asciiTheme="minorHAnsi" w:hAnsiTheme="minorHAnsi" w:cstheme="minorHAnsi"/>
        </w:rPr>
        <w:t>, znak: DOOŚ-WDŚZOO.420.20.2020.KM/KB.22</w:t>
      </w:r>
      <w:r w:rsidR="0011488E" w:rsidRPr="006D4F91">
        <w:rPr>
          <w:rFonts w:asciiTheme="minorHAnsi" w:hAnsiTheme="minorHAnsi" w:cstheme="minorHAnsi"/>
        </w:rPr>
        <w:t>.</w:t>
      </w:r>
      <w:r w:rsidR="00884E22" w:rsidRPr="006D4F91">
        <w:rPr>
          <w:rFonts w:asciiTheme="minorHAnsi" w:hAnsiTheme="minorHAnsi" w:cstheme="minorHAnsi"/>
        </w:rPr>
        <w:t xml:space="preserve"> </w:t>
      </w:r>
      <w:r w:rsidR="001D0865" w:rsidRPr="006D4F91">
        <w:rPr>
          <w:rFonts w:asciiTheme="minorHAnsi" w:hAnsiTheme="minorHAnsi" w:cstheme="minorHAnsi"/>
        </w:rPr>
        <w:t xml:space="preserve">Jedynie </w:t>
      </w:r>
      <w:r w:rsidR="0011488E" w:rsidRPr="006D4F91">
        <w:rPr>
          <w:rFonts w:asciiTheme="minorHAnsi" w:hAnsiTheme="minorHAnsi" w:cstheme="minorHAnsi"/>
        </w:rPr>
        <w:t xml:space="preserve">na marginesie </w:t>
      </w:r>
      <w:r w:rsidR="001D0865" w:rsidRPr="006D4F91">
        <w:rPr>
          <w:rFonts w:asciiTheme="minorHAnsi" w:hAnsiTheme="minorHAnsi" w:cstheme="minorHAnsi"/>
        </w:rPr>
        <w:t>należy wskazać, iż</w:t>
      </w:r>
      <w:r w:rsidR="0096114A" w:rsidRPr="006D4F91">
        <w:rPr>
          <w:rFonts w:asciiTheme="minorHAnsi" w:hAnsiTheme="minorHAnsi" w:cstheme="minorHAnsi"/>
        </w:rPr>
        <w:t xml:space="preserve"> </w:t>
      </w:r>
      <w:r w:rsidR="003721F5" w:rsidRPr="006D4F91">
        <w:rPr>
          <w:rFonts w:asciiTheme="minorHAnsi" w:hAnsiTheme="minorHAnsi" w:cstheme="minorHAnsi"/>
        </w:rPr>
        <w:t>kwestia ubytków gruntów w rejonie ul.</w:t>
      </w:r>
      <w:r w:rsidR="001813FA" w:rsidRPr="006D4F91">
        <w:rPr>
          <w:rFonts w:asciiTheme="minorHAnsi" w:hAnsiTheme="minorHAnsi" w:cstheme="minorHAnsi"/>
        </w:rPr>
        <w:t> </w:t>
      </w:r>
      <w:r w:rsidR="003721F5" w:rsidRPr="006D4F91">
        <w:rPr>
          <w:rFonts w:asciiTheme="minorHAnsi" w:hAnsiTheme="minorHAnsi" w:cstheme="minorHAnsi"/>
        </w:rPr>
        <w:t xml:space="preserve">Bohaterów Getta Warszawskiego nie jest przedmiotem niniejszego postępowania. </w:t>
      </w:r>
      <w:r w:rsidR="001D0865" w:rsidRPr="006D4F91">
        <w:rPr>
          <w:rFonts w:asciiTheme="minorHAnsi" w:hAnsiTheme="minorHAnsi" w:cstheme="minorHAnsi"/>
        </w:rPr>
        <w:t xml:space="preserve">Kompetencje w tej sprawie posiada właściwy organ architektoniczno-budowlany. </w:t>
      </w:r>
    </w:p>
    <w:p w14:paraId="46DD402A" w14:textId="465950C7" w:rsidR="00A43445" w:rsidRPr="006D4F91" w:rsidRDefault="00A43445" w:rsidP="007C3AD6">
      <w:pPr>
        <w:pStyle w:val="Bezodstpw"/>
        <w:rPr>
          <w:rFonts w:asciiTheme="minorHAnsi" w:hAnsiTheme="minorHAnsi" w:cstheme="minorHAnsi"/>
        </w:rPr>
      </w:pPr>
      <w:r w:rsidRPr="006D4F91">
        <w:rPr>
          <w:rFonts w:asciiTheme="minorHAnsi" w:hAnsiTheme="minorHAnsi" w:cstheme="minorHAnsi"/>
        </w:rPr>
        <w:t>Pismem z dnia 23 listopada 20</w:t>
      </w:r>
      <w:r w:rsidR="009E5C72" w:rsidRPr="006D4F91">
        <w:rPr>
          <w:rFonts w:asciiTheme="minorHAnsi" w:hAnsiTheme="minorHAnsi" w:cstheme="minorHAnsi"/>
        </w:rPr>
        <w:t xml:space="preserve">21 r. Stowarzyszenie wniosło o przeprowadzenie wizji lokalnej terenu planowanego do realizacji przedsięwzięcia oraz na podstawie </w:t>
      </w:r>
      <w:r w:rsidR="000D58C9" w:rsidRPr="006D4F91">
        <w:rPr>
          <w:rFonts w:asciiTheme="minorHAnsi" w:hAnsiTheme="minorHAnsi" w:cstheme="minorHAnsi"/>
        </w:rPr>
        <w:t xml:space="preserve">dokonanych </w:t>
      </w:r>
      <w:r w:rsidR="009E5C72" w:rsidRPr="006D4F91">
        <w:rPr>
          <w:rFonts w:asciiTheme="minorHAnsi" w:hAnsiTheme="minorHAnsi" w:cstheme="minorHAnsi"/>
        </w:rPr>
        <w:t xml:space="preserve">oględzin </w:t>
      </w:r>
      <w:r w:rsidR="00643117" w:rsidRPr="006D4F91">
        <w:rPr>
          <w:rFonts w:asciiTheme="minorHAnsi" w:hAnsiTheme="minorHAnsi" w:cstheme="minorHAnsi"/>
        </w:rPr>
        <w:t xml:space="preserve">o </w:t>
      </w:r>
      <w:r w:rsidR="009E5C72" w:rsidRPr="006D4F91">
        <w:rPr>
          <w:rFonts w:asciiTheme="minorHAnsi" w:hAnsiTheme="minorHAnsi" w:cstheme="minorHAnsi"/>
        </w:rPr>
        <w:t>dokonanie oceny porównawczej wariantów przedsięwzięcia</w:t>
      </w:r>
      <w:r w:rsidR="000D58C9" w:rsidRPr="006D4F91">
        <w:rPr>
          <w:rFonts w:asciiTheme="minorHAnsi" w:hAnsiTheme="minorHAnsi" w:cstheme="minorHAnsi"/>
        </w:rPr>
        <w:t>. Organ odwoławczy odniesie się do powyższego wniosku w dalszej części uzasadnienia niniejszej decyzji.</w:t>
      </w:r>
    </w:p>
    <w:p w14:paraId="1BAEE91B" w14:textId="6ED852FE" w:rsidR="00301F4B" w:rsidRPr="006D4F91" w:rsidRDefault="00301F4B" w:rsidP="007C3AD6">
      <w:pPr>
        <w:pStyle w:val="Bezodstpw"/>
        <w:rPr>
          <w:rFonts w:asciiTheme="minorHAnsi" w:hAnsiTheme="minorHAnsi" w:cstheme="minorHAnsi"/>
        </w:rPr>
      </w:pPr>
      <w:r w:rsidRPr="006D4F91">
        <w:rPr>
          <w:rFonts w:asciiTheme="minorHAnsi" w:hAnsiTheme="minorHAnsi" w:cstheme="minorHAnsi"/>
        </w:rPr>
        <w:t xml:space="preserve">W toku prowadzonego postępowania </w:t>
      </w:r>
      <w:r w:rsidR="00CA32BD" w:rsidRPr="006D4F91">
        <w:rPr>
          <w:rFonts w:asciiTheme="minorHAnsi" w:hAnsiTheme="minorHAnsi" w:cstheme="minorHAnsi"/>
        </w:rPr>
        <w:t>strony</w:t>
      </w:r>
      <w:r w:rsidRPr="006D4F91">
        <w:rPr>
          <w:rFonts w:asciiTheme="minorHAnsi" w:hAnsiTheme="minorHAnsi" w:cstheme="minorHAnsi"/>
        </w:rPr>
        <w:t xml:space="preserve"> kilkukrotni</w:t>
      </w:r>
      <w:r w:rsidR="00CA32BD" w:rsidRPr="006D4F91">
        <w:rPr>
          <w:rFonts w:asciiTheme="minorHAnsi" w:hAnsiTheme="minorHAnsi" w:cstheme="minorHAnsi"/>
        </w:rPr>
        <w:t>e</w:t>
      </w:r>
      <w:r w:rsidRPr="006D4F91">
        <w:rPr>
          <w:rFonts w:asciiTheme="minorHAnsi" w:hAnsiTheme="minorHAnsi" w:cstheme="minorHAnsi"/>
        </w:rPr>
        <w:t xml:space="preserve"> skorzystał</w:t>
      </w:r>
      <w:r w:rsidR="00CA32BD" w:rsidRPr="006D4F91">
        <w:rPr>
          <w:rFonts w:asciiTheme="minorHAnsi" w:hAnsiTheme="minorHAnsi" w:cstheme="minorHAnsi"/>
        </w:rPr>
        <w:t>y</w:t>
      </w:r>
      <w:r w:rsidRPr="006D4F91">
        <w:rPr>
          <w:rFonts w:asciiTheme="minorHAnsi" w:hAnsiTheme="minorHAnsi" w:cstheme="minorHAnsi"/>
        </w:rPr>
        <w:t xml:space="preserve"> z prawa do wglądu w zgromadzony materiał dowodowy, co zostało odzwierciedlone w stosownych </w:t>
      </w:r>
      <w:r w:rsidR="00CA32BD" w:rsidRPr="006D4F91">
        <w:rPr>
          <w:rFonts w:asciiTheme="minorHAnsi" w:hAnsiTheme="minorHAnsi" w:cstheme="minorHAnsi"/>
        </w:rPr>
        <w:t>dokumentach</w:t>
      </w:r>
      <w:r w:rsidRPr="006D4F91">
        <w:rPr>
          <w:rFonts w:asciiTheme="minorHAnsi" w:hAnsiTheme="minorHAnsi" w:cstheme="minorHAnsi"/>
        </w:rPr>
        <w:t xml:space="preserve"> </w:t>
      </w:r>
      <w:r w:rsidR="00CA32BD" w:rsidRPr="006D4F91">
        <w:rPr>
          <w:rFonts w:asciiTheme="minorHAnsi" w:hAnsiTheme="minorHAnsi" w:cstheme="minorHAnsi"/>
        </w:rPr>
        <w:t>znajdujących się w aktach</w:t>
      </w:r>
      <w:r w:rsidRPr="006D4F91">
        <w:rPr>
          <w:rFonts w:asciiTheme="minorHAnsi" w:hAnsiTheme="minorHAnsi" w:cstheme="minorHAnsi"/>
        </w:rPr>
        <w:t xml:space="preserve"> sprawy.  </w:t>
      </w:r>
    </w:p>
    <w:p w14:paraId="17968A51" w14:textId="704CBA5B" w:rsidR="003731FA" w:rsidRPr="006D4F91" w:rsidRDefault="00DB5362" w:rsidP="007C3AD6">
      <w:pPr>
        <w:pStyle w:val="Bezodstpw"/>
        <w:rPr>
          <w:rFonts w:asciiTheme="minorHAnsi" w:hAnsiTheme="minorHAnsi" w:cstheme="minorHAnsi"/>
        </w:rPr>
      </w:pPr>
      <w:r w:rsidRPr="006D4F91">
        <w:rPr>
          <w:rFonts w:asciiTheme="minorHAnsi" w:hAnsiTheme="minorHAnsi" w:cstheme="minorHAnsi"/>
        </w:rPr>
        <w:t>Zawiadomieni</w:t>
      </w:r>
      <w:r w:rsidR="00884E22" w:rsidRPr="006D4F91">
        <w:rPr>
          <w:rFonts w:asciiTheme="minorHAnsi" w:hAnsiTheme="minorHAnsi" w:cstheme="minorHAnsi"/>
        </w:rPr>
        <w:t>ami</w:t>
      </w:r>
      <w:r w:rsidRPr="006D4F91">
        <w:rPr>
          <w:rFonts w:asciiTheme="minorHAnsi" w:hAnsiTheme="minorHAnsi" w:cstheme="minorHAnsi"/>
        </w:rPr>
        <w:t xml:space="preserve"> z dnia </w:t>
      </w:r>
      <w:r w:rsidR="00377DAA" w:rsidRPr="006D4F91">
        <w:rPr>
          <w:rFonts w:asciiTheme="minorHAnsi" w:hAnsiTheme="minorHAnsi" w:cstheme="minorHAnsi"/>
        </w:rPr>
        <w:t>18</w:t>
      </w:r>
      <w:r w:rsidRPr="006D4F91">
        <w:rPr>
          <w:rFonts w:asciiTheme="minorHAnsi" w:hAnsiTheme="minorHAnsi" w:cstheme="minorHAnsi"/>
        </w:rPr>
        <w:t xml:space="preserve"> </w:t>
      </w:r>
      <w:r w:rsidR="00884E22" w:rsidRPr="006D4F91">
        <w:rPr>
          <w:rFonts w:asciiTheme="minorHAnsi" w:hAnsiTheme="minorHAnsi" w:cstheme="minorHAnsi"/>
        </w:rPr>
        <w:t>stycznia</w:t>
      </w:r>
      <w:r w:rsidRPr="006D4F91">
        <w:rPr>
          <w:rFonts w:asciiTheme="minorHAnsi" w:hAnsiTheme="minorHAnsi" w:cstheme="minorHAnsi"/>
        </w:rPr>
        <w:t xml:space="preserve"> 202</w:t>
      </w:r>
      <w:r w:rsidR="00884E22" w:rsidRPr="006D4F91">
        <w:rPr>
          <w:rFonts w:asciiTheme="minorHAnsi" w:hAnsiTheme="minorHAnsi" w:cstheme="minorHAnsi"/>
        </w:rPr>
        <w:t>2</w:t>
      </w:r>
      <w:r w:rsidRPr="006D4F91">
        <w:rPr>
          <w:rFonts w:asciiTheme="minorHAnsi" w:hAnsiTheme="minorHAnsi" w:cstheme="minorHAnsi"/>
        </w:rPr>
        <w:t xml:space="preserve"> r., znak: </w:t>
      </w:r>
      <w:r w:rsidR="0001076D" w:rsidRPr="006D4F91">
        <w:rPr>
          <w:rFonts w:asciiTheme="minorHAnsi" w:hAnsiTheme="minorHAnsi" w:cstheme="minorHAnsi"/>
        </w:rPr>
        <w:t>DOOŚ-WDŚZOO.420.20.2020.KM</w:t>
      </w:r>
      <w:r w:rsidR="00884E22" w:rsidRPr="006D4F91">
        <w:rPr>
          <w:rFonts w:asciiTheme="minorHAnsi" w:hAnsiTheme="minorHAnsi" w:cstheme="minorHAnsi"/>
        </w:rPr>
        <w:t>/KB.19</w:t>
      </w:r>
      <w:r w:rsidR="0001076D" w:rsidRPr="006D4F91">
        <w:rPr>
          <w:rFonts w:asciiTheme="minorHAnsi" w:hAnsiTheme="minorHAnsi" w:cstheme="minorHAnsi"/>
        </w:rPr>
        <w:t xml:space="preserve"> </w:t>
      </w:r>
      <w:r w:rsidR="00884E22" w:rsidRPr="006D4F91">
        <w:rPr>
          <w:rFonts w:asciiTheme="minorHAnsi" w:hAnsiTheme="minorHAnsi" w:cstheme="minorHAnsi"/>
        </w:rPr>
        <w:t>oraz</w:t>
      </w:r>
      <w:r w:rsidR="0001076D" w:rsidRPr="006D4F91">
        <w:rPr>
          <w:rFonts w:asciiTheme="minorHAnsi" w:hAnsiTheme="minorHAnsi" w:cstheme="minorHAnsi"/>
        </w:rPr>
        <w:t xml:space="preserve"> DOOŚ-WDŚZOO.420.20.2020.KM</w:t>
      </w:r>
      <w:r w:rsidR="00884E22" w:rsidRPr="006D4F91">
        <w:rPr>
          <w:rFonts w:asciiTheme="minorHAnsi" w:hAnsiTheme="minorHAnsi" w:cstheme="minorHAnsi"/>
        </w:rPr>
        <w:t>/KB.20</w:t>
      </w:r>
      <w:r w:rsidR="003F161F" w:rsidRPr="006D4F91">
        <w:rPr>
          <w:rFonts w:asciiTheme="minorHAnsi" w:hAnsiTheme="minorHAnsi" w:cstheme="minorHAnsi"/>
        </w:rPr>
        <w:t>,</w:t>
      </w:r>
      <w:r w:rsidRPr="006D4F91">
        <w:rPr>
          <w:rFonts w:asciiTheme="minorHAnsi" w:hAnsiTheme="minorHAnsi" w:cstheme="minorHAnsi"/>
        </w:rPr>
        <w:t xml:space="preserve"> GDOŚ na podstawie art. 10 Kpa poinformował strony postępowania o możliwości zapoznania się z aktami sprawy oraz wypowiedzenia się co do zebranych dowodów i materiałów oraz zgłoszonych żądań. </w:t>
      </w:r>
      <w:bookmarkStart w:id="37" w:name="_Hlk75864031"/>
      <w:r w:rsidR="004027BA" w:rsidRPr="006D4F91">
        <w:rPr>
          <w:rFonts w:asciiTheme="minorHAnsi" w:hAnsiTheme="minorHAnsi" w:cstheme="minorHAnsi"/>
        </w:rPr>
        <w:t xml:space="preserve"> </w:t>
      </w:r>
    </w:p>
    <w:p w14:paraId="0305618E" w14:textId="3DD79D61" w:rsidR="00CC7465" w:rsidRPr="006D4F91" w:rsidRDefault="004027BA" w:rsidP="007C3AD6">
      <w:pPr>
        <w:pStyle w:val="Bezodstpw"/>
        <w:rPr>
          <w:rFonts w:asciiTheme="minorHAnsi" w:hAnsiTheme="minorHAnsi" w:cstheme="minorHAnsi"/>
        </w:rPr>
      </w:pPr>
      <w:r w:rsidRPr="006D4F91">
        <w:rPr>
          <w:rFonts w:asciiTheme="minorHAnsi" w:hAnsiTheme="minorHAnsi" w:cstheme="minorHAnsi"/>
        </w:rPr>
        <w:t xml:space="preserve">Pismem z dnia 18 lutego 2022 r. Stowarzyszenie działające przez pełnomocnika </w:t>
      </w:r>
      <w:r w:rsidR="007C3AD6" w:rsidRPr="006D4F91">
        <w:rPr>
          <w:rFonts w:asciiTheme="minorHAnsi" w:hAnsiTheme="minorHAnsi" w:cstheme="minorHAnsi"/>
        </w:rPr>
        <w:t>(…)</w:t>
      </w:r>
      <w:r w:rsidRPr="006D4F91">
        <w:rPr>
          <w:rFonts w:asciiTheme="minorHAnsi" w:hAnsiTheme="minorHAnsi" w:cstheme="minorHAnsi"/>
        </w:rPr>
        <w:t xml:space="preserve">, wykorzystując przysługujące mu uprawnienia procesowe, wniosło uwagi, ustosunkowując się do zebranego materiału dowodowego. Do </w:t>
      </w:r>
      <w:r w:rsidR="001435A7" w:rsidRPr="006D4F91">
        <w:rPr>
          <w:rFonts w:asciiTheme="minorHAnsi" w:hAnsiTheme="minorHAnsi" w:cstheme="minorHAnsi"/>
        </w:rPr>
        <w:t>wniesionych</w:t>
      </w:r>
      <w:r w:rsidRPr="006D4F91">
        <w:rPr>
          <w:rFonts w:asciiTheme="minorHAnsi" w:hAnsiTheme="minorHAnsi" w:cstheme="minorHAnsi"/>
        </w:rPr>
        <w:t xml:space="preserve"> uwag organ odniesie się w dalszej części niniejsze</w:t>
      </w:r>
      <w:r w:rsidR="001435A7" w:rsidRPr="006D4F91">
        <w:rPr>
          <w:rFonts w:asciiTheme="minorHAnsi" w:hAnsiTheme="minorHAnsi" w:cstheme="minorHAnsi"/>
        </w:rPr>
        <w:t>j</w:t>
      </w:r>
      <w:r w:rsidRPr="006D4F91">
        <w:rPr>
          <w:rFonts w:asciiTheme="minorHAnsi" w:hAnsiTheme="minorHAnsi" w:cstheme="minorHAnsi"/>
        </w:rPr>
        <w:t xml:space="preserve"> </w:t>
      </w:r>
      <w:r w:rsidR="001435A7" w:rsidRPr="006D4F91">
        <w:rPr>
          <w:rFonts w:asciiTheme="minorHAnsi" w:hAnsiTheme="minorHAnsi" w:cstheme="minorHAnsi"/>
        </w:rPr>
        <w:t>decyzji</w:t>
      </w:r>
      <w:r w:rsidRPr="006D4F91">
        <w:rPr>
          <w:rFonts w:asciiTheme="minorHAnsi" w:hAnsiTheme="minorHAnsi" w:cstheme="minorHAnsi"/>
        </w:rPr>
        <w:t>.</w:t>
      </w:r>
    </w:p>
    <w:p w14:paraId="0A74DC5A" w14:textId="2D4F60A8" w:rsidR="00E51561" w:rsidRPr="006D4F91" w:rsidRDefault="00E51561" w:rsidP="007C3AD6">
      <w:pPr>
        <w:pStyle w:val="Bezodstpw"/>
        <w:rPr>
          <w:rFonts w:asciiTheme="minorHAnsi" w:hAnsiTheme="minorHAnsi" w:cstheme="minorHAnsi"/>
          <w:color w:val="000000"/>
        </w:rPr>
      </w:pPr>
      <w:r w:rsidRPr="006D4F91">
        <w:rPr>
          <w:rFonts w:asciiTheme="minorHAnsi" w:hAnsiTheme="minorHAnsi" w:cstheme="minorHAnsi"/>
        </w:rPr>
        <w:t>Przedmiotowe przedsięwzięcie polegać</w:t>
      </w:r>
      <w:r w:rsidR="00884E22" w:rsidRPr="006D4F91">
        <w:rPr>
          <w:rFonts w:asciiTheme="minorHAnsi" w:hAnsiTheme="minorHAnsi" w:cstheme="minorHAnsi"/>
        </w:rPr>
        <w:t xml:space="preserve"> będzie na</w:t>
      </w:r>
      <w:r w:rsidRPr="006D4F91">
        <w:rPr>
          <w:rFonts w:asciiTheme="minorHAnsi" w:hAnsiTheme="minorHAnsi" w:cstheme="minorHAnsi"/>
        </w:rPr>
        <w:t xml:space="preserve"> </w:t>
      </w:r>
      <w:r w:rsidR="00F12D19" w:rsidRPr="006D4F91">
        <w:rPr>
          <w:rFonts w:asciiTheme="minorHAnsi" w:hAnsiTheme="minorHAnsi" w:cstheme="minorHAnsi"/>
        </w:rPr>
        <w:t>budow</w:t>
      </w:r>
      <w:r w:rsidR="00884E22" w:rsidRPr="006D4F91">
        <w:rPr>
          <w:rFonts w:asciiTheme="minorHAnsi" w:hAnsiTheme="minorHAnsi" w:cstheme="minorHAnsi"/>
        </w:rPr>
        <w:t>ie</w:t>
      </w:r>
      <w:r w:rsidR="00F12D19" w:rsidRPr="006D4F91">
        <w:rPr>
          <w:rFonts w:asciiTheme="minorHAnsi" w:hAnsiTheme="minorHAnsi" w:cstheme="minorHAnsi"/>
        </w:rPr>
        <w:t xml:space="preserve"> ulicy Nowej Politechnicznej z włączeniem tramwaju w Aleję Grunwaldzką na wysokości ul</w:t>
      </w:r>
      <w:r w:rsidR="00CD2804" w:rsidRPr="006D4F91">
        <w:rPr>
          <w:rFonts w:asciiTheme="minorHAnsi" w:hAnsiTheme="minorHAnsi" w:cstheme="minorHAnsi"/>
        </w:rPr>
        <w:t>. Bohaterów</w:t>
      </w:r>
      <w:r w:rsidR="00F12D19" w:rsidRPr="006D4F91">
        <w:rPr>
          <w:rFonts w:asciiTheme="minorHAnsi" w:hAnsiTheme="minorHAnsi" w:cstheme="minorHAnsi"/>
        </w:rPr>
        <w:t xml:space="preserve"> Getta Warszawskiego w Gdańsku</w:t>
      </w:r>
      <w:r w:rsidRPr="006D4F91">
        <w:rPr>
          <w:rFonts w:asciiTheme="minorHAnsi" w:hAnsiTheme="minorHAnsi" w:cstheme="minorHAnsi"/>
        </w:rPr>
        <w:t>. W</w:t>
      </w:r>
      <w:r w:rsidR="008C2E53" w:rsidRPr="006D4F91">
        <w:rPr>
          <w:rFonts w:asciiTheme="minorHAnsi" w:hAnsiTheme="minorHAnsi" w:cstheme="minorHAnsi"/>
        </w:rPr>
        <w:t> </w:t>
      </w:r>
      <w:r w:rsidRPr="006D4F91">
        <w:rPr>
          <w:rFonts w:asciiTheme="minorHAnsi" w:hAnsiTheme="minorHAnsi" w:cstheme="minorHAnsi"/>
        </w:rPr>
        <w:t xml:space="preserve">ramach planowanej inwestycji zakłada się </w:t>
      </w:r>
      <w:r w:rsidR="00F12D19" w:rsidRPr="006D4F91">
        <w:rPr>
          <w:rFonts w:asciiTheme="minorHAnsi" w:hAnsiTheme="minorHAnsi" w:cstheme="minorHAnsi"/>
        </w:rPr>
        <w:t>rozbudowy</w:t>
      </w:r>
      <w:r w:rsidR="00884E22" w:rsidRPr="006D4F91">
        <w:rPr>
          <w:rFonts w:asciiTheme="minorHAnsi" w:hAnsiTheme="minorHAnsi" w:cstheme="minorHAnsi"/>
        </w:rPr>
        <w:t xml:space="preserve"> oraz</w:t>
      </w:r>
      <w:r w:rsidR="00F12D19" w:rsidRPr="006D4F91">
        <w:rPr>
          <w:rFonts w:asciiTheme="minorHAnsi" w:hAnsiTheme="minorHAnsi" w:cstheme="minorHAnsi"/>
        </w:rPr>
        <w:t xml:space="preserve"> przebudowy </w:t>
      </w:r>
      <w:r w:rsidR="00CD2804" w:rsidRPr="006D4F91">
        <w:rPr>
          <w:rFonts w:asciiTheme="minorHAnsi" w:hAnsiTheme="minorHAnsi" w:cstheme="minorHAnsi"/>
        </w:rPr>
        <w:t>następujących</w:t>
      </w:r>
      <w:r w:rsidR="00F12D19" w:rsidRPr="006D4F91">
        <w:rPr>
          <w:rFonts w:asciiTheme="minorHAnsi" w:hAnsiTheme="minorHAnsi" w:cstheme="minorHAnsi"/>
        </w:rPr>
        <w:t xml:space="preserve"> ulic: Jaśkowa Dolina</w:t>
      </w:r>
      <w:r w:rsidR="00CD2804" w:rsidRPr="006D4F91">
        <w:rPr>
          <w:rFonts w:asciiTheme="minorHAnsi" w:hAnsiTheme="minorHAnsi" w:cstheme="minorHAnsi"/>
        </w:rPr>
        <w:t>,</w:t>
      </w:r>
      <w:r w:rsidR="00F12D19" w:rsidRPr="006D4F91">
        <w:rPr>
          <w:rFonts w:asciiTheme="minorHAnsi" w:hAnsiTheme="minorHAnsi" w:cstheme="minorHAnsi"/>
        </w:rPr>
        <w:t xml:space="preserve"> Wileńska</w:t>
      </w:r>
      <w:r w:rsidR="00CD2804" w:rsidRPr="006D4F91">
        <w:rPr>
          <w:rFonts w:asciiTheme="minorHAnsi" w:hAnsiTheme="minorHAnsi" w:cstheme="minorHAnsi"/>
        </w:rPr>
        <w:t>,</w:t>
      </w:r>
      <w:r w:rsidR="00F12D19" w:rsidRPr="006D4F91">
        <w:rPr>
          <w:rFonts w:asciiTheme="minorHAnsi" w:hAnsiTheme="minorHAnsi" w:cstheme="minorHAnsi"/>
        </w:rPr>
        <w:t xml:space="preserve"> Morenowa</w:t>
      </w:r>
      <w:r w:rsidR="00CD2804" w:rsidRPr="006D4F91">
        <w:rPr>
          <w:rFonts w:asciiTheme="minorHAnsi" w:hAnsiTheme="minorHAnsi" w:cstheme="minorHAnsi"/>
        </w:rPr>
        <w:t>,</w:t>
      </w:r>
      <w:r w:rsidR="00F12D19" w:rsidRPr="006D4F91">
        <w:rPr>
          <w:rFonts w:asciiTheme="minorHAnsi" w:hAnsiTheme="minorHAnsi" w:cstheme="minorHAnsi"/>
        </w:rPr>
        <w:t xml:space="preserve"> Schuberta</w:t>
      </w:r>
      <w:r w:rsidR="00CD2804" w:rsidRPr="006D4F91">
        <w:rPr>
          <w:rFonts w:asciiTheme="minorHAnsi" w:hAnsiTheme="minorHAnsi" w:cstheme="minorHAnsi"/>
        </w:rPr>
        <w:t>,</w:t>
      </w:r>
      <w:r w:rsidR="00F12D19" w:rsidRPr="006D4F91">
        <w:rPr>
          <w:rFonts w:asciiTheme="minorHAnsi" w:hAnsiTheme="minorHAnsi" w:cstheme="minorHAnsi"/>
        </w:rPr>
        <w:t xml:space="preserve"> Traugutta</w:t>
      </w:r>
      <w:r w:rsidR="00CD2804" w:rsidRPr="006D4F91">
        <w:rPr>
          <w:rFonts w:asciiTheme="minorHAnsi" w:hAnsiTheme="minorHAnsi" w:cstheme="minorHAnsi"/>
        </w:rPr>
        <w:t>,</w:t>
      </w:r>
      <w:r w:rsidR="00F12D19" w:rsidRPr="006D4F91">
        <w:rPr>
          <w:rFonts w:asciiTheme="minorHAnsi" w:hAnsiTheme="minorHAnsi" w:cstheme="minorHAnsi"/>
        </w:rPr>
        <w:t xml:space="preserve"> Smoluchowskiego</w:t>
      </w:r>
      <w:r w:rsidR="00CD2804" w:rsidRPr="006D4F91">
        <w:rPr>
          <w:rFonts w:asciiTheme="minorHAnsi" w:hAnsiTheme="minorHAnsi" w:cstheme="minorHAnsi"/>
        </w:rPr>
        <w:t xml:space="preserve">, </w:t>
      </w:r>
      <w:r w:rsidR="00F12D19" w:rsidRPr="006D4F91">
        <w:rPr>
          <w:rFonts w:asciiTheme="minorHAnsi" w:hAnsiTheme="minorHAnsi" w:cstheme="minorHAnsi"/>
        </w:rPr>
        <w:t>Piecewska</w:t>
      </w:r>
      <w:r w:rsidR="00CD2804" w:rsidRPr="006D4F91">
        <w:rPr>
          <w:rFonts w:asciiTheme="minorHAnsi" w:hAnsiTheme="minorHAnsi" w:cstheme="minorHAnsi"/>
        </w:rPr>
        <w:t>,</w:t>
      </w:r>
      <w:r w:rsidR="00F12D19" w:rsidRPr="006D4F91">
        <w:rPr>
          <w:rFonts w:asciiTheme="minorHAnsi" w:hAnsiTheme="minorHAnsi" w:cstheme="minorHAnsi"/>
        </w:rPr>
        <w:t xml:space="preserve"> Dębinki</w:t>
      </w:r>
      <w:r w:rsidR="00CD2804" w:rsidRPr="006D4F91">
        <w:rPr>
          <w:rFonts w:asciiTheme="minorHAnsi" w:hAnsiTheme="minorHAnsi" w:cstheme="minorHAnsi"/>
        </w:rPr>
        <w:t xml:space="preserve">, </w:t>
      </w:r>
      <w:r w:rsidR="00F12D19" w:rsidRPr="006D4F91">
        <w:rPr>
          <w:rFonts w:asciiTheme="minorHAnsi" w:hAnsiTheme="minorHAnsi" w:cstheme="minorHAnsi"/>
        </w:rPr>
        <w:t>Al. Zwycięstwa</w:t>
      </w:r>
      <w:r w:rsidR="00CD2804" w:rsidRPr="006D4F91">
        <w:rPr>
          <w:rFonts w:asciiTheme="minorHAnsi" w:hAnsiTheme="minorHAnsi" w:cstheme="minorHAnsi"/>
        </w:rPr>
        <w:t>,</w:t>
      </w:r>
      <w:r w:rsidR="00F12D19" w:rsidRPr="006D4F91">
        <w:rPr>
          <w:rFonts w:asciiTheme="minorHAnsi" w:hAnsiTheme="minorHAnsi" w:cstheme="minorHAnsi"/>
        </w:rPr>
        <w:t xml:space="preserve"> Matejki</w:t>
      </w:r>
      <w:r w:rsidR="00CD2804" w:rsidRPr="006D4F91">
        <w:rPr>
          <w:rFonts w:asciiTheme="minorHAnsi" w:hAnsiTheme="minorHAnsi" w:cstheme="minorHAnsi"/>
        </w:rPr>
        <w:t>,</w:t>
      </w:r>
      <w:r w:rsidR="00F12D19" w:rsidRPr="006D4F91">
        <w:rPr>
          <w:rFonts w:asciiTheme="minorHAnsi" w:hAnsiTheme="minorHAnsi" w:cstheme="minorHAnsi"/>
        </w:rPr>
        <w:t xml:space="preserve"> Fiszera</w:t>
      </w:r>
      <w:r w:rsidR="00CD2804" w:rsidRPr="006D4F91">
        <w:rPr>
          <w:rFonts w:asciiTheme="minorHAnsi" w:hAnsiTheme="minorHAnsi" w:cstheme="minorHAnsi"/>
        </w:rPr>
        <w:t>,</w:t>
      </w:r>
      <w:r w:rsidR="00F12D19" w:rsidRPr="006D4F91">
        <w:rPr>
          <w:rFonts w:asciiTheme="minorHAnsi" w:hAnsiTheme="minorHAnsi" w:cstheme="minorHAnsi"/>
        </w:rPr>
        <w:t xml:space="preserve"> Do Studzienki</w:t>
      </w:r>
      <w:r w:rsidR="00CD2804" w:rsidRPr="006D4F91">
        <w:rPr>
          <w:rFonts w:asciiTheme="minorHAnsi" w:hAnsiTheme="minorHAnsi" w:cstheme="minorHAnsi"/>
        </w:rPr>
        <w:t xml:space="preserve">, </w:t>
      </w:r>
      <w:r w:rsidR="00F12D19" w:rsidRPr="006D4F91">
        <w:rPr>
          <w:rFonts w:asciiTheme="minorHAnsi" w:hAnsiTheme="minorHAnsi" w:cstheme="minorHAnsi"/>
        </w:rPr>
        <w:t>Al</w:t>
      </w:r>
      <w:r w:rsidR="00F67974" w:rsidRPr="006D4F91">
        <w:rPr>
          <w:rFonts w:asciiTheme="minorHAnsi" w:hAnsiTheme="minorHAnsi" w:cstheme="minorHAnsi"/>
        </w:rPr>
        <w:t>.</w:t>
      </w:r>
      <w:r w:rsidR="00F12D19" w:rsidRPr="006D4F91">
        <w:rPr>
          <w:rFonts w:asciiTheme="minorHAnsi" w:hAnsiTheme="minorHAnsi" w:cstheme="minorHAnsi"/>
        </w:rPr>
        <w:t xml:space="preserve"> Grunwaldzka</w:t>
      </w:r>
      <w:r w:rsidRPr="006D4F91">
        <w:rPr>
          <w:rFonts w:asciiTheme="minorHAnsi" w:hAnsiTheme="minorHAnsi" w:cstheme="minorHAnsi"/>
          <w:color w:val="000000"/>
        </w:rPr>
        <w:t>.</w:t>
      </w:r>
    </w:p>
    <w:p w14:paraId="33178150" w14:textId="316688BA" w:rsidR="0044470C" w:rsidRPr="006D4F91" w:rsidRDefault="00A21CD6" w:rsidP="007C3AD6">
      <w:pPr>
        <w:pStyle w:val="Bezodstpw"/>
        <w:rPr>
          <w:rFonts w:asciiTheme="minorHAnsi" w:eastAsia="Calibri" w:hAnsiTheme="minorHAnsi" w:cstheme="minorHAnsi"/>
          <w:lang w:eastAsia="en-US"/>
        </w:rPr>
      </w:pPr>
      <w:r w:rsidRPr="006D4F91">
        <w:rPr>
          <w:rFonts w:asciiTheme="minorHAnsi" w:hAnsiTheme="minorHAnsi" w:cstheme="minorHAnsi"/>
        </w:rPr>
        <w:t xml:space="preserve">W tym zakresie należy wskazać, że </w:t>
      </w:r>
      <w:r w:rsidR="00E51561" w:rsidRPr="006D4F91">
        <w:rPr>
          <w:rFonts w:asciiTheme="minorHAnsi" w:hAnsiTheme="minorHAnsi" w:cstheme="minorHAnsi"/>
        </w:rPr>
        <w:t xml:space="preserve">projektowane </w:t>
      </w:r>
      <w:r w:rsidR="00E51561" w:rsidRPr="006D4F91">
        <w:rPr>
          <w:rFonts w:asciiTheme="minorHAnsi" w:eastAsia="Calibri" w:hAnsiTheme="minorHAnsi" w:cstheme="minorHAnsi"/>
          <w:lang w:eastAsia="en-US"/>
        </w:rPr>
        <w:t>torowisk</w:t>
      </w:r>
      <w:r w:rsidRPr="006D4F91">
        <w:rPr>
          <w:rFonts w:asciiTheme="minorHAnsi" w:eastAsia="Calibri" w:hAnsiTheme="minorHAnsi" w:cstheme="minorHAnsi"/>
          <w:lang w:eastAsia="en-US"/>
        </w:rPr>
        <w:t>o</w:t>
      </w:r>
      <w:r w:rsidR="00E51561" w:rsidRPr="006D4F91">
        <w:rPr>
          <w:rFonts w:asciiTheme="minorHAnsi" w:eastAsia="Calibri" w:hAnsiTheme="minorHAnsi" w:cstheme="minorHAnsi"/>
          <w:lang w:eastAsia="en-US"/>
        </w:rPr>
        <w:t xml:space="preserve"> tramwajowe</w:t>
      </w:r>
      <w:r w:rsidRPr="006D4F91">
        <w:rPr>
          <w:rFonts w:asciiTheme="minorHAnsi" w:eastAsia="Calibri" w:hAnsiTheme="minorHAnsi" w:cstheme="minorHAnsi"/>
          <w:lang w:eastAsia="en-US"/>
        </w:rPr>
        <w:t xml:space="preserve">, wbrew twierdzeniom </w:t>
      </w:r>
      <w:r w:rsidR="00B51BB3" w:rsidRPr="006D4F91">
        <w:rPr>
          <w:rFonts w:asciiTheme="minorHAnsi" w:eastAsia="Calibri" w:hAnsiTheme="minorHAnsi" w:cstheme="minorHAnsi"/>
          <w:lang w:eastAsia="en-US"/>
        </w:rPr>
        <w:t>stron,</w:t>
      </w:r>
      <w:r w:rsidR="006C7244" w:rsidRPr="006D4F91">
        <w:rPr>
          <w:rFonts w:asciiTheme="minorHAnsi" w:eastAsia="Calibri" w:hAnsiTheme="minorHAnsi" w:cstheme="minorHAnsi"/>
          <w:lang w:eastAsia="en-US"/>
        </w:rPr>
        <w:t xml:space="preserve"> jest</w:t>
      </w:r>
      <w:r w:rsidR="00E51561" w:rsidRPr="006D4F91">
        <w:rPr>
          <w:rFonts w:asciiTheme="minorHAnsi" w:eastAsia="Calibri" w:hAnsiTheme="minorHAnsi" w:cstheme="minorHAnsi"/>
          <w:lang w:eastAsia="en-US"/>
        </w:rPr>
        <w:t xml:space="preserve"> elementem ulicy i jako takie podlega regulacjom ustawy z dnia 21 marca 1985 r. o drogach publicznych (Dz. U. z 2020 r. poz. 470, ze zm.), dalej ustawa drogowa.</w:t>
      </w:r>
      <w:r w:rsidR="00B51BB3" w:rsidRPr="006D4F91">
        <w:rPr>
          <w:rFonts w:asciiTheme="minorHAnsi" w:eastAsia="Calibri" w:hAnsiTheme="minorHAnsi" w:cstheme="minorHAnsi"/>
          <w:lang w:eastAsia="en-US"/>
        </w:rPr>
        <w:t xml:space="preserve"> </w:t>
      </w:r>
      <w:r w:rsidR="003D1E22" w:rsidRPr="006D4F91">
        <w:rPr>
          <w:rFonts w:asciiTheme="minorHAnsi" w:eastAsia="Calibri" w:hAnsiTheme="minorHAnsi" w:cstheme="minorHAnsi"/>
          <w:lang w:eastAsia="en-US"/>
        </w:rPr>
        <w:t>Zgodnie bowiem z</w:t>
      </w:r>
      <w:r w:rsidR="00C02856" w:rsidRPr="006D4F91">
        <w:rPr>
          <w:rFonts w:asciiTheme="minorHAnsi" w:eastAsia="Calibri" w:hAnsiTheme="minorHAnsi" w:cstheme="minorHAnsi"/>
          <w:lang w:eastAsia="en-US"/>
        </w:rPr>
        <w:t> </w:t>
      </w:r>
      <w:r w:rsidR="003D1E22" w:rsidRPr="006D4F91">
        <w:rPr>
          <w:rFonts w:asciiTheme="minorHAnsi" w:eastAsia="Calibri" w:hAnsiTheme="minorHAnsi" w:cstheme="minorHAnsi"/>
          <w:lang w:eastAsia="en-US"/>
        </w:rPr>
        <w:t>art.</w:t>
      </w:r>
      <w:r w:rsidR="00C02856" w:rsidRPr="006D4F91">
        <w:rPr>
          <w:rFonts w:asciiTheme="minorHAnsi" w:eastAsia="Calibri" w:hAnsiTheme="minorHAnsi" w:cstheme="minorHAnsi"/>
          <w:lang w:eastAsia="en-US"/>
        </w:rPr>
        <w:t> </w:t>
      </w:r>
      <w:r w:rsidR="003D1E22" w:rsidRPr="006D4F91">
        <w:rPr>
          <w:rFonts w:asciiTheme="minorHAnsi" w:eastAsia="Calibri" w:hAnsiTheme="minorHAnsi" w:cstheme="minorHAnsi"/>
          <w:lang w:eastAsia="en-US"/>
        </w:rPr>
        <w:t>4</w:t>
      </w:r>
      <w:r w:rsidR="00C02856" w:rsidRPr="006D4F91">
        <w:rPr>
          <w:rFonts w:asciiTheme="minorHAnsi" w:eastAsia="Calibri" w:hAnsiTheme="minorHAnsi" w:cstheme="minorHAnsi"/>
          <w:lang w:eastAsia="en-US"/>
        </w:rPr>
        <w:t> </w:t>
      </w:r>
      <w:r w:rsidR="003D1E22" w:rsidRPr="006D4F91">
        <w:rPr>
          <w:rFonts w:asciiTheme="minorHAnsi" w:eastAsia="Calibri" w:hAnsiTheme="minorHAnsi" w:cstheme="minorHAnsi"/>
          <w:lang w:eastAsia="en-US"/>
        </w:rPr>
        <w:t>pkt</w:t>
      </w:r>
      <w:r w:rsidR="00C02856" w:rsidRPr="006D4F91">
        <w:rPr>
          <w:rFonts w:asciiTheme="minorHAnsi" w:eastAsia="Calibri" w:hAnsiTheme="minorHAnsi" w:cstheme="minorHAnsi"/>
          <w:lang w:eastAsia="en-US"/>
        </w:rPr>
        <w:t> </w:t>
      </w:r>
      <w:r w:rsidR="003D1E22" w:rsidRPr="006D4F91">
        <w:rPr>
          <w:rFonts w:asciiTheme="minorHAnsi" w:eastAsia="Calibri" w:hAnsiTheme="minorHAnsi" w:cstheme="minorHAnsi"/>
          <w:lang w:eastAsia="en-US"/>
        </w:rPr>
        <w:t xml:space="preserve">4 ww. ustawy </w:t>
      </w:r>
      <w:r w:rsidR="005E1AF1" w:rsidRPr="006D4F91">
        <w:rPr>
          <w:rFonts w:asciiTheme="minorHAnsi" w:eastAsia="Calibri" w:hAnsiTheme="minorHAnsi" w:cstheme="minorHAnsi"/>
          <w:lang w:eastAsia="en-US"/>
        </w:rPr>
        <w:t>poprzez pojęcie torowiska tramwajowego należy rozumieć część ulicy między skrajnymi szynami wraz z zewnętrznymi pasami bezpieczeństwa o szerokości 0,5 m każdy</w:t>
      </w:r>
      <w:r w:rsidR="00C02856" w:rsidRPr="006D4F91">
        <w:rPr>
          <w:rFonts w:asciiTheme="minorHAnsi" w:eastAsia="Calibri" w:hAnsiTheme="minorHAnsi" w:cstheme="minorHAnsi"/>
          <w:lang w:eastAsia="en-US"/>
        </w:rPr>
        <w:t xml:space="preserve">. Z kolei </w:t>
      </w:r>
      <w:r w:rsidR="00E93CF2" w:rsidRPr="006D4F91">
        <w:rPr>
          <w:rFonts w:asciiTheme="minorHAnsi" w:hAnsiTheme="minorHAnsi" w:cstheme="minorHAnsi"/>
          <w:color w:val="333333"/>
          <w:shd w:val="clear" w:color="auto" w:fill="FFFFFF"/>
        </w:rPr>
        <w:t xml:space="preserve">ulica stanowi drogę na terenie zabudowy lub przeznaczonym do zabudowy zgodnie z </w:t>
      </w:r>
      <w:r w:rsidR="00E93CF2" w:rsidRPr="006D4F91">
        <w:rPr>
          <w:rFonts w:asciiTheme="minorHAnsi" w:hAnsiTheme="minorHAnsi" w:cstheme="minorHAnsi"/>
          <w:shd w:val="clear" w:color="auto" w:fill="FFFFFF"/>
        </w:rPr>
        <w:t>przepisami</w:t>
      </w:r>
      <w:r w:rsidR="00E93CF2" w:rsidRPr="006D4F91">
        <w:rPr>
          <w:rFonts w:asciiTheme="minorHAnsi" w:hAnsiTheme="minorHAnsi" w:cstheme="minorHAnsi"/>
          <w:color w:val="333333"/>
          <w:shd w:val="clear" w:color="auto" w:fill="FFFFFF"/>
        </w:rPr>
        <w:t xml:space="preserve"> o planowaniu i zagospodarowaniu przestrzennym, w której ciągu może być zlokalizowane torowisko tramwajowe</w:t>
      </w:r>
      <w:r w:rsidR="00686505" w:rsidRPr="006D4F91">
        <w:rPr>
          <w:rFonts w:asciiTheme="minorHAnsi" w:hAnsiTheme="minorHAnsi" w:cstheme="minorHAnsi"/>
          <w:color w:val="333333"/>
          <w:shd w:val="clear" w:color="auto" w:fill="FFFFFF"/>
        </w:rPr>
        <w:t xml:space="preserve"> (ust. 4 pkt 3 ustawy drogowej).</w:t>
      </w:r>
      <w:r w:rsidR="00BD4B47" w:rsidRPr="006D4F91">
        <w:rPr>
          <w:rFonts w:asciiTheme="minorHAnsi" w:hAnsiTheme="minorHAnsi" w:cstheme="minorHAnsi"/>
          <w:color w:val="333333"/>
          <w:shd w:val="clear" w:color="auto" w:fill="FFFFFF"/>
        </w:rPr>
        <w:t xml:space="preserve"> </w:t>
      </w:r>
      <w:bookmarkStart w:id="38" w:name="_Hlk96509098"/>
      <w:r w:rsidR="00BD4B47" w:rsidRPr="006D4F91">
        <w:rPr>
          <w:rFonts w:asciiTheme="minorHAnsi" w:hAnsiTheme="minorHAnsi" w:cstheme="minorHAnsi"/>
          <w:color w:val="333333"/>
          <w:shd w:val="clear" w:color="auto" w:fill="FFFFFF"/>
        </w:rPr>
        <w:t>Co więcej</w:t>
      </w:r>
      <w:r w:rsidR="00884E22" w:rsidRPr="006D4F91">
        <w:rPr>
          <w:rFonts w:asciiTheme="minorHAnsi" w:hAnsiTheme="minorHAnsi" w:cstheme="minorHAnsi"/>
          <w:color w:val="333333"/>
          <w:shd w:val="clear" w:color="auto" w:fill="FFFFFF"/>
        </w:rPr>
        <w:t>,</w:t>
      </w:r>
      <w:r w:rsidR="00BD4B47" w:rsidRPr="006D4F91">
        <w:rPr>
          <w:rFonts w:asciiTheme="minorHAnsi" w:hAnsiTheme="minorHAnsi" w:cstheme="minorHAnsi"/>
          <w:color w:val="333333"/>
          <w:shd w:val="clear" w:color="auto" w:fill="FFFFFF"/>
        </w:rPr>
        <w:t xml:space="preserve"> droga to budowla wraz z drogowymi obiektami inżynierskimi, urządzeniami oraz instalacjami, stanowiącą całość techniczno-użytkową, przeznaczoną do prowadzenia ruchu drogowego, zlokalizowaną w pasie </w:t>
      </w:r>
      <w:r w:rsidR="00BD4B47" w:rsidRPr="006D4F91">
        <w:rPr>
          <w:rFonts w:asciiTheme="minorHAnsi" w:hAnsiTheme="minorHAnsi" w:cstheme="minorHAnsi"/>
          <w:color w:val="333333"/>
          <w:shd w:val="clear" w:color="auto" w:fill="FFFFFF"/>
        </w:rPr>
        <w:lastRenderedPageBreak/>
        <w:t xml:space="preserve">drogowym (ust. 4 pkt 3 ustawy drogowej). </w:t>
      </w:r>
      <w:r w:rsidR="005E2DB6" w:rsidRPr="006D4F91">
        <w:rPr>
          <w:rFonts w:asciiTheme="minorHAnsi" w:hAnsiTheme="minorHAnsi" w:cstheme="minorHAnsi"/>
          <w:color w:val="333333"/>
          <w:shd w:val="clear" w:color="auto" w:fill="FFFFFF"/>
        </w:rPr>
        <w:t xml:space="preserve">Poprzez ruch drogowy </w:t>
      </w:r>
      <w:r w:rsidR="00D54CF9" w:rsidRPr="006D4F91">
        <w:rPr>
          <w:rFonts w:asciiTheme="minorHAnsi" w:hAnsiTheme="minorHAnsi" w:cstheme="minorHAnsi"/>
          <w:color w:val="333333"/>
          <w:shd w:val="clear" w:color="auto" w:fill="FFFFFF"/>
        </w:rPr>
        <w:t xml:space="preserve">należy </w:t>
      </w:r>
      <w:r w:rsidR="005C3C24" w:rsidRPr="006D4F91">
        <w:rPr>
          <w:rFonts w:asciiTheme="minorHAnsi" w:hAnsiTheme="minorHAnsi" w:cstheme="minorHAnsi"/>
          <w:color w:val="333333"/>
          <w:shd w:val="clear" w:color="auto" w:fill="FFFFFF"/>
        </w:rPr>
        <w:t xml:space="preserve">rozumieć </w:t>
      </w:r>
      <w:r w:rsidR="00D54CF9" w:rsidRPr="006D4F91">
        <w:rPr>
          <w:rFonts w:asciiTheme="minorHAnsi" w:hAnsiTheme="minorHAnsi" w:cstheme="minorHAnsi"/>
          <w:color w:val="333333"/>
          <w:shd w:val="clear" w:color="auto" w:fill="FFFFFF"/>
        </w:rPr>
        <w:t>ruch pojazdów, zwierząt i pieszych po drogach</w:t>
      </w:r>
      <w:r w:rsidR="005C3C24" w:rsidRPr="006D4F91">
        <w:rPr>
          <w:rFonts w:asciiTheme="minorHAnsi" w:hAnsiTheme="minorHAnsi" w:cstheme="minorHAnsi"/>
          <w:color w:val="333333"/>
          <w:shd w:val="clear" w:color="auto" w:fill="FFFFFF"/>
        </w:rPr>
        <w:t xml:space="preserve">. </w:t>
      </w:r>
      <w:r w:rsidR="0078753A" w:rsidRPr="006D4F91">
        <w:rPr>
          <w:rFonts w:asciiTheme="minorHAnsi" w:hAnsiTheme="minorHAnsi" w:cstheme="minorHAnsi"/>
          <w:color w:val="333333"/>
          <w:shd w:val="clear" w:color="auto" w:fill="FFFFFF"/>
        </w:rPr>
        <w:t xml:space="preserve">Tramwaj </w:t>
      </w:r>
      <w:r w:rsidR="005C3C24" w:rsidRPr="006D4F91">
        <w:rPr>
          <w:rFonts w:asciiTheme="minorHAnsi" w:hAnsiTheme="minorHAnsi" w:cstheme="minorHAnsi"/>
          <w:color w:val="333333"/>
          <w:shd w:val="clear" w:color="auto" w:fill="FFFFFF"/>
        </w:rPr>
        <w:t>stanowi pojazd</w:t>
      </w:r>
      <w:r w:rsidR="00FD22E0" w:rsidRPr="006D4F91">
        <w:rPr>
          <w:rFonts w:asciiTheme="minorHAnsi" w:hAnsiTheme="minorHAnsi" w:cstheme="minorHAnsi"/>
          <w:color w:val="333333"/>
          <w:shd w:val="clear" w:color="auto" w:fill="FFFFFF"/>
        </w:rPr>
        <w:t xml:space="preserve"> szynowy</w:t>
      </w:r>
      <w:r w:rsidR="005C3C24" w:rsidRPr="006D4F91">
        <w:rPr>
          <w:rFonts w:asciiTheme="minorHAnsi" w:hAnsiTheme="minorHAnsi" w:cstheme="minorHAnsi"/>
          <w:color w:val="333333"/>
          <w:shd w:val="clear" w:color="auto" w:fill="FFFFFF"/>
        </w:rPr>
        <w:t xml:space="preserve">, a </w:t>
      </w:r>
      <w:r w:rsidR="0078753A" w:rsidRPr="006D4F91">
        <w:rPr>
          <w:rFonts w:asciiTheme="minorHAnsi" w:hAnsiTheme="minorHAnsi" w:cstheme="minorHAnsi"/>
          <w:color w:val="333333"/>
          <w:shd w:val="clear" w:color="auto" w:fill="FFFFFF"/>
        </w:rPr>
        <w:t>tym samym niezbędne</w:t>
      </w:r>
      <w:r w:rsidR="007630CE" w:rsidRPr="006D4F91">
        <w:rPr>
          <w:rFonts w:asciiTheme="minorHAnsi" w:hAnsiTheme="minorHAnsi" w:cstheme="minorHAnsi"/>
          <w:color w:val="333333"/>
          <w:shd w:val="clear" w:color="auto" w:fill="FFFFFF"/>
        </w:rPr>
        <w:t xml:space="preserve"> do jego poruszania </w:t>
      </w:r>
      <w:r w:rsidR="005C3C24" w:rsidRPr="006D4F91">
        <w:rPr>
          <w:rFonts w:asciiTheme="minorHAnsi" w:hAnsiTheme="minorHAnsi" w:cstheme="minorHAnsi"/>
          <w:color w:val="333333"/>
          <w:shd w:val="clear" w:color="auto" w:fill="FFFFFF"/>
        </w:rPr>
        <w:t xml:space="preserve">torowisko tramwajowe stanowi </w:t>
      </w:r>
      <w:r w:rsidR="00985916" w:rsidRPr="006D4F91">
        <w:rPr>
          <w:rFonts w:asciiTheme="minorHAnsi" w:hAnsiTheme="minorHAnsi" w:cstheme="minorHAnsi"/>
          <w:color w:val="333333"/>
          <w:shd w:val="clear" w:color="auto" w:fill="FFFFFF"/>
        </w:rPr>
        <w:t>drogę</w:t>
      </w:r>
      <w:r w:rsidR="007630CE" w:rsidRPr="006D4F91">
        <w:rPr>
          <w:rFonts w:asciiTheme="minorHAnsi" w:hAnsiTheme="minorHAnsi" w:cstheme="minorHAnsi"/>
          <w:color w:val="333333"/>
          <w:shd w:val="clear" w:color="auto" w:fill="FFFFFF"/>
        </w:rPr>
        <w:t>, niezależnie czy jest</w:t>
      </w:r>
      <w:r w:rsidR="003F07E0" w:rsidRPr="006D4F91">
        <w:rPr>
          <w:rFonts w:asciiTheme="minorHAnsi" w:hAnsiTheme="minorHAnsi" w:cstheme="minorHAnsi"/>
          <w:color w:val="333333"/>
          <w:shd w:val="clear" w:color="auto" w:fill="FFFFFF"/>
        </w:rPr>
        <w:t xml:space="preserve"> wybudowana łącznie czy rozdzielnie z jezdnią. </w:t>
      </w:r>
      <w:r w:rsidR="00985916" w:rsidRPr="006D4F91">
        <w:rPr>
          <w:rFonts w:asciiTheme="minorHAnsi" w:hAnsiTheme="minorHAnsi" w:cstheme="minorHAnsi"/>
          <w:color w:val="333333"/>
          <w:shd w:val="clear" w:color="auto" w:fill="FFFFFF"/>
        </w:rPr>
        <w:t xml:space="preserve">Tym samym </w:t>
      </w:r>
      <w:r w:rsidR="00884E22" w:rsidRPr="006D4F91">
        <w:rPr>
          <w:rFonts w:asciiTheme="minorHAnsi" w:hAnsiTheme="minorHAnsi" w:cstheme="minorHAnsi"/>
          <w:color w:val="333333"/>
          <w:shd w:val="clear" w:color="auto" w:fill="FFFFFF"/>
        </w:rPr>
        <w:t>wnioskodawca</w:t>
      </w:r>
      <w:r w:rsidR="003F07E0" w:rsidRPr="006D4F91">
        <w:rPr>
          <w:rFonts w:asciiTheme="minorHAnsi" w:hAnsiTheme="minorHAnsi" w:cstheme="minorHAnsi"/>
          <w:color w:val="333333"/>
          <w:shd w:val="clear" w:color="auto" w:fill="FFFFFF"/>
        </w:rPr>
        <w:t xml:space="preserve"> może następczo</w:t>
      </w:r>
      <w:r w:rsidR="006C7244" w:rsidRPr="006D4F91">
        <w:rPr>
          <w:rFonts w:asciiTheme="minorHAnsi" w:hAnsiTheme="minorHAnsi" w:cstheme="minorHAnsi"/>
          <w:color w:val="333333"/>
          <w:shd w:val="clear" w:color="auto" w:fill="FFFFFF"/>
        </w:rPr>
        <w:t xml:space="preserve"> </w:t>
      </w:r>
      <w:r w:rsidR="003B53F3" w:rsidRPr="006D4F91">
        <w:rPr>
          <w:rFonts w:asciiTheme="minorHAnsi" w:hAnsiTheme="minorHAnsi" w:cstheme="minorHAnsi"/>
          <w:color w:val="333333"/>
          <w:shd w:val="clear" w:color="auto" w:fill="FFFFFF"/>
        </w:rPr>
        <w:t>uzyskać decyzję o zezwoleniu na realizacj</w:t>
      </w:r>
      <w:r w:rsidR="00884E22" w:rsidRPr="006D4F91">
        <w:rPr>
          <w:rFonts w:asciiTheme="minorHAnsi" w:hAnsiTheme="minorHAnsi" w:cstheme="minorHAnsi"/>
          <w:color w:val="333333"/>
          <w:shd w:val="clear" w:color="auto" w:fill="FFFFFF"/>
        </w:rPr>
        <w:t>ę</w:t>
      </w:r>
      <w:r w:rsidR="003B53F3" w:rsidRPr="006D4F91">
        <w:rPr>
          <w:rFonts w:asciiTheme="minorHAnsi" w:hAnsiTheme="minorHAnsi" w:cstheme="minorHAnsi"/>
          <w:color w:val="333333"/>
          <w:shd w:val="clear" w:color="auto" w:fill="FFFFFF"/>
        </w:rPr>
        <w:t xml:space="preserve"> inwestycji drogowej w trybie ustawy </w:t>
      </w:r>
      <w:r w:rsidR="003E18F5" w:rsidRPr="006D4F91">
        <w:rPr>
          <w:rFonts w:asciiTheme="minorHAnsi" w:hAnsiTheme="minorHAnsi" w:cstheme="minorHAnsi"/>
        </w:rPr>
        <w:t>z dnia 10 kwietnia 2003 r. o szczególnych zasadach przygotowania i realizacji inwestycji w zakresie dróg publicznych (Dz. U. z 2020 r. poz.</w:t>
      </w:r>
      <w:r w:rsidR="008C2E53" w:rsidRPr="006D4F91">
        <w:rPr>
          <w:rFonts w:asciiTheme="minorHAnsi" w:hAnsiTheme="minorHAnsi" w:cstheme="minorHAnsi"/>
        </w:rPr>
        <w:t> </w:t>
      </w:r>
      <w:r w:rsidR="003E18F5" w:rsidRPr="006D4F91">
        <w:rPr>
          <w:rFonts w:asciiTheme="minorHAnsi" w:hAnsiTheme="minorHAnsi" w:cstheme="minorHAnsi"/>
        </w:rPr>
        <w:t>1363, ze zm.)</w:t>
      </w:r>
      <w:r w:rsidR="003B53F3" w:rsidRPr="006D4F91">
        <w:rPr>
          <w:rFonts w:asciiTheme="minorHAnsi" w:hAnsiTheme="minorHAnsi" w:cstheme="minorHAnsi"/>
          <w:color w:val="333333"/>
          <w:shd w:val="clear" w:color="auto" w:fill="FFFFFF"/>
        </w:rPr>
        <w:t xml:space="preserve">. </w:t>
      </w:r>
    </w:p>
    <w:bookmarkEnd w:id="38"/>
    <w:p w14:paraId="53E99685" w14:textId="2B053921" w:rsidR="00936E0F" w:rsidRPr="006D4F91" w:rsidRDefault="00936E0F" w:rsidP="007C3AD6">
      <w:pPr>
        <w:pStyle w:val="Bezodstpw"/>
        <w:rPr>
          <w:rFonts w:asciiTheme="minorHAnsi" w:hAnsiTheme="minorHAnsi" w:cstheme="minorHAnsi"/>
        </w:rPr>
      </w:pPr>
      <w:r w:rsidRPr="006D4F91">
        <w:rPr>
          <w:rFonts w:asciiTheme="minorHAnsi" w:hAnsiTheme="minorHAnsi" w:cstheme="minorHAnsi"/>
        </w:rPr>
        <w:t>Zgodnie z rozporządzeniem Rady Ministrów z dnia 9 listopada 2010 r. w sprawie przedsięwzięć mogących znacząco oddziaływać na środowisko (Dz. U. z 2016 r. poz. 71), przedmiotowe przedsięwzięcie kwalifikuje się do przedsięwzięć mogących potencjalnie znacząco oddziaływać na środowisko, o których mowa w § 3 ust. 1 pkt 61 (linie tramwajowe, koleje napowietrzne lub podziemne, w</w:t>
      </w:r>
      <w:r w:rsidR="00377DAA" w:rsidRPr="006D4F91">
        <w:rPr>
          <w:rFonts w:asciiTheme="minorHAnsi" w:hAnsiTheme="minorHAnsi" w:cstheme="minorHAnsi"/>
        </w:rPr>
        <w:t xml:space="preserve"> </w:t>
      </w:r>
      <w:r w:rsidRPr="006D4F91">
        <w:rPr>
          <w:rFonts w:asciiTheme="minorHAnsi" w:hAnsiTheme="minorHAnsi" w:cstheme="minorHAnsi"/>
        </w:rPr>
        <w:t xml:space="preserve">tym metro, kolejki linowe lub linie szczególnego charakteru, wraz z towarzyszącą im infrastrukturą, używane głównie do przewozu pasażerów) oraz pkt 60 (drogi o nawierzchni twardej o całkowitej długości przedsięwzięcia powyżej 1 km inne niż wymienione w § 2 ust. 1 pkt 31 i 32 oraz obiekty mostowe w ciągu drogi o nawierzchni twardej, z wyłączeniem przebudowy dróg oraz obiektów mostowych, służących do obsługi stacji elektroenergetycznych i zlokalizowanych poza obszarami objętymi formami ochrony przyrody, o których mowa w art. 6 ust. 1 pkt 1–5, 8 i 9 ustawy z dnia 16 kwietnia 2004 r. o ochronie przyrody) w związku z § 3 ust. 2 pkt 2 </w:t>
      </w:r>
      <w:r w:rsidR="00643117" w:rsidRPr="006D4F91">
        <w:rPr>
          <w:rFonts w:asciiTheme="minorHAnsi" w:hAnsiTheme="minorHAnsi" w:cstheme="minorHAnsi"/>
        </w:rPr>
        <w:t xml:space="preserve">ww. ustawy </w:t>
      </w:r>
      <w:r w:rsidRPr="006D4F91">
        <w:rPr>
          <w:rFonts w:asciiTheme="minorHAnsi" w:hAnsiTheme="minorHAnsi" w:cstheme="minorHAnsi"/>
        </w:rPr>
        <w:t xml:space="preserve">(polegające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progi te zostały określone). </w:t>
      </w:r>
    </w:p>
    <w:p w14:paraId="61BDA49B" w14:textId="2CA4E9FA" w:rsidR="00936E0F" w:rsidRPr="006D4F91" w:rsidRDefault="00936E0F" w:rsidP="007C3AD6">
      <w:pPr>
        <w:pStyle w:val="Bezodstpw"/>
        <w:rPr>
          <w:rFonts w:asciiTheme="minorHAnsi" w:hAnsiTheme="minorHAnsi" w:cstheme="minorHAnsi"/>
        </w:rPr>
      </w:pPr>
      <w:r w:rsidRPr="006D4F91">
        <w:rPr>
          <w:rFonts w:asciiTheme="minorHAnsi" w:hAnsiTheme="minorHAnsi" w:cstheme="minorHAnsi"/>
        </w:rPr>
        <w:t>Organem właściwym do wydania decyzji o środowiskowych uwarunkowaniach dla planowanej inwestycji był, zgodnie z art. 75 ust. 1 pkt 1 lit. l ustawy ooś, RDOŚ w Gdańsku (</w:t>
      </w:r>
      <w:r w:rsidR="00643117" w:rsidRPr="006D4F91">
        <w:rPr>
          <w:rFonts w:asciiTheme="minorHAnsi" w:hAnsiTheme="minorHAnsi" w:cstheme="minorHAnsi"/>
        </w:rPr>
        <w:t xml:space="preserve">Organem właściwym do wydania decyzji o środowiskowych uwarunkowaniach jest regionalny dyrektor ochrony środowiska - w przypadku: </w:t>
      </w:r>
      <w:r w:rsidRPr="006D4F91">
        <w:rPr>
          <w:rFonts w:asciiTheme="minorHAnsi" w:hAnsiTheme="minorHAnsi" w:cstheme="minorHAnsi"/>
        </w:rPr>
        <w:t>przedsięwzięć, o których mowa w pkt 4, dla których wnioskodawcą jest jednostka samorządu terytorialnego, dla której organem wykonawczym jest organ właściwy do wydania decyzji o środowiskowych uwarunkowaniach, lub podmiot od niej zależny w rozumieniu art. 24m ust. 2 ustawy z dnia 8 marca 1990 r. o samorządzie gminnym (Dz. U. z 2016 r. poz. 446, 1579 i 1948 oraz z 2017 r. poz. 730 i 935). Jak wynika natomiast z art. 127 § 2 Kpa oraz art. 127 ust. 3 ustawy ooś, organem właściwym do rozpatrzenia odwołań od decyzji z dnia 23</w:t>
      </w:r>
      <w:r w:rsidR="009552ED" w:rsidRPr="006D4F91">
        <w:rPr>
          <w:rFonts w:asciiTheme="minorHAnsi" w:hAnsiTheme="minorHAnsi" w:cstheme="minorHAnsi"/>
        </w:rPr>
        <w:t> </w:t>
      </w:r>
      <w:r w:rsidRPr="006D4F91">
        <w:rPr>
          <w:rFonts w:asciiTheme="minorHAnsi" w:hAnsiTheme="minorHAnsi" w:cstheme="minorHAnsi"/>
        </w:rPr>
        <w:t xml:space="preserve">grudnia </w:t>
      </w:r>
      <w:r w:rsidR="009552ED" w:rsidRPr="006D4F91">
        <w:rPr>
          <w:rFonts w:asciiTheme="minorHAnsi" w:hAnsiTheme="minorHAnsi" w:cstheme="minorHAnsi"/>
        </w:rPr>
        <w:t>2019</w:t>
      </w:r>
      <w:r w:rsidRPr="006D4F91">
        <w:rPr>
          <w:rFonts w:asciiTheme="minorHAnsi" w:hAnsiTheme="minorHAnsi" w:cstheme="minorHAnsi"/>
        </w:rPr>
        <w:t xml:space="preserve"> r. </w:t>
      </w:r>
      <w:r w:rsidR="003A159E" w:rsidRPr="006D4F91">
        <w:rPr>
          <w:rFonts w:asciiTheme="minorHAnsi" w:hAnsiTheme="minorHAnsi" w:cstheme="minorHAnsi"/>
        </w:rPr>
        <w:t xml:space="preserve">jest </w:t>
      </w:r>
      <w:r w:rsidRPr="006D4F91">
        <w:rPr>
          <w:rFonts w:asciiTheme="minorHAnsi" w:hAnsiTheme="minorHAnsi" w:cstheme="minorHAnsi"/>
        </w:rPr>
        <w:t>GDOŚ. Podkreślić trzeba, że zgodnie z art. 4 ustawy z dnia 19 lipca 2019 r. o zmianie ustawy o udostępnianiu informacji o środowisku i jego ochronie, udziale społeczeństwa w ochronie środowiska oraz o ocenach oddziaływania na środowisko oraz niektórych innych ustaw (Dz. U. z 2019 r. poz. 1712) do spraw wszczętych na podstawie ustaw zmienianych w art. 1 oraz w art. 3 i niezakończonych przed dniem wejścia w życie niniejszej ustawy stosuje się przepisy dotychczasowe. Zatem w przedmiotowej sprawie nie doszło do zmiany właściwości organu rozstrzygającego w przedmiocie wydania decyzji o środowiskowych uwarunkowaniach.</w:t>
      </w:r>
    </w:p>
    <w:p w14:paraId="1BCEBC37" w14:textId="129FF9C0"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U podstaw</w:t>
      </w:r>
      <w:r w:rsidR="00377DAA" w:rsidRPr="006D4F91">
        <w:rPr>
          <w:rFonts w:asciiTheme="minorHAnsi" w:hAnsiTheme="minorHAnsi" w:cstheme="minorHAnsi"/>
        </w:rPr>
        <w:t xml:space="preserve"> </w:t>
      </w:r>
      <w:r w:rsidRPr="006D4F91">
        <w:rPr>
          <w:rFonts w:asciiTheme="minorHAnsi" w:hAnsiTheme="minorHAnsi" w:cstheme="minorHAnsi"/>
        </w:rPr>
        <w:t xml:space="preserve">wydania decyzji określającej środowiskowe uwarunkowania realizacji przedsięwzięcia, musi leżeć założenie, że z punktu widzenia ochrony środowiska inwestycja objęta wnioskiem jest dopuszczalna (por. wyrok Naczelnego Sądu Administracyjnego z dnia 18 czerwca 2019 r., sygn. akt: II OSK 1438/18). Organ właściwy do wydania tej decyzji winien przeprowadzić postępowanie przewidziane przepisami powołanej ustawy i jest zobligowany wydać tę decyzję, jeżeli inwestor spełni wymagania określone przepisami ustawy (por. wyrok </w:t>
      </w:r>
      <w:r w:rsidRPr="006D4F91">
        <w:rPr>
          <w:rFonts w:asciiTheme="minorHAnsi" w:hAnsiTheme="minorHAnsi" w:cstheme="minorHAnsi"/>
        </w:rPr>
        <w:lastRenderedPageBreak/>
        <w:t xml:space="preserve">Wojewódzkiego Sądu Administracyjnego w Rzeszowie z dnia 18 października 2017 r., sygn. akt: II SA/Rz 861/17). </w:t>
      </w:r>
    </w:p>
    <w:p w14:paraId="651749F8" w14:textId="77777777"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Zatem odmowa ustalenia środowiskowych uwarunkowań w kształcie określonym we wniosku, a zatem w niniejszej sprawie w wariancie II.1, może nastąpić jedynie w ściśle określonych przypadkach wskazanych w ustawie ooś. Przesłanki te stanowią:</w:t>
      </w:r>
    </w:p>
    <w:p w14:paraId="497D8D94" w14:textId="77777777"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w:t>
      </w:r>
      <w:r w:rsidRPr="006D4F91">
        <w:rPr>
          <w:rFonts w:asciiTheme="minorHAnsi" w:hAnsiTheme="minorHAnsi" w:cstheme="minorHAnsi"/>
        </w:rPr>
        <w:tab/>
        <w:t>niezgodność lokalizacji przedsięwzięcia z miejscowym planem zagospodarowania przestrzennego lub naruszenie zamierzoną działalnością przeznaczenia nieruchomości określonej w miejscowym planie zagospodarowania przestrzennego (art. 80 ust. 2 i 3 ustawy ooś);</w:t>
      </w:r>
    </w:p>
    <w:p w14:paraId="70AD427A" w14:textId="07DF25E8"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brak zgody wnioskodawcy na wskazanie w decyzji wariantu innego niż proponowany przez niego jeżeli z oceny oddziaływania przedsięwzięcia na środowisko wynika zasadność realizacji przedsięwzięcia w wariancie innym niż proponowany przez wnioskodawcę (art. 81 ust. 1 ustawy ooś w zw. z art. 4 ust. 1 ustawy z dnia 19 lipca 2019 r. o zmianie ustawy o udostępnianiu informacji o środowisku i jego ochronie, udziale społeczeństwa w ochronie środowiska oraz o ocenach oddziaływania na środowisko oraz niektórych innych ustaw (Dz. U. z 2019 r. poz.</w:t>
      </w:r>
      <w:r w:rsidR="00C0132D" w:rsidRPr="006D4F91">
        <w:rPr>
          <w:rFonts w:asciiTheme="minorHAnsi" w:hAnsiTheme="minorHAnsi" w:cstheme="minorHAnsi"/>
        </w:rPr>
        <w:t> </w:t>
      </w:r>
      <w:r w:rsidRPr="006D4F91">
        <w:rPr>
          <w:rFonts w:asciiTheme="minorHAnsi" w:hAnsiTheme="minorHAnsi" w:cstheme="minorHAnsi"/>
        </w:rPr>
        <w:t>1712));</w:t>
      </w:r>
    </w:p>
    <w:p w14:paraId="41DC28BF" w14:textId="77777777"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 xml:space="preserve">wykazanie znaczącego negatywnego oddziaływania na obszar Natura 2000, o ile nie zachodzą przesłanki, o których mowa w art. 34 ustawy o ochronie przyrody (art. 81 ust. 2 ustawy ooś); </w:t>
      </w:r>
    </w:p>
    <w:p w14:paraId="36140CEA" w14:textId="322FB828"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wykazanie, że przedsięwzięcie może wpływać negatywnie na możliwość osiągnięcia celów środowiskowych, o których mowa w art. 56, art. 57, art. 59 oraz art. 61 ustawy</w:t>
      </w:r>
      <w:r w:rsidR="00741E31" w:rsidRPr="006D4F91">
        <w:rPr>
          <w:rFonts w:asciiTheme="minorHAnsi" w:hAnsiTheme="minorHAnsi" w:cstheme="minorHAnsi"/>
        </w:rPr>
        <w:t xml:space="preserve"> z dnia 20 lipca 2017 r. - Prawo wodne (Dz. U. z 2021 r. poz. 624, ze zm.)</w:t>
      </w:r>
      <w:r w:rsidRPr="006D4F91">
        <w:rPr>
          <w:rFonts w:asciiTheme="minorHAnsi" w:hAnsiTheme="minorHAnsi" w:cstheme="minorHAnsi"/>
        </w:rPr>
        <w:t xml:space="preserve"> Prawo wodne, o ile nie zostaną spełnione warunki, o których mowa w art. 68 pkt 1, 3 i 4 ww. ustawy (art. 81 ust. 3 ustawy ooś w zw. z art. 545 ust. 1a ustawy Prawo wodne). </w:t>
      </w:r>
    </w:p>
    <w:p w14:paraId="3A404B91" w14:textId="0F3181E2" w:rsidR="0093408D" w:rsidRPr="006D4F91" w:rsidRDefault="0093408D" w:rsidP="007C3AD6">
      <w:pPr>
        <w:pStyle w:val="Bezodstpw"/>
        <w:rPr>
          <w:rFonts w:asciiTheme="minorHAnsi" w:hAnsiTheme="minorHAnsi" w:cstheme="minorHAnsi"/>
        </w:rPr>
      </w:pPr>
      <w:r w:rsidRPr="006D4F91">
        <w:rPr>
          <w:rFonts w:asciiTheme="minorHAnsi" w:hAnsiTheme="minorHAnsi" w:cstheme="minorHAnsi"/>
        </w:rPr>
        <w:t>Powyższe potwierdza wyrok Wojewódzkiego Sądu Administracyjnego w Warszawie z dnia 9 sierpnia 2016 r. (sygn. akt</w:t>
      </w:r>
      <w:r w:rsidR="003A159E" w:rsidRPr="006D4F91">
        <w:rPr>
          <w:rFonts w:asciiTheme="minorHAnsi" w:hAnsiTheme="minorHAnsi" w:cstheme="minorHAnsi"/>
        </w:rPr>
        <w:t>:</w:t>
      </w:r>
      <w:r w:rsidRPr="006D4F91">
        <w:rPr>
          <w:rFonts w:asciiTheme="minorHAnsi" w:hAnsiTheme="minorHAnsi" w:cstheme="minorHAnsi"/>
        </w:rPr>
        <w:t xml:space="preserve"> IV SA/Wa 726/16), gdzie podkreślono, że decyzja o uwarunkowaniach środowiskowych ma charakter związany</w:t>
      </w:r>
      <w:r w:rsidR="003A159E" w:rsidRPr="006D4F91">
        <w:rPr>
          <w:rFonts w:asciiTheme="minorHAnsi" w:hAnsiTheme="minorHAnsi" w:cstheme="minorHAnsi"/>
        </w:rPr>
        <w:t xml:space="preserve">, </w:t>
      </w:r>
      <w:r w:rsidRPr="006D4F91">
        <w:rPr>
          <w:rFonts w:asciiTheme="minorHAnsi" w:hAnsiTheme="minorHAnsi" w:cstheme="minorHAnsi"/>
        </w:rPr>
        <w:t>tzn. organ właściwy do wydania decyzji nie ma swobody działania, a katalog podstaw wydania decyzji negatywnych ma charakter zamknięty.</w:t>
      </w:r>
    </w:p>
    <w:bookmarkEnd w:id="37"/>
    <w:p w14:paraId="4F77CE4D" w14:textId="75A7A359" w:rsidR="00FC0E54" w:rsidRPr="006D4F91" w:rsidRDefault="00890089" w:rsidP="007C3AD6">
      <w:pPr>
        <w:pStyle w:val="Bezodstpw"/>
        <w:rPr>
          <w:rFonts w:asciiTheme="minorHAnsi" w:hAnsiTheme="minorHAnsi" w:cstheme="minorHAnsi"/>
          <w:color w:val="000000"/>
        </w:rPr>
      </w:pPr>
      <w:r w:rsidRPr="006D4F91">
        <w:rPr>
          <w:rFonts w:asciiTheme="minorHAnsi" w:hAnsiTheme="minorHAnsi" w:cstheme="minorHAnsi"/>
          <w:color w:val="000000"/>
        </w:rPr>
        <w:t>W tym miejscu wskazać należy</w:t>
      </w:r>
      <w:r w:rsidR="00FC0E54" w:rsidRPr="006D4F91">
        <w:rPr>
          <w:rFonts w:asciiTheme="minorHAnsi" w:hAnsiTheme="minorHAnsi" w:cstheme="minorHAnsi"/>
          <w:color w:val="000000"/>
        </w:rPr>
        <w:t>, że zgodnie z art. 80 ust. 2 ustawy ooś, właściwy organ wydaje decyzję o środowiskowych uwarunkowaniach po stwierdzeniu zgodności lokalizacji przedsięwzięcia z ustaleniami miejscowego planu zagospodarowania przestrzennego, jeżeli plan ten został uchwalony. Nie dotyczy to decyzji o środowiskowych uwarunkowaniach wydawanej dla drogi publicznej (…). Planowane przedsięwzięcie polega</w:t>
      </w:r>
      <w:r w:rsidRPr="006D4F91">
        <w:rPr>
          <w:rFonts w:asciiTheme="minorHAnsi" w:hAnsiTheme="minorHAnsi" w:cstheme="minorHAnsi"/>
          <w:color w:val="000000"/>
        </w:rPr>
        <w:t>jące</w:t>
      </w:r>
      <w:r w:rsidR="00FC0E54" w:rsidRPr="006D4F91">
        <w:rPr>
          <w:rFonts w:asciiTheme="minorHAnsi" w:hAnsiTheme="minorHAnsi" w:cstheme="minorHAnsi"/>
          <w:color w:val="000000"/>
        </w:rPr>
        <w:t xml:space="preserve"> na budowie torowiska tramwajowego </w:t>
      </w:r>
      <w:r w:rsidR="00E16003" w:rsidRPr="006D4F91">
        <w:rPr>
          <w:rFonts w:asciiTheme="minorHAnsi" w:hAnsiTheme="minorHAnsi" w:cstheme="minorHAnsi"/>
          <w:color w:val="000000"/>
        </w:rPr>
        <w:t>wpisuje się w definicję drogi</w:t>
      </w:r>
      <w:r w:rsidRPr="006D4F91">
        <w:rPr>
          <w:rFonts w:asciiTheme="minorHAnsi" w:hAnsiTheme="minorHAnsi" w:cstheme="minorHAnsi"/>
          <w:color w:val="000000"/>
        </w:rPr>
        <w:t xml:space="preserve"> i</w:t>
      </w:r>
      <w:r w:rsidR="00E16003" w:rsidRPr="006D4F91">
        <w:rPr>
          <w:rFonts w:asciiTheme="minorHAnsi" w:hAnsiTheme="minorHAnsi" w:cstheme="minorHAnsi"/>
          <w:color w:val="000000"/>
        </w:rPr>
        <w:t xml:space="preserve"> </w:t>
      </w:r>
      <w:r w:rsidR="00FC0E54" w:rsidRPr="006D4F91">
        <w:rPr>
          <w:rFonts w:asciiTheme="minorHAnsi" w:hAnsiTheme="minorHAnsi" w:cstheme="minorHAnsi"/>
          <w:color w:val="000000"/>
        </w:rPr>
        <w:t xml:space="preserve">jako takie podlega regulacjom ustawy drogowej. Szczegółowe kwestie dotyczące rozwiązań projektowych dla torowiska tramwajowego określa z kolei rozporządzenie drogowe. Zatem należy jednoznacznie </w:t>
      </w:r>
      <w:r w:rsidRPr="006D4F91">
        <w:rPr>
          <w:rFonts w:asciiTheme="minorHAnsi" w:hAnsiTheme="minorHAnsi" w:cstheme="minorHAnsi"/>
          <w:color w:val="000000"/>
        </w:rPr>
        <w:t>stwierdzić, że</w:t>
      </w:r>
      <w:r w:rsidR="00FC0E54" w:rsidRPr="006D4F91">
        <w:rPr>
          <w:rFonts w:asciiTheme="minorHAnsi" w:hAnsiTheme="minorHAnsi" w:cstheme="minorHAnsi"/>
          <w:color w:val="000000"/>
        </w:rPr>
        <w:t xml:space="preserve"> planowana trasa tramwajowa stanowi drogę publiczną. Wobec powyższego w przedmiotowej sprawie </w:t>
      </w:r>
      <w:bookmarkStart w:id="39" w:name="_Hlk96595683"/>
      <w:r w:rsidR="00FC0E54" w:rsidRPr="006D4F91">
        <w:rPr>
          <w:rFonts w:asciiTheme="minorHAnsi" w:hAnsiTheme="minorHAnsi" w:cstheme="minorHAnsi"/>
          <w:color w:val="000000"/>
        </w:rPr>
        <w:t xml:space="preserve">nie </w:t>
      </w:r>
      <w:r w:rsidRPr="006D4F91">
        <w:rPr>
          <w:rFonts w:asciiTheme="minorHAnsi" w:hAnsiTheme="minorHAnsi" w:cstheme="minorHAnsi"/>
          <w:color w:val="000000"/>
        </w:rPr>
        <w:t>istnieje</w:t>
      </w:r>
      <w:r w:rsidR="00FC0E54" w:rsidRPr="006D4F91">
        <w:rPr>
          <w:rFonts w:asciiTheme="minorHAnsi" w:hAnsiTheme="minorHAnsi" w:cstheme="minorHAnsi"/>
          <w:color w:val="000000"/>
        </w:rPr>
        <w:t xml:space="preserve"> koniecznoś</w:t>
      </w:r>
      <w:r w:rsidRPr="006D4F91">
        <w:rPr>
          <w:rFonts w:asciiTheme="minorHAnsi" w:hAnsiTheme="minorHAnsi" w:cstheme="minorHAnsi"/>
          <w:color w:val="000000"/>
        </w:rPr>
        <w:t>ć</w:t>
      </w:r>
      <w:r w:rsidR="00FC0E54" w:rsidRPr="006D4F91">
        <w:rPr>
          <w:rFonts w:asciiTheme="minorHAnsi" w:hAnsiTheme="minorHAnsi" w:cstheme="minorHAnsi"/>
          <w:color w:val="000000"/>
        </w:rPr>
        <w:t xml:space="preserve"> badania zgodności lokalizacji planowanej inwestycji z</w:t>
      </w:r>
      <w:r w:rsidR="00E87B45" w:rsidRPr="006D4F91">
        <w:rPr>
          <w:rFonts w:asciiTheme="minorHAnsi" w:hAnsiTheme="minorHAnsi" w:cstheme="minorHAnsi"/>
          <w:color w:val="000000"/>
        </w:rPr>
        <w:t xml:space="preserve"> mpzp</w:t>
      </w:r>
      <w:bookmarkEnd w:id="39"/>
      <w:r w:rsidR="00FC0E54" w:rsidRPr="006D4F91">
        <w:rPr>
          <w:rFonts w:asciiTheme="minorHAnsi" w:hAnsiTheme="minorHAnsi" w:cstheme="minorHAnsi"/>
          <w:color w:val="000000"/>
        </w:rPr>
        <w:t>.</w:t>
      </w:r>
    </w:p>
    <w:p w14:paraId="74E176CD" w14:textId="60197394" w:rsidR="00C93E9F" w:rsidRPr="006D4F91" w:rsidRDefault="00FC0E54"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W przedmiotowym postępowaniu nie zaistniały także przesłanki odmowy zgody na realizację przedsięwzięcia, wynikające z art. 81 ustawy ooś. Przeprowadzona ocena oddziaływania na środowisko wykazała, że przedsięwzięcie nie będzie znacząco negatywnie oddziaływać na obszary Natura 2000, bowiem najbliższym obszarem Natura 2000 położonym w odległości </w:t>
      </w:r>
      <w:r w:rsidR="00F2430E" w:rsidRPr="006D4F91">
        <w:rPr>
          <w:rFonts w:asciiTheme="minorHAnsi" w:hAnsiTheme="minorHAnsi" w:cstheme="minorHAnsi"/>
          <w:color w:val="000000"/>
        </w:rPr>
        <w:t xml:space="preserve">3 km na północ od inwestycji jest obszar </w:t>
      </w:r>
      <w:r w:rsidR="00643117" w:rsidRPr="006D4F91">
        <w:rPr>
          <w:rFonts w:asciiTheme="minorHAnsi" w:hAnsiTheme="minorHAnsi" w:cstheme="minorHAnsi"/>
          <w:color w:val="000000"/>
        </w:rPr>
        <w:t xml:space="preserve">Natura </w:t>
      </w:r>
      <w:r w:rsidR="00F2430E" w:rsidRPr="006D4F91">
        <w:rPr>
          <w:rFonts w:asciiTheme="minorHAnsi" w:hAnsiTheme="minorHAnsi" w:cstheme="minorHAnsi"/>
          <w:color w:val="000000"/>
        </w:rPr>
        <w:t>2000 – PLB</w:t>
      </w:r>
      <w:r w:rsidR="00643117" w:rsidRPr="006D4F91">
        <w:rPr>
          <w:rFonts w:asciiTheme="minorHAnsi" w:hAnsiTheme="minorHAnsi" w:cstheme="minorHAnsi"/>
          <w:color w:val="000000"/>
        </w:rPr>
        <w:t xml:space="preserve"> </w:t>
      </w:r>
      <w:r w:rsidR="00F2430E" w:rsidRPr="006D4F91">
        <w:rPr>
          <w:rFonts w:asciiTheme="minorHAnsi" w:hAnsiTheme="minorHAnsi" w:cstheme="minorHAnsi"/>
          <w:color w:val="000000"/>
        </w:rPr>
        <w:t>220005 Zatoka Pucka. Pozostałe obszary znajdują się w dużo większej odległości, tj.</w:t>
      </w:r>
      <w:r w:rsidR="00825349" w:rsidRPr="006D4F91">
        <w:rPr>
          <w:rFonts w:asciiTheme="minorHAnsi" w:hAnsiTheme="minorHAnsi" w:cstheme="minorHAnsi"/>
          <w:color w:val="000000"/>
        </w:rPr>
        <w:t>:</w:t>
      </w:r>
      <w:r w:rsidR="00F2430E" w:rsidRPr="006D4F91">
        <w:rPr>
          <w:rFonts w:asciiTheme="minorHAnsi" w:hAnsiTheme="minorHAnsi" w:cstheme="minorHAnsi"/>
          <w:color w:val="000000"/>
        </w:rPr>
        <w:t xml:space="preserve"> </w:t>
      </w:r>
    </w:p>
    <w:p w14:paraId="0ED77B90" w14:textId="53F9B3B6" w:rsidR="00AA26A0" w:rsidRPr="006D4F91" w:rsidRDefault="00C93E9F" w:rsidP="007C3AD6">
      <w:pPr>
        <w:pStyle w:val="Bezodstpw"/>
        <w:rPr>
          <w:rFonts w:asciiTheme="minorHAnsi" w:hAnsiTheme="minorHAnsi" w:cstheme="minorHAnsi"/>
        </w:rPr>
      </w:pPr>
      <w:r w:rsidRPr="006D4F91">
        <w:rPr>
          <w:rFonts w:asciiTheme="minorHAnsi" w:hAnsiTheme="minorHAnsi" w:cstheme="minorHAnsi"/>
        </w:rPr>
        <w:t>Natura 2000</w:t>
      </w:r>
      <w:r w:rsidR="00880467" w:rsidRPr="006D4F91">
        <w:rPr>
          <w:rFonts w:asciiTheme="minorHAnsi" w:hAnsiTheme="minorHAnsi" w:cstheme="minorHAnsi"/>
        </w:rPr>
        <w:t xml:space="preserve"> – </w:t>
      </w:r>
      <w:r w:rsidRPr="006D4F91">
        <w:rPr>
          <w:rFonts w:asciiTheme="minorHAnsi" w:hAnsiTheme="minorHAnsi" w:cstheme="minorHAnsi"/>
        </w:rPr>
        <w:t>PLH 220030 Twierdza Wisłoujście ok</w:t>
      </w:r>
      <w:r w:rsidR="00AA26A0" w:rsidRPr="006D4F91">
        <w:rPr>
          <w:rFonts w:asciiTheme="minorHAnsi" w:hAnsiTheme="minorHAnsi" w:cstheme="minorHAnsi"/>
        </w:rPr>
        <w:t>.</w:t>
      </w:r>
      <w:r w:rsidRPr="006D4F91">
        <w:rPr>
          <w:rFonts w:asciiTheme="minorHAnsi" w:hAnsiTheme="minorHAnsi" w:cstheme="minorHAnsi"/>
        </w:rPr>
        <w:t xml:space="preserve"> 4,0 km na północny - wschód od przedmiotowej inwestycji</w:t>
      </w:r>
      <w:r w:rsidR="00AA26A0" w:rsidRPr="006D4F91">
        <w:rPr>
          <w:rFonts w:asciiTheme="minorHAnsi" w:hAnsiTheme="minorHAnsi" w:cstheme="minorHAnsi"/>
        </w:rPr>
        <w:t>,</w:t>
      </w:r>
    </w:p>
    <w:p w14:paraId="205A0FEB" w14:textId="4B73D4C0" w:rsidR="00AA26A0" w:rsidRPr="006D4F91" w:rsidRDefault="00C93E9F" w:rsidP="007C3AD6">
      <w:pPr>
        <w:pStyle w:val="Bezodstpw"/>
        <w:rPr>
          <w:rFonts w:asciiTheme="minorHAnsi" w:hAnsiTheme="minorHAnsi" w:cstheme="minorHAnsi"/>
        </w:rPr>
      </w:pPr>
      <w:r w:rsidRPr="006D4F91">
        <w:rPr>
          <w:rFonts w:asciiTheme="minorHAnsi" w:hAnsiTheme="minorHAnsi" w:cstheme="minorHAnsi"/>
        </w:rPr>
        <w:lastRenderedPageBreak/>
        <w:t>Natura 2000 – PLH</w:t>
      </w:r>
      <w:r w:rsidR="00643117" w:rsidRPr="006D4F91">
        <w:rPr>
          <w:rFonts w:asciiTheme="minorHAnsi" w:hAnsiTheme="minorHAnsi" w:cstheme="minorHAnsi"/>
        </w:rPr>
        <w:t xml:space="preserve"> </w:t>
      </w:r>
      <w:r w:rsidRPr="006D4F91">
        <w:rPr>
          <w:rFonts w:asciiTheme="minorHAnsi" w:hAnsiTheme="minorHAnsi" w:cstheme="minorHAnsi"/>
        </w:rPr>
        <w:t xml:space="preserve">220055 Bunkier w Oliwie – </w:t>
      </w:r>
      <w:r w:rsidR="00AA26A0" w:rsidRPr="006D4F91">
        <w:rPr>
          <w:rFonts w:asciiTheme="minorHAnsi" w:hAnsiTheme="minorHAnsi" w:cstheme="minorHAnsi"/>
        </w:rPr>
        <w:t>ok.</w:t>
      </w:r>
      <w:r w:rsidRPr="006D4F91">
        <w:rPr>
          <w:rFonts w:asciiTheme="minorHAnsi" w:hAnsiTheme="minorHAnsi" w:cstheme="minorHAnsi"/>
        </w:rPr>
        <w:t xml:space="preserve"> 5,0 km na północny - zachód od przedmiotowej inwestycji</w:t>
      </w:r>
      <w:r w:rsidR="00AA26A0" w:rsidRPr="006D4F91">
        <w:rPr>
          <w:rFonts w:asciiTheme="minorHAnsi" w:hAnsiTheme="minorHAnsi" w:cstheme="minorHAnsi"/>
        </w:rPr>
        <w:t>,</w:t>
      </w:r>
    </w:p>
    <w:p w14:paraId="6EFEDF22" w14:textId="35B59760" w:rsidR="009014B0" w:rsidRPr="006D4F91" w:rsidRDefault="00C93E9F" w:rsidP="007C3AD6">
      <w:pPr>
        <w:pStyle w:val="Bezodstpw"/>
        <w:rPr>
          <w:rFonts w:asciiTheme="minorHAnsi" w:hAnsiTheme="minorHAnsi" w:cstheme="minorHAnsi"/>
        </w:rPr>
      </w:pPr>
      <w:r w:rsidRPr="006D4F91">
        <w:rPr>
          <w:rFonts w:asciiTheme="minorHAnsi" w:hAnsiTheme="minorHAnsi" w:cstheme="minorHAnsi"/>
        </w:rPr>
        <w:t>Natura 2000 – PLH</w:t>
      </w:r>
      <w:r w:rsidR="00643117" w:rsidRPr="006D4F91">
        <w:rPr>
          <w:rFonts w:asciiTheme="minorHAnsi" w:hAnsiTheme="minorHAnsi" w:cstheme="minorHAnsi"/>
        </w:rPr>
        <w:t xml:space="preserve"> </w:t>
      </w:r>
      <w:r w:rsidRPr="006D4F91">
        <w:rPr>
          <w:rFonts w:asciiTheme="minorHAnsi" w:hAnsiTheme="minorHAnsi" w:cstheme="minorHAnsi"/>
        </w:rPr>
        <w:t xml:space="preserve">220044 Ostoja w Ujściu Wisły – </w:t>
      </w:r>
      <w:r w:rsidR="00AA26A0" w:rsidRPr="006D4F91">
        <w:rPr>
          <w:rFonts w:asciiTheme="minorHAnsi" w:hAnsiTheme="minorHAnsi" w:cstheme="minorHAnsi"/>
        </w:rPr>
        <w:t>ok.</w:t>
      </w:r>
      <w:r w:rsidRPr="006D4F91">
        <w:rPr>
          <w:rFonts w:asciiTheme="minorHAnsi" w:hAnsiTheme="minorHAnsi" w:cstheme="minorHAnsi"/>
        </w:rPr>
        <w:t xml:space="preserve"> 10,0 km na wschód od przedmiotowej inwestycji</w:t>
      </w:r>
      <w:r w:rsidR="00AA26A0" w:rsidRPr="006D4F91">
        <w:rPr>
          <w:rFonts w:asciiTheme="minorHAnsi" w:hAnsiTheme="minorHAnsi" w:cstheme="minorHAnsi"/>
        </w:rPr>
        <w:t>,</w:t>
      </w:r>
    </w:p>
    <w:p w14:paraId="7B73A061" w14:textId="127D1E9C" w:rsidR="00C93E9F" w:rsidRPr="006D4F91" w:rsidRDefault="00C93E9F" w:rsidP="007C3AD6">
      <w:pPr>
        <w:pStyle w:val="Bezodstpw"/>
        <w:rPr>
          <w:rFonts w:asciiTheme="minorHAnsi" w:hAnsiTheme="minorHAnsi" w:cstheme="minorHAnsi"/>
        </w:rPr>
      </w:pPr>
      <w:r w:rsidRPr="006D4F91">
        <w:rPr>
          <w:rFonts w:asciiTheme="minorHAnsi" w:hAnsiTheme="minorHAnsi" w:cstheme="minorHAnsi"/>
        </w:rPr>
        <w:t>Natura 2000 – PLB</w:t>
      </w:r>
      <w:r w:rsidR="00643117" w:rsidRPr="006D4F91">
        <w:rPr>
          <w:rFonts w:asciiTheme="minorHAnsi" w:hAnsiTheme="minorHAnsi" w:cstheme="minorHAnsi"/>
        </w:rPr>
        <w:t xml:space="preserve"> </w:t>
      </w:r>
      <w:r w:rsidRPr="006D4F91">
        <w:rPr>
          <w:rFonts w:asciiTheme="minorHAnsi" w:hAnsiTheme="minorHAnsi" w:cstheme="minorHAnsi"/>
        </w:rPr>
        <w:t xml:space="preserve">220004 Ujście Wisły – </w:t>
      </w:r>
      <w:r w:rsidR="009014B0" w:rsidRPr="006D4F91">
        <w:rPr>
          <w:rFonts w:asciiTheme="minorHAnsi" w:hAnsiTheme="minorHAnsi" w:cstheme="minorHAnsi"/>
        </w:rPr>
        <w:t>ok. 10,0 km na wschód od przedmiotowej inwestycji.</w:t>
      </w:r>
    </w:p>
    <w:p w14:paraId="1F30AC16" w14:textId="564006CA" w:rsidR="00FC0E54" w:rsidRPr="006D4F91" w:rsidRDefault="00FC0E54"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Realizacja inwestycji nie wpłynie także negatywnie na możliwość osiągnięcia celów środowiskowych, o których mowa w art. 56, art. 57, art. 59 oraz art. 61 ustawy Prawo wodne. </w:t>
      </w:r>
    </w:p>
    <w:p w14:paraId="290E69C6" w14:textId="77777777" w:rsidR="008C4858" w:rsidRPr="006D4F91" w:rsidRDefault="00FC0E54"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Zgodnie z rozporządzeniem Rady Ministrów z dnia 18 października 2016 r. w sprawie Planu gospodarowania wodami na obszarze dorzecza </w:t>
      </w:r>
      <w:r w:rsidR="009014B0" w:rsidRPr="006D4F91">
        <w:rPr>
          <w:rFonts w:asciiTheme="minorHAnsi" w:hAnsiTheme="minorHAnsi" w:cstheme="minorHAnsi"/>
          <w:color w:val="000000"/>
        </w:rPr>
        <w:t>Wisły</w:t>
      </w:r>
      <w:r w:rsidRPr="006D4F91">
        <w:rPr>
          <w:rFonts w:asciiTheme="minorHAnsi" w:hAnsiTheme="minorHAnsi" w:cstheme="minorHAnsi"/>
          <w:color w:val="000000"/>
        </w:rPr>
        <w:t xml:space="preserve"> (</w:t>
      </w:r>
      <w:r w:rsidR="00580712" w:rsidRPr="006D4F91">
        <w:rPr>
          <w:rFonts w:asciiTheme="minorHAnsi" w:hAnsiTheme="minorHAnsi" w:cstheme="minorHAnsi"/>
          <w:color w:val="000000"/>
        </w:rPr>
        <w:t>Dz. U. z 2016 r. poz. 1911</w:t>
      </w:r>
      <w:r w:rsidRPr="006D4F91">
        <w:rPr>
          <w:rFonts w:asciiTheme="minorHAnsi" w:hAnsiTheme="minorHAnsi" w:cstheme="minorHAnsi"/>
          <w:color w:val="000000"/>
        </w:rPr>
        <w:t xml:space="preserve">), dalej rozporządzenie PGW, oraz raportem ooś (str. </w:t>
      </w:r>
      <w:r w:rsidR="00580712" w:rsidRPr="006D4F91">
        <w:rPr>
          <w:rFonts w:asciiTheme="minorHAnsi" w:hAnsiTheme="minorHAnsi" w:cstheme="minorHAnsi"/>
          <w:color w:val="000000"/>
        </w:rPr>
        <w:t>53-54</w:t>
      </w:r>
      <w:r w:rsidRPr="006D4F91">
        <w:rPr>
          <w:rFonts w:asciiTheme="minorHAnsi" w:hAnsiTheme="minorHAnsi" w:cstheme="minorHAnsi"/>
          <w:color w:val="000000"/>
        </w:rPr>
        <w:t xml:space="preserve">) </w:t>
      </w:r>
      <w:r w:rsidR="008C4858" w:rsidRPr="006D4F91">
        <w:rPr>
          <w:rFonts w:asciiTheme="minorHAnsi" w:hAnsiTheme="minorHAnsi" w:cstheme="minorHAnsi"/>
          <w:color w:val="000000"/>
        </w:rPr>
        <w:t xml:space="preserve">przedmiotowe przedsięwzięcie realizowane będzie w obrębie: </w:t>
      </w:r>
    </w:p>
    <w:p w14:paraId="28FC93D8" w14:textId="7F8D0028" w:rsidR="008C4858" w:rsidRPr="006D4F91" w:rsidRDefault="008C4858"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Jednolitej Części Wód Powierzchniowych „Strzyża”, kod: PL </w:t>
      </w:r>
      <w:r w:rsidR="00021EFC" w:rsidRPr="006D4F91">
        <w:rPr>
          <w:rFonts w:asciiTheme="minorHAnsi" w:hAnsiTheme="minorHAnsi" w:cstheme="minorHAnsi"/>
          <w:color w:val="000000"/>
        </w:rPr>
        <w:t>RW200017488</w:t>
      </w:r>
      <w:r w:rsidRPr="006D4F91">
        <w:rPr>
          <w:rFonts w:asciiTheme="minorHAnsi" w:hAnsiTheme="minorHAnsi" w:cstheme="minorHAnsi"/>
          <w:color w:val="000000"/>
        </w:rPr>
        <w:t xml:space="preserve">, typ: </w:t>
      </w:r>
      <w:r w:rsidR="00021EFC" w:rsidRPr="006D4F91">
        <w:rPr>
          <w:rFonts w:asciiTheme="minorHAnsi" w:hAnsiTheme="minorHAnsi" w:cstheme="minorHAnsi"/>
          <w:color w:val="000000"/>
        </w:rPr>
        <w:t xml:space="preserve">potok nizinny piaszczysty </w:t>
      </w:r>
      <w:r w:rsidRPr="006D4F91">
        <w:rPr>
          <w:rFonts w:asciiTheme="minorHAnsi" w:hAnsiTheme="minorHAnsi" w:cstheme="minorHAnsi"/>
          <w:color w:val="000000"/>
        </w:rPr>
        <w:t>(</w:t>
      </w:r>
      <w:r w:rsidR="00021EFC" w:rsidRPr="006D4F91">
        <w:rPr>
          <w:rFonts w:asciiTheme="minorHAnsi" w:hAnsiTheme="minorHAnsi" w:cstheme="minorHAnsi"/>
          <w:color w:val="000000"/>
        </w:rPr>
        <w:t>17</w:t>
      </w:r>
      <w:r w:rsidRPr="006D4F91">
        <w:rPr>
          <w:rFonts w:asciiTheme="minorHAnsi" w:hAnsiTheme="minorHAnsi" w:cstheme="minorHAnsi"/>
          <w:color w:val="000000"/>
        </w:rPr>
        <w:t xml:space="preserve">); </w:t>
      </w:r>
    </w:p>
    <w:p w14:paraId="172F4098" w14:textId="7E0CF682" w:rsidR="00021EFC" w:rsidRPr="006D4F91" w:rsidRDefault="00021EFC"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Jednolitej Części Wód Powierzchniowych „Kanał Raduński”, kod: PL RW20000486969, typ: typ nieokreślony – kanały i zbiorniki zaporowe (0); </w:t>
      </w:r>
    </w:p>
    <w:p w14:paraId="5F4C0972" w14:textId="65383032" w:rsidR="00021EFC" w:rsidRPr="006D4F91" w:rsidRDefault="00021EFC" w:rsidP="007C3AD6">
      <w:pPr>
        <w:pStyle w:val="Bezodstpw"/>
        <w:rPr>
          <w:rFonts w:asciiTheme="minorHAnsi" w:hAnsiTheme="minorHAnsi" w:cstheme="minorHAnsi"/>
          <w:color w:val="000000"/>
        </w:rPr>
      </w:pPr>
      <w:r w:rsidRPr="006D4F91">
        <w:rPr>
          <w:rFonts w:asciiTheme="minorHAnsi" w:hAnsiTheme="minorHAnsi" w:cstheme="minorHAnsi"/>
          <w:color w:val="000000"/>
        </w:rPr>
        <w:t>Jednolitej Części Wód Powierzchniowych „Martwa Wisła do Strzyży”, kod: PL RW20000487, typ: typ nieokreślony – kanały i zbiorniki zaporowe (0).</w:t>
      </w:r>
    </w:p>
    <w:p w14:paraId="001A8003" w14:textId="698EA976" w:rsidR="008C4858" w:rsidRPr="006D4F91" w:rsidRDefault="002633A1"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Wszystkie </w:t>
      </w:r>
      <w:r w:rsidR="008C4858" w:rsidRPr="006D4F91">
        <w:rPr>
          <w:rFonts w:asciiTheme="minorHAnsi" w:hAnsiTheme="minorHAnsi" w:cstheme="minorHAnsi"/>
          <w:color w:val="000000"/>
        </w:rPr>
        <w:t xml:space="preserve">ww. Jednolite Części Wód Powierzchniowych, dalej JCWP, zostały wyznaczone jako sztuczne i silnie zmienione. </w:t>
      </w:r>
    </w:p>
    <w:p w14:paraId="13AD9B7B" w14:textId="614A5F02" w:rsidR="008C4858" w:rsidRPr="006D4F91" w:rsidRDefault="008C4858" w:rsidP="007C3AD6">
      <w:pPr>
        <w:pStyle w:val="Bezodstpw"/>
        <w:rPr>
          <w:rFonts w:asciiTheme="minorHAnsi" w:hAnsiTheme="minorHAnsi" w:cstheme="minorHAnsi"/>
          <w:color w:val="000000"/>
        </w:rPr>
      </w:pPr>
      <w:r w:rsidRPr="006D4F91">
        <w:rPr>
          <w:rFonts w:asciiTheme="minorHAnsi" w:hAnsiTheme="minorHAnsi" w:cstheme="minorHAnsi"/>
          <w:color w:val="000000"/>
        </w:rPr>
        <w:t>Celem środowiskowym dla JCWP</w:t>
      </w:r>
      <w:r w:rsidR="004706C9" w:rsidRPr="006D4F91">
        <w:rPr>
          <w:rFonts w:asciiTheme="minorHAnsi" w:hAnsiTheme="minorHAnsi" w:cstheme="minorHAnsi"/>
          <w:color w:val="000000"/>
        </w:rPr>
        <w:t xml:space="preserve"> </w:t>
      </w:r>
      <w:r w:rsidRPr="006D4F91">
        <w:rPr>
          <w:rFonts w:asciiTheme="minorHAnsi" w:hAnsiTheme="minorHAnsi" w:cstheme="minorHAnsi"/>
          <w:color w:val="000000"/>
        </w:rPr>
        <w:t>„</w:t>
      </w:r>
      <w:r w:rsidR="002633A1" w:rsidRPr="006D4F91">
        <w:rPr>
          <w:rFonts w:asciiTheme="minorHAnsi" w:hAnsiTheme="minorHAnsi" w:cstheme="minorHAnsi"/>
          <w:color w:val="000000"/>
        </w:rPr>
        <w:t>Strzyża</w:t>
      </w:r>
      <w:r w:rsidRPr="006D4F91">
        <w:rPr>
          <w:rFonts w:asciiTheme="minorHAnsi" w:hAnsiTheme="minorHAnsi" w:cstheme="minorHAnsi"/>
          <w:color w:val="000000"/>
        </w:rPr>
        <w:t>”</w:t>
      </w:r>
      <w:r w:rsidR="004706C9" w:rsidRPr="006D4F91">
        <w:rPr>
          <w:rFonts w:asciiTheme="minorHAnsi" w:hAnsiTheme="minorHAnsi" w:cstheme="minorHAnsi"/>
          <w:color w:val="000000"/>
        </w:rPr>
        <w:t xml:space="preserve"> </w:t>
      </w:r>
      <w:r w:rsidRPr="006D4F91">
        <w:rPr>
          <w:rFonts w:asciiTheme="minorHAnsi" w:hAnsiTheme="minorHAnsi" w:cstheme="minorHAnsi"/>
          <w:color w:val="000000"/>
        </w:rPr>
        <w:t>zgodnie z rozporządzeniem PGW jest osiągnięcie dobrego potencjału ekologicznego i utrzymanie dobrego stanu chemicznego. Jest ona wskazana jako zagrożona ryzykiem nieosiągnięcia celów środowiskowych. Termin osiągnięcia celu środowiskowego dla JCWP „</w:t>
      </w:r>
      <w:r w:rsidR="004706C9" w:rsidRPr="006D4F91">
        <w:rPr>
          <w:rFonts w:asciiTheme="minorHAnsi" w:hAnsiTheme="minorHAnsi" w:cstheme="minorHAnsi"/>
          <w:color w:val="000000"/>
        </w:rPr>
        <w:t>Strzyża</w:t>
      </w:r>
      <w:r w:rsidRPr="006D4F91">
        <w:rPr>
          <w:rFonts w:asciiTheme="minorHAnsi" w:hAnsiTheme="minorHAnsi" w:cstheme="minorHAnsi"/>
          <w:color w:val="000000"/>
        </w:rPr>
        <w:t xml:space="preserve">” </w:t>
      </w:r>
      <w:r w:rsidR="009B4253" w:rsidRPr="006D4F91">
        <w:rPr>
          <w:rFonts w:asciiTheme="minorHAnsi" w:hAnsiTheme="minorHAnsi" w:cstheme="minorHAnsi"/>
          <w:color w:val="000000"/>
        </w:rPr>
        <w:t>wyznaczono do</w:t>
      </w:r>
      <w:r w:rsidRPr="006D4F91">
        <w:rPr>
          <w:rFonts w:asciiTheme="minorHAnsi" w:hAnsiTheme="minorHAnsi" w:cstheme="minorHAnsi"/>
          <w:color w:val="000000"/>
        </w:rPr>
        <w:t xml:space="preserve"> 20</w:t>
      </w:r>
      <w:r w:rsidR="004706C9" w:rsidRPr="006D4F91">
        <w:rPr>
          <w:rFonts w:asciiTheme="minorHAnsi" w:hAnsiTheme="minorHAnsi" w:cstheme="minorHAnsi"/>
          <w:color w:val="000000"/>
        </w:rPr>
        <w:t>21</w:t>
      </w:r>
      <w:r w:rsidRPr="006D4F91">
        <w:rPr>
          <w:rFonts w:asciiTheme="minorHAnsi" w:hAnsiTheme="minorHAnsi" w:cstheme="minorHAnsi"/>
          <w:color w:val="000000"/>
        </w:rPr>
        <w:t xml:space="preserve"> r. Zgodnie z rozporządzeniem PGW</w:t>
      </w:r>
      <w:r w:rsidR="00896923" w:rsidRPr="006D4F91">
        <w:rPr>
          <w:rFonts w:asciiTheme="minorHAnsi" w:hAnsiTheme="minorHAnsi" w:cstheme="minorHAnsi"/>
          <w:color w:val="000000"/>
        </w:rPr>
        <w:t>,</w:t>
      </w:r>
      <w:r w:rsidRPr="006D4F91">
        <w:rPr>
          <w:rFonts w:asciiTheme="minorHAnsi" w:hAnsiTheme="minorHAnsi" w:cstheme="minorHAnsi"/>
          <w:color w:val="000000"/>
        </w:rPr>
        <w:t xml:space="preserve"> uzasadnieniem odstępstwa od osiągnięcia celów środowiskowych jest brak możliwości technicznych. W zlewni ww. JCWP </w:t>
      </w:r>
      <w:r w:rsidR="004706C9" w:rsidRPr="006D4F91">
        <w:rPr>
          <w:rFonts w:asciiTheme="minorHAnsi" w:hAnsiTheme="minorHAnsi" w:cstheme="minorHAnsi"/>
          <w:color w:val="000000"/>
        </w:rPr>
        <w:t>nie zidentyfikowano presji mogącej być przyczyną występujących przekroczeń wskaźników jakości</w:t>
      </w:r>
      <w:r w:rsidRPr="006D4F91">
        <w:rPr>
          <w:rFonts w:asciiTheme="minorHAnsi" w:hAnsiTheme="minorHAnsi" w:cstheme="minorHAnsi"/>
          <w:color w:val="000000"/>
        </w:rPr>
        <w:t xml:space="preserve">. </w:t>
      </w:r>
    </w:p>
    <w:p w14:paraId="06326D7E" w14:textId="30ADACBD" w:rsidR="008C4858" w:rsidRPr="006D4F91" w:rsidRDefault="008C4858" w:rsidP="007C3AD6">
      <w:pPr>
        <w:pStyle w:val="Bezodstpw"/>
        <w:rPr>
          <w:rFonts w:asciiTheme="minorHAnsi" w:hAnsiTheme="minorHAnsi" w:cstheme="minorHAnsi"/>
          <w:color w:val="000000"/>
        </w:rPr>
      </w:pPr>
      <w:r w:rsidRPr="006D4F91">
        <w:rPr>
          <w:rFonts w:asciiTheme="minorHAnsi" w:hAnsiTheme="minorHAnsi" w:cstheme="minorHAnsi"/>
          <w:color w:val="000000"/>
        </w:rPr>
        <w:t>Z kolei celem środowiskowym dla JCWP „</w:t>
      </w:r>
      <w:r w:rsidR="00BB1387" w:rsidRPr="006D4F91">
        <w:rPr>
          <w:rFonts w:asciiTheme="minorHAnsi" w:hAnsiTheme="minorHAnsi" w:cstheme="minorHAnsi"/>
          <w:color w:val="000000"/>
        </w:rPr>
        <w:t>Kanał Raduński</w:t>
      </w:r>
      <w:r w:rsidRPr="006D4F91">
        <w:rPr>
          <w:rFonts w:asciiTheme="minorHAnsi" w:hAnsiTheme="minorHAnsi" w:cstheme="minorHAnsi"/>
          <w:color w:val="000000"/>
        </w:rPr>
        <w:t>”, zgodnie z rozporządzeniem PGW, jest osiągnięcie dobrego potencjału ekologicznego i utrzymanie dobrego stanu chemicznego. Jest ona wskazana jako zagrożona ryzykiem nieosiągnięcia celów środowiskowych. Termin osiągnięcia celu środowiskowego dla JCWP „</w:t>
      </w:r>
      <w:r w:rsidR="00BB1387" w:rsidRPr="006D4F91">
        <w:rPr>
          <w:rFonts w:asciiTheme="minorHAnsi" w:hAnsiTheme="minorHAnsi" w:cstheme="minorHAnsi"/>
          <w:color w:val="000000"/>
        </w:rPr>
        <w:t>Kanał Raduński</w:t>
      </w:r>
      <w:r w:rsidRPr="006D4F91">
        <w:rPr>
          <w:rFonts w:asciiTheme="minorHAnsi" w:hAnsiTheme="minorHAnsi" w:cstheme="minorHAnsi"/>
          <w:color w:val="000000"/>
        </w:rPr>
        <w:t xml:space="preserve">” </w:t>
      </w:r>
      <w:r w:rsidR="009B4253" w:rsidRPr="006D4F91">
        <w:rPr>
          <w:rFonts w:asciiTheme="minorHAnsi" w:hAnsiTheme="minorHAnsi" w:cstheme="minorHAnsi"/>
          <w:color w:val="000000"/>
        </w:rPr>
        <w:t xml:space="preserve">wyznaczono do 2021 r. </w:t>
      </w:r>
      <w:r w:rsidRPr="006D4F91">
        <w:rPr>
          <w:rFonts w:asciiTheme="minorHAnsi" w:hAnsiTheme="minorHAnsi" w:cstheme="minorHAnsi"/>
          <w:color w:val="000000"/>
        </w:rPr>
        <w:t xml:space="preserve">Zgodnie z rozporządzeniem PGW uzasadnieniem odstępstwa od osiągnięcia celów środowiskowych jest </w:t>
      </w:r>
      <w:r w:rsidR="00BB1387" w:rsidRPr="006D4F91">
        <w:rPr>
          <w:rFonts w:asciiTheme="minorHAnsi" w:hAnsiTheme="minorHAnsi" w:cstheme="minorHAnsi"/>
          <w:color w:val="000000"/>
        </w:rPr>
        <w:t>brak możliwości technicznych oraz dysproporcjonalne koszty</w:t>
      </w:r>
      <w:r w:rsidRPr="006D4F91">
        <w:rPr>
          <w:rFonts w:asciiTheme="minorHAnsi" w:hAnsiTheme="minorHAnsi" w:cstheme="minorHAnsi"/>
          <w:color w:val="000000"/>
        </w:rPr>
        <w:t xml:space="preserve">. </w:t>
      </w:r>
      <w:r w:rsidR="003A159E" w:rsidRPr="006D4F91">
        <w:rPr>
          <w:rFonts w:asciiTheme="minorHAnsi" w:hAnsiTheme="minorHAnsi" w:cstheme="minorHAnsi"/>
          <w:color w:val="000000"/>
        </w:rPr>
        <w:t>Aktualizacja PGW jest obecnie w przygotowaniu; dopóki nie wejdzie ona w życie</w:t>
      </w:r>
      <w:r w:rsidR="00613AD0" w:rsidRPr="006D4F91">
        <w:rPr>
          <w:rFonts w:asciiTheme="minorHAnsi" w:hAnsiTheme="minorHAnsi" w:cstheme="minorHAnsi"/>
          <w:color w:val="000000"/>
        </w:rPr>
        <w:t>,</w:t>
      </w:r>
      <w:r w:rsidR="003A159E" w:rsidRPr="006D4F91">
        <w:rPr>
          <w:rFonts w:asciiTheme="minorHAnsi" w:hAnsiTheme="minorHAnsi" w:cstheme="minorHAnsi"/>
          <w:color w:val="000000"/>
        </w:rPr>
        <w:t xml:space="preserve"> GDOŚ nie może odnieść się do nowo określonych celów środowiskowych.</w:t>
      </w:r>
    </w:p>
    <w:p w14:paraId="5DF98EE8" w14:textId="1460B951" w:rsidR="00FF549F" w:rsidRPr="006D4F91" w:rsidRDefault="00FF549F" w:rsidP="007C3AD6">
      <w:pPr>
        <w:pStyle w:val="Bezodstpw"/>
        <w:rPr>
          <w:rFonts w:asciiTheme="minorHAnsi" w:hAnsiTheme="minorHAnsi" w:cstheme="minorHAnsi"/>
          <w:color w:val="000000"/>
        </w:rPr>
      </w:pPr>
      <w:r w:rsidRPr="006D4F91">
        <w:rPr>
          <w:rFonts w:asciiTheme="minorHAnsi" w:hAnsiTheme="minorHAnsi" w:cstheme="minorHAnsi"/>
          <w:color w:val="000000"/>
        </w:rPr>
        <w:t>Celem środowiskowym dla JCWP „Martwa Wisła do Strzyży” zgodnie z rozporządzeniem PGW, jest osiągnięcie dobrego potencjału ekologicznego i utrzymanie dobrego stanu chemicznego. Jest ona wskazana jako zagrożona ryzykiem nieosiągnięcia celów środowiskowych. Termin osiągnięcia celu środowiskowego dla JCWP „</w:t>
      </w:r>
      <w:r w:rsidR="00B435F2" w:rsidRPr="006D4F91">
        <w:rPr>
          <w:rFonts w:asciiTheme="minorHAnsi" w:hAnsiTheme="minorHAnsi" w:cstheme="minorHAnsi"/>
          <w:color w:val="000000"/>
        </w:rPr>
        <w:t>Martwa Wisła do Strzyży</w:t>
      </w:r>
      <w:r w:rsidRPr="006D4F91">
        <w:rPr>
          <w:rFonts w:asciiTheme="minorHAnsi" w:hAnsiTheme="minorHAnsi" w:cstheme="minorHAnsi"/>
          <w:color w:val="000000"/>
        </w:rPr>
        <w:t xml:space="preserve">” </w:t>
      </w:r>
      <w:r w:rsidR="009B4253" w:rsidRPr="006D4F91">
        <w:rPr>
          <w:rFonts w:asciiTheme="minorHAnsi" w:hAnsiTheme="minorHAnsi" w:cstheme="minorHAnsi"/>
          <w:color w:val="000000"/>
        </w:rPr>
        <w:t>wyznaczono</w:t>
      </w:r>
      <w:r w:rsidRPr="006D4F91">
        <w:rPr>
          <w:rFonts w:asciiTheme="minorHAnsi" w:hAnsiTheme="minorHAnsi" w:cstheme="minorHAnsi"/>
          <w:color w:val="000000"/>
        </w:rPr>
        <w:t xml:space="preserve"> do 202</w:t>
      </w:r>
      <w:r w:rsidR="00B435F2" w:rsidRPr="006D4F91">
        <w:rPr>
          <w:rFonts w:asciiTheme="minorHAnsi" w:hAnsiTheme="minorHAnsi" w:cstheme="minorHAnsi"/>
          <w:color w:val="000000"/>
        </w:rPr>
        <w:t>7</w:t>
      </w:r>
      <w:r w:rsidRPr="006D4F91">
        <w:rPr>
          <w:rFonts w:asciiTheme="minorHAnsi" w:hAnsiTheme="minorHAnsi" w:cstheme="minorHAnsi"/>
          <w:color w:val="000000"/>
        </w:rPr>
        <w:t xml:space="preserve"> r. Zgodnie z rozporządzeniem PGW uzasadnieniem odstępstwa od osiągnięcia celów środowiskowych jest brak możliwości technicznych. W zlewni ww. JCWP zidentyfikowano presję komunalną. </w:t>
      </w:r>
    </w:p>
    <w:p w14:paraId="54ACC35A" w14:textId="417A46B7"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Analizując specyfikę planowanego przedsięwzięcia, stwierdza się, że w wyniku budowy i eksploatacji planowanej trasy tramwajowej nie przewiduje się by przedsięwzięcie mogło wpłynąć na </w:t>
      </w:r>
      <w:r w:rsidR="00825349" w:rsidRPr="006D4F91">
        <w:rPr>
          <w:rFonts w:asciiTheme="minorHAnsi" w:hAnsiTheme="minorHAnsi" w:cstheme="minorHAnsi"/>
          <w:color w:val="000000"/>
        </w:rPr>
        <w:t xml:space="preserve">możliwość </w:t>
      </w:r>
      <w:r w:rsidRPr="006D4F91">
        <w:rPr>
          <w:rFonts w:asciiTheme="minorHAnsi" w:hAnsiTheme="minorHAnsi" w:cstheme="minorHAnsi"/>
          <w:color w:val="000000"/>
        </w:rPr>
        <w:t>nieosiągnięci</w:t>
      </w:r>
      <w:r w:rsidR="00EA7EBD" w:rsidRPr="006D4F91">
        <w:rPr>
          <w:rFonts w:asciiTheme="minorHAnsi" w:hAnsiTheme="minorHAnsi" w:cstheme="minorHAnsi"/>
          <w:color w:val="000000"/>
        </w:rPr>
        <w:t>a</w:t>
      </w:r>
      <w:r w:rsidRPr="006D4F91">
        <w:rPr>
          <w:rFonts w:asciiTheme="minorHAnsi" w:hAnsiTheme="minorHAnsi" w:cstheme="minorHAnsi"/>
          <w:color w:val="000000"/>
        </w:rPr>
        <w:t xml:space="preserve"> celów środowiskowych dla wód powierzchniowych. </w:t>
      </w:r>
      <w:r w:rsidR="000F4D21" w:rsidRPr="006D4F91">
        <w:rPr>
          <w:rFonts w:asciiTheme="minorHAnsi" w:hAnsiTheme="minorHAnsi" w:cstheme="minorHAnsi"/>
          <w:color w:val="000000"/>
        </w:rPr>
        <w:t xml:space="preserve">Podkreślić przy tym trzeba, że przebudowa Kanału Królewskiego planowana jest tylko na odcinkach związanych bezpośrednio z przedsięwzięciem. W każdym takim przypadku światło </w:t>
      </w:r>
      <w:r w:rsidR="000F4D21" w:rsidRPr="006D4F91">
        <w:rPr>
          <w:rFonts w:asciiTheme="minorHAnsi" w:hAnsiTheme="minorHAnsi" w:cstheme="minorHAnsi"/>
          <w:color w:val="000000"/>
        </w:rPr>
        <w:lastRenderedPageBreak/>
        <w:t>kanału zostanie zwiększone względem stanu istniejącego. Spowoduje to zwiększenie pojemności kanału i możliwości odprowadzania wód na odcinku objętym projektem.</w:t>
      </w:r>
      <w:r w:rsidR="00622FA8" w:rsidRPr="006D4F91">
        <w:rPr>
          <w:rFonts w:asciiTheme="minorHAnsi" w:hAnsiTheme="minorHAnsi" w:cstheme="minorHAnsi"/>
          <w:color w:val="000000"/>
        </w:rPr>
        <w:t xml:space="preserve"> </w:t>
      </w:r>
    </w:p>
    <w:p w14:paraId="02CF44B1" w14:textId="4408806C"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Zgodnie z rozporządzeniem PGW oraz raportem ooś (str. </w:t>
      </w:r>
      <w:r w:rsidR="00537C5C" w:rsidRPr="006D4F91">
        <w:rPr>
          <w:rFonts w:asciiTheme="minorHAnsi" w:hAnsiTheme="minorHAnsi" w:cstheme="minorHAnsi"/>
          <w:color w:val="000000"/>
        </w:rPr>
        <w:t>50</w:t>
      </w:r>
      <w:r w:rsidRPr="006D4F91">
        <w:rPr>
          <w:rFonts w:asciiTheme="minorHAnsi" w:hAnsiTheme="minorHAnsi" w:cstheme="minorHAnsi"/>
          <w:color w:val="000000"/>
        </w:rPr>
        <w:t xml:space="preserve">) przedmiotowe przedsięwzięcie realizowane będzie w obrębie Jednolitych Części Wód Podziemnych, dalej JCWPd, </w:t>
      </w:r>
      <w:r w:rsidR="00C8394A" w:rsidRPr="006D4F91">
        <w:rPr>
          <w:rFonts w:asciiTheme="minorHAnsi" w:hAnsiTheme="minorHAnsi" w:cstheme="minorHAnsi"/>
          <w:color w:val="000000"/>
        </w:rPr>
        <w:t>o kodzie</w:t>
      </w:r>
      <w:r w:rsidRPr="006D4F91">
        <w:rPr>
          <w:rFonts w:asciiTheme="minorHAnsi" w:hAnsiTheme="minorHAnsi" w:cstheme="minorHAnsi"/>
          <w:color w:val="000000"/>
        </w:rPr>
        <w:t xml:space="preserve"> </w:t>
      </w:r>
      <w:r w:rsidR="00CC515F" w:rsidRPr="006D4F91">
        <w:rPr>
          <w:rFonts w:asciiTheme="minorHAnsi" w:hAnsiTheme="minorHAnsi" w:cstheme="minorHAnsi"/>
          <w:color w:val="000000"/>
        </w:rPr>
        <w:t>PLGW200013</w:t>
      </w:r>
      <w:r w:rsidRPr="006D4F91">
        <w:rPr>
          <w:rFonts w:asciiTheme="minorHAnsi" w:hAnsiTheme="minorHAnsi" w:cstheme="minorHAnsi"/>
          <w:color w:val="000000"/>
        </w:rPr>
        <w:t>, których stan ilościowy i chemiczny określany jest jako dobry. Ww. JCWPd wskazane są jako niezagrożone ryzykiem nieosiągnięcia celów środowiskowych.</w:t>
      </w:r>
    </w:p>
    <w:p w14:paraId="648AEA7A" w14:textId="3BB13C6F"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W ocenie GDOŚ realizacja przedsięwzięcia nie przyczyni się do trwałego pogorszenia stanu ilościowego i chemicznego omawianej JCWPd, zarówno na etapie realizacji, jak i eksploatacji przedsięwzięcia. </w:t>
      </w:r>
      <w:r w:rsidR="00EA7EBD" w:rsidRPr="006D4F91">
        <w:rPr>
          <w:rFonts w:asciiTheme="minorHAnsi" w:hAnsiTheme="minorHAnsi" w:cstheme="minorHAnsi"/>
          <w:color w:val="000000"/>
        </w:rPr>
        <w:t>W</w:t>
      </w:r>
      <w:r w:rsidR="00537C5C" w:rsidRPr="006D4F91">
        <w:rPr>
          <w:rFonts w:asciiTheme="minorHAnsi" w:hAnsiTheme="minorHAnsi" w:cstheme="minorHAnsi"/>
          <w:color w:val="000000"/>
        </w:rPr>
        <w:t xml:space="preserve">ody opadowe z przedmiotowego przedsięwzięcia będą odprowadzane poprzez wpusty deszczowe do zmodernizowanej kanalizacji </w:t>
      </w:r>
      <w:r w:rsidRPr="006D4F91">
        <w:rPr>
          <w:rFonts w:asciiTheme="minorHAnsi" w:hAnsiTheme="minorHAnsi" w:cstheme="minorHAnsi"/>
          <w:color w:val="000000"/>
        </w:rPr>
        <w:t xml:space="preserve">(str. </w:t>
      </w:r>
      <w:r w:rsidR="00537C5C" w:rsidRPr="006D4F91">
        <w:rPr>
          <w:rFonts w:asciiTheme="minorHAnsi" w:hAnsiTheme="minorHAnsi" w:cstheme="minorHAnsi"/>
          <w:color w:val="000000"/>
        </w:rPr>
        <w:t>299</w:t>
      </w:r>
      <w:r w:rsidRPr="006D4F91">
        <w:rPr>
          <w:rFonts w:asciiTheme="minorHAnsi" w:hAnsiTheme="minorHAnsi" w:cstheme="minorHAnsi"/>
          <w:color w:val="000000"/>
        </w:rPr>
        <w:t xml:space="preserve"> raportu ooś). </w:t>
      </w:r>
    </w:p>
    <w:p w14:paraId="405242A8" w14:textId="4229F74A"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W celu minimalizacji ewentualnego wpływu przedmiotowego przedsięwzięcia na JCWP oraz JCWPd, </w:t>
      </w:r>
      <w:r w:rsidR="00EA7EBD" w:rsidRPr="006D4F91">
        <w:rPr>
          <w:rFonts w:asciiTheme="minorHAnsi" w:hAnsiTheme="minorHAnsi" w:cstheme="minorHAnsi"/>
          <w:color w:val="000000"/>
        </w:rPr>
        <w:t>wnioskodawca został zobowiązany</w:t>
      </w:r>
      <w:r w:rsidRPr="006D4F91">
        <w:rPr>
          <w:rFonts w:asciiTheme="minorHAnsi" w:hAnsiTheme="minorHAnsi" w:cstheme="minorHAnsi"/>
          <w:color w:val="000000"/>
        </w:rPr>
        <w:t xml:space="preserve"> do zastosowania działań minimalizujących:</w:t>
      </w:r>
    </w:p>
    <w:p w14:paraId="2ED40CEF" w14:textId="62E0F54E"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na etapie realizacji</w:t>
      </w:r>
      <w:r w:rsidR="00ED4DA6" w:rsidRPr="006D4F91">
        <w:rPr>
          <w:rFonts w:asciiTheme="minorHAnsi" w:hAnsiTheme="minorHAnsi" w:cstheme="minorHAnsi"/>
          <w:color w:val="000000"/>
        </w:rPr>
        <w:t>:</w:t>
      </w:r>
      <w:r w:rsidRPr="006D4F91">
        <w:rPr>
          <w:rFonts w:asciiTheme="minorHAnsi" w:hAnsiTheme="minorHAnsi" w:cstheme="minorHAnsi"/>
          <w:color w:val="000000"/>
        </w:rPr>
        <w:t xml:space="preserve"> określonych w pkt I.2.</w:t>
      </w:r>
      <w:r w:rsidR="001106A7" w:rsidRPr="006D4F91">
        <w:rPr>
          <w:rFonts w:asciiTheme="minorHAnsi" w:hAnsiTheme="minorHAnsi" w:cstheme="minorHAnsi"/>
          <w:color w:val="000000"/>
        </w:rPr>
        <w:t>3</w:t>
      </w:r>
      <w:r w:rsidRPr="006D4F91">
        <w:rPr>
          <w:rFonts w:asciiTheme="minorHAnsi" w:hAnsiTheme="minorHAnsi" w:cstheme="minorHAnsi"/>
          <w:color w:val="000000"/>
        </w:rPr>
        <w:t>, I.2.</w:t>
      </w:r>
      <w:r w:rsidR="001106A7" w:rsidRPr="006D4F91">
        <w:rPr>
          <w:rFonts w:asciiTheme="minorHAnsi" w:hAnsiTheme="minorHAnsi" w:cstheme="minorHAnsi"/>
          <w:color w:val="000000"/>
        </w:rPr>
        <w:t>4</w:t>
      </w:r>
      <w:r w:rsidRPr="006D4F91">
        <w:rPr>
          <w:rFonts w:asciiTheme="minorHAnsi" w:hAnsiTheme="minorHAnsi" w:cstheme="minorHAnsi"/>
          <w:color w:val="000000"/>
        </w:rPr>
        <w:t>, I.2.</w:t>
      </w:r>
      <w:r w:rsidR="001106A7" w:rsidRPr="006D4F91">
        <w:rPr>
          <w:rFonts w:asciiTheme="minorHAnsi" w:hAnsiTheme="minorHAnsi" w:cstheme="minorHAnsi"/>
          <w:color w:val="000000"/>
        </w:rPr>
        <w:t>5</w:t>
      </w:r>
      <w:r w:rsidRPr="006D4F91">
        <w:rPr>
          <w:rFonts w:asciiTheme="minorHAnsi" w:hAnsiTheme="minorHAnsi" w:cstheme="minorHAnsi"/>
          <w:color w:val="000000"/>
        </w:rPr>
        <w:t>, I.2.</w:t>
      </w:r>
      <w:r w:rsidR="001106A7" w:rsidRPr="006D4F91">
        <w:rPr>
          <w:rFonts w:asciiTheme="minorHAnsi" w:hAnsiTheme="minorHAnsi" w:cstheme="minorHAnsi"/>
          <w:color w:val="000000"/>
        </w:rPr>
        <w:t>13</w:t>
      </w:r>
      <w:r w:rsidRPr="006D4F91">
        <w:rPr>
          <w:rFonts w:asciiTheme="minorHAnsi" w:hAnsiTheme="minorHAnsi" w:cstheme="minorHAnsi"/>
          <w:color w:val="000000"/>
        </w:rPr>
        <w:t xml:space="preserve">, </w:t>
      </w:r>
      <w:r w:rsidR="001106A7" w:rsidRPr="006D4F91">
        <w:rPr>
          <w:rFonts w:asciiTheme="minorHAnsi" w:hAnsiTheme="minorHAnsi" w:cstheme="minorHAnsi"/>
          <w:color w:val="000000"/>
        </w:rPr>
        <w:t>I.2.19</w:t>
      </w:r>
      <w:r w:rsidR="009B5415" w:rsidRPr="006D4F91">
        <w:rPr>
          <w:rFonts w:asciiTheme="minorHAnsi" w:hAnsiTheme="minorHAnsi" w:cstheme="minorHAnsi"/>
          <w:color w:val="000000"/>
        </w:rPr>
        <w:t xml:space="preserve"> (zreformowanego w pkt </w:t>
      </w:r>
      <w:r w:rsidR="00ED4DA6" w:rsidRPr="006D4F91">
        <w:rPr>
          <w:rFonts w:asciiTheme="minorHAnsi" w:hAnsiTheme="minorHAnsi" w:cstheme="minorHAnsi"/>
          <w:color w:val="000000"/>
        </w:rPr>
        <w:t>4</w:t>
      </w:r>
      <w:r w:rsidR="009B5415" w:rsidRPr="006D4F91">
        <w:rPr>
          <w:rFonts w:asciiTheme="minorHAnsi" w:hAnsiTheme="minorHAnsi" w:cstheme="minorHAnsi"/>
          <w:color w:val="000000"/>
        </w:rPr>
        <w:t xml:space="preserve"> niniejszej decyzji)</w:t>
      </w:r>
      <w:r w:rsidR="001106A7" w:rsidRPr="006D4F91">
        <w:rPr>
          <w:rFonts w:asciiTheme="minorHAnsi" w:hAnsiTheme="minorHAnsi" w:cstheme="minorHAnsi"/>
          <w:color w:val="000000"/>
        </w:rPr>
        <w:t xml:space="preserve">, I.2.20, I.2.22 </w:t>
      </w:r>
      <w:r w:rsidRPr="006D4F91">
        <w:rPr>
          <w:rFonts w:asciiTheme="minorHAnsi" w:hAnsiTheme="minorHAnsi" w:cstheme="minorHAnsi"/>
          <w:color w:val="000000"/>
        </w:rPr>
        <w:t>decyzji z</w:t>
      </w:r>
      <w:r w:rsidR="001106A7" w:rsidRPr="006D4F91">
        <w:rPr>
          <w:rFonts w:asciiTheme="minorHAnsi" w:hAnsiTheme="minorHAnsi" w:cstheme="minorHAnsi"/>
          <w:color w:val="000000"/>
        </w:rPr>
        <w:t> </w:t>
      </w:r>
      <w:r w:rsidRPr="006D4F91">
        <w:rPr>
          <w:rFonts w:asciiTheme="minorHAnsi" w:hAnsiTheme="minorHAnsi" w:cstheme="minorHAnsi"/>
          <w:color w:val="000000"/>
        </w:rPr>
        <w:t>dnia 23 grudnia 20</w:t>
      </w:r>
      <w:r w:rsidR="001106A7" w:rsidRPr="006D4F91">
        <w:rPr>
          <w:rFonts w:asciiTheme="minorHAnsi" w:hAnsiTheme="minorHAnsi" w:cstheme="minorHAnsi"/>
          <w:color w:val="000000"/>
        </w:rPr>
        <w:t>19</w:t>
      </w:r>
      <w:r w:rsidRPr="006D4F91">
        <w:rPr>
          <w:rFonts w:asciiTheme="minorHAnsi" w:hAnsiTheme="minorHAnsi" w:cstheme="minorHAnsi"/>
          <w:color w:val="000000"/>
        </w:rPr>
        <w:t xml:space="preserve"> r.,</w:t>
      </w:r>
    </w:p>
    <w:p w14:paraId="180107DD" w14:textId="039DBDEA"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na etapie eksploatacji</w:t>
      </w:r>
      <w:r w:rsidR="00ED4DA6" w:rsidRPr="006D4F91">
        <w:rPr>
          <w:rFonts w:asciiTheme="minorHAnsi" w:hAnsiTheme="minorHAnsi" w:cstheme="minorHAnsi"/>
          <w:color w:val="000000"/>
        </w:rPr>
        <w:t xml:space="preserve">: </w:t>
      </w:r>
      <w:r w:rsidRPr="006D4F91">
        <w:rPr>
          <w:rFonts w:asciiTheme="minorHAnsi" w:hAnsiTheme="minorHAnsi" w:cstheme="minorHAnsi"/>
          <w:color w:val="000000"/>
        </w:rPr>
        <w:t>określon</w:t>
      </w:r>
      <w:r w:rsidR="001106A7" w:rsidRPr="006D4F91">
        <w:rPr>
          <w:rFonts w:asciiTheme="minorHAnsi" w:hAnsiTheme="minorHAnsi" w:cstheme="minorHAnsi"/>
          <w:color w:val="000000"/>
        </w:rPr>
        <w:t xml:space="preserve">ych </w:t>
      </w:r>
      <w:r w:rsidRPr="006D4F91">
        <w:rPr>
          <w:rFonts w:asciiTheme="minorHAnsi" w:hAnsiTheme="minorHAnsi" w:cstheme="minorHAnsi"/>
          <w:color w:val="000000"/>
        </w:rPr>
        <w:t>w pkt I.</w:t>
      </w:r>
      <w:r w:rsidR="00411389" w:rsidRPr="006D4F91">
        <w:rPr>
          <w:rFonts w:asciiTheme="minorHAnsi" w:hAnsiTheme="minorHAnsi" w:cstheme="minorHAnsi"/>
          <w:color w:val="000000"/>
        </w:rPr>
        <w:t>3.9 i I.3.10</w:t>
      </w:r>
      <w:r w:rsidRPr="006D4F91">
        <w:rPr>
          <w:rFonts w:asciiTheme="minorHAnsi" w:hAnsiTheme="minorHAnsi" w:cstheme="minorHAnsi"/>
          <w:color w:val="000000"/>
        </w:rPr>
        <w:t xml:space="preserve"> decyzji z dnia 23 grudnia 20</w:t>
      </w:r>
      <w:r w:rsidR="00411389" w:rsidRPr="006D4F91">
        <w:rPr>
          <w:rFonts w:asciiTheme="minorHAnsi" w:hAnsiTheme="minorHAnsi" w:cstheme="minorHAnsi"/>
          <w:color w:val="000000"/>
        </w:rPr>
        <w:t>19</w:t>
      </w:r>
      <w:r w:rsidRPr="006D4F91">
        <w:rPr>
          <w:rFonts w:asciiTheme="minorHAnsi" w:hAnsiTheme="minorHAnsi" w:cstheme="minorHAnsi"/>
          <w:color w:val="000000"/>
        </w:rPr>
        <w:t xml:space="preserve"> r.</w:t>
      </w:r>
    </w:p>
    <w:p w14:paraId="7A97775B" w14:textId="246FF549" w:rsidR="00653F17" w:rsidRPr="006D4F91" w:rsidRDefault="00653F17"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Ponadto analiza rozporządzenia PGW oraz raportu ooś przeprowadzona przez </w:t>
      </w:r>
      <w:r w:rsidR="0076662C" w:rsidRPr="006D4F91">
        <w:rPr>
          <w:rFonts w:asciiTheme="minorHAnsi" w:hAnsiTheme="minorHAnsi" w:cstheme="minorHAnsi"/>
          <w:color w:val="000000"/>
        </w:rPr>
        <w:t>organ odwoławczy</w:t>
      </w:r>
      <w:r w:rsidRPr="006D4F91">
        <w:rPr>
          <w:rFonts w:asciiTheme="minorHAnsi" w:hAnsiTheme="minorHAnsi" w:cstheme="minorHAnsi"/>
          <w:color w:val="000000"/>
        </w:rPr>
        <w:t xml:space="preserve"> wykazała, że </w:t>
      </w:r>
      <w:r w:rsidR="0076662C" w:rsidRPr="006D4F91">
        <w:rPr>
          <w:rFonts w:asciiTheme="minorHAnsi" w:hAnsiTheme="minorHAnsi" w:cstheme="minorHAnsi"/>
          <w:color w:val="000000"/>
        </w:rPr>
        <w:t xml:space="preserve">przedmiotowe przedsięwzięcie nie wpłynie na możliwość osiągnięcia celów środowiskowych, o których mowa w art. 61 ust. 1 ustawy Prawo wodne, </w:t>
      </w:r>
      <w:r w:rsidRPr="006D4F91">
        <w:rPr>
          <w:rFonts w:asciiTheme="minorHAnsi" w:hAnsiTheme="minorHAnsi" w:cstheme="minorHAnsi"/>
          <w:color w:val="000000"/>
        </w:rPr>
        <w:t>zarówno JCWP, jak i JCWPd, w obrębie których</w:t>
      </w:r>
      <w:r w:rsidR="0076662C" w:rsidRPr="006D4F91">
        <w:rPr>
          <w:rFonts w:asciiTheme="minorHAnsi" w:hAnsiTheme="minorHAnsi" w:cstheme="minorHAnsi"/>
          <w:color w:val="000000"/>
        </w:rPr>
        <w:t xml:space="preserve"> będzie realizowane.</w:t>
      </w:r>
      <w:r w:rsidRPr="006D4F91">
        <w:rPr>
          <w:rFonts w:asciiTheme="minorHAnsi" w:hAnsiTheme="minorHAnsi" w:cstheme="minorHAnsi"/>
          <w:color w:val="000000"/>
        </w:rPr>
        <w:t xml:space="preserve"> </w:t>
      </w:r>
      <w:r w:rsidR="0076662C" w:rsidRPr="006D4F91">
        <w:rPr>
          <w:rFonts w:asciiTheme="minorHAnsi" w:hAnsiTheme="minorHAnsi" w:cstheme="minorHAnsi"/>
          <w:color w:val="000000"/>
        </w:rPr>
        <w:t>Omawiane</w:t>
      </w:r>
      <w:r w:rsidRPr="006D4F91">
        <w:rPr>
          <w:rFonts w:asciiTheme="minorHAnsi" w:hAnsiTheme="minorHAnsi" w:cstheme="minorHAnsi"/>
          <w:color w:val="000000"/>
        </w:rPr>
        <w:t xml:space="preserve"> przedsięwzięcie nie będzie oddziaływać na obszary chronione, w obrębie których znajdują się JCWP „</w:t>
      </w:r>
      <w:r w:rsidR="003F705D" w:rsidRPr="006D4F91">
        <w:rPr>
          <w:rFonts w:asciiTheme="minorHAnsi" w:hAnsiTheme="minorHAnsi" w:cstheme="minorHAnsi"/>
          <w:color w:val="000000"/>
        </w:rPr>
        <w:t>Strzyża</w:t>
      </w:r>
      <w:r w:rsidRPr="006D4F91">
        <w:rPr>
          <w:rFonts w:asciiTheme="minorHAnsi" w:hAnsiTheme="minorHAnsi" w:cstheme="minorHAnsi"/>
          <w:color w:val="000000"/>
        </w:rPr>
        <w:t>”</w:t>
      </w:r>
      <w:r w:rsidR="003F705D" w:rsidRPr="006D4F91">
        <w:rPr>
          <w:rFonts w:asciiTheme="minorHAnsi" w:hAnsiTheme="minorHAnsi" w:cstheme="minorHAnsi"/>
          <w:color w:val="000000"/>
        </w:rPr>
        <w:t xml:space="preserve">, JCWP „Kanał Raduński” oraz </w:t>
      </w:r>
      <w:r w:rsidR="000B5177" w:rsidRPr="006D4F91">
        <w:rPr>
          <w:rFonts w:asciiTheme="minorHAnsi" w:hAnsiTheme="minorHAnsi" w:cstheme="minorHAnsi"/>
          <w:color w:val="000000"/>
        </w:rPr>
        <w:t>JCWP „Martwa Wisła do Strzyży”</w:t>
      </w:r>
      <w:r w:rsidR="008309A2" w:rsidRPr="006D4F91">
        <w:rPr>
          <w:rFonts w:asciiTheme="minorHAnsi" w:hAnsiTheme="minorHAnsi" w:cstheme="minorHAnsi"/>
          <w:color w:val="000000"/>
        </w:rPr>
        <w:t xml:space="preserve">. Nadmienić przy tym należy, że </w:t>
      </w:r>
      <w:r w:rsidR="00215265" w:rsidRPr="006D4F91">
        <w:rPr>
          <w:rFonts w:asciiTheme="minorHAnsi" w:hAnsiTheme="minorHAnsi" w:cstheme="minorHAnsi"/>
          <w:color w:val="000000"/>
        </w:rPr>
        <w:t>zgodnie z rozporządzeniem PGW</w:t>
      </w:r>
      <w:r w:rsidR="0076662C" w:rsidRPr="006D4F91">
        <w:rPr>
          <w:rFonts w:asciiTheme="minorHAnsi" w:hAnsiTheme="minorHAnsi" w:cstheme="minorHAnsi"/>
          <w:color w:val="000000"/>
        </w:rPr>
        <w:t>,</w:t>
      </w:r>
      <w:r w:rsidR="00215265" w:rsidRPr="006D4F91">
        <w:rPr>
          <w:rFonts w:asciiTheme="minorHAnsi" w:hAnsiTheme="minorHAnsi" w:cstheme="minorHAnsi"/>
          <w:color w:val="000000"/>
        </w:rPr>
        <w:t xml:space="preserve"> </w:t>
      </w:r>
      <w:r w:rsidRPr="006D4F91">
        <w:rPr>
          <w:rFonts w:asciiTheme="minorHAnsi" w:hAnsiTheme="minorHAnsi" w:cstheme="minorHAnsi"/>
          <w:color w:val="000000"/>
        </w:rPr>
        <w:t xml:space="preserve">JCWPd </w:t>
      </w:r>
      <w:r w:rsidR="008309A2" w:rsidRPr="006D4F91">
        <w:rPr>
          <w:rFonts w:asciiTheme="minorHAnsi" w:hAnsiTheme="minorHAnsi" w:cstheme="minorHAnsi"/>
          <w:color w:val="000000"/>
        </w:rPr>
        <w:t xml:space="preserve">o kodzie PLGW200013 nie została zaliczona do obszarów </w:t>
      </w:r>
      <w:r w:rsidR="00215265" w:rsidRPr="006D4F91">
        <w:rPr>
          <w:rFonts w:asciiTheme="minorHAnsi" w:hAnsiTheme="minorHAnsi" w:cstheme="minorHAnsi"/>
          <w:color w:val="000000"/>
        </w:rPr>
        <w:t>chronionych</w:t>
      </w:r>
      <w:r w:rsidRPr="006D4F91">
        <w:rPr>
          <w:rFonts w:asciiTheme="minorHAnsi" w:hAnsiTheme="minorHAnsi" w:cstheme="minorHAnsi"/>
          <w:color w:val="000000"/>
        </w:rPr>
        <w:t>.</w:t>
      </w:r>
    </w:p>
    <w:p w14:paraId="1FCAE89A" w14:textId="59B44EDD" w:rsidR="00653F17" w:rsidRPr="006D4F91" w:rsidRDefault="008E4E7C" w:rsidP="007C3AD6">
      <w:pPr>
        <w:pStyle w:val="Bezodstpw"/>
        <w:rPr>
          <w:rFonts w:asciiTheme="minorHAnsi" w:hAnsiTheme="minorHAnsi" w:cstheme="minorHAnsi"/>
          <w:color w:val="000000"/>
        </w:rPr>
      </w:pPr>
      <w:r w:rsidRPr="006D4F91">
        <w:rPr>
          <w:rFonts w:asciiTheme="minorHAnsi" w:hAnsiTheme="minorHAnsi" w:cstheme="minorHAnsi"/>
        </w:rPr>
        <w:t xml:space="preserve">W przedmiotowej sprawie nie </w:t>
      </w:r>
      <w:r w:rsidR="00512BAF" w:rsidRPr="006D4F91">
        <w:rPr>
          <w:rFonts w:asciiTheme="minorHAnsi" w:hAnsiTheme="minorHAnsi" w:cstheme="minorHAnsi"/>
        </w:rPr>
        <w:t>wystąpiła</w:t>
      </w:r>
      <w:r w:rsidRPr="006D4F91">
        <w:rPr>
          <w:rFonts w:asciiTheme="minorHAnsi" w:hAnsiTheme="minorHAnsi" w:cstheme="minorHAnsi"/>
        </w:rPr>
        <w:t xml:space="preserve"> zasadność realizacji przedsięwzięcia w wariancie innym niż proponowany przez wnioskodawcę, a zatem nie była konieczna zgoda inwestora na wskazanie w decyzji wariantu innego niż proponowany przez niego.</w:t>
      </w:r>
    </w:p>
    <w:p w14:paraId="30A611B6" w14:textId="3D7E67FB" w:rsidR="00FE299C" w:rsidRPr="006D4F91" w:rsidRDefault="00653F17" w:rsidP="007C3AD6">
      <w:pPr>
        <w:pStyle w:val="Bezodstpw"/>
        <w:rPr>
          <w:rFonts w:asciiTheme="minorHAnsi" w:hAnsiTheme="minorHAnsi" w:cstheme="minorHAnsi"/>
        </w:rPr>
      </w:pPr>
      <w:bookmarkStart w:id="40" w:name="_Hlk107837012"/>
      <w:r w:rsidRPr="006D4F91">
        <w:rPr>
          <w:rFonts w:asciiTheme="minorHAnsi" w:hAnsiTheme="minorHAnsi" w:cstheme="minorHAnsi"/>
          <w:color w:val="000000"/>
        </w:rPr>
        <w:t>Jeśli więc w odniesieniu do wariantu proponowanego przez inwestora nie zachodzą okoliczności wykluczające możliwość wydania pozytywnej decyzji o środowiskowych uwarunkowaniach, określone w art. 80 ust. 2 i art. 81 ustawy ooś, organ jest zobowiązany do określenia środowiskowych warunków realizacji przedsięwzięcia w wariancie wskazanym we wniosku.</w:t>
      </w:r>
      <w:bookmarkStart w:id="41" w:name="_Hlk95229305"/>
      <w:r w:rsidR="007E079E" w:rsidRPr="006D4F91">
        <w:rPr>
          <w:rFonts w:asciiTheme="minorHAnsi" w:hAnsiTheme="minorHAnsi" w:cstheme="minorHAnsi"/>
          <w:color w:val="000000"/>
        </w:rPr>
        <w:t xml:space="preserve"> </w:t>
      </w:r>
      <w:bookmarkEnd w:id="40"/>
      <w:r w:rsidR="00FE299C" w:rsidRPr="006D4F91">
        <w:rPr>
          <w:rFonts w:asciiTheme="minorHAnsi" w:hAnsiTheme="minorHAnsi" w:cstheme="minorHAnsi"/>
          <w:color w:val="000000"/>
        </w:rPr>
        <w:t xml:space="preserve">Zgodnie z art. 138 § 1 pkt 1 Kpa organ II instancji utrzymuje w mocy zaskarżoną decyzję. Z kolei w myśl art. 138 § 1 pkt 2 Kpa organ odwoławczy może uchylić zaskarżoną decyzję w całości albo w części i w tym zakresie orzec co do istoty sprawy albo uchylając tę decyzję – umorzyć postępowanie pierwszej instancji w całości albo w części. Organ administracji, wydając w postępowaniu odwoławczym decyzję uchylającą zaskarżoną decyzję i orzekając co do istoty sprawy, zajmuje stanowisko, że rozstrzygnięcie organu pierwszej instancji jest nieprawidłowe z uwagi na niezgodność z przepisami prawa lub z punktu widzenia celowości podjętego rozstrzygnięcia. </w:t>
      </w:r>
      <w:bookmarkEnd w:id="41"/>
      <w:r w:rsidR="00FE299C" w:rsidRPr="006D4F91">
        <w:rPr>
          <w:rFonts w:asciiTheme="minorHAnsi" w:hAnsiTheme="minorHAnsi" w:cstheme="minorHAnsi"/>
        </w:rPr>
        <w:t xml:space="preserve">Niezgodność z przepisami prawa to niezgodność z przepisami prawa materialnego lub przepisami prawa procesowego przez ich rażące naruszenie lub ich wadliwą wykładnię </w:t>
      </w:r>
      <w:bookmarkStart w:id="42" w:name="_Hlk67399271"/>
      <w:r w:rsidR="00FE299C" w:rsidRPr="006D4F91">
        <w:rPr>
          <w:rFonts w:asciiTheme="minorHAnsi" w:hAnsiTheme="minorHAnsi" w:cstheme="minorHAnsi"/>
        </w:rPr>
        <w:t>(B. Adamiak, J. Borkowski, Kodeks postępowania administracyjnego. Komentarz, Wydawnictwo C.H. Beck, Warszawa 2021, str. 849).</w:t>
      </w:r>
      <w:bookmarkEnd w:id="42"/>
      <w:r w:rsidR="00FE299C" w:rsidRPr="006D4F91">
        <w:rPr>
          <w:rFonts w:asciiTheme="minorHAnsi" w:hAnsiTheme="minorHAnsi" w:cstheme="minorHAnsi"/>
        </w:rPr>
        <w:t xml:space="preserve"> Kompetencje organu odwoławczego obejmują zarówno korygowanie wad prawnych decyzji organu I instancji, polegających na niewłaściwie zastosowanym  przepisie prawa materialnego, jak i wad polegających na niewłaściwej ocenie okoliczności faktycznych.</w:t>
      </w:r>
    </w:p>
    <w:p w14:paraId="42043185" w14:textId="25791A00" w:rsidR="00F145CF" w:rsidRPr="006D4F91" w:rsidRDefault="00F145CF"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Organ odwoławczy powinien podjąć wszelkie możliwe kroki w celu merytorycznego załatwienia sprawy, a nie uwalniać się od obowiązku orzekania, przekazując sprawę organowi pierwszej instancji. Jednocześnie ma prawo do tego, aby własne orzeczenie, którego nieodłączną częścią jest uzasadnienie, sformułować w taki sposób, który doprowadzi </w:t>
      </w:r>
      <w:r w:rsidRPr="006D4F91">
        <w:rPr>
          <w:rFonts w:asciiTheme="minorHAnsi" w:hAnsiTheme="minorHAnsi" w:cstheme="minorHAnsi"/>
          <w:color w:val="000000"/>
        </w:rPr>
        <w:lastRenderedPageBreak/>
        <w:t>do usunięcia wad rozstrzygnięcia (wskazanego w osnowie) i uzasadnienia orzeczenia organu pierwszej instancji (por. wyrok Wojewódzkiego Sądu Administracyjnego w Poznaniu z dnia 7 lipca 2020 r., sygn. akt IV SA/Po 320/20).</w:t>
      </w:r>
    </w:p>
    <w:p w14:paraId="21BA7A31" w14:textId="7742560C" w:rsidR="00CB0375" w:rsidRPr="006D4F91" w:rsidRDefault="00FE299C" w:rsidP="007C3AD6">
      <w:pPr>
        <w:pStyle w:val="Bezodstpw"/>
        <w:rPr>
          <w:rFonts w:asciiTheme="minorHAnsi" w:hAnsiTheme="minorHAnsi" w:cstheme="minorHAnsi"/>
        </w:rPr>
      </w:pPr>
      <w:r w:rsidRPr="006D4F91">
        <w:rPr>
          <w:rFonts w:asciiTheme="minorHAnsi" w:hAnsiTheme="minorHAnsi" w:cstheme="minorHAnsi"/>
          <w:color w:val="000000"/>
        </w:rPr>
        <w:t xml:space="preserve">Mając na uwadze, że kompetencje orzecznicze organu odwoławczego nie sprowadzają się tylko do kontroli zasadności zarzutów podniesionych w stosunku do wydanego rozstrzygnięcia, lecz do całościowej analizy akt sprawy oraz kontroli merytorycznej rozstrzygnięcia organu pierwszej instancji, organ odwoławczy, badając sprawę, dostrzegł wymagające skorygowania uchybienia w decyzji RDOŚ w </w:t>
      </w:r>
      <w:r w:rsidR="00084FF8" w:rsidRPr="006D4F91">
        <w:rPr>
          <w:rFonts w:asciiTheme="minorHAnsi" w:hAnsiTheme="minorHAnsi" w:cstheme="minorHAnsi"/>
          <w:color w:val="000000"/>
        </w:rPr>
        <w:t>Gdańsku</w:t>
      </w:r>
      <w:r w:rsidRPr="006D4F91">
        <w:rPr>
          <w:rFonts w:asciiTheme="minorHAnsi" w:hAnsiTheme="minorHAnsi" w:cstheme="minorHAnsi"/>
          <w:color w:val="000000"/>
        </w:rPr>
        <w:t xml:space="preserve"> z dnia </w:t>
      </w:r>
      <w:r w:rsidR="00084FF8" w:rsidRPr="006D4F91">
        <w:rPr>
          <w:rFonts w:asciiTheme="minorHAnsi" w:hAnsiTheme="minorHAnsi" w:cstheme="minorHAnsi"/>
          <w:color w:val="000000"/>
        </w:rPr>
        <w:t>23 grudnia 2019</w:t>
      </w:r>
      <w:r w:rsidRPr="006D4F91">
        <w:rPr>
          <w:rFonts w:asciiTheme="minorHAnsi" w:hAnsiTheme="minorHAnsi" w:cstheme="minorHAnsi"/>
          <w:color w:val="000000"/>
        </w:rPr>
        <w:t xml:space="preserve"> r. </w:t>
      </w:r>
      <w:r w:rsidRPr="006D4F91">
        <w:rPr>
          <w:rFonts w:asciiTheme="minorHAnsi" w:hAnsiTheme="minorHAnsi" w:cstheme="minorHAnsi"/>
        </w:rPr>
        <w:t xml:space="preserve">W ocenie GDOŚ decyzja </w:t>
      </w:r>
      <w:r w:rsidR="00084FF8" w:rsidRPr="006D4F91">
        <w:rPr>
          <w:rFonts w:asciiTheme="minorHAnsi" w:hAnsiTheme="minorHAnsi" w:cstheme="minorHAnsi"/>
        </w:rPr>
        <w:t>I instancji</w:t>
      </w:r>
      <w:r w:rsidRPr="006D4F91">
        <w:rPr>
          <w:rFonts w:asciiTheme="minorHAnsi" w:hAnsiTheme="minorHAnsi" w:cstheme="minorHAnsi"/>
        </w:rPr>
        <w:t xml:space="preserve"> w pkt</w:t>
      </w:r>
      <w:r w:rsidR="00FB45F8" w:rsidRPr="006D4F91">
        <w:rPr>
          <w:rFonts w:asciiTheme="minorHAnsi" w:hAnsiTheme="minorHAnsi" w:cstheme="minorHAnsi"/>
        </w:rPr>
        <w:t xml:space="preserve"> </w:t>
      </w:r>
      <w:r w:rsidR="00312640" w:rsidRPr="006D4F91">
        <w:rPr>
          <w:rFonts w:asciiTheme="minorHAnsi" w:hAnsiTheme="minorHAnsi" w:cstheme="minorHAnsi"/>
        </w:rPr>
        <w:t>I</w:t>
      </w:r>
      <w:r w:rsidR="00FB45F8" w:rsidRPr="006D4F91">
        <w:rPr>
          <w:rFonts w:asciiTheme="minorHAnsi" w:hAnsiTheme="minorHAnsi" w:cstheme="minorHAnsi"/>
        </w:rPr>
        <w:t>.2.36 i</w:t>
      </w:r>
      <w:r w:rsidRPr="006D4F91">
        <w:rPr>
          <w:rFonts w:asciiTheme="minorHAnsi" w:hAnsiTheme="minorHAnsi" w:cstheme="minorHAnsi"/>
        </w:rPr>
        <w:t xml:space="preserve"> </w:t>
      </w:r>
      <w:r w:rsidR="00312640" w:rsidRPr="006D4F91">
        <w:rPr>
          <w:rFonts w:asciiTheme="minorHAnsi" w:hAnsiTheme="minorHAnsi" w:cstheme="minorHAnsi"/>
        </w:rPr>
        <w:t>I</w:t>
      </w:r>
      <w:r w:rsidRPr="006D4F91">
        <w:rPr>
          <w:rFonts w:asciiTheme="minorHAnsi" w:hAnsiTheme="minorHAnsi" w:cstheme="minorHAnsi"/>
        </w:rPr>
        <w:t>.2.</w:t>
      </w:r>
      <w:r w:rsidR="0064074E" w:rsidRPr="006D4F91">
        <w:rPr>
          <w:rFonts w:asciiTheme="minorHAnsi" w:hAnsiTheme="minorHAnsi" w:cstheme="minorHAnsi"/>
        </w:rPr>
        <w:t>37</w:t>
      </w:r>
      <w:r w:rsidRPr="006D4F91">
        <w:rPr>
          <w:rFonts w:asciiTheme="minorHAnsi" w:hAnsiTheme="minorHAnsi" w:cstheme="minorHAnsi"/>
        </w:rPr>
        <w:t xml:space="preserve"> w zakresie obowiązku przeprowadzenia kompensacji przyrodniczej została wydana z naruszeniem art. 107 § 1 pkt 5 Kpa w związku z art. 82 ust. 1 pkt 2 lit. c ustawy ooś. </w:t>
      </w:r>
      <w:r w:rsidRPr="006D4F91">
        <w:rPr>
          <w:rFonts w:asciiTheme="minorHAnsi" w:hAnsiTheme="minorHAnsi" w:cstheme="minorHAnsi"/>
          <w:color w:val="000000"/>
        </w:rPr>
        <w:t>Wymagania dotyczące warunków korzystania ze</w:t>
      </w:r>
      <w:r w:rsidR="0064074E" w:rsidRPr="006D4F91">
        <w:rPr>
          <w:rFonts w:asciiTheme="minorHAnsi" w:hAnsiTheme="minorHAnsi" w:cstheme="minorHAnsi"/>
          <w:color w:val="000000"/>
        </w:rPr>
        <w:t xml:space="preserve"> </w:t>
      </w:r>
      <w:r w:rsidRPr="006D4F91">
        <w:rPr>
          <w:rFonts w:asciiTheme="minorHAnsi" w:hAnsiTheme="minorHAnsi" w:cstheme="minorHAnsi"/>
          <w:color w:val="000000"/>
        </w:rPr>
        <w:t xml:space="preserve">środowiska w fazie realizacji i eksploatacji inwestycji określone w pkt </w:t>
      </w:r>
      <w:r w:rsidR="00EE5336" w:rsidRPr="006D4F91">
        <w:rPr>
          <w:rFonts w:asciiTheme="minorHAnsi" w:hAnsiTheme="minorHAnsi" w:cstheme="minorHAnsi"/>
          <w:color w:val="000000"/>
        </w:rPr>
        <w:t>I</w:t>
      </w:r>
      <w:r w:rsidRPr="006D4F91">
        <w:rPr>
          <w:rFonts w:asciiTheme="minorHAnsi" w:hAnsiTheme="minorHAnsi" w:cstheme="minorHAnsi"/>
          <w:color w:val="000000"/>
        </w:rPr>
        <w:t>.2.</w:t>
      </w:r>
      <w:r w:rsidR="0064074E" w:rsidRPr="006D4F91">
        <w:rPr>
          <w:rFonts w:asciiTheme="minorHAnsi" w:hAnsiTheme="minorHAnsi" w:cstheme="minorHAnsi"/>
          <w:color w:val="000000"/>
        </w:rPr>
        <w:t>6</w:t>
      </w:r>
      <w:r w:rsidRPr="006D4F91">
        <w:rPr>
          <w:rFonts w:asciiTheme="minorHAnsi" w:hAnsiTheme="minorHAnsi" w:cstheme="minorHAnsi"/>
          <w:color w:val="000000"/>
        </w:rPr>
        <w:t xml:space="preserve">, </w:t>
      </w:r>
      <w:r w:rsidR="00EE5336" w:rsidRPr="006D4F91">
        <w:rPr>
          <w:rFonts w:asciiTheme="minorHAnsi" w:hAnsiTheme="minorHAnsi" w:cstheme="minorHAnsi"/>
          <w:color w:val="000000"/>
        </w:rPr>
        <w:t>I</w:t>
      </w:r>
      <w:r w:rsidRPr="006D4F91">
        <w:rPr>
          <w:rFonts w:asciiTheme="minorHAnsi" w:hAnsiTheme="minorHAnsi" w:cstheme="minorHAnsi"/>
          <w:color w:val="000000"/>
        </w:rPr>
        <w:t>.2.</w:t>
      </w:r>
      <w:r w:rsidR="0064074E" w:rsidRPr="006D4F91">
        <w:rPr>
          <w:rFonts w:asciiTheme="minorHAnsi" w:hAnsiTheme="minorHAnsi" w:cstheme="minorHAnsi"/>
          <w:color w:val="000000"/>
        </w:rPr>
        <w:t>7</w:t>
      </w:r>
      <w:r w:rsidRPr="006D4F91">
        <w:rPr>
          <w:rFonts w:asciiTheme="minorHAnsi" w:hAnsiTheme="minorHAnsi" w:cstheme="minorHAnsi"/>
          <w:color w:val="000000"/>
        </w:rPr>
        <w:t>,</w:t>
      </w:r>
      <w:r w:rsidR="00EE5336" w:rsidRPr="006D4F91">
        <w:rPr>
          <w:rFonts w:asciiTheme="minorHAnsi" w:hAnsiTheme="minorHAnsi" w:cstheme="minorHAnsi"/>
          <w:color w:val="000000"/>
        </w:rPr>
        <w:t xml:space="preserve"> I</w:t>
      </w:r>
      <w:r w:rsidRPr="006D4F91">
        <w:rPr>
          <w:rFonts w:asciiTheme="minorHAnsi" w:hAnsiTheme="minorHAnsi" w:cstheme="minorHAnsi"/>
          <w:color w:val="000000"/>
        </w:rPr>
        <w:t xml:space="preserve">.2.8, </w:t>
      </w:r>
      <w:r w:rsidR="00EE5336" w:rsidRPr="006D4F91">
        <w:rPr>
          <w:rFonts w:asciiTheme="minorHAnsi" w:hAnsiTheme="minorHAnsi" w:cstheme="minorHAnsi"/>
          <w:color w:val="000000"/>
        </w:rPr>
        <w:t>I</w:t>
      </w:r>
      <w:r w:rsidRPr="006D4F91">
        <w:rPr>
          <w:rFonts w:asciiTheme="minorHAnsi" w:hAnsiTheme="minorHAnsi" w:cstheme="minorHAnsi"/>
          <w:color w:val="000000"/>
        </w:rPr>
        <w:t>.2.</w:t>
      </w:r>
      <w:r w:rsidR="00EE5336" w:rsidRPr="006D4F91">
        <w:rPr>
          <w:rFonts w:asciiTheme="minorHAnsi" w:hAnsiTheme="minorHAnsi" w:cstheme="minorHAnsi"/>
          <w:color w:val="000000"/>
        </w:rPr>
        <w:t>27</w:t>
      </w:r>
      <w:r w:rsidRPr="006D4F91">
        <w:rPr>
          <w:rFonts w:asciiTheme="minorHAnsi" w:hAnsiTheme="minorHAnsi" w:cstheme="minorHAnsi"/>
          <w:color w:val="000000"/>
        </w:rPr>
        <w:t>,</w:t>
      </w:r>
      <w:r w:rsidR="00CA43D1" w:rsidRPr="006D4F91">
        <w:rPr>
          <w:rFonts w:asciiTheme="minorHAnsi" w:hAnsiTheme="minorHAnsi" w:cstheme="minorHAnsi"/>
          <w:color w:val="000000"/>
        </w:rPr>
        <w:t xml:space="preserve"> I</w:t>
      </w:r>
      <w:r w:rsidRPr="006D4F91">
        <w:rPr>
          <w:rFonts w:asciiTheme="minorHAnsi" w:hAnsiTheme="minorHAnsi" w:cstheme="minorHAnsi"/>
          <w:color w:val="000000"/>
        </w:rPr>
        <w:t>.2.</w:t>
      </w:r>
      <w:r w:rsidR="00EE5336" w:rsidRPr="006D4F91">
        <w:rPr>
          <w:rFonts w:asciiTheme="minorHAnsi" w:hAnsiTheme="minorHAnsi" w:cstheme="minorHAnsi"/>
          <w:color w:val="000000"/>
        </w:rPr>
        <w:t>30</w:t>
      </w:r>
      <w:r w:rsidRPr="006D4F91">
        <w:rPr>
          <w:rFonts w:asciiTheme="minorHAnsi" w:hAnsiTheme="minorHAnsi" w:cstheme="minorHAnsi"/>
          <w:color w:val="000000"/>
        </w:rPr>
        <w:t xml:space="preserve">, </w:t>
      </w:r>
      <w:r w:rsidR="004414D4" w:rsidRPr="006D4F91">
        <w:rPr>
          <w:rFonts w:asciiTheme="minorHAnsi" w:hAnsiTheme="minorHAnsi" w:cstheme="minorHAnsi"/>
          <w:color w:val="000000"/>
        </w:rPr>
        <w:t>I</w:t>
      </w:r>
      <w:r w:rsidRPr="006D4F91">
        <w:rPr>
          <w:rFonts w:asciiTheme="minorHAnsi" w:hAnsiTheme="minorHAnsi" w:cstheme="minorHAnsi"/>
          <w:color w:val="000000"/>
        </w:rPr>
        <w:t>.2.</w:t>
      </w:r>
      <w:r w:rsidR="004414D4" w:rsidRPr="006D4F91">
        <w:rPr>
          <w:rFonts w:asciiTheme="minorHAnsi" w:hAnsiTheme="minorHAnsi" w:cstheme="minorHAnsi"/>
          <w:color w:val="000000"/>
        </w:rPr>
        <w:t>32</w:t>
      </w:r>
      <w:r w:rsidR="0029160B" w:rsidRPr="006D4F91">
        <w:rPr>
          <w:rFonts w:asciiTheme="minorHAnsi" w:hAnsiTheme="minorHAnsi" w:cstheme="minorHAnsi"/>
          <w:color w:val="000000"/>
        </w:rPr>
        <w:t>, I.3.2 oraz I.3.7</w:t>
      </w:r>
      <w:r w:rsidR="004414D4" w:rsidRPr="006D4F91">
        <w:rPr>
          <w:rFonts w:asciiTheme="minorHAnsi" w:hAnsiTheme="minorHAnsi" w:cstheme="minorHAnsi"/>
          <w:color w:val="000000"/>
        </w:rPr>
        <w:t xml:space="preserve"> </w:t>
      </w:r>
      <w:r w:rsidRPr="006D4F91">
        <w:rPr>
          <w:rFonts w:asciiTheme="minorHAnsi" w:hAnsiTheme="minorHAnsi" w:cstheme="minorHAnsi"/>
          <w:color w:val="000000"/>
        </w:rPr>
        <w:t xml:space="preserve">decyzji </w:t>
      </w:r>
      <w:r w:rsidR="0029160B" w:rsidRPr="006D4F91">
        <w:rPr>
          <w:rFonts w:asciiTheme="minorHAnsi" w:hAnsiTheme="minorHAnsi" w:cstheme="minorHAnsi"/>
          <w:color w:val="000000"/>
        </w:rPr>
        <w:t>z dnia 23 grudnia 2019 r.</w:t>
      </w:r>
      <w:r w:rsidRPr="006D4F91">
        <w:rPr>
          <w:rFonts w:asciiTheme="minorHAnsi" w:hAnsiTheme="minorHAnsi" w:cstheme="minorHAnsi"/>
          <w:color w:val="000000"/>
        </w:rPr>
        <w:t xml:space="preserve"> zostały sformułowane w sposób nieprecyzyjny, co narusza art. 107 § 1 pkt 5 Kpa w</w:t>
      </w:r>
      <w:r w:rsidR="00FB6890" w:rsidRPr="006D4F91">
        <w:rPr>
          <w:rFonts w:asciiTheme="minorHAnsi" w:hAnsiTheme="minorHAnsi" w:cstheme="minorHAnsi"/>
          <w:color w:val="000000"/>
        </w:rPr>
        <w:t xml:space="preserve"> </w:t>
      </w:r>
      <w:r w:rsidRPr="006D4F91">
        <w:rPr>
          <w:rFonts w:asciiTheme="minorHAnsi" w:hAnsiTheme="minorHAnsi" w:cstheme="minorHAnsi"/>
          <w:color w:val="000000"/>
        </w:rPr>
        <w:t>związku z art.</w:t>
      </w:r>
      <w:r w:rsidR="00FB6890" w:rsidRPr="006D4F91">
        <w:rPr>
          <w:rFonts w:asciiTheme="minorHAnsi" w:hAnsiTheme="minorHAnsi" w:cstheme="minorHAnsi"/>
          <w:color w:val="000000"/>
        </w:rPr>
        <w:t> </w:t>
      </w:r>
      <w:r w:rsidRPr="006D4F91">
        <w:rPr>
          <w:rFonts w:asciiTheme="minorHAnsi" w:hAnsiTheme="minorHAnsi" w:cstheme="minorHAnsi"/>
        </w:rPr>
        <w:t xml:space="preserve">82 ust. 1 pkt 1 lit. b ustawy ooś. Wymagania dotyczące ochrony środowiska konieczne </w:t>
      </w:r>
      <w:r w:rsidR="007D6943" w:rsidRPr="006D4F91">
        <w:rPr>
          <w:rFonts w:asciiTheme="minorHAnsi" w:hAnsiTheme="minorHAnsi" w:cstheme="minorHAnsi"/>
        </w:rPr>
        <w:t xml:space="preserve">do uwzględnienia w dokumentacji wymaganej do wydania decyzji o zezwoleniu na realizację inwestycji drogowej nałożone w </w:t>
      </w:r>
      <w:r w:rsidRPr="006D4F91">
        <w:rPr>
          <w:rFonts w:asciiTheme="minorHAnsi" w:hAnsiTheme="minorHAnsi" w:cstheme="minorHAnsi"/>
        </w:rPr>
        <w:t xml:space="preserve">pkt </w:t>
      </w:r>
      <w:r w:rsidR="00CA3CFD" w:rsidRPr="006D4F91">
        <w:rPr>
          <w:rFonts w:asciiTheme="minorHAnsi" w:hAnsiTheme="minorHAnsi" w:cstheme="minorHAnsi"/>
        </w:rPr>
        <w:t>I.3.2</w:t>
      </w:r>
      <w:r w:rsidRPr="006D4F91">
        <w:rPr>
          <w:rFonts w:asciiTheme="minorHAnsi" w:hAnsiTheme="minorHAnsi" w:cstheme="minorHAnsi"/>
        </w:rPr>
        <w:t xml:space="preserve"> decyzji organu I instancji zostały sformułowane w sposób nieprawidłowy, </w:t>
      </w:r>
      <w:r w:rsidRPr="006D4F91">
        <w:rPr>
          <w:rFonts w:asciiTheme="minorHAnsi" w:hAnsiTheme="minorHAnsi" w:cstheme="minorHAnsi"/>
          <w:color w:val="000000"/>
        </w:rPr>
        <w:t>czym naruszono art.</w:t>
      </w:r>
      <w:r w:rsidR="00FB6890" w:rsidRPr="006D4F91">
        <w:rPr>
          <w:rFonts w:asciiTheme="minorHAnsi" w:hAnsiTheme="minorHAnsi" w:cstheme="minorHAnsi"/>
          <w:color w:val="000000"/>
        </w:rPr>
        <w:t xml:space="preserve"> </w:t>
      </w:r>
      <w:r w:rsidRPr="006D4F91">
        <w:rPr>
          <w:rFonts w:asciiTheme="minorHAnsi" w:hAnsiTheme="minorHAnsi" w:cstheme="minorHAnsi"/>
          <w:color w:val="000000"/>
        </w:rPr>
        <w:t>107</w:t>
      </w:r>
      <w:r w:rsidR="00FB6890" w:rsidRPr="006D4F91">
        <w:rPr>
          <w:rFonts w:asciiTheme="minorHAnsi" w:hAnsiTheme="minorHAnsi" w:cstheme="minorHAnsi"/>
          <w:color w:val="000000"/>
        </w:rPr>
        <w:t xml:space="preserve"> </w:t>
      </w:r>
      <w:r w:rsidRPr="006D4F91">
        <w:rPr>
          <w:rFonts w:asciiTheme="minorHAnsi" w:hAnsiTheme="minorHAnsi" w:cstheme="minorHAnsi"/>
          <w:color w:val="000000"/>
        </w:rPr>
        <w:t>§</w:t>
      </w:r>
      <w:r w:rsidR="00FB6890" w:rsidRPr="006D4F91">
        <w:rPr>
          <w:rFonts w:asciiTheme="minorHAnsi" w:hAnsiTheme="minorHAnsi" w:cstheme="minorHAnsi"/>
          <w:color w:val="000000"/>
        </w:rPr>
        <w:t xml:space="preserve"> </w:t>
      </w:r>
      <w:r w:rsidRPr="006D4F91">
        <w:rPr>
          <w:rFonts w:asciiTheme="minorHAnsi" w:hAnsiTheme="minorHAnsi" w:cstheme="minorHAnsi"/>
          <w:color w:val="000000"/>
        </w:rPr>
        <w:t>1</w:t>
      </w:r>
      <w:r w:rsidR="00FB6890" w:rsidRPr="006D4F91">
        <w:rPr>
          <w:rFonts w:asciiTheme="minorHAnsi" w:hAnsiTheme="minorHAnsi" w:cstheme="minorHAnsi"/>
          <w:color w:val="000000"/>
        </w:rPr>
        <w:t xml:space="preserve"> </w:t>
      </w:r>
      <w:r w:rsidRPr="006D4F91">
        <w:rPr>
          <w:rFonts w:asciiTheme="minorHAnsi" w:hAnsiTheme="minorHAnsi" w:cstheme="minorHAnsi"/>
          <w:color w:val="000000"/>
        </w:rPr>
        <w:t xml:space="preserve">pkt 5 Kpa w związku z art. </w:t>
      </w:r>
      <w:r w:rsidRPr="006D4F91">
        <w:rPr>
          <w:rFonts w:asciiTheme="minorHAnsi" w:hAnsiTheme="minorHAnsi" w:cstheme="minorHAnsi"/>
        </w:rPr>
        <w:t xml:space="preserve">82 ust. 1 pkt 1 lit. c ustawy ooś. </w:t>
      </w:r>
      <w:r w:rsidR="00CC2916" w:rsidRPr="006D4F91">
        <w:rPr>
          <w:rFonts w:asciiTheme="minorHAnsi" w:hAnsiTheme="minorHAnsi" w:cstheme="minorHAnsi"/>
        </w:rPr>
        <w:t>Co więcej</w:t>
      </w:r>
      <w:r w:rsidR="009A14EB" w:rsidRPr="006D4F91">
        <w:rPr>
          <w:rFonts w:asciiTheme="minorHAnsi" w:hAnsiTheme="minorHAnsi" w:cstheme="minorHAnsi"/>
        </w:rPr>
        <w:t>,</w:t>
      </w:r>
      <w:r w:rsidR="00CC2916" w:rsidRPr="006D4F91">
        <w:rPr>
          <w:rFonts w:asciiTheme="minorHAnsi" w:hAnsiTheme="minorHAnsi" w:cstheme="minorHAnsi"/>
        </w:rPr>
        <w:t xml:space="preserve"> nałożone w pkt</w:t>
      </w:r>
      <w:r w:rsidR="001B05A6" w:rsidRPr="006D4F91">
        <w:rPr>
          <w:rFonts w:asciiTheme="minorHAnsi" w:hAnsiTheme="minorHAnsi" w:cstheme="minorHAnsi"/>
        </w:rPr>
        <w:t xml:space="preserve"> I.2.19 i</w:t>
      </w:r>
      <w:r w:rsidR="00CC2916" w:rsidRPr="006D4F91">
        <w:rPr>
          <w:rFonts w:asciiTheme="minorHAnsi" w:hAnsiTheme="minorHAnsi" w:cstheme="minorHAnsi"/>
        </w:rPr>
        <w:t xml:space="preserve"> II.1 decyzji</w:t>
      </w:r>
      <w:r w:rsidR="001B05A6" w:rsidRPr="006D4F91">
        <w:rPr>
          <w:rFonts w:asciiTheme="minorHAnsi" w:hAnsiTheme="minorHAnsi" w:cstheme="minorHAnsi"/>
        </w:rPr>
        <w:t xml:space="preserve"> z dnia 23 grudnia 2019 r.</w:t>
      </w:r>
      <w:r w:rsidR="00CC2916" w:rsidRPr="006D4F91">
        <w:rPr>
          <w:rFonts w:asciiTheme="minorHAnsi" w:hAnsiTheme="minorHAnsi" w:cstheme="minorHAnsi"/>
        </w:rPr>
        <w:t xml:space="preserve"> obowiązki zapobiegania, ograniczania</w:t>
      </w:r>
      <w:r w:rsidR="00D80472" w:rsidRPr="006D4F91">
        <w:rPr>
          <w:rFonts w:asciiTheme="minorHAnsi" w:hAnsiTheme="minorHAnsi" w:cstheme="minorHAnsi"/>
        </w:rPr>
        <w:t xml:space="preserve"> i monitorowania</w:t>
      </w:r>
      <w:r w:rsidR="00CC2916" w:rsidRPr="006D4F91">
        <w:rPr>
          <w:rFonts w:asciiTheme="minorHAnsi" w:hAnsiTheme="minorHAnsi" w:cstheme="minorHAnsi"/>
        </w:rPr>
        <w:t xml:space="preserve"> oddziaływania przedsięwzięcia na środowisko określone zostały nieprecyzyjnie, czym naruszono art. </w:t>
      </w:r>
      <w:r w:rsidR="00CC2916" w:rsidRPr="006D4F91">
        <w:rPr>
          <w:rFonts w:asciiTheme="minorHAnsi" w:hAnsiTheme="minorHAnsi" w:cstheme="minorHAnsi"/>
          <w:color w:val="000000"/>
        </w:rPr>
        <w:t xml:space="preserve">107 § 1 pkt 5 Kpa w związku z art. </w:t>
      </w:r>
      <w:r w:rsidR="00CC2916" w:rsidRPr="006D4F91">
        <w:rPr>
          <w:rFonts w:asciiTheme="minorHAnsi" w:hAnsiTheme="minorHAnsi" w:cstheme="minorHAnsi"/>
        </w:rPr>
        <w:t xml:space="preserve">82 ust. 1 pkt </w:t>
      </w:r>
      <w:r w:rsidR="00D80472" w:rsidRPr="006D4F91">
        <w:rPr>
          <w:rFonts w:asciiTheme="minorHAnsi" w:hAnsiTheme="minorHAnsi" w:cstheme="minorHAnsi"/>
        </w:rPr>
        <w:t>2</w:t>
      </w:r>
      <w:r w:rsidR="00CC2916" w:rsidRPr="006D4F91">
        <w:rPr>
          <w:rFonts w:asciiTheme="minorHAnsi" w:hAnsiTheme="minorHAnsi" w:cstheme="minorHAnsi"/>
        </w:rPr>
        <w:t xml:space="preserve"> lit. </w:t>
      </w:r>
      <w:r w:rsidR="00D80472" w:rsidRPr="006D4F91">
        <w:rPr>
          <w:rFonts w:asciiTheme="minorHAnsi" w:hAnsiTheme="minorHAnsi" w:cstheme="minorHAnsi"/>
        </w:rPr>
        <w:t>b i c</w:t>
      </w:r>
      <w:r w:rsidR="00CC2916" w:rsidRPr="006D4F91">
        <w:rPr>
          <w:rFonts w:asciiTheme="minorHAnsi" w:hAnsiTheme="minorHAnsi" w:cstheme="minorHAnsi"/>
        </w:rPr>
        <w:t xml:space="preserve"> ustawy ooś</w:t>
      </w:r>
      <w:r w:rsidR="00D80472" w:rsidRPr="006D4F91">
        <w:rPr>
          <w:rFonts w:asciiTheme="minorHAnsi" w:hAnsiTheme="minorHAnsi" w:cstheme="minorHAnsi"/>
        </w:rPr>
        <w:t xml:space="preserve">. </w:t>
      </w:r>
      <w:r w:rsidR="00041AB8" w:rsidRPr="006D4F91">
        <w:rPr>
          <w:rFonts w:asciiTheme="minorHAnsi" w:hAnsiTheme="minorHAnsi" w:cstheme="minorHAnsi"/>
        </w:rPr>
        <w:t>Niewłaściwie został także formułowany obowiązek przeprowadzenia analizy porealizacyjnej określony w pkt</w:t>
      </w:r>
      <w:r w:rsidR="00EB0447" w:rsidRPr="006D4F91">
        <w:rPr>
          <w:rFonts w:asciiTheme="minorHAnsi" w:hAnsiTheme="minorHAnsi" w:cstheme="minorHAnsi"/>
        </w:rPr>
        <w:t xml:space="preserve"> I.2.25 i</w:t>
      </w:r>
      <w:r w:rsidR="00041AB8" w:rsidRPr="006D4F91">
        <w:rPr>
          <w:rFonts w:asciiTheme="minorHAnsi" w:hAnsiTheme="minorHAnsi" w:cstheme="minorHAnsi"/>
        </w:rPr>
        <w:t xml:space="preserve"> II.2</w:t>
      </w:r>
      <w:r w:rsidR="009A14EB" w:rsidRPr="006D4F91">
        <w:rPr>
          <w:rFonts w:asciiTheme="minorHAnsi" w:hAnsiTheme="minorHAnsi" w:cstheme="minorHAnsi"/>
        </w:rPr>
        <w:t>,</w:t>
      </w:r>
      <w:r w:rsidR="00041AB8" w:rsidRPr="006D4F91">
        <w:rPr>
          <w:rFonts w:asciiTheme="minorHAnsi" w:hAnsiTheme="minorHAnsi" w:cstheme="minorHAnsi"/>
        </w:rPr>
        <w:t xml:space="preserve"> czym naruszono art. </w:t>
      </w:r>
      <w:r w:rsidR="00041AB8" w:rsidRPr="006D4F91">
        <w:rPr>
          <w:rFonts w:asciiTheme="minorHAnsi" w:hAnsiTheme="minorHAnsi" w:cstheme="minorHAnsi"/>
          <w:color w:val="000000"/>
        </w:rPr>
        <w:t xml:space="preserve">107 § 1 pkt 5 Kpa w związku z art. </w:t>
      </w:r>
      <w:r w:rsidR="00041AB8" w:rsidRPr="006D4F91">
        <w:rPr>
          <w:rFonts w:asciiTheme="minorHAnsi" w:hAnsiTheme="minorHAnsi" w:cstheme="minorHAnsi"/>
        </w:rPr>
        <w:t xml:space="preserve">82 ust. 1 pkt </w:t>
      </w:r>
      <w:r w:rsidR="00645785" w:rsidRPr="006D4F91">
        <w:rPr>
          <w:rFonts w:asciiTheme="minorHAnsi" w:hAnsiTheme="minorHAnsi" w:cstheme="minorHAnsi"/>
        </w:rPr>
        <w:t>5</w:t>
      </w:r>
      <w:r w:rsidR="00041AB8" w:rsidRPr="006D4F91">
        <w:rPr>
          <w:rFonts w:asciiTheme="minorHAnsi" w:hAnsiTheme="minorHAnsi" w:cstheme="minorHAnsi"/>
        </w:rPr>
        <w:t xml:space="preserve"> ustawy ooś</w:t>
      </w:r>
      <w:r w:rsidR="00645785" w:rsidRPr="006D4F91">
        <w:rPr>
          <w:rFonts w:asciiTheme="minorHAnsi" w:hAnsiTheme="minorHAnsi" w:cstheme="minorHAnsi"/>
        </w:rPr>
        <w:t>.</w:t>
      </w:r>
      <w:r w:rsidR="0051055C" w:rsidRPr="006D4F91">
        <w:rPr>
          <w:rFonts w:asciiTheme="minorHAnsi" w:hAnsiTheme="minorHAnsi" w:cstheme="minorHAnsi"/>
        </w:rPr>
        <w:t xml:space="preserve"> </w:t>
      </w:r>
      <w:bookmarkStart w:id="43" w:name="_Hlk66187404"/>
      <w:r w:rsidR="0051055C" w:rsidRPr="006D4F91">
        <w:rPr>
          <w:rFonts w:asciiTheme="minorHAnsi" w:hAnsiTheme="minorHAnsi" w:cstheme="minorHAnsi"/>
        </w:rPr>
        <w:t xml:space="preserve">Przedstawiając </w:t>
      </w:r>
      <w:r w:rsidR="006F1AB7" w:rsidRPr="006D4F91">
        <w:rPr>
          <w:rFonts w:asciiTheme="minorHAnsi" w:hAnsiTheme="minorHAnsi" w:cstheme="minorHAnsi"/>
        </w:rPr>
        <w:t xml:space="preserve">w pkt III </w:t>
      </w:r>
      <w:r w:rsidR="0051055C" w:rsidRPr="006D4F91">
        <w:rPr>
          <w:rFonts w:asciiTheme="minorHAnsi" w:hAnsiTheme="minorHAnsi" w:cstheme="minorHAnsi"/>
        </w:rPr>
        <w:t>stanowisko w sprawie konieczności przeprowadzenia oceny oddziaływania przedsięwzięcia na środowisko</w:t>
      </w:r>
      <w:r w:rsidR="00F43A7C" w:rsidRPr="006D4F91">
        <w:rPr>
          <w:rFonts w:asciiTheme="minorHAnsi" w:hAnsiTheme="minorHAnsi" w:cstheme="minorHAnsi"/>
        </w:rPr>
        <w:t xml:space="preserve"> w ramach postępowania w sprawie wydania decyzji, o których mowa w art. 72 ust. 1 pkt 10</w:t>
      </w:r>
      <w:r w:rsidR="00A94E38" w:rsidRPr="006D4F91">
        <w:rPr>
          <w:rFonts w:asciiTheme="minorHAnsi" w:hAnsiTheme="minorHAnsi" w:cstheme="minorHAnsi"/>
        </w:rPr>
        <w:t xml:space="preserve"> </w:t>
      </w:r>
      <w:r w:rsidR="00F43A7C" w:rsidRPr="006D4F91">
        <w:rPr>
          <w:rFonts w:asciiTheme="minorHAnsi" w:hAnsiTheme="minorHAnsi" w:cstheme="minorHAnsi"/>
        </w:rPr>
        <w:t xml:space="preserve">ustawy ooś, RDOŚ w Gdańsku wykroczył poza zakres art. 82 ust. 1 pkt 4 ustawy ooś, co potwierdza naruszenie art. </w:t>
      </w:r>
      <w:r w:rsidR="00F43A7C" w:rsidRPr="006D4F91">
        <w:rPr>
          <w:rFonts w:asciiTheme="minorHAnsi" w:hAnsiTheme="minorHAnsi" w:cstheme="minorHAnsi"/>
          <w:color w:val="000000"/>
        </w:rPr>
        <w:t>107 § 1 pkt 5 Kpa.</w:t>
      </w:r>
      <w:r w:rsidR="00F43A7C" w:rsidRPr="006D4F91">
        <w:rPr>
          <w:rFonts w:asciiTheme="minorHAnsi" w:hAnsiTheme="minorHAnsi" w:cstheme="minorHAnsi"/>
        </w:rPr>
        <w:t xml:space="preserve"> </w:t>
      </w:r>
      <w:r w:rsidR="00A94E38" w:rsidRPr="006D4F91">
        <w:rPr>
          <w:rFonts w:asciiTheme="minorHAnsi" w:hAnsiTheme="minorHAnsi" w:cstheme="minorHAnsi"/>
        </w:rPr>
        <w:t xml:space="preserve">Ponadto RDOŚ w Gdańsku przedstawił błędne stanowisko w pkt V kwestionowanej decyzji w sprawie konieczności utworzenia obszaru ograniczonego użytkowania, co narusza </w:t>
      </w:r>
      <w:r w:rsidR="00A94E38" w:rsidRPr="006D4F91">
        <w:rPr>
          <w:rFonts w:asciiTheme="minorHAnsi" w:hAnsiTheme="minorHAnsi" w:cstheme="minorHAnsi"/>
          <w:color w:val="000000"/>
        </w:rPr>
        <w:t>art. 107 § 1 pkt 5 Kpa w związku z</w:t>
      </w:r>
      <w:r w:rsidR="00EB0447" w:rsidRPr="006D4F91">
        <w:rPr>
          <w:rFonts w:asciiTheme="minorHAnsi" w:hAnsiTheme="minorHAnsi" w:cstheme="minorHAnsi"/>
          <w:color w:val="000000"/>
        </w:rPr>
        <w:t> </w:t>
      </w:r>
      <w:r w:rsidR="00A94E38" w:rsidRPr="006D4F91">
        <w:rPr>
          <w:rFonts w:asciiTheme="minorHAnsi" w:hAnsiTheme="minorHAnsi" w:cstheme="minorHAnsi"/>
          <w:color w:val="000000"/>
        </w:rPr>
        <w:t xml:space="preserve"> art.</w:t>
      </w:r>
      <w:r w:rsidR="00EB0447" w:rsidRPr="006D4F91">
        <w:rPr>
          <w:rFonts w:asciiTheme="minorHAnsi" w:hAnsiTheme="minorHAnsi" w:cstheme="minorHAnsi"/>
          <w:color w:val="000000"/>
        </w:rPr>
        <w:t> </w:t>
      </w:r>
      <w:r w:rsidR="00A94E38" w:rsidRPr="006D4F91">
        <w:rPr>
          <w:rFonts w:asciiTheme="minorHAnsi" w:hAnsiTheme="minorHAnsi" w:cstheme="minorHAnsi"/>
        </w:rPr>
        <w:t xml:space="preserve">82 ust. 1 pkt 6 ustawy ooś. </w:t>
      </w:r>
      <w:r w:rsidR="00512BAF" w:rsidRPr="006D4F91">
        <w:rPr>
          <w:rFonts w:asciiTheme="minorHAnsi" w:hAnsiTheme="minorHAnsi" w:cstheme="minorHAnsi"/>
        </w:rPr>
        <w:t>Pkt IV</w:t>
      </w:r>
      <w:r w:rsidR="009B4253" w:rsidRPr="006D4F91">
        <w:rPr>
          <w:rFonts w:asciiTheme="minorHAnsi" w:hAnsiTheme="minorHAnsi" w:cstheme="minorHAnsi"/>
        </w:rPr>
        <w:t xml:space="preserve">, będący </w:t>
      </w:r>
      <w:r w:rsidR="00512BAF" w:rsidRPr="006D4F91">
        <w:rPr>
          <w:rFonts w:asciiTheme="minorHAnsi" w:hAnsiTheme="minorHAnsi" w:cstheme="minorHAnsi"/>
        </w:rPr>
        <w:t>ostatni</w:t>
      </w:r>
      <w:r w:rsidR="009B4253" w:rsidRPr="006D4F91">
        <w:rPr>
          <w:rFonts w:asciiTheme="minorHAnsi" w:hAnsiTheme="minorHAnsi" w:cstheme="minorHAnsi"/>
        </w:rPr>
        <w:t>m</w:t>
      </w:r>
      <w:r w:rsidR="00512BAF" w:rsidRPr="006D4F91">
        <w:rPr>
          <w:rFonts w:asciiTheme="minorHAnsi" w:hAnsiTheme="minorHAnsi" w:cstheme="minorHAnsi"/>
        </w:rPr>
        <w:t xml:space="preserve"> pkt zaskarżonej decyzji, dotyczący charakterystyki przedsięwzięcia uzyskał </w:t>
      </w:r>
      <w:r w:rsidR="003C3BE2" w:rsidRPr="006D4F91">
        <w:rPr>
          <w:rFonts w:asciiTheme="minorHAnsi" w:hAnsiTheme="minorHAnsi" w:cstheme="minorHAnsi"/>
        </w:rPr>
        <w:t>błędną</w:t>
      </w:r>
      <w:r w:rsidR="00512BAF" w:rsidRPr="006D4F91">
        <w:rPr>
          <w:rFonts w:asciiTheme="minorHAnsi" w:hAnsiTheme="minorHAnsi" w:cstheme="minorHAnsi"/>
        </w:rPr>
        <w:t xml:space="preserve"> numerację, co wymagało skorygowania przez organ odwoławczy. </w:t>
      </w:r>
      <w:r w:rsidR="00CB0375" w:rsidRPr="006D4F91">
        <w:rPr>
          <w:rFonts w:asciiTheme="minorHAnsi" w:hAnsiTheme="minorHAnsi" w:cstheme="minorHAnsi"/>
        </w:rPr>
        <w:t>Co więcej organ I instancji bezpodstawnie przepisał warunki Państwowego Powiatowego Inspektora Sanitarnego w Gdańsku</w:t>
      </w:r>
      <w:r w:rsidR="006F17BF" w:rsidRPr="006D4F91">
        <w:rPr>
          <w:rFonts w:asciiTheme="minorHAnsi" w:hAnsiTheme="minorHAnsi" w:cstheme="minorHAnsi"/>
        </w:rPr>
        <w:t xml:space="preserve"> bez analizy ich treści, ich jednoznaczności i wykonalności. </w:t>
      </w:r>
      <w:r w:rsidR="006F17BF" w:rsidRPr="006D4F91" w:rsidDel="006F17BF">
        <w:rPr>
          <w:rFonts w:asciiTheme="minorHAnsi" w:hAnsiTheme="minorHAnsi" w:cstheme="minorHAnsi"/>
        </w:rPr>
        <w:t xml:space="preserve"> </w:t>
      </w:r>
    </w:p>
    <w:p w14:paraId="4CF015A3" w14:textId="68E599B0" w:rsidR="0052762A" w:rsidRPr="006D4F91" w:rsidRDefault="00FE299C" w:rsidP="007C3AD6">
      <w:pPr>
        <w:pStyle w:val="Bezodstpw"/>
        <w:rPr>
          <w:rFonts w:asciiTheme="minorHAnsi" w:hAnsiTheme="minorHAnsi" w:cstheme="minorHAnsi"/>
        </w:rPr>
      </w:pPr>
      <w:r w:rsidRPr="006D4F91">
        <w:rPr>
          <w:rFonts w:asciiTheme="minorHAnsi" w:hAnsiTheme="minorHAnsi" w:cstheme="minorHAnsi"/>
        </w:rPr>
        <w:t xml:space="preserve">W warunku określonym w pkt </w:t>
      </w:r>
      <w:r w:rsidR="00FA1FB8" w:rsidRPr="006D4F91">
        <w:rPr>
          <w:rFonts w:asciiTheme="minorHAnsi" w:hAnsiTheme="minorHAnsi" w:cstheme="minorHAnsi"/>
        </w:rPr>
        <w:t>I</w:t>
      </w:r>
      <w:r w:rsidRPr="006D4F91">
        <w:rPr>
          <w:rFonts w:asciiTheme="minorHAnsi" w:hAnsiTheme="minorHAnsi" w:cstheme="minorHAnsi"/>
        </w:rPr>
        <w:t>.2.</w:t>
      </w:r>
      <w:r w:rsidR="00FA1FB8" w:rsidRPr="006D4F91">
        <w:rPr>
          <w:rFonts w:asciiTheme="minorHAnsi" w:hAnsiTheme="minorHAnsi" w:cstheme="minorHAnsi"/>
        </w:rPr>
        <w:t>6</w:t>
      </w:r>
      <w:r w:rsidRPr="006D4F91">
        <w:rPr>
          <w:rFonts w:asciiTheme="minorHAnsi" w:hAnsiTheme="minorHAnsi" w:cstheme="minorHAnsi"/>
        </w:rPr>
        <w:t xml:space="preserve"> decyzji z dnia </w:t>
      </w:r>
      <w:r w:rsidR="008842D9" w:rsidRPr="006D4F91">
        <w:rPr>
          <w:rFonts w:asciiTheme="minorHAnsi" w:hAnsiTheme="minorHAnsi" w:cstheme="minorHAnsi"/>
        </w:rPr>
        <w:t>23 grudnia 2019</w:t>
      </w:r>
      <w:r w:rsidRPr="006D4F91">
        <w:rPr>
          <w:rFonts w:asciiTheme="minorHAnsi" w:hAnsiTheme="minorHAnsi" w:cstheme="minorHAnsi"/>
        </w:rPr>
        <w:t xml:space="preserve"> r. organ I instancji </w:t>
      </w:r>
      <w:r w:rsidR="00CB670A" w:rsidRPr="006D4F91">
        <w:rPr>
          <w:rFonts w:asciiTheme="minorHAnsi" w:hAnsiTheme="minorHAnsi" w:cstheme="minorHAnsi"/>
        </w:rPr>
        <w:t xml:space="preserve">wskazał, aby w trakcie robót mogących stanowić źródło </w:t>
      </w:r>
      <w:r w:rsidR="00700A9F" w:rsidRPr="006D4F91">
        <w:rPr>
          <w:rFonts w:asciiTheme="minorHAnsi" w:hAnsiTheme="minorHAnsi" w:cstheme="minorHAnsi"/>
        </w:rPr>
        <w:t xml:space="preserve">drgań i wibracji o trudnych do określenia parametrach </w:t>
      </w:r>
      <w:r w:rsidR="00CB670A" w:rsidRPr="006D4F91">
        <w:rPr>
          <w:rFonts w:asciiTheme="minorHAnsi" w:hAnsiTheme="minorHAnsi" w:cstheme="minorHAnsi"/>
        </w:rPr>
        <w:t>na bieżąco kontrolować ich zasięg i w razie wystąpienia skutków niepożądanych, natychmiast wstrzymać roboty i podjąć adekwatne środki zaradcze</w:t>
      </w:r>
      <w:r w:rsidR="00700A9F" w:rsidRPr="006D4F91">
        <w:rPr>
          <w:rFonts w:asciiTheme="minorHAnsi" w:hAnsiTheme="minorHAnsi" w:cstheme="minorHAnsi"/>
        </w:rPr>
        <w:t xml:space="preserve">. W ocenie GDOŚ warunek ten został sformułowany nieprecyzyjnie, a jego doprecyzowanie </w:t>
      </w:r>
      <w:r w:rsidR="001E26C6" w:rsidRPr="006D4F91">
        <w:rPr>
          <w:rFonts w:asciiTheme="minorHAnsi" w:hAnsiTheme="minorHAnsi" w:cstheme="minorHAnsi"/>
        </w:rPr>
        <w:t>wyraża</w:t>
      </w:r>
      <w:r w:rsidR="00700A9F" w:rsidRPr="006D4F91">
        <w:rPr>
          <w:rFonts w:asciiTheme="minorHAnsi" w:hAnsiTheme="minorHAnsi" w:cstheme="minorHAnsi"/>
        </w:rPr>
        <w:t xml:space="preserve"> pkt </w:t>
      </w:r>
      <w:r w:rsidR="001E26C6" w:rsidRPr="006D4F91">
        <w:rPr>
          <w:rFonts w:asciiTheme="minorHAnsi" w:hAnsiTheme="minorHAnsi" w:cstheme="minorHAnsi"/>
        </w:rPr>
        <w:t xml:space="preserve">1.2.8 kwestionowanej decyzji (zreformowany w pkt </w:t>
      </w:r>
      <w:r w:rsidR="003C3BE2" w:rsidRPr="006D4F91">
        <w:rPr>
          <w:rFonts w:asciiTheme="minorHAnsi" w:hAnsiTheme="minorHAnsi" w:cstheme="minorHAnsi"/>
        </w:rPr>
        <w:t>3</w:t>
      </w:r>
      <w:r w:rsidR="005E6631" w:rsidRPr="006D4F91">
        <w:rPr>
          <w:rFonts w:asciiTheme="minorHAnsi" w:hAnsiTheme="minorHAnsi" w:cstheme="minorHAnsi"/>
        </w:rPr>
        <w:t xml:space="preserve"> </w:t>
      </w:r>
      <w:r w:rsidR="001E26C6" w:rsidRPr="006D4F91">
        <w:rPr>
          <w:rFonts w:asciiTheme="minorHAnsi" w:hAnsiTheme="minorHAnsi" w:cstheme="minorHAnsi"/>
        </w:rPr>
        <w:t xml:space="preserve">niniejszej decyzji). Tym samym organ odwoławczy </w:t>
      </w:r>
      <w:r w:rsidR="00640B38" w:rsidRPr="006D4F91">
        <w:rPr>
          <w:rFonts w:asciiTheme="minorHAnsi" w:hAnsiTheme="minorHAnsi" w:cstheme="minorHAnsi"/>
        </w:rPr>
        <w:t>w</w:t>
      </w:r>
      <w:r w:rsidR="00EC7A20" w:rsidRPr="006D4F91">
        <w:rPr>
          <w:rFonts w:asciiTheme="minorHAnsi" w:hAnsiTheme="minorHAnsi" w:cstheme="minorHAnsi"/>
        </w:rPr>
        <w:t xml:space="preserve"> </w:t>
      </w:r>
      <w:r w:rsidR="00640B38" w:rsidRPr="006D4F91">
        <w:rPr>
          <w:rFonts w:asciiTheme="minorHAnsi" w:hAnsiTheme="minorHAnsi" w:cstheme="minorHAnsi"/>
        </w:rPr>
        <w:t>miejsce</w:t>
      </w:r>
      <w:r w:rsidR="001E26C6" w:rsidRPr="006D4F91">
        <w:rPr>
          <w:rFonts w:asciiTheme="minorHAnsi" w:hAnsiTheme="minorHAnsi" w:cstheme="minorHAnsi"/>
        </w:rPr>
        <w:t xml:space="preserve"> warunku</w:t>
      </w:r>
      <w:r w:rsidR="00640B38" w:rsidRPr="006D4F91">
        <w:rPr>
          <w:rFonts w:asciiTheme="minorHAnsi" w:hAnsiTheme="minorHAnsi" w:cstheme="minorHAnsi"/>
        </w:rPr>
        <w:t xml:space="preserve"> określonego w pkt I.2.6 decyzji z dnia 23 grudnia 2019 r.,</w:t>
      </w:r>
      <w:r w:rsidR="001E26C6" w:rsidRPr="006D4F91">
        <w:rPr>
          <w:rFonts w:asciiTheme="minorHAnsi" w:hAnsiTheme="minorHAnsi" w:cstheme="minorHAnsi"/>
        </w:rPr>
        <w:t xml:space="preserve"> </w:t>
      </w:r>
      <w:r w:rsidRPr="006D4F91">
        <w:rPr>
          <w:rFonts w:asciiTheme="minorHAnsi" w:hAnsiTheme="minorHAnsi" w:cstheme="minorHAnsi"/>
        </w:rPr>
        <w:t xml:space="preserve">nałożył na inwestora </w:t>
      </w:r>
      <w:r w:rsidR="00640B38" w:rsidRPr="006D4F91">
        <w:rPr>
          <w:rFonts w:asciiTheme="minorHAnsi" w:hAnsiTheme="minorHAnsi" w:cstheme="minorHAnsi"/>
        </w:rPr>
        <w:t>szczegółowe rozwiązania</w:t>
      </w:r>
      <w:r w:rsidR="00EC7A20" w:rsidRPr="006D4F91">
        <w:rPr>
          <w:rFonts w:asciiTheme="minorHAnsi" w:hAnsiTheme="minorHAnsi" w:cstheme="minorHAnsi"/>
        </w:rPr>
        <w:t xml:space="preserve">, mające na </w:t>
      </w:r>
      <w:r w:rsidR="00640B38" w:rsidRPr="006D4F91">
        <w:rPr>
          <w:rFonts w:asciiTheme="minorHAnsi" w:hAnsiTheme="minorHAnsi" w:cstheme="minorHAnsi"/>
        </w:rPr>
        <w:t>celu ograniczenia uciążliwości dla ludzi oraz zabezpieczeni</w:t>
      </w:r>
      <w:r w:rsidR="005E643D" w:rsidRPr="006D4F91">
        <w:rPr>
          <w:rFonts w:asciiTheme="minorHAnsi" w:hAnsiTheme="minorHAnsi" w:cstheme="minorHAnsi"/>
        </w:rPr>
        <w:t>e</w:t>
      </w:r>
      <w:r w:rsidR="00640B38" w:rsidRPr="006D4F91">
        <w:rPr>
          <w:rFonts w:asciiTheme="minorHAnsi" w:hAnsiTheme="minorHAnsi" w:cstheme="minorHAnsi"/>
        </w:rPr>
        <w:t xml:space="preserve"> </w:t>
      </w:r>
      <w:r w:rsidR="00EC7A20" w:rsidRPr="006D4F91">
        <w:rPr>
          <w:rFonts w:asciiTheme="minorHAnsi" w:hAnsiTheme="minorHAnsi" w:cstheme="minorHAnsi"/>
        </w:rPr>
        <w:t>o</w:t>
      </w:r>
      <w:r w:rsidR="00640B38" w:rsidRPr="006D4F91">
        <w:rPr>
          <w:rFonts w:asciiTheme="minorHAnsi" w:hAnsiTheme="minorHAnsi" w:cstheme="minorHAnsi"/>
        </w:rPr>
        <w:t>biektów budowlanych przed wpływem drgań dynamicznych podczas eksploatacji przedsięwzięcia</w:t>
      </w:r>
      <w:r w:rsidR="003C3BE2" w:rsidRPr="006D4F91">
        <w:rPr>
          <w:rFonts w:asciiTheme="minorHAnsi" w:hAnsiTheme="minorHAnsi" w:cstheme="minorHAnsi"/>
        </w:rPr>
        <w:t xml:space="preserve"> </w:t>
      </w:r>
      <w:r w:rsidR="0052762A" w:rsidRPr="006D4F91">
        <w:rPr>
          <w:rFonts w:asciiTheme="minorHAnsi" w:hAnsiTheme="minorHAnsi" w:cstheme="minorHAnsi"/>
        </w:rPr>
        <w:t xml:space="preserve">(pkt </w:t>
      </w:r>
      <w:r w:rsidR="003C3BE2" w:rsidRPr="006D4F91">
        <w:rPr>
          <w:rFonts w:asciiTheme="minorHAnsi" w:hAnsiTheme="minorHAnsi" w:cstheme="minorHAnsi"/>
        </w:rPr>
        <w:t>1</w:t>
      </w:r>
      <w:r w:rsidR="0052762A" w:rsidRPr="006D4F91">
        <w:rPr>
          <w:rFonts w:asciiTheme="minorHAnsi" w:hAnsiTheme="minorHAnsi" w:cstheme="minorHAnsi"/>
        </w:rPr>
        <w:t xml:space="preserve"> niniejszej decyzji).</w:t>
      </w:r>
    </w:p>
    <w:p w14:paraId="62F1ED2F" w14:textId="315A35D4" w:rsidR="00412E23" w:rsidRPr="006D4F91" w:rsidRDefault="00412E23" w:rsidP="007C3AD6">
      <w:pPr>
        <w:pStyle w:val="Bezodstpw"/>
        <w:rPr>
          <w:rFonts w:asciiTheme="minorHAnsi" w:hAnsiTheme="minorHAnsi" w:cstheme="minorHAnsi"/>
          <w:highlight w:val="yellow"/>
        </w:rPr>
      </w:pPr>
      <w:r w:rsidRPr="006D4F91">
        <w:rPr>
          <w:rFonts w:asciiTheme="minorHAnsi" w:hAnsiTheme="minorHAnsi" w:cstheme="minorHAnsi"/>
        </w:rPr>
        <w:t xml:space="preserve">RDOŚ w </w:t>
      </w:r>
      <w:r w:rsidR="0067780A" w:rsidRPr="006D4F91">
        <w:rPr>
          <w:rFonts w:asciiTheme="minorHAnsi" w:hAnsiTheme="minorHAnsi" w:cstheme="minorHAnsi"/>
        </w:rPr>
        <w:t>Gdańsku</w:t>
      </w:r>
      <w:r w:rsidRPr="006D4F91">
        <w:rPr>
          <w:rFonts w:asciiTheme="minorHAnsi" w:hAnsiTheme="minorHAnsi" w:cstheme="minorHAnsi"/>
        </w:rPr>
        <w:t xml:space="preserve"> w warunku określonym w pkt </w:t>
      </w:r>
      <w:r w:rsidR="00B8012F" w:rsidRPr="006D4F91">
        <w:rPr>
          <w:rFonts w:asciiTheme="minorHAnsi" w:hAnsiTheme="minorHAnsi" w:cstheme="minorHAnsi"/>
        </w:rPr>
        <w:t>I.2.7</w:t>
      </w:r>
      <w:r w:rsidRPr="006D4F91">
        <w:rPr>
          <w:rFonts w:asciiTheme="minorHAnsi" w:hAnsiTheme="minorHAnsi" w:cstheme="minorHAnsi"/>
        </w:rPr>
        <w:t xml:space="preserve"> </w:t>
      </w:r>
      <w:r w:rsidR="005E643D" w:rsidRPr="006D4F91">
        <w:rPr>
          <w:rFonts w:asciiTheme="minorHAnsi" w:hAnsiTheme="minorHAnsi" w:cstheme="minorHAnsi"/>
        </w:rPr>
        <w:t xml:space="preserve">skarżonej </w:t>
      </w:r>
      <w:r w:rsidRPr="006D4F91">
        <w:rPr>
          <w:rFonts w:asciiTheme="minorHAnsi" w:hAnsiTheme="minorHAnsi" w:cstheme="minorHAnsi"/>
        </w:rPr>
        <w:t xml:space="preserve">decyzji zobowiązał wnioskodawcę do prowadzenia na etapie realizacji przedsięwzięcia </w:t>
      </w:r>
      <w:r w:rsidR="00B8012F" w:rsidRPr="006D4F91">
        <w:rPr>
          <w:rFonts w:asciiTheme="minorHAnsi" w:hAnsiTheme="minorHAnsi" w:cstheme="minorHAnsi"/>
        </w:rPr>
        <w:t xml:space="preserve">kontroli obejmującej m.in. wykonanie inwentaryzacji </w:t>
      </w:r>
      <w:r w:rsidR="00F032A2" w:rsidRPr="006D4F91">
        <w:rPr>
          <w:rFonts w:asciiTheme="minorHAnsi" w:hAnsiTheme="minorHAnsi" w:cstheme="minorHAnsi"/>
        </w:rPr>
        <w:t>fotograficznej</w:t>
      </w:r>
      <w:r w:rsidR="00230D8C" w:rsidRPr="006D4F91">
        <w:rPr>
          <w:rFonts w:asciiTheme="minorHAnsi" w:hAnsiTheme="minorHAnsi" w:cstheme="minorHAnsi"/>
        </w:rPr>
        <w:t xml:space="preserve"> stanu elewacji budynków, założenie plomb na </w:t>
      </w:r>
      <w:r w:rsidR="00230D8C" w:rsidRPr="006D4F91">
        <w:rPr>
          <w:rFonts w:asciiTheme="minorHAnsi" w:hAnsiTheme="minorHAnsi" w:cstheme="minorHAnsi"/>
        </w:rPr>
        <w:lastRenderedPageBreak/>
        <w:t>istniejące zarysowania lub pęknięcia oraz zamontowanie reperów i</w:t>
      </w:r>
      <w:r w:rsidR="001160B7" w:rsidRPr="006D4F91">
        <w:rPr>
          <w:rFonts w:asciiTheme="minorHAnsi" w:hAnsiTheme="minorHAnsi" w:cstheme="minorHAnsi"/>
        </w:rPr>
        <w:t> </w:t>
      </w:r>
      <w:r w:rsidR="00230D8C" w:rsidRPr="006D4F91">
        <w:rPr>
          <w:rFonts w:asciiTheme="minorHAnsi" w:hAnsiTheme="minorHAnsi" w:cstheme="minorHAnsi"/>
        </w:rPr>
        <w:t xml:space="preserve">wibrografów. </w:t>
      </w:r>
      <w:r w:rsidR="00F032A2" w:rsidRPr="006D4F91">
        <w:rPr>
          <w:rFonts w:asciiTheme="minorHAnsi" w:hAnsiTheme="minorHAnsi" w:cstheme="minorHAnsi"/>
        </w:rPr>
        <w:t>W ocenie</w:t>
      </w:r>
      <w:r w:rsidRPr="006D4F91">
        <w:rPr>
          <w:rFonts w:asciiTheme="minorHAnsi" w:hAnsiTheme="minorHAnsi" w:cstheme="minorHAnsi"/>
        </w:rPr>
        <w:t xml:space="preserve"> GDOŚ konieczn</w:t>
      </w:r>
      <w:r w:rsidR="00F032A2" w:rsidRPr="006D4F91">
        <w:rPr>
          <w:rFonts w:asciiTheme="minorHAnsi" w:hAnsiTheme="minorHAnsi" w:cstheme="minorHAnsi"/>
        </w:rPr>
        <w:t>a była</w:t>
      </w:r>
      <w:r w:rsidRPr="006D4F91">
        <w:rPr>
          <w:rFonts w:asciiTheme="minorHAnsi" w:hAnsiTheme="minorHAnsi" w:cstheme="minorHAnsi"/>
        </w:rPr>
        <w:t xml:space="preserve"> zmian</w:t>
      </w:r>
      <w:r w:rsidR="00F032A2" w:rsidRPr="006D4F91">
        <w:rPr>
          <w:rFonts w:asciiTheme="minorHAnsi" w:hAnsiTheme="minorHAnsi" w:cstheme="minorHAnsi"/>
        </w:rPr>
        <w:t>a</w:t>
      </w:r>
      <w:r w:rsidRPr="006D4F91">
        <w:rPr>
          <w:rFonts w:asciiTheme="minorHAnsi" w:hAnsiTheme="minorHAnsi" w:cstheme="minorHAnsi"/>
        </w:rPr>
        <w:t xml:space="preserve"> ww. warunku. W tym zakresie organ II</w:t>
      </w:r>
      <w:r w:rsidR="001160B7" w:rsidRPr="006D4F91">
        <w:rPr>
          <w:rFonts w:asciiTheme="minorHAnsi" w:hAnsiTheme="minorHAnsi" w:cstheme="minorHAnsi"/>
        </w:rPr>
        <w:t> </w:t>
      </w:r>
      <w:r w:rsidRPr="006D4F91">
        <w:rPr>
          <w:rFonts w:asciiTheme="minorHAnsi" w:hAnsiTheme="minorHAnsi" w:cstheme="minorHAnsi"/>
        </w:rPr>
        <w:t>instancji zobowiązał inwestora,</w:t>
      </w:r>
      <w:r w:rsidR="0031467D" w:rsidRPr="006D4F91">
        <w:rPr>
          <w:rFonts w:asciiTheme="minorHAnsi" w:hAnsiTheme="minorHAnsi" w:cstheme="minorHAnsi"/>
        </w:rPr>
        <w:t xml:space="preserve"> p</w:t>
      </w:r>
      <w:r w:rsidR="00AA4F2E" w:rsidRPr="006D4F91">
        <w:rPr>
          <w:rFonts w:asciiTheme="minorHAnsi" w:hAnsiTheme="minorHAnsi" w:cstheme="minorHAnsi"/>
        </w:rPr>
        <w:t xml:space="preserve">rzed przystąpieniem do prac budowlanych, </w:t>
      </w:r>
      <w:r w:rsidR="005E643D" w:rsidRPr="006D4F91">
        <w:rPr>
          <w:rFonts w:asciiTheme="minorHAnsi" w:hAnsiTheme="minorHAnsi" w:cstheme="minorHAnsi"/>
        </w:rPr>
        <w:t xml:space="preserve">do </w:t>
      </w:r>
      <w:r w:rsidR="00A1525B" w:rsidRPr="006D4F91">
        <w:rPr>
          <w:rFonts w:asciiTheme="minorHAnsi" w:hAnsiTheme="minorHAnsi" w:cstheme="minorHAnsi"/>
        </w:rPr>
        <w:t xml:space="preserve">założenia na istniejące zarysowania lub pęknięcia </w:t>
      </w:r>
      <w:r w:rsidR="00AB03BA" w:rsidRPr="006D4F91">
        <w:rPr>
          <w:rFonts w:asciiTheme="minorHAnsi" w:hAnsiTheme="minorHAnsi" w:cstheme="minorHAnsi"/>
        </w:rPr>
        <w:t>rysomierzy.</w:t>
      </w:r>
      <w:r w:rsidR="00A1525B" w:rsidRPr="006D4F91">
        <w:rPr>
          <w:rFonts w:asciiTheme="minorHAnsi" w:hAnsiTheme="minorHAnsi" w:cstheme="minorHAnsi"/>
        </w:rPr>
        <w:t xml:space="preserve"> </w:t>
      </w:r>
      <w:r w:rsidR="00985735" w:rsidRPr="006D4F91">
        <w:rPr>
          <w:rFonts w:asciiTheme="minorHAnsi" w:hAnsiTheme="minorHAnsi" w:cstheme="minorHAnsi"/>
        </w:rPr>
        <w:t>W przypadku rysomierzy możliwy jest zarówno pomiar zmiany rozwarcia rysy w dwóch prostopadłych kierunkach, jak też wyznaczenie kąta obrotu oddzielonych rysą fragmentów konstrukcji wykorzystując zależności geometryczne. Są to bardzo przydatne informacje pozwalające w pełni miarodajnie ocenić to</w:t>
      </w:r>
      <w:r w:rsidR="005E643D" w:rsidRPr="006D4F91">
        <w:rPr>
          <w:rFonts w:asciiTheme="minorHAnsi" w:hAnsiTheme="minorHAnsi" w:cstheme="minorHAnsi"/>
        </w:rPr>
        <w:t>,</w:t>
      </w:r>
      <w:r w:rsidR="00985735" w:rsidRPr="006D4F91">
        <w:rPr>
          <w:rFonts w:asciiTheme="minorHAnsi" w:hAnsiTheme="minorHAnsi" w:cstheme="minorHAnsi"/>
        </w:rPr>
        <w:t xml:space="preserve"> jak pracuje rysa. </w:t>
      </w:r>
      <w:r w:rsidR="005E643D" w:rsidRPr="006D4F91">
        <w:rPr>
          <w:rFonts w:asciiTheme="minorHAnsi" w:hAnsiTheme="minorHAnsi" w:cstheme="minorHAnsi"/>
        </w:rPr>
        <w:t>Wskazana</w:t>
      </w:r>
      <w:r w:rsidR="00985735" w:rsidRPr="006D4F91">
        <w:rPr>
          <w:rFonts w:asciiTheme="minorHAnsi" w:hAnsiTheme="minorHAnsi" w:cstheme="minorHAnsi"/>
        </w:rPr>
        <w:t xml:space="preserve"> metoda</w:t>
      </w:r>
      <w:r w:rsidR="005E643D" w:rsidRPr="006D4F91">
        <w:rPr>
          <w:rFonts w:asciiTheme="minorHAnsi" w:hAnsiTheme="minorHAnsi" w:cstheme="minorHAnsi"/>
        </w:rPr>
        <w:t xml:space="preserve"> jest</w:t>
      </w:r>
      <w:r w:rsidR="00985735" w:rsidRPr="006D4F91">
        <w:rPr>
          <w:rFonts w:asciiTheme="minorHAnsi" w:hAnsiTheme="minorHAnsi" w:cstheme="minorHAnsi"/>
        </w:rPr>
        <w:t xml:space="preserve"> o wiele skuteczniejsza </w:t>
      </w:r>
      <w:r w:rsidR="006122CF" w:rsidRPr="006D4F91">
        <w:rPr>
          <w:rFonts w:asciiTheme="minorHAnsi" w:hAnsiTheme="minorHAnsi" w:cstheme="minorHAnsi"/>
        </w:rPr>
        <w:t xml:space="preserve">i bardziej precyzyjna </w:t>
      </w:r>
      <w:r w:rsidR="00985735" w:rsidRPr="006D4F91">
        <w:rPr>
          <w:rFonts w:asciiTheme="minorHAnsi" w:hAnsiTheme="minorHAnsi" w:cstheme="minorHAnsi"/>
        </w:rPr>
        <w:t>niż zastosowanie plomb</w:t>
      </w:r>
      <w:r w:rsidR="0014759D" w:rsidRPr="006D4F91">
        <w:rPr>
          <w:rFonts w:asciiTheme="minorHAnsi" w:hAnsiTheme="minorHAnsi" w:cstheme="minorHAnsi"/>
        </w:rPr>
        <w:t xml:space="preserve"> </w:t>
      </w:r>
      <w:r w:rsidR="00A1525B" w:rsidRPr="006D4F91">
        <w:rPr>
          <w:rFonts w:asciiTheme="minorHAnsi" w:hAnsiTheme="minorHAnsi" w:cstheme="minorHAnsi"/>
        </w:rPr>
        <w:t xml:space="preserve">Podkreślić przy tym trzeba, że kwestia lokalizacji punktów pomiarowych deformacji ośrodka gruntowego została </w:t>
      </w:r>
      <w:r w:rsidR="00AA2160" w:rsidRPr="006D4F91">
        <w:rPr>
          <w:rFonts w:asciiTheme="minorHAnsi" w:hAnsiTheme="minorHAnsi" w:cstheme="minorHAnsi"/>
        </w:rPr>
        <w:t>określona w pkt II.1 decyzji z dnia 23</w:t>
      </w:r>
      <w:r w:rsidR="007928FD" w:rsidRPr="006D4F91">
        <w:rPr>
          <w:rFonts w:asciiTheme="minorHAnsi" w:hAnsiTheme="minorHAnsi" w:cstheme="minorHAnsi"/>
        </w:rPr>
        <w:t> </w:t>
      </w:r>
      <w:r w:rsidR="00AA2160" w:rsidRPr="006D4F91">
        <w:rPr>
          <w:rFonts w:asciiTheme="minorHAnsi" w:hAnsiTheme="minorHAnsi" w:cstheme="minorHAnsi"/>
        </w:rPr>
        <w:t xml:space="preserve">grudnia 2019 r. (zreformowanego w pkt </w:t>
      </w:r>
      <w:r w:rsidR="003C3BE2" w:rsidRPr="006D4F91">
        <w:rPr>
          <w:rFonts w:asciiTheme="minorHAnsi" w:hAnsiTheme="minorHAnsi" w:cstheme="minorHAnsi"/>
        </w:rPr>
        <w:t>14</w:t>
      </w:r>
      <w:r w:rsidR="00AA2160" w:rsidRPr="006D4F91">
        <w:rPr>
          <w:rFonts w:asciiTheme="minorHAnsi" w:hAnsiTheme="minorHAnsi" w:cstheme="minorHAnsi"/>
        </w:rPr>
        <w:t xml:space="preserve"> niniejszej decyzji). Uzasadnienie ww. warunku </w:t>
      </w:r>
      <w:r w:rsidR="007928FD" w:rsidRPr="006D4F91">
        <w:rPr>
          <w:rFonts w:asciiTheme="minorHAnsi" w:hAnsiTheme="minorHAnsi" w:cstheme="minorHAnsi"/>
        </w:rPr>
        <w:t>zostanie przedstawione w sposób szczegółowy w dalszej części niniejszej decyzji.</w:t>
      </w:r>
    </w:p>
    <w:p w14:paraId="026FAE9F" w14:textId="6704041E" w:rsidR="001D3D5C" w:rsidRPr="006D4F91" w:rsidRDefault="00BE3AEC" w:rsidP="007C3AD6">
      <w:pPr>
        <w:pStyle w:val="Bezodstpw"/>
        <w:rPr>
          <w:rFonts w:asciiTheme="minorHAnsi" w:hAnsiTheme="minorHAnsi" w:cstheme="minorHAnsi"/>
          <w:color w:val="000000"/>
        </w:rPr>
      </w:pPr>
      <w:r w:rsidRPr="006D4F91">
        <w:rPr>
          <w:rFonts w:asciiTheme="minorHAnsi" w:hAnsiTheme="minorHAnsi" w:cstheme="minorHAnsi"/>
        </w:rPr>
        <w:t xml:space="preserve">Zgodnie z warunkiem zawartym w pkt </w:t>
      </w:r>
      <w:r w:rsidR="004C7618" w:rsidRPr="006D4F91">
        <w:rPr>
          <w:rFonts w:asciiTheme="minorHAnsi" w:hAnsiTheme="minorHAnsi" w:cstheme="minorHAnsi"/>
        </w:rPr>
        <w:t>I.2.8</w:t>
      </w:r>
      <w:r w:rsidRPr="006D4F91">
        <w:rPr>
          <w:rFonts w:asciiTheme="minorHAnsi" w:hAnsiTheme="minorHAnsi" w:cstheme="minorHAnsi"/>
        </w:rPr>
        <w:t xml:space="preserve"> decyzji RDOŚ w </w:t>
      </w:r>
      <w:r w:rsidR="004C7618" w:rsidRPr="006D4F91">
        <w:rPr>
          <w:rFonts w:asciiTheme="minorHAnsi" w:hAnsiTheme="minorHAnsi" w:cstheme="minorHAnsi"/>
        </w:rPr>
        <w:t>Gdańsku</w:t>
      </w:r>
      <w:r w:rsidRPr="006D4F91">
        <w:rPr>
          <w:rFonts w:asciiTheme="minorHAnsi" w:hAnsiTheme="minorHAnsi" w:cstheme="minorHAnsi"/>
        </w:rPr>
        <w:t xml:space="preserve">, </w:t>
      </w:r>
      <w:r w:rsidR="007D3E2D" w:rsidRPr="006D4F91">
        <w:rPr>
          <w:rFonts w:asciiTheme="minorHAnsi" w:hAnsiTheme="minorHAnsi" w:cstheme="minorHAnsi"/>
        </w:rPr>
        <w:t xml:space="preserve">inwestor został zobowiązany do monitorowania poziomu drgań przekazywanych przez podłoże na budynki </w:t>
      </w:r>
      <w:r w:rsidR="002F6656" w:rsidRPr="006D4F91">
        <w:rPr>
          <w:rFonts w:asciiTheme="minorHAnsi" w:hAnsiTheme="minorHAnsi" w:cstheme="minorHAnsi"/>
        </w:rPr>
        <w:t>w związku z prowadzeni</w:t>
      </w:r>
      <w:r w:rsidR="006F17BF" w:rsidRPr="006D4F91">
        <w:rPr>
          <w:rFonts w:asciiTheme="minorHAnsi" w:hAnsiTheme="minorHAnsi" w:cstheme="minorHAnsi"/>
        </w:rPr>
        <w:t>em</w:t>
      </w:r>
      <w:r w:rsidR="002F6656" w:rsidRPr="006D4F91">
        <w:rPr>
          <w:rFonts w:asciiTheme="minorHAnsi" w:hAnsiTheme="minorHAnsi" w:cstheme="minorHAnsi"/>
        </w:rPr>
        <w:t xml:space="preserve"> prac będących źródłem wibracji w zakresie 10 Hz - 80 Hz, w bliskim otoczeniu budynków mieszkalnych, tj. w odległości mniejszej niż 30 m od nich</w:t>
      </w:r>
      <w:r w:rsidRPr="006D4F91">
        <w:rPr>
          <w:rFonts w:asciiTheme="minorHAnsi" w:hAnsiTheme="minorHAnsi" w:cstheme="minorHAnsi"/>
          <w:color w:val="000000"/>
        </w:rPr>
        <w:t xml:space="preserve">. </w:t>
      </w:r>
      <w:r w:rsidR="00003961" w:rsidRPr="006D4F91">
        <w:rPr>
          <w:rFonts w:asciiTheme="minorHAnsi" w:hAnsiTheme="minorHAnsi" w:cstheme="minorHAnsi"/>
          <w:color w:val="000000"/>
        </w:rPr>
        <w:t xml:space="preserve">Konieczność uchylenia omawianego pkt decyzji RDOŚ w Gdańsku wynika z niedoprecyzowania przez organ I instancji sposobu wykonywania ww. monitoringu. Z tego względu GDOŚ wskazał sposób, w jaki należy dokonać oceny szkodliwości drgań w trakcie prowadzonych prac, a także wskazał czynności jakie należy podjąć po ich stwierdzeniu. Zważając na fakt bliskiej lokalizacji istniejącej zabudowy w stosunku do planowanego przedsięwzięcia, szczególnie ważne jest podjęcie wszystkich możliwych środków zaradczych, mających na celu zminimalizowanie ryzyka uszkodzeń wewnątrz i na zewnątrz budynków znajdujących się w odległości do 30 m od źródła drgań. </w:t>
      </w:r>
      <w:r w:rsidR="00B55618" w:rsidRPr="006D4F91">
        <w:rPr>
          <w:rFonts w:asciiTheme="minorHAnsi" w:hAnsiTheme="minorHAnsi" w:cstheme="minorHAnsi"/>
        </w:rPr>
        <w:t xml:space="preserve">Powyższe znalazło odzwierciedlenie w pkt </w:t>
      </w:r>
      <w:r w:rsidR="003C3BE2" w:rsidRPr="006D4F91">
        <w:rPr>
          <w:rFonts w:asciiTheme="minorHAnsi" w:hAnsiTheme="minorHAnsi" w:cstheme="minorHAnsi"/>
        </w:rPr>
        <w:t>3</w:t>
      </w:r>
      <w:r w:rsidR="00B55618" w:rsidRPr="006D4F91">
        <w:rPr>
          <w:rFonts w:asciiTheme="minorHAnsi" w:hAnsiTheme="minorHAnsi" w:cstheme="minorHAnsi"/>
        </w:rPr>
        <w:t xml:space="preserve"> niniejszej decyzji. </w:t>
      </w:r>
    </w:p>
    <w:p w14:paraId="3D74E983" w14:textId="4AD6482D" w:rsidR="00F9350B" w:rsidRPr="006D4F91" w:rsidRDefault="00EE35EA" w:rsidP="007C3AD6">
      <w:pPr>
        <w:pStyle w:val="Bezodstpw"/>
        <w:rPr>
          <w:rFonts w:asciiTheme="minorHAnsi" w:hAnsiTheme="minorHAnsi" w:cstheme="minorHAnsi"/>
        </w:rPr>
      </w:pPr>
      <w:r w:rsidRPr="006D4F91">
        <w:rPr>
          <w:rFonts w:asciiTheme="minorHAnsi" w:hAnsiTheme="minorHAnsi" w:cstheme="minorHAnsi"/>
        </w:rPr>
        <w:t xml:space="preserve">W warunku określonym w pkt I.2.19 decyzji z dnia 23 grudnia 2019 r. organ I instancji </w:t>
      </w:r>
      <w:r w:rsidR="0073197F" w:rsidRPr="006D4F91">
        <w:rPr>
          <w:rFonts w:asciiTheme="minorHAnsi" w:hAnsiTheme="minorHAnsi" w:cstheme="minorHAnsi"/>
        </w:rPr>
        <w:t>zobowiązał inwestora do m</w:t>
      </w:r>
      <w:r w:rsidRPr="006D4F91">
        <w:rPr>
          <w:rFonts w:asciiTheme="minorHAnsi" w:hAnsiTheme="minorHAnsi" w:cstheme="minorHAnsi"/>
        </w:rPr>
        <w:t>onitorowa</w:t>
      </w:r>
      <w:r w:rsidR="0073197F" w:rsidRPr="006D4F91">
        <w:rPr>
          <w:rFonts w:asciiTheme="minorHAnsi" w:hAnsiTheme="minorHAnsi" w:cstheme="minorHAnsi"/>
        </w:rPr>
        <w:t>nia</w:t>
      </w:r>
      <w:r w:rsidRPr="006D4F91">
        <w:rPr>
          <w:rFonts w:asciiTheme="minorHAnsi" w:hAnsiTheme="minorHAnsi" w:cstheme="minorHAnsi"/>
        </w:rPr>
        <w:t xml:space="preserve"> proces</w:t>
      </w:r>
      <w:r w:rsidR="0073197F" w:rsidRPr="006D4F91">
        <w:rPr>
          <w:rFonts w:asciiTheme="minorHAnsi" w:hAnsiTheme="minorHAnsi" w:cstheme="minorHAnsi"/>
        </w:rPr>
        <w:t>u</w:t>
      </w:r>
      <w:r w:rsidRPr="006D4F91">
        <w:rPr>
          <w:rFonts w:asciiTheme="minorHAnsi" w:hAnsiTheme="minorHAnsi" w:cstheme="minorHAnsi"/>
        </w:rPr>
        <w:t xml:space="preserve"> odwadniania wykopów i jego wpływ</w:t>
      </w:r>
      <w:r w:rsidR="0073197F" w:rsidRPr="006D4F91">
        <w:rPr>
          <w:rFonts w:asciiTheme="minorHAnsi" w:hAnsiTheme="minorHAnsi" w:cstheme="minorHAnsi"/>
        </w:rPr>
        <w:t>u</w:t>
      </w:r>
      <w:r w:rsidRPr="006D4F91">
        <w:rPr>
          <w:rFonts w:asciiTheme="minorHAnsi" w:hAnsiTheme="minorHAnsi" w:cstheme="minorHAnsi"/>
        </w:rPr>
        <w:t xml:space="preserve"> na obiekty sąsiadujące. W ocenie </w:t>
      </w:r>
      <w:r w:rsidR="00007864" w:rsidRPr="006D4F91">
        <w:rPr>
          <w:rFonts w:asciiTheme="minorHAnsi" w:hAnsiTheme="minorHAnsi" w:cstheme="minorHAnsi"/>
        </w:rPr>
        <w:t>organu odwoławczego</w:t>
      </w:r>
      <w:r w:rsidRPr="006D4F91">
        <w:rPr>
          <w:rFonts w:asciiTheme="minorHAnsi" w:hAnsiTheme="minorHAnsi" w:cstheme="minorHAnsi"/>
        </w:rPr>
        <w:t xml:space="preserve"> warunek ten </w:t>
      </w:r>
      <w:r w:rsidR="00007864" w:rsidRPr="006D4F91">
        <w:rPr>
          <w:rFonts w:asciiTheme="minorHAnsi" w:hAnsiTheme="minorHAnsi" w:cstheme="minorHAnsi"/>
        </w:rPr>
        <w:t>wymagał</w:t>
      </w:r>
      <w:r w:rsidRPr="006D4F91">
        <w:rPr>
          <w:rFonts w:asciiTheme="minorHAnsi" w:hAnsiTheme="minorHAnsi" w:cstheme="minorHAnsi"/>
        </w:rPr>
        <w:t xml:space="preserve"> doprecyzowa</w:t>
      </w:r>
      <w:r w:rsidR="00007864" w:rsidRPr="006D4F91">
        <w:rPr>
          <w:rFonts w:asciiTheme="minorHAnsi" w:hAnsiTheme="minorHAnsi" w:cstheme="minorHAnsi"/>
        </w:rPr>
        <w:t xml:space="preserve">nia, w związku z czym </w:t>
      </w:r>
      <w:r w:rsidR="0073197F" w:rsidRPr="006D4F91">
        <w:rPr>
          <w:rFonts w:asciiTheme="minorHAnsi" w:hAnsiTheme="minorHAnsi" w:cstheme="minorHAnsi"/>
        </w:rPr>
        <w:t xml:space="preserve">w pkt </w:t>
      </w:r>
      <w:r w:rsidR="00003961" w:rsidRPr="006D4F91">
        <w:rPr>
          <w:rFonts w:asciiTheme="minorHAnsi" w:hAnsiTheme="minorHAnsi" w:cstheme="minorHAnsi"/>
        </w:rPr>
        <w:t>4</w:t>
      </w:r>
      <w:r w:rsidR="0073197F" w:rsidRPr="006D4F91">
        <w:rPr>
          <w:rFonts w:asciiTheme="minorHAnsi" w:hAnsiTheme="minorHAnsi" w:cstheme="minorHAnsi"/>
        </w:rPr>
        <w:t xml:space="preserve"> niniejszej decyzji wskaza</w:t>
      </w:r>
      <w:r w:rsidR="00007864" w:rsidRPr="006D4F91">
        <w:rPr>
          <w:rFonts w:asciiTheme="minorHAnsi" w:hAnsiTheme="minorHAnsi" w:cstheme="minorHAnsi"/>
        </w:rPr>
        <w:t>no</w:t>
      </w:r>
      <w:r w:rsidR="0073197F" w:rsidRPr="006D4F91">
        <w:rPr>
          <w:rFonts w:asciiTheme="minorHAnsi" w:hAnsiTheme="minorHAnsi" w:cstheme="minorHAnsi"/>
        </w:rPr>
        <w:t xml:space="preserve">, że do monitorowania budynków spękanych należy wykorzystać rysomierze, nie zaś </w:t>
      </w:r>
      <w:r w:rsidR="00295E33" w:rsidRPr="006D4F91">
        <w:rPr>
          <w:rFonts w:asciiTheme="minorHAnsi" w:hAnsiTheme="minorHAnsi" w:cstheme="minorHAnsi"/>
        </w:rPr>
        <w:t xml:space="preserve">plomby (szkiełka) kontrolne. </w:t>
      </w:r>
      <w:r w:rsidR="0030227C" w:rsidRPr="006D4F91">
        <w:rPr>
          <w:rFonts w:asciiTheme="minorHAnsi" w:hAnsiTheme="minorHAnsi" w:cstheme="minorHAnsi"/>
        </w:rPr>
        <w:t xml:space="preserve">Organ II instancji wskazał przy tym częstotliwość </w:t>
      </w:r>
      <w:r w:rsidR="002C0069" w:rsidRPr="006D4F91">
        <w:rPr>
          <w:rFonts w:asciiTheme="minorHAnsi" w:hAnsiTheme="minorHAnsi" w:cstheme="minorHAnsi"/>
        </w:rPr>
        <w:t xml:space="preserve">prowadzenia </w:t>
      </w:r>
      <w:r w:rsidR="0030227C" w:rsidRPr="006D4F91">
        <w:rPr>
          <w:rFonts w:asciiTheme="minorHAnsi" w:hAnsiTheme="minorHAnsi" w:cstheme="minorHAnsi"/>
        </w:rPr>
        <w:t>pomiarów</w:t>
      </w:r>
      <w:r w:rsidR="007A1708" w:rsidRPr="006D4F91">
        <w:rPr>
          <w:rFonts w:asciiTheme="minorHAnsi" w:hAnsiTheme="minorHAnsi" w:cstheme="minorHAnsi"/>
        </w:rPr>
        <w:t>,</w:t>
      </w:r>
      <w:r w:rsidR="0030227C" w:rsidRPr="006D4F91">
        <w:rPr>
          <w:rFonts w:asciiTheme="minorHAnsi" w:hAnsiTheme="minorHAnsi" w:cstheme="minorHAnsi"/>
        </w:rPr>
        <w:t xml:space="preserve"> </w:t>
      </w:r>
      <w:r w:rsidR="007A1708" w:rsidRPr="006D4F91">
        <w:rPr>
          <w:rFonts w:asciiTheme="minorHAnsi" w:hAnsiTheme="minorHAnsi" w:cstheme="minorHAnsi"/>
        </w:rPr>
        <w:t xml:space="preserve">a także </w:t>
      </w:r>
      <w:r w:rsidR="0030227C" w:rsidRPr="006D4F91">
        <w:rPr>
          <w:rFonts w:asciiTheme="minorHAnsi" w:hAnsiTheme="minorHAnsi" w:cstheme="minorHAnsi"/>
        </w:rPr>
        <w:t>wyznaczy</w:t>
      </w:r>
      <w:r w:rsidR="002C0069" w:rsidRPr="006D4F91">
        <w:rPr>
          <w:rFonts w:asciiTheme="minorHAnsi" w:hAnsiTheme="minorHAnsi" w:cstheme="minorHAnsi"/>
        </w:rPr>
        <w:t>ł</w:t>
      </w:r>
      <w:r w:rsidR="0030227C" w:rsidRPr="006D4F91">
        <w:rPr>
          <w:rFonts w:asciiTheme="minorHAnsi" w:hAnsiTheme="minorHAnsi" w:cstheme="minorHAnsi"/>
        </w:rPr>
        <w:t xml:space="preserve"> termin</w:t>
      </w:r>
      <w:r w:rsidR="002C0069" w:rsidRPr="006D4F91">
        <w:rPr>
          <w:rFonts w:asciiTheme="minorHAnsi" w:hAnsiTheme="minorHAnsi" w:cstheme="minorHAnsi"/>
        </w:rPr>
        <w:t xml:space="preserve"> przedłożenia</w:t>
      </w:r>
      <w:r w:rsidR="0030227C" w:rsidRPr="006D4F91">
        <w:rPr>
          <w:rFonts w:asciiTheme="minorHAnsi" w:hAnsiTheme="minorHAnsi" w:cstheme="minorHAnsi"/>
        </w:rPr>
        <w:t xml:space="preserve"> wyników z monitoringu do RDOŚ w Gdańsku.</w:t>
      </w:r>
      <w:r w:rsidR="00AE7086" w:rsidRPr="006D4F91">
        <w:rPr>
          <w:rFonts w:asciiTheme="minorHAnsi" w:hAnsiTheme="minorHAnsi" w:cstheme="minorHAnsi"/>
        </w:rPr>
        <w:t xml:space="preserve"> </w:t>
      </w:r>
      <w:r w:rsidR="00F9350B" w:rsidRPr="006D4F91">
        <w:rPr>
          <w:rFonts w:asciiTheme="minorHAnsi" w:hAnsiTheme="minorHAnsi" w:cstheme="minorHAnsi"/>
        </w:rPr>
        <w:t>Co więcej</w:t>
      </w:r>
      <w:r w:rsidR="00007864" w:rsidRPr="006D4F91">
        <w:rPr>
          <w:rFonts w:asciiTheme="minorHAnsi" w:hAnsiTheme="minorHAnsi" w:cstheme="minorHAnsi"/>
        </w:rPr>
        <w:t>,</w:t>
      </w:r>
      <w:r w:rsidR="00F9350B" w:rsidRPr="006D4F91">
        <w:rPr>
          <w:rFonts w:asciiTheme="minorHAnsi" w:hAnsiTheme="minorHAnsi" w:cstheme="minorHAnsi"/>
        </w:rPr>
        <w:t xml:space="preserve"> </w:t>
      </w:r>
      <w:r w:rsidR="008A7513" w:rsidRPr="006D4F91">
        <w:rPr>
          <w:rFonts w:asciiTheme="minorHAnsi" w:hAnsiTheme="minorHAnsi" w:cstheme="minorHAnsi"/>
        </w:rPr>
        <w:t>obowiązek określony w ww. warunku dotyczący konieczności zastosowania piezometrów do kontroli zachowania zwierciadła wód gruntowych przy prowadzeniu prac odwodnieniowych</w:t>
      </w:r>
      <w:r w:rsidR="0030227C" w:rsidRPr="006D4F91">
        <w:rPr>
          <w:rFonts w:asciiTheme="minorHAnsi" w:hAnsiTheme="minorHAnsi" w:cstheme="minorHAnsi"/>
        </w:rPr>
        <w:t xml:space="preserve">, nie zawierał </w:t>
      </w:r>
      <w:r w:rsidR="008A7513" w:rsidRPr="006D4F91">
        <w:rPr>
          <w:rFonts w:asciiTheme="minorHAnsi" w:hAnsiTheme="minorHAnsi" w:cstheme="minorHAnsi"/>
        </w:rPr>
        <w:t xml:space="preserve">szczegółowego zakresu monitoringu, częstotliwości </w:t>
      </w:r>
      <w:r w:rsidR="00007864" w:rsidRPr="006D4F91">
        <w:rPr>
          <w:rFonts w:asciiTheme="minorHAnsi" w:hAnsiTheme="minorHAnsi" w:cstheme="minorHAnsi"/>
        </w:rPr>
        <w:t xml:space="preserve">jego </w:t>
      </w:r>
      <w:r w:rsidR="008A7513" w:rsidRPr="006D4F91">
        <w:rPr>
          <w:rFonts w:asciiTheme="minorHAnsi" w:hAnsiTheme="minorHAnsi" w:cstheme="minorHAnsi"/>
        </w:rPr>
        <w:t>przeprowadzenia oraz wskazania, jakim organom należy przedkładać informację o ich wynikach. W tym zakresie organ II instancji zobowiązał inwestora</w:t>
      </w:r>
      <w:r w:rsidR="00AE7086" w:rsidRPr="006D4F91">
        <w:rPr>
          <w:rFonts w:asciiTheme="minorHAnsi" w:hAnsiTheme="minorHAnsi" w:cstheme="minorHAnsi"/>
        </w:rPr>
        <w:t xml:space="preserve">, </w:t>
      </w:r>
      <w:r w:rsidR="008A7513" w:rsidRPr="006D4F91">
        <w:rPr>
          <w:rFonts w:asciiTheme="minorHAnsi" w:hAnsiTheme="minorHAnsi" w:cstheme="minorHAnsi"/>
        </w:rPr>
        <w:t xml:space="preserve">aby przed przystąpieniem do prac budowlanych, w fazie budowy, a także do jednego roku po oddaniu obiektu do eksploatacji prowadzić pomiary położenia zwierciadła wód podziemnych. Otwory piezometryczne mają być zlokalizowane wzdłuż całej trasy projektowanego odcinka </w:t>
      </w:r>
      <w:r w:rsidR="00007864" w:rsidRPr="006D4F91">
        <w:rPr>
          <w:rFonts w:asciiTheme="minorHAnsi" w:hAnsiTheme="minorHAnsi" w:cstheme="minorHAnsi"/>
        </w:rPr>
        <w:t>torowiska</w:t>
      </w:r>
      <w:r w:rsidR="008A7513" w:rsidRPr="006D4F91">
        <w:rPr>
          <w:rFonts w:asciiTheme="minorHAnsi" w:hAnsiTheme="minorHAnsi" w:cstheme="minorHAnsi"/>
        </w:rPr>
        <w:t>. W okresie realizacji inwestycji pomiary należy prowadzić z</w:t>
      </w:r>
      <w:r w:rsidR="00007864" w:rsidRPr="006D4F91">
        <w:rPr>
          <w:rFonts w:asciiTheme="minorHAnsi" w:hAnsiTheme="minorHAnsi" w:cstheme="minorHAnsi"/>
        </w:rPr>
        <w:t xml:space="preserve"> </w:t>
      </w:r>
      <w:r w:rsidR="008A7513" w:rsidRPr="006D4F91">
        <w:rPr>
          <w:rFonts w:asciiTheme="minorHAnsi" w:hAnsiTheme="minorHAnsi" w:cstheme="minorHAnsi"/>
        </w:rPr>
        <w:t>częstotliwością nie mniejszą niż jeden raz dziennie. Z kolei przed przystąpieniem do prac budowlanych i po oddaniu obiektu do eksploatacji</w:t>
      </w:r>
      <w:r w:rsidR="00007864" w:rsidRPr="006D4F91">
        <w:rPr>
          <w:rFonts w:asciiTheme="minorHAnsi" w:hAnsiTheme="minorHAnsi" w:cstheme="minorHAnsi"/>
        </w:rPr>
        <w:t>,</w:t>
      </w:r>
      <w:r w:rsidR="008A7513" w:rsidRPr="006D4F91">
        <w:rPr>
          <w:rFonts w:asciiTheme="minorHAnsi" w:hAnsiTheme="minorHAnsi" w:cstheme="minorHAnsi"/>
        </w:rPr>
        <w:t xml:space="preserve"> częstotliwość pomiarów może być zmniejszona. GDOŚ zobowiązał również inwestora do przedłożenia w wyznaczonym terminie wyników z monitoringu zmiany poziomu wód gruntowych do RDOŚ w </w:t>
      </w:r>
      <w:r w:rsidR="0030227C" w:rsidRPr="006D4F91">
        <w:rPr>
          <w:rFonts w:asciiTheme="minorHAnsi" w:hAnsiTheme="minorHAnsi" w:cstheme="minorHAnsi"/>
        </w:rPr>
        <w:t>Gdańsku.</w:t>
      </w:r>
    </w:p>
    <w:p w14:paraId="27BBC268" w14:textId="20D34DBA" w:rsidR="000F41BE" w:rsidRPr="006D4F91" w:rsidRDefault="001D7D13" w:rsidP="007C3AD6">
      <w:pPr>
        <w:pStyle w:val="Bezodstpw"/>
        <w:rPr>
          <w:rFonts w:asciiTheme="minorHAnsi" w:hAnsiTheme="minorHAnsi" w:cstheme="minorHAnsi"/>
        </w:rPr>
      </w:pPr>
      <w:r w:rsidRPr="006D4F91">
        <w:rPr>
          <w:rFonts w:asciiTheme="minorHAnsi" w:hAnsiTheme="minorHAnsi" w:cstheme="minorHAnsi"/>
        </w:rPr>
        <w:t xml:space="preserve">Z uwagi na fakt, iż </w:t>
      </w:r>
      <w:r w:rsidR="00A0722E" w:rsidRPr="006D4F91">
        <w:rPr>
          <w:rFonts w:asciiTheme="minorHAnsi" w:hAnsiTheme="minorHAnsi" w:cstheme="minorHAnsi"/>
        </w:rPr>
        <w:t xml:space="preserve">w ocenie organu odwoławczego </w:t>
      </w:r>
      <w:r w:rsidRPr="006D4F91">
        <w:rPr>
          <w:rFonts w:asciiTheme="minorHAnsi" w:hAnsiTheme="minorHAnsi" w:cstheme="minorHAnsi"/>
        </w:rPr>
        <w:t xml:space="preserve">wskazana przez organ I instancji inwentaryzacja fotograficzna </w:t>
      </w:r>
      <w:r w:rsidR="00A0722E" w:rsidRPr="006D4F91">
        <w:rPr>
          <w:rFonts w:asciiTheme="minorHAnsi" w:hAnsiTheme="minorHAnsi" w:cstheme="minorHAnsi"/>
        </w:rPr>
        <w:t xml:space="preserve">nie </w:t>
      </w:r>
      <w:r w:rsidR="0000159A" w:rsidRPr="006D4F91">
        <w:rPr>
          <w:rFonts w:asciiTheme="minorHAnsi" w:hAnsiTheme="minorHAnsi" w:cstheme="minorHAnsi"/>
        </w:rPr>
        <w:t>stanowi</w:t>
      </w:r>
      <w:r w:rsidR="00A0722E" w:rsidRPr="006D4F91">
        <w:rPr>
          <w:rFonts w:asciiTheme="minorHAnsi" w:hAnsiTheme="minorHAnsi" w:cstheme="minorHAnsi"/>
        </w:rPr>
        <w:t xml:space="preserve"> wystarczając</w:t>
      </w:r>
      <w:r w:rsidR="0000159A" w:rsidRPr="006D4F91">
        <w:rPr>
          <w:rFonts w:asciiTheme="minorHAnsi" w:hAnsiTheme="minorHAnsi" w:cstheme="minorHAnsi"/>
        </w:rPr>
        <w:t>ej</w:t>
      </w:r>
      <w:r w:rsidR="00A0722E" w:rsidRPr="006D4F91">
        <w:rPr>
          <w:rFonts w:asciiTheme="minorHAnsi" w:hAnsiTheme="minorHAnsi" w:cstheme="minorHAnsi"/>
        </w:rPr>
        <w:t xml:space="preserve"> metod</w:t>
      </w:r>
      <w:r w:rsidR="0000159A" w:rsidRPr="006D4F91">
        <w:rPr>
          <w:rFonts w:asciiTheme="minorHAnsi" w:hAnsiTheme="minorHAnsi" w:cstheme="minorHAnsi"/>
        </w:rPr>
        <w:t>y</w:t>
      </w:r>
      <w:r w:rsidR="00A0722E" w:rsidRPr="006D4F91">
        <w:rPr>
          <w:rFonts w:asciiTheme="minorHAnsi" w:hAnsiTheme="minorHAnsi" w:cstheme="minorHAnsi"/>
        </w:rPr>
        <w:t xml:space="preserve"> monitoringu, </w:t>
      </w:r>
      <w:r w:rsidR="000F41BE" w:rsidRPr="006D4F91">
        <w:rPr>
          <w:rFonts w:asciiTheme="minorHAnsi" w:hAnsiTheme="minorHAnsi" w:cstheme="minorHAnsi"/>
        </w:rPr>
        <w:t xml:space="preserve">GDOŚ </w:t>
      </w:r>
      <w:r w:rsidR="00A0722E" w:rsidRPr="006D4F91">
        <w:rPr>
          <w:rFonts w:asciiTheme="minorHAnsi" w:hAnsiTheme="minorHAnsi" w:cstheme="minorHAnsi"/>
        </w:rPr>
        <w:t xml:space="preserve">nakładając na wnioskodawcę powyższe warunki, </w:t>
      </w:r>
      <w:r w:rsidR="000F41BE" w:rsidRPr="006D4F91">
        <w:rPr>
          <w:rFonts w:asciiTheme="minorHAnsi" w:hAnsiTheme="minorHAnsi" w:cstheme="minorHAnsi"/>
        </w:rPr>
        <w:t xml:space="preserve">zadecydował o uchyleniu zapisu o </w:t>
      </w:r>
      <w:r w:rsidR="000F41BE" w:rsidRPr="006D4F91">
        <w:rPr>
          <w:rFonts w:asciiTheme="minorHAnsi" w:hAnsiTheme="minorHAnsi" w:cstheme="minorHAnsi"/>
        </w:rPr>
        <w:lastRenderedPageBreak/>
        <w:t xml:space="preserve">konieczności przeprowadzenia inwentaryzacji fotograficznej budynków na odcinkach objętych koniecznością dłuższego pompowania. </w:t>
      </w:r>
    </w:p>
    <w:p w14:paraId="7F7EA9C2" w14:textId="65599F3A" w:rsidR="00B44642" w:rsidRPr="006D4F91" w:rsidRDefault="00A42236" w:rsidP="007C3AD6">
      <w:pPr>
        <w:pStyle w:val="Bezodstpw"/>
        <w:rPr>
          <w:rFonts w:asciiTheme="minorHAnsi" w:hAnsiTheme="minorHAnsi" w:cstheme="minorHAnsi"/>
        </w:rPr>
      </w:pPr>
      <w:r w:rsidRPr="006D4F91">
        <w:rPr>
          <w:rFonts w:asciiTheme="minorHAnsi" w:hAnsiTheme="minorHAnsi" w:cstheme="minorHAnsi"/>
        </w:rPr>
        <w:t>RDOŚ w Gdańsku</w:t>
      </w:r>
      <w:r w:rsidR="006F17BF" w:rsidRPr="006D4F91">
        <w:rPr>
          <w:rFonts w:asciiTheme="minorHAnsi" w:hAnsiTheme="minorHAnsi" w:cstheme="minorHAnsi"/>
        </w:rPr>
        <w:t xml:space="preserve">, </w:t>
      </w:r>
      <w:r w:rsidRPr="006D4F91">
        <w:rPr>
          <w:rFonts w:asciiTheme="minorHAnsi" w:hAnsiTheme="minorHAnsi" w:cstheme="minorHAnsi"/>
        </w:rPr>
        <w:t>w warunku określonym w pkt I.2.25 decyzji z dnia 23 grudnia 2019 r.</w:t>
      </w:r>
      <w:r w:rsidR="006F17BF" w:rsidRPr="006D4F91">
        <w:rPr>
          <w:rFonts w:asciiTheme="minorHAnsi" w:hAnsiTheme="minorHAnsi" w:cstheme="minorHAnsi"/>
        </w:rPr>
        <w:t>,</w:t>
      </w:r>
      <w:r w:rsidRPr="006D4F91">
        <w:rPr>
          <w:rFonts w:asciiTheme="minorHAnsi" w:hAnsiTheme="minorHAnsi" w:cstheme="minorHAnsi"/>
        </w:rPr>
        <w:t xml:space="preserve"> zobowiązał wnioskodawcę do prowadzenia analizy porealizacyjnej </w:t>
      </w:r>
      <w:r w:rsidR="00B73EA9" w:rsidRPr="006D4F91">
        <w:rPr>
          <w:rFonts w:asciiTheme="minorHAnsi" w:hAnsiTheme="minorHAnsi" w:cstheme="minorHAnsi"/>
        </w:rPr>
        <w:t>n</w:t>
      </w:r>
      <w:r w:rsidRPr="006D4F91">
        <w:rPr>
          <w:rFonts w:asciiTheme="minorHAnsi" w:hAnsiTheme="minorHAnsi" w:cstheme="minorHAnsi"/>
        </w:rPr>
        <w:t xml:space="preserve">a elewacji zabudowy mieszkaniowej przy ul. Grunwaldzkiej 40, 24, 30, 32B, 32A, 31,44, 42, </w:t>
      </w:r>
      <w:r w:rsidR="00B73EA9" w:rsidRPr="006D4F91">
        <w:rPr>
          <w:rFonts w:asciiTheme="minorHAnsi" w:hAnsiTheme="minorHAnsi" w:cstheme="minorHAnsi"/>
        </w:rPr>
        <w:t xml:space="preserve">ul. </w:t>
      </w:r>
      <w:r w:rsidRPr="006D4F91">
        <w:rPr>
          <w:rFonts w:asciiTheme="minorHAnsi" w:hAnsiTheme="minorHAnsi" w:cstheme="minorHAnsi"/>
        </w:rPr>
        <w:t xml:space="preserve">Miszewskiego 16, </w:t>
      </w:r>
      <w:r w:rsidR="00B73EA9" w:rsidRPr="006D4F91">
        <w:rPr>
          <w:rFonts w:asciiTheme="minorHAnsi" w:hAnsiTheme="minorHAnsi" w:cstheme="minorHAnsi"/>
        </w:rPr>
        <w:t>ul.</w:t>
      </w:r>
      <w:r w:rsidR="00007864" w:rsidRPr="006D4F91">
        <w:rPr>
          <w:rFonts w:asciiTheme="minorHAnsi" w:hAnsiTheme="minorHAnsi" w:cstheme="minorHAnsi"/>
        </w:rPr>
        <w:t xml:space="preserve"> </w:t>
      </w:r>
      <w:r w:rsidRPr="006D4F91">
        <w:rPr>
          <w:rFonts w:asciiTheme="minorHAnsi" w:hAnsiTheme="minorHAnsi" w:cstheme="minorHAnsi"/>
        </w:rPr>
        <w:t xml:space="preserve">Do Studzienki 3, </w:t>
      </w:r>
      <w:r w:rsidR="000451F2" w:rsidRPr="006D4F91">
        <w:rPr>
          <w:rFonts w:asciiTheme="minorHAnsi" w:hAnsiTheme="minorHAnsi" w:cstheme="minorHAnsi"/>
        </w:rPr>
        <w:t xml:space="preserve">ul. </w:t>
      </w:r>
      <w:r w:rsidRPr="006D4F91">
        <w:rPr>
          <w:rFonts w:asciiTheme="minorHAnsi" w:hAnsiTheme="minorHAnsi" w:cstheme="minorHAnsi"/>
        </w:rPr>
        <w:t>Bohaterów Getta Warszawskiego 16</w:t>
      </w:r>
      <w:r w:rsidR="001E2049" w:rsidRPr="006D4F91">
        <w:rPr>
          <w:rFonts w:asciiTheme="minorHAnsi" w:hAnsiTheme="minorHAnsi" w:cstheme="minorHAnsi"/>
        </w:rPr>
        <w:t>. Powyższe powiela obowiązek</w:t>
      </w:r>
      <w:r w:rsidR="00B73EA9" w:rsidRPr="006D4F91">
        <w:rPr>
          <w:rFonts w:asciiTheme="minorHAnsi" w:hAnsiTheme="minorHAnsi" w:cstheme="minorHAnsi"/>
        </w:rPr>
        <w:t xml:space="preserve"> </w:t>
      </w:r>
      <w:r w:rsidR="001E2049" w:rsidRPr="006D4F91">
        <w:rPr>
          <w:rFonts w:asciiTheme="minorHAnsi" w:hAnsiTheme="minorHAnsi" w:cstheme="minorHAnsi"/>
        </w:rPr>
        <w:t>wynikający z pkt II.2</w:t>
      </w:r>
      <w:r w:rsidR="00611043" w:rsidRPr="006D4F91">
        <w:rPr>
          <w:rFonts w:asciiTheme="minorHAnsi" w:hAnsiTheme="minorHAnsi" w:cstheme="minorHAnsi"/>
        </w:rPr>
        <w:t xml:space="preserve"> </w:t>
      </w:r>
      <w:r w:rsidR="00BF5CD6" w:rsidRPr="006D4F91">
        <w:rPr>
          <w:rFonts w:asciiTheme="minorHAnsi" w:hAnsiTheme="minorHAnsi" w:cstheme="minorHAnsi"/>
        </w:rPr>
        <w:t>decyzji z dnia 23 grudnia 2019 r.</w:t>
      </w:r>
      <w:r w:rsidR="00612784" w:rsidRPr="006D4F91">
        <w:rPr>
          <w:rFonts w:asciiTheme="minorHAnsi" w:hAnsiTheme="minorHAnsi" w:cstheme="minorHAnsi"/>
        </w:rPr>
        <w:t>, bądź też błędnie określa budynek, co do którego konieczne było zweryfikowanie przyjętych w raporcie oo</w:t>
      </w:r>
      <w:r w:rsidR="00526247" w:rsidRPr="006D4F91">
        <w:rPr>
          <w:rFonts w:asciiTheme="minorHAnsi" w:hAnsiTheme="minorHAnsi" w:cstheme="minorHAnsi"/>
        </w:rPr>
        <w:t>ś</w:t>
      </w:r>
      <w:r w:rsidR="00612784" w:rsidRPr="006D4F91">
        <w:rPr>
          <w:rFonts w:asciiTheme="minorHAnsi" w:hAnsiTheme="minorHAnsi" w:cstheme="minorHAnsi"/>
        </w:rPr>
        <w:t xml:space="preserve"> założeń z rzeczywistymi oddziaływaniami akustycznymi.</w:t>
      </w:r>
      <w:r w:rsidR="00611043" w:rsidRPr="006D4F91">
        <w:rPr>
          <w:rFonts w:asciiTheme="minorHAnsi" w:hAnsiTheme="minorHAnsi" w:cstheme="minorHAnsi"/>
        </w:rPr>
        <w:t xml:space="preserve"> Wobec powyższego GDOŚ </w:t>
      </w:r>
      <w:r w:rsidR="00B73EA9" w:rsidRPr="006D4F91">
        <w:rPr>
          <w:rFonts w:asciiTheme="minorHAnsi" w:hAnsiTheme="minorHAnsi" w:cstheme="minorHAnsi"/>
        </w:rPr>
        <w:t>zadecydował</w:t>
      </w:r>
      <w:r w:rsidR="00611043" w:rsidRPr="006D4F91">
        <w:rPr>
          <w:rFonts w:asciiTheme="minorHAnsi" w:hAnsiTheme="minorHAnsi" w:cstheme="minorHAnsi"/>
        </w:rPr>
        <w:t xml:space="preserve"> o konieczności </w:t>
      </w:r>
      <w:r w:rsidR="005F67A9" w:rsidRPr="006D4F91">
        <w:rPr>
          <w:rFonts w:asciiTheme="minorHAnsi" w:hAnsiTheme="minorHAnsi" w:cstheme="minorHAnsi"/>
        </w:rPr>
        <w:t>uchylenia</w:t>
      </w:r>
      <w:r w:rsidR="001E2049" w:rsidRPr="006D4F91">
        <w:rPr>
          <w:rFonts w:asciiTheme="minorHAnsi" w:hAnsiTheme="minorHAnsi" w:cstheme="minorHAnsi"/>
        </w:rPr>
        <w:t xml:space="preserve"> </w:t>
      </w:r>
      <w:r w:rsidR="00611043" w:rsidRPr="006D4F91">
        <w:rPr>
          <w:rFonts w:asciiTheme="minorHAnsi" w:hAnsiTheme="minorHAnsi" w:cstheme="minorHAnsi"/>
        </w:rPr>
        <w:t>pkt I.2.25 decyzji i umorzenia post</w:t>
      </w:r>
      <w:r w:rsidR="00526247" w:rsidRPr="006D4F91">
        <w:rPr>
          <w:rFonts w:asciiTheme="minorHAnsi" w:hAnsiTheme="minorHAnsi" w:cstheme="minorHAnsi"/>
        </w:rPr>
        <w:t>ę</w:t>
      </w:r>
      <w:r w:rsidR="00611043" w:rsidRPr="006D4F91">
        <w:rPr>
          <w:rFonts w:asciiTheme="minorHAnsi" w:hAnsiTheme="minorHAnsi" w:cstheme="minorHAnsi"/>
        </w:rPr>
        <w:t xml:space="preserve">powania </w:t>
      </w:r>
      <w:r w:rsidR="00B73EA9" w:rsidRPr="006D4F91">
        <w:rPr>
          <w:rFonts w:asciiTheme="minorHAnsi" w:hAnsiTheme="minorHAnsi" w:cstheme="minorHAnsi"/>
        </w:rPr>
        <w:t>organu</w:t>
      </w:r>
      <w:r w:rsidR="00611043" w:rsidRPr="006D4F91">
        <w:rPr>
          <w:rFonts w:asciiTheme="minorHAnsi" w:hAnsiTheme="minorHAnsi" w:cstheme="minorHAnsi"/>
        </w:rPr>
        <w:t xml:space="preserve"> I </w:t>
      </w:r>
      <w:r w:rsidR="00612784" w:rsidRPr="006D4F91">
        <w:rPr>
          <w:rFonts w:asciiTheme="minorHAnsi" w:hAnsiTheme="minorHAnsi" w:cstheme="minorHAnsi"/>
        </w:rPr>
        <w:t>instancji</w:t>
      </w:r>
      <w:r w:rsidR="00B73EA9" w:rsidRPr="006D4F91">
        <w:rPr>
          <w:rFonts w:asciiTheme="minorHAnsi" w:hAnsiTheme="minorHAnsi" w:cstheme="minorHAnsi"/>
        </w:rPr>
        <w:t xml:space="preserve"> w tym zakresie</w:t>
      </w:r>
      <w:r w:rsidR="001448E7" w:rsidRPr="006D4F91">
        <w:rPr>
          <w:rFonts w:asciiTheme="minorHAnsi" w:hAnsiTheme="minorHAnsi" w:cstheme="minorHAnsi"/>
        </w:rPr>
        <w:t xml:space="preserve"> (pkt </w:t>
      </w:r>
      <w:r w:rsidR="00AE7086" w:rsidRPr="006D4F91">
        <w:rPr>
          <w:rFonts w:asciiTheme="minorHAnsi" w:hAnsiTheme="minorHAnsi" w:cstheme="minorHAnsi"/>
        </w:rPr>
        <w:t xml:space="preserve">5 </w:t>
      </w:r>
      <w:r w:rsidR="001448E7" w:rsidRPr="006D4F91">
        <w:rPr>
          <w:rFonts w:asciiTheme="minorHAnsi" w:hAnsiTheme="minorHAnsi" w:cstheme="minorHAnsi"/>
        </w:rPr>
        <w:t>niniejszej decyzji)</w:t>
      </w:r>
      <w:r w:rsidR="00B73EA9" w:rsidRPr="006D4F91">
        <w:rPr>
          <w:rFonts w:asciiTheme="minorHAnsi" w:hAnsiTheme="minorHAnsi" w:cstheme="minorHAnsi"/>
        </w:rPr>
        <w:t>.</w:t>
      </w:r>
    </w:p>
    <w:p w14:paraId="29F32DEF" w14:textId="3A3E58ED" w:rsidR="00B44642" w:rsidRPr="006D4F91" w:rsidRDefault="00B44642" w:rsidP="007C3AD6">
      <w:pPr>
        <w:pStyle w:val="Bezodstpw"/>
        <w:rPr>
          <w:rFonts w:asciiTheme="minorHAnsi" w:hAnsiTheme="minorHAnsi" w:cstheme="minorHAnsi"/>
        </w:rPr>
      </w:pPr>
      <w:r w:rsidRPr="006D4F91">
        <w:rPr>
          <w:rFonts w:asciiTheme="minorHAnsi" w:hAnsiTheme="minorHAnsi" w:cstheme="minorHAnsi"/>
        </w:rPr>
        <w:t xml:space="preserve">Rolą organu ochrony środowiska jest ocena zaproponowanych rozwiązań pod kątem warunków i wymagań środowiskowych. Organ analizując dokumentację zgromadzoną w trakcie prowadzonego postępowania, w tym raport ooś, wskazuje wariant dopuszczony do realizacji i określa dla niego warunki, których spełnienie pozwoli na ochronę środowiska w zasięgu bezpośredniego oddziaływania planowanej inwestycji. Zatem organy ochrony środowiska nie są kompetentne do analizy zasadności przyjętych założeń technicznych i funkcjonalnych. Tym samym nieuzasadnione w ocenie organu II instancji </w:t>
      </w:r>
      <w:r w:rsidR="00924C85" w:rsidRPr="006D4F91">
        <w:rPr>
          <w:rFonts w:asciiTheme="minorHAnsi" w:hAnsiTheme="minorHAnsi" w:cstheme="minorHAnsi"/>
        </w:rPr>
        <w:t>było zobowiązanie inwestora</w:t>
      </w:r>
      <w:r w:rsidR="005F67A9" w:rsidRPr="006D4F91">
        <w:rPr>
          <w:rFonts w:asciiTheme="minorHAnsi" w:hAnsiTheme="minorHAnsi" w:cstheme="minorHAnsi"/>
        </w:rPr>
        <w:t xml:space="preserve"> </w:t>
      </w:r>
      <w:r w:rsidR="00530180" w:rsidRPr="006D4F91">
        <w:rPr>
          <w:rFonts w:asciiTheme="minorHAnsi" w:hAnsiTheme="minorHAnsi" w:cstheme="minorHAnsi"/>
        </w:rPr>
        <w:t>do zapewnienia system</w:t>
      </w:r>
      <w:r w:rsidR="005F67A9" w:rsidRPr="006D4F91">
        <w:rPr>
          <w:rFonts w:asciiTheme="minorHAnsi" w:hAnsiTheme="minorHAnsi" w:cstheme="minorHAnsi"/>
        </w:rPr>
        <w:t>u</w:t>
      </w:r>
      <w:r w:rsidR="00530180" w:rsidRPr="006D4F91">
        <w:rPr>
          <w:rFonts w:asciiTheme="minorHAnsi" w:hAnsiTheme="minorHAnsi" w:cstheme="minorHAnsi"/>
        </w:rPr>
        <w:t xml:space="preserve"> parkowania gwarantującego brak utrudnień dla okolicznych mieszkańców (pkt I.2.27 </w:t>
      </w:r>
      <w:r w:rsidR="005F67A9" w:rsidRPr="006D4F91">
        <w:rPr>
          <w:rFonts w:asciiTheme="minorHAnsi" w:hAnsiTheme="minorHAnsi" w:cstheme="minorHAnsi"/>
        </w:rPr>
        <w:t>skarżonej</w:t>
      </w:r>
      <w:r w:rsidR="00530180" w:rsidRPr="006D4F91">
        <w:rPr>
          <w:rFonts w:asciiTheme="minorHAnsi" w:hAnsiTheme="minorHAnsi" w:cstheme="minorHAnsi"/>
        </w:rPr>
        <w:t xml:space="preserve"> decyzji) czy też </w:t>
      </w:r>
      <w:r w:rsidR="0023259E" w:rsidRPr="006D4F91">
        <w:rPr>
          <w:rFonts w:asciiTheme="minorHAnsi" w:hAnsiTheme="minorHAnsi" w:cstheme="minorHAnsi"/>
        </w:rPr>
        <w:t xml:space="preserve">zapewnienia ochrony interesów osób trzecich, polegającą na </w:t>
      </w:r>
      <w:r w:rsidR="005F67A9" w:rsidRPr="006D4F91">
        <w:rPr>
          <w:rFonts w:asciiTheme="minorHAnsi" w:hAnsiTheme="minorHAnsi" w:cstheme="minorHAnsi"/>
        </w:rPr>
        <w:t xml:space="preserve">zapewnieniu </w:t>
      </w:r>
      <w:r w:rsidR="0023259E" w:rsidRPr="006D4F91">
        <w:rPr>
          <w:rFonts w:asciiTheme="minorHAnsi" w:hAnsiTheme="minorHAnsi" w:cstheme="minorHAnsi"/>
        </w:rPr>
        <w:t>dostęp</w:t>
      </w:r>
      <w:r w:rsidR="005F67A9" w:rsidRPr="006D4F91">
        <w:rPr>
          <w:rFonts w:asciiTheme="minorHAnsi" w:hAnsiTheme="minorHAnsi" w:cstheme="minorHAnsi"/>
        </w:rPr>
        <w:t>u</w:t>
      </w:r>
      <w:r w:rsidR="0023259E" w:rsidRPr="006D4F91">
        <w:rPr>
          <w:rFonts w:asciiTheme="minorHAnsi" w:hAnsiTheme="minorHAnsi" w:cstheme="minorHAnsi"/>
        </w:rPr>
        <w:t xml:space="preserve"> do drogi</w:t>
      </w:r>
      <w:r w:rsidR="00AE7086" w:rsidRPr="006D4F91">
        <w:rPr>
          <w:rFonts w:asciiTheme="minorHAnsi" w:hAnsiTheme="minorHAnsi" w:cstheme="minorHAnsi"/>
        </w:rPr>
        <w:t xml:space="preserve"> oraz wzięcia pod uwagę lokalizację dróg zastępczych </w:t>
      </w:r>
      <w:r w:rsidR="0023259E" w:rsidRPr="006D4F91">
        <w:rPr>
          <w:rFonts w:asciiTheme="minorHAnsi" w:hAnsiTheme="minorHAnsi" w:cstheme="minorHAnsi"/>
        </w:rPr>
        <w:t>w planie organizacji ruchu</w:t>
      </w:r>
      <w:r w:rsidR="00AE7086" w:rsidRPr="006D4F91">
        <w:rPr>
          <w:rFonts w:asciiTheme="minorHAnsi" w:hAnsiTheme="minorHAnsi" w:cstheme="minorHAnsi"/>
        </w:rPr>
        <w:t xml:space="preserve"> </w:t>
      </w:r>
      <w:r w:rsidR="0023259E" w:rsidRPr="006D4F91">
        <w:rPr>
          <w:rFonts w:asciiTheme="minorHAnsi" w:hAnsiTheme="minorHAnsi" w:cstheme="minorHAnsi"/>
        </w:rPr>
        <w:t xml:space="preserve">(pkt I.3.2 kwestionowanej decyzji). Wobec powyższego GDOŚ uchylił ww. warunki (pkt </w:t>
      </w:r>
      <w:r w:rsidR="00AE7086" w:rsidRPr="006D4F91">
        <w:rPr>
          <w:rFonts w:asciiTheme="minorHAnsi" w:hAnsiTheme="minorHAnsi" w:cstheme="minorHAnsi"/>
        </w:rPr>
        <w:t>6</w:t>
      </w:r>
      <w:r w:rsidR="0023259E" w:rsidRPr="006D4F91">
        <w:rPr>
          <w:rFonts w:asciiTheme="minorHAnsi" w:hAnsiTheme="minorHAnsi" w:cstheme="minorHAnsi"/>
        </w:rPr>
        <w:t xml:space="preserve"> i </w:t>
      </w:r>
      <w:r w:rsidR="00AE7086" w:rsidRPr="006D4F91">
        <w:rPr>
          <w:rFonts w:asciiTheme="minorHAnsi" w:hAnsiTheme="minorHAnsi" w:cstheme="minorHAnsi"/>
        </w:rPr>
        <w:t>12</w:t>
      </w:r>
      <w:r w:rsidR="0023259E" w:rsidRPr="006D4F91">
        <w:rPr>
          <w:rFonts w:asciiTheme="minorHAnsi" w:hAnsiTheme="minorHAnsi" w:cstheme="minorHAnsi"/>
        </w:rPr>
        <w:t xml:space="preserve"> niniejszej decyzji) i </w:t>
      </w:r>
      <w:r w:rsidR="00BF5CD6" w:rsidRPr="006D4F91">
        <w:rPr>
          <w:rFonts w:asciiTheme="minorHAnsi" w:hAnsiTheme="minorHAnsi" w:cstheme="minorHAnsi"/>
        </w:rPr>
        <w:t>u</w:t>
      </w:r>
      <w:r w:rsidR="0023259E" w:rsidRPr="006D4F91">
        <w:rPr>
          <w:rFonts w:asciiTheme="minorHAnsi" w:hAnsiTheme="minorHAnsi" w:cstheme="minorHAnsi"/>
        </w:rPr>
        <w:t>morzył postępowanie organu I</w:t>
      </w:r>
      <w:r w:rsidR="005F67A9" w:rsidRPr="006D4F91">
        <w:rPr>
          <w:rFonts w:asciiTheme="minorHAnsi" w:hAnsiTheme="minorHAnsi" w:cstheme="minorHAnsi"/>
        </w:rPr>
        <w:t xml:space="preserve"> </w:t>
      </w:r>
      <w:r w:rsidR="0023259E" w:rsidRPr="006D4F91">
        <w:rPr>
          <w:rFonts w:asciiTheme="minorHAnsi" w:hAnsiTheme="minorHAnsi" w:cstheme="minorHAnsi"/>
        </w:rPr>
        <w:t xml:space="preserve">instancji w tym zakresie. </w:t>
      </w:r>
    </w:p>
    <w:p w14:paraId="67A0C07E" w14:textId="04E6424F" w:rsidR="00D95C99" w:rsidRPr="006D4F91" w:rsidRDefault="004C525A" w:rsidP="007C3AD6">
      <w:pPr>
        <w:pStyle w:val="Bezodstpw"/>
        <w:rPr>
          <w:rFonts w:asciiTheme="minorHAnsi" w:hAnsiTheme="minorHAnsi" w:cstheme="minorHAnsi"/>
        </w:rPr>
      </w:pPr>
      <w:r w:rsidRPr="006D4F91">
        <w:rPr>
          <w:rFonts w:asciiTheme="minorHAnsi" w:hAnsiTheme="minorHAnsi" w:cstheme="minorHAnsi"/>
        </w:rPr>
        <w:t xml:space="preserve">W warunku określonym w pkt I.2.30 decyzji organu I instancji </w:t>
      </w:r>
      <w:r w:rsidR="005F67A9" w:rsidRPr="006D4F91">
        <w:rPr>
          <w:rFonts w:asciiTheme="minorHAnsi" w:hAnsiTheme="minorHAnsi" w:cstheme="minorHAnsi"/>
        </w:rPr>
        <w:t>wnioskodawca</w:t>
      </w:r>
      <w:r w:rsidRPr="006D4F91">
        <w:rPr>
          <w:rFonts w:asciiTheme="minorHAnsi" w:hAnsiTheme="minorHAnsi" w:cstheme="minorHAnsi"/>
        </w:rPr>
        <w:t xml:space="preserve"> został zobowiązany do przeprowadzenia wycinki drzew i krzewów kolidujących z realizacją planowanego przedsięwzięcia poza okresem lęgowym ptaków, przypadającym w terminie od 1 marca do</w:t>
      </w:r>
      <w:r w:rsidR="005F67A9" w:rsidRPr="006D4F91">
        <w:rPr>
          <w:rFonts w:asciiTheme="minorHAnsi" w:hAnsiTheme="minorHAnsi" w:cstheme="minorHAnsi"/>
        </w:rPr>
        <w:t xml:space="preserve"> </w:t>
      </w:r>
      <w:r w:rsidRPr="006D4F91">
        <w:rPr>
          <w:rFonts w:asciiTheme="minorHAnsi" w:hAnsiTheme="minorHAnsi" w:cstheme="minorHAnsi"/>
        </w:rPr>
        <w:t>31</w:t>
      </w:r>
      <w:r w:rsidR="005F67A9" w:rsidRPr="006D4F91">
        <w:rPr>
          <w:rFonts w:asciiTheme="minorHAnsi" w:hAnsiTheme="minorHAnsi" w:cstheme="minorHAnsi"/>
        </w:rPr>
        <w:t xml:space="preserve"> </w:t>
      </w:r>
      <w:r w:rsidRPr="006D4F91">
        <w:rPr>
          <w:rFonts w:asciiTheme="minorHAnsi" w:hAnsiTheme="minorHAnsi" w:cstheme="minorHAnsi"/>
        </w:rPr>
        <w:t xml:space="preserve">sierpnia, </w:t>
      </w:r>
      <w:r w:rsidR="005F67A9" w:rsidRPr="006D4F91">
        <w:rPr>
          <w:rFonts w:asciiTheme="minorHAnsi" w:hAnsiTheme="minorHAnsi" w:cstheme="minorHAnsi"/>
        </w:rPr>
        <w:t>natomiast w</w:t>
      </w:r>
      <w:r w:rsidRPr="006D4F91">
        <w:rPr>
          <w:rFonts w:asciiTheme="minorHAnsi" w:hAnsiTheme="minorHAnsi" w:cstheme="minorHAnsi"/>
        </w:rPr>
        <w:t xml:space="preserve"> uzasadnionych przypadkach dopuszcz</w:t>
      </w:r>
      <w:r w:rsidR="005F67A9" w:rsidRPr="006D4F91">
        <w:rPr>
          <w:rFonts w:asciiTheme="minorHAnsi" w:hAnsiTheme="minorHAnsi" w:cstheme="minorHAnsi"/>
        </w:rPr>
        <w:t>ono</w:t>
      </w:r>
      <w:r w:rsidRPr="006D4F91">
        <w:rPr>
          <w:rFonts w:asciiTheme="minorHAnsi" w:hAnsiTheme="minorHAnsi" w:cstheme="minorHAnsi"/>
        </w:rPr>
        <w:t xml:space="preserve"> możliwość wycinki w okresie lęgowym, </w:t>
      </w:r>
      <w:r w:rsidR="005F67A9" w:rsidRPr="006D4F91">
        <w:rPr>
          <w:rFonts w:asciiTheme="minorHAnsi" w:hAnsiTheme="minorHAnsi" w:cstheme="minorHAnsi"/>
        </w:rPr>
        <w:t xml:space="preserve">pod ścisłą kontrolą nadzoru przyrodniczego, </w:t>
      </w:r>
      <w:r w:rsidRPr="006D4F91">
        <w:rPr>
          <w:rFonts w:asciiTheme="minorHAnsi" w:hAnsiTheme="minorHAnsi" w:cstheme="minorHAnsi"/>
        </w:rPr>
        <w:t xml:space="preserve">po uprzednim stwierdzeniu braku lęgów w zadrzewieniach przeznaczonych do wycinki. W ocenie GDOŚ warunek ten wymagał doprecyzowania. Organ odwoławczy w pkt </w:t>
      </w:r>
      <w:r w:rsidR="00AE7086" w:rsidRPr="006D4F91">
        <w:rPr>
          <w:rFonts w:asciiTheme="minorHAnsi" w:hAnsiTheme="minorHAnsi" w:cstheme="minorHAnsi"/>
        </w:rPr>
        <w:t>7</w:t>
      </w:r>
      <w:r w:rsidRPr="006D4F91">
        <w:rPr>
          <w:rFonts w:asciiTheme="minorHAnsi" w:hAnsiTheme="minorHAnsi" w:cstheme="minorHAnsi"/>
        </w:rPr>
        <w:t xml:space="preserve"> niniejszej decyzji wskazał, że w celu minimalizacji możliwego negatywnego oddziaływania zaplanowanych prac na środowisko, konieczne jest wprowadzenie ram czasowych kontroli poprzedzających wycinkę. Działania te pozwolą uzyskać aktualne dane dotyczące zasiedlenia przez ornitofaunę drzew przeznaczonych do wycinki. </w:t>
      </w:r>
      <w:r w:rsidR="005F67A9" w:rsidRPr="006D4F91">
        <w:rPr>
          <w:rFonts w:asciiTheme="minorHAnsi" w:hAnsiTheme="minorHAnsi" w:cstheme="minorHAnsi"/>
        </w:rPr>
        <w:t xml:space="preserve">Ponadto, okres w którym nie należy prowadzić wycinki </w:t>
      </w:r>
      <w:r w:rsidR="004B4EAC" w:rsidRPr="006D4F91">
        <w:rPr>
          <w:rFonts w:asciiTheme="minorHAnsi" w:hAnsiTheme="minorHAnsi" w:cstheme="minorHAnsi"/>
        </w:rPr>
        <w:t xml:space="preserve">został wydłużony do 15 października, z uwagi na charakter ekosystemu, na który składają się drzewa i krzewy kolidujące z planowanym przedsięwzięciem. </w:t>
      </w:r>
      <w:r w:rsidRPr="006D4F91">
        <w:rPr>
          <w:rFonts w:asciiTheme="minorHAnsi" w:hAnsiTheme="minorHAnsi" w:cstheme="minorHAnsi"/>
        </w:rPr>
        <w:t>Prowadzenie wycinki w okresie lęgowym zostało ponadto umożliwione po stwierdzeniu przez ornitologa braku lęgów gatunków chronionych</w:t>
      </w:r>
      <w:r w:rsidR="006A68C0" w:rsidRPr="006D4F91">
        <w:rPr>
          <w:rFonts w:asciiTheme="minorHAnsi" w:hAnsiTheme="minorHAnsi" w:cstheme="minorHAnsi"/>
        </w:rPr>
        <w:t xml:space="preserve"> oraz, w przypadku drzew o pierśnicy powyżej 50 cm – niezależnie od terminu wycinki, po lustracji dokonanej przez chiropterologa</w:t>
      </w:r>
      <w:r w:rsidRPr="006D4F91">
        <w:rPr>
          <w:rFonts w:asciiTheme="minorHAnsi" w:hAnsiTheme="minorHAnsi" w:cstheme="minorHAnsi"/>
        </w:rPr>
        <w:t xml:space="preserve">. </w:t>
      </w:r>
      <w:r w:rsidR="00D95C99" w:rsidRPr="006D4F91">
        <w:rPr>
          <w:rFonts w:asciiTheme="minorHAnsi" w:hAnsiTheme="minorHAnsi" w:cstheme="minorHAnsi"/>
        </w:rPr>
        <w:t>W przypadku stwierdzenia obecności stanowisk gatunków chronionych, zobowiązano</w:t>
      </w:r>
      <w:r w:rsidR="000B1A65" w:rsidRPr="006D4F91">
        <w:rPr>
          <w:rFonts w:asciiTheme="minorHAnsi" w:hAnsiTheme="minorHAnsi" w:cstheme="minorHAnsi"/>
        </w:rPr>
        <w:t xml:space="preserve"> wnioskodawcę</w:t>
      </w:r>
      <w:r w:rsidR="00D95C99" w:rsidRPr="006D4F91">
        <w:rPr>
          <w:rFonts w:asciiTheme="minorHAnsi" w:hAnsiTheme="minorHAnsi" w:cstheme="minorHAnsi"/>
        </w:rPr>
        <w:t xml:space="preserve"> do wstrzymania wycinki oraz podjęcia działań określonych przez </w:t>
      </w:r>
      <w:r w:rsidR="006A68C0" w:rsidRPr="006D4F91">
        <w:rPr>
          <w:rFonts w:asciiTheme="minorHAnsi" w:hAnsiTheme="minorHAnsi" w:cstheme="minorHAnsi"/>
        </w:rPr>
        <w:t>ww. specjalistów</w:t>
      </w:r>
      <w:r w:rsidR="00D95C99" w:rsidRPr="006D4F91">
        <w:rPr>
          <w:rFonts w:asciiTheme="minorHAnsi" w:hAnsiTheme="minorHAnsi" w:cstheme="minorHAnsi"/>
        </w:rPr>
        <w:t xml:space="preserve">. </w:t>
      </w:r>
    </w:p>
    <w:p w14:paraId="6CD61D5C" w14:textId="3DD36297" w:rsidR="004C525A" w:rsidRPr="006D4F91" w:rsidRDefault="004C525A" w:rsidP="007C3AD6">
      <w:pPr>
        <w:pStyle w:val="Bezodstpw"/>
        <w:rPr>
          <w:rFonts w:asciiTheme="minorHAnsi" w:hAnsiTheme="minorHAnsi" w:cstheme="minorHAnsi"/>
        </w:rPr>
      </w:pPr>
      <w:r w:rsidRPr="006D4F91">
        <w:rPr>
          <w:rFonts w:asciiTheme="minorHAnsi" w:hAnsiTheme="minorHAnsi" w:cstheme="minorHAnsi"/>
        </w:rPr>
        <w:t>Na marginesie należy wskazać, że pojęci</w:t>
      </w:r>
      <w:r w:rsidR="005F67A9" w:rsidRPr="006D4F91">
        <w:rPr>
          <w:rFonts w:asciiTheme="minorHAnsi" w:hAnsiTheme="minorHAnsi" w:cstheme="minorHAnsi"/>
        </w:rPr>
        <w:t>a</w:t>
      </w:r>
      <w:r w:rsidRPr="006D4F91">
        <w:rPr>
          <w:rFonts w:asciiTheme="minorHAnsi" w:hAnsiTheme="minorHAnsi" w:cstheme="minorHAnsi"/>
        </w:rPr>
        <w:t xml:space="preserve"> lęgu nie należy utożsamiać jedynie z obecnością jaj w gnieździe lub dziupli. Definicja ta jest znacznie szersza i obejmuje także m.in. proces dobierania się w pary, czy też wychowywania młodych.</w:t>
      </w:r>
    </w:p>
    <w:p w14:paraId="717A0A5A" w14:textId="57BF8764" w:rsidR="006A68C0" w:rsidRPr="006D4F91" w:rsidRDefault="006A68C0" w:rsidP="007C3AD6">
      <w:pPr>
        <w:pStyle w:val="Bezodstpw"/>
        <w:rPr>
          <w:rFonts w:asciiTheme="minorHAnsi" w:hAnsiTheme="minorHAnsi" w:cstheme="minorHAnsi"/>
        </w:rPr>
      </w:pPr>
      <w:r w:rsidRPr="006D4F91">
        <w:rPr>
          <w:rFonts w:asciiTheme="minorHAnsi" w:hAnsiTheme="minorHAnsi" w:cstheme="minorHAnsi"/>
        </w:rPr>
        <w:t xml:space="preserve">Dodatkowo organ odwoławczy zobowiązał wnioskodawcę do objęcia obiektów przeznaczonych do wyburzenia nadzorem chiropterologicznym, nie wcześniej niż 3 dni przed </w:t>
      </w:r>
      <w:r w:rsidRPr="006D4F91">
        <w:rPr>
          <w:rFonts w:asciiTheme="minorHAnsi" w:hAnsiTheme="minorHAnsi" w:cstheme="minorHAnsi"/>
        </w:rPr>
        <w:lastRenderedPageBreak/>
        <w:t>planowanymi wyburzeniami, w celu ograniczenia ewentualnego oddziaływania planowanego przedsięwzięcia na chiropterofaunę.</w:t>
      </w:r>
    </w:p>
    <w:p w14:paraId="342B507F" w14:textId="02F15CDE" w:rsidR="00D74839" w:rsidRPr="006D4F91" w:rsidRDefault="00C945E4" w:rsidP="007C3AD6">
      <w:pPr>
        <w:pStyle w:val="Bezodstpw"/>
        <w:rPr>
          <w:rFonts w:asciiTheme="minorHAnsi" w:hAnsiTheme="minorHAnsi" w:cstheme="minorHAnsi"/>
        </w:rPr>
      </w:pPr>
      <w:r w:rsidRPr="006D4F91">
        <w:rPr>
          <w:rFonts w:asciiTheme="minorHAnsi" w:hAnsiTheme="minorHAnsi" w:cstheme="minorHAnsi"/>
        </w:rPr>
        <w:t xml:space="preserve">Zgodnie z </w:t>
      </w:r>
      <w:r w:rsidR="00D74839" w:rsidRPr="006D4F91">
        <w:rPr>
          <w:rFonts w:asciiTheme="minorHAnsi" w:hAnsiTheme="minorHAnsi" w:cstheme="minorHAnsi"/>
        </w:rPr>
        <w:t>warunk</w:t>
      </w:r>
      <w:r w:rsidRPr="006D4F91">
        <w:rPr>
          <w:rFonts w:asciiTheme="minorHAnsi" w:hAnsiTheme="minorHAnsi" w:cstheme="minorHAnsi"/>
        </w:rPr>
        <w:t xml:space="preserve">iem zawartym </w:t>
      </w:r>
      <w:r w:rsidR="00D74839" w:rsidRPr="006D4F91">
        <w:rPr>
          <w:rFonts w:asciiTheme="minorHAnsi" w:hAnsiTheme="minorHAnsi" w:cstheme="minorHAnsi"/>
        </w:rPr>
        <w:t xml:space="preserve">w pkt I.2.32 decyzji RDOŚ w </w:t>
      </w:r>
      <w:r w:rsidR="004B4EAC" w:rsidRPr="006D4F91">
        <w:rPr>
          <w:rFonts w:asciiTheme="minorHAnsi" w:hAnsiTheme="minorHAnsi" w:cstheme="minorHAnsi"/>
        </w:rPr>
        <w:t>Gdańsku,</w:t>
      </w:r>
      <w:r w:rsidR="00D74839" w:rsidRPr="006D4F91">
        <w:rPr>
          <w:rFonts w:asciiTheme="minorHAnsi" w:hAnsiTheme="minorHAnsi" w:cstheme="minorHAnsi"/>
        </w:rPr>
        <w:t xml:space="preserve"> </w:t>
      </w:r>
      <w:r w:rsidR="004B4EAC" w:rsidRPr="006D4F91">
        <w:rPr>
          <w:rFonts w:asciiTheme="minorHAnsi" w:hAnsiTheme="minorHAnsi" w:cstheme="minorHAnsi"/>
        </w:rPr>
        <w:t>zobowiązano wnioskodawcę</w:t>
      </w:r>
      <w:r w:rsidRPr="006D4F91">
        <w:rPr>
          <w:rFonts w:asciiTheme="minorHAnsi" w:hAnsiTheme="minorHAnsi" w:cstheme="minorHAnsi"/>
        </w:rPr>
        <w:t xml:space="preserve"> do</w:t>
      </w:r>
      <w:r w:rsidR="00D74839" w:rsidRPr="006D4F91">
        <w:rPr>
          <w:rFonts w:asciiTheme="minorHAnsi" w:hAnsiTheme="minorHAnsi" w:cstheme="minorHAnsi"/>
        </w:rPr>
        <w:t xml:space="preserve"> </w:t>
      </w:r>
      <w:r w:rsidRPr="006D4F91">
        <w:rPr>
          <w:rFonts w:asciiTheme="minorHAnsi" w:hAnsiTheme="minorHAnsi" w:cstheme="minorHAnsi"/>
        </w:rPr>
        <w:t>zabezpieczenia</w:t>
      </w:r>
      <w:r w:rsidR="00D74839" w:rsidRPr="006D4F91">
        <w:rPr>
          <w:rFonts w:asciiTheme="minorHAnsi" w:hAnsiTheme="minorHAnsi" w:cstheme="minorHAnsi"/>
        </w:rPr>
        <w:t xml:space="preserve"> drzew rosnących w sąsiedztwie planowanych prac przed ewentualnym uszkodzeniem poprzez odeskowanie bez uszkadzania kory lub owinięcie matami. W ocenie GDOŚ ww.</w:t>
      </w:r>
      <w:r w:rsidRPr="006D4F91">
        <w:rPr>
          <w:rFonts w:asciiTheme="minorHAnsi" w:hAnsiTheme="minorHAnsi" w:cstheme="minorHAnsi"/>
        </w:rPr>
        <w:t xml:space="preserve"> </w:t>
      </w:r>
      <w:r w:rsidR="00D74839" w:rsidRPr="006D4F91">
        <w:rPr>
          <w:rFonts w:asciiTheme="minorHAnsi" w:hAnsiTheme="minorHAnsi" w:cstheme="minorHAnsi"/>
        </w:rPr>
        <w:t xml:space="preserve">warunek </w:t>
      </w:r>
      <w:r w:rsidR="004B4EAC" w:rsidRPr="006D4F91">
        <w:rPr>
          <w:rFonts w:asciiTheme="minorHAnsi" w:hAnsiTheme="minorHAnsi" w:cstheme="minorHAnsi"/>
        </w:rPr>
        <w:t>wymagał</w:t>
      </w:r>
      <w:r w:rsidR="00D74839" w:rsidRPr="006D4F91">
        <w:rPr>
          <w:rFonts w:asciiTheme="minorHAnsi" w:hAnsiTheme="minorHAnsi" w:cstheme="minorHAnsi"/>
        </w:rPr>
        <w:t xml:space="preserve"> doprecyzowa</w:t>
      </w:r>
      <w:r w:rsidR="004B4EAC" w:rsidRPr="006D4F91">
        <w:rPr>
          <w:rFonts w:asciiTheme="minorHAnsi" w:hAnsiTheme="minorHAnsi" w:cstheme="minorHAnsi"/>
        </w:rPr>
        <w:t>nia</w:t>
      </w:r>
      <w:r w:rsidR="00D74839" w:rsidRPr="006D4F91">
        <w:rPr>
          <w:rFonts w:asciiTheme="minorHAnsi" w:hAnsiTheme="minorHAnsi" w:cstheme="minorHAnsi"/>
        </w:rPr>
        <w:t>.</w:t>
      </w:r>
      <w:r w:rsidR="00545202" w:rsidRPr="006D4F91">
        <w:rPr>
          <w:rFonts w:asciiTheme="minorHAnsi" w:hAnsiTheme="minorHAnsi" w:cstheme="minorHAnsi"/>
        </w:rPr>
        <w:t xml:space="preserve"> Powyższe było konieczne ze względu na potrzebę zagwarantowania większej ochrony istniejącym, nieprzeznaczonym pod wycinkę drzewom zlokalizowanym w bezpośrednim sąsiedztwie przedsięwzięcia.</w:t>
      </w:r>
      <w:r w:rsidR="00D74839" w:rsidRPr="006D4F91">
        <w:rPr>
          <w:rFonts w:asciiTheme="minorHAnsi" w:hAnsiTheme="minorHAnsi" w:cstheme="minorHAnsi"/>
        </w:rPr>
        <w:t xml:space="preserve"> Wobec powyższego organ odwoławczy w pkt </w:t>
      </w:r>
      <w:r w:rsidR="00D95C99" w:rsidRPr="006D4F91">
        <w:rPr>
          <w:rFonts w:asciiTheme="minorHAnsi" w:hAnsiTheme="minorHAnsi" w:cstheme="minorHAnsi"/>
        </w:rPr>
        <w:t>8</w:t>
      </w:r>
      <w:r w:rsidR="00D74839" w:rsidRPr="006D4F91">
        <w:rPr>
          <w:rFonts w:asciiTheme="minorHAnsi" w:hAnsiTheme="minorHAnsi" w:cstheme="minorHAnsi"/>
        </w:rPr>
        <w:t xml:space="preserve"> niniejszej decyzji określił działania, które inwestor zobowiązany jest podjąć w celu ochrony drzew nieprzeznaczonych do wycinki. GDOŚ wskazał ponadto, że dokładne miejsca i sposób wykonania zabezpieczeń określi specjalista dendrolog z nadzoru przyrodniczego.  </w:t>
      </w:r>
    </w:p>
    <w:p w14:paraId="1A4CF75F" w14:textId="19F0C822" w:rsidR="00FB45F8" w:rsidRPr="006D4F91" w:rsidRDefault="00FB45F8" w:rsidP="007C3AD6">
      <w:pPr>
        <w:pStyle w:val="Bezodstpw"/>
        <w:rPr>
          <w:rFonts w:asciiTheme="minorHAnsi" w:hAnsiTheme="minorHAnsi" w:cstheme="minorHAnsi"/>
        </w:rPr>
      </w:pPr>
      <w:r w:rsidRPr="006D4F91">
        <w:rPr>
          <w:rFonts w:asciiTheme="minorHAnsi" w:hAnsiTheme="minorHAnsi" w:cstheme="minorHAnsi"/>
        </w:rPr>
        <w:t>RDOŚ w Gdańsku w warunku określonym w pkt I.2.36 decyzji z dnia 23 grudnia 2019 r. zobowiązał wnioskodawcę do</w:t>
      </w:r>
      <w:r w:rsidR="00210271" w:rsidRPr="006D4F91">
        <w:rPr>
          <w:rFonts w:asciiTheme="minorHAnsi" w:hAnsiTheme="minorHAnsi" w:cstheme="minorHAnsi"/>
        </w:rPr>
        <w:t xml:space="preserve"> wykonania nasadzeń zastępczych</w:t>
      </w:r>
      <w:r w:rsidR="00281173" w:rsidRPr="006D4F91">
        <w:rPr>
          <w:rFonts w:asciiTheme="minorHAnsi" w:hAnsiTheme="minorHAnsi" w:cstheme="minorHAnsi"/>
        </w:rPr>
        <w:t xml:space="preserve">. Organ I instancji wskazał przy tym, że do wykonania nasadzeń należy </w:t>
      </w:r>
      <w:r w:rsidRPr="006D4F91">
        <w:rPr>
          <w:rFonts w:asciiTheme="minorHAnsi" w:hAnsiTheme="minorHAnsi" w:cstheme="minorHAnsi"/>
        </w:rPr>
        <w:t>wykorzystać gatunki roślin rodzimych geograficznie i siedliskowo</w:t>
      </w:r>
      <w:r w:rsidR="00281173" w:rsidRPr="006D4F91">
        <w:rPr>
          <w:rFonts w:asciiTheme="minorHAnsi" w:hAnsiTheme="minorHAnsi" w:cstheme="minorHAnsi"/>
        </w:rPr>
        <w:t xml:space="preserve">. </w:t>
      </w:r>
      <w:r w:rsidR="00646745" w:rsidRPr="006D4F91">
        <w:rPr>
          <w:rFonts w:asciiTheme="minorHAnsi" w:hAnsiTheme="minorHAnsi" w:cstheme="minorHAnsi"/>
        </w:rPr>
        <w:t xml:space="preserve">GDOŚ zmieniając ww. obowiązek </w:t>
      </w:r>
      <w:r w:rsidR="004B4EAC" w:rsidRPr="006D4F91">
        <w:rPr>
          <w:rFonts w:asciiTheme="minorHAnsi" w:hAnsiTheme="minorHAnsi" w:cstheme="minorHAnsi"/>
        </w:rPr>
        <w:t xml:space="preserve">(pkt </w:t>
      </w:r>
      <w:r w:rsidR="00545202" w:rsidRPr="006D4F91">
        <w:rPr>
          <w:rFonts w:asciiTheme="minorHAnsi" w:hAnsiTheme="minorHAnsi" w:cstheme="minorHAnsi"/>
        </w:rPr>
        <w:t>9</w:t>
      </w:r>
      <w:r w:rsidR="004B4EAC" w:rsidRPr="006D4F91">
        <w:rPr>
          <w:rFonts w:asciiTheme="minorHAnsi" w:hAnsiTheme="minorHAnsi" w:cstheme="minorHAnsi"/>
        </w:rPr>
        <w:t xml:space="preserve"> niniejszej decyzji) </w:t>
      </w:r>
      <w:r w:rsidR="00646745" w:rsidRPr="006D4F91">
        <w:rPr>
          <w:rFonts w:asciiTheme="minorHAnsi" w:hAnsiTheme="minorHAnsi" w:cstheme="minorHAnsi"/>
        </w:rPr>
        <w:t xml:space="preserve">wskazał pięć gatunków drzew alergizujących, których należy unikać podczas prowadzenia nasadzeń zastępczych. </w:t>
      </w:r>
    </w:p>
    <w:p w14:paraId="2FD37548" w14:textId="37B0C3BA" w:rsidR="00641603" w:rsidRPr="006D4F91" w:rsidRDefault="00641603" w:rsidP="007C3AD6">
      <w:pPr>
        <w:pStyle w:val="Bezodstpw"/>
        <w:rPr>
          <w:rFonts w:asciiTheme="minorHAnsi" w:hAnsiTheme="minorHAnsi" w:cstheme="minorHAnsi"/>
        </w:rPr>
      </w:pPr>
      <w:r w:rsidRPr="006D4F91">
        <w:rPr>
          <w:rFonts w:asciiTheme="minorHAnsi" w:hAnsiTheme="minorHAnsi" w:cstheme="minorHAnsi"/>
        </w:rPr>
        <w:t xml:space="preserve">W warunku określonym w pkt I.2.37 decyzji z dnia 23 grudnia 2019 r. organ I instancji nałożył na inwestora obowiązek przeprowadzenia nasadzeń </w:t>
      </w:r>
      <w:r w:rsidR="00E733AB" w:rsidRPr="006D4F91">
        <w:rPr>
          <w:rFonts w:asciiTheme="minorHAnsi" w:hAnsiTheme="minorHAnsi" w:cstheme="minorHAnsi"/>
        </w:rPr>
        <w:t>zastępcz</w:t>
      </w:r>
      <w:r w:rsidR="00E06B28" w:rsidRPr="006D4F91">
        <w:rPr>
          <w:rFonts w:asciiTheme="minorHAnsi" w:hAnsiTheme="minorHAnsi" w:cstheme="minorHAnsi"/>
        </w:rPr>
        <w:t>ych</w:t>
      </w:r>
      <w:r w:rsidRPr="006D4F91">
        <w:rPr>
          <w:rFonts w:asciiTheme="minorHAnsi" w:hAnsiTheme="minorHAnsi" w:cstheme="minorHAnsi"/>
        </w:rPr>
        <w:t>. W tym zakresie wskaza</w:t>
      </w:r>
      <w:r w:rsidR="00E06B28" w:rsidRPr="006D4F91">
        <w:rPr>
          <w:rFonts w:asciiTheme="minorHAnsi" w:hAnsiTheme="minorHAnsi" w:cstheme="minorHAnsi"/>
        </w:rPr>
        <w:t>no</w:t>
      </w:r>
      <w:r w:rsidRPr="006D4F91">
        <w:rPr>
          <w:rFonts w:asciiTheme="minorHAnsi" w:hAnsiTheme="minorHAnsi" w:cstheme="minorHAnsi"/>
        </w:rPr>
        <w:t xml:space="preserve"> jedynie, że </w:t>
      </w:r>
      <w:r w:rsidR="00E733AB" w:rsidRPr="006D4F91">
        <w:rPr>
          <w:rFonts w:asciiTheme="minorHAnsi" w:hAnsiTheme="minorHAnsi" w:cstheme="minorHAnsi"/>
        </w:rPr>
        <w:t xml:space="preserve">nasadzenia zastępcze </w:t>
      </w:r>
      <w:r w:rsidR="00E06B28" w:rsidRPr="006D4F91">
        <w:rPr>
          <w:rFonts w:asciiTheme="minorHAnsi" w:hAnsiTheme="minorHAnsi" w:cstheme="minorHAnsi"/>
        </w:rPr>
        <w:t xml:space="preserve">należy </w:t>
      </w:r>
      <w:r w:rsidR="00E733AB" w:rsidRPr="006D4F91">
        <w:rPr>
          <w:rFonts w:asciiTheme="minorHAnsi" w:hAnsiTheme="minorHAnsi" w:cstheme="minorHAnsi"/>
        </w:rPr>
        <w:t>wykonać w liczbie nie mniejszej niż liczba drzew wyciętych na etapie realizacji</w:t>
      </w:r>
      <w:r w:rsidRPr="006D4F91">
        <w:rPr>
          <w:rFonts w:asciiTheme="minorHAnsi" w:hAnsiTheme="minorHAnsi" w:cstheme="minorHAnsi"/>
        </w:rPr>
        <w:t xml:space="preserve">. </w:t>
      </w:r>
      <w:r w:rsidR="00545202" w:rsidRPr="006D4F91">
        <w:rPr>
          <w:rFonts w:asciiTheme="minorHAnsi" w:hAnsiTheme="minorHAnsi" w:cstheme="minorHAnsi"/>
        </w:rPr>
        <w:t>Uchylenie</w:t>
      </w:r>
      <w:r w:rsidRPr="006D4F91">
        <w:rPr>
          <w:rFonts w:asciiTheme="minorHAnsi" w:hAnsiTheme="minorHAnsi" w:cstheme="minorHAnsi"/>
        </w:rPr>
        <w:t xml:space="preserve"> ww. obowiązku wynik</w:t>
      </w:r>
      <w:r w:rsidR="008175B5" w:rsidRPr="006D4F91">
        <w:rPr>
          <w:rFonts w:asciiTheme="minorHAnsi" w:hAnsiTheme="minorHAnsi" w:cstheme="minorHAnsi"/>
        </w:rPr>
        <w:t>ało</w:t>
      </w:r>
      <w:r w:rsidR="00B231D0" w:rsidRPr="006D4F91">
        <w:rPr>
          <w:rFonts w:asciiTheme="minorHAnsi" w:hAnsiTheme="minorHAnsi" w:cstheme="minorHAnsi"/>
        </w:rPr>
        <w:t xml:space="preserve"> </w:t>
      </w:r>
      <w:r w:rsidRPr="006D4F91">
        <w:rPr>
          <w:rFonts w:asciiTheme="minorHAnsi" w:hAnsiTheme="minorHAnsi" w:cstheme="minorHAnsi"/>
        </w:rPr>
        <w:t>z</w:t>
      </w:r>
      <w:r w:rsidR="00B231D0" w:rsidRPr="006D4F91">
        <w:rPr>
          <w:rFonts w:asciiTheme="minorHAnsi" w:hAnsiTheme="minorHAnsi" w:cstheme="minorHAnsi"/>
        </w:rPr>
        <w:t xml:space="preserve"> </w:t>
      </w:r>
      <w:r w:rsidR="008175B5" w:rsidRPr="006D4F91">
        <w:rPr>
          <w:rFonts w:asciiTheme="minorHAnsi" w:hAnsiTheme="minorHAnsi" w:cstheme="minorHAnsi"/>
        </w:rPr>
        <w:t xml:space="preserve">jego zbyt ogólnego brzmienia i </w:t>
      </w:r>
      <w:r w:rsidRPr="006D4F91">
        <w:rPr>
          <w:rFonts w:asciiTheme="minorHAnsi" w:hAnsiTheme="minorHAnsi" w:cstheme="minorHAnsi"/>
        </w:rPr>
        <w:t xml:space="preserve">konieczności </w:t>
      </w:r>
      <w:r w:rsidR="00573276" w:rsidRPr="006D4F91">
        <w:rPr>
          <w:rFonts w:asciiTheme="minorHAnsi" w:hAnsiTheme="minorHAnsi" w:cstheme="minorHAnsi"/>
        </w:rPr>
        <w:t>doprecyzowani</w:t>
      </w:r>
      <w:r w:rsidR="00F91619" w:rsidRPr="006D4F91">
        <w:rPr>
          <w:rFonts w:asciiTheme="minorHAnsi" w:hAnsiTheme="minorHAnsi" w:cstheme="minorHAnsi"/>
        </w:rPr>
        <w:t>a</w:t>
      </w:r>
      <w:r w:rsidR="008175B5" w:rsidRPr="006D4F91">
        <w:rPr>
          <w:rFonts w:asciiTheme="minorHAnsi" w:hAnsiTheme="minorHAnsi" w:cstheme="minorHAnsi"/>
        </w:rPr>
        <w:t xml:space="preserve"> ilości drzew i krzewów koniecznych do nasadzeń zastępczych, </w:t>
      </w:r>
      <w:r w:rsidR="00573276" w:rsidRPr="006D4F91">
        <w:rPr>
          <w:rFonts w:asciiTheme="minorHAnsi" w:hAnsiTheme="minorHAnsi" w:cstheme="minorHAnsi"/>
        </w:rPr>
        <w:t>termin</w:t>
      </w:r>
      <w:r w:rsidR="00F91619" w:rsidRPr="006D4F91">
        <w:rPr>
          <w:rFonts w:asciiTheme="minorHAnsi" w:hAnsiTheme="minorHAnsi" w:cstheme="minorHAnsi"/>
        </w:rPr>
        <w:t xml:space="preserve">u sadzenia oraz </w:t>
      </w:r>
      <w:r w:rsidRPr="006D4F91">
        <w:rPr>
          <w:rFonts w:asciiTheme="minorHAnsi" w:hAnsiTheme="minorHAnsi" w:cstheme="minorHAnsi"/>
        </w:rPr>
        <w:t xml:space="preserve">kontroli ich udatności i trwałości. </w:t>
      </w:r>
      <w:r w:rsidR="00545202" w:rsidRPr="006D4F91">
        <w:rPr>
          <w:rFonts w:asciiTheme="minorHAnsi" w:hAnsiTheme="minorHAnsi" w:cstheme="minorHAnsi"/>
        </w:rPr>
        <w:t xml:space="preserve">Drzewa w przestrzeni miejskiej są niezwykle istotnym elementem pełniącym m.in. funkcje siedliskowe oraz krajobrazowe. Mając na uwadze, że ich obecność przyczynia się do poprawy warunków aerosanitarnych (zwiększenie wilgotności powietrza, zacienienie powierzchni utwardzonych, absorbcja zanieczyszczeń), konieczne było dookreślenie szczegółów związanych ze minimalizowaniem negatywnego oddziaływania przedsięwzięcia związanego z planowaną wycinką roślinności. </w:t>
      </w:r>
      <w:r w:rsidRPr="006D4F91">
        <w:rPr>
          <w:rFonts w:asciiTheme="minorHAnsi" w:hAnsiTheme="minorHAnsi" w:cstheme="minorHAnsi"/>
        </w:rPr>
        <w:t xml:space="preserve">W związku z powyższym GDOŚ w pkt </w:t>
      </w:r>
      <w:r w:rsidR="00545202" w:rsidRPr="006D4F91">
        <w:rPr>
          <w:rFonts w:asciiTheme="minorHAnsi" w:hAnsiTheme="minorHAnsi" w:cstheme="minorHAnsi"/>
        </w:rPr>
        <w:t>10</w:t>
      </w:r>
      <w:r w:rsidRPr="006D4F91">
        <w:rPr>
          <w:rFonts w:asciiTheme="minorHAnsi" w:hAnsiTheme="minorHAnsi" w:cstheme="minorHAnsi"/>
        </w:rPr>
        <w:t xml:space="preserve"> niniejszej decyzji wskazał, </w:t>
      </w:r>
      <w:r w:rsidR="00573276" w:rsidRPr="006D4F91">
        <w:rPr>
          <w:rFonts w:asciiTheme="minorHAnsi" w:hAnsiTheme="minorHAnsi" w:cstheme="minorHAnsi"/>
        </w:rPr>
        <w:t xml:space="preserve">że </w:t>
      </w:r>
      <w:r w:rsidR="00F91619" w:rsidRPr="006D4F91">
        <w:rPr>
          <w:rFonts w:asciiTheme="minorHAnsi" w:hAnsiTheme="minorHAnsi" w:cstheme="minorHAnsi"/>
        </w:rPr>
        <w:t xml:space="preserve">termin sadzenia określi </w:t>
      </w:r>
      <w:r w:rsidR="00563B45" w:rsidRPr="006D4F91">
        <w:rPr>
          <w:rFonts w:asciiTheme="minorHAnsi" w:hAnsiTheme="minorHAnsi" w:cstheme="minorHAnsi"/>
        </w:rPr>
        <w:t>specjalista dendrolog,</w:t>
      </w:r>
      <w:r w:rsidR="00F91619" w:rsidRPr="006D4F91">
        <w:rPr>
          <w:rFonts w:asciiTheme="minorHAnsi" w:hAnsiTheme="minorHAnsi" w:cstheme="minorHAnsi"/>
        </w:rPr>
        <w:t xml:space="preserve"> uwzględniając gatunek i typ wykorzystanej sadzonki (z zakrytym bądź odkrytym systemem korzeniowym), a także uwarunkowania meteorologiczne. Z kolei </w:t>
      </w:r>
      <w:r w:rsidR="00573276" w:rsidRPr="006D4F91">
        <w:rPr>
          <w:rFonts w:asciiTheme="minorHAnsi" w:hAnsiTheme="minorHAnsi" w:cstheme="minorHAnsi"/>
        </w:rPr>
        <w:t>w</w:t>
      </w:r>
      <w:r w:rsidRPr="006D4F91">
        <w:rPr>
          <w:rFonts w:asciiTheme="minorHAnsi" w:hAnsiTheme="minorHAnsi" w:cstheme="minorHAnsi"/>
        </w:rPr>
        <w:t xml:space="preserve"> celu zapewnienia oczekiwanego efektu wprowadzonych nasadzeń, konieczne było </w:t>
      </w:r>
      <w:r w:rsidR="008175B5" w:rsidRPr="006D4F91">
        <w:rPr>
          <w:rFonts w:asciiTheme="minorHAnsi" w:hAnsiTheme="minorHAnsi" w:cstheme="minorHAnsi"/>
        </w:rPr>
        <w:t xml:space="preserve">nałożenie obowiązku </w:t>
      </w:r>
      <w:r w:rsidR="00563B45" w:rsidRPr="006D4F91">
        <w:rPr>
          <w:rFonts w:asciiTheme="minorHAnsi" w:hAnsiTheme="minorHAnsi" w:cstheme="minorHAnsi"/>
        </w:rPr>
        <w:t xml:space="preserve">kontroli </w:t>
      </w:r>
      <w:r w:rsidR="008175B5" w:rsidRPr="006D4F91">
        <w:rPr>
          <w:rFonts w:asciiTheme="minorHAnsi" w:hAnsiTheme="minorHAnsi" w:cstheme="minorHAnsi"/>
        </w:rPr>
        <w:t>ich udatności. Celem ww. opieki jest zwiększenie prawdopodobieństwa, że nowe drzewa, krzewy i powierzchnie trawiaste przyjmą się do nowego gruntu i będą miały szanse na pełny i zdrowy rozwój. Ryzyko obumarcia zasadzonych drzew i krzewów w przestrzeni miejskiej jest większe niż na terenach otwartych, ze względu na presje czynników zewnętrznych (np. podwyższona temperaturę powietrza, wykorzystanie soli drogowej w okresie przymrozków, mała powierzchnia przepuszczalna podłoża itp.).</w:t>
      </w:r>
      <w:r w:rsidR="00AA52F4" w:rsidRPr="006D4F91">
        <w:rPr>
          <w:rFonts w:asciiTheme="minorHAnsi" w:hAnsiTheme="minorHAnsi" w:cstheme="minorHAnsi"/>
        </w:rPr>
        <w:t xml:space="preserve"> </w:t>
      </w:r>
      <w:r w:rsidR="008175B5" w:rsidRPr="006D4F91">
        <w:rPr>
          <w:rFonts w:asciiTheme="minorHAnsi" w:hAnsiTheme="minorHAnsi" w:cstheme="minorHAnsi"/>
        </w:rPr>
        <w:t>W</w:t>
      </w:r>
      <w:r w:rsidRPr="006D4F91">
        <w:rPr>
          <w:rFonts w:asciiTheme="minorHAnsi" w:hAnsiTheme="minorHAnsi" w:cstheme="minorHAnsi"/>
        </w:rPr>
        <w:t> przypadku wystąpienia ubytków</w:t>
      </w:r>
      <w:r w:rsidR="008175B5" w:rsidRPr="006D4F91">
        <w:rPr>
          <w:rFonts w:asciiTheme="minorHAnsi" w:hAnsiTheme="minorHAnsi" w:cstheme="minorHAnsi"/>
        </w:rPr>
        <w:t xml:space="preserve">, </w:t>
      </w:r>
      <w:r w:rsidR="00AA52F4" w:rsidRPr="006D4F91">
        <w:rPr>
          <w:rFonts w:asciiTheme="minorHAnsi" w:hAnsiTheme="minorHAnsi" w:cstheme="minorHAnsi"/>
        </w:rPr>
        <w:t xml:space="preserve">organ zobowiązał wnioskodawcę do ich </w:t>
      </w:r>
      <w:r w:rsidRPr="006D4F91">
        <w:rPr>
          <w:rFonts w:asciiTheme="minorHAnsi" w:hAnsiTheme="minorHAnsi" w:cstheme="minorHAnsi"/>
        </w:rPr>
        <w:t>uzupełni</w:t>
      </w:r>
      <w:r w:rsidR="00AA52F4" w:rsidRPr="006D4F91">
        <w:rPr>
          <w:rFonts w:asciiTheme="minorHAnsi" w:hAnsiTheme="minorHAnsi" w:cstheme="minorHAnsi"/>
        </w:rPr>
        <w:t xml:space="preserve">enia. W celu weryfikacji udatności nasadzeń zastępczych, a także skuteczności wdrożonych działań pielęgnacyjnych roślin, GDOŚ zobowiązał wnioskodawcę do przedstawienia </w:t>
      </w:r>
      <w:r w:rsidR="00413930" w:rsidRPr="006D4F91">
        <w:rPr>
          <w:rFonts w:asciiTheme="minorHAnsi" w:hAnsiTheme="minorHAnsi" w:cstheme="minorHAnsi"/>
        </w:rPr>
        <w:t xml:space="preserve">wyników </w:t>
      </w:r>
      <w:r w:rsidR="00563B45" w:rsidRPr="006D4F91">
        <w:rPr>
          <w:rFonts w:asciiTheme="minorHAnsi" w:hAnsiTheme="minorHAnsi" w:cstheme="minorHAnsi"/>
        </w:rPr>
        <w:t xml:space="preserve">kontroli </w:t>
      </w:r>
      <w:r w:rsidR="00413930" w:rsidRPr="006D4F91">
        <w:rPr>
          <w:rFonts w:asciiTheme="minorHAnsi" w:hAnsiTheme="minorHAnsi" w:cstheme="minorHAnsi"/>
        </w:rPr>
        <w:t>nasadzeń</w:t>
      </w:r>
      <w:r w:rsidR="00AA52F4" w:rsidRPr="006D4F91">
        <w:rPr>
          <w:rFonts w:asciiTheme="minorHAnsi" w:hAnsiTheme="minorHAnsi" w:cstheme="minorHAnsi"/>
        </w:rPr>
        <w:t xml:space="preserve"> w zakresie wskazanym w pkt 10 niniejszej decyzji, w terminie </w:t>
      </w:r>
      <w:r w:rsidR="00413930" w:rsidRPr="006D4F91">
        <w:rPr>
          <w:rFonts w:asciiTheme="minorHAnsi" w:hAnsiTheme="minorHAnsi" w:cstheme="minorHAnsi"/>
        </w:rPr>
        <w:t>4</w:t>
      </w:r>
      <w:r w:rsidR="00AA52F4" w:rsidRPr="006D4F91">
        <w:rPr>
          <w:rFonts w:asciiTheme="minorHAnsi" w:hAnsiTheme="minorHAnsi" w:cstheme="minorHAnsi"/>
        </w:rPr>
        <w:t xml:space="preserve"> lat od dnia oddania przedsięwzięcia do użytkowania. Należy również wyjaśnić, że warunek zasadzenia traw na gruntach przekształconych w wyniku realizacji przedsięwzięcia, wynika nie tylko z jej wizualnej atrakcyjności i zdolności do retencjonowania wód opadowych, ale także z jej zdolności do ograniczania erozji gleby oraz ograniczania wtórnego pylenia podczas wystąpienia wiatru. Warunek określający </w:t>
      </w:r>
      <w:r w:rsidR="00AA52F4" w:rsidRPr="006D4F91">
        <w:rPr>
          <w:rFonts w:asciiTheme="minorHAnsi" w:hAnsiTheme="minorHAnsi" w:cstheme="minorHAnsi"/>
        </w:rPr>
        <w:lastRenderedPageBreak/>
        <w:t xml:space="preserve">konieczność wykorzystania kwiatów łąkowych w mieszance traw ma na celu przede wszystkim zwiększenie bazy pokarmowej dla owadów zapylających. Częste przycinanie traw w okresie suszy atmosferycznej, przyczyniające się  do wzrostu narażenia gleby na przesuszenie, może mieć negatywny wpływ na jej wzrost. Z tego powodu w planie pielęgnacji roślin należy </w:t>
      </w:r>
      <w:r w:rsidR="00E06805" w:rsidRPr="006D4F91">
        <w:rPr>
          <w:rFonts w:asciiTheme="minorHAnsi" w:hAnsiTheme="minorHAnsi" w:cstheme="minorHAnsi"/>
        </w:rPr>
        <w:t xml:space="preserve">uwzględnić </w:t>
      </w:r>
      <w:r w:rsidR="00AA52F4" w:rsidRPr="006D4F91">
        <w:rPr>
          <w:rFonts w:asciiTheme="minorHAnsi" w:hAnsiTheme="minorHAnsi" w:cstheme="minorHAnsi"/>
        </w:rPr>
        <w:t>m.in. częstotliwość strzyżenia trawników w okresie pierwszych 3 lat od nasadzenia, w taki sposób aby zminimalizować ryzyko ich przesuszania w okresie letnim.</w:t>
      </w:r>
    </w:p>
    <w:p w14:paraId="7CFF8E8E" w14:textId="0A610E57" w:rsidR="00F32198" w:rsidRPr="006D4F91" w:rsidRDefault="00F32198" w:rsidP="007C3AD6">
      <w:pPr>
        <w:pStyle w:val="Bezodstpw"/>
        <w:rPr>
          <w:rFonts w:asciiTheme="minorHAnsi" w:hAnsiTheme="minorHAnsi" w:cstheme="minorHAnsi"/>
        </w:rPr>
      </w:pPr>
      <w:r w:rsidRPr="006D4F91">
        <w:rPr>
          <w:rFonts w:asciiTheme="minorHAnsi" w:hAnsiTheme="minorHAnsi" w:cstheme="minorHAnsi"/>
        </w:rPr>
        <w:t>Zgodnie z warunkiem zawartym w pkt I.3.7 decyzji z dnia 23 grudnia 20</w:t>
      </w:r>
      <w:r w:rsidR="00C927DC" w:rsidRPr="006D4F91">
        <w:rPr>
          <w:rFonts w:asciiTheme="minorHAnsi" w:hAnsiTheme="minorHAnsi" w:cstheme="minorHAnsi"/>
        </w:rPr>
        <w:t>19</w:t>
      </w:r>
      <w:r w:rsidRPr="006D4F91">
        <w:rPr>
          <w:rFonts w:asciiTheme="minorHAnsi" w:hAnsiTheme="minorHAnsi" w:cstheme="minorHAnsi"/>
        </w:rPr>
        <w:t xml:space="preserve"> r. inwestor został zobowiązany do zastosowania tzw. cichego torowiska </w:t>
      </w:r>
      <w:r w:rsidR="00A94D64" w:rsidRPr="006D4F91">
        <w:rPr>
          <w:rFonts w:asciiTheme="minorHAnsi" w:hAnsiTheme="minorHAnsi" w:cstheme="minorHAnsi"/>
        </w:rPr>
        <w:t xml:space="preserve">na </w:t>
      </w:r>
      <w:r w:rsidRPr="006D4F91">
        <w:rPr>
          <w:rFonts w:asciiTheme="minorHAnsi" w:hAnsiTheme="minorHAnsi" w:cstheme="minorHAnsi"/>
        </w:rPr>
        <w:t xml:space="preserve">całym przebiegu ul. Bohaterów Getta Warszawskiego. </w:t>
      </w:r>
      <w:r w:rsidR="007B2D38" w:rsidRPr="006D4F91">
        <w:rPr>
          <w:rFonts w:asciiTheme="minorHAnsi" w:hAnsiTheme="minorHAnsi" w:cstheme="minorHAnsi"/>
        </w:rPr>
        <w:t xml:space="preserve">Zgodnie jednak z wyjaśnieniami wnioskodawcy przedstawionymi w piśmie z dnia </w:t>
      </w:r>
      <w:r w:rsidR="00EC739C" w:rsidRPr="006D4F91">
        <w:rPr>
          <w:rFonts w:asciiTheme="minorHAnsi" w:hAnsiTheme="minorHAnsi" w:cstheme="minorHAnsi"/>
        </w:rPr>
        <w:t>6 sierpnia 2021 r., znak: DLP.4001.275.2021.DP, działania minimalizujące emisję hałasu</w:t>
      </w:r>
      <w:r w:rsidR="00954DBD" w:rsidRPr="006D4F91">
        <w:rPr>
          <w:rFonts w:asciiTheme="minorHAnsi" w:hAnsiTheme="minorHAnsi" w:cstheme="minorHAnsi"/>
        </w:rPr>
        <w:t xml:space="preserve"> do środowiska, czyli m.in. ciche torowisko,</w:t>
      </w:r>
      <w:r w:rsidR="00EC739C" w:rsidRPr="006D4F91">
        <w:rPr>
          <w:rFonts w:asciiTheme="minorHAnsi" w:hAnsiTheme="minorHAnsi" w:cstheme="minorHAnsi"/>
        </w:rPr>
        <w:t xml:space="preserve"> </w:t>
      </w:r>
      <w:r w:rsidR="00954DBD" w:rsidRPr="006D4F91">
        <w:rPr>
          <w:rFonts w:asciiTheme="minorHAnsi" w:hAnsiTheme="minorHAnsi" w:cstheme="minorHAnsi"/>
        </w:rPr>
        <w:t xml:space="preserve">projektuje się w zakresie przebiegu trasy tramwajowej </w:t>
      </w:r>
      <w:r w:rsidRPr="006D4F91">
        <w:rPr>
          <w:rFonts w:asciiTheme="minorHAnsi" w:hAnsiTheme="minorHAnsi" w:cstheme="minorHAnsi"/>
        </w:rPr>
        <w:t>na odcinku od ul. Traugutta do Al. Grunwaldzkiej</w:t>
      </w:r>
      <w:r w:rsidR="00954DBD" w:rsidRPr="006D4F91">
        <w:rPr>
          <w:rFonts w:asciiTheme="minorHAnsi" w:hAnsiTheme="minorHAnsi" w:cstheme="minorHAnsi"/>
        </w:rPr>
        <w:t xml:space="preserve">. Zatem jest to znacznie większy fragment przedmiotowego </w:t>
      </w:r>
      <w:r w:rsidR="008A29DF" w:rsidRPr="006D4F91">
        <w:rPr>
          <w:rFonts w:asciiTheme="minorHAnsi" w:hAnsiTheme="minorHAnsi" w:cstheme="minorHAnsi"/>
        </w:rPr>
        <w:t>przedsięwzięcia</w:t>
      </w:r>
      <w:r w:rsidR="00954DBD" w:rsidRPr="006D4F91">
        <w:rPr>
          <w:rFonts w:asciiTheme="minorHAnsi" w:hAnsiTheme="minorHAnsi" w:cstheme="minorHAnsi"/>
        </w:rPr>
        <w:t>, niż tylko na</w:t>
      </w:r>
      <w:r w:rsidR="008A29DF" w:rsidRPr="006D4F91">
        <w:rPr>
          <w:rFonts w:asciiTheme="minorHAnsi" w:hAnsiTheme="minorHAnsi" w:cstheme="minorHAnsi"/>
        </w:rPr>
        <w:t xml:space="preserve"> przebiegu ul. Bohaterów Getta Warszawskiego. Konieczna była zatem reformacja ww. warunku w omawianym zakresie, co znalazło odzwierciedlenie w pkt </w:t>
      </w:r>
      <w:r w:rsidR="00AA52F4" w:rsidRPr="006D4F91">
        <w:rPr>
          <w:rFonts w:asciiTheme="minorHAnsi" w:hAnsiTheme="minorHAnsi" w:cstheme="minorHAnsi"/>
        </w:rPr>
        <w:t>13</w:t>
      </w:r>
      <w:r w:rsidR="008A29DF" w:rsidRPr="006D4F91">
        <w:rPr>
          <w:rFonts w:asciiTheme="minorHAnsi" w:hAnsiTheme="minorHAnsi" w:cstheme="minorHAnsi"/>
        </w:rPr>
        <w:t xml:space="preserve"> niniejszej decyzji.</w:t>
      </w:r>
    </w:p>
    <w:p w14:paraId="08AD196D" w14:textId="6EA29243" w:rsidR="00AC6B0B" w:rsidRPr="006D4F91" w:rsidRDefault="00F91619" w:rsidP="007C3AD6">
      <w:pPr>
        <w:pStyle w:val="Bezodstpw"/>
        <w:rPr>
          <w:rFonts w:asciiTheme="minorHAnsi" w:hAnsiTheme="minorHAnsi" w:cstheme="minorHAnsi"/>
        </w:rPr>
      </w:pPr>
      <w:r w:rsidRPr="006D4F91">
        <w:rPr>
          <w:rFonts w:asciiTheme="minorHAnsi" w:hAnsiTheme="minorHAnsi" w:cstheme="minorHAnsi"/>
        </w:rPr>
        <w:t>Jak podkreśl</w:t>
      </w:r>
      <w:r w:rsidR="00A94D64" w:rsidRPr="006D4F91">
        <w:rPr>
          <w:rFonts w:asciiTheme="minorHAnsi" w:hAnsiTheme="minorHAnsi" w:cstheme="minorHAnsi"/>
        </w:rPr>
        <w:t>ono</w:t>
      </w:r>
      <w:r w:rsidRPr="006D4F91">
        <w:rPr>
          <w:rFonts w:asciiTheme="minorHAnsi" w:hAnsiTheme="minorHAnsi" w:cstheme="minorHAnsi"/>
        </w:rPr>
        <w:t xml:space="preserve"> we wcześniejszej części niniejszej decyzji</w:t>
      </w:r>
      <w:r w:rsidR="00AC6B0B" w:rsidRPr="006D4F91">
        <w:rPr>
          <w:rFonts w:asciiTheme="minorHAnsi" w:hAnsiTheme="minorHAnsi" w:cstheme="minorHAnsi"/>
        </w:rPr>
        <w:t xml:space="preserve">, </w:t>
      </w:r>
      <w:r w:rsidR="00B77F02" w:rsidRPr="006D4F91">
        <w:rPr>
          <w:rFonts w:asciiTheme="minorHAnsi" w:hAnsiTheme="minorHAnsi" w:cstheme="minorHAnsi"/>
        </w:rPr>
        <w:t>zgodnie z</w:t>
      </w:r>
      <w:r w:rsidR="00AC6B0B" w:rsidRPr="006D4F91">
        <w:rPr>
          <w:rFonts w:asciiTheme="minorHAnsi" w:hAnsiTheme="minorHAnsi" w:cstheme="minorHAnsi"/>
        </w:rPr>
        <w:t xml:space="preserve"> art. 82</w:t>
      </w:r>
      <w:r w:rsidR="00B77F02" w:rsidRPr="006D4F91">
        <w:rPr>
          <w:rFonts w:asciiTheme="minorHAnsi" w:hAnsiTheme="minorHAnsi" w:cstheme="minorHAnsi"/>
        </w:rPr>
        <w:t> </w:t>
      </w:r>
      <w:r w:rsidR="00AC6B0B" w:rsidRPr="006D4F91">
        <w:rPr>
          <w:rFonts w:asciiTheme="minorHAnsi" w:hAnsiTheme="minorHAnsi" w:cstheme="minorHAnsi"/>
        </w:rPr>
        <w:t>ust</w:t>
      </w:r>
      <w:r w:rsidR="00B77F02" w:rsidRPr="006D4F91">
        <w:rPr>
          <w:rFonts w:asciiTheme="minorHAnsi" w:hAnsiTheme="minorHAnsi" w:cstheme="minorHAnsi"/>
        </w:rPr>
        <w:t>. </w:t>
      </w:r>
      <w:r w:rsidR="00AC6B0B" w:rsidRPr="006D4F91">
        <w:rPr>
          <w:rFonts w:asciiTheme="minorHAnsi" w:hAnsiTheme="minorHAnsi" w:cstheme="minorHAnsi"/>
        </w:rPr>
        <w:t>1</w:t>
      </w:r>
      <w:r w:rsidR="00B77F02" w:rsidRPr="006D4F91">
        <w:rPr>
          <w:rFonts w:asciiTheme="minorHAnsi" w:hAnsiTheme="minorHAnsi" w:cstheme="minorHAnsi"/>
        </w:rPr>
        <w:t> </w:t>
      </w:r>
      <w:r w:rsidR="00AC6B0B" w:rsidRPr="006D4F91">
        <w:rPr>
          <w:rFonts w:asciiTheme="minorHAnsi" w:hAnsiTheme="minorHAnsi" w:cstheme="minorHAnsi"/>
        </w:rPr>
        <w:t xml:space="preserve">ustawy ooś w decyzji o środowiskowych uwarunkowaniach właściwy organ, czyli w niniejszej sprawie RDOŚ w Gdańsku, nakłada na inwestora stosowne warunki, </w:t>
      </w:r>
      <w:r w:rsidR="006F17BF" w:rsidRPr="006D4F91">
        <w:rPr>
          <w:rFonts w:asciiTheme="minorHAnsi" w:hAnsiTheme="minorHAnsi" w:cstheme="minorHAnsi"/>
        </w:rPr>
        <w:t xml:space="preserve">biorąc pod uwagę stanowisko organu współdziałającego. Biorąc pod uwagę, że warunki określone przez organ inspekcji sanitarnej zbieżne są z warunkami już orzekniętymi czy to przez organ I czy II instancji z odpowiednim stopniem szczegółowości, powielania ich w formie zaproponowanej przez organ inspekcji </w:t>
      </w:r>
      <w:r w:rsidR="00881055" w:rsidRPr="006D4F91">
        <w:rPr>
          <w:rFonts w:asciiTheme="minorHAnsi" w:hAnsiTheme="minorHAnsi" w:cstheme="minorHAnsi"/>
        </w:rPr>
        <w:t xml:space="preserve">sanitarnej (o treści niejednoznacznej, nazbyt ogólnej i miejscami niewykonalnej) jest zbyteczne. Wobec powyższego </w:t>
      </w:r>
      <w:r w:rsidR="003428FB" w:rsidRPr="006D4F91">
        <w:rPr>
          <w:rFonts w:asciiTheme="minorHAnsi" w:hAnsiTheme="minorHAnsi" w:cstheme="minorHAnsi"/>
        </w:rPr>
        <w:t xml:space="preserve">pkt WARUNKI PAŃSTWOWEGO POWIATOWEGO INSPEKTORA SANITARNEGO W GDAŃSKU </w:t>
      </w:r>
      <w:r w:rsidR="00881055" w:rsidRPr="006D4F91">
        <w:rPr>
          <w:rFonts w:asciiTheme="minorHAnsi" w:hAnsiTheme="minorHAnsi" w:cstheme="minorHAnsi"/>
        </w:rPr>
        <w:t>został uchylony w całości a</w:t>
      </w:r>
      <w:r w:rsidR="003428FB" w:rsidRPr="006D4F91">
        <w:rPr>
          <w:rFonts w:asciiTheme="minorHAnsi" w:hAnsiTheme="minorHAnsi" w:cstheme="minorHAnsi"/>
        </w:rPr>
        <w:t xml:space="preserve"> postepowanie organu I instancji w tym zakresie</w:t>
      </w:r>
      <w:r w:rsidR="006620B6" w:rsidRPr="006D4F91">
        <w:rPr>
          <w:rFonts w:asciiTheme="minorHAnsi" w:hAnsiTheme="minorHAnsi" w:cstheme="minorHAnsi"/>
        </w:rPr>
        <w:t xml:space="preserve"> </w:t>
      </w:r>
      <w:r w:rsidR="00881055" w:rsidRPr="006D4F91">
        <w:rPr>
          <w:rFonts w:asciiTheme="minorHAnsi" w:hAnsiTheme="minorHAnsi" w:cstheme="minorHAnsi"/>
        </w:rPr>
        <w:t xml:space="preserve">umorzone </w:t>
      </w:r>
      <w:r w:rsidR="006620B6" w:rsidRPr="006D4F91">
        <w:rPr>
          <w:rFonts w:asciiTheme="minorHAnsi" w:hAnsiTheme="minorHAnsi" w:cstheme="minorHAnsi"/>
        </w:rPr>
        <w:t xml:space="preserve">(pkt </w:t>
      </w:r>
      <w:r w:rsidR="00AA52F4" w:rsidRPr="006D4F91">
        <w:rPr>
          <w:rFonts w:asciiTheme="minorHAnsi" w:hAnsiTheme="minorHAnsi" w:cstheme="minorHAnsi"/>
        </w:rPr>
        <w:t>11</w:t>
      </w:r>
      <w:r w:rsidR="006620B6" w:rsidRPr="006D4F91">
        <w:rPr>
          <w:rFonts w:asciiTheme="minorHAnsi" w:hAnsiTheme="minorHAnsi" w:cstheme="minorHAnsi"/>
        </w:rPr>
        <w:t xml:space="preserve"> niniejszej decyzji)</w:t>
      </w:r>
      <w:r w:rsidR="003428FB" w:rsidRPr="006D4F91">
        <w:rPr>
          <w:rFonts w:asciiTheme="minorHAnsi" w:hAnsiTheme="minorHAnsi" w:cstheme="minorHAnsi"/>
        </w:rPr>
        <w:t xml:space="preserve">. </w:t>
      </w:r>
    </w:p>
    <w:p w14:paraId="4062D945" w14:textId="56D57F76" w:rsidR="004B6A2F" w:rsidRPr="006D4F91" w:rsidRDefault="0068398F" w:rsidP="007C3AD6">
      <w:pPr>
        <w:pStyle w:val="Bezodstpw"/>
        <w:rPr>
          <w:rFonts w:asciiTheme="minorHAnsi" w:hAnsiTheme="minorHAnsi" w:cstheme="minorHAnsi"/>
        </w:rPr>
      </w:pPr>
      <w:r w:rsidRPr="006D4F91">
        <w:rPr>
          <w:rFonts w:asciiTheme="minorHAnsi" w:hAnsiTheme="minorHAnsi" w:cstheme="minorHAnsi"/>
        </w:rPr>
        <w:t>W warunku zawartym w pkt II.1 kwestionowanej decyzji wnioskodawca został zobowiązany do opracowania projektu i prowadzenia</w:t>
      </w:r>
      <w:r w:rsidR="00A94D64" w:rsidRPr="006D4F91">
        <w:rPr>
          <w:rFonts w:asciiTheme="minorHAnsi" w:hAnsiTheme="minorHAnsi" w:cstheme="minorHAnsi"/>
        </w:rPr>
        <w:t xml:space="preserve"> monitoringu</w:t>
      </w:r>
      <w:r w:rsidRPr="006D4F91">
        <w:rPr>
          <w:rFonts w:asciiTheme="minorHAnsi" w:hAnsiTheme="minorHAnsi" w:cstheme="minorHAnsi"/>
        </w:rPr>
        <w:t xml:space="preserve"> drgań w trakcie budowy, wykonania pomiarów tła dynamicznego, czy też </w:t>
      </w:r>
      <w:r w:rsidR="00836A46" w:rsidRPr="006D4F91">
        <w:rPr>
          <w:rFonts w:asciiTheme="minorHAnsi" w:hAnsiTheme="minorHAnsi" w:cstheme="minorHAnsi"/>
        </w:rPr>
        <w:t xml:space="preserve">wykonania pomiarów wpływów dynamicznych po wykonaniu robót pod obciążeniem eksploatacyjnym od wykonanej linii tramwajowej. </w:t>
      </w:r>
      <w:r w:rsidR="00144258" w:rsidRPr="006D4F91">
        <w:rPr>
          <w:rFonts w:asciiTheme="minorHAnsi" w:hAnsiTheme="minorHAnsi" w:cstheme="minorHAnsi"/>
        </w:rPr>
        <w:t>Nadto inwestor został zobowiązany do wykonywania systematycznych przeglądów eksploatacyjnych urządzeń oczyszczających wody opadowe</w:t>
      </w:r>
      <w:r w:rsidR="001F1E8E" w:rsidRPr="006D4F91">
        <w:rPr>
          <w:rFonts w:asciiTheme="minorHAnsi" w:hAnsiTheme="minorHAnsi" w:cstheme="minorHAnsi"/>
        </w:rPr>
        <w:t>. Jak wynika z postanowie</w:t>
      </w:r>
      <w:r w:rsidR="002E38D1" w:rsidRPr="006D4F91">
        <w:rPr>
          <w:rFonts w:asciiTheme="minorHAnsi" w:hAnsiTheme="minorHAnsi" w:cstheme="minorHAnsi"/>
        </w:rPr>
        <w:t>ń</w:t>
      </w:r>
      <w:r w:rsidR="001F1E8E" w:rsidRPr="006D4F91">
        <w:rPr>
          <w:rFonts w:asciiTheme="minorHAnsi" w:hAnsiTheme="minorHAnsi" w:cstheme="minorHAnsi"/>
        </w:rPr>
        <w:t xml:space="preserve"> art. 82 ust. 1 pkt 2 lit. c </w:t>
      </w:r>
      <w:r w:rsidR="00360221" w:rsidRPr="006D4F91">
        <w:rPr>
          <w:rFonts w:asciiTheme="minorHAnsi" w:hAnsiTheme="minorHAnsi" w:cstheme="minorHAnsi"/>
        </w:rPr>
        <w:t xml:space="preserve">nakładając obowiązek monitorowania </w:t>
      </w:r>
      <w:r w:rsidR="002E38D1" w:rsidRPr="006D4F91">
        <w:rPr>
          <w:rFonts w:asciiTheme="minorHAnsi" w:hAnsiTheme="minorHAnsi" w:cstheme="minorHAnsi"/>
        </w:rPr>
        <w:t>organ musi</w:t>
      </w:r>
      <w:r w:rsidR="00360221" w:rsidRPr="006D4F91">
        <w:rPr>
          <w:rFonts w:asciiTheme="minorHAnsi" w:hAnsiTheme="minorHAnsi" w:cstheme="minorHAnsi"/>
        </w:rPr>
        <w:t xml:space="preserve"> określić szczegółowo zakres </w:t>
      </w:r>
      <w:r w:rsidR="000A6DE5" w:rsidRPr="006D4F91">
        <w:rPr>
          <w:rFonts w:asciiTheme="minorHAnsi" w:hAnsiTheme="minorHAnsi" w:cstheme="minorHAnsi"/>
        </w:rPr>
        <w:t>obserwacji</w:t>
      </w:r>
      <w:r w:rsidR="00360221" w:rsidRPr="006D4F91">
        <w:rPr>
          <w:rFonts w:asciiTheme="minorHAnsi" w:hAnsiTheme="minorHAnsi" w:cstheme="minorHAnsi"/>
        </w:rPr>
        <w:t xml:space="preserve">, częstotliwości </w:t>
      </w:r>
      <w:r w:rsidR="002E38D1" w:rsidRPr="006D4F91">
        <w:rPr>
          <w:rFonts w:asciiTheme="minorHAnsi" w:hAnsiTheme="minorHAnsi" w:cstheme="minorHAnsi"/>
        </w:rPr>
        <w:t>ich</w:t>
      </w:r>
      <w:r w:rsidR="000A6DE5" w:rsidRPr="006D4F91">
        <w:rPr>
          <w:rFonts w:asciiTheme="minorHAnsi" w:hAnsiTheme="minorHAnsi" w:cstheme="minorHAnsi"/>
        </w:rPr>
        <w:t xml:space="preserve"> </w:t>
      </w:r>
      <w:r w:rsidR="00360221" w:rsidRPr="006D4F91">
        <w:rPr>
          <w:rFonts w:asciiTheme="minorHAnsi" w:hAnsiTheme="minorHAnsi" w:cstheme="minorHAnsi"/>
        </w:rPr>
        <w:t>prowadzenia oraz wskazania, jakim organom należy przedkładać informację o ich wynikach. GDOŚ zdecydował o konieczności zmiany ww. warunku</w:t>
      </w:r>
      <w:r w:rsidR="00A94D64" w:rsidRPr="006D4F91">
        <w:rPr>
          <w:rFonts w:asciiTheme="minorHAnsi" w:hAnsiTheme="minorHAnsi" w:cstheme="minorHAnsi"/>
        </w:rPr>
        <w:t xml:space="preserve"> (pkt </w:t>
      </w:r>
      <w:r w:rsidR="00AA52F4" w:rsidRPr="006D4F91">
        <w:rPr>
          <w:rFonts w:asciiTheme="minorHAnsi" w:hAnsiTheme="minorHAnsi" w:cstheme="minorHAnsi"/>
        </w:rPr>
        <w:t>14</w:t>
      </w:r>
      <w:r w:rsidR="00A94D64" w:rsidRPr="006D4F91">
        <w:rPr>
          <w:rFonts w:asciiTheme="minorHAnsi" w:hAnsiTheme="minorHAnsi" w:cstheme="minorHAnsi"/>
        </w:rPr>
        <w:t xml:space="preserve"> niniejszej decyzji)</w:t>
      </w:r>
      <w:r w:rsidR="00360221" w:rsidRPr="006D4F91">
        <w:rPr>
          <w:rFonts w:asciiTheme="minorHAnsi" w:hAnsiTheme="minorHAnsi" w:cstheme="minorHAnsi"/>
        </w:rPr>
        <w:t>. W tym zakresie organ II instancji zobowiązał inwestora, aby przed przystąpieniem do prac budowlanych,</w:t>
      </w:r>
      <w:r w:rsidR="004B6A2F" w:rsidRPr="006D4F91">
        <w:rPr>
          <w:rFonts w:asciiTheme="minorHAnsi" w:hAnsiTheme="minorHAnsi" w:cstheme="minorHAnsi"/>
        </w:rPr>
        <w:t xml:space="preserve"> a także w fazie budowy </w:t>
      </w:r>
      <w:r w:rsidR="00A94D64" w:rsidRPr="006D4F91">
        <w:rPr>
          <w:rFonts w:asciiTheme="minorHAnsi" w:hAnsiTheme="minorHAnsi" w:cstheme="minorHAnsi"/>
        </w:rPr>
        <w:t xml:space="preserve">do </w:t>
      </w:r>
      <w:r w:rsidR="004B6A2F" w:rsidRPr="006D4F91">
        <w:rPr>
          <w:rFonts w:asciiTheme="minorHAnsi" w:hAnsiTheme="minorHAnsi" w:cstheme="minorHAnsi"/>
        </w:rPr>
        <w:t>prowadz</w:t>
      </w:r>
      <w:r w:rsidR="00A94D64" w:rsidRPr="006D4F91">
        <w:rPr>
          <w:rFonts w:asciiTheme="minorHAnsi" w:hAnsiTheme="minorHAnsi" w:cstheme="minorHAnsi"/>
        </w:rPr>
        <w:t>enia</w:t>
      </w:r>
      <w:r w:rsidR="004B6A2F" w:rsidRPr="006D4F91">
        <w:rPr>
          <w:rFonts w:asciiTheme="minorHAnsi" w:hAnsiTheme="minorHAnsi" w:cstheme="minorHAnsi"/>
        </w:rPr>
        <w:t xml:space="preserve"> pomiar</w:t>
      </w:r>
      <w:r w:rsidR="00A94D64" w:rsidRPr="006D4F91">
        <w:rPr>
          <w:rFonts w:asciiTheme="minorHAnsi" w:hAnsiTheme="minorHAnsi" w:cstheme="minorHAnsi"/>
        </w:rPr>
        <w:t>ów</w:t>
      </w:r>
      <w:r w:rsidR="004B6A2F" w:rsidRPr="006D4F91">
        <w:rPr>
          <w:rFonts w:asciiTheme="minorHAnsi" w:hAnsiTheme="minorHAnsi" w:cstheme="minorHAnsi"/>
        </w:rPr>
        <w:t xml:space="preserve"> deformacji ośrodka gruntowego (osiadań powierzchni terenu). Ponadto zobowiązano inwestora do prowadzenia w fazie budowy, a także rok po oddaniu inwestycji do eksploatacji pomiar</w:t>
      </w:r>
      <w:r w:rsidR="00A94D64" w:rsidRPr="006D4F91">
        <w:rPr>
          <w:rFonts w:asciiTheme="minorHAnsi" w:hAnsiTheme="minorHAnsi" w:cstheme="minorHAnsi"/>
        </w:rPr>
        <w:t>ów</w:t>
      </w:r>
      <w:r w:rsidR="004B6A2F" w:rsidRPr="006D4F91">
        <w:rPr>
          <w:rFonts w:asciiTheme="minorHAnsi" w:hAnsiTheme="minorHAnsi" w:cstheme="minorHAnsi"/>
        </w:rPr>
        <w:t xml:space="preserve"> emisji drgań i wibracji</w:t>
      </w:r>
      <w:r w:rsidR="002C0272" w:rsidRPr="006D4F91">
        <w:rPr>
          <w:rFonts w:asciiTheme="minorHAnsi" w:hAnsiTheme="minorHAnsi" w:cstheme="minorHAnsi"/>
        </w:rPr>
        <w:t>.</w:t>
      </w:r>
      <w:r w:rsidR="004B6A2F" w:rsidRPr="006D4F91">
        <w:rPr>
          <w:rFonts w:asciiTheme="minorHAnsi" w:hAnsiTheme="minorHAnsi" w:cstheme="minorHAnsi"/>
        </w:rPr>
        <w:t xml:space="preserve"> </w:t>
      </w:r>
      <w:r w:rsidR="002C0272" w:rsidRPr="006D4F91">
        <w:rPr>
          <w:rFonts w:asciiTheme="minorHAnsi" w:hAnsiTheme="minorHAnsi" w:cstheme="minorHAnsi"/>
        </w:rPr>
        <w:t>GDO</w:t>
      </w:r>
      <w:r w:rsidR="00B42FB2" w:rsidRPr="006D4F91">
        <w:rPr>
          <w:rFonts w:asciiTheme="minorHAnsi" w:hAnsiTheme="minorHAnsi" w:cstheme="minorHAnsi"/>
        </w:rPr>
        <w:t>Ś</w:t>
      </w:r>
      <w:r w:rsidR="002C0272" w:rsidRPr="006D4F91">
        <w:rPr>
          <w:rFonts w:asciiTheme="minorHAnsi" w:hAnsiTheme="minorHAnsi" w:cstheme="minorHAnsi"/>
        </w:rPr>
        <w:t xml:space="preserve"> wskazał przy tym, żeby p</w:t>
      </w:r>
      <w:r w:rsidR="004B6A2F" w:rsidRPr="006D4F91">
        <w:rPr>
          <w:rFonts w:asciiTheme="minorHAnsi" w:hAnsiTheme="minorHAnsi" w:cstheme="minorHAnsi"/>
        </w:rPr>
        <w:t xml:space="preserve">unkty obserwacji  zlokalizować wzdłuż projektowanego odcinka trasy tramwajowej na ul. Bohaterów Getta Warszawskiego oraz ul. Fiszera w wytypowanych miejscach w zależności od istniejącego zagospodarowania terenu. Częstotliwość pomiarów w punktach obserwacji powinna być nie mniejsza niż jeden raz dziennie. </w:t>
      </w:r>
      <w:r w:rsidR="000F7688" w:rsidRPr="006D4F91">
        <w:rPr>
          <w:rFonts w:asciiTheme="minorHAnsi" w:hAnsiTheme="minorHAnsi" w:cstheme="minorHAnsi"/>
        </w:rPr>
        <w:t>GDOŚ zobowiązał również inwestora do przedłożenia w wyznaczonym terminie wyników z monitoringu zmiany poziomu wód gruntowych do RDOŚ w</w:t>
      </w:r>
      <w:r w:rsidR="004B6A2F" w:rsidRPr="006D4F91">
        <w:rPr>
          <w:rFonts w:asciiTheme="minorHAnsi" w:hAnsiTheme="minorHAnsi" w:cstheme="minorHAnsi"/>
        </w:rPr>
        <w:t xml:space="preserve"> Gdańsku</w:t>
      </w:r>
      <w:r w:rsidR="000F7688" w:rsidRPr="006D4F91">
        <w:rPr>
          <w:rFonts w:asciiTheme="minorHAnsi" w:hAnsiTheme="minorHAnsi" w:cstheme="minorHAnsi"/>
        </w:rPr>
        <w:t>. Co więcej</w:t>
      </w:r>
      <w:r w:rsidR="00A94D64" w:rsidRPr="006D4F91">
        <w:rPr>
          <w:rFonts w:asciiTheme="minorHAnsi" w:hAnsiTheme="minorHAnsi" w:cstheme="minorHAnsi"/>
        </w:rPr>
        <w:t>,</w:t>
      </w:r>
      <w:r w:rsidR="000F7688" w:rsidRPr="006D4F91">
        <w:rPr>
          <w:rFonts w:asciiTheme="minorHAnsi" w:hAnsiTheme="minorHAnsi" w:cstheme="minorHAnsi"/>
        </w:rPr>
        <w:t xml:space="preserve"> organ odwoławczy nałożył na wnioskodawcę</w:t>
      </w:r>
      <w:r w:rsidR="009D23F6" w:rsidRPr="006D4F91">
        <w:rPr>
          <w:rFonts w:asciiTheme="minorHAnsi" w:hAnsiTheme="minorHAnsi" w:cstheme="minorHAnsi"/>
        </w:rPr>
        <w:t>,</w:t>
      </w:r>
      <w:r w:rsidR="00B42FB2" w:rsidRPr="006D4F91">
        <w:rPr>
          <w:rFonts w:asciiTheme="minorHAnsi" w:hAnsiTheme="minorHAnsi" w:cstheme="minorHAnsi"/>
        </w:rPr>
        <w:t xml:space="preserve"> po oddaniu inwestycji do eksploatacji</w:t>
      </w:r>
      <w:r w:rsidR="009D23F6" w:rsidRPr="006D4F91">
        <w:rPr>
          <w:rFonts w:asciiTheme="minorHAnsi" w:hAnsiTheme="minorHAnsi" w:cstheme="minorHAnsi"/>
        </w:rPr>
        <w:t>,</w:t>
      </w:r>
      <w:r w:rsidR="00B42FB2" w:rsidRPr="006D4F91">
        <w:rPr>
          <w:rFonts w:asciiTheme="minorHAnsi" w:hAnsiTheme="minorHAnsi" w:cstheme="minorHAnsi"/>
        </w:rPr>
        <w:t xml:space="preserve"> </w:t>
      </w:r>
      <w:r w:rsidR="00A94D64" w:rsidRPr="006D4F91">
        <w:rPr>
          <w:rFonts w:asciiTheme="minorHAnsi" w:hAnsiTheme="minorHAnsi" w:cstheme="minorHAnsi"/>
        </w:rPr>
        <w:t xml:space="preserve">obowiązek kontroli </w:t>
      </w:r>
      <w:r w:rsidR="00B42FB2" w:rsidRPr="006D4F91">
        <w:rPr>
          <w:rFonts w:asciiTheme="minorHAnsi" w:hAnsiTheme="minorHAnsi" w:cstheme="minorHAnsi"/>
        </w:rPr>
        <w:t xml:space="preserve">urządzeń oczyszczających wody opadowe </w:t>
      </w:r>
      <w:r w:rsidR="009D23F6" w:rsidRPr="006D4F91">
        <w:rPr>
          <w:rFonts w:asciiTheme="minorHAnsi" w:hAnsiTheme="minorHAnsi" w:cstheme="minorHAnsi"/>
        </w:rPr>
        <w:t>w określonym terminie. W</w:t>
      </w:r>
      <w:r w:rsidR="00B42FB2" w:rsidRPr="006D4F91">
        <w:rPr>
          <w:rFonts w:asciiTheme="minorHAnsi" w:hAnsiTheme="minorHAnsi" w:cstheme="minorHAnsi"/>
        </w:rPr>
        <w:t xml:space="preserve"> przypadku stwierdzenia braku ich przepustowości</w:t>
      </w:r>
      <w:r w:rsidR="009D23F6" w:rsidRPr="006D4F91">
        <w:rPr>
          <w:rFonts w:asciiTheme="minorHAnsi" w:hAnsiTheme="minorHAnsi" w:cstheme="minorHAnsi"/>
        </w:rPr>
        <w:t xml:space="preserve">, </w:t>
      </w:r>
      <w:r w:rsidR="009D23F6" w:rsidRPr="006D4F91">
        <w:rPr>
          <w:rFonts w:asciiTheme="minorHAnsi" w:hAnsiTheme="minorHAnsi" w:cstheme="minorHAnsi"/>
        </w:rPr>
        <w:lastRenderedPageBreak/>
        <w:t>inwestor</w:t>
      </w:r>
      <w:r w:rsidR="00A94D64" w:rsidRPr="006D4F91">
        <w:rPr>
          <w:rFonts w:asciiTheme="minorHAnsi" w:hAnsiTheme="minorHAnsi" w:cstheme="minorHAnsi"/>
        </w:rPr>
        <w:t xml:space="preserve"> zobowiązany jest</w:t>
      </w:r>
      <w:r w:rsidR="009D23F6" w:rsidRPr="006D4F91">
        <w:rPr>
          <w:rFonts w:asciiTheme="minorHAnsi" w:hAnsiTheme="minorHAnsi" w:cstheme="minorHAnsi"/>
        </w:rPr>
        <w:t xml:space="preserve"> do wykonania</w:t>
      </w:r>
      <w:r w:rsidR="00B42FB2" w:rsidRPr="006D4F91">
        <w:rPr>
          <w:rFonts w:asciiTheme="minorHAnsi" w:hAnsiTheme="minorHAnsi" w:cstheme="minorHAnsi"/>
        </w:rPr>
        <w:t xml:space="preserve"> </w:t>
      </w:r>
      <w:r w:rsidR="009D23F6" w:rsidRPr="006D4F91">
        <w:rPr>
          <w:rFonts w:asciiTheme="minorHAnsi" w:hAnsiTheme="minorHAnsi" w:cstheme="minorHAnsi"/>
        </w:rPr>
        <w:t>stosownych</w:t>
      </w:r>
      <w:r w:rsidR="00B42FB2" w:rsidRPr="006D4F91">
        <w:rPr>
          <w:rFonts w:asciiTheme="minorHAnsi" w:hAnsiTheme="minorHAnsi" w:cstheme="minorHAnsi"/>
        </w:rPr>
        <w:t xml:space="preserve"> napraw w celu przywrócenia właściwej sprawności</w:t>
      </w:r>
      <w:r w:rsidR="009D23F6" w:rsidRPr="006D4F91">
        <w:rPr>
          <w:rFonts w:asciiTheme="minorHAnsi" w:hAnsiTheme="minorHAnsi" w:cstheme="minorHAnsi"/>
        </w:rPr>
        <w:t xml:space="preserve"> urządzeń podczyszczających wody opadowe.</w:t>
      </w:r>
    </w:p>
    <w:p w14:paraId="499FF96B" w14:textId="432BFFA7" w:rsidR="00AC6B0B" w:rsidRPr="006D4F91" w:rsidRDefault="003D0D3B" w:rsidP="007C3AD6">
      <w:pPr>
        <w:pStyle w:val="Bezodstpw"/>
        <w:rPr>
          <w:rFonts w:asciiTheme="minorHAnsi" w:hAnsiTheme="minorHAnsi" w:cstheme="minorHAnsi"/>
        </w:rPr>
      </w:pPr>
      <w:r w:rsidRPr="006D4F91">
        <w:rPr>
          <w:rFonts w:asciiTheme="minorHAnsi" w:hAnsiTheme="minorHAnsi" w:cstheme="minorHAnsi"/>
        </w:rPr>
        <w:t>RDOŚ w Gdańsku warunkiem zawartym w pkt II.2</w:t>
      </w:r>
      <w:r w:rsidR="00875BA6" w:rsidRPr="006D4F91">
        <w:rPr>
          <w:rFonts w:asciiTheme="minorHAnsi" w:hAnsiTheme="minorHAnsi" w:cstheme="minorHAnsi"/>
        </w:rPr>
        <w:t xml:space="preserve"> skarżonej</w:t>
      </w:r>
      <w:r w:rsidRPr="006D4F91">
        <w:rPr>
          <w:rFonts w:asciiTheme="minorHAnsi" w:hAnsiTheme="minorHAnsi" w:cstheme="minorHAnsi"/>
        </w:rPr>
        <w:t xml:space="preserve"> decyzji zobowiązał inwestora do wykonania analizy porealizacyjnej w</w:t>
      </w:r>
      <w:r w:rsidR="00563B45" w:rsidRPr="006D4F91">
        <w:rPr>
          <w:rFonts w:asciiTheme="minorHAnsi" w:hAnsiTheme="minorHAnsi" w:cstheme="minorHAnsi"/>
        </w:rPr>
        <w:t xml:space="preserve"> zakresie emisji hałasu obejmującej</w:t>
      </w:r>
      <w:r w:rsidRPr="006D4F91">
        <w:rPr>
          <w:rFonts w:asciiTheme="minorHAnsi" w:hAnsiTheme="minorHAnsi" w:cstheme="minorHAnsi"/>
        </w:rPr>
        <w:t xml:space="preserve"> 22 </w:t>
      </w:r>
      <w:r w:rsidR="00DA0A81" w:rsidRPr="006D4F91">
        <w:rPr>
          <w:rFonts w:asciiTheme="minorHAnsi" w:hAnsiTheme="minorHAnsi" w:cstheme="minorHAnsi"/>
        </w:rPr>
        <w:t>punkt</w:t>
      </w:r>
      <w:r w:rsidR="00563B45" w:rsidRPr="006D4F91">
        <w:rPr>
          <w:rFonts w:asciiTheme="minorHAnsi" w:hAnsiTheme="minorHAnsi" w:cstheme="minorHAnsi"/>
        </w:rPr>
        <w:t>y</w:t>
      </w:r>
      <w:r w:rsidR="00DA0A81" w:rsidRPr="006D4F91">
        <w:rPr>
          <w:rFonts w:asciiTheme="minorHAnsi" w:hAnsiTheme="minorHAnsi" w:cstheme="minorHAnsi"/>
        </w:rPr>
        <w:t xml:space="preserve"> pomiarow</w:t>
      </w:r>
      <w:r w:rsidR="00563B45" w:rsidRPr="006D4F91">
        <w:rPr>
          <w:rFonts w:asciiTheme="minorHAnsi" w:hAnsiTheme="minorHAnsi" w:cstheme="minorHAnsi"/>
        </w:rPr>
        <w:t>e</w:t>
      </w:r>
      <w:r w:rsidR="00DA0A81" w:rsidRPr="006D4F91">
        <w:rPr>
          <w:rFonts w:asciiTheme="minorHAnsi" w:hAnsiTheme="minorHAnsi" w:cstheme="minorHAnsi"/>
        </w:rPr>
        <w:t>, a także do przedłożenia wyników tej analizy do RDOŚ w Gdańsku oraz Pomorskiego Wojewódzkiego Inspektora</w:t>
      </w:r>
      <w:r w:rsidR="005F2D4B" w:rsidRPr="006D4F91">
        <w:rPr>
          <w:rFonts w:asciiTheme="minorHAnsi" w:hAnsiTheme="minorHAnsi" w:cstheme="minorHAnsi"/>
        </w:rPr>
        <w:t xml:space="preserve"> </w:t>
      </w:r>
      <w:r w:rsidR="00DA0A81" w:rsidRPr="006D4F91">
        <w:rPr>
          <w:rFonts w:asciiTheme="minorHAnsi" w:hAnsiTheme="minorHAnsi" w:cstheme="minorHAnsi"/>
        </w:rPr>
        <w:t>Ochrony Środowiska</w:t>
      </w:r>
      <w:r w:rsidR="005F2D4B" w:rsidRPr="006D4F91">
        <w:rPr>
          <w:rFonts w:asciiTheme="minorHAnsi" w:hAnsiTheme="minorHAnsi" w:cstheme="minorHAnsi"/>
        </w:rPr>
        <w:t>. Z analizy akt sprawy, w tym raportu ooś</w:t>
      </w:r>
      <w:r w:rsidR="00441260" w:rsidRPr="006D4F91">
        <w:rPr>
          <w:rFonts w:asciiTheme="minorHAnsi" w:hAnsiTheme="minorHAnsi" w:cstheme="minorHAnsi"/>
        </w:rPr>
        <w:t xml:space="preserve"> wraz z jego uzupełnieniami</w:t>
      </w:r>
      <w:r w:rsidR="005F2D4B" w:rsidRPr="006D4F91">
        <w:rPr>
          <w:rFonts w:asciiTheme="minorHAnsi" w:hAnsiTheme="minorHAnsi" w:cstheme="minorHAnsi"/>
        </w:rPr>
        <w:t xml:space="preserve">, wynikała jednak </w:t>
      </w:r>
      <w:r w:rsidR="00D279E5" w:rsidRPr="006D4F91">
        <w:rPr>
          <w:rFonts w:asciiTheme="minorHAnsi" w:hAnsiTheme="minorHAnsi" w:cstheme="minorHAnsi"/>
        </w:rPr>
        <w:t>konieczność</w:t>
      </w:r>
      <w:r w:rsidR="005F2D4B" w:rsidRPr="006D4F91">
        <w:rPr>
          <w:rFonts w:asciiTheme="minorHAnsi" w:hAnsiTheme="minorHAnsi" w:cstheme="minorHAnsi"/>
        </w:rPr>
        <w:t xml:space="preserve"> przeprowadzenia analizy porealizacyjnej w </w:t>
      </w:r>
      <w:r w:rsidR="00DD420F" w:rsidRPr="006D4F91">
        <w:rPr>
          <w:rFonts w:asciiTheme="minorHAnsi" w:hAnsiTheme="minorHAnsi" w:cstheme="minorHAnsi"/>
        </w:rPr>
        <w:t>znacznie szerszym zakresie</w:t>
      </w:r>
      <w:r w:rsidR="005F2D4B" w:rsidRPr="006D4F91">
        <w:rPr>
          <w:rFonts w:asciiTheme="minorHAnsi" w:hAnsiTheme="minorHAnsi" w:cstheme="minorHAnsi"/>
        </w:rPr>
        <w:t xml:space="preserve">. Tym samym </w:t>
      </w:r>
      <w:r w:rsidR="00D279E5" w:rsidRPr="006D4F91">
        <w:rPr>
          <w:rFonts w:asciiTheme="minorHAnsi" w:hAnsiTheme="minorHAnsi" w:cstheme="minorHAnsi"/>
        </w:rPr>
        <w:t>G</w:t>
      </w:r>
      <w:r w:rsidR="005F2D4B" w:rsidRPr="006D4F91">
        <w:rPr>
          <w:rFonts w:asciiTheme="minorHAnsi" w:hAnsiTheme="minorHAnsi" w:cstheme="minorHAnsi"/>
        </w:rPr>
        <w:t>DO</w:t>
      </w:r>
      <w:r w:rsidR="00D279E5" w:rsidRPr="006D4F91">
        <w:rPr>
          <w:rFonts w:asciiTheme="minorHAnsi" w:hAnsiTheme="minorHAnsi" w:cstheme="minorHAnsi"/>
        </w:rPr>
        <w:t>Ś</w:t>
      </w:r>
      <w:r w:rsidR="005F2D4B" w:rsidRPr="006D4F91">
        <w:rPr>
          <w:rFonts w:asciiTheme="minorHAnsi" w:hAnsiTheme="minorHAnsi" w:cstheme="minorHAnsi"/>
        </w:rPr>
        <w:t xml:space="preserve"> modyfikując ww. warunek (pkt </w:t>
      </w:r>
      <w:r w:rsidR="004A6F10" w:rsidRPr="006D4F91">
        <w:rPr>
          <w:rFonts w:asciiTheme="minorHAnsi" w:hAnsiTheme="minorHAnsi" w:cstheme="minorHAnsi"/>
        </w:rPr>
        <w:t>15</w:t>
      </w:r>
      <w:r w:rsidR="005F2D4B" w:rsidRPr="006D4F91">
        <w:rPr>
          <w:rFonts w:asciiTheme="minorHAnsi" w:hAnsiTheme="minorHAnsi" w:cstheme="minorHAnsi"/>
        </w:rPr>
        <w:t xml:space="preserve"> niniejszej decyzji) </w:t>
      </w:r>
      <w:r w:rsidR="00AC3BED" w:rsidRPr="006D4F91">
        <w:rPr>
          <w:rFonts w:asciiTheme="minorHAnsi" w:hAnsiTheme="minorHAnsi" w:cstheme="minorHAnsi"/>
        </w:rPr>
        <w:t xml:space="preserve">zobowiązał inwestora do wykonania pomiarów </w:t>
      </w:r>
      <w:r w:rsidR="00563B45" w:rsidRPr="006D4F91">
        <w:rPr>
          <w:rFonts w:asciiTheme="minorHAnsi" w:hAnsiTheme="minorHAnsi" w:cstheme="minorHAnsi"/>
        </w:rPr>
        <w:t>weryfikujących założeni</w:t>
      </w:r>
      <w:r w:rsidR="00C4485D" w:rsidRPr="006D4F91">
        <w:rPr>
          <w:rFonts w:asciiTheme="minorHAnsi" w:hAnsiTheme="minorHAnsi" w:cstheme="minorHAnsi"/>
        </w:rPr>
        <w:t xml:space="preserve">a poczynione w raporcie ooś oraz decyzji z </w:t>
      </w:r>
      <w:r w:rsidR="00AC3BED" w:rsidRPr="006D4F91">
        <w:rPr>
          <w:rFonts w:asciiTheme="minorHAnsi" w:hAnsiTheme="minorHAnsi" w:cstheme="minorHAnsi"/>
        </w:rPr>
        <w:t>rzeczywist</w:t>
      </w:r>
      <w:r w:rsidR="00C4485D" w:rsidRPr="006D4F91">
        <w:rPr>
          <w:rFonts w:asciiTheme="minorHAnsi" w:hAnsiTheme="minorHAnsi" w:cstheme="minorHAnsi"/>
        </w:rPr>
        <w:t>ym oddziaływaniem przedsięwzięcia w zakresie emisji drgań oraz</w:t>
      </w:r>
      <w:r w:rsidR="00AC3BED" w:rsidRPr="006D4F91">
        <w:rPr>
          <w:rFonts w:asciiTheme="minorHAnsi" w:hAnsiTheme="minorHAnsi" w:cstheme="minorHAnsi"/>
        </w:rPr>
        <w:t xml:space="preserve">  hałasu do środowiska </w:t>
      </w:r>
      <w:r w:rsidR="00C4485D" w:rsidRPr="006D4F91">
        <w:rPr>
          <w:rFonts w:asciiTheme="minorHAnsi" w:hAnsiTheme="minorHAnsi" w:cstheme="minorHAnsi"/>
        </w:rPr>
        <w:t>(</w:t>
      </w:r>
      <w:r w:rsidR="00AC3BED" w:rsidRPr="006D4F91">
        <w:rPr>
          <w:rFonts w:asciiTheme="minorHAnsi" w:hAnsiTheme="minorHAnsi" w:cstheme="minorHAnsi"/>
        </w:rPr>
        <w:t xml:space="preserve">w </w:t>
      </w:r>
      <w:r w:rsidR="00D931D1" w:rsidRPr="006D4F91">
        <w:rPr>
          <w:rFonts w:asciiTheme="minorHAnsi" w:hAnsiTheme="minorHAnsi" w:cstheme="minorHAnsi"/>
        </w:rPr>
        <w:t>10</w:t>
      </w:r>
      <w:r w:rsidR="00AC3BED" w:rsidRPr="006D4F91">
        <w:rPr>
          <w:rFonts w:asciiTheme="minorHAnsi" w:hAnsiTheme="minorHAnsi" w:cstheme="minorHAnsi"/>
        </w:rPr>
        <w:t>2 receptorach</w:t>
      </w:r>
      <w:r w:rsidR="00C4485D" w:rsidRPr="006D4F91">
        <w:rPr>
          <w:rFonts w:asciiTheme="minorHAnsi" w:hAnsiTheme="minorHAnsi" w:cstheme="minorHAnsi"/>
        </w:rPr>
        <w:t>)</w:t>
      </w:r>
      <w:r w:rsidR="00AC3BED" w:rsidRPr="006D4F91">
        <w:rPr>
          <w:rFonts w:asciiTheme="minorHAnsi" w:hAnsiTheme="minorHAnsi" w:cstheme="minorHAnsi"/>
        </w:rPr>
        <w:t>. Wskazano przy tym, że wyniki analizy porealizacyjn</w:t>
      </w:r>
      <w:r w:rsidR="00875BA6" w:rsidRPr="006D4F91">
        <w:rPr>
          <w:rFonts w:asciiTheme="minorHAnsi" w:hAnsiTheme="minorHAnsi" w:cstheme="minorHAnsi"/>
        </w:rPr>
        <w:t>ej</w:t>
      </w:r>
      <w:r w:rsidR="00AC3BED" w:rsidRPr="006D4F91">
        <w:rPr>
          <w:rFonts w:asciiTheme="minorHAnsi" w:hAnsiTheme="minorHAnsi" w:cstheme="minorHAnsi"/>
        </w:rPr>
        <w:t xml:space="preserve"> </w:t>
      </w:r>
      <w:r w:rsidR="00875BA6" w:rsidRPr="006D4F91">
        <w:rPr>
          <w:rFonts w:asciiTheme="minorHAnsi" w:hAnsiTheme="minorHAnsi" w:cstheme="minorHAnsi"/>
        </w:rPr>
        <w:t>należy</w:t>
      </w:r>
      <w:r w:rsidR="00AC3BED" w:rsidRPr="006D4F91">
        <w:rPr>
          <w:rFonts w:asciiTheme="minorHAnsi" w:hAnsiTheme="minorHAnsi" w:cstheme="minorHAnsi"/>
        </w:rPr>
        <w:t xml:space="preserve"> przedłoż</w:t>
      </w:r>
      <w:r w:rsidR="00875BA6" w:rsidRPr="006D4F91">
        <w:rPr>
          <w:rFonts w:asciiTheme="minorHAnsi" w:hAnsiTheme="minorHAnsi" w:cstheme="minorHAnsi"/>
        </w:rPr>
        <w:t>yć</w:t>
      </w:r>
      <w:r w:rsidR="00AC3BED" w:rsidRPr="006D4F91">
        <w:rPr>
          <w:rFonts w:asciiTheme="minorHAnsi" w:hAnsiTheme="minorHAnsi" w:cstheme="minorHAnsi"/>
        </w:rPr>
        <w:t xml:space="preserve"> RDOŚ w Gdańsku, Pomorskie</w:t>
      </w:r>
      <w:r w:rsidR="00875BA6" w:rsidRPr="006D4F91">
        <w:rPr>
          <w:rFonts w:asciiTheme="minorHAnsi" w:hAnsiTheme="minorHAnsi" w:cstheme="minorHAnsi"/>
        </w:rPr>
        <w:t>mu</w:t>
      </w:r>
      <w:r w:rsidR="00AC3BED" w:rsidRPr="006D4F91">
        <w:rPr>
          <w:rFonts w:asciiTheme="minorHAnsi" w:hAnsiTheme="minorHAnsi" w:cstheme="minorHAnsi"/>
        </w:rPr>
        <w:t xml:space="preserve"> Wojewódzkie</w:t>
      </w:r>
      <w:r w:rsidR="00875BA6" w:rsidRPr="006D4F91">
        <w:rPr>
          <w:rFonts w:asciiTheme="minorHAnsi" w:hAnsiTheme="minorHAnsi" w:cstheme="minorHAnsi"/>
        </w:rPr>
        <w:t>mu</w:t>
      </w:r>
      <w:r w:rsidR="00AC3BED" w:rsidRPr="006D4F91">
        <w:rPr>
          <w:rFonts w:asciiTheme="minorHAnsi" w:hAnsiTheme="minorHAnsi" w:cstheme="minorHAnsi"/>
        </w:rPr>
        <w:t xml:space="preserve"> Inspektor</w:t>
      </w:r>
      <w:r w:rsidR="00875BA6" w:rsidRPr="006D4F91">
        <w:rPr>
          <w:rFonts w:asciiTheme="minorHAnsi" w:hAnsiTheme="minorHAnsi" w:cstheme="minorHAnsi"/>
        </w:rPr>
        <w:t>owi</w:t>
      </w:r>
      <w:r w:rsidR="00AC3BED" w:rsidRPr="006D4F91">
        <w:rPr>
          <w:rFonts w:asciiTheme="minorHAnsi" w:hAnsiTheme="minorHAnsi" w:cstheme="minorHAnsi"/>
        </w:rPr>
        <w:t xml:space="preserve"> Ochrony Środowiska, a także dodatkowo Marszałk</w:t>
      </w:r>
      <w:r w:rsidR="00875BA6" w:rsidRPr="006D4F91">
        <w:rPr>
          <w:rFonts w:asciiTheme="minorHAnsi" w:hAnsiTheme="minorHAnsi" w:cstheme="minorHAnsi"/>
        </w:rPr>
        <w:t>owi</w:t>
      </w:r>
      <w:r w:rsidR="00AC3BED" w:rsidRPr="006D4F91">
        <w:rPr>
          <w:rFonts w:asciiTheme="minorHAnsi" w:hAnsiTheme="minorHAnsi" w:cstheme="minorHAnsi"/>
        </w:rPr>
        <w:t xml:space="preserve"> województwa pomorskiego</w:t>
      </w:r>
      <w:r w:rsidR="00D931D1" w:rsidRPr="006D4F91">
        <w:rPr>
          <w:rFonts w:asciiTheme="minorHAnsi" w:hAnsiTheme="minorHAnsi" w:cstheme="minorHAnsi"/>
        </w:rPr>
        <w:t xml:space="preserve"> oraz</w:t>
      </w:r>
      <w:r w:rsidR="00881055" w:rsidRPr="006D4F91">
        <w:rPr>
          <w:rFonts w:asciiTheme="minorHAnsi" w:hAnsiTheme="minorHAnsi" w:cstheme="minorHAnsi"/>
        </w:rPr>
        <w:t xml:space="preserve"> </w:t>
      </w:r>
      <w:r w:rsidR="00D931D1" w:rsidRPr="006D4F91">
        <w:rPr>
          <w:rFonts w:asciiTheme="minorHAnsi" w:hAnsiTheme="minorHAnsi" w:cstheme="minorHAnsi"/>
        </w:rPr>
        <w:t>tutejszemu organowi.</w:t>
      </w:r>
    </w:p>
    <w:p w14:paraId="6778C1B3" w14:textId="3A97C437" w:rsidR="00AC6B0B" w:rsidRPr="006D4F91" w:rsidRDefault="00FE71CD" w:rsidP="007C3AD6">
      <w:pPr>
        <w:pStyle w:val="Bezodstpw"/>
        <w:rPr>
          <w:rFonts w:asciiTheme="minorHAnsi" w:hAnsiTheme="minorHAnsi" w:cstheme="minorHAnsi"/>
        </w:rPr>
      </w:pPr>
      <w:bookmarkStart w:id="44" w:name="_Hlk94021941"/>
      <w:r w:rsidRPr="006D4F91">
        <w:rPr>
          <w:rFonts w:asciiTheme="minorHAnsi" w:hAnsiTheme="minorHAnsi" w:cstheme="minorHAnsi"/>
        </w:rPr>
        <w:t xml:space="preserve">Zgodnie z art. 82 ust. 1 pkt </w:t>
      </w:r>
      <w:r w:rsidR="0089614B" w:rsidRPr="006D4F91">
        <w:rPr>
          <w:rFonts w:asciiTheme="minorHAnsi" w:hAnsiTheme="minorHAnsi" w:cstheme="minorHAnsi"/>
        </w:rPr>
        <w:t>4 ustawy ooś organ w decyzji o środowiskowych</w:t>
      </w:r>
      <w:r w:rsidR="00881055" w:rsidRPr="006D4F91">
        <w:rPr>
          <w:rFonts w:asciiTheme="minorHAnsi" w:hAnsiTheme="minorHAnsi" w:cstheme="minorHAnsi"/>
        </w:rPr>
        <w:t xml:space="preserve"> uwarunkowaniach</w:t>
      </w:r>
      <w:r w:rsidRPr="006D4F91">
        <w:rPr>
          <w:rFonts w:asciiTheme="minorHAnsi" w:hAnsiTheme="minorHAnsi" w:cstheme="minorHAnsi"/>
        </w:rPr>
        <w:t xml:space="preserve"> przedstawia stanowisko w sprawie konieczności przeprowadzenia oceny oddziaływania przedsięwzięcia na środowisko w ram</w:t>
      </w:r>
      <w:r w:rsidR="003D4E93" w:rsidRPr="006D4F91">
        <w:rPr>
          <w:rFonts w:asciiTheme="minorHAnsi" w:hAnsiTheme="minorHAnsi" w:cstheme="minorHAnsi"/>
        </w:rPr>
        <w:t>a</w:t>
      </w:r>
      <w:r w:rsidRPr="006D4F91">
        <w:rPr>
          <w:rFonts w:asciiTheme="minorHAnsi" w:hAnsiTheme="minorHAnsi" w:cstheme="minorHAnsi"/>
        </w:rPr>
        <w:t xml:space="preserve">ch postępowania o wydanie decyzji o zezwoleniu na </w:t>
      </w:r>
      <w:r w:rsidR="001905C6" w:rsidRPr="006D4F91">
        <w:rPr>
          <w:rFonts w:asciiTheme="minorHAnsi" w:hAnsiTheme="minorHAnsi" w:cstheme="minorHAnsi"/>
        </w:rPr>
        <w:t xml:space="preserve">realizację </w:t>
      </w:r>
      <w:r w:rsidRPr="006D4F91">
        <w:rPr>
          <w:rFonts w:asciiTheme="minorHAnsi" w:hAnsiTheme="minorHAnsi" w:cstheme="minorHAnsi"/>
        </w:rPr>
        <w:t xml:space="preserve">inwestycji drogowej w trybie ustawy </w:t>
      </w:r>
      <w:r w:rsidR="003D4E93" w:rsidRPr="006D4F91">
        <w:rPr>
          <w:rFonts w:asciiTheme="minorHAnsi" w:hAnsiTheme="minorHAnsi" w:cstheme="minorHAnsi"/>
        </w:rPr>
        <w:t xml:space="preserve">z dnia 10 kwietnia 2003 r. o szczególnych zasadach przygotowania i realizacji inwestycji w zakresie dróg publicznych (Dz. U. z 2020 r. poz. 1363, ze zm.). Zatem w opinii GDOŚ organ I instancji </w:t>
      </w:r>
      <w:r w:rsidR="003E3A90" w:rsidRPr="006D4F91">
        <w:rPr>
          <w:rFonts w:asciiTheme="minorHAnsi" w:hAnsiTheme="minorHAnsi" w:cstheme="minorHAnsi"/>
        </w:rPr>
        <w:t xml:space="preserve">w warunku określonym w pkt III kwestionowanej decyzji </w:t>
      </w:r>
      <w:r w:rsidR="003D4E93" w:rsidRPr="006D4F91">
        <w:rPr>
          <w:rFonts w:asciiTheme="minorHAnsi" w:hAnsiTheme="minorHAnsi" w:cstheme="minorHAnsi"/>
        </w:rPr>
        <w:t>bezpodstawnie o</w:t>
      </w:r>
      <w:r w:rsidR="001905C6" w:rsidRPr="006D4F91">
        <w:rPr>
          <w:rFonts w:asciiTheme="minorHAnsi" w:hAnsiTheme="minorHAnsi" w:cstheme="minorHAnsi"/>
        </w:rPr>
        <w:t>d</w:t>
      </w:r>
      <w:r w:rsidR="003D4E93" w:rsidRPr="006D4F91">
        <w:rPr>
          <w:rFonts w:asciiTheme="minorHAnsi" w:hAnsiTheme="minorHAnsi" w:cstheme="minorHAnsi"/>
        </w:rPr>
        <w:t>mówił</w:t>
      </w:r>
      <w:r w:rsidR="0089614B" w:rsidRPr="006D4F91">
        <w:rPr>
          <w:rFonts w:asciiTheme="minorHAnsi" w:hAnsiTheme="minorHAnsi" w:cstheme="minorHAnsi"/>
        </w:rPr>
        <w:t xml:space="preserve"> możliwości przeprowadzenia ponownej oceny oddziaływania na środowisko z innych niż określonych w ustawie oo</w:t>
      </w:r>
      <w:r w:rsidR="003E3A90" w:rsidRPr="006D4F91">
        <w:rPr>
          <w:rFonts w:asciiTheme="minorHAnsi" w:hAnsiTheme="minorHAnsi" w:cstheme="minorHAnsi"/>
        </w:rPr>
        <w:t>ś</w:t>
      </w:r>
      <w:r w:rsidR="0089614B" w:rsidRPr="006D4F91">
        <w:rPr>
          <w:rFonts w:asciiTheme="minorHAnsi" w:hAnsiTheme="minorHAnsi" w:cstheme="minorHAnsi"/>
        </w:rPr>
        <w:t xml:space="preserve"> przyczyn. </w:t>
      </w:r>
      <w:r w:rsidR="003E3A90" w:rsidRPr="006D4F91">
        <w:rPr>
          <w:rFonts w:asciiTheme="minorHAnsi" w:hAnsiTheme="minorHAnsi" w:cstheme="minorHAnsi"/>
        </w:rPr>
        <w:t xml:space="preserve">Wobec powyższego </w:t>
      </w:r>
      <w:r w:rsidR="0089614B" w:rsidRPr="006D4F91">
        <w:rPr>
          <w:rFonts w:asciiTheme="minorHAnsi" w:hAnsiTheme="minorHAnsi" w:cstheme="minorHAnsi"/>
        </w:rPr>
        <w:t xml:space="preserve">organ </w:t>
      </w:r>
      <w:r w:rsidR="003E3A90" w:rsidRPr="006D4F91">
        <w:rPr>
          <w:rFonts w:asciiTheme="minorHAnsi" w:hAnsiTheme="minorHAnsi" w:cstheme="minorHAnsi"/>
        </w:rPr>
        <w:t>odwoławczy</w:t>
      </w:r>
      <w:r w:rsidR="0089614B" w:rsidRPr="006D4F91">
        <w:rPr>
          <w:rFonts w:asciiTheme="minorHAnsi" w:hAnsiTheme="minorHAnsi" w:cstheme="minorHAnsi"/>
        </w:rPr>
        <w:t xml:space="preserve"> </w:t>
      </w:r>
      <w:r w:rsidR="003E3A90" w:rsidRPr="006D4F91">
        <w:rPr>
          <w:rFonts w:asciiTheme="minorHAnsi" w:hAnsiTheme="minorHAnsi" w:cstheme="minorHAnsi"/>
        </w:rPr>
        <w:t xml:space="preserve">modyfikując ww. warunek (pkt </w:t>
      </w:r>
      <w:r w:rsidR="004A6F10" w:rsidRPr="006D4F91">
        <w:rPr>
          <w:rFonts w:asciiTheme="minorHAnsi" w:hAnsiTheme="minorHAnsi" w:cstheme="minorHAnsi"/>
        </w:rPr>
        <w:t>16</w:t>
      </w:r>
      <w:r w:rsidR="003E3A90" w:rsidRPr="006D4F91">
        <w:rPr>
          <w:rFonts w:asciiTheme="minorHAnsi" w:hAnsiTheme="minorHAnsi" w:cstheme="minorHAnsi"/>
        </w:rPr>
        <w:t xml:space="preserve"> niniejszej decyzji) stwierdził </w:t>
      </w:r>
      <w:r w:rsidR="004A6F10" w:rsidRPr="006D4F91">
        <w:rPr>
          <w:rFonts w:asciiTheme="minorHAnsi" w:hAnsiTheme="minorHAnsi" w:cstheme="minorHAnsi"/>
        </w:rPr>
        <w:t xml:space="preserve">brak </w:t>
      </w:r>
      <w:r w:rsidR="003E3A90" w:rsidRPr="006D4F91">
        <w:rPr>
          <w:rFonts w:asciiTheme="minorHAnsi" w:hAnsiTheme="minorHAnsi" w:cstheme="minorHAnsi"/>
        </w:rPr>
        <w:t>koniecznoś</w:t>
      </w:r>
      <w:r w:rsidR="004A6F10" w:rsidRPr="006D4F91">
        <w:rPr>
          <w:rFonts w:asciiTheme="minorHAnsi" w:hAnsiTheme="minorHAnsi" w:cstheme="minorHAnsi"/>
        </w:rPr>
        <w:t>ci</w:t>
      </w:r>
      <w:r w:rsidR="003E3A90" w:rsidRPr="006D4F91">
        <w:rPr>
          <w:rFonts w:asciiTheme="minorHAnsi" w:hAnsiTheme="minorHAnsi" w:cstheme="minorHAnsi"/>
        </w:rPr>
        <w:t xml:space="preserve"> przeprowadzenia oceny oddziaływania przedsięwzięcia na środowisko w ramach postępowania w sprawie wydania decyzji, o której mowa w art. 72 ust. 1 pkt 10 ustawy ooś. </w:t>
      </w:r>
      <w:r w:rsidR="00B42FE8" w:rsidRPr="006D4F91">
        <w:rPr>
          <w:rFonts w:asciiTheme="minorHAnsi" w:hAnsiTheme="minorHAnsi" w:cstheme="minorHAnsi"/>
        </w:rPr>
        <w:t xml:space="preserve">W ocenie GDOŚ informacje zawarte w raporcie ooś są wystarczające do określenia środowiskowych uwarunkowań </w:t>
      </w:r>
      <w:r w:rsidR="000163BB" w:rsidRPr="006D4F91">
        <w:rPr>
          <w:rFonts w:asciiTheme="minorHAnsi" w:hAnsiTheme="minorHAnsi" w:cstheme="minorHAnsi"/>
        </w:rPr>
        <w:t>koniecznych</w:t>
      </w:r>
      <w:r w:rsidR="00B42FE8" w:rsidRPr="006D4F91">
        <w:rPr>
          <w:rFonts w:asciiTheme="minorHAnsi" w:hAnsiTheme="minorHAnsi" w:cstheme="minorHAnsi"/>
        </w:rPr>
        <w:t xml:space="preserve"> do uwzględnienia w dokumentacji projektowej</w:t>
      </w:r>
      <w:r w:rsidR="000163BB" w:rsidRPr="006D4F91">
        <w:rPr>
          <w:rFonts w:asciiTheme="minorHAnsi" w:hAnsiTheme="minorHAnsi" w:cstheme="minorHAnsi"/>
        </w:rPr>
        <w:t>.</w:t>
      </w:r>
      <w:r w:rsidR="00B42FE8" w:rsidRPr="006D4F91">
        <w:rPr>
          <w:rFonts w:asciiTheme="minorHAnsi" w:hAnsiTheme="minorHAnsi" w:cstheme="minorHAnsi"/>
        </w:rPr>
        <w:t xml:space="preserve"> </w:t>
      </w:r>
    </w:p>
    <w:bookmarkEnd w:id="44"/>
    <w:p w14:paraId="33A1604C" w14:textId="2C2ABFCE" w:rsidR="00CB6D72" w:rsidRPr="006D4F91" w:rsidRDefault="00153410" w:rsidP="007C3AD6">
      <w:pPr>
        <w:pStyle w:val="Bezodstpw"/>
        <w:rPr>
          <w:rFonts w:asciiTheme="minorHAnsi" w:hAnsiTheme="minorHAnsi" w:cstheme="minorHAnsi"/>
        </w:rPr>
      </w:pPr>
      <w:r w:rsidRPr="006D4F91">
        <w:rPr>
          <w:rFonts w:asciiTheme="minorHAnsi" w:hAnsiTheme="minorHAnsi" w:cstheme="minorHAnsi"/>
        </w:rPr>
        <w:t>Nadto konieczna była reformacja warunku zawartego w pkt V decyzji z dnia 23</w:t>
      </w:r>
      <w:r w:rsidR="00174243" w:rsidRPr="006D4F91">
        <w:rPr>
          <w:rFonts w:asciiTheme="minorHAnsi" w:hAnsiTheme="minorHAnsi" w:cstheme="minorHAnsi"/>
        </w:rPr>
        <w:t> </w:t>
      </w:r>
      <w:r w:rsidRPr="006D4F91">
        <w:rPr>
          <w:rFonts w:asciiTheme="minorHAnsi" w:hAnsiTheme="minorHAnsi" w:cstheme="minorHAnsi"/>
        </w:rPr>
        <w:t>grudnia</w:t>
      </w:r>
      <w:r w:rsidR="00174243" w:rsidRPr="006D4F91">
        <w:rPr>
          <w:rFonts w:asciiTheme="minorHAnsi" w:hAnsiTheme="minorHAnsi" w:cstheme="minorHAnsi"/>
        </w:rPr>
        <w:t> </w:t>
      </w:r>
      <w:r w:rsidRPr="006D4F91">
        <w:rPr>
          <w:rFonts w:asciiTheme="minorHAnsi" w:hAnsiTheme="minorHAnsi" w:cstheme="minorHAnsi"/>
        </w:rPr>
        <w:t>2019</w:t>
      </w:r>
      <w:r w:rsidR="00174243" w:rsidRPr="006D4F91">
        <w:rPr>
          <w:rFonts w:asciiTheme="minorHAnsi" w:hAnsiTheme="minorHAnsi" w:cstheme="minorHAnsi"/>
        </w:rPr>
        <w:t> </w:t>
      </w:r>
      <w:r w:rsidRPr="006D4F91">
        <w:rPr>
          <w:rFonts w:asciiTheme="minorHAnsi" w:hAnsiTheme="minorHAnsi" w:cstheme="minorHAnsi"/>
        </w:rPr>
        <w:t xml:space="preserve">r. </w:t>
      </w:r>
      <w:r w:rsidR="00E77CEF" w:rsidRPr="006D4F91">
        <w:rPr>
          <w:rFonts w:asciiTheme="minorHAnsi" w:hAnsiTheme="minorHAnsi" w:cstheme="minorHAnsi"/>
        </w:rPr>
        <w:t xml:space="preserve">Z postanowień art. 82 ust. 1 pkt 3 ustawy ooś </w:t>
      </w:r>
      <w:r w:rsidR="00881055" w:rsidRPr="006D4F91">
        <w:rPr>
          <w:rFonts w:asciiTheme="minorHAnsi" w:hAnsiTheme="minorHAnsi" w:cstheme="minorHAnsi"/>
        </w:rPr>
        <w:t xml:space="preserve">wynika, że </w:t>
      </w:r>
      <w:r w:rsidR="00E77CEF" w:rsidRPr="006D4F91">
        <w:rPr>
          <w:rFonts w:asciiTheme="minorHAnsi" w:hAnsiTheme="minorHAnsi" w:cstheme="minorHAnsi"/>
        </w:rPr>
        <w:t>organ w decyzji o środowiskowych</w:t>
      </w:r>
      <w:r w:rsidR="00875BA6" w:rsidRPr="006D4F91">
        <w:rPr>
          <w:rFonts w:asciiTheme="minorHAnsi" w:hAnsiTheme="minorHAnsi" w:cstheme="minorHAnsi"/>
        </w:rPr>
        <w:t xml:space="preserve"> uwarunkowaniach</w:t>
      </w:r>
      <w:r w:rsidR="00E77CEF" w:rsidRPr="006D4F91">
        <w:rPr>
          <w:rFonts w:asciiTheme="minorHAnsi" w:hAnsiTheme="minorHAnsi" w:cstheme="minorHAnsi"/>
        </w:rPr>
        <w:t xml:space="preserve"> stwierdza konieczność utworzenia obszaru ograniczonego użytkowania w przypadku, o którym mowa w art. 135 ust. 1 ustawy </w:t>
      </w:r>
      <w:r w:rsidR="00D305BA" w:rsidRPr="006D4F91">
        <w:rPr>
          <w:rFonts w:asciiTheme="minorHAnsi" w:hAnsiTheme="minorHAnsi" w:cstheme="minorHAnsi"/>
        </w:rPr>
        <w:t>Poś</w:t>
      </w:r>
      <w:r w:rsidR="00E77CEF" w:rsidRPr="006D4F91">
        <w:rPr>
          <w:rFonts w:asciiTheme="minorHAnsi" w:hAnsiTheme="minorHAnsi" w:cstheme="minorHAnsi"/>
        </w:rPr>
        <w:t>. Na obecnym etapie nie można stwierdzić, że ut</w:t>
      </w:r>
      <w:r w:rsidR="00875BA6" w:rsidRPr="006D4F91">
        <w:rPr>
          <w:rFonts w:asciiTheme="minorHAnsi" w:hAnsiTheme="minorHAnsi" w:cstheme="minorHAnsi"/>
        </w:rPr>
        <w:t>wo</w:t>
      </w:r>
      <w:r w:rsidR="00E77CEF" w:rsidRPr="006D4F91">
        <w:rPr>
          <w:rFonts w:asciiTheme="minorHAnsi" w:hAnsiTheme="minorHAnsi" w:cstheme="minorHAnsi"/>
        </w:rPr>
        <w:t xml:space="preserve">rzenie takiego </w:t>
      </w:r>
      <w:r w:rsidR="00516AD5" w:rsidRPr="006D4F91">
        <w:rPr>
          <w:rFonts w:asciiTheme="minorHAnsi" w:hAnsiTheme="minorHAnsi" w:cstheme="minorHAnsi"/>
        </w:rPr>
        <w:t xml:space="preserve">obszaru będzie konieczne. Nie ma przy tym obowiązku omawiania przesłanek zawartych w art. 135 ustawy </w:t>
      </w:r>
      <w:r w:rsidR="00D305BA" w:rsidRPr="006D4F91">
        <w:rPr>
          <w:rFonts w:asciiTheme="minorHAnsi" w:hAnsiTheme="minorHAnsi" w:cstheme="minorHAnsi"/>
        </w:rPr>
        <w:t>Poś</w:t>
      </w:r>
      <w:r w:rsidR="00516AD5" w:rsidRPr="006D4F91">
        <w:rPr>
          <w:rFonts w:asciiTheme="minorHAnsi" w:hAnsiTheme="minorHAnsi" w:cstheme="minorHAnsi"/>
        </w:rPr>
        <w:t xml:space="preserve">. Wobec powyższego GDOŚ </w:t>
      </w:r>
      <w:r w:rsidR="00D80309" w:rsidRPr="006D4F91">
        <w:rPr>
          <w:rFonts w:asciiTheme="minorHAnsi" w:hAnsiTheme="minorHAnsi" w:cstheme="minorHAnsi"/>
        </w:rPr>
        <w:t>zmieniając</w:t>
      </w:r>
      <w:r w:rsidR="00516AD5" w:rsidRPr="006D4F91">
        <w:rPr>
          <w:rFonts w:asciiTheme="minorHAnsi" w:hAnsiTheme="minorHAnsi" w:cstheme="minorHAnsi"/>
        </w:rPr>
        <w:t xml:space="preserve"> ww. warunek (pkt </w:t>
      </w:r>
      <w:r w:rsidR="004A6F10" w:rsidRPr="006D4F91">
        <w:rPr>
          <w:rFonts w:asciiTheme="minorHAnsi" w:hAnsiTheme="minorHAnsi" w:cstheme="minorHAnsi"/>
        </w:rPr>
        <w:t>17</w:t>
      </w:r>
      <w:r w:rsidR="00516AD5" w:rsidRPr="006D4F91">
        <w:rPr>
          <w:rFonts w:asciiTheme="minorHAnsi" w:hAnsiTheme="minorHAnsi" w:cstheme="minorHAnsi"/>
        </w:rPr>
        <w:t xml:space="preserve"> niniejszej decyzji) stwierdził </w:t>
      </w:r>
      <w:r w:rsidR="00D80309" w:rsidRPr="006D4F91">
        <w:rPr>
          <w:rFonts w:asciiTheme="minorHAnsi" w:hAnsiTheme="minorHAnsi" w:cstheme="minorHAnsi"/>
        </w:rPr>
        <w:t>brak konieczności utworzenia obszaru ograniczonego użytkowania.</w:t>
      </w:r>
    </w:p>
    <w:p w14:paraId="479B60A7" w14:textId="6A19C67D" w:rsidR="001905C6" w:rsidRPr="006D4F91" w:rsidRDefault="004A6F10" w:rsidP="007C3AD6">
      <w:pPr>
        <w:pStyle w:val="Bezodstpw"/>
        <w:rPr>
          <w:rFonts w:asciiTheme="minorHAnsi" w:hAnsiTheme="minorHAnsi" w:cstheme="minorHAnsi"/>
        </w:rPr>
      </w:pPr>
      <w:r w:rsidRPr="006D4F91">
        <w:rPr>
          <w:rFonts w:asciiTheme="minorHAnsi" w:hAnsiTheme="minorHAnsi" w:cstheme="minorHAnsi"/>
        </w:rPr>
        <w:t>Konieczność uchylenia pkt IV – ostatniego pkt zaskarżonej decyzji, dotyczącego charakterystyki przedsięwzięcia wynika</w:t>
      </w:r>
      <w:r w:rsidR="00B535D2" w:rsidRPr="006D4F91">
        <w:rPr>
          <w:rFonts w:asciiTheme="minorHAnsi" w:hAnsiTheme="minorHAnsi" w:cstheme="minorHAnsi"/>
        </w:rPr>
        <w:t>ło</w:t>
      </w:r>
      <w:r w:rsidRPr="006D4F91">
        <w:rPr>
          <w:rFonts w:asciiTheme="minorHAnsi" w:hAnsiTheme="minorHAnsi" w:cstheme="minorHAnsi"/>
        </w:rPr>
        <w:t xml:space="preserve"> z zastosowania </w:t>
      </w:r>
      <w:r w:rsidR="00B535D2" w:rsidRPr="006D4F91">
        <w:rPr>
          <w:rFonts w:asciiTheme="minorHAnsi" w:hAnsiTheme="minorHAnsi" w:cstheme="minorHAnsi"/>
        </w:rPr>
        <w:t xml:space="preserve">przez RDOŚ w Gdańsku </w:t>
      </w:r>
      <w:r w:rsidRPr="006D4F91">
        <w:rPr>
          <w:rFonts w:asciiTheme="minorHAnsi" w:hAnsiTheme="minorHAnsi" w:cstheme="minorHAnsi"/>
        </w:rPr>
        <w:t>błędnej numeracji omawianego p</w:t>
      </w:r>
      <w:r w:rsidR="00B535D2" w:rsidRPr="006D4F91">
        <w:rPr>
          <w:rFonts w:asciiTheme="minorHAnsi" w:hAnsiTheme="minorHAnsi" w:cstheme="minorHAnsi"/>
        </w:rPr>
        <w:t>unktu</w:t>
      </w:r>
      <w:r w:rsidRPr="006D4F91">
        <w:rPr>
          <w:rFonts w:asciiTheme="minorHAnsi" w:hAnsiTheme="minorHAnsi" w:cstheme="minorHAnsi"/>
        </w:rPr>
        <w:t>. Powyższe wymagało skorygowania przez organ odwoławczy</w:t>
      </w:r>
      <w:r w:rsidR="00B535D2" w:rsidRPr="006D4F91">
        <w:rPr>
          <w:rFonts w:asciiTheme="minorHAnsi" w:hAnsiTheme="minorHAnsi" w:cstheme="minorHAnsi"/>
        </w:rPr>
        <w:t xml:space="preserve"> (pkt 19 niniejszej decyzji).</w:t>
      </w:r>
      <w:bookmarkEnd w:id="43"/>
    </w:p>
    <w:p w14:paraId="6E4D34DE" w14:textId="75F3D46B" w:rsidR="00A722DB" w:rsidRPr="006D4F91" w:rsidRDefault="00A722DB" w:rsidP="007C3AD6">
      <w:pPr>
        <w:pStyle w:val="Bezodstpw"/>
        <w:rPr>
          <w:rFonts w:asciiTheme="minorHAnsi" w:hAnsiTheme="minorHAnsi" w:cstheme="minorHAnsi"/>
        </w:rPr>
      </w:pPr>
      <w:r w:rsidRPr="006D4F91">
        <w:rPr>
          <w:rFonts w:asciiTheme="minorHAnsi" w:hAnsiTheme="minorHAnsi" w:cstheme="minorHAnsi"/>
        </w:rPr>
        <w:t>Odnosząc się do pozostałych zarzutów podnoszonych przez strony w odwołani</w:t>
      </w:r>
      <w:r w:rsidR="00881055" w:rsidRPr="006D4F91">
        <w:rPr>
          <w:rFonts w:asciiTheme="minorHAnsi" w:hAnsiTheme="minorHAnsi" w:cstheme="minorHAnsi"/>
        </w:rPr>
        <w:t>ach</w:t>
      </w:r>
      <w:r w:rsidRPr="006D4F91">
        <w:rPr>
          <w:rFonts w:asciiTheme="minorHAnsi" w:hAnsiTheme="minorHAnsi" w:cstheme="minorHAnsi"/>
        </w:rPr>
        <w:t>, GDOŚ wyjaśnia, co następuje.</w:t>
      </w:r>
    </w:p>
    <w:p w14:paraId="22F21047" w14:textId="2DA666DB" w:rsidR="00A722DB" w:rsidRPr="006D4F91" w:rsidRDefault="00A722DB" w:rsidP="007C3AD6">
      <w:pPr>
        <w:pStyle w:val="Bezodstpw"/>
        <w:rPr>
          <w:rFonts w:asciiTheme="minorHAnsi" w:hAnsiTheme="minorHAnsi" w:cstheme="minorHAnsi"/>
          <w:highlight w:val="yellow"/>
        </w:rPr>
      </w:pPr>
      <w:bookmarkStart w:id="45" w:name="_Hlk107837230"/>
      <w:r w:rsidRPr="006D4F91">
        <w:rPr>
          <w:rFonts w:asciiTheme="minorHAnsi" w:hAnsiTheme="minorHAnsi" w:cstheme="minorHAnsi"/>
        </w:rPr>
        <w:t xml:space="preserve">Rozpatrując sprawę w przedmiocie decyzji o środowiskowych uwarunkowaniach należy mieć na uwadze specyfikę wydawanego rozstrzygnięcia, które nie ma charakteru uznaniowego. Wyjaśnienia wymaga, iż w postępowaniu administracyjnym, zgodnie z zasadą legalizmu, organ działa w granicach wniosku inwestora. Oznacza to, iż w postępowaniu w sprawie wydania decyzji o środowiskowych uwarunkowaniach, organ określa warunki realizacji przedsięwzięcia w wariancie wnioskowanym przez inwestora lub, jeśli zachodzą ku temu </w:t>
      </w:r>
      <w:r w:rsidRPr="006D4F91">
        <w:rPr>
          <w:rFonts w:asciiTheme="minorHAnsi" w:hAnsiTheme="minorHAnsi" w:cstheme="minorHAnsi"/>
        </w:rPr>
        <w:lastRenderedPageBreak/>
        <w:t xml:space="preserve">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 </w:t>
      </w:r>
      <w:r w:rsidR="00D500C0" w:rsidRPr="006D4F91">
        <w:rPr>
          <w:rFonts w:asciiTheme="minorHAnsi" w:hAnsiTheme="minorHAnsi" w:cstheme="minorHAnsi"/>
        </w:rPr>
        <w:t>analizowan</w:t>
      </w:r>
      <w:r w:rsidR="00881055" w:rsidRPr="006D4F91">
        <w:rPr>
          <w:rFonts w:asciiTheme="minorHAnsi" w:hAnsiTheme="minorHAnsi" w:cstheme="minorHAnsi"/>
        </w:rPr>
        <w:t>ej sprawie</w:t>
      </w:r>
      <w:r w:rsidRPr="006D4F91">
        <w:rPr>
          <w:rFonts w:asciiTheme="minorHAnsi" w:hAnsiTheme="minorHAnsi" w:cstheme="minorHAnsi"/>
        </w:rPr>
        <w:t>, w któr</w:t>
      </w:r>
      <w:r w:rsidR="00881055" w:rsidRPr="006D4F91">
        <w:rPr>
          <w:rFonts w:asciiTheme="minorHAnsi" w:hAnsiTheme="minorHAnsi" w:cstheme="minorHAnsi"/>
        </w:rPr>
        <w:t xml:space="preserve">ej </w:t>
      </w:r>
      <w:r w:rsidRPr="006D4F91">
        <w:rPr>
          <w:rFonts w:asciiTheme="minorHAnsi" w:hAnsiTheme="minorHAnsi" w:cstheme="minorHAnsi"/>
        </w:rPr>
        <w:t xml:space="preserve">RDOŚ w </w:t>
      </w:r>
      <w:r w:rsidR="006C07FC" w:rsidRPr="006D4F91">
        <w:rPr>
          <w:rFonts w:asciiTheme="minorHAnsi" w:hAnsiTheme="minorHAnsi" w:cstheme="minorHAnsi"/>
        </w:rPr>
        <w:t>Gdańsku</w:t>
      </w:r>
      <w:r w:rsidRPr="006D4F91">
        <w:rPr>
          <w:rFonts w:asciiTheme="minorHAnsi" w:hAnsiTheme="minorHAnsi" w:cstheme="minorHAnsi"/>
        </w:rPr>
        <w:t xml:space="preserve"> określił środowiskowe uwarunkowania realizacji planowanego przedsięwzięcia w wariancie preferowanym przez wnioskodawcę, tj. w wariancie </w:t>
      </w:r>
      <w:r w:rsidR="006C07FC" w:rsidRPr="006D4F91">
        <w:rPr>
          <w:rFonts w:asciiTheme="minorHAnsi" w:hAnsiTheme="minorHAnsi" w:cstheme="minorHAnsi"/>
        </w:rPr>
        <w:t xml:space="preserve">fioletowym </w:t>
      </w:r>
      <w:r w:rsidRPr="006D4F91">
        <w:rPr>
          <w:rFonts w:asciiTheme="minorHAnsi" w:hAnsiTheme="minorHAnsi" w:cstheme="minorHAnsi"/>
        </w:rPr>
        <w:t xml:space="preserve">1, po wykluczeniu, w toku oceny oddziaływania na środowisko, okoliczności uniemożliwiających wydanie decyzji dla tego wariantu. Merytoryczna analiza zgromadzonego w sprawie materiału dowodowego wykazała, że realizacja i eksploatacja przedmiotowego przedsięwzięcia, przy zachowaniu warunków określonych w decyzji z dnia </w:t>
      </w:r>
      <w:r w:rsidR="006C07FC" w:rsidRPr="006D4F91">
        <w:rPr>
          <w:rFonts w:asciiTheme="minorHAnsi" w:hAnsiTheme="minorHAnsi" w:cstheme="minorHAnsi"/>
        </w:rPr>
        <w:t>23 grudnia 2019 r., jak i niniejszej decyzji,</w:t>
      </w:r>
      <w:r w:rsidRPr="006D4F91">
        <w:rPr>
          <w:rFonts w:asciiTheme="minorHAnsi" w:hAnsiTheme="minorHAnsi" w:cstheme="minorHAnsi"/>
        </w:rPr>
        <w:t xml:space="preserve"> nie spowoduje znaczących negatywnych oddziaływań na środowisko. W takim przypadku organ wydający decyzję nie mógł wykraczać poza kompetencje związane z oceną planowanego przedsięwzięcia w zakresie wymogów ochrony środowiska, które określone są przepisami ustawy ooś.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Jeżeli intencją wnioskodawcy była budowa przedmiotowego </w:t>
      </w:r>
      <w:r w:rsidR="002541EA" w:rsidRPr="006D4F91">
        <w:rPr>
          <w:rFonts w:asciiTheme="minorHAnsi" w:hAnsiTheme="minorHAnsi" w:cstheme="minorHAnsi"/>
        </w:rPr>
        <w:t>przedsięwzięcia</w:t>
      </w:r>
      <w:r w:rsidRPr="006D4F91">
        <w:rPr>
          <w:rFonts w:asciiTheme="minorHAnsi" w:hAnsiTheme="minorHAnsi" w:cstheme="minorHAnsi"/>
        </w:rPr>
        <w:t xml:space="preserve"> w wariancie</w:t>
      </w:r>
      <w:r w:rsidR="006C07FC" w:rsidRPr="006D4F91">
        <w:rPr>
          <w:rFonts w:asciiTheme="minorHAnsi" w:hAnsiTheme="minorHAnsi" w:cstheme="minorHAnsi"/>
        </w:rPr>
        <w:t xml:space="preserve"> fioletowym </w:t>
      </w:r>
      <w:r w:rsidRPr="006D4F91">
        <w:rPr>
          <w:rFonts w:asciiTheme="minorHAnsi" w:hAnsiTheme="minorHAnsi" w:cstheme="minorHAnsi"/>
        </w:rPr>
        <w:t xml:space="preserve">1, a nie zaistniały przesłanki do odmowy rozstrzygnięcia w istocie sprawy, RDOŚ w </w:t>
      </w:r>
      <w:r w:rsidR="006C07FC" w:rsidRPr="006D4F91">
        <w:rPr>
          <w:rFonts w:asciiTheme="minorHAnsi" w:hAnsiTheme="minorHAnsi" w:cstheme="minorHAnsi"/>
        </w:rPr>
        <w:t>Gdańsku</w:t>
      </w:r>
      <w:r w:rsidRPr="006D4F91">
        <w:rPr>
          <w:rFonts w:asciiTheme="minorHAnsi" w:hAnsiTheme="minorHAnsi" w:cstheme="minorHAnsi"/>
        </w:rPr>
        <w:t xml:space="preserve"> zobligowany był do wydania decyzji o środowiskowych uwarunkowaniach zgodnie z wnioskiem inwestora z dnia </w:t>
      </w:r>
      <w:r w:rsidR="006C07FC" w:rsidRPr="006D4F91">
        <w:rPr>
          <w:rFonts w:asciiTheme="minorHAnsi" w:hAnsiTheme="minorHAnsi" w:cstheme="minorHAnsi"/>
        </w:rPr>
        <w:t xml:space="preserve">31 stycznia </w:t>
      </w:r>
      <w:r w:rsidRPr="006D4F91">
        <w:rPr>
          <w:rFonts w:asciiTheme="minorHAnsi" w:hAnsiTheme="minorHAnsi" w:cstheme="minorHAnsi"/>
        </w:rPr>
        <w:t>2017 r.</w:t>
      </w:r>
    </w:p>
    <w:p w14:paraId="5A33792D" w14:textId="40358F19" w:rsidR="00FC39B7" w:rsidRPr="006D4F91" w:rsidRDefault="00A722DB" w:rsidP="007C3AD6">
      <w:pPr>
        <w:pStyle w:val="Bezodstpw"/>
        <w:rPr>
          <w:rFonts w:asciiTheme="minorHAnsi" w:hAnsiTheme="minorHAnsi" w:cstheme="minorHAnsi"/>
        </w:rPr>
      </w:pPr>
      <w:r w:rsidRPr="006D4F91">
        <w:rPr>
          <w:rFonts w:asciiTheme="minorHAnsi" w:hAnsiTheme="minorHAnsi" w:cstheme="minorHAnsi"/>
        </w:rPr>
        <w:t>Powyższe stanowisko znajduje po</w:t>
      </w:r>
      <w:r w:rsidR="00D500C0" w:rsidRPr="006D4F91">
        <w:rPr>
          <w:rFonts w:asciiTheme="minorHAnsi" w:hAnsiTheme="minorHAnsi" w:cstheme="minorHAnsi"/>
        </w:rPr>
        <w:t>twierdzenie</w:t>
      </w:r>
      <w:r w:rsidRPr="006D4F91">
        <w:rPr>
          <w:rFonts w:asciiTheme="minorHAnsi" w:hAnsiTheme="minorHAnsi" w:cstheme="minorHAnsi"/>
        </w:rPr>
        <w:t xml:space="preserve"> w orzecznictwie sądów administracyjnych, które wskazują m.in., że: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w:t>
      </w:r>
      <w:r w:rsidR="0005011F" w:rsidRPr="006D4F91">
        <w:rPr>
          <w:rFonts w:asciiTheme="minorHAnsi" w:hAnsiTheme="minorHAnsi" w:cstheme="minorHAnsi"/>
        </w:rPr>
        <w:t>,</w:t>
      </w:r>
      <w:r w:rsidRPr="006D4F91">
        <w:rPr>
          <w:rFonts w:asciiTheme="minorHAnsi" w:hAnsiTheme="minorHAnsi" w:cstheme="minorHAnsi"/>
        </w:rPr>
        <w:t xml:space="preserve">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Naczelnego Sądu Administracyjnego z dnia 23 lutego 2011 r., sygn. akt: II OSK 2516/10). Zatem wszelkie propozycje </w:t>
      </w:r>
      <w:r w:rsidR="00FC39B7" w:rsidRPr="006D4F91">
        <w:rPr>
          <w:rFonts w:asciiTheme="minorHAnsi" w:hAnsiTheme="minorHAnsi" w:cstheme="minorHAnsi"/>
        </w:rPr>
        <w:t>odwołujących się</w:t>
      </w:r>
      <w:r w:rsidRPr="006D4F91">
        <w:rPr>
          <w:rFonts w:asciiTheme="minorHAnsi" w:hAnsiTheme="minorHAnsi" w:cstheme="minorHAnsi"/>
        </w:rPr>
        <w:t xml:space="preserve"> w kontekście innego przebiegu </w:t>
      </w:r>
      <w:r w:rsidR="00FC39B7" w:rsidRPr="006D4F91">
        <w:rPr>
          <w:rFonts w:asciiTheme="minorHAnsi" w:hAnsiTheme="minorHAnsi" w:cstheme="minorHAnsi"/>
        </w:rPr>
        <w:t>przedmiotowej inwestycji (zarzut</w:t>
      </w:r>
      <w:r w:rsidR="00305701" w:rsidRPr="006D4F91">
        <w:rPr>
          <w:rFonts w:asciiTheme="minorHAnsi" w:hAnsiTheme="minorHAnsi" w:cstheme="minorHAnsi"/>
        </w:rPr>
        <w:t> </w:t>
      </w:r>
      <w:r w:rsidR="00FC39B7" w:rsidRPr="006D4F91">
        <w:rPr>
          <w:rFonts w:asciiTheme="minorHAnsi" w:hAnsiTheme="minorHAnsi" w:cstheme="minorHAnsi"/>
        </w:rPr>
        <w:t>nr</w:t>
      </w:r>
      <w:r w:rsidR="00305701" w:rsidRPr="006D4F91">
        <w:rPr>
          <w:rFonts w:asciiTheme="minorHAnsi" w:hAnsiTheme="minorHAnsi" w:cstheme="minorHAnsi"/>
        </w:rPr>
        <w:t> 26</w:t>
      </w:r>
      <w:r w:rsidR="00FC39B7" w:rsidRPr="006D4F91">
        <w:rPr>
          <w:rFonts w:asciiTheme="minorHAnsi" w:hAnsiTheme="minorHAnsi" w:cstheme="minorHAnsi"/>
        </w:rPr>
        <w:t>)</w:t>
      </w:r>
      <w:r w:rsidRPr="006D4F91">
        <w:rPr>
          <w:rFonts w:asciiTheme="minorHAnsi" w:hAnsiTheme="minorHAnsi" w:cstheme="minorHAnsi"/>
        </w:rPr>
        <w:t>, nie mogą być rozpatrywane w ramach nini</w:t>
      </w:r>
      <w:r w:rsidR="00881055" w:rsidRPr="006D4F91">
        <w:rPr>
          <w:rFonts w:asciiTheme="minorHAnsi" w:hAnsiTheme="minorHAnsi" w:cstheme="minorHAnsi"/>
        </w:rPr>
        <w:t>ejszej sprawy.</w:t>
      </w:r>
    </w:p>
    <w:bookmarkEnd w:id="45"/>
    <w:p w14:paraId="0090C5C6" w14:textId="519C834A" w:rsidR="00A722DB" w:rsidRPr="006D4F91" w:rsidRDefault="00A722DB" w:rsidP="007C3AD6">
      <w:pPr>
        <w:pStyle w:val="Bezodstpw"/>
        <w:rPr>
          <w:rFonts w:asciiTheme="minorHAnsi" w:hAnsiTheme="minorHAnsi" w:cstheme="minorHAnsi"/>
          <w:color w:val="000000"/>
        </w:rPr>
      </w:pPr>
      <w:r w:rsidRPr="006D4F91">
        <w:rPr>
          <w:rFonts w:asciiTheme="minorHAnsi" w:hAnsiTheme="minorHAnsi" w:cstheme="minorHAnsi"/>
          <w:color w:val="000000"/>
        </w:rPr>
        <w:t>Ad. 1</w:t>
      </w:r>
    </w:p>
    <w:p w14:paraId="619193C3" w14:textId="7C468256" w:rsidR="00AA2F32" w:rsidRPr="006D4F91" w:rsidRDefault="00AA2F32" w:rsidP="007C3AD6">
      <w:pPr>
        <w:pStyle w:val="Bezodstpw"/>
        <w:rPr>
          <w:rFonts w:asciiTheme="minorHAnsi" w:hAnsiTheme="minorHAnsi" w:cstheme="minorHAnsi"/>
          <w:color w:val="000000"/>
        </w:rPr>
      </w:pPr>
      <w:r w:rsidRPr="006D4F91">
        <w:rPr>
          <w:rFonts w:asciiTheme="minorHAnsi" w:hAnsiTheme="minorHAnsi" w:cstheme="minorHAnsi"/>
          <w:color w:val="000000"/>
        </w:rPr>
        <w:t xml:space="preserve">Odwołujący się zarzucają, że </w:t>
      </w:r>
      <w:r w:rsidRPr="006D4F91">
        <w:rPr>
          <w:rFonts w:asciiTheme="minorHAnsi" w:hAnsiTheme="minorHAnsi" w:cstheme="minorHAnsi"/>
        </w:rPr>
        <w:t>RDOŚ w Gdańsku nie uwzględnił w decyzji z dnia 23 grudnia 2019 r. uwag i argumentów wniesionych przez strony</w:t>
      </w:r>
      <w:r w:rsidR="0005011F" w:rsidRPr="006D4F91">
        <w:rPr>
          <w:rFonts w:asciiTheme="minorHAnsi" w:hAnsiTheme="minorHAnsi" w:cstheme="minorHAnsi"/>
        </w:rPr>
        <w:t>,</w:t>
      </w:r>
      <w:r w:rsidRPr="006D4F91">
        <w:rPr>
          <w:rFonts w:asciiTheme="minorHAnsi" w:hAnsiTheme="minorHAnsi" w:cstheme="minorHAnsi"/>
        </w:rPr>
        <w:t xml:space="preserve"> dotyczących przebiegu planowanej inwestycji</w:t>
      </w:r>
      <w:r w:rsidRPr="006D4F91">
        <w:rPr>
          <w:rFonts w:asciiTheme="minorHAnsi" w:hAnsiTheme="minorHAnsi" w:cstheme="minorHAnsi"/>
          <w:color w:val="000000"/>
        </w:rPr>
        <w:t xml:space="preserve">. W opinii GDOŚ </w:t>
      </w:r>
      <w:r w:rsidR="00DB5AAE" w:rsidRPr="006D4F91">
        <w:rPr>
          <w:rFonts w:asciiTheme="minorHAnsi" w:hAnsiTheme="minorHAnsi" w:cstheme="minorHAnsi"/>
          <w:color w:val="000000"/>
        </w:rPr>
        <w:t>powyższy zarzut</w:t>
      </w:r>
      <w:r w:rsidRPr="006D4F91">
        <w:rPr>
          <w:rFonts w:asciiTheme="minorHAnsi" w:hAnsiTheme="minorHAnsi" w:cstheme="minorHAnsi"/>
          <w:color w:val="000000"/>
        </w:rPr>
        <w:t xml:space="preserve"> jest bezpodstawn</w:t>
      </w:r>
      <w:r w:rsidR="00DB5AAE" w:rsidRPr="006D4F91">
        <w:rPr>
          <w:rFonts w:asciiTheme="minorHAnsi" w:hAnsiTheme="minorHAnsi" w:cstheme="minorHAnsi"/>
          <w:color w:val="000000"/>
        </w:rPr>
        <w:t xml:space="preserve">y, bowiem </w:t>
      </w:r>
      <w:r w:rsidR="00ED61AA" w:rsidRPr="006D4F91">
        <w:rPr>
          <w:rFonts w:asciiTheme="minorHAnsi" w:hAnsiTheme="minorHAnsi" w:cstheme="minorHAnsi"/>
          <w:color w:val="000000"/>
        </w:rPr>
        <w:t xml:space="preserve">organ I instancji wielokrotnie w </w:t>
      </w:r>
      <w:r w:rsidR="00DB5AAE" w:rsidRPr="006D4F91">
        <w:rPr>
          <w:rFonts w:asciiTheme="minorHAnsi" w:hAnsiTheme="minorHAnsi" w:cstheme="minorHAnsi"/>
          <w:color w:val="000000"/>
        </w:rPr>
        <w:t>swojej</w:t>
      </w:r>
      <w:r w:rsidR="00ED61AA" w:rsidRPr="006D4F91">
        <w:rPr>
          <w:rFonts w:asciiTheme="minorHAnsi" w:hAnsiTheme="minorHAnsi" w:cstheme="minorHAnsi"/>
          <w:color w:val="000000"/>
        </w:rPr>
        <w:t xml:space="preserve"> decyzji z dnia 23</w:t>
      </w:r>
      <w:r w:rsidR="00AF10DD" w:rsidRPr="006D4F91">
        <w:rPr>
          <w:rFonts w:asciiTheme="minorHAnsi" w:hAnsiTheme="minorHAnsi" w:cstheme="minorHAnsi"/>
          <w:color w:val="000000"/>
        </w:rPr>
        <w:t> </w:t>
      </w:r>
      <w:r w:rsidR="00ED61AA" w:rsidRPr="006D4F91">
        <w:rPr>
          <w:rFonts w:asciiTheme="minorHAnsi" w:hAnsiTheme="minorHAnsi" w:cstheme="minorHAnsi"/>
          <w:color w:val="000000"/>
        </w:rPr>
        <w:t xml:space="preserve">grudnia 2019 r. </w:t>
      </w:r>
      <w:r w:rsidR="00B15474" w:rsidRPr="006D4F91">
        <w:rPr>
          <w:rFonts w:asciiTheme="minorHAnsi" w:hAnsiTheme="minorHAnsi" w:cstheme="minorHAnsi"/>
          <w:color w:val="000000"/>
        </w:rPr>
        <w:t>(np.</w:t>
      </w:r>
      <w:r w:rsidR="00342EA7" w:rsidRPr="006D4F91">
        <w:rPr>
          <w:rFonts w:asciiTheme="minorHAnsi" w:hAnsiTheme="minorHAnsi" w:cstheme="minorHAnsi"/>
          <w:color w:val="000000"/>
        </w:rPr>
        <w:t xml:space="preserve"> str. 26</w:t>
      </w:r>
      <w:r w:rsidR="002D2DC6" w:rsidRPr="006D4F91">
        <w:rPr>
          <w:rFonts w:asciiTheme="minorHAnsi" w:hAnsiTheme="minorHAnsi" w:cstheme="minorHAnsi"/>
          <w:color w:val="000000"/>
        </w:rPr>
        <w:t>, 33-3</w:t>
      </w:r>
      <w:r w:rsidR="006E7237" w:rsidRPr="006D4F91">
        <w:rPr>
          <w:rFonts w:asciiTheme="minorHAnsi" w:hAnsiTheme="minorHAnsi" w:cstheme="minorHAnsi"/>
          <w:color w:val="000000"/>
        </w:rPr>
        <w:t>5</w:t>
      </w:r>
      <w:r w:rsidR="002D2DC6" w:rsidRPr="006D4F91">
        <w:rPr>
          <w:rFonts w:asciiTheme="minorHAnsi" w:hAnsiTheme="minorHAnsi" w:cstheme="minorHAnsi"/>
          <w:color w:val="000000"/>
        </w:rPr>
        <w:t xml:space="preserve">, </w:t>
      </w:r>
      <w:r w:rsidR="00D673EF" w:rsidRPr="006D4F91">
        <w:rPr>
          <w:rFonts w:asciiTheme="minorHAnsi" w:hAnsiTheme="minorHAnsi" w:cstheme="minorHAnsi"/>
          <w:color w:val="000000"/>
        </w:rPr>
        <w:t>4</w:t>
      </w:r>
      <w:r w:rsidR="00FC4F6F" w:rsidRPr="006D4F91">
        <w:rPr>
          <w:rFonts w:asciiTheme="minorHAnsi" w:hAnsiTheme="minorHAnsi" w:cstheme="minorHAnsi"/>
          <w:color w:val="000000"/>
        </w:rPr>
        <w:t>0-4</w:t>
      </w:r>
      <w:r w:rsidR="00F841AB" w:rsidRPr="006D4F91">
        <w:rPr>
          <w:rFonts w:asciiTheme="minorHAnsi" w:hAnsiTheme="minorHAnsi" w:cstheme="minorHAnsi"/>
          <w:color w:val="000000"/>
        </w:rPr>
        <w:t>2</w:t>
      </w:r>
      <w:r w:rsidR="008776F3" w:rsidRPr="006D4F91">
        <w:rPr>
          <w:rFonts w:asciiTheme="minorHAnsi" w:hAnsiTheme="minorHAnsi" w:cstheme="minorHAnsi"/>
          <w:color w:val="000000"/>
        </w:rPr>
        <w:t>)</w:t>
      </w:r>
      <w:r w:rsidR="00B15474" w:rsidRPr="006D4F91">
        <w:rPr>
          <w:rFonts w:asciiTheme="minorHAnsi" w:hAnsiTheme="minorHAnsi" w:cstheme="minorHAnsi"/>
          <w:color w:val="000000"/>
        </w:rPr>
        <w:t xml:space="preserve"> </w:t>
      </w:r>
      <w:r w:rsidR="00ED61AA" w:rsidRPr="006D4F91">
        <w:rPr>
          <w:rFonts w:asciiTheme="minorHAnsi" w:hAnsiTheme="minorHAnsi" w:cstheme="minorHAnsi"/>
          <w:color w:val="000000"/>
        </w:rPr>
        <w:t>przedstawiał stosowne wyjaśnienia wobec wniosków stron postępowania</w:t>
      </w:r>
      <w:r w:rsidR="00AE1EED" w:rsidRPr="006D4F91">
        <w:rPr>
          <w:rFonts w:asciiTheme="minorHAnsi" w:hAnsiTheme="minorHAnsi" w:cstheme="minorHAnsi"/>
          <w:color w:val="000000"/>
        </w:rPr>
        <w:t xml:space="preserve"> dotyczących trasy planowanego zamierzenia budowlanego.</w:t>
      </w:r>
      <w:r w:rsidR="00AF10DD" w:rsidRPr="006D4F91">
        <w:rPr>
          <w:rFonts w:asciiTheme="minorHAnsi" w:hAnsiTheme="minorHAnsi" w:cstheme="minorHAnsi"/>
          <w:color w:val="000000"/>
        </w:rPr>
        <w:t xml:space="preserve"> Co więcej</w:t>
      </w:r>
      <w:r w:rsidR="0005011F" w:rsidRPr="006D4F91">
        <w:rPr>
          <w:rFonts w:asciiTheme="minorHAnsi" w:hAnsiTheme="minorHAnsi" w:cstheme="minorHAnsi"/>
          <w:color w:val="000000"/>
        </w:rPr>
        <w:t>,</w:t>
      </w:r>
      <w:r w:rsidR="00AF10DD" w:rsidRPr="006D4F91">
        <w:rPr>
          <w:rFonts w:asciiTheme="minorHAnsi" w:hAnsiTheme="minorHAnsi" w:cstheme="minorHAnsi"/>
          <w:color w:val="000000"/>
        </w:rPr>
        <w:t xml:space="preserve"> or</w:t>
      </w:r>
      <w:r w:rsidR="005B2303" w:rsidRPr="006D4F91">
        <w:rPr>
          <w:rFonts w:asciiTheme="minorHAnsi" w:hAnsiTheme="minorHAnsi" w:cstheme="minorHAnsi"/>
          <w:color w:val="000000"/>
        </w:rPr>
        <w:t>gan</w:t>
      </w:r>
      <w:r w:rsidR="00AF10DD" w:rsidRPr="006D4F91">
        <w:rPr>
          <w:rFonts w:asciiTheme="minorHAnsi" w:hAnsiTheme="minorHAnsi" w:cstheme="minorHAnsi"/>
          <w:color w:val="000000"/>
        </w:rPr>
        <w:t xml:space="preserve"> odwoławczy ponownie wskazuje, że </w:t>
      </w:r>
      <w:r w:rsidR="005B2303" w:rsidRPr="006D4F91">
        <w:rPr>
          <w:rFonts w:asciiTheme="minorHAnsi" w:hAnsiTheme="minorHAnsi" w:cstheme="minorHAnsi"/>
        </w:rPr>
        <w:t xml:space="preserve">działa w granicach zakresu przedmiotowego </w:t>
      </w:r>
      <w:r w:rsidR="0005011F" w:rsidRPr="006D4F91">
        <w:rPr>
          <w:rFonts w:asciiTheme="minorHAnsi" w:hAnsiTheme="minorHAnsi" w:cstheme="minorHAnsi"/>
        </w:rPr>
        <w:t xml:space="preserve">planowanego przedsięwzięcia </w:t>
      </w:r>
      <w:r w:rsidR="005B2303" w:rsidRPr="006D4F91">
        <w:rPr>
          <w:rFonts w:asciiTheme="minorHAnsi" w:hAnsiTheme="minorHAnsi" w:cstheme="minorHAnsi"/>
        </w:rPr>
        <w:t xml:space="preserve">wskazanego we wniosku, wobec czego </w:t>
      </w:r>
      <w:r w:rsidR="00DB5AAE" w:rsidRPr="006D4F91">
        <w:rPr>
          <w:rFonts w:asciiTheme="minorHAnsi" w:hAnsiTheme="minorHAnsi" w:cstheme="minorHAnsi"/>
        </w:rPr>
        <w:t xml:space="preserve">nie sposób odnosić się do </w:t>
      </w:r>
      <w:r w:rsidR="005B2303" w:rsidRPr="006D4F91">
        <w:rPr>
          <w:rFonts w:asciiTheme="minorHAnsi" w:hAnsiTheme="minorHAnsi" w:cstheme="minorHAnsi"/>
        </w:rPr>
        <w:t>kwesti</w:t>
      </w:r>
      <w:r w:rsidR="00DB5AAE" w:rsidRPr="006D4F91">
        <w:rPr>
          <w:rFonts w:asciiTheme="minorHAnsi" w:hAnsiTheme="minorHAnsi" w:cstheme="minorHAnsi"/>
        </w:rPr>
        <w:t>i</w:t>
      </w:r>
      <w:r w:rsidR="005B2303" w:rsidRPr="006D4F91">
        <w:rPr>
          <w:rFonts w:asciiTheme="minorHAnsi" w:hAnsiTheme="minorHAnsi" w:cstheme="minorHAnsi"/>
        </w:rPr>
        <w:t xml:space="preserve"> podnoszon</w:t>
      </w:r>
      <w:r w:rsidR="00DB5AAE" w:rsidRPr="006D4F91">
        <w:rPr>
          <w:rFonts w:asciiTheme="minorHAnsi" w:hAnsiTheme="minorHAnsi" w:cstheme="minorHAnsi"/>
        </w:rPr>
        <w:t>ych</w:t>
      </w:r>
      <w:r w:rsidR="005B2303" w:rsidRPr="006D4F91">
        <w:rPr>
          <w:rFonts w:asciiTheme="minorHAnsi" w:hAnsiTheme="minorHAnsi" w:cstheme="minorHAnsi"/>
        </w:rPr>
        <w:t xml:space="preserve"> przez stron</w:t>
      </w:r>
      <w:r w:rsidR="00DB5AAE" w:rsidRPr="006D4F91">
        <w:rPr>
          <w:rFonts w:asciiTheme="minorHAnsi" w:hAnsiTheme="minorHAnsi" w:cstheme="minorHAnsi"/>
        </w:rPr>
        <w:t>y w zakresie</w:t>
      </w:r>
      <w:r w:rsidR="005B2303" w:rsidRPr="006D4F91">
        <w:rPr>
          <w:rFonts w:asciiTheme="minorHAnsi" w:hAnsiTheme="minorHAnsi" w:cstheme="minorHAnsi"/>
        </w:rPr>
        <w:t xml:space="preserve"> lokalizacji planowanego zamierzenia inwestycyjnego lub jego części</w:t>
      </w:r>
      <w:r w:rsidR="00DB5AAE" w:rsidRPr="006D4F91">
        <w:rPr>
          <w:rFonts w:asciiTheme="minorHAnsi" w:hAnsiTheme="minorHAnsi" w:cstheme="minorHAnsi"/>
        </w:rPr>
        <w:t>.</w:t>
      </w:r>
      <w:r w:rsidR="005B2303" w:rsidRPr="006D4F91">
        <w:rPr>
          <w:rFonts w:asciiTheme="minorHAnsi" w:hAnsiTheme="minorHAnsi" w:cstheme="minorHAnsi"/>
        </w:rPr>
        <w:t xml:space="preserve"> </w:t>
      </w:r>
    </w:p>
    <w:p w14:paraId="541FC883" w14:textId="61FCC8F8" w:rsidR="005B2303" w:rsidRPr="006D4F91" w:rsidRDefault="003416E6" w:rsidP="007C3AD6">
      <w:pPr>
        <w:pStyle w:val="Bezodstpw"/>
        <w:rPr>
          <w:rFonts w:asciiTheme="minorHAnsi" w:hAnsiTheme="minorHAnsi" w:cstheme="minorHAnsi"/>
          <w:color w:val="000000"/>
        </w:rPr>
      </w:pPr>
      <w:r w:rsidRPr="006D4F91">
        <w:rPr>
          <w:rFonts w:asciiTheme="minorHAnsi" w:hAnsiTheme="minorHAnsi" w:cstheme="minorHAnsi"/>
          <w:color w:val="000000"/>
        </w:rPr>
        <w:lastRenderedPageBreak/>
        <w:t>Ad. 2</w:t>
      </w:r>
    </w:p>
    <w:p w14:paraId="4D8A5CEE" w14:textId="77777777" w:rsidR="00C3472E" w:rsidRPr="006D4F91" w:rsidRDefault="00BB15B8" w:rsidP="007C3AD6">
      <w:pPr>
        <w:pStyle w:val="Bezodstpw"/>
        <w:rPr>
          <w:rFonts w:asciiTheme="minorHAnsi" w:hAnsiTheme="minorHAnsi" w:cstheme="minorHAnsi"/>
        </w:rPr>
      </w:pPr>
      <w:r w:rsidRPr="006D4F91">
        <w:rPr>
          <w:rFonts w:asciiTheme="minorHAnsi" w:hAnsiTheme="minorHAnsi" w:cstheme="minorHAnsi"/>
          <w:color w:val="000000"/>
        </w:rPr>
        <w:t xml:space="preserve">GDOŚ nie może zgodzić się ze stwierdzeniem stron postępowania, zgodnie z którym </w:t>
      </w:r>
      <w:r w:rsidR="003416E6" w:rsidRPr="006D4F91">
        <w:rPr>
          <w:rFonts w:asciiTheme="minorHAnsi" w:hAnsiTheme="minorHAnsi" w:cstheme="minorHAnsi"/>
        </w:rPr>
        <w:t>w decyzji z dnia 23 grudnia 2019 r. nie odniesiono się w sposób szczegółowy do kwestii zagrożeń dla zabudowy zlokalizowanej na ul. Bohaterów Getta Warszawskiego, ul. Politechnicznej i ul. Fiszera, w związku z planowanym umacnianiem gruntów pod budowę torowiska tramwajowego.</w:t>
      </w:r>
    </w:p>
    <w:p w14:paraId="1ACB4CB1" w14:textId="24B7B345" w:rsidR="00D93AED" w:rsidRPr="006D4F91" w:rsidRDefault="00B95FBC" w:rsidP="007C3AD6">
      <w:pPr>
        <w:pStyle w:val="Bezodstpw"/>
        <w:rPr>
          <w:rFonts w:asciiTheme="minorHAnsi" w:hAnsiTheme="minorHAnsi" w:cstheme="minorHAnsi"/>
        </w:rPr>
      </w:pPr>
      <w:r w:rsidRPr="006D4F91">
        <w:rPr>
          <w:rFonts w:asciiTheme="minorHAnsi" w:hAnsiTheme="minorHAnsi" w:cstheme="minorHAnsi"/>
        </w:rPr>
        <w:t>Zajmując stanowisko wobec podnoszonej kwestii, organ odwoławczy wskazuje, iż RDOŚ w Gdańsku wbrew twierdzeniom odwołujących się, przedstawił stosowną argumentacje w tym zakresie</w:t>
      </w:r>
      <w:r w:rsidR="00CB7DEF" w:rsidRPr="006D4F91">
        <w:rPr>
          <w:rFonts w:asciiTheme="minorHAnsi" w:hAnsiTheme="minorHAnsi" w:cstheme="minorHAnsi"/>
        </w:rPr>
        <w:t xml:space="preserve">. W decyzji z dnia 23 grudnia 2019 r. </w:t>
      </w:r>
      <w:r w:rsidR="00C3472E" w:rsidRPr="006D4F91">
        <w:rPr>
          <w:rFonts w:asciiTheme="minorHAnsi" w:hAnsiTheme="minorHAnsi" w:cstheme="minorHAnsi"/>
        </w:rPr>
        <w:t>(str. 31) organ I instancji wskazał, że rozpoznania geologii terenu nie prowadzi się w sposób liniowy/ciągły lecz punktowo. Sytuację geologiczną pomiędzy punktami odwiertów</w:t>
      </w:r>
      <w:r w:rsidR="0005011F" w:rsidRPr="006D4F91">
        <w:rPr>
          <w:rFonts w:asciiTheme="minorHAnsi" w:hAnsiTheme="minorHAnsi" w:cstheme="minorHAnsi"/>
        </w:rPr>
        <w:t>,</w:t>
      </w:r>
      <w:r w:rsidR="00C3472E" w:rsidRPr="006D4F91">
        <w:rPr>
          <w:rFonts w:asciiTheme="minorHAnsi" w:hAnsiTheme="minorHAnsi" w:cstheme="minorHAnsi"/>
        </w:rPr>
        <w:t xml:space="preserve"> w tak zwanych przekrojach, określa uprawniony specjalista na podstawie danych z wierceń. Rodzaj i zakres dokumentacji </w:t>
      </w:r>
      <w:r w:rsidR="00DB5AAE" w:rsidRPr="006D4F91">
        <w:rPr>
          <w:rFonts w:asciiTheme="minorHAnsi" w:hAnsiTheme="minorHAnsi" w:cstheme="minorHAnsi"/>
        </w:rPr>
        <w:t xml:space="preserve">geologicznej </w:t>
      </w:r>
      <w:r w:rsidR="00C3472E" w:rsidRPr="006D4F91">
        <w:rPr>
          <w:rFonts w:asciiTheme="minorHAnsi" w:hAnsiTheme="minorHAnsi" w:cstheme="minorHAnsi"/>
        </w:rPr>
        <w:t>dla danego rodzaju przedsięwzięcia określają</w:t>
      </w:r>
      <w:r w:rsidR="0005011F" w:rsidRPr="006D4F91">
        <w:rPr>
          <w:rFonts w:asciiTheme="minorHAnsi" w:hAnsiTheme="minorHAnsi" w:cstheme="minorHAnsi"/>
        </w:rPr>
        <w:t xml:space="preserve"> odrębne</w:t>
      </w:r>
      <w:r w:rsidR="00C3472E" w:rsidRPr="006D4F91">
        <w:rPr>
          <w:rFonts w:asciiTheme="minorHAnsi" w:hAnsiTheme="minorHAnsi" w:cstheme="minorHAnsi"/>
        </w:rPr>
        <w:t xml:space="preserve"> przepisy. Rozpoznanie na potrzeby koncepcji projektu jest wystarczające.</w:t>
      </w:r>
      <w:r w:rsidR="00DB5AAE" w:rsidRPr="006D4F91">
        <w:rPr>
          <w:rFonts w:asciiTheme="minorHAnsi" w:hAnsiTheme="minorHAnsi" w:cstheme="minorHAnsi"/>
        </w:rPr>
        <w:t xml:space="preserve"> </w:t>
      </w:r>
      <w:r w:rsidR="00703CB3" w:rsidRPr="006D4F91">
        <w:rPr>
          <w:rFonts w:asciiTheme="minorHAnsi" w:hAnsiTheme="minorHAnsi" w:cstheme="minorHAnsi"/>
        </w:rPr>
        <w:t xml:space="preserve">W powyższym zakresie organ odwoławczy podtrzymuje stanowisko organu I instancji, wskazując że zgodnie ze stanowiskiem RDOŚ w Gdańsku, </w:t>
      </w:r>
      <w:r w:rsidR="00DB5AAE" w:rsidRPr="006D4F91">
        <w:rPr>
          <w:rFonts w:asciiTheme="minorHAnsi" w:hAnsiTheme="minorHAnsi" w:cstheme="minorHAnsi"/>
        </w:rPr>
        <w:t>o</w:t>
      </w:r>
      <w:r w:rsidR="00C3472E" w:rsidRPr="006D4F91">
        <w:rPr>
          <w:rFonts w:asciiTheme="minorHAnsi" w:hAnsiTheme="minorHAnsi" w:cstheme="minorHAnsi"/>
        </w:rPr>
        <w:t xml:space="preserve">dpowiadając na zgłoszone zastrzeżenia zwrócono uwagę, że opinia kończy się konkluzją, iż: zgodnie z § 7 pkt 2 i 3 </w:t>
      </w:r>
      <w:r w:rsidR="0005011F" w:rsidRPr="006D4F91">
        <w:rPr>
          <w:rFonts w:asciiTheme="minorHAnsi" w:hAnsiTheme="minorHAnsi" w:cstheme="minorHAnsi"/>
        </w:rPr>
        <w:t xml:space="preserve">rozporządzenia </w:t>
      </w:r>
      <w:r w:rsidR="00C3472E" w:rsidRPr="006D4F91">
        <w:rPr>
          <w:rFonts w:asciiTheme="minorHAnsi" w:hAnsiTheme="minorHAnsi" w:cstheme="minorHAnsi"/>
        </w:rPr>
        <w:t>Ministra Transportu, Budownictwa i Gospodarki Morskiej z dnia 25 kwietnia 2012 r. w sprawie ustalania geotechnicznych warunków posadowienia obiektów budowlanych (Dz. U. z 2012 r. poz. 463)</w:t>
      </w:r>
      <w:r w:rsidR="001D6832" w:rsidRPr="006D4F91">
        <w:rPr>
          <w:rFonts w:asciiTheme="minorHAnsi" w:hAnsiTheme="minorHAnsi" w:cstheme="minorHAnsi"/>
        </w:rPr>
        <w:t xml:space="preserve">, dalej rozporządzenie </w:t>
      </w:r>
      <w:r w:rsidR="00E10271" w:rsidRPr="006D4F91">
        <w:rPr>
          <w:rFonts w:asciiTheme="minorHAnsi" w:hAnsiTheme="minorHAnsi" w:cstheme="minorHAnsi"/>
        </w:rPr>
        <w:t>w sprawie ustalania geotechnicznych warunków posadowienia obiektów budowlanych</w:t>
      </w:r>
      <w:r w:rsidR="001D6832" w:rsidRPr="006D4F91">
        <w:rPr>
          <w:rFonts w:asciiTheme="minorHAnsi" w:hAnsiTheme="minorHAnsi" w:cstheme="minorHAnsi"/>
        </w:rPr>
        <w:t>,</w:t>
      </w:r>
      <w:r w:rsidR="00C3472E" w:rsidRPr="006D4F91">
        <w:rPr>
          <w:rFonts w:asciiTheme="minorHAnsi" w:hAnsiTheme="minorHAnsi" w:cstheme="minorHAnsi"/>
        </w:rPr>
        <w:t xml:space="preserve"> i przyjętą kategorią geotechniczną obiektu, na dalszym etapie projektowania należy wykonać dokumentację geologiczno-inżynierską (zgodnie z przepisami </w:t>
      </w:r>
      <w:r w:rsidR="00881055" w:rsidRPr="006D4F91">
        <w:rPr>
          <w:rFonts w:asciiTheme="minorHAnsi" w:hAnsiTheme="minorHAnsi" w:cstheme="minorHAnsi"/>
        </w:rPr>
        <w:t>u</w:t>
      </w:r>
      <w:r w:rsidR="00C3472E" w:rsidRPr="006D4F91">
        <w:rPr>
          <w:rFonts w:asciiTheme="minorHAnsi" w:hAnsiTheme="minorHAnsi" w:cstheme="minorHAnsi"/>
        </w:rPr>
        <w:t>stawy z dnia 9 czerwca 2011 r.</w:t>
      </w:r>
      <w:r w:rsidR="0005011F" w:rsidRPr="006D4F91">
        <w:rPr>
          <w:rFonts w:asciiTheme="minorHAnsi" w:hAnsiTheme="minorHAnsi" w:cstheme="minorHAnsi"/>
        </w:rPr>
        <w:t xml:space="preserve"> -</w:t>
      </w:r>
      <w:r w:rsidR="00C3472E" w:rsidRPr="006D4F91">
        <w:rPr>
          <w:rFonts w:asciiTheme="minorHAnsi" w:hAnsiTheme="minorHAnsi" w:cstheme="minorHAnsi"/>
        </w:rPr>
        <w:t xml:space="preserve"> Prawo geologiczne i górnicze</w:t>
      </w:r>
      <w:r w:rsidR="00703CB3" w:rsidRPr="006D4F91">
        <w:rPr>
          <w:rFonts w:asciiTheme="minorHAnsi" w:hAnsiTheme="minorHAnsi" w:cstheme="minorHAnsi"/>
        </w:rPr>
        <w:t xml:space="preserve">, </w:t>
      </w:r>
      <w:r w:rsidR="00C3472E" w:rsidRPr="006D4F91">
        <w:rPr>
          <w:rFonts w:asciiTheme="minorHAnsi" w:hAnsiTheme="minorHAnsi" w:cstheme="minorHAnsi"/>
        </w:rPr>
        <w:t>Dz. U. z 2015 r</w:t>
      </w:r>
      <w:r w:rsidR="00881055" w:rsidRPr="006D4F91">
        <w:rPr>
          <w:rFonts w:asciiTheme="minorHAnsi" w:hAnsiTheme="minorHAnsi" w:cstheme="minorHAnsi"/>
        </w:rPr>
        <w:t>.</w:t>
      </w:r>
      <w:r w:rsidR="00C3472E" w:rsidRPr="006D4F91">
        <w:rPr>
          <w:rFonts w:asciiTheme="minorHAnsi" w:hAnsiTheme="minorHAnsi" w:cstheme="minorHAnsi"/>
        </w:rPr>
        <w:t xml:space="preserve"> poz. 196), dokumentację badań podłoża gruntowego oraz projekt geotechniczny.</w:t>
      </w:r>
    </w:p>
    <w:p w14:paraId="4ADCC349" w14:textId="4657ED5B" w:rsidR="00D93AED" w:rsidRPr="006D4F91" w:rsidRDefault="004D4A99" w:rsidP="007C3AD6">
      <w:pPr>
        <w:pStyle w:val="Bezodstpw"/>
        <w:rPr>
          <w:rFonts w:asciiTheme="minorHAnsi" w:hAnsiTheme="minorHAnsi" w:cstheme="minorHAnsi"/>
          <w:color w:val="000000"/>
          <w:lang w:bidi="pl-PL"/>
        </w:rPr>
      </w:pPr>
      <w:r w:rsidRPr="006D4F91">
        <w:rPr>
          <w:rFonts w:asciiTheme="minorHAnsi" w:hAnsiTheme="minorHAnsi" w:cstheme="minorHAnsi"/>
        </w:rPr>
        <w:t xml:space="preserve">Podkreślić przy tym trzeba, że GDOŚ pismem z dnia </w:t>
      </w:r>
      <w:r w:rsidR="00C27D37" w:rsidRPr="006D4F91">
        <w:rPr>
          <w:rFonts w:asciiTheme="minorHAnsi" w:hAnsiTheme="minorHAnsi" w:cstheme="minorHAnsi"/>
        </w:rPr>
        <w:t xml:space="preserve">1 marca 2021 r., znak: DOOŚ-WDŚZOO.420.20.2020.KM.5, wezwał wnioskodawcę o </w:t>
      </w:r>
      <w:r w:rsidR="00C27D37" w:rsidRPr="006D4F91">
        <w:rPr>
          <w:rFonts w:asciiTheme="minorHAnsi" w:eastAsia="Calibri" w:hAnsiTheme="minorHAnsi" w:cstheme="minorHAnsi"/>
          <w:lang w:eastAsia="en-US"/>
        </w:rPr>
        <w:t>wskaza</w:t>
      </w:r>
      <w:r w:rsidR="00896A51" w:rsidRPr="006D4F91">
        <w:rPr>
          <w:rFonts w:asciiTheme="minorHAnsi" w:eastAsia="Calibri" w:hAnsiTheme="minorHAnsi" w:cstheme="minorHAnsi"/>
          <w:lang w:eastAsia="en-US"/>
        </w:rPr>
        <w:t>nie</w:t>
      </w:r>
      <w:r w:rsidR="00543E24" w:rsidRPr="006D4F91">
        <w:rPr>
          <w:rFonts w:asciiTheme="minorHAnsi" w:eastAsia="Calibri" w:hAnsiTheme="minorHAnsi" w:cstheme="minorHAnsi"/>
          <w:lang w:eastAsia="en-US"/>
        </w:rPr>
        <w:t xml:space="preserve"> </w:t>
      </w:r>
      <w:r w:rsidR="00C27D37" w:rsidRPr="006D4F91">
        <w:rPr>
          <w:rFonts w:asciiTheme="minorHAnsi" w:eastAsia="Calibri" w:hAnsiTheme="minorHAnsi" w:cstheme="minorHAnsi"/>
          <w:lang w:eastAsia="en-US"/>
        </w:rPr>
        <w:t xml:space="preserve">metod wykonania </w:t>
      </w:r>
      <w:r w:rsidR="00543E24" w:rsidRPr="006D4F91">
        <w:rPr>
          <w:rFonts w:asciiTheme="minorHAnsi" w:eastAsia="Calibri" w:hAnsiTheme="minorHAnsi" w:cstheme="minorHAnsi"/>
          <w:lang w:eastAsia="en-US"/>
        </w:rPr>
        <w:t xml:space="preserve">wzmacniania gruntu </w:t>
      </w:r>
      <w:r w:rsidR="00C27D37" w:rsidRPr="006D4F91">
        <w:rPr>
          <w:rFonts w:asciiTheme="minorHAnsi" w:eastAsia="Calibri" w:hAnsiTheme="minorHAnsi" w:cstheme="minorHAnsi"/>
          <w:lang w:eastAsia="en-US"/>
        </w:rPr>
        <w:t xml:space="preserve">i skuteczności ich zastosowania wobec możliwych osiadań gruntów oraz wpływu na stan budynków zlokalizowanych na ul. Bohaterów Getta Warszawskiego, ul. Fiszera i ul. Politechnicznej. </w:t>
      </w:r>
      <w:r w:rsidR="00D93AED" w:rsidRPr="006D4F91">
        <w:rPr>
          <w:rFonts w:asciiTheme="minorHAnsi" w:eastAsia="Calibri" w:hAnsiTheme="minorHAnsi" w:cstheme="minorHAnsi"/>
          <w:lang w:eastAsia="en-US"/>
        </w:rPr>
        <w:t xml:space="preserve">W odpowiedzi wskazano, że </w:t>
      </w:r>
      <w:r w:rsidR="00D93AED" w:rsidRPr="006D4F91">
        <w:rPr>
          <w:rFonts w:asciiTheme="minorHAnsi" w:hAnsiTheme="minorHAnsi" w:cstheme="minorHAnsi"/>
          <w:color w:val="000000"/>
          <w:lang w:bidi="pl-PL"/>
        </w:rPr>
        <w:t>w celu wzmocnienia słabych gruntów zalegających w podłożu na trasie inwestycji, z uwagi na bliskie sąsiedztwo budynków</w:t>
      </w:r>
      <w:r w:rsidR="0005011F" w:rsidRPr="006D4F91">
        <w:rPr>
          <w:rFonts w:asciiTheme="minorHAnsi" w:hAnsiTheme="minorHAnsi" w:cstheme="minorHAnsi"/>
          <w:color w:val="000000"/>
          <w:lang w:bidi="pl-PL"/>
        </w:rPr>
        <w:t>,</w:t>
      </w:r>
      <w:r w:rsidR="00D93AED" w:rsidRPr="006D4F91">
        <w:rPr>
          <w:rFonts w:asciiTheme="minorHAnsi" w:hAnsiTheme="minorHAnsi" w:cstheme="minorHAnsi"/>
          <w:color w:val="000000"/>
          <w:lang w:bidi="pl-PL"/>
        </w:rPr>
        <w:t xml:space="preserve"> przewidziano zastosowanie technologii bez wibracji i nie zmieniających stosunków wodnych. W przypadku płytkiego zalegania gruntów organicznych do około 3,0 m przewidziano wymianę gruntów</w:t>
      </w:r>
      <w:r w:rsidR="00703CB3" w:rsidRPr="006D4F91">
        <w:rPr>
          <w:rFonts w:asciiTheme="minorHAnsi" w:hAnsiTheme="minorHAnsi" w:cstheme="minorHAnsi"/>
          <w:color w:val="000000"/>
          <w:lang w:bidi="pl-PL"/>
        </w:rPr>
        <w:t>,</w:t>
      </w:r>
      <w:r w:rsidR="00D93AED" w:rsidRPr="006D4F91">
        <w:rPr>
          <w:rFonts w:asciiTheme="minorHAnsi" w:hAnsiTheme="minorHAnsi" w:cstheme="minorHAnsi"/>
          <w:color w:val="000000"/>
          <w:lang w:bidi="pl-PL"/>
        </w:rPr>
        <w:t xml:space="preserve"> w miejscach gdzie grunty organiczne zalegają na większej głębokości proponuje się zastosowanie technologii z zastosowaniem kolumn betonowych lub kolumn kombinowanych (w dolnej części zastosowanie kolumny betonowej, w górnej z części wzmocnienie materacem).</w:t>
      </w:r>
      <w:r w:rsidR="00AE191B" w:rsidRPr="006D4F91">
        <w:rPr>
          <w:rFonts w:asciiTheme="minorHAnsi" w:hAnsiTheme="minorHAnsi" w:cstheme="minorHAnsi"/>
          <w:color w:val="000000"/>
          <w:lang w:bidi="pl-PL"/>
        </w:rPr>
        <w:t xml:space="preserve"> Ich wykonanie </w:t>
      </w:r>
      <w:r w:rsidR="00D93AED" w:rsidRPr="006D4F91">
        <w:rPr>
          <w:rFonts w:asciiTheme="minorHAnsi" w:hAnsiTheme="minorHAnsi" w:cstheme="minorHAnsi"/>
          <w:color w:val="000000"/>
          <w:lang w:bidi="pl-PL"/>
        </w:rPr>
        <w:t xml:space="preserve">odbywa się </w:t>
      </w:r>
      <w:r w:rsidR="00AE191B" w:rsidRPr="006D4F91">
        <w:rPr>
          <w:rFonts w:asciiTheme="minorHAnsi" w:hAnsiTheme="minorHAnsi" w:cstheme="minorHAnsi"/>
          <w:color w:val="000000"/>
          <w:lang w:bidi="pl-PL"/>
        </w:rPr>
        <w:t>przy użyciu</w:t>
      </w:r>
      <w:r w:rsidR="00D93AED" w:rsidRPr="006D4F91">
        <w:rPr>
          <w:rFonts w:asciiTheme="minorHAnsi" w:hAnsiTheme="minorHAnsi" w:cstheme="minorHAnsi"/>
          <w:color w:val="000000"/>
          <w:lang w:bidi="pl-PL"/>
        </w:rPr>
        <w:t xml:space="preserve"> </w:t>
      </w:r>
      <w:r w:rsidR="00AE191B" w:rsidRPr="006D4F91">
        <w:rPr>
          <w:rFonts w:asciiTheme="minorHAnsi" w:hAnsiTheme="minorHAnsi" w:cstheme="minorHAnsi"/>
          <w:color w:val="000000"/>
          <w:lang w:bidi="pl-PL"/>
        </w:rPr>
        <w:t>s</w:t>
      </w:r>
      <w:r w:rsidR="00D93AED" w:rsidRPr="006D4F91">
        <w:rPr>
          <w:rFonts w:asciiTheme="minorHAnsi" w:hAnsiTheme="minorHAnsi" w:cstheme="minorHAnsi"/>
          <w:color w:val="000000"/>
          <w:lang w:bidi="pl-PL"/>
        </w:rPr>
        <w:t>pecjalnie zaprojektowan</w:t>
      </w:r>
      <w:r w:rsidR="00AE191B" w:rsidRPr="006D4F91">
        <w:rPr>
          <w:rFonts w:asciiTheme="minorHAnsi" w:hAnsiTheme="minorHAnsi" w:cstheme="minorHAnsi"/>
          <w:color w:val="000000"/>
          <w:lang w:bidi="pl-PL"/>
        </w:rPr>
        <w:t xml:space="preserve">ego </w:t>
      </w:r>
      <w:r w:rsidR="00D93AED" w:rsidRPr="006D4F91">
        <w:rPr>
          <w:rFonts w:asciiTheme="minorHAnsi" w:hAnsiTheme="minorHAnsi" w:cstheme="minorHAnsi"/>
          <w:color w:val="000000"/>
          <w:lang w:bidi="pl-PL"/>
        </w:rPr>
        <w:t>świd</w:t>
      </w:r>
      <w:r w:rsidR="00AE191B" w:rsidRPr="006D4F91">
        <w:rPr>
          <w:rFonts w:asciiTheme="minorHAnsi" w:hAnsiTheme="minorHAnsi" w:cstheme="minorHAnsi"/>
          <w:color w:val="000000"/>
          <w:lang w:bidi="pl-PL"/>
        </w:rPr>
        <w:t xml:space="preserve">ra </w:t>
      </w:r>
      <w:r w:rsidR="00D93AED" w:rsidRPr="006D4F91">
        <w:rPr>
          <w:rFonts w:asciiTheme="minorHAnsi" w:hAnsiTheme="minorHAnsi" w:cstheme="minorHAnsi"/>
          <w:color w:val="000000"/>
          <w:lang w:bidi="pl-PL"/>
        </w:rPr>
        <w:t>przemieszczeniow</w:t>
      </w:r>
      <w:r w:rsidR="00AE191B" w:rsidRPr="006D4F91">
        <w:rPr>
          <w:rFonts w:asciiTheme="minorHAnsi" w:hAnsiTheme="minorHAnsi" w:cstheme="minorHAnsi"/>
          <w:color w:val="000000"/>
          <w:lang w:bidi="pl-PL"/>
        </w:rPr>
        <w:t>ego</w:t>
      </w:r>
      <w:r w:rsidR="00D93AED" w:rsidRPr="006D4F91">
        <w:rPr>
          <w:rFonts w:asciiTheme="minorHAnsi" w:hAnsiTheme="minorHAnsi" w:cstheme="minorHAnsi"/>
          <w:color w:val="000000"/>
          <w:lang w:bidi="pl-PL"/>
        </w:rPr>
        <w:t>, zainstalowan</w:t>
      </w:r>
      <w:r w:rsidR="00AE191B" w:rsidRPr="006D4F91">
        <w:rPr>
          <w:rFonts w:asciiTheme="minorHAnsi" w:hAnsiTheme="minorHAnsi" w:cstheme="minorHAnsi"/>
          <w:color w:val="000000"/>
          <w:lang w:bidi="pl-PL"/>
        </w:rPr>
        <w:t>ego</w:t>
      </w:r>
      <w:r w:rsidR="00D93AED" w:rsidRPr="006D4F91">
        <w:rPr>
          <w:rFonts w:asciiTheme="minorHAnsi" w:hAnsiTheme="minorHAnsi" w:cstheme="minorHAnsi"/>
          <w:color w:val="000000"/>
          <w:lang w:bidi="pl-PL"/>
        </w:rPr>
        <w:t xml:space="preserve"> na maszynie wyposażonej w głowicę o dużym momencie obrotowym i statycznym nacisku pionowym, </w:t>
      </w:r>
      <w:r w:rsidR="00AE191B" w:rsidRPr="006D4F91">
        <w:rPr>
          <w:rFonts w:asciiTheme="minorHAnsi" w:hAnsiTheme="minorHAnsi" w:cstheme="minorHAnsi"/>
          <w:color w:val="000000"/>
          <w:lang w:bidi="pl-PL"/>
        </w:rPr>
        <w:t xml:space="preserve">który </w:t>
      </w:r>
      <w:r w:rsidR="00D93AED" w:rsidRPr="006D4F91">
        <w:rPr>
          <w:rFonts w:asciiTheme="minorHAnsi" w:hAnsiTheme="minorHAnsi" w:cstheme="minorHAnsi"/>
          <w:color w:val="000000"/>
          <w:lang w:bidi="pl-PL"/>
        </w:rPr>
        <w:t>przemieszcza grunt w kierunku poziomym do osi otworu. Po przemieszczeniu gruntu poza obręb kolumny, wykonywana jest pod ciśnieniem iniekcja mieszanki betonowej. Iniekt dobrany jest w specjalny sposób</w:t>
      </w:r>
      <w:r w:rsidR="003F08C3" w:rsidRPr="006D4F91">
        <w:rPr>
          <w:rFonts w:asciiTheme="minorHAnsi" w:hAnsiTheme="minorHAnsi" w:cstheme="minorHAnsi"/>
          <w:color w:val="000000"/>
          <w:lang w:bidi="pl-PL"/>
        </w:rPr>
        <w:t>, tj.</w:t>
      </w:r>
      <w:r w:rsidR="00D93AED" w:rsidRPr="006D4F91">
        <w:rPr>
          <w:rFonts w:asciiTheme="minorHAnsi" w:hAnsiTheme="minorHAnsi" w:cstheme="minorHAnsi"/>
          <w:color w:val="000000"/>
          <w:lang w:bidi="pl-PL"/>
        </w:rPr>
        <w:t xml:space="preserve"> pozwalający na osiągniecie z góry ustalonego stosunku sztywności kolumny do otaczającego ją gruntu. W rezultacie </w:t>
      </w:r>
      <w:r w:rsidR="00703CB3" w:rsidRPr="006D4F91">
        <w:rPr>
          <w:rFonts w:asciiTheme="minorHAnsi" w:hAnsiTheme="minorHAnsi" w:cstheme="minorHAnsi"/>
          <w:color w:val="000000"/>
          <w:lang w:bidi="pl-PL"/>
        </w:rPr>
        <w:t>uzyskany zostaje</w:t>
      </w:r>
      <w:r w:rsidR="00D93AED" w:rsidRPr="006D4F91">
        <w:rPr>
          <w:rFonts w:asciiTheme="minorHAnsi" w:hAnsiTheme="minorHAnsi" w:cstheme="minorHAnsi"/>
          <w:color w:val="000000"/>
          <w:lang w:bidi="pl-PL"/>
        </w:rPr>
        <w:t xml:space="preserve"> kompozyt gruntu i kolumn, współpracujących jako jednolita struktura o zwiększonej nośności. Proces wykonywania kolumny nie powoduje praktycznie żadnych uszkodzeń powierzchni terenu i nie generuje niebezpiecznych dla otoczenia wibracji.</w:t>
      </w:r>
      <w:r w:rsidR="003A07E9" w:rsidRPr="006D4F91">
        <w:rPr>
          <w:rFonts w:asciiTheme="minorHAnsi" w:hAnsiTheme="minorHAnsi" w:cstheme="minorHAnsi"/>
          <w:color w:val="000000"/>
          <w:lang w:bidi="pl-PL"/>
        </w:rPr>
        <w:t xml:space="preserve"> </w:t>
      </w:r>
      <w:r w:rsidR="00FE3809" w:rsidRPr="006D4F91">
        <w:rPr>
          <w:rFonts w:asciiTheme="minorHAnsi" w:hAnsiTheme="minorHAnsi" w:cstheme="minorHAnsi"/>
          <w:color w:val="000000"/>
          <w:lang w:bidi="pl-PL"/>
        </w:rPr>
        <w:t>Stanowisko wnioskodawcy jest tożsame z wiedzą naukową w tym zakresie (np. Godlewski T., Fudali J., Saloni J. Zwiększenie współczynnika stateczności globalnej skarpy wysokiego nasypu poprzez wzmocnienie podłoża sztywnymi kolumnami betonowymi CMC/TM. Górnictwo i Geoinżynieria, 2008, 32: 125-137)</w:t>
      </w:r>
      <w:r w:rsidR="0064320F" w:rsidRPr="006D4F91">
        <w:rPr>
          <w:rFonts w:asciiTheme="minorHAnsi" w:hAnsiTheme="minorHAnsi" w:cstheme="minorHAnsi"/>
          <w:color w:val="000000"/>
          <w:lang w:bidi="pl-PL"/>
        </w:rPr>
        <w:t xml:space="preserve">, </w:t>
      </w:r>
      <w:r w:rsidR="0064320F" w:rsidRPr="006D4F91">
        <w:rPr>
          <w:rFonts w:asciiTheme="minorHAnsi" w:hAnsiTheme="minorHAnsi" w:cstheme="minorHAnsi"/>
          <w:color w:val="000000"/>
          <w:lang w:bidi="pl-PL"/>
        </w:rPr>
        <w:lastRenderedPageBreak/>
        <w:t xml:space="preserve">jak również z danymi ogólnodostępnymi (np. https://www.menard.pl/wzmacnianie-gruntu/technologie/kolumny-cmc). </w:t>
      </w:r>
    </w:p>
    <w:p w14:paraId="39718BFA" w14:textId="6250E729" w:rsidR="00E73E16" w:rsidRPr="006D4F91" w:rsidRDefault="00C3328C" w:rsidP="007C3AD6">
      <w:pPr>
        <w:pStyle w:val="Bezodstpw"/>
        <w:rPr>
          <w:rFonts w:asciiTheme="minorHAnsi" w:hAnsiTheme="minorHAnsi" w:cstheme="minorHAnsi"/>
        </w:rPr>
      </w:pPr>
      <w:r w:rsidRPr="006D4F91">
        <w:rPr>
          <w:rFonts w:asciiTheme="minorHAnsi" w:eastAsia="Calibri" w:hAnsiTheme="minorHAnsi" w:cstheme="minorHAnsi"/>
          <w:lang w:eastAsia="en-US"/>
        </w:rPr>
        <w:t xml:space="preserve">Wobec przedstawionych przez wnioskodawcę wyjaśnień w powyższym zakresie, GDOŚ wskazuje, że </w:t>
      </w:r>
      <w:r w:rsidRPr="006D4F91">
        <w:rPr>
          <w:rFonts w:asciiTheme="minorHAnsi" w:hAnsiTheme="minorHAnsi" w:cstheme="minorHAnsi"/>
        </w:rPr>
        <w:t xml:space="preserve">w związku z planowanym umacnianiem gruntów pod budowę torowiska tramwajowego nie przewiduje się negatywnych oddziaływań dla zlokalizowanej na ul. Bohaterów Getta Warszawskiego, ul. Politechnicznej i ul. Fiszera zabudowy mieszkaniowej. </w:t>
      </w:r>
    </w:p>
    <w:p w14:paraId="54C0FE90" w14:textId="30F78A8A" w:rsidR="00C3328C" w:rsidRPr="006D4F91" w:rsidRDefault="00B33EAA" w:rsidP="007C3AD6">
      <w:pPr>
        <w:pStyle w:val="Bezodstpw"/>
        <w:rPr>
          <w:rFonts w:asciiTheme="minorHAnsi" w:eastAsia="Calibri" w:hAnsiTheme="minorHAnsi" w:cstheme="minorHAnsi"/>
          <w:lang w:eastAsia="en-US"/>
        </w:rPr>
      </w:pPr>
      <w:r w:rsidRPr="006D4F91">
        <w:rPr>
          <w:rFonts w:asciiTheme="minorHAnsi" w:eastAsia="Calibri" w:hAnsiTheme="minorHAnsi" w:cstheme="minorHAnsi"/>
          <w:lang w:eastAsia="en-US"/>
        </w:rPr>
        <w:t>Ad. 3</w:t>
      </w:r>
    </w:p>
    <w:p w14:paraId="400B0B77" w14:textId="76FBB494" w:rsidR="00091D46" w:rsidRPr="006D4F91" w:rsidRDefault="008F35CC" w:rsidP="007C3AD6">
      <w:pPr>
        <w:pStyle w:val="Bezodstpw"/>
        <w:rPr>
          <w:rFonts w:asciiTheme="minorHAnsi" w:hAnsiTheme="minorHAnsi" w:cstheme="minorHAnsi"/>
        </w:rPr>
      </w:pPr>
      <w:r w:rsidRPr="006D4F91">
        <w:rPr>
          <w:rFonts w:asciiTheme="minorHAnsi" w:eastAsia="Calibri" w:hAnsiTheme="minorHAnsi" w:cstheme="minorHAnsi"/>
          <w:lang w:eastAsia="en-US"/>
        </w:rPr>
        <w:t>Odnosząc się do argumentacji odwołujących się, że d</w:t>
      </w:r>
      <w:r w:rsidR="00091D46" w:rsidRPr="006D4F91">
        <w:rPr>
          <w:rFonts w:asciiTheme="minorHAnsi" w:hAnsiTheme="minorHAnsi" w:cstheme="minorHAnsi"/>
        </w:rPr>
        <w:t>okumentacja sprawy jest niekompletna, bowiem nie zawiera wyników analiz zagrożeń, a także podstawowych informacji, gdzie mogłyby one wystąpić</w:t>
      </w:r>
      <w:r w:rsidR="002005E6" w:rsidRPr="006D4F91">
        <w:rPr>
          <w:rFonts w:asciiTheme="minorHAnsi" w:hAnsiTheme="minorHAnsi" w:cstheme="minorHAnsi"/>
        </w:rPr>
        <w:t xml:space="preserve">, GDOŚ </w:t>
      </w:r>
      <w:r w:rsidR="00703CB3" w:rsidRPr="006D4F91">
        <w:rPr>
          <w:rFonts w:asciiTheme="minorHAnsi" w:hAnsiTheme="minorHAnsi" w:cstheme="minorHAnsi"/>
        </w:rPr>
        <w:t>wyjaśnia</w:t>
      </w:r>
      <w:r w:rsidR="002005E6" w:rsidRPr="006D4F91">
        <w:rPr>
          <w:rFonts w:asciiTheme="minorHAnsi" w:hAnsiTheme="minorHAnsi" w:cstheme="minorHAnsi"/>
        </w:rPr>
        <w:t>.</w:t>
      </w:r>
    </w:p>
    <w:p w14:paraId="690082A8" w14:textId="2590C8C8" w:rsidR="004527F0" w:rsidRPr="006D4F91" w:rsidRDefault="00132C52" w:rsidP="007C3AD6">
      <w:pPr>
        <w:pStyle w:val="Bezodstpw"/>
        <w:rPr>
          <w:rFonts w:asciiTheme="minorHAnsi" w:hAnsiTheme="minorHAnsi" w:cstheme="minorHAnsi"/>
        </w:rPr>
      </w:pPr>
      <w:r w:rsidRPr="006D4F91">
        <w:rPr>
          <w:rFonts w:asciiTheme="minorHAnsi" w:hAnsiTheme="minorHAnsi" w:cstheme="minorHAnsi"/>
          <w:color w:val="000000"/>
        </w:rPr>
        <w:t>W</w:t>
      </w:r>
      <w:r w:rsidRPr="006D4F91">
        <w:rPr>
          <w:rFonts w:asciiTheme="minorHAnsi" w:hAnsiTheme="minorHAnsi" w:cstheme="minorHAnsi"/>
        </w:rPr>
        <w:t xml:space="preserve"> kontekście potencjalnego </w:t>
      </w:r>
      <w:r w:rsidR="009218B0" w:rsidRPr="006D4F91">
        <w:rPr>
          <w:rFonts w:asciiTheme="minorHAnsi" w:hAnsiTheme="minorHAnsi" w:cstheme="minorHAnsi"/>
        </w:rPr>
        <w:t>wpływu</w:t>
      </w:r>
      <w:r w:rsidRPr="006D4F91">
        <w:rPr>
          <w:rFonts w:asciiTheme="minorHAnsi" w:hAnsiTheme="minorHAnsi" w:cstheme="minorHAnsi"/>
        </w:rPr>
        <w:t xml:space="preserve"> planowanego przedsięwzięcia </w:t>
      </w:r>
      <w:r w:rsidR="009218B0" w:rsidRPr="006D4F91">
        <w:rPr>
          <w:rFonts w:asciiTheme="minorHAnsi" w:hAnsiTheme="minorHAnsi" w:cstheme="minorHAnsi"/>
        </w:rPr>
        <w:t>na środowisko, w tym</w:t>
      </w:r>
      <w:r w:rsidR="003F08C3" w:rsidRPr="006D4F91">
        <w:rPr>
          <w:rFonts w:asciiTheme="minorHAnsi" w:hAnsiTheme="minorHAnsi" w:cstheme="minorHAnsi"/>
        </w:rPr>
        <w:t xml:space="preserve"> na</w:t>
      </w:r>
      <w:r w:rsidR="009218B0" w:rsidRPr="006D4F91">
        <w:rPr>
          <w:rFonts w:asciiTheme="minorHAnsi" w:hAnsiTheme="minorHAnsi" w:cstheme="minorHAnsi"/>
        </w:rPr>
        <w:t xml:space="preserve"> obiekty budowlane, </w:t>
      </w:r>
      <w:r w:rsidRPr="006D4F91">
        <w:rPr>
          <w:rFonts w:asciiTheme="minorHAnsi" w:hAnsiTheme="minorHAnsi" w:cstheme="minorHAnsi"/>
        </w:rPr>
        <w:t>oddziaływani</w:t>
      </w:r>
      <w:r w:rsidR="00942275" w:rsidRPr="006D4F91">
        <w:rPr>
          <w:rFonts w:asciiTheme="minorHAnsi" w:hAnsiTheme="minorHAnsi" w:cstheme="minorHAnsi"/>
        </w:rPr>
        <w:t>ami wiodącymi</w:t>
      </w:r>
      <w:r w:rsidRPr="006D4F91">
        <w:rPr>
          <w:rFonts w:asciiTheme="minorHAnsi" w:hAnsiTheme="minorHAnsi" w:cstheme="minorHAnsi"/>
        </w:rPr>
        <w:t xml:space="preserve"> </w:t>
      </w:r>
      <w:r w:rsidR="002B5BF6" w:rsidRPr="006D4F91">
        <w:rPr>
          <w:rFonts w:asciiTheme="minorHAnsi" w:hAnsiTheme="minorHAnsi" w:cstheme="minorHAnsi"/>
        </w:rPr>
        <w:t>są emisje hałasu oraz</w:t>
      </w:r>
      <w:r w:rsidRPr="006D4F91">
        <w:rPr>
          <w:rFonts w:asciiTheme="minorHAnsi" w:hAnsiTheme="minorHAnsi" w:cstheme="minorHAnsi"/>
        </w:rPr>
        <w:t xml:space="preserve"> drga</w:t>
      </w:r>
      <w:r w:rsidR="002B5BF6" w:rsidRPr="006D4F91">
        <w:rPr>
          <w:rFonts w:asciiTheme="minorHAnsi" w:hAnsiTheme="minorHAnsi" w:cstheme="minorHAnsi"/>
        </w:rPr>
        <w:t>ń</w:t>
      </w:r>
      <w:r w:rsidRPr="006D4F91">
        <w:rPr>
          <w:rFonts w:asciiTheme="minorHAnsi" w:hAnsiTheme="minorHAnsi" w:cstheme="minorHAnsi"/>
        </w:rPr>
        <w:t>.</w:t>
      </w:r>
      <w:r w:rsidR="002B5BF6" w:rsidRPr="006D4F91">
        <w:rPr>
          <w:rFonts w:asciiTheme="minorHAnsi" w:hAnsiTheme="minorHAnsi" w:cstheme="minorHAnsi"/>
        </w:rPr>
        <w:t xml:space="preserve"> </w:t>
      </w:r>
      <w:r w:rsidR="00942275" w:rsidRPr="006D4F91">
        <w:rPr>
          <w:rFonts w:asciiTheme="minorHAnsi" w:hAnsiTheme="minorHAnsi" w:cstheme="minorHAnsi"/>
        </w:rPr>
        <w:t xml:space="preserve">Z uwagi na stwierdzone braki w materiale dowodowym, organ odwoławczy wzywał wnioskodawcę do przedstawienia wyjaśnień oraz uzupełnień raportu ooś w zakresie powyższych oddziaływań i ich skutków. </w:t>
      </w:r>
      <w:r w:rsidR="00EE6EBD" w:rsidRPr="006D4F91">
        <w:rPr>
          <w:rFonts w:asciiTheme="minorHAnsi" w:hAnsiTheme="minorHAnsi" w:cstheme="minorHAnsi"/>
        </w:rPr>
        <w:t xml:space="preserve">W kontekście prognoz oddziaływań akustycznych, wyjaśnienia przedstawione zostały w odpowiedzi na zarzut nr </w:t>
      </w:r>
      <w:r w:rsidR="00861053" w:rsidRPr="006D4F91">
        <w:rPr>
          <w:rFonts w:asciiTheme="minorHAnsi" w:hAnsiTheme="minorHAnsi" w:cstheme="minorHAnsi"/>
        </w:rPr>
        <w:t>14. Odnosząc się natomiast do emisji drgań, wskazać należy, że w odpowiedzi na wezwanie organu z dnia 1 września 2021 r., wnioskodawca przedłożył stosowną analizę omawianego oddziaływania</w:t>
      </w:r>
      <w:r w:rsidR="00843752" w:rsidRPr="006D4F91">
        <w:rPr>
          <w:rFonts w:asciiTheme="minorHAnsi" w:hAnsiTheme="minorHAnsi" w:cstheme="minorHAnsi"/>
        </w:rPr>
        <w:t>. Przedłożona analiza zawiera opis przebiegu inwestycji z prognozowanym generowanym oddziaływaniem w zakresie emisji drgań oraz szczegółowymi wytycznymi jego minimalizacji, z uwzględnieniem uwarunkowań terenowych obszaru inwestycji</w:t>
      </w:r>
      <w:r w:rsidR="0090617F" w:rsidRPr="006D4F91">
        <w:rPr>
          <w:rFonts w:asciiTheme="minorHAnsi" w:hAnsiTheme="minorHAnsi" w:cstheme="minorHAnsi"/>
        </w:rPr>
        <w:t xml:space="preserve">. </w:t>
      </w:r>
      <w:r w:rsidR="00046B9F" w:rsidRPr="006D4F91">
        <w:rPr>
          <w:rFonts w:asciiTheme="minorHAnsi" w:hAnsiTheme="minorHAnsi" w:cstheme="minorHAnsi"/>
        </w:rPr>
        <w:t>Prognoza</w:t>
      </w:r>
      <w:r w:rsidR="0090617F" w:rsidRPr="006D4F91">
        <w:rPr>
          <w:rFonts w:asciiTheme="minorHAnsi" w:hAnsiTheme="minorHAnsi" w:cstheme="minorHAnsi"/>
        </w:rPr>
        <w:t xml:space="preserve"> wpływów </w:t>
      </w:r>
      <w:r w:rsidR="00046B9F" w:rsidRPr="006D4F91">
        <w:rPr>
          <w:rFonts w:asciiTheme="minorHAnsi" w:hAnsiTheme="minorHAnsi" w:cstheme="minorHAnsi"/>
        </w:rPr>
        <w:t xml:space="preserve">dynamicznych na budynki w otoczeniu przedsięwzięcia została przeprowadzona dla 3 lokalizacji, uznanych za reprezentatywne ze względu na występujące warunki gruntowo-wodne. </w:t>
      </w:r>
      <w:r w:rsidR="0090617F" w:rsidRPr="006D4F91">
        <w:rPr>
          <w:rFonts w:asciiTheme="minorHAnsi" w:hAnsiTheme="minorHAnsi" w:cstheme="minorHAnsi"/>
        </w:rPr>
        <w:t>Do wskazanych wytycznych</w:t>
      </w:r>
      <w:r w:rsidR="00843752" w:rsidRPr="006D4F91">
        <w:rPr>
          <w:rFonts w:asciiTheme="minorHAnsi" w:hAnsiTheme="minorHAnsi" w:cstheme="minorHAnsi"/>
        </w:rPr>
        <w:t xml:space="preserve"> </w:t>
      </w:r>
      <w:r w:rsidR="0090617F" w:rsidRPr="006D4F91">
        <w:rPr>
          <w:rFonts w:asciiTheme="minorHAnsi" w:hAnsiTheme="minorHAnsi" w:cstheme="minorHAnsi"/>
        </w:rPr>
        <w:t>należy</w:t>
      </w:r>
      <w:r w:rsidR="00843752" w:rsidRPr="006D4F91">
        <w:rPr>
          <w:rFonts w:asciiTheme="minorHAnsi" w:hAnsiTheme="minorHAnsi" w:cstheme="minorHAnsi"/>
        </w:rPr>
        <w:t xml:space="preserve"> m.in. zastosowanie </w:t>
      </w:r>
      <w:r w:rsidR="0090617F" w:rsidRPr="006D4F91">
        <w:rPr>
          <w:rFonts w:asciiTheme="minorHAnsi" w:hAnsiTheme="minorHAnsi" w:cstheme="minorHAnsi"/>
        </w:rPr>
        <w:t>rozwiązania konstrukcyjnego w postaci materaca z geosyntetyku komórkowego wypełnionego gruntem niespoistym – na całej trasie oraz kolumn betonowych (posadowienie pośrednie), których zadaniem będzie przenoszenie oddziaływań do głębszych (nośnych) warstw podłoża gruntowego oraz zwiększenie bezwładności układu poprzez wprowadzenie dodatkowej masy tłumiącej drgania (kolumny betonowe oraz grunt otaczający kolumny) – w miejscach, gdzie w podłożu gruntowym występują słabonośne grunty organiczne oraz grunty spoiste w stanie plastycznym i miękkoplastycznym. W opracowaniu zaproponowano także dodatkowe uzupełniające rozwiązania konstrukcyjne, które znajda zastosowanie w miejscach, gdzie analiza obliczeniowa (przeprowadzona na kolejnym etapie projektowym) wykaże oddziaływanie na istniejące budynki.</w:t>
      </w:r>
      <w:r w:rsidR="00046B9F" w:rsidRPr="006D4F91">
        <w:rPr>
          <w:rFonts w:asciiTheme="minorHAnsi" w:hAnsiTheme="minorHAnsi" w:cstheme="minorHAnsi"/>
        </w:rPr>
        <w:t>.</w:t>
      </w:r>
      <w:r w:rsidR="00861053" w:rsidRPr="006D4F91">
        <w:rPr>
          <w:rFonts w:asciiTheme="minorHAnsi" w:hAnsiTheme="minorHAnsi" w:cstheme="minorHAnsi"/>
        </w:rPr>
        <w:t xml:space="preserve"> </w:t>
      </w:r>
      <w:r w:rsidR="00843752" w:rsidRPr="006D4F91">
        <w:rPr>
          <w:rFonts w:asciiTheme="minorHAnsi" w:eastAsia="Calibri" w:hAnsiTheme="minorHAnsi" w:cstheme="minorHAnsi"/>
          <w:lang w:eastAsia="en-US"/>
        </w:rPr>
        <w:t>Po przeanalizowaniu przedłożonego uzupełnienia, p</w:t>
      </w:r>
      <w:r w:rsidR="004527F0" w:rsidRPr="006D4F91">
        <w:rPr>
          <w:rFonts w:asciiTheme="minorHAnsi" w:eastAsia="Calibri" w:hAnsiTheme="minorHAnsi" w:cstheme="minorHAnsi"/>
          <w:lang w:eastAsia="en-US"/>
        </w:rPr>
        <w:t xml:space="preserve">rzedstawione rozwiązania konstrukcyjne </w:t>
      </w:r>
      <w:r w:rsidR="00843752" w:rsidRPr="006D4F91">
        <w:rPr>
          <w:rFonts w:asciiTheme="minorHAnsi" w:eastAsia="Calibri" w:hAnsiTheme="minorHAnsi" w:cstheme="minorHAnsi"/>
          <w:lang w:eastAsia="en-US"/>
        </w:rPr>
        <w:t xml:space="preserve">w ocenie organu </w:t>
      </w:r>
      <w:r w:rsidR="004527F0" w:rsidRPr="006D4F91">
        <w:rPr>
          <w:rFonts w:asciiTheme="minorHAnsi" w:eastAsia="Calibri" w:hAnsiTheme="minorHAnsi" w:cstheme="minorHAnsi"/>
          <w:lang w:eastAsia="en-US"/>
        </w:rPr>
        <w:t>pozwalają stwierdzić, iż wpływ oddziaływań dynamicznych związanych z nowoprojektowaną linią tramwajową i ruchem drogowym na istniejącą infrastrukturę techniczną i obiekty budowlane, będzie poddany minimalizacji oraz nie będzie wpływał negatywnie na gęst</w:t>
      </w:r>
      <w:r w:rsidR="00881055" w:rsidRPr="006D4F91">
        <w:rPr>
          <w:rFonts w:asciiTheme="minorHAnsi" w:eastAsia="Calibri" w:hAnsiTheme="minorHAnsi" w:cstheme="minorHAnsi"/>
          <w:lang w:eastAsia="en-US"/>
        </w:rPr>
        <w:t>ą</w:t>
      </w:r>
      <w:r w:rsidR="004527F0" w:rsidRPr="006D4F91">
        <w:rPr>
          <w:rFonts w:asciiTheme="minorHAnsi" w:eastAsia="Calibri" w:hAnsiTheme="minorHAnsi" w:cstheme="minorHAnsi"/>
          <w:lang w:eastAsia="en-US"/>
        </w:rPr>
        <w:t xml:space="preserve"> zabudowę sąsiadującą z przedsięwzięciem.</w:t>
      </w:r>
    </w:p>
    <w:p w14:paraId="562301F0" w14:textId="1D67E985" w:rsidR="00EA6C97" w:rsidRPr="006D4F91" w:rsidRDefault="00EA6C97" w:rsidP="007C3AD6">
      <w:pPr>
        <w:pStyle w:val="Bezodstpw"/>
        <w:rPr>
          <w:rFonts w:asciiTheme="minorHAnsi" w:hAnsiTheme="minorHAnsi" w:cstheme="minorHAnsi"/>
        </w:rPr>
      </w:pPr>
      <w:r w:rsidRPr="006D4F91">
        <w:rPr>
          <w:rFonts w:asciiTheme="minorHAnsi" w:hAnsiTheme="minorHAnsi" w:cstheme="minorHAnsi"/>
        </w:rPr>
        <w:t xml:space="preserve">Ad. </w:t>
      </w:r>
      <w:r w:rsidR="002614DE" w:rsidRPr="006D4F91">
        <w:rPr>
          <w:rFonts w:asciiTheme="minorHAnsi" w:hAnsiTheme="minorHAnsi" w:cstheme="minorHAnsi"/>
        </w:rPr>
        <w:t>4</w:t>
      </w:r>
      <w:r w:rsidR="00AC062C" w:rsidRPr="006D4F91">
        <w:rPr>
          <w:rFonts w:asciiTheme="minorHAnsi" w:hAnsiTheme="minorHAnsi" w:cstheme="minorHAnsi"/>
        </w:rPr>
        <w:t>,</w:t>
      </w:r>
      <w:r w:rsidR="00115551" w:rsidRPr="006D4F91">
        <w:rPr>
          <w:rFonts w:asciiTheme="minorHAnsi" w:hAnsiTheme="minorHAnsi" w:cstheme="minorHAnsi"/>
        </w:rPr>
        <w:t xml:space="preserve"> Ad. </w:t>
      </w:r>
      <w:r w:rsidR="002614DE" w:rsidRPr="006D4F91">
        <w:rPr>
          <w:rFonts w:asciiTheme="minorHAnsi" w:hAnsiTheme="minorHAnsi" w:cstheme="minorHAnsi"/>
        </w:rPr>
        <w:t>5</w:t>
      </w:r>
      <w:r w:rsidR="00F754AA" w:rsidRPr="006D4F91">
        <w:rPr>
          <w:rFonts w:asciiTheme="minorHAnsi" w:hAnsiTheme="minorHAnsi" w:cstheme="minorHAnsi"/>
        </w:rPr>
        <w:t>,</w:t>
      </w:r>
      <w:r w:rsidR="00AC062C" w:rsidRPr="006D4F91">
        <w:rPr>
          <w:rFonts w:asciiTheme="minorHAnsi" w:hAnsiTheme="minorHAnsi" w:cstheme="minorHAnsi"/>
        </w:rPr>
        <w:t xml:space="preserve"> Ad. </w:t>
      </w:r>
      <w:r w:rsidR="002614DE" w:rsidRPr="006D4F91">
        <w:rPr>
          <w:rFonts w:asciiTheme="minorHAnsi" w:hAnsiTheme="minorHAnsi" w:cstheme="minorHAnsi"/>
        </w:rPr>
        <w:t>6</w:t>
      </w:r>
      <w:r w:rsidR="00F754AA" w:rsidRPr="006D4F91">
        <w:rPr>
          <w:rFonts w:asciiTheme="minorHAnsi" w:hAnsiTheme="minorHAnsi" w:cstheme="minorHAnsi"/>
        </w:rPr>
        <w:t xml:space="preserve"> i Ad. 1</w:t>
      </w:r>
      <w:r w:rsidR="002614DE" w:rsidRPr="006D4F91">
        <w:rPr>
          <w:rFonts w:asciiTheme="minorHAnsi" w:hAnsiTheme="minorHAnsi" w:cstheme="minorHAnsi"/>
        </w:rPr>
        <w:t>0</w:t>
      </w:r>
    </w:p>
    <w:p w14:paraId="04B31804" w14:textId="57FACC3B" w:rsidR="00E3611A" w:rsidRPr="006D4F91" w:rsidRDefault="00E3611A" w:rsidP="007C3AD6">
      <w:pPr>
        <w:pStyle w:val="Bezodstpw"/>
        <w:rPr>
          <w:rFonts w:asciiTheme="minorHAnsi" w:hAnsiTheme="minorHAnsi" w:cstheme="minorHAnsi"/>
        </w:rPr>
      </w:pPr>
      <w:r w:rsidRPr="006D4F91">
        <w:rPr>
          <w:rFonts w:asciiTheme="minorHAnsi" w:hAnsiTheme="minorHAnsi" w:cstheme="minorHAnsi"/>
        </w:rPr>
        <w:t xml:space="preserve">Zajmując stanowisko wobec argumentacji </w:t>
      </w:r>
      <w:r w:rsidR="00BB6596" w:rsidRPr="006D4F91">
        <w:rPr>
          <w:rFonts w:asciiTheme="minorHAnsi" w:hAnsiTheme="minorHAnsi" w:cstheme="minorHAnsi"/>
        </w:rPr>
        <w:t>stron</w:t>
      </w:r>
      <w:r w:rsidRPr="006D4F91">
        <w:rPr>
          <w:rFonts w:asciiTheme="minorHAnsi" w:hAnsiTheme="minorHAnsi" w:cstheme="minorHAnsi"/>
        </w:rPr>
        <w:t xml:space="preserve"> o </w:t>
      </w:r>
      <w:r w:rsidR="00BB6596" w:rsidRPr="006D4F91">
        <w:rPr>
          <w:rFonts w:asciiTheme="minorHAnsi" w:hAnsiTheme="minorHAnsi" w:cstheme="minorHAnsi"/>
        </w:rPr>
        <w:t>nieprawidłowości o</w:t>
      </w:r>
      <w:r w:rsidR="008675C7" w:rsidRPr="006D4F91">
        <w:rPr>
          <w:rFonts w:asciiTheme="minorHAnsi" w:hAnsiTheme="minorHAnsi" w:cstheme="minorHAnsi"/>
        </w:rPr>
        <w:t>stateczn</w:t>
      </w:r>
      <w:r w:rsidR="00BB6596" w:rsidRPr="006D4F91">
        <w:rPr>
          <w:rFonts w:asciiTheme="minorHAnsi" w:hAnsiTheme="minorHAnsi" w:cstheme="minorHAnsi"/>
        </w:rPr>
        <w:t>ej</w:t>
      </w:r>
      <w:r w:rsidR="008675C7" w:rsidRPr="006D4F91">
        <w:rPr>
          <w:rFonts w:asciiTheme="minorHAnsi" w:hAnsiTheme="minorHAnsi" w:cstheme="minorHAnsi"/>
        </w:rPr>
        <w:t xml:space="preserve"> konkluzj</w:t>
      </w:r>
      <w:r w:rsidR="00BB6596" w:rsidRPr="006D4F91">
        <w:rPr>
          <w:rFonts w:asciiTheme="minorHAnsi" w:hAnsiTheme="minorHAnsi" w:cstheme="minorHAnsi"/>
        </w:rPr>
        <w:t>i</w:t>
      </w:r>
      <w:r w:rsidR="008675C7" w:rsidRPr="006D4F91">
        <w:rPr>
          <w:rFonts w:asciiTheme="minorHAnsi" w:hAnsiTheme="minorHAnsi" w:cstheme="minorHAnsi"/>
        </w:rPr>
        <w:t xml:space="preserve"> dotycząc</w:t>
      </w:r>
      <w:r w:rsidR="00BB6596" w:rsidRPr="006D4F91">
        <w:rPr>
          <w:rFonts w:asciiTheme="minorHAnsi" w:hAnsiTheme="minorHAnsi" w:cstheme="minorHAnsi"/>
        </w:rPr>
        <w:t>ej</w:t>
      </w:r>
      <w:r w:rsidR="008675C7" w:rsidRPr="006D4F91">
        <w:rPr>
          <w:rFonts w:asciiTheme="minorHAnsi" w:hAnsiTheme="minorHAnsi" w:cstheme="minorHAnsi"/>
        </w:rPr>
        <w:t xml:space="preserve"> odwodnienia terenu przeznaczonego pod realizację przedsięwzięcia i terenów przyległych</w:t>
      </w:r>
      <w:r w:rsidR="00BB6596" w:rsidRPr="006D4F91">
        <w:rPr>
          <w:rFonts w:asciiTheme="minorHAnsi" w:hAnsiTheme="minorHAnsi" w:cstheme="minorHAnsi"/>
        </w:rPr>
        <w:t>, GDOŚ wskazuje, iż jest ona bezpodstawna</w:t>
      </w:r>
      <w:r w:rsidR="008675C7" w:rsidRPr="006D4F91">
        <w:rPr>
          <w:rFonts w:asciiTheme="minorHAnsi" w:hAnsiTheme="minorHAnsi" w:cstheme="minorHAnsi"/>
        </w:rPr>
        <w:t xml:space="preserve">. </w:t>
      </w:r>
    </w:p>
    <w:p w14:paraId="3B12DF94" w14:textId="1F19F059" w:rsidR="00E3611A" w:rsidRPr="006D4F91" w:rsidRDefault="009F4384" w:rsidP="007C3AD6">
      <w:pPr>
        <w:pStyle w:val="Bezodstpw"/>
        <w:rPr>
          <w:rFonts w:asciiTheme="minorHAnsi" w:hAnsiTheme="minorHAnsi" w:cstheme="minorHAnsi"/>
        </w:rPr>
      </w:pPr>
      <w:r w:rsidRPr="006D4F91">
        <w:rPr>
          <w:rFonts w:asciiTheme="minorHAnsi" w:hAnsiTheme="minorHAnsi" w:cstheme="minorHAnsi"/>
        </w:rPr>
        <w:t xml:space="preserve">Z uzupełnienia raportu ooś z </w:t>
      </w:r>
      <w:r w:rsidRPr="006D4F91">
        <w:rPr>
          <w:rFonts w:asciiTheme="minorHAnsi" w:hAnsiTheme="minorHAnsi" w:cstheme="minorHAnsi"/>
          <w:color w:val="000000"/>
        </w:rPr>
        <w:t>kwietnia 2021 r.</w:t>
      </w:r>
      <w:r w:rsidR="00B95CE8" w:rsidRPr="006D4F91">
        <w:rPr>
          <w:rFonts w:asciiTheme="minorHAnsi" w:hAnsiTheme="minorHAnsi" w:cstheme="minorHAnsi"/>
          <w:color w:val="000000"/>
        </w:rPr>
        <w:t xml:space="preserve"> (str. 31)</w:t>
      </w:r>
      <w:r w:rsidRPr="006D4F91">
        <w:rPr>
          <w:rFonts w:asciiTheme="minorHAnsi" w:hAnsiTheme="minorHAnsi" w:cstheme="minorHAnsi"/>
          <w:color w:val="000000"/>
        </w:rPr>
        <w:t xml:space="preserve"> </w:t>
      </w:r>
      <w:r w:rsidR="00BD7547" w:rsidRPr="006D4F91">
        <w:rPr>
          <w:rFonts w:asciiTheme="minorHAnsi" w:hAnsiTheme="minorHAnsi" w:cstheme="minorHAnsi"/>
          <w:color w:val="000000"/>
        </w:rPr>
        <w:t xml:space="preserve">jednoznacznie wynika, że </w:t>
      </w:r>
      <w:r w:rsidR="00B95CE8" w:rsidRPr="006D4F91">
        <w:rPr>
          <w:rFonts w:asciiTheme="minorHAnsi" w:hAnsiTheme="minorHAnsi" w:cstheme="minorHAnsi"/>
          <w:color w:val="000000"/>
        </w:rPr>
        <w:t>konieczne obniżenie poziomu wód podziemnych</w:t>
      </w:r>
      <w:r w:rsidR="00703CB3" w:rsidRPr="006D4F91">
        <w:rPr>
          <w:rFonts w:asciiTheme="minorHAnsi" w:hAnsiTheme="minorHAnsi" w:cstheme="minorHAnsi"/>
          <w:color w:val="000000"/>
        </w:rPr>
        <w:t>,</w:t>
      </w:r>
      <w:r w:rsidR="00B95CE8" w:rsidRPr="006D4F91">
        <w:rPr>
          <w:rFonts w:asciiTheme="minorHAnsi" w:hAnsiTheme="minorHAnsi" w:cstheme="minorHAnsi"/>
          <w:color w:val="000000"/>
        </w:rPr>
        <w:t xml:space="preserve"> związane z wykonywaniem wykopów nie może zakłócać stosunków wodnych</w:t>
      </w:r>
      <w:r w:rsidR="004C6E59" w:rsidRPr="006D4F91">
        <w:rPr>
          <w:rFonts w:asciiTheme="minorHAnsi" w:hAnsiTheme="minorHAnsi" w:cstheme="minorHAnsi"/>
          <w:color w:val="000000"/>
        </w:rPr>
        <w:t>,</w:t>
      </w:r>
      <w:r w:rsidR="00B95CE8" w:rsidRPr="006D4F91">
        <w:rPr>
          <w:rFonts w:asciiTheme="minorHAnsi" w:hAnsiTheme="minorHAnsi" w:cstheme="minorHAnsi"/>
          <w:color w:val="000000"/>
        </w:rPr>
        <w:t xml:space="preserve"> powodować zmiany lub ograniczenia wielkości przepływów w ciekach powierzchniowych i wodach podziemnych oraz powodować zmiany kierunków i prędkości przepływów wód. Powyższe znalazło odzwierciedlenie w pkt I.2.20 decyzji z dnia 23 grudnia 2019 r.</w:t>
      </w:r>
      <w:r w:rsidR="00DD2533" w:rsidRPr="006D4F91">
        <w:rPr>
          <w:rFonts w:asciiTheme="minorHAnsi" w:hAnsiTheme="minorHAnsi" w:cstheme="minorHAnsi"/>
          <w:color w:val="000000"/>
        </w:rPr>
        <w:t xml:space="preserve">: Konieczne odwodnienie poziomu wód podziemnych związane z </w:t>
      </w:r>
      <w:r w:rsidR="00DD2533" w:rsidRPr="006D4F91">
        <w:rPr>
          <w:rFonts w:asciiTheme="minorHAnsi" w:hAnsiTheme="minorHAnsi" w:cstheme="minorHAnsi"/>
          <w:color w:val="000000"/>
        </w:rPr>
        <w:lastRenderedPageBreak/>
        <w:t xml:space="preserve">wykonaniem wykopów nie może zakłócać stosunków wodnych, nie może powodować zmiany lub ograniczania wielkości przepływów w ciekach powierzchniowych i wodach podziemnych oraz nie może powodować zmiany kierunków i prędkości przepływów wód. </w:t>
      </w:r>
      <w:r w:rsidR="00B95CE8" w:rsidRPr="006D4F91">
        <w:rPr>
          <w:rFonts w:asciiTheme="minorHAnsi" w:hAnsiTheme="minorHAnsi" w:cstheme="minorHAnsi"/>
          <w:color w:val="000000"/>
        </w:rPr>
        <w:t xml:space="preserve"> Co więcej</w:t>
      </w:r>
      <w:r w:rsidR="003F08C3" w:rsidRPr="006D4F91">
        <w:rPr>
          <w:rFonts w:asciiTheme="minorHAnsi" w:hAnsiTheme="minorHAnsi" w:cstheme="minorHAnsi"/>
          <w:color w:val="000000"/>
        </w:rPr>
        <w:t>,</w:t>
      </w:r>
      <w:r w:rsidR="00B95CE8" w:rsidRPr="006D4F91">
        <w:rPr>
          <w:rFonts w:asciiTheme="minorHAnsi" w:hAnsiTheme="minorHAnsi" w:cstheme="minorHAnsi"/>
          <w:color w:val="000000"/>
        </w:rPr>
        <w:t xml:space="preserve"> wnioskodawca wskazał, że należy w maksymalny sposób ograniczyć czas prowadzonych odwodnień i stosować metody ograniczające ilość odpompowywanej wody, a prace niwelacyjne należy prowadzić w taki sposób, aby uniknąć odwodnienia pobliskich terenów.</w:t>
      </w:r>
      <w:r w:rsidR="00611EE7" w:rsidRPr="006D4F91">
        <w:rPr>
          <w:rFonts w:asciiTheme="minorHAnsi" w:hAnsiTheme="minorHAnsi" w:cstheme="minorHAnsi"/>
          <w:color w:val="000000"/>
        </w:rPr>
        <w:t xml:space="preserve"> </w:t>
      </w:r>
      <w:r w:rsidR="003F08C3" w:rsidRPr="006D4F91">
        <w:rPr>
          <w:rFonts w:asciiTheme="minorHAnsi" w:hAnsiTheme="minorHAnsi" w:cstheme="minorHAnsi"/>
        </w:rPr>
        <w:t>W tym celu</w:t>
      </w:r>
      <w:r w:rsidR="00D02F20" w:rsidRPr="006D4F91">
        <w:rPr>
          <w:rFonts w:asciiTheme="minorHAnsi" w:hAnsiTheme="minorHAnsi" w:cstheme="minorHAnsi"/>
        </w:rPr>
        <w:t xml:space="preserve"> </w:t>
      </w:r>
      <w:r w:rsidR="004C6E59" w:rsidRPr="006D4F91">
        <w:rPr>
          <w:rFonts w:asciiTheme="minorHAnsi" w:hAnsiTheme="minorHAnsi" w:cstheme="minorHAnsi"/>
        </w:rPr>
        <w:t xml:space="preserve">zobowiązano </w:t>
      </w:r>
      <w:r w:rsidR="00D02F20" w:rsidRPr="006D4F91">
        <w:rPr>
          <w:rFonts w:asciiTheme="minorHAnsi" w:hAnsiTheme="minorHAnsi" w:cstheme="minorHAnsi"/>
        </w:rPr>
        <w:t>wnioskodawc</w:t>
      </w:r>
      <w:r w:rsidR="004C6E59" w:rsidRPr="006D4F91">
        <w:rPr>
          <w:rFonts w:asciiTheme="minorHAnsi" w:hAnsiTheme="minorHAnsi" w:cstheme="minorHAnsi"/>
        </w:rPr>
        <w:t>ę</w:t>
      </w:r>
      <w:r w:rsidR="00D02F20" w:rsidRPr="006D4F91">
        <w:rPr>
          <w:rFonts w:asciiTheme="minorHAnsi" w:hAnsiTheme="minorHAnsi" w:cstheme="minorHAnsi"/>
        </w:rPr>
        <w:t xml:space="preserve"> </w:t>
      </w:r>
      <w:r w:rsidR="00ED44C8" w:rsidRPr="006D4F91">
        <w:rPr>
          <w:rFonts w:asciiTheme="minorHAnsi" w:hAnsiTheme="minorHAnsi" w:cstheme="minorHAnsi"/>
        </w:rPr>
        <w:t>do wykonania dodatkowych obowiązków związanych z odwodnieniem wykopów, w tym monitorowani</w:t>
      </w:r>
      <w:r w:rsidR="004C6E59" w:rsidRPr="006D4F91">
        <w:rPr>
          <w:rFonts w:asciiTheme="minorHAnsi" w:hAnsiTheme="minorHAnsi" w:cstheme="minorHAnsi"/>
        </w:rPr>
        <w:t>a</w:t>
      </w:r>
      <w:r w:rsidR="00ED44C8" w:rsidRPr="006D4F91">
        <w:rPr>
          <w:rFonts w:asciiTheme="minorHAnsi" w:hAnsiTheme="minorHAnsi" w:cstheme="minorHAnsi"/>
        </w:rPr>
        <w:t xml:space="preserve"> budynków spękanych poprzez zastosowanie rysomierzy oraz </w:t>
      </w:r>
      <w:r w:rsidR="008B2E17" w:rsidRPr="006D4F91">
        <w:rPr>
          <w:rFonts w:asciiTheme="minorHAnsi" w:hAnsiTheme="minorHAnsi" w:cstheme="minorHAnsi"/>
        </w:rPr>
        <w:t>poziomu wód gruntowych za pomocą otworów piezometrycznych</w:t>
      </w:r>
      <w:r w:rsidR="00D26AAF" w:rsidRPr="006D4F91">
        <w:rPr>
          <w:rFonts w:asciiTheme="minorHAnsi" w:hAnsiTheme="minorHAnsi" w:cstheme="minorHAnsi"/>
        </w:rPr>
        <w:t xml:space="preserve"> (pkt I.2.19 decyzji z dnia 23 grudnia 2019 r. zreformowany w pkt </w:t>
      </w:r>
      <w:r w:rsidR="00B535D2" w:rsidRPr="006D4F91">
        <w:rPr>
          <w:rFonts w:asciiTheme="minorHAnsi" w:hAnsiTheme="minorHAnsi" w:cstheme="minorHAnsi"/>
        </w:rPr>
        <w:t>4</w:t>
      </w:r>
      <w:r w:rsidR="00D26AAF" w:rsidRPr="006D4F91">
        <w:rPr>
          <w:rFonts w:asciiTheme="minorHAnsi" w:hAnsiTheme="minorHAnsi" w:cstheme="minorHAnsi"/>
        </w:rPr>
        <w:t xml:space="preserve"> niniejszej decyzji)</w:t>
      </w:r>
      <w:r w:rsidR="008B2E17" w:rsidRPr="006D4F91">
        <w:rPr>
          <w:rFonts w:asciiTheme="minorHAnsi" w:hAnsiTheme="minorHAnsi" w:cstheme="minorHAnsi"/>
        </w:rPr>
        <w:t xml:space="preserve">, jak również </w:t>
      </w:r>
      <w:r w:rsidR="00D26AAF" w:rsidRPr="006D4F91">
        <w:rPr>
          <w:rFonts w:asciiTheme="minorHAnsi" w:hAnsiTheme="minorHAnsi" w:cstheme="minorHAnsi"/>
        </w:rPr>
        <w:t>prowadzenia prac budowlan</w:t>
      </w:r>
      <w:r w:rsidR="004C6E59" w:rsidRPr="006D4F91">
        <w:rPr>
          <w:rFonts w:asciiTheme="minorHAnsi" w:hAnsiTheme="minorHAnsi" w:cstheme="minorHAnsi"/>
        </w:rPr>
        <w:t>ych</w:t>
      </w:r>
      <w:r w:rsidR="00D26AAF" w:rsidRPr="006D4F91">
        <w:rPr>
          <w:rFonts w:asciiTheme="minorHAnsi" w:hAnsiTheme="minorHAnsi" w:cstheme="minorHAnsi"/>
        </w:rPr>
        <w:t xml:space="preserve"> w sposób </w:t>
      </w:r>
      <w:r w:rsidR="004C6E59" w:rsidRPr="006D4F91">
        <w:rPr>
          <w:rFonts w:asciiTheme="minorHAnsi" w:hAnsiTheme="minorHAnsi" w:cstheme="minorHAnsi"/>
        </w:rPr>
        <w:t>nienaruszający</w:t>
      </w:r>
      <w:r w:rsidR="00D26AAF" w:rsidRPr="006D4F91">
        <w:rPr>
          <w:rFonts w:asciiTheme="minorHAnsi" w:hAnsiTheme="minorHAnsi" w:cstheme="minorHAnsi"/>
        </w:rPr>
        <w:t xml:space="preserve"> stateczności obiektów istniejących, w tym budynków, dróg oraz instalacji podziemnych (pkt I.2.21 decyzji z dnia 23 grudnia 2019 r.).</w:t>
      </w:r>
    </w:p>
    <w:p w14:paraId="6665D7C9" w14:textId="41F9D7B6" w:rsidR="00116B45" w:rsidRPr="006D4F91" w:rsidRDefault="00516517" w:rsidP="007C3AD6">
      <w:pPr>
        <w:pStyle w:val="Bezodstpw"/>
        <w:rPr>
          <w:rFonts w:asciiTheme="minorHAnsi" w:hAnsiTheme="minorHAnsi" w:cstheme="minorHAnsi"/>
        </w:rPr>
      </w:pPr>
      <w:r w:rsidRPr="006D4F91">
        <w:rPr>
          <w:rFonts w:asciiTheme="minorHAnsi" w:hAnsiTheme="minorHAnsi" w:cstheme="minorHAnsi"/>
        </w:rPr>
        <w:t xml:space="preserve">W ocenie GDOŚ realizacja inwestycji z uwzględnieniem ww. środowiskowych uwarunkowań nie spowoduje negatywnego oddziaływania na środowisko, w tym </w:t>
      </w:r>
      <w:r w:rsidR="003F08C3" w:rsidRPr="006D4F91">
        <w:rPr>
          <w:rFonts w:asciiTheme="minorHAnsi" w:hAnsiTheme="minorHAnsi" w:cstheme="minorHAnsi"/>
        </w:rPr>
        <w:t xml:space="preserve">na </w:t>
      </w:r>
      <w:r w:rsidRPr="006D4F91">
        <w:rPr>
          <w:rFonts w:asciiTheme="minorHAnsi" w:hAnsiTheme="minorHAnsi" w:cstheme="minorHAnsi"/>
        </w:rPr>
        <w:t xml:space="preserve">obiekty budowlane. </w:t>
      </w:r>
      <w:r w:rsidR="00133745" w:rsidRPr="006D4F91">
        <w:rPr>
          <w:rFonts w:asciiTheme="minorHAnsi" w:hAnsiTheme="minorHAnsi" w:cstheme="minorHAnsi"/>
        </w:rPr>
        <w:t xml:space="preserve">Nie można także uznać, iż </w:t>
      </w:r>
      <w:r w:rsidR="008675C7" w:rsidRPr="006D4F91">
        <w:rPr>
          <w:rFonts w:asciiTheme="minorHAnsi" w:hAnsiTheme="minorHAnsi" w:cstheme="minorHAnsi"/>
        </w:rPr>
        <w:t xml:space="preserve">uwagi </w:t>
      </w:r>
      <w:r w:rsidR="00133745" w:rsidRPr="006D4F91">
        <w:rPr>
          <w:rFonts w:asciiTheme="minorHAnsi" w:hAnsiTheme="minorHAnsi" w:cstheme="minorHAnsi"/>
        </w:rPr>
        <w:t xml:space="preserve">stron </w:t>
      </w:r>
      <w:r w:rsidR="008675C7" w:rsidRPr="006D4F91">
        <w:rPr>
          <w:rFonts w:asciiTheme="minorHAnsi" w:hAnsiTheme="minorHAnsi" w:cstheme="minorHAnsi"/>
        </w:rPr>
        <w:t>dotyczące regularnych powodzi, które występują na obszarze objętym inwestycją, powinny być wzięte pod uwagę przez organ I instancji</w:t>
      </w:r>
      <w:r w:rsidR="005474B7" w:rsidRPr="006D4F91">
        <w:rPr>
          <w:rFonts w:asciiTheme="minorHAnsi" w:hAnsiTheme="minorHAnsi" w:cstheme="minorHAnsi"/>
        </w:rPr>
        <w:t xml:space="preserve">. W tym zakresie organ odwoławczy wyjaśnia, że </w:t>
      </w:r>
      <w:r w:rsidR="00856799" w:rsidRPr="006D4F91">
        <w:rPr>
          <w:rFonts w:asciiTheme="minorHAnsi" w:hAnsiTheme="minorHAnsi" w:cstheme="minorHAnsi"/>
        </w:rPr>
        <w:t xml:space="preserve">zgodnie z art. 16 pkt 43 ustawy Prawo wodne </w:t>
      </w:r>
      <w:r w:rsidR="005474B7" w:rsidRPr="006D4F91">
        <w:rPr>
          <w:rFonts w:asciiTheme="minorHAnsi" w:hAnsiTheme="minorHAnsi" w:cstheme="minorHAnsi"/>
        </w:rPr>
        <w:t xml:space="preserve">poprzez pojęcie powodzi należy rozumieć </w:t>
      </w:r>
      <w:r w:rsidR="00856799" w:rsidRPr="006D4F91">
        <w:rPr>
          <w:rFonts w:asciiTheme="minorHAnsi" w:hAnsiTheme="minorHAnsi" w:cstheme="minorHAnsi"/>
        </w:rPr>
        <w:t xml:space="preserve">czasowe pokrycie przez wodę terenu, który w normalnych warunkach nie jest pokryty wodą, w szczególności wywołane przez wezbranie wody w ciekach naturalnych, zbiornikach wodnych, kanałach oraz od strony morza, z wyłączeniem pokrycia przez wodę terenu wywołanego przez wezbranie wody w systemach kanalizacyjnych. </w:t>
      </w:r>
      <w:r w:rsidR="008F70A4" w:rsidRPr="006D4F91">
        <w:rPr>
          <w:rFonts w:asciiTheme="minorHAnsi" w:hAnsiTheme="minorHAnsi" w:cstheme="minorHAnsi"/>
        </w:rPr>
        <w:t>W opinii GDOŚ strony mylnie interpretują ww. definicję</w:t>
      </w:r>
      <w:r w:rsidR="00B929CA" w:rsidRPr="006D4F91">
        <w:rPr>
          <w:rFonts w:asciiTheme="minorHAnsi" w:hAnsiTheme="minorHAnsi" w:cstheme="minorHAnsi"/>
        </w:rPr>
        <w:t xml:space="preserve">. </w:t>
      </w:r>
      <w:r w:rsidR="00833F33" w:rsidRPr="006D4F91">
        <w:rPr>
          <w:rFonts w:asciiTheme="minorHAnsi" w:hAnsiTheme="minorHAnsi" w:cstheme="minorHAnsi"/>
        </w:rPr>
        <w:t xml:space="preserve">Do oceny czy dany teren należy do obszaru zagrożonego powodzią służą mapy </w:t>
      </w:r>
      <w:r w:rsidR="00EB6B54" w:rsidRPr="006D4F91">
        <w:rPr>
          <w:rFonts w:asciiTheme="minorHAnsi" w:hAnsiTheme="minorHAnsi" w:cstheme="minorHAnsi"/>
        </w:rPr>
        <w:t xml:space="preserve">zagrożenia powodziowego </w:t>
      </w:r>
      <w:r w:rsidR="00A67B6F" w:rsidRPr="006D4F91">
        <w:rPr>
          <w:rFonts w:asciiTheme="minorHAnsi" w:hAnsiTheme="minorHAnsi" w:cstheme="minorHAnsi"/>
        </w:rPr>
        <w:t>o</w:t>
      </w:r>
      <w:r w:rsidR="00EB6B54" w:rsidRPr="006D4F91">
        <w:rPr>
          <w:rFonts w:asciiTheme="minorHAnsi" w:hAnsiTheme="minorHAnsi" w:cstheme="minorHAnsi"/>
        </w:rPr>
        <w:t xml:space="preserve">raz ryzyka powodziowego, które udostępniane są na stronie internetowej </w:t>
      </w:r>
      <w:r w:rsidR="00186AFA" w:rsidRPr="006D4F91">
        <w:rPr>
          <w:rFonts w:asciiTheme="minorHAnsi" w:hAnsiTheme="minorHAnsi" w:cstheme="minorHAnsi"/>
        </w:rPr>
        <w:t xml:space="preserve">https://wody.isok.gov.pl/. Z analizy danych zawartych na ww. portalu wynika, że </w:t>
      </w:r>
      <w:r w:rsidR="00372557" w:rsidRPr="006D4F91">
        <w:rPr>
          <w:rFonts w:asciiTheme="minorHAnsi" w:hAnsiTheme="minorHAnsi" w:cstheme="minorHAnsi"/>
        </w:rPr>
        <w:t>przedmiotowe</w:t>
      </w:r>
      <w:r w:rsidR="00186AFA" w:rsidRPr="006D4F91">
        <w:rPr>
          <w:rFonts w:asciiTheme="minorHAnsi" w:hAnsiTheme="minorHAnsi" w:cstheme="minorHAnsi"/>
        </w:rPr>
        <w:t xml:space="preserve"> </w:t>
      </w:r>
      <w:r w:rsidR="003F08C3" w:rsidRPr="006D4F91">
        <w:rPr>
          <w:rFonts w:asciiTheme="minorHAnsi" w:hAnsiTheme="minorHAnsi" w:cstheme="minorHAnsi"/>
        </w:rPr>
        <w:t xml:space="preserve">przedsięwzięcie </w:t>
      </w:r>
      <w:r w:rsidR="00186AFA" w:rsidRPr="006D4F91">
        <w:rPr>
          <w:rFonts w:asciiTheme="minorHAnsi" w:hAnsiTheme="minorHAnsi" w:cstheme="minorHAnsi"/>
        </w:rPr>
        <w:t xml:space="preserve">znajduje się w </w:t>
      </w:r>
      <w:r w:rsidR="00372557" w:rsidRPr="006D4F91">
        <w:rPr>
          <w:rFonts w:asciiTheme="minorHAnsi" w:hAnsiTheme="minorHAnsi" w:cstheme="minorHAnsi"/>
        </w:rPr>
        <w:t xml:space="preserve">poza obszarami zagrożenia powodziowego oraz ryzyka powodziowego. </w:t>
      </w:r>
      <w:r w:rsidR="007055B2" w:rsidRPr="006D4F91">
        <w:rPr>
          <w:rFonts w:asciiTheme="minorHAnsi" w:hAnsiTheme="minorHAnsi" w:cstheme="minorHAnsi"/>
        </w:rPr>
        <w:t>Podkreślić</w:t>
      </w:r>
      <w:r w:rsidR="00B929CA" w:rsidRPr="006D4F91">
        <w:rPr>
          <w:rFonts w:asciiTheme="minorHAnsi" w:hAnsiTheme="minorHAnsi" w:cstheme="minorHAnsi"/>
        </w:rPr>
        <w:t xml:space="preserve"> przy tym trzeba, że wody </w:t>
      </w:r>
      <w:r w:rsidR="00B14DB7" w:rsidRPr="006D4F91">
        <w:rPr>
          <w:rFonts w:asciiTheme="minorHAnsi" w:hAnsiTheme="minorHAnsi" w:cstheme="minorHAnsi"/>
          <w:color w:val="000000"/>
        </w:rPr>
        <w:t>opadowe z przedmiotowego przedsięwzięcia będą odprowadzane poprzez wpusty deszczowe do zmodernizowanej kanalizacji</w:t>
      </w:r>
      <w:r w:rsidR="007055B2" w:rsidRPr="006D4F91">
        <w:rPr>
          <w:rFonts w:asciiTheme="minorHAnsi" w:hAnsiTheme="minorHAnsi" w:cstheme="minorHAnsi"/>
          <w:color w:val="000000"/>
        </w:rPr>
        <w:t>, zatem wbrew twierdzeniom stron</w:t>
      </w:r>
      <w:r w:rsidR="004667D9" w:rsidRPr="006D4F91">
        <w:rPr>
          <w:rFonts w:asciiTheme="minorHAnsi" w:hAnsiTheme="minorHAnsi" w:cstheme="minorHAnsi"/>
          <w:color w:val="000000"/>
        </w:rPr>
        <w:t>,</w:t>
      </w:r>
      <w:r w:rsidR="007055B2" w:rsidRPr="006D4F91">
        <w:rPr>
          <w:rFonts w:asciiTheme="minorHAnsi" w:hAnsiTheme="minorHAnsi" w:cstheme="minorHAnsi"/>
          <w:color w:val="000000"/>
        </w:rPr>
        <w:t xml:space="preserve"> </w:t>
      </w:r>
      <w:r w:rsidR="008675C7" w:rsidRPr="006D4F91">
        <w:rPr>
          <w:rFonts w:asciiTheme="minorHAnsi" w:hAnsiTheme="minorHAnsi" w:cstheme="minorHAnsi"/>
        </w:rPr>
        <w:t xml:space="preserve">inwestycja </w:t>
      </w:r>
      <w:r w:rsidR="007055B2" w:rsidRPr="006D4F91">
        <w:rPr>
          <w:rFonts w:asciiTheme="minorHAnsi" w:hAnsiTheme="minorHAnsi" w:cstheme="minorHAnsi"/>
        </w:rPr>
        <w:t>nie</w:t>
      </w:r>
      <w:r w:rsidR="008675C7" w:rsidRPr="006D4F91">
        <w:rPr>
          <w:rFonts w:asciiTheme="minorHAnsi" w:hAnsiTheme="minorHAnsi" w:cstheme="minorHAnsi"/>
        </w:rPr>
        <w:t xml:space="preserve"> będzie mi</w:t>
      </w:r>
      <w:r w:rsidR="007055B2" w:rsidRPr="006D4F91">
        <w:rPr>
          <w:rFonts w:asciiTheme="minorHAnsi" w:hAnsiTheme="minorHAnsi" w:cstheme="minorHAnsi"/>
        </w:rPr>
        <w:t>ała</w:t>
      </w:r>
      <w:r w:rsidR="008675C7" w:rsidRPr="006D4F91">
        <w:rPr>
          <w:rFonts w:asciiTheme="minorHAnsi" w:hAnsiTheme="minorHAnsi" w:cstheme="minorHAnsi"/>
        </w:rPr>
        <w:t xml:space="preserve"> bezpośredni</w:t>
      </w:r>
      <w:r w:rsidR="007055B2" w:rsidRPr="006D4F91">
        <w:rPr>
          <w:rFonts w:asciiTheme="minorHAnsi" w:hAnsiTheme="minorHAnsi" w:cstheme="minorHAnsi"/>
        </w:rPr>
        <w:t>ego</w:t>
      </w:r>
      <w:r w:rsidR="008675C7" w:rsidRPr="006D4F91">
        <w:rPr>
          <w:rFonts w:asciiTheme="minorHAnsi" w:hAnsiTheme="minorHAnsi" w:cstheme="minorHAnsi"/>
        </w:rPr>
        <w:t xml:space="preserve"> znacząc</w:t>
      </w:r>
      <w:r w:rsidR="007055B2" w:rsidRPr="006D4F91">
        <w:rPr>
          <w:rFonts w:asciiTheme="minorHAnsi" w:hAnsiTheme="minorHAnsi" w:cstheme="minorHAnsi"/>
        </w:rPr>
        <w:t>ego</w:t>
      </w:r>
      <w:r w:rsidR="008675C7" w:rsidRPr="006D4F91">
        <w:rPr>
          <w:rFonts w:asciiTheme="minorHAnsi" w:hAnsiTheme="minorHAnsi" w:cstheme="minorHAnsi"/>
        </w:rPr>
        <w:t xml:space="preserve"> wpływ</w:t>
      </w:r>
      <w:r w:rsidR="007055B2" w:rsidRPr="006D4F91">
        <w:rPr>
          <w:rFonts w:asciiTheme="minorHAnsi" w:hAnsiTheme="minorHAnsi" w:cstheme="minorHAnsi"/>
        </w:rPr>
        <w:t>u</w:t>
      </w:r>
      <w:r w:rsidR="008675C7" w:rsidRPr="006D4F91">
        <w:rPr>
          <w:rFonts w:asciiTheme="minorHAnsi" w:hAnsiTheme="minorHAnsi" w:cstheme="minorHAnsi"/>
        </w:rPr>
        <w:t xml:space="preserve"> na </w:t>
      </w:r>
      <w:r w:rsidR="003F08C3" w:rsidRPr="006D4F91">
        <w:rPr>
          <w:rFonts w:asciiTheme="minorHAnsi" w:hAnsiTheme="minorHAnsi" w:cstheme="minorHAnsi"/>
        </w:rPr>
        <w:t xml:space="preserve">sytuację </w:t>
      </w:r>
      <w:r w:rsidR="008675C7" w:rsidRPr="006D4F91">
        <w:rPr>
          <w:rFonts w:asciiTheme="minorHAnsi" w:hAnsiTheme="minorHAnsi" w:cstheme="minorHAnsi"/>
        </w:rPr>
        <w:t>wodną zlewni potoku Królewskiego</w:t>
      </w:r>
      <w:r w:rsidR="00C11FC9" w:rsidRPr="006D4F91">
        <w:rPr>
          <w:rFonts w:asciiTheme="minorHAnsi" w:hAnsiTheme="minorHAnsi" w:cstheme="minorHAnsi"/>
        </w:rPr>
        <w:t xml:space="preserve"> oraz </w:t>
      </w:r>
      <w:r w:rsidR="008675C7" w:rsidRPr="006D4F91">
        <w:rPr>
          <w:rFonts w:asciiTheme="minorHAnsi" w:hAnsiTheme="minorHAnsi" w:cstheme="minorHAnsi"/>
        </w:rPr>
        <w:t>dolnego biegu potoku Strzyża</w:t>
      </w:r>
      <w:r w:rsidR="007055B2" w:rsidRPr="006D4F91">
        <w:rPr>
          <w:rFonts w:asciiTheme="minorHAnsi" w:hAnsiTheme="minorHAnsi" w:cstheme="minorHAnsi"/>
        </w:rPr>
        <w:t>.</w:t>
      </w:r>
      <w:r w:rsidR="00115551" w:rsidRPr="006D4F91">
        <w:rPr>
          <w:rFonts w:asciiTheme="minorHAnsi" w:hAnsiTheme="minorHAnsi" w:cstheme="minorHAnsi"/>
        </w:rPr>
        <w:t xml:space="preserve"> Nie ma także podstaw do uznania, że </w:t>
      </w:r>
      <w:r w:rsidR="00C11FC9" w:rsidRPr="006D4F91">
        <w:rPr>
          <w:rFonts w:asciiTheme="minorHAnsi" w:hAnsiTheme="minorHAnsi" w:cstheme="minorHAnsi"/>
        </w:rPr>
        <w:t>omawiane przedsięwzięcie</w:t>
      </w:r>
      <w:r w:rsidR="00115551" w:rsidRPr="006D4F91">
        <w:rPr>
          <w:rFonts w:asciiTheme="minorHAnsi" w:hAnsiTheme="minorHAnsi" w:cstheme="minorHAnsi"/>
        </w:rPr>
        <w:t xml:space="preserve"> może być zrealizowan</w:t>
      </w:r>
      <w:r w:rsidR="00C11FC9" w:rsidRPr="006D4F91">
        <w:rPr>
          <w:rFonts w:asciiTheme="minorHAnsi" w:hAnsiTheme="minorHAnsi" w:cstheme="minorHAnsi"/>
        </w:rPr>
        <w:t>e</w:t>
      </w:r>
      <w:r w:rsidR="00115551" w:rsidRPr="006D4F91">
        <w:rPr>
          <w:rFonts w:asciiTheme="minorHAnsi" w:hAnsiTheme="minorHAnsi" w:cstheme="minorHAnsi"/>
        </w:rPr>
        <w:t xml:space="preserve"> wyłącznie w przypadku</w:t>
      </w:r>
      <w:r w:rsidR="00C11FC9" w:rsidRPr="006D4F91">
        <w:rPr>
          <w:rFonts w:asciiTheme="minorHAnsi" w:hAnsiTheme="minorHAnsi" w:cstheme="minorHAnsi"/>
        </w:rPr>
        <w:t>,</w:t>
      </w:r>
      <w:r w:rsidR="00115551" w:rsidRPr="006D4F91">
        <w:rPr>
          <w:rFonts w:asciiTheme="minorHAnsi" w:hAnsiTheme="minorHAnsi" w:cstheme="minorHAnsi"/>
        </w:rPr>
        <w:t xml:space="preserve"> </w:t>
      </w:r>
      <w:bookmarkStart w:id="46" w:name="_Hlk81395446"/>
      <w:r w:rsidR="00115551" w:rsidRPr="006D4F91">
        <w:rPr>
          <w:rFonts w:asciiTheme="minorHAnsi" w:hAnsiTheme="minorHAnsi" w:cstheme="minorHAnsi"/>
        </w:rPr>
        <w:t>gdy nie będzie zwiększać zagrożenia powodziowego w dolnym biegu potoku Królewskiego i Strzyży</w:t>
      </w:r>
      <w:bookmarkEnd w:id="46"/>
      <w:r w:rsidR="008773E6" w:rsidRPr="006D4F91">
        <w:rPr>
          <w:rFonts w:asciiTheme="minorHAnsi" w:hAnsiTheme="minorHAnsi" w:cstheme="minorHAnsi"/>
        </w:rPr>
        <w:t xml:space="preserve">. </w:t>
      </w:r>
      <w:r w:rsidR="00A85D9B" w:rsidRPr="006D4F91">
        <w:rPr>
          <w:rFonts w:asciiTheme="minorHAnsi" w:hAnsiTheme="minorHAnsi" w:cstheme="minorHAnsi"/>
        </w:rPr>
        <w:t>Podkreślić</w:t>
      </w:r>
      <w:r w:rsidR="008773E6" w:rsidRPr="006D4F91">
        <w:rPr>
          <w:rFonts w:asciiTheme="minorHAnsi" w:hAnsiTheme="minorHAnsi" w:cstheme="minorHAnsi"/>
        </w:rPr>
        <w:t xml:space="preserve"> przy tym trzeba, że </w:t>
      </w:r>
      <w:r w:rsidR="00A85D9B" w:rsidRPr="006D4F91">
        <w:rPr>
          <w:rFonts w:asciiTheme="minorHAnsi" w:hAnsiTheme="minorHAnsi" w:cstheme="minorHAnsi"/>
        </w:rPr>
        <w:t xml:space="preserve">w ramach </w:t>
      </w:r>
      <w:r w:rsidR="008773E6" w:rsidRPr="006D4F91">
        <w:rPr>
          <w:rFonts w:asciiTheme="minorHAnsi" w:hAnsiTheme="minorHAnsi" w:cstheme="minorHAnsi"/>
        </w:rPr>
        <w:t>planowane</w:t>
      </w:r>
      <w:r w:rsidR="00A85D9B" w:rsidRPr="006D4F91">
        <w:rPr>
          <w:rFonts w:asciiTheme="minorHAnsi" w:hAnsiTheme="minorHAnsi" w:cstheme="minorHAnsi"/>
        </w:rPr>
        <w:t>go</w:t>
      </w:r>
      <w:r w:rsidR="008773E6" w:rsidRPr="006D4F91">
        <w:rPr>
          <w:rFonts w:asciiTheme="minorHAnsi" w:hAnsiTheme="minorHAnsi" w:cstheme="minorHAnsi"/>
        </w:rPr>
        <w:t xml:space="preserve"> przedsięwzięci</w:t>
      </w:r>
      <w:r w:rsidR="00A85D9B" w:rsidRPr="006D4F91">
        <w:rPr>
          <w:rFonts w:asciiTheme="minorHAnsi" w:hAnsiTheme="minorHAnsi" w:cstheme="minorHAnsi"/>
        </w:rPr>
        <w:t>a</w:t>
      </w:r>
      <w:r w:rsidR="008773E6" w:rsidRPr="006D4F91">
        <w:rPr>
          <w:rFonts w:asciiTheme="minorHAnsi" w:hAnsiTheme="minorHAnsi" w:cstheme="minorHAnsi"/>
        </w:rPr>
        <w:t xml:space="preserve"> </w:t>
      </w:r>
      <w:r w:rsidR="00A85D9B" w:rsidRPr="006D4F91">
        <w:rPr>
          <w:rFonts w:asciiTheme="minorHAnsi" w:hAnsiTheme="minorHAnsi" w:cstheme="minorHAnsi"/>
        </w:rPr>
        <w:t>nie przewiduje się działań mających na celu połączenia z poszerzeniem kanału odprowadzającego wodę do Martwej Wisły</w:t>
      </w:r>
      <w:r w:rsidR="003F08C3" w:rsidRPr="006D4F91">
        <w:rPr>
          <w:rFonts w:asciiTheme="minorHAnsi" w:hAnsiTheme="minorHAnsi" w:cstheme="minorHAnsi"/>
        </w:rPr>
        <w:t>,</w:t>
      </w:r>
      <w:r w:rsidR="00A85D9B" w:rsidRPr="006D4F91">
        <w:rPr>
          <w:rFonts w:asciiTheme="minorHAnsi" w:hAnsiTheme="minorHAnsi" w:cstheme="minorHAnsi"/>
        </w:rPr>
        <w:t xml:space="preserve"> na odcinku Park nad Strzyżą – Martwa Wisła.</w:t>
      </w:r>
    </w:p>
    <w:p w14:paraId="5A693AD4" w14:textId="3C913145" w:rsidR="00116B45" w:rsidRPr="006D4F91" w:rsidRDefault="00C11FC9" w:rsidP="007C3AD6">
      <w:pPr>
        <w:pStyle w:val="Bezodstpw"/>
        <w:rPr>
          <w:rFonts w:asciiTheme="minorHAnsi" w:hAnsiTheme="minorHAnsi" w:cstheme="minorHAnsi"/>
        </w:rPr>
      </w:pPr>
      <w:r w:rsidRPr="006D4F91">
        <w:rPr>
          <w:rFonts w:asciiTheme="minorHAnsi" w:hAnsiTheme="minorHAnsi" w:cstheme="minorHAnsi"/>
        </w:rPr>
        <w:t>Ponadto</w:t>
      </w:r>
      <w:r w:rsidR="00115551" w:rsidRPr="006D4F91">
        <w:rPr>
          <w:rFonts w:asciiTheme="minorHAnsi" w:hAnsiTheme="minorHAnsi" w:cstheme="minorHAnsi"/>
        </w:rPr>
        <w:t xml:space="preserve"> GDOŚ stoi na stanowisku, że przedstawiony w raporcie ooś opis zaplanowanych do realizacji elementów kanalizacji deszczowej i systemu odwodnienia jest wystarczający</w:t>
      </w:r>
      <w:r w:rsidR="006F7FC6" w:rsidRPr="006D4F91">
        <w:rPr>
          <w:rFonts w:asciiTheme="minorHAnsi" w:hAnsiTheme="minorHAnsi" w:cstheme="minorHAnsi"/>
        </w:rPr>
        <w:t xml:space="preserve"> na obecnym etapie inwestycyjnym</w:t>
      </w:r>
      <w:r w:rsidR="00115551" w:rsidRPr="006D4F91">
        <w:rPr>
          <w:rFonts w:asciiTheme="minorHAnsi" w:hAnsiTheme="minorHAnsi" w:cstheme="minorHAnsi"/>
        </w:rPr>
        <w:t xml:space="preserve">. W tym zakresie należy wskazać, że </w:t>
      </w:r>
      <w:r w:rsidR="004A4732" w:rsidRPr="006D4F91">
        <w:rPr>
          <w:rFonts w:asciiTheme="minorHAnsi" w:hAnsiTheme="minorHAnsi" w:cstheme="minorHAnsi"/>
        </w:rPr>
        <w:t>w wariancie preferowanym przez inwestora, tj. wariancie fioletowym 1, planuje się następujące działania (str.</w:t>
      </w:r>
      <w:r w:rsidR="0067606E" w:rsidRPr="006D4F91">
        <w:rPr>
          <w:rFonts w:asciiTheme="minorHAnsi" w:hAnsiTheme="minorHAnsi" w:cstheme="minorHAnsi"/>
        </w:rPr>
        <w:t> </w:t>
      </w:r>
      <w:r w:rsidR="00A317FF" w:rsidRPr="006D4F91">
        <w:rPr>
          <w:rFonts w:asciiTheme="minorHAnsi" w:hAnsiTheme="minorHAnsi" w:cstheme="minorHAnsi"/>
        </w:rPr>
        <w:t>22-23 raportu ooś)</w:t>
      </w:r>
      <w:r w:rsidR="00E10271" w:rsidRPr="006D4F91">
        <w:rPr>
          <w:rFonts w:asciiTheme="minorHAnsi" w:hAnsiTheme="minorHAnsi" w:cstheme="minorHAnsi"/>
        </w:rPr>
        <w:t xml:space="preserve">, </w:t>
      </w:r>
      <w:r w:rsidR="00DD2533" w:rsidRPr="006D4F91">
        <w:rPr>
          <w:rFonts w:asciiTheme="minorHAnsi" w:hAnsiTheme="minorHAnsi" w:cstheme="minorHAnsi"/>
        </w:rPr>
        <w:t>wymienione w decyzji organu I instancji w pkt I.1</w:t>
      </w:r>
      <w:r w:rsidR="004A4732" w:rsidRPr="006D4F91">
        <w:rPr>
          <w:rFonts w:asciiTheme="minorHAnsi" w:hAnsiTheme="minorHAnsi" w:cstheme="minorHAnsi"/>
        </w:rPr>
        <w:t>:</w:t>
      </w:r>
    </w:p>
    <w:p w14:paraId="4B830E42" w14:textId="11CFB189" w:rsidR="00116B45" w:rsidRPr="006D4F91" w:rsidRDefault="00116B45" w:rsidP="007C3AD6">
      <w:pPr>
        <w:pStyle w:val="Bezodstpw"/>
        <w:rPr>
          <w:rFonts w:asciiTheme="minorHAnsi" w:hAnsiTheme="minorHAnsi" w:cstheme="minorHAnsi"/>
        </w:rPr>
      </w:pPr>
      <w:r w:rsidRPr="006D4F91">
        <w:rPr>
          <w:rFonts w:asciiTheme="minorHAnsi" w:hAnsiTheme="minorHAnsi" w:cstheme="minorHAnsi"/>
        </w:rPr>
        <w:t>Na odcinku od ul. Rakoczego do ul. Schubert</w:t>
      </w:r>
      <w:r w:rsidR="003F08C3" w:rsidRPr="006D4F91">
        <w:rPr>
          <w:rFonts w:asciiTheme="minorHAnsi" w:hAnsiTheme="minorHAnsi" w:cstheme="minorHAnsi"/>
        </w:rPr>
        <w:t>a</w:t>
      </w:r>
      <w:r w:rsidRPr="006D4F91">
        <w:rPr>
          <w:rFonts w:asciiTheme="minorHAnsi" w:hAnsiTheme="minorHAnsi" w:cstheme="minorHAnsi"/>
        </w:rPr>
        <w:t xml:space="preserve"> </w:t>
      </w:r>
    </w:p>
    <w:p w14:paraId="0409CBDD" w14:textId="67DAA278" w:rsidR="00116B45" w:rsidRPr="006D4F91" w:rsidRDefault="00116B45" w:rsidP="007C3AD6">
      <w:pPr>
        <w:pStyle w:val="Bezodstpw"/>
        <w:rPr>
          <w:rFonts w:asciiTheme="minorHAnsi" w:hAnsiTheme="minorHAnsi" w:cstheme="minorHAnsi"/>
        </w:rPr>
      </w:pPr>
      <w:r w:rsidRPr="006D4F91">
        <w:rPr>
          <w:rFonts w:asciiTheme="minorHAnsi" w:hAnsiTheme="minorHAnsi" w:cstheme="minorHAnsi"/>
        </w:rPr>
        <w:t>przebudowa kanalizacji deszczowej Dn200-600: około</w:t>
      </w:r>
      <w:r w:rsidR="003F08C3" w:rsidRPr="006D4F91">
        <w:rPr>
          <w:rFonts w:asciiTheme="minorHAnsi" w:hAnsiTheme="minorHAnsi" w:cstheme="minorHAnsi"/>
        </w:rPr>
        <w:t xml:space="preserve"> </w:t>
      </w:r>
      <w:r w:rsidRPr="006D4F91">
        <w:rPr>
          <w:rFonts w:asciiTheme="minorHAnsi" w:hAnsiTheme="minorHAnsi" w:cstheme="minorHAnsi"/>
        </w:rPr>
        <w:t xml:space="preserve">300 m, </w:t>
      </w:r>
    </w:p>
    <w:p w14:paraId="50DB1D89" w14:textId="4997BD4B" w:rsidR="00116B45" w:rsidRPr="006D4F91" w:rsidRDefault="00116B45" w:rsidP="007C3AD6">
      <w:pPr>
        <w:pStyle w:val="Bezodstpw"/>
        <w:rPr>
          <w:rFonts w:asciiTheme="minorHAnsi" w:hAnsiTheme="minorHAnsi" w:cstheme="minorHAnsi"/>
        </w:rPr>
      </w:pPr>
      <w:r w:rsidRPr="006D4F91">
        <w:rPr>
          <w:rFonts w:asciiTheme="minorHAnsi" w:hAnsiTheme="minorHAnsi" w:cstheme="minorHAnsi"/>
        </w:rPr>
        <w:t>przebudowa kanalizacji deszczowej Dn800: około</w:t>
      </w:r>
      <w:r w:rsidR="003F08C3" w:rsidRPr="006D4F91">
        <w:rPr>
          <w:rFonts w:asciiTheme="minorHAnsi" w:hAnsiTheme="minorHAnsi" w:cstheme="minorHAnsi"/>
        </w:rPr>
        <w:t xml:space="preserve"> </w:t>
      </w:r>
      <w:r w:rsidRPr="006D4F91">
        <w:rPr>
          <w:rFonts w:asciiTheme="minorHAnsi" w:hAnsiTheme="minorHAnsi" w:cstheme="minorHAnsi"/>
        </w:rPr>
        <w:t xml:space="preserve">200 m, </w:t>
      </w:r>
    </w:p>
    <w:p w14:paraId="00743A19" w14:textId="7DC6DB61" w:rsidR="00116B45" w:rsidRPr="006D4F91" w:rsidRDefault="00116B45" w:rsidP="007C3AD6">
      <w:pPr>
        <w:pStyle w:val="Bezodstpw"/>
        <w:rPr>
          <w:rFonts w:asciiTheme="minorHAnsi" w:hAnsiTheme="minorHAnsi" w:cstheme="minorHAnsi"/>
        </w:rPr>
      </w:pPr>
      <w:r w:rsidRPr="006D4F91">
        <w:rPr>
          <w:rFonts w:asciiTheme="minorHAnsi" w:hAnsiTheme="minorHAnsi" w:cstheme="minorHAnsi"/>
        </w:rPr>
        <w:t xml:space="preserve">budowa odwodnienia (kanalizacji, drenażu): około 1700 m, </w:t>
      </w:r>
    </w:p>
    <w:p w14:paraId="0C0ACB09" w14:textId="50367D26" w:rsidR="006A1FA2" w:rsidRPr="006D4F91" w:rsidRDefault="00116B45" w:rsidP="007C3AD6">
      <w:pPr>
        <w:pStyle w:val="Bezodstpw"/>
        <w:rPr>
          <w:rFonts w:asciiTheme="minorHAnsi" w:hAnsiTheme="minorHAnsi" w:cstheme="minorHAnsi"/>
        </w:rPr>
      </w:pPr>
      <w:r w:rsidRPr="006D4F91">
        <w:rPr>
          <w:rFonts w:asciiTheme="minorHAnsi" w:hAnsiTheme="minorHAnsi" w:cstheme="minorHAnsi"/>
        </w:rPr>
        <w:t>przebudowa kanału Królewskiego: około 250 m</w:t>
      </w:r>
      <w:r w:rsidR="0067606E" w:rsidRPr="006D4F91">
        <w:rPr>
          <w:rFonts w:asciiTheme="minorHAnsi" w:hAnsiTheme="minorHAnsi" w:cstheme="minorHAnsi"/>
        </w:rPr>
        <w:t>.</w:t>
      </w:r>
    </w:p>
    <w:p w14:paraId="4EEC2B08" w14:textId="1F22C004" w:rsidR="00116B45" w:rsidRPr="006D4F91" w:rsidRDefault="00116B45" w:rsidP="007C3AD6">
      <w:pPr>
        <w:pStyle w:val="Bezodstpw"/>
        <w:rPr>
          <w:rFonts w:asciiTheme="minorHAnsi" w:hAnsiTheme="minorHAnsi" w:cstheme="minorHAnsi"/>
        </w:rPr>
      </w:pPr>
      <w:r w:rsidRPr="006D4F91">
        <w:rPr>
          <w:rFonts w:asciiTheme="minorHAnsi" w:hAnsiTheme="minorHAnsi" w:cstheme="minorHAnsi"/>
        </w:rPr>
        <w:t>Na odcinku od ul. Schuberta do al. Grunwaldzkiej</w:t>
      </w:r>
    </w:p>
    <w:p w14:paraId="6BEBAD15" w14:textId="5D45CF12" w:rsidR="0067606E" w:rsidRPr="006D4F91" w:rsidRDefault="00116B45" w:rsidP="007C3AD6">
      <w:pPr>
        <w:pStyle w:val="Bezodstpw"/>
        <w:rPr>
          <w:rFonts w:asciiTheme="minorHAnsi" w:hAnsiTheme="minorHAnsi" w:cstheme="minorHAnsi"/>
        </w:rPr>
      </w:pPr>
      <w:r w:rsidRPr="006D4F91">
        <w:rPr>
          <w:rFonts w:asciiTheme="minorHAnsi" w:hAnsiTheme="minorHAnsi" w:cstheme="minorHAnsi"/>
        </w:rPr>
        <w:lastRenderedPageBreak/>
        <w:t>przebudowa kanalizacji deszczowej Dn200-600: około</w:t>
      </w:r>
      <w:r w:rsidR="003F08C3" w:rsidRPr="006D4F91">
        <w:rPr>
          <w:rFonts w:asciiTheme="minorHAnsi" w:hAnsiTheme="minorHAnsi" w:cstheme="minorHAnsi"/>
        </w:rPr>
        <w:t xml:space="preserve"> </w:t>
      </w:r>
      <w:r w:rsidRPr="006D4F91">
        <w:rPr>
          <w:rFonts w:asciiTheme="minorHAnsi" w:hAnsiTheme="minorHAnsi" w:cstheme="minorHAnsi"/>
        </w:rPr>
        <w:t xml:space="preserve">1200 m, </w:t>
      </w:r>
    </w:p>
    <w:p w14:paraId="6918F0E4" w14:textId="5A25C3CC" w:rsidR="006A1FA2" w:rsidRPr="006D4F91" w:rsidRDefault="00116B45" w:rsidP="007C3AD6">
      <w:pPr>
        <w:pStyle w:val="Bezodstpw"/>
        <w:rPr>
          <w:rFonts w:asciiTheme="minorHAnsi" w:hAnsiTheme="minorHAnsi" w:cstheme="minorHAnsi"/>
        </w:rPr>
      </w:pPr>
      <w:r w:rsidRPr="006D4F91">
        <w:rPr>
          <w:rFonts w:asciiTheme="minorHAnsi" w:hAnsiTheme="minorHAnsi" w:cstheme="minorHAnsi"/>
        </w:rPr>
        <w:t>przebudowa kanalizacji deszczowej Dn1400: około</w:t>
      </w:r>
      <w:r w:rsidR="003F08C3" w:rsidRPr="006D4F91">
        <w:rPr>
          <w:rFonts w:asciiTheme="minorHAnsi" w:hAnsiTheme="minorHAnsi" w:cstheme="minorHAnsi"/>
        </w:rPr>
        <w:t xml:space="preserve"> </w:t>
      </w:r>
      <w:r w:rsidRPr="006D4F91">
        <w:rPr>
          <w:rFonts w:asciiTheme="minorHAnsi" w:hAnsiTheme="minorHAnsi" w:cstheme="minorHAnsi"/>
        </w:rPr>
        <w:t>250 m,</w:t>
      </w:r>
    </w:p>
    <w:p w14:paraId="1FD0A59C" w14:textId="24E0C16F" w:rsidR="00116B45" w:rsidRPr="006D4F91" w:rsidRDefault="00116B45" w:rsidP="007C3AD6">
      <w:pPr>
        <w:pStyle w:val="Bezodstpw"/>
        <w:rPr>
          <w:rFonts w:asciiTheme="minorHAnsi" w:hAnsiTheme="minorHAnsi" w:cstheme="minorHAnsi"/>
        </w:rPr>
      </w:pPr>
      <w:r w:rsidRPr="006D4F91">
        <w:rPr>
          <w:rFonts w:asciiTheme="minorHAnsi" w:hAnsiTheme="minorHAnsi" w:cstheme="minorHAnsi"/>
        </w:rPr>
        <w:t xml:space="preserve">budowa odwodnienia (kanalizacji, drenażu): około 4200 m, </w:t>
      </w:r>
    </w:p>
    <w:p w14:paraId="33E543CA" w14:textId="1027F393" w:rsidR="007A21E1" w:rsidRPr="006D4F91" w:rsidRDefault="00116B45" w:rsidP="007C3AD6">
      <w:pPr>
        <w:pStyle w:val="Bezodstpw"/>
        <w:rPr>
          <w:rFonts w:asciiTheme="minorHAnsi" w:hAnsiTheme="minorHAnsi" w:cstheme="minorHAnsi"/>
        </w:rPr>
      </w:pPr>
      <w:r w:rsidRPr="006D4F91">
        <w:rPr>
          <w:rFonts w:asciiTheme="minorHAnsi" w:hAnsiTheme="minorHAnsi" w:cstheme="minorHAnsi"/>
        </w:rPr>
        <w:t>przebudowa kanału Królewskiego: około 550 m</w:t>
      </w:r>
      <w:r w:rsidR="0067606E" w:rsidRPr="006D4F91">
        <w:rPr>
          <w:rFonts w:asciiTheme="minorHAnsi" w:hAnsiTheme="minorHAnsi" w:cstheme="minorHAnsi"/>
        </w:rPr>
        <w:t>.</w:t>
      </w:r>
    </w:p>
    <w:p w14:paraId="41300341" w14:textId="77BEAE3C" w:rsidR="00DD2DAB" w:rsidRPr="006D4F91" w:rsidRDefault="00BF7E05" w:rsidP="007C3AD6">
      <w:pPr>
        <w:pStyle w:val="Bezodstpw"/>
        <w:rPr>
          <w:rFonts w:asciiTheme="minorHAnsi" w:hAnsiTheme="minorHAnsi" w:cstheme="minorHAnsi"/>
        </w:rPr>
      </w:pPr>
      <w:r w:rsidRPr="006D4F91">
        <w:rPr>
          <w:rFonts w:asciiTheme="minorHAnsi" w:hAnsiTheme="minorHAnsi" w:cstheme="minorHAnsi"/>
        </w:rPr>
        <w:t>Nie jest przy tym wiadome</w:t>
      </w:r>
      <w:r w:rsidR="004667D9" w:rsidRPr="006D4F91">
        <w:rPr>
          <w:rFonts w:asciiTheme="minorHAnsi" w:hAnsiTheme="minorHAnsi" w:cstheme="minorHAnsi"/>
        </w:rPr>
        <w:t>,</w:t>
      </w:r>
      <w:r w:rsidRPr="006D4F91">
        <w:rPr>
          <w:rFonts w:asciiTheme="minorHAnsi" w:hAnsiTheme="minorHAnsi" w:cstheme="minorHAnsi"/>
        </w:rPr>
        <w:t xml:space="preserve"> jakich informacji zdaniem stron</w:t>
      </w:r>
      <w:r w:rsidR="007A21E1" w:rsidRPr="006D4F91">
        <w:rPr>
          <w:rFonts w:asciiTheme="minorHAnsi" w:hAnsiTheme="minorHAnsi" w:cstheme="minorHAnsi"/>
        </w:rPr>
        <w:t>y</w:t>
      </w:r>
      <w:r w:rsidRPr="006D4F91">
        <w:rPr>
          <w:rFonts w:asciiTheme="minorHAnsi" w:hAnsiTheme="minorHAnsi" w:cstheme="minorHAnsi"/>
        </w:rPr>
        <w:t>,</w:t>
      </w:r>
      <w:r w:rsidR="007A21E1" w:rsidRPr="006D4F91">
        <w:rPr>
          <w:rFonts w:asciiTheme="minorHAnsi" w:hAnsiTheme="minorHAnsi" w:cstheme="minorHAnsi"/>
        </w:rPr>
        <w:t xml:space="preserve"> brakuje w raporcie ooś</w:t>
      </w:r>
      <w:r w:rsidR="007058B8" w:rsidRPr="006D4F91">
        <w:rPr>
          <w:rFonts w:asciiTheme="minorHAnsi" w:hAnsiTheme="minorHAnsi" w:cstheme="minorHAnsi"/>
        </w:rPr>
        <w:t>.</w:t>
      </w:r>
      <w:r w:rsidR="007A21E1" w:rsidRPr="006D4F91">
        <w:rPr>
          <w:rFonts w:asciiTheme="minorHAnsi" w:hAnsiTheme="minorHAnsi" w:cstheme="minorHAnsi"/>
        </w:rPr>
        <w:t xml:space="preserve"> Zarzut w</w:t>
      </w:r>
      <w:r w:rsidR="007058B8" w:rsidRPr="006D4F91">
        <w:rPr>
          <w:rFonts w:asciiTheme="minorHAnsi" w:hAnsiTheme="minorHAnsi" w:cstheme="minorHAnsi"/>
        </w:rPr>
        <w:t> </w:t>
      </w:r>
      <w:r w:rsidR="007A21E1" w:rsidRPr="006D4F91">
        <w:rPr>
          <w:rFonts w:asciiTheme="minorHAnsi" w:hAnsiTheme="minorHAnsi" w:cstheme="minorHAnsi"/>
        </w:rPr>
        <w:t xml:space="preserve">tym zakresie jest bowiem zbyt ogólny, a organ odwoławczy nie ma obowiązku </w:t>
      </w:r>
      <w:r w:rsidR="000673BD" w:rsidRPr="006D4F91">
        <w:rPr>
          <w:rFonts w:asciiTheme="minorHAnsi" w:hAnsiTheme="minorHAnsi" w:cstheme="minorHAnsi"/>
        </w:rPr>
        <w:t>domniemywać</w:t>
      </w:r>
      <w:r w:rsidR="007A21E1" w:rsidRPr="006D4F91">
        <w:rPr>
          <w:rFonts w:asciiTheme="minorHAnsi" w:hAnsiTheme="minorHAnsi" w:cstheme="minorHAnsi"/>
        </w:rPr>
        <w:t>, co</w:t>
      </w:r>
      <w:r w:rsidR="007058B8" w:rsidRPr="006D4F91">
        <w:rPr>
          <w:rFonts w:asciiTheme="minorHAnsi" w:hAnsiTheme="minorHAnsi" w:cstheme="minorHAnsi"/>
        </w:rPr>
        <w:t> </w:t>
      </w:r>
      <w:r w:rsidR="007A21E1" w:rsidRPr="006D4F91">
        <w:rPr>
          <w:rFonts w:asciiTheme="minorHAnsi" w:hAnsiTheme="minorHAnsi" w:cstheme="minorHAnsi"/>
        </w:rPr>
        <w:t xml:space="preserve">skarżący miał na myśli. </w:t>
      </w:r>
    </w:p>
    <w:p w14:paraId="2AD2CB29" w14:textId="72C028D4" w:rsidR="00916630" w:rsidRPr="006D4F91" w:rsidRDefault="00916630" w:rsidP="007C3AD6">
      <w:pPr>
        <w:pStyle w:val="Bezodstpw"/>
        <w:rPr>
          <w:rFonts w:asciiTheme="minorHAnsi" w:hAnsiTheme="minorHAnsi" w:cstheme="minorHAnsi"/>
        </w:rPr>
      </w:pPr>
      <w:r w:rsidRPr="006D4F91">
        <w:rPr>
          <w:rFonts w:asciiTheme="minorHAnsi" w:hAnsiTheme="minorHAnsi" w:cstheme="minorHAnsi"/>
        </w:rPr>
        <w:t xml:space="preserve">Ad. </w:t>
      </w:r>
      <w:r w:rsidR="002614DE" w:rsidRPr="006D4F91">
        <w:rPr>
          <w:rFonts w:asciiTheme="minorHAnsi" w:hAnsiTheme="minorHAnsi" w:cstheme="minorHAnsi"/>
        </w:rPr>
        <w:t>7</w:t>
      </w:r>
    </w:p>
    <w:p w14:paraId="21817C67" w14:textId="10346233" w:rsidR="00916630" w:rsidRPr="006D4F91" w:rsidRDefault="002E57C2" w:rsidP="007C3AD6">
      <w:pPr>
        <w:pStyle w:val="Bezodstpw"/>
        <w:rPr>
          <w:rFonts w:asciiTheme="minorHAnsi" w:hAnsiTheme="minorHAnsi" w:cstheme="minorHAnsi"/>
        </w:rPr>
      </w:pPr>
      <w:r w:rsidRPr="006D4F91">
        <w:rPr>
          <w:rFonts w:asciiTheme="minorHAnsi" w:hAnsiTheme="minorHAnsi" w:cstheme="minorHAnsi"/>
        </w:rPr>
        <w:t>Odnosząc się zaś do kwestii zawiadomienia stron post</w:t>
      </w:r>
      <w:r w:rsidR="00C35656" w:rsidRPr="006D4F91">
        <w:rPr>
          <w:rFonts w:asciiTheme="minorHAnsi" w:hAnsiTheme="minorHAnsi" w:cstheme="minorHAnsi"/>
        </w:rPr>
        <w:t>ę</w:t>
      </w:r>
      <w:r w:rsidRPr="006D4F91">
        <w:rPr>
          <w:rFonts w:asciiTheme="minorHAnsi" w:hAnsiTheme="minorHAnsi" w:cstheme="minorHAnsi"/>
        </w:rPr>
        <w:t xml:space="preserve">powania </w:t>
      </w:r>
      <w:r w:rsidR="00BF0293" w:rsidRPr="006D4F91">
        <w:rPr>
          <w:rFonts w:asciiTheme="minorHAnsi" w:hAnsiTheme="minorHAnsi" w:cstheme="minorHAnsi"/>
        </w:rPr>
        <w:t>w dniu 24 grudnia 2019 r.</w:t>
      </w:r>
      <w:r w:rsidR="000F2AE8" w:rsidRPr="006D4F91">
        <w:rPr>
          <w:rFonts w:asciiTheme="minorHAnsi" w:hAnsiTheme="minorHAnsi" w:cstheme="minorHAnsi"/>
        </w:rPr>
        <w:t xml:space="preserve"> o</w:t>
      </w:r>
      <w:r w:rsidR="00501E32" w:rsidRPr="006D4F91">
        <w:rPr>
          <w:rFonts w:asciiTheme="minorHAnsi" w:hAnsiTheme="minorHAnsi" w:cstheme="minorHAnsi"/>
        </w:rPr>
        <w:t> </w:t>
      </w:r>
      <w:r w:rsidR="000F2AE8" w:rsidRPr="006D4F91">
        <w:rPr>
          <w:rFonts w:asciiTheme="minorHAnsi" w:hAnsiTheme="minorHAnsi" w:cstheme="minorHAnsi"/>
        </w:rPr>
        <w:t>wydaniu kwestionowanej decyzji</w:t>
      </w:r>
      <w:r w:rsidR="00BF0293" w:rsidRPr="006D4F91">
        <w:rPr>
          <w:rFonts w:asciiTheme="minorHAnsi" w:hAnsiTheme="minorHAnsi" w:cstheme="minorHAnsi"/>
        </w:rPr>
        <w:t xml:space="preserve">, </w:t>
      </w:r>
      <w:r w:rsidRPr="006D4F91">
        <w:rPr>
          <w:rFonts w:asciiTheme="minorHAnsi" w:hAnsiTheme="minorHAnsi" w:cstheme="minorHAnsi"/>
        </w:rPr>
        <w:t xml:space="preserve">należy wskazać, że </w:t>
      </w:r>
      <w:r w:rsidR="00D77FF3" w:rsidRPr="006D4F91">
        <w:rPr>
          <w:rFonts w:asciiTheme="minorHAnsi" w:hAnsiTheme="minorHAnsi" w:cstheme="minorHAnsi"/>
        </w:rPr>
        <w:t>wybór</w:t>
      </w:r>
      <w:r w:rsidR="00C35656" w:rsidRPr="006D4F91">
        <w:rPr>
          <w:rFonts w:asciiTheme="minorHAnsi" w:hAnsiTheme="minorHAnsi" w:cstheme="minorHAnsi"/>
        </w:rPr>
        <w:t xml:space="preserve"> ww.</w:t>
      </w:r>
      <w:r w:rsidR="00D77FF3" w:rsidRPr="006D4F91">
        <w:rPr>
          <w:rFonts w:asciiTheme="minorHAnsi" w:hAnsiTheme="minorHAnsi" w:cstheme="minorHAnsi"/>
        </w:rPr>
        <w:t xml:space="preserve"> terminu</w:t>
      </w:r>
      <w:r w:rsidR="00C72FAC" w:rsidRPr="006D4F91">
        <w:rPr>
          <w:rFonts w:asciiTheme="minorHAnsi" w:hAnsiTheme="minorHAnsi" w:cstheme="minorHAnsi"/>
        </w:rPr>
        <w:t>,</w:t>
      </w:r>
      <w:r w:rsidR="00D77FF3" w:rsidRPr="006D4F91">
        <w:rPr>
          <w:rFonts w:asciiTheme="minorHAnsi" w:hAnsiTheme="minorHAnsi" w:cstheme="minorHAnsi"/>
        </w:rPr>
        <w:t xml:space="preserve"> choć bardzo niefortunny, o niezrozumiałej motywacji</w:t>
      </w:r>
      <w:r w:rsidR="00C72FAC" w:rsidRPr="006D4F91">
        <w:rPr>
          <w:rFonts w:asciiTheme="minorHAnsi" w:hAnsiTheme="minorHAnsi" w:cstheme="minorHAnsi"/>
        </w:rPr>
        <w:t>,</w:t>
      </w:r>
      <w:r w:rsidR="00D77FF3" w:rsidRPr="006D4F91">
        <w:rPr>
          <w:rFonts w:asciiTheme="minorHAnsi" w:hAnsiTheme="minorHAnsi" w:cstheme="minorHAnsi"/>
        </w:rPr>
        <w:t xml:space="preserve"> </w:t>
      </w:r>
      <w:r w:rsidR="00D43D6F" w:rsidRPr="006D4F91">
        <w:rPr>
          <w:rFonts w:asciiTheme="minorHAnsi" w:hAnsiTheme="minorHAnsi" w:cstheme="minorHAnsi"/>
        </w:rPr>
        <w:t xml:space="preserve">nie może stanowić </w:t>
      </w:r>
      <w:r w:rsidR="007A1806" w:rsidRPr="006D4F91">
        <w:rPr>
          <w:rFonts w:asciiTheme="minorHAnsi" w:hAnsiTheme="minorHAnsi" w:cstheme="minorHAnsi"/>
        </w:rPr>
        <w:t xml:space="preserve">podstawy do uchylenia </w:t>
      </w:r>
      <w:r w:rsidR="000F2AE8" w:rsidRPr="006D4F91">
        <w:rPr>
          <w:rFonts w:asciiTheme="minorHAnsi" w:hAnsiTheme="minorHAnsi" w:cstheme="minorHAnsi"/>
        </w:rPr>
        <w:t>rozstrzygnięcia organu I</w:t>
      </w:r>
      <w:r w:rsidR="00501E32" w:rsidRPr="006D4F91">
        <w:rPr>
          <w:rFonts w:asciiTheme="minorHAnsi" w:hAnsiTheme="minorHAnsi" w:cstheme="minorHAnsi"/>
        </w:rPr>
        <w:t> </w:t>
      </w:r>
      <w:r w:rsidR="000F2AE8" w:rsidRPr="006D4F91">
        <w:rPr>
          <w:rFonts w:asciiTheme="minorHAnsi" w:hAnsiTheme="minorHAnsi" w:cstheme="minorHAnsi"/>
        </w:rPr>
        <w:t>instancji. W tym zakresie należy wskazać, że 24 grudnia</w:t>
      </w:r>
      <w:r w:rsidR="00C72FAC" w:rsidRPr="006D4F91">
        <w:rPr>
          <w:rFonts w:asciiTheme="minorHAnsi" w:hAnsiTheme="minorHAnsi" w:cstheme="minorHAnsi"/>
        </w:rPr>
        <w:t xml:space="preserve"> 2019 r.</w:t>
      </w:r>
      <w:r w:rsidR="000F2AE8" w:rsidRPr="006D4F91">
        <w:rPr>
          <w:rFonts w:asciiTheme="minorHAnsi" w:hAnsiTheme="minorHAnsi" w:cstheme="minorHAnsi"/>
        </w:rPr>
        <w:t xml:space="preserve"> </w:t>
      </w:r>
      <w:r w:rsidR="00C72FAC" w:rsidRPr="006D4F91">
        <w:rPr>
          <w:rFonts w:asciiTheme="minorHAnsi" w:hAnsiTheme="minorHAnsi" w:cstheme="minorHAnsi"/>
        </w:rPr>
        <w:t>był</w:t>
      </w:r>
      <w:r w:rsidR="000F2AE8" w:rsidRPr="006D4F91">
        <w:rPr>
          <w:rFonts w:asciiTheme="minorHAnsi" w:hAnsiTheme="minorHAnsi" w:cstheme="minorHAnsi"/>
        </w:rPr>
        <w:t xml:space="preserve"> dniem </w:t>
      </w:r>
      <w:r w:rsidR="00D77FF3" w:rsidRPr="006D4F91">
        <w:rPr>
          <w:rFonts w:asciiTheme="minorHAnsi" w:hAnsiTheme="minorHAnsi" w:cstheme="minorHAnsi"/>
        </w:rPr>
        <w:t xml:space="preserve">roboczym i z tego powodu nie </w:t>
      </w:r>
      <w:r w:rsidR="00C72FAC" w:rsidRPr="006D4F91">
        <w:rPr>
          <w:rFonts w:asciiTheme="minorHAnsi" w:hAnsiTheme="minorHAnsi" w:cstheme="minorHAnsi"/>
        </w:rPr>
        <w:t>było</w:t>
      </w:r>
      <w:r w:rsidR="00D77FF3" w:rsidRPr="006D4F91">
        <w:rPr>
          <w:rFonts w:asciiTheme="minorHAnsi" w:hAnsiTheme="minorHAnsi" w:cstheme="minorHAnsi"/>
        </w:rPr>
        <w:t xml:space="preserve"> ograniczenia </w:t>
      </w:r>
      <w:r w:rsidR="00C72FAC" w:rsidRPr="006D4F91">
        <w:rPr>
          <w:rFonts w:asciiTheme="minorHAnsi" w:hAnsiTheme="minorHAnsi" w:cstheme="minorHAnsi"/>
        </w:rPr>
        <w:t xml:space="preserve">co </w:t>
      </w:r>
      <w:r w:rsidR="00D77FF3" w:rsidRPr="006D4F91">
        <w:rPr>
          <w:rFonts w:asciiTheme="minorHAnsi" w:hAnsiTheme="minorHAnsi" w:cstheme="minorHAnsi"/>
        </w:rPr>
        <w:t xml:space="preserve">do możliwości zapoznania się z </w:t>
      </w:r>
      <w:r w:rsidR="00624499" w:rsidRPr="006D4F91">
        <w:rPr>
          <w:rFonts w:asciiTheme="minorHAnsi" w:hAnsiTheme="minorHAnsi" w:cstheme="minorHAnsi"/>
        </w:rPr>
        <w:t>treścią</w:t>
      </w:r>
      <w:r w:rsidR="00D77FF3" w:rsidRPr="006D4F91">
        <w:rPr>
          <w:rFonts w:asciiTheme="minorHAnsi" w:hAnsiTheme="minorHAnsi" w:cstheme="minorHAnsi"/>
        </w:rPr>
        <w:t xml:space="preserve"> danego aktu administracyjnego w siedzibie organu</w:t>
      </w:r>
      <w:r w:rsidR="00C72FAC" w:rsidRPr="006D4F91">
        <w:rPr>
          <w:rFonts w:asciiTheme="minorHAnsi" w:hAnsiTheme="minorHAnsi" w:cstheme="minorHAnsi"/>
        </w:rPr>
        <w:t xml:space="preserve"> w tym dniu</w:t>
      </w:r>
      <w:r w:rsidR="00D77FF3" w:rsidRPr="006D4F91">
        <w:rPr>
          <w:rFonts w:asciiTheme="minorHAnsi" w:hAnsiTheme="minorHAnsi" w:cstheme="minorHAnsi"/>
        </w:rPr>
        <w:t xml:space="preserve">. Z kolei fakt, że </w:t>
      </w:r>
      <w:r w:rsidR="00BF0293" w:rsidRPr="006D4F91">
        <w:rPr>
          <w:rFonts w:asciiTheme="minorHAnsi" w:hAnsiTheme="minorHAnsi" w:cstheme="minorHAnsi"/>
        </w:rPr>
        <w:t>strony mogły zapoznać się z treścią rozstrzygnięcia</w:t>
      </w:r>
      <w:r w:rsidR="009638DA" w:rsidRPr="006D4F91">
        <w:rPr>
          <w:rFonts w:asciiTheme="minorHAnsi" w:hAnsiTheme="minorHAnsi" w:cstheme="minorHAnsi"/>
        </w:rPr>
        <w:t xml:space="preserve"> dopiero po 6 dniach od jego wydania </w:t>
      </w:r>
      <w:r w:rsidR="00290B65" w:rsidRPr="006D4F91">
        <w:rPr>
          <w:rFonts w:asciiTheme="minorHAnsi" w:hAnsiTheme="minorHAnsi" w:cstheme="minorHAnsi"/>
        </w:rPr>
        <w:t>również jest bez z</w:t>
      </w:r>
      <w:r w:rsidR="00C35656" w:rsidRPr="006D4F91">
        <w:rPr>
          <w:rFonts w:asciiTheme="minorHAnsi" w:hAnsiTheme="minorHAnsi" w:cstheme="minorHAnsi"/>
        </w:rPr>
        <w:t xml:space="preserve">naczenia. </w:t>
      </w:r>
      <w:r w:rsidR="009638DA" w:rsidRPr="006D4F91">
        <w:rPr>
          <w:rFonts w:asciiTheme="minorHAnsi" w:hAnsiTheme="minorHAnsi" w:cstheme="minorHAnsi"/>
        </w:rPr>
        <w:t>W post</w:t>
      </w:r>
      <w:r w:rsidR="00F4000F" w:rsidRPr="006D4F91">
        <w:rPr>
          <w:rFonts w:asciiTheme="minorHAnsi" w:hAnsiTheme="minorHAnsi" w:cstheme="minorHAnsi"/>
        </w:rPr>
        <w:t>ę</w:t>
      </w:r>
      <w:r w:rsidR="009638DA" w:rsidRPr="006D4F91">
        <w:rPr>
          <w:rFonts w:asciiTheme="minorHAnsi" w:hAnsiTheme="minorHAnsi" w:cstheme="minorHAnsi"/>
        </w:rPr>
        <w:t>powaniu administracyjnym n</w:t>
      </w:r>
      <w:r w:rsidR="00624499" w:rsidRPr="006D4F91">
        <w:rPr>
          <w:rFonts w:asciiTheme="minorHAnsi" w:hAnsiTheme="minorHAnsi" w:cstheme="minorHAnsi"/>
        </w:rPr>
        <w:t xml:space="preserve">ie chodzi bowiem o </w:t>
      </w:r>
      <w:r w:rsidR="009638DA" w:rsidRPr="006D4F91">
        <w:rPr>
          <w:rFonts w:asciiTheme="minorHAnsi" w:hAnsiTheme="minorHAnsi" w:cstheme="minorHAnsi"/>
        </w:rPr>
        <w:t xml:space="preserve">termin </w:t>
      </w:r>
      <w:r w:rsidR="00624499" w:rsidRPr="006D4F91">
        <w:rPr>
          <w:rFonts w:asciiTheme="minorHAnsi" w:hAnsiTheme="minorHAnsi" w:cstheme="minorHAnsi"/>
        </w:rPr>
        <w:t xml:space="preserve">zapoznania się z aktem </w:t>
      </w:r>
      <w:r w:rsidR="001767F1" w:rsidRPr="006D4F91">
        <w:rPr>
          <w:rFonts w:asciiTheme="minorHAnsi" w:hAnsiTheme="minorHAnsi" w:cstheme="minorHAnsi"/>
        </w:rPr>
        <w:t>administracyjnym</w:t>
      </w:r>
      <w:r w:rsidR="00F4000F" w:rsidRPr="006D4F91">
        <w:rPr>
          <w:rFonts w:asciiTheme="minorHAnsi" w:hAnsiTheme="minorHAnsi" w:cstheme="minorHAnsi"/>
        </w:rPr>
        <w:t xml:space="preserve">, </w:t>
      </w:r>
      <w:r w:rsidR="00624499" w:rsidRPr="006D4F91">
        <w:rPr>
          <w:rFonts w:asciiTheme="minorHAnsi" w:hAnsiTheme="minorHAnsi" w:cstheme="minorHAnsi"/>
        </w:rPr>
        <w:t xml:space="preserve">a </w:t>
      </w:r>
      <w:r w:rsidR="00F4000F" w:rsidRPr="006D4F91">
        <w:rPr>
          <w:rFonts w:asciiTheme="minorHAnsi" w:hAnsiTheme="minorHAnsi" w:cstheme="minorHAnsi"/>
        </w:rPr>
        <w:t xml:space="preserve">o </w:t>
      </w:r>
      <w:r w:rsidR="00501E32" w:rsidRPr="006D4F91">
        <w:rPr>
          <w:rFonts w:asciiTheme="minorHAnsi" w:hAnsiTheme="minorHAnsi" w:cstheme="minorHAnsi"/>
        </w:rPr>
        <w:t xml:space="preserve">termin </w:t>
      </w:r>
      <w:r w:rsidR="00624499" w:rsidRPr="006D4F91">
        <w:rPr>
          <w:rFonts w:asciiTheme="minorHAnsi" w:hAnsiTheme="minorHAnsi" w:cstheme="minorHAnsi"/>
        </w:rPr>
        <w:t>jego doręczeni</w:t>
      </w:r>
      <w:r w:rsidR="00501E32" w:rsidRPr="006D4F91">
        <w:rPr>
          <w:rFonts w:asciiTheme="minorHAnsi" w:hAnsiTheme="minorHAnsi" w:cstheme="minorHAnsi"/>
        </w:rPr>
        <w:t>a</w:t>
      </w:r>
      <w:r w:rsidR="00624499" w:rsidRPr="006D4F91">
        <w:rPr>
          <w:rFonts w:asciiTheme="minorHAnsi" w:hAnsiTheme="minorHAnsi" w:cstheme="minorHAnsi"/>
        </w:rPr>
        <w:t>, które w niniejszym postępowaniu nastąpiło zgodnie z art. 49 Kpa, tj. poprzez publiczne obwieszczenie. Wszyscy odwołujący się wnieśli środki zaska</w:t>
      </w:r>
      <w:r w:rsidR="001767F1" w:rsidRPr="006D4F91">
        <w:rPr>
          <w:rFonts w:asciiTheme="minorHAnsi" w:hAnsiTheme="minorHAnsi" w:cstheme="minorHAnsi"/>
        </w:rPr>
        <w:t xml:space="preserve">rżenia w </w:t>
      </w:r>
      <w:r w:rsidR="00501E32" w:rsidRPr="006D4F91">
        <w:rPr>
          <w:rFonts w:asciiTheme="minorHAnsi" w:hAnsiTheme="minorHAnsi" w:cstheme="minorHAnsi"/>
        </w:rPr>
        <w:t xml:space="preserve">ustawowym </w:t>
      </w:r>
      <w:r w:rsidR="001767F1" w:rsidRPr="006D4F91">
        <w:rPr>
          <w:rFonts w:asciiTheme="minorHAnsi" w:hAnsiTheme="minorHAnsi" w:cstheme="minorHAnsi"/>
        </w:rPr>
        <w:t>terminie</w:t>
      </w:r>
      <w:r w:rsidR="00501E32" w:rsidRPr="006D4F91">
        <w:rPr>
          <w:rFonts w:asciiTheme="minorHAnsi" w:hAnsiTheme="minorHAnsi" w:cstheme="minorHAnsi"/>
        </w:rPr>
        <w:t xml:space="preserve"> 14 dni</w:t>
      </w:r>
      <w:r w:rsidR="001767F1" w:rsidRPr="006D4F91">
        <w:rPr>
          <w:rFonts w:asciiTheme="minorHAnsi" w:hAnsiTheme="minorHAnsi" w:cstheme="minorHAnsi"/>
        </w:rPr>
        <w:t>, a zatem nie nastąpiły żadne negatywne skutki wobec  możliwości zapoznania się z treścią decyzji z dnia 23</w:t>
      </w:r>
      <w:r w:rsidR="00501E32" w:rsidRPr="006D4F91">
        <w:rPr>
          <w:rFonts w:asciiTheme="minorHAnsi" w:hAnsiTheme="minorHAnsi" w:cstheme="minorHAnsi"/>
        </w:rPr>
        <w:t> </w:t>
      </w:r>
      <w:r w:rsidR="001767F1" w:rsidRPr="006D4F91">
        <w:rPr>
          <w:rFonts w:asciiTheme="minorHAnsi" w:hAnsiTheme="minorHAnsi" w:cstheme="minorHAnsi"/>
        </w:rPr>
        <w:t>grudnia</w:t>
      </w:r>
      <w:r w:rsidR="00501E32" w:rsidRPr="006D4F91">
        <w:rPr>
          <w:rFonts w:asciiTheme="minorHAnsi" w:hAnsiTheme="minorHAnsi" w:cstheme="minorHAnsi"/>
        </w:rPr>
        <w:t> </w:t>
      </w:r>
      <w:r w:rsidR="001767F1" w:rsidRPr="006D4F91">
        <w:rPr>
          <w:rFonts w:asciiTheme="minorHAnsi" w:hAnsiTheme="minorHAnsi" w:cstheme="minorHAnsi"/>
        </w:rPr>
        <w:t>2021</w:t>
      </w:r>
      <w:r w:rsidR="00501E32" w:rsidRPr="006D4F91">
        <w:rPr>
          <w:rFonts w:asciiTheme="minorHAnsi" w:hAnsiTheme="minorHAnsi" w:cstheme="minorHAnsi"/>
        </w:rPr>
        <w:t> </w:t>
      </w:r>
      <w:r w:rsidR="001767F1" w:rsidRPr="006D4F91">
        <w:rPr>
          <w:rFonts w:asciiTheme="minorHAnsi" w:hAnsiTheme="minorHAnsi" w:cstheme="minorHAnsi"/>
        </w:rPr>
        <w:t xml:space="preserve">r. </w:t>
      </w:r>
    </w:p>
    <w:p w14:paraId="504E17E1" w14:textId="6563FDB7" w:rsidR="00EB78F2" w:rsidRPr="006D4F91" w:rsidRDefault="00EB78F2" w:rsidP="007C3AD6">
      <w:pPr>
        <w:pStyle w:val="Bezodstpw"/>
        <w:rPr>
          <w:rFonts w:asciiTheme="minorHAnsi" w:hAnsiTheme="minorHAnsi" w:cstheme="minorHAnsi"/>
        </w:rPr>
      </w:pPr>
      <w:r w:rsidRPr="006D4F91">
        <w:rPr>
          <w:rFonts w:asciiTheme="minorHAnsi" w:hAnsiTheme="minorHAnsi" w:cstheme="minorHAnsi"/>
        </w:rPr>
        <w:t xml:space="preserve">Ad. </w:t>
      </w:r>
      <w:r w:rsidR="002614DE" w:rsidRPr="006D4F91">
        <w:rPr>
          <w:rFonts w:asciiTheme="minorHAnsi" w:hAnsiTheme="minorHAnsi" w:cstheme="minorHAnsi"/>
        </w:rPr>
        <w:t>8</w:t>
      </w:r>
      <w:r w:rsidR="00377AA7" w:rsidRPr="006D4F91">
        <w:rPr>
          <w:rFonts w:asciiTheme="minorHAnsi" w:hAnsiTheme="minorHAnsi" w:cstheme="minorHAnsi"/>
        </w:rPr>
        <w:t xml:space="preserve"> i Ad. </w:t>
      </w:r>
      <w:r w:rsidR="002614DE" w:rsidRPr="006D4F91">
        <w:rPr>
          <w:rFonts w:asciiTheme="minorHAnsi" w:hAnsiTheme="minorHAnsi" w:cstheme="minorHAnsi"/>
        </w:rPr>
        <w:t>9</w:t>
      </w:r>
    </w:p>
    <w:p w14:paraId="0EE06B6F" w14:textId="681C27E1" w:rsidR="00C34685" w:rsidRPr="006D4F91" w:rsidRDefault="00B8793C" w:rsidP="007C3AD6">
      <w:pPr>
        <w:pStyle w:val="Bezodstpw"/>
        <w:rPr>
          <w:rFonts w:asciiTheme="minorHAnsi" w:hAnsiTheme="minorHAnsi" w:cstheme="minorHAnsi"/>
        </w:rPr>
      </w:pPr>
      <w:r w:rsidRPr="006D4F91">
        <w:rPr>
          <w:rFonts w:asciiTheme="minorHAnsi" w:hAnsiTheme="minorHAnsi" w:cstheme="minorHAnsi"/>
        </w:rPr>
        <w:t xml:space="preserve">Zdaniem odwołujących się </w:t>
      </w:r>
      <w:r w:rsidR="00C34685" w:rsidRPr="006D4F91">
        <w:rPr>
          <w:rFonts w:asciiTheme="minorHAnsi" w:hAnsiTheme="minorHAnsi" w:cstheme="minorHAnsi"/>
        </w:rPr>
        <w:t>trasa przebiegu torowiska tramwajowego z włączeniem do Al. Grunwaldzkiej na wysokości ul. Bohaterów Getta Warszawskiego nie spełni swojego podstawowego zadania</w:t>
      </w:r>
      <w:r w:rsidRPr="006D4F91">
        <w:rPr>
          <w:rFonts w:asciiTheme="minorHAnsi" w:hAnsiTheme="minorHAnsi" w:cstheme="minorHAnsi"/>
        </w:rPr>
        <w:t>.</w:t>
      </w:r>
      <w:r w:rsidR="00C34685" w:rsidRPr="006D4F91">
        <w:rPr>
          <w:rFonts w:asciiTheme="minorHAnsi" w:hAnsiTheme="minorHAnsi" w:cstheme="minorHAnsi"/>
        </w:rPr>
        <w:t xml:space="preserve"> </w:t>
      </w:r>
      <w:r w:rsidRPr="006D4F91">
        <w:rPr>
          <w:rFonts w:asciiTheme="minorHAnsi" w:hAnsiTheme="minorHAnsi" w:cstheme="minorHAnsi"/>
        </w:rPr>
        <w:t>W</w:t>
      </w:r>
      <w:r w:rsidR="00C34685" w:rsidRPr="006D4F91">
        <w:rPr>
          <w:rFonts w:asciiTheme="minorHAnsi" w:hAnsiTheme="minorHAnsi" w:cstheme="minorHAnsi"/>
        </w:rPr>
        <w:t xml:space="preserve"> tym zakresie </w:t>
      </w:r>
      <w:r w:rsidRPr="006D4F91">
        <w:rPr>
          <w:rFonts w:asciiTheme="minorHAnsi" w:hAnsiTheme="minorHAnsi" w:cstheme="minorHAnsi"/>
        </w:rPr>
        <w:t>strony wskazały</w:t>
      </w:r>
      <w:r w:rsidR="00C34685" w:rsidRPr="006D4F91">
        <w:rPr>
          <w:rFonts w:asciiTheme="minorHAnsi" w:hAnsiTheme="minorHAnsi" w:cstheme="minorHAnsi"/>
        </w:rPr>
        <w:t xml:space="preserve"> 8 przyczyn, z powodu których cel inwestycji nie zostanie osiągnięty</w:t>
      </w:r>
      <w:r w:rsidRPr="006D4F91">
        <w:rPr>
          <w:rFonts w:asciiTheme="minorHAnsi" w:hAnsiTheme="minorHAnsi" w:cstheme="minorHAnsi"/>
        </w:rPr>
        <w:t xml:space="preserve">. </w:t>
      </w:r>
    </w:p>
    <w:p w14:paraId="42E72F8A" w14:textId="7A1B809C" w:rsidR="00EB78F2" w:rsidRPr="006D4F91" w:rsidRDefault="00B8793C" w:rsidP="007C3AD6">
      <w:pPr>
        <w:pStyle w:val="Bezodstpw"/>
        <w:rPr>
          <w:rFonts w:asciiTheme="minorHAnsi" w:hAnsiTheme="minorHAnsi" w:cstheme="minorHAnsi"/>
        </w:rPr>
      </w:pPr>
      <w:r w:rsidRPr="006D4F91">
        <w:rPr>
          <w:rFonts w:asciiTheme="minorHAnsi" w:hAnsiTheme="minorHAnsi" w:cstheme="minorHAnsi"/>
        </w:rPr>
        <w:t>Odnosząc się do powyższego GDOŚ</w:t>
      </w:r>
      <w:r w:rsidR="00977F07" w:rsidRPr="006D4F91">
        <w:rPr>
          <w:rFonts w:asciiTheme="minorHAnsi" w:hAnsiTheme="minorHAnsi" w:cstheme="minorHAnsi"/>
        </w:rPr>
        <w:t xml:space="preserve"> wskazuje, iż</w:t>
      </w:r>
      <w:r w:rsidRPr="006D4F91">
        <w:rPr>
          <w:rFonts w:asciiTheme="minorHAnsi" w:hAnsiTheme="minorHAnsi" w:cstheme="minorHAnsi"/>
        </w:rPr>
        <w:t xml:space="preserve"> </w:t>
      </w:r>
      <w:r w:rsidR="00814F5F" w:rsidRPr="006D4F91">
        <w:rPr>
          <w:rFonts w:asciiTheme="minorHAnsi" w:hAnsiTheme="minorHAnsi" w:cstheme="minorHAnsi"/>
        </w:rPr>
        <w:t>n</w:t>
      </w:r>
      <w:r w:rsidRPr="006D4F91">
        <w:rPr>
          <w:rFonts w:asciiTheme="minorHAnsi" w:hAnsiTheme="minorHAnsi" w:cstheme="minorHAnsi"/>
        </w:rPr>
        <w:t xml:space="preserve">ie </w:t>
      </w:r>
      <w:r w:rsidR="0065541C" w:rsidRPr="006D4F91">
        <w:rPr>
          <w:rFonts w:asciiTheme="minorHAnsi" w:hAnsiTheme="minorHAnsi" w:cstheme="minorHAnsi"/>
        </w:rPr>
        <w:t>sposób</w:t>
      </w:r>
      <w:r w:rsidRPr="006D4F91">
        <w:rPr>
          <w:rFonts w:asciiTheme="minorHAnsi" w:hAnsiTheme="minorHAnsi" w:cstheme="minorHAnsi"/>
        </w:rPr>
        <w:t xml:space="preserve"> zgodzić się ze stanowiskiem odwołujących się. </w:t>
      </w:r>
      <w:r w:rsidR="0065541C" w:rsidRPr="006D4F91">
        <w:rPr>
          <w:rFonts w:asciiTheme="minorHAnsi" w:hAnsiTheme="minorHAnsi" w:cstheme="minorHAnsi"/>
        </w:rPr>
        <w:t>Ce</w:t>
      </w:r>
      <w:r w:rsidR="00194A4A" w:rsidRPr="006D4F91">
        <w:rPr>
          <w:rFonts w:asciiTheme="minorHAnsi" w:hAnsiTheme="minorHAnsi" w:cstheme="minorHAnsi"/>
        </w:rPr>
        <w:t xml:space="preserve">lem ocenianej inwestycji jest poprawa bezpieczeństwa użytkowników drogi, dostosowanie parametrów drogi do wymaganej klasy technicznej, polepszenie dostępności ekonomicznej </w:t>
      </w:r>
      <w:r w:rsidR="0065541C" w:rsidRPr="006D4F91">
        <w:rPr>
          <w:rFonts w:asciiTheme="minorHAnsi" w:hAnsiTheme="minorHAnsi" w:cstheme="minorHAnsi"/>
        </w:rPr>
        <w:t>oraz</w:t>
      </w:r>
      <w:r w:rsidR="00194A4A" w:rsidRPr="006D4F91">
        <w:rPr>
          <w:rFonts w:asciiTheme="minorHAnsi" w:hAnsiTheme="minorHAnsi" w:cstheme="minorHAnsi"/>
        </w:rPr>
        <w:t xml:space="preserve"> komunikacyjnej regionu przez skrócenie czasu i zapewnienie właściwych warunków podróży</w:t>
      </w:r>
      <w:r w:rsidR="0065541C" w:rsidRPr="006D4F91">
        <w:rPr>
          <w:rFonts w:asciiTheme="minorHAnsi" w:hAnsiTheme="minorHAnsi" w:cstheme="minorHAnsi"/>
        </w:rPr>
        <w:t>,</w:t>
      </w:r>
      <w:r w:rsidR="00194A4A" w:rsidRPr="006D4F91">
        <w:rPr>
          <w:rFonts w:asciiTheme="minorHAnsi" w:hAnsiTheme="minorHAnsi" w:cstheme="minorHAnsi"/>
        </w:rPr>
        <w:t xml:space="preserve"> przy jednoczesnym uwzględnieniu wymogów ochrony środowiska i</w:t>
      </w:r>
      <w:r w:rsidR="001C7E51" w:rsidRPr="006D4F91">
        <w:rPr>
          <w:rFonts w:asciiTheme="minorHAnsi" w:hAnsiTheme="minorHAnsi" w:cstheme="minorHAnsi"/>
        </w:rPr>
        <w:t> </w:t>
      </w:r>
      <w:r w:rsidR="00194A4A" w:rsidRPr="006D4F91">
        <w:rPr>
          <w:rFonts w:asciiTheme="minorHAnsi" w:hAnsiTheme="minorHAnsi" w:cstheme="minorHAnsi"/>
        </w:rPr>
        <w:t>zrównoważonego rozwoju.</w:t>
      </w:r>
      <w:r w:rsidR="001446A6" w:rsidRPr="006D4F91">
        <w:rPr>
          <w:rFonts w:asciiTheme="minorHAnsi" w:hAnsiTheme="minorHAnsi" w:cstheme="minorHAnsi"/>
        </w:rPr>
        <w:t xml:space="preserve"> </w:t>
      </w:r>
      <w:r w:rsidR="00D868E6" w:rsidRPr="006D4F91">
        <w:rPr>
          <w:rFonts w:asciiTheme="minorHAnsi" w:hAnsiTheme="minorHAnsi" w:cstheme="minorHAnsi"/>
        </w:rPr>
        <w:t>Zauważyć</w:t>
      </w:r>
      <w:r w:rsidR="001446A6" w:rsidRPr="006D4F91">
        <w:rPr>
          <w:rFonts w:asciiTheme="minorHAnsi" w:hAnsiTheme="minorHAnsi" w:cstheme="minorHAnsi"/>
        </w:rPr>
        <w:t xml:space="preserve"> przy tym należy, że stwierdzenie iż cel przedsięwzięcia nie zostanie osiągnięty z uwagi na kolizje z potokiem samochodów</w:t>
      </w:r>
      <w:r w:rsidR="004B28DA" w:rsidRPr="006D4F91">
        <w:rPr>
          <w:rFonts w:asciiTheme="minorHAnsi" w:hAnsiTheme="minorHAnsi" w:cstheme="minorHAnsi"/>
        </w:rPr>
        <w:t xml:space="preserve">, </w:t>
      </w:r>
      <w:r w:rsidR="001446A6" w:rsidRPr="006D4F91">
        <w:rPr>
          <w:rFonts w:asciiTheme="minorHAnsi" w:hAnsiTheme="minorHAnsi" w:cstheme="minorHAnsi"/>
        </w:rPr>
        <w:t xml:space="preserve">studentów i pracowników naukowych pobliskiej uczelni, rowerzystów, </w:t>
      </w:r>
      <w:r w:rsidR="004B28DA" w:rsidRPr="006D4F91">
        <w:rPr>
          <w:rFonts w:asciiTheme="minorHAnsi" w:hAnsiTheme="minorHAnsi" w:cstheme="minorHAnsi"/>
        </w:rPr>
        <w:t>oraz z</w:t>
      </w:r>
      <w:r w:rsidR="001446A6" w:rsidRPr="006D4F91">
        <w:rPr>
          <w:rFonts w:asciiTheme="minorHAnsi" w:hAnsiTheme="minorHAnsi" w:cstheme="minorHAnsi"/>
        </w:rPr>
        <w:t xml:space="preserve"> mieszkańcami i innymi pieszymi korzystającymi z przejść na ul</w:t>
      </w:r>
      <w:r w:rsidR="001F77B4" w:rsidRPr="006D4F91">
        <w:rPr>
          <w:rFonts w:asciiTheme="minorHAnsi" w:hAnsiTheme="minorHAnsi" w:cstheme="minorHAnsi"/>
        </w:rPr>
        <w:t>.</w:t>
      </w:r>
      <w:r w:rsidR="001446A6" w:rsidRPr="006D4F91">
        <w:rPr>
          <w:rFonts w:asciiTheme="minorHAnsi" w:hAnsiTheme="minorHAnsi" w:cstheme="minorHAnsi"/>
        </w:rPr>
        <w:t xml:space="preserve"> Bohaterów Getta Warszawskiego i ul. Fiszera</w:t>
      </w:r>
      <w:r w:rsidR="004B28DA" w:rsidRPr="006D4F91">
        <w:rPr>
          <w:rFonts w:asciiTheme="minorHAnsi" w:hAnsiTheme="minorHAnsi" w:cstheme="minorHAnsi"/>
        </w:rPr>
        <w:t xml:space="preserve">, jest </w:t>
      </w:r>
      <w:r w:rsidR="00D868E6" w:rsidRPr="006D4F91">
        <w:rPr>
          <w:rFonts w:asciiTheme="minorHAnsi" w:hAnsiTheme="minorHAnsi" w:cstheme="minorHAnsi"/>
        </w:rPr>
        <w:t>nielogiczne</w:t>
      </w:r>
      <w:r w:rsidR="0065541C" w:rsidRPr="006D4F91">
        <w:rPr>
          <w:rFonts w:asciiTheme="minorHAnsi" w:hAnsiTheme="minorHAnsi" w:cstheme="minorHAnsi"/>
        </w:rPr>
        <w:t xml:space="preserve"> i subiektywne</w:t>
      </w:r>
      <w:r w:rsidR="00D868E6" w:rsidRPr="006D4F91">
        <w:rPr>
          <w:rFonts w:asciiTheme="minorHAnsi" w:hAnsiTheme="minorHAnsi" w:cstheme="minorHAnsi"/>
        </w:rPr>
        <w:t xml:space="preserve">. Nie można </w:t>
      </w:r>
      <w:r w:rsidR="0065541C" w:rsidRPr="006D4F91">
        <w:rPr>
          <w:rFonts w:asciiTheme="minorHAnsi" w:hAnsiTheme="minorHAnsi" w:cstheme="minorHAnsi"/>
        </w:rPr>
        <w:t>zapominać</w:t>
      </w:r>
      <w:r w:rsidR="00D868E6" w:rsidRPr="006D4F91">
        <w:rPr>
          <w:rFonts w:asciiTheme="minorHAnsi" w:hAnsiTheme="minorHAnsi" w:cstheme="minorHAnsi"/>
        </w:rPr>
        <w:t xml:space="preserve">, że każdy korzystający z konkretnego </w:t>
      </w:r>
      <w:r w:rsidR="00B046B7" w:rsidRPr="006D4F91">
        <w:rPr>
          <w:rFonts w:asciiTheme="minorHAnsi" w:hAnsiTheme="minorHAnsi" w:cstheme="minorHAnsi"/>
        </w:rPr>
        <w:t xml:space="preserve">układu drogowego musi przestrzegać obowiązujących przepisów prawa obowiązujących w tym zakresie. Kwestie te reguluje </w:t>
      </w:r>
      <w:r w:rsidR="00D77DCC" w:rsidRPr="006D4F91">
        <w:rPr>
          <w:rFonts w:asciiTheme="minorHAnsi" w:hAnsiTheme="minorHAnsi" w:cstheme="minorHAnsi"/>
        </w:rPr>
        <w:t>ustawa z</w:t>
      </w:r>
      <w:r w:rsidR="001C7E51" w:rsidRPr="006D4F91">
        <w:rPr>
          <w:rFonts w:asciiTheme="minorHAnsi" w:hAnsiTheme="minorHAnsi" w:cstheme="minorHAnsi"/>
        </w:rPr>
        <w:t> </w:t>
      </w:r>
      <w:r w:rsidR="00D77DCC" w:rsidRPr="006D4F91">
        <w:rPr>
          <w:rFonts w:asciiTheme="minorHAnsi" w:hAnsiTheme="minorHAnsi" w:cstheme="minorHAnsi"/>
        </w:rPr>
        <w:t xml:space="preserve">dnia 20 czerwca 1997 r. </w:t>
      </w:r>
      <w:r w:rsidR="00E62BFC" w:rsidRPr="006D4F91">
        <w:rPr>
          <w:rFonts w:asciiTheme="minorHAnsi" w:hAnsiTheme="minorHAnsi" w:cstheme="minorHAnsi"/>
        </w:rPr>
        <w:t xml:space="preserve">- </w:t>
      </w:r>
      <w:r w:rsidR="00D77DCC" w:rsidRPr="006D4F91">
        <w:rPr>
          <w:rFonts w:asciiTheme="minorHAnsi" w:hAnsiTheme="minorHAnsi" w:cstheme="minorHAnsi"/>
        </w:rPr>
        <w:t>Prawo o ruchu drogowym</w:t>
      </w:r>
      <w:r w:rsidR="00D35FBA" w:rsidRPr="006D4F91">
        <w:rPr>
          <w:rFonts w:asciiTheme="minorHAnsi" w:hAnsiTheme="minorHAnsi" w:cstheme="minorHAnsi"/>
        </w:rPr>
        <w:t xml:space="preserve"> (Dz. U. z 2021 r. poz. 450, ze zm.)</w:t>
      </w:r>
      <w:r w:rsidR="000A4D17" w:rsidRPr="006D4F91">
        <w:rPr>
          <w:rFonts w:asciiTheme="minorHAnsi" w:hAnsiTheme="minorHAnsi" w:cstheme="minorHAnsi"/>
        </w:rPr>
        <w:t>, dalej ustawa o ruchu drogowym</w:t>
      </w:r>
      <w:r w:rsidR="00D35FBA" w:rsidRPr="006D4F91">
        <w:rPr>
          <w:rFonts w:asciiTheme="minorHAnsi" w:hAnsiTheme="minorHAnsi" w:cstheme="minorHAnsi"/>
        </w:rPr>
        <w:t xml:space="preserve">. </w:t>
      </w:r>
      <w:r w:rsidR="00677087" w:rsidRPr="006D4F91">
        <w:rPr>
          <w:rFonts w:asciiTheme="minorHAnsi" w:hAnsiTheme="minorHAnsi" w:cstheme="minorHAnsi"/>
        </w:rPr>
        <w:t xml:space="preserve">Odwołujący się sformułowali </w:t>
      </w:r>
      <w:r w:rsidR="00497289" w:rsidRPr="006D4F91">
        <w:rPr>
          <w:rFonts w:asciiTheme="minorHAnsi" w:hAnsiTheme="minorHAnsi" w:cstheme="minorHAnsi"/>
        </w:rPr>
        <w:t xml:space="preserve">zaś </w:t>
      </w:r>
      <w:r w:rsidR="00677087" w:rsidRPr="006D4F91">
        <w:rPr>
          <w:rFonts w:asciiTheme="minorHAnsi" w:hAnsiTheme="minorHAnsi" w:cstheme="minorHAnsi"/>
        </w:rPr>
        <w:t>swoje zarzuty w taki sposób, jakby zasady korzystania z układu drogowego nie były</w:t>
      </w:r>
      <w:r w:rsidR="00497289" w:rsidRPr="006D4F91">
        <w:rPr>
          <w:rFonts w:asciiTheme="minorHAnsi" w:hAnsiTheme="minorHAnsi" w:cstheme="minorHAnsi"/>
        </w:rPr>
        <w:t xml:space="preserve"> jakkolwiek </w:t>
      </w:r>
      <w:r w:rsidR="00677087" w:rsidRPr="006D4F91">
        <w:rPr>
          <w:rFonts w:asciiTheme="minorHAnsi" w:hAnsiTheme="minorHAnsi" w:cstheme="minorHAnsi"/>
        </w:rPr>
        <w:t>regulowane i panował</w:t>
      </w:r>
      <w:r w:rsidR="00497289" w:rsidRPr="006D4F91">
        <w:rPr>
          <w:rFonts w:asciiTheme="minorHAnsi" w:hAnsiTheme="minorHAnsi" w:cstheme="minorHAnsi"/>
        </w:rPr>
        <w:t xml:space="preserve"> </w:t>
      </w:r>
      <w:r w:rsidR="00A97BA9" w:rsidRPr="006D4F91">
        <w:rPr>
          <w:rFonts w:asciiTheme="minorHAnsi" w:hAnsiTheme="minorHAnsi" w:cstheme="minorHAnsi"/>
        </w:rPr>
        <w:t>w nich</w:t>
      </w:r>
      <w:r w:rsidR="00677087" w:rsidRPr="006D4F91">
        <w:rPr>
          <w:rFonts w:asciiTheme="minorHAnsi" w:hAnsiTheme="minorHAnsi" w:cstheme="minorHAnsi"/>
        </w:rPr>
        <w:t xml:space="preserve"> chaos organizacyjny. </w:t>
      </w:r>
      <w:r w:rsidR="00202D3F" w:rsidRPr="006D4F91">
        <w:rPr>
          <w:rFonts w:asciiTheme="minorHAnsi" w:hAnsiTheme="minorHAnsi" w:cstheme="minorHAnsi"/>
        </w:rPr>
        <w:t>Co więcej</w:t>
      </w:r>
      <w:r w:rsidR="00A97BA9" w:rsidRPr="006D4F91">
        <w:rPr>
          <w:rFonts w:asciiTheme="minorHAnsi" w:hAnsiTheme="minorHAnsi" w:cstheme="minorHAnsi"/>
        </w:rPr>
        <w:t xml:space="preserve">, </w:t>
      </w:r>
      <w:r w:rsidR="00202D3F" w:rsidRPr="006D4F91">
        <w:rPr>
          <w:rFonts w:asciiTheme="minorHAnsi" w:hAnsiTheme="minorHAnsi" w:cstheme="minorHAnsi"/>
        </w:rPr>
        <w:t>niezrozumiałe jest</w:t>
      </w:r>
      <w:r w:rsidR="00A97BA9" w:rsidRPr="006D4F91">
        <w:rPr>
          <w:rFonts w:asciiTheme="minorHAnsi" w:hAnsiTheme="minorHAnsi" w:cstheme="minorHAnsi"/>
        </w:rPr>
        <w:t>,</w:t>
      </w:r>
      <w:r w:rsidR="00202D3F" w:rsidRPr="006D4F91">
        <w:rPr>
          <w:rFonts w:asciiTheme="minorHAnsi" w:hAnsiTheme="minorHAnsi" w:cstheme="minorHAnsi"/>
        </w:rPr>
        <w:t xml:space="preserve"> na podstawie jakich danych strony ustaliły, że cel przedmiotowego przedsięwzięcia nie zos</w:t>
      </w:r>
      <w:r w:rsidR="007F3757" w:rsidRPr="006D4F91">
        <w:rPr>
          <w:rFonts w:asciiTheme="minorHAnsi" w:hAnsiTheme="minorHAnsi" w:cstheme="minorHAnsi"/>
        </w:rPr>
        <w:t>t</w:t>
      </w:r>
      <w:r w:rsidR="00202D3F" w:rsidRPr="006D4F91">
        <w:rPr>
          <w:rFonts w:asciiTheme="minorHAnsi" w:hAnsiTheme="minorHAnsi" w:cstheme="minorHAnsi"/>
        </w:rPr>
        <w:t xml:space="preserve">anie osiągnięty z uwagi na jazdę tramwaju </w:t>
      </w:r>
      <w:r w:rsidR="00A97BA9" w:rsidRPr="006D4F91">
        <w:rPr>
          <w:rFonts w:asciiTheme="minorHAnsi" w:hAnsiTheme="minorHAnsi" w:cstheme="minorHAnsi"/>
        </w:rPr>
        <w:t>przez kilka</w:t>
      </w:r>
      <w:r w:rsidR="00202D3F" w:rsidRPr="006D4F91">
        <w:rPr>
          <w:rFonts w:asciiTheme="minorHAnsi" w:hAnsiTheme="minorHAnsi" w:cstheme="minorHAnsi"/>
        </w:rPr>
        <w:t xml:space="preserve"> zakręt</w:t>
      </w:r>
      <w:r w:rsidR="00A97BA9" w:rsidRPr="006D4F91">
        <w:rPr>
          <w:rFonts w:asciiTheme="minorHAnsi" w:hAnsiTheme="minorHAnsi" w:cstheme="minorHAnsi"/>
        </w:rPr>
        <w:t>ów</w:t>
      </w:r>
      <w:r w:rsidR="00202D3F" w:rsidRPr="006D4F91">
        <w:rPr>
          <w:rFonts w:asciiTheme="minorHAnsi" w:hAnsiTheme="minorHAnsi" w:cstheme="minorHAnsi"/>
        </w:rPr>
        <w:t xml:space="preserve">. </w:t>
      </w:r>
      <w:r w:rsidR="007F3757" w:rsidRPr="006D4F91">
        <w:rPr>
          <w:rFonts w:asciiTheme="minorHAnsi" w:hAnsiTheme="minorHAnsi" w:cstheme="minorHAnsi"/>
        </w:rPr>
        <w:t>Logicznym jest, że torowisko tramwajowe nie będzie wytyczone tylko i wyłącznie w linii prostej.</w:t>
      </w:r>
      <w:r w:rsidR="00D661DA" w:rsidRPr="006D4F91">
        <w:rPr>
          <w:rFonts w:asciiTheme="minorHAnsi" w:hAnsiTheme="minorHAnsi" w:cstheme="minorHAnsi"/>
        </w:rPr>
        <w:t xml:space="preserve"> </w:t>
      </w:r>
      <w:r w:rsidR="002B4100" w:rsidRPr="006D4F91">
        <w:rPr>
          <w:rFonts w:asciiTheme="minorHAnsi" w:hAnsiTheme="minorHAnsi" w:cstheme="minorHAnsi"/>
        </w:rPr>
        <w:t xml:space="preserve">Nadto podkreślić trzeba, że w przedmiotowej sprawie </w:t>
      </w:r>
      <w:r w:rsidR="001F77B4" w:rsidRPr="006D4F91">
        <w:rPr>
          <w:rFonts w:asciiTheme="minorHAnsi" w:hAnsiTheme="minorHAnsi" w:cstheme="minorHAnsi"/>
        </w:rPr>
        <w:t xml:space="preserve">kwestie parametrów technicznych torowiska tramwajowego uregulowane są w rozporządzeniu drogowym. </w:t>
      </w:r>
      <w:r w:rsidR="002B4100" w:rsidRPr="006D4F91">
        <w:rPr>
          <w:rFonts w:asciiTheme="minorHAnsi" w:hAnsiTheme="minorHAnsi" w:cstheme="minorHAnsi"/>
        </w:rPr>
        <w:t xml:space="preserve">Zagadnienie to nie leży w gestii organu wydającego decyzję o środowiskowych uwarunkowaniach, który w toku postępowania jest związany zakresem wniosku </w:t>
      </w:r>
      <w:r w:rsidR="002B4100" w:rsidRPr="006D4F91">
        <w:rPr>
          <w:rFonts w:asciiTheme="minorHAnsi" w:hAnsiTheme="minorHAnsi" w:cstheme="minorHAnsi"/>
        </w:rPr>
        <w:lastRenderedPageBreak/>
        <w:t xml:space="preserve">wszczynającego </w:t>
      </w:r>
      <w:r w:rsidR="00E62BFC" w:rsidRPr="006D4F91">
        <w:rPr>
          <w:rFonts w:asciiTheme="minorHAnsi" w:hAnsiTheme="minorHAnsi" w:cstheme="minorHAnsi"/>
        </w:rPr>
        <w:t xml:space="preserve">postępowanie </w:t>
      </w:r>
      <w:r w:rsidR="002B4100" w:rsidRPr="006D4F91">
        <w:rPr>
          <w:rFonts w:asciiTheme="minorHAnsi" w:hAnsiTheme="minorHAnsi" w:cstheme="minorHAnsi"/>
        </w:rPr>
        <w:t xml:space="preserve">w sprawie wydania decyzji o środowiskowych uwarunkowaniach. Organ, analizując dokumentację zgromadzoną w trakcie prowadzonego postępowania, w tym raport ooś, wskazuje w decyzji wariant dopuszczony do realizacji i określa dla niego warunki, których spełnienie pozwoli na realizację przedsięwzięcia przy akceptowalnym z punktu widzenia przepisów prawa oddziaływania na środowisko oraz zdrowie i życie ludzi. </w:t>
      </w:r>
      <w:r w:rsidR="00377AA7" w:rsidRPr="006D4F91">
        <w:rPr>
          <w:rFonts w:asciiTheme="minorHAnsi" w:hAnsiTheme="minorHAnsi" w:cstheme="minorHAnsi"/>
        </w:rPr>
        <w:t xml:space="preserve">Tożsame stanowisko </w:t>
      </w:r>
      <w:r w:rsidR="00532AED" w:rsidRPr="006D4F91">
        <w:rPr>
          <w:rFonts w:asciiTheme="minorHAnsi" w:hAnsiTheme="minorHAnsi" w:cstheme="minorHAnsi"/>
        </w:rPr>
        <w:t>organ odwoławczy</w:t>
      </w:r>
      <w:r w:rsidR="00377AA7" w:rsidRPr="006D4F91">
        <w:rPr>
          <w:rFonts w:asciiTheme="minorHAnsi" w:hAnsiTheme="minorHAnsi" w:cstheme="minorHAnsi"/>
        </w:rPr>
        <w:t xml:space="preserve"> przyjmuje wobec argumentacji o </w:t>
      </w:r>
      <w:r w:rsidR="00F754AA" w:rsidRPr="006D4F91">
        <w:rPr>
          <w:rFonts w:asciiTheme="minorHAnsi" w:hAnsiTheme="minorHAnsi" w:cstheme="minorHAnsi"/>
        </w:rPr>
        <w:t xml:space="preserve">konieczności likwidacji jednego pasa ruchu, co skutkować będzie poważnymi zakłóceniami płynności ruchu </w:t>
      </w:r>
      <w:r w:rsidR="00E62BFC" w:rsidRPr="006D4F91">
        <w:rPr>
          <w:rFonts w:asciiTheme="minorHAnsi" w:hAnsiTheme="minorHAnsi" w:cstheme="minorHAnsi"/>
        </w:rPr>
        <w:t>samochodowego</w:t>
      </w:r>
      <w:r w:rsidR="00F4443A" w:rsidRPr="006D4F91">
        <w:rPr>
          <w:rFonts w:asciiTheme="minorHAnsi" w:hAnsiTheme="minorHAnsi" w:cstheme="minorHAnsi"/>
        </w:rPr>
        <w:t>.</w:t>
      </w:r>
    </w:p>
    <w:p w14:paraId="517F09D5" w14:textId="1DD9DAC3" w:rsidR="00E4483E" w:rsidRPr="006D4F91" w:rsidRDefault="00E4483E" w:rsidP="007C3AD6">
      <w:pPr>
        <w:pStyle w:val="Bezodstpw"/>
        <w:rPr>
          <w:rFonts w:asciiTheme="minorHAnsi" w:hAnsiTheme="minorHAnsi" w:cstheme="minorHAnsi"/>
        </w:rPr>
      </w:pPr>
      <w:r w:rsidRPr="006D4F91">
        <w:rPr>
          <w:rFonts w:asciiTheme="minorHAnsi" w:hAnsiTheme="minorHAnsi" w:cstheme="minorHAnsi"/>
        </w:rPr>
        <w:t>Ad. 1</w:t>
      </w:r>
      <w:r w:rsidR="002614DE" w:rsidRPr="006D4F91">
        <w:rPr>
          <w:rFonts w:asciiTheme="minorHAnsi" w:hAnsiTheme="minorHAnsi" w:cstheme="minorHAnsi"/>
        </w:rPr>
        <w:t>1</w:t>
      </w:r>
    </w:p>
    <w:p w14:paraId="099DBD15" w14:textId="61588992" w:rsidR="00C10436" w:rsidRPr="006D4F91" w:rsidRDefault="00E4483E" w:rsidP="007C3AD6">
      <w:pPr>
        <w:pStyle w:val="Bezodstpw"/>
        <w:rPr>
          <w:rFonts w:asciiTheme="minorHAnsi" w:hAnsiTheme="minorHAnsi" w:cstheme="minorHAnsi"/>
        </w:rPr>
      </w:pPr>
      <w:r w:rsidRPr="006D4F91">
        <w:rPr>
          <w:rFonts w:asciiTheme="minorHAnsi" w:hAnsiTheme="minorHAnsi" w:cstheme="minorHAnsi"/>
        </w:rPr>
        <w:t>Ustosunkowując się zaś do kwestii zwiększonych nakładów finansowych dla przedmiotowej inwestycji</w:t>
      </w:r>
      <w:r w:rsidR="00603684" w:rsidRPr="006D4F91">
        <w:rPr>
          <w:rFonts w:asciiTheme="minorHAnsi" w:hAnsiTheme="minorHAnsi" w:cstheme="minorHAnsi"/>
        </w:rPr>
        <w:t xml:space="preserve">, </w:t>
      </w:r>
      <w:r w:rsidRPr="006D4F91">
        <w:rPr>
          <w:rFonts w:asciiTheme="minorHAnsi" w:hAnsiTheme="minorHAnsi" w:cstheme="minorHAnsi"/>
        </w:rPr>
        <w:t xml:space="preserve">należy wskazać, że </w:t>
      </w:r>
      <w:r w:rsidR="006001C5" w:rsidRPr="006D4F91">
        <w:rPr>
          <w:rFonts w:asciiTheme="minorHAnsi" w:hAnsiTheme="minorHAnsi" w:cstheme="minorHAnsi"/>
        </w:rPr>
        <w:t>powyższe wychodzi poza ramy</w:t>
      </w:r>
      <w:r w:rsidRPr="006D4F91">
        <w:rPr>
          <w:rFonts w:asciiTheme="minorHAnsi" w:hAnsiTheme="minorHAnsi" w:cstheme="minorHAnsi"/>
        </w:rPr>
        <w:t xml:space="preserve"> </w:t>
      </w:r>
      <w:r w:rsidR="00F64D1F" w:rsidRPr="006D4F91">
        <w:rPr>
          <w:rFonts w:asciiTheme="minorHAnsi" w:hAnsiTheme="minorHAnsi" w:cstheme="minorHAnsi"/>
        </w:rPr>
        <w:t xml:space="preserve">sprawy </w:t>
      </w:r>
      <w:r w:rsidR="006001C5" w:rsidRPr="006D4F91">
        <w:rPr>
          <w:rFonts w:asciiTheme="minorHAnsi" w:hAnsiTheme="minorHAnsi" w:cstheme="minorHAnsi"/>
        </w:rPr>
        <w:t>o wydanie decyzji o środowiskowych uwarunkowaniach, które</w:t>
      </w:r>
      <w:r w:rsidR="00F64D1F" w:rsidRPr="006D4F91">
        <w:rPr>
          <w:rFonts w:asciiTheme="minorHAnsi" w:hAnsiTheme="minorHAnsi" w:cstheme="minorHAnsi"/>
        </w:rPr>
        <w:t>j</w:t>
      </w:r>
      <w:r w:rsidR="006001C5" w:rsidRPr="006D4F91">
        <w:rPr>
          <w:rFonts w:asciiTheme="minorHAnsi" w:hAnsiTheme="minorHAnsi" w:cstheme="minorHAnsi"/>
        </w:rPr>
        <w:t xml:space="preserve"> nadrzędnym</w:t>
      </w:r>
      <w:r w:rsidRPr="006D4F91">
        <w:rPr>
          <w:rFonts w:asciiTheme="minorHAnsi" w:hAnsiTheme="minorHAnsi" w:cstheme="minorHAnsi"/>
        </w:rPr>
        <w:t xml:space="preserve"> elementem są kryteria </w:t>
      </w:r>
      <w:r w:rsidR="00603684" w:rsidRPr="006D4F91">
        <w:rPr>
          <w:rFonts w:asciiTheme="minorHAnsi" w:hAnsiTheme="minorHAnsi" w:cstheme="minorHAnsi"/>
        </w:rPr>
        <w:t>środowiskowe</w:t>
      </w:r>
      <w:r w:rsidRPr="006D4F91">
        <w:rPr>
          <w:rFonts w:asciiTheme="minorHAnsi" w:hAnsiTheme="minorHAnsi" w:cstheme="minorHAnsi"/>
        </w:rPr>
        <w:t xml:space="preserve">. </w:t>
      </w:r>
      <w:r w:rsidR="00E62BFC" w:rsidRPr="006D4F91">
        <w:rPr>
          <w:rFonts w:asciiTheme="minorHAnsi" w:hAnsiTheme="minorHAnsi" w:cstheme="minorHAnsi"/>
        </w:rPr>
        <w:t>W</w:t>
      </w:r>
      <w:r w:rsidRPr="006D4F91">
        <w:rPr>
          <w:rFonts w:asciiTheme="minorHAnsi" w:hAnsiTheme="minorHAnsi" w:cstheme="minorHAnsi"/>
        </w:rPr>
        <w:t>ybrany wariant</w:t>
      </w:r>
      <w:r w:rsidR="00E62BFC" w:rsidRPr="006D4F91">
        <w:rPr>
          <w:rFonts w:asciiTheme="minorHAnsi" w:hAnsiTheme="minorHAnsi" w:cstheme="minorHAnsi"/>
        </w:rPr>
        <w:t xml:space="preserve"> </w:t>
      </w:r>
      <w:r w:rsidRPr="006D4F91">
        <w:rPr>
          <w:rFonts w:asciiTheme="minorHAnsi" w:hAnsiTheme="minorHAnsi" w:cstheme="minorHAnsi"/>
        </w:rPr>
        <w:t>może być gorszy ekonomicznie</w:t>
      </w:r>
      <w:r w:rsidR="006001C5" w:rsidRPr="006D4F91">
        <w:rPr>
          <w:rFonts w:asciiTheme="minorHAnsi" w:hAnsiTheme="minorHAnsi" w:cstheme="minorHAnsi"/>
        </w:rPr>
        <w:t>, jednakże ponownego podkreślenia wymaga</w:t>
      </w:r>
      <w:r w:rsidRPr="006D4F91">
        <w:rPr>
          <w:rFonts w:asciiTheme="minorHAnsi" w:hAnsiTheme="minorHAnsi" w:cstheme="minorHAnsi"/>
        </w:rPr>
        <w:t xml:space="preserve"> </w:t>
      </w:r>
      <w:r w:rsidR="006001C5" w:rsidRPr="006D4F91">
        <w:rPr>
          <w:rFonts w:asciiTheme="minorHAnsi" w:hAnsiTheme="minorHAnsi" w:cstheme="minorHAnsi"/>
        </w:rPr>
        <w:t xml:space="preserve">fakt, iż kwestie finansowe nie są przedmiotem analiz omawianego postępowania, gdyż </w:t>
      </w:r>
      <w:r w:rsidRPr="006D4F91">
        <w:rPr>
          <w:rFonts w:asciiTheme="minorHAnsi" w:hAnsiTheme="minorHAnsi" w:cstheme="minorHAnsi"/>
        </w:rPr>
        <w:t xml:space="preserve">ustawa ooś nie przewiduje, aby elementem podlegającym analizie w ramach oceny oddziaływania przedsięwzięcia na środowisko były koszty jego realizacji. Tym samym </w:t>
      </w:r>
      <w:r w:rsidR="006001C5" w:rsidRPr="006D4F91">
        <w:rPr>
          <w:rFonts w:asciiTheme="minorHAnsi" w:hAnsiTheme="minorHAnsi" w:cstheme="minorHAnsi"/>
        </w:rPr>
        <w:t>zarzut dotyczący</w:t>
      </w:r>
      <w:r w:rsidRPr="006D4F91">
        <w:rPr>
          <w:rFonts w:asciiTheme="minorHAnsi" w:hAnsiTheme="minorHAnsi" w:cstheme="minorHAnsi"/>
        </w:rPr>
        <w:t xml:space="preserve"> </w:t>
      </w:r>
      <w:r w:rsidR="00603684" w:rsidRPr="006D4F91">
        <w:rPr>
          <w:rFonts w:asciiTheme="minorHAnsi" w:hAnsiTheme="minorHAnsi" w:cstheme="minorHAnsi"/>
        </w:rPr>
        <w:t>nieuwzględnienia element</w:t>
      </w:r>
      <w:r w:rsidR="0032478E" w:rsidRPr="006D4F91">
        <w:rPr>
          <w:rFonts w:asciiTheme="minorHAnsi" w:hAnsiTheme="minorHAnsi" w:cstheme="minorHAnsi"/>
        </w:rPr>
        <w:t>ów</w:t>
      </w:r>
      <w:r w:rsidR="00603684" w:rsidRPr="006D4F91">
        <w:rPr>
          <w:rFonts w:asciiTheme="minorHAnsi" w:hAnsiTheme="minorHAnsi" w:cstheme="minorHAnsi"/>
        </w:rPr>
        <w:t xml:space="preserve"> przewyższając</w:t>
      </w:r>
      <w:r w:rsidR="0032478E" w:rsidRPr="006D4F91">
        <w:rPr>
          <w:rFonts w:asciiTheme="minorHAnsi" w:hAnsiTheme="minorHAnsi" w:cstheme="minorHAnsi"/>
        </w:rPr>
        <w:t>ych</w:t>
      </w:r>
      <w:r w:rsidR="00603684" w:rsidRPr="006D4F91">
        <w:rPr>
          <w:rFonts w:asciiTheme="minorHAnsi" w:hAnsiTheme="minorHAnsi" w:cstheme="minorHAnsi"/>
        </w:rPr>
        <w:t xml:space="preserve"> koszty </w:t>
      </w:r>
      <w:r w:rsidR="0032478E" w:rsidRPr="006D4F91">
        <w:rPr>
          <w:rFonts w:asciiTheme="minorHAnsi" w:hAnsiTheme="minorHAnsi" w:cstheme="minorHAnsi"/>
        </w:rPr>
        <w:t xml:space="preserve">budowy inwestycji </w:t>
      </w:r>
      <w:r w:rsidR="006001C5" w:rsidRPr="006D4F91">
        <w:rPr>
          <w:rFonts w:asciiTheme="minorHAnsi" w:hAnsiTheme="minorHAnsi" w:cstheme="minorHAnsi"/>
        </w:rPr>
        <w:t>należy uznać za bezzasadny.</w:t>
      </w:r>
    </w:p>
    <w:p w14:paraId="08589D51" w14:textId="68546B1A" w:rsidR="00F61B2E" w:rsidRPr="006D4F91" w:rsidRDefault="00F61B2E" w:rsidP="007C3AD6">
      <w:pPr>
        <w:pStyle w:val="Bezodstpw"/>
        <w:rPr>
          <w:rFonts w:asciiTheme="minorHAnsi" w:hAnsiTheme="minorHAnsi" w:cstheme="minorHAnsi"/>
        </w:rPr>
      </w:pPr>
      <w:r w:rsidRPr="006D4F91">
        <w:rPr>
          <w:rFonts w:asciiTheme="minorHAnsi" w:hAnsiTheme="minorHAnsi" w:cstheme="minorHAnsi"/>
        </w:rPr>
        <w:t>Ad. 1</w:t>
      </w:r>
      <w:r w:rsidR="002614DE" w:rsidRPr="006D4F91">
        <w:rPr>
          <w:rFonts w:asciiTheme="minorHAnsi" w:hAnsiTheme="minorHAnsi" w:cstheme="minorHAnsi"/>
        </w:rPr>
        <w:t>2</w:t>
      </w:r>
    </w:p>
    <w:p w14:paraId="5313B368" w14:textId="2543BC0B" w:rsidR="004D4A99" w:rsidRPr="006D4F91" w:rsidRDefault="005812B0" w:rsidP="007C3AD6">
      <w:pPr>
        <w:pStyle w:val="Bezodstpw"/>
        <w:rPr>
          <w:rFonts w:asciiTheme="minorHAnsi" w:hAnsiTheme="minorHAnsi" w:cstheme="minorHAnsi"/>
        </w:rPr>
      </w:pPr>
      <w:r w:rsidRPr="006D4F91">
        <w:rPr>
          <w:rFonts w:asciiTheme="minorHAnsi" w:hAnsiTheme="minorHAnsi" w:cstheme="minorHAnsi"/>
        </w:rPr>
        <w:t xml:space="preserve">Za chybione należy uznać także stwierdzenie odwołujących się, zgodnie z którym </w:t>
      </w:r>
      <w:r w:rsidR="00F61B2E" w:rsidRPr="006D4F91">
        <w:rPr>
          <w:rFonts w:asciiTheme="minorHAnsi" w:hAnsiTheme="minorHAnsi" w:cstheme="minorHAnsi"/>
        </w:rPr>
        <w:t xml:space="preserve">założona prędkość tramwaju na poziomie ok. 20 km/h jest niemożliwa do realizacji, bowiem jest zbyt </w:t>
      </w:r>
      <w:r w:rsidR="00E62BFC" w:rsidRPr="006D4F91">
        <w:rPr>
          <w:rFonts w:asciiTheme="minorHAnsi" w:hAnsiTheme="minorHAnsi" w:cstheme="minorHAnsi"/>
        </w:rPr>
        <w:t>„</w:t>
      </w:r>
      <w:r w:rsidR="00F61B2E" w:rsidRPr="006D4F91">
        <w:rPr>
          <w:rFonts w:asciiTheme="minorHAnsi" w:hAnsiTheme="minorHAnsi" w:cstheme="minorHAnsi"/>
        </w:rPr>
        <w:t>szybka</w:t>
      </w:r>
      <w:r w:rsidR="00E62BFC" w:rsidRPr="006D4F91">
        <w:rPr>
          <w:rFonts w:asciiTheme="minorHAnsi" w:hAnsiTheme="minorHAnsi" w:cstheme="minorHAnsi"/>
        </w:rPr>
        <w:t>”</w:t>
      </w:r>
      <w:r w:rsidR="00F61B2E" w:rsidRPr="006D4F91">
        <w:rPr>
          <w:rFonts w:asciiTheme="minorHAnsi" w:hAnsiTheme="minorHAnsi" w:cstheme="minorHAnsi"/>
        </w:rPr>
        <w:t xml:space="preserve"> z punktu widzenia bezpieczeństwa ludzi na ul. Bohaterów Getta Warszawskiego</w:t>
      </w:r>
      <w:r w:rsidR="00D0416C" w:rsidRPr="006D4F91">
        <w:rPr>
          <w:rFonts w:asciiTheme="minorHAnsi" w:hAnsiTheme="minorHAnsi" w:cstheme="minorHAnsi"/>
        </w:rPr>
        <w:t xml:space="preserve">. </w:t>
      </w:r>
      <w:r w:rsidR="000A4D17" w:rsidRPr="006D4F91">
        <w:rPr>
          <w:rFonts w:asciiTheme="minorHAnsi" w:hAnsiTheme="minorHAnsi" w:cstheme="minorHAnsi"/>
        </w:rPr>
        <w:t xml:space="preserve">Po pierwsze strony nie </w:t>
      </w:r>
      <w:r w:rsidR="00E62BFC" w:rsidRPr="006D4F91">
        <w:rPr>
          <w:rFonts w:asciiTheme="minorHAnsi" w:hAnsiTheme="minorHAnsi" w:cstheme="minorHAnsi"/>
        </w:rPr>
        <w:t>wskazały</w:t>
      </w:r>
      <w:r w:rsidR="00D75768" w:rsidRPr="006D4F91">
        <w:rPr>
          <w:rFonts w:asciiTheme="minorHAnsi" w:hAnsiTheme="minorHAnsi" w:cstheme="minorHAnsi"/>
        </w:rPr>
        <w:t>,</w:t>
      </w:r>
      <w:r w:rsidR="000A4D17" w:rsidRPr="006D4F91">
        <w:rPr>
          <w:rFonts w:asciiTheme="minorHAnsi" w:hAnsiTheme="minorHAnsi" w:cstheme="minorHAnsi"/>
        </w:rPr>
        <w:t xml:space="preserve"> na podstaw</w:t>
      </w:r>
      <w:r w:rsidR="00D75768" w:rsidRPr="006D4F91">
        <w:rPr>
          <w:rFonts w:asciiTheme="minorHAnsi" w:hAnsiTheme="minorHAnsi" w:cstheme="minorHAnsi"/>
        </w:rPr>
        <w:t>ie</w:t>
      </w:r>
      <w:r w:rsidR="000A4D17" w:rsidRPr="006D4F91">
        <w:rPr>
          <w:rFonts w:asciiTheme="minorHAnsi" w:hAnsiTheme="minorHAnsi" w:cstheme="minorHAnsi"/>
        </w:rPr>
        <w:t xml:space="preserve"> jakich danych ustalono, iż ww. prędkość zagrozi bezpieczeństwu. Po drugie wskazać trzeba</w:t>
      </w:r>
      <w:r w:rsidR="00D0416C" w:rsidRPr="006D4F91">
        <w:rPr>
          <w:rFonts w:asciiTheme="minorHAnsi" w:hAnsiTheme="minorHAnsi" w:cstheme="minorHAnsi"/>
        </w:rPr>
        <w:t>, że zgodnie z raportem ooś</w:t>
      </w:r>
      <w:r w:rsidR="001A6472" w:rsidRPr="006D4F91">
        <w:rPr>
          <w:rFonts w:asciiTheme="minorHAnsi" w:hAnsiTheme="minorHAnsi" w:cstheme="minorHAnsi"/>
        </w:rPr>
        <w:t xml:space="preserve"> (str. 35)</w:t>
      </w:r>
      <w:r w:rsidR="00D0416C" w:rsidRPr="006D4F91">
        <w:rPr>
          <w:rFonts w:asciiTheme="minorHAnsi" w:hAnsiTheme="minorHAnsi" w:cstheme="minorHAnsi"/>
        </w:rPr>
        <w:t xml:space="preserve"> dla ruchu tramwajowego założono średnią prędkość przejazdu na poziomie 40 km/h.</w:t>
      </w:r>
      <w:r w:rsidR="001A6472" w:rsidRPr="006D4F91">
        <w:rPr>
          <w:rFonts w:asciiTheme="minorHAnsi" w:hAnsiTheme="minorHAnsi" w:cstheme="minorHAnsi"/>
        </w:rPr>
        <w:t xml:space="preserve"> Zgodnie zaś z </w:t>
      </w:r>
      <w:r w:rsidR="00637A67" w:rsidRPr="006D4F91">
        <w:rPr>
          <w:rFonts w:asciiTheme="minorHAnsi" w:hAnsiTheme="minorHAnsi" w:cstheme="minorHAnsi"/>
        </w:rPr>
        <w:t>wyjaśnieniami wnioskodawcy przedstawionymi w piśmie z dnia 11 stycznia 2019 r.</w:t>
      </w:r>
      <w:r w:rsidR="00DC796A" w:rsidRPr="006D4F91">
        <w:rPr>
          <w:rFonts w:asciiTheme="minorHAnsi" w:hAnsiTheme="minorHAnsi" w:cstheme="minorHAnsi"/>
        </w:rPr>
        <w:t xml:space="preserve"> (załącznik 7, str. 5)</w:t>
      </w:r>
      <w:r w:rsidR="00637A67" w:rsidRPr="006D4F91">
        <w:rPr>
          <w:rFonts w:asciiTheme="minorHAnsi" w:hAnsiTheme="minorHAnsi" w:cstheme="minorHAnsi"/>
        </w:rPr>
        <w:t xml:space="preserve"> </w:t>
      </w:r>
      <w:r w:rsidR="007E21FD" w:rsidRPr="006D4F91">
        <w:rPr>
          <w:rFonts w:asciiTheme="minorHAnsi" w:hAnsiTheme="minorHAnsi" w:cstheme="minorHAnsi"/>
        </w:rPr>
        <w:t>prędkość</w:t>
      </w:r>
      <w:r w:rsidR="00637A67" w:rsidRPr="006D4F91">
        <w:rPr>
          <w:rFonts w:asciiTheme="minorHAnsi" w:hAnsiTheme="minorHAnsi" w:cstheme="minorHAnsi"/>
        </w:rPr>
        <w:t xml:space="preserve"> 20 km/h dotyczy pojazdów </w:t>
      </w:r>
      <w:r w:rsidR="00146C67" w:rsidRPr="006D4F91">
        <w:rPr>
          <w:rFonts w:asciiTheme="minorHAnsi" w:hAnsiTheme="minorHAnsi" w:cstheme="minorHAnsi"/>
        </w:rPr>
        <w:t>samochodowych</w:t>
      </w:r>
      <w:r w:rsidR="000A4D17" w:rsidRPr="006D4F91">
        <w:rPr>
          <w:rFonts w:asciiTheme="minorHAnsi" w:hAnsiTheme="minorHAnsi" w:cstheme="minorHAnsi"/>
        </w:rPr>
        <w:t xml:space="preserve">. </w:t>
      </w:r>
      <w:r w:rsidR="00146C67" w:rsidRPr="006D4F91">
        <w:rPr>
          <w:rFonts w:asciiTheme="minorHAnsi" w:hAnsiTheme="minorHAnsi" w:cstheme="minorHAnsi"/>
        </w:rPr>
        <w:t>Na</w:t>
      </w:r>
      <w:r w:rsidR="00FF77E9" w:rsidRPr="006D4F91">
        <w:rPr>
          <w:rFonts w:asciiTheme="minorHAnsi" w:hAnsiTheme="minorHAnsi" w:cstheme="minorHAnsi"/>
        </w:rPr>
        <w:t> </w:t>
      </w:r>
      <w:r w:rsidR="00146C67" w:rsidRPr="006D4F91">
        <w:rPr>
          <w:rFonts w:asciiTheme="minorHAnsi" w:hAnsiTheme="minorHAnsi" w:cstheme="minorHAnsi"/>
        </w:rPr>
        <w:t xml:space="preserve">zakończenie podkreślić raz jeszcze trzeba, że kwestię bezpieczeństwa na projektowanym układzie komunikacyjnym </w:t>
      </w:r>
      <w:r w:rsidR="00FF77E9" w:rsidRPr="006D4F91">
        <w:rPr>
          <w:rFonts w:asciiTheme="minorHAnsi" w:hAnsiTheme="minorHAnsi" w:cstheme="minorHAnsi"/>
        </w:rPr>
        <w:t>gwarantuje</w:t>
      </w:r>
      <w:r w:rsidR="00146C67" w:rsidRPr="006D4F91">
        <w:rPr>
          <w:rFonts w:asciiTheme="minorHAnsi" w:hAnsiTheme="minorHAnsi" w:cstheme="minorHAnsi"/>
        </w:rPr>
        <w:t xml:space="preserve"> </w:t>
      </w:r>
      <w:r w:rsidR="00AB5106" w:rsidRPr="006D4F91">
        <w:rPr>
          <w:rFonts w:asciiTheme="minorHAnsi" w:hAnsiTheme="minorHAnsi" w:cstheme="minorHAnsi"/>
        </w:rPr>
        <w:t xml:space="preserve">właściwe korzystanie z niego w oparciu o </w:t>
      </w:r>
      <w:r w:rsidR="00E62BFC" w:rsidRPr="006D4F91">
        <w:rPr>
          <w:rFonts w:asciiTheme="minorHAnsi" w:hAnsiTheme="minorHAnsi" w:cstheme="minorHAnsi"/>
        </w:rPr>
        <w:t xml:space="preserve">normy prawne wynikające z </w:t>
      </w:r>
      <w:r w:rsidR="00AB5106" w:rsidRPr="006D4F91">
        <w:rPr>
          <w:rFonts w:asciiTheme="minorHAnsi" w:hAnsiTheme="minorHAnsi" w:cstheme="minorHAnsi"/>
        </w:rPr>
        <w:t>ustawy o ruchu drogowym.</w:t>
      </w:r>
      <w:r w:rsidR="00AD2E55" w:rsidRPr="006D4F91">
        <w:rPr>
          <w:rFonts w:asciiTheme="minorHAnsi" w:hAnsiTheme="minorHAnsi" w:cstheme="minorHAnsi"/>
        </w:rPr>
        <w:t xml:space="preserve"> Zatem podnoszona przez strony kwestia w powyższym zakresie nie zasługuje na uwzględnienie</w:t>
      </w:r>
      <w:r w:rsidR="00D75768" w:rsidRPr="006D4F91">
        <w:rPr>
          <w:rFonts w:asciiTheme="minorHAnsi" w:hAnsiTheme="minorHAnsi" w:cstheme="minorHAnsi"/>
        </w:rPr>
        <w:t xml:space="preserve"> oraz wykracza poza kompetencje </w:t>
      </w:r>
      <w:r w:rsidR="00F64D1F" w:rsidRPr="006D4F91">
        <w:rPr>
          <w:rFonts w:asciiTheme="minorHAnsi" w:hAnsiTheme="minorHAnsi" w:cstheme="minorHAnsi"/>
        </w:rPr>
        <w:t>organu w niniejszej sprawie.</w:t>
      </w:r>
    </w:p>
    <w:p w14:paraId="47DAADA2" w14:textId="7E9FF2BD" w:rsidR="00B95FBC" w:rsidRPr="006D4F91" w:rsidRDefault="00B4777D" w:rsidP="007C3AD6">
      <w:pPr>
        <w:pStyle w:val="Bezodstpw"/>
        <w:rPr>
          <w:rFonts w:asciiTheme="minorHAnsi" w:hAnsiTheme="minorHAnsi" w:cstheme="minorHAnsi"/>
        </w:rPr>
      </w:pPr>
      <w:r w:rsidRPr="006D4F91">
        <w:rPr>
          <w:rFonts w:asciiTheme="minorHAnsi" w:hAnsiTheme="minorHAnsi" w:cstheme="minorHAnsi"/>
        </w:rPr>
        <w:t>Ad. 1</w:t>
      </w:r>
      <w:r w:rsidR="002614DE" w:rsidRPr="006D4F91">
        <w:rPr>
          <w:rFonts w:asciiTheme="minorHAnsi" w:hAnsiTheme="minorHAnsi" w:cstheme="minorHAnsi"/>
        </w:rPr>
        <w:t>3</w:t>
      </w:r>
    </w:p>
    <w:p w14:paraId="797CB84C" w14:textId="5116656B" w:rsidR="00097283" w:rsidRPr="006D4F91" w:rsidRDefault="00C93A97" w:rsidP="007C3AD6">
      <w:pPr>
        <w:pStyle w:val="Bezodstpw"/>
        <w:rPr>
          <w:rFonts w:asciiTheme="minorHAnsi" w:hAnsiTheme="minorHAnsi" w:cstheme="minorHAnsi"/>
        </w:rPr>
      </w:pPr>
      <w:r w:rsidRPr="006D4F91">
        <w:rPr>
          <w:rFonts w:asciiTheme="minorHAnsi" w:hAnsiTheme="minorHAnsi" w:cstheme="minorHAnsi"/>
        </w:rPr>
        <w:t>Zdaniem odwołujących się</w:t>
      </w:r>
      <w:r w:rsidR="00D75768" w:rsidRPr="006D4F91">
        <w:rPr>
          <w:rFonts w:asciiTheme="minorHAnsi" w:hAnsiTheme="minorHAnsi" w:cstheme="minorHAnsi"/>
        </w:rPr>
        <w:t>,</w:t>
      </w:r>
      <w:r w:rsidRPr="006D4F91">
        <w:rPr>
          <w:rFonts w:asciiTheme="minorHAnsi" w:hAnsiTheme="minorHAnsi" w:cstheme="minorHAnsi"/>
        </w:rPr>
        <w:t xml:space="preserve"> w związku z realizacją inwesty</w:t>
      </w:r>
      <w:r w:rsidR="00F344B8" w:rsidRPr="006D4F91">
        <w:rPr>
          <w:rFonts w:asciiTheme="minorHAnsi" w:hAnsiTheme="minorHAnsi" w:cstheme="minorHAnsi"/>
        </w:rPr>
        <w:t xml:space="preserve">cji </w:t>
      </w:r>
      <w:r w:rsidRPr="006D4F91">
        <w:rPr>
          <w:rFonts w:asciiTheme="minorHAnsi" w:hAnsiTheme="minorHAnsi" w:cstheme="minorHAnsi"/>
        </w:rPr>
        <w:t xml:space="preserve">dojdzie do </w:t>
      </w:r>
      <w:r w:rsidR="00B4777D" w:rsidRPr="006D4F91">
        <w:rPr>
          <w:rFonts w:asciiTheme="minorHAnsi" w:hAnsiTheme="minorHAnsi" w:cstheme="minorHAnsi"/>
        </w:rPr>
        <w:t>zmian</w:t>
      </w:r>
      <w:r w:rsidRPr="006D4F91">
        <w:rPr>
          <w:rFonts w:asciiTheme="minorHAnsi" w:hAnsiTheme="minorHAnsi" w:cstheme="minorHAnsi"/>
        </w:rPr>
        <w:t>y</w:t>
      </w:r>
      <w:r w:rsidR="00B4777D" w:rsidRPr="006D4F91">
        <w:rPr>
          <w:rFonts w:asciiTheme="minorHAnsi" w:hAnsiTheme="minorHAnsi" w:cstheme="minorHAnsi"/>
        </w:rPr>
        <w:t xml:space="preserve"> stosunków wodnych, głównie wilgotności gruntu</w:t>
      </w:r>
      <w:r w:rsidR="00DD2533" w:rsidRPr="006D4F91">
        <w:rPr>
          <w:rFonts w:asciiTheme="minorHAnsi" w:hAnsiTheme="minorHAnsi" w:cstheme="minorHAnsi"/>
        </w:rPr>
        <w:t>.</w:t>
      </w:r>
      <w:r w:rsidR="00B4777D" w:rsidRPr="006D4F91">
        <w:rPr>
          <w:rFonts w:asciiTheme="minorHAnsi" w:hAnsiTheme="minorHAnsi" w:cstheme="minorHAnsi"/>
        </w:rPr>
        <w:t xml:space="preserve"> </w:t>
      </w:r>
      <w:r w:rsidR="00551625" w:rsidRPr="006D4F91">
        <w:rPr>
          <w:rFonts w:asciiTheme="minorHAnsi" w:hAnsiTheme="minorHAnsi" w:cstheme="minorHAnsi"/>
        </w:rPr>
        <w:t xml:space="preserve">Powyższe </w:t>
      </w:r>
      <w:r w:rsidR="00D13333" w:rsidRPr="006D4F91">
        <w:rPr>
          <w:rFonts w:asciiTheme="minorHAnsi" w:hAnsiTheme="minorHAnsi" w:cstheme="minorHAnsi"/>
        </w:rPr>
        <w:t>będzie skutkowało</w:t>
      </w:r>
      <w:r w:rsidRPr="006D4F91">
        <w:rPr>
          <w:rFonts w:asciiTheme="minorHAnsi" w:hAnsiTheme="minorHAnsi" w:cstheme="minorHAnsi"/>
        </w:rPr>
        <w:t xml:space="preserve"> </w:t>
      </w:r>
      <w:r w:rsidR="00B4777D" w:rsidRPr="006D4F91">
        <w:rPr>
          <w:rFonts w:asciiTheme="minorHAnsi" w:hAnsiTheme="minorHAnsi" w:cstheme="minorHAnsi"/>
        </w:rPr>
        <w:t>obniżenie</w:t>
      </w:r>
      <w:r w:rsidR="00551625" w:rsidRPr="006D4F91">
        <w:rPr>
          <w:rFonts w:asciiTheme="minorHAnsi" w:hAnsiTheme="minorHAnsi" w:cstheme="minorHAnsi"/>
        </w:rPr>
        <w:t>m</w:t>
      </w:r>
      <w:r w:rsidR="00B4777D" w:rsidRPr="006D4F91">
        <w:rPr>
          <w:rFonts w:asciiTheme="minorHAnsi" w:hAnsiTheme="minorHAnsi" w:cstheme="minorHAnsi"/>
        </w:rPr>
        <w:t xml:space="preserve">  poziomu wód gruntowych, </w:t>
      </w:r>
      <w:r w:rsidR="00DD2533" w:rsidRPr="006D4F91">
        <w:rPr>
          <w:rFonts w:asciiTheme="minorHAnsi" w:hAnsiTheme="minorHAnsi" w:cstheme="minorHAnsi"/>
        </w:rPr>
        <w:t>powodując</w:t>
      </w:r>
      <w:r w:rsidR="00551625" w:rsidRPr="006D4F91">
        <w:rPr>
          <w:rFonts w:asciiTheme="minorHAnsi" w:hAnsiTheme="minorHAnsi" w:cstheme="minorHAnsi"/>
        </w:rPr>
        <w:t>ym</w:t>
      </w:r>
      <w:r w:rsidR="00B4777D" w:rsidRPr="006D4F91">
        <w:rPr>
          <w:rFonts w:asciiTheme="minorHAnsi" w:hAnsiTheme="minorHAnsi" w:cstheme="minorHAnsi"/>
        </w:rPr>
        <w:t xml:space="preserve"> butwienie pali drewnianych, na których posadowione są budynki zlokalizowane </w:t>
      </w:r>
      <w:r w:rsidR="00D75768" w:rsidRPr="006D4F91">
        <w:rPr>
          <w:rFonts w:asciiTheme="minorHAnsi" w:hAnsiTheme="minorHAnsi" w:cstheme="minorHAnsi"/>
        </w:rPr>
        <w:t>przy</w:t>
      </w:r>
      <w:r w:rsidR="00B4777D" w:rsidRPr="006D4F91">
        <w:rPr>
          <w:rFonts w:asciiTheme="minorHAnsi" w:hAnsiTheme="minorHAnsi" w:cstheme="minorHAnsi"/>
        </w:rPr>
        <w:t xml:space="preserve"> ul. Bohaterów Getta Warszawskiego</w:t>
      </w:r>
      <w:r w:rsidRPr="006D4F91">
        <w:rPr>
          <w:rFonts w:asciiTheme="minorHAnsi" w:hAnsiTheme="minorHAnsi" w:cstheme="minorHAnsi"/>
        </w:rPr>
        <w:t>. W opinii stron</w:t>
      </w:r>
      <w:r w:rsidR="00E62BFC" w:rsidRPr="006D4F91">
        <w:rPr>
          <w:rFonts w:asciiTheme="minorHAnsi" w:hAnsiTheme="minorHAnsi" w:cstheme="minorHAnsi"/>
        </w:rPr>
        <w:t>, powyższe</w:t>
      </w:r>
      <w:r w:rsidRPr="006D4F91">
        <w:rPr>
          <w:rFonts w:asciiTheme="minorHAnsi" w:hAnsiTheme="minorHAnsi" w:cstheme="minorHAnsi"/>
        </w:rPr>
        <w:t xml:space="preserve"> </w:t>
      </w:r>
      <w:r w:rsidR="00B4777D" w:rsidRPr="006D4F91">
        <w:rPr>
          <w:rFonts w:asciiTheme="minorHAnsi" w:hAnsiTheme="minorHAnsi" w:cstheme="minorHAnsi"/>
        </w:rPr>
        <w:t>może przyczynić się do zmian nośności podłoża oraz spoistości spoiw fundamentowych tych obiektów</w:t>
      </w:r>
      <w:r w:rsidR="00EF4449" w:rsidRPr="006D4F91">
        <w:rPr>
          <w:rFonts w:asciiTheme="minorHAnsi" w:hAnsiTheme="minorHAnsi" w:cstheme="minorHAnsi"/>
        </w:rPr>
        <w:t>. W ocenie GDO</w:t>
      </w:r>
      <w:r w:rsidR="00F344B8" w:rsidRPr="006D4F91">
        <w:rPr>
          <w:rFonts w:asciiTheme="minorHAnsi" w:hAnsiTheme="minorHAnsi" w:cstheme="minorHAnsi"/>
        </w:rPr>
        <w:t>Ś</w:t>
      </w:r>
      <w:r w:rsidR="00EF4449" w:rsidRPr="006D4F91">
        <w:rPr>
          <w:rFonts w:asciiTheme="minorHAnsi" w:hAnsiTheme="minorHAnsi" w:cstheme="minorHAnsi"/>
        </w:rPr>
        <w:t xml:space="preserve"> zarzut w powyższym zakresie jest bezpodstawny. W tym miejscu konieczne jest wyjaśnienie, że</w:t>
      </w:r>
      <w:r w:rsidR="00B20285" w:rsidRPr="006D4F91">
        <w:rPr>
          <w:rFonts w:asciiTheme="minorHAnsi" w:hAnsiTheme="minorHAnsi" w:cstheme="minorHAnsi"/>
        </w:rPr>
        <w:t> </w:t>
      </w:r>
      <w:r w:rsidR="0014031A" w:rsidRPr="006D4F91">
        <w:rPr>
          <w:rFonts w:asciiTheme="minorHAnsi" w:hAnsiTheme="minorHAnsi" w:cstheme="minorHAnsi"/>
        </w:rPr>
        <w:t>realizacja inwestycji zgodnie z warunkami określonymi w decyzji z dnia 23 grudnia 2019 r., jak</w:t>
      </w:r>
      <w:r w:rsidR="00B20285" w:rsidRPr="006D4F91">
        <w:rPr>
          <w:rFonts w:asciiTheme="minorHAnsi" w:hAnsiTheme="minorHAnsi" w:cstheme="minorHAnsi"/>
        </w:rPr>
        <w:t> </w:t>
      </w:r>
      <w:r w:rsidR="0014031A" w:rsidRPr="006D4F91">
        <w:rPr>
          <w:rFonts w:asciiTheme="minorHAnsi" w:hAnsiTheme="minorHAnsi" w:cstheme="minorHAnsi"/>
        </w:rPr>
        <w:t>i</w:t>
      </w:r>
      <w:r w:rsidR="00B20285" w:rsidRPr="006D4F91">
        <w:rPr>
          <w:rFonts w:asciiTheme="minorHAnsi" w:hAnsiTheme="minorHAnsi" w:cstheme="minorHAnsi"/>
        </w:rPr>
        <w:t> </w:t>
      </w:r>
      <w:r w:rsidR="0014031A" w:rsidRPr="006D4F91">
        <w:rPr>
          <w:rFonts w:asciiTheme="minorHAnsi" w:hAnsiTheme="minorHAnsi" w:cstheme="minorHAnsi"/>
        </w:rPr>
        <w:t>niniejszej decyzji, nie spowoduje negatywnego oddziaływania na środowisko gruntowo-wodne</w:t>
      </w:r>
      <w:r w:rsidR="004924E7" w:rsidRPr="006D4F91">
        <w:rPr>
          <w:rFonts w:asciiTheme="minorHAnsi" w:hAnsiTheme="minorHAnsi" w:cstheme="minorHAnsi"/>
        </w:rPr>
        <w:t xml:space="preserve">. </w:t>
      </w:r>
      <w:r w:rsidR="00D75768" w:rsidRPr="006D4F91">
        <w:rPr>
          <w:rFonts w:asciiTheme="minorHAnsi" w:hAnsiTheme="minorHAnsi" w:cstheme="minorHAnsi"/>
        </w:rPr>
        <w:t xml:space="preserve">Wnioskodawca </w:t>
      </w:r>
      <w:r w:rsidR="00FB07DC" w:rsidRPr="006D4F91">
        <w:rPr>
          <w:rFonts w:asciiTheme="minorHAnsi" w:hAnsiTheme="minorHAnsi" w:cstheme="minorHAnsi"/>
        </w:rPr>
        <w:t>został</w:t>
      </w:r>
      <w:r w:rsidR="004924E7" w:rsidRPr="006D4F91">
        <w:rPr>
          <w:rFonts w:asciiTheme="minorHAnsi" w:hAnsiTheme="minorHAnsi" w:cstheme="minorHAnsi"/>
        </w:rPr>
        <w:t xml:space="preserve"> bowiem zobowiązany</w:t>
      </w:r>
      <w:r w:rsidR="00FB07DC" w:rsidRPr="006D4F91">
        <w:rPr>
          <w:rFonts w:asciiTheme="minorHAnsi" w:hAnsiTheme="minorHAnsi" w:cstheme="minorHAnsi"/>
        </w:rPr>
        <w:t xml:space="preserve"> do podejmowania szeregu działań w fazie budowy w celu jego ochrony, tj. pkt </w:t>
      </w:r>
      <w:r w:rsidR="00791116" w:rsidRPr="006D4F91">
        <w:rPr>
          <w:rFonts w:asciiTheme="minorHAnsi" w:hAnsiTheme="minorHAnsi" w:cstheme="minorHAnsi"/>
        </w:rPr>
        <w:t>I.2.3, I.2.4, I.2.5</w:t>
      </w:r>
      <w:r w:rsidR="004D5CF3" w:rsidRPr="006D4F91">
        <w:rPr>
          <w:rFonts w:asciiTheme="minorHAnsi" w:hAnsiTheme="minorHAnsi" w:cstheme="minorHAnsi"/>
        </w:rPr>
        <w:t xml:space="preserve">, I.2.20 decyzji z dnia 23 grudnia 2019 r. </w:t>
      </w:r>
      <w:r w:rsidR="00791116" w:rsidRPr="006D4F91">
        <w:rPr>
          <w:rFonts w:asciiTheme="minorHAnsi" w:hAnsiTheme="minorHAnsi" w:cstheme="minorHAnsi"/>
        </w:rPr>
        <w:t xml:space="preserve"> </w:t>
      </w:r>
      <w:r w:rsidR="00286017" w:rsidRPr="006D4F91">
        <w:rPr>
          <w:rFonts w:asciiTheme="minorHAnsi" w:hAnsiTheme="minorHAnsi" w:cstheme="minorHAnsi"/>
        </w:rPr>
        <w:t>Ponadto</w:t>
      </w:r>
      <w:r w:rsidR="00D75768" w:rsidRPr="006D4F91">
        <w:rPr>
          <w:rFonts w:asciiTheme="minorHAnsi" w:hAnsiTheme="minorHAnsi" w:cstheme="minorHAnsi"/>
        </w:rPr>
        <w:t>, zgodnie z</w:t>
      </w:r>
      <w:r w:rsidR="00286017" w:rsidRPr="006D4F91">
        <w:rPr>
          <w:rFonts w:asciiTheme="minorHAnsi" w:hAnsiTheme="minorHAnsi" w:cstheme="minorHAnsi"/>
        </w:rPr>
        <w:t xml:space="preserve"> pkt I.2.19 </w:t>
      </w:r>
      <w:r w:rsidR="00D75768" w:rsidRPr="006D4F91">
        <w:rPr>
          <w:rFonts w:asciiTheme="minorHAnsi" w:hAnsiTheme="minorHAnsi" w:cstheme="minorHAnsi"/>
        </w:rPr>
        <w:t xml:space="preserve">ww. </w:t>
      </w:r>
      <w:r w:rsidR="00097283" w:rsidRPr="006D4F91">
        <w:rPr>
          <w:rFonts w:asciiTheme="minorHAnsi" w:hAnsiTheme="minorHAnsi" w:cstheme="minorHAnsi"/>
        </w:rPr>
        <w:t>decyzji (zreformowan</w:t>
      </w:r>
      <w:r w:rsidR="00D75768" w:rsidRPr="006D4F91">
        <w:rPr>
          <w:rFonts w:asciiTheme="minorHAnsi" w:hAnsiTheme="minorHAnsi" w:cstheme="minorHAnsi"/>
        </w:rPr>
        <w:t>ym</w:t>
      </w:r>
      <w:r w:rsidR="00097283" w:rsidRPr="006D4F91">
        <w:rPr>
          <w:rFonts w:asciiTheme="minorHAnsi" w:hAnsiTheme="minorHAnsi" w:cstheme="minorHAnsi"/>
        </w:rPr>
        <w:t xml:space="preserve"> w pkt </w:t>
      </w:r>
      <w:r w:rsidR="00B535D2" w:rsidRPr="006D4F91">
        <w:rPr>
          <w:rFonts w:asciiTheme="minorHAnsi" w:hAnsiTheme="minorHAnsi" w:cstheme="minorHAnsi"/>
        </w:rPr>
        <w:t>4</w:t>
      </w:r>
      <w:r w:rsidR="00097283" w:rsidRPr="006D4F91">
        <w:rPr>
          <w:rFonts w:asciiTheme="minorHAnsi" w:hAnsiTheme="minorHAnsi" w:cstheme="minorHAnsi"/>
        </w:rPr>
        <w:t xml:space="preserve"> niniejszej decyzji) </w:t>
      </w:r>
      <w:r w:rsidR="00286017" w:rsidRPr="006D4F91">
        <w:rPr>
          <w:rFonts w:asciiTheme="minorHAnsi" w:hAnsiTheme="minorHAnsi" w:cstheme="minorHAnsi"/>
        </w:rPr>
        <w:t xml:space="preserve">przed przystąpieniem do prac budowlanych, w fazie budowy, a także do jednego roku po oddaniu obiektu do eksploatacji konieczne jest prowadzenie monitoringu położenia zwierciadła wód podziemnych. W ocenie </w:t>
      </w:r>
      <w:r w:rsidR="00D75768" w:rsidRPr="006D4F91">
        <w:rPr>
          <w:rFonts w:asciiTheme="minorHAnsi" w:hAnsiTheme="minorHAnsi" w:cstheme="minorHAnsi"/>
        </w:rPr>
        <w:t>organu</w:t>
      </w:r>
      <w:r w:rsidR="00286017" w:rsidRPr="006D4F91">
        <w:rPr>
          <w:rFonts w:asciiTheme="minorHAnsi" w:hAnsiTheme="minorHAnsi" w:cstheme="minorHAnsi"/>
        </w:rPr>
        <w:t xml:space="preserve"> jest to najważniejszy warunek</w:t>
      </w:r>
      <w:r w:rsidR="00BD6B3B" w:rsidRPr="006D4F91">
        <w:rPr>
          <w:rFonts w:asciiTheme="minorHAnsi" w:hAnsiTheme="minorHAnsi" w:cstheme="minorHAnsi"/>
        </w:rPr>
        <w:t xml:space="preserve">, </w:t>
      </w:r>
      <w:r w:rsidR="00D75768" w:rsidRPr="006D4F91">
        <w:rPr>
          <w:rFonts w:asciiTheme="minorHAnsi" w:hAnsiTheme="minorHAnsi" w:cstheme="minorHAnsi"/>
        </w:rPr>
        <w:t>pozwalający wykryć oraz</w:t>
      </w:r>
      <w:r w:rsidR="00BD6B3B" w:rsidRPr="006D4F91">
        <w:rPr>
          <w:rFonts w:asciiTheme="minorHAnsi" w:hAnsiTheme="minorHAnsi" w:cstheme="minorHAnsi"/>
        </w:rPr>
        <w:t xml:space="preserve"> zminimalizować możliwość zmiany stosunków wodnych, a także ewentualnych zdarzeń następczych wskazanych przez strony. </w:t>
      </w:r>
    </w:p>
    <w:p w14:paraId="6BC5306D" w14:textId="7A9A033A" w:rsidR="001B402F" w:rsidRPr="006D4F91" w:rsidRDefault="00445960" w:rsidP="007C3AD6">
      <w:pPr>
        <w:pStyle w:val="Bezodstpw"/>
        <w:rPr>
          <w:rFonts w:asciiTheme="minorHAnsi" w:hAnsiTheme="minorHAnsi" w:cstheme="minorHAnsi"/>
          <w:color w:val="000000"/>
          <w:highlight w:val="yellow"/>
        </w:rPr>
      </w:pPr>
      <w:r w:rsidRPr="006D4F91">
        <w:rPr>
          <w:rFonts w:asciiTheme="minorHAnsi" w:hAnsiTheme="minorHAnsi" w:cstheme="minorHAnsi"/>
        </w:rPr>
        <w:lastRenderedPageBreak/>
        <w:t>Z kolei z uwagi na zaplanowany do zastosowania s</w:t>
      </w:r>
      <w:r w:rsidR="00335153" w:rsidRPr="006D4F91">
        <w:rPr>
          <w:rFonts w:asciiTheme="minorHAnsi" w:hAnsiTheme="minorHAnsi" w:cstheme="minorHAnsi"/>
        </w:rPr>
        <w:t>ystem odwodnienia układu drogowego oraz urządzenia ochrony wód</w:t>
      </w:r>
      <w:r w:rsidRPr="006D4F91">
        <w:rPr>
          <w:rFonts w:asciiTheme="minorHAnsi" w:hAnsiTheme="minorHAnsi" w:cstheme="minorHAnsi"/>
        </w:rPr>
        <w:t xml:space="preserve"> (</w:t>
      </w:r>
      <w:r w:rsidR="005F79AF" w:rsidRPr="006D4F91">
        <w:rPr>
          <w:rFonts w:asciiTheme="minorHAnsi" w:hAnsiTheme="minorHAnsi" w:cstheme="minorHAnsi"/>
        </w:rPr>
        <w:t xml:space="preserve">pkt I </w:t>
      </w:r>
      <w:r w:rsidR="007A0788" w:rsidRPr="006D4F91">
        <w:rPr>
          <w:rFonts w:asciiTheme="minorHAnsi" w:hAnsiTheme="minorHAnsi" w:cstheme="minorHAnsi"/>
        </w:rPr>
        <w:t>oraz pkt II.1 decyzji z dnia 23</w:t>
      </w:r>
      <w:r w:rsidR="0090216A" w:rsidRPr="006D4F91">
        <w:rPr>
          <w:rFonts w:asciiTheme="minorHAnsi" w:hAnsiTheme="minorHAnsi" w:cstheme="minorHAnsi"/>
        </w:rPr>
        <w:t> </w:t>
      </w:r>
      <w:r w:rsidR="007A0788" w:rsidRPr="006D4F91">
        <w:rPr>
          <w:rFonts w:asciiTheme="minorHAnsi" w:hAnsiTheme="minorHAnsi" w:cstheme="minorHAnsi"/>
        </w:rPr>
        <w:t xml:space="preserve">grudnia 2019 r. zreformowany w pkt </w:t>
      </w:r>
      <w:r w:rsidR="00B535D2" w:rsidRPr="006D4F91">
        <w:rPr>
          <w:rFonts w:asciiTheme="minorHAnsi" w:hAnsiTheme="minorHAnsi" w:cstheme="minorHAnsi"/>
        </w:rPr>
        <w:t>14</w:t>
      </w:r>
      <w:r w:rsidR="007A0788" w:rsidRPr="006D4F91">
        <w:rPr>
          <w:rFonts w:asciiTheme="minorHAnsi" w:hAnsiTheme="minorHAnsi" w:cstheme="minorHAnsi"/>
        </w:rPr>
        <w:t xml:space="preserve"> niniejszej decyzji)</w:t>
      </w:r>
      <w:r w:rsidRPr="006D4F91">
        <w:rPr>
          <w:rFonts w:asciiTheme="minorHAnsi" w:hAnsiTheme="minorHAnsi" w:cstheme="minorHAnsi"/>
        </w:rPr>
        <w:t xml:space="preserve">, nie </w:t>
      </w:r>
      <w:r w:rsidR="009E11F5" w:rsidRPr="006D4F91">
        <w:rPr>
          <w:rFonts w:asciiTheme="minorHAnsi" w:hAnsiTheme="minorHAnsi" w:cstheme="minorHAnsi"/>
        </w:rPr>
        <w:t>istnieją</w:t>
      </w:r>
      <w:r w:rsidRPr="006D4F91">
        <w:rPr>
          <w:rFonts w:asciiTheme="minorHAnsi" w:hAnsiTheme="minorHAnsi" w:cstheme="minorHAnsi"/>
        </w:rPr>
        <w:t xml:space="preserve"> podstaw</w:t>
      </w:r>
      <w:r w:rsidR="009E11F5" w:rsidRPr="006D4F91">
        <w:rPr>
          <w:rFonts w:asciiTheme="minorHAnsi" w:hAnsiTheme="minorHAnsi" w:cstheme="minorHAnsi"/>
        </w:rPr>
        <w:t>y</w:t>
      </w:r>
      <w:r w:rsidRPr="006D4F91">
        <w:rPr>
          <w:rFonts w:asciiTheme="minorHAnsi" w:hAnsiTheme="minorHAnsi" w:cstheme="minorHAnsi"/>
        </w:rPr>
        <w:t xml:space="preserve"> do uznania, iż na etapie eksploatacji przedmiotowego przedsięwzięcia </w:t>
      </w:r>
      <w:r w:rsidR="007A0788" w:rsidRPr="006D4F91">
        <w:rPr>
          <w:rFonts w:asciiTheme="minorHAnsi" w:hAnsiTheme="minorHAnsi" w:cstheme="minorHAnsi"/>
        </w:rPr>
        <w:t xml:space="preserve">zagrożony będzie stan </w:t>
      </w:r>
      <w:r w:rsidR="0090216A" w:rsidRPr="006D4F91">
        <w:rPr>
          <w:rFonts w:asciiTheme="minorHAnsi" w:hAnsiTheme="minorHAnsi" w:cstheme="minorHAnsi"/>
        </w:rPr>
        <w:t>środowiska</w:t>
      </w:r>
      <w:r w:rsidR="00335153" w:rsidRPr="006D4F91">
        <w:rPr>
          <w:rFonts w:asciiTheme="minorHAnsi" w:hAnsiTheme="minorHAnsi" w:cstheme="minorHAnsi"/>
        </w:rPr>
        <w:t xml:space="preserve"> gruntowo-wodnego.</w:t>
      </w:r>
    </w:p>
    <w:p w14:paraId="4F72554A" w14:textId="579A1E5D" w:rsidR="001B402F" w:rsidRPr="006D4F91" w:rsidRDefault="00B434D0" w:rsidP="007C3AD6">
      <w:pPr>
        <w:pStyle w:val="Bezodstpw"/>
        <w:rPr>
          <w:rFonts w:asciiTheme="minorHAnsi" w:hAnsiTheme="minorHAnsi" w:cstheme="minorHAnsi"/>
          <w:color w:val="000000"/>
        </w:rPr>
      </w:pPr>
      <w:r w:rsidRPr="006D4F91">
        <w:rPr>
          <w:rFonts w:asciiTheme="minorHAnsi" w:hAnsiTheme="minorHAnsi" w:cstheme="minorHAnsi"/>
          <w:color w:val="000000"/>
        </w:rPr>
        <w:t>Ad. 1</w:t>
      </w:r>
      <w:r w:rsidR="002614DE" w:rsidRPr="006D4F91">
        <w:rPr>
          <w:rFonts w:asciiTheme="minorHAnsi" w:hAnsiTheme="minorHAnsi" w:cstheme="minorHAnsi"/>
          <w:color w:val="000000"/>
        </w:rPr>
        <w:t>4</w:t>
      </w:r>
    </w:p>
    <w:p w14:paraId="5549F699" w14:textId="11861E46" w:rsidR="00B434D0" w:rsidRPr="006D4F91" w:rsidRDefault="003B5DBB" w:rsidP="007C3AD6">
      <w:pPr>
        <w:pStyle w:val="Bezodstpw"/>
        <w:rPr>
          <w:rFonts w:asciiTheme="minorHAnsi" w:hAnsiTheme="minorHAnsi" w:cstheme="minorHAnsi"/>
        </w:rPr>
      </w:pPr>
      <w:r w:rsidRPr="006D4F91">
        <w:rPr>
          <w:rFonts w:asciiTheme="minorHAnsi" w:hAnsiTheme="minorHAnsi" w:cstheme="minorHAnsi"/>
          <w:color w:val="000000"/>
        </w:rPr>
        <w:t xml:space="preserve">Odnosząc się do stanowiska odwołujących się, zgodnie z którym </w:t>
      </w:r>
      <w:r w:rsidR="00B434D0" w:rsidRPr="006D4F91">
        <w:rPr>
          <w:rFonts w:asciiTheme="minorHAnsi" w:hAnsiTheme="minorHAnsi" w:cstheme="minorHAnsi"/>
        </w:rPr>
        <w:t>zastosowana technologia „cichego torowiska” ma jedynie zminimalizować szkodliwy hałas, jednak nie jest w stanie całkowicie go wyeliminować, a zapewnienia inwestora o jej skuteczności są niewiarygodne</w:t>
      </w:r>
      <w:r w:rsidRPr="006D4F91">
        <w:rPr>
          <w:rFonts w:asciiTheme="minorHAnsi" w:hAnsiTheme="minorHAnsi" w:cstheme="minorHAnsi"/>
        </w:rPr>
        <w:t xml:space="preserve">, GDOŚ </w:t>
      </w:r>
      <w:r w:rsidR="00850BEF" w:rsidRPr="006D4F91">
        <w:rPr>
          <w:rFonts w:asciiTheme="minorHAnsi" w:hAnsiTheme="minorHAnsi" w:cstheme="minorHAnsi"/>
        </w:rPr>
        <w:t>wyjaśnia</w:t>
      </w:r>
      <w:r w:rsidRPr="006D4F91">
        <w:rPr>
          <w:rFonts w:asciiTheme="minorHAnsi" w:hAnsiTheme="minorHAnsi" w:cstheme="minorHAnsi"/>
        </w:rPr>
        <w:t>.</w:t>
      </w:r>
    </w:p>
    <w:p w14:paraId="41C7CD11" w14:textId="0BCE0EFD" w:rsidR="00A80AF8" w:rsidRPr="006D4F91" w:rsidRDefault="00EA09BE" w:rsidP="007C3AD6">
      <w:pPr>
        <w:pStyle w:val="Bezodstpw"/>
        <w:rPr>
          <w:rFonts w:asciiTheme="minorHAnsi" w:hAnsiTheme="minorHAnsi" w:cstheme="minorHAnsi"/>
        </w:rPr>
      </w:pPr>
      <w:r w:rsidRPr="006D4F91">
        <w:rPr>
          <w:rFonts w:asciiTheme="minorHAnsi" w:hAnsiTheme="minorHAnsi" w:cstheme="minorHAnsi"/>
          <w:color w:val="000000"/>
        </w:rPr>
        <w:t xml:space="preserve">Na wstępie należy wskazać, że </w:t>
      </w:r>
      <w:r w:rsidR="00175B1A" w:rsidRPr="006D4F91">
        <w:rPr>
          <w:rFonts w:asciiTheme="minorHAnsi" w:hAnsiTheme="minorHAnsi" w:cstheme="minorHAnsi"/>
        </w:rPr>
        <w:t>w żadnych obowiązujących aktach prawnych</w:t>
      </w:r>
      <w:r w:rsidRPr="006D4F91">
        <w:rPr>
          <w:rFonts w:asciiTheme="minorHAnsi" w:hAnsiTheme="minorHAnsi" w:cstheme="minorHAnsi"/>
          <w:color w:val="000000"/>
        </w:rPr>
        <w:t xml:space="preserve"> nie </w:t>
      </w:r>
      <w:r w:rsidR="00192365" w:rsidRPr="006D4F91">
        <w:rPr>
          <w:rFonts w:asciiTheme="minorHAnsi" w:hAnsiTheme="minorHAnsi" w:cstheme="minorHAnsi"/>
          <w:color w:val="000000"/>
        </w:rPr>
        <w:t>zdefinio</w:t>
      </w:r>
      <w:r w:rsidR="00175B1A" w:rsidRPr="006D4F91">
        <w:rPr>
          <w:rFonts w:asciiTheme="minorHAnsi" w:hAnsiTheme="minorHAnsi" w:cstheme="minorHAnsi"/>
          <w:color w:val="000000"/>
        </w:rPr>
        <w:t>wano</w:t>
      </w:r>
      <w:r w:rsidRPr="006D4F91">
        <w:rPr>
          <w:rFonts w:asciiTheme="minorHAnsi" w:hAnsiTheme="minorHAnsi" w:cstheme="minorHAnsi"/>
          <w:color w:val="000000"/>
        </w:rPr>
        <w:t xml:space="preserve"> pojęcia „szkodliwy hałas”, </w:t>
      </w:r>
      <w:r w:rsidR="00175B1A" w:rsidRPr="006D4F91">
        <w:rPr>
          <w:rFonts w:asciiTheme="minorHAnsi" w:hAnsiTheme="minorHAnsi" w:cstheme="minorHAnsi"/>
          <w:color w:val="000000"/>
        </w:rPr>
        <w:t>którym</w:t>
      </w:r>
      <w:r w:rsidRPr="006D4F91">
        <w:rPr>
          <w:rFonts w:asciiTheme="minorHAnsi" w:hAnsiTheme="minorHAnsi" w:cstheme="minorHAnsi"/>
          <w:color w:val="000000"/>
        </w:rPr>
        <w:t xml:space="preserve"> posługują się strony.</w:t>
      </w:r>
      <w:r w:rsidR="00192365" w:rsidRPr="006D4F91">
        <w:rPr>
          <w:rFonts w:asciiTheme="minorHAnsi" w:hAnsiTheme="minorHAnsi" w:cstheme="minorHAnsi"/>
          <w:color w:val="000000"/>
        </w:rPr>
        <w:t xml:space="preserve"> W prawodawstwie wyróżnia się za to pojęcie „emisji”</w:t>
      </w:r>
      <w:r w:rsidR="009A756E" w:rsidRPr="006D4F91">
        <w:rPr>
          <w:rFonts w:asciiTheme="minorHAnsi" w:hAnsiTheme="minorHAnsi" w:cstheme="minorHAnsi"/>
          <w:color w:val="000000"/>
        </w:rPr>
        <w:t xml:space="preserve"> (art. 3 pkt 4 ustawy </w:t>
      </w:r>
      <w:r w:rsidR="00D305BA" w:rsidRPr="006D4F91">
        <w:rPr>
          <w:rFonts w:asciiTheme="minorHAnsi" w:hAnsiTheme="minorHAnsi" w:cstheme="minorHAnsi"/>
        </w:rPr>
        <w:t>Poś</w:t>
      </w:r>
      <w:r w:rsidR="009A756E" w:rsidRPr="006D4F91">
        <w:rPr>
          <w:rFonts w:asciiTheme="minorHAnsi" w:hAnsiTheme="minorHAnsi" w:cstheme="minorHAnsi"/>
          <w:color w:val="000000"/>
        </w:rPr>
        <w:t>)</w:t>
      </w:r>
      <w:r w:rsidR="00192365" w:rsidRPr="006D4F91">
        <w:rPr>
          <w:rFonts w:asciiTheme="minorHAnsi" w:hAnsiTheme="minorHAnsi" w:cstheme="minorHAnsi"/>
          <w:color w:val="000000"/>
        </w:rPr>
        <w:t xml:space="preserve"> </w:t>
      </w:r>
      <w:r w:rsidR="009A756E" w:rsidRPr="006D4F91">
        <w:rPr>
          <w:rFonts w:asciiTheme="minorHAnsi" w:hAnsiTheme="minorHAnsi" w:cstheme="minorHAnsi"/>
          <w:color w:val="000000"/>
        </w:rPr>
        <w:t>oraz „zanieczyszczenia” (</w:t>
      </w:r>
      <w:r w:rsidR="00471D0C" w:rsidRPr="006D4F91">
        <w:rPr>
          <w:rFonts w:asciiTheme="minorHAnsi" w:hAnsiTheme="minorHAnsi" w:cstheme="minorHAnsi"/>
          <w:color w:val="000000"/>
        </w:rPr>
        <w:t xml:space="preserve">art. 3 pkt 49 ustawy </w:t>
      </w:r>
      <w:r w:rsidR="00D305BA" w:rsidRPr="006D4F91">
        <w:rPr>
          <w:rFonts w:asciiTheme="minorHAnsi" w:hAnsiTheme="minorHAnsi" w:cstheme="minorHAnsi"/>
        </w:rPr>
        <w:t>Poś</w:t>
      </w:r>
      <w:r w:rsidR="00471D0C" w:rsidRPr="006D4F91">
        <w:rPr>
          <w:rFonts w:asciiTheme="minorHAnsi" w:hAnsiTheme="minorHAnsi" w:cstheme="minorHAnsi"/>
          <w:color w:val="000000"/>
        </w:rPr>
        <w:t xml:space="preserve">). </w:t>
      </w:r>
      <w:r w:rsidR="00A80AF8" w:rsidRPr="006D4F91">
        <w:rPr>
          <w:rFonts w:asciiTheme="minorHAnsi" w:hAnsiTheme="minorHAnsi" w:cstheme="minorHAnsi"/>
          <w:color w:val="000000"/>
        </w:rPr>
        <w:t xml:space="preserve"> </w:t>
      </w:r>
      <w:r w:rsidR="00146AD9" w:rsidRPr="006D4F91">
        <w:rPr>
          <w:rFonts w:asciiTheme="minorHAnsi" w:hAnsiTheme="minorHAnsi" w:cstheme="minorHAnsi"/>
        </w:rPr>
        <w:t xml:space="preserve">W myśl art. 3 pkt 4 ustawy </w:t>
      </w:r>
      <w:r w:rsidR="00D305BA" w:rsidRPr="006D4F91">
        <w:rPr>
          <w:rFonts w:asciiTheme="minorHAnsi" w:hAnsiTheme="minorHAnsi" w:cstheme="minorHAnsi"/>
        </w:rPr>
        <w:t>Poś</w:t>
      </w:r>
      <w:r w:rsidR="00146AD9" w:rsidRPr="006D4F91">
        <w:rPr>
          <w:rFonts w:asciiTheme="minorHAnsi" w:hAnsiTheme="minorHAnsi" w:cstheme="minorHAnsi"/>
        </w:rPr>
        <w:t xml:space="preserve"> </w:t>
      </w:r>
      <w:r w:rsidR="00F64D1F" w:rsidRPr="006D4F91">
        <w:rPr>
          <w:rFonts w:asciiTheme="minorHAnsi" w:hAnsiTheme="minorHAnsi" w:cstheme="minorHAnsi"/>
        </w:rPr>
        <w:t>emisję</w:t>
      </w:r>
      <w:r w:rsidR="00146AD9" w:rsidRPr="006D4F91">
        <w:rPr>
          <w:rFonts w:asciiTheme="minorHAnsi" w:hAnsiTheme="minorHAnsi" w:cstheme="minorHAnsi"/>
        </w:rPr>
        <w:t xml:space="preserve"> należy rozumieć jako wprowadzanie bezpośrednio lub pośrednio, w wyniku działalności człowieka, do powietrza, wody, gleby lub ziemi substancji, energii, takich jak ciepło, hałas, wibracje lub pola elektromagnetyczne. Natomiast zgodnie z art. 3 pkt 49 ustawy </w:t>
      </w:r>
      <w:r w:rsidR="00D305BA" w:rsidRPr="006D4F91">
        <w:rPr>
          <w:rFonts w:asciiTheme="minorHAnsi" w:hAnsiTheme="minorHAnsi" w:cstheme="minorHAnsi"/>
        </w:rPr>
        <w:t>Poś</w:t>
      </w:r>
      <w:r w:rsidR="00146AD9" w:rsidRPr="006D4F91">
        <w:rPr>
          <w:rFonts w:asciiTheme="minorHAnsi" w:hAnsiTheme="minorHAnsi" w:cstheme="minorHAnsi"/>
        </w:rPr>
        <w:t xml:space="preserve"> poprzez zanieczyszczenie należy rozumieć emisję, która może być szkodliwa dla zdrowia ludzi lub stanu środowiska, może powodować szkodę w dobrach materialnych, może pogarszać walory estetyczne środowiska lub może kolidować z innymi, uzasadnionymi sposobami korzystania ze środowiska. Z powyższych definicji wynika, że nie należy utożsamiać pojęcia emisji i zanieczyszczenia. Oddziaływanie na środowisko mające postać emisji, co do zasady, jest dopuszczalne, jednak w takich granicach, aby emisja nie przekształciła się w zanieczyszczenie.</w:t>
      </w:r>
      <w:r w:rsidR="00A80AF8" w:rsidRPr="006D4F91">
        <w:rPr>
          <w:rFonts w:asciiTheme="minorHAnsi" w:hAnsiTheme="minorHAnsi" w:cstheme="minorHAnsi"/>
        </w:rPr>
        <w:t xml:space="preserve"> </w:t>
      </w:r>
    </w:p>
    <w:p w14:paraId="36FE80DA" w14:textId="671A75F7" w:rsidR="00BF4297" w:rsidRPr="006D4F91" w:rsidRDefault="00146AD9" w:rsidP="007C3AD6">
      <w:pPr>
        <w:pStyle w:val="Bezodstpw"/>
        <w:rPr>
          <w:rFonts w:asciiTheme="minorHAnsi" w:hAnsiTheme="minorHAnsi" w:cstheme="minorHAnsi"/>
        </w:rPr>
      </w:pPr>
      <w:r w:rsidRPr="006D4F91">
        <w:rPr>
          <w:rFonts w:asciiTheme="minorHAnsi" w:hAnsiTheme="minorHAnsi" w:cstheme="minorHAnsi"/>
        </w:rPr>
        <w:t>Przedmiotowe przedsięwzięcie będzie źródłem emisji hałasu</w:t>
      </w:r>
      <w:r w:rsidR="00AF0C79" w:rsidRPr="006D4F91">
        <w:rPr>
          <w:rFonts w:asciiTheme="minorHAnsi" w:hAnsiTheme="minorHAnsi" w:cstheme="minorHAnsi"/>
        </w:rPr>
        <w:t>, w tym na terenach podlegających ochronie akustycznej</w:t>
      </w:r>
      <w:r w:rsidR="00D37E2C" w:rsidRPr="006D4F91">
        <w:rPr>
          <w:rFonts w:asciiTheme="minorHAnsi" w:hAnsiTheme="minorHAnsi" w:cstheme="minorHAnsi"/>
        </w:rPr>
        <w:t>, na których</w:t>
      </w:r>
      <w:r w:rsidR="00A80AF8" w:rsidRPr="006D4F91">
        <w:rPr>
          <w:rFonts w:asciiTheme="minorHAnsi" w:hAnsiTheme="minorHAnsi" w:cstheme="minorHAnsi"/>
        </w:rPr>
        <w:t xml:space="preserve"> </w:t>
      </w:r>
      <w:r w:rsidR="00D37E2C" w:rsidRPr="006D4F91">
        <w:rPr>
          <w:rFonts w:asciiTheme="minorHAnsi" w:hAnsiTheme="minorHAnsi" w:cstheme="minorHAnsi"/>
        </w:rPr>
        <w:t>w stanie istniejącym występują przekroczenia dopuszczalnych poziomów hałasu</w:t>
      </w:r>
      <w:r w:rsidR="00204E55" w:rsidRPr="006D4F91">
        <w:rPr>
          <w:rFonts w:asciiTheme="minorHAnsi" w:hAnsiTheme="minorHAnsi" w:cstheme="minorHAnsi"/>
        </w:rPr>
        <w:t xml:space="preserve">. </w:t>
      </w:r>
      <w:r w:rsidR="00A80AF8" w:rsidRPr="006D4F91">
        <w:rPr>
          <w:rFonts w:asciiTheme="minorHAnsi" w:hAnsiTheme="minorHAnsi" w:cstheme="minorHAnsi"/>
        </w:rPr>
        <w:t xml:space="preserve">Celem zaproponowanych środków ochrony akustycznej, m.in. cichego torowiska będzie redukcja emitowanego hałasu do dopuszczalnego poziomu, określonego w obowiązujących przepisach. </w:t>
      </w:r>
      <w:r w:rsidR="00204E55" w:rsidRPr="006D4F91">
        <w:rPr>
          <w:rFonts w:asciiTheme="minorHAnsi" w:hAnsiTheme="minorHAnsi" w:cstheme="minorHAnsi"/>
        </w:rPr>
        <w:t>W</w:t>
      </w:r>
      <w:r w:rsidR="00A80AF8" w:rsidRPr="006D4F91">
        <w:rPr>
          <w:rFonts w:asciiTheme="minorHAnsi" w:hAnsiTheme="minorHAnsi" w:cstheme="minorHAnsi"/>
        </w:rPr>
        <w:t xml:space="preserve"> odpowiedzi na wezwanie </w:t>
      </w:r>
      <w:r w:rsidR="00BF4297" w:rsidRPr="006D4F91">
        <w:rPr>
          <w:rFonts w:asciiTheme="minorHAnsi" w:hAnsiTheme="minorHAnsi" w:cstheme="minorHAnsi"/>
        </w:rPr>
        <w:t>organu z dnia 1 września 2021 r., wnioskodawca przedłożył modelowanie oddziaływania akustycznego planowanego przedsięwzięcia na środowisko, uwzględniając stan istniejący</w:t>
      </w:r>
      <w:r w:rsidR="003629DA" w:rsidRPr="006D4F91">
        <w:rPr>
          <w:rFonts w:asciiTheme="minorHAnsi" w:hAnsiTheme="minorHAnsi" w:cstheme="minorHAnsi"/>
        </w:rPr>
        <w:t>, wariant preferowany przez wnioskodawcę, wariant alternatywny</w:t>
      </w:r>
      <w:r w:rsidR="00BF4297" w:rsidRPr="006D4F91">
        <w:rPr>
          <w:rFonts w:asciiTheme="minorHAnsi" w:hAnsiTheme="minorHAnsi" w:cstheme="minorHAnsi"/>
        </w:rPr>
        <w:t xml:space="preserve"> oraz wariant niepodejmowania przedsięwzięcia</w:t>
      </w:r>
      <w:r w:rsidR="003629DA" w:rsidRPr="006D4F91">
        <w:rPr>
          <w:rFonts w:asciiTheme="minorHAnsi" w:hAnsiTheme="minorHAnsi" w:cstheme="minorHAnsi"/>
        </w:rPr>
        <w:t xml:space="preserve">, bez i z zastosowaniem </w:t>
      </w:r>
      <w:r w:rsidR="00942275" w:rsidRPr="006D4F91">
        <w:rPr>
          <w:rFonts w:asciiTheme="minorHAnsi" w:hAnsiTheme="minorHAnsi" w:cstheme="minorHAnsi"/>
        </w:rPr>
        <w:t>zaproponowanych działań minimalizujących</w:t>
      </w:r>
      <w:r w:rsidR="00204E55" w:rsidRPr="006D4F91">
        <w:rPr>
          <w:rFonts w:asciiTheme="minorHAnsi" w:hAnsiTheme="minorHAnsi" w:cstheme="minorHAnsi"/>
        </w:rPr>
        <w:t xml:space="preserve">. </w:t>
      </w:r>
      <w:r w:rsidR="00BF4297" w:rsidRPr="006D4F91">
        <w:rPr>
          <w:rFonts w:asciiTheme="minorHAnsi" w:hAnsiTheme="minorHAnsi" w:cstheme="minorHAnsi"/>
        </w:rPr>
        <w:t xml:space="preserve">Powyższe </w:t>
      </w:r>
      <w:r w:rsidR="00204E55" w:rsidRPr="006D4F91">
        <w:rPr>
          <w:rFonts w:asciiTheme="minorHAnsi" w:hAnsiTheme="minorHAnsi" w:cstheme="minorHAnsi"/>
        </w:rPr>
        <w:t>oddziaływanie</w:t>
      </w:r>
      <w:r w:rsidR="00BF4297" w:rsidRPr="006D4F91">
        <w:rPr>
          <w:rFonts w:asciiTheme="minorHAnsi" w:hAnsiTheme="minorHAnsi" w:cstheme="minorHAnsi"/>
        </w:rPr>
        <w:t xml:space="preserve"> przeanalizowane zostało </w:t>
      </w:r>
      <w:r w:rsidR="003629DA" w:rsidRPr="006D4F91">
        <w:rPr>
          <w:rFonts w:asciiTheme="minorHAnsi" w:hAnsiTheme="minorHAnsi" w:cstheme="minorHAnsi"/>
        </w:rPr>
        <w:t>dla</w:t>
      </w:r>
      <w:r w:rsidR="00BF4297" w:rsidRPr="006D4F91">
        <w:rPr>
          <w:rFonts w:asciiTheme="minorHAnsi" w:hAnsiTheme="minorHAnsi" w:cstheme="minorHAnsi"/>
        </w:rPr>
        <w:t xml:space="preserve"> </w:t>
      </w:r>
      <w:r w:rsidR="003629DA" w:rsidRPr="006D4F91">
        <w:rPr>
          <w:rFonts w:asciiTheme="minorHAnsi" w:hAnsiTheme="minorHAnsi" w:cstheme="minorHAnsi"/>
        </w:rPr>
        <w:t xml:space="preserve">zaktualizowanych, </w:t>
      </w:r>
      <w:r w:rsidR="00BF4297" w:rsidRPr="006D4F91">
        <w:rPr>
          <w:rFonts w:asciiTheme="minorHAnsi" w:hAnsiTheme="minorHAnsi" w:cstheme="minorHAnsi"/>
        </w:rPr>
        <w:t>następujących</w:t>
      </w:r>
      <w:r w:rsidR="003629DA" w:rsidRPr="006D4F91">
        <w:rPr>
          <w:rFonts w:asciiTheme="minorHAnsi" w:hAnsiTheme="minorHAnsi" w:cstheme="minorHAnsi"/>
        </w:rPr>
        <w:t xml:space="preserve"> </w:t>
      </w:r>
      <w:r w:rsidR="00BF4297" w:rsidRPr="006D4F91">
        <w:rPr>
          <w:rFonts w:asciiTheme="minorHAnsi" w:hAnsiTheme="minorHAnsi" w:cstheme="minorHAnsi"/>
        </w:rPr>
        <w:t>horyzont</w:t>
      </w:r>
      <w:r w:rsidR="003629DA" w:rsidRPr="006D4F91">
        <w:rPr>
          <w:rFonts w:asciiTheme="minorHAnsi" w:hAnsiTheme="minorHAnsi" w:cstheme="minorHAnsi"/>
        </w:rPr>
        <w:t>ów</w:t>
      </w:r>
      <w:r w:rsidR="00BF4297" w:rsidRPr="006D4F91">
        <w:rPr>
          <w:rFonts w:asciiTheme="minorHAnsi" w:hAnsiTheme="minorHAnsi" w:cstheme="minorHAnsi"/>
        </w:rPr>
        <w:t xml:space="preserve"> czasowych: oddanie inwestycji do użytku</w:t>
      </w:r>
      <w:r w:rsidR="00790DB3" w:rsidRPr="006D4F91">
        <w:rPr>
          <w:rFonts w:asciiTheme="minorHAnsi" w:hAnsiTheme="minorHAnsi" w:cstheme="minorHAnsi"/>
        </w:rPr>
        <w:t>,</w:t>
      </w:r>
      <w:r w:rsidR="00BF4297" w:rsidRPr="006D4F91">
        <w:rPr>
          <w:rFonts w:asciiTheme="minorHAnsi" w:hAnsiTheme="minorHAnsi" w:cstheme="minorHAnsi"/>
        </w:rPr>
        <w:t xml:space="preserve"> </w:t>
      </w:r>
      <w:r w:rsidR="003629DA" w:rsidRPr="006D4F91">
        <w:rPr>
          <w:rFonts w:asciiTheme="minorHAnsi" w:hAnsiTheme="minorHAnsi" w:cstheme="minorHAnsi"/>
        </w:rPr>
        <w:t>tj. 2023 r.</w:t>
      </w:r>
      <w:r w:rsidR="00790DB3" w:rsidRPr="006D4F91">
        <w:rPr>
          <w:rFonts w:asciiTheme="minorHAnsi" w:hAnsiTheme="minorHAnsi" w:cstheme="minorHAnsi"/>
        </w:rPr>
        <w:t>,</w:t>
      </w:r>
      <w:r w:rsidR="00BF4297" w:rsidRPr="006D4F91">
        <w:rPr>
          <w:rFonts w:asciiTheme="minorHAnsi" w:hAnsiTheme="minorHAnsi" w:cstheme="minorHAnsi"/>
        </w:rPr>
        <w:t xml:space="preserve"> oraz po</w:t>
      </w:r>
      <w:r w:rsidR="003629DA" w:rsidRPr="006D4F91">
        <w:rPr>
          <w:rFonts w:asciiTheme="minorHAnsi" w:hAnsiTheme="minorHAnsi" w:cstheme="minorHAnsi"/>
        </w:rPr>
        <w:t xml:space="preserve"> upływie</w:t>
      </w:r>
      <w:r w:rsidR="00BF4297" w:rsidRPr="006D4F91">
        <w:rPr>
          <w:rFonts w:asciiTheme="minorHAnsi" w:hAnsiTheme="minorHAnsi" w:cstheme="minorHAnsi"/>
        </w:rPr>
        <w:t xml:space="preserve"> </w:t>
      </w:r>
      <w:r w:rsidR="003629DA" w:rsidRPr="006D4F91">
        <w:rPr>
          <w:rFonts w:asciiTheme="minorHAnsi" w:hAnsiTheme="minorHAnsi" w:cstheme="minorHAnsi"/>
        </w:rPr>
        <w:t xml:space="preserve">5 lat od </w:t>
      </w:r>
      <w:r w:rsidR="00BF4297" w:rsidRPr="006D4F91">
        <w:rPr>
          <w:rFonts w:asciiTheme="minorHAnsi" w:hAnsiTheme="minorHAnsi" w:cstheme="minorHAnsi"/>
        </w:rPr>
        <w:t>oddani</w:t>
      </w:r>
      <w:r w:rsidR="003629DA" w:rsidRPr="006D4F91">
        <w:rPr>
          <w:rFonts w:asciiTheme="minorHAnsi" w:hAnsiTheme="minorHAnsi" w:cstheme="minorHAnsi"/>
        </w:rPr>
        <w:t>a</w:t>
      </w:r>
      <w:r w:rsidR="00BF4297" w:rsidRPr="006D4F91">
        <w:rPr>
          <w:rFonts w:asciiTheme="minorHAnsi" w:hAnsiTheme="minorHAnsi" w:cstheme="minorHAnsi"/>
        </w:rPr>
        <w:t xml:space="preserve"> inwestycji do użytku</w:t>
      </w:r>
      <w:r w:rsidR="00790DB3" w:rsidRPr="006D4F91">
        <w:rPr>
          <w:rFonts w:asciiTheme="minorHAnsi" w:hAnsiTheme="minorHAnsi" w:cstheme="minorHAnsi"/>
        </w:rPr>
        <w:t>,</w:t>
      </w:r>
      <w:r w:rsidR="003629DA" w:rsidRPr="006D4F91">
        <w:rPr>
          <w:rFonts w:asciiTheme="minorHAnsi" w:hAnsiTheme="minorHAnsi" w:cstheme="minorHAnsi"/>
        </w:rPr>
        <w:t xml:space="preserve"> tj. 2028 r.</w:t>
      </w:r>
      <w:r w:rsidR="00BF4297" w:rsidRPr="006D4F91">
        <w:rPr>
          <w:rFonts w:asciiTheme="minorHAnsi" w:hAnsiTheme="minorHAnsi" w:cstheme="minorHAnsi"/>
        </w:rPr>
        <w:t xml:space="preserve"> Modelowanie zostało przeprowadzone z uwzględnieniem oddziaływań skumulowanych.</w:t>
      </w:r>
      <w:r w:rsidR="005823E0" w:rsidRPr="006D4F91">
        <w:rPr>
          <w:rFonts w:asciiTheme="minorHAnsi" w:hAnsiTheme="minorHAnsi" w:cstheme="minorHAnsi"/>
        </w:rPr>
        <w:t xml:space="preserve"> Zgodnie z wyjaśnieniami wnioskodawcy, zastosowano wszystkie możliwe do uwzględnienia ze względu na uwarunkowania terenowe działania minimalizujące, które wpłyną na dotrzymanie wymaganych standardów akustycznych. </w:t>
      </w:r>
    </w:p>
    <w:p w14:paraId="41C769A7" w14:textId="39DEDD80" w:rsidR="00BF4297" w:rsidRPr="006D4F91" w:rsidRDefault="00204E55" w:rsidP="007C3AD6">
      <w:pPr>
        <w:pStyle w:val="Bezodstpw"/>
        <w:rPr>
          <w:rFonts w:asciiTheme="minorHAnsi" w:hAnsiTheme="minorHAnsi" w:cstheme="minorHAnsi"/>
        </w:rPr>
      </w:pPr>
      <w:r w:rsidRPr="006D4F91">
        <w:rPr>
          <w:rFonts w:asciiTheme="minorHAnsi" w:hAnsiTheme="minorHAnsi" w:cstheme="minorHAnsi"/>
        </w:rPr>
        <w:t>Na podstawie wyników</w:t>
      </w:r>
      <w:r w:rsidR="00BF4297" w:rsidRPr="006D4F91">
        <w:rPr>
          <w:rFonts w:asciiTheme="minorHAnsi" w:hAnsiTheme="minorHAnsi" w:cstheme="minorHAnsi"/>
        </w:rPr>
        <w:t xml:space="preserve"> analiz</w:t>
      </w:r>
      <w:r w:rsidRPr="006D4F91">
        <w:rPr>
          <w:rFonts w:asciiTheme="minorHAnsi" w:hAnsiTheme="minorHAnsi" w:cstheme="minorHAnsi"/>
        </w:rPr>
        <w:t>y</w:t>
      </w:r>
      <w:r w:rsidR="00BF4297" w:rsidRPr="006D4F91">
        <w:rPr>
          <w:rFonts w:asciiTheme="minorHAnsi" w:hAnsiTheme="minorHAnsi" w:cstheme="minorHAnsi"/>
        </w:rPr>
        <w:t xml:space="preserve"> porealizacyjn</w:t>
      </w:r>
      <w:r w:rsidRPr="006D4F91">
        <w:rPr>
          <w:rFonts w:asciiTheme="minorHAnsi" w:hAnsiTheme="minorHAnsi" w:cstheme="minorHAnsi"/>
        </w:rPr>
        <w:t>ej</w:t>
      </w:r>
      <w:r w:rsidR="00BF4297" w:rsidRPr="006D4F91">
        <w:rPr>
          <w:rFonts w:asciiTheme="minorHAnsi" w:hAnsiTheme="minorHAnsi" w:cstheme="minorHAnsi"/>
        </w:rPr>
        <w:t xml:space="preserve"> w zakresie emisji hałasu </w:t>
      </w:r>
      <w:r w:rsidR="00F1697E" w:rsidRPr="006D4F91">
        <w:rPr>
          <w:rFonts w:asciiTheme="minorHAnsi" w:hAnsiTheme="minorHAnsi" w:cstheme="minorHAnsi"/>
        </w:rPr>
        <w:t>wskazan</w:t>
      </w:r>
      <w:r w:rsidRPr="006D4F91">
        <w:rPr>
          <w:rFonts w:asciiTheme="minorHAnsi" w:hAnsiTheme="minorHAnsi" w:cstheme="minorHAnsi"/>
        </w:rPr>
        <w:t>ej</w:t>
      </w:r>
      <w:r w:rsidR="00F1697E" w:rsidRPr="006D4F91">
        <w:rPr>
          <w:rFonts w:asciiTheme="minorHAnsi" w:hAnsiTheme="minorHAnsi" w:cstheme="minorHAnsi"/>
        </w:rPr>
        <w:t xml:space="preserve"> do przeprowadzenia w 102 punktach</w:t>
      </w:r>
      <w:r w:rsidRPr="006D4F91">
        <w:rPr>
          <w:rFonts w:asciiTheme="minorHAnsi" w:hAnsiTheme="minorHAnsi" w:cstheme="minorHAnsi"/>
        </w:rPr>
        <w:t xml:space="preserve"> (pkt 15 niniejszej decyzji)</w:t>
      </w:r>
      <w:r w:rsidR="00F1697E" w:rsidRPr="006D4F91">
        <w:rPr>
          <w:rFonts w:asciiTheme="minorHAnsi" w:hAnsiTheme="minorHAnsi" w:cstheme="minorHAnsi"/>
        </w:rPr>
        <w:t xml:space="preserve">, </w:t>
      </w:r>
      <w:r w:rsidRPr="006D4F91">
        <w:rPr>
          <w:rFonts w:asciiTheme="minorHAnsi" w:hAnsiTheme="minorHAnsi" w:cstheme="minorHAnsi"/>
        </w:rPr>
        <w:t>zostanie przeprowadzona weryfikacja przyjętych rozwiązań chroniących klimat akustyczny i założeń na rzecz ochrony środowiska i ludzi, a w szczególności dotrzymania wartości dopuszczalnych poziomu hałasu w porze dziennej i nocnej na terenach chronionych pod względem akustycznym. W przypadku niedotrzymania standardów jakości środowiska, konieczne będzie zastosowanie odpowiednich rozwiązań technicznych bądź technologicznych, chroniących przed ponadnormatywnymi oddziaływaniami hałasu.</w:t>
      </w:r>
    </w:p>
    <w:p w14:paraId="2054C9EC" w14:textId="14E66F7F" w:rsidR="00AF0C79" w:rsidRPr="006D4F91" w:rsidRDefault="00942275" w:rsidP="007C3AD6">
      <w:pPr>
        <w:pStyle w:val="Bezodstpw"/>
        <w:rPr>
          <w:rFonts w:asciiTheme="minorHAnsi" w:hAnsiTheme="minorHAnsi" w:cstheme="minorHAnsi"/>
          <w:color w:val="000000"/>
        </w:rPr>
      </w:pPr>
      <w:r w:rsidRPr="006D4F91">
        <w:rPr>
          <w:rFonts w:asciiTheme="minorHAnsi" w:hAnsiTheme="minorHAnsi" w:cstheme="minorHAnsi"/>
        </w:rPr>
        <w:lastRenderedPageBreak/>
        <w:t>Mając na uwadze przedstawioną argumentację</w:t>
      </w:r>
      <w:r w:rsidR="00A80AF8" w:rsidRPr="006D4F91">
        <w:rPr>
          <w:rFonts w:asciiTheme="minorHAnsi" w:hAnsiTheme="minorHAnsi" w:cstheme="minorHAnsi"/>
        </w:rPr>
        <w:t>, powyższy zarzut skarżących należy uznać za bezzasadny.</w:t>
      </w:r>
      <w:r w:rsidR="00AF0C79" w:rsidRPr="006D4F91">
        <w:rPr>
          <w:rFonts w:asciiTheme="minorHAnsi" w:hAnsiTheme="minorHAnsi" w:cstheme="minorHAnsi"/>
        </w:rPr>
        <w:t xml:space="preserve"> </w:t>
      </w:r>
    </w:p>
    <w:p w14:paraId="2541A939" w14:textId="56740D14" w:rsidR="00AF0C79" w:rsidRPr="006D4F91" w:rsidRDefault="002614DE" w:rsidP="007C3AD6">
      <w:pPr>
        <w:pStyle w:val="Bezodstpw"/>
        <w:rPr>
          <w:rFonts w:asciiTheme="minorHAnsi" w:hAnsiTheme="minorHAnsi" w:cstheme="minorHAnsi"/>
        </w:rPr>
      </w:pPr>
      <w:r w:rsidRPr="006D4F91">
        <w:rPr>
          <w:rFonts w:asciiTheme="minorHAnsi" w:hAnsiTheme="minorHAnsi" w:cstheme="minorHAnsi"/>
        </w:rPr>
        <w:t>Ad. 15</w:t>
      </w:r>
    </w:p>
    <w:p w14:paraId="6D48AD7F" w14:textId="59AA63F5" w:rsidR="006A62D8" w:rsidRPr="006D4F91" w:rsidRDefault="00A5047C" w:rsidP="007C3AD6">
      <w:pPr>
        <w:pStyle w:val="Bezodstpw"/>
        <w:rPr>
          <w:rFonts w:asciiTheme="minorHAnsi" w:hAnsiTheme="minorHAnsi" w:cstheme="minorHAnsi"/>
        </w:rPr>
      </w:pPr>
      <w:r w:rsidRPr="006D4F91">
        <w:rPr>
          <w:rFonts w:asciiTheme="minorHAnsi" w:hAnsiTheme="minorHAnsi" w:cstheme="minorHAnsi"/>
        </w:rPr>
        <w:t xml:space="preserve">Odnosząc się z kolei do stanowiska </w:t>
      </w:r>
      <w:r w:rsidR="00850BEF" w:rsidRPr="006D4F91">
        <w:rPr>
          <w:rFonts w:asciiTheme="minorHAnsi" w:hAnsiTheme="minorHAnsi" w:cstheme="minorHAnsi"/>
        </w:rPr>
        <w:t>skarżących</w:t>
      </w:r>
      <w:r w:rsidRPr="006D4F91">
        <w:rPr>
          <w:rFonts w:asciiTheme="minorHAnsi" w:hAnsiTheme="minorHAnsi" w:cstheme="minorHAnsi"/>
        </w:rPr>
        <w:t xml:space="preserve">, </w:t>
      </w:r>
      <w:r w:rsidR="00850BEF" w:rsidRPr="006D4F91">
        <w:rPr>
          <w:rFonts w:asciiTheme="minorHAnsi" w:hAnsiTheme="minorHAnsi" w:cstheme="minorHAnsi"/>
        </w:rPr>
        <w:t>według którego</w:t>
      </w:r>
      <w:r w:rsidRPr="006D4F91">
        <w:rPr>
          <w:rFonts w:asciiTheme="minorHAnsi" w:hAnsiTheme="minorHAnsi" w:cstheme="minorHAnsi"/>
        </w:rPr>
        <w:t xml:space="preserve"> </w:t>
      </w:r>
      <w:r w:rsidR="00A14FA0" w:rsidRPr="006D4F91">
        <w:rPr>
          <w:rFonts w:asciiTheme="minorHAnsi" w:hAnsiTheme="minorHAnsi" w:cstheme="minorHAnsi"/>
        </w:rPr>
        <w:t>słupy trakcji elektrycznej będą szkodzić estetycznemu odbiorowi starego, zabytkowego Wrzeszcza,</w:t>
      </w:r>
      <w:r w:rsidRPr="006D4F91">
        <w:rPr>
          <w:rFonts w:asciiTheme="minorHAnsi" w:hAnsiTheme="minorHAnsi" w:cstheme="minorHAnsi"/>
        </w:rPr>
        <w:t xml:space="preserve"> GDOŚ </w:t>
      </w:r>
      <w:r w:rsidR="00D97389" w:rsidRPr="006D4F91">
        <w:rPr>
          <w:rFonts w:asciiTheme="minorHAnsi" w:hAnsiTheme="minorHAnsi" w:cstheme="minorHAnsi"/>
        </w:rPr>
        <w:t>wskazuje, iż jest ono</w:t>
      </w:r>
      <w:r w:rsidR="00A14FA0" w:rsidRPr="006D4F91">
        <w:rPr>
          <w:rFonts w:asciiTheme="minorHAnsi" w:hAnsiTheme="minorHAnsi" w:cstheme="minorHAnsi"/>
        </w:rPr>
        <w:t xml:space="preserve"> bezpodstawne.</w:t>
      </w:r>
    </w:p>
    <w:p w14:paraId="4635E4B0" w14:textId="6969D8BD" w:rsidR="006A62D8" w:rsidRPr="006D4F91" w:rsidRDefault="00A5047C" w:rsidP="007C3AD6">
      <w:pPr>
        <w:pStyle w:val="Bezodstpw"/>
        <w:rPr>
          <w:rFonts w:asciiTheme="minorHAnsi" w:hAnsiTheme="minorHAnsi" w:cstheme="minorHAnsi"/>
        </w:rPr>
      </w:pPr>
      <w:r w:rsidRPr="006D4F91">
        <w:rPr>
          <w:rFonts w:asciiTheme="minorHAnsi" w:hAnsiTheme="minorHAnsi" w:cstheme="minorHAnsi"/>
        </w:rPr>
        <w:t>Na wstępie należy wskazać, że ocena estetyki planowanej trakcji tramwajowej wraz z niezbędn</w:t>
      </w:r>
      <w:r w:rsidR="00850BEF" w:rsidRPr="006D4F91">
        <w:rPr>
          <w:rFonts w:asciiTheme="minorHAnsi" w:hAnsiTheme="minorHAnsi" w:cstheme="minorHAnsi"/>
        </w:rPr>
        <w:t>ą</w:t>
      </w:r>
      <w:r w:rsidRPr="006D4F91">
        <w:rPr>
          <w:rFonts w:asciiTheme="minorHAnsi" w:hAnsiTheme="minorHAnsi" w:cstheme="minorHAnsi"/>
        </w:rPr>
        <w:t xml:space="preserve"> infrastrukturą, w tym słupów trakcyjnych, ma charakter subiektywny. W związku z tym nowe elementy budowlane zlokalizowane w istniejącym krajobrazie miejskim mogą być postrzegane w różny sposób. Jednakże negatywne wrażenia estetyczne związane z przedsięwzięciem nie stanowią przesłanki do odmowy zgody na realizację przedsięwzięcia.</w:t>
      </w:r>
    </w:p>
    <w:p w14:paraId="6BDEF889" w14:textId="7D2C6C6E" w:rsidR="00A5047C" w:rsidRPr="006D4F91" w:rsidRDefault="00A5047C" w:rsidP="007C3AD6">
      <w:pPr>
        <w:pStyle w:val="Bezodstpw"/>
        <w:rPr>
          <w:rFonts w:asciiTheme="minorHAnsi" w:hAnsiTheme="minorHAnsi" w:cstheme="minorHAnsi"/>
        </w:rPr>
      </w:pPr>
      <w:r w:rsidRPr="006D4F91">
        <w:rPr>
          <w:rFonts w:asciiTheme="minorHAnsi" w:hAnsiTheme="minorHAnsi" w:cstheme="minorHAnsi"/>
        </w:rPr>
        <w:t xml:space="preserve">Rozwijając stanowisko dotyczące wpływu planowanej inwestycji </w:t>
      </w:r>
      <w:r w:rsidR="00E97AB2" w:rsidRPr="006D4F91">
        <w:rPr>
          <w:rFonts w:asciiTheme="minorHAnsi" w:hAnsiTheme="minorHAnsi" w:cstheme="minorHAnsi"/>
        </w:rPr>
        <w:t>w Dzielnicy Wrzeszcza miasta Gdańska</w:t>
      </w:r>
      <w:r w:rsidRPr="006D4F91">
        <w:rPr>
          <w:rFonts w:asciiTheme="minorHAnsi" w:hAnsiTheme="minorHAnsi" w:cstheme="minorHAnsi"/>
        </w:rPr>
        <w:t xml:space="preserve"> organ odwoławczy wskazuje, że obszar, w którym planuje się budowę przedmiotowej inwestycji, cechuje krajobraz związany z dużym ośrodkiem miejskim</w:t>
      </w:r>
      <w:r w:rsidR="00850BEF" w:rsidRPr="006D4F91">
        <w:rPr>
          <w:rFonts w:asciiTheme="minorHAnsi" w:hAnsiTheme="minorHAnsi" w:cstheme="minorHAnsi"/>
        </w:rPr>
        <w:t xml:space="preserve"> </w:t>
      </w:r>
      <w:r w:rsidRPr="006D4F91">
        <w:rPr>
          <w:rFonts w:asciiTheme="minorHAnsi" w:hAnsiTheme="minorHAnsi" w:cstheme="minorHAnsi"/>
        </w:rPr>
        <w:t>(krajobraz miejski), w którym infrastruktura linii tramwajowych i drogowa jest zjawiskiem powszechnym. W związku z powyższym</w:t>
      </w:r>
      <w:r w:rsidR="00850BEF" w:rsidRPr="006D4F91">
        <w:rPr>
          <w:rFonts w:asciiTheme="minorHAnsi" w:hAnsiTheme="minorHAnsi" w:cstheme="minorHAnsi"/>
        </w:rPr>
        <w:t>,</w:t>
      </w:r>
      <w:r w:rsidRPr="006D4F91">
        <w:rPr>
          <w:rFonts w:asciiTheme="minorHAnsi" w:hAnsiTheme="minorHAnsi" w:cstheme="minorHAnsi"/>
        </w:rPr>
        <w:t xml:space="preserve"> poddając ocenie wpływ, jaki będzie miał planowany układ komunikacyjny (tramwajowy i drogowy) na wrażenia estetyczne</w:t>
      </w:r>
      <w:r w:rsidR="00790DB3" w:rsidRPr="006D4F91">
        <w:rPr>
          <w:rFonts w:asciiTheme="minorHAnsi" w:hAnsiTheme="minorHAnsi" w:cstheme="minorHAnsi"/>
        </w:rPr>
        <w:t>,</w:t>
      </w:r>
      <w:r w:rsidRPr="006D4F91">
        <w:rPr>
          <w:rFonts w:asciiTheme="minorHAnsi" w:hAnsiTheme="minorHAnsi" w:cstheme="minorHAnsi"/>
        </w:rPr>
        <w:t xml:space="preserve"> stwierdza się, że wpływ ten będzie miał charakter stały, lecz </w:t>
      </w:r>
      <w:r w:rsidR="00DA41E1" w:rsidRPr="006D4F91">
        <w:rPr>
          <w:rFonts w:asciiTheme="minorHAnsi" w:hAnsiTheme="minorHAnsi" w:cstheme="minorHAnsi"/>
        </w:rPr>
        <w:t>niezmieniający</w:t>
      </w:r>
      <w:r w:rsidRPr="006D4F91">
        <w:rPr>
          <w:rFonts w:asciiTheme="minorHAnsi" w:hAnsiTheme="minorHAnsi" w:cstheme="minorHAnsi"/>
        </w:rPr>
        <w:t xml:space="preserve"> w sposób istotn</w:t>
      </w:r>
      <w:r w:rsidR="00DA41E1" w:rsidRPr="006D4F91">
        <w:rPr>
          <w:rFonts w:asciiTheme="minorHAnsi" w:hAnsiTheme="minorHAnsi" w:cstheme="minorHAnsi"/>
        </w:rPr>
        <w:t>y</w:t>
      </w:r>
      <w:r w:rsidRPr="006D4F91">
        <w:rPr>
          <w:rFonts w:asciiTheme="minorHAnsi" w:hAnsiTheme="minorHAnsi" w:cstheme="minorHAnsi"/>
        </w:rPr>
        <w:t xml:space="preserve"> jego </w:t>
      </w:r>
      <w:r w:rsidR="00DA41E1" w:rsidRPr="006D4F91">
        <w:rPr>
          <w:rFonts w:asciiTheme="minorHAnsi" w:hAnsiTheme="minorHAnsi" w:cstheme="minorHAnsi"/>
        </w:rPr>
        <w:t>dotychczasowego</w:t>
      </w:r>
      <w:r w:rsidRPr="006D4F91">
        <w:rPr>
          <w:rFonts w:asciiTheme="minorHAnsi" w:hAnsiTheme="minorHAnsi" w:cstheme="minorHAnsi"/>
        </w:rPr>
        <w:t xml:space="preserve"> charakter</w:t>
      </w:r>
      <w:r w:rsidR="00DA41E1" w:rsidRPr="006D4F91">
        <w:rPr>
          <w:rFonts w:asciiTheme="minorHAnsi" w:hAnsiTheme="minorHAnsi" w:cstheme="minorHAnsi"/>
        </w:rPr>
        <w:t>u.</w:t>
      </w:r>
    </w:p>
    <w:p w14:paraId="2A5AF309" w14:textId="5F508522" w:rsidR="00A5047C" w:rsidRPr="006D4F91" w:rsidRDefault="00E97AB2" w:rsidP="007C3AD6">
      <w:pPr>
        <w:pStyle w:val="Bezodstpw"/>
        <w:rPr>
          <w:rFonts w:asciiTheme="minorHAnsi" w:hAnsiTheme="minorHAnsi" w:cstheme="minorHAnsi"/>
        </w:rPr>
      </w:pPr>
      <w:r w:rsidRPr="006D4F91">
        <w:rPr>
          <w:rFonts w:asciiTheme="minorHAnsi" w:hAnsiTheme="minorHAnsi" w:cstheme="minorHAnsi"/>
        </w:rPr>
        <w:t>Ad. 16</w:t>
      </w:r>
    </w:p>
    <w:p w14:paraId="0A1B3E3C" w14:textId="6F19B9D8" w:rsidR="0038317E" w:rsidRPr="006D4F91" w:rsidRDefault="00B1063A" w:rsidP="007C3AD6">
      <w:pPr>
        <w:pStyle w:val="Bezodstpw"/>
        <w:rPr>
          <w:rFonts w:asciiTheme="minorHAnsi" w:hAnsiTheme="minorHAnsi" w:cstheme="minorHAnsi"/>
        </w:rPr>
      </w:pPr>
      <w:r w:rsidRPr="006D4F91">
        <w:rPr>
          <w:rFonts w:asciiTheme="minorHAnsi" w:hAnsiTheme="minorHAnsi" w:cstheme="minorHAnsi"/>
        </w:rPr>
        <w:t xml:space="preserve">GDOŚ nie może przychylić się także do </w:t>
      </w:r>
      <w:r w:rsidR="007E638F" w:rsidRPr="006D4F91">
        <w:rPr>
          <w:rFonts w:asciiTheme="minorHAnsi" w:hAnsiTheme="minorHAnsi" w:cstheme="minorHAnsi"/>
        </w:rPr>
        <w:t xml:space="preserve">argumentacji </w:t>
      </w:r>
      <w:r w:rsidR="00EE1D99" w:rsidRPr="006D4F91">
        <w:rPr>
          <w:rFonts w:asciiTheme="minorHAnsi" w:hAnsiTheme="minorHAnsi" w:cstheme="minorHAnsi"/>
        </w:rPr>
        <w:t>skarżących</w:t>
      </w:r>
      <w:r w:rsidR="007E638F" w:rsidRPr="006D4F91">
        <w:rPr>
          <w:rFonts w:asciiTheme="minorHAnsi" w:hAnsiTheme="minorHAnsi" w:cstheme="minorHAnsi"/>
        </w:rPr>
        <w:t xml:space="preserve">, </w:t>
      </w:r>
      <w:r w:rsidR="00EE1D99" w:rsidRPr="006D4F91">
        <w:rPr>
          <w:rFonts w:asciiTheme="minorHAnsi" w:hAnsiTheme="minorHAnsi" w:cstheme="minorHAnsi"/>
        </w:rPr>
        <w:t>według której</w:t>
      </w:r>
      <w:r w:rsidR="007E638F" w:rsidRPr="006D4F91">
        <w:rPr>
          <w:rFonts w:asciiTheme="minorHAnsi" w:hAnsiTheme="minorHAnsi" w:cstheme="minorHAnsi"/>
        </w:rPr>
        <w:t xml:space="preserve"> </w:t>
      </w:r>
      <w:r w:rsidR="00E97AB2" w:rsidRPr="006D4F91">
        <w:rPr>
          <w:rFonts w:asciiTheme="minorHAnsi" w:hAnsiTheme="minorHAnsi" w:cstheme="minorHAnsi"/>
        </w:rPr>
        <w:t>budowa torowiska tramwajowego na trudnym i nieprzewidywalnym gruncie, jaki stanowi Dolina Królewska, powinno być poprzedzone wieloletnimi badaniami</w:t>
      </w:r>
      <w:r w:rsidR="00D56D8D" w:rsidRPr="006D4F91">
        <w:rPr>
          <w:rFonts w:asciiTheme="minorHAnsi" w:hAnsiTheme="minorHAnsi" w:cstheme="minorHAnsi"/>
        </w:rPr>
        <w:t xml:space="preserve"> prawdopodobieństwa wystąpienia niekorzystnych dla naszych domów zjawisk</w:t>
      </w:r>
      <w:r w:rsidR="007E638F" w:rsidRPr="006D4F91">
        <w:rPr>
          <w:rFonts w:asciiTheme="minorHAnsi" w:hAnsiTheme="minorHAnsi" w:cstheme="minorHAnsi"/>
        </w:rPr>
        <w:t xml:space="preserve">. </w:t>
      </w:r>
      <w:r w:rsidR="00C75E47" w:rsidRPr="006D4F91">
        <w:rPr>
          <w:rFonts w:asciiTheme="minorHAnsi" w:hAnsiTheme="minorHAnsi" w:cstheme="minorHAnsi"/>
        </w:rPr>
        <w:t xml:space="preserve">W tym zakresie należy wskazać, że </w:t>
      </w:r>
      <w:r w:rsidR="00C10436" w:rsidRPr="006D4F91">
        <w:rPr>
          <w:rFonts w:asciiTheme="minorHAnsi" w:hAnsiTheme="minorHAnsi" w:cstheme="minorHAnsi"/>
        </w:rPr>
        <w:t>skarżący nie wskazali</w:t>
      </w:r>
      <w:r w:rsidR="00EE1D99" w:rsidRPr="006D4F91">
        <w:rPr>
          <w:rFonts w:asciiTheme="minorHAnsi" w:hAnsiTheme="minorHAnsi" w:cstheme="minorHAnsi"/>
        </w:rPr>
        <w:t xml:space="preserve">, </w:t>
      </w:r>
      <w:r w:rsidR="00C10436" w:rsidRPr="006D4F91">
        <w:rPr>
          <w:rFonts w:asciiTheme="minorHAnsi" w:hAnsiTheme="minorHAnsi" w:cstheme="minorHAnsi"/>
        </w:rPr>
        <w:t xml:space="preserve"> jakie </w:t>
      </w:r>
      <w:r w:rsidR="00C77BAB" w:rsidRPr="006D4F91">
        <w:rPr>
          <w:rFonts w:asciiTheme="minorHAnsi" w:hAnsiTheme="minorHAnsi" w:cstheme="minorHAnsi"/>
        </w:rPr>
        <w:t>konkretnie zjawiska</w:t>
      </w:r>
      <w:r w:rsidR="00EE1D99" w:rsidRPr="006D4F91">
        <w:rPr>
          <w:rFonts w:asciiTheme="minorHAnsi" w:hAnsiTheme="minorHAnsi" w:cstheme="minorHAnsi"/>
        </w:rPr>
        <w:t xml:space="preserve"> </w:t>
      </w:r>
      <w:r w:rsidR="00C77BAB" w:rsidRPr="006D4F91">
        <w:rPr>
          <w:rFonts w:asciiTheme="minorHAnsi" w:hAnsiTheme="minorHAnsi" w:cstheme="minorHAnsi"/>
        </w:rPr>
        <w:t xml:space="preserve">mają na myśli. </w:t>
      </w:r>
      <w:r w:rsidR="00BD433C" w:rsidRPr="006D4F91">
        <w:rPr>
          <w:rFonts w:asciiTheme="minorHAnsi" w:hAnsiTheme="minorHAnsi" w:cstheme="minorHAnsi"/>
        </w:rPr>
        <w:t xml:space="preserve">Jedynie przypuszczalnie odwołującym </w:t>
      </w:r>
      <w:r w:rsidR="001C7219" w:rsidRPr="006D4F91">
        <w:rPr>
          <w:rFonts w:asciiTheme="minorHAnsi" w:hAnsiTheme="minorHAnsi" w:cstheme="minorHAnsi"/>
        </w:rPr>
        <w:t>chodziło</w:t>
      </w:r>
      <w:r w:rsidR="00BD433C" w:rsidRPr="006D4F91">
        <w:rPr>
          <w:rFonts w:asciiTheme="minorHAnsi" w:hAnsiTheme="minorHAnsi" w:cstheme="minorHAnsi"/>
        </w:rPr>
        <w:t xml:space="preserve"> o </w:t>
      </w:r>
      <w:r w:rsidR="001C7219" w:rsidRPr="006D4F91">
        <w:rPr>
          <w:rFonts w:asciiTheme="minorHAnsi" w:hAnsiTheme="minorHAnsi" w:cstheme="minorHAnsi"/>
        </w:rPr>
        <w:t>ewentualne</w:t>
      </w:r>
      <w:r w:rsidR="00BD433C" w:rsidRPr="006D4F91">
        <w:rPr>
          <w:rFonts w:asciiTheme="minorHAnsi" w:hAnsiTheme="minorHAnsi" w:cstheme="minorHAnsi"/>
        </w:rPr>
        <w:t xml:space="preserve"> pogorszenie stanu </w:t>
      </w:r>
      <w:r w:rsidR="001C7219" w:rsidRPr="006D4F91">
        <w:rPr>
          <w:rFonts w:asciiTheme="minorHAnsi" w:hAnsiTheme="minorHAnsi" w:cstheme="minorHAnsi"/>
        </w:rPr>
        <w:t>technicznego</w:t>
      </w:r>
      <w:r w:rsidR="00BD433C" w:rsidRPr="006D4F91">
        <w:rPr>
          <w:rFonts w:asciiTheme="minorHAnsi" w:hAnsiTheme="minorHAnsi" w:cstheme="minorHAnsi"/>
        </w:rPr>
        <w:t xml:space="preserve">, </w:t>
      </w:r>
      <w:r w:rsidR="001C7219" w:rsidRPr="006D4F91">
        <w:rPr>
          <w:rFonts w:asciiTheme="minorHAnsi" w:hAnsiTheme="minorHAnsi" w:cstheme="minorHAnsi"/>
        </w:rPr>
        <w:t xml:space="preserve">utraty ich stabilności </w:t>
      </w:r>
      <w:r w:rsidR="0085228E" w:rsidRPr="006D4F91">
        <w:rPr>
          <w:rFonts w:asciiTheme="minorHAnsi" w:hAnsiTheme="minorHAnsi" w:cstheme="minorHAnsi"/>
        </w:rPr>
        <w:t>do</w:t>
      </w:r>
      <w:r w:rsidR="001C7219" w:rsidRPr="006D4F91">
        <w:rPr>
          <w:rFonts w:asciiTheme="minorHAnsi" w:hAnsiTheme="minorHAnsi" w:cstheme="minorHAnsi"/>
        </w:rPr>
        <w:t xml:space="preserve"> zawaleni</w:t>
      </w:r>
      <w:r w:rsidR="0085228E" w:rsidRPr="006D4F91">
        <w:rPr>
          <w:rFonts w:asciiTheme="minorHAnsi" w:hAnsiTheme="minorHAnsi" w:cstheme="minorHAnsi"/>
        </w:rPr>
        <w:t>a</w:t>
      </w:r>
      <w:r w:rsidR="001C7219" w:rsidRPr="006D4F91">
        <w:rPr>
          <w:rFonts w:asciiTheme="minorHAnsi" w:hAnsiTheme="minorHAnsi" w:cstheme="minorHAnsi"/>
        </w:rPr>
        <w:t xml:space="preserve"> się budynku włącznie. </w:t>
      </w:r>
      <w:r w:rsidR="0085228E" w:rsidRPr="006D4F91">
        <w:rPr>
          <w:rFonts w:asciiTheme="minorHAnsi" w:hAnsiTheme="minorHAnsi" w:cstheme="minorHAnsi"/>
        </w:rPr>
        <w:t>P</w:t>
      </w:r>
      <w:r w:rsidR="001C7219" w:rsidRPr="006D4F91">
        <w:rPr>
          <w:rFonts w:asciiTheme="minorHAnsi" w:hAnsiTheme="minorHAnsi" w:cstheme="minorHAnsi"/>
        </w:rPr>
        <w:t xml:space="preserve">owyższe dwie kwestie były jednak zapisane rozłącznie, co nie daje pewności, iż organ odwoławczy </w:t>
      </w:r>
      <w:r w:rsidR="00EE1D99" w:rsidRPr="006D4F91">
        <w:rPr>
          <w:rFonts w:asciiTheme="minorHAnsi" w:hAnsiTheme="minorHAnsi" w:cstheme="minorHAnsi"/>
        </w:rPr>
        <w:t>prawidłowo</w:t>
      </w:r>
      <w:r w:rsidR="001C7219" w:rsidRPr="006D4F91">
        <w:rPr>
          <w:rFonts w:asciiTheme="minorHAnsi" w:hAnsiTheme="minorHAnsi" w:cstheme="minorHAnsi"/>
        </w:rPr>
        <w:t xml:space="preserve"> z</w:t>
      </w:r>
      <w:r w:rsidR="00EE1D99" w:rsidRPr="006D4F91">
        <w:rPr>
          <w:rFonts w:asciiTheme="minorHAnsi" w:hAnsiTheme="minorHAnsi" w:cstheme="minorHAnsi"/>
        </w:rPr>
        <w:t>interpretował</w:t>
      </w:r>
      <w:r w:rsidR="001C7219" w:rsidRPr="006D4F91">
        <w:rPr>
          <w:rFonts w:asciiTheme="minorHAnsi" w:hAnsiTheme="minorHAnsi" w:cstheme="minorHAnsi"/>
        </w:rPr>
        <w:t xml:space="preserve"> intencję </w:t>
      </w:r>
      <w:r w:rsidR="00221F63" w:rsidRPr="006D4F91">
        <w:rPr>
          <w:rFonts w:asciiTheme="minorHAnsi" w:hAnsiTheme="minorHAnsi" w:cstheme="minorHAnsi"/>
        </w:rPr>
        <w:t>skarżących</w:t>
      </w:r>
      <w:r w:rsidR="001C7219" w:rsidRPr="006D4F91">
        <w:rPr>
          <w:rFonts w:asciiTheme="minorHAnsi" w:hAnsiTheme="minorHAnsi" w:cstheme="minorHAnsi"/>
        </w:rPr>
        <w:t xml:space="preserve">. </w:t>
      </w:r>
      <w:r w:rsidR="00221F63" w:rsidRPr="006D4F91">
        <w:rPr>
          <w:rFonts w:asciiTheme="minorHAnsi" w:hAnsiTheme="minorHAnsi" w:cstheme="minorHAnsi"/>
        </w:rPr>
        <w:t xml:space="preserve">Z przeprowadzonej oceny oddziaływania na środowisko wynika, że realizacja i eksploatacja przedmiotowego przedsięwzięcia zgodnie z warunkami określonymi w decyzji z dnia 23 grudnia 2019 r., jak i niniejszej decyzji, nie wpłynie negatywnie na środowisko. </w:t>
      </w:r>
    </w:p>
    <w:p w14:paraId="3D268FDB" w14:textId="3837FE4B" w:rsidR="002614DE" w:rsidRPr="006D4F91" w:rsidRDefault="00007ADE" w:rsidP="007C3AD6">
      <w:pPr>
        <w:pStyle w:val="Bezodstpw"/>
        <w:rPr>
          <w:rFonts w:asciiTheme="minorHAnsi" w:hAnsiTheme="minorHAnsi" w:cstheme="minorHAnsi"/>
        </w:rPr>
      </w:pPr>
      <w:r w:rsidRPr="006D4F91">
        <w:rPr>
          <w:rFonts w:asciiTheme="minorHAnsi" w:hAnsiTheme="minorHAnsi" w:cstheme="minorHAnsi"/>
        </w:rPr>
        <w:t>Ad. 17</w:t>
      </w:r>
    </w:p>
    <w:p w14:paraId="34C43D43" w14:textId="17892956" w:rsidR="00912642" w:rsidRPr="006D4F91" w:rsidRDefault="000D7D22" w:rsidP="007C3AD6">
      <w:pPr>
        <w:pStyle w:val="Bezodstpw"/>
        <w:rPr>
          <w:rFonts w:asciiTheme="minorHAnsi" w:hAnsiTheme="minorHAnsi" w:cstheme="minorHAnsi"/>
        </w:rPr>
      </w:pPr>
      <w:r w:rsidRPr="006D4F91">
        <w:rPr>
          <w:rFonts w:asciiTheme="minorHAnsi" w:hAnsiTheme="minorHAnsi" w:cstheme="minorHAnsi"/>
        </w:rPr>
        <w:t>Strony</w:t>
      </w:r>
      <w:r w:rsidR="009F4ED5" w:rsidRPr="006D4F91">
        <w:rPr>
          <w:rFonts w:asciiTheme="minorHAnsi" w:hAnsiTheme="minorHAnsi" w:cstheme="minorHAnsi"/>
        </w:rPr>
        <w:t xml:space="preserve"> w odwołani</w:t>
      </w:r>
      <w:r w:rsidRPr="006D4F91">
        <w:rPr>
          <w:rFonts w:asciiTheme="minorHAnsi" w:hAnsiTheme="minorHAnsi" w:cstheme="minorHAnsi"/>
        </w:rPr>
        <w:t>ach</w:t>
      </w:r>
      <w:r w:rsidR="009F4ED5" w:rsidRPr="006D4F91">
        <w:rPr>
          <w:rFonts w:asciiTheme="minorHAnsi" w:hAnsiTheme="minorHAnsi" w:cstheme="minorHAnsi"/>
        </w:rPr>
        <w:t xml:space="preserve"> </w:t>
      </w:r>
      <w:r w:rsidRPr="006D4F91">
        <w:rPr>
          <w:rFonts w:asciiTheme="minorHAnsi" w:hAnsiTheme="minorHAnsi" w:cstheme="minorHAnsi"/>
        </w:rPr>
        <w:t xml:space="preserve">wskazują, że </w:t>
      </w:r>
      <w:r w:rsidR="00EE1D99" w:rsidRPr="006D4F91">
        <w:rPr>
          <w:rFonts w:asciiTheme="minorHAnsi" w:hAnsiTheme="minorHAnsi" w:cstheme="minorHAnsi"/>
        </w:rPr>
        <w:t xml:space="preserve">w </w:t>
      </w:r>
      <w:r w:rsidRPr="006D4F91">
        <w:rPr>
          <w:rFonts w:asciiTheme="minorHAnsi" w:hAnsiTheme="minorHAnsi" w:cstheme="minorHAnsi"/>
        </w:rPr>
        <w:t>decyzji z dnia 23 grudnia 2019 r. nie nałożono na inwestora obowiązku prowadzenia wieloletnich programów monitorowania, zarówno na etapie budowy, jak i eksploatacji inwestycji, stanu drewnianych pali stabilizujących budynki mieszkalne.</w:t>
      </w:r>
      <w:r w:rsidR="000D1204" w:rsidRPr="006D4F91">
        <w:rPr>
          <w:rFonts w:asciiTheme="minorHAnsi" w:hAnsiTheme="minorHAnsi" w:cstheme="minorHAnsi"/>
        </w:rPr>
        <w:t xml:space="preserve"> W ocenie </w:t>
      </w:r>
      <w:r w:rsidR="00EE1D99" w:rsidRPr="006D4F91">
        <w:rPr>
          <w:rFonts w:asciiTheme="minorHAnsi" w:hAnsiTheme="minorHAnsi" w:cstheme="minorHAnsi"/>
        </w:rPr>
        <w:t>organu</w:t>
      </w:r>
      <w:r w:rsidR="00EF755F" w:rsidRPr="006D4F91">
        <w:rPr>
          <w:rFonts w:asciiTheme="minorHAnsi" w:hAnsiTheme="minorHAnsi" w:cstheme="minorHAnsi"/>
        </w:rPr>
        <w:t xml:space="preserve"> odwoławczego</w:t>
      </w:r>
      <w:r w:rsidR="00EE1D99" w:rsidRPr="006D4F91">
        <w:rPr>
          <w:rFonts w:asciiTheme="minorHAnsi" w:hAnsiTheme="minorHAnsi" w:cstheme="minorHAnsi"/>
        </w:rPr>
        <w:t xml:space="preserve"> </w:t>
      </w:r>
      <w:r w:rsidR="000D1204" w:rsidRPr="006D4F91">
        <w:rPr>
          <w:rFonts w:asciiTheme="minorHAnsi" w:hAnsiTheme="minorHAnsi" w:cstheme="minorHAnsi"/>
        </w:rPr>
        <w:t xml:space="preserve">nie </w:t>
      </w:r>
      <w:r w:rsidR="00EF755F" w:rsidRPr="006D4F91">
        <w:rPr>
          <w:rFonts w:asciiTheme="minorHAnsi" w:hAnsiTheme="minorHAnsi" w:cstheme="minorHAnsi"/>
        </w:rPr>
        <w:t>zachodzi</w:t>
      </w:r>
      <w:r w:rsidR="000D1204" w:rsidRPr="006D4F91">
        <w:rPr>
          <w:rFonts w:asciiTheme="minorHAnsi" w:hAnsiTheme="minorHAnsi" w:cstheme="minorHAnsi"/>
        </w:rPr>
        <w:t xml:space="preserve"> koniecznoś</w:t>
      </w:r>
      <w:r w:rsidR="00EF755F" w:rsidRPr="006D4F91">
        <w:rPr>
          <w:rFonts w:asciiTheme="minorHAnsi" w:hAnsiTheme="minorHAnsi" w:cstheme="minorHAnsi"/>
        </w:rPr>
        <w:t>ć</w:t>
      </w:r>
      <w:r w:rsidR="000D1204" w:rsidRPr="006D4F91">
        <w:rPr>
          <w:rFonts w:asciiTheme="minorHAnsi" w:hAnsiTheme="minorHAnsi" w:cstheme="minorHAnsi"/>
        </w:rPr>
        <w:t xml:space="preserve"> </w:t>
      </w:r>
      <w:r w:rsidR="000B5A4E" w:rsidRPr="006D4F91">
        <w:rPr>
          <w:rFonts w:asciiTheme="minorHAnsi" w:hAnsiTheme="minorHAnsi" w:cstheme="minorHAnsi"/>
        </w:rPr>
        <w:t xml:space="preserve">prowadzenia obserwacji w powyższym zakresie. Wskazać trzeba, że wszelkie nałożone na inwestora obowiązki konieczne do </w:t>
      </w:r>
      <w:r w:rsidR="003678F6" w:rsidRPr="006D4F91">
        <w:rPr>
          <w:rFonts w:asciiTheme="minorHAnsi" w:hAnsiTheme="minorHAnsi" w:cstheme="minorHAnsi"/>
        </w:rPr>
        <w:t>wypełnienia</w:t>
      </w:r>
      <w:r w:rsidR="000B5A4E" w:rsidRPr="006D4F91">
        <w:rPr>
          <w:rFonts w:asciiTheme="minorHAnsi" w:hAnsiTheme="minorHAnsi" w:cstheme="minorHAnsi"/>
        </w:rPr>
        <w:t>, zarówno na etapie realizacji, jak i eksploatacji przedsięwzięcia musz</w:t>
      </w:r>
      <w:r w:rsidR="00EF755F" w:rsidRPr="006D4F91">
        <w:rPr>
          <w:rFonts w:asciiTheme="minorHAnsi" w:hAnsiTheme="minorHAnsi" w:cstheme="minorHAnsi"/>
        </w:rPr>
        <w:t>ą</w:t>
      </w:r>
      <w:r w:rsidR="000B5A4E" w:rsidRPr="006D4F91">
        <w:rPr>
          <w:rFonts w:asciiTheme="minorHAnsi" w:hAnsiTheme="minorHAnsi" w:cstheme="minorHAnsi"/>
        </w:rPr>
        <w:t xml:space="preserve"> być współmierne do </w:t>
      </w:r>
      <w:r w:rsidR="006A6950" w:rsidRPr="006D4F91">
        <w:rPr>
          <w:rFonts w:asciiTheme="minorHAnsi" w:hAnsiTheme="minorHAnsi" w:cstheme="minorHAnsi"/>
        </w:rPr>
        <w:t xml:space="preserve">przewidywanych </w:t>
      </w:r>
      <w:r w:rsidR="003678F6" w:rsidRPr="006D4F91">
        <w:rPr>
          <w:rFonts w:asciiTheme="minorHAnsi" w:hAnsiTheme="minorHAnsi" w:cstheme="minorHAnsi"/>
        </w:rPr>
        <w:t>efektów. W tym zakresie należy podkreślić, że w opinii organu obowiązek prowadzenia monitoringu zarysowań na budynkach zlokalizowanych przy ul. Bohaterów Getta Warszawskiego</w:t>
      </w:r>
      <w:r w:rsidR="00052D9E" w:rsidRPr="006D4F91">
        <w:rPr>
          <w:rFonts w:asciiTheme="minorHAnsi" w:hAnsiTheme="minorHAnsi" w:cstheme="minorHAnsi"/>
        </w:rPr>
        <w:t xml:space="preserve"> za pomocą bardzo precyzyjnego urządzenia, tj. rysomierza</w:t>
      </w:r>
      <w:r w:rsidR="003678F6" w:rsidRPr="006D4F91">
        <w:rPr>
          <w:rFonts w:asciiTheme="minorHAnsi" w:hAnsiTheme="minorHAnsi" w:cstheme="minorHAnsi"/>
        </w:rPr>
        <w:t xml:space="preserve"> (pkt I.2.19 decyzji z dnia 23 grudnia 2019 r. zreformowany w pkt </w:t>
      </w:r>
      <w:r w:rsidR="00B535D2" w:rsidRPr="006D4F91">
        <w:rPr>
          <w:rFonts w:asciiTheme="minorHAnsi" w:hAnsiTheme="minorHAnsi" w:cstheme="minorHAnsi"/>
        </w:rPr>
        <w:t>4</w:t>
      </w:r>
      <w:r w:rsidR="003678F6" w:rsidRPr="006D4F91">
        <w:rPr>
          <w:rFonts w:asciiTheme="minorHAnsi" w:hAnsiTheme="minorHAnsi" w:cstheme="minorHAnsi"/>
        </w:rPr>
        <w:t xml:space="preserve"> niniejszej decyzji)</w:t>
      </w:r>
      <w:r w:rsidR="00EF755F" w:rsidRPr="006D4F91">
        <w:rPr>
          <w:rFonts w:asciiTheme="minorHAnsi" w:hAnsiTheme="minorHAnsi" w:cstheme="minorHAnsi"/>
        </w:rPr>
        <w:t xml:space="preserve"> jest warunkiem wystarczającym</w:t>
      </w:r>
      <w:r w:rsidR="003678F6" w:rsidRPr="006D4F91">
        <w:rPr>
          <w:rFonts w:asciiTheme="minorHAnsi" w:hAnsiTheme="minorHAnsi" w:cstheme="minorHAnsi"/>
        </w:rPr>
        <w:t>.</w:t>
      </w:r>
      <w:r w:rsidR="00311132" w:rsidRPr="006D4F91">
        <w:rPr>
          <w:rFonts w:asciiTheme="minorHAnsi" w:hAnsiTheme="minorHAnsi" w:cstheme="minorHAnsi"/>
        </w:rPr>
        <w:t xml:space="preserve"> </w:t>
      </w:r>
      <w:r w:rsidR="00EF755F" w:rsidRPr="006D4F91">
        <w:rPr>
          <w:rFonts w:asciiTheme="minorHAnsi" w:hAnsiTheme="minorHAnsi" w:cstheme="minorHAnsi"/>
        </w:rPr>
        <w:t>P</w:t>
      </w:r>
      <w:r w:rsidR="00311132" w:rsidRPr="006D4F91">
        <w:rPr>
          <w:rFonts w:asciiTheme="minorHAnsi" w:hAnsiTheme="minorHAnsi" w:cstheme="minorHAnsi"/>
        </w:rPr>
        <w:t xml:space="preserve">owiększenie </w:t>
      </w:r>
      <w:r w:rsidR="006A6950" w:rsidRPr="006D4F91">
        <w:rPr>
          <w:rFonts w:asciiTheme="minorHAnsi" w:hAnsiTheme="minorHAnsi" w:cstheme="minorHAnsi"/>
        </w:rPr>
        <w:t>się zarysowa</w:t>
      </w:r>
      <w:r w:rsidR="00EF755F" w:rsidRPr="006D4F91">
        <w:rPr>
          <w:rFonts w:asciiTheme="minorHAnsi" w:hAnsiTheme="minorHAnsi" w:cstheme="minorHAnsi"/>
        </w:rPr>
        <w:t xml:space="preserve">ń lub </w:t>
      </w:r>
      <w:r w:rsidR="006A6950" w:rsidRPr="006D4F91">
        <w:rPr>
          <w:rFonts w:asciiTheme="minorHAnsi" w:hAnsiTheme="minorHAnsi" w:cstheme="minorHAnsi"/>
        </w:rPr>
        <w:t xml:space="preserve">pęknięć w obiektach budowlanych </w:t>
      </w:r>
      <w:r w:rsidR="00EF755F" w:rsidRPr="006D4F91">
        <w:rPr>
          <w:rFonts w:asciiTheme="minorHAnsi" w:hAnsiTheme="minorHAnsi" w:cstheme="minorHAnsi"/>
        </w:rPr>
        <w:t>stanowi</w:t>
      </w:r>
      <w:r w:rsidR="006A6950" w:rsidRPr="006D4F91">
        <w:rPr>
          <w:rFonts w:asciiTheme="minorHAnsi" w:hAnsiTheme="minorHAnsi" w:cstheme="minorHAnsi"/>
        </w:rPr>
        <w:t xml:space="preserve"> odzwierciedlenie zmian </w:t>
      </w:r>
      <w:r w:rsidR="00EF755F" w:rsidRPr="006D4F91">
        <w:rPr>
          <w:rFonts w:asciiTheme="minorHAnsi" w:hAnsiTheme="minorHAnsi" w:cstheme="minorHAnsi"/>
        </w:rPr>
        <w:t>będących</w:t>
      </w:r>
      <w:r w:rsidR="006A6950" w:rsidRPr="006D4F91">
        <w:rPr>
          <w:rFonts w:asciiTheme="minorHAnsi" w:hAnsiTheme="minorHAnsi" w:cstheme="minorHAnsi"/>
        </w:rPr>
        <w:t xml:space="preserve"> </w:t>
      </w:r>
      <w:r w:rsidR="006B1985" w:rsidRPr="006D4F91">
        <w:rPr>
          <w:rFonts w:asciiTheme="minorHAnsi" w:hAnsiTheme="minorHAnsi" w:cstheme="minorHAnsi"/>
        </w:rPr>
        <w:t>następstw</w:t>
      </w:r>
      <w:r w:rsidR="00EF755F" w:rsidRPr="006D4F91">
        <w:rPr>
          <w:rFonts w:asciiTheme="minorHAnsi" w:hAnsiTheme="minorHAnsi" w:cstheme="minorHAnsi"/>
        </w:rPr>
        <w:t>ami</w:t>
      </w:r>
      <w:r w:rsidR="006A6950" w:rsidRPr="006D4F91">
        <w:rPr>
          <w:rFonts w:asciiTheme="minorHAnsi" w:hAnsiTheme="minorHAnsi" w:cstheme="minorHAnsi"/>
        </w:rPr>
        <w:t xml:space="preserve"> ewentualn</w:t>
      </w:r>
      <w:r w:rsidR="006B1985" w:rsidRPr="006D4F91">
        <w:rPr>
          <w:rFonts w:asciiTheme="minorHAnsi" w:hAnsiTheme="minorHAnsi" w:cstheme="minorHAnsi"/>
        </w:rPr>
        <w:t>ych zmian stan</w:t>
      </w:r>
      <w:r w:rsidR="00EF755F" w:rsidRPr="006D4F91">
        <w:rPr>
          <w:rFonts w:asciiTheme="minorHAnsi" w:hAnsiTheme="minorHAnsi" w:cstheme="minorHAnsi"/>
        </w:rPr>
        <w:t>u</w:t>
      </w:r>
      <w:r w:rsidR="006B1985" w:rsidRPr="006D4F91">
        <w:rPr>
          <w:rFonts w:asciiTheme="minorHAnsi" w:hAnsiTheme="minorHAnsi" w:cstheme="minorHAnsi"/>
        </w:rPr>
        <w:t xml:space="preserve"> pali drewnia</w:t>
      </w:r>
      <w:r w:rsidR="00912642" w:rsidRPr="006D4F91">
        <w:rPr>
          <w:rFonts w:asciiTheme="minorHAnsi" w:hAnsiTheme="minorHAnsi" w:cstheme="minorHAnsi"/>
        </w:rPr>
        <w:t>ny</w:t>
      </w:r>
      <w:r w:rsidR="006B1985" w:rsidRPr="006D4F91">
        <w:rPr>
          <w:rFonts w:asciiTheme="minorHAnsi" w:hAnsiTheme="minorHAnsi" w:cstheme="minorHAnsi"/>
        </w:rPr>
        <w:t>ch, które niejako stabilizują podłoże pod obiektami budowlanymi. Nałożenie na wnios</w:t>
      </w:r>
      <w:r w:rsidR="00912642" w:rsidRPr="006D4F91">
        <w:rPr>
          <w:rFonts w:asciiTheme="minorHAnsi" w:hAnsiTheme="minorHAnsi" w:cstheme="minorHAnsi"/>
        </w:rPr>
        <w:t>ko</w:t>
      </w:r>
      <w:r w:rsidR="006B1985" w:rsidRPr="006D4F91">
        <w:rPr>
          <w:rFonts w:asciiTheme="minorHAnsi" w:hAnsiTheme="minorHAnsi" w:cstheme="minorHAnsi"/>
        </w:rPr>
        <w:t>dawcę nowego obowiązku</w:t>
      </w:r>
      <w:r w:rsidR="00EF755F" w:rsidRPr="006D4F91">
        <w:rPr>
          <w:rFonts w:asciiTheme="minorHAnsi" w:hAnsiTheme="minorHAnsi" w:cstheme="minorHAnsi"/>
        </w:rPr>
        <w:t>, sugerowanego przez skarżących,</w:t>
      </w:r>
      <w:r w:rsidR="006B1985" w:rsidRPr="006D4F91">
        <w:rPr>
          <w:rFonts w:asciiTheme="minorHAnsi" w:hAnsiTheme="minorHAnsi" w:cstheme="minorHAnsi"/>
        </w:rPr>
        <w:t xml:space="preserve"> nie przyniosłoby nowych danych, które </w:t>
      </w:r>
      <w:r w:rsidR="00912642" w:rsidRPr="006D4F91">
        <w:rPr>
          <w:rFonts w:asciiTheme="minorHAnsi" w:hAnsiTheme="minorHAnsi" w:cstheme="minorHAnsi"/>
        </w:rPr>
        <w:t xml:space="preserve">w sposób znaczący przyczyniłyby się do ochrony zabudowań. Precyzyjny monitoring </w:t>
      </w:r>
      <w:r w:rsidR="006C4ECB" w:rsidRPr="006D4F91">
        <w:rPr>
          <w:rFonts w:asciiTheme="minorHAnsi" w:hAnsiTheme="minorHAnsi" w:cstheme="minorHAnsi"/>
        </w:rPr>
        <w:t>zmian na elewacjach</w:t>
      </w:r>
      <w:r w:rsidR="00912642" w:rsidRPr="006D4F91">
        <w:rPr>
          <w:rFonts w:asciiTheme="minorHAnsi" w:hAnsiTheme="minorHAnsi" w:cstheme="minorHAnsi"/>
        </w:rPr>
        <w:t xml:space="preserve"> </w:t>
      </w:r>
      <w:r w:rsidR="00912642" w:rsidRPr="006D4F91">
        <w:rPr>
          <w:rFonts w:asciiTheme="minorHAnsi" w:hAnsiTheme="minorHAnsi" w:cstheme="minorHAnsi"/>
        </w:rPr>
        <w:lastRenderedPageBreak/>
        <w:t>obiekt</w:t>
      </w:r>
      <w:r w:rsidR="006C4ECB" w:rsidRPr="006D4F91">
        <w:rPr>
          <w:rFonts w:asciiTheme="minorHAnsi" w:hAnsiTheme="minorHAnsi" w:cstheme="minorHAnsi"/>
        </w:rPr>
        <w:t>ów</w:t>
      </w:r>
      <w:r w:rsidR="00912642" w:rsidRPr="006D4F91">
        <w:rPr>
          <w:rFonts w:asciiTheme="minorHAnsi" w:hAnsiTheme="minorHAnsi" w:cstheme="minorHAnsi"/>
        </w:rPr>
        <w:t xml:space="preserve"> budowlanych zlokalizowanych </w:t>
      </w:r>
      <w:r w:rsidR="00804252" w:rsidRPr="006D4F91">
        <w:rPr>
          <w:rFonts w:asciiTheme="minorHAnsi" w:hAnsiTheme="minorHAnsi" w:cstheme="minorHAnsi"/>
        </w:rPr>
        <w:t>przy</w:t>
      </w:r>
      <w:r w:rsidR="00912642" w:rsidRPr="006D4F91">
        <w:rPr>
          <w:rFonts w:asciiTheme="minorHAnsi" w:hAnsiTheme="minorHAnsi" w:cstheme="minorHAnsi"/>
        </w:rPr>
        <w:t xml:space="preserve"> ul. Bohaterów Getta Warszawskiego</w:t>
      </w:r>
      <w:r w:rsidR="00804252" w:rsidRPr="006D4F91">
        <w:rPr>
          <w:rFonts w:asciiTheme="minorHAnsi" w:hAnsiTheme="minorHAnsi" w:cstheme="minorHAnsi"/>
        </w:rPr>
        <w:t>, w opinii organu odwoławczego,</w:t>
      </w:r>
      <w:r w:rsidR="00912642" w:rsidRPr="006D4F91">
        <w:rPr>
          <w:rFonts w:asciiTheme="minorHAnsi" w:hAnsiTheme="minorHAnsi" w:cstheme="minorHAnsi"/>
        </w:rPr>
        <w:t xml:space="preserve"> jest </w:t>
      </w:r>
      <w:r w:rsidR="00804252" w:rsidRPr="006D4F91">
        <w:rPr>
          <w:rFonts w:asciiTheme="minorHAnsi" w:hAnsiTheme="minorHAnsi" w:cstheme="minorHAnsi"/>
        </w:rPr>
        <w:t xml:space="preserve">w powyższym zakresie </w:t>
      </w:r>
      <w:r w:rsidR="00912642" w:rsidRPr="006D4F91">
        <w:rPr>
          <w:rFonts w:asciiTheme="minorHAnsi" w:hAnsiTheme="minorHAnsi" w:cstheme="minorHAnsi"/>
        </w:rPr>
        <w:t>wystarczający.</w:t>
      </w:r>
    </w:p>
    <w:p w14:paraId="0FD22120" w14:textId="70FF2E8B" w:rsidR="00912642" w:rsidRPr="006D4F91" w:rsidRDefault="00912642" w:rsidP="007C3AD6">
      <w:pPr>
        <w:pStyle w:val="Bezodstpw"/>
        <w:rPr>
          <w:rFonts w:asciiTheme="minorHAnsi" w:hAnsiTheme="minorHAnsi" w:cstheme="minorHAnsi"/>
        </w:rPr>
      </w:pPr>
      <w:r w:rsidRPr="006D4F91">
        <w:rPr>
          <w:rFonts w:asciiTheme="minorHAnsi" w:hAnsiTheme="minorHAnsi" w:cstheme="minorHAnsi"/>
        </w:rPr>
        <w:t>Ad. 18</w:t>
      </w:r>
    </w:p>
    <w:p w14:paraId="7627976D" w14:textId="7B21BB1A" w:rsidR="00E91C78" w:rsidRPr="006D4F91" w:rsidRDefault="00CD1F95" w:rsidP="007C3AD6">
      <w:pPr>
        <w:pStyle w:val="Bezodstpw"/>
        <w:rPr>
          <w:rFonts w:asciiTheme="minorHAnsi" w:hAnsiTheme="minorHAnsi" w:cstheme="minorHAnsi"/>
        </w:rPr>
      </w:pPr>
      <w:r w:rsidRPr="006D4F91">
        <w:rPr>
          <w:rFonts w:asciiTheme="minorHAnsi" w:hAnsiTheme="minorHAnsi" w:cstheme="minorHAnsi"/>
        </w:rPr>
        <w:t>Zdaniem</w:t>
      </w:r>
      <w:r w:rsidR="002039A7" w:rsidRPr="006D4F91">
        <w:rPr>
          <w:rFonts w:asciiTheme="minorHAnsi" w:hAnsiTheme="minorHAnsi" w:cstheme="minorHAnsi"/>
        </w:rPr>
        <w:t xml:space="preserve"> odwołujących się </w:t>
      </w:r>
      <w:r w:rsidR="006C4ECB" w:rsidRPr="006D4F91">
        <w:rPr>
          <w:rFonts w:asciiTheme="minorHAnsi" w:hAnsiTheme="minorHAnsi" w:cstheme="minorHAnsi"/>
        </w:rPr>
        <w:t>w decyzji z dnia 23 grudnia 2019 r. nieprawidłowo przedstawiono zapis dotyczący zagospodarowania ul. Do Studzienki</w:t>
      </w:r>
      <w:r w:rsidR="00BD433C" w:rsidRPr="006D4F91">
        <w:rPr>
          <w:rFonts w:asciiTheme="minorHAnsi" w:hAnsiTheme="minorHAnsi" w:cstheme="minorHAnsi"/>
        </w:rPr>
        <w:t>, bowiem</w:t>
      </w:r>
      <w:r w:rsidR="006C4ECB" w:rsidRPr="006D4F91">
        <w:rPr>
          <w:rFonts w:asciiTheme="minorHAnsi" w:hAnsiTheme="minorHAnsi" w:cstheme="minorHAnsi"/>
        </w:rPr>
        <w:t xml:space="preserve"> mają się tam znaleźć dwie jezdnie z dwoma pasami w każdym kierunku, a nie jak wskazuje RDOŚ w Gdańsku jedna jezdnia dwupasmowa</w:t>
      </w:r>
      <w:r w:rsidR="002039A7" w:rsidRPr="006D4F91">
        <w:rPr>
          <w:rFonts w:asciiTheme="minorHAnsi" w:hAnsiTheme="minorHAnsi" w:cstheme="minorHAnsi"/>
        </w:rPr>
        <w:t xml:space="preserve">. Zarzut w powyższym zakresie należy uznać za chybiony. </w:t>
      </w:r>
      <w:r w:rsidR="00CA68EB" w:rsidRPr="006D4F91">
        <w:rPr>
          <w:rFonts w:asciiTheme="minorHAnsi" w:hAnsiTheme="minorHAnsi" w:cstheme="minorHAnsi"/>
        </w:rPr>
        <w:t xml:space="preserve">Zgodnie z raportem ooś (str. </w:t>
      </w:r>
      <w:r w:rsidR="00155A8C" w:rsidRPr="006D4F91">
        <w:rPr>
          <w:rFonts w:asciiTheme="minorHAnsi" w:hAnsiTheme="minorHAnsi" w:cstheme="minorHAnsi"/>
        </w:rPr>
        <w:t xml:space="preserve">18) w wariancie realizacyjnym, tj. wariancie </w:t>
      </w:r>
      <w:r w:rsidR="00022A5A" w:rsidRPr="006D4F91">
        <w:rPr>
          <w:rFonts w:asciiTheme="minorHAnsi" w:hAnsiTheme="minorHAnsi" w:cstheme="minorHAnsi"/>
        </w:rPr>
        <w:t>fioletowym</w:t>
      </w:r>
      <w:r w:rsidR="00155A8C" w:rsidRPr="006D4F91">
        <w:rPr>
          <w:rFonts w:asciiTheme="minorHAnsi" w:hAnsiTheme="minorHAnsi" w:cstheme="minorHAnsi"/>
        </w:rPr>
        <w:t xml:space="preserve"> 1, na ul. Do Studzienki projektuje się drog</w:t>
      </w:r>
      <w:r w:rsidR="00022A5A" w:rsidRPr="006D4F91">
        <w:rPr>
          <w:rFonts w:asciiTheme="minorHAnsi" w:hAnsiTheme="minorHAnsi" w:cstheme="minorHAnsi"/>
        </w:rPr>
        <w:t>ę</w:t>
      </w:r>
      <w:r w:rsidR="00155A8C" w:rsidRPr="006D4F91">
        <w:rPr>
          <w:rFonts w:asciiTheme="minorHAnsi" w:hAnsiTheme="minorHAnsi" w:cstheme="minorHAnsi"/>
        </w:rPr>
        <w:t xml:space="preserve"> jednojezdniow</w:t>
      </w:r>
      <w:r w:rsidR="00022A5A" w:rsidRPr="006D4F91">
        <w:rPr>
          <w:rFonts w:asciiTheme="minorHAnsi" w:hAnsiTheme="minorHAnsi" w:cstheme="minorHAnsi"/>
        </w:rPr>
        <w:t>ą</w:t>
      </w:r>
      <w:r w:rsidR="00155A8C" w:rsidRPr="006D4F91">
        <w:rPr>
          <w:rFonts w:asciiTheme="minorHAnsi" w:hAnsiTheme="minorHAnsi" w:cstheme="minorHAnsi"/>
        </w:rPr>
        <w:t xml:space="preserve"> z dwoma pasami ruchu, co jest zgodne z zapisami </w:t>
      </w:r>
      <w:r w:rsidR="006A7098" w:rsidRPr="006D4F91">
        <w:rPr>
          <w:rFonts w:asciiTheme="minorHAnsi" w:hAnsiTheme="minorHAnsi" w:cstheme="minorHAnsi"/>
        </w:rPr>
        <w:t>zawartymi na str. 3</w:t>
      </w:r>
      <w:r w:rsidR="00155A8C" w:rsidRPr="006D4F91">
        <w:rPr>
          <w:rFonts w:asciiTheme="minorHAnsi" w:hAnsiTheme="minorHAnsi" w:cstheme="minorHAnsi"/>
        </w:rPr>
        <w:t xml:space="preserve"> decyzji z dnia 23 grudnia 2019 r. Projektowany stan zagospodarowania ww. ulicy wskazanej </w:t>
      </w:r>
      <w:r w:rsidR="00022A5A" w:rsidRPr="006D4F91">
        <w:rPr>
          <w:rFonts w:asciiTheme="minorHAnsi" w:hAnsiTheme="minorHAnsi" w:cstheme="minorHAnsi"/>
        </w:rPr>
        <w:t>przez odwołujących</w:t>
      </w:r>
      <w:r w:rsidR="00155A8C" w:rsidRPr="006D4F91">
        <w:rPr>
          <w:rFonts w:asciiTheme="minorHAnsi" w:hAnsiTheme="minorHAnsi" w:cstheme="minorHAnsi"/>
        </w:rPr>
        <w:t xml:space="preserve"> się dotyczy racjonalnego wariantu alternatywnego, gdzie faktycznie planowane było wykonanie </w:t>
      </w:r>
      <w:r w:rsidR="00022A5A" w:rsidRPr="006D4F91">
        <w:rPr>
          <w:rFonts w:asciiTheme="minorHAnsi" w:hAnsiTheme="minorHAnsi" w:cstheme="minorHAnsi"/>
        </w:rPr>
        <w:t>drogi dwujezdniowej z dwoma pasami ruchu na każdej jezdni z dwutorową linią tramwajową w pasie dzielącym (str</w:t>
      </w:r>
      <w:r w:rsidR="0001604E" w:rsidRPr="006D4F91">
        <w:rPr>
          <w:rFonts w:asciiTheme="minorHAnsi" w:hAnsiTheme="minorHAnsi" w:cstheme="minorHAnsi"/>
        </w:rPr>
        <w:t>.</w:t>
      </w:r>
      <w:r w:rsidR="00022A5A" w:rsidRPr="006D4F91">
        <w:rPr>
          <w:rFonts w:asciiTheme="minorHAnsi" w:hAnsiTheme="minorHAnsi" w:cstheme="minorHAnsi"/>
        </w:rPr>
        <w:t xml:space="preserve"> 19 raportu ooś). </w:t>
      </w:r>
      <w:r w:rsidR="00194A1C" w:rsidRPr="006D4F91">
        <w:rPr>
          <w:rFonts w:asciiTheme="minorHAnsi" w:hAnsiTheme="minorHAnsi" w:cstheme="minorHAnsi"/>
        </w:rPr>
        <w:t xml:space="preserve">Za zupełnie niezrozumiałą należy uznać </w:t>
      </w:r>
      <w:r w:rsidR="00790DB3" w:rsidRPr="006D4F91">
        <w:rPr>
          <w:rFonts w:asciiTheme="minorHAnsi" w:hAnsiTheme="minorHAnsi" w:cstheme="minorHAnsi"/>
        </w:rPr>
        <w:t xml:space="preserve">argumentację </w:t>
      </w:r>
      <w:r w:rsidR="00194A1C" w:rsidRPr="006D4F91">
        <w:rPr>
          <w:rFonts w:asciiTheme="minorHAnsi" w:hAnsiTheme="minorHAnsi" w:cstheme="minorHAnsi"/>
        </w:rPr>
        <w:t xml:space="preserve">stron, zgodnie z którą </w:t>
      </w:r>
      <w:r w:rsidR="00670A62" w:rsidRPr="006D4F91">
        <w:rPr>
          <w:rFonts w:asciiTheme="minorHAnsi" w:hAnsiTheme="minorHAnsi" w:cstheme="minorHAnsi"/>
        </w:rPr>
        <w:t xml:space="preserve">docelowo planuje się zbudować dwie jezdnie, z dwoma pasami ruchu w każdej jezdni. Ta informacja jest zatajana przez </w:t>
      </w:r>
      <w:r w:rsidR="00B767AE" w:rsidRPr="006D4F91">
        <w:rPr>
          <w:rFonts w:asciiTheme="minorHAnsi" w:hAnsiTheme="minorHAnsi" w:cstheme="minorHAnsi"/>
        </w:rPr>
        <w:t xml:space="preserve">ogółem społeczeństwa oraz mediami. Jedynie ograniczona grupa osób </w:t>
      </w:r>
      <w:r w:rsidR="00E65013" w:rsidRPr="006D4F91">
        <w:rPr>
          <w:rFonts w:asciiTheme="minorHAnsi" w:hAnsiTheme="minorHAnsi" w:cstheme="minorHAnsi"/>
        </w:rPr>
        <w:t>analizująca</w:t>
      </w:r>
      <w:r w:rsidR="00B767AE" w:rsidRPr="006D4F91">
        <w:rPr>
          <w:rFonts w:asciiTheme="minorHAnsi" w:hAnsiTheme="minorHAnsi" w:cstheme="minorHAnsi"/>
        </w:rPr>
        <w:t>, we własnym czasie i zakresie, komplet udostępnionych</w:t>
      </w:r>
      <w:r w:rsidR="00E65013" w:rsidRPr="006D4F91">
        <w:rPr>
          <w:rFonts w:asciiTheme="minorHAnsi" w:hAnsiTheme="minorHAnsi" w:cstheme="minorHAnsi"/>
        </w:rPr>
        <w:t xml:space="preserve"> planów i map, wie o tym</w:t>
      </w:r>
      <w:r w:rsidR="00804252" w:rsidRPr="006D4F91">
        <w:rPr>
          <w:rFonts w:asciiTheme="minorHAnsi" w:hAnsiTheme="minorHAnsi" w:cstheme="minorHAnsi"/>
        </w:rPr>
        <w:t>.</w:t>
      </w:r>
      <w:r w:rsidR="009B7F2D" w:rsidRPr="006D4F91">
        <w:rPr>
          <w:rFonts w:asciiTheme="minorHAnsi" w:hAnsiTheme="minorHAnsi" w:cstheme="minorHAnsi"/>
        </w:rPr>
        <w:t xml:space="preserve"> Dowodem jest mapa </w:t>
      </w:r>
      <w:r w:rsidR="003A74B2" w:rsidRPr="006D4F91">
        <w:rPr>
          <w:rFonts w:asciiTheme="minorHAnsi" w:hAnsiTheme="minorHAnsi" w:cstheme="minorHAnsi"/>
        </w:rPr>
        <w:t>dla włączenia linii tramwajowej na wysokości ul. Do Studzienki (…)</w:t>
      </w:r>
      <w:r w:rsidR="00E65013" w:rsidRPr="006D4F91">
        <w:rPr>
          <w:rFonts w:asciiTheme="minorHAnsi" w:hAnsiTheme="minorHAnsi" w:cstheme="minorHAnsi"/>
        </w:rPr>
        <w:t xml:space="preserve">. </w:t>
      </w:r>
      <w:r w:rsidR="00804252" w:rsidRPr="006D4F91">
        <w:rPr>
          <w:rFonts w:asciiTheme="minorHAnsi" w:hAnsiTheme="minorHAnsi" w:cstheme="minorHAnsi"/>
        </w:rPr>
        <w:t>Powyższe stanowisko jest nieuzasadnione.</w:t>
      </w:r>
      <w:r w:rsidR="001A0EE9" w:rsidRPr="006D4F91">
        <w:rPr>
          <w:rFonts w:asciiTheme="minorHAnsi" w:hAnsiTheme="minorHAnsi" w:cstheme="minorHAnsi"/>
        </w:rPr>
        <w:t xml:space="preserve"> Decyzję o środowiskowych uwarunkowaniach wydaje się przede wszystkim na </w:t>
      </w:r>
      <w:r w:rsidR="00421FC4" w:rsidRPr="006D4F91">
        <w:rPr>
          <w:rFonts w:asciiTheme="minorHAnsi" w:hAnsiTheme="minorHAnsi" w:cstheme="minorHAnsi"/>
        </w:rPr>
        <w:t>p</w:t>
      </w:r>
      <w:r w:rsidR="001A0EE9" w:rsidRPr="006D4F91">
        <w:rPr>
          <w:rFonts w:asciiTheme="minorHAnsi" w:hAnsiTheme="minorHAnsi" w:cstheme="minorHAnsi"/>
        </w:rPr>
        <w:t xml:space="preserve">odstawie dokumentacji środowiskowej przedłożonej </w:t>
      </w:r>
      <w:r w:rsidR="00804252" w:rsidRPr="006D4F91">
        <w:rPr>
          <w:rFonts w:asciiTheme="minorHAnsi" w:hAnsiTheme="minorHAnsi" w:cstheme="minorHAnsi"/>
        </w:rPr>
        <w:t>na potrzeby konkretnego</w:t>
      </w:r>
      <w:r w:rsidR="001A0EE9" w:rsidRPr="006D4F91">
        <w:rPr>
          <w:rFonts w:asciiTheme="minorHAnsi" w:hAnsiTheme="minorHAnsi" w:cstheme="minorHAnsi"/>
        </w:rPr>
        <w:t xml:space="preserve"> post</w:t>
      </w:r>
      <w:r w:rsidR="00804252" w:rsidRPr="006D4F91">
        <w:rPr>
          <w:rFonts w:asciiTheme="minorHAnsi" w:hAnsiTheme="minorHAnsi" w:cstheme="minorHAnsi"/>
        </w:rPr>
        <w:t>ę</w:t>
      </w:r>
      <w:r w:rsidR="001A0EE9" w:rsidRPr="006D4F91">
        <w:rPr>
          <w:rFonts w:asciiTheme="minorHAnsi" w:hAnsiTheme="minorHAnsi" w:cstheme="minorHAnsi"/>
        </w:rPr>
        <w:t xml:space="preserve">powania administracyjnego. Zapisy raportu ooś </w:t>
      </w:r>
      <w:r w:rsidR="009B7F2D" w:rsidRPr="006D4F91">
        <w:rPr>
          <w:rFonts w:asciiTheme="minorHAnsi" w:hAnsiTheme="minorHAnsi" w:cstheme="minorHAnsi"/>
        </w:rPr>
        <w:t>przedłożone</w:t>
      </w:r>
      <w:r w:rsidR="001A0EE9" w:rsidRPr="006D4F91">
        <w:rPr>
          <w:rFonts w:asciiTheme="minorHAnsi" w:hAnsiTheme="minorHAnsi" w:cstheme="minorHAnsi"/>
        </w:rPr>
        <w:t xml:space="preserve"> w ramach postępowania w </w:t>
      </w:r>
      <w:r w:rsidR="00421FC4" w:rsidRPr="006D4F91">
        <w:rPr>
          <w:rFonts w:asciiTheme="minorHAnsi" w:hAnsiTheme="minorHAnsi" w:cstheme="minorHAnsi"/>
        </w:rPr>
        <w:t>przedmiocie</w:t>
      </w:r>
      <w:r w:rsidR="001A0EE9" w:rsidRPr="006D4F91">
        <w:rPr>
          <w:rFonts w:asciiTheme="minorHAnsi" w:hAnsiTheme="minorHAnsi" w:cstheme="minorHAnsi"/>
        </w:rPr>
        <w:t xml:space="preserve"> uzyskania zezwolenia środowiskowego dla inwestycji </w:t>
      </w:r>
      <w:r w:rsidR="009B7F2D" w:rsidRPr="006D4F91">
        <w:rPr>
          <w:rFonts w:asciiTheme="minorHAnsi" w:hAnsiTheme="minorHAnsi" w:cstheme="minorHAnsi"/>
        </w:rPr>
        <w:t>pn. Budowa ulicy Nowej Politechnicznej w Gdańsku z włączeniem tramwaju w Aleję Grunwaldzką na wysokości ul. Do Studzienki, ni</w:t>
      </w:r>
      <w:r w:rsidR="00421FC4" w:rsidRPr="006D4F91">
        <w:rPr>
          <w:rFonts w:asciiTheme="minorHAnsi" w:hAnsiTheme="minorHAnsi" w:cstheme="minorHAnsi"/>
        </w:rPr>
        <w:t>e</w:t>
      </w:r>
      <w:r w:rsidR="009B7F2D" w:rsidRPr="006D4F91">
        <w:rPr>
          <w:rFonts w:asciiTheme="minorHAnsi" w:hAnsiTheme="minorHAnsi" w:cstheme="minorHAnsi"/>
        </w:rPr>
        <w:t xml:space="preserve"> są przedmiotem niniejsze</w:t>
      </w:r>
      <w:r w:rsidR="00804252" w:rsidRPr="006D4F91">
        <w:rPr>
          <w:rFonts w:asciiTheme="minorHAnsi" w:hAnsiTheme="minorHAnsi" w:cstheme="minorHAnsi"/>
        </w:rPr>
        <w:t>go postępowania</w:t>
      </w:r>
      <w:r w:rsidR="009B7F2D" w:rsidRPr="006D4F91">
        <w:rPr>
          <w:rFonts w:asciiTheme="minorHAnsi" w:hAnsiTheme="minorHAnsi" w:cstheme="minorHAnsi"/>
        </w:rPr>
        <w:t xml:space="preserve">. GDOŚ wyjaśni powyższą kwestie w dalszej części </w:t>
      </w:r>
      <w:r w:rsidR="00804252" w:rsidRPr="006D4F91">
        <w:rPr>
          <w:rFonts w:asciiTheme="minorHAnsi" w:hAnsiTheme="minorHAnsi" w:cstheme="minorHAnsi"/>
        </w:rPr>
        <w:t>uzasadnienia</w:t>
      </w:r>
      <w:r w:rsidR="00790DB3" w:rsidRPr="006D4F91">
        <w:rPr>
          <w:rFonts w:asciiTheme="minorHAnsi" w:hAnsiTheme="minorHAnsi" w:cstheme="minorHAnsi"/>
        </w:rPr>
        <w:t xml:space="preserve"> niniejszej</w:t>
      </w:r>
      <w:r w:rsidR="009B7F2D" w:rsidRPr="006D4F91">
        <w:rPr>
          <w:rFonts w:asciiTheme="minorHAnsi" w:hAnsiTheme="minorHAnsi" w:cstheme="minorHAnsi"/>
        </w:rPr>
        <w:t xml:space="preserve"> decyzji. </w:t>
      </w:r>
    </w:p>
    <w:p w14:paraId="159A4C95" w14:textId="0FB03680" w:rsidR="001A0EE9" w:rsidRPr="006D4F91" w:rsidRDefault="00E91C78" w:rsidP="007C3AD6">
      <w:pPr>
        <w:pStyle w:val="Bezodstpw"/>
        <w:rPr>
          <w:rFonts w:asciiTheme="minorHAnsi" w:hAnsiTheme="minorHAnsi" w:cstheme="minorHAnsi"/>
        </w:rPr>
      </w:pPr>
      <w:r w:rsidRPr="006D4F91">
        <w:rPr>
          <w:rFonts w:asciiTheme="minorHAnsi" w:hAnsiTheme="minorHAnsi" w:cstheme="minorHAnsi"/>
        </w:rPr>
        <w:t>Ad. 19</w:t>
      </w:r>
    </w:p>
    <w:p w14:paraId="471440F2" w14:textId="5813C151" w:rsidR="006E6168" w:rsidRPr="006D4F91" w:rsidRDefault="00BC1F74" w:rsidP="007C3AD6">
      <w:pPr>
        <w:pStyle w:val="Bezodstpw"/>
        <w:rPr>
          <w:rFonts w:asciiTheme="minorHAnsi" w:hAnsiTheme="minorHAnsi" w:cstheme="minorHAnsi"/>
        </w:rPr>
      </w:pPr>
      <w:r w:rsidRPr="006D4F91">
        <w:rPr>
          <w:rFonts w:asciiTheme="minorHAnsi" w:hAnsiTheme="minorHAnsi" w:cstheme="minorHAnsi"/>
        </w:rPr>
        <w:t>Organ odwoławczy nie może także zgodzić się z</w:t>
      </w:r>
      <w:r w:rsidR="00804252" w:rsidRPr="006D4F91">
        <w:rPr>
          <w:rFonts w:asciiTheme="minorHAnsi" w:hAnsiTheme="minorHAnsi" w:cstheme="minorHAnsi"/>
        </w:rPr>
        <w:t>e stanowiskiem</w:t>
      </w:r>
      <w:r w:rsidRPr="006D4F91">
        <w:rPr>
          <w:rFonts w:asciiTheme="minorHAnsi" w:hAnsiTheme="minorHAnsi" w:cstheme="minorHAnsi"/>
        </w:rPr>
        <w:t xml:space="preserve"> </w:t>
      </w:r>
      <w:r w:rsidR="00D73A12" w:rsidRPr="006D4F91">
        <w:rPr>
          <w:rFonts w:asciiTheme="minorHAnsi" w:hAnsiTheme="minorHAnsi" w:cstheme="minorHAnsi"/>
        </w:rPr>
        <w:t>skarżących</w:t>
      </w:r>
      <w:r w:rsidR="00872D8C" w:rsidRPr="006D4F91">
        <w:rPr>
          <w:rFonts w:asciiTheme="minorHAnsi" w:hAnsiTheme="minorHAnsi" w:cstheme="minorHAnsi"/>
        </w:rPr>
        <w:t>, zgodnie z którym</w:t>
      </w:r>
      <w:r w:rsidRPr="006D4F91">
        <w:rPr>
          <w:rFonts w:asciiTheme="minorHAnsi" w:hAnsiTheme="minorHAnsi" w:cstheme="minorHAnsi"/>
        </w:rPr>
        <w:t xml:space="preserve"> </w:t>
      </w:r>
      <w:r w:rsidR="004C703E" w:rsidRPr="006D4F91">
        <w:rPr>
          <w:rFonts w:asciiTheme="minorHAnsi" w:hAnsiTheme="minorHAnsi" w:cstheme="minorHAnsi"/>
        </w:rPr>
        <w:t>zastrzeżenia budzi przełożenie na etap projektu wykonawczego wyboru drogi dojazdowej dla transportu materiałów do budowy</w:t>
      </w:r>
      <w:r w:rsidRPr="006D4F91">
        <w:rPr>
          <w:rFonts w:asciiTheme="minorHAnsi" w:hAnsiTheme="minorHAnsi" w:cstheme="minorHAnsi"/>
        </w:rPr>
        <w:t xml:space="preserve">. </w:t>
      </w:r>
      <w:r w:rsidR="00D73A12" w:rsidRPr="006D4F91">
        <w:rPr>
          <w:rFonts w:asciiTheme="minorHAnsi" w:hAnsiTheme="minorHAnsi" w:cstheme="minorHAnsi"/>
        </w:rPr>
        <w:t>Należy mieć na uwadze</w:t>
      </w:r>
      <w:r w:rsidRPr="006D4F91">
        <w:rPr>
          <w:rFonts w:asciiTheme="minorHAnsi" w:hAnsiTheme="minorHAnsi" w:cstheme="minorHAnsi"/>
        </w:rPr>
        <w:t xml:space="preserve">, że </w:t>
      </w:r>
      <w:r w:rsidR="00BB5ABD" w:rsidRPr="006D4F91">
        <w:rPr>
          <w:rFonts w:asciiTheme="minorHAnsi" w:hAnsiTheme="minorHAnsi" w:cstheme="minorHAnsi"/>
        </w:rPr>
        <w:t xml:space="preserve">decyzja o środowiskowych uwarunkowaniach </w:t>
      </w:r>
      <w:r w:rsidR="00D73A12" w:rsidRPr="006D4F91">
        <w:rPr>
          <w:rFonts w:asciiTheme="minorHAnsi" w:hAnsiTheme="minorHAnsi" w:cstheme="minorHAnsi"/>
        </w:rPr>
        <w:t xml:space="preserve">ma </w:t>
      </w:r>
      <w:r w:rsidR="00BB5ABD" w:rsidRPr="006D4F91">
        <w:rPr>
          <w:rFonts w:asciiTheme="minorHAnsi" w:hAnsiTheme="minorHAnsi" w:cstheme="minorHAnsi"/>
        </w:rPr>
        <w:t>charakter „rozstrzygnięcia wstępnego” (sui generis) względem przyszłego zezwolenia na realizację konkretnego przedsięwzięcia inwestycyjnego (np. pozwolenia na budowę) i pełni wobec niego funkcję prejudycjalną (por. wyrok Naczelnego Sądu Administracyjnego w Warszawie z 13 grudnia 2012 r., sygn. akt: II OSK 1483/11).</w:t>
      </w:r>
      <w:r w:rsidR="006E6168" w:rsidRPr="006D4F91">
        <w:rPr>
          <w:rFonts w:asciiTheme="minorHAnsi" w:hAnsiTheme="minorHAnsi" w:cstheme="minorHAnsi"/>
        </w:rPr>
        <w:t xml:space="preserve"> Ten rodzaj rozstrzygnięcia jest zatem</w:t>
      </w:r>
      <w:r w:rsidR="00BB5ABD" w:rsidRPr="006D4F91">
        <w:rPr>
          <w:rFonts w:asciiTheme="minorHAnsi" w:hAnsiTheme="minorHAnsi" w:cstheme="minorHAnsi"/>
        </w:rPr>
        <w:t xml:space="preserve"> uzyskiwan</w:t>
      </w:r>
      <w:r w:rsidR="006E6168" w:rsidRPr="006D4F91">
        <w:rPr>
          <w:rFonts w:asciiTheme="minorHAnsi" w:hAnsiTheme="minorHAnsi" w:cstheme="minorHAnsi"/>
        </w:rPr>
        <w:t>y</w:t>
      </w:r>
      <w:r w:rsidR="00BB5ABD" w:rsidRPr="006D4F91">
        <w:rPr>
          <w:rFonts w:asciiTheme="minorHAnsi" w:hAnsiTheme="minorHAnsi" w:cstheme="minorHAnsi"/>
        </w:rPr>
        <w:t xml:space="preserve"> przez inwestora na samym początku procesu inwestycyjnego. Na tak wczesnym etapie projektowym </w:t>
      </w:r>
      <w:r w:rsidR="00D73A12" w:rsidRPr="006D4F91">
        <w:rPr>
          <w:rFonts w:asciiTheme="minorHAnsi" w:hAnsiTheme="minorHAnsi" w:cstheme="minorHAnsi"/>
        </w:rPr>
        <w:t xml:space="preserve">często </w:t>
      </w:r>
      <w:r w:rsidR="00BB5ABD" w:rsidRPr="006D4F91">
        <w:rPr>
          <w:rFonts w:asciiTheme="minorHAnsi" w:hAnsiTheme="minorHAnsi" w:cstheme="minorHAnsi"/>
        </w:rPr>
        <w:t>nie jest możliwe posiadanie bardzo szczegółowych danych na temat przedsięwzięcia.</w:t>
      </w:r>
      <w:r w:rsidR="00C2098E" w:rsidRPr="006D4F91">
        <w:rPr>
          <w:rFonts w:asciiTheme="minorHAnsi" w:hAnsiTheme="minorHAnsi" w:cstheme="minorHAnsi"/>
        </w:rPr>
        <w:t xml:space="preserve"> Tym samym w ocenie GDO</w:t>
      </w:r>
      <w:r w:rsidR="00872D8C" w:rsidRPr="006D4F91">
        <w:rPr>
          <w:rFonts w:asciiTheme="minorHAnsi" w:hAnsiTheme="minorHAnsi" w:cstheme="minorHAnsi"/>
        </w:rPr>
        <w:t>Ś</w:t>
      </w:r>
      <w:r w:rsidR="00C2098E" w:rsidRPr="006D4F91">
        <w:rPr>
          <w:rFonts w:asciiTheme="minorHAnsi" w:hAnsiTheme="minorHAnsi" w:cstheme="minorHAnsi"/>
        </w:rPr>
        <w:t xml:space="preserve"> uzasadnione jest przeniesienie działań </w:t>
      </w:r>
      <w:r w:rsidR="00872D8C" w:rsidRPr="006D4F91">
        <w:rPr>
          <w:rFonts w:asciiTheme="minorHAnsi" w:hAnsiTheme="minorHAnsi" w:cstheme="minorHAnsi"/>
        </w:rPr>
        <w:t>ściśle</w:t>
      </w:r>
      <w:r w:rsidR="00C2098E" w:rsidRPr="006D4F91">
        <w:rPr>
          <w:rFonts w:asciiTheme="minorHAnsi" w:hAnsiTheme="minorHAnsi" w:cstheme="minorHAnsi"/>
        </w:rPr>
        <w:t xml:space="preserve"> organizacyjnych</w:t>
      </w:r>
      <w:r w:rsidR="00D73A12" w:rsidRPr="006D4F91">
        <w:rPr>
          <w:rFonts w:asciiTheme="minorHAnsi" w:hAnsiTheme="minorHAnsi" w:cstheme="minorHAnsi"/>
        </w:rPr>
        <w:t>,</w:t>
      </w:r>
      <w:r w:rsidR="00C2098E" w:rsidRPr="006D4F91">
        <w:rPr>
          <w:rFonts w:asciiTheme="minorHAnsi" w:hAnsiTheme="minorHAnsi" w:cstheme="minorHAnsi"/>
        </w:rPr>
        <w:t xml:space="preserve"> dotyczących wyboru drogi dojazdowej </w:t>
      </w:r>
      <w:r w:rsidR="003B7F24" w:rsidRPr="006D4F91">
        <w:rPr>
          <w:rFonts w:asciiTheme="minorHAnsi" w:hAnsiTheme="minorHAnsi" w:cstheme="minorHAnsi"/>
        </w:rPr>
        <w:t>dla transportu materiałów do budowy</w:t>
      </w:r>
      <w:r w:rsidR="00D73A12" w:rsidRPr="006D4F91">
        <w:rPr>
          <w:rFonts w:asciiTheme="minorHAnsi" w:hAnsiTheme="minorHAnsi" w:cstheme="minorHAnsi"/>
        </w:rPr>
        <w:t>,</w:t>
      </w:r>
      <w:r w:rsidR="003B7F24" w:rsidRPr="006D4F91">
        <w:rPr>
          <w:rFonts w:asciiTheme="minorHAnsi" w:hAnsiTheme="minorHAnsi" w:cstheme="minorHAnsi"/>
        </w:rPr>
        <w:t xml:space="preserve"> </w:t>
      </w:r>
      <w:r w:rsidR="00C2098E" w:rsidRPr="006D4F91">
        <w:rPr>
          <w:rFonts w:asciiTheme="minorHAnsi" w:hAnsiTheme="minorHAnsi" w:cstheme="minorHAnsi"/>
        </w:rPr>
        <w:t xml:space="preserve">na etap </w:t>
      </w:r>
      <w:r w:rsidR="00872D8C" w:rsidRPr="006D4F91">
        <w:rPr>
          <w:rFonts w:asciiTheme="minorHAnsi" w:hAnsiTheme="minorHAnsi" w:cstheme="minorHAnsi"/>
        </w:rPr>
        <w:t xml:space="preserve">uzyskiwania kolejnych zezwoleń inwestycyjnych. </w:t>
      </w:r>
    </w:p>
    <w:p w14:paraId="679A9242" w14:textId="7D3DE6B1" w:rsidR="00F255D7" w:rsidRPr="006D4F91" w:rsidRDefault="00F255D7" w:rsidP="007C3AD6">
      <w:pPr>
        <w:pStyle w:val="Bezodstpw"/>
        <w:rPr>
          <w:rFonts w:asciiTheme="minorHAnsi" w:hAnsiTheme="minorHAnsi" w:cstheme="minorHAnsi"/>
        </w:rPr>
      </w:pPr>
      <w:r w:rsidRPr="006D4F91">
        <w:rPr>
          <w:rFonts w:asciiTheme="minorHAnsi" w:hAnsiTheme="minorHAnsi" w:cstheme="minorHAnsi"/>
        </w:rPr>
        <w:t>Ad. 20</w:t>
      </w:r>
    </w:p>
    <w:p w14:paraId="19E49D81" w14:textId="34E1A86C" w:rsidR="004524F4" w:rsidRPr="006D4F91" w:rsidRDefault="006D4AF7" w:rsidP="007C3AD6">
      <w:pPr>
        <w:pStyle w:val="Bezodstpw"/>
        <w:rPr>
          <w:rFonts w:asciiTheme="minorHAnsi" w:hAnsiTheme="minorHAnsi" w:cstheme="minorHAnsi"/>
        </w:rPr>
      </w:pPr>
      <w:r w:rsidRPr="006D4F91">
        <w:rPr>
          <w:rFonts w:asciiTheme="minorHAnsi" w:hAnsiTheme="minorHAnsi" w:cstheme="minorHAnsi"/>
        </w:rPr>
        <w:t xml:space="preserve">W opinii </w:t>
      </w:r>
      <w:r w:rsidR="00230CDD" w:rsidRPr="006D4F91">
        <w:rPr>
          <w:rFonts w:asciiTheme="minorHAnsi" w:hAnsiTheme="minorHAnsi" w:cstheme="minorHAnsi"/>
        </w:rPr>
        <w:t>stron postępowania</w:t>
      </w:r>
      <w:r w:rsidRPr="006D4F91">
        <w:rPr>
          <w:rFonts w:asciiTheme="minorHAnsi" w:hAnsiTheme="minorHAnsi" w:cstheme="minorHAnsi"/>
        </w:rPr>
        <w:t xml:space="preserve"> </w:t>
      </w:r>
      <w:r w:rsidR="004524F4" w:rsidRPr="006D4F91">
        <w:rPr>
          <w:rFonts w:asciiTheme="minorHAnsi" w:hAnsiTheme="minorHAnsi" w:cstheme="minorHAnsi"/>
        </w:rPr>
        <w:t xml:space="preserve">przedstawione w </w:t>
      </w:r>
      <w:r w:rsidRPr="006D4F91">
        <w:rPr>
          <w:rFonts w:asciiTheme="minorHAnsi" w:hAnsiTheme="minorHAnsi" w:cstheme="minorHAnsi"/>
        </w:rPr>
        <w:t>raporcie ooś</w:t>
      </w:r>
      <w:r w:rsidR="004524F4" w:rsidRPr="006D4F91">
        <w:rPr>
          <w:rFonts w:asciiTheme="minorHAnsi" w:hAnsiTheme="minorHAnsi" w:cstheme="minorHAnsi"/>
        </w:rPr>
        <w:t xml:space="preserve"> dane dotyczące dziennego natężenia ruchu na ul. Fiszera w ilości ponad 6 000 samochodów/dobę są niewiarygodne, bowiem realizacja przedmiotowej inwestycji ma przyczynić się do ograniczenia przejazdu aut na tym obszarze, </w:t>
      </w:r>
      <w:r w:rsidR="00790DB3" w:rsidRPr="006D4F91">
        <w:rPr>
          <w:rFonts w:asciiTheme="minorHAnsi" w:hAnsiTheme="minorHAnsi" w:cstheme="minorHAnsi"/>
        </w:rPr>
        <w:t xml:space="preserve">który </w:t>
      </w:r>
      <w:r w:rsidR="004524F4" w:rsidRPr="006D4F91">
        <w:rPr>
          <w:rFonts w:asciiTheme="minorHAnsi" w:hAnsiTheme="minorHAnsi" w:cstheme="minorHAnsi"/>
        </w:rPr>
        <w:t>aktualnie wynosi 2170 samochodów/dobę</w:t>
      </w:r>
      <w:r w:rsidRPr="006D4F91">
        <w:rPr>
          <w:rFonts w:asciiTheme="minorHAnsi" w:hAnsiTheme="minorHAnsi" w:cstheme="minorHAnsi"/>
        </w:rPr>
        <w:t xml:space="preserve">. W opinii </w:t>
      </w:r>
      <w:r w:rsidR="00D73A12" w:rsidRPr="006D4F91">
        <w:rPr>
          <w:rFonts w:asciiTheme="minorHAnsi" w:hAnsiTheme="minorHAnsi" w:cstheme="minorHAnsi"/>
        </w:rPr>
        <w:t>organu</w:t>
      </w:r>
      <w:r w:rsidR="00790DB3" w:rsidRPr="006D4F91">
        <w:rPr>
          <w:rFonts w:asciiTheme="minorHAnsi" w:hAnsiTheme="minorHAnsi" w:cstheme="minorHAnsi"/>
        </w:rPr>
        <w:t>,</w:t>
      </w:r>
      <w:r w:rsidRPr="006D4F91">
        <w:rPr>
          <w:rFonts w:asciiTheme="minorHAnsi" w:hAnsiTheme="minorHAnsi" w:cstheme="minorHAnsi"/>
        </w:rPr>
        <w:t xml:space="preserve"> podnoszona kwestia nie zasługuje na uwzględnienie. </w:t>
      </w:r>
      <w:r w:rsidR="00413292" w:rsidRPr="006D4F91">
        <w:rPr>
          <w:rFonts w:asciiTheme="minorHAnsi" w:hAnsiTheme="minorHAnsi" w:cstheme="minorHAnsi"/>
        </w:rPr>
        <w:t>Faktycznie z wydruku wiadomości elektronicznej przedłożonego przez jedną ze</w:t>
      </w:r>
      <w:r w:rsidR="0054577B" w:rsidRPr="006D4F91">
        <w:rPr>
          <w:rFonts w:asciiTheme="minorHAnsi" w:hAnsiTheme="minorHAnsi" w:cstheme="minorHAnsi"/>
        </w:rPr>
        <w:t> </w:t>
      </w:r>
      <w:r w:rsidR="00413292" w:rsidRPr="006D4F91">
        <w:rPr>
          <w:rFonts w:asciiTheme="minorHAnsi" w:hAnsiTheme="minorHAnsi" w:cstheme="minorHAnsi"/>
        </w:rPr>
        <w:t xml:space="preserve">stron </w:t>
      </w:r>
      <w:r w:rsidR="00790DB3" w:rsidRPr="006D4F91">
        <w:rPr>
          <w:rFonts w:asciiTheme="minorHAnsi" w:hAnsiTheme="minorHAnsi" w:cstheme="minorHAnsi"/>
        </w:rPr>
        <w:t xml:space="preserve">postępowania </w:t>
      </w:r>
      <w:r w:rsidR="00413292" w:rsidRPr="006D4F91">
        <w:rPr>
          <w:rFonts w:asciiTheme="minorHAnsi" w:hAnsiTheme="minorHAnsi" w:cstheme="minorHAnsi"/>
        </w:rPr>
        <w:t xml:space="preserve">wynika, że w dniach 11-12 października 2018 r. na ww. ulicy przejechały 2173 pojazdy. </w:t>
      </w:r>
      <w:r w:rsidR="00342B10" w:rsidRPr="006D4F91">
        <w:rPr>
          <w:rFonts w:asciiTheme="minorHAnsi" w:hAnsiTheme="minorHAnsi" w:cstheme="minorHAnsi"/>
        </w:rPr>
        <w:t>Jednakże</w:t>
      </w:r>
      <w:r w:rsidR="00413292" w:rsidRPr="006D4F91">
        <w:rPr>
          <w:rFonts w:asciiTheme="minorHAnsi" w:hAnsiTheme="minorHAnsi" w:cstheme="minorHAnsi"/>
        </w:rPr>
        <w:t xml:space="preserve"> </w:t>
      </w:r>
      <w:r w:rsidR="00342B10" w:rsidRPr="006D4F91">
        <w:rPr>
          <w:rFonts w:asciiTheme="minorHAnsi" w:hAnsiTheme="minorHAnsi" w:cstheme="minorHAnsi"/>
        </w:rPr>
        <w:t xml:space="preserve">należy mieć na </w:t>
      </w:r>
      <w:r w:rsidR="00342B10" w:rsidRPr="006D4F91">
        <w:rPr>
          <w:rFonts w:asciiTheme="minorHAnsi" w:hAnsiTheme="minorHAnsi" w:cstheme="minorHAnsi"/>
        </w:rPr>
        <w:lastRenderedPageBreak/>
        <w:t xml:space="preserve">uwadze, że </w:t>
      </w:r>
      <w:r w:rsidR="00313B59" w:rsidRPr="006D4F91">
        <w:rPr>
          <w:rFonts w:asciiTheme="minorHAnsi" w:hAnsiTheme="minorHAnsi" w:cstheme="minorHAnsi"/>
        </w:rPr>
        <w:t xml:space="preserve">wyniki pomiaru ruchu </w:t>
      </w:r>
      <w:r w:rsidR="00A5794A" w:rsidRPr="006D4F91">
        <w:rPr>
          <w:rFonts w:asciiTheme="minorHAnsi" w:hAnsiTheme="minorHAnsi" w:cstheme="minorHAnsi"/>
        </w:rPr>
        <w:t xml:space="preserve">dwudniowego </w:t>
      </w:r>
      <w:r w:rsidR="00313B59" w:rsidRPr="006D4F91">
        <w:rPr>
          <w:rFonts w:asciiTheme="minorHAnsi" w:hAnsiTheme="minorHAnsi" w:cstheme="minorHAnsi"/>
        </w:rPr>
        <w:t>mają charakter incydentalny i jednostkowy. Wyniki modelowe są oparte na wielokrotnych pomiarach ruchu przeprowadzanych w różnych okresach pomiarowych, porach roku i warunkach drogowych</w:t>
      </w:r>
      <w:r w:rsidR="00A5794A" w:rsidRPr="006D4F91">
        <w:rPr>
          <w:rFonts w:asciiTheme="minorHAnsi" w:hAnsiTheme="minorHAnsi" w:cstheme="minorHAnsi"/>
        </w:rPr>
        <w:t>. Pozwala to na uśrednienie prognozowanego ruchu drogowego. Jak wyjaśnia wnioskodawca w uzupełnieniu raportu ooś z kwietnia 2021 r.</w:t>
      </w:r>
      <w:r w:rsidR="00D73A12" w:rsidRPr="006D4F91">
        <w:rPr>
          <w:rFonts w:asciiTheme="minorHAnsi" w:hAnsiTheme="minorHAnsi" w:cstheme="minorHAnsi"/>
        </w:rPr>
        <w:t>,</w:t>
      </w:r>
      <w:r w:rsidR="00A5794A" w:rsidRPr="006D4F91">
        <w:rPr>
          <w:rFonts w:asciiTheme="minorHAnsi" w:hAnsiTheme="minorHAnsi" w:cstheme="minorHAnsi"/>
        </w:rPr>
        <w:t xml:space="preserve"> p</w:t>
      </w:r>
      <w:r w:rsidR="00313B59" w:rsidRPr="006D4F91">
        <w:rPr>
          <w:rFonts w:asciiTheme="minorHAnsi" w:hAnsiTheme="minorHAnsi" w:cstheme="minorHAnsi"/>
        </w:rPr>
        <w:t xml:space="preserve">rognoza ruchu została wykonana na „Transportowym modelu symulacyjnym Miasta Gdańska” udostępnionym przez BRMG. Model ruchu jest najaktualniejszą i najbardziej miarodajną bazą danych informacji o natężeniu ruchu w Gdańsku, </w:t>
      </w:r>
      <w:r w:rsidR="00790DB3" w:rsidRPr="006D4F91">
        <w:rPr>
          <w:rFonts w:asciiTheme="minorHAnsi" w:hAnsiTheme="minorHAnsi" w:cstheme="minorHAnsi"/>
        </w:rPr>
        <w:t xml:space="preserve">pozwalającą </w:t>
      </w:r>
      <w:r w:rsidR="00313B59" w:rsidRPr="006D4F91">
        <w:rPr>
          <w:rFonts w:asciiTheme="minorHAnsi" w:hAnsiTheme="minorHAnsi" w:cstheme="minorHAnsi"/>
        </w:rPr>
        <w:t>na przeprowadzenie symulacji wpływu zmian oddziałujących na rozkład przejazdów na sieci transportowej miasta oraz warunki ruchu.</w:t>
      </w:r>
      <w:r w:rsidR="00DF415F" w:rsidRPr="006D4F91">
        <w:rPr>
          <w:rFonts w:asciiTheme="minorHAnsi" w:hAnsiTheme="minorHAnsi" w:cstheme="minorHAnsi"/>
        </w:rPr>
        <w:t xml:space="preserve"> </w:t>
      </w:r>
      <w:r w:rsidR="00022B15" w:rsidRPr="006D4F91">
        <w:rPr>
          <w:rFonts w:asciiTheme="minorHAnsi" w:hAnsiTheme="minorHAnsi" w:cstheme="minorHAnsi"/>
        </w:rPr>
        <w:t xml:space="preserve">Wskazany powyżej model symulacyjny </w:t>
      </w:r>
      <w:r w:rsidR="009C528B" w:rsidRPr="006D4F91">
        <w:rPr>
          <w:rFonts w:asciiTheme="minorHAnsi" w:hAnsiTheme="minorHAnsi" w:cstheme="minorHAnsi"/>
        </w:rPr>
        <w:t>przygotowywany</w:t>
      </w:r>
      <w:r w:rsidR="00022B15" w:rsidRPr="006D4F91">
        <w:rPr>
          <w:rFonts w:asciiTheme="minorHAnsi" w:hAnsiTheme="minorHAnsi" w:cstheme="minorHAnsi"/>
        </w:rPr>
        <w:t xml:space="preserve"> </w:t>
      </w:r>
      <w:r w:rsidR="009C528B" w:rsidRPr="006D4F91">
        <w:rPr>
          <w:rFonts w:asciiTheme="minorHAnsi" w:hAnsiTheme="minorHAnsi" w:cstheme="minorHAnsi"/>
        </w:rPr>
        <w:t>jest</w:t>
      </w:r>
      <w:r w:rsidR="00022B15" w:rsidRPr="006D4F91">
        <w:rPr>
          <w:rFonts w:asciiTheme="minorHAnsi" w:hAnsiTheme="minorHAnsi" w:cstheme="minorHAnsi"/>
        </w:rPr>
        <w:t xml:space="preserve"> w oparciu o Zarządzenie Nr 1740/12</w:t>
      </w:r>
      <w:r w:rsidR="009C528B" w:rsidRPr="006D4F91">
        <w:rPr>
          <w:rFonts w:asciiTheme="minorHAnsi" w:hAnsiTheme="minorHAnsi" w:cstheme="minorHAnsi"/>
        </w:rPr>
        <w:t xml:space="preserve"> </w:t>
      </w:r>
      <w:r w:rsidR="00022B15" w:rsidRPr="006D4F91">
        <w:rPr>
          <w:rFonts w:asciiTheme="minorHAnsi" w:hAnsiTheme="minorHAnsi" w:cstheme="minorHAnsi"/>
        </w:rPr>
        <w:t>Prezydenta Miasta Gdańska z dnia 8 listopada 2012 r</w:t>
      </w:r>
      <w:r w:rsidR="009C528B" w:rsidRPr="006D4F91">
        <w:rPr>
          <w:rFonts w:asciiTheme="minorHAnsi" w:hAnsiTheme="minorHAnsi" w:cstheme="minorHAnsi"/>
        </w:rPr>
        <w:t>.</w:t>
      </w:r>
      <w:r w:rsidR="00022B15" w:rsidRPr="006D4F91">
        <w:rPr>
          <w:rFonts w:asciiTheme="minorHAnsi" w:hAnsiTheme="minorHAnsi" w:cstheme="minorHAnsi"/>
        </w:rPr>
        <w:t xml:space="preserve"> w</w:t>
      </w:r>
      <w:r w:rsidR="009C528B" w:rsidRPr="006D4F91">
        <w:rPr>
          <w:rFonts w:asciiTheme="minorHAnsi" w:hAnsiTheme="minorHAnsi" w:cstheme="minorHAnsi"/>
        </w:rPr>
        <w:t> </w:t>
      </w:r>
      <w:r w:rsidR="00022B15" w:rsidRPr="006D4F91">
        <w:rPr>
          <w:rFonts w:asciiTheme="minorHAnsi" w:hAnsiTheme="minorHAnsi" w:cstheme="minorHAnsi"/>
        </w:rPr>
        <w:t>sprawie Transportowego modelu symulacyjnego miasta Gdańska</w:t>
      </w:r>
      <w:r w:rsidR="00230CDD" w:rsidRPr="006D4F91">
        <w:rPr>
          <w:rFonts w:asciiTheme="minorHAnsi" w:hAnsiTheme="minorHAnsi" w:cstheme="minorHAnsi"/>
        </w:rPr>
        <w:t xml:space="preserve">. </w:t>
      </w:r>
      <w:r w:rsidR="00DF415F" w:rsidRPr="006D4F91">
        <w:rPr>
          <w:rFonts w:asciiTheme="minorHAnsi" w:hAnsiTheme="minorHAnsi" w:cstheme="minorHAnsi"/>
        </w:rPr>
        <w:t>GDO</w:t>
      </w:r>
      <w:r w:rsidR="007123C4" w:rsidRPr="006D4F91">
        <w:rPr>
          <w:rFonts w:asciiTheme="minorHAnsi" w:hAnsiTheme="minorHAnsi" w:cstheme="minorHAnsi"/>
        </w:rPr>
        <w:t>Ś</w:t>
      </w:r>
      <w:r w:rsidR="00DF415F" w:rsidRPr="006D4F91">
        <w:rPr>
          <w:rFonts w:asciiTheme="minorHAnsi" w:hAnsiTheme="minorHAnsi" w:cstheme="minorHAnsi"/>
        </w:rPr>
        <w:t xml:space="preserve"> przyjmuje za słusz</w:t>
      </w:r>
      <w:r w:rsidR="006127FC" w:rsidRPr="006D4F91">
        <w:rPr>
          <w:rFonts w:asciiTheme="minorHAnsi" w:hAnsiTheme="minorHAnsi" w:cstheme="minorHAnsi"/>
        </w:rPr>
        <w:t>n</w:t>
      </w:r>
      <w:r w:rsidR="00DF415F" w:rsidRPr="006D4F91">
        <w:rPr>
          <w:rFonts w:asciiTheme="minorHAnsi" w:hAnsiTheme="minorHAnsi" w:cstheme="minorHAnsi"/>
        </w:rPr>
        <w:t>e stanowisko wnioskodawcy. Co więcej</w:t>
      </w:r>
      <w:r w:rsidR="00790DB3" w:rsidRPr="006D4F91">
        <w:rPr>
          <w:rFonts w:asciiTheme="minorHAnsi" w:hAnsiTheme="minorHAnsi" w:cstheme="minorHAnsi"/>
        </w:rPr>
        <w:t>,</w:t>
      </w:r>
      <w:r w:rsidR="00DF415F" w:rsidRPr="006D4F91">
        <w:rPr>
          <w:rFonts w:asciiTheme="minorHAnsi" w:hAnsiTheme="minorHAnsi" w:cstheme="minorHAnsi"/>
        </w:rPr>
        <w:t xml:space="preserve"> należy </w:t>
      </w:r>
      <w:r w:rsidR="00D73A12" w:rsidRPr="006D4F91">
        <w:rPr>
          <w:rFonts w:asciiTheme="minorHAnsi" w:hAnsiTheme="minorHAnsi" w:cstheme="minorHAnsi"/>
        </w:rPr>
        <w:t>w</w:t>
      </w:r>
      <w:r w:rsidR="00DF415F" w:rsidRPr="006D4F91">
        <w:rPr>
          <w:rFonts w:asciiTheme="minorHAnsi" w:hAnsiTheme="minorHAnsi" w:cstheme="minorHAnsi"/>
        </w:rPr>
        <w:t xml:space="preserve">skazać, że ocena oddziaływania na środowisko powinna zostać przeprowadzona dla najgorszej możliwej sytuacji, a zatem w tym przypadku dla prognozowanego ruchu w wielkości 6000 </w:t>
      </w:r>
      <w:r w:rsidR="00262DFA" w:rsidRPr="006D4F91">
        <w:rPr>
          <w:rFonts w:asciiTheme="minorHAnsi" w:hAnsiTheme="minorHAnsi" w:cstheme="minorHAnsi"/>
        </w:rPr>
        <w:t>pojazdów na dobę</w:t>
      </w:r>
      <w:r w:rsidR="0054577B" w:rsidRPr="006D4F91">
        <w:rPr>
          <w:rFonts w:asciiTheme="minorHAnsi" w:hAnsiTheme="minorHAnsi" w:cstheme="minorHAnsi"/>
        </w:rPr>
        <w:t xml:space="preserve">. </w:t>
      </w:r>
    </w:p>
    <w:p w14:paraId="4A5C3FD7" w14:textId="4D0A65E2" w:rsidR="0007580C" w:rsidRPr="006D4F91" w:rsidRDefault="0007580C" w:rsidP="007C3AD6">
      <w:pPr>
        <w:pStyle w:val="Bezodstpw"/>
        <w:rPr>
          <w:rFonts w:asciiTheme="minorHAnsi" w:hAnsiTheme="minorHAnsi" w:cstheme="minorHAnsi"/>
        </w:rPr>
      </w:pPr>
      <w:r w:rsidRPr="006D4F91">
        <w:rPr>
          <w:rFonts w:asciiTheme="minorHAnsi" w:hAnsiTheme="minorHAnsi" w:cstheme="minorHAnsi"/>
        </w:rPr>
        <w:t>Ad. 21</w:t>
      </w:r>
    </w:p>
    <w:p w14:paraId="587567C5" w14:textId="77777777" w:rsidR="00D73A12" w:rsidRPr="006D4F91" w:rsidRDefault="00230CDD" w:rsidP="007C3AD6">
      <w:pPr>
        <w:pStyle w:val="Bezodstpw"/>
        <w:rPr>
          <w:rFonts w:asciiTheme="minorHAnsi" w:hAnsiTheme="minorHAnsi" w:cstheme="minorHAnsi"/>
        </w:rPr>
      </w:pPr>
      <w:r w:rsidRPr="006D4F91">
        <w:rPr>
          <w:rFonts w:asciiTheme="minorHAnsi" w:hAnsiTheme="minorHAnsi" w:cstheme="minorHAnsi"/>
        </w:rPr>
        <w:t>Zdaniem odwołujących się</w:t>
      </w:r>
      <w:r w:rsidR="00D73A12" w:rsidRPr="006D4F91">
        <w:rPr>
          <w:rFonts w:asciiTheme="minorHAnsi" w:hAnsiTheme="minorHAnsi" w:cstheme="minorHAnsi"/>
        </w:rPr>
        <w:t>,</w:t>
      </w:r>
      <w:r w:rsidRPr="006D4F91">
        <w:rPr>
          <w:rFonts w:asciiTheme="minorHAnsi" w:hAnsiTheme="minorHAnsi" w:cstheme="minorHAnsi"/>
        </w:rPr>
        <w:t xml:space="preserve"> </w:t>
      </w:r>
      <w:r w:rsidR="0007580C" w:rsidRPr="006D4F91">
        <w:rPr>
          <w:rFonts w:asciiTheme="minorHAnsi" w:hAnsiTheme="minorHAnsi" w:cstheme="minorHAnsi"/>
        </w:rPr>
        <w:t>RDOŚ w Gdańsku w sposób nieprawidłowy dokonał weryfikacji obszernej dokumentacji oraz licznych uwag stron post</w:t>
      </w:r>
      <w:r w:rsidR="00AC3542" w:rsidRPr="006D4F91">
        <w:rPr>
          <w:rFonts w:asciiTheme="minorHAnsi" w:hAnsiTheme="minorHAnsi" w:cstheme="minorHAnsi"/>
        </w:rPr>
        <w:t>ę</w:t>
      </w:r>
      <w:r w:rsidR="0007580C" w:rsidRPr="006D4F91">
        <w:rPr>
          <w:rFonts w:asciiTheme="minorHAnsi" w:hAnsiTheme="minorHAnsi" w:cstheme="minorHAnsi"/>
        </w:rPr>
        <w:t>powania i społeczeństwa</w:t>
      </w:r>
      <w:r w:rsidR="001353CD" w:rsidRPr="006D4F91">
        <w:rPr>
          <w:rFonts w:asciiTheme="minorHAnsi" w:hAnsiTheme="minorHAnsi" w:cstheme="minorHAnsi"/>
        </w:rPr>
        <w:t>.</w:t>
      </w:r>
      <w:r w:rsidR="00996BD3" w:rsidRPr="006D4F91">
        <w:rPr>
          <w:rFonts w:asciiTheme="minorHAnsi" w:hAnsiTheme="minorHAnsi" w:cstheme="minorHAnsi"/>
        </w:rPr>
        <w:t xml:space="preserve"> </w:t>
      </w:r>
    </w:p>
    <w:p w14:paraId="530D987D" w14:textId="36472431" w:rsidR="00A5007E" w:rsidRPr="006D4F91" w:rsidRDefault="006D38D4" w:rsidP="007C3AD6">
      <w:pPr>
        <w:pStyle w:val="Bezodstpw"/>
        <w:rPr>
          <w:rFonts w:asciiTheme="minorHAnsi" w:hAnsiTheme="minorHAnsi" w:cstheme="minorHAnsi"/>
        </w:rPr>
      </w:pPr>
      <w:r w:rsidRPr="006D4F91">
        <w:rPr>
          <w:rFonts w:asciiTheme="minorHAnsi" w:hAnsiTheme="minorHAnsi" w:cstheme="minorHAnsi"/>
        </w:rPr>
        <w:t>Odnosząc</w:t>
      </w:r>
      <w:r w:rsidR="00996BD3" w:rsidRPr="006D4F91">
        <w:rPr>
          <w:rFonts w:asciiTheme="minorHAnsi" w:hAnsiTheme="minorHAnsi" w:cstheme="minorHAnsi"/>
        </w:rPr>
        <w:t xml:space="preserve"> się do powyższego, n</w:t>
      </w:r>
      <w:r w:rsidR="00EE7F91" w:rsidRPr="006D4F91">
        <w:rPr>
          <w:rFonts w:asciiTheme="minorHAnsi" w:hAnsiTheme="minorHAnsi" w:cstheme="minorHAnsi"/>
        </w:rPr>
        <w:t xml:space="preserve">a wstępie należy wskazać, iż zarzut </w:t>
      </w:r>
      <w:r w:rsidR="00A81850" w:rsidRPr="006D4F91">
        <w:rPr>
          <w:rFonts w:asciiTheme="minorHAnsi" w:hAnsiTheme="minorHAnsi" w:cstheme="minorHAnsi"/>
        </w:rPr>
        <w:t xml:space="preserve">w powyższym zakresie </w:t>
      </w:r>
      <w:r w:rsidR="00EE7F91" w:rsidRPr="006D4F91">
        <w:rPr>
          <w:rFonts w:asciiTheme="minorHAnsi" w:hAnsiTheme="minorHAnsi" w:cstheme="minorHAnsi"/>
        </w:rPr>
        <w:t xml:space="preserve">jest </w:t>
      </w:r>
      <w:r w:rsidR="00A81850" w:rsidRPr="006D4F91">
        <w:rPr>
          <w:rFonts w:asciiTheme="minorHAnsi" w:hAnsiTheme="minorHAnsi" w:cstheme="minorHAnsi"/>
        </w:rPr>
        <w:t>gołosłowny.</w:t>
      </w:r>
      <w:r w:rsidR="00EE7F91" w:rsidRPr="006D4F91">
        <w:rPr>
          <w:rFonts w:asciiTheme="minorHAnsi" w:hAnsiTheme="minorHAnsi" w:cstheme="minorHAnsi"/>
        </w:rPr>
        <w:t xml:space="preserve"> </w:t>
      </w:r>
      <w:r w:rsidR="00A81850" w:rsidRPr="006D4F91">
        <w:rPr>
          <w:rFonts w:asciiTheme="minorHAnsi" w:hAnsiTheme="minorHAnsi" w:cstheme="minorHAnsi"/>
        </w:rPr>
        <w:t>N</w:t>
      </w:r>
      <w:r w:rsidR="00EE7F91" w:rsidRPr="006D4F91">
        <w:rPr>
          <w:rFonts w:asciiTheme="minorHAnsi" w:hAnsiTheme="minorHAnsi" w:cstheme="minorHAnsi"/>
        </w:rPr>
        <w:t xml:space="preserve">ie </w:t>
      </w:r>
      <w:r w:rsidR="00A81850" w:rsidRPr="006D4F91">
        <w:rPr>
          <w:rFonts w:asciiTheme="minorHAnsi" w:hAnsiTheme="minorHAnsi" w:cstheme="minorHAnsi"/>
        </w:rPr>
        <w:t>wskazuje</w:t>
      </w:r>
      <w:r w:rsidR="00EE7F91" w:rsidRPr="006D4F91">
        <w:rPr>
          <w:rFonts w:asciiTheme="minorHAnsi" w:hAnsiTheme="minorHAnsi" w:cstheme="minorHAnsi"/>
        </w:rPr>
        <w:t xml:space="preserve"> </w:t>
      </w:r>
      <w:r w:rsidR="00A81850" w:rsidRPr="006D4F91">
        <w:rPr>
          <w:rFonts w:asciiTheme="minorHAnsi" w:hAnsiTheme="minorHAnsi" w:cstheme="minorHAnsi"/>
        </w:rPr>
        <w:t xml:space="preserve">bowiem </w:t>
      </w:r>
      <w:r w:rsidR="00EE7F91" w:rsidRPr="006D4F91">
        <w:rPr>
          <w:rFonts w:asciiTheme="minorHAnsi" w:hAnsiTheme="minorHAnsi" w:cstheme="minorHAnsi"/>
        </w:rPr>
        <w:t>dokładnie</w:t>
      </w:r>
      <w:r w:rsidR="00AC3542" w:rsidRPr="006D4F91">
        <w:rPr>
          <w:rFonts w:asciiTheme="minorHAnsi" w:hAnsiTheme="minorHAnsi" w:cstheme="minorHAnsi"/>
        </w:rPr>
        <w:t xml:space="preserve">, w jakim zakresie organ I instancji nie przeprowadził właściwej analizy raportu ooś, jak również wobec których wniosków społeczeństwa i stron </w:t>
      </w:r>
      <w:r w:rsidR="00790DB3" w:rsidRPr="006D4F91">
        <w:rPr>
          <w:rFonts w:asciiTheme="minorHAnsi" w:hAnsiTheme="minorHAnsi" w:cstheme="minorHAnsi"/>
        </w:rPr>
        <w:t xml:space="preserve">postępowania </w:t>
      </w:r>
      <w:r w:rsidR="00AC3542" w:rsidRPr="006D4F91">
        <w:rPr>
          <w:rFonts w:asciiTheme="minorHAnsi" w:hAnsiTheme="minorHAnsi" w:cstheme="minorHAnsi"/>
        </w:rPr>
        <w:t>nie</w:t>
      </w:r>
      <w:r w:rsidR="00A81850" w:rsidRPr="006D4F91">
        <w:rPr>
          <w:rFonts w:asciiTheme="minorHAnsi" w:hAnsiTheme="minorHAnsi" w:cstheme="minorHAnsi"/>
        </w:rPr>
        <w:t xml:space="preserve"> dokonał </w:t>
      </w:r>
      <w:r w:rsidR="00BF06C4" w:rsidRPr="006D4F91">
        <w:rPr>
          <w:rFonts w:asciiTheme="minorHAnsi" w:hAnsiTheme="minorHAnsi" w:cstheme="minorHAnsi"/>
        </w:rPr>
        <w:t>prawidłowej</w:t>
      </w:r>
      <w:r w:rsidR="00A81850" w:rsidRPr="006D4F91">
        <w:rPr>
          <w:rFonts w:asciiTheme="minorHAnsi" w:hAnsiTheme="minorHAnsi" w:cstheme="minorHAnsi"/>
        </w:rPr>
        <w:t xml:space="preserve"> </w:t>
      </w:r>
      <w:r w:rsidR="007937D1" w:rsidRPr="006D4F91">
        <w:rPr>
          <w:rFonts w:asciiTheme="minorHAnsi" w:hAnsiTheme="minorHAnsi" w:cstheme="minorHAnsi"/>
        </w:rPr>
        <w:t>weryfikacji</w:t>
      </w:r>
      <w:r w:rsidR="00A81850" w:rsidRPr="006D4F91">
        <w:rPr>
          <w:rFonts w:asciiTheme="minorHAnsi" w:hAnsiTheme="minorHAnsi" w:cstheme="minorHAnsi"/>
        </w:rPr>
        <w:t xml:space="preserve">. </w:t>
      </w:r>
      <w:r w:rsidR="00BF06C4" w:rsidRPr="006D4F91">
        <w:rPr>
          <w:rFonts w:asciiTheme="minorHAnsi" w:hAnsiTheme="minorHAnsi" w:cstheme="minorHAnsi"/>
        </w:rPr>
        <w:t>Co więcej</w:t>
      </w:r>
      <w:r w:rsidR="00790DB3" w:rsidRPr="006D4F91">
        <w:rPr>
          <w:rFonts w:asciiTheme="minorHAnsi" w:hAnsiTheme="minorHAnsi" w:cstheme="minorHAnsi"/>
        </w:rPr>
        <w:t>,</w:t>
      </w:r>
      <w:r w:rsidR="00BF06C4" w:rsidRPr="006D4F91">
        <w:rPr>
          <w:rFonts w:asciiTheme="minorHAnsi" w:hAnsiTheme="minorHAnsi" w:cstheme="minorHAnsi"/>
        </w:rPr>
        <w:t xml:space="preserve"> </w:t>
      </w:r>
      <w:r w:rsidR="005C27A7" w:rsidRPr="006D4F91">
        <w:rPr>
          <w:rFonts w:asciiTheme="minorHAnsi" w:hAnsiTheme="minorHAnsi" w:cstheme="minorHAnsi"/>
        </w:rPr>
        <w:t>zdaniem</w:t>
      </w:r>
      <w:r w:rsidR="00BF06C4" w:rsidRPr="006D4F91">
        <w:rPr>
          <w:rFonts w:asciiTheme="minorHAnsi" w:hAnsiTheme="minorHAnsi" w:cstheme="minorHAnsi"/>
        </w:rPr>
        <w:t xml:space="preserve"> GDOŚ, RDOŚ w Gdańsku </w:t>
      </w:r>
      <w:r w:rsidR="005C27A7" w:rsidRPr="006D4F91">
        <w:rPr>
          <w:rFonts w:asciiTheme="minorHAnsi" w:hAnsiTheme="minorHAnsi" w:cstheme="minorHAnsi"/>
        </w:rPr>
        <w:t>w sposób prawidłowy z</w:t>
      </w:r>
      <w:r w:rsidR="00BF06C4" w:rsidRPr="006D4F91">
        <w:rPr>
          <w:rFonts w:asciiTheme="minorHAnsi" w:hAnsiTheme="minorHAnsi" w:cstheme="minorHAnsi"/>
        </w:rPr>
        <w:t>weryfik</w:t>
      </w:r>
      <w:r w:rsidR="005C27A7" w:rsidRPr="006D4F91">
        <w:rPr>
          <w:rFonts w:asciiTheme="minorHAnsi" w:hAnsiTheme="minorHAnsi" w:cstheme="minorHAnsi"/>
        </w:rPr>
        <w:t>ował</w:t>
      </w:r>
      <w:r w:rsidR="00BF06C4" w:rsidRPr="006D4F91">
        <w:rPr>
          <w:rFonts w:asciiTheme="minorHAnsi" w:hAnsiTheme="minorHAnsi" w:cstheme="minorHAnsi"/>
        </w:rPr>
        <w:t xml:space="preserve"> wszystki</w:t>
      </w:r>
      <w:r w:rsidR="005C27A7" w:rsidRPr="006D4F91">
        <w:rPr>
          <w:rFonts w:asciiTheme="minorHAnsi" w:hAnsiTheme="minorHAnsi" w:cstheme="minorHAnsi"/>
        </w:rPr>
        <w:t>e</w:t>
      </w:r>
      <w:r w:rsidR="00BF06C4" w:rsidRPr="006D4F91">
        <w:rPr>
          <w:rFonts w:asciiTheme="minorHAnsi" w:hAnsiTheme="minorHAnsi" w:cstheme="minorHAnsi"/>
        </w:rPr>
        <w:t xml:space="preserve"> ww. element</w:t>
      </w:r>
      <w:r w:rsidR="005C27A7" w:rsidRPr="006D4F91">
        <w:rPr>
          <w:rFonts w:asciiTheme="minorHAnsi" w:hAnsiTheme="minorHAnsi" w:cstheme="minorHAnsi"/>
        </w:rPr>
        <w:t>y</w:t>
      </w:r>
      <w:r w:rsidR="00BF06C4" w:rsidRPr="006D4F91">
        <w:rPr>
          <w:rFonts w:asciiTheme="minorHAnsi" w:hAnsiTheme="minorHAnsi" w:cstheme="minorHAnsi"/>
        </w:rPr>
        <w:t xml:space="preserve">. </w:t>
      </w:r>
      <w:r w:rsidR="00A5007E" w:rsidRPr="006D4F91">
        <w:rPr>
          <w:rFonts w:asciiTheme="minorHAnsi" w:hAnsiTheme="minorHAnsi" w:cstheme="minorHAnsi"/>
        </w:rPr>
        <w:t xml:space="preserve">W opinii organu odwoławczego przedłożona przez inwestora dokumentacja środowiskowa spełnia wymogi formalne, </w:t>
      </w:r>
      <w:r w:rsidR="005C27A7" w:rsidRPr="006D4F91">
        <w:rPr>
          <w:rFonts w:asciiTheme="minorHAnsi" w:hAnsiTheme="minorHAnsi" w:cstheme="minorHAnsi"/>
        </w:rPr>
        <w:t>z kolei</w:t>
      </w:r>
      <w:r w:rsidR="00A5007E" w:rsidRPr="006D4F91">
        <w:rPr>
          <w:rFonts w:asciiTheme="minorHAnsi" w:hAnsiTheme="minorHAnsi" w:cstheme="minorHAnsi"/>
        </w:rPr>
        <w:t xml:space="preserve"> pod względem merytorycznym została sporządzona </w:t>
      </w:r>
      <w:r w:rsidR="005C27A7" w:rsidRPr="006D4F91">
        <w:rPr>
          <w:rFonts w:asciiTheme="minorHAnsi" w:hAnsiTheme="minorHAnsi" w:cstheme="minorHAnsi"/>
        </w:rPr>
        <w:t xml:space="preserve">oraz uzupełniona </w:t>
      </w:r>
      <w:r w:rsidR="00A5007E" w:rsidRPr="006D4F91">
        <w:rPr>
          <w:rFonts w:asciiTheme="minorHAnsi" w:hAnsiTheme="minorHAnsi" w:cstheme="minorHAnsi"/>
        </w:rPr>
        <w:t>w sposób rzetelny,</w:t>
      </w:r>
      <w:r w:rsidR="005C27A7" w:rsidRPr="006D4F91">
        <w:rPr>
          <w:rFonts w:asciiTheme="minorHAnsi" w:hAnsiTheme="minorHAnsi" w:cstheme="minorHAnsi"/>
          <w:kern w:val="2"/>
        </w:rPr>
        <w:t xml:space="preserve"> </w:t>
      </w:r>
      <w:r w:rsidR="00A5007E" w:rsidRPr="006D4F91">
        <w:rPr>
          <w:rFonts w:asciiTheme="minorHAnsi" w:hAnsiTheme="minorHAnsi" w:cstheme="minorHAnsi"/>
          <w:kern w:val="2"/>
        </w:rPr>
        <w:t>co umożliwi</w:t>
      </w:r>
      <w:r w:rsidR="005C27A7" w:rsidRPr="006D4F91">
        <w:rPr>
          <w:rFonts w:asciiTheme="minorHAnsi" w:hAnsiTheme="minorHAnsi" w:cstheme="minorHAnsi"/>
          <w:kern w:val="2"/>
        </w:rPr>
        <w:t>ło</w:t>
      </w:r>
      <w:r w:rsidR="00A5007E" w:rsidRPr="006D4F91">
        <w:rPr>
          <w:rFonts w:asciiTheme="minorHAnsi" w:hAnsiTheme="minorHAnsi" w:cstheme="minorHAnsi"/>
          <w:kern w:val="2"/>
        </w:rPr>
        <w:t xml:space="preserve"> komplementarną ocenę w zakresie wskazanym w art. 62 ustawy ooś</w:t>
      </w:r>
      <w:r w:rsidR="00A5007E" w:rsidRPr="006D4F91">
        <w:rPr>
          <w:rFonts w:asciiTheme="minorHAnsi" w:hAnsiTheme="minorHAnsi" w:cstheme="minorHAnsi"/>
        </w:rPr>
        <w:t>. Zgromadzona w przedmiotowej sprawie dokumentacja mo</w:t>
      </w:r>
      <w:r w:rsidR="005C27A7" w:rsidRPr="006D4F91">
        <w:rPr>
          <w:rFonts w:asciiTheme="minorHAnsi" w:hAnsiTheme="minorHAnsi" w:cstheme="minorHAnsi"/>
        </w:rPr>
        <w:t>gła</w:t>
      </w:r>
      <w:r w:rsidR="00A5007E" w:rsidRPr="006D4F91">
        <w:rPr>
          <w:rFonts w:asciiTheme="minorHAnsi" w:hAnsiTheme="minorHAnsi" w:cstheme="minorHAnsi"/>
        </w:rPr>
        <w:t xml:space="preserve"> zatem zostać przyjęta jako podstawowy dowód w postępowaniu w sprawie wydania decyzji o środowiskowych uwarunkowaniach.</w:t>
      </w:r>
      <w:r w:rsidR="00A5007E" w:rsidRPr="006D4F91">
        <w:rPr>
          <w:rFonts w:asciiTheme="minorHAnsi" w:hAnsiTheme="minorHAnsi" w:cstheme="minorHAnsi"/>
          <w:kern w:val="2"/>
        </w:rPr>
        <w:t xml:space="preserve"> </w:t>
      </w:r>
      <w:r w:rsidR="005C27A7" w:rsidRPr="006D4F91">
        <w:rPr>
          <w:rFonts w:asciiTheme="minorHAnsi" w:hAnsiTheme="minorHAnsi" w:cstheme="minorHAnsi"/>
          <w:kern w:val="2"/>
        </w:rPr>
        <w:t>P</w:t>
      </w:r>
      <w:r w:rsidR="00A5007E" w:rsidRPr="006D4F91">
        <w:rPr>
          <w:rFonts w:asciiTheme="minorHAnsi" w:hAnsiTheme="minorHAnsi" w:cstheme="minorHAnsi"/>
          <w:kern w:val="2"/>
        </w:rPr>
        <w:t>rzedłożon</w:t>
      </w:r>
      <w:r w:rsidR="005C27A7" w:rsidRPr="006D4F91">
        <w:rPr>
          <w:rFonts w:asciiTheme="minorHAnsi" w:hAnsiTheme="minorHAnsi" w:cstheme="minorHAnsi"/>
          <w:kern w:val="2"/>
        </w:rPr>
        <w:t>y</w:t>
      </w:r>
      <w:r w:rsidR="00A5007E" w:rsidRPr="006D4F91">
        <w:rPr>
          <w:rFonts w:asciiTheme="minorHAnsi" w:hAnsiTheme="minorHAnsi" w:cstheme="minorHAnsi"/>
          <w:kern w:val="2"/>
        </w:rPr>
        <w:t xml:space="preserve"> </w:t>
      </w:r>
      <w:r w:rsidR="00F43B51" w:rsidRPr="006D4F91">
        <w:rPr>
          <w:rFonts w:asciiTheme="minorHAnsi" w:hAnsiTheme="minorHAnsi" w:cstheme="minorHAnsi"/>
          <w:kern w:val="2"/>
        </w:rPr>
        <w:t xml:space="preserve">raport ooś </w:t>
      </w:r>
      <w:r w:rsidR="005C27A7" w:rsidRPr="006D4F91">
        <w:rPr>
          <w:rFonts w:asciiTheme="minorHAnsi" w:hAnsiTheme="minorHAnsi" w:cstheme="minorHAnsi"/>
          <w:kern w:val="2"/>
        </w:rPr>
        <w:t xml:space="preserve">zawierał braki, o czym </w:t>
      </w:r>
      <w:r w:rsidR="00A5007E" w:rsidRPr="006D4F91">
        <w:rPr>
          <w:rFonts w:asciiTheme="minorHAnsi" w:hAnsiTheme="minorHAnsi" w:cstheme="minorHAnsi"/>
          <w:kern w:val="2"/>
        </w:rPr>
        <w:t>świadcz</w:t>
      </w:r>
      <w:r w:rsidR="005761B0" w:rsidRPr="006D4F91">
        <w:rPr>
          <w:rFonts w:asciiTheme="minorHAnsi" w:hAnsiTheme="minorHAnsi" w:cstheme="minorHAnsi"/>
          <w:kern w:val="2"/>
        </w:rPr>
        <w:t>ą</w:t>
      </w:r>
      <w:r w:rsidR="00A5007E" w:rsidRPr="006D4F91">
        <w:rPr>
          <w:rFonts w:asciiTheme="minorHAnsi" w:hAnsiTheme="minorHAnsi" w:cstheme="minorHAnsi"/>
          <w:kern w:val="2"/>
        </w:rPr>
        <w:t xml:space="preserve"> wezwani</w:t>
      </w:r>
      <w:r w:rsidR="005761B0" w:rsidRPr="006D4F91">
        <w:rPr>
          <w:rFonts w:asciiTheme="minorHAnsi" w:hAnsiTheme="minorHAnsi" w:cstheme="minorHAnsi"/>
          <w:kern w:val="2"/>
        </w:rPr>
        <w:t xml:space="preserve">a </w:t>
      </w:r>
      <w:r w:rsidR="00A5007E" w:rsidRPr="006D4F91">
        <w:rPr>
          <w:rFonts w:asciiTheme="minorHAnsi" w:hAnsiTheme="minorHAnsi" w:cstheme="minorHAnsi"/>
          <w:kern w:val="2"/>
        </w:rPr>
        <w:t xml:space="preserve">zarówno RDOŚ w </w:t>
      </w:r>
      <w:r w:rsidR="005761B0" w:rsidRPr="006D4F91">
        <w:rPr>
          <w:rFonts w:asciiTheme="minorHAnsi" w:hAnsiTheme="minorHAnsi" w:cstheme="minorHAnsi"/>
          <w:kern w:val="2"/>
        </w:rPr>
        <w:t>Gdańsku</w:t>
      </w:r>
      <w:r w:rsidR="00A5007E" w:rsidRPr="006D4F91">
        <w:rPr>
          <w:rFonts w:asciiTheme="minorHAnsi" w:hAnsiTheme="minorHAnsi" w:cstheme="minorHAnsi"/>
          <w:kern w:val="2"/>
        </w:rPr>
        <w:t xml:space="preserve"> z dnia </w:t>
      </w:r>
      <w:r w:rsidR="00AF18B6" w:rsidRPr="006D4F91">
        <w:rPr>
          <w:rFonts w:asciiTheme="minorHAnsi" w:hAnsiTheme="minorHAnsi" w:cstheme="minorHAnsi"/>
        </w:rPr>
        <w:t xml:space="preserve">24 lutego 2017 r., </w:t>
      </w:r>
      <w:r w:rsidR="00A5007E" w:rsidRPr="006D4F91">
        <w:rPr>
          <w:rFonts w:asciiTheme="minorHAnsi" w:hAnsiTheme="minorHAnsi" w:cstheme="minorHAnsi"/>
        </w:rPr>
        <w:t xml:space="preserve">znak: </w:t>
      </w:r>
      <w:r w:rsidR="00AF18B6" w:rsidRPr="006D4F91">
        <w:rPr>
          <w:rFonts w:asciiTheme="minorHAnsi" w:hAnsiTheme="minorHAnsi" w:cstheme="minorHAnsi"/>
        </w:rPr>
        <w:t>RDOŚ-GD-WOO.4207.15.2017.KSZ.1</w:t>
      </w:r>
      <w:r w:rsidR="00A5007E" w:rsidRPr="006D4F91">
        <w:rPr>
          <w:rFonts w:asciiTheme="minorHAnsi" w:hAnsiTheme="minorHAnsi" w:cstheme="minorHAnsi"/>
        </w:rPr>
        <w:t>,</w:t>
      </w:r>
      <w:r w:rsidR="002D7499" w:rsidRPr="006D4F91">
        <w:rPr>
          <w:rFonts w:asciiTheme="minorHAnsi" w:hAnsiTheme="minorHAnsi" w:cstheme="minorHAnsi"/>
        </w:rPr>
        <w:t xml:space="preserve"> z dnia 27 kwietnia 2017 r., znak: RDOŚ-GD-WOO.4207.15.2017.KSZ.8, z dnia 6 czerwca 2018 r., znak</w:t>
      </w:r>
      <w:r w:rsidR="00790DB3" w:rsidRPr="006D4F91">
        <w:rPr>
          <w:rFonts w:asciiTheme="minorHAnsi" w:hAnsiTheme="minorHAnsi" w:cstheme="minorHAnsi"/>
        </w:rPr>
        <w:t>:</w:t>
      </w:r>
      <w:r w:rsidR="002D7499" w:rsidRPr="006D4F91">
        <w:rPr>
          <w:rFonts w:asciiTheme="minorHAnsi" w:hAnsiTheme="minorHAnsi" w:cstheme="minorHAnsi"/>
        </w:rPr>
        <w:t xml:space="preserve"> RDOŚ-GD-WOO.4207.15.2017.KSZ.</w:t>
      </w:r>
      <w:r w:rsidR="0038310F" w:rsidRPr="006D4F91">
        <w:rPr>
          <w:rFonts w:asciiTheme="minorHAnsi" w:hAnsiTheme="minorHAnsi" w:cstheme="minorHAnsi"/>
        </w:rPr>
        <w:t>AT.16,</w:t>
      </w:r>
      <w:r w:rsidR="00387765" w:rsidRPr="006D4F91">
        <w:rPr>
          <w:rFonts w:asciiTheme="minorHAnsi" w:hAnsiTheme="minorHAnsi" w:cstheme="minorHAnsi"/>
        </w:rPr>
        <w:t xml:space="preserve"> </w:t>
      </w:r>
      <w:r w:rsidR="00A5007E" w:rsidRPr="006D4F91">
        <w:rPr>
          <w:rFonts w:asciiTheme="minorHAnsi" w:hAnsiTheme="minorHAnsi" w:cstheme="minorHAnsi"/>
        </w:rPr>
        <w:t xml:space="preserve">jak i GDOŚ </w:t>
      </w:r>
      <w:r w:rsidR="00A5007E" w:rsidRPr="006D4F91">
        <w:rPr>
          <w:rFonts w:asciiTheme="minorHAnsi" w:hAnsiTheme="minorHAnsi" w:cstheme="minorHAnsi"/>
          <w:kern w:val="2"/>
        </w:rPr>
        <w:t xml:space="preserve">z dnia </w:t>
      </w:r>
      <w:r w:rsidR="00B25D64" w:rsidRPr="006D4F91">
        <w:rPr>
          <w:rFonts w:asciiTheme="minorHAnsi" w:hAnsiTheme="minorHAnsi" w:cstheme="minorHAnsi"/>
        </w:rPr>
        <w:t xml:space="preserve">1 </w:t>
      </w:r>
      <w:r w:rsidR="00A5007E" w:rsidRPr="006D4F91">
        <w:rPr>
          <w:rFonts w:asciiTheme="minorHAnsi" w:hAnsiTheme="minorHAnsi" w:cstheme="minorHAnsi"/>
        </w:rPr>
        <w:t>marca 2021 r., znak: DOOŚ-</w:t>
      </w:r>
      <w:r w:rsidR="00B25D64" w:rsidRPr="006D4F91">
        <w:rPr>
          <w:rFonts w:asciiTheme="minorHAnsi" w:hAnsiTheme="minorHAnsi" w:cstheme="minorHAnsi"/>
        </w:rPr>
        <w:t xml:space="preserve">WDŚZOO.420.20.2020.KM.5, z dnia 7 maja 2021 r., znak: DOOŚ-WDŚZOO.420.20.2020.KM.6, z dnia 9 lipca 2021 r., znak: DOOŚ-WDŚZOO.420.20.2020.KM.10, </w:t>
      </w:r>
      <w:r w:rsidR="00D67CCC" w:rsidRPr="006D4F91">
        <w:rPr>
          <w:rFonts w:asciiTheme="minorHAnsi" w:hAnsiTheme="minorHAnsi" w:cstheme="minorHAnsi"/>
        </w:rPr>
        <w:t>oraz z dnia 1 września 2021</w:t>
      </w:r>
      <w:r w:rsidR="00387765" w:rsidRPr="006D4F91">
        <w:rPr>
          <w:rFonts w:asciiTheme="minorHAnsi" w:hAnsiTheme="minorHAnsi" w:cstheme="minorHAnsi"/>
        </w:rPr>
        <w:t> </w:t>
      </w:r>
      <w:r w:rsidR="00D67CCC" w:rsidRPr="006D4F91">
        <w:rPr>
          <w:rFonts w:asciiTheme="minorHAnsi" w:hAnsiTheme="minorHAnsi" w:cstheme="minorHAnsi"/>
        </w:rPr>
        <w:t>r., znak: DOOŚ-WDŚZOO.420.20.2020.KM.14.</w:t>
      </w:r>
      <w:r w:rsidR="00A5007E" w:rsidRPr="006D4F91">
        <w:rPr>
          <w:rFonts w:asciiTheme="minorHAnsi" w:hAnsiTheme="minorHAnsi" w:cstheme="minorHAnsi"/>
        </w:rPr>
        <w:t xml:space="preserve"> </w:t>
      </w:r>
      <w:r w:rsidR="005C27A7" w:rsidRPr="006D4F91">
        <w:rPr>
          <w:rFonts w:asciiTheme="minorHAnsi" w:hAnsiTheme="minorHAnsi" w:cstheme="minorHAnsi"/>
        </w:rPr>
        <w:t>Jednakże, po przedłożeniu przez wnioskodawcę uzupełnień raportu ooś wymaganych zakresem ww. wezwań, o</w:t>
      </w:r>
      <w:r w:rsidR="00A5007E" w:rsidRPr="006D4F91">
        <w:rPr>
          <w:rFonts w:asciiTheme="minorHAnsi" w:hAnsiTheme="minorHAnsi" w:cstheme="minorHAnsi"/>
        </w:rPr>
        <w:t xml:space="preserve">pracowany raport ooś wraz z </w:t>
      </w:r>
      <w:r w:rsidR="005761B0" w:rsidRPr="006D4F91">
        <w:rPr>
          <w:rFonts w:asciiTheme="minorHAnsi" w:hAnsiTheme="minorHAnsi" w:cstheme="minorHAnsi"/>
        </w:rPr>
        <w:t xml:space="preserve">uzupełnieniami </w:t>
      </w:r>
      <w:r w:rsidR="00A5007E" w:rsidRPr="006D4F91">
        <w:rPr>
          <w:rFonts w:asciiTheme="minorHAnsi" w:hAnsiTheme="minorHAnsi" w:cstheme="minorHAnsi"/>
        </w:rPr>
        <w:t>spełnia wszelkie wymagania wynikające z art. 66 ustawy ooś.</w:t>
      </w:r>
      <w:r w:rsidR="005761B0" w:rsidRPr="006D4F91">
        <w:rPr>
          <w:rFonts w:asciiTheme="minorHAnsi" w:hAnsiTheme="minorHAnsi" w:cstheme="minorHAnsi"/>
        </w:rPr>
        <w:t xml:space="preserve"> </w:t>
      </w:r>
    </w:p>
    <w:p w14:paraId="3C4AC673" w14:textId="0DBF95B0" w:rsidR="000D7D22" w:rsidRPr="006D4F91" w:rsidRDefault="00FD6B9A" w:rsidP="007C3AD6">
      <w:pPr>
        <w:pStyle w:val="Bezodstpw"/>
        <w:rPr>
          <w:rFonts w:asciiTheme="minorHAnsi" w:hAnsiTheme="minorHAnsi" w:cstheme="minorHAnsi"/>
        </w:rPr>
      </w:pPr>
      <w:r w:rsidRPr="006D4F91">
        <w:rPr>
          <w:rFonts w:asciiTheme="minorHAnsi" w:hAnsiTheme="minorHAnsi" w:cstheme="minorHAnsi"/>
        </w:rPr>
        <w:t xml:space="preserve">Odnosząc się zaś do zajęcia niepełnego stanowiska przez RDOŚ w Gdańsku wobec licznych uwag stron postępowania i społeczeństwa, GDOŚ </w:t>
      </w:r>
      <w:r w:rsidR="00E0492C" w:rsidRPr="006D4F91">
        <w:rPr>
          <w:rFonts w:asciiTheme="minorHAnsi" w:hAnsiTheme="minorHAnsi" w:cstheme="minorHAnsi"/>
        </w:rPr>
        <w:t>wyjaśnia, że w</w:t>
      </w:r>
      <w:r w:rsidR="00FF21CC" w:rsidRPr="006D4F91">
        <w:rPr>
          <w:rFonts w:asciiTheme="minorHAnsi" w:hAnsiTheme="minorHAnsi" w:cstheme="minorHAnsi"/>
        </w:rPr>
        <w:t xml:space="preserve"> decyzji z dnia 23 grudnia 2019 r. organ I instancji zaprezentował swoje stanowisko wobec złożonych w ramach post</w:t>
      </w:r>
      <w:r w:rsidR="00525C43" w:rsidRPr="006D4F91">
        <w:rPr>
          <w:rFonts w:asciiTheme="minorHAnsi" w:hAnsiTheme="minorHAnsi" w:cstheme="minorHAnsi"/>
        </w:rPr>
        <w:t>ę</w:t>
      </w:r>
      <w:r w:rsidR="00FF21CC" w:rsidRPr="006D4F91">
        <w:rPr>
          <w:rFonts w:asciiTheme="minorHAnsi" w:hAnsiTheme="minorHAnsi" w:cstheme="minorHAnsi"/>
        </w:rPr>
        <w:t>powania pierwszoinstancyjnego podań.</w:t>
      </w:r>
      <w:r w:rsidR="00AC2678" w:rsidRPr="006D4F91">
        <w:rPr>
          <w:rFonts w:asciiTheme="minorHAnsi" w:hAnsiTheme="minorHAnsi" w:cstheme="minorHAnsi"/>
        </w:rPr>
        <w:t xml:space="preserve"> </w:t>
      </w:r>
      <w:r w:rsidR="00D7115B" w:rsidRPr="006D4F91">
        <w:rPr>
          <w:rFonts w:asciiTheme="minorHAnsi" w:hAnsiTheme="minorHAnsi" w:cstheme="minorHAnsi"/>
        </w:rPr>
        <w:t>W</w:t>
      </w:r>
      <w:r w:rsidR="00AC2678" w:rsidRPr="006D4F91">
        <w:rPr>
          <w:rFonts w:asciiTheme="minorHAnsi" w:hAnsiTheme="minorHAnsi" w:cstheme="minorHAnsi"/>
        </w:rPr>
        <w:t>obec uwag stron postępowania</w:t>
      </w:r>
      <w:r w:rsidR="00216118" w:rsidRPr="006D4F91">
        <w:rPr>
          <w:rFonts w:asciiTheme="minorHAnsi" w:hAnsiTheme="minorHAnsi" w:cstheme="minorHAnsi"/>
        </w:rPr>
        <w:t xml:space="preserve"> </w:t>
      </w:r>
      <w:r w:rsidR="00525C43" w:rsidRPr="006D4F91">
        <w:rPr>
          <w:rFonts w:asciiTheme="minorHAnsi" w:hAnsiTheme="minorHAnsi" w:cstheme="minorHAnsi"/>
        </w:rPr>
        <w:t>RDOŚ w Gdańsku</w:t>
      </w:r>
      <w:r w:rsidR="00AC2678" w:rsidRPr="006D4F91">
        <w:rPr>
          <w:rFonts w:asciiTheme="minorHAnsi" w:hAnsiTheme="minorHAnsi" w:cstheme="minorHAnsi"/>
        </w:rPr>
        <w:t xml:space="preserve"> </w:t>
      </w:r>
      <w:r w:rsidR="00D7115B" w:rsidRPr="006D4F91">
        <w:rPr>
          <w:rFonts w:asciiTheme="minorHAnsi" w:hAnsiTheme="minorHAnsi" w:cstheme="minorHAnsi"/>
        </w:rPr>
        <w:t>zajął swoje stanowisko</w:t>
      </w:r>
      <w:r w:rsidR="00AC2678" w:rsidRPr="006D4F91">
        <w:rPr>
          <w:rFonts w:asciiTheme="minorHAnsi" w:hAnsiTheme="minorHAnsi" w:cstheme="minorHAnsi"/>
        </w:rPr>
        <w:t xml:space="preserve"> na str. </w:t>
      </w:r>
      <w:r w:rsidR="00216118" w:rsidRPr="006D4F91">
        <w:rPr>
          <w:rFonts w:asciiTheme="minorHAnsi" w:hAnsiTheme="minorHAnsi" w:cstheme="minorHAnsi"/>
        </w:rPr>
        <w:t>26-50 oraz 74-75 decyzji z dnia 23 grudnia 2019 r. Udzielone odpowiedzi były szczegółowe i wyczerpujące. Na marginesie należy wskazać, że organ odwoławczy raz jeszcze odniesie się do wszelkich uwag i wniosków wniesionych na etapie post</w:t>
      </w:r>
      <w:r w:rsidR="00525C43" w:rsidRPr="006D4F91">
        <w:rPr>
          <w:rFonts w:asciiTheme="minorHAnsi" w:hAnsiTheme="minorHAnsi" w:cstheme="minorHAnsi"/>
        </w:rPr>
        <w:t>ę</w:t>
      </w:r>
      <w:r w:rsidR="00216118" w:rsidRPr="006D4F91">
        <w:rPr>
          <w:rFonts w:asciiTheme="minorHAnsi" w:hAnsiTheme="minorHAnsi" w:cstheme="minorHAnsi"/>
        </w:rPr>
        <w:t xml:space="preserve">powania pierwszoinstancyjnego w dalszej części niniejszej decyzji. </w:t>
      </w:r>
    </w:p>
    <w:p w14:paraId="31A34F9B" w14:textId="7F5484C3" w:rsidR="000D7D22" w:rsidRPr="006D4F91" w:rsidRDefault="003D6D44" w:rsidP="007C3AD6">
      <w:pPr>
        <w:pStyle w:val="Bezodstpw"/>
        <w:rPr>
          <w:rFonts w:asciiTheme="minorHAnsi" w:hAnsiTheme="minorHAnsi" w:cstheme="minorHAnsi"/>
        </w:rPr>
      </w:pPr>
      <w:r w:rsidRPr="006D4F91">
        <w:rPr>
          <w:rFonts w:asciiTheme="minorHAnsi" w:hAnsiTheme="minorHAnsi" w:cstheme="minorHAnsi"/>
        </w:rPr>
        <w:t xml:space="preserve">Ad. 22 </w:t>
      </w:r>
    </w:p>
    <w:p w14:paraId="4E5FC755" w14:textId="7C5B1595" w:rsidR="00165017" w:rsidRPr="006D4F91" w:rsidRDefault="005306B0" w:rsidP="007C3AD6">
      <w:pPr>
        <w:pStyle w:val="Bezodstpw"/>
        <w:rPr>
          <w:rFonts w:asciiTheme="minorHAnsi" w:hAnsiTheme="minorHAnsi" w:cstheme="minorHAnsi"/>
        </w:rPr>
      </w:pPr>
      <w:bookmarkStart w:id="47" w:name="_Hlk95222010"/>
      <w:r w:rsidRPr="006D4F91">
        <w:rPr>
          <w:rFonts w:asciiTheme="minorHAnsi" w:hAnsiTheme="minorHAnsi" w:cstheme="minorHAnsi"/>
        </w:rPr>
        <w:lastRenderedPageBreak/>
        <w:t xml:space="preserve">GDOŚ jedynie częściowo </w:t>
      </w:r>
      <w:r w:rsidR="005C4C2F" w:rsidRPr="006D4F91">
        <w:rPr>
          <w:rFonts w:asciiTheme="minorHAnsi" w:hAnsiTheme="minorHAnsi" w:cstheme="minorHAnsi"/>
        </w:rPr>
        <w:t>przychyla</w:t>
      </w:r>
      <w:r w:rsidRPr="006D4F91">
        <w:rPr>
          <w:rFonts w:asciiTheme="minorHAnsi" w:hAnsiTheme="minorHAnsi" w:cstheme="minorHAnsi"/>
        </w:rPr>
        <w:t xml:space="preserve"> się do uwag odwołujących się dotyczących braku uwzględnienia w raporcie ooś b</w:t>
      </w:r>
      <w:r w:rsidR="003D6D44" w:rsidRPr="006D4F91">
        <w:rPr>
          <w:rFonts w:asciiTheme="minorHAnsi" w:hAnsiTheme="minorHAnsi" w:cstheme="minorHAnsi"/>
        </w:rPr>
        <w:t>udyn</w:t>
      </w:r>
      <w:r w:rsidRPr="006D4F91">
        <w:rPr>
          <w:rFonts w:asciiTheme="minorHAnsi" w:hAnsiTheme="minorHAnsi" w:cstheme="minorHAnsi"/>
        </w:rPr>
        <w:t xml:space="preserve">ków </w:t>
      </w:r>
      <w:r w:rsidR="003D6D44" w:rsidRPr="006D4F91">
        <w:rPr>
          <w:rFonts w:asciiTheme="minorHAnsi" w:hAnsiTheme="minorHAnsi" w:cstheme="minorHAnsi"/>
        </w:rPr>
        <w:t>zlokalizowany</w:t>
      </w:r>
      <w:r w:rsidRPr="006D4F91">
        <w:rPr>
          <w:rFonts w:asciiTheme="minorHAnsi" w:hAnsiTheme="minorHAnsi" w:cstheme="minorHAnsi"/>
        </w:rPr>
        <w:t>ch</w:t>
      </w:r>
      <w:r w:rsidR="003D6D44" w:rsidRPr="006D4F91">
        <w:rPr>
          <w:rFonts w:asciiTheme="minorHAnsi" w:hAnsiTheme="minorHAnsi" w:cstheme="minorHAnsi"/>
        </w:rPr>
        <w:t xml:space="preserve"> przy ul. Bohaterów Getta Warszawskiego 4 oraz ul. Fiszera 8 wpisan</w:t>
      </w:r>
      <w:r w:rsidRPr="006D4F91">
        <w:rPr>
          <w:rFonts w:asciiTheme="minorHAnsi" w:hAnsiTheme="minorHAnsi" w:cstheme="minorHAnsi"/>
        </w:rPr>
        <w:t>ych</w:t>
      </w:r>
      <w:r w:rsidR="003D6D44" w:rsidRPr="006D4F91">
        <w:rPr>
          <w:rFonts w:asciiTheme="minorHAnsi" w:hAnsiTheme="minorHAnsi" w:cstheme="minorHAnsi"/>
        </w:rPr>
        <w:t xml:space="preserve"> do rejestru zabytków</w:t>
      </w:r>
      <w:r w:rsidRPr="006D4F91">
        <w:rPr>
          <w:rFonts w:asciiTheme="minorHAnsi" w:hAnsiTheme="minorHAnsi" w:cstheme="minorHAnsi"/>
        </w:rPr>
        <w:t xml:space="preserve">. W tym zakresie </w:t>
      </w:r>
      <w:r w:rsidR="00006AC1" w:rsidRPr="006D4F91">
        <w:rPr>
          <w:rFonts w:asciiTheme="minorHAnsi" w:hAnsiTheme="minorHAnsi" w:cstheme="minorHAnsi"/>
        </w:rPr>
        <w:t xml:space="preserve">należy wskazać, że faktycznie w dokumentacji środowiskowej złożonej w ramach postępowania pierwszoinstancyjnego pominięto </w:t>
      </w:r>
      <w:r w:rsidR="00692429" w:rsidRPr="006D4F91">
        <w:rPr>
          <w:rFonts w:asciiTheme="minorHAnsi" w:hAnsiTheme="minorHAnsi" w:cstheme="minorHAnsi"/>
        </w:rPr>
        <w:t>ww. obiekty zabytkowe. W następstwie szczegółowej analizy raportu ooś</w:t>
      </w:r>
      <w:r w:rsidR="00537F4C" w:rsidRPr="006D4F91">
        <w:rPr>
          <w:rFonts w:asciiTheme="minorHAnsi" w:hAnsiTheme="minorHAnsi" w:cstheme="minorHAnsi"/>
        </w:rPr>
        <w:t xml:space="preserve">, GDOŚ </w:t>
      </w:r>
      <w:r w:rsidR="006C1BC6" w:rsidRPr="006D4F91">
        <w:rPr>
          <w:rFonts w:asciiTheme="minorHAnsi" w:hAnsiTheme="minorHAnsi" w:cstheme="minorHAnsi"/>
        </w:rPr>
        <w:t>pismami</w:t>
      </w:r>
      <w:r w:rsidR="00537F4C" w:rsidRPr="006D4F91">
        <w:rPr>
          <w:rFonts w:asciiTheme="minorHAnsi" w:hAnsiTheme="minorHAnsi" w:cstheme="minorHAnsi"/>
        </w:rPr>
        <w:t xml:space="preserve"> z dnia </w:t>
      </w:r>
      <w:r w:rsidR="006C1BC6" w:rsidRPr="006D4F91">
        <w:rPr>
          <w:rFonts w:asciiTheme="minorHAnsi" w:hAnsiTheme="minorHAnsi" w:cstheme="minorHAnsi"/>
          <w:kern w:val="2"/>
        </w:rPr>
        <w:t xml:space="preserve">z dnia </w:t>
      </w:r>
      <w:r w:rsidR="006C1BC6" w:rsidRPr="006D4F91">
        <w:rPr>
          <w:rFonts w:asciiTheme="minorHAnsi" w:hAnsiTheme="minorHAnsi" w:cstheme="minorHAnsi"/>
        </w:rPr>
        <w:t>1 marca 2021 r.</w:t>
      </w:r>
      <w:r w:rsidR="00624977" w:rsidRPr="006D4F91">
        <w:rPr>
          <w:rFonts w:asciiTheme="minorHAnsi" w:hAnsiTheme="minorHAnsi" w:cstheme="minorHAnsi"/>
        </w:rPr>
        <w:t xml:space="preserve"> (pkt 8.1 – 8.3)</w:t>
      </w:r>
      <w:r w:rsidR="006C1BC6" w:rsidRPr="006D4F91">
        <w:rPr>
          <w:rFonts w:asciiTheme="minorHAnsi" w:hAnsiTheme="minorHAnsi" w:cstheme="minorHAnsi"/>
        </w:rPr>
        <w:t>, znak: DOOŚ-WDŚZOO.420.20.2020.KM.5</w:t>
      </w:r>
      <w:r w:rsidR="00624977" w:rsidRPr="006D4F91">
        <w:rPr>
          <w:rFonts w:asciiTheme="minorHAnsi" w:hAnsiTheme="minorHAnsi" w:cstheme="minorHAnsi"/>
        </w:rPr>
        <w:t>, oraz z dnia 1 września 2021 r. (pkt 3)</w:t>
      </w:r>
      <w:r w:rsidR="00E0492C" w:rsidRPr="006D4F91">
        <w:rPr>
          <w:rFonts w:asciiTheme="minorHAnsi" w:hAnsiTheme="minorHAnsi" w:cstheme="minorHAnsi"/>
        </w:rPr>
        <w:t xml:space="preserve">, </w:t>
      </w:r>
      <w:r w:rsidR="00624977" w:rsidRPr="006D4F91">
        <w:rPr>
          <w:rFonts w:asciiTheme="minorHAnsi" w:hAnsiTheme="minorHAnsi" w:cstheme="minorHAnsi"/>
        </w:rPr>
        <w:t xml:space="preserve">znak: DOOŚ-WDŚZOO.420.20.2020.KM.14, wezwał inwestora do przedstawienia </w:t>
      </w:r>
      <w:r w:rsidR="00F917EF" w:rsidRPr="006D4F91">
        <w:rPr>
          <w:rFonts w:asciiTheme="minorHAnsi" w:hAnsiTheme="minorHAnsi" w:cstheme="minorHAnsi"/>
        </w:rPr>
        <w:t>stosownych informacji, na podstawie</w:t>
      </w:r>
      <w:r w:rsidR="00D7115B" w:rsidRPr="006D4F91">
        <w:rPr>
          <w:rFonts w:asciiTheme="minorHAnsi" w:hAnsiTheme="minorHAnsi" w:cstheme="minorHAnsi"/>
        </w:rPr>
        <w:t xml:space="preserve"> </w:t>
      </w:r>
      <w:r w:rsidR="00F917EF" w:rsidRPr="006D4F91">
        <w:rPr>
          <w:rFonts w:asciiTheme="minorHAnsi" w:hAnsiTheme="minorHAnsi" w:cstheme="minorHAnsi"/>
        </w:rPr>
        <w:t>których mo</w:t>
      </w:r>
      <w:r w:rsidR="007558A7" w:rsidRPr="006D4F91">
        <w:rPr>
          <w:rFonts w:asciiTheme="minorHAnsi" w:hAnsiTheme="minorHAnsi" w:cstheme="minorHAnsi"/>
        </w:rPr>
        <w:t>ż</w:t>
      </w:r>
      <w:r w:rsidR="00F917EF" w:rsidRPr="006D4F91">
        <w:rPr>
          <w:rFonts w:asciiTheme="minorHAnsi" w:hAnsiTheme="minorHAnsi" w:cstheme="minorHAnsi"/>
        </w:rPr>
        <w:t xml:space="preserve">liwe będzie przeprowadzenie oceny oddziaływania przedsięwzięcia na </w:t>
      </w:r>
      <w:r w:rsidR="00165017" w:rsidRPr="006D4F91">
        <w:rPr>
          <w:rFonts w:asciiTheme="minorHAnsi" w:hAnsiTheme="minorHAnsi" w:cstheme="minorHAnsi"/>
        </w:rPr>
        <w:t xml:space="preserve">omawiane </w:t>
      </w:r>
      <w:r w:rsidR="00F917EF" w:rsidRPr="006D4F91">
        <w:rPr>
          <w:rFonts w:asciiTheme="minorHAnsi" w:hAnsiTheme="minorHAnsi" w:cstheme="minorHAnsi"/>
        </w:rPr>
        <w:t xml:space="preserve">zabytki </w:t>
      </w:r>
      <w:r w:rsidR="00165017" w:rsidRPr="006D4F91">
        <w:rPr>
          <w:rFonts w:asciiTheme="minorHAnsi" w:hAnsiTheme="minorHAnsi" w:cstheme="minorHAnsi"/>
        </w:rPr>
        <w:t xml:space="preserve"> </w:t>
      </w:r>
    </w:p>
    <w:p w14:paraId="06373ACC" w14:textId="4D57E05A" w:rsidR="00165017" w:rsidRPr="006D4F91" w:rsidRDefault="00165017" w:rsidP="007C3AD6">
      <w:pPr>
        <w:pStyle w:val="Bezodstpw"/>
        <w:rPr>
          <w:rFonts w:asciiTheme="minorHAnsi" w:hAnsiTheme="minorHAnsi" w:cstheme="minorHAnsi"/>
        </w:rPr>
      </w:pPr>
      <w:r w:rsidRPr="006D4F91">
        <w:rPr>
          <w:rFonts w:asciiTheme="minorHAnsi" w:hAnsiTheme="minorHAnsi" w:cstheme="minorHAnsi"/>
        </w:rPr>
        <w:t xml:space="preserve">W odpowiedzi na wezwanie organu z dnia 1 marca 2021 r., wnioskodawca wskazał, iż we wszystkich wyjaśnieniach składanych podczas postępowania o wydanie decyzji o środowiskowych uwarunkowaniach, </w:t>
      </w:r>
      <w:r w:rsidR="007937D1" w:rsidRPr="006D4F91">
        <w:rPr>
          <w:rFonts w:asciiTheme="minorHAnsi" w:hAnsiTheme="minorHAnsi" w:cstheme="minorHAnsi"/>
        </w:rPr>
        <w:t>w zakresie</w:t>
      </w:r>
      <w:r w:rsidRPr="006D4F91">
        <w:rPr>
          <w:rFonts w:asciiTheme="minorHAnsi" w:hAnsiTheme="minorHAnsi" w:cstheme="minorHAnsi"/>
        </w:rPr>
        <w:t xml:space="preserve"> ochrony zabytków przed skutkami realizacji inwestycji, odnoszono się między innymi również do ww. budynków wpisanych do rejestru zabytków, tj. kamienicy wraz z podwórzem i ogrodzeniem od strony wschodniej i południowej przy ul. Bohaterów Getta Warszawskiego 4/ul. Politechnicznej 4 oraz działki nr 94 i części działki nr 85/6, na których powyższe obiekty są usytuowane (nr rej. zabytku: 1906) oraz dom przy ul. Fiszera 7/8 (nr rej. zabytku: 1897), a także do budynków zlokalizowanych przy ul. Fiszera 5/6, 12 oraz 13A/13B, a także przy ul. Bohaterów Getta Warszawskiego 8, 9, 11, 12, 13, 14, 15, 16 wpisanych do gminnej ewidencji zabytków. Wskazano także na obowiązek wykonawcy robót do prowadzenia bieżącego nadzoru archeologicznego oraz uzgodnienia zakresu prac archeologicznych z właściwym Wojewódzkim Konserwatorem Zabytków. Powyższe wynika z ustawy z dnia 23 lipca 2003 r. o ochronie zabytków i opiece nad zabytkami (Dz. U. z 2021 r. poz. 710, ze zm.), ponieważ pozwolenia na wykonywanie robót budowlanych w otoczeniu zabytku z określeniem warunków, które zapobiegną uszkodzeniu lub zniszczeniu zabytku wydaje tylko i wyłącznie Wojewódzki Konserwator Zabytków.</w:t>
      </w:r>
    </w:p>
    <w:p w14:paraId="0FD74934" w14:textId="164DF8C2" w:rsidR="00165017" w:rsidRPr="006D4F91" w:rsidRDefault="00165017" w:rsidP="007C3AD6">
      <w:pPr>
        <w:pStyle w:val="Bezodstpw"/>
        <w:rPr>
          <w:rFonts w:asciiTheme="minorHAnsi" w:hAnsiTheme="minorHAnsi" w:cstheme="minorHAnsi"/>
        </w:rPr>
      </w:pPr>
      <w:r w:rsidRPr="006D4F91">
        <w:rPr>
          <w:rFonts w:asciiTheme="minorHAnsi" w:hAnsiTheme="minorHAnsi" w:cstheme="minorHAnsi"/>
        </w:rPr>
        <w:t xml:space="preserve">Z kolei opracowanie pt. Inwentaryzacja i ocena stanu technicznego, stanowiące załącznik do uzupełnienia raportu ooś, przedłożone przez wnioskodawcę przy piśmie z dnia 22 grudnia 2021 r., zawiera inwentaryzację i ocenę stanu technicznego budynków (Tom I) oraz dróg, obiektów budowlanych będących elementami infrastruktury drogowej i obiektów infrastruktury technicznej w pasie drogowym niezwiązanej bezpośrednio z drogą (Tom II) w najbliższej okolicy planowanego przedsięwzięcia. W powyższym opracowaniu zinwentaryzowano i oceniono stan techniczny ok. 90 obiektów znajdujących się w bezpośrednim sąsiedztwie przedsięwzięcia, w tym obiektów wpisanych do rejestru zabytków, m.in. budynku przy ul. Bohaterów Getta Warszawskiego 4/ul. Politechnicznej 4. Autor opracowania wskazał, że zinwentaryzowane obiekty są potencjalnie narażone na negatywny wpływ prac budowlanych oraz oddziaływania dynamicznego związanego z eksploatacją nowoprojektowanej linii tramwajowej. Jednakże obiekty te wymagają dodatkowego rozpoznania geotechnicznego posadowienia oraz rozszerzonych prac związanych z oceną techniczną fundamentów, a ostateczny wpływ oddziaływań na konstrukcję zostanie oszacowany na etapie dalszych prac projektowych po ocenie dynamicznej oddziaływania prac budowlanych oraz eksploatacji nowoprojektowanego torowiska. Dodatkowo, wskazano zalecane do wykonania prace remontowe wzmacniające materię omawianych obiektów, mające na celu minimalizację oddziaływań generowanych przez przedsięwzięcie oraz ochronę budynków przed oddziaływaniami zewnętrznymi. </w:t>
      </w:r>
    </w:p>
    <w:p w14:paraId="511FFFFE" w14:textId="59319992" w:rsidR="00165017" w:rsidRPr="006D4F91" w:rsidRDefault="00165017" w:rsidP="007C3AD6">
      <w:pPr>
        <w:pStyle w:val="Bezodstpw"/>
        <w:rPr>
          <w:rFonts w:asciiTheme="minorHAnsi" w:hAnsiTheme="minorHAnsi" w:cstheme="minorHAnsi"/>
        </w:rPr>
      </w:pPr>
      <w:r w:rsidRPr="006D4F91">
        <w:rPr>
          <w:rFonts w:asciiTheme="minorHAnsi" w:hAnsiTheme="minorHAnsi" w:cstheme="minorHAnsi"/>
        </w:rPr>
        <w:t xml:space="preserve">Ponadto, autor opracowania wskazał, iż już na obecnym etapie, stan poszczególnych budynków wymaga niezwłocznego podjęcia działań naprawczych. Konstrukcja murów </w:t>
      </w:r>
      <w:r w:rsidRPr="006D4F91">
        <w:rPr>
          <w:rFonts w:asciiTheme="minorHAnsi" w:hAnsiTheme="minorHAnsi" w:cstheme="minorHAnsi"/>
        </w:rPr>
        <w:lastRenderedPageBreak/>
        <w:t>piwnicznych i fundamentowych jest narażona na okresowe podtopienia związane z niedostosowaną infrastrukturą wodno-kanalizacyjną. W powiązaniu z oceną techniczną murów wewnętrznych oraz zebraniu ogólnie dostępnych informacji publicznych, w niektórych budynkach można założyć zły stan ścian fundamentowych. Należy domniemywać istnienie uszkodzeń strukturalnych konstrukcji przegród wewnątrz budynku. Stały napór wód gruntowych na mury oraz podłoże pod fundamentami, w powiązaniu z oddziaływaniami od planowanej inwestycji, może generować uszkodzenia zagrażające konstrukcji omawianych budynków. Podkreślono przy tym, iż zakres wykonanej inwentaryzacji nie pozwala na tym etapie na wskazanie ewentualnych koniecznych prac związanych ze wzmocnieniem fundamentów tych obiektów – dla pełnego rozpoznania konieczne jest wykonanie szerszego rozpoznania i badań, po ostatecznym doborze rozwiązań technicznych nawierzchni torowej.</w:t>
      </w:r>
    </w:p>
    <w:p w14:paraId="53ACA4A4" w14:textId="2ACEE39E" w:rsidR="00165017" w:rsidRPr="006D4F91" w:rsidRDefault="00165017" w:rsidP="007C3AD6">
      <w:pPr>
        <w:pStyle w:val="Bezodstpw"/>
        <w:rPr>
          <w:rFonts w:asciiTheme="minorHAnsi" w:hAnsiTheme="minorHAnsi" w:cstheme="minorHAnsi"/>
        </w:rPr>
      </w:pPr>
      <w:r w:rsidRPr="006D4F91">
        <w:rPr>
          <w:rFonts w:asciiTheme="minorHAnsi" w:hAnsiTheme="minorHAnsi" w:cstheme="minorHAnsi"/>
        </w:rPr>
        <w:t>Podsumowując, po poddaniu szczegółowej weryfikacji uzupełnień raportu ooś przedłożonych przez wnioskodawcę, w szczególności uzupełnienia stanowiącego odpowiedź na wezwanie organu z dnia 1 września 2021 r., stwierdzić należy iż kwestia oddziaływań na budynki znajdujące się w bezpośrednim sąsiedztwie przedsięwzięcia, w tym obiekty wpisane do rejestru zabytków, została przeanalizowana w stopniu wystarczającym do dokonania oceny oddziaływania na obecnym etapie oraz wskazania zaleceń i środków minimalizujących ewentualne możliwe do powstania oddziaływania, które zawarte zostały w niniejszej decyzji.</w:t>
      </w:r>
    </w:p>
    <w:p w14:paraId="76561F8E" w14:textId="768DB910" w:rsidR="00877B20" w:rsidRPr="006D4F91" w:rsidRDefault="00165017" w:rsidP="007C3AD6">
      <w:pPr>
        <w:pStyle w:val="Bezodstpw"/>
        <w:rPr>
          <w:rFonts w:asciiTheme="minorHAnsi" w:hAnsiTheme="minorHAnsi" w:cstheme="minorHAnsi"/>
        </w:rPr>
      </w:pPr>
      <w:r w:rsidRPr="006D4F91">
        <w:rPr>
          <w:rFonts w:asciiTheme="minorHAnsi" w:hAnsiTheme="minorHAnsi" w:cstheme="minorHAnsi"/>
        </w:rPr>
        <w:t>Mając na uwadze powyższe argumenty, w świetle dodatkowego postępowania wyjaśniającego przeprowadzonego przez organ odwoławczy, omawiany zarzut dotyczący nieuwzględnienia w dokumentacji sprawy budynków wpisanych do rejestru zabytków należy uznać za bezzasadny.</w:t>
      </w:r>
    </w:p>
    <w:bookmarkEnd w:id="47"/>
    <w:p w14:paraId="687FFCC0" w14:textId="736CC00B" w:rsidR="00877B20" w:rsidRPr="006D4F91" w:rsidRDefault="00074DA5" w:rsidP="007C3AD6">
      <w:pPr>
        <w:pStyle w:val="Bezodstpw"/>
        <w:rPr>
          <w:rFonts w:asciiTheme="minorHAnsi" w:hAnsiTheme="minorHAnsi" w:cstheme="minorHAnsi"/>
        </w:rPr>
      </w:pPr>
      <w:r w:rsidRPr="006D4F91">
        <w:rPr>
          <w:rFonts w:asciiTheme="minorHAnsi" w:hAnsiTheme="minorHAnsi" w:cstheme="minorHAnsi"/>
        </w:rPr>
        <w:t>Ad</w:t>
      </w:r>
      <w:r w:rsidR="00877B20" w:rsidRPr="006D4F91">
        <w:rPr>
          <w:rFonts w:asciiTheme="minorHAnsi" w:hAnsiTheme="minorHAnsi" w:cstheme="minorHAnsi"/>
        </w:rPr>
        <w:t xml:space="preserve">. 23 </w:t>
      </w:r>
    </w:p>
    <w:p w14:paraId="4637ED39" w14:textId="004C2611" w:rsidR="00877B20" w:rsidRPr="006D4F91" w:rsidRDefault="00EC32F0" w:rsidP="007C3AD6">
      <w:pPr>
        <w:pStyle w:val="Bezodstpw"/>
        <w:rPr>
          <w:rFonts w:asciiTheme="minorHAnsi" w:hAnsiTheme="minorHAnsi" w:cstheme="minorHAnsi"/>
        </w:rPr>
      </w:pPr>
      <w:r w:rsidRPr="006D4F91">
        <w:rPr>
          <w:rFonts w:asciiTheme="minorHAnsi" w:hAnsiTheme="minorHAnsi" w:cstheme="minorHAnsi"/>
        </w:rPr>
        <w:t xml:space="preserve">W opinii stron </w:t>
      </w:r>
      <w:r w:rsidR="00877B20" w:rsidRPr="006D4F91">
        <w:rPr>
          <w:rFonts w:asciiTheme="minorHAnsi" w:hAnsiTheme="minorHAnsi" w:cstheme="minorHAnsi"/>
        </w:rPr>
        <w:t>postępowanie odwoławcze powinno zostać zakończone decyzją GDOŚ wydaną na podstawie całości materiału dowodowego, nie zaś stronniczą kompilacją najbardziej rażących niedorzeczności i nieprawd (…) oznajmionym w raporcie ooś i w pismach inwestora z korespondencji ze stroną społeczną za pośrednictwem RDOŚ w Gdańsku</w:t>
      </w:r>
      <w:r w:rsidRPr="006D4F91">
        <w:rPr>
          <w:rFonts w:asciiTheme="minorHAnsi" w:hAnsiTheme="minorHAnsi" w:cstheme="minorHAnsi"/>
        </w:rPr>
        <w:t xml:space="preserve">. Organ odwoławczy przyznaje </w:t>
      </w:r>
      <w:r w:rsidR="005D200B" w:rsidRPr="006D4F91">
        <w:rPr>
          <w:rFonts w:asciiTheme="minorHAnsi" w:hAnsiTheme="minorHAnsi" w:cstheme="minorHAnsi"/>
        </w:rPr>
        <w:t>słuszność</w:t>
      </w:r>
      <w:r w:rsidRPr="006D4F91">
        <w:rPr>
          <w:rFonts w:asciiTheme="minorHAnsi" w:hAnsiTheme="minorHAnsi" w:cstheme="minorHAnsi"/>
        </w:rPr>
        <w:t xml:space="preserve"> powyższej argumentacji. </w:t>
      </w:r>
      <w:r w:rsidR="005D200B" w:rsidRPr="006D4F91">
        <w:rPr>
          <w:rFonts w:asciiTheme="minorHAnsi" w:hAnsiTheme="minorHAnsi" w:cstheme="minorHAnsi"/>
        </w:rPr>
        <w:t xml:space="preserve">Wobec stwierdzonych przez GDOŚ braków </w:t>
      </w:r>
      <w:r w:rsidR="004B2EE4" w:rsidRPr="006D4F91">
        <w:rPr>
          <w:rFonts w:asciiTheme="minorHAnsi" w:hAnsiTheme="minorHAnsi" w:cstheme="minorHAnsi"/>
        </w:rPr>
        <w:t>w dokumentacji środowiskowej, kilkukrotnie w odstępach czasu</w:t>
      </w:r>
      <w:r w:rsidR="00A437B4" w:rsidRPr="006D4F91">
        <w:rPr>
          <w:rFonts w:asciiTheme="minorHAnsi" w:hAnsiTheme="minorHAnsi" w:cstheme="minorHAnsi"/>
        </w:rPr>
        <w:t>, organ odwoławczy</w:t>
      </w:r>
      <w:r w:rsidR="004B2EE4" w:rsidRPr="006D4F91">
        <w:rPr>
          <w:rFonts w:asciiTheme="minorHAnsi" w:hAnsiTheme="minorHAnsi" w:cstheme="minorHAnsi"/>
        </w:rPr>
        <w:t xml:space="preserve"> </w:t>
      </w:r>
      <w:r w:rsidR="00D7115B" w:rsidRPr="006D4F91">
        <w:rPr>
          <w:rFonts w:asciiTheme="minorHAnsi" w:hAnsiTheme="minorHAnsi" w:cstheme="minorHAnsi"/>
        </w:rPr>
        <w:t>wzywał wnioskodawcę</w:t>
      </w:r>
      <w:r w:rsidR="004B2EE4" w:rsidRPr="006D4F91">
        <w:rPr>
          <w:rFonts w:asciiTheme="minorHAnsi" w:hAnsiTheme="minorHAnsi" w:cstheme="minorHAnsi"/>
        </w:rPr>
        <w:t xml:space="preserve"> do </w:t>
      </w:r>
      <w:r w:rsidR="00A437B4" w:rsidRPr="006D4F91">
        <w:rPr>
          <w:rFonts w:asciiTheme="minorHAnsi" w:hAnsiTheme="minorHAnsi" w:cstheme="minorHAnsi"/>
        </w:rPr>
        <w:t xml:space="preserve">uzupełnienia </w:t>
      </w:r>
      <w:r w:rsidR="00D7115B" w:rsidRPr="006D4F91">
        <w:rPr>
          <w:rFonts w:asciiTheme="minorHAnsi" w:hAnsiTheme="minorHAnsi" w:cstheme="minorHAnsi"/>
        </w:rPr>
        <w:t xml:space="preserve">braków </w:t>
      </w:r>
      <w:r w:rsidR="00A437B4" w:rsidRPr="006D4F91">
        <w:rPr>
          <w:rFonts w:asciiTheme="minorHAnsi" w:hAnsiTheme="minorHAnsi" w:cstheme="minorHAnsi"/>
        </w:rPr>
        <w:t xml:space="preserve">raportu ooś. </w:t>
      </w:r>
      <w:r w:rsidR="00E520BB" w:rsidRPr="006D4F91">
        <w:rPr>
          <w:rFonts w:asciiTheme="minorHAnsi" w:hAnsiTheme="minorHAnsi" w:cstheme="minorHAnsi"/>
        </w:rPr>
        <w:t>Wnios</w:t>
      </w:r>
      <w:r w:rsidR="006A53D2" w:rsidRPr="006D4F91">
        <w:rPr>
          <w:rFonts w:asciiTheme="minorHAnsi" w:hAnsiTheme="minorHAnsi" w:cstheme="minorHAnsi"/>
        </w:rPr>
        <w:t>ko</w:t>
      </w:r>
      <w:r w:rsidR="00E520BB" w:rsidRPr="006D4F91">
        <w:rPr>
          <w:rFonts w:asciiTheme="minorHAnsi" w:hAnsiTheme="minorHAnsi" w:cstheme="minorHAnsi"/>
        </w:rPr>
        <w:t>dawca</w:t>
      </w:r>
      <w:r w:rsidR="006A53D2" w:rsidRPr="006D4F91">
        <w:rPr>
          <w:rFonts w:asciiTheme="minorHAnsi" w:hAnsiTheme="minorHAnsi" w:cstheme="minorHAnsi"/>
        </w:rPr>
        <w:t xml:space="preserve"> uzupełnił</w:t>
      </w:r>
      <w:r w:rsidR="00E520BB" w:rsidRPr="006D4F91">
        <w:rPr>
          <w:rFonts w:asciiTheme="minorHAnsi" w:hAnsiTheme="minorHAnsi" w:cstheme="minorHAnsi"/>
        </w:rPr>
        <w:t xml:space="preserve"> przedmiotową dokumentacj</w:t>
      </w:r>
      <w:r w:rsidR="006A53D2" w:rsidRPr="006D4F91">
        <w:rPr>
          <w:rFonts w:asciiTheme="minorHAnsi" w:hAnsiTheme="minorHAnsi" w:cstheme="minorHAnsi"/>
        </w:rPr>
        <w:t>ę</w:t>
      </w:r>
      <w:r w:rsidR="00E520BB" w:rsidRPr="006D4F91">
        <w:rPr>
          <w:rFonts w:asciiTheme="minorHAnsi" w:hAnsiTheme="minorHAnsi" w:cstheme="minorHAnsi"/>
        </w:rPr>
        <w:t xml:space="preserve"> środowiskową w wymaganym zakresie. Zatem </w:t>
      </w:r>
      <w:r w:rsidR="00D7115B" w:rsidRPr="006D4F91">
        <w:rPr>
          <w:rFonts w:asciiTheme="minorHAnsi" w:hAnsiTheme="minorHAnsi" w:cstheme="minorHAnsi"/>
        </w:rPr>
        <w:t>poprzez wydanie</w:t>
      </w:r>
      <w:r w:rsidR="00E520BB" w:rsidRPr="006D4F91">
        <w:rPr>
          <w:rFonts w:asciiTheme="minorHAnsi" w:hAnsiTheme="minorHAnsi" w:cstheme="minorHAnsi"/>
        </w:rPr>
        <w:t xml:space="preserve"> niniejsz</w:t>
      </w:r>
      <w:r w:rsidR="00D7115B" w:rsidRPr="006D4F91">
        <w:rPr>
          <w:rFonts w:asciiTheme="minorHAnsi" w:hAnsiTheme="minorHAnsi" w:cstheme="minorHAnsi"/>
        </w:rPr>
        <w:t>ej</w:t>
      </w:r>
      <w:r w:rsidR="00E520BB" w:rsidRPr="006D4F91">
        <w:rPr>
          <w:rFonts w:asciiTheme="minorHAnsi" w:hAnsiTheme="minorHAnsi" w:cstheme="minorHAnsi"/>
        </w:rPr>
        <w:t xml:space="preserve"> decyzj</w:t>
      </w:r>
      <w:r w:rsidR="00D7115B" w:rsidRPr="006D4F91">
        <w:rPr>
          <w:rFonts w:asciiTheme="minorHAnsi" w:hAnsiTheme="minorHAnsi" w:cstheme="minorHAnsi"/>
        </w:rPr>
        <w:t>i</w:t>
      </w:r>
      <w:r w:rsidR="00E520BB" w:rsidRPr="006D4F91">
        <w:rPr>
          <w:rFonts w:asciiTheme="minorHAnsi" w:hAnsiTheme="minorHAnsi" w:cstheme="minorHAnsi"/>
        </w:rPr>
        <w:t xml:space="preserve"> kończąc</w:t>
      </w:r>
      <w:r w:rsidR="00D7115B" w:rsidRPr="006D4F91">
        <w:rPr>
          <w:rFonts w:asciiTheme="minorHAnsi" w:hAnsiTheme="minorHAnsi" w:cstheme="minorHAnsi"/>
        </w:rPr>
        <w:t>ej</w:t>
      </w:r>
      <w:r w:rsidR="00E520BB" w:rsidRPr="006D4F91">
        <w:rPr>
          <w:rFonts w:asciiTheme="minorHAnsi" w:hAnsiTheme="minorHAnsi" w:cstheme="minorHAnsi"/>
        </w:rPr>
        <w:t xml:space="preserve"> postępowanie odwoławcze</w:t>
      </w:r>
      <w:r w:rsidR="00D7115B" w:rsidRPr="006D4F91">
        <w:rPr>
          <w:rFonts w:asciiTheme="minorHAnsi" w:hAnsiTheme="minorHAnsi" w:cstheme="minorHAnsi"/>
        </w:rPr>
        <w:t xml:space="preserve">, </w:t>
      </w:r>
      <w:r w:rsidR="002921B3" w:rsidRPr="006D4F91">
        <w:rPr>
          <w:rFonts w:asciiTheme="minorHAnsi" w:hAnsiTheme="minorHAnsi" w:cstheme="minorHAnsi"/>
        </w:rPr>
        <w:t xml:space="preserve">w oparciu o całość materiału dowodowego, </w:t>
      </w:r>
      <w:r w:rsidR="00E61C77" w:rsidRPr="006D4F91">
        <w:rPr>
          <w:rFonts w:asciiTheme="minorHAnsi" w:hAnsiTheme="minorHAnsi" w:cstheme="minorHAnsi"/>
        </w:rPr>
        <w:t xml:space="preserve">uczynione zostanie </w:t>
      </w:r>
      <w:r w:rsidR="00D7115B" w:rsidRPr="006D4F91">
        <w:rPr>
          <w:rFonts w:asciiTheme="minorHAnsi" w:hAnsiTheme="minorHAnsi" w:cstheme="minorHAnsi"/>
        </w:rPr>
        <w:t>zadość</w:t>
      </w:r>
      <w:r w:rsidR="002921B3" w:rsidRPr="006D4F91">
        <w:rPr>
          <w:rFonts w:asciiTheme="minorHAnsi" w:hAnsiTheme="minorHAnsi" w:cstheme="minorHAnsi"/>
        </w:rPr>
        <w:t xml:space="preserve"> </w:t>
      </w:r>
      <w:r w:rsidR="00876C56" w:rsidRPr="006D4F91">
        <w:rPr>
          <w:rFonts w:asciiTheme="minorHAnsi" w:hAnsiTheme="minorHAnsi" w:cstheme="minorHAnsi"/>
        </w:rPr>
        <w:t xml:space="preserve">wymogom </w:t>
      </w:r>
      <w:r w:rsidR="002921B3" w:rsidRPr="006D4F91">
        <w:rPr>
          <w:rFonts w:asciiTheme="minorHAnsi" w:hAnsiTheme="minorHAnsi" w:cstheme="minorHAnsi"/>
        </w:rPr>
        <w:t>art. 80 Kpa</w:t>
      </w:r>
      <w:r w:rsidR="00D7115B" w:rsidRPr="006D4F91">
        <w:rPr>
          <w:rFonts w:asciiTheme="minorHAnsi" w:hAnsiTheme="minorHAnsi" w:cstheme="minorHAnsi"/>
        </w:rPr>
        <w:t xml:space="preserve">, zgodnie z którym </w:t>
      </w:r>
      <w:r w:rsidR="007B074C" w:rsidRPr="006D4F91">
        <w:rPr>
          <w:rFonts w:asciiTheme="minorHAnsi" w:hAnsiTheme="minorHAnsi" w:cstheme="minorHAnsi"/>
        </w:rPr>
        <w:t xml:space="preserve">organ administracji publicznej ocenia na podstawie całokształtu materiału dowodowego, czy dana okoliczność została udowodniona. Co więcej </w:t>
      </w:r>
      <w:r w:rsidR="00876C56" w:rsidRPr="006D4F91">
        <w:rPr>
          <w:rFonts w:asciiTheme="minorHAnsi" w:hAnsiTheme="minorHAnsi" w:cstheme="minorHAnsi"/>
        </w:rPr>
        <w:t>organ II instancji,</w:t>
      </w:r>
      <w:r w:rsidR="007B074C" w:rsidRPr="006D4F91">
        <w:rPr>
          <w:rFonts w:asciiTheme="minorHAnsi" w:hAnsiTheme="minorHAnsi" w:cstheme="minorHAnsi"/>
        </w:rPr>
        <w:t xml:space="preserve"> w przeciwieństwie do RDO</w:t>
      </w:r>
      <w:r w:rsidR="00CA2E94" w:rsidRPr="006D4F91">
        <w:rPr>
          <w:rFonts w:asciiTheme="minorHAnsi" w:hAnsiTheme="minorHAnsi" w:cstheme="minorHAnsi"/>
        </w:rPr>
        <w:t>Ś</w:t>
      </w:r>
      <w:r w:rsidR="007B074C" w:rsidRPr="006D4F91">
        <w:rPr>
          <w:rFonts w:asciiTheme="minorHAnsi" w:hAnsiTheme="minorHAnsi" w:cstheme="minorHAnsi"/>
        </w:rPr>
        <w:t xml:space="preserve"> w Gdańsku</w:t>
      </w:r>
      <w:r w:rsidR="004E42A1" w:rsidRPr="006D4F91">
        <w:rPr>
          <w:rFonts w:asciiTheme="minorHAnsi" w:hAnsiTheme="minorHAnsi" w:cstheme="minorHAnsi"/>
        </w:rPr>
        <w:t>,</w:t>
      </w:r>
      <w:r w:rsidR="007B074C" w:rsidRPr="006D4F91">
        <w:rPr>
          <w:rFonts w:asciiTheme="minorHAnsi" w:hAnsiTheme="minorHAnsi" w:cstheme="minorHAnsi"/>
        </w:rPr>
        <w:t xml:space="preserve"> nie posiłkował się wyjaśnieniami </w:t>
      </w:r>
      <w:r w:rsidR="00CA2E94" w:rsidRPr="006D4F91">
        <w:rPr>
          <w:rFonts w:asciiTheme="minorHAnsi" w:hAnsiTheme="minorHAnsi" w:cstheme="minorHAnsi"/>
        </w:rPr>
        <w:t>wnioskodawcy</w:t>
      </w:r>
      <w:r w:rsidR="007B074C" w:rsidRPr="006D4F91">
        <w:rPr>
          <w:rFonts w:asciiTheme="minorHAnsi" w:hAnsiTheme="minorHAnsi" w:cstheme="minorHAnsi"/>
        </w:rPr>
        <w:t xml:space="preserve"> wobec złożonych </w:t>
      </w:r>
      <w:r w:rsidR="00E0492C" w:rsidRPr="006D4F91">
        <w:rPr>
          <w:rFonts w:asciiTheme="minorHAnsi" w:hAnsiTheme="minorHAnsi" w:cstheme="minorHAnsi"/>
        </w:rPr>
        <w:t>p</w:t>
      </w:r>
      <w:r w:rsidR="007B074C" w:rsidRPr="006D4F91">
        <w:rPr>
          <w:rFonts w:asciiTheme="minorHAnsi" w:hAnsiTheme="minorHAnsi" w:cstheme="minorHAnsi"/>
        </w:rPr>
        <w:t>rzez strony i społeczeństwo wniosków i uwag</w:t>
      </w:r>
      <w:r w:rsidR="00E0492C" w:rsidRPr="006D4F91">
        <w:rPr>
          <w:rFonts w:asciiTheme="minorHAnsi" w:hAnsiTheme="minorHAnsi" w:cstheme="minorHAnsi"/>
        </w:rPr>
        <w:t xml:space="preserve">. </w:t>
      </w:r>
      <w:r w:rsidR="004E42A1" w:rsidRPr="006D4F91">
        <w:rPr>
          <w:rFonts w:asciiTheme="minorHAnsi" w:hAnsiTheme="minorHAnsi" w:cstheme="minorHAnsi"/>
        </w:rPr>
        <w:t>Przedstawione w dalszej części niniejszej decyzji stanowisko organu odwoławczego wobec podań wniesionych w ramach post</w:t>
      </w:r>
      <w:r w:rsidR="00254ADF" w:rsidRPr="006D4F91">
        <w:rPr>
          <w:rFonts w:asciiTheme="minorHAnsi" w:hAnsiTheme="minorHAnsi" w:cstheme="minorHAnsi"/>
        </w:rPr>
        <w:t>ę</w:t>
      </w:r>
      <w:r w:rsidR="004E42A1" w:rsidRPr="006D4F91">
        <w:rPr>
          <w:rFonts w:asciiTheme="minorHAnsi" w:hAnsiTheme="minorHAnsi" w:cstheme="minorHAnsi"/>
        </w:rPr>
        <w:t xml:space="preserve">powania pierwszoinstancyjnego </w:t>
      </w:r>
      <w:r w:rsidR="003463E9" w:rsidRPr="006D4F91">
        <w:rPr>
          <w:rFonts w:asciiTheme="minorHAnsi" w:hAnsiTheme="minorHAnsi" w:cstheme="minorHAnsi"/>
        </w:rPr>
        <w:t xml:space="preserve">jest obiektywną oceną GDOŚ. </w:t>
      </w:r>
      <w:r w:rsidR="001113A2" w:rsidRPr="006D4F91">
        <w:rPr>
          <w:rFonts w:asciiTheme="minorHAnsi" w:hAnsiTheme="minorHAnsi" w:cstheme="minorHAnsi"/>
        </w:rPr>
        <w:t xml:space="preserve">Tym samym </w:t>
      </w:r>
      <w:r w:rsidR="00525C43" w:rsidRPr="006D4F91">
        <w:rPr>
          <w:rFonts w:asciiTheme="minorHAnsi" w:hAnsiTheme="minorHAnsi" w:cstheme="minorHAnsi"/>
        </w:rPr>
        <w:t>organ II instancji</w:t>
      </w:r>
      <w:r w:rsidR="001113A2" w:rsidRPr="006D4F91">
        <w:rPr>
          <w:rFonts w:asciiTheme="minorHAnsi" w:hAnsiTheme="minorHAnsi" w:cstheme="minorHAnsi"/>
        </w:rPr>
        <w:t xml:space="preserve"> </w:t>
      </w:r>
      <w:r w:rsidR="002E0543" w:rsidRPr="006D4F91">
        <w:rPr>
          <w:rFonts w:asciiTheme="minorHAnsi" w:hAnsiTheme="minorHAnsi" w:cstheme="minorHAnsi"/>
        </w:rPr>
        <w:t>całościowo</w:t>
      </w:r>
      <w:r w:rsidR="001113A2" w:rsidRPr="006D4F91">
        <w:rPr>
          <w:rFonts w:asciiTheme="minorHAnsi" w:hAnsiTheme="minorHAnsi" w:cstheme="minorHAnsi"/>
        </w:rPr>
        <w:t xml:space="preserve"> wypełnił postulat odwołujących się.</w:t>
      </w:r>
    </w:p>
    <w:p w14:paraId="383ECEFE" w14:textId="3262B9CF" w:rsidR="00EC32F0" w:rsidRPr="006D4F91" w:rsidRDefault="00FB6AA7" w:rsidP="007C3AD6">
      <w:pPr>
        <w:pStyle w:val="Bezodstpw"/>
        <w:rPr>
          <w:rFonts w:asciiTheme="minorHAnsi" w:hAnsiTheme="minorHAnsi" w:cstheme="minorHAnsi"/>
        </w:rPr>
      </w:pPr>
      <w:r w:rsidRPr="006D4F91">
        <w:rPr>
          <w:rFonts w:asciiTheme="minorHAnsi" w:hAnsiTheme="minorHAnsi" w:cstheme="minorHAnsi"/>
        </w:rPr>
        <w:t>Ad. 25</w:t>
      </w:r>
      <w:r w:rsidR="008317D0" w:rsidRPr="006D4F91">
        <w:rPr>
          <w:rFonts w:asciiTheme="minorHAnsi" w:hAnsiTheme="minorHAnsi" w:cstheme="minorHAnsi"/>
        </w:rPr>
        <w:t xml:space="preserve"> i Ad. 26</w:t>
      </w:r>
    </w:p>
    <w:p w14:paraId="26A3E38D" w14:textId="045D1C6B" w:rsidR="00FB6AA7" w:rsidRPr="006D4F91" w:rsidRDefault="00C52E02" w:rsidP="007C3AD6">
      <w:pPr>
        <w:pStyle w:val="Bezodstpw"/>
        <w:rPr>
          <w:rFonts w:asciiTheme="minorHAnsi" w:hAnsiTheme="minorHAnsi" w:cstheme="minorHAnsi"/>
        </w:rPr>
      </w:pPr>
      <w:r w:rsidRPr="006D4F91">
        <w:rPr>
          <w:rFonts w:asciiTheme="minorHAnsi" w:hAnsiTheme="minorHAnsi" w:cstheme="minorHAnsi"/>
        </w:rPr>
        <w:tab/>
      </w:r>
      <w:r w:rsidR="00221690" w:rsidRPr="006D4F91">
        <w:rPr>
          <w:rFonts w:asciiTheme="minorHAnsi" w:hAnsiTheme="minorHAnsi" w:cstheme="minorHAnsi"/>
        </w:rPr>
        <w:t xml:space="preserve">Organ odwoławczy nie może </w:t>
      </w:r>
      <w:r w:rsidR="00876C56" w:rsidRPr="006D4F91">
        <w:rPr>
          <w:rFonts w:asciiTheme="minorHAnsi" w:hAnsiTheme="minorHAnsi" w:cstheme="minorHAnsi"/>
        </w:rPr>
        <w:t>z</w:t>
      </w:r>
      <w:r w:rsidR="00221690" w:rsidRPr="006D4F91">
        <w:rPr>
          <w:rFonts w:asciiTheme="minorHAnsi" w:hAnsiTheme="minorHAnsi" w:cstheme="minorHAnsi"/>
        </w:rPr>
        <w:t xml:space="preserve">godzić się z argumentacją stron </w:t>
      </w:r>
      <w:r w:rsidR="00E61C77" w:rsidRPr="006D4F91">
        <w:rPr>
          <w:rFonts w:asciiTheme="minorHAnsi" w:hAnsiTheme="minorHAnsi" w:cstheme="minorHAnsi"/>
        </w:rPr>
        <w:t xml:space="preserve">postępowania </w:t>
      </w:r>
      <w:r w:rsidR="003C44BA" w:rsidRPr="006D4F91">
        <w:rPr>
          <w:rFonts w:asciiTheme="minorHAnsi" w:hAnsiTheme="minorHAnsi" w:cstheme="minorHAnsi"/>
        </w:rPr>
        <w:t>w zakresie</w:t>
      </w:r>
      <w:r w:rsidR="00E152A0" w:rsidRPr="006D4F91">
        <w:rPr>
          <w:rFonts w:asciiTheme="minorHAnsi" w:hAnsiTheme="minorHAnsi" w:cstheme="minorHAnsi"/>
        </w:rPr>
        <w:t> </w:t>
      </w:r>
      <w:r w:rsidR="00221690" w:rsidRPr="006D4F91">
        <w:rPr>
          <w:rFonts w:asciiTheme="minorHAnsi" w:hAnsiTheme="minorHAnsi" w:cstheme="minorHAnsi"/>
        </w:rPr>
        <w:t>naruszeni</w:t>
      </w:r>
      <w:r w:rsidR="003C44BA" w:rsidRPr="006D4F91">
        <w:rPr>
          <w:rFonts w:asciiTheme="minorHAnsi" w:hAnsiTheme="minorHAnsi" w:cstheme="minorHAnsi"/>
        </w:rPr>
        <w:t>a</w:t>
      </w:r>
      <w:r w:rsidR="00221690" w:rsidRPr="006D4F91">
        <w:rPr>
          <w:rFonts w:asciiTheme="minorHAnsi" w:hAnsiTheme="minorHAnsi" w:cstheme="minorHAnsi"/>
        </w:rPr>
        <w:t xml:space="preserve"> przez </w:t>
      </w:r>
      <w:r w:rsidR="00FB6AA7" w:rsidRPr="006D4F91">
        <w:rPr>
          <w:rFonts w:asciiTheme="minorHAnsi" w:hAnsiTheme="minorHAnsi" w:cstheme="minorHAnsi"/>
        </w:rPr>
        <w:t>RDOŚ w Gdańsku art. 7 Kpa, art. 7b Kpa, art. 8 § 1 Kpa oraz art.</w:t>
      </w:r>
      <w:r w:rsidR="00E152A0" w:rsidRPr="006D4F91">
        <w:rPr>
          <w:rFonts w:asciiTheme="minorHAnsi" w:hAnsiTheme="minorHAnsi" w:cstheme="minorHAnsi"/>
        </w:rPr>
        <w:t> </w:t>
      </w:r>
      <w:r w:rsidR="00FB6AA7" w:rsidRPr="006D4F91">
        <w:rPr>
          <w:rFonts w:asciiTheme="minorHAnsi" w:hAnsiTheme="minorHAnsi" w:cstheme="minorHAnsi"/>
        </w:rPr>
        <w:t>66</w:t>
      </w:r>
      <w:r w:rsidR="00E152A0" w:rsidRPr="006D4F91">
        <w:rPr>
          <w:rFonts w:asciiTheme="minorHAnsi" w:hAnsiTheme="minorHAnsi" w:cstheme="minorHAnsi"/>
        </w:rPr>
        <w:t> </w:t>
      </w:r>
      <w:r w:rsidR="00FB6AA7" w:rsidRPr="006D4F91">
        <w:rPr>
          <w:rFonts w:asciiTheme="minorHAnsi" w:hAnsiTheme="minorHAnsi" w:cstheme="minorHAnsi"/>
        </w:rPr>
        <w:t>ust.</w:t>
      </w:r>
      <w:r w:rsidR="00E152A0" w:rsidRPr="006D4F91">
        <w:rPr>
          <w:rFonts w:asciiTheme="minorHAnsi" w:hAnsiTheme="minorHAnsi" w:cstheme="minorHAnsi"/>
        </w:rPr>
        <w:t> </w:t>
      </w:r>
      <w:r w:rsidR="00FB6AA7" w:rsidRPr="006D4F91">
        <w:rPr>
          <w:rFonts w:asciiTheme="minorHAnsi" w:hAnsiTheme="minorHAnsi" w:cstheme="minorHAnsi"/>
        </w:rPr>
        <w:t>1</w:t>
      </w:r>
      <w:r w:rsidR="00E152A0" w:rsidRPr="006D4F91">
        <w:rPr>
          <w:rFonts w:asciiTheme="minorHAnsi" w:hAnsiTheme="minorHAnsi" w:cstheme="minorHAnsi"/>
        </w:rPr>
        <w:t> </w:t>
      </w:r>
      <w:r w:rsidR="00FB6AA7" w:rsidRPr="006D4F91">
        <w:rPr>
          <w:rFonts w:asciiTheme="minorHAnsi" w:hAnsiTheme="minorHAnsi" w:cstheme="minorHAnsi"/>
        </w:rPr>
        <w:t>pkt</w:t>
      </w:r>
      <w:r w:rsidR="00E152A0" w:rsidRPr="006D4F91">
        <w:rPr>
          <w:rFonts w:asciiTheme="minorHAnsi" w:hAnsiTheme="minorHAnsi" w:cstheme="minorHAnsi"/>
        </w:rPr>
        <w:t> </w:t>
      </w:r>
      <w:r w:rsidR="00FB6AA7" w:rsidRPr="006D4F91">
        <w:rPr>
          <w:rFonts w:asciiTheme="minorHAnsi" w:hAnsiTheme="minorHAnsi" w:cstheme="minorHAnsi"/>
        </w:rPr>
        <w:t>15 ustawy ooś</w:t>
      </w:r>
      <w:r w:rsidR="00221690" w:rsidRPr="006D4F91">
        <w:rPr>
          <w:rFonts w:asciiTheme="minorHAnsi" w:hAnsiTheme="minorHAnsi" w:cstheme="minorHAnsi"/>
        </w:rPr>
        <w:t xml:space="preserve">. </w:t>
      </w:r>
    </w:p>
    <w:p w14:paraId="5A736A6F" w14:textId="15FFA5D3" w:rsidR="00221690" w:rsidRPr="006D4F91" w:rsidRDefault="00221690" w:rsidP="007C3AD6">
      <w:pPr>
        <w:pStyle w:val="Bezodstpw"/>
        <w:rPr>
          <w:rFonts w:asciiTheme="minorHAnsi" w:hAnsiTheme="minorHAnsi" w:cstheme="minorHAnsi"/>
        </w:rPr>
      </w:pPr>
      <w:r w:rsidRPr="006D4F91">
        <w:rPr>
          <w:rFonts w:asciiTheme="minorHAnsi" w:hAnsiTheme="minorHAnsi" w:cstheme="minorHAnsi"/>
        </w:rPr>
        <w:tab/>
        <w:t>W</w:t>
      </w:r>
      <w:r w:rsidR="003C44BA" w:rsidRPr="006D4F91">
        <w:rPr>
          <w:rFonts w:asciiTheme="minorHAnsi" w:hAnsiTheme="minorHAnsi" w:cstheme="minorHAnsi"/>
        </w:rPr>
        <w:t xml:space="preserve"> pierwszej kolejności</w:t>
      </w:r>
      <w:r w:rsidRPr="006D4F91">
        <w:rPr>
          <w:rFonts w:asciiTheme="minorHAnsi" w:hAnsiTheme="minorHAnsi" w:cstheme="minorHAnsi"/>
        </w:rPr>
        <w:t xml:space="preserve"> należy wskazać, że </w:t>
      </w:r>
      <w:r w:rsidR="00F94A15" w:rsidRPr="006D4F91">
        <w:rPr>
          <w:rFonts w:asciiTheme="minorHAnsi" w:hAnsiTheme="minorHAnsi" w:cstheme="minorHAnsi"/>
        </w:rPr>
        <w:t>zgodnie z art. 7 Kpa, organ zobowiązany jest do podjęcia wszelkich czynności niezbędnych do dokładnego wyjaśnienia stanu faktycznego oraz do załatwienia sprawy</w:t>
      </w:r>
      <w:r w:rsidR="003C44BA" w:rsidRPr="006D4F91">
        <w:rPr>
          <w:rFonts w:asciiTheme="minorHAnsi" w:hAnsiTheme="minorHAnsi" w:cstheme="minorHAnsi"/>
        </w:rPr>
        <w:t>. W</w:t>
      </w:r>
      <w:r w:rsidR="00F94A15" w:rsidRPr="006D4F91">
        <w:rPr>
          <w:rFonts w:asciiTheme="minorHAnsi" w:hAnsiTheme="minorHAnsi" w:cstheme="minorHAnsi"/>
        </w:rPr>
        <w:t xml:space="preserve"> niniejszym przypadku</w:t>
      </w:r>
      <w:r w:rsidR="009974B6" w:rsidRPr="006D4F91">
        <w:rPr>
          <w:rFonts w:asciiTheme="minorHAnsi" w:hAnsiTheme="minorHAnsi" w:cstheme="minorHAnsi"/>
        </w:rPr>
        <w:t xml:space="preserve"> zarówno</w:t>
      </w:r>
      <w:r w:rsidR="00F94A15" w:rsidRPr="006D4F91">
        <w:rPr>
          <w:rFonts w:asciiTheme="minorHAnsi" w:hAnsiTheme="minorHAnsi" w:cstheme="minorHAnsi"/>
        </w:rPr>
        <w:t xml:space="preserve"> </w:t>
      </w:r>
      <w:r w:rsidR="003C44BA" w:rsidRPr="006D4F91">
        <w:rPr>
          <w:rFonts w:asciiTheme="minorHAnsi" w:hAnsiTheme="minorHAnsi" w:cstheme="minorHAnsi"/>
        </w:rPr>
        <w:t xml:space="preserve">organ I </w:t>
      </w:r>
      <w:r w:rsidR="009974B6" w:rsidRPr="006D4F91">
        <w:rPr>
          <w:rFonts w:asciiTheme="minorHAnsi" w:hAnsiTheme="minorHAnsi" w:cstheme="minorHAnsi"/>
        </w:rPr>
        <w:t xml:space="preserve">jak i II </w:t>
      </w:r>
      <w:r w:rsidR="003C44BA" w:rsidRPr="006D4F91">
        <w:rPr>
          <w:rFonts w:asciiTheme="minorHAnsi" w:hAnsiTheme="minorHAnsi" w:cstheme="minorHAnsi"/>
        </w:rPr>
        <w:t xml:space="preserve">instancji </w:t>
      </w:r>
      <w:r w:rsidR="009974B6" w:rsidRPr="006D4F91">
        <w:rPr>
          <w:rFonts w:asciiTheme="minorHAnsi" w:hAnsiTheme="minorHAnsi" w:cstheme="minorHAnsi"/>
        </w:rPr>
        <w:t>przeprowadziły dodatkowe postępowania wyjaśniające</w:t>
      </w:r>
      <w:r w:rsidR="00F94A15" w:rsidRPr="006D4F91">
        <w:rPr>
          <w:rFonts w:asciiTheme="minorHAnsi" w:hAnsiTheme="minorHAnsi" w:cstheme="minorHAnsi"/>
        </w:rPr>
        <w:t xml:space="preserve">. </w:t>
      </w:r>
      <w:r w:rsidR="00876C56" w:rsidRPr="006D4F91">
        <w:rPr>
          <w:rFonts w:asciiTheme="minorHAnsi" w:hAnsiTheme="minorHAnsi" w:cstheme="minorHAnsi"/>
        </w:rPr>
        <w:t xml:space="preserve">Jak już wcześniej wskazano, </w:t>
      </w:r>
      <w:r w:rsidR="006F63AC" w:rsidRPr="006D4F91">
        <w:rPr>
          <w:rFonts w:asciiTheme="minorHAnsi" w:hAnsiTheme="minorHAnsi" w:cstheme="minorHAnsi"/>
        </w:rPr>
        <w:lastRenderedPageBreak/>
        <w:t xml:space="preserve">w toku niniejszego postępowania </w:t>
      </w:r>
      <w:r w:rsidR="00876C56" w:rsidRPr="006D4F91">
        <w:rPr>
          <w:rFonts w:asciiTheme="minorHAnsi" w:hAnsiTheme="minorHAnsi" w:cstheme="minorHAnsi"/>
        </w:rPr>
        <w:t>o</w:t>
      </w:r>
      <w:r w:rsidR="00F94A15" w:rsidRPr="006D4F91">
        <w:rPr>
          <w:rFonts w:asciiTheme="minorHAnsi" w:hAnsiTheme="minorHAnsi" w:cstheme="minorHAnsi"/>
        </w:rPr>
        <w:t xml:space="preserve">rgan II instancji, </w:t>
      </w:r>
      <w:r w:rsidR="006F63AC" w:rsidRPr="006D4F91">
        <w:rPr>
          <w:rFonts w:asciiTheme="minorHAnsi" w:hAnsiTheme="minorHAnsi" w:cstheme="minorHAnsi"/>
        </w:rPr>
        <w:t xml:space="preserve">działając </w:t>
      </w:r>
      <w:r w:rsidR="00F94A15" w:rsidRPr="006D4F91">
        <w:rPr>
          <w:rFonts w:asciiTheme="minorHAnsi" w:hAnsiTheme="minorHAnsi" w:cstheme="minorHAnsi"/>
        </w:rPr>
        <w:t xml:space="preserve">na podstawie art. 50 § 1 Kpa w związku z art. 136 Kpa, </w:t>
      </w:r>
      <w:r w:rsidR="006F63AC" w:rsidRPr="006D4F91">
        <w:rPr>
          <w:rFonts w:asciiTheme="minorHAnsi" w:hAnsiTheme="minorHAnsi" w:cstheme="minorHAnsi"/>
        </w:rPr>
        <w:t xml:space="preserve">czterokrotnie </w:t>
      </w:r>
      <w:r w:rsidR="00F94A15" w:rsidRPr="006D4F91">
        <w:rPr>
          <w:rFonts w:asciiTheme="minorHAnsi" w:hAnsiTheme="minorHAnsi" w:cstheme="minorHAnsi"/>
        </w:rPr>
        <w:t>wzywał inwestora do złożenia wyjaśnień oraz uzupełnienia raportu ooś</w:t>
      </w:r>
      <w:r w:rsidR="006F63AC" w:rsidRPr="006D4F91">
        <w:rPr>
          <w:rFonts w:asciiTheme="minorHAnsi" w:hAnsiTheme="minorHAnsi" w:cstheme="minorHAnsi"/>
        </w:rPr>
        <w:t xml:space="preserve">. </w:t>
      </w:r>
      <w:r w:rsidR="00021503" w:rsidRPr="006D4F91">
        <w:rPr>
          <w:rFonts w:asciiTheme="minorHAnsi" w:hAnsiTheme="minorHAnsi" w:cstheme="minorHAnsi"/>
        </w:rPr>
        <w:t>Tym samym</w:t>
      </w:r>
      <w:r w:rsidR="009974B6" w:rsidRPr="006D4F91">
        <w:rPr>
          <w:rFonts w:asciiTheme="minorHAnsi" w:hAnsiTheme="minorHAnsi" w:cstheme="minorHAnsi"/>
        </w:rPr>
        <w:t>, nie sposób zgodzić się z powyższym zarzutem naruszenia art. 7 Kpa, bowiem</w:t>
      </w:r>
      <w:r w:rsidR="00021503" w:rsidRPr="006D4F91">
        <w:rPr>
          <w:rFonts w:asciiTheme="minorHAnsi" w:hAnsiTheme="minorHAnsi" w:cstheme="minorHAnsi"/>
        </w:rPr>
        <w:t xml:space="preserve"> GDOŚ </w:t>
      </w:r>
      <w:r w:rsidR="00876C56" w:rsidRPr="006D4F91">
        <w:rPr>
          <w:rFonts w:asciiTheme="minorHAnsi" w:hAnsiTheme="minorHAnsi" w:cstheme="minorHAnsi"/>
        </w:rPr>
        <w:t>uczynił zadość</w:t>
      </w:r>
      <w:r w:rsidR="00021503" w:rsidRPr="006D4F91">
        <w:rPr>
          <w:rFonts w:asciiTheme="minorHAnsi" w:hAnsiTheme="minorHAnsi" w:cstheme="minorHAnsi"/>
        </w:rPr>
        <w:t xml:space="preserve"> ww. przepis</w:t>
      </w:r>
      <w:r w:rsidR="00876C56" w:rsidRPr="006D4F91">
        <w:rPr>
          <w:rFonts w:asciiTheme="minorHAnsi" w:hAnsiTheme="minorHAnsi" w:cstheme="minorHAnsi"/>
        </w:rPr>
        <w:t>owi</w:t>
      </w:r>
      <w:r w:rsidR="00021503" w:rsidRPr="006D4F91">
        <w:rPr>
          <w:rFonts w:asciiTheme="minorHAnsi" w:hAnsiTheme="minorHAnsi" w:cstheme="minorHAnsi"/>
        </w:rPr>
        <w:t xml:space="preserve">. </w:t>
      </w:r>
      <w:r w:rsidR="00876C56" w:rsidRPr="006D4F91">
        <w:rPr>
          <w:rFonts w:asciiTheme="minorHAnsi" w:hAnsiTheme="minorHAnsi" w:cstheme="minorHAnsi"/>
        </w:rPr>
        <w:t>Wskazać również</w:t>
      </w:r>
      <w:r w:rsidR="00021503" w:rsidRPr="006D4F91">
        <w:rPr>
          <w:rFonts w:asciiTheme="minorHAnsi" w:hAnsiTheme="minorHAnsi" w:cstheme="minorHAnsi"/>
        </w:rPr>
        <w:t xml:space="preserve"> trzeba, że </w:t>
      </w:r>
      <w:r w:rsidR="00021503" w:rsidRPr="006D4F91">
        <w:rPr>
          <w:rFonts w:asciiTheme="minorHAnsi" w:eastAsia="Calibri" w:hAnsiTheme="minorHAnsi" w:cstheme="minorHAnsi"/>
          <w:lang w:eastAsia="en-US"/>
        </w:rPr>
        <w:t xml:space="preserve">fakt, iż treść decyzji z dnia 23 grudnia 2019 r. jest sprzeczna ze stanowiskiem wnioskodawcy, nie stanowi jednocześnie naruszenia art. 7 Kpa. </w:t>
      </w:r>
      <w:r w:rsidR="00021503" w:rsidRPr="006D4F91">
        <w:rPr>
          <w:rFonts w:asciiTheme="minorHAnsi" w:hAnsiTheme="minorHAnsi" w:cstheme="minorHAnsi"/>
        </w:rPr>
        <w:t>Biorąc powyższe pod uwagę</w:t>
      </w:r>
      <w:r w:rsidR="00876C56" w:rsidRPr="006D4F91">
        <w:rPr>
          <w:rFonts w:asciiTheme="minorHAnsi" w:hAnsiTheme="minorHAnsi" w:cstheme="minorHAnsi"/>
        </w:rPr>
        <w:t>,</w:t>
      </w:r>
      <w:r w:rsidR="00021503" w:rsidRPr="006D4F91">
        <w:rPr>
          <w:rFonts w:asciiTheme="minorHAnsi" w:hAnsiTheme="minorHAnsi" w:cstheme="minorHAnsi"/>
        </w:rPr>
        <w:t xml:space="preserve"> zarzut nie zasługuje na uwzględnienie.</w:t>
      </w:r>
    </w:p>
    <w:p w14:paraId="7BC0A74F" w14:textId="7AF896F8" w:rsidR="00221690" w:rsidRPr="006D4F91" w:rsidRDefault="00BA0BFD" w:rsidP="007C3AD6">
      <w:pPr>
        <w:pStyle w:val="Bezodstpw"/>
        <w:rPr>
          <w:rFonts w:asciiTheme="minorHAnsi" w:hAnsiTheme="minorHAnsi" w:cstheme="minorHAnsi"/>
        </w:rPr>
      </w:pPr>
      <w:r w:rsidRPr="006D4F91">
        <w:rPr>
          <w:rFonts w:asciiTheme="minorHAnsi" w:hAnsiTheme="minorHAnsi" w:cstheme="minorHAnsi"/>
        </w:rPr>
        <w:t xml:space="preserve">W ocenie GDOŚ w postępowaniu pierwszoinstancyjnym nie doszło także do naruszenia </w:t>
      </w:r>
      <w:r w:rsidRPr="006D4F91">
        <w:rPr>
          <w:rFonts w:asciiTheme="minorHAnsi" w:hAnsiTheme="minorHAnsi" w:cstheme="minorHAnsi"/>
          <w:color w:val="000000"/>
        </w:rPr>
        <w:t>art. 7b Kpa</w:t>
      </w:r>
      <w:r w:rsidR="00876C56" w:rsidRPr="006D4F91">
        <w:rPr>
          <w:rFonts w:asciiTheme="minorHAnsi" w:hAnsiTheme="minorHAnsi" w:cstheme="minorHAnsi"/>
        </w:rPr>
        <w:t xml:space="preserve">, w myśl którego </w:t>
      </w:r>
      <w:r w:rsidRPr="006D4F91">
        <w:rPr>
          <w:rFonts w:asciiTheme="minorHAnsi" w:hAnsiTheme="minorHAnsi" w:cstheme="minorHAnsi"/>
        </w:rPr>
        <w:t xml:space="preserve">w toku postępowania organy administracji publicznej współdziałają ze sobą w zakresie niezbędnym do dokładnego wyjaśnienia stanu faktycznego i prawnego sprawy, mając na względzie interes społeczny i słuszny interes obywateli oraz sprawność postępowania, przy pomocy środków adekwatnych do charakteru, okoliczności i stopnia złożoności sprawy. Omawiana zasada ogólna znajduje zastosowanie w sytuacjach, gdy w celu wyjaśnienia stanu faktycznego i prawnego sprawy organ powinien podjąć współpracę z innymi organami administracji publicznej, co do których istnieje przypuszczenie, że dysponują danymi lub informacjami, które mogą przyczynić się do wyjaśnienia stanu faktycznego lub prawnego sprawy. </w:t>
      </w:r>
      <w:r w:rsidR="006E465E" w:rsidRPr="006D4F91">
        <w:rPr>
          <w:rFonts w:asciiTheme="minorHAnsi" w:hAnsiTheme="minorHAnsi" w:cstheme="minorHAnsi"/>
        </w:rPr>
        <w:t>W</w:t>
      </w:r>
      <w:r w:rsidR="005A2249" w:rsidRPr="006D4F91">
        <w:rPr>
          <w:rFonts w:asciiTheme="minorHAnsi" w:hAnsiTheme="minorHAnsi" w:cstheme="minorHAnsi"/>
        </w:rPr>
        <w:t xml:space="preserve"> przedmiotowej sprawie taka sytuacja nie zaistniała. Tym samym nie można uznać, iż RDOŚ w Gdańsku naruszył art. 7b Kpa. </w:t>
      </w:r>
      <w:r w:rsidR="006E2019" w:rsidRPr="006D4F91">
        <w:rPr>
          <w:rFonts w:asciiTheme="minorHAnsi" w:hAnsiTheme="minorHAnsi" w:cstheme="minorHAnsi"/>
        </w:rPr>
        <w:t xml:space="preserve">Nie </w:t>
      </w:r>
      <w:r w:rsidR="00E22EDF" w:rsidRPr="006D4F91">
        <w:rPr>
          <w:rFonts w:asciiTheme="minorHAnsi" w:hAnsiTheme="minorHAnsi" w:cstheme="minorHAnsi"/>
        </w:rPr>
        <w:t>sposób</w:t>
      </w:r>
      <w:r w:rsidR="006E2019" w:rsidRPr="006D4F91">
        <w:rPr>
          <w:rFonts w:asciiTheme="minorHAnsi" w:hAnsiTheme="minorHAnsi" w:cstheme="minorHAnsi"/>
        </w:rPr>
        <w:t xml:space="preserve"> bowiem uchybić przepisowi, na podstawie którego organ I instancji nie działał.</w:t>
      </w:r>
    </w:p>
    <w:p w14:paraId="7AEA0691" w14:textId="76BBA4F6" w:rsidR="00923D47" w:rsidRPr="006D4F91" w:rsidRDefault="00923D47" w:rsidP="007C3AD6">
      <w:pPr>
        <w:pStyle w:val="Bezodstpw"/>
        <w:rPr>
          <w:rFonts w:asciiTheme="minorHAnsi" w:hAnsiTheme="minorHAnsi" w:cstheme="minorHAnsi"/>
          <w:lang w:eastAsia="x-none"/>
        </w:rPr>
      </w:pPr>
      <w:r w:rsidRPr="006D4F91">
        <w:rPr>
          <w:rFonts w:asciiTheme="minorHAnsi" w:hAnsiTheme="minorHAnsi" w:cstheme="minorHAnsi"/>
          <w:lang w:eastAsia="x-none"/>
        </w:rPr>
        <w:t xml:space="preserve">Odnosząc się do kwestii </w:t>
      </w:r>
      <w:r w:rsidR="00E22EDF" w:rsidRPr="006D4F91">
        <w:rPr>
          <w:rFonts w:asciiTheme="minorHAnsi" w:hAnsiTheme="minorHAnsi" w:cstheme="minorHAnsi"/>
          <w:lang w:eastAsia="x-none"/>
        </w:rPr>
        <w:t>naruszenia</w:t>
      </w:r>
      <w:r w:rsidRPr="006D4F91">
        <w:rPr>
          <w:rFonts w:asciiTheme="minorHAnsi" w:hAnsiTheme="minorHAnsi" w:cstheme="minorHAnsi"/>
          <w:lang w:eastAsia="x-none"/>
        </w:rPr>
        <w:t xml:space="preserve"> art. 8 § 1 Kpa, należy stwierdzić, że kwestia ta również nie zasługuje na uwzględnienie. Uzasadnienie postanowienia stwierdzającego obowiązek przeprowadzenia oceny oddziaływania przedsięwzięcia na środowisko zostało sporządzone w sposób prawidłowy</w:t>
      </w:r>
      <w:r w:rsidR="00DC70A4" w:rsidRPr="006D4F91">
        <w:rPr>
          <w:rFonts w:asciiTheme="minorHAnsi" w:hAnsiTheme="minorHAnsi" w:cstheme="minorHAnsi"/>
          <w:lang w:eastAsia="x-none"/>
        </w:rPr>
        <w:t xml:space="preserve">, a RDOŚ w Gdańsku wskazał motywy, jakimi kierował się wydając rozstrzygnięcie. </w:t>
      </w:r>
      <w:r w:rsidRPr="006D4F91">
        <w:rPr>
          <w:rFonts w:asciiTheme="minorHAnsi" w:hAnsiTheme="minorHAnsi" w:cstheme="minorHAnsi"/>
          <w:lang w:eastAsia="x-none"/>
        </w:rPr>
        <w:t xml:space="preserve"> </w:t>
      </w:r>
      <w:r w:rsidR="00920E8D" w:rsidRPr="006D4F91">
        <w:rPr>
          <w:rFonts w:asciiTheme="minorHAnsi" w:hAnsiTheme="minorHAnsi" w:cstheme="minorHAnsi"/>
          <w:lang w:eastAsia="x-none"/>
        </w:rPr>
        <w:t>W tym miejscu należy wskazać, że na postanowienie stwierdzające obowiązek przeprowadzenia oceny oddziaływania na środowisko</w:t>
      </w:r>
      <w:r w:rsidR="004D3FE7" w:rsidRPr="006D4F91">
        <w:rPr>
          <w:rFonts w:asciiTheme="minorHAnsi" w:hAnsiTheme="minorHAnsi" w:cstheme="minorHAnsi"/>
          <w:lang w:eastAsia="x-none"/>
        </w:rPr>
        <w:t>, zgodnie z art. 65 ust. 2 ustawy ooś</w:t>
      </w:r>
      <w:r w:rsidR="00920E8D" w:rsidRPr="006D4F91">
        <w:rPr>
          <w:rFonts w:asciiTheme="minorHAnsi" w:hAnsiTheme="minorHAnsi" w:cstheme="minorHAnsi"/>
          <w:lang w:eastAsia="x-none"/>
        </w:rPr>
        <w:t xml:space="preserve"> </w:t>
      </w:r>
      <w:r w:rsidR="004D3FE7" w:rsidRPr="006D4F91">
        <w:rPr>
          <w:rFonts w:asciiTheme="minorHAnsi" w:hAnsiTheme="minorHAnsi" w:cstheme="minorHAnsi"/>
          <w:lang w:eastAsia="x-none"/>
        </w:rPr>
        <w:t>służy zażalenie</w:t>
      </w:r>
      <w:r w:rsidR="00920E8D" w:rsidRPr="006D4F91">
        <w:rPr>
          <w:rFonts w:asciiTheme="minorHAnsi" w:hAnsiTheme="minorHAnsi" w:cstheme="minorHAnsi"/>
          <w:lang w:eastAsia="x-none"/>
        </w:rPr>
        <w:t xml:space="preserve">, w związku z czym </w:t>
      </w:r>
      <w:r w:rsidR="004D3FE7" w:rsidRPr="006D4F91">
        <w:rPr>
          <w:rFonts w:asciiTheme="minorHAnsi" w:hAnsiTheme="minorHAnsi" w:cstheme="minorHAnsi"/>
          <w:lang w:eastAsia="x-none"/>
        </w:rPr>
        <w:t xml:space="preserve">wszelkie uwagi dotyczące ww. postanowienia powinny zostać przedstawione w zażaleniu. Jednakże skarżący ani żadna ze stron postępowania takiego zażalenia nie wniosły. </w:t>
      </w:r>
      <w:r w:rsidR="00DC70A4" w:rsidRPr="006D4F91">
        <w:rPr>
          <w:rFonts w:asciiTheme="minorHAnsi" w:hAnsiTheme="minorHAnsi" w:cstheme="minorHAnsi"/>
          <w:lang w:eastAsia="x-none"/>
        </w:rPr>
        <w:t xml:space="preserve">Z uwagi na powyższe, w tej sytuacji nie ma zastosowania art. 142 Kpa, zgodnie z którym postanowienie, na które nie służy zażalenie, strona może zaskarżyć tylko w odwołaniu od decyzji. </w:t>
      </w:r>
      <w:r w:rsidR="004D3FE7" w:rsidRPr="006D4F91">
        <w:rPr>
          <w:rFonts w:asciiTheme="minorHAnsi" w:hAnsiTheme="minorHAnsi" w:cstheme="minorHAnsi"/>
          <w:lang w:eastAsia="x-none"/>
        </w:rPr>
        <w:t xml:space="preserve">Niniejsza decyzja rozstrzyga postępowanie odwoławcze, w którym kontroli poddano decyzję ustalającą środowiskowe uwarunkowania realizacji przedsięwzięcia,  nie zaś postanowienie stwierdzające konieczność przeprowadzenia ceny oddziaływania na środowisko. </w:t>
      </w:r>
      <w:r w:rsidR="00DC70A4" w:rsidRPr="006D4F91">
        <w:rPr>
          <w:rFonts w:asciiTheme="minorHAnsi" w:hAnsiTheme="minorHAnsi" w:cstheme="minorHAnsi"/>
          <w:lang w:eastAsia="x-none"/>
        </w:rPr>
        <w:t>Organ odwoławczy marginalnie podkreśla, że o</w:t>
      </w:r>
      <w:r w:rsidRPr="006D4F91">
        <w:rPr>
          <w:rFonts w:asciiTheme="minorHAnsi" w:hAnsiTheme="minorHAnsi" w:cstheme="minorHAnsi"/>
          <w:lang w:eastAsia="x-none"/>
        </w:rPr>
        <w:t xml:space="preserve">bowiązek właściwego sporządzenia uzasadnienia rozstrzygnięcia wiąże się z wyrażoną w art. 11 Kpa zasadą przekonywania, która zobowiązuje organy administracji publicznej do dołożenia szczególnej staranności w uzasadnieniu swoich rozstrzygnięć. Motywy działania organu powinny być przedstawione w taki sposób, aby strona zainteresowana mogła zrozumieć i w miarę możliwości zaakceptować zasadność przesłanek faktycznych i prawnych, którymi kierował się organ przy jej wydaniu. W opinii GDOŚ warunek ten został spełniony. </w:t>
      </w:r>
      <w:r w:rsidR="006F63AC" w:rsidRPr="006D4F91">
        <w:rPr>
          <w:rFonts w:asciiTheme="minorHAnsi" w:hAnsiTheme="minorHAnsi" w:cstheme="minorHAnsi"/>
          <w:lang w:eastAsia="x-none"/>
        </w:rPr>
        <w:t xml:space="preserve">Również </w:t>
      </w:r>
      <w:r w:rsidRPr="006D4F91">
        <w:rPr>
          <w:rFonts w:asciiTheme="minorHAnsi" w:hAnsiTheme="minorHAnsi" w:cstheme="minorHAnsi"/>
          <w:lang w:eastAsia="x-none"/>
        </w:rPr>
        <w:t xml:space="preserve">w decyzji z dnia 23 grudnia 2019 r. </w:t>
      </w:r>
      <w:r w:rsidR="006F63AC" w:rsidRPr="006D4F91">
        <w:rPr>
          <w:rFonts w:asciiTheme="minorHAnsi" w:hAnsiTheme="minorHAnsi" w:cstheme="minorHAnsi"/>
          <w:lang w:eastAsia="x-none"/>
        </w:rPr>
        <w:t xml:space="preserve">organ </w:t>
      </w:r>
      <w:r w:rsidRPr="006D4F91">
        <w:rPr>
          <w:rFonts w:asciiTheme="minorHAnsi" w:hAnsiTheme="minorHAnsi" w:cstheme="minorHAnsi"/>
          <w:lang w:eastAsia="x-none"/>
        </w:rPr>
        <w:t>prawidłowo i szczegółowo uzasadnił zajęte przez siebie stanowisko. Zdaniem organu II instancji nie doszło do naruszenia zasady pogłębiania zaufania obywateli określonej w art. 8</w:t>
      </w:r>
      <w:r w:rsidR="00237BB6" w:rsidRPr="006D4F91">
        <w:rPr>
          <w:rFonts w:asciiTheme="minorHAnsi" w:hAnsiTheme="minorHAnsi" w:cstheme="minorHAnsi"/>
          <w:lang w:eastAsia="x-none"/>
        </w:rPr>
        <w:t xml:space="preserve"> § 1</w:t>
      </w:r>
      <w:r w:rsidRPr="006D4F91">
        <w:rPr>
          <w:rFonts w:asciiTheme="minorHAnsi" w:hAnsiTheme="minorHAnsi" w:cstheme="minorHAnsi"/>
          <w:lang w:eastAsia="x-none"/>
        </w:rPr>
        <w:t xml:space="preserve"> Kpa.</w:t>
      </w:r>
      <w:r w:rsidR="00237BB6" w:rsidRPr="006D4F91">
        <w:rPr>
          <w:rFonts w:asciiTheme="minorHAnsi" w:hAnsiTheme="minorHAnsi" w:cstheme="minorHAnsi"/>
          <w:lang w:eastAsia="x-none"/>
        </w:rPr>
        <w:t xml:space="preserve"> Co więcej</w:t>
      </w:r>
      <w:r w:rsidR="00460829" w:rsidRPr="006D4F91">
        <w:rPr>
          <w:rFonts w:asciiTheme="minorHAnsi" w:hAnsiTheme="minorHAnsi" w:cstheme="minorHAnsi"/>
          <w:lang w:eastAsia="x-none"/>
        </w:rPr>
        <w:t>,</w:t>
      </w:r>
      <w:r w:rsidR="00237BB6" w:rsidRPr="006D4F91">
        <w:rPr>
          <w:rFonts w:asciiTheme="minorHAnsi" w:hAnsiTheme="minorHAnsi" w:cstheme="minorHAnsi"/>
          <w:lang w:eastAsia="x-none"/>
        </w:rPr>
        <w:t xml:space="preserve"> fakt, iż stanowisko RDOŚ w Gdańsku jest sprzeczne ze stanowiskiem odwołujących się</w:t>
      </w:r>
      <w:r w:rsidR="00460829" w:rsidRPr="006D4F91">
        <w:rPr>
          <w:rFonts w:asciiTheme="minorHAnsi" w:hAnsiTheme="minorHAnsi" w:cstheme="minorHAnsi"/>
          <w:lang w:eastAsia="x-none"/>
        </w:rPr>
        <w:t>,</w:t>
      </w:r>
      <w:r w:rsidR="00237BB6" w:rsidRPr="006D4F91">
        <w:rPr>
          <w:rFonts w:asciiTheme="minorHAnsi" w:hAnsiTheme="minorHAnsi" w:cstheme="minorHAnsi"/>
          <w:lang w:eastAsia="x-none"/>
        </w:rPr>
        <w:t xml:space="preserve"> </w:t>
      </w:r>
      <w:r w:rsidR="00460829" w:rsidRPr="006D4F91">
        <w:rPr>
          <w:rFonts w:asciiTheme="minorHAnsi" w:hAnsiTheme="minorHAnsi" w:cstheme="minorHAnsi"/>
          <w:lang w:eastAsia="x-none"/>
        </w:rPr>
        <w:t>z pewnością</w:t>
      </w:r>
      <w:r w:rsidR="00237BB6" w:rsidRPr="006D4F91">
        <w:rPr>
          <w:rFonts w:asciiTheme="minorHAnsi" w:hAnsiTheme="minorHAnsi" w:cstheme="minorHAnsi"/>
          <w:lang w:eastAsia="x-none"/>
        </w:rPr>
        <w:t xml:space="preserve"> nie stanowi naruszenia ww. przepisu. </w:t>
      </w:r>
    </w:p>
    <w:p w14:paraId="2FA958E8" w14:textId="17B47206" w:rsidR="00DE3C2D" w:rsidRPr="006D4F91" w:rsidRDefault="00C93362" w:rsidP="007C3AD6">
      <w:pPr>
        <w:pStyle w:val="Bezodstpw"/>
        <w:rPr>
          <w:rFonts w:asciiTheme="minorHAnsi" w:hAnsiTheme="minorHAnsi" w:cstheme="minorHAnsi"/>
        </w:rPr>
      </w:pPr>
      <w:r w:rsidRPr="006D4F91">
        <w:rPr>
          <w:rFonts w:asciiTheme="minorHAnsi" w:hAnsiTheme="minorHAnsi" w:cstheme="minorHAnsi"/>
        </w:rPr>
        <w:tab/>
      </w:r>
      <w:r w:rsidR="009D53C7" w:rsidRPr="006D4F91">
        <w:rPr>
          <w:rFonts w:asciiTheme="minorHAnsi" w:hAnsiTheme="minorHAnsi" w:cstheme="minorHAnsi"/>
        </w:rPr>
        <w:t>W opinii GDO</w:t>
      </w:r>
      <w:r w:rsidR="002546EB" w:rsidRPr="006D4F91">
        <w:rPr>
          <w:rFonts w:asciiTheme="minorHAnsi" w:hAnsiTheme="minorHAnsi" w:cstheme="minorHAnsi"/>
        </w:rPr>
        <w:t xml:space="preserve">Ś </w:t>
      </w:r>
      <w:r w:rsidR="009D53C7" w:rsidRPr="006D4F91">
        <w:rPr>
          <w:rFonts w:asciiTheme="minorHAnsi" w:hAnsiTheme="minorHAnsi" w:cstheme="minorHAnsi"/>
        </w:rPr>
        <w:t>podczas postępowania pierwszoinstancyjnego nie doszło także do uchybienia</w:t>
      </w:r>
      <w:r w:rsidR="00E22EDF" w:rsidRPr="006D4F91">
        <w:rPr>
          <w:rFonts w:asciiTheme="minorHAnsi" w:hAnsiTheme="minorHAnsi" w:cstheme="minorHAnsi"/>
        </w:rPr>
        <w:t xml:space="preserve"> </w:t>
      </w:r>
      <w:r w:rsidR="009D53C7" w:rsidRPr="006D4F91">
        <w:rPr>
          <w:rFonts w:asciiTheme="minorHAnsi" w:hAnsiTheme="minorHAnsi" w:cstheme="minorHAnsi"/>
        </w:rPr>
        <w:t xml:space="preserve">66 ust. 1 pkt 15 ustawy ooś. </w:t>
      </w:r>
      <w:r w:rsidR="002546EB" w:rsidRPr="006D4F91">
        <w:rPr>
          <w:rFonts w:asciiTheme="minorHAnsi" w:hAnsiTheme="minorHAnsi" w:cstheme="minorHAnsi"/>
        </w:rPr>
        <w:t>Zgodnie z przywołanym przepisem w raporcie oo</w:t>
      </w:r>
      <w:r w:rsidR="009D154A" w:rsidRPr="006D4F91">
        <w:rPr>
          <w:rFonts w:asciiTheme="minorHAnsi" w:hAnsiTheme="minorHAnsi" w:cstheme="minorHAnsi"/>
        </w:rPr>
        <w:t>ś</w:t>
      </w:r>
      <w:r w:rsidR="002546EB" w:rsidRPr="006D4F91">
        <w:rPr>
          <w:rFonts w:asciiTheme="minorHAnsi" w:hAnsiTheme="minorHAnsi" w:cstheme="minorHAnsi"/>
        </w:rPr>
        <w:t xml:space="preserve"> należy przedstawić analizę możliwych konfliktów społecznych związanych z planowanym </w:t>
      </w:r>
      <w:r w:rsidR="002546EB" w:rsidRPr="006D4F91">
        <w:rPr>
          <w:rFonts w:asciiTheme="minorHAnsi" w:hAnsiTheme="minorHAnsi" w:cstheme="minorHAnsi"/>
        </w:rPr>
        <w:lastRenderedPageBreak/>
        <w:t>przedsięwzięciem.</w:t>
      </w:r>
      <w:r w:rsidR="00E60D57" w:rsidRPr="006D4F91">
        <w:rPr>
          <w:rFonts w:asciiTheme="minorHAnsi" w:hAnsiTheme="minorHAnsi" w:cstheme="minorHAnsi"/>
        </w:rPr>
        <w:t xml:space="preserve"> </w:t>
      </w:r>
      <w:bookmarkStart w:id="48" w:name="_Hlk82500981"/>
      <w:r w:rsidR="00E60D57" w:rsidRPr="006D4F91">
        <w:rPr>
          <w:rFonts w:asciiTheme="minorHAnsi" w:hAnsiTheme="minorHAnsi" w:cstheme="minorHAnsi"/>
        </w:rPr>
        <w:t xml:space="preserve">Zajmując stanowisko w </w:t>
      </w:r>
      <w:r w:rsidR="00E22EDF" w:rsidRPr="006D4F91">
        <w:rPr>
          <w:rFonts w:asciiTheme="minorHAnsi" w:hAnsiTheme="minorHAnsi" w:cstheme="minorHAnsi"/>
        </w:rPr>
        <w:t>tej kwestii,</w:t>
      </w:r>
      <w:r w:rsidR="00E60D57" w:rsidRPr="006D4F91">
        <w:rPr>
          <w:rFonts w:asciiTheme="minorHAnsi" w:hAnsiTheme="minorHAnsi" w:cstheme="minorHAnsi"/>
        </w:rPr>
        <w:t xml:space="preserve"> wskazać trzeba, że w żadnych </w:t>
      </w:r>
      <w:r w:rsidR="00E61C77" w:rsidRPr="006D4F91">
        <w:rPr>
          <w:rFonts w:asciiTheme="minorHAnsi" w:hAnsiTheme="minorHAnsi" w:cstheme="minorHAnsi"/>
        </w:rPr>
        <w:t xml:space="preserve">z </w:t>
      </w:r>
      <w:r w:rsidR="00E60D57" w:rsidRPr="006D4F91">
        <w:rPr>
          <w:rFonts w:asciiTheme="minorHAnsi" w:hAnsiTheme="minorHAnsi" w:cstheme="minorHAnsi"/>
        </w:rPr>
        <w:t xml:space="preserve">obowiązujących </w:t>
      </w:r>
      <w:r w:rsidR="00E61C77" w:rsidRPr="006D4F91">
        <w:rPr>
          <w:rFonts w:asciiTheme="minorHAnsi" w:hAnsiTheme="minorHAnsi" w:cstheme="minorHAnsi"/>
        </w:rPr>
        <w:t xml:space="preserve">aktów </w:t>
      </w:r>
      <w:r w:rsidR="00E60D57" w:rsidRPr="006D4F91">
        <w:rPr>
          <w:rFonts w:asciiTheme="minorHAnsi" w:hAnsiTheme="minorHAnsi" w:cstheme="minorHAnsi"/>
        </w:rPr>
        <w:t xml:space="preserve">prawnych nie ma wskazań, jakie elementy powinna uwzględniać prawidłowo sporządzona analiza. Ponadto brak jest także jakichkolwiek obowiązujących wytycznych, które regulowałyby tę kwestię. Dlatego też, przy sporządzaniu takiej analizy, w pierwszej kolejności należy mieć na uwadze indywidualny charakter i specyfikę </w:t>
      </w:r>
      <w:bookmarkEnd w:id="48"/>
      <w:r w:rsidR="00E22EDF" w:rsidRPr="006D4F91">
        <w:rPr>
          <w:rFonts w:asciiTheme="minorHAnsi" w:hAnsiTheme="minorHAnsi" w:cstheme="minorHAnsi"/>
        </w:rPr>
        <w:t>analizowanej sprawy</w:t>
      </w:r>
      <w:r w:rsidR="00E60D57" w:rsidRPr="006D4F91">
        <w:rPr>
          <w:rFonts w:asciiTheme="minorHAnsi" w:hAnsiTheme="minorHAnsi" w:cstheme="minorHAnsi"/>
        </w:rPr>
        <w:t>.</w:t>
      </w:r>
      <w:r w:rsidR="003876B5" w:rsidRPr="006D4F91">
        <w:rPr>
          <w:rFonts w:asciiTheme="minorHAnsi" w:hAnsiTheme="minorHAnsi" w:cstheme="minorHAnsi"/>
        </w:rPr>
        <w:t xml:space="preserve"> </w:t>
      </w:r>
    </w:p>
    <w:p w14:paraId="04CC3CE9" w14:textId="4A782561" w:rsidR="004F2188" w:rsidRPr="006D4F91" w:rsidRDefault="00E22EDF" w:rsidP="007C3AD6">
      <w:pPr>
        <w:pStyle w:val="Bezodstpw"/>
        <w:rPr>
          <w:rFonts w:asciiTheme="minorHAnsi" w:hAnsiTheme="minorHAnsi" w:cstheme="minorHAnsi"/>
        </w:rPr>
      </w:pPr>
      <w:r w:rsidRPr="006D4F91">
        <w:rPr>
          <w:rFonts w:asciiTheme="minorHAnsi" w:hAnsiTheme="minorHAnsi" w:cstheme="minorHAnsi"/>
        </w:rPr>
        <w:tab/>
      </w:r>
      <w:r w:rsidR="000F3881" w:rsidRPr="006D4F91">
        <w:rPr>
          <w:rFonts w:asciiTheme="minorHAnsi" w:hAnsiTheme="minorHAnsi" w:cstheme="minorHAnsi"/>
        </w:rPr>
        <w:t xml:space="preserve">Jak wskazali autorzy raportu ooś (str. 124 </w:t>
      </w:r>
      <w:r w:rsidR="00EF1F53" w:rsidRPr="006D4F91">
        <w:rPr>
          <w:rFonts w:asciiTheme="minorHAnsi" w:hAnsiTheme="minorHAnsi" w:cstheme="minorHAnsi"/>
        </w:rPr>
        <w:t>uzupełnienia z lipca 2018 r.</w:t>
      </w:r>
      <w:r w:rsidR="000F3881" w:rsidRPr="006D4F91">
        <w:rPr>
          <w:rFonts w:asciiTheme="minorHAnsi" w:hAnsiTheme="minorHAnsi" w:cstheme="minorHAnsi"/>
        </w:rPr>
        <w:t>)</w:t>
      </w:r>
      <w:r w:rsidRPr="006D4F91">
        <w:rPr>
          <w:rFonts w:asciiTheme="minorHAnsi" w:hAnsiTheme="minorHAnsi" w:cstheme="minorHAnsi"/>
        </w:rPr>
        <w:t>,</w:t>
      </w:r>
      <w:r w:rsidR="000F3881" w:rsidRPr="006D4F91">
        <w:rPr>
          <w:rFonts w:asciiTheme="minorHAnsi" w:hAnsiTheme="minorHAnsi" w:cstheme="minorHAnsi"/>
        </w:rPr>
        <w:t xml:space="preserve"> każda inwestycja liniowa może powodować pojawienie się konfliktu społecznego związanego z naruszeniem interesu publicznego </w:t>
      </w:r>
      <w:r w:rsidR="007C76C0" w:rsidRPr="006D4F91">
        <w:rPr>
          <w:rFonts w:asciiTheme="minorHAnsi" w:hAnsiTheme="minorHAnsi" w:cstheme="minorHAnsi"/>
        </w:rPr>
        <w:t xml:space="preserve">i osób trzecich. </w:t>
      </w:r>
      <w:r w:rsidRPr="006D4F91">
        <w:rPr>
          <w:rFonts w:asciiTheme="minorHAnsi" w:hAnsiTheme="minorHAnsi" w:cstheme="minorHAnsi"/>
        </w:rPr>
        <w:t>Nie sposób nie zgodzić się z tym stanowiskiem</w:t>
      </w:r>
      <w:r w:rsidR="007C76C0" w:rsidRPr="006D4F91">
        <w:rPr>
          <w:rFonts w:asciiTheme="minorHAnsi" w:hAnsiTheme="minorHAnsi" w:cstheme="minorHAnsi"/>
        </w:rPr>
        <w:t xml:space="preserve">. </w:t>
      </w:r>
      <w:r w:rsidR="003C5A74" w:rsidRPr="006D4F91">
        <w:rPr>
          <w:rFonts w:asciiTheme="minorHAnsi" w:hAnsiTheme="minorHAnsi" w:cstheme="minorHAnsi"/>
        </w:rPr>
        <w:t>Tym samym</w:t>
      </w:r>
      <w:r w:rsidR="007C76C0" w:rsidRPr="006D4F91">
        <w:rPr>
          <w:rFonts w:asciiTheme="minorHAnsi" w:hAnsiTheme="minorHAnsi" w:cstheme="minorHAnsi"/>
        </w:rPr>
        <w:t xml:space="preserve"> niezadowolenie odwołujących się </w:t>
      </w:r>
      <w:r w:rsidR="003F46A4" w:rsidRPr="006D4F91">
        <w:rPr>
          <w:rFonts w:asciiTheme="minorHAnsi" w:hAnsiTheme="minorHAnsi" w:cstheme="minorHAnsi"/>
        </w:rPr>
        <w:t xml:space="preserve">z przebiegu planowanej inwestycji </w:t>
      </w:r>
      <w:r w:rsidR="007C76C0" w:rsidRPr="006D4F91">
        <w:rPr>
          <w:rFonts w:asciiTheme="minorHAnsi" w:hAnsiTheme="minorHAnsi" w:cstheme="minorHAnsi"/>
        </w:rPr>
        <w:t xml:space="preserve">nie może </w:t>
      </w:r>
      <w:r w:rsidR="003F46A4" w:rsidRPr="006D4F91">
        <w:rPr>
          <w:rFonts w:asciiTheme="minorHAnsi" w:hAnsiTheme="minorHAnsi" w:cstheme="minorHAnsi"/>
        </w:rPr>
        <w:t>stanowić</w:t>
      </w:r>
      <w:r w:rsidR="007C76C0" w:rsidRPr="006D4F91">
        <w:rPr>
          <w:rFonts w:asciiTheme="minorHAnsi" w:hAnsiTheme="minorHAnsi" w:cstheme="minorHAnsi"/>
        </w:rPr>
        <w:t xml:space="preserve"> </w:t>
      </w:r>
      <w:r w:rsidR="00E61C77" w:rsidRPr="006D4F91">
        <w:rPr>
          <w:rFonts w:asciiTheme="minorHAnsi" w:hAnsiTheme="minorHAnsi" w:cstheme="minorHAnsi"/>
        </w:rPr>
        <w:t xml:space="preserve">wystarczającej </w:t>
      </w:r>
      <w:r w:rsidR="003F46A4" w:rsidRPr="006D4F91">
        <w:rPr>
          <w:rFonts w:asciiTheme="minorHAnsi" w:hAnsiTheme="minorHAnsi" w:cstheme="minorHAnsi"/>
        </w:rPr>
        <w:t>podstawy</w:t>
      </w:r>
      <w:r w:rsidR="007C76C0" w:rsidRPr="006D4F91">
        <w:rPr>
          <w:rFonts w:asciiTheme="minorHAnsi" w:hAnsiTheme="minorHAnsi" w:cstheme="minorHAnsi"/>
        </w:rPr>
        <w:t xml:space="preserve"> do odmowy określenia środowiskowych uwarunkowań realizacji inwestycji. </w:t>
      </w:r>
    </w:p>
    <w:p w14:paraId="4FE7239E" w14:textId="2EB9243D" w:rsidR="00DC7067" w:rsidRPr="006D4F91" w:rsidRDefault="00FA0263" w:rsidP="007C3AD6">
      <w:pPr>
        <w:pStyle w:val="Bezodstpw"/>
        <w:rPr>
          <w:rFonts w:asciiTheme="minorHAnsi" w:hAnsiTheme="minorHAnsi" w:cstheme="minorHAnsi"/>
        </w:rPr>
      </w:pPr>
      <w:r w:rsidRPr="006D4F91">
        <w:rPr>
          <w:rFonts w:asciiTheme="minorHAnsi" w:hAnsiTheme="minorHAnsi" w:cstheme="minorHAnsi"/>
        </w:rPr>
        <w:tab/>
      </w:r>
      <w:r w:rsidR="00DE09A5" w:rsidRPr="006D4F91">
        <w:rPr>
          <w:rFonts w:asciiTheme="minorHAnsi" w:hAnsiTheme="minorHAnsi" w:cstheme="minorHAnsi"/>
        </w:rPr>
        <w:t xml:space="preserve">Odnosząc się do poszczególnych zagadnień wskazanych przez strony, które ich zdaniem </w:t>
      </w:r>
      <w:r w:rsidRPr="006D4F91">
        <w:rPr>
          <w:rFonts w:asciiTheme="minorHAnsi" w:hAnsiTheme="minorHAnsi" w:cstheme="minorHAnsi"/>
        </w:rPr>
        <w:t>wskazywały na naruszenie przez RDOŚ w Gdańsku art. 7 Kpa, art. 7b Kpa, art. 8 § 1 Kpa oraz</w:t>
      </w:r>
      <w:r w:rsidR="009406F5" w:rsidRPr="006D4F91">
        <w:rPr>
          <w:rFonts w:asciiTheme="minorHAnsi" w:hAnsiTheme="minorHAnsi" w:cstheme="minorHAnsi"/>
        </w:rPr>
        <w:t> </w:t>
      </w:r>
      <w:r w:rsidRPr="006D4F91">
        <w:rPr>
          <w:rFonts w:asciiTheme="minorHAnsi" w:hAnsiTheme="minorHAnsi" w:cstheme="minorHAnsi"/>
        </w:rPr>
        <w:t>art.</w:t>
      </w:r>
      <w:r w:rsidR="009406F5" w:rsidRPr="006D4F91">
        <w:rPr>
          <w:rFonts w:asciiTheme="minorHAnsi" w:hAnsiTheme="minorHAnsi" w:cstheme="minorHAnsi"/>
        </w:rPr>
        <w:t> </w:t>
      </w:r>
      <w:r w:rsidRPr="006D4F91">
        <w:rPr>
          <w:rFonts w:asciiTheme="minorHAnsi" w:hAnsiTheme="minorHAnsi" w:cstheme="minorHAnsi"/>
        </w:rPr>
        <w:t>66 ust. 1 pkt 15 ustawy ooś, GDOŚ przedstawia swoje stanowisko</w:t>
      </w:r>
      <w:r w:rsidR="00DC7067" w:rsidRPr="006D4F91">
        <w:rPr>
          <w:rFonts w:asciiTheme="minorHAnsi" w:hAnsiTheme="minorHAnsi" w:cstheme="minorHAnsi"/>
        </w:rPr>
        <w:t>.</w:t>
      </w:r>
    </w:p>
    <w:p w14:paraId="709969F7" w14:textId="1C72160C" w:rsidR="00BE7BD4" w:rsidRPr="006D4F91" w:rsidRDefault="00651A93" w:rsidP="007C3AD6">
      <w:pPr>
        <w:pStyle w:val="Bezodstpw"/>
        <w:rPr>
          <w:rFonts w:asciiTheme="minorHAnsi" w:hAnsiTheme="minorHAnsi" w:cstheme="minorHAnsi"/>
        </w:rPr>
      </w:pPr>
      <w:r w:rsidRPr="006D4F91">
        <w:rPr>
          <w:rFonts w:asciiTheme="minorHAnsi" w:hAnsiTheme="minorHAnsi" w:cstheme="minorHAnsi"/>
        </w:rPr>
        <w:tab/>
      </w:r>
      <w:r w:rsidR="00FD4B91" w:rsidRPr="006D4F91">
        <w:rPr>
          <w:rFonts w:asciiTheme="minorHAnsi" w:hAnsiTheme="minorHAnsi" w:cstheme="minorHAnsi"/>
        </w:rPr>
        <w:t>Przedłożon</w:t>
      </w:r>
      <w:r w:rsidR="003B25B3" w:rsidRPr="006D4F91">
        <w:rPr>
          <w:rFonts w:asciiTheme="minorHAnsi" w:hAnsiTheme="minorHAnsi" w:cstheme="minorHAnsi"/>
        </w:rPr>
        <w:t>e</w:t>
      </w:r>
      <w:r w:rsidR="00FD4B91" w:rsidRPr="006D4F91">
        <w:rPr>
          <w:rFonts w:asciiTheme="minorHAnsi" w:hAnsiTheme="minorHAnsi" w:cstheme="minorHAnsi"/>
        </w:rPr>
        <w:t xml:space="preserve"> przy piśmie </w:t>
      </w:r>
      <w:r w:rsidR="007C3AD6" w:rsidRPr="006D4F91">
        <w:rPr>
          <w:rFonts w:asciiTheme="minorHAnsi" w:hAnsiTheme="minorHAnsi" w:cstheme="minorHAnsi"/>
        </w:rPr>
        <w:t>(…)</w:t>
      </w:r>
      <w:r w:rsidR="00FD4B91" w:rsidRPr="006D4F91">
        <w:rPr>
          <w:rFonts w:asciiTheme="minorHAnsi" w:hAnsiTheme="minorHAnsi" w:cstheme="minorHAnsi"/>
        </w:rPr>
        <w:t xml:space="preserve"> </w:t>
      </w:r>
      <w:r w:rsidR="001E5844" w:rsidRPr="006D4F91">
        <w:rPr>
          <w:rFonts w:asciiTheme="minorHAnsi" w:hAnsiTheme="minorHAnsi" w:cstheme="minorHAnsi"/>
        </w:rPr>
        <w:t>i</w:t>
      </w:r>
      <w:r w:rsidR="00FD4B91" w:rsidRPr="006D4F91">
        <w:rPr>
          <w:rFonts w:asciiTheme="minorHAnsi" w:hAnsiTheme="minorHAnsi" w:cstheme="minorHAnsi"/>
        </w:rPr>
        <w:t xml:space="preserve"> </w:t>
      </w:r>
      <w:r w:rsidR="007C3AD6" w:rsidRPr="006D4F91">
        <w:rPr>
          <w:rFonts w:asciiTheme="minorHAnsi" w:hAnsiTheme="minorHAnsi" w:cstheme="minorHAnsi"/>
        </w:rPr>
        <w:t xml:space="preserve">(…) </w:t>
      </w:r>
      <w:r w:rsidR="00FD4B91" w:rsidRPr="006D4F91">
        <w:rPr>
          <w:rFonts w:asciiTheme="minorHAnsi" w:hAnsiTheme="minorHAnsi" w:cstheme="minorHAnsi"/>
        </w:rPr>
        <w:t>z dnia 20</w:t>
      </w:r>
      <w:r w:rsidR="00D50F3E" w:rsidRPr="006D4F91">
        <w:rPr>
          <w:rFonts w:asciiTheme="minorHAnsi" w:hAnsiTheme="minorHAnsi" w:cstheme="minorHAnsi"/>
        </w:rPr>
        <w:t> </w:t>
      </w:r>
      <w:r w:rsidR="00FD4B91" w:rsidRPr="006D4F91">
        <w:rPr>
          <w:rFonts w:asciiTheme="minorHAnsi" w:hAnsiTheme="minorHAnsi" w:cstheme="minorHAnsi"/>
        </w:rPr>
        <w:t>grudnia</w:t>
      </w:r>
      <w:r w:rsidR="001E5844" w:rsidRPr="006D4F91">
        <w:rPr>
          <w:rFonts w:asciiTheme="minorHAnsi" w:hAnsiTheme="minorHAnsi" w:cstheme="minorHAnsi"/>
        </w:rPr>
        <w:t> </w:t>
      </w:r>
      <w:r w:rsidR="00FD4B91" w:rsidRPr="006D4F91">
        <w:rPr>
          <w:rFonts w:asciiTheme="minorHAnsi" w:hAnsiTheme="minorHAnsi" w:cstheme="minorHAnsi"/>
        </w:rPr>
        <w:t xml:space="preserve">2018 r. </w:t>
      </w:r>
      <w:r w:rsidR="003B25B3" w:rsidRPr="006D4F91">
        <w:rPr>
          <w:rFonts w:asciiTheme="minorHAnsi" w:hAnsiTheme="minorHAnsi" w:cstheme="minorHAnsi"/>
        </w:rPr>
        <w:t>opracowanie pt.: Koreferat do analizy wielokryterialnej wariantów przebiegu trasy Nowa Politechniczna w Gdańsku (</w:t>
      </w:r>
      <w:r w:rsidR="007C3AD6" w:rsidRPr="006D4F91">
        <w:rPr>
          <w:rFonts w:asciiTheme="minorHAnsi" w:hAnsiTheme="minorHAnsi" w:cstheme="minorHAnsi"/>
        </w:rPr>
        <w:t>(…)</w:t>
      </w:r>
      <w:r w:rsidR="003B25B3" w:rsidRPr="006D4F91">
        <w:rPr>
          <w:rFonts w:asciiTheme="minorHAnsi" w:hAnsiTheme="minorHAnsi" w:cstheme="minorHAnsi"/>
        </w:rPr>
        <w:t xml:space="preserve"> i in</w:t>
      </w:r>
      <w:r w:rsidR="00B17962" w:rsidRPr="006D4F91">
        <w:rPr>
          <w:rFonts w:asciiTheme="minorHAnsi" w:hAnsiTheme="minorHAnsi" w:cstheme="minorHAnsi"/>
        </w:rPr>
        <w:t>.</w:t>
      </w:r>
      <w:r w:rsidR="003B25B3" w:rsidRPr="006D4F91">
        <w:rPr>
          <w:rFonts w:asciiTheme="minorHAnsi" w:hAnsiTheme="minorHAnsi" w:cstheme="minorHAnsi"/>
        </w:rPr>
        <w:t>, Politechnika Gdańska)</w:t>
      </w:r>
      <w:r w:rsidR="00E61C77" w:rsidRPr="006D4F91">
        <w:rPr>
          <w:rFonts w:asciiTheme="minorHAnsi" w:hAnsiTheme="minorHAnsi" w:cstheme="minorHAnsi"/>
        </w:rPr>
        <w:t xml:space="preserve"> </w:t>
      </w:r>
      <w:r w:rsidR="00D50F3E" w:rsidRPr="006D4F91">
        <w:rPr>
          <w:rFonts w:asciiTheme="minorHAnsi" w:hAnsiTheme="minorHAnsi" w:cstheme="minorHAnsi"/>
        </w:rPr>
        <w:t>sporządzony został w lipcu 2016 r.</w:t>
      </w:r>
      <w:r w:rsidR="00E26250" w:rsidRPr="006D4F91">
        <w:rPr>
          <w:rFonts w:asciiTheme="minorHAnsi" w:hAnsiTheme="minorHAnsi" w:cstheme="minorHAnsi"/>
        </w:rPr>
        <w:t xml:space="preserve"> </w:t>
      </w:r>
      <w:r w:rsidR="00D50F3E" w:rsidRPr="006D4F91">
        <w:rPr>
          <w:rFonts w:asciiTheme="minorHAnsi" w:hAnsiTheme="minorHAnsi" w:cstheme="minorHAnsi"/>
        </w:rPr>
        <w:t xml:space="preserve">Jest to zatem </w:t>
      </w:r>
      <w:r w:rsidR="007D1157" w:rsidRPr="006D4F91">
        <w:rPr>
          <w:rFonts w:asciiTheme="minorHAnsi" w:hAnsiTheme="minorHAnsi" w:cstheme="minorHAnsi"/>
        </w:rPr>
        <w:t>opracowanie</w:t>
      </w:r>
      <w:r w:rsidR="00E26250" w:rsidRPr="006D4F91">
        <w:rPr>
          <w:rFonts w:asciiTheme="minorHAnsi" w:hAnsiTheme="minorHAnsi" w:cstheme="minorHAnsi"/>
        </w:rPr>
        <w:t>, któr</w:t>
      </w:r>
      <w:r w:rsidR="007D1157" w:rsidRPr="006D4F91">
        <w:rPr>
          <w:rFonts w:asciiTheme="minorHAnsi" w:hAnsiTheme="minorHAnsi" w:cstheme="minorHAnsi"/>
        </w:rPr>
        <w:t>e</w:t>
      </w:r>
      <w:r w:rsidR="00E26250" w:rsidRPr="006D4F91">
        <w:rPr>
          <w:rFonts w:asciiTheme="minorHAnsi" w:hAnsiTheme="minorHAnsi" w:cstheme="minorHAnsi"/>
        </w:rPr>
        <w:t xml:space="preserve"> został</w:t>
      </w:r>
      <w:r w:rsidR="007D1157" w:rsidRPr="006D4F91">
        <w:rPr>
          <w:rFonts w:asciiTheme="minorHAnsi" w:hAnsiTheme="minorHAnsi" w:cstheme="minorHAnsi"/>
        </w:rPr>
        <w:t>o</w:t>
      </w:r>
      <w:r w:rsidR="00E26250" w:rsidRPr="006D4F91">
        <w:rPr>
          <w:rFonts w:asciiTheme="minorHAnsi" w:hAnsiTheme="minorHAnsi" w:cstheme="minorHAnsi"/>
        </w:rPr>
        <w:t xml:space="preserve"> </w:t>
      </w:r>
      <w:r w:rsidR="007D1157" w:rsidRPr="006D4F91">
        <w:rPr>
          <w:rFonts w:asciiTheme="minorHAnsi" w:hAnsiTheme="minorHAnsi" w:cstheme="minorHAnsi"/>
        </w:rPr>
        <w:t xml:space="preserve">przygotowane </w:t>
      </w:r>
      <w:r w:rsidR="00E26250" w:rsidRPr="006D4F91">
        <w:rPr>
          <w:rFonts w:asciiTheme="minorHAnsi" w:hAnsiTheme="minorHAnsi" w:cstheme="minorHAnsi"/>
        </w:rPr>
        <w:t>przed wszczęciem postępowania zmierzającego do wydania decyzji o środowiskowych uwarunkowaniach dla przedmiotowego przedsięwzięcia.</w:t>
      </w:r>
      <w:r w:rsidR="00C350B9" w:rsidRPr="006D4F91">
        <w:rPr>
          <w:rFonts w:asciiTheme="minorHAnsi" w:hAnsiTheme="minorHAnsi" w:cstheme="minorHAnsi"/>
        </w:rPr>
        <w:t xml:space="preserve"> Z przeprowadzonej przez GDO</w:t>
      </w:r>
      <w:r w:rsidR="00A2125F" w:rsidRPr="006D4F91">
        <w:rPr>
          <w:rFonts w:asciiTheme="minorHAnsi" w:hAnsiTheme="minorHAnsi" w:cstheme="minorHAnsi"/>
        </w:rPr>
        <w:t>Ś</w:t>
      </w:r>
      <w:r w:rsidR="00C350B9" w:rsidRPr="006D4F91">
        <w:rPr>
          <w:rFonts w:asciiTheme="minorHAnsi" w:hAnsiTheme="minorHAnsi" w:cstheme="minorHAnsi"/>
        </w:rPr>
        <w:t xml:space="preserve"> szczegółowej analizy koreferatu wynika, iż </w:t>
      </w:r>
      <w:r w:rsidR="00A2125F" w:rsidRPr="006D4F91">
        <w:rPr>
          <w:rFonts w:asciiTheme="minorHAnsi" w:hAnsiTheme="minorHAnsi" w:cstheme="minorHAnsi"/>
        </w:rPr>
        <w:t>celem tego opracowania był</w:t>
      </w:r>
      <w:r w:rsidR="00582DC4" w:rsidRPr="006D4F91">
        <w:rPr>
          <w:rFonts w:asciiTheme="minorHAnsi" w:hAnsiTheme="minorHAnsi" w:cstheme="minorHAnsi"/>
        </w:rPr>
        <w:t xml:space="preserve"> wybór rozwiązania optymalnego z wariantowych rozwiązań według różnych kryteriów trudno porównywalnych ze sobą, a mających wpływ na realizację i funkcjonalnie danego rozwiązania</w:t>
      </w:r>
      <w:r w:rsidR="00BE7BD4" w:rsidRPr="006D4F91">
        <w:rPr>
          <w:rFonts w:asciiTheme="minorHAnsi" w:hAnsiTheme="minorHAnsi" w:cstheme="minorHAnsi"/>
        </w:rPr>
        <w:t xml:space="preserve">. </w:t>
      </w:r>
      <w:r w:rsidR="003B1E29" w:rsidRPr="006D4F91">
        <w:rPr>
          <w:rFonts w:asciiTheme="minorHAnsi" w:hAnsiTheme="minorHAnsi" w:cstheme="minorHAnsi"/>
        </w:rPr>
        <w:t xml:space="preserve">Zdaniem autorów koreferatu, </w:t>
      </w:r>
      <w:r w:rsidR="00E22EDF" w:rsidRPr="006D4F91">
        <w:rPr>
          <w:rFonts w:asciiTheme="minorHAnsi" w:hAnsiTheme="minorHAnsi" w:cstheme="minorHAnsi"/>
        </w:rPr>
        <w:t xml:space="preserve">w </w:t>
      </w:r>
      <w:r w:rsidR="003B1E29" w:rsidRPr="006D4F91">
        <w:rPr>
          <w:rFonts w:asciiTheme="minorHAnsi" w:hAnsiTheme="minorHAnsi" w:cstheme="minorHAnsi"/>
        </w:rPr>
        <w:t>analiz</w:t>
      </w:r>
      <w:r w:rsidR="00E22EDF" w:rsidRPr="006D4F91">
        <w:rPr>
          <w:rFonts w:asciiTheme="minorHAnsi" w:hAnsiTheme="minorHAnsi" w:cstheme="minorHAnsi"/>
        </w:rPr>
        <w:t>ie</w:t>
      </w:r>
      <w:r w:rsidR="003B1E29" w:rsidRPr="006D4F91">
        <w:rPr>
          <w:rFonts w:asciiTheme="minorHAnsi" w:hAnsiTheme="minorHAnsi" w:cstheme="minorHAnsi"/>
        </w:rPr>
        <w:t xml:space="preserve"> wielokryterialn</w:t>
      </w:r>
      <w:r w:rsidR="00E22EDF" w:rsidRPr="006D4F91">
        <w:rPr>
          <w:rFonts w:asciiTheme="minorHAnsi" w:hAnsiTheme="minorHAnsi" w:cstheme="minorHAnsi"/>
        </w:rPr>
        <w:t>ej</w:t>
      </w:r>
      <w:r w:rsidR="003B1E29" w:rsidRPr="006D4F91">
        <w:rPr>
          <w:rFonts w:asciiTheme="minorHAnsi" w:hAnsiTheme="minorHAnsi" w:cstheme="minorHAnsi"/>
        </w:rPr>
        <w:t xml:space="preserve"> wykonan</w:t>
      </w:r>
      <w:r w:rsidR="00E22EDF" w:rsidRPr="006D4F91">
        <w:rPr>
          <w:rFonts w:asciiTheme="minorHAnsi" w:hAnsiTheme="minorHAnsi" w:cstheme="minorHAnsi"/>
        </w:rPr>
        <w:t>ej</w:t>
      </w:r>
      <w:r w:rsidR="003B1E29" w:rsidRPr="006D4F91">
        <w:rPr>
          <w:rFonts w:asciiTheme="minorHAnsi" w:hAnsiTheme="minorHAnsi" w:cstheme="minorHAnsi"/>
        </w:rPr>
        <w:t xml:space="preserve"> </w:t>
      </w:r>
      <w:r w:rsidR="00507FB5" w:rsidRPr="006D4F91">
        <w:rPr>
          <w:rFonts w:asciiTheme="minorHAnsi" w:hAnsiTheme="minorHAnsi" w:cstheme="minorHAnsi"/>
        </w:rPr>
        <w:t xml:space="preserve">w koncepcji programowej, opracowanej w ramach nadzoru autorskiego dla budowy ul. Nowej Politechnicznej w Gdańsku, </w:t>
      </w:r>
      <w:r w:rsidR="00BE7BD4" w:rsidRPr="006D4F91">
        <w:rPr>
          <w:rFonts w:asciiTheme="minorHAnsi" w:hAnsiTheme="minorHAnsi" w:cstheme="minorHAnsi"/>
        </w:rPr>
        <w:t xml:space="preserve">przyjęto </w:t>
      </w:r>
      <w:r w:rsidR="00651A28" w:rsidRPr="006D4F91">
        <w:rPr>
          <w:rFonts w:asciiTheme="minorHAnsi" w:hAnsiTheme="minorHAnsi" w:cstheme="minorHAnsi"/>
        </w:rPr>
        <w:t xml:space="preserve">ograniczone </w:t>
      </w:r>
      <w:r w:rsidR="00BE7BD4" w:rsidRPr="006D4F91">
        <w:rPr>
          <w:rFonts w:asciiTheme="minorHAnsi" w:hAnsiTheme="minorHAnsi" w:cstheme="minorHAnsi"/>
        </w:rPr>
        <w:t>kryteria oceny poszczególnych wariantów</w:t>
      </w:r>
      <w:r w:rsidR="00651A28" w:rsidRPr="006D4F91">
        <w:rPr>
          <w:rFonts w:asciiTheme="minorHAnsi" w:hAnsiTheme="minorHAnsi" w:cstheme="minorHAnsi"/>
        </w:rPr>
        <w:t xml:space="preserve">, które nie odzwierciedlają wszystkich </w:t>
      </w:r>
      <w:r w:rsidR="0067724D" w:rsidRPr="006D4F91">
        <w:rPr>
          <w:rFonts w:asciiTheme="minorHAnsi" w:hAnsiTheme="minorHAnsi" w:cstheme="minorHAnsi"/>
        </w:rPr>
        <w:t>istotnych</w:t>
      </w:r>
      <w:r w:rsidR="0081069B" w:rsidRPr="006D4F91">
        <w:rPr>
          <w:rFonts w:asciiTheme="minorHAnsi" w:hAnsiTheme="minorHAnsi" w:cstheme="minorHAnsi"/>
        </w:rPr>
        <w:t xml:space="preserve"> aspektów</w:t>
      </w:r>
      <w:r w:rsidR="0067724D" w:rsidRPr="006D4F91">
        <w:rPr>
          <w:rFonts w:asciiTheme="minorHAnsi" w:hAnsiTheme="minorHAnsi" w:cstheme="minorHAnsi"/>
        </w:rPr>
        <w:t xml:space="preserve"> (</w:t>
      </w:r>
      <w:r w:rsidR="006023FA" w:rsidRPr="006D4F91">
        <w:rPr>
          <w:rFonts w:asciiTheme="minorHAnsi" w:hAnsiTheme="minorHAnsi" w:cstheme="minorHAnsi"/>
        </w:rPr>
        <w:t>str. 18-19 raportu ooś)</w:t>
      </w:r>
      <w:r w:rsidR="00BE7BD4" w:rsidRPr="006D4F91">
        <w:rPr>
          <w:rFonts w:asciiTheme="minorHAnsi" w:hAnsiTheme="minorHAnsi" w:cstheme="minorHAnsi"/>
        </w:rPr>
        <w:t xml:space="preserve">: </w:t>
      </w:r>
    </w:p>
    <w:p w14:paraId="2D90DC9E" w14:textId="6C205F86" w:rsidR="00BE7BD4" w:rsidRPr="006D4F91" w:rsidRDefault="00BE7BD4" w:rsidP="007C3AD6">
      <w:pPr>
        <w:pStyle w:val="Bezodstpw"/>
        <w:rPr>
          <w:rFonts w:asciiTheme="minorHAnsi" w:hAnsiTheme="minorHAnsi" w:cstheme="minorHAnsi"/>
        </w:rPr>
      </w:pPr>
      <w:r w:rsidRPr="006D4F91">
        <w:rPr>
          <w:rFonts w:asciiTheme="minorHAnsi" w:hAnsiTheme="minorHAnsi" w:cstheme="minorHAnsi"/>
        </w:rPr>
        <w:t xml:space="preserve">kryterium 1 – parametry techniczno – ruchowe z </w:t>
      </w:r>
      <w:r w:rsidR="00374DD5" w:rsidRPr="006D4F91">
        <w:rPr>
          <w:rFonts w:asciiTheme="minorHAnsi" w:hAnsiTheme="minorHAnsi" w:cstheme="minorHAnsi"/>
        </w:rPr>
        <w:t>uwzględnieniem</w:t>
      </w:r>
      <w:r w:rsidRPr="006D4F91">
        <w:rPr>
          <w:rFonts w:asciiTheme="minorHAnsi" w:hAnsiTheme="minorHAnsi" w:cstheme="minorHAnsi"/>
        </w:rPr>
        <w:t xml:space="preserve"> kryteriów cząstkowych</w:t>
      </w:r>
      <w:r w:rsidR="006C3D62" w:rsidRPr="006D4F91">
        <w:rPr>
          <w:rFonts w:asciiTheme="minorHAnsi" w:hAnsiTheme="minorHAnsi" w:cstheme="minorHAnsi"/>
        </w:rPr>
        <w:t>:</w:t>
      </w:r>
      <w:r w:rsidR="00374DD5" w:rsidRPr="006D4F91">
        <w:rPr>
          <w:rFonts w:asciiTheme="minorHAnsi" w:hAnsiTheme="minorHAnsi" w:cstheme="minorHAnsi"/>
        </w:rPr>
        <w:t xml:space="preserve"> </w:t>
      </w:r>
      <w:r w:rsidRPr="006D4F91">
        <w:rPr>
          <w:rFonts w:asciiTheme="minorHAnsi" w:hAnsiTheme="minorHAnsi" w:cstheme="minorHAnsi"/>
        </w:rPr>
        <w:t xml:space="preserve">średni czas przejazdu, </w:t>
      </w:r>
      <w:r w:rsidR="00374DD5" w:rsidRPr="006D4F91">
        <w:rPr>
          <w:rFonts w:asciiTheme="minorHAnsi" w:hAnsiTheme="minorHAnsi" w:cstheme="minorHAnsi"/>
        </w:rPr>
        <w:t>długość</w:t>
      </w:r>
      <w:r w:rsidRPr="006D4F91">
        <w:rPr>
          <w:rFonts w:asciiTheme="minorHAnsi" w:hAnsiTheme="minorHAnsi" w:cstheme="minorHAnsi"/>
        </w:rPr>
        <w:t xml:space="preserve"> trasy, praca przewozowa, stopień wykorzystania taboru, średnia liczba pasażerów, przepustowość na skrzyżowaniu</w:t>
      </w:r>
      <w:r w:rsidR="00374DD5" w:rsidRPr="006D4F91">
        <w:rPr>
          <w:rFonts w:asciiTheme="minorHAnsi" w:hAnsiTheme="minorHAnsi" w:cstheme="minorHAnsi"/>
        </w:rPr>
        <w:t>;</w:t>
      </w:r>
    </w:p>
    <w:p w14:paraId="586DF997" w14:textId="2E5DDA52" w:rsidR="00374DD5" w:rsidRPr="006D4F91" w:rsidRDefault="00E061F9" w:rsidP="007C3AD6">
      <w:pPr>
        <w:pStyle w:val="Bezodstpw"/>
        <w:rPr>
          <w:rFonts w:asciiTheme="minorHAnsi" w:hAnsiTheme="minorHAnsi" w:cstheme="minorHAnsi"/>
        </w:rPr>
      </w:pPr>
      <w:r w:rsidRPr="006D4F91">
        <w:rPr>
          <w:rFonts w:asciiTheme="minorHAnsi" w:hAnsiTheme="minorHAnsi" w:cstheme="minorHAnsi"/>
        </w:rPr>
        <w:t>kryterium</w:t>
      </w:r>
      <w:r w:rsidR="00374DD5" w:rsidRPr="006D4F91">
        <w:rPr>
          <w:rFonts w:asciiTheme="minorHAnsi" w:hAnsiTheme="minorHAnsi" w:cstheme="minorHAnsi"/>
        </w:rPr>
        <w:t xml:space="preserve"> 2 – parametry </w:t>
      </w:r>
      <w:r w:rsidRPr="006D4F91">
        <w:rPr>
          <w:rFonts w:asciiTheme="minorHAnsi" w:hAnsiTheme="minorHAnsi" w:cstheme="minorHAnsi"/>
        </w:rPr>
        <w:t>ekonomiczne</w:t>
      </w:r>
      <w:r w:rsidR="00374DD5" w:rsidRPr="006D4F91">
        <w:rPr>
          <w:rFonts w:asciiTheme="minorHAnsi" w:hAnsiTheme="minorHAnsi" w:cstheme="minorHAnsi"/>
        </w:rPr>
        <w:t xml:space="preserve"> z uwzględnieniem kryteriów cząstkowych</w:t>
      </w:r>
      <w:r w:rsidR="006C3D62" w:rsidRPr="006D4F91">
        <w:rPr>
          <w:rFonts w:asciiTheme="minorHAnsi" w:hAnsiTheme="minorHAnsi" w:cstheme="minorHAnsi"/>
        </w:rPr>
        <w:t>:</w:t>
      </w:r>
      <w:r w:rsidRPr="006D4F91">
        <w:rPr>
          <w:rFonts w:asciiTheme="minorHAnsi" w:hAnsiTheme="minorHAnsi" w:cstheme="minorHAnsi"/>
        </w:rPr>
        <w:t xml:space="preserve"> zwiększenie kosztów eksploatacji taboru, całkowity koszt inwestycji;</w:t>
      </w:r>
    </w:p>
    <w:p w14:paraId="3EC3F6AD" w14:textId="593C5A90" w:rsidR="00E061F9" w:rsidRPr="006D4F91" w:rsidRDefault="00E061F9" w:rsidP="007C3AD6">
      <w:pPr>
        <w:pStyle w:val="Bezodstpw"/>
        <w:rPr>
          <w:rFonts w:asciiTheme="minorHAnsi" w:hAnsiTheme="minorHAnsi" w:cstheme="minorHAnsi"/>
        </w:rPr>
      </w:pPr>
      <w:r w:rsidRPr="006D4F91">
        <w:rPr>
          <w:rFonts w:asciiTheme="minorHAnsi" w:hAnsiTheme="minorHAnsi" w:cstheme="minorHAnsi"/>
        </w:rPr>
        <w:t xml:space="preserve">kryterium 3 – środowisko naturalne i koszty społeczne z uwzględnieniem </w:t>
      </w:r>
      <w:r w:rsidR="006C3D62" w:rsidRPr="006D4F91">
        <w:rPr>
          <w:rFonts w:asciiTheme="minorHAnsi" w:hAnsiTheme="minorHAnsi" w:cstheme="minorHAnsi"/>
        </w:rPr>
        <w:t>kryteriów cząstkowych: liczba obiektów w bezpośredniej lokalizacji inwestycji, całkowita liczba wyburzeń, oddziaływania na siedliska przyrodnicze, ilość obiektów podlegających ochronie, przeci</w:t>
      </w:r>
      <w:r w:rsidR="00E37945" w:rsidRPr="006D4F91">
        <w:rPr>
          <w:rFonts w:asciiTheme="minorHAnsi" w:hAnsiTheme="minorHAnsi" w:cstheme="minorHAnsi"/>
        </w:rPr>
        <w:t xml:space="preserve">ęcia terenów zielonych. </w:t>
      </w:r>
    </w:p>
    <w:p w14:paraId="63495EC9" w14:textId="30CA8F64" w:rsidR="009406F5" w:rsidRPr="006D4F91" w:rsidRDefault="009406F5" w:rsidP="007C3AD6">
      <w:pPr>
        <w:pStyle w:val="Bezodstpw"/>
        <w:rPr>
          <w:rFonts w:asciiTheme="minorHAnsi" w:hAnsiTheme="minorHAnsi" w:cstheme="minorHAnsi"/>
        </w:rPr>
      </w:pPr>
      <w:r w:rsidRPr="006D4F91">
        <w:rPr>
          <w:rFonts w:asciiTheme="minorHAnsi" w:hAnsiTheme="minorHAnsi" w:cstheme="minorHAnsi"/>
        </w:rPr>
        <w:tab/>
      </w:r>
      <w:r w:rsidR="005929FA" w:rsidRPr="006D4F91">
        <w:rPr>
          <w:rFonts w:asciiTheme="minorHAnsi" w:hAnsiTheme="minorHAnsi" w:cstheme="minorHAnsi"/>
        </w:rPr>
        <w:t>Marginalnie należy wskazać, że z</w:t>
      </w:r>
      <w:r w:rsidR="005F2898" w:rsidRPr="006D4F91">
        <w:rPr>
          <w:rFonts w:asciiTheme="minorHAnsi" w:hAnsiTheme="minorHAnsi" w:cstheme="minorHAnsi"/>
        </w:rPr>
        <w:t xml:space="preserve"> ww. kryteriów tylko ostatni znajduje zastosowanie w ramach analizy wielokryterialnej opracowywanej na potrzeby przygotowania raportu ooś. </w:t>
      </w:r>
      <w:r w:rsidR="0081069B" w:rsidRPr="006D4F91">
        <w:rPr>
          <w:rFonts w:asciiTheme="minorHAnsi" w:hAnsiTheme="minorHAnsi" w:cstheme="minorHAnsi"/>
        </w:rPr>
        <w:t>Kwestie techniczno</w:t>
      </w:r>
      <w:r w:rsidR="005B4DCC" w:rsidRPr="006D4F91">
        <w:rPr>
          <w:rFonts w:asciiTheme="minorHAnsi" w:hAnsiTheme="minorHAnsi" w:cstheme="minorHAnsi"/>
        </w:rPr>
        <w:t xml:space="preserve"> </w:t>
      </w:r>
      <w:r w:rsidR="0081069B" w:rsidRPr="006D4F91">
        <w:rPr>
          <w:rFonts w:asciiTheme="minorHAnsi" w:hAnsiTheme="minorHAnsi" w:cstheme="minorHAnsi"/>
        </w:rPr>
        <w:t xml:space="preserve">– ruchowe i ekonomiczne </w:t>
      </w:r>
      <w:r w:rsidR="005929FA" w:rsidRPr="006D4F91">
        <w:rPr>
          <w:rFonts w:asciiTheme="minorHAnsi" w:hAnsiTheme="minorHAnsi" w:cstheme="minorHAnsi"/>
        </w:rPr>
        <w:t xml:space="preserve">wykraczają poza zakres postępowania w przedmiocie określenia środowiskowych </w:t>
      </w:r>
      <w:r w:rsidR="00E61C77" w:rsidRPr="006D4F91">
        <w:rPr>
          <w:rFonts w:asciiTheme="minorHAnsi" w:hAnsiTheme="minorHAnsi" w:cstheme="minorHAnsi"/>
        </w:rPr>
        <w:t xml:space="preserve">uwarunkowań </w:t>
      </w:r>
      <w:r w:rsidR="005929FA" w:rsidRPr="006D4F91">
        <w:rPr>
          <w:rFonts w:asciiTheme="minorHAnsi" w:hAnsiTheme="minorHAnsi" w:cstheme="minorHAnsi"/>
        </w:rPr>
        <w:t xml:space="preserve">realizacji inwestycji. </w:t>
      </w:r>
    </w:p>
    <w:p w14:paraId="075CEC43" w14:textId="5F45F93E" w:rsidR="00BE7BD4" w:rsidRPr="006D4F91" w:rsidRDefault="009406F5" w:rsidP="007C3AD6">
      <w:pPr>
        <w:pStyle w:val="Bezodstpw"/>
        <w:rPr>
          <w:rFonts w:asciiTheme="minorHAnsi" w:hAnsiTheme="minorHAnsi" w:cstheme="minorHAnsi"/>
        </w:rPr>
      </w:pPr>
      <w:r w:rsidRPr="006D4F91">
        <w:rPr>
          <w:rFonts w:asciiTheme="minorHAnsi" w:hAnsiTheme="minorHAnsi" w:cstheme="minorHAnsi"/>
        </w:rPr>
        <w:tab/>
        <w:t xml:space="preserve">W ocenie autorów </w:t>
      </w:r>
      <w:r w:rsidR="005729D2" w:rsidRPr="006D4F91">
        <w:rPr>
          <w:rFonts w:asciiTheme="minorHAnsi" w:hAnsiTheme="minorHAnsi" w:cstheme="minorHAnsi"/>
        </w:rPr>
        <w:t>koreferatu</w:t>
      </w:r>
      <w:r w:rsidRPr="006D4F91">
        <w:rPr>
          <w:rFonts w:asciiTheme="minorHAnsi" w:hAnsiTheme="minorHAnsi" w:cstheme="minorHAnsi"/>
        </w:rPr>
        <w:t xml:space="preserve"> przyjęte kryteria były niewystarczające do prawidłowej oceny wariantów realizacji inwestycji</w:t>
      </w:r>
      <w:r w:rsidR="001E7EB6" w:rsidRPr="006D4F91">
        <w:rPr>
          <w:rFonts w:asciiTheme="minorHAnsi" w:hAnsiTheme="minorHAnsi" w:cstheme="minorHAnsi"/>
        </w:rPr>
        <w:t xml:space="preserve"> (str. 20 koreferatu)</w:t>
      </w:r>
      <w:r w:rsidR="005729D2" w:rsidRPr="006D4F91">
        <w:rPr>
          <w:rFonts w:asciiTheme="minorHAnsi" w:hAnsiTheme="minorHAnsi" w:cstheme="minorHAnsi"/>
        </w:rPr>
        <w:t xml:space="preserve">. Jednakże powyższy wniosek dotyczył kryteriów techniczno – ruchowych, a także braku </w:t>
      </w:r>
      <w:r w:rsidR="001E7EB6" w:rsidRPr="006D4F91">
        <w:rPr>
          <w:rFonts w:asciiTheme="minorHAnsi" w:hAnsiTheme="minorHAnsi" w:cstheme="minorHAnsi"/>
        </w:rPr>
        <w:t xml:space="preserve">uwzględnienia </w:t>
      </w:r>
      <w:r w:rsidR="005729D2" w:rsidRPr="006D4F91">
        <w:rPr>
          <w:rFonts w:asciiTheme="minorHAnsi" w:hAnsiTheme="minorHAnsi" w:cstheme="minorHAnsi"/>
        </w:rPr>
        <w:t>kryterium bezpieczeństwa</w:t>
      </w:r>
      <w:r w:rsidR="001E7EB6" w:rsidRPr="006D4F91">
        <w:rPr>
          <w:rFonts w:asciiTheme="minorHAnsi" w:hAnsiTheme="minorHAnsi" w:cstheme="minorHAnsi"/>
        </w:rPr>
        <w:t xml:space="preserve"> w koncepcji programowej, opracowanej w ramach nadzoru autorskiego dla budowy ul. Nowej Politechnicznej w Gdańsku</w:t>
      </w:r>
      <w:r w:rsidR="005729D2" w:rsidRPr="006D4F91">
        <w:rPr>
          <w:rFonts w:asciiTheme="minorHAnsi" w:hAnsiTheme="minorHAnsi" w:cstheme="minorHAnsi"/>
        </w:rPr>
        <w:t xml:space="preserve">. </w:t>
      </w:r>
    </w:p>
    <w:p w14:paraId="05490672" w14:textId="7325FF27" w:rsidR="00B16B7E" w:rsidRPr="006D4F91" w:rsidRDefault="003E5909" w:rsidP="007C3AD6">
      <w:pPr>
        <w:pStyle w:val="Bezodstpw"/>
        <w:rPr>
          <w:rFonts w:asciiTheme="minorHAnsi" w:hAnsiTheme="minorHAnsi" w:cstheme="minorHAnsi"/>
        </w:rPr>
      </w:pPr>
      <w:r w:rsidRPr="006D4F91">
        <w:rPr>
          <w:rFonts w:asciiTheme="minorHAnsi" w:hAnsiTheme="minorHAnsi" w:cstheme="minorHAnsi"/>
        </w:rPr>
        <w:tab/>
        <w:t xml:space="preserve">Odnosząc się do zapisów koreferatu </w:t>
      </w:r>
      <w:r w:rsidR="0067724D" w:rsidRPr="006D4F91">
        <w:rPr>
          <w:rFonts w:asciiTheme="minorHAnsi" w:hAnsiTheme="minorHAnsi" w:cstheme="minorHAnsi"/>
        </w:rPr>
        <w:t xml:space="preserve">wobec </w:t>
      </w:r>
      <w:r w:rsidRPr="006D4F91">
        <w:rPr>
          <w:rFonts w:asciiTheme="minorHAnsi" w:hAnsiTheme="minorHAnsi" w:cstheme="minorHAnsi"/>
        </w:rPr>
        <w:t>kryteriów środowiskowy</w:t>
      </w:r>
      <w:r w:rsidR="007171A3" w:rsidRPr="006D4F91">
        <w:rPr>
          <w:rFonts w:asciiTheme="minorHAnsi" w:hAnsiTheme="minorHAnsi" w:cstheme="minorHAnsi"/>
        </w:rPr>
        <w:t>ch</w:t>
      </w:r>
      <w:r w:rsidRPr="006D4F91">
        <w:rPr>
          <w:rFonts w:asciiTheme="minorHAnsi" w:hAnsiTheme="minorHAnsi" w:cstheme="minorHAnsi"/>
        </w:rPr>
        <w:t xml:space="preserve">, </w:t>
      </w:r>
      <w:r w:rsidR="007171A3" w:rsidRPr="006D4F91">
        <w:rPr>
          <w:rFonts w:asciiTheme="minorHAnsi" w:hAnsiTheme="minorHAnsi" w:cstheme="minorHAnsi"/>
        </w:rPr>
        <w:t>będących</w:t>
      </w:r>
      <w:r w:rsidRPr="006D4F91">
        <w:rPr>
          <w:rFonts w:asciiTheme="minorHAnsi" w:hAnsiTheme="minorHAnsi" w:cstheme="minorHAnsi"/>
        </w:rPr>
        <w:t xml:space="preserve"> </w:t>
      </w:r>
      <w:r w:rsidR="007171A3" w:rsidRPr="006D4F91">
        <w:rPr>
          <w:rFonts w:asciiTheme="minorHAnsi" w:hAnsiTheme="minorHAnsi" w:cstheme="minorHAnsi"/>
        </w:rPr>
        <w:t xml:space="preserve">najistotniejszymi </w:t>
      </w:r>
      <w:r w:rsidRPr="006D4F91">
        <w:rPr>
          <w:rFonts w:asciiTheme="minorHAnsi" w:hAnsiTheme="minorHAnsi" w:cstheme="minorHAnsi"/>
        </w:rPr>
        <w:t xml:space="preserve">z punku widzenia niniejszej sprawy, </w:t>
      </w:r>
      <w:r w:rsidR="0067724D" w:rsidRPr="006D4F91">
        <w:rPr>
          <w:rFonts w:asciiTheme="minorHAnsi" w:hAnsiTheme="minorHAnsi" w:cstheme="minorHAnsi"/>
        </w:rPr>
        <w:t>wskazać trzeba, że autorzy opracowania</w:t>
      </w:r>
      <w:r w:rsidR="00460829" w:rsidRPr="006D4F91">
        <w:rPr>
          <w:rFonts w:asciiTheme="minorHAnsi" w:hAnsiTheme="minorHAnsi" w:cstheme="minorHAnsi"/>
        </w:rPr>
        <w:t xml:space="preserve"> </w:t>
      </w:r>
      <w:r w:rsidR="00B16B7E" w:rsidRPr="006D4F91">
        <w:rPr>
          <w:rFonts w:asciiTheme="minorHAnsi" w:hAnsiTheme="minorHAnsi" w:cstheme="minorHAnsi"/>
        </w:rPr>
        <w:t>zaproponowali uwzględnienie</w:t>
      </w:r>
      <w:r w:rsidR="000A74F2" w:rsidRPr="006D4F91">
        <w:rPr>
          <w:rFonts w:asciiTheme="minorHAnsi" w:hAnsiTheme="minorHAnsi" w:cstheme="minorHAnsi"/>
        </w:rPr>
        <w:t xml:space="preserve"> następujących czynników</w:t>
      </w:r>
      <w:r w:rsidR="00EF6790" w:rsidRPr="006D4F91">
        <w:rPr>
          <w:rFonts w:asciiTheme="minorHAnsi" w:hAnsiTheme="minorHAnsi" w:cstheme="minorHAnsi"/>
        </w:rPr>
        <w:t xml:space="preserve"> (str. 24 koreferatu)</w:t>
      </w:r>
      <w:r w:rsidR="00B16B7E" w:rsidRPr="006D4F91">
        <w:rPr>
          <w:rFonts w:asciiTheme="minorHAnsi" w:hAnsiTheme="minorHAnsi" w:cstheme="minorHAnsi"/>
        </w:rPr>
        <w:t>:</w:t>
      </w:r>
    </w:p>
    <w:p w14:paraId="51659156" w14:textId="555CF1BD" w:rsidR="000A27BD" w:rsidRPr="006D4F91" w:rsidRDefault="00B16B7E" w:rsidP="007C3AD6">
      <w:pPr>
        <w:pStyle w:val="Bezodstpw"/>
        <w:rPr>
          <w:rFonts w:asciiTheme="minorHAnsi" w:hAnsiTheme="minorHAnsi" w:cstheme="minorHAnsi"/>
        </w:rPr>
      </w:pPr>
      <w:r w:rsidRPr="006D4F91">
        <w:rPr>
          <w:rFonts w:asciiTheme="minorHAnsi" w:hAnsiTheme="minorHAnsi" w:cstheme="minorHAnsi"/>
        </w:rPr>
        <w:lastRenderedPageBreak/>
        <w:t>kryteria przyrodnicz</w:t>
      </w:r>
      <w:r w:rsidR="000A27BD" w:rsidRPr="006D4F91">
        <w:rPr>
          <w:rFonts w:asciiTheme="minorHAnsi" w:hAnsiTheme="minorHAnsi" w:cstheme="minorHAnsi"/>
        </w:rPr>
        <w:t xml:space="preserve">e: </w:t>
      </w:r>
      <w:r w:rsidR="00EF6790" w:rsidRPr="006D4F91">
        <w:rPr>
          <w:rFonts w:asciiTheme="minorHAnsi" w:hAnsiTheme="minorHAnsi" w:cstheme="minorHAnsi"/>
        </w:rPr>
        <w:t>powierzchni</w:t>
      </w:r>
      <w:r w:rsidR="007171A3" w:rsidRPr="006D4F91">
        <w:rPr>
          <w:rFonts w:asciiTheme="minorHAnsi" w:hAnsiTheme="minorHAnsi" w:cstheme="minorHAnsi"/>
        </w:rPr>
        <w:t>a</w:t>
      </w:r>
      <w:r w:rsidR="00EF6790" w:rsidRPr="006D4F91">
        <w:rPr>
          <w:rFonts w:asciiTheme="minorHAnsi" w:hAnsiTheme="minorHAnsi" w:cstheme="minorHAnsi"/>
        </w:rPr>
        <w:t xml:space="preserve"> </w:t>
      </w:r>
      <w:r w:rsidR="000A27BD" w:rsidRPr="006D4F91">
        <w:rPr>
          <w:rFonts w:asciiTheme="minorHAnsi" w:hAnsiTheme="minorHAnsi" w:cstheme="minorHAnsi"/>
        </w:rPr>
        <w:t>zajęci</w:t>
      </w:r>
      <w:r w:rsidR="007171A3" w:rsidRPr="006D4F91">
        <w:rPr>
          <w:rFonts w:asciiTheme="minorHAnsi" w:hAnsiTheme="minorHAnsi" w:cstheme="minorHAnsi"/>
        </w:rPr>
        <w:t>a</w:t>
      </w:r>
      <w:r w:rsidR="000A27BD" w:rsidRPr="006D4F91">
        <w:rPr>
          <w:rFonts w:asciiTheme="minorHAnsi" w:hAnsiTheme="minorHAnsi" w:cstheme="minorHAnsi"/>
        </w:rPr>
        <w:t xml:space="preserve"> terenów</w:t>
      </w:r>
      <w:r w:rsidR="00EF6790" w:rsidRPr="006D4F91">
        <w:rPr>
          <w:rFonts w:asciiTheme="minorHAnsi" w:hAnsiTheme="minorHAnsi" w:cstheme="minorHAnsi"/>
        </w:rPr>
        <w:t xml:space="preserve"> zielonych i rekreacyjnych, liczba kolizji ze stanowiskami roślin chronionych</w:t>
      </w:r>
      <w:r w:rsidR="00F8566D" w:rsidRPr="006D4F91">
        <w:rPr>
          <w:rFonts w:asciiTheme="minorHAnsi" w:hAnsiTheme="minorHAnsi" w:cstheme="minorHAnsi"/>
        </w:rPr>
        <w:t>, liczba drzew przeznaczonych do wycięcia;</w:t>
      </w:r>
    </w:p>
    <w:p w14:paraId="51DE0DE8" w14:textId="3FC38ADD" w:rsidR="00F8566D" w:rsidRPr="006D4F91" w:rsidRDefault="00F8566D" w:rsidP="007C3AD6">
      <w:pPr>
        <w:pStyle w:val="Bezodstpw"/>
        <w:rPr>
          <w:rFonts w:asciiTheme="minorHAnsi" w:hAnsiTheme="minorHAnsi" w:cstheme="minorHAnsi"/>
        </w:rPr>
      </w:pPr>
      <w:r w:rsidRPr="006D4F91">
        <w:rPr>
          <w:rFonts w:asciiTheme="minorHAnsi" w:hAnsiTheme="minorHAnsi" w:cstheme="minorHAnsi"/>
        </w:rPr>
        <w:t>kryteria społeczne</w:t>
      </w:r>
      <w:r w:rsidR="005B274B" w:rsidRPr="006D4F91">
        <w:rPr>
          <w:rFonts w:asciiTheme="minorHAnsi" w:hAnsiTheme="minorHAnsi" w:cstheme="minorHAnsi"/>
        </w:rPr>
        <w:t>: liczba kolizji z zasobami dziedzictwa kulturowego, ilość wyburzeń, konflikty społeczne</w:t>
      </w:r>
      <w:r w:rsidR="00376567" w:rsidRPr="006D4F91">
        <w:rPr>
          <w:rFonts w:asciiTheme="minorHAnsi" w:hAnsiTheme="minorHAnsi" w:cstheme="minorHAnsi"/>
        </w:rPr>
        <w:t>, zgodność z zapisami miejscowego planu zagospodarowania przestrzennego</w:t>
      </w:r>
      <w:r w:rsidR="00DE47C6" w:rsidRPr="006D4F91">
        <w:rPr>
          <w:rFonts w:asciiTheme="minorHAnsi" w:hAnsiTheme="minorHAnsi" w:cstheme="minorHAnsi"/>
        </w:rPr>
        <w:t>;</w:t>
      </w:r>
    </w:p>
    <w:p w14:paraId="18F835EC" w14:textId="3BC7B488" w:rsidR="00DE47C6" w:rsidRPr="006D4F91" w:rsidRDefault="00DE47C6" w:rsidP="007C3AD6">
      <w:pPr>
        <w:pStyle w:val="Bezodstpw"/>
        <w:rPr>
          <w:rFonts w:asciiTheme="minorHAnsi" w:hAnsiTheme="minorHAnsi" w:cstheme="minorHAnsi"/>
        </w:rPr>
      </w:pPr>
      <w:r w:rsidRPr="006D4F91">
        <w:rPr>
          <w:rFonts w:asciiTheme="minorHAnsi" w:hAnsiTheme="minorHAnsi" w:cstheme="minorHAnsi"/>
        </w:rPr>
        <w:t>kryteria emisyjne: sumaryczna powierzchnia terenów podlegających ochronie akustycznej narażonej na ponadnormatywną emisje hałasu</w:t>
      </w:r>
      <w:r w:rsidR="00FE3665" w:rsidRPr="006D4F91">
        <w:rPr>
          <w:rFonts w:asciiTheme="minorHAnsi" w:hAnsiTheme="minorHAnsi" w:cstheme="minorHAnsi"/>
        </w:rPr>
        <w:t>.</w:t>
      </w:r>
    </w:p>
    <w:p w14:paraId="776594E7" w14:textId="7C5DE377" w:rsidR="00FE3665" w:rsidRPr="006D4F91" w:rsidRDefault="001E141D" w:rsidP="007C3AD6">
      <w:pPr>
        <w:pStyle w:val="Bezodstpw"/>
        <w:rPr>
          <w:rFonts w:asciiTheme="minorHAnsi" w:hAnsiTheme="minorHAnsi" w:cstheme="minorHAnsi"/>
        </w:rPr>
      </w:pPr>
      <w:r w:rsidRPr="006D4F91">
        <w:rPr>
          <w:rFonts w:asciiTheme="minorHAnsi" w:hAnsiTheme="minorHAnsi" w:cstheme="minorHAnsi"/>
        </w:rPr>
        <w:tab/>
      </w:r>
      <w:r w:rsidR="00077A4A" w:rsidRPr="006D4F91">
        <w:rPr>
          <w:rFonts w:asciiTheme="minorHAnsi" w:hAnsiTheme="minorHAnsi" w:cstheme="minorHAnsi"/>
        </w:rPr>
        <w:t>Z analizy wielokryterialnej przedstawionej w raporcie ooś (str. 321-32</w:t>
      </w:r>
      <w:r w:rsidR="00BF51E7" w:rsidRPr="006D4F91">
        <w:rPr>
          <w:rFonts w:asciiTheme="minorHAnsi" w:hAnsiTheme="minorHAnsi" w:cstheme="minorHAnsi"/>
        </w:rPr>
        <w:t>3</w:t>
      </w:r>
      <w:r w:rsidR="00077A4A" w:rsidRPr="006D4F91">
        <w:rPr>
          <w:rFonts w:asciiTheme="minorHAnsi" w:hAnsiTheme="minorHAnsi" w:cstheme="minorHAnsi"/>
        </w:rPr>
        <w:t>) wynika, że</w:t>
      </w:r>
      <w:r w:rsidRPr="006D4F91">
        <w:rPr>
          <w:rFonts w:asciiTheme="minorHAnsi" w:hAnsiTheme="minorHAnsi" w:cstheme="minorHAnsi"/>
        </w:rPr>
        <w:t> </w:t>
      </w:r>
      <w:r w:rsidR="00077A4A" w:rsidRPr="006D4F91">
        <w:rPr>
          <w:rFonts w:asciiTheme="minorHAnsi" w:hAnsiTheme="minorHAnsi" w:cstheme="minorHAnsi"/>
        </w:rPr>
        <w:t xml:space="preserve">wnioskodawca uwzględnił wszystkie ww. elementy. </w:t>
      </w:r>
      <w:r w:rsidR="007171A3" w:rsidRPr="006D4F91">
        <w:rPr>
          <w:rFonts w:asciiTheme="minorHAnsi" w:hAnsiTheme="minorHAnsi" w:cstheme="minorHAnsi"/>
        </w:rPr>
        <w:t>Faktem jest</w:t>
      </w:r>
      <w:r w:rsidR="00BF51E7" w:rsidRPr="006D4F91">
        <w:rPr>
          <w:rFonts w:asciiTheme="minorHAnsi" w:hAnsiTheme="minorHAnsi" w:cstheme="minorHAnsi"/>
        </w:rPr>
        <w:t xml:space="preserve">, </w:t>
      </w:r>
      <w:r w:rsidR="007171A3" w:rsidRPr="006D4F91">
        <w:rPr>
          <w:rFonts w:asciiTheme="minorHAnsi" w:hAnsiTheme="minorHAnsi" w:cstheme="minorHAnsi"/>
        </w:rPr>
        <w:t xml:space="preserve">że </w:t>
      </w:r>
      <w:r w:rsidR="00BF51E7" w:rsidRPr="006D4F91">
        <w:rPr>
          <w:rFonts w:asciiTheme="minorHAnsi" w:hAnsiTheme="minorHAnsi" w:cstheme="minorHAnsi"/>
        </w:rPr>
        <w:t xml:space="preserve">przeanalizowane dwa warianty przedsięwzięcia różnią się nieznacznie pod względem wpływu na środowisko. </w:t>
      </w:r>
      <w:r w:rsidR="007B0D50" w:rsidRPr="006D4F91">
        <w:rPr>
          <w:rFonts w:asciiTheme="minorHAnsi" w:hAnsiTheme="minorHAnsi" w:cstheme="minorHAnsi"/>
        </w:rPr>
        <w:t>Z analizy wielokryterialnej wynika</w:t>
      </w:r>
      <w:r w:rsidR="00BF51E7" w:rsidRPr="006D4F91">
        <w:rPr>
          <w:rFonts w:asciiTheme="minorHAnsi" w:hAnsiTheme="minorHAnsi" w:cstheme="minorHAnsi"/>
        </w:rPr>
        <w:t xml:space="preserve">, iż różnica pomiędzy wariantami jest niewielka. </w:t>
      </w:r>
      <w:r w:rsidR="00D269FF" w:rsidRPr="006D4F91">
        <w:rPr>
          <w:rFonts w:asciiTheme="minorHAnsi" w:hAnsiTheme="minorHAnsi" w:cstheme="minorHAnsi"/>
        </w:rPr>
        <w:t xml:space="preserve">Całościowo najwięcej punktów uzyskał wariant fioletowy 2 (racjonalny wariant alternatywny) z wynikiem 26,8 pkt, zaś </w:t>
      </w:r>
      <w:r w:rsidR="00BF51E7" w:rsidRPr="006D4F91">
        <w:rPr>
          <w:rFonts w:asciiTheme="minorHAnsi" w:hAnsiTheme="minorHAnsi" w:cstheme="minorHAnsi"/>
        </w:rPr>
        <w:t>fioletowy 1 (preferowany) – uzyskał</w:t>
      </w:r>
      <w:r w:rsidR="007B0D50" w:rsidRPr="006D4F91">
        <w:rPr>
          <w:rFonts w:asciiTheme="minorHAnsi" w:hAnsiTheme="minorHAnsi" w:cstheme="minorHAnsi"/>
        </w:rPr>
        <w:t xml:space="preserve"> 27 pkt</w:t>
      </w:r>
      <w:r w:rsidR="00D269FF" w:rsidRPr="006D4F91">
        <w:rPr>
          <w:rFonts w:asciiTheme="minorHAnsi" w:hAnsiTheme="minorHAnsi" w:cstheme="minorHAnsi"/>
        </w:rPr>
        <w:t xml:space="preserve">. </w:t>
      </w:r>
      <w:r w:rsidR="007171A3" w:rsidRPr="006D4F91">
        <w:rPr>
          <w:rFonts w:asciiTheme="minorHAnsi" w:hAnsiTheme="minorHAnsi" w:cstheme="minorHAnsi"/>
        </w:rPr>
        <w:t xml:space="preserve">Powyższe nie świadczy jednak o </w:t>
      </w:r>
      <w:r w:rsidR="00401F40" w:rsidRPr="006D4F91">
        <w:rPr>
          <w:rFonts w:asciiTheme="minorHAnsi" w:hAnsiTheme="minorHAnsi" w:cstheme="minorHAnsi"/>
        </w:rPr>
        <w:t xml:space="preserve">nieprawidłowym wariantowaniu przedsięwzięcia lub </w:t>
      </w:r>
      <w:r w:rsidR="00E61C77" w:rsidRPr="006D4F91">
        <w:rPr>
          <w:rFonts w:asciiTheme="minorHAnsi" w:hAnsiTheme="minorHAnsi" w:cstheme="minorHAnsi"/>
        </w:rPr>
        <w:t xml:space="preserve">wyższości </w:t>
      </w:r>
      <w:r w:rsidR="00401F40" w:rsidRPr="006D4F91">
        <w:rPr>
          <w:rFonts w:asciiTheme="minorHAnsi" w:hAnsiTheme="minorHAnsi" w:cstheme="minorHAnsi"/>
        </w:rPr>
        <w:t>wariantu alternatywnego nad proponowanym do realizacji.</w:t>
      </w:r>
      <w:r w:rsidR="00D269FF" w:rsidRPr="006D4F91">
        <w:rPr>
          <w:rFonts w:asciiTheme="minorHAnsi" w:hAnsiTheme="minorHAnsi" w:cstheme="minorHAnsi"/>
        </w:rPr>
        <w:t xml:space="preserve"> </w:t>
      </w:r>
      <w:r w:rsidR="00401F40" w:rsidRPr="006D4F91">
        <w:rPr>
          <w:rFonts w:asciiTheme="minorHAnsi" w:hAnsiTheme="minorHAnsi" w:cstheme="minorHAnsi"/>
        </w:rPr>
        <w:t>Ponownie podkreślenia wymaga</w:t>
      </w:r>
      <w:r w:rsidR="00D269FF" w:rsidRPr="006D4F91">
        <w:rPr>
          <w:rFonts w:asciiTheme="minorHAnsi" w:hAnsiTheme="minorHAnsi" w:cstheme="minorHAnsi"/>
        </w:rPr>
        <w:t xml:space="preserve">, że </w:t>
      </w:r>
      <w:r w:rsidR="004E1495" w:rsidRPr="006D4F91">
        <w:rPr>
          <w:rFonts w:asciiTheme="minorHAnsi" w:hAnsiTheme="minorHAnsi" w:cstheme="minorHAnsi"/>
        </w:rPr>
        <w:t>odmowa</w:t>
      </w:r>
      <w:r w:rsidR="00B51111" w:rsidRPr="006D4F91">
        <w:rPr>
          <w:rFonts w:asciiTheme="minorHAnsi" w:hAnsiTheme="minorHAnsi" w:cstheme="minorHAnsi"/>
        </w:rPr>
        <w:t xml:space="preserve"> ustalenia środowiskowych </w:t>
      </w:r>
      <w:r w:rsidR="004E1495" w:rsidRPr="006D4F91">
        <w:rPr>
          <w:rFonts w:asciiTheme="minorHAnsi" w:hAnsiTheme="minorHAnsi" w:cstheme="minorHAnsi"/>
        </w:rPr>
        <w:t>uwarunkowań</w:t>
      </w:r>
      <w:r w:rsidR="00B51111" w:rsidRPr="006D4F91">
        <w:rPr>
          <w:rFonts w:asciiTheme="minorHAnsi" w:hAnsiTheme="minorHAnsi" w:cstheme="minorHAnsi"/>
        </w:rPr>
        <w:t xml:space="preserve"> realizacji inwestycji w wariancie wnioskowanym może </w:t>
      </w:r>
      <w:r w:rsidR="004E1495" w:rsidRPr="006D4F91">
        <w:rPr>
          <w:rFonts w:asciiTheme="minorHAnsi" w:hAnsiTheme="minorHAnsi" w:cstheme="minorHAnsi"/>
        </w:rPr>
        <w:t>nastąpić</w:t>
      </w:r>
      <w:r w:rsidR="00B51111" w:rsidRPr="006D4F91">
        <w:rPr>
          <w:rFonts w:asciiTheme="minorHAnsi" w:hAnsiTheme="minorHAnsi" w:cstheme="minorHAnsi"/>
        </w:rPr>
        <w:t xml:space="preserve"> tylko i wyłącznie w </w:t>
      </w:r>
      <w:r w:rsidR="00401F40" w:rsidRPr="006D4F91">
        <w:rPr>
          <w:rFonts w:asciiTheme="minorHAnsi" w:hAnsiTheme="minorHAnsi" w:cstheme="minorHAnsi"/>
        </w:rPr>
        <w:t>ściśle</w:t>
      </w:r>
      <w:r w:rsidR="00B51111" w:rsidRPr="006D4F91">
        <w:rPr>
          <w:rFonts w:asciiTheme="minorHAnsi" w:hAnsiTheme="minorHAnsi" w:cstheme="minorHAnsi"/>
        </w:rPr>
        <w:t xml:space="preserve"> określonych okolicznościach </w:t>
      </w:r>
      <w:r w:rsidR="00401F40" w:rsidRPr="006D4F91">
        <w:rPr>
          <w:rFonts w:asciiTheme="minorHAnsi" w:hAnsiTheme="minorHAnsi" w:cstheme="minorHAnsi"/>
        </w:rPr>
        <w:t>wskazanych</w:t>
      </w:r>
      <w:r w:rsidR="00B51111" w:rsidRPr="006D4F91">
        <w:rPr>
          <w:rFonts w:asciiTheme="minorHAnsi" w:hAnsiTheme="minorHAnsi" w:cstheme="minorHAnsi"/>
        </w:rPr>
        <w:t xml:space="preserve"> w ustawie ooś, nawet jeśli wariant </w:t>
      </w:r>
      <w:r w:rsidR="004E1495" w:rsidRPr="006D4F91">
        <w:rPr>
          <w:rFonts w:asciiTheme="minorHAnsi" w:hAnsiTheme="minorHAnsi" w:cstheme="minorHAnsi"/>
        </w:rPr>
        <w:t>ten</w:t>
      </w:r>
      <w:r w:rsidR="00B51111" w:rsidRPr="006D4F91">
        <w:rPr>
          <w:rFonts w:asciiTheme="minorHAnsi" w:hAnsiTheme="minorHAnsi" w:cstheme="minorHAnsi"/>
        </w:rPr>
        <w:t xml:space="preserve"> </w:t>
      </w:r>
      <w:r w:rsidR="00401F40" w:rsidRPr="006D4F91">
        <w:rPr>
          <w:rFonts w:asciiTheme="minorHAnsi" w:hAnsiTheme="minorHAnsi" w:cstheme="minorHAnsi"/>
        </w:rPr>
        <w:t>okazałby się tożsamy</w:t>
      </w:r>
      <w:r w:rsidR="00B51111" w:rsidRPr="006D4F91">
        <w:rPr>
          <w:rFonts w:asciiTheme="minorHAnsi" w:hAnsiTheme="minorHAnsi" w:cstheme="minorHAnsi"/>
        </w:rPr>
        <w:t xml:space="preserve"> pod względem </w:t>
      </w:r>
      <w:r w:rsidR="004E1495" w:rsidRPr="006D4F91">
        <w:rPr>
          <w:rFonts w:asciiTheme="minorHAnsi" w:hAnsiTheme="minorHAnsi" w:cstheme="minorHAnsi"/>
        </w:rPr>
        <w:t xml:space="preserve">środowiskowym </w:t>
      </w:r>
      <w:r w:rsidR="00401F40" w:rsidRPr="006D4F91">
        <w:rPr>
          <w:rFonts w:asciiTheme="minorHAnsi" w:hAnsiTheme="minorHAnsi" w:cstheme="minorHAnsi"/>
        </w:rPr>
        <w:t>z</w:t>
      </w:r>
      <w:r w:rsidR="00B51111" w:rsidRPr="006D4F91">
        <w:rPr>
          <w:rFonts w:asciiTheme="minorHAnsi" w:hAnsiTheme="minorHAnsi" w:cstheme="minorHAnsi"/>
        </w:rPr>
        <w:t xml:space="preserve"> racjonaln</w:t>
      </w:r>
      <w:r w:rsidR="00401F40" w:rsidRPr="006D4F91">
        <w:rPr>
          <w:rFonts w:asciiTheme="minorHAnsi" w:hAnsiTheme="minorHAnsi" w:cstheme="minorHAnsi"/>
        </w:rPr>
        <w:t>ym</w:t>
      </w:r>
      <w:r w:rsidR="00B51111" w:rsidRPr="006D4F91">
        <w:rPr>
          <w:rFonts w:asciiTheme="minorHAnsi" w:hAnsiTheme="minorHAnsi" w:cstheme="minorHAnsi"/>
        </w:rPr>
        <w:t xml:space="preserve"> </w:t>
      </w:r>
      <w:r w:rsidR="00E61C77" w:rsidRPr="006D4F91">
        <w:rPr>
          <w:rFonts w:asciiTheme="minorHAnsi" w:hAnsiTheme="minorHAnsi" w:cstheme="minorHAnsi"/>
        </w:rPr>
        <w:t>wariantem alternatywnym</w:t>
      </w:r>
      <w:r w:rsidR="00B51111" w:rsidRPr="006D4F91">
        <w:rPr>
          <w:rFonts w:asciiTheme="minorHAnsi" w:hAnsiTheme="minorHAnsi" w:cstheme="minorHAnsi"/>
        </w:rPr>
        <w:t>.</w:t>
      </w:r>
      <w:r w:rsidR="00A17FC6" w:rsidRPr="006D4F91">
        <w:rPr>
          <w:rFonts w:asciiTheme="minorHAnsi" w:hAnsiTheme="minorHAnsi" w:cstheme="minorHAnsi"/>
        </w:rPr>
        <w:t xml:space="preserve"> </w:t>
      </w:r>
    </w:p>
    <w:p w14:paraId="0FB01081" w14:textId="38EC417E" w:rsidR="00481221" w:rsidRPr="006D4F91" w:rsidRDefault="00481221" w:rsidP="007C3AD6">
      <w:pPr>
        <w:pStyle w:val="Bezodstpw"/>
        <w:rPr>
          <w:rFonts w:asciiTheme="minorHAnsi" w:hAnsiTheme="minorHAnsi" w:cstheme="minorHAnsi"/>
        </w:rPr>
      </w:pPr>
      <w:r w:rsidRPr="006D4F91">
        <w:rPr>
          <w:rFonts w:asciiTheme="minorHAnsi" w:hAnsiTheme="minorHAnsi" w:cstheme="minorHAnsi"/>
        </w:rPr>
        <w:tab/>
        <w:t>Co więcej</w:t>
      </w:r>
      <w:r w:rsidR="00E61C77" w:rsidRPr="006D4F91">
        <w:rPr>
          <w:rFonts w:asciiTheme="minorHAnsi" w:hAnsiTheme="minorHAnsi" w:cstheme="minorHAnsi"/>
        </w:rPr>
        <w:t>,</w:t>
      </w:r>
      <w:r w:rsidRPr="006D4F91">
        <w:rPr>
          <w:rFonts w:asciiTheme="minorHAnsi" w:hAnsiTheme="minorHAnsi" w:cstheme="minorHAnsi"/>
        </w:rPr>
        <w:t xml:space="preserve"> dobór kryteriów i wag uwzględnionych w sporządzonej analizie jest po części kwestią indywidualną autorów raportu ooś, którzy przygotowując dokumentację, dysponują obszernym zbiorem specjalistycznie wykonanych analiz, ekspertyz i badań, których wyniki pozwalają na ocenę oddziaływania przedsięwzięcia na środowisko. Jednocześnie zasadnoś</w:t>
      </w:r>
      <w:r w:rsidR="0028667D" w:rsidRPr="006D4F91">
        <w:rPr>
          <w:rFonts w:asciiTheme="minorHAnsi" w:hAnsiTheme="minorHAnsi" w:cstheme="minorHAnsi"/>
        </w:rPr>
        <w:t xml:space="preserve">ć </w:t>
      </w:r>
      <w:r w:rsidRPr="006D4F91">
        <w:rPr>
          <w:rFonts w:asciiTheme="minorHAnsi" w:hAnsiTheme="minorHAnsi" w:cstheme="minorHAnsi"/>
        </w:rPr>
        <w:t>doboru kryteriów i przyporządkowanych im wag w analizie wielokryterialnej charakteryzu</w:t>
      </w:r>
      <w:r w:rsidR="00401F40" w:rsidRPr="006D4F91">
        <w:rPr>
          <w:rFonts w:asciiTheme="minorHAnsi" w:hAnsiTheme="minorHAnsi" w:cstheme="minorHAnsi"/>
        </w:rPr>
        <w:t>je</w:t>
      </w:r>
      <w:r w:rsidRPr="006D4F91">
        <w:rPr>
          <w:rFonts w:asciiTheme="minorHAnsi" w:hAnsiTheme="minorHAnsi" w:cstheme="minorHAnsi"/>
        </w:rPr>
        <w:t xml:space="preserve"> się dozą subiektywizmu. Polemizowanie nad zagadnieniem wielkości wag przyjętych do oceny poszczególnych kryteriów jest kwestią niezwykle problematyczną, gdyż </w:t>
      </w:r>
      <w:r w:rsidR="00F66CC4" w:rsidRPr="006D4F91">
        <w:rPr>
          <w:rFonts w:asciiTheme="minorHAnsi" w:hAnsiTheme="minorHAnsi" w:cstheme="minorHAnsi"/>
        </w:rPr>
        <w:t xml:space="preserve">podobnie jak w przypadku analizy konfliktów społecznych, </w:t>
      </w:r>
      <w:r w:rsidRPr="006D4F91">
        <w:rPr>
          <w:rFonts w:asciiTheme="minorHAnsi" w:hAnsiTheme="minorHAnsi" w:cstheme="minorHAnsi"/>
        </w:rPr>
        <w:t xml:space="preserve">brak jest jakichkolwiek regulacji prawnych w tym zakresie. </w:t>
      </w:r>
      <w:r w:rsidR="0071746E" w:rsidRPr="006D4F91">
        <w:rPr>
          <w:rFonts w:asciiTheme="minorHAnsi" w:hAnsiTheme="minorHAnsi" w:cstheme="minorHAnsi"/>
        </w:rPr>
        <w:t>W</w:t>
      </w:r>
      <w:r w:rsidR="00F16682" w:rsidRPr="006D4F91">
        <w:rPr>
          <w:rFonts w:asciiTheme="minorHAnsi" w:hAnsiTheme="minorHAnsi" w:cstheme="minorHAnsi"/>
        </w:rPr>
        <w:t> </w:t>
      </w:r>
      <w:r w:rsidR="0071746E" w:rsidRPr="006D4F91">
        <w:rPr>
          <w:rFonts w:asciiTheme="minorHAnsi" w:hAnsiTheme="minorHAnsi" w:cstheme="minorHAnsi"/>
        </w:rPr>
        <w:t>ocenie GDO</w:t>
      </w:r>
      <w:r w:rsidR="00776D45" w:rsidRPr="006D4F91">
        <w:rPr>
          <w:rFonts w:asciiTheme="minorHAnsi" w:hAnsiTheme="minorHAnsi" w:cstheme="minorHAnsi"/>
        </w:rPr>
        <w:t>Ś</w:t>
      </w:r>
      <w:r w:rsidR="0071746E" w:rsidRPr="006D4F91">
        <w:rPr>
          <w:rFonts w:asciiTheme="minorHAnsi" w:hAnsiTheme="minorHAnsi" w:cstheme="minorHAnsi"/>
        </w:rPr>
        <w:t xml:space="preserve"> przyjęcie </w:t>
      </w:r>
      <w:r w:rsidR="00776D45" w:rsidRPr="006D4F91">
        <w:rPr>
          <w:rFonts w:asciiTheme="minorHAnsi" w:hAnsiTheme="minorHAnsi" w:cstheme="minorHAnsi"/>
        </w:rPr>
        <w:t>skali ocen, zgodnie z którą</w:t>
      </w:r>
      <w:r w:rsidR="006F7517" w:rsidRPr="006D4F91">
        <w:rPr>
          <w:rFonts w:asciiTheme="minorHAnsi" w:hAnsiTheme="minorHAnsi" w:cstheme="minorHAnsi"/>
        </w:rPr>
        <w:t xml:space="preserve"> </w:t>
      </w:r>
      <w:r w:rsidR="00776D45" w:rsidRPr="006D4F91">
        <w:rPr>
          <w:rFonts w:asciiTheme="minorHAnsi" w:hAnsiTheme="minorHAnsi" w:cstheme="minorHAnsi"/>
        </w:rPr>
        <w:t xml:space="preserve">wariant najkorzystniejszy </w:t>
      </w:r>
      <w:r w:rsidR="006F7517" w:rsidRPr="006D4F91">
        <w:rPr>
          <w:rFonts w:asciiTheme="minorHAnsi" w:hAnsiTheme="minorHAnsi" w:cstheme="minorHAnsi"/>
        </w:rPr>
        <w:t>otrzymuje</w:t>
      </w:r>
      <w:r w:rsidR="00776D45" w:rsidRPr="006D4F91">
        <w:rPr>
          <w:rFonts w:asciiTheme="minorHAnsi" w:hAnsiTheme="minorHAnsi" w:cstheme="minorHAnsi"/>
        </w:rPr>
        <w:t xml:space="preserve"> 2 pkt, zaś mniej korzystny 1 pkt, jest prost</w:t>
      </w:r>
      <w:r w:rsidR="00401F40" w:rsidRPr="006D4F91">
        <w:rPr>
          <w:rFonts w:asciiTheme="minorHAnsi" w:hAnsiTheme="minorHAnsi" w:cstheme="minorHAnsi"/>
        </w:rPr>
        <w:t>e</w:t>
      </w:r>
      <w:r w:rsidR="00776D45" w:rsidRPr="006D4F91">
        <w:rPr>
          <w:rFonts w:asciiTheme="minorHAnsi" w:hAnsiTheme="minorHAnsi" w:cstheme="minorHAnsi"/>
        </w:rPr>
        <w:t>, zrozumia</w:t>
      </w:r>
      <w:r w:rsidR="00401F40" w:rsidRPr="006D4F91">
        <w:rPr>
          <w:rFonts w:asciiTheme="minorHAnsi" w:hAnsiTheme="minorHAnsi" w:cstheme="minorHAnsi"/>
        </w:rPr>
        <w:t>łe</w:t>
      </w:r>
      <w:r w:rsidR="00776D45" w:rsidRPr="006D4F91">
        <w:rPr>
          <w:rFonts w:asciiTheme="minorHAnsi" w:hAnsiTheme="minorHAnsi" w:cstheme="minorHAnsi"/>
        </w:rPr>
        <w:t xml:space="preserve"> i niewymagając</w:t>
      </w:r>
      <w:r w:rsidR="00401F40" w:rsidRPr="006D4F91">
        <w:rPr>
          <w:rFonts w:asciiTheme="minorHAnsi" w:hAnsiTheme="minorHAnsi" w:cstheme="minorHAnsi"/>
        </w:rPr>
        <w:t>e</w:t>
      </w:r>
      <w:r w:rsidR="00776D45" w:rsidRPr="006D4F91">
        <w:rPr>
          <w:rFonts w:asciiTheme="minorHAnsi" w:hAnsiTheme="minorHAnsi" w:cstheme="minorHAnsi"/>
        </w:rPr>
        <w:t xml:space="preserve"> dodatkowych analiz matematycznych. </w:t>
      </w:r>
      <w:r w:rsidRPr="006D4F91">
        <w:rPr>
          <w:rFonts w:asciiTheme="minorHAnsi" w:hAnsiTheme="minorHAnsi" w:cstheme="minorHAnsi"/>
        </w:rPr>
        <w:t xml:space="preserve">Organ </w:t>
      </w:r>
      <w:r w:rsidR="00F66CC4" w:rsidRPr="006D4F91">
        <w:rPr>
          <w:rFonts w:asciiTheme="minorHAnsi" w:hAnsiTheme="minorHAnsi" w:cstheme="minorHAnsi"/>
        </w:rPr>
        <w:t>II</w:t>
      </w:r>
      <w:r w:rsidRPr="006D4F91">
        <w:rPr>
          <w:rFonts w:asciiTheme="minorHAnsi" w:hAnsiTheme="minorHAnsi" w:cstheme="minorHAnsi"/>
        </w:rPr>
        <w:t xml:space="preserve"> instancji po </w:t>
      </w:r>
      <w:r w:rsidR="00963BF5" w:rsidRPr="006D4F91">
        <w:rPr>
          <w:rFonts w:asciiTheme="minorHAnsi" w:hAnsiTheme="minorHAnsi" w:cstheme="minorHAnsi"/>
        </w:rPr>
        <w:t xml:space="preserve">zweryfikowaniu </w:t>
      </w:r>
      <w:r w:rsidRPr="006D4F91">
        <w:rPr>
          <w:rFonts w:asciiTheme="minorHAnsi" w:hAnsiTheme="minorHAnsi" w:cstheme="minorHAnsi"/>
        </w:rPr>
        <w:t>przedstawionej przez inwestora analizy wielokryterialnej</w:t>
      </w:r>
      <w:r w:rsidR="00460829" w:rsidRPr="006D4F91">
        <w:rPr>
          <w:rFonts w:asciiTheme="minorHAnsi" w:hAnsiTheme="minorHAnsi" w:cstheme="minorHAnsi"/>
        </w:rPr>
        <w:t>,</w:t>
      </w:r>
      <w:r w:rsidRPr="006D4F91">
        <w:rPr>
          <w:rFonts w:asciiTheme="minorHAnsi" w:hAnsiTheme="minorHAnsi" w:cstheme="minorHAnsi"/>
        </w:rPr>
        <w:t xml:space="preserve"> uznał zasadność uwzględnionych w niej kryteriów </w:t>
      </w:r>
      <w:r w:rsidR="00460829" w:rsidRPr="006D4F91">
        <w:rPr>
          <w:rFonts w:asciiTheme="minorHAnsi" w:hAnsiTheme="minorHAnsi" w:cstheme="minorHAnsi"/>
        </w:rPr>
        <w:t>oraz</w:t>
      </w:r>
      <w:r w:rsidRPr="006D4F91">
        <w:rPr>
          <w:rFonts w:asciiTheme="minorHAnsi" w:hAnsiTheme="minorHAnsi" w:cstheme="minorHAnsi"/>
        </w:rPr>
        <w:t xml:space="preserve"> wag</w:t>
      </w:r>
      <w:r w:rsidR="00460829" w:rsidRPr="006D4F91">
        <w:rPr>
          <w:rFonts w:asciiTheme="minorHAnsi" w:hAnsiTheme="minorHAnsi" w:cstheme="minorHAnsi"/>
        </w:rPr>
        <w:t xml:space="preserve"> </w:t>
      </w:r>
      <w:r w:rsidRPr="006D4F91">
        <w:rPr>
          <w:rFonts w:asciiTheme="minorHAnsi" w:hAnsiTheme="minorHAnsi" w:cstheme="minorHAnsi"/>
        </w:rPr>
        <w:t>i w oparciu o</w:t>
      </w:r>
      <w:r w:rsidR="00F16682" w:rsidRPr="006D4F91">
        <w:rPr>
          <w:rFonts w:asciiTheme="minorHAnsi" w:hAnsiTheme="minorHAnsi" w:cstheme="minorHAnsi"/>
        </w:rPr>
        <w:t> </w:t>
      </w:r>
      <w:r w:rsidRPr="006D4F91">
        <w:rPr>
          <w:rFonts w:asciiTheme="minorHAnsi" w:hAnsiTheme="minorHAnsi" w:cstheme="minorHAnsi"/>
        </w:rPr>
        <w:t xml:space="preserve">przedstawiony materiał wydał decyzję, </w:t>
      </w:r>
      <w:r w:rsidR="00401F40" w:rsidRPr="006D4F91">
        <w:rPr>
          <w:rFonts w:asciiTheme="minorHAnsi" w:hAnsiTheme="minorHAnsi" w:cstheme="minorHAnsi"/>
        </w:rPr>
        <w:t>w której</w:t>
      </w:r>
      <w:r w:rsidRPr="006D4F91">
        <w:rPr>
          <w:rFonts w:asciiTheme="minorHAnsi" w:hAnsiTheme="minorHAnsi" w:cstheme="minorHAnsi"/>
        </w:rPr>
        <w:t xml:space="preserve"> w części uchylił i w tym zakresie orzekł</w:t>
      </w:r>
      <w:r w:rsidR="00F66CC4" w:rsidRPr="006D4F91">
        <w:rPr>
          <w:rFonts w:asciiTheme="minorHAnsi" w:hAnsiTheme="minorHAnsi" w:cstheme="minorHAnsi"/>
        </w:rPr>
        <w:t>, uchylił i</w:t>
      </w:r>
      <w:r w:rsidR="00F16682" w:rsidRPr="006D4F91">
        <w:rPr>
          <w:rFonts w:asciiTheme="minorHAnsi" w:hAnsiTheme="minorHAnsi" w:cstheme="minorHAnsi"/>
        </w:rPr>
        <w:t> </w:t>
      </w:r>
      <w:r w:rsidR="00F66CC4" w:rsidRPr="006D4F91">
        <w:rPr>
          <w:rFonts w:asciiTheme="minorHAnsi" w:hAnsiTheme="minorHAnsi" w:cstheme="minorHAnsi"/>
        </w:rPr>
        <w:t>w</w:t>
      </w:r>
      <w:r w:rsidR="00F16682" w:rsidRPr="006D4F91">
        <w:rPr>
          <w:rFonts w:asciiTheme="minorHAnsi" w:hAnsiTheme="minorHAnsi" w:cstheme="minorHAnsi"/>
        </w:rPr>
        <w:t> </w:t>
      </w:r>
      <w:r w:rsidR="00F66CC4" w:rsidRPr="006D4F91">
        <w:rPr>
          <w:rFonts w:asciiTheme="minorHAnsi" w:hAnsiTheme="minorHAnsi" w:cstheme="minorHAnsi"/>
        </w:rPr>
        <w:t>tym zakresie umorzył postępowanie organu I instancji</w:t>
      </w:r>
      <w:r w:rsidR="0071746E" w:rsidRPr="006D4F91">
        <w:rPr>
          <w:rFonts w:asciiTheme="minorHAnsi" w:hAnsiTheme="minorHAnsi" w:cstheme="minorHAnsi"/>
        </w:rPr>
        <w:t xml:space="preserve">, a </w:t>
      </w:r>
      <w:r w:rsidRPr="006D4F91">
        <w:rPr>
          <w:rFonts w:asciiTheme="minorHAnsi" w:hAnsiTheme="minorHAnsi" w:cstheme="minorHAnsi"/>
        </w:rPr>
        <w:t xml:space="preserve">w pozostałej części utrzymał w mocy decyzję </w:t>
      </w:r>
      <w:r w:rsidR="0071746E" w:rsidRPr="006D4F91">
        <w:rPr>
          <w:rFonts w:asciiTheme="minorHAnsi" w:hAnsiTheme="minorHAnsi" w:cstheme="minorHAnsi"/>
        </w:rPr>
        <w:t>RDOŚ w Gdańsku z dnia 23 grudnia 2019 r.</w:t>
      </w:r>
      <w:r w:rsidRPr="006D4F91">
        <w:rPr>
          <w:rFonts w:asciiTheme="minorHAnsi" w:hAnsiTheme="minorHAnsi" w:cstheme="minorHAnsi"/>
        </w:rPr>
        <w:t xml:space="preserve"> </w:t>
      </w:r>
      <w:r w:rsidR="00E70A29" w:rsidRPr="006D4F91">
        <w:rPr>
          <w:rFonts w:asciiTheme="minorHAnsi" w:hAnsiTheme="minorHAnsi" w:cstheme="minorHAnsi"/>
        </w:rPr>
        <w:t>Ty</w:t>
      </w:r>
      <w:r w:rsidR="00445DAC" w:rsidRPr="006D4F91">
        <w:rPr>
          <w:rFonts w:asciiTheme="minorHAnsi" w:hAnsiTheme="minorHAnsi" w:cstheme="minorHAnsi"/>
        </w:rPr>
        <w:t>m</w:t>
      </w:r>
      <w:r w:rsidR="00E70A29" w:rsidRPr="006D4F91">
        <w:rPr>
          <w:rFonts w:asciiTheme="minorHAnsi" w:hAnsiTheme="minorHAnsi" w:cstheme="minorHAnsi"/>
        </w:rPr>
        <w:t xml:space="preserve"> samym za słuszne należy uznać stwierdzenie </w:t>
      </w:r>
      <w:r w:rsidR="00B51111" w:rsidRPr="006D4F91">
        <w:rPr>
          <w:rFonts w:asciiTheme="minorHAnsi" w:hAnsiTheme="minorHAnsi" w:cstheme="minorHAnsi"/>
        </w:rPr>
        <w:t>wnioskodawcy</w:t>
      </w:r>
      <w:r w:rsidR="00E70A29" w:rsidRPr="006D4F91">
        <w:rPr>
          <w:rFonts w:asciiTheme="minorHAnsi" w:hAnsiTheme="minorHAnsi" w:cstheme="minorHAnsi"/>
        </w:rPr>
        <w:t>, iż zgodnie z opracowaniem pn.</w:t>
      </w:r>
      <w:r w:rsidR="00401F40" w:rsidRPr="006D4F91">
        <w:rPr>
          <w:rFonts w:asciiTheme="minorHAnsi" w:hAnsiTheme="minorHAnsi" w:cstheme="minorHAnsi"/>
        </w:rPr>
        <w:t xml:space="preserve"> ”</w:t>
      </w:r>
      <w:r w:rsidR="00E70A29" w:rsidRPr="006D4F91">
        <w:rPr>
          <w:rFonts w:asciiTheme="minorHAnsi" w:hAnsiTheme="minorHAnsi" w:cstheme="minorHAnsi"/>
        </w:rPr>
        <w:t>Koreferat do analizy wielokryterialnej wa</w:t>
      </w:r>
      <w:r w:rsidR="00F05067" w:rsidRPr="006D4F91">
        <w:rPr>
          <w:rFonts w:asciiTheme="minorHAnsi" w:hAnsiTheme="minorHAnsi" w:cstheme="minorHAnsi"/>
        </w:rPr>
        <w:t>riantów przebiegu trasy Nowa Politechniczna w Gdańsku”</w:t>
      </w:r>
      <w:r w:rsidR="002A4EAF" w:rsidRPr="006D4F91">
        <w:rPr>
          <w:rFonts w:asciiTheme="minorHAnsi" w:hAnsiTheme="minorHAnsi" w:cstheme="minorHAnsi"/>
        </w:rPr>
        <w:t>, analiza wielokryterialna</w:t>
      </w:r>
      <w:r w:rsidR="00F05067" w:rsidRPr="006D4F91">
        <w:rPr>
          <w:rFonts w:asciiTheme="minorHAnsi" w:hAnsiTheme="minorHAnsi" w:cstheme="minorHAnsi"/>
        </w:rPr>
        <w:t xml:space="preserve"> został</w:t>
      </w:r>
      <w:r w:rsidR="002A4EAF" w:rsidRPr="006D4F91">
        <w:rPr>
          <w:rFonts w:asciiTheme="minorHAnsi" w:hAnsiTheme="minorHAnsi" w:cstheme="minorHAnsi"/>
        </w:rPr>
        <w:t>a</w:t>
      </w:r>
      <w:r w:rsidR="00F05067" w:rsidRPr="006D4F91">
        <w:rPr>
          <w:rFonts w:asciiTheme="minorHAnsi" w:hAnsiTheme="minorHAnsi" w:cstheme="minorHAnsi"/>
        </w:rPr>
        <w:t xml:space="preserve"> wykonany prawidłowo. </w:t>
      </w:r>
    </w:p>
    <w:p w14:paraId="33DC6243" w14:textId="56616437" w:rsidR="00FB6AA7" w:rsidRPr="006D4F91" w:rsidRDefault="00755815" w:rsidP="007C3AD6">
      <w:pPr>
        <w:pStyle w:val="Bezodstpw"/>
        <w:rPr>
          <w:rFonts w:asciiTheme="minorHAnsi" w:hAnsiTheme="minorHAnsi" w:cstheme="minorHAnsi"/>
        </w:rPr>
      </w:pPr>
      <w:r w:rsidRPr="006D4F91">
        <w:rPr>
          <w:rFonts w:asciiTheme="minorHAnsi" w:hAnsiTheme="minorHAnsi" w:cstheme="minorHAnsi"/>
        </w:rPr>
        <w:tab/>
        <w:t>Zajmując stanowisko wobec domniemanego z</w:t>
      </w:r>
      <w:r w:rsidR="00FB6AA7" w:rsidRPr="006D4F91">
        <w:rPr>
          <w:rFonts w:asciiTheme="minorHAnsi" w:hAnsiTheme="minorHAnsi" w:cstheme="minorHAnsi"/>
        </w:rPr>
        <w:t>ignorowani</w:t>
      </w:r>
      <w:r w:rsidRPr="006D4F91">
        <w:rPr>
          <w:rFonts w:asciiTheme="minorHAnsi" w:hAnsiTheme="minorHAnsi" w:cstheme="minorHAnsi"/>
        </w:rPr>
        <w:t>a</w:t>
      </w:r>
      <w:r w:rsidR="00FB6AA7" w:rsidRPr="006D4F91">
        <w:rPr>
          <w:rFonts w:asciiTheme="minorHAnsi" w:hAnsiTheme="minorHAnsi" w:cstheme="minorHAnsi"/>
        </w:rPr>
        <w:t xml:space="preserve"> przez organ I instancji </w:t>
      </w:r>
      <w:r w:rsidR="00900967" w:rsidRPr="006D4F91">
        <w:rPr>
          <w:rFonts w:asciiTheme="minorHAnsi" w:hAnsiTheme="minorHAnsi" w:cstheme="minorHAnsi"/>
        </w:rPr>
        <w:t xml:space="preserve">obywatelskich </w:t>
      </w:r>
      <w:r w:rsidR="00FB6AA7" w:rsidRPr="006D4F91">
        <w:rPr>
          <w:rFonts w:asciiTheme="minorHAnsi" w:hAnsiTheme="minorHAnsi" w:cstheme="minorHAnsi"/>
        </w:rPr>
        <w:t xml:space="preserve">opracowań inżynierskich z </w:t>
      </w:r>
      <w:r w:rsidR="00141505" w:rsidRPr="006D4F91">
        <w:rPr>
          <w:rFonts w:asciiTheme="minorHAnsi" w:hAnsiTheme="minorHAnsi" w:cstheme="minorHAnsi"/>
        </w:rPr>
        <w:t>3 kwietnia 2019 r.</w:t>
      </w:r>
      <w:r w:rsidR="00801FD9" w:rsidRPr="006D4F91">
        <w:rPr>
          <w:rFonts w:asciiTheme="minorHAnsi" w:hAnsiTheme="minorHAnsi" w:cstheme="minorHAnsi"/>
        </w:rPr>
        <w:t xml:space="preserve"> (nr kancelaryjny</w:t>
      </w:r>
      <w:r w:rsidR="00072460" w:rsidRPr="006D4F91">
        <w:rPr>
          <w:rFonts w:asciiTheme="minorHAnsi" w:hAnsiTheme="minorHAnsi" w:cstheme="minorHAnsi"/>
        </w:rPr>
        <w:t>:</w:t>
      </w:r>
      <w:r w:rsidR="00801FD9" w:rsidRPr="006D4F91">
        <w:rPr>
          <w:rFonts w:asciiTheme="minorHAnsi" w:hAnsiTheme="minorHAnsi" w:cstheme="minorHAnsi"/>
        </w:rPr>
        <w:t xml:space="preserve"> </w:t>
      </w:r>
      <w:r w:rsidR="00072460" w:rsidRPr="006D4F91">
        <w:rPr>
          <w:rFonts w:asciiTheme="minorHAnsi" w:hAnsiTheme="minorHAnsi" w:cstheme="minorHAnsi"/>
        </w:rPr>
        <w:t>2486)</w:t>
      </w:r>
      <w:r w:rsidR="00141505" w:rsidRPr="006D4F91">
        <w:rPr>
          <w:rFonts w:asciiTheme="minorHAnsi" w:hAnsiTheme="minorHAnsi" w:cstheme="minorHAnsi"/>
        </w:rPr>
        <w:t>,</w:t>
      </w:r>
      <w:r w:rsidR="009C4BE5" w:rsidRPr="006D4F91">
        <w:rPr>
          <w:rFonts w:asciiTheme="minorHAnsi" w:hAnsiTheme="minorHAnsi" w:cstheme="minorHAnsi"/>
        </w:rPr>
        <w:t xml:space="preserve"> 10</w:t>
      </w:r>
      <w:r w:rsidR="00FB6AA7" w:rsidRPr="006D4F91">
        <w:rPr>
          <w:rFonts w:asciiTheme="minorHAnsi" w:hAnsiTheme="minorHAnsi" w:cstheme="minorHAnsi"/>
        </w:rPr>
        <w:t> maja 2019 r.</w:t>
      </w:r>
      <w:r w:rsidR="00C05724" w:rsidRPr="006D4F91">
        <w:rPr>
          <w:rFonts w:asciiTheme="minorHAnsi" w:hAnsiTheme="minorHAnsi" w:cstheme="minorHAnsi"/>
        </w:rPr>
        <w:t xml:space="preserve"> (nr kancelaryjny: 488</w:t>
      </w:r>
      <w:r w:rsidR="009C4BE5" w:rsidRPr="006D4F91">
        <w:rPr>
          <w:rFonts w:asciiTheme="minorHAnsi" w:hAnsiTheme="minorHAnsi" w:cstheme="minorHAnsi"/>
        </w:rPr>
        <w:t>7</w:t>
      </w:r>
      <w:r w:rsidR="00C05724" w:rsidRPr="006D4F91">
        <w:rPr>
          <w:rFonts w:asciiTheme="minorHAnsi" w:hAnsiTheme="minorHAnsi" w:cstheme="minorHAnsi"/>
        </w:rPr>
        <w:t xml:space="preserve">), </w:t>
      </w:r>
      <w:r w:rsidR="00FB6AA7" w:rsidRPr="006D4F91">
        <w:rPr>
          <w:rFonts w:asciiTheme="minorHAnsi" w:hAnsiTheme="minorHAnsi" w:cstheme="minorHAnsi"/>
        </w:rPr>
        <w:t>2</w:t>
      </w:r>
      <w:r w:rsidR="00C05724" w:rsidRPr="006D4F91">
        <w:rPr>
          <w:rFonts w:asciiTheme="minorHAnsi" w:hAnsiTheme="minorHAnsi" w:cstheme="minorHAnsi"/>
        </w:rPr>
        <w:t> </w:t>
      </w:r>
      <w:r w:rsidR="00FB6AA7" w:rsidRPr="006D4F91">
        <w:rPr>
          <w:rFonts w:asciiTheme="minorHAnsi" w:hAnsiTheme="minorHAnsi" w:cstheme="minorHAnsi"/>
        </w:rPr>
        <w:t>lipca</w:t>
      </w:r>
      <w:r w:rsidR="00C05724" w:rsidRPr="006D4F91">
        <w:rPr>
          <w:rFonts w:asciiTheme="minorHAnsi" w:hAnsiTheme="minorHAnsi" w:cstheme="minorHAnsi"/>
        </w:rPr>
        <w:t> </w:t>
      </w:r>
      <w:r w:rsidR="00FB6AA7" w:rsidRPr="006D4F91">
        <w:rPr>
          <w:rFonts w:asciiTheme="minorHAnsi" w:hAnsiTheme="minorHAnsi" w:cstheme="minorHAnsi"/>
        </w:rPr>
        <w:t>2019 r.</w:t>
      </w:r>
      <w:r w:rsidR="00C05724" w:rsidRPr="006D4F91">
        <w:rPr>
          <w:rFonts w:asciiTheme="minorHAnsi" w:hAnsiTheme="minorHAnsi" w:cstheme="minorHAnsi"/>
        </w:rPr>
        <w:t xml:space="preserve"> (nr kancelaryjny: </w:t>
      </w:r>
      <w:r w:rsidR="00BC071C" w:rsidRPr="006D4F91">
        <w:rPr>
          <w:rFonts w:asciiTheme="minorHAnsi" w:hAnsiTheme="minorHAnsi" w:cstheme="minorHAnsi"/>
        </w:rPr>
        <w:t xml:space="preserve">4505 i </w:t>
      </w:r>
      <w:r w:rsidR="00C05724" w:rsidRPr="006D4F91">
        <w:rPr>
          <w:rFonts w:asciiTheme="minorHAnsi" w:hAnsiTheme="minorHAnsi" w:cstheme="minorHAnsi"/>
        </w:rPr>
        <w:t xml:space="preserve">4506) </w:t>
      </w:r>
      <w:r w:rsidR="00FB6AA7" w:rsidRPr="006D4F91">
        <w:rPr>
          <w:rFonts w:asciiTheme="minorHAnsi" w:hAnsiTheme="minorHAnsi" w:cstheme="minorHAnsi"/>
        </w:rPr>
        <w:t>oraz 26</w:t>
      </w:r>
      <w:r w:rsidR="00072460" w:rsidRPr="006D4F91">
        <w:rPr>
          <w:rFonts w:asciiTheme="minorHAnsi" w:hAnsiTheme="minorHAnsi" w:cstheme="minorHAnsi"/>
        </w:rPr>
        <w:t> </w:t>
      </w:r>
      <w:r w:rsidR="00FB6AA7" w:rsidRPr="006D4F91">
        <w:rPr>
          <w:rFonts w:asciiTheme="minorHAnsi" w:hAnsiTheme="minorHAnsi" w:cstheme="minorHAnsi"/>
        </w:rPr>
        <w:t>lipca</w:t>
      </w:r>
      <w:r w:rsidR="00072460" w:rsidRPr="006D4F91">
        <w:rPr>
          <w:rFonts w:asciiTheme="minorHAnsi" w:hAnsiTheme="minorHAnsi" w:cstheme="minorHAnsi"/>
        </w:rPr>
        <w:t> </w:t>
      </w:r>
      <w:r w:rsidR="00FB6AA7" w:rsidRPr="006D4F91">
        <w:rPr>
          <w:rFonts w:asciiTheme="minorHAnsi" w:hAnsiTheme="minorHAnsi" w:cstheme="minorHAnsi"/>
        </w:rPr>
        <w:t>2019 r.</w:t>
      </w:r>
      <w:r w:rsidR="00C05724" w:rsidRPr="006D4F91">
        <w:rPr>
          <w:rFonts w:asciiTheme="minorHAnsi" w:hAnsiTheme="minorHAnsi" w:cstheme="minorHAnsi"/>
        </w:rPr>
        <w:t xml:space="preserve"> (nr kancelaryjny: </w:t>
      </w:r>
      <w:r w:rsidR="00071D6B" w:rsidRPr="006D4F91">
        <w:rPr>
          <w:rFonts w:asciiTheme="minorHAnsi" w:hAnsiTheme="minorHAnsi" w:cstheme="minorHAnsi"/>
        </w:rPr>
        <w:t>5058),</w:t>
      </w:r>
      <w:r w:rsidR="00FB6AA7" w:rsidRPr="006D4F91">
        <w:rPr>
          <w:rFonts w:asciiTheme="minorHAnsi" w:hAnsiTheme="minorHAnsi" w:cstheme="minorHAnsi"/>
        </w:rPr>
        <w:t xml:space="preserve"> które są najważniejszym materiałem dowodowym dokumentującym udział społeczeństwa,</w:t>
      </w:r>
      <w:r w:rsidR="00AB0357" w:rsidRPr="006D4F91">
        <w:rPr>
          <w:rFonts w:asciiTheme="minorHAnsi" w:hAnsiTheme="minorHAnsi" w:cstheme="minorHAnsi"/>
        </w:rPr>
        <w:t xml:space="preserve"> </w:t>
      </w:r>
      <w:r w:rsidRPr="006D4F91">
        <w:rPr>
          <w:rFonts w:asciiTheme="minorHAnsi" w:hAnsiTheme="minorHAnsi" w:cstheme="minorHAnsi"/>
        </w:rPr>
        <w:t xml:space="preserve">GDOŚ wskazuje, iż zarzut ten nie zasługuje na uwzględnienie. </w:t>
      </w:r>
      <w:r w:rsidR="008317D0" w:rsidRPr="006D4F91">
        <w:rPr>
          <w:rFonts w:asciiTheme="minorHAnsi" w:hAnsiTheme="minorHAnsi" w:cstheme="minorHAnsi"/>
        </w:rPr>
        <w:t>Tym samym nie można uznać, iż RDOŚ w Gdańsku zagubił pismo z dnia 2 lipca 2019 r.</w:t>
      </w:r>
      <w:r w:rsidR="0002743E" w:rsidRPr="006D4F91">
        <w:rPr>
          <w:rFonts w:asciiTheme="minorHAnsi" w:hAnsiTheme="minorHAnsi" w:cstheme="minorHAnsi"/>
        </w:rPr>
        <w:t xml:space="preserve"> (w zasadzie dwa pisma z dnia 2 lipca 2019 r. o tożsamej treści)</w:t>
      </w:r>
      <w:r w:rsidR="008317D0" w:rsidRPr="006D4F91">
        <w:rPr>
          <w:rFonts w:asciiTheme="minorHAnsi" w:hAnsiTheme="minorHAnsi" w:cstheme="minorHAnsi"/>
        </w:rPr>
        <w:t xml:space="preserve">, bowiem znajdowało się ono w aktach przedmiotowej sprawy. </w:t>
      </w:r>
    </w:p>
    <w:p w14:paraId="3F5254C0" w14:textId="3230F680" w:rsidR="00E20590" w:rsidRPr="006D4F91" w:rsidRDefault="00BD3E5B" w:rsidP="007C3AD6">
      <w:pPr>
        <w:pStyle w:val="Bezodstpw"/>
        <w:rPr>
          <w:rFonts w:asciiTheme="minorHAnsi" w:hAnsiTheme="minorHAnsi" w:cstheme="minorHAnsi"/>
        </w:rPr>
      </w:pPr>
      <w:r w:rsidRPr="006D4F91">
        <w:rPr>
          <w:rFonts w:asciiTheme="minorHAnsi" w:hAnsiTheme="minorHAnsi" w:cstheme="minorHAnsi"/>
        </w:rPr>
        <w:t>Po pierwsze wskazać trzeba, że ww.</w:t>
      </w:r>
      <w:r w:rsidR="00DB5CED" w:rsidRPr="006D4F91">
        <w:rPr>
          <w:rFonts w:asciiTheme="minorHAnsi" w:hAnsiTheme="minorHAnsi" w:cstheme="minorHAnsi"/>
        </w:rPr>
        <w:t xml:space="preserve"> pisma </w:t>
      </w:r>
      <w:r w:rsidR="00900967" w:rsidRPr="006D4F91">
        <w:rPr>
          <w:rFonts w:asciiTheme="minorHAnsi" w:hAnsiTheme="minorHAnsi" w:cstheme="minorHAnsi"/>
        </w:rPr>
        <w:t xml:space="preserve">stanowią uwagi </w:t>
      </w:r>
      <w:r w:rsidR="00DB5CED" w:rsidRPr="006D4F91">
        <w:rPr>
          <w:rFonts w:asciiTheme="minorHAnsi" w:hAnsiTheme="minorHAnsi" w:cstheme="minorHAnsi"/>
        </w:rPr>
        <w:t>stron postępowania</w:t>
      </w:r>
      <w:r w:rsidRPr="006D4F91">
        <w:rPr>
          <w:rFonts w:asciiTheme="minorHAnsi" w:hAnsiTheme="minorHAnsi" w:cstheme="minorHAnsi"/>
        </w:rPr>
        <w:t xml:space="preserve"> oraz Stowarzyszenia</w:t>
      </w:r>
      <w:r w:rsidR="00DB5CED" w:rsidRPr="006D4F91">
        <w:rPr>
          <w:rFonts w:asciiTheme="minorHAnsi" w:hAnsiTheme="minorHAnsi" w:cstheme="minorHAnsi"/>
        </w:rPr>
        <w:t xml:space="preserve"> wobec przebiegu projektowanego przedsięwzięcia oraz działań związanych </w:t>
      </w:r>
      <w:r w:rsidRPr="006D4F91">
        <w:rPr>
          <w:rFonts w:asciiTheme="minorHAnsi" w:hAnsiTheme="minorHAnsi" w:cstheme="minorHAnsi"/>
        </w:rPr>
        <w:t xml:space="preserve">z </w:t>
      </w:r>
      <w:r w:rsidRPr="006D4F91">
        <w:rPr>
          <w:rFonts w:asciiTheme="minorHAnsi" w:hAnsiTheme="minorHAnsi" w:cstheme="minorHAnsi"/>
        </w:rPr>
        <w:lastRenderedPageBreak/>
        <w:t xml:space="preserve">jego realizacją. </w:t>
      </w:r>
      <w:r w:rsidR="001C465C" w:rsidRPr="006D4F91">
        <w:rPr>
          <w:rFonts w:asciiTheme="minorHAnsi" w:hAnsiTheme="minorHAnsi" w:cstheme="minorHAnsi"/>
        </w:rPr>
        <w:t>Po drugie, jak już wcześniej kilkukrotnie wyjaśniono, RDOŚ w Gdańsku odniósł się do wszelkich uwag w decyzji z</w:t>
      </w:r>
      <w:r w:rsidR="00FC3F4F" w:rsidRPr="006D4F91">
        <w:rPr>
          <w:rFonts w:asciiTheme="minorHAnsi" w:hAnsiTheme="minorHAnsi" w:cstheme="minorHAnsi"/>
        </w:rPr>
        <w:t> </w:t>
      </w:r>
      <w:r w:rsidR="001C465C" w:rsidRPr="006D4F91">
        <w:rPr>
          <w:rFonts w:asciiTheme="minorHAnsi" w:hAnsiTheme="minorHAnsi" w:cstheme="minorHAnsi"/>
        </w:rPr>
        <w:t xml:space="preserve">dnia 23 grudnia 2019 r. na str. </w:t>
      </w:r>
      <w:r w:rsidR="00AB0357" w:rsidRPr="006D4F91">
        <w:rPr>
          <w:rFonts w:asciiTheme="minorHAnsi" w:hAnsiTheme="minorHAnsi" w:cstheme="minorHAnsi"/>
        </w:rPr>
        <w:t xml:space="preserve">26-50. </w:t>
      </w:r>
      <w:r w:rsidR="00E20590" w:rsidRPr="006D4F91">
        <w:rPr>
          <w:rFonts w:asciiTheme="minorHAnsi" w:hAnsiTheme="minorHAnsi" w:cstheme="minorHAnsi"/>
        </w:rPr>
        <w:t>Nadmienić przy tym trzeba, że organ odwoławczy raz jeszcze odniesie się do uwag i wniosków wniesionych przez strony postępowania i Stowarzyszenie na etapie post</w:t>
      </w:r>
      <w:r w:rsidR="008A61D7" w:rsidRPr="006D4F91">
        <w:rPr>
          <w:rFonts w:asciiTheme="minorHAnsi" w:hAnsiTheme="minorHAnsi" w:cstheme="minorHAnsi"/>
        </w:rPr>
        <w:t>ę</w:t>
      </w:r>
      <w:r w:rsidR="00E20590" w:rsidRPr="006D4F91">
        <w:rPr>
          <w:rFonts w:asciiTheme="minorHAnsi" w:hAnsiTheme="minorHAnsi" w:cstheme="minorHAnsi"/>
        </w:rPr>
        <w:t xml:space="preserve">powania pierwszoinstancyjnego w dalszej części niniejszej decyzji. </w:t>
      </w:r>
    </w:p>
    <w:p w14:paraId="43483085" w14:textId="14F0DAA7" w:rsidR="00AC0138" w:rsidRPr="006D4F91" w:rsidRDefault="00460829" w:rsidP="007C3AD6">
      <w:pPr>
        <w:pStyle w:val="Bezodstpw"/>
        <w:rPr>
          <w:rFonts w:asciiTheme="minorHAnsi" w:hAnsiTheme="minorHAnsi" w:cstheme="minorHAnsi"/>
        </w:rPr>
      </w:pPr>
      <w:r w:rsidRPr="006D4F91">
        <w:rPr>
          <w:rFonts w:asciiTheme="minorHAnsi" w:hAnsiTheme="minorHAnsi" w:cstheme="minorHAnsi"/>
        </w:rPr>
        <w:t>Jednakże, GDOŚ</w:t>
      </w:r>
      <w:r w:rsidR="000F3707" w:rsidRPr="006D4F91">
        <w:rPr>
          <w:rFonts w:asciiTheme="minorHAnsi" w:hAnsiTheme="minorHAnsi" w:cstheme="minorHAnsi"/>
        </w:rPr>
        <w:t xml:space="preserve"> częściowo przychyla się do zarzutu </w:t>
      </w:r>
      <w:r w:rsidR="00D6220B" w:rsidRPr="006D4F91">
        <w:rPr>
          <w:rFonts w:asciiTheme="minorHAnsi" w:hAnsiTheme="minorHAnsi" w:cstheme="minorHAnsi"/>
        </w:rPr>
        <w:t>wobec</w:t>
      </w:r>
      <w:r w:rsidR="000F3707" w:rsidRPr="006D4F91">
        <w:rPr>
          <w:rFonts w:asciiTheme="minorHAnsi" w:hAnsiTheme="minorHAnsi" w:cstheme="minorHAnsi"/>
        </w:rPr>
        <w:t xml:space="preserve"> </w:t>
      </w:r>
      <w:r w:rsidR="00D6220B" w:rsidRPr="006D4F91">
        <w:rPr>
          <w:rFonts w:asciiTheme="minorHAnsi" w:hAnsiTheme="minorHAnsi" w:cstheme="minorHAnsi"/>
        </w:rPr>
        <w:t>przyjętego</w:t>
      </w:r>
      <w:r w:rsidR="00FB6AA7" w:rsidRPr="006D4F91">
        <w:rPr>
          <w:rFonts w:asciiTheme="minorHAnsi" w:hAnsiTheme="minorHAnsi" w:cstheme="minorHAnsi"/>
        </w:rPr>
        <w:t xml:space="preserve"> przez RDOŚ w Gdańsku stanowisk</w:t>
      </w:r>
      <w:r w:rsidR="00065E01" w:rsidRPr="006D4F91">
        <w:rPr>
          <w:rFonts w:asciiTheme="minorHAnsi" w:hAnsiTheme="minorHAnsi" w:cstheme="minorHAnsi"/>
        </w:rPr>
        <w:t>a</w:t>
      </w:r>
      <w:r w:rsidR="00FB6AA7" w:rsidRPr="006D4F91">
        <w:rPr>
          <w:rFonts w:asciiTheme="minorHAnsi" w:hAnsiTheme="minorHAnsi" w:cstheme="minorHAnsi"/>
        </w:rPr>
        <w:t xml:space="preserve"> w kontekście utworzenia obszaru ograniczonego użytkowania</w:t>
      </w:r>
      <w:r w:rsidR="001746E2" w:rsidRPr="006D4F91">
        <w:rPr>
          <w:rFonts w:asciiTheme="minorHAnsi" w:hAnsiTheme="minorHAnsi" w:cstheme="minorHAnsi"/>
        </w:rPr>
        <w:t>.</w:t>
      </w:r>
      <w:r w:rsidR="00D6220B" w:rsidRPr="006D4F91">
        <w:rPr>
          <w:rFonts w:asciiTheme="minorHAnsi" w:hAnsiTheme="minorHAnsi" w:cstheme="minorHAnsi"/>
        </w:rPr>
        <w:t xml:space="preserve"> </w:t>
      </w:r>
      <w:r w:rsidR="00AC0138" w:rsidRPr="006D4F91">
        <w:rPr>
          <w:rFonts w:asciiTheme="minorHAnsi" w:hAnsiTheme="minorHAnsi" w:cstheme="minorHAnsi"/>
        </w:rPr>
        <w:t>Jak już wyjaśniono szczegółowo we wcześniejszej części niniejszej decyzji</w:t>
      </w:r>
      <w:r w:rsidR="002A4EAF" w:rsidRPr="006D4F91">
        <w:rPr>
          <w:rFonts w:asciiTheme="minorHAnsi" w:hAnsiTheme="minorHAnsi" w:cstheme="minorHAnsi"/>
        </w:rPr>
        <w:t>,</w:t>
      </w:r>
      <w:r w:rsidR="00AC0138" w:rsidRPr="006D4F91">
        <w:rPr>
          <w:rFonts w:asciiTheme="minorHAnsi" w:hAnsiTheme="minorHAnsi" w:cstheme="minorHAnsi"/>
        </w:rPr>
        <w:t xml:space="preserve"> </w:t>
      </w:r>
      <w:r w:rsidR="002A4EAF" w:rsidRPr="006D4F91">
        <w:rPr>
          <w:rFonts w:asciiTheme="minorHAnsi" w:hAnsiTheme="minorHAnsi" w:cstheme="minorHAnsi"/>
        </w:rPr>
        <w:t>zgodnie</w:t>
      </w:r>
      <w:r w:rsidR="00AC0138" w:rsidRPr="006D4F91">
        <w:rPr>
          <w:rFonts w:asciiTheme="minorHAnsi" w:hAnsiTheme="minorHAnsi" w:cstheme="minorHAnsi"/>
        </w:rPr>
        <w:t xml:space="preserve"> z art. 82 ust. 1 pkt 3 ustawy ooś organ w decyzji o środowiskowych stwierdza konieczność utworzenia obszaru ograniczonego użytkowania w przypadku, o którym mowa w art. 135 ust. 1 ustawy </w:t>
      </w:r>
      <w:r w:rsidR="00D305BA" w:rsidRPr="006D4F91">
        <w:rPr>
          <w:rFonts w:asciiTheme="minorHAnsi" w:hAnsiTheme="minorHAnsi" w:cstheme="minorHAnsi"/>
        </w:rPr>
        <w:t>Poś</w:t>
      </w:r>
      <w:r w:rsidR="00963BF5" w:rsidRPr="006D4F91">
        <w:rPr>
          <w:rFonts w:asciiTheme="minorHAnsi" w:hAnsiTheme="minorHAnsi" w:cstheme="minorHAnsi"/>
        </w:rPr>
        <w:t>.</w:t>
      </w:r>
      <w:r w:rsidR="00AC0138" w:rsidRPr="006D4F91">
        <w:rPr>
          <w:rFonts w:asciiTheme="minorHAnsi" w:hAnsiTheme="minorHAnsi" w:cstheme="minorHAnsi"/>
        </w:rPr>
        <w:t xml:space="preserve"> Wobec powyższego GDOŚ zmieniając ww. warunek (pkt </w:t>
      </w:r>
      <w:r w:rsidR="00AD3ADE" w:rsidRPr="006D4F91">
        <w:rPr>
          <w:rFonts w:asciiTheme="minorHAnsi" w:hAnsiTheme="minorHAnsi" w:cstheme="minorHAnsi"/>
        </w:rPr>
        <w:t>17</w:t>
      </w:r>
      <w:r w:rsidR="00AC0138" w:rsidRPr="006D4F91">
        <w:rPr>
          <w:rFonts w:asciiTheme="minorHAnsi" w:hAnsiTheme="minorHAnsi" w:cstheme="minorHAnsi"/>
        </w:rPr>
        <w:t xml:space="preserve"> niniejszej decyzji) stwierdził brak konieczności utworzenia obszaru ograniczonego użytkowania.</w:t>
      </w:r>
    </w:p>
    <w:p w14:paraId="1EA0A53D" w14:textId="624F855F" w:rsidR="00AC0138" w:rsidRPr="006D4F91" w:rsidRDefault="00AC0138" w:rsidP="007C3AD6">
      <w:pPr>
        <w:pStyle w:val="Bezodstpw"/>
        <w:rPr>
          <w:rFonts w:asciiTheme="minorHAnsi" w:hAnsiTheme="minorHAnsi" w:cstheme="minorHAnsi"/>
        </w:rPr>
      </w:pPr>
      <w:r w:rsidRPr="006D4F91">
        <w:rPr>
          <w:rFonts w:asciiTheme="minorHAnsi" w:hAnsiTheme="minorHAnsi" w:cstheme="minorHAnsi"/>
        </w:rPr>
        <w:t>Zajmując stanowisko wobec zagadnienia trybu działania Regionalnej Komisji do spraw Ocen Oddziaływania na Środowisko</w:t>
      </w:r>
      <w:r w:rsidR="00450003" w:rsidRPr="006D4F91">
        <w:rPr>
          <w:rFonts w:asciiTheme="minorHAnsi" w:hAnsiTheme="minorHAnsi" w:cstheme="minorHAnsi"/>
        </w:rPr>
        <w:t>, dalej RKOOŚ,</w:t>
      </w:r>
      <w:r w:rsidRPr="006D4F91">
        <w:rPr>
          <w:rFonts w:asciiTheme="minorHAnsi" w:hAnsiTheme="minorHAnsi" w:cstheme="minorHAnsi"/>
        </w:rPr>
        <w:t xml:space="preserve"> i uniemożliwieniu Stowarzyszeniu udziału w przeprowadzonym posiedzeniu, GDOŚ wyjaśnia</w:t>
      </w:r>
      <w:r w:rsidR="00963BF5" w:rsidRPr="006D4F91">
        <w:rPr>
          <w:rFonts w:asciiTheme="minorHAnsi" w:hAnsiTheme="minorHAnsi" w:cstheme="minorHAnsi"/>
        </w:rPr>
        <w:t>, co następuje</w:t>
      </w:r>
      <w:r w:rsidRPr="006D4F91">
        <w:rPr>
          <w:rFonts w:asciiTheme="minorHAnsi" w:hAnsiTheme="minorHAnsi" w:cstheme="minorHAnsi"/>
        </w:rPr>
        <w:t xml:space="preserve">. </w:t>
      </w:r>
    </w:p>
    <w:p w14:paraId="2BC45955" w14:textId="793C5B70" w:rsidR="00FB6AA7" w:rsidRPr="006D4F91" w:rsidRDefault="00F83BC6" w:rsidP="007C3AD6">
      <w:pPr>
        <w:pStyle w:val="Bezodstpw"/>
        <w:rPr>
          <w:rFonts w:asciiTheme="minorHAnsi" w:hAnsiTheme="minorHAnsi" w:cstheme="minorHAnsi"/>
        </w:rPr>
      </w:pPr>
      <w:r w:rsidRPr="006D4F91">
        <w:rPr>
          <w:rFonts w:asciiTheme="minorHAnsi" w:hAnsiTheme="minorHAnsi" w:cstheme="minorHAnsi"/>
        </w:rPr>
        <w:t xml:space="preserve">Zgodnie z </w:t>
      </w:r>
      <w:r w:rsidR="0080050A" w:rsidRPr="006D4F91">
        <w:rPr>
          <w:rFonts w:asciiTheme="minorHAnsi" w:hAnsiTheme="minorHAnsi" w:cstheme="minorHAnsi"/>
        </w:rPr>
        <w:t xml:space="preserve">§ 3 pkt 4 </w:t>
      </w:r>
      <w:r w:rsidRPr="006D4F91">
        <w:rPr>
          <w:rFonts w:asciiTheme="minorHAnsi" w:hAnsiTheme="minorHAnsi" w:cstheme="minorHAnsi"/>
        </w:rPr>
        <w:t>rozporządzeni</w:t>
      </w:r>
      <w:r w:rsidR="0080050A" w:rsidRPr="006D4F91">
        <w:rPr>
          <w:rFonts w:asciiTheme="minorHAnsi" w:hAnsiTheme="minorHAnsi" w:cstheme="minorHAnsi"/>
        </w:rPr>
        <w:t>a</w:t>
      </w:r>
      <w:r w:rsidRPr="006D4F91">
        <w:rPr>
          <w:rFonts w:asciiTheme="minorHAnsi" w:hAnsiTheme="minorHAnsi" w:cstheme="minorHAnsi"/>
        </w:rPr>
        <w:t xml:space="preserve"> Ministra Środowiska z dnia 23 grudnia 2010 r. w sprawie funkcjonowania Krajowej Komisji do spraw Ocen Oddziaływania na Środowisko oraz regionalnych komisji do spraw ocen oddziaływania na środowisko (Dz. U. z 2010 r. Nr 257 poz.</w:t>
      </w:r>
      <w:r w:rsidR="000D0016" w:rsidRPr="006D4F91">
        <w:rPr>
          <w:rFonts w:asciiTheme="minorHAnsi" w:hAnsiTheme="minorHAnsi" w:cstheme="minorHAnsi"/>
        </w:rPr>
        <w:t> </w:t>
      </w:r>
      <w:r w:rsidRPr="006D4F91">
        <w:rPr>
          <w:rFonts w:asciiTheme="minorHAnsi" w:hAnsiTheme="minorHAnsi" w:cstheme="minorHAnsi"/>
        </w:rPr>
        <w:t xml:space="preserve">1745), </w:t>
      </w:r>
      <w:r w:rsidR="00E661B9" w:rsidRPr="006D4F91">
        <w:rPr>
          <w:rFonts w:asciiTheme="minorHAnsi" w:hAnsiTheme="minorHAnsi" w:cstheme="minorHAnsi"/>
        </w:rPr>
        <w:t>dalej rozporządzenie komisyjne, p</w:t>
      </w:r>
      <w:r w:rsidR="0080050A" w:rsidRPr="006D4F91">
        <w:rPr>
          <w:rFonts w:asciiTheme="minorHAnsi" w:hAnsiTheme="minorHAnsi" w:cstheme="minorHAnsi"/>
        </w:rPr>
        <w:t>osiedzenia plenarne regionalnej komisji i posiedzenia jej zespołów roboczych zwołuje przewodniczący regionalnej komisji lub upoważniony przez niego zastępca, z własnej inicjatywy lub na wniosek regionalnego dyrektora ochrony środowiska albo co najmniej pięciu członków regionalnej komisji.</w:t>
      </w:r>
      <w:r w:rsidR="00E661B9" w:rsidRPr="006D4F91">
        <w:rPr>
          <w:rFonts w:asciiTheme="minorHAnsi" w:hAnsiTheme="minorHAnsi" w:cstheme="minorHAnsi"/>
        </w:rPr>
        <w:t xml:space="preserve"> </w:t>
      </w:r>
      <w:r w:rsidR="00185402" w:rsidRPr="006D4F91">
        <w:rPr>
          <w:rFonts w:asciiTheme="minorHAnsi" w:hAnsiTheme="minorHAnsi" w:cstheme="minorHAnsi"/>
        </w:rPr>
        <w:t xml:space="preserve">Z kolei w posiedzeniach plenarnych oraz posiedzeniach jej zespołów roboczych poświęconych określonym przedsięwzięciom lub dokumentom mogą uczestniczyć wszyscy zainteresowani, z głosem doradczym, po uprzednim zgłoszeniu udziału odpowiednio u sekretarza regionalnej </w:t>
      </w:r>
      <w:r w:rsidR="009C4AED" w:rsidRPr="006D4F91">
        <w:rPr>
          <w:rFonts w:asciiTheme="minorHAnsi" w:hAnsiTheme="minorHAnsi" w:cstheme="minorHAnsi"/>
        </w:rPr>
        <w:t>k</w:t>
      </w:r>
      <w:r w:rsidR="00185402" w:rsidRPr="006D4F91">
        <w:rPr>
          <w:rFonts w:asciiTheme="minorHAnsi" w:hAnsiTheme="minorHAnsi" w:cstheme="minorHAnsi"/>
        </w:rPr>
        <w:t xml:space="preserve">omisji lub sekretarza zespołu roboczego (§ 4 ust. 2 rozporządzenia komisyjnego). </w:t>
      </w:r>
      <w:r w:rsidR="002361F9" w:rsidRPr="006D4F91">
        <w:rPr>
          <w:rFonts w:asciiTheme="minorHAnsi" w:hAnsiTheme="minorHAnsi" w:cstheme="minorHAnsi"/>
        </w:rPr>
        <w:t>Co więcej</w:t>
      </w:r>
      <w:r w:rsidR="00963BF5" w:rsidRPr="006D4F91">
        <w:rPr>
          <w:rFonts w:asciiTheme="minorHAnsi" w:hAnsiTheme="minorHAnsi" w:cstheme="minorHAnsi"/>
        </w:rPr>
        <w:t>,</w:t>
      </w:r>
      <w:r w:rsidR="002361F9" w:rsidRPr="006D4F91">
        <w:rPr>
          <w:rFonts w:asciiTheme="minorHAnsi" w:hAnsiTheme="minorHAnsi" w:cstheme="minorHAnsi"/>
        </w:rPr>
        <w:t xml:space="preserve"> na podstawie § 9 ust. 2 pkt 1 rozporządzenia komisyjnego sekretarz regionalnej komisji</w:t>
      </w:r>
      <w:r w:rsidR="00C1709C" w:rsidRPr="006D4F91">
        <w:rPr>
          <w:rFonts w:asciiTheme="minorHAnsi" w:hAnsiTheme="minorHAnsi" w:cstheme="minorHAnsi"/>
        </w:rPr>
        <w:t xml:space="preserve"> </w:t>
      </w:r>
      <w:r w:rsidR="002361F9" w:rsidRPr="006D4F91">
        <w:rPr>
          <w:rFonts w:asciiTheme="minorHAnsi" w:hAnsiTheme="minorHAnsi" w:cstheme="minorHAnsi"/>
        </w:rPr>
        <w:t xml:space="preserve">zamieszcza </w:t>
      </w:r>
      <w:r w:rsidR="00981C66" w:rsidRPr="006D4F91">
        <w:rPr>
          <w:rFonts w:asciiTheme="minorHAnsi" w:hAnsiTheme="minorHAnsi" w:cstheme="minorHAnsi"/>
        </w:rPr>
        <w:t>i</w:t>
      </w:r>
      <w:r w:rsidR="002361F9" w:rsidRPr="006D4F91">
        <w:rPr>
          <w:rFonts w:asciiTheme="minorHAnsi" w:hAnsiTheme="minorHAnsi" w:cstheme="minorHAnsi"/>
        </w:rPr>
        <w:t xml:space="preserve">nformacje o posiedzeniach </w:t>
      </w:r>
      <w:r w:rsidR="00040B1B" w:rsidRPr="006D4F91">
        <w:rPr>
          <w:rFonts w:asciiTheme="minorHAnsi" w:hAnsiTheme="minorHAnsi" w:cstheme="minorHAnsi"/>
        </w:rPr>
        <w:t>RKOOŚ</w:t>
      </w:r>
      <w:r w:rsidR="002361F9" w:rsidRPr="006D4F91">
        <w:rPr>
          <w:rFonts w:asciiTheme="minorHAnsi" w:hAnsiTheme="minorHAnsi" w:cstheme="minorHAnsi"/>
        </w:rPr>
        <w:t xml:space="preserve"> na stronie internetowej regionalnej dyrekcji ochrony środowiska</w:t>
      </w:r>
      <w:r w:rsidR="00C1709C" w:rsidRPr="006D4F91">
        <w:rPr>
          <w:rFonts w:asciiTheme="minorHAnsi" w:hAnsiTheme="minorHAnsi" w:cstheme="minorHAnsi"/>
        </w:rPr>
        <w:t xml:space="preserve">. </w:t>
      </w:r>
      <w:r w:rsidR="00801F0F" w:rsidRPr="006D4F91">
        <w:rPr>
          <w:rFonts w:asciiTheme="minorHAnsi" w:hAnsiTheme="minorHAnsi" w:cstheme="minorHAnsi"/>
        </w:rPr>
        <w:t>Wbrew twierdzeniom odwołujących się</w:t>
      </w:r>
      <w:r w:rsidR="00651340" w:rsidRPr="006D4F91">
        <w:rPr>
          <w:rFonts w:asciiTheme="minorHAnsi" w:hAnsiTheme="minorHAnsi" w:cstheme="minorHAnsi"/>
        </w:rPr>
        <w:t>,</w:t>
      </w:r>
      <w:r w:rsidR="00801F0F" w:rsidRPr="006D4F91">
        <w:rPr>
          <w:rFonts w:asciiTheme="minorHAnsi" w:hAnsiTheme="minorHAnsi" w:cstheme="minorHAnsi"/>
        </w:rPr>
        <w:t xml:space="preserve"> informacja o posiedzeniu </w:t>
      </w:r>
      <w:r w:rsidR="00040B1B" w:rsidRPr="006D4F91">
        <w:rPr>
          <w:rFonts w:asciiTheme="minorHAnsi" w:hAnsiTheme="minorHAnsi" w:cstheme="minorHAnsi"/>
        </w:rPr>
        <w:t>RKOOŚ</w:t>
      </w:r>
      <w:r w:rsidR="00E93861" w:rsidRPr="006D4F91">
        <w:rPr>
          <w:rFonts w:asciiTheme="minorHAnsi" w:hAnsiTheme="minorHAnsi" w:cstheme="minorHAnsi"/>
        </w:rPr>
        <w:t>, której przedmiotem było omówienie środowiskowych uwarunkowań realizacji przedmiotowej inwestycji została zamieszczona</w:t>
      </w:r>
      <w:r w:rsidR="00801F0F" w:rsidRPr="006D4F91">
        <w:rPr>
          <w:rFonts w:asciiTheme="minorHAnsi" w:hAnsiTheme="minorHAnsi" w:cstheme="minorHAnsi"/>
        </w:rPr>
        <w:t xml:space="preserve"> na stronie internetowej regionalnej dyrekcji ochrony środowiska</w:t>
      </w:r>
      <w:r w:rsidR="002802D4" w:rsidRPr="006D4F91">
        <w:rPr>
          <w:rFonts w:asciiTheme="minorHAnsi" w:hAnsiTheme="minorHAnsi" w:cstheme="minorHAnsi"/>
        </w:rPr>
        <w:t xml:space="preserve"> (http://gdansk.rdos.gov.pl/regionalna-komisja-do-spraw-ocen-oddzialywania-na-srodowisko, rok 2018). </w:t>
      </w:r>
      <w:r w:rsidR="00651340" w:rsidRPr="006D4F91">
        <w:rPr>
          <w:rFonts w:asciiTheme="minorHAnsi" w:hAnsiTheme="minorHAnsi" w:cstheme="minorHAnsi"/>
        </w:rPr>
        <w:t>Podkreślić</w:t>
      </w:r>
      <w:r w:rsidR="002802D4" w:rsidRPr="006D4F91">
        <w:rPr>
          <w:rFonts w:asciiTheme="minorHAnsi" w:hAnsiTheme="minorHAnsi" w:cstheme="minorHAnsi"/>
        </w:rPr>
        <w:t xml:space="preserve"> trzeba, że w § 9 ust. 2 pkt 1 rozporządzenia komisyjnego, nie wskazan</w:t>
      </w:r>
      <w:r w:rsidR="00EC2CCD" w:rsidRPr="006D4F91">
        <w:rPr>
          <w:rFonts w:asciiTheme="minorHAnsi" w:hAnsiTheme="minorHAnsi" w:cstheme="minorHAnsi"/>
        </w:rPr>
        <w:t>o</w:t>
      </w:r>
      <w:r w:rsidR="002802D4" w:rsidRPr="006D4F91">
        <w:rPr>
          <w:rFonts w:asciiTheme="minorHAnsi" w:hAnsiTheme="minorHAnsi" w:cstheme="minorHAnsi"/>
        </w:rPr>
        <w:t xml:space="preserve"> jakie konkretnie dane mają zostać zamieszczone na stronie internetowej urzędu</w:t>
      </w:r>
      <w:r w:rsidR="00D86752" w:rsidRPr="006D4F91">
        <w:rPr>
          <w:rFonts w:asciiTheme="minorHAnsi" w:hAnsiTheme="minorHAnsi" w:cstheme="minorHAnsi"/>
        </w:rPr>
        <w:t xml:space="preserve">, wiadomo tylko iż ma być to informacja. </w:t>
      </w:r>
      <w:r w:rsidR="00A53C74" w:rsidRPr="006D4F91">
        <w:rPr>
          <w:rFonts w:asciiTheme="minorHAnsi" w:hAnsiTheme="minorHAnsi" w:cstheme="minorHAnsi"/>
        </w:rPr>
        <w:t xml:space="preserve">Jednocześnie wskazać trzeba, że </w:t>
      </w:r>
      <w:r w:rsidR="00CF080E" w:rsidRPr="006D4F91">
        <w:rPr>
          <w:rFonts w:asciiTheme="minorHAnsi" w:hAnsiTheme="minorHAnsi" w:cstheme="minorHAnsi"/>
        </w:rPr>
        <w:t>zgodnie z § 4 ust. 1 i 3 rozporządzenia komisyjnego</w:t>
      </w:r>
      <w:r w:rsidR="00651340" w:rsidRPr="006D4F91">
        <w:rPr>
          <w:rFonts w:asciiTheme="minorHAnsi" w:hAnsiTheme="minorHAnsi" w:cstheme="minorHAnsi"/>
        </w:rPr>
        <w:t xml:space="preserve"> </w:t>
      </w:r>
      <w:r w:rsidR="00C638F9" w:rsidRPr="006D4F91">
        <w:rPr>
          <w:rFonts w:asciiTheme="minorHAnsi" w:hAnsiTheme="minorHAnsi" w:cstheme="minorHAnsi"/>
        </w:rPr>
        <w:t>w posiedzeniach plenarnych</w:t>
      </w:r>
      <w:r w:rsidR="000B7445" w:rsidRPr="006D4F91">
        <w:rPr>
          <w:rFonts w:asciiTheme="minorHAnsi" w:hAnsiTheme="minorHAnsi" w:cstheme="minorHAnsi"/>
        </w:rPr>
        <w:t xml:space="preserve"> </w:t>
      </w:r>
      <w:r w:rsidR="00E329EB" w:rsidRPr="006D4F91">
        <w:rPr>
          <w:rFonts w:asciiTheme="minorHAnsi" w:hAnsiTheme="minorHAnsi" w:cstheme="minorHAnsi"/>
        </w:rPr>
        <w:t>RKOOŚ</w:t>
      </w:r>
      <w:r w:rsidR="000B7445" w:rsidRPr="006D4F91">
        <w:rPr>
          <w:rFonts w:asciiTheme="minorHAnsi" w:hAnsiTheme="minorHAnsi" w:cstheme="minorHAnsi"/>
        </w:rPr>
        <w:t xml:space="preserve"> </w:t>
      </w:r>
      <w:r w:rsidR="00CF080E" w:rsidRPr="006D4F91">
        <w:rPr>
          <w:rFonts w:asciiTheme="minorHAnsi" w:hAnsiTheme="minorHAnsi" w:cstheme="minorHAnsi"/>
        </w:rPr>
        <w:t xml:space="preserve">uczestniczą z głosem doradczym zaproszeni przez prezydium Krajowej Komisji przedstawiciele zainteresowanych organów administracji rządowej, jednostek samorządu terytorialnego, organizacji społecznych, instytucji naukowych, przedsiębiorców oraz jednostek pomocniczych. </w:t>
      </w:r>
      <w:r w:rsidR="00040B1B" w:rsidRPr="006D4F91">
        <w:rPr>
          <w:rFonts w:asciiTheme="minorHAnsi" w:hAnsiTheme="minorHAnsi" w:cstheme="minorHAnsi"/>
        </w:rPr>
        <w:t>Zatem, aby uczestniczyć w posiedzenia</w:t>
      </w:r>
      <w:r w:rsidR="00963BF5" w:rsidRPr="006D4F91">
        <w:rPr>
          <w:rFonts w:asciiTheme="minorHAnsi" w:hAnsiTheme="minorHAnsi" w:cstheme="minorHAnsi"/>
        </w:rPr>
        <w:t>ch</w:t>
      </w:r>
      <w:r w:rsidR="00040B1B" w:rsidRPr="006D4F91">
        <w:rPr>
          <w:rFonts w:asciiTheme="minorHAnsi" w:hAnsiTheme="minorHAnsi" w:cstheme="minorHAnsi"/>
        </w:rPr>
        <w:t xml:space="preserve"> plenarnych </w:t>
      </w:r>
      <w:r w:rsidR="00E329EB" w:rsidRPr="006D4F91">
        <w:rPr>
          <w:rFonts w:asciiTheme="minorHAnsi" w:hAnsiTheme="minorHAnsi" w:cstheme="minorHAnsi"/>
        </w:rPr>
        <w:t xml:space="preserve">RKOOŚ trzeba wykazać zainteresowanie. Z akt przedmiotowej sprawy nie wynika, aby Stowarzyszenie wyraziło chęć </w:t>
      </w:r>
      <w:r w:rsidR="00963BF5" w:rsidRPr="006D4F91">
        <w:rPr>
          <w:rFonts w:asciiTheme="minorHAnsi" w:hAnsiTheme="minorHAnsi" w:cstheme="minorHAnsi"/>
        </w:rPr>
        <w:t xml:space="preserve">uczestniczenia </w:t>
      </w:r>
      <w:r w:rsidR="00E329EB" w:rsidRPr="006D4F91">
        <w:rPr>
          <w:rFonts w:asciiTheme="minorHAnsi" w:hAnsiTheme="minorHAnsi" w:cstheme="minorHAnsi"/>
        </w:rPr>
        <w:t xml:space="preserve">w takim spotkaniu. Tym samym </w:t>
      </w:r>
      <w:r w:rsidR="00C73892" w:rsidRPr="006D4F91">
        <w:rPr>
          <w:rFonts w:asciiTheme="minorHAnsi" w:hAnsiTheme="minorHAnsi" w:cstheme="minorHAnsi"/>
        </w:rPr>
        <w:t>wskazać trzeba, że podniesieni</w:t>
      </w:r>
      <w:r w:rsidR="00065E01" w:rsidRPr="006D4F91">
        <w:rPr>
          <w:rFonts w:asciiTheme="minorHAnsi" w:hAnsiTheme="minorHAnsi" w:cstheme="minorHAnsi"/>
        </w:rPr>
        <w:t>a</w:t>
      </w:r>
      <w:r w:rsidR="00C73892" w:rsidRPr="006D4F91">
        <w:rPr>
          <w:rFonts w:asciiTheme="minorHAnsi" w:hAnsiTheme="minorHAnsi" w:cstheme="minorHAnsi"/>
        </w:rPr>
        <w:t xml:space="preserve"> naruszeń wobec </w:t>
      </w:r>
      <w:r w:rsidR="00405382" w:rsidRPr="006D4F91">
        <w:rPr>
          <w:rFonts w:asciiTheme="minorHAnsi" w:hAnsiTheme="minorHAnsi" w:cstheme="minorHAnsi"/>
        </w:rPr>
        <w:t>rozporządzenia</w:t>
      </w:r>
      <w:r w:rsidR="00C73892" w:rsidRPr="006D4F91">
        <w:rPr>
          <w:rFonts w:asciiTheme="minorHAnsi" w:hAnsiTheme="minorHAnsi" w:cstheme="minorHAnsi"/>
        </w:rPr>
        <w:t xml:space="preserve"> komisyjnego nie można uznać za logiczne, bowiem </w:t>
      </w:r>
      <w:r w:rsidR="0021224E" w:rsidRPr="006D4F91">
        <w:rPr>
          <w:rFonts w:asciiTheme="minorHAnsi" w:hAnsiTheme="minorHAnsi" w:cstheme="minorHAnsi"/>
        </w:rPr>
        <w:t>pierwszy raz strony postępowania oraz Stowarzyszenie wspomniał</w:t>
      </w:r>
      <w:r w:rsidR="00065E01" w:rsidRPr="006D4F91">
        <w:rPr>
          <w:rFonts w:asciiTheme="minorHAnsi" w:hAnsiTheme="minorHAnsi" w:cstheme="minorHAnsi"/>
        </w:rPr>
        <w:t>y</w:t>
      </w:r>
      <w:r w:rsidR="0021224E" w:rsidRPr="006D4F91">
        <w:rPr>
          <w:rFonts w:asciiTheme="minorHAnsi" w:hAnsiTheme="minorHAnsi" w:cstheme="minorHAnsi"/>
        </w:rPr>
        <w:t xml:space="preserve"> o tym </w:t>
      </w:r>
      <w:r w:rsidR="00065E01" w:rsidRPr="006D4F91">
        <w:rPr>
          <w:rFonts w:asciiTheme="minorHAnsi" w:hAnsiTheme="minorHAnsi" w:cstheme="minorHAnsi"/>
        </w:rPr>
        <w:t xml:space="preserve">fakcie </w:t>
      </w:r>
      <w:r w:rsidR="0021224E" w:rsidRPr="006D4F91">
        <w:rPr>
          <w:rFonts w:asciiTheme="minorHAnsi" w:hAnsiTheme="minorHAnsi" w:cstheme="minorHAnsi"/>
        </w:rPr>
        <w:t xml:space="preserve">dopiero w uzupełnieniu odwołania z dnia 2 i 3 marca 2020 r. </w:t>
      </w:r>
      <w:r w:rsidR="00A8031D" w:rsidRPr="006D4F91">
        <w:rPr>
          <w:rFonts w:asciiTheme="minorHAnsi" w:hAnsiTheme="minorHAnsi" w:cstheme="minorHAnsi"/>
        </w:rPr>
        <w:t>Podkreślić przy tym trzeba, iż oprócz przedstawicieli Gminy Miasta Gdańska w posiedzeniu RKOOŚ</w:t>
      </w:r>
      <w:r w:rsidR="008341B7" w:rsidRPr="006D4F91">
        <w:rPr>
          <w:rFonts w:asciiTheme="minorHAnsi" w:hAnsiTheme="minorHAnsi" w:cstheme="minorHAnsi"/>
        </w:rPr>
        <w:t xml:space="preserve"> uczestniczyli – wbrew twierdzeniom stron – przedstawicie</w:t>
      </w:r>
      <w:r w:rsidR="005C2ED1" w:rsidRPr="006D4F91">
        <w:rPr>
          <w:rFonts w:asciiTheme="minorHAnsi" w:hAnsiTheme="minorHAnsi" w:cstheme="minorHAnsi"/>
        </w:rPr>
        <w:t>le</w:t>
      </w:r>
      <w:r w:rsidR="008341B7" w:rsidRPr="006D4F91">
        <w:rPr>
          <w:rFonts w:asciiTheme="minorHAnsi" w:hAnsiTheme="minorHAnsi" w:cstheme="minorHAnsi"/>
        </w:rPr>
        <w:t xml:space="preserve"> Politechn</w:t>
      </w:r>
      <w:r w:rsidR="00065E01" w:rsidRPr="006D4F91">
        <w:rPr>
          <w:rFonts w:asciiTheme="minorHAnsi" w:hAnsiTheme="minorHAnsi" w:cstheme="minorHAnsi"/>
        </w:rPr>
        <w:t>i</w:t>
      </w:r>
      <w:r w:rsidR="00802BD2" w:rsidRPr="006D4F91">
        <w:rPr>
          <w:rFonts w:asciiTheme="minorHAnsi" w:hAnsiTheme="minorHAnsi" w:cstheme="minorHAnsi"/>
        </w:rPr>
        <w:t>ki</w:t>
      </w:r>
      <w:r w:rsidR="00B13876" w:rsidRPr="006D4F91">
        <w:rPr>
          <w:rFonts w:asciiTheme="minorHAnsi" w:hAnsiTheme="minorHAnsi" w:cstheme="minorHAnsi"/>
        </w:rPr>
        <w:t xml:space="preserve"> Gdańskiej</w:t>
      </w:r>
      <w:r w:rsidR="008341B7" w:rsidRPr="006D4F91">
        <w:rPr>
          <w:rFonts w:asciiTheme="minorHAnsi" w:hAnsiTheme="minorHAnsi" w:cstheme="minorHAnsi"/>
        </w:rPr>
        <w:t xml:space="preserve">. Świadczy o tym treść </w:t>
      </w:r>
      <w:r w:rsidR="00ED2ABD" w:rsidRPr="006D4F91">
        <w:rPr>
          <w:rFonts w:asciiTheme="minorHAnsi" w:hAnsiTheme="minorHAnsi" w:cstheme="minorHAnsi"/>
        </w:rPr>
        <w:t>protok</w:t>
      </w:r>
      <w:r w:rsidR="001976E0" w:rsidRPr="006D4F91">
        <w:rPr>
          <w:rFonts w:asciiTheme="minorHAnsi" w:hAnsiTheme="minorHAnsi" w:cstheme="minorHAnsi"/>
        </w:rPr>
        <w:t>o</w:t>
      </w:r>
      <w:r w:rsidR="00ED2ABD" w:rsidRPr="006D4F91">
        <w:rPr>
          <w:rFonts w:asciiTheme="minorHAnsi" w:hAnsiTheme="minorHAnsi" w:cstheme="minorHAnsi"/>
        </w:rPr>
        <w:t>ł</w:t>
      </w:r>
      <w:r w:rsidR="001976E0" w:rsidRPr="006D4F91">
        <w:rPr>
          <w:rFonts w:asciiTheme="minorHAnsi" w:hAnsiTheme="minorHAnsi" w:cstheme="minorHAnsi"/>
        </w:rPr>
        <w:t>u</w:t>
      </w:r>
      <w:r w:rsidR="008341B7" w:rsidRPr="006D4F91">
        <w:rPr>
          <w:rFonts w:asciiTheme="minorHAnsi" w:hAnsiTheme="minorHAnsi" w:cstheme="minorHAnsi"/>
        </w:rPr>
        <w:t xml:space="preserve"> z posiedzenia z dnia 26</w:t>
      </w:r>
      <w:r w:rsidR="005C2ED1" w:rsidRPr="006D4F91">
        <w:rPr>
          <w:rFonts w:asciiTheme="minorHAnsi" w:hAnsiTheme="minorHAnsi" w:cstheme="minorHAnsi"/>
        </w:rPr>
        <w:t> </w:t>
      </w:r>
      <w:r w:rsidR="008341B7" w:rsidRPr="006D4F91">
        <w:rPr>
          <w:rFonts w:asciiTheme="minorHAnsi" w:hAnsiTheme="minorHAnsi" w:cstheme="minorHAnsi"/>
        </w:rPr>
        <w:t xml:space="preserve">kwietnia </w:t>
      </w:r>
      <w:r w:rsidR="00B13876" w:rsidRPr="006D4F91">
        <w:rPr>
          <w:rFonts w:asciiTheme="minorHAnsi" w:hAnsiTheme="minorHAnsi" w:cstheme="minorHAnsi"/>
        </w:rPr>
        <w:t>2018 r.</w:t>
      </w:r>
      <w:r w:rsidR="00ED2ABD" w:rsidRPr="006D4F91">
        <w:rPr>
          <w:rFonts w:asciiTheme="minorHAnsi" w:hAnsiTheme="minorHAnsi" w:cstheme="minorHAnsi"/>
        </w:rPr>
        <w:t xml:space="preserve"> (pkt 6 protokołu).</w:t>
      </w:r>
    </w:p>
    <w:p w14:paraId="47774047" w14:textId="5A3D61CA" w:rsidR="00A06712" w:rsidRPr="006D4F91" w:rsidRDefault="00F71F84" w:rsidP="007C3AD6">
      <w:pPr>
        <w:pStyle w:val="Bezodstpw"/>
        <w:rPr>
          <w:rFonts w:asciiTheme="minorHAnsi" w:hAnsiTheme="minorHAnsi" w:cstheme="minorHAnsi"/>
        </w:rPr>
      </w:pPr>
      <w:r w:rsidRPr="006D4F91">
        <w:rPr>
          <w:rFonts w:asciiTheme="minorHAnsi" w:hAnsiTheme="minorHAnsi" w:cstheme="minorHAnsi"/>
        </w:rPr>
        <w:lastRenderedPageBreak/>
        <w:tab/>
      </w:r>
      <w:r w:rsidR="00147F7D" w:rsidRPr="006D4F91">
        <w:rPr>
          <w:rFonts w:asciiTheme="minorHAnsi" w:hAnsiTheme="minorHAnsi" w:cstheme="minorHAnsi"/>
        </w:rPr>
        <w:t>Nadmienić</w:t>
      </w:r>
      <w:r w:rsidRPr="006D4F91">
        <w:rPr>
          <w:rFonts w:asciiTheme="minorHAnsi" w:hAnsiTheme="minorHAnsi" w:cstheme="minorHAnsi"/>
        </w:rPr>
        <w:t xml:space="preserve"> jednak trzeba, iż GDOŚ </w:t>
      </w:r>
      <w:r w:rsidR="00A229B8" w:rsidRPr="006D4F91">
        <w:rPr>
          <w:rFonts w:asciiTheme="minorHAnsi" w:hAnsiTheme="minorHAnsi" w:cstheme="minorHAnsi"/>
        </w:rPr>
        <w:t xml:space="preserve">pismem z dnia 28 stycznia 2021 r., znak: DOOŚ-WDŚZOO.420.20.2020.KM.1, wezwał </w:t>
      </w:r>
      <w:r w:rsidR="00147F7D" w:rsidRPr="006D4F91">
        <w:rPr>
          <w:rFonts w:asciiTheme="minorHAnsi" w:hAnsiTheme="minorHAnsi" w:cstheme="minorHAnsi"/>
        </w:rPr>
        <w:t xml:space="preserve">organ I instancji do przesłania </w:t>
      </w:r>
      <w:r w:rsidR="00D11ABE" w:rsidRPr="006D4F91">
        <w:rPr>
          <w:rFonts w:asciiTheme="minorHAnsi" w:hAnsiTheme="minorHAnsi" w:cstheme="minorHAnsi"/>
        </w:rPr>
        <w:t xml:space="preserve">ww. </w:t>
      </w:r>
      <w:r w:rsidR="00147F7D" w:rsidRPr="006D4F91">
        <w:rPr>
          <w:rFonts w:asciiTheme="minorHAnsi" w:hAnsiTheme="minorHAnsi" w:cstheme="minorHAnsi"/>
        </w:rPr>
        <w:t>protokołu z</w:t>
      </w:r>
      <w:r w:rsidR="00D11ABE" w:rsidRPr="006D4F91">
        <w:rPr>
          <w:rFonts w:asciiTheme="minorHAnsi" w:hAnsiTheme="minorHAnsi" w:cstheme="minorHAnsi"/>
        </w:rPr>
        <w:t> </w:t>
      </w:r>
      <w:r w:rsidR="00147F7D" w:rsidRPr="006D4F91">
        <w:rPr>
          <w:rFonts w:asciiTheme="minorHAnsi" w:hAnsiTheme="minorHAnsi" w:cstheme="minorHAnsi"/>
        </w:rPr>
        <w:t xml:space="preserve">posiedzenia RKOOŚ z dnia </w:t>
      </w:r>
      <w:r w:rsidR="00A229B8" w:rsidRPr="006D4F91">
        <w:rPr>
          <w:rFonts w:asciiTheme="minorHAnsi" w:hAnsiTheme="minorHAnsi" w:cstheme="minorHAnsi"/>
        </w:rPr>
        <w:t>26 kwietnia 2018 r. Z przekazanego przez RDO</w:t>
      </w:r>
      <w:r w:rsidR="006348A6" w:rsidRPr="006D4F91">
        <w:rPr>
          <w:rFonts w:asciiTheme="minorHAnsi" w:hAnsiTheme="minorHAnsi" w:cstheme="minorHAnsi"/>
        </w:rPr>
        <w:t>Ś</w:t>
      </w:r>
      <w:r w:rsidR="00A229B8" w:rsidRPr="006D4F91">
        <w:rPr>
          <w:rFonts w:asciiTheme="minorHAnsi" w:hAnsiTheme="minorHAnsi" w:cstheme="minorHAnsi"/>
        </w:rPr>
        <w:t xml:space="preserve"> w </w:t>
      </w:r>
      <w:r w:rsidR="006348A6" w:rsidRPr="006D4F91">
        <w:rPr>
          <w:rFonts w:asciiTheme="minorHAnsi" w:hAnsiTheme="minorHAnsi" w:cstheme="minorHAnsi"/>
        </w:rPr>
        <w:t>Gdańsku</w:t>
      </w:r>
      <w:r w:rsidR="00A229B8" w:rsidRPr="006D4F91">
        <w:rPr>
          <w:rFonts w:asciiTheme="minorHAnsi" w:hAnsiTheme="minorHAnsi" w:cstheme="minorHAnsi"/>
        </w:rPr>
        <w:t xml:space="preserve"> dokumentu wynika, że </w:t>
      </w:r>
      <w:r w:rsidR="00427456" w:rsidRPr="006D4F91">
        <w:rPr>
          <w:rFonts w:asciiTheme="minorHAnsi" w:hAnsiTheme="minorHAnsi" w:cstheme="minorHAnsi"/>
        </w:rPr>
        <w:t>głosowaniem jawnym RK</w:t>
      </w:r>
      <w:r w:rsidR="006348A6" w:rsidRPr="006D4F91">
        <w:rPr>
          <w:rFonts w:asciiTheme="minorHAnsi" w:hAnsiTheme="minorHAnsi" w:cstheme="minorHAnsi"/>
        </w:rPr>
        <w:t>O</w:t>
      </w:r>
      <w:r w:rsidR="00427456" w:rsidRPr="006D4F91">
        <w:rPr>
          <w:rFonts w:asciiTheme="minorHAnsi" w:hAnsiTheme="minorHAnsi" w:cstheme="minorHAnsi"/>
        </w:rPr>
        <w:t xml:space="preserve">OŚ zaopiniowała wstępnie </w:t>
      </w:r>
      <w:r w:rsidR="00B17962" w:rsidRPr="006D4F91">
        <w:rPr>
          <w:rFonts w:asciiTheme="minorHAnsi" w:hAnsiTheme="minorHAnsi" w:cstheme="minorHAnsi"/>
        </w:rPr>
        <w:t xml:space="preserve">przebieg inwestycji </w:t>
      </w:r>
      <w:r w:rsidR="00427456" w:rsidRPr="006D4F91">
        <w:rPr>
          <w:rFonts w:asciiTheme="minorHAnsi" w:hAnsiTheme="minorHAnsi" w:cstheme="minorHAnsi"/>
        </w:rPr>
        <w:t>przez ul. Bohaterów Getta Warszawskiego</w:t>
      </w:r>
      <w:r w:rsidR="00D11ABE" w:rsidRPr="006D4F91">
        <w:rPr>
          <w:rFonts w:asciiTheme="minorHAnsi" w:hAnsiTheme="minorHAnsi" w:cstheme="minorHAnsi"/>
        </w:rPr>
        <w:t>, nie zaś przez ul. Do Studzienki,</w:t>
      </w:r>
      <w:r w:rsidR="00427456" w:rsidRPr="006D4F91">
        <w:rPr>
          <w:rFonts w:asciiTheme="minorHAnsi" w:hAnsiTheme="minorHAnsi" w:cstheme="minorHAnsi"/>
        </w:rPr>
        <w:t xml:space="preserve"> </w:t>
      </w:r>
      <w:r w:rsidR="006348A6" w:rsidRPr="006D4F91">
        <w:rPr>
          <w:rFonts w:asciiTheme="minorHAnsi" w:hAnsiTheme="minorHAnsi" w:cstheme="minorHAnsi"/>
        </w:rPr>
        <w:t>jako korzystniejszy do realizacji przy uwzględnieniu uzupełnienia raportu ooś o</w:t>
      </w:r>
      <w:r w:rsidR="00086835" w:rsidRPr="006D4F91">
        <w:rPr>
          <w:rFonts w:asciiTheme="minorHAnsi" w:hAnsiTheme="minorHAnsi" w:cstheme="minorHAnsi"/>
        </w:rPr>
        <w:t> </w:t>
      </w:r>
      <w:r w:rsidR="006348A6" w:rsidRPr="006D4F91">
        <w:rPr>
          <w:rFonts w:asciiTheme="minorHAnsi" w:hAnsiTheme="minorHAnsi" w:cstheme="minorHAnsi"/>
        </w:rPr>
        <w:t>kwestie społeczno – funkcjonalne oraz krajobrazowe. Powyższe znalazło odzwierciedlenie w</w:t>
      </w:r>
      <w:r w:rsidR="00B86956" w:rsidRPr="006D4F91">
        <w:rPr>
          <w:rFonts w:asciiTheme="minorHAnsi" w:hAnsiTheme="minorHAnsi" w:cstheme="minorHAnsi"/>
        </w:rPr>
        <w:t> </w:t>
      </w:r>
      <w:r w:rsidR="006348A6" w:rsidRPr="006D4F91">
        <w:rPr>
          <w:rFonts w:asciiTheme="minorHAnsi" w:hAnsiTheme="minorHAnsi" w:cstheme="minorHAnsi"/>
        </w:rPr>
        <w:t>licznych uzupełnieniach dokumentacji środowiskowej przedłożonych zarówno w post</w:t>
      </w:r>
      <w:r w:rsidR="00B86956" w:rsidRPr="006D4F91">
        <w:rPr>
          <w:rFonts w:asciiTheme="minorHAnsi" w:hAnsiTheme="minorHAnsi" w:cstheme="minorHAnsi"/>
        </w:rPr>
        <w:t>ę</w:t>
      </w:r>
      <w:r w:rsidR="006348A6" w:rsidRPr="006D4F91">
        <w:rPr>
          <w:rFonts w:asciiTheme="minorHAnsi" w:hAnsiTheme="minorHAnsi" w:cstheme="minorHAnsi"/>
        </w:rPr>
        <w:t xml:space="preserve">powaniu pierwszoinstancyjnym, jak i odwoławczym. </w:t>
      </w:r>
    </w:p>
    <w:p w14:paraId="687623F9" w14:textId="273F2F7D" w:rsidR="003D6D44" w:rsidRPr="006D4F91" w:rsidRDefault="00CA4FBE" w:rsidP="007C3AD6">
      <w:pPr>
        <w:pStyle w:val="Bezodstpw"/>
        <w:rPr>
          <w:rFonts w:asciiTheme="minorHAnsi" w:hAnsiTheme="minorHAnsi" w:cstheme="minorHAnsi"/>
        </w:rPr>
      </w:pPr>
      <w:r w:rsidRPr="006D4F91">
        <w:rPr>
          <w:rFonts w:asciiTheme="minorHAnsi" w:hAnsiTheme="minorHAnsi" w:cstheme="minorHAnsi"/>
        </w:rPr>
        <w:t>Ad. 27</w:t>
      </w:r>
    </w:p>
    <w:p w14:paraId="6E70BABC" w14:textId="62794856" w:rsidR="00A06712" w:rsidRPr="006D4F91" w:rsidRDefault="00C82D7A" w:rsidP="007C3AD6">
      <w:pPr>
        <w:pStyle w:val="Bezodstpw"/>
        <w:rPr>
          <w:rFonts w:asciiTheme="minorHAnsi" w:hAnsiTheme="minorHAnsi" w:cstheme="minorHAnsi"/>
        </w:rPr>
      </w:pPr>
      <w:r w:rsidRPr="006D4F91">
        <w:rPr>
          <w:rFonts w:asciiTheme="minorHAnsi" w:hAnsiTheme="minorHAnsi" w:cstheme="minorHAnsi"/>
        </w:rPr>
        <w:t xml:space="preserve">Zdaniem odwołujących się RDOŚ w Gdańsku dopuścił się stronniczości sprzecznej z interesem społecznym poprzez naruszenie art. 8 § 1 Kpa. W opinii GDOŚ nie sposób się z tym zgodzić. </w:t>
      </w:r>
    </w:p>
    <w:p w14:paraId="38C31167" w14:textId="04D01CC0" w:rsidR="005B48E0" w:rsidRPr="006D4F91" w:rsidRDefault="00A06712" w:rsidP="007C3AD6">
      <w:pPr>
        <w:pStyle w:val="Bezodstpw"/>
        <w:rPr>
          <w:rFonts w:asciiTheme="minorHAnsi" w:hAnsiTheme="minorHAnsi" w:cstheme="minorHAnsi"/>
        </w:rPr>
      </w:pPr>
      <w:r w:rsidRPr="006D4F91">
        <w:rPr>
          <w:rFonts w:asciiTheme="minorHAnsi" w:hAnsiTheme="minorHAnsi" w:cstheme="minorHAnsi"/>
        </w:rPr>
        <w:t xml:space="preserve">Odnosząc się do podnoszonych przez strony kwestii w kontekście naruszenia ww. przepisu Kpa, </w:t>
      </w:r>
      <w:r w:rsidR="005B48E0" w:rsidRPr="006D4F91">
        <w:rPr>
          <w:rFonts w:asciiTheme="minorHAnsi" w:hAnsiTheme="minorHAnsi" w:cstheme="minorHAnsi"/>
        </w:rPr>
        <w:t xml:space="preserve">należy wskazać, że przedsięwzięcia polegające na Budowie ulicy Nowej Politechnicznej w Gdańsku z włączeniem tramwaju w Aleję Grunwaldzką na wysokości ul. Do Studzienki oraz Budowie ulicy Nowej Politechnicznej w Gdańsku z włączeniem tramwaju w </w:t>
      </w:r>
      <w:r w:rsidR="00963BF5" w:rsidRPr="006D4F91">
        <w:rPr>
          <w:rFonts w:asciiTheme="minorHAnsi" w:hAnsiTheme="minorHAnsi" w:cstheme="minorHAnsi"/>
        </w:rPr>
        <w:t xml:space="preserve">Aleję </w:t>
      </w:r>
      <w:r w:rsidR="005B48E0" w:rsidRPr="006D4F91">
        <w:rPr>
          <w:rFonts w:asciiTheme="minorHAnsi" w:hAnsiTheme="minorHAnsi" w:cstheme="minorHAnsi"/>
        </w:rPr>
        <w:t>Grunwaldzką na wysokości ul. Bohaterów Getta Warszawskiego, stanowią dwa odrębne zamierzenia budowlane i każde z nich jest przedmiotem oddzieln</w:t>
      </w:r>
      <w:r w:rsidR="005835D4" w:rsidRPr="006D4F91">
        <w:rPr>
          <w:rFonts w:asciiTheme="minorHAnsi" w:hAnsiTheme="minorHAnsi" w:cstheme="minorHAnsi"/>
        </w:rPr>
        <w:t>ego</w:t>
      </w:r>
      <w:r w:rsidR="005B48E0" w:rsidRPr="006D4F91">
        <w:rPr>
          <w:rFonts w:asciiTheme="minorHAnsi" w:hAnsiTheme="minorHAnsi" w:cstheme="minorHAnsi"/>
        </w:rPr>
        <w:t xml:space="preserve"> postępowa</w:t>
      </w:r>
      <w:r w:rsidR="005835D4" w:rsidRPr="006D4F91">
        <w:rPr>
          <w:rFonts w:asciiTheme="minorHAnsi" w:hAnsiTheme="minorHAnsi" w:cstheme="minorHAnsi"/>
        </w:rPr>
        <w:t>nia</w:t>
      </w:r>
      <w:r w:rsidR="005B48E0" w:rsidRPr="006D4F91">
        <w:rPr>
          <w:rFonts w:asciiTheme="minorHAnsi" w:hAnsiTheme="minorHAnsi" w:cstheme="minorHAnsi"/>
        </w:rPr>
        <w:t xml:space="preserve"> administracyjn</w:t>
      </w:r>
      <w:r w:rsidR="005835D4" w:rsidRPr="006D4F91">
        <w:rPr>
          <w:rFonts w:asciiTheme="minorHAnsi" w:hAnsiTheme="minorHAnsi" w:cstheme="minorHAnsi"/>
        </w:rPr>
        <w:t>ego</w:t>
      </w:r>
      <w:r w:rsidR="005B48E0" w:rsidRPr="006D4F91">
        <w:rPr>
          <w:rFonts w:asciiTheme="minorHAnsi" w:hAnsiTheme="minorHAnsi" w:cstheme="minorHAnsi"/>
        </w:rPr>
        <w:t xml:space="preserve">. W niniejszej sprawie rozpatrywane są kwestie dotyczące </w:t>
      </w:r>
      <w:r w:rsidR="005835D4" w:rsidRPr="006D4F91">
        <w:rPr>
          <w:rFonts w:asciiTheme="minorHAnsi" w:hAnsiTheme="minorHAnsi" w:cstheme="minorHAnsi"/>
        </w:rPr>
        <w:t xml:space="preserve">wyłącznie </w:t>
      </w:r>
      <w:r w:rsidR="005B48E0" w:rsidRPr="006D4F91">
        <w:rPr>
          <w:rFonts w:asciiTheme="minorHAnsi" w:hAnsiTheme="minorHAnsi" w:cstheme="minorHAnsi"/>
        </w:rPr>
        <w:t xml:space="preserve">postępowania odwoławczego od decyzji RDOŚ w Gdańsku z dnia </w:t>
      </w:r>
      <w:r w:rsidR="00A03E8B" w:rsidRPr="006D4F91">
        <w:rPr>
          <w:rFonts w:asciiTheme="minorHAnsi" w:hAnsiTheme="minorHAnsi" w:cstheme="minorHAnsi"/>
        </w:rPr>
        <w:t>23</w:t>
      </w:r>
      <w:r w:rsidR="005B48E0" w:rsidRPr="006D4F91">
        <w:rPr>
          <w:rFonts w:asciiTheme="minorHAnsi" w:hAnsiTheme="minorHAnsi" w:cstheme="minorHAnsi"/>
        </w:rPr>
        <w:t xml:space="preserve"> grudnia 2019 r., znak: </w:t>
      </w:r>
      <w:r w:rsidR="00A03E8B" w:rsidRPr="006D4F91">
        <w:rPr>
          <w:rFonts w:asciiTheme="minorHAnsi" w:hAnsiTheme="minorHAnsi" w:cstheme="minorHAnsi"/>
        </w:rPr>
        <w:t>RDOŚ-Gd-WOO.4207.15.2017.AT.40</w:t>
      </w:r>
      <w:r w:rsidR="005B48E0" w:rsidRPr="006D4F91">
        <w:rPr>
          <w:rFonts w:asciiTheme="minorHAnsi" w:hAnsiTheme="minorHAnsi" w:cstheme="minorHAnsi"/>
        </w:rPr>
        <w:t xml:space="preserve">, </w:t>
      </w:r>
      <w:r w:rsidR="00A03E8B" w:rsidRPr="006D4F91">
        <w:rPr>
          <w:rFonts w:asciiTheme="minorHAnsi" w:hAnsiTheme="minorHAnsi" w:cstheme="minorHAnsi"/>
        </w:rPr>
        <w:t xml:space="preserve">określającej środowiskowe uwarunkowania realizacji przedsięwzięcia </w:t>
      </w:r>
      <w:r w:rsidR="00F7794E" w:rsidRPr="006D4F91">
        <w:rPr>
          <w:rFonts w:asciiTheme="minorHAnsi" w:hAnsiTheme="minorHAnsi" w:cstheme="minorHAnsi"/>
        </w:rPr>
        <w:t xml:space="preserve">polegającego na Budowie ulicy Nowej Politechnicznej w Gdańsku z włączeniem tramwaju w </w:t>
      </w:r>
      <w:r w:rsidR="00963BF5" w:rsidRPr="006D4F91">
        <w:rPr>
          <w:rFonts w:asciiTheme="minorHAnsi" w:hAnsiTheme="minorHAnsi" w:cstheme="minorHAnsi"/>
        </w:rPr>
        <w:t xml:space="preserve">Aleję </w:t>
      </w:r>
      <w:r w:rsidR="00F7794E" w:rsidRPr="006D4F91">
        <w:rPr>
          <w:rFonts w:asciiTheme="minorHAnsi" w:hAnsiTheme="minorHAnsi" w:cstheme="minorHAnsi"/>
        </w:rPr>
        <w:t>Grunwaldzką na wysokości ul. Bohaterów Getta Warszawskiego</w:t>
      </w:r>
      <w:r w:rsidR="00A03E8B" w:rsidRPr="006D4F91">
        <w:rPr>
          <w:rFonts w:asciiTheme="minorHAnsi" w:hAnsiTheme="minorHAnsi" w:cstheme="minorHAnsi"/>
        </w:rPr>
        <w:t>.</w:t>
      </w:r>
      <w:r w:rsidR="005835D4" w:rsidRPr="006D4F91">
        <w:rPr>
          <w:rFonts w:asciiTheme="minorHAnsi" w:hAnsiTheme="minorHAnsi" w:cstheme="minorHAnsi"/>
        </w:rPr>
        <w:t xml:space="preserve"> </w:t>
      </w:r>
      <w:r w:rsidR="00B401A9" w:rsidRPr="006D4F91">
        <w:rPr>
          <w:rFonts w:asciiTheme="minorHAnsi" w:hAnsiTheme="minorHAnsi" w:cstheme="minorHAnsi"/>
        </w:rPr>
        <w:t xml:space="preserve">Jedynie </w:t>
      </w:r>
      <w:r w:rsidR="00AE4CCA" w:rsidRPr="006D4F91">
        <w:rPr>
          <w:rFonts w:asciiTheme="minorHAnsi" w:hAnsiTheme="minorHAnsi" w:cstheme="minorHAnsi"/>
        </w:rPr>
        <w:t xml:space="preserve">marginalnie </w:t>
      </w:r>
      <w:r w:rsidR="00946934" w:rsidRPr="006D4F91">
        <w:rPr>
          <w:rFonts w:asciiTheme="minorHAnsi" w:hAnsiTheme="minorHAnsi" w:cstheme="minorHAnsi"/>
        </w:rPr>
        <w:t xml:space="preserve">wskazać trzeba, że decyzją z dnia 3 grudnia 2020 r., znak: DOOŚ-WDŚ/ZIL.420.16.2020.KM.17, Generalny Dyrektor Ochrony Środowiska utrzymał w </w:t>
      </w:r>
      <w:r w:rsidR="005835D4" w:rsidRPr="006D4F91">
        <w:rPr>
          <w:rFonts w:asciiTheme="minorHAnsi" w:hAnsiTheme="minorHAnsi" w:cstheme="minorHAnsi"/>
        </w:rPr>
        <w:t>mocy</w:t>
      </w:r>
      <w:r w:rsidR="00946934" w:rsidRPr="006D4F91">
        <w:rPr>
          <w:rFonts w:asciiTheme="minorHAnsi" w:hAnsiTheme="minorHAnsi" w:cstheme="minorHAnsi"/>
        </w:rPr>
        <w:t xml:space="preserve"> decyzję Regionalnego Dyrektora Ochrony Środowiska w Gdańsku z dnia 9 grudnia 2019 r., znak: RDOŚ-Gd-WOO.4207.14.2017.MBC.KSZ.AT.30, umarzając</w:t>
      </w:r>
      <w:r w:rsidR="005835D4" w:rsidRPr="006D4F91">
        <w:rPr>
          <w:rFonts w:asciiTheme="minorHAnsi" w:hAnsiTheme="minorHAnsi" w:cstheme="minorHAnsi"/>
        </w:rPr>
        <w:t>ą</w:t>
      </w:r>
      <w:r w:rsidR="00946934" w:rsidRPr="006D4F91">
        <w:rPr>
          <w:rFonts w:asciiTheme="minorHAnsi" w:hAnsiTheme="minorHAnsi" w:cstheme="minorHAnsi"/>
        </w:rPr>
        <w:t xml:space="preserve"> jako bezprzedmiotowe postępowanie w sprawie wydania decyzji o środowiskowych uwarunkowaniach dla przedsięwzięcia pn. Budowa ulicy Nowej Politechnicznej w Gdańsku z włączeniem tramwaju w Aleję Grunwaldzką na wysokości ul. Do Studzienki.</w:t>
      </w:r>
    </w:p>
    <w:p w14:paraId="371A62DC" w14:textId="7B8E65EF" w:rsidR="009F4ED5" w:rsidRPr="006D4F91" w:rsidRDefault="00516CA5" w:rsidP="007C3AD6">
      <w:pPr>
        <w:pStyle w:val="Bezodstpw"/>
        <w:rPr>
          <w:rFonts w:asciiTheme="minorHAnsi" w:hAnsiTheme="minorHAnsi" w:cstheme="minorHAnsi"/>
        </w:rPr>
      </w:pPr>
      <w:r w:rsidRPr="006D4F91">
        <w:rPr>
          <w:rFonts w:asciiTheme="minorHAnsi" w:hAnsiTheme="minorHAnsi" w:cstheme="minorHAnsi"/>
        </w:rPr>
        <w:t>Ad. 28</w:t>
      </w:r>
      <w:r w:rsidR="00780EA1" w:rsidRPr="006D4F91">
        <w:rPr>
          <w:rFonts w:asciiTheme="minorHAnsi" w:hAnsiTheme="minorHAnsi" w:cstheme="minorHAnsi"/>
        </w:rPr>
        <w:t xml:space="preserve">, </w:t>
      </w:r>
      <w:r w:rsidR="00FA2B2A" w:rsidRPr="006D4F91">
        <w:rPr>
          <w:rFonts w:asciiTheme="minorHAnsi" w:hAnsiTheme="minorHAnsi" w:cstheme="minorHAnsi"/>
        </w:rPr>
        <w:t>29</w:t>
      </w:r>
      <w:r w:rsidR="00780EA1" w:rsidRPr="006D4F91">
        <w:rPr>
          <w:rFonts w:asciiTheme="minorHAnsi" w:hAnsiTheme="minorHAnsi" w:cstheme="minorHAnsi"/>
        </w:rPr>
        <w:t xml:space="preserve"> i 30</w:t>
      </w:r>
    </w:p>
    <w:p w14:paraId="665F6019" w14:textId="554995E0" w:rsidR="008C6362" w:rsidRPr="006D4F91" w:rsidRDefault="00330F69" w:rsidP="007C3AD6">
      <w:pPr>
        <w:pStyle w:val="Bezodstpw"/>
        <w:rPr>
          <w:rFonts w:asciiTheme="minorHAnsi" w:hAnsiTheme="minorHAnsi" w:cstheme="minorHAnsi"/>
        </w:rPr>
      </w:pPr>
      <w:r w:rsidRPr="006D4F91">
        <w:rPr>
          <w:rFonts w:asciiTheme="minorHAnsi" w:hAnsiTheme="minorHAnsi" w:cstheme="minorHAnsi"/>
        </w:rPr>
        <w:t>Zajmując stanowisko wobec</w:t>
      </w:r>
      <w:r w:rsidR="008C6362" w:rsidRPr="006D4F91">
        <w:rPr>
          <w:rFonts w:asciiTheme="minorHAnsi" w:hAnsiTheme="minorHAnsi" w:cstheme="minorHAnsi"/>
        </w:rPr>
        <w:t xml:space="preserve"> rozbieżności </w:t>
      </w:r>
      <w:r w:rsidR="00802BD2" w:rsidRPr="006D4F91">
        <w:rPr>
          <w:rFonts w:asciiTheme="minorHAnsi" w:hAnsiTheme="minorHAnsi" w:cstheme="minorHAnsi"/>
        </w:rPr>
        <w:t>p</w:t>
      </w:r>
      <w:r w:rsidR="008C6362" w:rsidRPr="006D4F91">
        <w:rPr>
          <w:rFonts w:asciiTheme="minorHAnsi" w:hAnsiTheme="minorHAnsi" w:cstheme="minorHAnsi"/>
        </w:rPr>
        <w:t xml:space="preserve">omiędzy </w:t>
      </w:r>
      <w:r w:rsidRPr="006D4F91">
        <w:rPr>
          <w:rFonts w:asciiTheme="minorHAnsi" w:hAnsiTheme="minorHAnsi" w:cstheme="minorHAnsi"/>
        </w:rPr>
        <w:t>zapis</w:t>
      </w:r>
      <w:r w:rsidR="008C6362" w:rsidRPr="006D4F91">
        <w:rPr>
          <w:rFonts w:asciiTheme="minorHAnsi" w:hAnsiTheme="minorHAnsi" w:cstheme="minorHAnsi"/>
        </w:rPr>
        <w:t>ami</w:t>
      </w:r>
      <w:r w:rsidRPr="006D4F91">
        <w:rPr>
          <w:rFonts w:asciiTheme="minorHAnsi" w:hAnsiTheme="minorHAnsi" w:cstheme="minorHAnsi"/>
        </w:rPr>
        <w:t xml:space="preserve"> raportu oo</w:t>
      </w:r>
      <w:r w:rsidR="008C6362" w:rsidRPr="006D4F91">
        <w:rPr>
          <w:rFonts w:asciiTheme="minorHAnsi" w:hAnsiTheme="minorHAnsi" w:cstheme="minorHAnsi"/>
        </w:rPr>
        <w:t>ś</w:t>
      </w:r>
      <w:r w:rsidRPr="006D4F91">
        <w:rPr>
          <w:rFonts w:asciiTheme="minorHAnsi" w:hAnsiTheme="minorHAnsi" w:cstheme="minorHAnsi"/>
        </w:rPr>
        <w:t xml:space="preserve"> oraz koncepcji komunikacyjnej, </w:t>
      </w:r>
      <w:r w:rsidR="008C6362" w:rsidRPr="006D4F91">
        <w:rPr>
          <w:rFonts w:asciiTheme="minorHAnsi" w:hAnsiTheme="minorHAnsi" w:cstheme="minorHAnsi"/>
        </w:rPr>
        <w:t xml:space="preserve">organ odwoławczy </w:t>
      </w:r>
      <w:r w:rsidR="003E628F" w:rsidRPr="006D4F91">
        <w:rPr>
          <w:rFonts w:asciiTheme="minorHAnsi" w:hAnsiTheme="minorHAnsi" w:cstheme="minorHAnsi"/>
        </w:rPr>
        <w:t>wyjaśnia</w:t>
      </w:r>
      <w:r w:rsidR="00963BF5" w:rsidRPr="006D4F91">
        <w:rPr>
          <w:rFonts w:asciiTheme="minorHAnsi" w:hAnsiTheme="minorHAnsi" w:cstheme="minorHAnsi"/>
        </w:rPr>
        <w:t>, co następuje</w:t>
      </w:r>
      <w:r w:rsidR="008C6362" w:rsidRPr="006D4F91">
        <w:rPr>
          <w:rFonts w:asciiTheme="minorHAnsi" w:hAnsiTheme="minorHAnsi" w:cstheme="minorHAnsi"/>
        </w:rPr>
        <w:t xml:space="preserve">. </w:t>
      </w:r>
    </w:p>
    <w:p w14:paraId="74D35396" w14:textId="73E90038" w:rsidR="003D0610" w:rsidRPr="006D4F91" w:rsidRDefault="003D0610" w:rsidP="007C3AD6">
      <w:pPr>
        <w:pStyle w:val="Bezodstpw"/>
        <w:rPr>
          <w:rFonts w:asciiTheme="minorHAnsi" w:hAnsiTheme="minorHAnsi" w:cstheme="minorHAnsi"/>
        </w:rPr>
      </w:pPr>
      <w:r w:rsidRPr="006D4F91">
        <w:rPr>
          <w:rFonts w:asciiTheme="minorHAnsi" w:hAnsiTheme="minorHAnsi" w:cstheme="minorHAnsi"/>
        </w:rPr>
        <w:t>Na początku każdego procesu inwestycyjno-budowlanego przedsięwzięcie jest określone dość ogólnie. Dlatego</w:t>
      </w:r>
      <w:r w:rsidR="00B17962" w:rsidRPr="006D4F91">
        <w:rPr>
          <w:rFonts w:asciiTheme="minorHAnsi" w:hAnsiTheme="minorHAnsi" w:cstheme="minorHAnsi"/>
        </w:rPr>
        <w:t xml:space="preserve"> Na działania związane z projektem budowy inwestycji</w:t>
      </w:r>
      <w:r w:rsidRPr="006D4F91">
        <w:rPr>
          <w:rFonts w:asciiTheme="minorHAnsi" w:hAnsiTheme="minorHAnsi" w:cstheme="minorHAnsi"/>
        </w:rPr>
        <w:t xml:space="preserve"> </w:t>
      </w:r>
      <w:r w:rsidR="00B17962" w:rsidRPr="006D4F91">
        <w:rPr>
          <w:rFonts w:asciiTheme="minorHAnsi" w:hAnsiTheme="minorHAnsi" w:cstheme="minorHAnsi"/>
        </w:rPr>
        <w:t>składa się</w:t>
      </w:r>
      <w:r w:rsidRPr="006D4F91">
        <w:rPr>
          <w:rFonts w:asciiTheme="minorHAnsi" w:hAnsiTheme="minorHAnsi" w:cstheme="minorHAnsi"/>
        </w:rPr>
        <w:t xml:space="preserve"> </w:t>
      </w:r>
      <w:r w:rsidR="00AD2836" w:rsidRPr="006D4F91">
        <w:rPr>
          <w:rFonts w:asciiTheme="minorHAnsi" w:hAnsiTheme="minorHAnsi" w:cstheme="minorHAnsi"/>
        </w:rPr>
        <w:t xml:space="preserve">szereg stopniowo uszczegóławianych, w zależności od etapu realizacji, </w:t>
      </w:r>
      <w:r w:rsidRPr="006D4F91">
        <w:rPr>
          <w:rFonts w:asciiTheme="minorHAnsi" w:hAnsiTheme="minorHAnsi" w:cstheme="minorHAnsi"/>
        </w:rPr>
        <w:t>rozwiąza</w:t>
      </w:r>
      <w:r w:rsidR="00AD2836" w:rsidRPr="006D4F91">
        <w:rPr>
          <w:rFonts w:asciiTheme="minorHAnsi" w:hAnsiTheme="minorHAnsi" w:cstheme="minorHAnsi"/>
        </w:rPr>
        <w:t>ń</w:t>
      </w:r>
      <w:r w:rsidRPr="006D4F91">
        <w:rPr>
          <w:rFonts w:asciiTheme="minorHAnsi" w:hAnsiTheme="minorHAnsi" w:cstheme="minorHAnsi"/>
        </w:rPr>
        <w:t xml:space="preserve"> projektow</w:t>
      </w:r>
      <w:r w:rsidR="00AD2836" w:rsidRPr="006D4F91">
        <w:rPr>
          <w:rFonts w:asciiTheme="minorHAnsi" w:hAnsiTheme="minorHAnsi" w:cstheme="minorHAnsi"/>
        </w:rPr>
        <w:t>ych</w:t>
      </w:r>
      <w:r w:rsidRPr="006D4F91">
        <w:rPr>
          <w:rFonts w:asciiTheme="minorHAnsi" w:hAnsiTheme="minorHAnsi" w:cstheme="minorHAnsi"/>
        </w:rPr>
        <w:t xml:space="preserve">. Na etapie przygotowania, w tzw. fazie przedinwestycyjnej powstaje koncepcja projektowa, która służy do przeprowadzenia analizy warunków zabudowy i zagospodarowania terenu, opracowania programu i koncepcji inwestycji. </w:t>
      </w:r>
      <w:r w:rsidR="00802BD2" w:rsidRPr="006D4F91">
        <w:rPr>
          <w:rFonts w:asciiTheme="minorHAnsi" w:hAnsiTheme="minorHAnsi" w:cstheme="minorHAnsi"/>
        </w:rPr>
        <w:t>K</w:t>
      </w:r>
      <w:r w:rsidR="003E628F" w:rsidRPr="006D4F91">
        <w:rPr>
          <w:rFonts w:asciiTheme="minorHAnsi" w:hAnsiTheme="minorHAnsi" w:cstheme="minorHAnsi"/>
        </w:rPr>
        <w:t>oncepcja stanowi</w:t>
      </w:r>
      <w:r w:rsidRPr="006D4F91">
        <w:rPr>
          <w:rFonts w:asciiTheme="minorHAnsi" w:hAnsiTheme="minorHAnsi" w:cstheme="minorHAnsi"/>
        </w:rPr>
        <w:t xml:space="preserve"> podstaw</w:t>
      </w:r>
      <w:r w:rsidR="003E628F" w:rsidRPr="006D4F91">
        <w:rPr>
          <w:rFonts w:asciiTheme="minorHAnsi" w:hAnsiTheme="minorHAnsi" w:cstheme="minorHAnsi"/>
        </w:rPr>
        <w:t>ę</w:t>
      </w:r>
      <w:r w:rsidRPr="006D4F91">
        <w:rPr>
          <w:rFonts w:asciiTheme="minorHAnsi" w:hAnsiTheme="minorHAnsi" w:cstheme="minorHAnsi"/>
        </w:rPr>
        <w:t xml:space="preserve"> do określenia orientacyjnych nakładów finansowych, wyboru standardu oraz doboru materiałów i wyposażenia, a także wykonania oceny efektywności ekonomicznej planowanego przedsięwzięcia.</w:t>
      </w:r>
    </w:p>
    <w:p w14:paraId="75803A1E" w14:textId="77777777" w:rsidR="00047B2D" w:rsidRPr="006D4F91" w:rsidRDefault="003D0610" w:rsidP="007C3AD6">
      <w:pPr>
        <w:pStyle w:val="Bezodstpw"/>
        <w:rPr>
          <w:rFonts w:asciiTheme="minorHAnsi" w:hAnsiTheme="minorHAnsi" w:cstheme="minorHAnsi"/>
        </w:rPr>
      </w:pPr>
      <w:r w:rsidRPr="006D4F91">
        <w:rPr>
          <w:rFonts w:asciiTheme="minorHAnsi" w:hAnsiTheme="minorHAnsi" w:cstheme="minorHAnsi"/>
        </w:rPr>
        <w:t xml:space="preserve">Opracowaniem projektowym na tym etapie jest </w:t>
      </w:r>
      <w:r w:rsidR="00D4280E" w:rsidRPr="006D4F91">
        <w:rPr>
          <w:rFonts w:asciiTheme="minorHAnsi" w:hAnsiTheme="minorHAnsi" w:cstheme="minorHAnsi"/>
        </w:rPr>
        <w:t>p</w:t>
      </w:r>
      <w:r w:rsidRPr="006D4F91">
        <w:rPr>
          <w:rFonts w:asciiTheme="minorHAnsi" w:hAnsiTheme="minorHAnsi" w:cstheme="minorHAnsi"/>
        </w:rPr>
        <w:t xml:space="preserve">rojekt koncepcyjny zwany inaczej </w:t>
      </w:r>
      <w:r w:rsidR="00FA48D4" w:rsidRPr="006D4F91">
        <w:rPr>
          <w:rFonts w:asciiTheme="minorHAnsi" w:hAnsiTheme="minorHAnsi" w:cstheme="minorHAnsi"/>
        </w:rPr>
        <w:t>p</w:t>
      </w:r>
      <w:r w:rsidRPr="006D4F91">
        <w:rPr>
          <w:rFonts w:asciiTheme="minorHAnsi" w:hAnsiTheme="minorHAnsi" w:cstheme="minorHAnsi"/>
        </w:rPr>
        <w:t>rojektem wstępnym</w:t>
      </w:r>
      <w:r w:rsidR="00FA48D4" w:rsidRPr="006D4F91">
        <w:rPr>
          <w:rFonts w:asciiTheme="minorHAnsi" w:hAnsiTheme="minorHAnsi" w:cstheme="minorHAnsi"/>
        </w:rPr>
        <w:t xml:space="preserve">. </w:t>
      </w:r>
      <w:r w:rsidRPr="006D4F91">
        <w:rPr>
          <w:rFonts w:asciiTheme="minorHAnsi" w:hAnsiTheme="minorHAnsi" w:cstheme="minorHAnsi"/>
        </w:rPr>
        <w:t xml:space="preserve">W jego ramach wykonuje się studium programowo-przestrzenne czyli koncepcję wstępną. Koncepcja programowo-przestrzenna oprócz wstępnej propozycji zagospodarowania działki zawiera rodzaj planowanych obiektów, precyzuje program </w:t>
      </w:r>
      <w:r w:rsidRPr="006D4F91">
        <w:rPr>
          <w:rFonts w:asciiTheme="minorHAnsi" w:hAnsiTheme="minorHAnsi" w:cstheme="minorHAnsi"/>
        </w:rPr>
        <w:lastRenderedPageBreak/>
        <w:t xml:space="preserve">funkcjonalny i gabaryty. Określa wymagania konstrukcyjne i eksploatacyjne opracowywane z uwzględnieniem wymagań </w:t>
      </w:r>
      <w:r w:rsidR="00BA2274" w:rsidRPr="006D4F91">
        <w:rPr>
          <w:rFonts w:asciiTheme="minorHAnsi" w:hAnsiTheme="minorHAnsi" w:cstheme="minorHAnsi"/>
        </w:rPr>
        <w:t>i</w:t>
      </w:r>
      <w:r w:rsidRPr="006D4F91">
        <w:rPr>
          <w:rFonts w:asciiTheme="minorHAnsi" w:hAnsiTheme="minorHAnsi" w:cstheme="minorHAnsi"/>
        </w:rPr>
        <w:t>nwestora.</w:t>
      </w:r>
    </w:p>
    <w:p w14:paraId="5DBAAB00" w14:textId="73DD74D5" w:rsidR="007438B0" w:rsidRPr="006D4F91" w:rsidRDefault="003D0610" w:rsidP="007C3AD6">
      <w:pPr>
        <w:pStyle w:val="Bezodstpw"/>
        <w:rPr>
          <w:rFonts w:asciiTheme="minorHAnsi" w:hAnsiTheme="minorHAnsi" w:cstheme="minorHAnsi"/>
        </w:rPr>
      </w:pPr>
      <w:r w:rsidRPr="006D4F91">
        <w:rPr>
          <w:rFonts w:asciiTheme="minorHAnsi" w:hAnsiTheme="minorHAnsi" w:cstheme="minorHAnsi"/>
        </w:rPr>
        <w:t>Koncepcja projektowa jest wstępną fazą prac projektowych i winna poprzedzać każde zamierzenie projektowe.</w:t>
      </w:r>
      <w:r w:rsidR="006E78C3" w:rsidRPr="006D4F91">
        <w:rPr>
          <w:rFonts w:asciiTheme="minorHAnsi" w:hAnsiTheme="minorHAnsi" w:cstheme="minorHAnsi"/>
        </w:rPr>
        <w:t xml:space="preserve"> Koncepcja nie jest jednak dokumentacją </w:t>
      </w:r>
      <w:r w:rsidR="000A41BB" w:rsidRPr="006D4F91">
        <w:rPr>
          <w:rFonts w:asciiTheme="minorHAnsi" w:hAnsiTheme="minorHAnsi" w:cstheme="minorHAnsi"/>
        </w:rPr>
        <w:t>ściśle</w:t>
      </w:r>
      <w:r w:rsidR="006E78C3" w:rsidRPr="006D4F91">
        <w:rPr>
          <w:rFonts w:asciiTheme="minorHAnsi" w:hAnsiTheme="minorHAnsi" w:cstheme="minorHAnsi"/>
        </w:rPr>
        <w:t xml:space="preserve"> projektową, ani te</w:t>
      </w:r>
      <w:r w:rsidR="000A41BB" w:rsidRPr="006D4F91">
        <w:rPr>
          <w:rFonts w:asciiTheme="minorHAnsi" w:hAnsiTheme="minorHAnsi" w:cstheme="minorHAnsi"/>
        </w:rPr>
        <w:t>ż</w:t>
      </w:r>
      <w:r w:rsidR="006E78C3" w:rsidRPr="006D4F91">
        <w:rPr>
          <w:rFonts w:asciiTheme="minorHAnsi" w:hAnsiTheme="minorHAnsi" w:cstheme="minorHAnsi"/>
        </w:rPr>
        <w:t xml:space="preserve">, co </w:t>
      </w:r>
      <w:r w:rsidR="003E628F" w:rsidRPr="006D4F91">
        <w:rPr>
          <w:rFonts w:asciiTheme="minorHAnsi" w:hAnsiTheme="minorHAnsi" w:cstheme="minorHAnsi"/>
        </w:rPr>
        <w:t>w tym wypadku wymaga podkreślenia</w:t>
      </w:r>
      <w:r w:rsidR="006E78C3" w:rsidRPr="006D4F91">
        <w:rPr>
          <w:rFonts w:asciiTheme="minorHAnsi" w:hAnsiTheme="minorHAnsi" w:cstheme="minorHAnsi"/>
        </w:rPr>
        <w:t xml:space="preserve">, raportem ooś. Koncepcja komunikacyjna wykonana </w:t>
      </w:r>
      <w:r w:rsidR="000A41BB" w:rsidRPr="006D4F91">
        <w:rPr>
          <w:rFonts w:asciiTheme="minorHAnsi" w:hAnsiTheme="minorHAnsi" w:cstheme="minorHAnsi"/>
        </w:rPr>
        <w:t xml:space="preserve">została </w:t>
      </w:r>
      <w:r w:rsidR="006E78C3" w:rsidRPr="006D4F91">
        <w:rPr>
          <w:rFonts w:asciiTheme="minorHAnsi" w:hAnsiTheme="minorHAnsi" w:cstheme="minorHAnsi"/>
        </w:rPr>
        <w:t xml:space="preserve">w sierpniu 2015 r., z kolei dokumentacja </w:t>
      </w:r>
      <w:r w:rsidR="000A41BB" w:rsidRPr="006D4F91">
        <w:rPr>
          <w:rFonts w:asciiTheme="minorHAnsi" w:hAnsiTheme="minorHAnsi" w:cstheme="minorHAnsi"/>
        </w:rPr>
        <w:t>środowiskowa</w:t>
      </w:r>
      <w:r w:rsidR="006E78C3" w:rsidRPr="006D4F91">
        <w:rPr>
          <w:rFonts w:asciiTheme="minorHAnsi" w:hAnsiTheme="minorHAnsi" w:cstheme="minorHAnsi"/>
        </w:rPr>
        <w:t xml:space="preserve"> w</w:t>
      </w:r>
      <w:r w:rsidR="00DE40BD" w:rsidRPr="006D4F91">
        <w:rPr>
          <w:rFonts w:asciiTheme="minorHAnsi" w:hAnsiTheme="minorHAnsi" w:cstheme="minorHAnsi"/>
        </w:rPr>
        <w:t xml:space="preserve">e wrześniu 2017 r. Pomiędzy ww. opracowaniami jest zatem różnica ponad 2 lat. Tym samym pewne elementy określone w </w:t>
      </w:r>
      <w:r w:rsidR="000A41BB" w:rsidRPr="006D4F91">
        <w:rPr>
          <w:rFonts w:asciiTheme="minorHAnsi" w:hAnsiTheme="minorHAnsi" w:cstheme="minorHAnsi"/>
        </w:rPr>
        <w:t>koncepcji</w:t>
      </w:r>
      <w:r w:rsidR="00DE40BD" w:rsidRPr="006D4F91">
        <w:rPr>
          <w:rFonts w:asciiTheme="minorHAnsi" w:hAnsiTheme="minorHAnsi" w:cstheme="minorHAnsi"/>
        </w:rPr>
        <w:t xml:space="preserve"> komunikacyjnej mogły zostać zmienione. Tak też jest w przypadku zbiornika retencyjnego „</w:t>
      </w:r>
      <w:r w:rsidR="00993D7C" w:rsidRPr="006D4F91">
        <w:rPr>
          <w:rFonts w:asciiTheme="minorHAnsi" w:hAnsiTheme="minorHAnsi" w:cstheme="minorHAnsi"/>
        </w:rPr>
        <w:t>Wileńska</w:t>
      </w:r>
      <w:r w:rsidR="000A41BB" w:rsidRPr="006D4F91">
        <w:rPr>
          <w:rFonts w:asciiTheme="minorHAnsi" w:hAnsiTheme="minorHAnsi" w:cstheme="minorHAnsi"/>
        </w:rPr>
        <w:t>”</w:t>
      </w:r>
      <w:r w:rsidR="00993D7C" w:rsidRPr="006D4F91">
        <w:rPr>
          <w:rFonts w:asciiTheme="minorHAnsi" w:hAnsiTheme="minorHAnsi" w:cstheme="minorHAnsi"/>
        </w:rPr>
        <w:t>. Faktycznie zgodnie z koncepcj</w:t>
      </w:r>
      <w:r w:rsidR="00047B2D" w:rsidRPr="006D4F91">
        <w:rPr>
          <w:rFonts w:asciiTheme="minorHAnsi" w:hAnsiTheme="minorHAnsi" w:cstheme="minorHAnsi"/>
        </w:rPr>
        <w:t>ą</w:t>
      </w:r>
      <w:r w:rsidR="00993D7C" w:rsidRPr="006D4F91">
        <w:rPr>
          <w:rFonts w:asciiTheme="minorHAnsi" w:hAnsiTheme="minorHAnsi" w:cstheme="minorHAnsi"/>
        </w:rPr>
        <w:t xml:space="preserve"> komunikacyjną w</w:t>
      </w:r>
      <w:r w:rsidR="00744F02" w:rsidRPr="006D4F91">
        <w:rPr>
          <w:rFonts w:asciiTheme="minorHAnsi" w:hAnsiTheme="minorHAnsi" w:cstheme="minorHAnsi"/>
        </w:rPr>
        <w:t>w</w:t>
      </w:r>
      <w:r w:rsidR="00993D7C" w:rsidRPr="006D4F91">
        <w:rPr>
          <w:rFonts w:asciiTheme="minorHAnsi" w:hAnsiTheme="minorHAnsi" w:cstheme="minorHAnsi"/>
        </w:rPr>
        <w:t xml:space="preserve">. zbiornik miał ulec pomniejszeniu. Jednak z raportu ooś wynika, że jego parametry nie zmienią się w związku z </w:t>
      </w:r>
      <w:r w:rsidR="00963BF5" w:rsidRPr="006D4F91">
        <w:rPr>
          <w:rFonts w:asciiTheme="minorHAnsi" w:hAnsiTheme="minorHAnsi" w:cstheme="minorHAnsi"/>
        </w:rPr>
        <w:t xml:space="preserve">realizacją </w:t>
      </w:r>
      <w:r w:rsidR="00993D7C" w:rsidRPr="006D4F91">
        <w:rPr>
          <w:rFonts w:asciiTheme="minorHAnsi" w:hAnsiTheme="minorHAnsi" w:cstheme="minorHAnsi"/>
        </w:rPr>
        <w:t xml:space="preserve">inwestycji (por. </w:t>
      </w:r>
      <w:r w:rsidR="00D5304C" w:rsidRPr="006D4F91">
        <w:rPr>
          <w:rFonts w:asciiTheme="minorHAnsi" w:hAnsiTheme="minorHAnsi" w:cstheme="minorHAnsi"/>
        </w:rPr>
        <w:t>Rys. D 05.01 Plan sytuacyjny wariant błękitny zachodni/błękitny wschodni</w:t>
      </w:r>
      <w:r w:rsidR="00EC26AF" w:rsidRPr="006D4F91">
        <w:rPr>
          <w:rFonts w:asciiTheme="minorHAnsi" w:hAnsiTheme="minorHAnsi" w:cstheme="minorHAnsi"/>
        </w:rPr>
        <w:t xml:space="preserve"> z koncepcji komunikacyjnej</w:t>
      </w:r>
      <w:r w:rsidR="00D5304C" w:rsidRPr="006D4F91">
        <w:rPr>
          <w:rFonts w:asciiTheme="minorHAnsi" w:hAnsiTheme="minorHAnsi" w:cstheme="minorHAnsi"/>
        </w:rPr>
        <w:t xml:space="preserve"> </w:t>
      </w:r>
      <w:r w:rsidR="00EC26AF" w:rsidRPr="006D4F91">
        <w:rPr>
          <w:rFonts w:asciiTheme="minorHAnsi" w:hAnsiTheme="minorHAnsi" w:cstheme="minorHAnsi"/>
        </w:rPr>
        <w:t xml:space="preserve">oraz </w:t>
      </w:r>
      <w:r w:rsidR="00D5304C" w:rsidRPr="006D4F91">
        <w:rPr>
          <w:rFonts w:asciiTheme="minorHAnsi" w:hAnsiTheme="minorHAnsi" w:cstheme="minorHAnsi"/>
        </w:rPr>
        <w:t>Rys.</w:t>
      </w:r>
      <w:r w:rsidR="00F12AC4" w:rsidRPr="006D4F91">
        <w:rPr>
          <w:rFonts w:asciiTheme="minorHAnsi" w:hAnsiTheme="minorHAnsi" w:cstheme="minorHAnsi"/>
        </w:rPr>
        <w:t xml:space="preserve"> </w:t>
      </w:r>
      <w:r w:rsidR="00D5304C" w:rsidRPr="006D4F91">
        <w:rPr>
          <w:rFonts w:asciiTheme="minorHAnsi" w:hAnsiTheme="minorHAnsi" w:cstheme="minorHAnsi"/>
        </w:rPr>
        <w:t>OS 08.01. Plan sytuacyjny Fioletowy 1 (preferowany)</w:t>
      </w:r>
      <w:r w:rsidR="008174EC" w:rsidRPr="006D4F91">
        <w:rPr>
          <w:rFonts w:asciiTheme="minorHAnsi" w:hAnsiTheme="minorHAnsi" w:cstheme="minorHAnsi"/>
        </w:rPr>
        <w:t xml:space="preserve"> z raportu ooś</w:t>
      </w:r>
      <w:r w:rsidR="00D5304C" w:rsidRPr="006D4F91">
        <w:rPr>
          <w:rFonts w:asciiTheme="minorHAnsi" w:hAnsiTheme="minorHAnsi" w:cstheme="minorHAnsi"/>
        </w:rPr>
        <w:t xml:space="preserve">). </w:t>
      </w:r>
      <w:r w:rsidR="00047B2D" w:rsidRPr="006D4F91">
        <w:rPr>
          <w:rFonts w:asciiTheme="minorHAnsi" w:hAnsiTheme="minorHAnsi" w:cstheme="minorHAnsi"/>
        </w:rPr>
        <w:t xml:space="preserve">Z dokumentacji środowiskowej wynika także jednoznacznie, że za tunelem tramwajowym „Wileńska” w Dolinie Królewskiej </w:t>
      </w:r>
      <w:r w:rsidR="00966D11" w:rsidRPr="006D4F91">
        <w:rPr>
          <w:rFonts w:asciiTheme="minorHAnsi" w:hAnsiTheme="minorHAnsi" w:cstheme="minorHAnsi"/>
        </w:rPr>
        <w:t>nie zostaną wykonane nasypy, ani też jakiekolwiek wały.</w:t>
      </w:r>
      <w:r w:rsidR="002B1916" w:rsidRPr="006D4F91">
        <w:rPr>
          <w:rFonts w:asciiTheme="minorHAnsi" w:hAnsiTheme="minorHAnsi" w:cstheme="minorHAnsi"/>
        </w:rPr>
        <w:t xml:space="preserve"> Co więcej</w:t>
      </w:r>
      <w:r w:rsidR="003E628F" w:rsidRPr="006D4F91">
        <w:rPr>
          <w:rFonts w:asciiTheme="minorHAnsi" w:hAnsiTheme="minorHAnsi" w:cstheme="minorHAnsi"/>
        </w:rPr>
        <w:t xml:space="preserve">, należy podkreślić także, iż dokumentacją, na podstawie której </w:t>
      </w:r>
      <w:r w:rsidR="002B1916" w:rsidRPr="006D4F91">
        <w:rPr>
          <w:rFonts w:asciiTheme="minorHAnsi" w:hAnsiTheme="minorHAnsi" w:cstheme="minorHAnsi"/>
        </w:rPr>
        <w:t xml:space="preserve">właściwy </w:t>
      </w:r>
      <w:r w:rsidR="003E628F" w:rsidRPr="006D4F91">
        <w:rPr>
          <w:rFonts w:asciiTheme="minorHAnsi" w:hAnsiTheme="minorHAnsi" w:cstheme="minorHAnsi"/>
        </w:rPr>
        <w:t xml:space="preserve">organ określa </w:t>
      </w:r>
      <w:r w:rsidR="002B1916" w:rsidRPr="006D4F91">
        <w:rPr>
          <w:rFonts w:asciiTheme="minorHAnsi" w:hAnsiTheme="minorHAnsi" w:cstheme="minorHAnsi"/>
        </w:rPr>
        <w:t xml:space="preserve">środowiskowe </w:t>
      </w:r>
      <w:r w:rsidR="003E628F" w:rsidRPr="006D4F91">
        <w:rPr>
          <w:rFonts w:asciiTheme="minorHAnsi" w:hAnsiTheme="minorHAnsi" w:cstheme="minorHAnsi"/>
        </w:rPr>
        <w:t>uwarunkowania</w:t>
      </w:r>
      <w:r w:rsidR="002B1916" w:rsidRPr="006D4F91">
        <w:rPr>
          <w:rFonts w:asciiTheme="minorHAnsi" w:hAnsiTheme="minorHAnsi" w:cstheme="minorHAnsi"/>
        </w:rPr>
        <w:t xml:space="preserve"> realizacji</w:t>
      </w:r>
      <w:r w:rsidR="003E628F" w:rsidRPr="006D4F91">
        <w:rPr>
          <w:rFonts w:asciiTheme="minorHAnsi" w:hAnsiTheme="minorHAnsi" w:cstheme="minorHAnsi"/>
        </w:rPr>
        <w:t xml:space="preserve"> konkretnego przedsięwzięcia, </w:t>
      </w:r>
      <w:r w:rsidR="006A666D" w:rsidRPr="006D4F91">
        <w:rPr>
          <w:rFonts w:asciiTheme="minorHAnsi" w:hAnsiTheme="minorHAnsi" w:cstheme="minorHAnsi"/>
        </w:rPr>
        <w:t xml:space="preserve">jest tylko i wyłącznie dokumentacja </w:t>
      </w:r>
      <w:r w:rsidR="003E628F" w:rsidRPr="006D4F91">
        <w:rPr>
          <w:rFonts w:asciiTheme="minorHAnsi" w:hAnsiTheme="minorHAnsi" w:cstheme="minorHAnsi"/>
        </w:rPr>
        <w:t>wymagana</w:t>
      </w:r>
      <w:r w:rsidR="006A666D" w:rsidRPr="006D4F91">
        <w:rPr>
          <w:rFonts w:asciiTheme="minorHAnsi" w:hAnsiTheme="minorHAnsi" w:cstheme="minorHAnsi"/>
        </w:rPr>
        <w:t xml:space="preserve"> obowiązującymi</w:t>
      </w:r>
      <w:r w:rsidR="003E628F" w:rsidRPr="006D4F91">
        <w:rPr>
          <w:rFonts w:asciiTheme="minorHAnsi" w:hAnsiTheme="minorHAnsi" w:cstheme="minorHAnsi"/>
        </w:rPr>
        <w:t xml:space="preserve"> </w:t>
      </w:r>
      <w:r w:rsidR="006A666D" w:rsidRPr="006D4F91">
        <w:rPr>
          <w:rFonts w:asciiTheme="minorHAnsi" w:hAnsiTheme="minorHAnsi" w:cstheme="minorHAnsi"/>
        </w:rPr>
        <w:t xml:space="preserve">przepisami, m.in. raport ooś. Organ w żaden sposób nie jest związany dokumentacją powstałą na własny użytek wnioskodawcy, w szczególności </w:t>
      </w:r>
      <w:r w:rsidR="002B1916" w:rsidRPr="006D4F91">
        <w:rPr>
          <w:rFonts w:asciiTheme="minorHAnsi" w:hAnsiTheme="minorHAnsi" w:cstheme="minorHAnsi"/>
        </w:rPr>
        <w:t>w przypadku gdy</w:t>
      </w:r>
      <w:r w:rsidR="006A666D" w:rsidRPr="006D4F91">
        <w:rPr>
          <w:rFonts w:asciiTheme="minorHAnsi" w:hAnsiTheme="minorHAnsi" w:cstheme="minorHAnsi"/>
        </w:rPr>
        <w:t xml:space="preserve"> powstała ona przed wszczęciem omawianego postępowania </w:t>
      </w:r>
      <w:r w:rsidR="00963BF5" w:rsidRPr="006D4F91">
        <w:rPr>
          <w:rFonts w:asciiTheme="minorHAnsi" w:hAnsiTheme="minorHAnsi" w:cstheme="minorHAnsi"/>
        </w:rPr>
        <w:t>zmierzającego d</w:t>
      </w:r>
      <w:r w:rsidR="006A666D" w:rsidRPr="006D4F91">
        <w:rPr>
          <w:rFonts w:asciiTheme="minorHAnsi" w:hAnsiTheme="minorHAnsi" w:cstheme="minorHAnsi"/>
        </w:rPr>
        <w:t xml:space="preserve">o </w:t>
      </w:r>
      <w:r w:rsidR="00963BF5" w:rsidRPr="006D4F91">
        <w:rPr>
          <w:rFonts w:asciiTheme="minorHAnsi" w:hAnsiTheme="minorHAnsi" w:cstheme="minorHAnsi"/>
        </w:rPr>
        <w:t xml:space="preserve">wydania </w:t>
      </w:r>
      <w:r w:rsidR="006A666D" w:rsidRPr="006D4F91">
        <w:rPr>
          <w:rFonts w:asciiTheme="minorHAnsi" w:hAnsiTheme="minorHAnsi" w:cstheme="minorHAnsi"/>
        </w:rPr>
        <w:t>decyzji o środowiskowych uwarunkowaniach.</w:t>
      </w:r>
    </w:p>
    <w:p w14:paraId="7C41F3A4" w14:textId="004DC2FD" w:rsidR="006A666D" w:rsidRPr="006D4F91" w:rsidRDefault="002B1916" w:rsidP="007C3AD6">
      <w:pPr>
        <w:pStyle w:val="Bezodstpw"/>
        <w:rPr>
          <w:rFonts w:asciiTheme="minorHAnsi" w:hAnsiTheme="minorHAnsi" w:cstheme="minorHAnsi"/>
        </w:rPr>
      </w:pPr>
      <w:r w:rsidRPr="006D4F91">
        <w:rPr>
          <w:rFonts w:asciiTheme="minorHAnsi" w:hAnsiTheme="minorHAnsi" w:cstheme="minorHAnsi"/>
        </w:rPr>
        <w:t>Mając na uwadze powyższą argumentację</w:t>
      </w:r>
      <w:r w:rsidR="006A666D" w:rsidRPr="006D4F91">
        <w:rPr>
          <w:rFonts w:asciiTheme="minorHAnsi" w:hAnsiTheme="minorHAnsi" w:cstheme="minorHAnsi"/>
        </w:rPr>
        <w:t xml:space="preserve">, </w:t>
      </w:r>
      <w:r w:rsidRPr="006D4F91">
        <w:rPr>
          <w:rFonts w:asciiTheme="minorHAnsi" w:hAnsiTheme="minorHAnsi" w:cstheme="minorHAnsi"/>
        </w:rPr>
        <w:t>omawiany</w:t>
      </w:r>
      <w:r w:rsidR="006A666D" w:rsidRPr="006D4F91">
        <w:rPr>
          <w:rFonts w:asciiTheme="minorHAnsi" w:hAnsiTheme="minorHAnsi" w:cstheme="minorHAnsi"/>
        </w:rPr>
        <w:t xml:space="preserve"> zarzut nie zasługuje na uwzględnienie.</w:t>
      </w:r>
    </w:p>
    <w:p w14:paraId="62D2C415" w14:textId="27E38038" w:rsidR="006E78C3" w:rsidRPr="006D4F91" w:rsidRDefault="005C7171" w:rsidP="007C3AD6">
      <w:pPr>
        <w:pStyle w:val="Bezodstpw"/>
        <w:rPr>
          <w:rFonts w:asciiTheme="minorHAnsi" w:hAnsiTheme="minorHAnsi" w:cstheme="minorHAnsi"/>
        </w:rPr>
      </w:pPr>
      <w:r w:rsidRPr="006D4F91">
        <w:rPr>
          <w:rFonts w:asciiTheme="minorHAnsi" w:hAnsiTheme="minorHAnsi" w:cstheme="minorHAnsi"/>
        </w:rPr>
        <w:t>Ad. 31</w:t>
      </w:r>
    </w:p>
    <w:p w14:paraId="558562FA" w14:textId="69F921AE" w:rsidR="00521E30" w:rsidRPr="006D4F91" w:rsidRDefault="00521E30" w:rsidP="007C3AD6">
      <w:pPr>
        <w:pStyle w:val="Bezodstpw"/>
        <w:rPr>
          <w:rFonts w:asciiTheme="minorHAnsi" w:hAnsiTheme="minorHAnsi" w:cstheme="minorHAnsi"/>
        </w:rPr>
      </w:pPr>
      <w:r w:rsidRPr="006D4F91">
        <w:rPr>
          <w:rFonts w:asciiTheme="minorHAnsi" w:hAnsiTheme="minorHAnsi" w:cstheme="minorHAnsi"/>
        </w:rPr>
        <w:t>Zdaniem</w:t>
      </w:r>
      <w:r w:rsidR="00C102CA" w:rsidRPr="006D4F91">
        <w:rPr>
          <w:rFonts w:asciiTheme="minorHAnsi" w:hAnsiTheme="minorHAnsi" w:cstheme="minorHAnsi"/>
        </w:rPr>
        <w:t xml:space="preserve"> </w:t>
      </w:r>
      <w:r w:rsidR="002B1916" w:rsidRPr="006D4F91">
        <w:rPr>
          <w:rFonts w:asciiTheme="minorHAnsi" w:hAnsiTheme="minorHAnsi" w:cstheme="minorHAnsi"/>
        </w:rPr>
        <w:t>skarżących</w:t>
      </w:r>
      <w:r w:rsidRPr="006D4F91">
        <w:rPr>
          <w:rFonts w:asciiTheme="minorHAnsi" w:hAnsiTheme="minorHAnsi" w:cstheme="minorHAnsi"/>
        </w:rPr>
        <w:t xml:space="preserve"> planowana inwestycja niepotrzebnie zakłada realizację obiektów inżynierskich, tj.</w:t>
      </w:r>
      <w:r w:rsidR="00D51337" w:rsidRPr="006D4F91">
        <w:rPr>
          <w:rFonts w:asciiTheme="minorHAnsi" w:hAnsiTheme="minorHAnsi" w:cstheme="minorHAnsi"/>
        </w:rPr>
        <w:t> </w:t>
      </w:r>
      <w:r w:rsidRPr="006D4F91">
        <w:rPr>
          <w:rFonts w:asciiTheme="minorHAnsi" w:hAnsiTheme="minorHAnsi" w:cstheme="minorHAnsi"/>
        </w:rPr>
        <w:t>7</w:t>
      </w:r>
      <w:r w:rsidR="00D51337" w:rsidRPr="006D4F91">
        <w:rPr>
          <w:rFonts w:asciiTheme="minorHAnsi" w:hAnsiTheme="minorHAnsi" w:cstheme="minorHAnsi"/>
        </w:rPr>
        <w:t> </w:t>
      </w:r>
      <w:r w:rsidRPr="006D4F91">
        <w:rPr>
          <w:rFonts w:asciiTheme="minorHAnsi" w:hAnsiTheme="minorHAnsi" w:cstheme="minorHAnsi"/>
        </w:rPr>
        <w:t>nowych skrzyżowań tramwajowo-drogowych w centrum Wrzeszcza, czy też trzeciego wiaduktu nad torami kolejowymi</w:t>
      </w:r>
      <w:r w:rsidR="00C102CA" w:rsidRPr="006D4F91">
        <w:rPr>
          <w:rFonts w:asciiTheme="minorHAnsi" w:hAnsiTheme="minorHAnsi" w:cstheme="minorHAnsi"/>
        </w:rPr>
        <w:t xml:space="preserve">. </w:t>
      </w:r>
      <w:r w:rsidR="006F6E6C" w:rsidRPr="006D4F91">
        <w:rPr>
          <w:rFonts w:asciiTheme="minorHAnsi" w:hAnsiTheme="minorHAnsi" w:cstheme="minorHAnsi"/>
        </w:rPr>
        <w:t>W tym zakresie</w:t>
      </w:r>
      <w:r w:rsidR="002B1916" w:rsidRPr="006D4F91">
        <w:rPr>
          <w:rFonts w:asciiTheme="minorHAnsi" w:hAnsiTheme="minorHAnsi" w:cstheme="minorHAnsi"/>
        </w:rPr>
        <w:t xml:space="preserve"> ponownie wyjaśnić należy</w:t>
      </w:r>
      <w:r w:rsidR="006F6E6C" w:rsidRPr="006D4F91">
        <w:rPr>
          <w:rFonts w:asciiTheme="minorHAnsi" w:hAnsiTheme="minorHAnsi" w:cstheme="minorHAnsi"/>
        </w:rPr>
        <w:t>, iż w</w:t>
      </w:r>
      <w:r w:rsidR="00BE76C9" w:rsidRPr="006D4F91">
        <w:rPr>
          <w:rFonts w:asciiTheme="minorHAnsi" w:hAnsiTheme="minorHAnsi" w:cstheme="minorHAnsi"/>
        </w:rPr>
        <w:t xml:space="preserve"> postępowaniu w przedmiocie wydania decyzji o środowiskowych uwarunkowaniach organ nie ocenia zasadności przyjętych rozwiązań projektowych</w:t>
      </w:r>
      <w:r w:rsidR="00CC44F2" w:rsidRPr="006D4F91">
        <w:rPr>
          <w:rFonts w:asciiTheme="minorHAnsi" w:hAnsiTheme="minorHAnsi" w:cstheme="minorHAnsi"/>
        </w:rPr>
        <w:t xml:space="preserve">. Podnoszone przez strony kwestie </w:t>
      </w:r>
      <w:r w:rsidR="002B1916" w:rsidRPr="006D4F91">
        <w:rPr>
          <w:rFonts w:asciiTheme="minorHAnsi" w:hAnsiTheme="minorHAnsi" w:cstheme="minorHAnsi"/>
        </w:rPr>
        <w:t xml:space="preserve">dotyczą powyższego, nie zaś </w:t>
      </w:r>
      <w:r w:rsidR="00BE76C9" w:rsidRPr="006D4F91">
        <w:rPr>
          <w:rFonts w:asciiTheme="minorHAnsi" w:hAnsiTheme="minorHAnsi" w:cstheme="minorHAnsi"/>
        </w:rPr>
        <w:t>rozwiązań w zakresie ochrony środowiska.</w:t>
      </w:r>
      <w:r w:rsidR="002B1916" w:rsidRPr="006D4F91">
        <w:rPr>
          <w:rFonts w:asciiTheme="minorHAnsi" w:hAnsiTheme="minorHAnsi" w:cstheme="minorHAnsi"/>
        </w:rPr>
        <w:t xml:space="preserve"> Wobec powyższego GDOŚ wskazuje, iż stanowisko odwołujących się wykracza poza zakres analizowanej sprawy i w związku z tym nie zasługuje na uwzględnienie.</w:t>
      </w:r>
    </w:p>
    <w:p w14:paraId="41D247E8" w14:textId="514A5DA5" w:rsidR="006E78C3" w:rsidRPr="006D4F91" w:rsidRDefault="00327ECC" w:rsidP="007C3AD6">
      <w:pPr>
        <w:pStyle w:val="Bezodstpw"/>
        <w:rPr>
          <w:rFonts w:asciiTheme="minorHAnsi" w:hAnsiTheme="minorHAnsi" w:cstheme="minorHAnsi"/>
        </w:rPr>
      </w:pPr>
      <w:r w:rsidRPr="006D4F91">
        <w:rPr>
          <w:rFonts w:asciiTheme="minorHAnsi" w:hAnsiTheme="minorHAnsi" w:cstheme="minorHAnsi"/>
        </w:rPr>
        <w:t>Ad. 32</w:t>
      </w:r>
    </w:p>
    <w:p w14:paraId="747FD909" w14:textId="52EED41E" w:rsidR="000A5500" w:rsidRPr="006D4F91" w:rsidRDefault="00027596" w:rsidP="007C3AD6">
      <w:pPr>
        <w:pStyle w:val="Bezodstpw"/>
        <w:rPr>
          <w:rFonts w:asciiTheme="minorHAnsi" w:hAnsiTheme="minorHAnsi" w:cstheme="minorHAnsi"/>
        </w:rPr>
      </w:pPr>
      <w:bookmarkStart w:id="49" w:name="_Hlk81993273"/>
      <w:r w:rsidRPr="006D4F91">
        <w:rPr>
          <w:rFonts w:asciiTheme="minorHAnsi" w:hAnsiTheme="minorHAnsi" w:cstheme="minorHAnsi"/>
        </w:rPr>
        <w:t xml:space="preserve">Za bezpodstawne należy </w:t>
      </w:r>
      <w:r w:rsidR="002B1916" w:rsidRPr="006D4F91">
        <w:rPr>
          <w:rFonts w:asciiTheme="minorHAnsi" w:hAnsiTheme="minorHAnsi" w:cstheme="minorHAnsi"/>
        </w:rPr>
        <w:t xml:space="preserve">także </w:t>
      </w:r>
      <w:r w:rsidRPr="006D4F91">
        <w:rPr>
          <w:rFonts w:asciiTheme="minorHAnsi" w:hAnsiTheme="minorHAnsi" w:cstheme="minorHAnsi"/>
        </w:rPr>
        <w:t xml:space="preserve">uznać stanowisko </w:t>
      </w:r>
      <w:r w:rsidR="002B1916" w:rsidRPr="006D4F91">
        <w:rPr>
          <w:rFonts w:asciiTheme="minorHAnsi" w:hAnsiTheme="minorHAnsi" w:cstheme="minorHAnsi"/>
        </w:rPr>
        <w:t>skarżących</w:t>
      </w:r>
      <w:r w:rsidRPr="006D4F91">
        <w:rPr>
          <w:rFonts w:asciiTheme="minorHAnsi" w:hAnsiTheme="minorHAnsi" w:cstheme="minorHAnsi"/>
        </w:rPr>
        <w:t xml:space="preserve">, zgodnie z którym  </w:t>
      </w:r>
      <w:r w:rsidR="00F02C11" w:rsidRPr="006D4F91">
        <w:rPr>
          <w:rFonts w:asciiTheme="minorHAnsi" w:hAnsiTheme="minorHAnsi" w:cstheme="minorHAnsi"/>
        </w:rPr>
        <w:t>wnioskodawca</w:t>
      </w:r>
      <w:r w:rsidR="000A5500" w:rsidRPr="006D4F91">
        <w:rPr>
          <w:rFonts w:asciiTheme="minorHAnsi" w:hAnsiTheme="minorHAnsi" w:cstheme="minorHAnsi"/>
        </w:rPr>
        <w:t xml:space="preserve"> nie poinformował RDOŚ w Gdańsku o zaprojektowanym połączeniu magistrali tramwajowej według wariantu inwestycyjnego z trasą tramwajową w osi komunikacyjnej osiedli przymorskich Dolnego Taras</w:t>
      </w:r>
      <w:r w:rsidR="00F02C11" w:rsidRPr="006D4F91">
        <w:rPr>
          <w:rFonts w:asciiTheme="minorHAnsi" w:hAnsiTheme="minorHAnsi" w:cstheme="minorHAnsi"/>
        </w:rPr>
        <w:t>u</w:t>
      </w:r>
      <w:r w:rsidRPr="006D4F91">
        <w:rPr>
          <w:rFonts w:asciiTheme="minorHAnsi" w:hAnsiTheme="minorHAnsi" w:cstheme="minorHAnsi"/>
        </w:rPr>
        <w:t xml:space="preserve">. </w:t>
      </w:r>
      <w:r w:rsidR="006F68DF" w:rsidRPr="006D4F91">
        <w:rPr>
          <w:rFonts w:asciiTheme="minorHAnsi" w:hAnsiTheme="minorHAnsi" w:cstheme="minorHAnsi"/>
        </w:rPr>
        <w:t>Wobec powyższego, z</w:t>
      </w:r>
      <w:r w:rsidRPr="006D4F91">
        <w:rPr>
          <w:rFonts w:asciiTheme="minorHAnsi" w:hAnsiTheme="minorHAnsi" w:cstheme="minorHAnsi"/>
        </w:rPr>
        <w:t>daniem stron</w:t>
      </w:r>
      <w:r w:rsidR="006F68DF" w:rsidRPr="006D4F91">
        <w:rPr>
          <w:rFonts w:asciiTheme="minorHAnsi" w:hAnsiTheme="minorHAnsi" w:cstheme="minorHAnsi"/>
        </w:rPr>
        <w:t>,</w:t>
      </w:r>
      <w:r w:rsidRPr="006D4F91">
        <w:rPr>
          <w:rFonts w:asciiTheme="minorHAnsi" w:hAnsiTheme="minorHAnsi" w:cstheme="minorHAnsi"/>
        </w:rPr>
        <w:t xml:space="preserve"> </w:t>
      </w:r>
      <w:r w:rsidR="000A5500" w:rsidRPr="006D4F91">
        <w:rPr>
          <w:rFonts w:asciiTheme="minorHAnsi" w:hAnsiTheme="minorHAnsi" w:cstheme="minorHAnsi"/>
        </w:rPr>
        <w:t>analizy oddziaływania skumulowanego zostały wykonane niepoprawnie</w:t>
      </w:r>
      <w:r w:rsidRPr="006D4F91">
        <w:rPr>
          <w:rFonts w:asciiTheme="minorHAnsi" w:hAnsiTheme="minorHAnsi" w:cstheme="minorHAnsi"/>
        </w:rPr>
        <w:t>.</w:t>
      </w:r>
      <w:r w:rsidR="007D3C57" w:rsidRPr="006D4F91">
        <w:rPr>
          <w:rFonts w:asciiTheme="minorHAnsi" w:hAnsiTheme="minorHAnsi" w:cstheme="minorHAnsi"/>
        </w:rPr>
        <w:t xml:space="preserve"> </w:t>
      </w:r>
    </w:p>
    <w:p w14:paraId="78BD0AA8" w14:textId="6DCBE7F7" w:rsidR="00AE1229" w:rsidRPr="006D4F91" w:rsidRDefault="00094CCC" w:rsidP="007C3AD6">
      <w:pPr>
        <w:pStyle w:val="Bezodstpw"/>
        <w:rPr>
          <w:rFonts w:asciiTheme="minorHAnsi" w:hAnsiTheme="minorHAnsi" w:cstheme="minorHAnsi"/>
        </w:rPr>
      </w:pPr>
      <w:r w:rsidRPr="006D4F91">
        <w:rPr>
          <w:rFonts w:asciiTheme="minorHAnsi" w:hAnsiTheme="minorHAnsi" w:cstheme="minorHAnsi"/>
        </w:rPr>
        <w:t xml:space="preserve">W tym miejscu konieczne jest wskazanie, że </w:t>
      </w:r>
      <w:r w:rsidR="00AD11C5" w:rsidRPr="006D4F91">
        <w:rPr>
          <w:rFonts w:asciiTheme="minorHAnsi" w:hAnsiTheme="minorHAnsi" w:cstheme="minorHAnsi"/>
        </w:rPr>
        <w:t>zgodnie z art. 66 ust. 1 pkt 3b ustawy ooś</w:t>
      </w:r>
      <w:r w:rsidR="00F8167A" w:rsidRPr="006D4F91">
        <w:rPr>
          <w:rFonts w:asciiTheme="minorHAnsi" w:hAnsiTheme="minorHAnsi" w:cstheme="minorHAnsi"/>
        </w:rPr>
        <w:t xml:space="preserve"> raport ooś powinien zawierać </w:t>
      </w:r>
      <w:r w:rsidR="00AD11C5" w:rsidRPr="006D4F91">
        <w:rPr>
          <w:rFonts w:asciiTheme="minorHAnsi" w:hAnsiTheme="minorHAnsi" w:cstheme="minorHAnsi"/>
        </w:rPr>
        <w:t xml:space="preserve">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w:t>
      </w:r>
      <w:r w:rsidR="0077211B" w:rsidRPr="006D4F91">
        <w:rPr>
          <w:rFonts w:asciiTheme="minorHAnsi" w:hAnsiTheme="minorHAnsi" w:cstheme="minorHAnsi"/>
        </w:rPr>
        <w:t>–</w:t>
      </w:r>
      <w:r w:rsidR="00AD11C5" w:rsidRPr="006D4F91">
        <w:rPr>
          <w:rFonts w:asciiTheme="minorHAnsi" w:hAnsiTheme="minorHAnsi" w:cstheme="minorHAnsi"/>
        </w:rPr>
        <w:t xml:space="preserve"> w</w:t>
      </w:r>
      <w:r w:rsidR="0077211B" w:rsidRPr="006D4F91">
        <w:rPr>
          <w:rFonts w:asciiTheme="minorHAnsi" w:hAnsiTheme="minorHAnsi" w:cstheme="minorHAnsi"/>
        </w:rPr>
        <w:t> </w:t>
      </w:r>
      <w:r w:rsidR="00AD11C5" w:rsidRPr="006D4F91">
        <w:rPr>
          <w:rFonts w:asciiTheme="minorHAnsi" w:hAnsiTheme="minorHAnsi" w:cstheme="minorHAnsi"/>
        </w:rPr>
        <w:t xml:space="preserve">zakresie, w jakim ich oddziaływania mogą prowadzić do skumulowania oddziaływań z planowanym przedsięwzięciem. </w:t>
      </w:r>
      <w:r w:rsidR="00B311A2" w:rsidRPr="006D4F91">
        <w:rPr>
          <w:rFonts w:asciiTheme="minorHAnsi" w:hAnsiTheme="minorHAnsi" w:cstheme="minorHAnsi"/>
        </w:rPr>
        <w:t>Trasa tramwajow</w:t>
      </w:r>
      <w:r w:rsidR="00FF50F9" w:rsidRPr="006D4F91">
        <w:rPr>
          <w:rFonts w:asciiTheme="minorHAnsi" w:hAnsiTheme="minorHAnsi" w:cstheme="minorHAnsi"/>
        </w:rPr>
        <w:t>a</w:t>
      </w:r>
      <w:r w:rsidR="00B311A2" w:rsidRPr="006D4F91">
        <w:rPr>
          <w:rFonts w:asciiTheme="minorHAnsi" w:hAnsiTheme="minorHAnsi" w:cstheme="minorHAnsi"/>
        </w:rPr>
        <w:t xml:space="preserve"> w osi komunikacyjnej osiedli przymorskich Dolnego Taras</w:t>
      </w:r>
      <w:r w:rsidR="00F02C11" w:rsidRPr="006D4F91">
        <w:rPr>
          <w:rFonts w:asciiTheme="minorHAnsi" w:hAnsiTheme="minorHAnsi" w:cstheme="minorHAnsi"/>
        </w:rPr>
        <w:t>u</w:t>
      </w:r>
      <w:r w:rsidR="00FF50F9" w:rsidRPr="006D4F91">
        <w:rPr>
          <w:rFonts w:asciiTheme="minorHAnsi" w:hAnsiTheme="minorHAnsi" w:cstheme="minorHAnsi"/>
        </w:rPr>
        <w:t xml:space="preserve"> znajduje się poza obszarem, w którym mogłoby dojść do skumulowania oddziaływań z planowanym przedsięwzięciem</w:t>
      </w:r>
      <w:r w:rsidR="005E7B46" w:rsidRPr="006D4F91">
        <w:rPr>
          <w:rFonts w:asciiTheme="minorHAnsi" w:hAnsiTheme="minorHAnsi" w:cstheme="minorHAnsi"/>
        </w:rPr>
        <w:t xml:space="preserve">. Powyższe wynika z faktu, że </w:t>
      </w:r>
      <w:r w:rsidR="0037228A" w:rsidRPr="006D4F91">
        <w:rPr>
          <w:rFonts w:asciiTheme="minorHAnsi" w:hAnsiTheme="minorHAnsi" w:cstheme="minorHAnsi"/>
        </w:rPr>
        <w:t>przedmiotowa</w:t>
      </w:r>
      <w:r w:rsidR="005E7B46" w:rsidRPr="006D4F91">
        <w:rPr>
          <w:rFonts w:asciiTheme="minorHAnsi" w:hAnsiTheme="minorHAnsi" w:cstheme="minorHAnsi"/>
        </w:rPr>
        <w:t xml:space="preserve"> inwestycja kończy się </w:t>
      </w:r>
      <w:r w:rsidR="00C12DAD" w:rsidRPr="006D4F91">
        <w:rPr>
          <w:rFonts w:asciiTheme="minorHAnsi" w:hAnsiTheme="minorHAnsi" w:cstheme="minorHAnsi"/>
        </w:rPr>
        <w:t xml:space="preserve">w </w:t>
      </w:r>
      <w:r w:rsidR="00C12DAD" w:rsidRPr="006D4F91">
        <w:rPr>
          <w:rFonts w:asciiTheme="minorHAnsi" w:hAnsiTheme="minorHAnsi" w:cstheme="minorHAnsi"/>
        </w:rPr>
        <w:lastRenderedPageBreak/>
        <w:t xml:space="preserve">momencie wyprowadzenia linii tramwajowej na Al. </w:t>
      </w:r>
      <w:r w:rsidR="0077211B" w:rsidRPr="006D4F91">
        <w:rPr>
          <w:rFonts w:asciiTheme="minorHAnsi" w:hAnsiTheme="minorHAnsi" w:cstheme="minorHAnsi"/>
        </w:rPr>
        <w:t>Grunwaldzką</w:t>
      </w:r>
      <w:r w:rsidR="00C12DAD" w:rsidRPr="006D4F91">
        <w:rPr>
          <w:rFonts w:asciiTheme="minorHAnsi" w:hAnsiTheme="minorHAnsi" w:cstheme="minorHAnsi"/>
        </w:rPr>
        <w:t xml:space="preserve">. Wskazane przez odwołujących się </w:t>
      </w:r>
      <w:r w:rsidR="008A3285" w:rsidRPr="006D4F91">
        <w:rPr>
          <w:rFonts w:asciiTheme="minorHAnsi" w:hAnsiTheme="minorHAnsi" w:cstheme="minorHAnsi"/>
        </w:rPr>
        <w:t xml:space="preserve">połączenie tramwajowe </w:t>
      </w:r>
      <w:r w:rsidR="009F2A3A" w:rsidRPr="006D4F91">
        <w:rPr>
          <w:rFonts w:asciiTheme="minorHAnsi" w:hAnsiTheme="minorHAnsi" w:cstheme="minorHAnsi"/>
        </w:rPr>
        <w:t>Al.</w:t>
      </w:r>
      <w:r w:rsidR="00F135C8" w:rsidRPr="006D4F91">
        <w:rPr>
          <w:rFonts w:asciiTheme="minorHAnsi" w:hAnsiTheme="minorHAnsi" w:cstheme="minorHAnsi"/>
        </w:rPr>
        <w:t xml:space="preserve"> </w:t>
      </w:r>
      <w:r w:rsidR="008A3285" w:rsidRPr="006D4F91">
        <w:rPr>
          <w:rFonts w:asciiTheme="minorHAnsi" w:hAnsiTheme="minorHAnsi" w:cstheme="minorHAnsi"/>
        </w:rPr>
        <w:t>Grunwaldzka</w:t>
      </w:r>
      <w:r w:rsidR="00C912B3" w:rsidRPr="006D4F91">
        <w:rPr>
          <w:rFonts w:asciiTheme="minorHAnsi" w:hAnsiTheme="minorHAnsi" w:cstheme="minorHAnsi"/>
        </w:rPr>
        <w:t>/ ul.</w:t>
      </w:r>
      <w:r w:rsidR="00F135C8" w:rsidRPr="006D4F91">
        <w:rPr>
          <w:rFonts w:asciiTheme="minorHAnsi" w:hAnsiTheme="minorHAnsi" w:cstheme="minorHAnsi"/>
        </w:rPr>
        <w:t> </w:t>
      </w:r>
      <w:r w:rsidR="008A3285" w:rsidRPr="006D4F91">
        <w:rPr>
          <w:rFonts w:asciiTheme="minorHAnsi" w:hAnsiTheme="minorHAnsi" w:cstheme="minorHAnsi"/>
        </w:rPr>
        <w:t>Kościuszki/Al.</w:t>
      </w:r>
      <w:r w:rsidR="00EF6C46" w:rsidRPr="006D4F91">
        <w:rPr>
          <w:rFonts w:asciiTheme="minorHAnsi" w:hAnsiTheme="minorHAnsi" w:cstheme="minorHAnsi"/>
        </w:rPr>
        <w:t> </w:t>
      </w:r>
      <w:r w:rsidR="008A3285" w:rsidRPr="006D4F91">
        <w:rPr>
          <w:rFonts w:asciiTheme="minorHAnsi" w:hAnsiTheme="minorHAnsi" w:cstheme="minorHAnsi"/>
        </w:rPr>
        <w:t xml:space="preserve">Legionów, odcinek ul. </w:t>
      </w:r>
      <w:r w:rsidR="00FF2970" w:rsidRPr="006D4F91">
        <w:rPr>
          <w:rFonts w:asciiTheme="minorHAnsi" w:hAnsiTheme="minorHAnsi" w:cstheme="minorHAnsi"/>
        </w:rPr>
        <w:t>Grunwaldzka/ ul. Klonowa/ ul.</w:t>
      </w:r>
      <w:r w:rsidR="00C912B3" w:rsidRPr="006D4F91">
        <w:rPr>
          <w:rFonts w:asciiTheme="minorHAnsi" w:hAnsiTheme="minorHAnsi" w:cstheme="minorHAnsi"/>
        </w:rPr>
        <w:t> </w:t>
      </w:r>
      <w:r w:rsidR="00FF2970" w:rsidRPr="006D4F91">
        <w:rPr>
          <w:rFonts w:asciiTheme="minorHAnsi" w:hAnsiTheme="minorHAnsi" w:cstheme="minorHAnsi"/>
        </w:rPr>
        <w:t>Dmowskiego</w:t>
      </w:r>
      <w:r w:rsidR="00CB1708" w:rsidRPr="006D4F91">
        <w:rPr>
          <w:rFonts w:asciiTheme="minorHAnsi" w:hAnsiTheme="minorHAnsi" w:cstheme="minorHAnsi"/>
        </w:rPr>
        <w:t xml:space="preserve"> (Rys. 13 w</w:t>
      </w:r>
      <w:r w:rsidR="00EF6C46" w:rsidRPr="006D4F91">
        <w:rPr>
          <w:rFonts w:asciiTheme="minorHAnsi" w:hAnsiTheme="minorHAnsi" w:cstheme="minorHAnsi"/>
        </w:rPr>
        <w:t> </w:t>
      </w:r>
      <w:r w:rsidR="00CB1708" w:rsidRPr="006D4F91">
        <w:rPr>
          <w:rFonts w:asciiTheme="minorHAnsi" w:hAnsiTheme="minorHAnsi" w:cstheme="minorHAnsi"/>
        </w:rPr>
        <w:t>uzupełnieniach odwołań z dnia 22 lipca oraz 4 sierpnia 2021 r.)</w:t>
      </w:r>
      <w:r w:rsidR="0086446F" w:rsidRPr="006D4F91">
        <w:rPr>
          <w:rFonts w:asciiTheme="minorHAnsi" w:hAnsiTheme="minorHAnsi" w:cstheme="minorHAnsi"/>
        </w:rPr>
        <w:t xml:space="preserve">, </w:t>
      </w:r>
      <w:r w:rsidR="00CB1708" w:rsidRPr="006D4F91">
        <w:rPr>
          <w:rFonts w:asciiTheme="minorHAnsi" w:hAnsiTheme="minorHAnsi" w:cstheme="minorHAnsi"/>
        </w:rPr>
        <w:t>połączenie tramwajowe Al. Grunwaldzka/</w:t>
      </w:r>
      <w:r w:rsidR="00F135C8" w:rsidRPr="006D4F91">
        <w:rPr>
          <w:rFonts w:asciiTheme="minorHAnsi" w:hAnsiTheme="minorHAnsi" w:cstheme="minorHAnsi"/>
        </w:rPr>
        <w:t xml:space="preserve">ul. </w:t>
      </w:r>
      <w:r w:rsidR="00CB1708" w:rsidRPr="006D4F91">
        <w:rPr>
          <w:rFonts w:asciiTheme="minorHAnsi" w:hAnsiTheme="minorHAnsi" w:cstheme="minorHAnsi"/>
        </w:rPr>
        <w:t>Kościuszki/Al. Legionów, odcinek ul. Dmowskiego – wiadukt na</w:t>
      </w:r>
      <w:r w:rsidR="00D305BA" w:rsidRPr="006D4F91">
        <w:rPr>
          <w:rFonts w:asciiTheme="minorHAnsi" w:hAnsiTheme="minorHAnsi" w:cstheme="minorHAnsi"/>
        </w:rPr>
        <w:t>d</w:t>
      </w:r>
      <w:r w:rsidR="00CB1708" w:rsidRPr="006D4F91">
        <w:rPr>
          <w:rFonts w:asciiTheme="minorHAnsi" w:hAnsiTheme="minorHAnsi" w:cstheme="minorHAnsi"/>
        </w:rPr>
        <w:t xml:space="preserve"> torami kolejowymi (Rys. 14 w uzupełnieniach odwołań z dnia 22 lipca oraz 4 sierpnia 2021 r.)</w:t>
      </w:r>
      <w:r w:rsidR="0086446F" w:rsidRPr="006D4F91">
        <w:rPr>
          <w:rFonts w:asciiTheme="minorHAnsi" w:hAnsiTheme="minorHAnsi" w:cstheme="minorHAnsi"/>
        </w:rPr>
        <w:t xml:space="preserve"> oraz połączenie tramwajowe Al. Grunwaldzka/</w:t>
      </w:r>
      <w:r w:rsidR="00F135C8" w:rsidRPr="006D4F91">
        <w:rPr>
          <w:rFonts w:asciiTheme="minorHAnsi" w:hAnsiTheme="minorHAnsi" w:cstheme="minorHAnsi"/>
        </w:rPr>
        <w:t xml:space="preserve">ul. </w:t>
      </w:r>
      <w:r w:rsidR="0086446F" w:rsidRPr="006D4F91">
        <w:rPr>
          <w:rFonts w:asciiTheme="minorHAnsi" w:hAnsiTheme="minorHAnsi" w:cstheme="minorHAnsi"/>
        </w:rPr>
        <w:t xml:space="preserve">Kościuszki/Al. Legionów, </w:t>
      </w:r>
      <w:r w:rsidR="00F135C8" w:rsidRPr="006D4F91">
        <w:rPr>
          <w:rFonts w:asciiTheme="minorHAnsi" w:hAnsiTheme="minorHAnsi" w:cstheme="minorHAnsi"/>
        </w:rPr>
        <w:t>fragment torowiska „w pasie zieleni pomiędzy szpalerami drzew” na ul. Kościuszki</w:t>
      </w:r>
      <w:r w:rsidR="0086446F" w:rsidRPr="006D4F91">
        <w:rPr>
          <w:rFonts w:asciiTheme="minorHAnsi" w:hAnsiTheme="minorHAnsi" w:cstheme="minorHAnsi"/>
        </w:rPr>
        <w:t xml:space="preserve"> (Rys. 1</w:t>
      </w:r>
      <w:r w:rsidR="00F135C8" w:rsidRPr="006D4F91">
        <w:rPr>
          <w:rFonts w:asciiTheme="minorHAnsi" w:hAnsiTheme="minorHAnsi" w:cstheme="minorHAnsi"/>
        </w:rPr>
        <w:t>5</w:t>
      </w:r>
      <w:r w:rsidR="0086446F" w:rsidRPr="006D4F91">
        <w:rPr>
          <w:rFonts w:asciiTheme="minorHAnsi" w:hAnsiTheme="minorHAnsi" w:cstheme="minorHAnsi"/>
        </w:rPr>
        <w:t xml:space="preserve"> w uzupełnieniach odwołań z dnia 22 lipca oraz 4 sierpnia 2021 r.)</w:t>
      </w:r>
      <w:r w:rsidR="00CB1708" w:rsidRPr="006D4F91">
        <w:rPr>
          <w:rFonts w:asciiTheme="minorHAnsi" w:hAnsiTheme="minorHAnsi" w:cstheme="minorHAnsi"/>
        </w:rPr>
        <w:t xml:space="preserve"> </w:t>
      </w:r>
      <w:r w:rsidR="00FF2970" w:rsidRPr="006D4F91">
        <w:rPr>
          <w:rFonts w:asciiTheme="minorHAnsi" w:hAnsiTheme="minorHAnsi" w:cstheme="minorHAnsi"/>
        </w:rPr>
        <w:t xml:space="preserve">znajdują się poza obszarem oddziaływania przedmiotowej inwestycji. Nie ma zatem jakichkolwiek podstaw do analizy oddziaływań ww. połączeń tramwajowych </w:t>
      </w:r>
      <w:r w:rsidR="00C93131" w:rsidRPr="006D4F91">
        <w:rPr>
          <w:rFonts w:asciiTheme="minorHAnsi" w:hAnsiTheme="minorHAnsi" w:cstheme="minorHAnsi"/>
        </w:rPr>
        <w:t xml:space="preserve">z emisjami </w:t>
      </w:r>
      <w:r w:rsidR="00B06745" w:rsidRPr="006D4F91">
        <w:rPr>
          <w:rFonts w:asciiTheme="minorHAnsi" w:hAnsiTheme="minorHAnsi" w:cstheme="minorHAnsi"/>
        </w:rPr>
        <w:t xml:space="preserve">pochodzącymi z </w:t>
      </w:r>
      <w:r w:rsidR="009F2A3A" w:rsidRPr="006D4F91">
        <w:rPr>
          <w:rFonts w:asciiTheme="minorHAnsi" w:hAnsiTheme="minorHAnsi" w:cstheme="minorHAnsi"/>
        </w:rPr>
        <w:t xml:space="preserve">planowanej w ramach niniejszej sprawy inwestycji. </w:t>
      </w:r>
      <w:bookmarkEnd w:id="49"/>
    </w:p>
    <w:p w14:paraId="228CF908" w14:textId="7B25A2A1" w:rsidR="009F4ED5" w:rsidRPr="006D4F91" w:rsidRDefault="004D3ECF" w:rsidP="007C3AD6">
      <w:pPr>
        <w:pStyle w:val="Bezodstpw"/>
        <w:rPr>
          <w:rFonts w:asciiTheme="minorHAnsi" w:hAnsiTheme="minorHAnsi" w:cstheme="minorHAnsi"/>
        </w:rPr>
      </w:pPr>
      <w:r w:rsidRPr="006D4F91">
        <w:rPr>
          <w:rFonts w:asciiTheme="minorHAnsi" w:hAnsiTheme="minorHAnsi" w:cstheme="minorHAnsi"/>
        </w:rPr>
        <w:t>Ad. 33, 34 i 35</w:t>
      </w:r>
    </w:p>
    <w:p w14:paraId="41F239BD" w14:textId="606B2A42" w:rsidR="00175C84" w:rsidRPr="006D4F91" w:rsidRDefault="008B789D" w:rsidP="007C3AD6">
      <w:pPr>
        <w:pStyle w:val="Bezodstpw"/>
        <w:rPr>
          <w:rFonts w:asciiTheme="minorHAnsi" w:hAnsiTheme="minorHAnsi" w:cstheme="minorHAnsi"/>
        </w:rPr>
      </w:pPr>
      <w:r w:rsidRPr="006D4F91">
        <w:rPr>
          <w:rFonts w:asciiTheme="minorHAnsi" w:hAnsiTheme="minorHAnsi" w:cstheme="minorHAnsi"/>
        </w:rPr>
        <w:t>Odnosząc się do zarzut</w:t>
      </w:r>
      <w:r w:rsidR="005507D2" w:rsidRPr="006D4F91">
        <w:rPr>
          <w:rFonts w:asciiTheme="minorHAnsi" w:hAnsiTheme="minorHAnsi" w:cstheme="minorHAnsi"/>
        </w:rPr>
        <w:t>ów</w:t>
      </w:r>
      <w:r w:rsidRPr="006D4F91">
        <w:rPr>
          <w:rFonts w:asciiTheme="minorHAnsi" w:hAnsiTheme="minorHAnsi" w:cstheme="minorHAnsi"/>
        </w:rPr>
        <w:t xml:space="preserve"> </w:t>
      </w:r>
      <w:r w:rsidR="005507D2" w:rsidRPr="006D4F91">
        <w:rPr>
          <w:rFonts w:asciiTheme="minorHAnsi" w:hAnsiTheme="minorHAnsi" w:cstheme="minorHAnsi"/>
        </w:rPr>
        <w:t>Instytutu</w:t>
      </w:r>
      <w:r w:rsidRPr="006D4F91">
        <w:rPr>
          <w:rFonts w:asciiTheme="minorHAnsi" w:hAnsiTheme="minorHAnsi" w:cstheme="minorHAnsi"/>
        </w:rPr>
        <w:t xml:space="preserve"> dotyczącego wpływu drgań emitowanych </w:t>
      </w:r>
      <w:r w:rsidR="00175C84" w:rsidRPr="006D4F91">
        <w:rPr>
          <w:rFonts w:asciiTheme="minorHAnsi" w:hAnsiTheme="minorHAnsi" w:cstheme="minorHAnsi"/>
        </w:rPr>
        <w:t>z</w:t>
      </w:r>
      <w:r w:rsidR="00430CF4" w:rsidRPr="006D4F91">
        <w:rPr>
          <w:rFonts w:asciiTheme="minorHAnsi" w:hAnsiTheme="minorHAnsi" w:cstheme="minorHAnsi"/>
        </w:rPr>
        <w:t> </w:t>
      </w:r>
      <w:r w:rsidRPr="006D4F91">
        <w:rPr>
          <w:rFonts w:asciiTheme="minorHAnsi" w:hAnsiTheme="minorHAnsi" w:cstheme="minorHAnsi"/>
        </w:rPr>
        <w:t xml:space="preserve">przedmiotowego przedsięwzięcia na pracę </w:t>
      </w:r>
      <w:r w:rsidR="00175C84" w:rsidRPr="006D4F91">
        <w:rPr>
          <w:rFonts w:asciiTheme="minorHAnsi" w:hAnsiTheme="minorHAnsi" w:cstheme="minorHAnsi"/>
        </w:rPr>
        <w:t xml:space="preserve">precyzyjnej aparatury badawczej, w tym </w:t>
      </w:r>
      <w:r w:rsidR="004B0A31" w:rsidRPr="006D4F91">
        <w:rPr>
          <w:rFonts w:asciiTheme="minorHAnsi" w:hAnsiTheme="minorHAnsi" w:cstheme="minorHAnsi"/>
        </w:rPr>
        <w:t xml:space="preserve">także zakłócenia statusowej działalności jednostki </w:t>
      </w:r>
      <w:r w:rsidR="00430CF4" w:rsidRPr="006D4F91">
        <w:rPr>
          <w:rFonts w:asciiTheme="minorHAnsi" w:hAnsiTheme="minorHAnsi" w:cstheme="minorHAnsi"/>
        </w:rPr>
        <w:t xml:space="preserve">oraz braku możliwości prowadzenia wielu projektów badawczych </w:t>
      </w:r>
      <w:r w:rsidRPr="006D4F91">
        <w:rPr>
          <w:rFonts w:asciiTheme="minorHAnsi" w:hAnsiTheme="minorHAnsi" w:cstheme="minorHAnsi"/>
        </w:rPr>
        <w:t xml:space="preserve">wskazać należy, że oddziaływanie przedsięwzięcia na urządzenia zlokalizowane </w:t>
      </w:r>
      <w:r w:rsidR="00430CF4" w:rsidRPr="006D4F91">
        <w:rPr>
          <w:rFonts w:asciiTheme="minorHAnsi" w:hAnsiTheme="minorHAnsi" w:cstheme="minorHAnsi"/>
        </w:rPr>
        <w:t>wewnątrz budynków</w:t>
      </w:r>
      <w:r w:rsidRPr="006D4F91">
        <w:rPr>
          <w:rFonts w:asciiTheme="minorHAnsi" w:hAnsiTheme="minorHAnsi" w:cstheme="minorHAnsi"/>
        </w:rPr>
        <w:t xml:space="preserve"> oraz prowadzone </w:t>
      </w:r>
      <w:r w:rsidR="00430CF4" w:rsidRPr="006D4F91">
        <w:rPr>
          <w:rFonts w:asciiTheme="minorHAnsi" w:hAnsiTheme="minorHAnsi" w:cstheme="minorHAnsi"/>
        </w:rPr>
        <w:t>za ich pomocą badania</w:t>
      </w:r>
      <w:r w:rsidRPr="006D4F91">
        <w:rPr>
          <w:rFonts w:asciiTheme="minorHAnsi" w:hAnsiTheme="minorHAnsi" w:cstheme="minorHAnsi"/>
        </w:rPr>
        <w:t xml:space="preserve"> wykraczają poza zakres postępowania w sprawie wydania decyzji o środowiskowych uwarunkowaniach</w:t>
      </w:r>
      <w:r w:rsidR="00175C84" w:rsidRPr="006D4F91">
        <w:rPr>
          <w:rFonts w:asciiTheme="minorHAnsi" w:hAnsiTheme="minorHAnsi" w:cstheme="minorHAnsi"/>
        </w:rPr>
        <w:t>.</w:t>
      </w:r>
    </w:p>
    <w:p w14:paraId="414C44E9" w14:textId="098B2796" w:rsidR="008B789D" w:rsidRPr="006D4F91" w:rsidRDefault="008B789D" w:rsidP="007C3AD6">
      <w:pPr>
        <w:pStyle w:val="Bezodstpw"/>
        <w:rPr>
          <w:rFonts w:asciiTheme="minorHAnsi" w:hAnsiTheme="minorHAnsi" w:cstheme="minorHAnsi"/>
          <w:highlight w:val="green"/>
        </w:rPr>
      </w:pPr>
      <w:r w:rsidRPr="006D4F91">
        <w:rPr>
          <w:rFonts w:asciiTheme="minorHAnsi" w:hAnsiTheme="minorHAnsi" w:cstheme="minorHAnsi"/>
        </w:rPr>
        <w:t>W ramach oceny oddziaływania przedsięwzięcia na środowisko określa się, analizuje i ocenia m.in. bezpośredni i pośredni wpływ danego przedsięwzięcia na dobra materialne, co wynika z art. 62 ust. 1 pkt 1 lit</w:t>
      </w:r>
      <w:r w:rsidR="00D305BA" w:rsidRPr="006D4F91">
        <w:rPr>
          <w:rFonts w:asciiTheme="minorHAnsi" w:hAnsiTheme="minorHAnsi" w:cstheme="minorHAnsi"/>
        </w:rPr>
        <w:t>.</w:t>
      </w:r>
      <w:r w:rsidRPr="006D4F91">
        <w:rPr>
          <w:rFonts w:asciiTheme="minorHAnsi" w:hAnsiTheme="minorHAnsi" w:cstheme="minorHAnsi"/>
        </w:rPr>
        <w:t xml:space="preserve"> b ustawy ooś. Przepis ten odnosi się jednak wyłącznie do dóbr materialnych w postaci nieruchomości gruntowych oraz obiektów budowlanych; nie obejmuje on oceny wpływu przedsięwzięcia na dobra materialne zlokalizowane wewnątrz budynków ani środowiska pracy, bowiem nie podlegają one ochronie na podstawie przepisów z zakresu ochrony środowiska, w tym przepisów ustanowionych ustawą ooś. Zgodnie z art. 3 pkt 13 ustawy </w:t>
      </w:r>
      <w:r w:rsidR="00D305BA" w:rsidRPr="006D4F91">
        <w:rPr>
          <w:rFonts w:asciiTheme="minorHAnsi" w:hAnsiTheme="minorHAnsi" w:cstheme="minorHAnsi"/>
        </w:rPr>
        <w:t>Poś</w:t>
      </w:r>
      <w:r w:rsidRPr="006D4F91">
        <w:rPr>
          <w:rFonts w:asciiTheme="minorHAnsi" w:hAnsiTheme="minorHAnsi" w:cstheme="minorHAnsi"/>
        </w:rPr>
        <w:t xml:space="preserve"> przez pojęcie ochrona środowiska rozumie się podjęcie lub zaniechanie działań, umożliwiające zachowanie lub przywracanie równowagi przyrodniczej; ochrona ta polega w szczególności na: a) racjonalnym kształtowaniu środowiska i gospodarowaniu zasobami środowiska zgodnie z zasadą zrównoważonego rozwoju, b) przeciwdziałaniu zanieczyszczeniom, c) przywracaniu elementów przyrodniczych do stanu właściwego. Środowisk</w:t>
      </w:r>
      <w:r w:rsidR="00C7063B" w:rsidRPr="006D4F91">
        <w:rPr>
          <w:rFonts w:asciiTheme="minorHAnsi" w:hAnsiTheme="minorHAnsi" w:cstheme="minorHAnsi"/>
        </w:rPr>
        <w:t>iem jest</w:t>
      </w:r>
      <w:r w:rsidRPr="006D4F91">
        <w:rPr>
          <w:rFonts w:asciiTheme="minorHAnsi" w:hAnsiTheme="minorHAnsi" w:cstheme="minorHAnsi"/>
        </w:rPr>
        <w:t xml:space="preserve"> natomiast ogół elementów przyrodniczych, w tym także przekształconych w wyniku działalności człowieka, a w szczególności powierzchnię ziemi, kopaliny, wody, powietrze, krajobraz, klimat oraz pozostałe elementy różnorodności biologicznej, a także wzajemne oddziaływania pomiędzy tymi elementami – art.</w:t>
      </w:r>
      <w:r w:rsidR="00750083" w:rsidRPr="006D4F91">
        <w:rPr>
          <w:rFonts w:asciiTheme="minorHAnsi" w:hAnsiTheme="minorHAnsi" w:cstheme="minorHAnsi"/>
        </w:rPr>
        <w:t> </w:t>
      </w:r>
      <w:r w:rsidRPr="006D4F91">
        <w:rPr>
          <w:rFonts w:asciiTheme="minorHAnsi" w:hAnsiTheme="minorHAnsi" w:cstheme="minorHAnsi"/>
        </w:rPr>
        <w:t>3</w:t>
      </w:r>
      <w:r w:rsidR="00750083" w:rsidRPr="006D4F91">
        <w:rPr>
          <w:rFonts w:asciiTheme="minorHAnsi" w:hAnsiTheme="minorHAnsi" w:cstheme="minorHAnsi"/>
        </w:rPr>
        <w:t> </w:t>
      </w:r>
      <w:r w:rsidRPr="006D4F91">
        <w:rPr>
          <w:rFonts w:asciiTheme="minorHAnsi" w:hAnsiTheme="minorHAnsi" w:cstheme="minorHAnsi"/>
        </w:rPr>
        <w:t>pkt 39 powyższej ustawy.</w:t>
      </w:r>
    </w:p>
    <w:p w14:paraId="25FC866C" w14:textId="491D14CC" w:rsidR="008B789D" w:rsidRPr="006D4F91" w:rsidRDefault="008B789D" w:rsidP="007C3AD6">
      <w:pPr>
        <w:pStyle w:val="Bezodstpw"/>
        <w:rPr>
          <w:rFonts w:asciiTheme="minorHAnsi" w:hAnsiTheme="minorHAnsi" w:cstheme="minorHAnsi"/>
        </w:rPr>
      </w:pPr>
      <w:r w:rsidRPr="006D4F91">
        <w:rPr>
          <w:rFonts w:asciiTheme="minorHAnsi" w:hAnsiTheme="minorHAnsi" w:cstheme="minorHAnsi"/>
        </w:rPr>
        <w:t>Organ właściwy do wydania decyzji o środowiskowych uwarunkowaniach analizując wpływ planowanego przedsięwzięcia na środowisko obowiązany jest m.in. do uwzględnienia przewidywanych rodzajów i ilości emisji wynikających z fazy realizacji i eksploatacji przedsięwzięcia oraz określenia działań mających na celu minimalizację oddziaływania w tym zakresie, aby nie doszło do przekroczenia określonych standardów jakości środowiska. Obowiązek podjęcia tych działań wynika ze sposobów realizowania ochrony zasobów środowiska, o których mowa w</w:t>
      </w:r>
      <w:r w:rsidR="00750083" w:rsidRPr="006D4F91">
        <w:rPr>
          <w:rFonts w:asciiTheme="minorHAnsi" w:hAnsiTheme="minorHAnsi" w:cstheme="minorHAnsi"/>
        </w:rPr>
        <w:t> </w:t>
      </w:r>
      <w:r w:rsidRPr="006D4F91">
        <w:rPr>
          <w:rFonts w:asciiTheme="minorHAnsi" w:hAnsiTheme="minorHAnsi" w:cstheme="minorHAnsi"/>
        </w:rPr>
        <w:t>art.</w:t>
      </w:r>
      <w:r w:rsidR="00750083" w:rsidRPr="006D4F91">
        <w:rPr>
          <w:rFonts w:asciiTheme="minorHAnsi" w:hAnsiTheme="minorHAnsi" w:cstheme="minorHAnsi"/>
        </w:rPr>
        <w:t> </w:t>
      </w:r>
      <w:r w:rsidRPr="006D4F91">
        <w:rPr>
          <w:rFonts w:asciiTheme="minorHAnsi" w:hAnsiTheme="minorHAnsi" w:cstheme="minorHAnsi"/>
        </w:rPr>
        <w:t>82</w:t>
      </w:r>
      <w:r w:rsidR="00750083" w:rsidRPr="006D4F91">
        <w:rPr>
          <w:rFonts w:asciiTheme="minorHAnsi" w:hAnsiTheme="minorHAnsi" w:cstheme="minorHAnsi"/>
        </w:rPr>
        <w:t> </w:t>
      </w:r>
      <w:r w:rsidRPr="006D4F91">
        <w:rPr>
          <w:rFonts w:asciiTheme="minorHAnsi" w:hAnsiTheme="minorHAnsi" w:cstheme="minorHAnsi"/>
        </w:rPr>
        <w:t xml:space="preserve">ust. 1 ustawy </w:t>
      </w:r>
      <w:r w:rsidR="00D305BA" w:rsidRPr="006D4F91">
        <w:rPr>
          <w:rFonts w:asciiTheme="minorHAnsi" w:hAnsiTheme="minorHAnsi" w:cstheme="minorHAnsi"/>
        </w:rPr>
        <w:t>Poś.</w:t>
      </w:r>
      <w:r w:rsidRPr="006D4F91">
        <w:rPr>
          <w:rFonts w:asciiTheme="minorHAnsi" w:hAnsiTheme="minorHAnsi" w:cstheme="minorHAnsi"/>
        </w:rPr>
        <w:t xml:space="preserve"> Standardy te zostały określone m.in. w: rozporządzeniu Ministra Środowiska z dnia 14 czerwca 2007 r. w sprawie dopuszczalnych poziomów hałasu w środowisku (Dz. U. z 2014 r. poz. 112), rozporządzeniu Ministra Środowiska z dnia 24 sierpnia 2012 r. w</w:t>
      </w:r>
      <w:r w:rsidR="00750083" w:rsidRPr="006D4F91">
        <w:rPr>
          <w:rFonts w:asciiTheme="minorHAnsi" w:hAnsiTheme="minorHAnsi" w:cstheme="minorHAnsi"/>
        </w:rPr>
        <w:t> </w:t>
      </w:r>
      <w:r w:rsidRPr="006D4F91">
        <w:rPr>
          <w:rFonts w:asciiTheme="minorHAnsi" w:hAnsiTheme="minorHAnsi" w:cstheme="minorHAnsi"/>
        </w:rPr>
        <w:t>sprawie poziomów niektórych substancji w powietrzu (</w:t>
      </w:r>
      <w:r w:rsidR="008413ED" w:rsidRPr="006D4F91">
        <w:rPr>
          <w:rFonts w:asciiTheme="minorHAnsi" w:hAnsiTheme="minorHAnsi" w:cstheme="minorHAnsi"/>
        </w:rPr>
        <w:t>Dz. U. z 2021 r. poz. 845</w:t>
      </w:r>
      <w:r w:rsidRPr="006D4F91">
        <w:rPr>
          <w:rFonts w:asciiTheme="minorHAnsi" w:hAnsiTheme="minorHAnsi" w:cstheme="minorHAnsi"/>
        </w:rPr>
        <w:t xml:space="preserve">) oraz rozporządzeniu Ministra Środowiska z dnia 26 </w:t>
      </w:r>
      <w:r w:rsidRPr="006D4F91">
        <w:rPr>
          <w:rFonts w:asciiTheme="minorHAnsi" w:hAnsiTheme="minorHAnsi" w:cstheme="minorHAnsi"/>
        </w:rPr>
        <w:lastRenderedPageBreak/>
        <w:t xml:space="preserve">stycznia 2010 r. w sprawie wartości odniesienia dla niektórych substancji w powietrzu (Dz. U. </w:t>
      </w:r>
      <w:r w:rsidR="008413ED" w:rsidRPr="006D4F91">
        <w:rPr>
          <w:rFonts w:asciiTheme="minorHAnsi" w:hAnsiTheme="minorHAnsi" w:cstheme="minorHAnsi"/>
        </w:rPr>
        <w:t xml:space="preserve">z 2010 r. </w:t>
      </w:r>
      <w:r w:rsidRPr="006D4F91">
        <w:rPr>
          <w:rFonts w:asciiTheme="minorHAnsi" w:hAnsiTheme="minorHAnsi" w:cstheme="minorHAnsi"/>
        </w:rPr>
        <w:t>Nr 16 poz. 87).</w:t>
      </w:r>
    </w:p>
    <w:p w14:paraId="63BDA6AA" w14:textId="4F16F585" w:rsidR="008B789D" w:rsidRPr="006D4F91" w:rsidRDefault="008B789D" w:rsidP="007C3AD6">
      <w:pPr>
        <w:pStyle w:val="Bezodstpw"/>
        <w:rPr>
          <w:rFonts w:asciiTheme="minorHAnsi" w:hAnsiTheme="minorHAnsi" w:cstheme="minorHAnsi"/>
        </w:rPr>
      </w:pPr>
      <w:r w:rsidRPr="006D4F91">
        <w:rPr>
          <w:rFonts w:asciiTheme="minorHAnsi" w:hAnsiTheme="minorHAnsi" w:cstheme="minorHAnsi"/>
        </w:rPr>
        <w:t xml:space="preserve">Przepisy ustawy </w:t>
      </w:r>
      <w:r w:rsidR="00D305BA" w:rsidRPr="006D4F91">
        <w:rPr>
          <w:rFonts w:asciiTheme="minorHAnsi" w:hAnsiTheme="minorHAnsi" w:cstheme="minorHAnsi"/>
        </w:rPr>
        <w:t>Poś</w:t>
      </w:r>
      <w:r w:rsidRPr="006D4F91">
        <w:rPr>
          <w:rFonts w:asciiTheme="minorHAnsi" w:hAnsiTheme="minorHAnsi" w:cstheme="minorHAnsi"/>
        </w:rPr>
        <w:t xml:space="preserve"> nie określają zasad i sposobów ochrony wnętrz obiektów budowlanych</w:t>
      </w:r>
      <w:r w:rsidR="00E83B0D" w:rsidRPr="006D4F91">
        <w:rPr>
          <w:rFonts w:asciiTheme="minorHAnsi" w:hAnsiTheme="minorHAnsi" w:cstheme="minorHAnsi"/>
        </w:rPr>
        <w:t xml:space="preserve"> </w:t>
      </w:r>
      <w:r w:rsidRPr="006D4F91">
        <w:rPr>
          <w:rFonts w:asciiTheme="minorHAnsi" w:hAnsiTheme="minorHAnsi" w:cstheme="minorHAnsi"/>
        </w:rPr>
        <w:t xml:space="preserve">środowiska pracy, bowiem nie są one objęte standardami jakości środowiska określonymi w powyższych rozporządzeniach. Wymogi dotyczące dopuszczalnych poziomów m.in. hałasu i drgań w pomieszczeniach budynków regulowane są przez przepisy prawa budowlanego, w szczególności </w:t>
      </w:r>
      <w:r w:rsidR="00D305BA" w:rsidRPr="006D4F91">
        <w:rPr>
          <w:rFonts w:asciiTheme="minorHAnsi" w:hAnsiTheme="minorHAnsi" w:cstheme="minorHAnsi"/>
        </w:rPr>
        <w:t xml:space="preserve">rozporządzenia </w:t>
      </w:r>
      <w:r w:rsidRPr="006D4F91">
        <w:rPr>
          <w:rFonts w:asciiTheme="minorHAnsi" w:hAnsiTheme="minorHAnsi" w:cstheme="minorHAnsi"/>
        </w:rPr>
        <w:t xml:space="preserve">Ministra Infrastruktury z dnia 12 kwietnia 2002 r. w sprawie warunków technicznych, </w:t>
      </w:r>
      <w:r w:rsidRPr="006D4F91">
        <w:rPr>
          <w:rStyle w:val="luchili"/>
          <w:rFonts w:asciiTheme="minorHAnsi" w:hAnsiTheme="minorHAnsi" w:cstheme="minorHAnsi"/>
        </w:rPr>
        <w:t>jakim</w:t>
      </w:r>
      <w:r w:rsidRPr="006D4F91">
        <w:rPr>
          <w:rFonts w:asciiTheme="minorHAnsi" w:hAnsiTheme="minorHAnsi" w:cstheme="minorHAnsi"/>
        </w:rPr>
        <w:t xml:space="preserve"> </w:t>
      </w:r>
      <w:r w:rsidRPr="006D4F91">
        <w:rPr>
          <w:rStyle w:val="luchili"/>
          <w:rFonts w:asciiTheme="minorHAnsi" w:hAnsiTheme="minorHAnsi" w:cstheme="minorHAnsi"/>
        </w:rPr>
        <w:t>powinny</w:t>
      </w:r>
      <w:r w:rsidRPr="006D4F91">
        <w:rPr>
          <w:rFonts w:asciiTheme="minorHAnsi" w:hAnsiTheme="minorHAnsi" w:cstheme="minorHAnsi"/>
        </w:rPr>
        <w:t xml:space="preserve"> odpowiadać </w:t>
      </w:r>
      <w:r w:rsidRPr="006D4F91">
        <w:rPr>
          <w:rStyle w:val="luchili"/>
          <w:rFonts w:asciiTheme="minorHAnsi" w:hAnsiTheme="minorHAnsi" w:cstheme="minorHAnsi"/>
        </w:rPr>
        <w:t>budynki</w:t>
      </w:r>
      <w:r w:rsidRPr="006D4F91">
        <w:rPr>
          <w:rFonts w:asciiTheme="minorHAnsi" w:hAnsiTheme="minorHAnsi" w:cstheme="minorHAnsi"/>
        </w:rPr>
        <w:t xml:space="preserve"> i ich </w:t>
      </w:r>
      <w:r w:rsidRPr="006D4F91">
        <w:rPr>
          <w:rStyle w:val="luchili"/>
          <w:rFonts w:asciiTheme="minorHAnsi" w:hAnsiTheme="minorHAnsi" w:cstheme="minorHAnsi"/>
        </w:rPr>
        <w:t>usytuowanie (Dz. U. z 2019 r. poz. 1065, ze zm.)</w:t>
      </w:r>
      <w:r w:rsidRPr="006D4F91">
        <w:rPr>
          <w:rFonts w:asciiTheme="minorHAnsi" w:hAnsiTheme="minorHAnsi" w:cstheme="minorHAnsi"/>
        </w:rPr>
        <w:t>, natomiast wymogi dotyczące hałasu i drgań w środowisku pracy przez przepisy prawa pracy, w szczególności</w:t>
      </w:r>
      <w:r w:rsidR="00D305BA" w:rsidRPr="006D4F91">
        <w:rPr>
          <w:rFonts w:asciiTheme="minorHAnsi" w:hAnsiTheme="minorHAnsi" w:cstheme="minorHAnsi"/>
        </w:rPr>
        <w:t xml:space="preserve"> przepisami</w:t>
      </w:r>
      <w:r w:rsidRPr="006D4F91">
        <w:rPr>
          <w:rFonts w:asciiTheme="minorHAnsi" w:hAnsiTheme="minorHAnsi" w:cstheme="minorHAnsi"/>
        </w:rPr>
        <w:t xml:space="preserve"> </w:t>
      </w:r>
      <w:r w:rsidR="00D305BA" w:rsidRPr="006D4F91">
        <w:rPr>
          <w:rFonts w:asciiTheme="minorHAnsi" w:hAnsiTheme="minorHAnsi" w:cstheme="minorHAnsi"/>
        </w:rPr>
        <w:t xml:space="preserve">rozporządzenia </w:t>
      </w:r>
      <w:r w:rsidRPr="006D4F91">
        <w:rPr>
          <w:rFonts w:asciiTheme="minorHAnsi" w:hAnsiTheme="minorHAnsi" w:cstheme="minorHAnsi"/>
        </w:rPr>
        <w:t>Ministra Pracy i Polityki Społecznej z dnia 6</w:t>
      </w:r>
      <w:r w:rsidR="00E83B0D" w:rsidRPr="006D4F91">
        <w:rPr>
          <w:rFonts w:asciiTheme="minorHAnsi" w:hAnsiTheme="minorHAnsi" w:cstheme="minorHAnsi"/>
        </w:rPr>
        <w:t> </w:t>
      </w:r>
      <w:r w:rsidRPr="006D4F91">
        <w:rPr>
          <w:rFonts w:asciiTheme="minorHAnsi" w:hAnsiTheme="minorHAnsi" w:cstheme="minorHAnsi"/>
        </w:rPr>
        <w:t>czerwca</w:t>
      </w:r>
      <w:r w:rsidR="00E83B0D" w:rsidRPr="006D4F91">
        <w:rPr>
          <w:rFonts w:asciiTheme="minorHAnsi" w:hAnsiTheme="minorHAnsi" w:cstheme="minorHAnsi"/>
        </w:rPr>
        <w:t> </w:t>
      </w:r>
      <w:r w:rsidRPr="006D4F91">
        <w:rPr>
          <w:rFonts w:asciiTheme="minorHAnsi" w:hAnsiTheme="minorHAnsi" w:cstheme="minorHAnsi"/>
        </w:rPr>
        <w:t>2014</w:t>
      </w:r>
      <w:r w:rsidR="00E83B0D" w:rsidRPr="006D4F91">
        <w:rPr>
          <w:rFonts w:asciiTheme="minorHAnsi" w:hAnsiTheme="minorHAnsi" w:cstheme="minorHAnsi"/>
        </w:rPr>
        <w:t> </w:t>
      </w:r>
      <w:r w:rsidRPr="006D4F91">
        <w:rPr>
          <w:rFonts w:asciiTheme="minorHAnsi" w:hAnsiTheme="minorHAnsi" w:cstheme="minorHAnsi"/>
        </w:rPr>
        <w:t xml:space="preserve">r. w sprawie najwyższych dopuszczalnych stężeń i natężeń </w:t>
      </w:r>
      <w:r w:rsidRPr="006D4F91">
        <w:rPr>
          <w:rStyle w:val="luchili"/>
          <w:rFonts w:asciiTheme="minorHAnsi" w:hAnsiTheme="minorHAnsi" w:cstheme="minorHAnsi"/>
        </w:rPr>
        <w:t>czynników</w:t>
      </w:r>
      <w:r w:rsidRPr="006D4F91">
        <w:rPr>
          <w:rFonts w:asciiTheme="minorHAnsi" w:hAnsiTheme="minorHAnsi" w:cstheme="minorHAnsi"/>
        </w:rPr>
        <w:t xml:space="preserve"> </w:t>
      </w:r>
      <w:r w:rsidRPr="006D4F91">
        <w:rPr>
          <w:rStyle w:val="luchili"/>
          <w:rFonts w:asciiTheme="minorHAnsi" w:hAnsiTheme="minorHAnsi" w:cstheme="minorHAnsi"/>
        </w:rPr>
        <w:t>szkodliwych</w:t>
      </w:r>
      <w:r w:rsidRPr="006D4F91">
        <w:rPr>
          <w:rFonts w:asciiTheme="minorHAnsi" w:hAnsiTheme="minorHAnsi" w:cstheme="minorHAnsi"/>
        </w:rPr>
        <w:t xml:space="preserve"> dla </w:t>
      </w:r>
      <w:r w:rsidRPr="006D4F91">
        <w:rPr>
          <w:rStyle w:val="luchili"/>
          <w:rFonts w:asciiTheme="minorHAnsi" w:hAnsiTheme="minorHAnsi" w:cstheme="minorHAnsi"/>
        </w:rPr>
        <w:t>zdrowia</w:t>
      </w:r>
      <w:r w:rsidRPr="006D4F91">
        <w:rPr>
          <w:rFonts w:asciiTheme="minorHAnsi" w:hAnsiTheme="minorHAnsi" w:cstheme="minorHAnsi"/>
        </w:rPr>
        <w:t xml:space="preserve"> w środowisku pracy (Dz. U. z 2018 r. poz. 1286).</w:t>
      </w:r>
    </w:p>
    <w:p w14:paraId="3F785456" w14:textId="075D7315" w:rsidR="00A133FC" w:rsidRPr="006D4F91" w:rsidRDefault="00A133FC" w:rsidP="007C3AD6">
      <w:pPr>
        <w:pStyle w:val="Bezodstpw"/>
        <w:rPr>
          <w:rFonts w:asciiTheme="minorHAnsi" w:hAnsiTheme="minorHAnsi" w:cstheme="minorHAnsi"/>
        </w:rPr>
      </w:pPr>
      <w:r w:rsidRPr="006D4F91">
        <w:rPr>
          <w:rFonts w:asciiTheme="minorHAnsi" w:hAnsiTheme="minorHAnsi" w:cstheme="minorHAnsi"/>
        </w:rPr>
        <w:t>Mając na uwadze powyższą argumentację, należy s</w:t>
      </w:r>
      <w:r w:rsidR="00D163FA" w:rsidRPr="006D4F91">
        <w:rPr>
          <w:rFonts w:asciiTheme="minorHAnsi" w:hAnsiTheme="minorHAnsi" w:cstheme="minorHAnsi"/>
        </w:rPr>
        <w:t>t</w:t>
      </w:r>
      <w:r w:rsidRPr="006D4F91">
        <w:rPr>
          <w:rFonts w:asciiTheme="minorHAnsi" w:hAnsiTheme="minorHAnsi" w:cstheme="minorHAnsi"/>
        </w:rPr>
        <w:t xml:space="preserve">wierdzić, że zarzuty w zakresie wpływu drgań emitowanych z przedmiotowego przedsięwzięcia na pracę precyzyjnej aparatury badawczej, w tym także zakłócenia statusowej działalności Instytutu oraz braku możliwości prowadzenia wielu projektów badawczych są </w:t>
      </w:r>
      <w:r w:rsidR="00D163FA" w:rsidRPr="006D4F91">
        <w:rPr>
          <w:rFonts w:asciiTheme="minorHAnsi" w:hAnsiTheme="minorHAnsi" w:cstheme="minorHAnsi"/>
        </w:rPr>
        <w:t xml:space="preserve">stawiane w niniejszej sprawie bezzasadnie </w:t>
      </w:r>
      <w:r w:rsidRPr="006D4F91">
        <w:rPr>
          <w:rFonts w:asciiTheme="minorHAnsi" w:hAnsiTheme="minorHAnsi" w:cstheme="minorHAnsi"/>
        </w:rPr>
        <w:t>i nie zasługują na uwzględnienie.</w:t>
      </w:r>
    </w:p>
    <w:p w14:paraId="78F1559A" w14:textId="77777777" w:rsidR="00D017B3" w:rsidRPr="006D4F91" w:rsidRDefault="00D017B3" w:rsidP="007C3AD6">
      <w:pPr>
        <w:pStyle w:val="Bezodstpw"/>
        <w:rPr>
          <w:rFonts w:asciiTheme="minorHAnsi" w:hAnsiTheme="minorHAnsi" w:cstheme="minorHAnsi"/>
        </w:rPr>
      </w:pPr>
      <w:r w:rsidRPr="006D4F91">
        <w:rPr>
          <w:rFonts w:asciiTheme="minorHAnsi" w:hAnsiTheme="minorHAnsi" w:cstheme="minorHAnsi"/>
        </w:rPr>
        <w:t>Ad. 36</w:t>
      </w:r>
    </w:p>
    <w:p w14:paraId="238689A9" w14:textId="2A481891" w:rsidR="0081507A" w:rsidRPr="006D4F91" w:rsidRDefault="00D017B3" w:rsidP="007C3AD6">
      <w:pPr>
        <w:pStyle w:val="Bezodstpw"/>
        <w:rPr>
          <w:rFonts w:asciiTheme="minorHAnsi" w:hAnsiTheme="minorHAnsi" w:cstheme="minorHAnsi"/>
        </w:rPr>
      </w:pPr>
      <w:bookmarkStart w:id="50" w:name="_Hlk94188203"/>
      <w:r w:rsidRPr="006D4F91">
        <w:rPr>
          <w:rFonts w:asciiTheme="minorHAnsi" w:hAnsiTheme="minorHAnsi" w:cstheme="minorHAnsi"/>
        </w:rPr>
        <w:t>Odnosząc się do zarzutu naruszenia zasady zrównoważonego rozwoju, o której mowa w art. 5 Konstytucji Rzeczypospolitej Polskiej z dnia 2 kwietnia 1997 r.</w:t>
      </w:r>
      <w:r w:rsidR="00D163FA" w:rsidRPr="006D4F91">
        <w:rPr>
          <w:rFonts w:asciiTheme="minorHAnsi" w:hAnsiTheme="minorHAnsi" w:cstheme="minorHAnsi"/>
        </w:rPr>
        <w:t xml:space="preserve"> </w:t>
      </w:r>
      <w:r w:rsidRPr="006D4F91">
        <w:rPr>
          <w:rFonts w:asciiTheme="minorHAnsi" w:hAnsiTheme="minorHAnsi" w:cstheme="minorHAnsi"/>
        </w:rPr>
        <w:t xml:space="preserve">oraz w art. 3 pkt 50 ustawy </w:t>
      </w:r>
      <w:r w:rsidR="00D305BA" w:rsidRPr="006D4F91">
        <w:rPr>
          <w:rFonts w:asciiTheme="minorHAnsi" w:hAnsiTheme="minorHAnsi" w:cstheme="minorHAnsi"/>
        </w:rPr>
        <w:t>Poś,</w:t>
      </w:r>
      <w:r w:rsidRPr="006D4F91">
        <w:rPr>
          <w:rFonts w:asciiTheme="minorHAnsi" w:hAnsiTheme="minorHAnsi" w:cstheme="minorHAnsi"/>
        </w:rPr>
        <w:t xml:space="preserve"> poprzez realizację przedsięwzięcia w wariancie preferowanym, należy uznać go za bezzasadny. W pierwszej kolejności wskazać należy, że skarżący nie wskazali konkretnie w jaki sposób realizacja przedsięwzięcia </w:t>
      </w:r>
      <w:r w:rsidR="00FF53BE" w:rsidRPr="006D4F91">
        <w:rPr>
          <w:rFonts w:asciiTheme="minorHAnsi" w:hAnsiTheme="minorHAnsi" w:cstheme="minorHAnsi"/>
        </w:rPr>
        <w:t xml:space="preserve">w wariancie wnioskowanym naruszać będzie ww. zasadę. Co więcej, ponownego podkreślenia wymaga fakt, iż organ </w:t>
      </w:r>
      <w:r w:rsidR="001D2189" w:rsidRPr="006D4F91">
        <w:rPr>
          <w:rFonts w:asciiTheme="minorHAnsi" w:hAnsiTheme="minorHAnsi" w:cstheme="minorHAnsi"/>
        </w:rPr>
        <w:t xml:space="preserve">wydający decyzję </w:t>
      </w:r>
      <w:r w:rsidR="00FF53BE" w:rsidRPr="006D4F91">
        <w:rPr>
          <w:rFonts w:asciiTheme="minorHAnsi" w:hAnsiTheme="minorHAnsi" w:cstheme="minorHAnsi"/>
        </w:rPr>
        <w:t xml:space="preserve">związany </w:t>
      </w:r>
      <w:r w:rsidR="001D2189" w:rsidRPr="006D4F91">
        <w:rPr>
          <w:rFonts w:asciiTheme="minorHAnsi" w:hAnsiTheme="minorHAnsi" w:cstheme="minorHAnsi"/>
        </w:rPr>
        <w:t xml:space="preserve">jest treścią wniosku. Jeżeli zatem intencją wnioskodawcy jest </w:t>
      </w:r>
      <w:r w:rsidR="0081507A" w:rsidRPr="006D4F91">
        <w:rPr>
          <w:rFonts w:asciiTheme="minorHAnsi" w:hAnsiTheme="minorHAnsi" w:cstheme="minorHAnsi"/>
        </w:rPr>
        <w:t>realizacja</w:t>
      </w:r>
      <w:r w:rsidR="001D2189" w:rsidRPr="006D4F91">
        <w:rPr>
          <w:rFonts w:asciiTheme="minorHAnsi" w:hAnsiTheme="minorHAnsi" w:cstheme="minorHAnsi"/>
        </w:rPr>
        <w:t xml:space="preserve"> przedmiotowego przedsięwzięcia w wariancie fioletowym 1, a nie zaistniały przesłanki do odmowy rozstrzygnięcia w istocie sprawy, </w:t>
      </w:r>
      <w:r w:rsidR="0081507A" w:rsidRPr="006D4F91">
        <w:rPr>
          <w:rFonts w:asciiTheme="minorHAnsi" w:hAnsiTheme="minorHAnsi" w:cstheme="minorHAnsi"/>
        </w:rPr>
        <w:t>organ</w:t>
      </w:r>
      <w:r w:rsidR="001D2189" w:rsidRPr="006D4F91">
        <w:rPr>
          <w:rFonts w:asciiTheme="minorHAnsi" w:hAnsiTheme="minorHAnsi" w:cstheme="minorHAnsi"/>
        </w:rPr>
        <w:t xml:space="preserve"> zobligowany </w:t>
      </w:r>
      <w:r w:rsidR="0081507A" w:rsidRPr="006D4F91">
        <w:rPr>
          <w:rFonts w:asciiTheme="minorHAnsi" w:hAnsiTheme="minorHAnsi" w:cstheme="minorHAnsi"/>
        </w:rPr>
        <w:t>jest</w:t>
      </w:r>
      <w:r w:rsidR="001D2189" w:rsidRPr="006D4F91">
        <w:rPr>
          <w:rFonts w:asciiTheme="minorHAnsi" w:hAnsiTheme="minorHAnsi" w:cstheme="minorHAnsi"/>
        </w:rPr>
        <w:t xml:space="preserve"> do wydania decyzji o środowiskowych uwarunkowaniach zgodnie z wnioskiem inwestora</w:t>
      </w:r>
      <w:r w:rsidR="0081507A" w:rsidRPr="006D4F91">
        <w:rPr>
          <w:rFonts w:asciiTheme="minorHAnsi" w:hAnsiTheme="minorHAnsi" w:cstheme="minorHAnsi"/>
        </w:rPr>
        <w:t xml:space="preserve">. </w:t>
      </w:r>
    </w:p>
    <w:p w14:paraId="4409CD33" w14:textId="4A330D86" w:rsidR="0081507A" w:rsidRPr="006D4F91" w:rsidRDefault="0081507A" w:rsidP="007C3AD6">
      <w:pPr>
        <w:pStyle w:val="Bezodstpw"/>
        <w:rPr>
          <w:rFonts w:asciiTheme="minorHAnsi" w:hAnsiTheme="minorHAnsi" w:cstheme="minorHAnsi"/>
        </w:rPr>
      </w:pPr>
      <w:r w:rsidRPr="006D4F91">
        <w:rPr>
          <w:rFonts w:asciiTheme="minorHAnsi" w:hAnsiTheme="minorHAnsi" w:cstheme="minorHAnsi"/>
        </w:rPr>
        <w:t xml:space="preserve">Mając na uwadze zasadę przezorności wyrażoną w art. 6 ustawy </w:t>
      </w:r>
      <w:r w:rsidR="00D305BA" w:rsidRPr="006D4F91">
        <w:rPr>
          <w:rFonts w:asciiTheme="minorHAnsi" w:hAnsiTheme="minorHAnsi" w:cstheme="minorHAnsi"/>
        </w:rPr>
        <w:t xml:space="preserve">Poś, </w:t>
      </w:r>
      <w:r w:rsidRPr="006D4F91">
        <w:rPr>
          <w:rFonts w:asciiTheme="minorHAnsi" w:hAnsiTheme="minorHAnsi" w:cstheme="minorHAnsi"/>
        </w:rPr>
        <w:t>tj. kto podejmuje działalność mogącą negatywnie oddziaływać na środowisko, jest obowiązany do zapobiegania temu oddziaływaniu oraz kto podejmuje działalność, której negatywne oddziaływanie na środowisko nie jest jeszcze w pełni rozpoznane, jest obowiązany, kierując się przezornością, podjąć wszelkie możliwe środki zapobiegawcze, GDOŚ wykluczył możliwość wystąpienia ponadnormatywnych, negatywnych oddziaływań przedsięwzięcia na środowisko i jednocześnie zadbał, aby oddziaływanie przedsięwzięcia na środowisko było możliwie jak najmniejsze.</w:t>
      </w:r>
      <w:bookmarkEnd w:id="50"/>
    </w:p>
    <w:p w14:paraId="5BBDDB68" w14:textId="50FAD7EB" w:rsidR="00D5471A" w:rsidRPr="006D4F91" w:rsidRDefault="00A133FC" w:rsidP="007C3AD6">
      <w:pPr>
        <w:pStyle w:val="Bezodstpw"/>
        <w:rPr>
          <w:rFonts w:asciiTheme="minorHAnsi" w:hAnsiTheme="minorHAnsi" w:cstheme="minorHAnsi"/>
        </w:rPr>
      </w:pPr>
      <w:r w:rsidRPr="006D4F91">
        <w:rPr>
          <w:rFonts w:asciiTheme="minorHAnsi" w:hAnsiTheme="minorHAnsi" w:cstheme="minorHAnsi"/>
        </w:rPr>
        <w:t>Organ odwoławczy</w:t>
      </w:r>
      <w:r w:rsidR="00D5471A" w:rsidRPr="006D4F91">
        <w:rPr>
          <w:rFonts w:asciiTheme="minorHAnsi" w:hAnsiTheme="minorHAnsi" w:cstheme="minorHAnsi"/>
        </w:rPr>
        <w:t xml:space="preserve"> ocenił również prawidłowość ustosunkowania się przez RDOŚ w </w:t>
      </w:r>
      <w:r w:rsidRPr="006D4F91">
        <w:rPr>
          <w:rFonts w:asciiTheme="minorHAnsi" w:hAnsiTheme="minorHAnsi" w:cstheme="minorHAnsi"/>
        </w:rPr>
        <w:t>Gdańsku</w:t>
      </w:r>
      <w:r w:rsidR="00D5471A" w:rsidRPr="006D4F91">
        <w:rPr>
          <w:rFonts w:asciiTheme="minorHAnsi" w:hAnsiTheme="minorHAnsi" w:cstheme="minorHAnsi"/>
        </w:rPr>
        <w:t xml:space="preserve"> do uwag i wniosków złożonych w ramach udziału społeczeństwa podczas postępowania pierwszoinstancyjnego.</w:t>
      </w:r>
    </w:p>
    <w:p w14:paraId="1BE43C5A" w14:textId="77777777" w:rsidR="00C07CAE" w:rsidRPr="006D4F91" w:rsidRDefault="00DF7AF5" w:rsidP="007C3AD6">
      <w:pPr>
        <w:pStyle w:val="Bezodstpw"/>
        <w:rPr>
          <w:rFonts w:asciiTheme="minorHAnsi" w:hAnsiTheme="minorHAnsi" w:cstheme="minorHAnsi"/>
        </w:rPr>
      </w:pPr>
      <w:r w:rsidRPr="006D4F91">
        <w:rPr>
          <w:rFonts w:asciiTheme="minorHAnsi" w:hAnsiTheme="minorHAnsi" w:cstheme="minorHAnsi"/>
        </w:rPr>
        <w:t xml:space="preserve">Zajmując stanowisko wobec </w:t>
      </w:r>
      <w:r w:rsidR="00B1249E" w:rsidRPr="006D4F91">
        <w:rPr>
          <w:rFonts w:asciiTheme="minorHAnsi" w:hAnsiTheme="minorHAnsi" w:cstheme="minorHAnsi"/>
        </w:rPr>
        <w:t>nieprzedstawieni</w:t>
      </w:r>
      <w:r w:rsidRPr="006D4F91">
        <w:rPr>
          <w:rFonts w:asciiTheme="minorHAnsi" w:hAnsiTheme="minorHAnsi" w:cstheme="minorHAnsi"/>
        </w:rPr>
        <w:t>a</w:t>
      </w:r>
      <w:r w:rsidR="00B1249E" w:rsidRPr="006D4F91">
        <w:rPr>
          <w:rFonts w:asciiTheme="minorHAnsi" w:hAnsiTheme="minorHAnsi" w:cstheme="minorHAnsi"/>
        </w:rPr>
        <w:t xml:space="preserve"> mieszkańcom ul. Bohaterów Getta Warszawskiego</w:t>
      </w:r>
      <w:r w:rsidRPr="006D4F91">
        <w:rPr>
          <w:rFonts w:asciiTheme="minorHAnsi" w:hAnsiTheme="minorHAnsi" w:cstheme="minorHAnsi"/>
        </w:rPr>
        <w:t xml:space="preserve"> koncepcji poprowadzenia linii tramwajowej, GDOŚ </w:t>
      </w:r>
      <w:r w:rsidR="002272EE" w:rsidRPr="006D4F91">
        <w:rPr>
          <w:rFonts w:asciiTheme="minorHAnsi" w:hAnsiTheme="minorHAnsi" w:cstheme="minorHAnsi"/>
        </w:rPr>
        <w:t>wskazuje</w:t>
      </w:r>
      <w:r w:rsidRPr="006D4F91">
        <w:rPr>
          <w:rFonts w:asciiTheme="minorHAnsi" w:hAnsiTheme="minorHAnsi" w:cstheme="minorHAnsi"/>
        </w:rPr>
        <w:t xml:space="preserve">, iż </w:t>
      </w:r>
      <w:r w:rsidR="002272EE" w:rsidRPr="006D4F91">
        <w:rPr>
          <w:rFonts w:asciiTheme="minorHAnsi" w:hAnsiTheme="minorHAnsi" w:cstheme="minorHAnsi"/>
        </w:rPr>
        <w:t xml:space="preserve">argumentacja w tym zakresie </w:t>
      </w:r>
      <w:r w:rsidR="00434690" w:rsidRPr="006D4F91">
        <w:rPr>
          <w:rFonts w:asciiTheme="minorHAnsi" w:hAnsiTheme="minorHAnsi" w:cstheme="minorHAnsi"/>
        </w:rPr>
        <w:t xml:space="preserve">jest bezpodstawna. </w:t>
      </w:r>
    </w:p>
    <w:p w14:paraId="0C8A8EBC" w14:textId="4D66CED8" w:rsidR="00C07CAE" w:rsidRPr="006D4F91" w:rsidRDefault="00203A24" w:rsidP="007C3AD6">
      <w:pPr>
        <w:pStyle w:val="Bezodstpw"/>
        <w:rPr>
          <w:rFonts w:asciiTheme="minorHAnsi" w:hAnsiTheme="minorHAnsi" w:cstheme="minorHAnsi"/>
        </w:rPr>
      </w:pPr>
      <w:r w:rsidRPr="006D4F91">
        <w:rPr>
          <w:rFonts w:asciiTheme="minorHAnsi" w:hAnsiTheme="minorHAnsi" w:cstheme="minorHAnsi"/>
        </w:rPr>
        <w:t>Na wstępie należy wskazać, iż nie jest zrozumiał</w:t>
      </w:r>
      <w:r w:rsidR="00931FF1" w:rsidRPr="006D4F91">
        <w:rPr>
          <w:rFonts w:asciiTheme="minorHAnsi" w:hAnsiTheme="minorHAnsi" w:cstheme="minorHAnsi"/>
        </w:rPr>
        <w:t>e, w jakich okolicznościach miałoby dojść do przedstawienia mieszka</w:t>
      </w:r>
      <w:r w:rsidR="00BE16A3" w:rsidRPr="006D4F91">
        <w:rPr>
          <w:rFonts w:asciiTheme="minorHAnsi" w:hAnsiTheme="minorHAnsi" w:cstheme="minorHAnsi"/>
        </w:rPr>
        <w:t>ńcom ul. Bohaterów Getta Warszawskiego koncepcji poprowadzenia linii tramwajowej</w:t>
      </w:r>
      <w:r w:rsidRPr="006D4F91">
        <w:rPr>
          <w:rFonts w:asciiTheme="minorHAnsi" w:hAnsiTheme="minorHAnsi" w:cstheme="minorHAnsi"/>
        </w:rPr>
        <w:t xml:space="preserve">. Prawdopodobnie </w:t>
      </w:r>
      <w:r w:rsidR="00BE16A3" w:rsidRPr="006D4F91">
        <w:rPr>
          <w:rFonts w:asciiTheme="minorHAnsi" w:hAnsiTheme="minorHAnsi" w:cstheme="minorHAnsi"/>
        </w:rPr>
        <w:t xml:space="preserve">osoby </w:t>
      </w:r>
      <w:r w:rsidR="00767771" w:rsidRPr="006D4F91">
        <w:rPr>
          <w:rFonts w:asciiTheme="minorHAnsi" w:hAnsiTheme="minorHAnsi" w:cstheme="minorHAnsi"/>
        </w:rPr>
        <w:t>składające</w:t>
      </w:r>
      <w:r w:rsidR="00BE16A3" w:rsidRPr="006D4F91">
        <w:rPr>
          <w:rFonts w:asciiTheme="minorHAnsi" w:hAnsiTheme="minorHAnsi" w:cstheme="minorHAnsi"/>
        </w:rPr>
        <w:t xml:space="preserve"> uwagi</w:t>
      </w:r>
      <w:r w:rsidRPr="006D4F91">
        <w:rPr>
          <w:rFonts w:asciiTheme="minorHAnsi" w:hAnsiTheme="minorHAnsi" w:cstheme="minorHAnsi"/>
        </w:rPr>
        <w:t xml:space="preserve"> m</w:t>
      </w:r>
      <w:r w:rsidR="00BE16A3" w:rsidRPr="006D4F91">
        <w:rPr>
          <w:rFonts w:asciiTheme="minorHAnsi" w:hAnsiTheme="minorHAnsi" w:cstheme="minorHAnsi"/>
        </w:rPr>
        <w:t>iały</w:t>
      </w:r>
      <w:r w:rsidRPr="006D4F91">
        <w:rPr>
          <w:rFonts w:asciiTheme="minorHAnsi" w:hAnsiTheme="minorHAnsi" w:cstheme="minorHAnsi"/>
        </w:rPr>
        <w:t xml:space="preserve"> na myśli </w:t>
      </w:r>
      <w:r w:rsidR="00EC6E41" w:rsidRPr="006D4F91">
        <w:rPr>
          <w:rFonts w:asciiTheme="minorHAnsi" w:hAnsiTheme="minorHAnsi" w:cstheme="minorHAnsi"/>
        </w:rPr>
        <w:t xml:space="preserve">omówienie przebiegu przedmiotowego przedsięwzięcia w trakcie </w:t>
      </w:r>
      <w:r w:rsidRPr="006D4F91">
        <w:rPr>
          <w:rFonts w:asciiTheme="minorHAnsi" w:hAnsiTheme="minorHAnsi" w:cstheme="minorHAnsi"/>
        </w:rPr>
        <w:t>konsultacj</w:t>
      </w:r>
      <w:r w:rsidR="00EC6E41" w:rsidRPr="006D4F91">
        <w:rPr>
          <w:rFonts w:asciiTheme="minorHAnsi" w:hAnsiTheme="minorHAnsi" w:cstheme="minorHAnsi"/>
        </w:rPr>
        <w:t>i</w:t>
      </w:r>
      <w:r w:rsidRPr="006D4F91">
        <w:rPr>
          <w:rFonts w:asciiTheme="minorHAnsi" w:hAnsiTheme="minorHAnsi" w:cstheme="minorHAnsi"/>
        </w:rPr>
        <w:t>, rozumian</w:t>
      </w:r>
      <w:r w:rsidR="00EC6E41" w:rsidRPr="006D4F91">
        <w:rPr>
          <w:rFonts w:asciiTheme="minorHAnsi" w:hAnsiTheme="minorHAnsi" w:cstheme="minorHAnsi"/>
        </w:rPr>
        <w:t>ych</w:t>
      </w:r>
      <w:r w:rsidRPr="006D4F91">
        <w:rPr>
          <w:rFonts w:asciiTheme="minorHAnsi" w:hAnsiTheme="minorHAnsi" w:cstheme="minorHAnsi"/>
        </w:rPr>
        <w:t xml:space="preserve"> jako spotkania informacyjne ze społecznością lokalną</w:t>
      </w:r>
      <w:r w:rsidR="00EC6E41" w:rsidRPr="006D4F91">
        <w:rPr>
          <w:rFonts w:asciiTheme="minorHAnsi" w:hAnsiTheme="minorHAnsi" w:cstheme="minorHAnsi"/>
        </w:rPr>
        <w:t>. W tym zakresie wskazać trzeba, ż</w:t>
      </w:r>
      <w:r w:rsidR="00AC7F44" w:rsidRPr="006D4F91">
        <w:rPr>
          <w:rFonts w:asciiTheme="minorHAnsi" w:hAnsiTheme="minorHAnsi" w:cstheme="minorHAnsi"/>
        </w:rPr>
        <w:t>e</w:t>
      </w:r>
      <w:r w:rsidR="00EC6E41" w:rsidRPr="006D4F91">
        <w:rPr>
          <w:rFonts w:asciiTheme="minorHAnsi" w:hAnsiTheme="minorHAnsi" w:cstheme="minorHAnsi"/>
        </w:rPr>
        <w:t xml:space="preserve"> konsultacje społeczne zależą tylko i wyłącznie od woli inwestora</w:t>
      </w:r>
      <w:r w:rsidRPr="006D4F91">
        <w:rPr>
          <w:rFonts w:asciiTheme="minorHAnsi" w:hAnsiTheme="minorHAnsi" w:cstheme="minorHAnsi"/>
        </w:rPr>
        <w:t xml:space="preserve">, </w:t>
      </w:r>
      <w:r w:rsidR="005A3CB8" w:rsidRPr="006D4F91">
        <w:rPr>
          <w:rFonts w:asciiTheme="minorHAnsi" w:hAnsiTheme="minorHAnsi" w:cstheme="minorHAnsi"/>
        </w:rPr>
        <w:t xml:space="preserve">jednakże </w:t>
      </w:r>
      <w:r w:rsidRPr="006D4F91">
        <w:rPr>
          <w:rFonts w:asciiTheme="minorHAnsi" w:hAnsiTheme="minorHAnsi" w:cstheme="minorHAnsi"/>
        </w:rPr>
        <w:t xml:space="preserve">nie są w żaden </w:t>
      </w:r>
      <w:r w:rsidRPr="006D4F91">
        <w:rPr>
          <w:rFonts w:asciiTheme="minorHAnsi" w:hAnsiTheme="minorHAnsi" w:cstheme="minorHAnsi"/>
        </w:rPr>
        <w:lastRenderedPageBreak/>
        <w:t xml:space="preserve">sposób powiązane z udziałem społeczeństwa w postępowaniu w sprawie wydania decyzji o środowiskowych uwarunkowaniach i dokonywanym w trakcie tej procedury wyłożeniem do wglądu dokumentacji sprawy oraz umożliwieniem społeczeństwu składania uwag i wniosków. </w:t>
      </w:r>
    </w:p>
    <w:p w14:paraId="0029E518" w14:textId="26CDEFA3" w:rsidR="00D57165" w:rsidRPr="006D4F91" w:rsidRDefault="00203A24" w:rsidP="007C3AD6">
      <w:pPr>
        <w:pStyle w:val="Bezodstpw"/>
        <w:rPr>
          <w:rFonts w:asciiTheme="minorHAnsi" w:hAnsiTheme="minorHAnsi" w:cstheme="minorHAnsi"/>
        </w:rPr>
      </w:pPr>
      <w:r w:rsidRPr="006D4F91">
        <w:rPr>
          <w:rFonts w:asciiTheme="minorHAnsi" w:hAnsiTheme="minorHAnsi" w:cstheme="minorHAnsi"/>
        </w:rPr>
        <w:t xml:space="preserve">Udział społeczeństwa w postępowaniu w sprawie wydania decyzji o środowiskowych uwarunkowaniach był przeprowadzony przez RDOŚ w </w:t>
      </w:r>
      <w:r w:rsidR="006D2372" w:rsidRPr="006D4F91">
        <w:rPr>
          <w:rFonts w:asciiTheme="minorHAnsi" w:hAnsiTheme="minorHAnsi" w:cstheme="minorHAnsi"/>
        </w:rPr>
        <w:t>Gdańsku</w:t>
      </w:r>
      <w:r w:rsidRPr="006D4F91">
        <w:rPr>
          <w:rFonts w:asciiTheme="minorHAnsi" w:hAnsiTheme="minorHAnsi" w:cstheme="minorHAnsi"/>
        </w:rPr>
        <w:t xml:space="preserve"> w sposób zgodny z obowiązującymi regulacjami zawartymi w art. 33 ust. 1 oraz art. 85 ust. 3 ustawy ooś. Organ I</w:t>
      </w:r>
      <w:r w:rsidR="00067AD1" w:rsidRPr="006D4F91">
        <w:rPr>
          <w:rFonts w:asciiTheme="minorHAnsi" w:hAnsiTheme="minorHAnsi" w:cstheme="minorHAnsi"/>
        </w:rPr>
        <w:t xml:space="preserve"> </w:t>
      </w:r>
      <w:r w:rsidRPr="006D4F91">
        <w:rPr>
          <w:rFonts w:asciiTheme="minorHAnsi" w:hAnsiTheme="minorHAnsi" w:cstheme="minorHAnsi"/>
        </w:rPr>
        <w:t xml:space="preserve">instancji </w:t>
      </w:r>
      <w:r w:rsidR="00DE1812" w:rsidRPr="006D4F91">
        <w:rPr>
          <w:rFonts w:asciiTheme="minorHAnsi" w:hAnsiTheme="minorHAnsi" w:cstheme="minorHAnsi"/>
        </w:rPr>
        <w:t>zawiadomieniem z dnia 14 listopada 2018 r., znak: RDOŚ-Gd-WOO.4207.15.2017.AT.23, podał do publicznej wiadomości informację, o możliwości składania uwag i wniosków w terminie od</w:t>
      </w:r>
      <w:r w:rsidR="00067AD1" w:rsidRPr="006D4F91">
        <w:rPr>
          <w:rFonts w:asciiTheme="minorHAnsi" w:hAnsiTheme="minorHAnsi" w:cstheme="minorHAnsi"/>
        </w:rPr>
        <w:t xml:space="preserve"> </w:t>
      </w:r>
      <w:r w:rsidR="00DE1812" w:rsidRPr="006D4F91">
        <w:rPr>
          <w:rFonts w:asciiTheme="minorHAnsi" w:hAnsiTheme="minorHAnsi" w:cstheme="minorHAnsi"/>
        </w:rPr>
        <w:t>20 listopada 2018 r. do 20 grudnia 2018 r.</w:t>
      </w:r>
      <w:r w:rsidR="00AD79A1" w:rsidRPr="006D4F91">
        <w:rPr>
          <w:rFonts w:asciiTheme="minorHAnsi" w:hAnsiTheme="minorHAnsi" w:cstheme="minorHAnsi"/>
        </w:rPr>
        <w:t xml:space="preserve"> Co więcej</w:t>
      </w:r>
      <w:r w:rsidR="00067AD1" w:rsidRPr="006D4F91">
        <w:rPr>
          <w:rFonts w:asciiTheme="minorHAnsi" w:hAnsiTheme="minorHAnsi" w:cstheme="minorHAnsi"/>
        </w:rPr>
        <w:t>,</w:t>
      </w:r>
      <w:r w:rsidR="00AD79A1" w:rsidRPr="006D4F91">
        <w:rPr>
          <w:rFonts w:asciiTheme="minorHAnsi" w:hAnsiTheme="minorHAnsi" w:cstheme="minorHAnsi"/>
        </w:rPr>
        <w:t xml:space="preserve"> wbrew twierdzeniom </w:t>
      </w:r>
      <w:r w:rsidR="00BF5FDD" w:rsidRPr="006D4F91">
        <w:rPr>
          <w:rFonts w:asciiTheme="minorHAnsi" w:hAnsiTheme="minorHAnsi" w:cstheme="minorHAnsi"/>
        </w:rPr>
        <w:t>osób</w:t>
      </w:r>
      <w:r w:rsidR="00E856D5" w:rsidRPr="006D4F91">
        <w:rPr>
          <w:rFonts w:asciiTheme="minorHAnsi" w:hAnsiTheme="minorHAnsi" w:cstheme="minorHAnsi"/>
        </w:rPr>
        <w:t xml:space="preserve"> składających uwagi w ww. zawiadomieniu wskazano</w:t>
      </w:r>
      <w:r w:rsidR="00DE1812" w:rsidRPr="006D4F91">
        <w:rPr>
          <w:rFonts w:asciiTheme="minorHAnsi" w:hAnsiTheme="minorHAnsi" w:cstheme="minorHAnsi"/>
        </w:rPr>
        <w:t xml:space="preserve"> miejsce i sposób wnoszenia podań</w:t>
      </w:r>
      <w:r w:rsidR="00AD79A1" w:rsidRPr="006D4F91">
        <w:rPr>
          <w:rFonts w:asciiTheme="minorHAnsi" w:hAnsiTheme="minorHAnsi" w:cstheme="minorHAnsi"/>
        </w:rPr>
        <w:t>.</w:t>
      </w:r>
      <w:r w:rsidR="00BF5FDD" w:rsidRPr="006D4F91">
        <w:rPr>
          <w:rFonts w:asciiTheme="minorHAnsi" w:hAnsiTheme="minorHAnsi" w:cstheme="minorHAnsi"/>
        </w:rPr>
        <w:t xml:space="preserve"> Marginalnie podkreślić trzeba, iż gdyby nie podano </w:t>
      </w:r>
      <w:r w:rsidR="00702CF2" w:rsidRPr="006D4F91">
        <w:rPr>
          <w:rFonts w:asciiTheme="minorHAnsi" w:hAnsiTheme="minorHAnsi" w:cstheme="minorHAnsi"/>
        </w:rPr>
        <w:t xml:space="preserve">w zawiadomieniu z dnia 14 listopada 2018 r. </w:t>
      </w:r>
      <w:r w:rsidR="00BF5FDD" w:rsidRPr="006D4F91">
        <w:rPr>
          <w:rFonts w:asciiTheme="minorHAnsi" w:hAnsiTheme="minorHAnsi" w:cstheme="minorHAnsi"/>
        </w:rPr>
        <w:t xml:space="preserve">wymaganych informacji, do RDOŚ w </w:t>
      </w:r>
      <w:r w:rsidR="00702CF2" w:rsidRPr="006D4F91">
        <w:rPr>
          <w:rFonts w:asciiTheme="minorHAnsi" w:hAnsiTheme="minorHAnsi" w:cstheme="minorHAnsi"/>
        </w:rPr>
        <w:t>Gdańsku</w:t>
      </w:r>
      <w:r w:rsidR="00BF5FDD" w:rsidRPr="006D4F91">
        <w:rPr>
          <w:rFonts w:asciiTheme="minorHAnsi" w:hAnsiTheme="minorHAnsi" w:cstheme="minorHAnsi"/>
        </w:rPr>
        <w:t xml:space="preserve"> nie wpłynąłby żaden wniosek.</w:t>
      </w:r>
      <w:r w:rsidR="00702CF2" w:rsidRPr="006D4F91">
        <w:rPr>
          <w:rFonts w:asciiTheme="minorHAnsi" w:hAnsiTheme="minorHAnsi" w:cstheme="minorHAnsi"/>
        </w:rPr>
        <w:t xml:space="preserve"> </w:t>
      </w:r>
      <w:r w:rsidR="00D163FA" w:rsidRPr="006D4F91">
        <w:rPr>
          <w:rFonts w:asciiTheme="minorHAnsi" w:hAnsiTheme="minorHAnsi" w:cstheme="minorHAnsi"/>
        </w:rPr>
        <w:t xml:space="preserve">Tymczasem </w:t>
      </w:r>
      <w:r w:rsidR="00702CF2" w:rsidRPr="006D4F91">
        <w:rPr>
          <w:rFonts w:asciiTheme="minorHAnsi" w:hAnsiTheme="minorHAnsi" w:cstheme="minorHAnsi"/>
        </w:rPr>
        <w:t xml:space="preserve">do organu I instancji wniesiono </w:t>
      </w:r>
      <w:r w:rsidR="00D163FA" w:rsidRPr="006D4F91">
        <w:rPr>
          <w:rFonts w:asciiTheme="minorHAnsi" w:hAnsiTheme="minorHAnsi" w:cstheme="minorHAnsi"/>
        </w:rPr>
        <w:t xml:space="preserve">liczne </w:t>
      </w:r>
      <w:r w:rsidR="00702CF2" w:rsidRPr="006D4F91">
        <w:rPr>
          <w:rFonts w:asciiTheme="minorHAnsi" w:hAnsiTheme="minorHAnsi" w:cstheme="minorHAnsi"/>
        </w:rPr>
        <w:t>podania</w:t>
      </w:r>
      <w:r w:rsidR="001E2D45" w:rsidRPr="006D4F91">
        <w:rPr>
          <w:rFonts w:asciiTheme="minorHAnsi" w:hAnsiTheme="minorHAnsi" w:cstheme="minorHAnsi"/>
        </w:rPr>
        <w:t xml:space="preserve"> w wyznaczonym terminie</w:t>
      </w:r>
      <w:r w:rsidR="00717AFE" w:rsidRPr="006D4F91">
        <w:rPr>
          <w:rFonts w:asciiTheme="minorHAnsi" w:hAnsiTheme="minorHAnsi" w:cstheme="minorHAnsi"/>
        </w:rPr>
        <w:t>.</w:t>
      </w:r>
      <w:r w:rsidR="00767771" w:rsidRPr="006D4F91">
        <w:rPr>
          <w:rFonts w:asciiTheme="minorHAnsi" w:hAnsiTheme="minorHAnsi" w:cstheme="minorHAnsi"/>
        </w:rPr>
        <w:t xml:space="preserve"> Nadto ustawa ooś nie przewiduje obowiązku przeprowadzenia spotkania informacyjnego dla mieszkańców, a zatem nie ma podstaw do jego organizacji.</w:t>
      </w:r>
    </w:p>
    <w:p w14:paraId="527DB3E4" w14:textId="0FCBC200" w:rsidR="004503F5" w:rsidRPr="006D4F91" w:rsidRDefault="00717AFE" w:rsidP="007C3AD6">
      <w:pPr>
        <w:pStyle w:val="Bezodstpw"/>
        <w:rPr>
          <w:rFonts w:asciiTheme="minorHAnsi" w:hAnsiTheme="minorHAnsi" w:cstheme="minorHAnsi"/>
        </w:rPr>
      </w:pPr>
      <w:r w:rsidRPr="006D4F91">
        <w:rPr>
          <w:rFonts w:asciiTheme="minorHAnsi" w:hAnsiTheme="minorHAnsi" w:cstheme="minorHAnsi"/>
        </w:rPr>
        <w:t xml:space="preserve">Nie można przy tym uznać za słuszne </w:t>
      </w:r>
      <w:r w:rsidR="00D72F19" w:rsidRPr="006D4F91">
        <w:rPr>
          <w:rFonts w:asciiTheme="minorHAnsi" w:hAnsiTheme="minorHAnsi" w:cstheme="minorHAnsi"/>
        </w:rPr>
        <w:t>stanowisk</w:t>
      </w:r>
      <w:r w:rsidR="00AD2836" w:rsidRPr="006D4F91">
        <w:rPr>
          <w:rFonts w:asciiTheme="minorHAnsi" w:hAnsiTheme="minorHAnsi" w:cstheme="minorHAnsi"/>
        </w:rPr>
        <w:t>a</w:t>
      </w:r>
      <w:r w:rsidRPr="006D4F91">
        <w:rPr>
          <w:rFonts w:asciiTheme="minorHAnsi" w:hAnsiTheme="minorHAnsi" w:cstheme="minorHAnsi"/>
        </w:rPr>
        <w:t xml:space="preserve">, </w:t>
      </w:r>
      <w:r w:rsidR="00AD2836" w:rsidRPr="006D4F91">
        <w:rPr>
          <w:rFonts w:asciiTheme="minorHAnsi" w:hAnsiTheme="minorHAnsi" w:cstheme="minorHAnsi"/>
        </w:rPr>
        <w:t>zgodnie z którym</w:t>
      </w:r>
      <w:r w:rsidRPr="006D4F91">
        <w:rPr>
          <w:rFonts w:asciiTheme="minorHAnsi" w:hAnsiTheme="minorHAnsi" w:cstheme="minorHAnsi"/>
        </w:rPr>
        <w:t xml:space="preserve"> w raporcie ooś nie</w:t>
      </w:r>
      <w:r w:rsidR="00067AD1" w:rsidRPr="006D4F91">
        <w:rPr>
          <w:rFonts w:asciiTheme="minorHAnsi" w:hAnsiTheme="minorHAnsi" w:cstheme="minorHAnsi"/>
        </w:rPr>
        <w:t xml:space="preserve"> </w:t>
      </w:r>
      <w:r w:rsidRPr="006D4F91">
        <w:rPr>
          <w:rFonts w:asciiTheme="minorHAnsi" w:hAnsiTheme="minorHAnsi" w:cstheme="minorHAnsi"/>
        </w:rPr>
        <w:t>przedstawi</w:t>
      </w:r>
      <w:r w:rsidR="00067AD1" w:rsidRPr="006D4F91">
        <w:rPr>
          <w:rFonts w:asciiTheme="minorHAnsi" w:hAnsiTheme="minorHAnsi" w:cstheme="minorHAnsi"/>
        </w:rPr>
        <w:t>ono</w:t>
      </w:r>
      <w:r w:rsidRPr="006D4F91">
        <w:rPr>
          <w:rFonts w:asciiTheme="minorHAnsi" w:hAnsiTheme="minorHAnsi" w:cstheme="minorHAnsi"/>
        </w:rPr>
        <w:t xml:space="preserve"> możliwych konfliktów społecznych</w:t>
      </w:r>
      <w:r w:rsidR="00067AD1" w:rsidRPr="006D4F91">
        <w:rPr>
          <w:rFonts w:asciiTheme="minorHAnsi" w:hAnsiTheme="minorHAnsi" w:cstheme="minorHAnsi"/>
        </w:rPr>
        <w:t xml:space="preserve">, </w:t>
      </w:r>
      <w:r w:rsidR="00AD2836" w:rsidRPr="006D4F91">
        <w:rPr>
          <w:rFonts w:asciiTheme="minorHAnsi" w:hAnsiTheme="minorHAnsi" w:cstheme="minorHAnsi"/>
        </w:rPr>
        <w:t>odzwierciedlających</w:t>
      </w:r>
      <w:r w:rsidR="00067AD1" w:rsidRPr="006D4F91">
        <w:rPr>
          <w:rFonts w:asciiTheme="minorHAnsi" w:hAnsiTheme="minorHAnsi" w:cstheme="minorHAnsi"/>
        </w:rPr>
        <w:t xml:space="preserve"> </w:t>
      </w:r>
      <w:r w:rsidRPr="006D4F91">
        <w:rPr>
          <w:rFonts w:asciiTheme="minorHAnsi" w:hAnsiTheme="minorHAnsi" w:cstheme="minorHAnsi"/>
        </w:rPr>
        <w:t>stanowisk</w:t>
      </w:r>
      <w:r w:rsidR="00067AD1" w:rsidRPr="006D4F91">
        <w:rPr>
          <w:rFonts w:asciiTheme="minorHAnsi" w:hAnsiTheme="minorHAnsi" w:cstheme="minorHAnsi"/>
        </w:rPr>
        <w:t xml:space="preserve">a </w:t>
      </w:r>
      <w:r w:rsidRPr="006D4F91">
        <w:rPr>
          <w:rFonts w:asciiTheme="minorHAnsi" w:hAnsiTheme="minorHAnsi" w:cstheme="minorHAnsi"/>
        </w:rPr>
        <w:t>przedstawion</w:t>
      </w:r>
      <w:r w:rsidR="00AD2836" w:rsidRPr="006D4F91">
        <w:rPr>
          <w:rFonts w:asciiTheme="minorHAnsi" w:hAnsiTheme="minorHAnsi" w:cstheme="minorHAnsi"/>
        </w:rPr>
        <w:t>e</w:t>
      </w:r>
      <w:r w:rsidRPr="006D4F91">
        <w:rPr>
          <w:rFonts w:asciiTheme="minorHAnsi" w:hAnsiTheme="minorHAnsi" w:cstheme="minorHAnsi"/>
        </w:rPr>
        <w:t xml:space="preserve"> przez społeczeństwo </w:t>
      </w:r>
      <w:r w:rsidR="00AD2836" w:rsidRPr="006D4F91">
        <w:rPr>
          <w:rFonts w:asciiTheme="minorHAnsi" w:hAnsiTheme="minorHAnsi" w:cstheme="minorHAnsi"/>
        </w:rPr>
        <w:t xml:space="preserve">podczas </w:t>
      </w:r>
      <w:r w:rsidRPr="006D4F91">
        <w:rPr>
          <w:rFonts w:asciiTheme="minorHAnsi" w:hAnsiTheme="minorHAnsi" w:cstheme="minorHAnsi"/>
        </w:rPr>
        <w:t>licznych konsultacj</w:t>
      </w:r>
      <w:r w:rsidR="00AD2836" w:rsidRPr="006D4F91">
        <w:rPr>
          <w:rFonts w:asciiTheme="minorHAnsi" w:hAnsiTheme="minorHAnsi" w:cstheme="minorHAnsi"/>
        </w:rPr>
        <w:t>i</w:t>
      </w:r>
      <w:r w:rsidRPr="006D4F91">
        <w:rPr>
          <w:rFonts w:asciiTheme="minorHAnsi" w:hAnsiTheme="minorHAnsi" w:cstheme="minorHAnsi"/>
        </w:rPr>
        <w:t xml:space="preserve"> z inwestorem.</w:t>
      </w:r>
      <w:r w:rsidR="00AC7F44" w:rsidRPr="006D4F91">
        <w:rPr>
          <w:rFonts w:asciiTheme="minorHAnsi" w:hAnsiTheme="minorHAnsi" w:cstheme="minorHAnsi"/>
        </w:rPr>
        <w:t xml:space="preserve"> Jak już wcześniej wyjaśniono, konsultacje społeczne w formie dodatkowych spotkań z lokalnymi mieszkańcami zależą tylko i wyłącznie od woli inwestora, nie są w żaden sposób powiązane z udziałem społeczeństwa w postępowaniu w sprawie wydania decyzji o środowiskowych uwarunkowaniach</w:t>
      </w:r>
      <w:r w:rsidR="00D562FE" w:rsidRPr="006D4F91">
        <w:rPr>
          <w:rFonts w:asciiTheme="minorHAnsi" w:hAnsiTheme="minorHAnsi" w:cstheme="minorHAnsi"/>
        </w:rPr>
        <w:t>. Co więcej</w:t>
      </w:r>
      <w:r w:rsidR="00067AD1" w:rsidRPr="006D4F91">
        <w:rPr>
          <w:rFonts w:asciiTheme="minorHAnsi" w:hAnsiTheme="minorHAnsi" w:cstheme="minorHAnsi"/>
        </w:rPr>
        <w:t>,</w:t>
      </w:r>
      <w:r w:rsidR="00D562FE" w:rsidRPr="006D4F91">
        <w:rPr>
          <w:rFonts w:asciiTheme="minorHAnsi" w:hAnsiTheme="minorHAnsi" w:cstheme="minorHAnsi"/>
        </w:rPr>
        <w:t xml:space="preserve"> w żadnych </w:t>
      </w:r>
      <w:r w:rsidR="00D72F19" w:rsidRPr="006D4F91">
        <w:rPr>
          <w:rFonts w:asciiTheme="minorHAnsi" w:hAnsiTheme="minorHAnsi" w:cstheme="minorHAnsi"/>
        </w:rPr>
        <w:t xml:space="preserve">z </w:t>
      </w:r>
      <w:r w:rsidR="00D562FE" w:rsidRPr="006D4F91">
        <w:rPr>
          <w:rFonts w:asciiTheme="minorHAnsi" w:hAnsiTheme="minorHAnsi" w:cstheme="minorHAnsi"/>
        </w:rPr>
        <w:t xml:space="preserve">obowiązujących </w:t>
      </w:r>
      <w:r w:rsidR="00D72F19" w:rsidRPr="006D4F91">
        <w:rPr>
          <w:rFonts w:asciiTheme="minorHAnsi" w:hAnsiTheme="minorHAnsi" w:cstheme="minorHAnsi"/>
        </w:rPr>
        <w:t xml:space="preserve">aktów </w:t>
      </w:r>
      <w:r w:rsidR="00D562FE" w:rsidRPr="006D4F91">
        <w:rPr>
          <w:rFonts w:asciiTheme="minorHAnsi" w:hAnsiTheme="minorHAnsi" w:cstheme="minorHAnsi"/>
        </w:rPr>
        <w:t xml:space="preserve">prawnych nie </w:t>
      </w:r>
      <w:r w:rsidR="00D72F19" w:rsidRPr="006D4F91">
        <w:rPr>
          <w:rFonts w:asciiTheme="minorHAnsi" w:hAnsiTheme="minorHAnsi" w:cstheme="minorHAnsi"/>
        </w:rPr>
        <w:t>wynikają wskazania</w:t>
      </w:r>
      <w:r w:rsidR="00D562FE" w:rsidRPr="006D4F91">
        <w:rPr>
          <w:rFonts w:asciiTheme="minorHAnsi" w:hAnsiTheme="minorHAnsi" w:cstheme="minorHAnsi"/>
        </w:rPr>
        <w:t>, jakie elementy powinna uwzględniać prawidłowo sporządzona analiza. Ponadto</w:t>
      </w:r>
      <w:r w:rsidR="00067AD1" w:rsidRPr="006D4F91">
        <w:rPr>
          <w:rFonts w:asciiTheme="minorHAnsi" w:hAnsiTheme="minorHAnsi" w:cstheme="minorHAnsi"/>
        </w:rPr>
        <w:t>,</w:t>
      </w:r>
      <w:r w:rsidR="00D562FE" w:rsidRPr="006D4F91">
        <w:rPr>
          <w:rFonts w:asciiTheme="minorHAnsi" w:hAnsiTheme="minorHAnsi" w:cstheme="minorHAnsi"/>
        </w:rPr>
        <w:t xml:space="preserve"> brak jest także jakichkolwiek obowiązujących wytycznych, które regulowałyby tę kwestię. Dlatego też, przy sporządzaniu takiej analizy, w pierwszej kolejności należy mieć na uwadze indywidualny charakter i specyfikę danej inwestycji. W opinii GDO</w:t>
      </w:r>
      <w:r w:rsidR="004503F5" w:rsidRPr="006D4F91">
        <w:rPr>
          <w:rFonts w:asciiTheme="minorHAnsi" w:hAnsiTheme="minorHAnsi" w:cstheme="minorHAnsi"/>
        </w:rPr>
        <w:t xml:space="preserve">Ś </w:t>
      </w:r>
      <w:r w:rsidR="00D562FE" w:rsidRPr="006D4F91">
        <w:rPr>
          <w:rFonts w:asciiTheme="minorHAnsi" w:hAnsiTheme="minorHAnsi" w:cstheme="minorHAnsi"/>
        </w:rPr>
        <w:t>analiza możliwych konfliktów została przep</w:t>
      </w:r>
      <w:r w:rsidR="004503F5" w:rsidRPr="006D4F91">
        <w:rPr>
          <w:rFonts w:asciiTheme="minorHAnsi" w:hAnsiTheme="minorHAnsi" w:cstheme="minorHAnsi"/>
        </w:rPr>
        <w:t xml:space="preserve">rowadzona prawidłowo. </w:t>
      </w:r>
    </w:p>
    <w:p w14:paraId="4712CC4A" w14:textId="427246D1" w:rsidR="004503F5" w:rsidRPr="006D4F91" w:rsidRDefault="00595293" w:rsidP="007C3AD6">
      <w:pPr>
        <w:pStyle w:val="Bezodstpw"/>
        <w:rPr>
          <w:rFonts w:asciiTheme="minorHAnsi" w:hAnsiTheme="minorHAnsi" w:cstheme="minorHAnsi"/>
        </w:rPr>
      </w:pPr>
      <w:r w:rsidRPr="006D4F91">
        <w:rPr>
          <w:rFonts w:asciiTheme="minorHAnsi" w:hAnsiTheme="minorHAnsi" w:cstheme="minorHAnsi"/>
        </w:rPr>
        <w:t>Odnosząc się do</w:t>
      </w:r>
      <w:r w:rsidR="00D72F19" w:rsidRPr="006D4F91">
        <w:rPr>
          <w:rFonts w:asciiTheme="minorHAnsi" w:hAnsiTheme="minorHAnsi" w:cstheme="minorHAnsi"/>
        </w:rPr>
        <w:t xml:space="preserve"> podnoszonej przez skarżących</w:t>
      </w:r>
      <w:r w:rsidRPr="006D4F91">
        <w:rPr>
          <w:rFonts w:asciiTheme="minorHAnsi" w:hAnsiTheme="minorHAnsi" w:cstheme="minorHAnsi"/>
        </w:rPr>
        <w:t xml:space="preserve"> kwestii</w:t>
      </w:r>
      <w:r w:rsidR="004503F5" w:rsidRPr="006D4F91">
        <w:rPr>
          <w:rFonts w:asciiTheme="minorHAnsi" w:hAnsiTheme="minorHAnsi" w:cstheme="minorHAnsi"/>
        </w:rPr>
        <w:t xml:space="preserve"> mocy akustycznej linii tramwajowej, która jest na poziomie 110 dB, </w:t>
      </w:r>
      <w:r w:rsidR="00D72F19" w:rsidRPr="006D4F91">
        <w:rPr>
          <w:rFonts w:asciiTheme="minorHAnsi" w:hAnsiTheme="minorHAnsi" w:cstheme="minorHAnsi"/>
        </w:rPr>
        <w:t xml:space="preserve">i w ich ocenie </w:t>
      </w:r>
      <w:r w:rsidR="004503F5" w:rsidRPr="006D4F91">
        <w:rPr>
          <w:rFonts w:asciiTheme="minorHAnsi" w:hAnsiTheme="minorHAnsi" w:cstheme="minorHAnsi"/>
        </w:rPr>
        <w:t>oznacza znaczące przekroczenie dopuszczalnego poziomu hałasu dla ul. Bohaterów Getta Warszawskiego</w:t>
      </w:r>
      <w:r w:rsidRPr="006D4F91">
        <w:rPr>
          <w:rFonts w:asciiTheme="minorHAnsi" w:hAnsiTheme="minorHAnsi" w:cstheme="minorHAnsi"/>
        </w:rPr>
        <w:t>, GDOŚ wskazuje, iż jest ona bezzasadna</w:t>
      </w:r>
      <w:r w:rsidR="00067AD1" w:rsidRPr="006D4F91">
        <w:rPr>
          <w:rFonts w:asciiTheme="minorHAnsi" w:hAnsiTheme="minorHAnsi" w:cstheme="minorHAnsi"/>
        </w:rPr>
        <w:t>, gdyż</w:t>
      </w:r>
      <w:r w:rsidRPr="006D4F91">
        <w:rPr>
          <w:rFonts w:asciiTheme="minorHAnsi" w:hAnsiTheme="minorHAnsi" w:cstheme="minorHAnsi"/>
        </w:rPr>
        <w:t xml:space="preserve"> nie można mylić pojęcia mocy akustycznej z dopuszczalnym poziomem emisji hałasu w środowisku</w:t>
      </w:r>
      <w:r w:rsidR="007261CC" w:rsidRPr="006D4F91">
        <w:rPr>
          <w:rFonts w:asciiTheme="minorHAnsi" w:hAnsiTheme="minorHAnsi" w:cstheme="minorHAnsi"/>
        </w:rPr>
        <w:t>,</w:t>
      </w:r>
      <w:r w:rsidR="00D31891" w:rsidRPr="006D4F91">
        <w:rPr>
          <w:rFonts w:asciiTheme="minorHAnsi" w:hAnsiTheme="minorHAnsi" w:cstheme="minorHAnsi"/>
        </w:rPr>
        <w:t xml:space="preserve"> o</w:t>
      </w:r>
      <w:r w:rsidR="007261CC" w:rsidRPr="006D4F91">
        <w:rPr>
          <w:rFonts w:asciiTheme="minorHAnsi" w:hAnsiTheme="minorHAnsi" w:cstheme="minorHAnsi"/>
        </w:rPr>
        <w:t>kreślonym w rozporządzeniu Ministra Środowiska z dnia</w:t>
      </w:r>
      <w:r w:rsidR="008702EE" w:rsidRPr="006D4F91">
        <w:rPr>
          <w:rFonts w:asciiTheme="minorHAnsi" w:hAnsiTheme="minorHAnsi" w:cstheme="minorHAnsi"/>
        </w:rPr>
        <w:t xml:space="preserve"> 14</w:t>
      </w:r>
      <w:r w:rsidR="007261CC" w:rsidRPr="006D4F91">
        <w:rPr>
          <w:rFonts w:asciiTheme="minorHAnsi" w:hAnsiTheme="minorHAnsi" w:cstheme="minorHAnsi"/>
        </w:rPr>
        <w:t xml:space="preserve"> czerwca 2007 r</w:t>
      </w:r>
      <w:r w:rsidR="008702EE" w:rsidRPr="006D4F91">
        <w:rPr>
          <w:rFonts w:asciiTheme="minorHAnsi" w:hAnsiTheme="minorHAnsi" w:cstheme="minorHAnsi"/>
        </w:rPr>
        <w:t>.</w:t>
      </w:r>
      <w:r w:rsidR="007261CC" w:rsidRPr="006D4F91">
        <w:rPr>
          <w:rFonts w:asciiTheme="minorHAnsi" w:hAnsiTheme="minorHAnsi" w:cstheme="minorHAnsi"/>
        </w:rPr>
        <w:t xml:space="preserve"> w sprawie dopuszczalnych poziomów hałasu w środowisku (Dz. U. z 2014 r. poz. 112)</w:t>
      </w:r>
      <w:r w:rsidR="00D31891" w:rsidRPr="006D4F91">
        <w:rPr>
          <w:rFonts w:asciiTheme="minorHAnsi" w:hAnsiTheme="minorHAnsi" w:cstheme="minorHAnsi"/>
        </w:rPr>
        <w:t>, dalej rozporządzenie hałasow</w:t>
      </w:r>
      <w:r w:rsidR="00767771" w:rsidRPr="006D4F91">
        <w:rPr>
          <w:rFonts w:asciiTheme="minorHAnsi" w:hAnsiTheme="minorHAnsi" w:cstheme="minorHAnsi"/>
        </w:rPr>
        <w:t>e</w:t>
      </w:r>
      <w:r w:rsidR="00D31891" w:rsidRPr="006D4F91">
        <w:rPr>
          <w:rFonts w:asciiTheme="minorHAnsi" w:hAnsiTheme="minorHAnsi" w:cstheme="minorHAnsi"/>
        </w:rPr>
        <w:t>.</w:t>
      </w:r>
      <w:r w:rsidRPr="006D4F91">
        <w:rPr>
          <w:rFonts w:asciiTheme="minorHAnsi" w:hAnsiTheme="minorHAnsi" w:cstheme="minorHAnsi"/>
        </w:rPr>
        <w:t xml:space="preserve"> Są to dwa różne pojęcia. </w:t>
      </w:r>
    </w:p>
    <w:p w14:paraId="08C428BB" w14:textId="456B7266" w:rsidR="00DC656A" w:rsidRPr="006D4F91" w:rsidRDefault="00B1771E" w:rsidP="007C3AD6">
      <w:pPr>
        <w:pStyle w:val="Bezodstpw"/>
        <w:rPr>
          <w:rFonts w:asciiTheme="minorHAnsi" w:hAnsiTheme="minorHAnsi" w:cstheme="minorHAnsi"/>
        </w:rPr>
      </w:pPr>
      <w:r w:rsidRPr="006D4F91">
        <w:rPr>
          <w:rFonts w:asciiTheme="minorHAnsi" w:hAnsiTheme="minorHAnsi" w:cstheme="minorHAnsi"/>
        </w:rPr>
        <w:t xml:space="preserve">Moc akustyczna jest wielkością charakterystyczną dla konkretnego źródła dźwięku. Jest to wielkość niezależna od innych czynników. Oznacza to, że poziom mocy akustycznej pozostaje stały niezależnie od odległości źródła dźwięku czy absorpcji dźwięku przez otaczające obiekty. </w:t>
      </w:r>
      <w:r w:rsidR="00B62C39" w:rsidRPr="006D4F91">
        <w:rPr>
          <w:rFonts w:asciiTheme="minorHAnsi" w:hAnsiTheme="minorHAnsi" w:cstheme="minorHAnsi"/>
        </w:rPr>
        <w:t>Moc akustyczna jest daną wejściową do dalszych obliczeń, które w niniejszym przypadku przeprowadzono w programie</w:t>
      </w:r>
      <w:r w:rsidR="009D42D7" w:rsidRPr="006D4F91">
        <w:rPr>
          <w:rFonts w:asciiTheme="minorHAnsi" w:hAnsiTheme="minorHAnsi" w:cstheme="minorHAnsi"/>
        </w:rPr>
        <w:t xml:space="preserve"> </w:t>
      </w:r>
      <w:r w:rsidR="0076439F" w:rsidRPr="006D4F91">
        <w:rPr>
          <w:rFonts w:asciiTheme="minorHAnsi" w:hAnsiTheme="minorHAnsi" w:cstheme="minorHAnsi"/>
        </w:rPr>
        <w:t>CadnaA.</w:t>
      </w:r>
      <w:r w:rsidR="00B62C39" w:rsidRPr="006D4F91">
        <w:rPr>
          <w:rFonts w:asciiTheme="minorHAnsi" w:hAnsiTheme="minorHAnsi" w:cstheme="minorHAnsi"/>
        </w:rPr>
        <w:t xml:space="preserve"> Skrótowo wyjaśniając</w:t>
      </w:r>
      <w:r w:rsidR="00873877" w:rsidRPr="006D4F91">
        <w:rPr>
          <w:rFonts w:asciiTheme="minorHAnsi" w:hAnsiTheme="minorHAnsi" w:cstheme="minorHAnsi"/>
        </w:rPr>
        <w:t xml:space="preserve"> moc akustyczna</w:t>
      </w:r>
      <w:r w:rsidR="00B62C39" w:rsidRPr="006D4F91">
        <w:rPr>
          <w:rFonts w:asciiTheme="minorHAnsi" w:hAnsiTheme="minorHAnsi" w:cstheme="minorHAnsi"/>
        </w:rPr>
        <w:t xml:space="preserve"> </w:t>
      </w:r>
      <w:r w:rsidR="00873877" w:rsidRPr="006D4F91">
        <w:rPr>
          <w:rFonts w:asciiTheme="minorHAnsi" w:hAnsiTheme="minorHAnsi" w:cstheme="minorHAnsi"/>
        </w:rPr>
        <w:t>stanowi</w:t>
      </w:r>
      <w:r w:rsidR="00B62C39" w:rsidRPr="006D4F91">
        <w:rPr>
          <w:rFonts w:asciiTheme="minorHAnsi" w:hAnsiTheme="minorHAnsi" w:cstheme="minorHAnsi"/>
        </w:rPr>
        <w:t xml:space="preserve"> </w:t>
      </w:r>
      <w:r w:rsidR="00873877" w:rsidRPr="006D4F91">
        <w:rPr>
          <w:rFonts w:asciiTheme="minorHAnsi" w:hAnsiTheme="minorHAnsi" w:cstheme="minorHAnsi"/>
        </w:rPr>
        <w:t>„próbkę”, z której następnie w wyniku działań matematycznych przeprowadzonych w specjalistycznym programie otrzymuje się emisje</w:t>
      </w:r>
      <w:r w:rsidR="00164592" w:rsidRPr="006D4F91">
        <w:rPr>
          <w:rFonts w:asciiTheme="minorHAnsi" w:hAnsiTheme="minorHAnsi" w:cstheme="minorHAnsi"/>
        </w:rPr>
        <w:t xml:space="preserve"> hałasu do środowiska</w:t>
      </w:r>
      <w:r w:rsidR="00873877" w:rsidRPr="006D4F91">
        <w:rPr>
          <w:rFonts w:asciiTheme="minorHAnsi" w:hAnsiTheme="minorHAnsi" w:cstheme="minorHAnsi"/>
        </w:rPr>
        <w:t xml:space="preserve">. </w:t>
      </w:r>
      <w:r w:rsidR="00164592" w:rsidRPr="006D4F91">
        <w:rPr>
          <w:rFonts w:asciiTheme="minorHAnsi" w:hAnsiTheme="minorHAnsi" w:cstheme="minorHAnsi"/>
        </w:rPr>
        <w:t>Zatem m</w:t>
      </w:r>
      <w:r w:rsidR="00DC656A" w:rsidRPr="006D4F91">
        <w:rPr>
          <w:rFonts w:asciiTheme="minorHAnsi" w:hAnsiTheme="minorHAnsi" w:cstheme="minorHAnsi"/>
          <w:color w:val="000000"/>
        </w:rPr>
        <w:t>oc akustyczna</w:t>
      </w:r>
      <w:r w:rsidR="0044536E" w:rsidRPr="006D4F91">
        <w:rPr>
          <w:rFonts w:asciiTheme="minorHAnsi" w:hAnsiTheme="minorHAnsi" w:cstheme="minorHAnsi"/>
          <w:color w:val="000000"/>
        </w:rPr>
        <w:t xml:space="preserve"> linii tramwajowej </w:t>
      </w:r>
      <w:r w:rsidR="00DC656A" w:rsidRPr="006D4F91">
        <w:rPr>
          <w:rFonts w:asciiTheme="minorHAnsi" w:hAnsiTheme="minorHAnsi" w:cstheme="minorHAnsi"/>
          <w:color w:val="000000"/>
        </w:rPr>
        <w:t>o wartości 110 dB nie oznacza</w:t>
      </w:r>
      <w:r w:rsidR="00F34111" w:rsidRPr="006D4F91">
        <w:rPr>
          <w:rFonts w:asciiTheme="minorHAnsi" w:hAnsiTheme="minorHAnsi" w:cstheme="minorHAnsi"/>
          <w:color w:val="000000"/>
        </w:rPr>
        <w:t xml:space="preserve">, </w:t>
      </w:r>
      <w:r w:rsidR="00DC656A" w:rsidRPr="006D4F91">
        <w:rPr>
          <w:rFonts w:asciiTheme="minorHAnsi" w:hAnsiTheme="minorHAnsi" w:cstheme="minorHAnsi"/>
          <w:color w:val="000000"/>
        </w:rPr>
        <w:t xml:space="preserve">iż taka jest emisja hałasu do środowiska w związku z </w:t>
      </w:r>
      <w:r w:rsidR="003E470F" w:rsidRPr="006D4F91">
        <w:rPr>
          <w:rFonts w:asciiTheme="minorHAnsi" w:hAnsiTheme="minorHAnsi" w:cstheme="minorHAnsi"/>
          <w:color w:val="000000"/>
        </w:rPr>
        <w:t>eksploatacj</w:t>
      </w:r>
      <w:r w:rsidR="00164592" w:rsidRPr="006D4F91">
        <w:rPr>
          <w:rFonts w:asciiTheme="minorHAnsi" w:hAnsiTheme="minorHAnsi" w:cstheme="minorHAnsi"/>
          <w:color w:val="000000"/>
        </w:rPr>
        <w:t>ą</w:t>
      </w:r>
      <w:r w:rsidR="00DC656A" w:rsidRPr="006D4F91">
        <w:rPr>
          <w:rFonts w:asciiTheme="minorHAnsi" w:hAnsiTheme="minorHAnsi" w:cstheme="minorHAnsi"/>
          <w:color w:val="000000"/>
        </w:rPr>
        <w:t xml:space="preserve"> przedsięwzięcia. </w:t>
      </w:r>
    </w:p>
    <w:p w14:paraId="0EEFF24E" w14:textId="296D9D3E" w:rsidR="00655A8C" w:rsidRPr="006D4F91" w:rsidRDefault="0080055F" w:rsidP="007C3AD6">
      <w:pPr>
        <w:pStyle w:val="Bezodstpw"/>
        <w:rPr>
          <w:rFonts w:asciiTheme="minorHAnsi" w:hAnsiTheme="minorHAnsi" w:cstheme="minorHAnsi"/>
        </w:rPr>
      </w:pPr>
      <w:r w:rsidRPr="006D4F91">
        <w:rPr>
          <w:rFonts w:asciiTheme="minorHAnsi" w:hAnsiTheme="minorHAnsi" w:cstheme="minorHAnsi"/>
        </w:rPr>
        <w:t xml:space="preserve">Nie można także za </w:t>
      </w:r>
      <w:r w:rsidR="00D72F19" w:rsidRPr="006D4F91">
        <w:rPr>
          <w:rFonts w:asciiTheme="minorHAnsi" w:hAnsiTheme="minorHAnsi" w:cstheme="minorHAnsi"/>
        </w:rPr>
        <w:t xml:space="preserve">słuszną </w:t>
      </w:r>
      <w:r w:rsidRPr="006D4F91">
        <w:rPr>
          <w:rFonts w:asciiTheme="minorHAnsi" w:hAnsiTheme="minorHAnsi" w:cstheme="minorHAnsi"/>
        </w:rPr>
        <w:t xml:space="preserve">uznać </w:t>
      </w:r>
      <w:r w:rsidR="00D72F19" w:rsidRPr="006D4F91">
        <w:rPr>
          <w:rFonts w:asciiTheme="minorHAnsi" w:hAnsiTheme="minorHAnsi" w:cstheme="minorHAnsi"/>
        </w:rPr>
        <w:t>uwagę</w:t>
      </w:r>
      <w:r w:rsidR="006B404B" w:rsidRPr="006D4F91">
        <w:rPr>
          <w:rFonts w:asciiTheme="minorHAnsi" w:hAnsiTheme="minorHAnsi" w:cstheme="minorHAnsi"/>
        </w:rPr>
        <w:t>,</w:t>
      </w:r>
      <w:r w:rsidRPr="006D4F91">
        <w:rPr>
          <w:rFonts w:asciiTheme="minorHAnsi" w:hAnsiTheme="minorHAnsi" w:cstheme="minorHAnsi"/>
        </w:rPr>
        <w:t xml:space="preserve"> zgodnie z któr</w:t>
      </w:r>
      <w:r w:rsidR="006B404B" w:rsidRPr="006D4F91">
        <w:rPr>
          <w:rFonts w:asciiTheme="minorHAnsi" w:hAnsiTheme="minorHAnsi" w:cstheme="minorHAnsi"/>
        </w:rPr>
        <w:t>ą</w:t>
      </w:r>
      <w:r w:rsidRPr="006D4F91">
        <w:rPr>
          <w:rFonts w:asciiTheme="minorHAnsi" w:hAnsiTheme="minorHAnsi" w:cstheme="minorHAnsi"/>
        </w:rPr>
        <w:t xml:space="preserve"> realizacja </w:t>
      </w:r>
      <w:r w:rsidR="007D4A7A" w:rsidRPr="006D4F91">
        <w:rPr>
          <w:rFonts w:asciiTheme="minorHAnsi" w:hAnsiTheme="minorHAnsi" w:cstheme="minorHAnsi"/>
        </w:rPr>
        <w:t>i eksploatacja przedsięwzięcia zagr</w:t>
      </w:r>
      <w:r w:rsidR="00655A8C" w:rsidRPr="006D4F91">
        <w:rPr>
          <w:rFonts w:asciiTheme="minorHAnsi" w:hAnsiTheme="minorHAnsi" w:cstheme="minorHAnsi"/>
        </w:rPr>
        <w:t>a</w:t>
      </w:r>
      <w:r w:rsidR="007D4A7A" w:rsidRPr="006D4F91">
        <w:rPr>
          <w:rFonts w:asciiTheme="minorHAnsi" w:hAnsiTheme="minorHAnsi" w:cstheme="minorHAnsi"/>
        </w:rPr>
        <w:t>ża</w:t>
      </w:r>
      <w:r w:rsidRPr="006D4F91">
        <w:rPr>
          <w:rFonts w:asciiTheme="minorHAnsi" w:hAnsiTheme="minorHAnsi" w:cstheme="minorHAnsi"/>
        </w:rPr>
        <w:t xml:space="preserve"> katastrofą budowlaną</w:t>
      </w:r>
      <w:r w:rsidR="007D4A7A" w:rsidRPr="006D4F91">
        <w:rPr>
          <w:rFonts w:asciiTheme="minorHAnsi" w:hAnsiTheme="minorHAnsi" w:cstheme="minorHAnsi"/>
        </w:rPr>
        <w:t xml:space="preserve"> na ul. Bohaterów Getta Warszawskiego</w:t>
      </w:r>
      <w:r w:rsidRPr="006D4F91">
        <w:rPr>
          <w:rFonts w:asciiTheme="minorHAnsi" w:hAnsiTheme="minorHAnsi" w:cstheme="minorHAnsi"/>
        </w:rPr>
        <w:t xml:space="preserve">. Zgodnie z art. 73 ust. 1 ustawy z dnia 7 lipca 1994 r. – Prawo budowlane (Dz. U. z 2020 r. poz. 1333, ze zm.), dalej Prawo budowlane, katastrofą budowlaną jest niezamierzone, gwałtowne </w:t>
      </w:r>
      <w:r w:rsidRPr="006D4F91">
        <w:rPr>
          <w:rFonts w:asciiTheme="minorHAnsi" w:hAnsiTheme="minorHAnsi" w:cstheme="minorHAnsi"/>
        </w:rPr>
        <w:lastRenderedPageBreak/>
        <w:t xml:space="preserve">zniszczenie obiektu budowlanego lub jego części, a także konstrukcyjnych elementów rusztowań, elementów urządzeń formujących, ścianek szczelnych i obudowy wykopów. </w:t>
      </w:r>
    </w:p>
    <w:p w14:paraId="01A06107" w14:textId="4FCAE8C0" w:rsidR="00655A8C" w:rsidRPr="006D4F91" w:rsidRDefault="00642078" w:rsidP="007C3AD6">
      <w:pPr>
        <w:pStyle w:val="Bezodstpw"/>
        <w:rPr>
          <w:rFonts w:asciiTheme="minorHAnsi" w:hAnsiTheme="minorHAnsi" w:cstheme="minorHAnsi"/>
          <w:highlight w:val="yellow"/>
        </w:rPr>
      </w:pPr>
      <w:r w:rsidRPr="006D4F91">
        <w:rPr>
          <w:rFonts w:asciiTheme="minorHAnsi" w:hAnsiTheme="minorHAnsi" w:cstheme="minorHAnsi"/>
        </w:rPr>
        <w:t xml:space="preserve">Przed skutkami katastrof budowlanych na etapie eksploatacji drogi chroni wielostopniowy, </w:t>
      </w:r>
      <w:r w:rsidR="0061340E" w:rsidRPr="006D4F91">
        <w:rPr>
          <w:rFonts w:asciiTheme="minorHAnsi" w:hAnsiTheme="minorHAnsi" w:cstheme="minorHAnsi"/>
        </w:rPr>
        <w:t>hierarchiczny</w:t>
      </w:r>
      <w:r w:rsidRPr="006D4F91">
        <w:rPr>
          <w:rFonts w:asciiTheme="minorHAnsi" w:hAnsiTheme="minorHAnsi" w:cstheme="minorHAnsi"/>
        </w:rPr>
        <w:t xml:space="preserve"> system projektowania i zatwierdzania projektu, odbiór techniczny obiektu przed oddaniem do eksploatacji i okresowe kontrole stanu technicznego obiektów w okresie eksploatacji. </w:t>
      </w:r>
      <w:r w:rsidR="00672A0F" w:rsidRPr="006D4F91">
        <w:rPr>
          <w:rFonts w:asciiTheme="minorHAnsi" w:hAnsiTheme="minorHAnsi" w:cstheme="minorHAnsi"/>
        </w:rPr>
        <w:t>Tym samym należy uznać, iż podnoszona przez społeczeństw</w:t>
      </w:r>
      <w:r w:rsidR="0061340E" w:rsidRPr="006D4F91">
        <w:rPr>
          <w:rFonts w:asciiTheme="minorHAnsi" w:hAnsiTheme="minorHAnsi" w:cstheme="minorHAnsi"/>
        </w:rPr>
        <w:t>o uwaga</w:t>
      </w:r>
      <w:r w:rsidR="00672A0F" w:rsidRPr="006D4F91">
        <w:rPr>
          <w:rFonts w:asciiTheme="minorHAnsi" w:hAnsiTheme="minorHAnsi" w:cstheme="minorHAnsi"/>
        </w:rPr>
        <w:t xml:space="preserve"> jest niezasadna.</w:t>
      </w:r>
    </w:p>
    <w:p w14:paraId="07B6A457" w14:textId="03B40BBD" w:rsidR="00E1421E" w:rsidRPr="006D4F91" w:rsidRDefault="007428B3" w:rsidP="007C3AD6">
      <w:pPr>
        <w:pStyle w:val="Bezodstpw"/>
        <w:rPr>
          <w:rFonts w:asciiTheme="minorHAnsi" w:hAnsiTheme="minorHAnsi" w:cstheme="minorHAnsi"/>
        </w:rPr>
      </w:pPr>
      <w:r w:rsidRPr="006D4F91">
        <w:rPr>
          <w:rFonts w:asciiTheme="minorHAnsi" w:hAnsiTheme="minorHAnsi" w:cstheme="minorHAnsi"/>
        </w:rPr>
        <w:t>P</w:t>
      </w:r>
      <w:r w:rsidR="0061340E" w:rsidRPr="006D4F91">
        <w:rPr>
          <w:rFonts w:asciiTheme="minorHAnsi" w:hAnsiTheme="minorHAnsi" w:cstheme="minorHAnsi"/>
        </w:rPr>
        <w:t>onownie p</w:t>
      </w:r>
      <w:r w:rsidRPr="006D4F91">
        <w:rPr>
          <w:rFonts w:asciiTheme="minorHAnsi" w:hAnsiTheme="minorHAnsi" w:cstheme="minorHAnsi"/>
        </w:rPr>
        <w:t xml:space="preserve">odkreślić także trzeba, że </w:t>
      </w:r>
      <w:r w:rsidR="00DD05D5" w:rsidRPr="006D4F91">
        <w:rPr>
          <w:rFonts w:asciiTheme="minorHAnsi" w:hAnsiTheme="minorHAnsi" w:cstheme="minorHAnsi"/>
        </w:rPr>
        <w:t xml:space="preserve">koszty realizacji inwestycji nie są elementem, które poddawane są analizie w ramach oceny oddziaływania przedsięwzięcia na środowisko. Kwestia ta tym samym </w:t>
      </w:r>
      <w:r w:rsidR="0061340E" w:rsidRPr="006D4F91">
        <w:rPr>
          <w:rFonts w:asciiTheme="minorHAnsi" w:hAnsiTheme="minorHAnsi" w:cstheme="minorHAnsi"/>
        </w:rPr>
        <w:t>pozostaje poza zakresem niniejszej sprawy.</w:t>
      </w:r>
    </w:p>
    <w:p w14:paraId="04CA7D23" w14:textId="6D361130" w:rsidR="00E1421E" w:rsidRPr="006D4F91" w:rsidRDefault="001E172F" w:rsidP="007C3AD6">
      <w:pPr>
        <w:pStyle w:val="Bezodstpw"/>
        <w:rPr>
          <w:rFonts w:asciiTheme="minorHAnsi" w:hAnsiTheme="minorHAnsi" w:cstheme="minorHAnsi"/>
        </w:rPr>
      </w:pPr>
      <w:r w:rsidRPr="006D4F91">
        <w:rPr>
          <w:rFonts w:asciiTheme="minorHAnsi" w:hAnsiTheme="minorHAnsi" w:cstheme="minorHAnsi"/>
        </w:rPr>
        <w:t xml:space="preserve">Zajmując stanowisko wobec kwestii </w:t>
      </w:r>
      <w:r w:rsidR="00E43D88" w:rsidRPr="006D4F91">
        <w:rPr>
          <w:rFonts w:asciiTheme="minorHAnsi" w:hAnsiTheme="minorHAnsi" w:cstheme="minorHAnsi"/>
        </w:rPr>
        <w:t>różnic</w:t>
      </w:r>
      <w:r w:rsidR="002F18CD" w:rsidRPr="006D4F91">
        <w:rPr>
          <w:rFonts w:asciiTheme="minorHAnsi" w:hAnsiTheme="minorHAnsi" w:cstheme="minorHAnsi"/>
        </w:rPr>
        <w:t xml:space="preserve"> pomiędzy emisją hałasu z ul. Do Studzienki, a z ul. Bohaterów Getta Warszawskiego, </w:t>
      </w:r>
      <w:r w:rsidRPr="006D4F91">
        <w:rPr>
          <w:rFonts w:asciiTheme="minorHAnsi" w:hAnsiTheme="minorHAnsi" w:cstheme="minorHAnsi"/>
        </w:rPr>
        <w:t>należy wskazać, iż wynikają one z przyjętej prognozy ruchu. Mianowicie</w:t>
      </w:r>
      <w:r w:rsidR="00E43D88" w:rsidRPr="006D4F91">
        <w:rPr>
          <w:rFonts w:asciiTheme="minorHAnsi" w:hAnsiTheme="minorHAnsi" w:cstheme="minorHAnsi"/>
        </w:rPr>
        <w:t xml:space="preserve"> w wariancie inwestorskim prognozowany ruch </w:t>
      </w:r>
      <w:r w:rsidR="00296D44" w:rsidRPr="006D4F91">
        <w:rPr>
          <w:rFonts w:asciiTheme="minorHAnsi" w:hAnsiTheme="minorHAnsi" w:cstheme="minorHAnsi"/>
        </w:rPr>
        <w:t>samochodów</w:t>
      </w:r>
      <w:r w:rsidRPr="006D4F91">
        <w:rPr>
          <w:rFonts w:asciiTheme="minorHAnsi" w:hAnsiTheme="minorHAnsi" w:cstheme="minorHAnsi"/>
        </w:rPr>
        <w:t xml:space="preserve"> </w:t>
      </w:r>
      <w:r w:rsidR="006B2366" w:rsidRPr="006D4F91">
        <w:rPr>
          <w:rFonts w:asciiTheme="minorHAnsi" w:hAnsiTheme="minorHAnsi" w:cstheme="minorHAnsi"/>
        </w:rPr>
        <w:t xml:space="preserve">na ul. Do Studzienki </w:t>
      </w:r>
      <w:r w:rsidR="00E43D88" w:rsidRPr="006D4F91">
        <w:rPr>
          <w:rFonts w:asciiTheme="minorHAnsi" w:hAnsiTheme="minorHAnsi" w:cstheme="minorHAnsi"/>
        </w:rPr>
        <w:t xml:space="preserve">wyniesie 14 000, zaś na ul. Bohaterów Getta Warszawskiego 500. </w:t>
      </w:r>
      <w:r w:rsidR="00683102" w:rsidRPr="006D4F91">
        <w:rPr>
          <w:rFonts w:asciiTheme="minorHAnsi" w:hAnsiTheme="minorHAnsi" w:cstheme="minorHAnsi"/>
        </w:rPr>
        <w:t xml:space="preserve">Nie można jednak zapomnieć, iż w wariancie preferowanym </w:t>
      </w:r>
      <w:r w:rsidR="00664937" w:rsidRPr="006D4F91">
        <w:rPr>
          <w:rFonts w:asciiTheme="minorHAnsi" w:hAnsiTheme="minorHAnsi" w:cstheme="minorHAnsi"/>
        </w:rPr>
        <w:t>po</w:t>
      </w:r>
      <w:r w:rsidR="00683102" w:rsidRPr="006D4F91">
        <w:rPr>
          <w:rFonts w:asciiTheme="minorHAnsi" w:hAnsiTheme="minorHAnsi" w:cstheme="minorHAnsi"/>
        </w:rPr>
        <w:t xml:space="preserve"> </w:t>
      </w:r>
      <w:r w:rsidR="00D72F19" w:rsidRPr="006D4F91">
        <w:rPr>
          <w:rFonts w:asciiTheme="minorHAnsi" w:hAnsiTheme="minorHAnsi" w:cstheme="minorHAnsi"/>
        </w:rPr>
        <w:t xml:space="preserve">zastosowaniu </w:t>
      </w:r>
      <w:r w:rsidR="00683102" w:rsidRPr="006D4F91">
        <w:rPr>
          <w:rFonts w:asciiTheme="minorHAnsi" w:hAnsiTheme="minorHAnsi" w:cstheme="minorHAnsi"/>
        </w:rPr>
        <w:t>środków minimalizujących</w:t>
      </w:r>
      <w:r w:rsidR="00664937" w:rsidRPr="006D4F91">
        <w:rPr>
          <w:rFonts w:asciiTheme="minorHAnsi" w:hAnsiTheme="minorHAnsi" w:cstheme="minorHAnsi"/>
        </w:rPr>
        <w:t xml:space="preserve">, na ww. ulicach </w:t>
      </w:r>
      <w:r w:rsidR="007050FD" w:rsidRPr="006D4F91">
        <w:rPr>
          <w:rFonts w:asciiTheme="minorHAnsi" w:hAnsiTheme="minorHAnsi" w:cstheme="minorHAnsi"/>
        </w:rPr>
        <w:t xml:space="preserve">w związku z funkcjonowaniem przedsięwzięcia </w:t>
      </w:r>
      <w:r w:rsidR="00664937" w:rsidRPr="006D4F91">
        <w:rPr>
          <w:rFonts w:asciiTheme="minorHAnsi" w:hAnsiTheme="minorHAnsi" w:cstheme="minorHAnsi"/>
        </w:rPr>
        <w:t>nie dojdzie do ponadnormatywnej emisji hałasu określonej w rozporządzeniu hałasowym</w:t>
      </w:r>
      <w:r w:rsidR="00576056" w:rsidRPr="006D4F91">
        <w:rPr>
          <w:rFonts w:asciiTheme="minorHAnsi" w:hAnsiTheme="minorHAnsi" w:cstheme="minorHAnsi"/>
        </w:rPr>
        <w:t xml:space="preserve"> (ustalone na podstawie Tabeli 34 </w:t>
      </w:r>
      <w:r w:rsidR="0080311B" w:rsidRPr="006D4F91">
        <w:rPr>
          <w:rFonts w:asciiTheme="minorHAnsi" w:hAnsiTheme="minorHAnsi" w:cstheme="minorHAnsi"/>
        </w:rPr>
        <w:t>Zestawienie receptorów dla wariantu fioletowy 1 (preferowany) z zastosowaniem działań minimalizujących dla roku 202</w:t>
      </w:r>
      <w:r w:rsidR="0086178F" w:rsidRPr="006D4F91">
        <w:rPr>
          <w:rFonts w:asciiTheme="minorHAnsi" w:hAnsiTheme="minorHAnsi" w:cstheme="minorHAnsi"/>
        </w:rPr>
        <w:t>2).</w:t>
      </w:r>
      <w:r w:rsidR="0080311B" w:rsidRPr="006D4F91">
        <w:rPr>
          <w:rFonts w:asciiTheme="minorHAnsi" w:hAnsiTheme="minorHAnsi" w:cstheme="minorHAnsi"/>
        </w:rPr>
        <w:t xml:space="preserve"> </w:t>
      </w:r>
    </w:p>
    <w:p w14:paraId="1C911215" w14:textId="2E84BB43" w:rsidR="00E1421E" w:rsidRPr="006D4F91" w:rsidRDefault="00FD6177" w:rsidP="007C3AD6">
      <w:pPr>
        <w:pStyle w:val="Bezodstpw"/>
        <w:rPr>
          <w:rFonts w:asciiTheme="minorHAnsi" w:hAnsiTheme="minorHAnsi" w:cstheme="minorHAnsi"/>
        </w:rPr>
      </w:pPr>
      <w:r w:rsidRPr="006D4F91">
        <w:rPr>
          <w:rFonts w:asciiTheme="minorHAnsi" w:hAnsiTheme="minorHAnsi" w:cstheme="minorHAnsi"/>
        </w:rPr>
        <w:t>Nie ma przy tym podstaw do uznania, iż dane dotyczące ruchu na ul. Bohaterów Getta Warszawskiego, tj. w przypadku wariantu inwestycyjnego 500 poj./dobę, zaś w racjonalnym wariancie alternatywnym – 5000 poj./dobę, są nieracjonalne. Założenia te wynikają, jak już wcześniej wyjaśniono, z transportowego modelu symulacyjn</w:t>
      </w:r>
      <w:r w:rsidR="0061340E" w:rsidRPr="006D4F91">
        <w:rPr>
          <w:rFonts w:asciiTheme="minorHAnsi" w:hAnsiTheme="minorHAnsi" w:cstheme="minorHAnsi"/>
        </w:rPr>
        <w:t>ego</w:t>
      </w:r>
      <w:r w:rsidRPr="006D4F91">
        <w:rPr>
          <w:rFonts w:asciiTheme="minorHAnsi" w:hAnsiTheme="minorHAnsi" w:cstheme="minorHAnsi"/>
        </w:rPr>
        <w:t xml:space="preserve"> Miasta Gdańska.</w:t>
      </w:r>
      <w:r w:rsidR="009F08D9" w:rsidRPr="006D4F91">
        <w:rPr>
          <w:rFonts w:asciiTheme="minorHAnsi" w:hAnsiTheme="minorHAnsi" w:cstheme="minorHAnsi"/>
        </w:rPr>
        <w:t xml:space="preserve"> Co więcej wskazać trzeba, że </w:t>
      </w:r>
      <w:r w:rsidR="006875E0" w:rsidRPr="006D4F91">
        <w:rPr>
          <w:rFonts w:asciiTheme="minorHAnsi" w:hAnsiTheme="minorHAnsi" w:cstheme="minorHAnsi"/>
        </w:rPr>
        <w:t>z</w:t>
      </w:r>
      <w:r w:rsidR="009F08D9" w:rsidRPr="006D4F91">
        <w:rPr>
          <w:rFonts w:asciiTheme="minorHAnsi" w:hAnsiTheme="minorHAnsi" w:cstheme="minorHAnsi"/>
        </w:rPr>
        <w:t xml:space="preserve"> uwagi na gęstą zabudowę w tym obszarze oraz uwzględniając znaczący wpływ natężenia na ul. Do Studzienki, większość pojazdów, które będą chciały skręcić w prawo w</w:t>
      </w:r>
      <w:r w:rsidR="00C5484D" w:rsidRPr="006D4F91">
        <w:rPr>
          <w:rFonts w:asciiTheme="minorHAnsi" w:hAnsiTheme="minorHAnsi" w:cstheme="minorHAnsi"/>
        </w:rPr>
        <w:t xml:space="preserve"> </w:t>
      </w:r>
      <w:r w:rsidR="009F08D9" w:rsidRPr="006D4F91">
        <w:rPr>
          <w:rFonts w:asciiTheme="minorHAnsi" w:hAnsiTheme="minorHAnsi" w:cstheme="minorHAnsi"/>
        </w:rPr>
        <w:t>Al.</w:t>
      </w:r>
      <w:r w:rsidR="00C5484D" w:rsidRPr="006D4F91">
        <w:rPr>
          <w:rFonts w:asciiTheme="minorHAnsi" w:hAnsiTheme="minorHAnsi" w:cstheme="minorHAnsi"/>
        </w:rPr>
        <w:t> </w:t>
      </w:r>
      <w:r w:rsidR="009F08D9" w:rsidRPr="006D4F91">
        <w:rPr>
          <w:rFonts w:asciiTheme="minorHAnsi" w:hAnsiTheme="minorHAnsi" w:cstheme="minorHAnsi"/>
        </w:rPr>
        <w:t>Grunwaldzką zaczną wykorzystywać ul</w:t>
      </w:r>
      <w:r w:rsidR="00C5484D" w:rsidRPr="006D4F91">
        <w:rPr>
          <w:rFonts w:asciiTheme="minorHAnsi" w:hAnsiTheme="minorHAnsi" w:cstheme="minorHAnsi"/>
        </w:rPr>
        <w:t>.</w:t>
      </w:r>
      <w:r w:rsidR="009F08D9" w:rsidRPr="006D4F91">
        <w:rPr>
          <w:rFonts w:asciiTheme="minorHAnsi" w:hAnsiTheme="minorHAnsi" w:cstheme="minorHAnsi"/>
        </w:rPr>
        <w:t xml:space="preserve"> Bohaterów Getta Warszawskiego jako drogę alternatywną dla relacji prawoskrętnej z ul</w:t>
      </w:r>
      <w:r w:rsidR="00C5484D" w:rsidRPr="006D4F91">
        <w:rPr>
          <w:rFonts w:asciiTheme="minorHAnsi" w:hAnsiTheme="minorHAnsi" w:cstheme="minorHAnsi"/>
        </w:rPr>
        <w:t>.</w:t>
      </w:r>
      <w:r w:rsidR="009F08D9" w:rsidRPr="006D4F91">
        <w:rPr>
          <w:rFonts w:asciiTheme="minorHAnsi" w:hAnsiTheme="minorHAnsi" w:cstheme="minorHAnsi"/>
        </w:rPr>
        <w:t xml:space="preserve"> Do Studzienki, ze względu na brak sygnalizacji na skrzyżowaniu ul</w:t>
      </w:r>
      <w:r w:rsidR="00C5484D" w:rsidRPr="006D4F91">
        <w:rPr>
          <w:rFonts w:asciiTheme="minorHAnsi" w:hAnsiTheme="minorHAnsi" w:cstheme="minorHAnsi"/>
        </w:rPr>
        <w:t>.</w:t>
      </w:r>
      <w:r w:rsidR="009F08D9" w:rsidRPr="006D4F91">
        <w:rPr>
          <w:rFonts w:asciiTheme="minorHAnsi" w:hAnsiTheme="minorHAnsi" w:cstheme="minorHAnsi"/>
        </w:rPr>
        <w:t xml:space="preserve"> Bohaterów Getta Warszawskiego z </w:t>
      </w:r>
      <w:r w:rsidR="00693FEC" w:rsidRPr="006D4F91">
        <w:rPr>
          <w:rFonts w:asciiTheme="minorHAnsi" w:hAnsiTheme="minorHAnsi" w:cstheme="minorHAnsi"/>
        </w:rPr>
        <w:t>Al.</w:t>
      </w:r>
      <w:r w:rsidR="009F08D9" w:rsidRPr="006D4F91">
        <w:rPr>
          <w:rFonts w:asciiTheme="minorHAnsi" w:hAnsiTheme="minorHAnsi" w:cstheme="minorHAnsi"/>
        </w:rPr>
        <w:t xml:space="preserve"> Grunwaldzką oraz łatwość włączeni</w:t>
      </w:r>
      <w:r w:rsidR="00693FEC" w:rsidRPr="006D4F91">
        <w:rPr>
          <w:rFonts w:asciiTheme="minorHAnsi" w:hAnsiTheme="minorHAnsi" w:cstheme="minorHAnsi"/>
        </w:rPr>
        <w:t>a</w:t>
      </w:r>
      <w:r w:rsidR="009F08D9" w:rsidRPr="006D4F91">
        <w:rPr>
          <w:rFonts w:asciiTheme="minorHAnsi" w:hAnsiTheme="minorHAnsi" w:cstheme="minorHAnsi"/>
        </w:rPr>
        <w:t xml:space="preserve"> się do ruchu na </w:t>
      </w:r>
      <w:r w:rsidR="00693FEC" w:rsidRPr="006D4F91">
        <w:rPr>
          <w:rFonts w:asciiTheme="minorHAnsi" w:hAnsiTheme="minorHAnsi" w:cstheme="minorHAnsi"/>
        </w:rPr>
        <w:t>Al.</w:t>
      </w:r>
      <w:r w:rsidR="009F08D9" w:rsidRPr="006D4F91">
        <w:rPr>
          <w:rFonts w:asciiTheme="minorHAnsi" w:hAnsiTheme="minorHAnsi" w:cstheme="minorHAnsi"/>
        </w:rPr>
        <w:t xml:space="preserve"> Grunwaldzkiej (3 pasy ruchu)</w:t>
      </w:r>
      <w:r w:rsidR="00A468F0" w:rsidRPr="006D4F91">
        <w:rPr>
          <w:rFonts w:asciiTheme="minorHAnsi" w:hAnsiTheme="minorHAnsi" w:cstheme="minorHAnsi"/>
        </w:rPr>
        <w:t xml:space="preserve"> (str. 5 pisma z dnia 23 stycznia 2019 r., znak: DLP/144/19/DP)</w:t>
      </w:r>
      <w:r w:rsidR="009F08D9" w:rsidRPr="006D4F91">
        <w:rPr>
          <w:rFonts w:asciiTheme="minorHAnsi" w:hAnsiTheme="minorHAnsi" w:cstheme="minorHAnsi"/>
        </w:rPr>
        <w:t>.</w:t>
      </w:r>
      <w:r w:rsidR="006875E0" w:rsidRPr="006D4F91">
        <w:rPr>
          <w:rFonts w:asciiTheme="minorHAnsi" w:hAnsiTheme="minorHAnsi" w:cstheme="minorHAnsi"/>
        </w:rPr>
        <w:t xml:space="preserve"> </w:t>
      </w:r>
    </w:p>
    <w:p w14:paraId="0FCFC86C" w14:textId="46D34D27" w:rsidR="00C5484D" w:rsidRPr="006D4F91" w:rsidRDefault="0045503E" w:rsidP="007C3AD6">
      <w:pPr>
        <w:pStyle w:val="Bezodstpw"/>
        <w:rPr>
          <w:rFonts w:asciiTheme="minorHAnsi" w:hAnsiTheme="minorHAnsi" w:cstheme="minorHAnsi"/>
        </w:rPr>
      </w:pPr>
      <w:r w:rsidRPr="006D4F91">
        <w:rPr>
          <w:rFonts w:asciiTheme="minorHAnsi" w:hAnsiTheme="minorHAnsi" w:cstheme="minorHAnsi"/>
        </w:rPr>
        <w:t xml:space="preserve">Jedynie częściowo można </w:t>
      </w:r>
      <w:r w:rsidR="00812823" w:rsidRPr="006D4F91">
        <w:rPr>
          <w:rFonts w:asciiTheme="minorHAnsi" w:hAnsiTheme="minorHAnsi" w:cstheme="minorHAnsi"/>
        </w:rPr>
        <w:t>zgodzić</w:t>
      </w:r>
      <w:r w:rsidRPr="006D4F91">
        <w:rPr>
          <w:rFonts w:asciiTheme="minorHAnsi" w:hAnsiTheme="minorHAnsi" w:cstheme="minorHAnsi"/>
        </w:rPr>
        <w:t xml:space="preserve"> się z uwagą, iż w </w:t>
      </w:r>
      <w:r w:rsidR="00C5484D" w:rsidRPr="006D4F91">
        <w:rPr>
          <w:rFonts w:asciiTheme="minorHAnsi" w:hAnsiTheme="minorHAnsi" w:cstheme="minorHAnsi"/>
        </w:rPr>
        <w:t>aktach sprawy</w:t>
      </w:r>
      <w:r w:rsidRPr="006D4F91">
        <w:rPr>
          <w:rFonts w:asciiTheme="minorHAnsi" w:hAnsiTheme="minorHAnsi" w:cstheme="minorHAnsi"/>
        </w:rPr>
        <w:t xml:space="preserve"> brakuje</w:t>
      </w:r>
      <w:r w:rsidR="00C5484D" w:rsidRPr="006D4F91">
        <w:rPr>
          <w:rFonts w:asciiTheme="minorHAnsi" w:hAnsiTheme="minorHAnsi" w:cstheme="minorHAnsi"/>
        </w:rPr>
        <w:t xml:space="preserve"> streszczenia w języku niespecjalistycznym informacji przedstawionych w raporcie ooś</w:t>
      </w:r>
      <w:r w:rsidRPr="006D4F91">
        <w:rPr>
          <w:rFonts w:asciiTheme="minorHAnsi" w:hAnsiTheme="minorHAnsi" w:cstheme="minorHAnsi"/>
        </w:rPr>
        <w:t xml:space="preserve">. </w:t>
      </w:r>
      <w:r w:rsidR="00142E82" w:rsidRPr="006D4F91">
        <w:rPr>
          <w:rFonts w:asciiTheme="minorHAnsi" w:hAnsiTheme="minorHAnsi" w:cstheme="minorHAnsi"/>
        </w:rPr>
        <w:t>Faktycznie</w:t>
      </w:r>
      <w:r w:rsidRPr="006D4F91">
        <w:rPr>
          <w:rFonts w:asciiTheme="minorHAnsi" w:hAnsiTheme="minorHAnsi" w:cstheme="minorHAnsi"/>
        </w:rPr>
        <w:t xml:space="preserve"> na </w:t>
      </w:r>
      <w:r w:rsidR="00142E82" w:rsidRPr="006D4F91">
        <w:rPr>
          <w:rFonts w:asciiTheme="minorHAnsi" w:hAnsiTheme="minorHAnsi" w:cstheme="minorHAnsi"/>
        </w:rPr>
        <w:t>etapie</w:t>
      </w:r>
      <w:r w:rsidRPr="006D4F91">
        <w:rPr>
          <w:rFonts w:asciiTheme="minorHAnsi" w:hAnsiTheme="minorHAnsi" w:cstheme="minorHAnsi"/>
        </w:rPr>
        <w:t xml:space="preserve"> </w:t>
      </w:r>
      <w:r w:rsidR="00D72F19" w:rsidRPr="006D4F91">
        <w:rPr>
          <w:rFonts w:asciiTheme="minorHAnsi" w:hAnsiTheme="minorHAnsi" w:cstheme="minorHAnsi"/>
        </w:rPr>
        <w:t xml:space="preserve">postępowania </w:t>
      </w:r>
      <w:r w:rsidRPr="006D4F91">
        <w:rPr>
          <w:rFonts w:asciiTheme="minorHAnsi" w:hAnsiTheme="minorHAnsi" w:cstheme="minorHAnsi"/>
        </w:rPr>
        <w:t>pierwszoinstancyjnego nie przedłożono w</w:t>
      </w:r>
      <w:r w:rsidR="00142E82" w:rsidRPr="006D4F91">
        <w:rPr>
          <w:rFonts w:asciiTheme="minorHAnsi" w:hAnsiTheme="minorHAnsi" w:cstheme="minorHAnsi"/>
        </w:rPr>
        <w:t xml:space="preserve">łaściwego streszczenia, bowiem to </w:t>
      </w:r>
      <w:r w:rsidRPr="006D4F91">
        <w:rPr>
          <w:rFonts w:asciiTheme="minorHAnsi" w:hAnsiTheme="minorHAnsi" w:cstheme="minorHAnsi"/>
        </w:rPr>
        <w:t xml:space="preserve"> </w:t>
      </w:r>
      <w:r w:rsidR="00812823" w:rsidRPr="006D4F91">
        <w:rPr>
          <w:rFonts w:asciiTheme="minorHAnsi" w:hAnsiTheme="minorHAnsi" w:cstheme="minorHAnsi"/>
        </w:rPr>
        <w:t>przedłożone do organu I instancji zawierało aż 238 str., podczas gdy objętość samego raportu ooś wynosiła 331 str</w:t>
      </w:r>
      <w:r w:rsidRPr="006D4F91">
        <w:rPr>
          <w:rFonts w:asciiTheme="minorHAnsi" w:hAnsiTheme="minorHAnsi" w:cstheme="minorHAnsi"/>
        </w:rPr>
        <w:t>.</w:t>
      </w:r>
      <w:r w:rsidR="00F53B94" w:rsidRPr="006D4F91">
        <w:rPr>
          <w:rFonts w:asciiTheme="minorHAnsi" w:hAnsiTheme="minorHAnsi" w:cstheme="minorHAnsi"/>
        </w:rPr>
        <w:t xml:space="preserve"> </w:t>
      </w:r>
      <w:r w:rsidR="00693FEC" w:rsidRPr="006D4F91">
        <w:rPr>
          <w:rFonts w:asciiTheme="minorHAnsi" w:hAnsiTheme="minorHAnsi" w:cstheme="minorHAnsi"/>
        </w:rPr>
        <w:t>Jednakże, powyższa nieprawidłowość została usunięta na etapie postępowania odwoławczego, gdyż</w:t>
      </w:r>
      <w:r w:rsidR="00F53B94" w:rsidRPr="006D4F91">
        <w:rPr>
          <w:rFonts w:asciiTheme="minorHAnsi" w:hAnsiTheme="minorHAnsi" w:cstheme="minorHAnsi"/>
        </w:rPr>
        <w:t xml:space="preserve"> GDOŚ pismem z dnia</w:t>
      </w:r>
      <w:r w:rsidR="00142E82" w:rsidRPr="006D4F91">
        <w:rPr>
          <w:rFonts w:asciiTheme="minorHAnsi" w:hAnsiTheme="minorHAnsi" w:cstheme="minorHAnsi"/>
        </w:rPr>
        <w:t xml:space="preserve"> 9 lipca 2021 r., znak: DOOŚ-WDŚZOO.420.20.2020.KM.10</w:t>
      </w:r>
      <w:r w:rsidR="00F53B94" w:rsidRPr="006D4F91">
        <w:rPr>
          <w:rFonts w:asciiTheme="minorHAnsi" w:hAnsiTheme="minorHAnsi" w:cstheme="minorHAnsi"/>
        </w:rPr>
        <w:t xml:space="preserve"> </w:t>
      </w:r>
      <w:r w:rsidR="00544CF1" w:rsidRPr="006D4F91">
        <w:rPr>
          <w:rFonts w:asciiTheme="minorHAnsi" w:hAnsiTheme="minorHAnsi" w:cstheme="minorHAnsi"/>
        </w:rPr>
        <w:t>(pkt 4)</w:t>
      </w:r>
      <w:r w:rsidR="00693FEC" w:rsidRPr="006D4F91">
        <w:rPr>
          <w:rFonts w:asciiTheme="minorHAnsi" w:hAnsiTheme="minorHAnsi" w:cstheme="minorHAnsi"/>
        </w:rPr>
        <w:t>,</w:t>
      </w:r>
      <w:r w:rsidR="00544CF1" w:rsidRPr="006D4F91">
        <w:rPr>
          <w:rFonts w:asciiTheme="minorHAnsi" w:hAnsiTheme="minorHAnsi" w:cstheme="minorHAnsi"/>
        </w:rPr>
        <w:t xml:space="preserve"> </w:t>
      </w:r>
      <w:r w:rsidR="00142E82" w:rsidRPr="006D4F91">
        <w:rPr>
          <w:rFonts w:asciiTheme="minorHAnsi" w:hAnsiTheme="minorHAnsi" w:cstheme="minorHAnsi"/>
        </w:rPr>
        <w:t>wezwał</w:t>
      </w:r>
      <w:r w:rsidR="00544CF1" w:rsidRPr="006D4F91">
        <w:rPr>
          <w:rFonts w:asciiTheme="minorHAnsi" w:hAnsiTheme="minorHAnsi" w:cstheme="minorHAnsi"/>
        </w:rPr>
        <w:t xml:space="preserve"> inwestora </w:t>
      </w:r>
      <w:r w:rsidR="00D72F19" w:rsidRPr="006D4F91">
        <w:rPr>
          <w:rFonts w:asciiTheme="minorHAnsi" w:hAnsiTheme="minorHAnsi" w:cstheme="minorHAnsi"/>
        </w:rPr>
        <w:t>d</w:t>
      </w:r>
      <w:r w:rsidR="00544CF1" w:rsidRPr="006D4F91">
        <w:rPr>
          <w:rFonts w:asciiTheme="minorHAnsi" w:hAnsiTheme="minorHAnsi" w:cstheme="minorHAnsi"/>
        </w:rPr>
        <w:t xml:space="preserve">o </w:t>
      </w:r>
      <w:r w:rsidR="00D72F19" w:rsidRPr="006D4F91">
        <w:rPr>
          <w:rFonts w:asciiTheme="minorHAnsi" w:hAnsiTheme="minorHAnsi" w:cstheme="minorHAnsi"/>
        </w:rPr>
        <w:t xml:space="preserve">przedłożenia </w:t>
      </w:r>
      <w:r w:rsidR="00812823" w:rsidRPr="006D4F91">
        <w:rPr>
          <w:rFonts w:asciiTheme="minorHAnsi" w:hAnsiTheme="minorHAnsi" w:cstheme="minorHAnsi"/>
        </w:rPr>
        <w:t xml:space="preserve">prawidłowo sporządzonego </w:t>
      </w:r>
      <w:r w:rsidR="00142E82" w:rsidRPr="006D4F91">
        <w:rPr>
          <w:rFonts w:asciiTheme="minorHAnsi" w:hAnsiTheme="minorHAnsi" w:cstheme="minorHAnsi"/>
        </w:rPr>
        <w:t>streszczenia raportu ooś</w:t>
      </w:r>
      <w:r w:rsidR="00812823" w:rsidRPr="006D4F91">
        <w:rPr>
          <w:rFonts w:asciiTheme="minorHAnsi" w:hAnsiTheme="minorHAnsi" w:cstheme="minorHAnsi"/>
        </w:rPr>
        <w:t>.</w:t>
      </w:r>
      <w:r w:rsidR="00AF6138" w:rsidRPr="006D4F91">
        <w:rPr>
          <w:rFonts w:asciiTheme="minorHAnsi" w:hAnsiTheme="minorHAnsi" w:cstheme="minorHAnsi"/>
        </w:rPr>
        <w:t xml:space="preserve"> W odpowiedzi wnioskodawca przedłożył przy piśmie z dnia</w:t>
      </w:r>
      <w:r w:rsidR="00693FEC" w:rsidRPr="006D4F91">
        <w:rPr>
          <w:rFonts w:asciiTheme="minorHAnsi" w:hAnsiTheme="minorHAnsi" w:cstheme="minorHAnsi"/>
        </w:rPr>
        <w:t xml:space="preserve"> </w:t>
      </w:r>
      <w:r w:rsidR="00AF6138" w:rsidRPr="006D4F91">
        <w:rPr>
          <w:rFonts w:asciiTheme="minorHAnsi" w:hAnsiTheme="minorHAnsi" w:cstheme="minorHAnsi"/>
        </w:rPr>
        <w:t xml:space="preserve">6 </w:t>
      </w:r>
      <w:r w:rsidR="00693FEC" w:rsidRPr="006D4F91">
        <w:rPr>
          <w:rFonts w:asciiTheme="minorHAnsi" w:hAnsiTheme="minorHAnsi" w:cstheme="minorHAnsi"/>
        </w:rPr>
        <w:t>sierpnia</w:t>
      </w:r>
      <w:r w:rsidR="00AF6138" w:rsidRPr="006D4F91">
        <w:rPr>
          <w:rFonts w:asciiTheme="minorHAnsi" w:hAnsiTheme="minorHAnsi" w:cstheme="minorHAnsi"/>
        </w:rPr>
        <w:t xml:space="preserve"> 2021 r., znak: DLP.4001.275.2021.DP, streszczenie</w:t>
      </w:r>
      <w:r w:rsidR="00A30DA0" w:rsidRPr="006D4F91">
        <w:rPr>
          <w:rFonts w:asciiTheme="minorHAnsi" w:hAnsiTheme="minorHAnsi" w:cstheme="minorHAnsi"/>
        </w:rPr>
        <w:t xml:space="preserve"> w języku niespecjalistycznym informacji zawartych w raporcie ooś, w odniesieniu do każdego elementu dokumentacji środowiskowej</w:t>
      </w:r>
      <w:r w:rsidR="009A1FA3" w:rsidRPr="006D4F91">
        <w:rPr>
          <w:rFonts w:asciiTheme="minorHAnsi" w:hAnsiTheme="minorHAnsi" w:cstheme="minorHAnsi"/>
        </w:rPr>
        <w:t>, o objętości 89 str.</w:t>
      </w:r>
    </w:p>
    <w:p w14:paraId="612CBD9D" w14:textId="77777777" w:rsidR="00E9327E" w:rsidRPr="006D4F91" w:rsidRDefault="00D33CBC" w:rsidP="007C3AD6">
      <w:pPr>
        <w:pStyle w:val="Bezodstpw"/>
        <w:rPr>
          <w:rFonts w:asciiTheme="minorHAnsi" w:hAnsiTheme="minorHAnsi" w:cstheme="minorHAnsi"/>
        </w:rPr>
      </w:pPr>
      <w:r w:rsidRPr="006D4F91">
        <w:rPr>
          <w:rFonts w:asciiTheme="minorHAnsi" w:hAnsiTheme="minorHAnsi" w:cstheme="minorHAnsi"/>
        </w:rPr>
        <w:t>Nie można jednak przychylić się do postulatu, zgodnie z którym konieczne jest zobowiązanie wnioskodawcy do przedłożenia ujednoliconej wersji raportu ooś. Żaden z przepisów ustawy ooś, w tym w szczególności art. 66</w:t>
      </w:r>
      <w:r w:rsidR="00620101" w:rsidRPr="006D4F91">
        <w:rPr>
          <w:rFonts w:asciiTheme="minorHAnsi" w:hAnsiTheme="minorHAnsi" w:cstheme="minorHAnsi"/>
        </w:rPr>
        <w:t xml:space="preserve"> tej ustawy, nie przewiduje takiego obowiązku. Nie ma tym samym jakichkolwiek podstaw do wezwania inwestora do przedłożenia ujednoliconej wersji dokumentacji środowiskowej. </w:t>
      </w:r>
    </w:p>
    <w:p w14:paraId="57B38F4D" w14:textId="2779C063" w:rsidR="003C33ED" w:rsidRPr="006D4F91" w:rsidRDefault="00F228F9" w:rsidP="007C3AD6">
      <w:pPr>
        <w:pStyle w:val="Bezodstpw"/>
        <w:rPr>
          <w:rFonts w:asciiTheme="minorHAnsi" w:hAnsiTheme="minorHAnsi" w:cstheme="minorHAnsi"/>
        </w:rPr>
      </w:pPr>
      <w:r w:rsidRPr="006D4F91">
        <w:rPr>
          <w:rFonts w:asciiTheme="minorHAnsi" w:hAnsiTheme="minorHAnsi" w:cstheme="minorHAnsi"/>
        </w:rPr>
        <w:t xml:space="preserve">Odnosząc się zaś do </w:t>
      </w:r>
      <w:r w:rsidR="00E9327E" w:rsidRPr="006D4F91">
        <w:rPr>
          <w:rFonts w:asciiTheme="minorHAnsi" w:hAnsiTheme="minorHAnsi" w:cstheme="minorHAnsi"/>
        </w:rPr>
        <w:t xml:space="preserve">kwestii oddziaływania akustycznego na etapie budowy przedmiotowego przedsięwzięcia, wskazać jednoznacznie trzeba, że emisje te będą występowały w fazie </w:t>
      </w:r>
      <w:r w:rsidR="00E9327E" w:rsidRPr="006D4F91">
        <w:rPr>
          <w:rFonts w:asciiTheme="minorHAnsi" w:hAnsiTheme="minorHAnsi" w:cstheme="minorHAnsi"/>
        </w:rPr>
        <w:lastRenderedPageBreak/>
        <w:t>realizacji inwestycji.</w:t>
      </w:r>
      <w:r w:rsidR="00F57917" w:rsidRPr="006D4F91">
        <w:rPr>
          <w:rFonts w:asciiTheme="minorHAnsi" w:hAnsiTheme="minorHAnsi" w:cstheme="minorHAnsi"/>
        </w:rPr>
        <w:t xml:space="preserve"> W trakcie budowy wykorzystywane będą maszyny i urządzenia technologiczne, tj.: koparko-spycharka, ubijak wibracyjny, młot pneumatyczny, frezarka nawierzchni, rozścielacz asfaltu, równiarka uniwersalna, walec ogumiony lub statyczny oraz środki transportu dowożące materiały budowlane – samochody samowyładowcze itd. Celem zastosowania rozwiązań chroniących środowisko przed hałasem (technicznych i organizacyjnych) na etapie realizacji przedsięwzięcia, przyjmuje się, że główne prace budowlane powodujące największe oddziaływanie akustyczne</w:t>
      </w:r>
      <w:r w:rsidR="00D7537D" w:rsidRPr="006D4F91">
        <w:rPr>
          <w:rFonts w:asciiTheme="minorHAnsi" w:hAnsiTheme="minorHAnsi" w:cstheme="minorHAnsi"/>
        </w:rPr>
        <w:t>,</w:t>
      </w:r>
      <w:r w:rsidR="00F57917" w:rsidRPr="006D4F91">
        <w:rPr>
          <w:rFonts w:asciiTheme="minorHAnsi" w:hAnsiTheme="minorHAnsi" w:cstheme="minorHAnsi"/>
        </w:rPr>
        <w:t xml:space="preserve"> prowadzone będą w porze dziennej, zgodnie z harmonogramem robót celem maksymalnego wykorzystania (skrócenia) czasu pracy (w miejscach zbliżenia do zabudowań podlegających ochronie akustycznej).</w:t>
      </w:r>
      <w:r w:rsidR="00E87F93" w:rsidRPr="006D4F91">
        <w:rPr>
          <w:rFonts w:asciiTheme="minorHAnsi" w:hAnsiTheme="minorHAnsi" w:cstheme="minorHAnsi"/>
        </w:rPr>
        <w:t xml:space="preserve"> Wnioskodawca został do tego zobowiązany wprost w</w:t>
      </w:r>
      <w:r w:rsidR="00B42449" w:rsidRPr="006D4F91">
        <w:rPr>
          <w:rFonts w:asciiTheme="minorHAnsi" w:hAnsiTheme="minorHAnsi" w:cstheme="minorHAnsi"/>
        </w:rPr>
        <w:t> </w:t>
      </w:r>
      <w:r w:rsidR="00E87F93" w:rsidRPr="006D4F91">
        <w:rPr>
          <w:rFonts w:asciiTheme="minorHAnsi" w:hAnsiTheme="minorHAnsi" w:cstheme="minorHAnsi"/>
        </w:rPr>
        <w:t xml:space="preserve">warunku określonym w pkt </w:t>
      </w:r>
      <w:r w:rsidR="001B53CC" w:rsidRPr="006D4F91">
        <w:rPr>
          <w:rFonts w:asciiTheme="minorHAnsi" w:hAnsiTheme="minorHAnsi" w:cstheme="minorHAnsi"/>
        </w:rPr>
        <w:t xml:space="preserve">I.2.24 decyzji z dnia 23 grudnia 2019 r. </w:t>
      </w:r>
      <w:r w:rsidR="005606F2" w:rsidRPr="006D4F91">
        <w:rPr>
          <w:rFonts w:asciiTheme="minorHAnsi" w:hAnsiTheme="minorHAnsi" w:cstheme="minorHAnsi"/>
        </w:rPr>
        <w:t>Co więcej</w:t>
      </w:r>
      <w:r w:rsidR="00D7537D" w:rsidRPr="006D4F91">
        <w:rPr>
          <w:rFonts w:asciiTheme="minorHAnsi" w:hAnsiTheme="minorHAnsi" w:cstheme="minorHAnsi"/>
        </w:rPr>
        <w:t>,</w:t>
      </w:r>
      <w:r w:rsidR="005606F2" w:rsidRPr="006D4F91">
        <w:rPr>
          <w:rFonts w:asciiTheme="minorHAnsi" w:hAnsiTheme="minorHAnsi" w:cstheme="minorHAnsi"/>
        </w:rPr>
        <w:t xml:space="preserve"> nie można pominąć faktu, iż </w:t>
      </w:r>
      <w:r w:rsidR="003C33ED" w:rsidRPr="006D4F91">
        <w:rPr>
          <w:rFonts w:asciiTheme="minorHAnsi" w:hAnsiTheme="minorHAnsi" w:cstheme="minorHAnsi"/>
        </w:rPr>
        <w:t>poziom hałasu emitowany do środowiska na etapie budowy inwestycji będzie charakteryzował się dużą dynamiką zmian i będzie oddziaływaniem tymczasowym, przejściowym. Wszystko to powodowało będzie wystąpienie</w:t>
      </w:r>
      <w:r w:rsidR="00645E8C" w:rsidRPr="006D4F91">
        <w:rPr>
          <w:rFonts w:asciiTheme="minorHAnsi" w:hAnsiTheme="minorHAnsi" w:cstheme="minorHAnsi"/>
        </w:rPr>
        <w:t xml:space="preserve"> </w:t>
      </w:r>
      <w:r w:rsidR="003C33ED" w:rsidRPr="006D4F91">
        <w:rPr>
          <w:rFonts w:asciiTheme="minorHAnsi" w:hAnsiTheme="minorHAnsi" w:cstheme="minorHAnsi"/>
        </w:rPr>
        <w:t xml:space="preserve">okresowego dyskomfortu akustycznego dla mieszkańców </w:t>
      </w:r>
      <w:r w:rsidR="00D7537D" w:rsidRPr="006D4F91">
        <w:rPr>
          <w:rFonts w:asciiTheme="minorHAnsi" w:hAnsiTheme="minorHAnsi" w:cstheme="minorHAnsi"/>
        </w:rPr>
        <w:t>nieruchomości znajdujących się</w:t>
      </w:r>
      <w:r w:rsidR="003C33ED" w:rsidRPr="006D4F91">
        <w:rPr>
          <w:rFonts w:asciiTheme="minorHAnsi" w:hAnsiTheme="minorHAnsi" w:cstheme="minorHAnsi"/>
        </w:rPr>
        <w:t xml:space="preserve"> w pobliżu</w:t>
      </w:r>
      <w:r w:rsidR="00645E8C" w:rsidRPr="006D4F91">
        <w:rPr>
          <w:rFonts w:asciiTheme="minorHAnsi" w:hAnsiTheme="minorHAnsi" w:cstheme="minorHAnsi"/>
        </w:rPr>
        <w:t xml:space="preserve"> </w:t>
      </w:r>
      <w:r w:rsidR="003C33ED" w:rsidRPr="006D4F91">
        <w:rPr>
          <w:rFonts w:asciiTheme="minorHAnsi" w:hAnsiTheme="minorHAnsi" w:cstheme="minorHAnsi"/>
        </w:rPr>
        <w:t>budowanego odcinka drogowego.</w:t>
      </w:r>
      <w:r w:rsidR="00645E8C" w:rsidRPr="006D4F91">
        <w:rPr>
          <w:rFonts w:asciiTheme="minorHAnsi" w:hAnsiTheme="minorHAnsi" w:cstheme="minorHAnsi"/>
        </w:rPr>
        <w:t xml:space="preserve"> </w:t>
      </w:r>
      <w:r w:rsidR="003C33ED" w:rsidRPr="006D4F91">
        <w:rPr>
          <w:rFonts w:asciiTheme="minorHAnsi" w:hAnsiTheme="minorHAnsi" w:cstheme="minorHAnsi"/>
        </w:rPr>
        <w:t>Hałas powstający na etapie budowy jest krótkotrwały</w:t>
      </w:r>
      <w:r w:rsidR="00D7537D" w:rsidRPr="006D4F91">
        <w:rPr>
          <w:rFonts w:asciiTheme="minorHAnsi" w:hAnsiTheme="minorHAnsi" w:cstheme="minorHAnsi"/>
        </w:rPr>
        <w:t>, niezorganizowany,</w:t>
      </w:r>
      <w:r w:rsidR="003C33ED" w:rsidRPr="006D4F91">
        <w:rPr>
          <w:rFonts w:asciiTheme="minorHAnsi" w:hAnsiTheme="minorHAnsi" w:cstheme="minorHAnsi"/>
        </w:rPr>
        <w:t xml:space="preserve"> o charakterze lokalnym i ustąpi po</w:t>
      </w:r>
      <w:r w:rsidR="00645E8C" w:rsidRPr="006D4F91">
        <w:rPr>
          <w:rFonts w:asciiTheme="minorHAnsi" w:hAnsiTheme="minorHAnsi" w:cstheme="minorHAnsi"/>
        </w:rPr>
        <w:t xml:space="preserve"> </w:t>
      </w:r>
      <w:r w:rsidR="003C33ED" w:rsidRPr="006D4F91">
        <w:rPr>
          <w:rFonts w:asciiTheme="minorHAnsi" w:hAnsiTheme="minorHAnsi" w:cstheme="minorHAnsi"/>
        </w:rPr>
        <w:t>zakończeniu robót.</w:t>
      </w:r>
    </w:p>
    <w:p w14:paraId="6C291191" w14:textId="0B6AA66A" w:rsidR="00F372E9" w:rsidRPr="006D4F91" w:rsidRDefault="00C02D85" w:rsidP="007C3AD6">
      <w:pPr>
        <w:pStyle w:val="Bezodstpw"/>
        <w:rPr>
          <w:rFonts w:asciiTheme="minorHAnsi" w:hAnsiTheme="minorHAnsi" w:cstheme="minorHAnsi"/>
        </w:rPr>
      </w:pPr>
      <w:r w:rsidRPr="006D4F91">
        <w:rPr>
          <w:rFonts w:asciiTheme="minorHAnsi" w:hAnsiTheme="minorHAnsi" w:cstheme="minorHAnsi"/>
        </w:rPr>
        <w:t xml:space="preserve">Ustosunkowując </w:t>
      </w:r>
      <w:r w:rsidR="000D2312" w:rsidRPr="006D4F91">
        <w:rPr>
          <w:rFonts w:asciiTheme="minorHAnsi" w:hAnsiTheme="minorHAnsi" w:cstheme="minorHAnsi"/>
        </w:rPr>
        <w:t xml:space="preserve">się zaś do </w:t>
      </w:r>
      <w:r w:rsidRPr="006D4F91">
        <w:rPr>
          <w:rFonts w:asciiTheme="minorHAnsi" w:hAnsiTheme="minorHAnsi" w:cstheme="minorHAnsi"/>
        </w:rPr>
        <w:t>nieprzedstawienia w dokumentacji środowiskowej dokładnych granic pasa drogowego</w:t>
      </w:r>
      <w:r w:rsidR="00442521" w:rsidRPr="006D4F91">
        <w:rPr>
          <w:rFonts w:asciiTheme="minorHAnsi" w:hAnsiTheme="minorHAnsi" w:cstheme="minorHAnsi"/>
        </w:rPr>
        <w:t xml:space="preserve">, GDOŚ wskazuje, iż nie może się zgodzić z powyższym stanowiskiem. </w:t>
      </w:r>
      <w:r w:rsidR="00CB0B23" w:rsidRPr="006D4F91">
        <w:rPr>
          <w:rFonts w:asciiTheme="minorHAnsi" w:hAnsiTheme="minorHAnsi" w:cstheme="minorHAnsi"/>
        </w:rPr>
        <w:t>Na etapie uzyskiwania decyzji o środowiskowych uwarunkowaniach konieczne jest przedłożenie takich danych, które pozwolą jednoznacznie ocenić czy w przedmiotowej sprawie możliwe jest zastosowanie art. 114</w:t>
      </w:r>
      <w:r w:rsidR="00575BCA" w:rsidRPr="006D4F91">
        <w:rPr>
          <w:rFonts w:asciiTheme="minorHAnsi" w:hAnsiTheme="minorHAnsi" w:cstheme="minorHAnsi"/>
        </w:rPr>
        <w:t xml:space="preserve"> ust. 4</w:t>
      </w:r>
      <w:r w:rsidR="00CB0B23" w:rsidRPr="006D4F91">
        <w:rPr>
          <w:rFonts w:asciiTheme="minorHAnsi" w:hAnsiTheme="minorHAnsi" w:cstheme="minorHAnsi"/>
        </w:rPr>
        <w:t xml:space="preserve"> </w:t>
      </w:r>
      <w:r w:rsidR="00353AF4" w:rsidRPr="006D4F91">
        <w:rPr>
          <w:rFonts w:asciiTheme="minorHAnsi" w:hAnsiTheme="minorHAnsi" w:cstheme="minorHAnsi"/>
        </w:rPr>
        <w:t xml:space="preserve">ustawy </w:t>
      </w:r>
      <w:r w:rsidR="00D305BA" w:rsidRPr="006D4F91">
        <w:rPr>
          <w:rFonts w:asciiTheme="minorHAnsi" w:hAnsiTheme="minorHAnsi" w:cstheme="minorHAnsi"/>
        </w:rPr>
        <w:t>Poś</w:t>
      </w:r>
      <w:r w:rsidR="00353AF4" w:rsidRPr="006D4F91">
        <w:rPr>
          <w:rFonts w:asciiTheme="minorHAnsi" w:hAnsiTheme="minorHAnsi" w:cstheme="minorHAnsi"/>
        </w:rPr>
        <w:t xml:space="preserve">, zgodnie z którym </w:t>
      </w:r>
      <w:r w:rsidR="00575BCA" w:rsidRPr="006D4F91">
        <w:rPr>
          <w:rFonts w:asciiTheme="minorHAnsi" w:hAnsiTheme="minorHAnsi" w:cstheme="minorHAnsi"/>
        </w:rPr>
        <w:t xml:space="preserve">w przypadku zabudowy mieszkaniowej, szpitali, domów pomocy społecznej lub budynków związanych ze stałym albo czasowym pobytem dzieci i młodzieży, zlokalizowanych na granicy pasa drogowego </w:t>
      </w:r>
      <w:r w:rsidR="00C0695C" w:rsidRPr="006D4F91">
        <w:rPr>
          <w:rFonts w:asciiTheme="minorHAnsi" w:hAnsiTheme="minorHAnsi" w:cstheme="minorHAnsi"/>
        </w:rPr>
        <w:t>(…)</w:t>
      </w:r>
      <w:r w:rsidR="00575BCA" w:rsidRPr="006D4F91">
        <w:rPr>
          <w:rFonts w:asciiTheme="minorHAnsi" w:hAnsiTheme="minorHAnsi" w:cstheme="minorHAnsi"/>
        </w:rPr>
        <w:t>, ochrona przed hałasem polega na stosowaniu rozwiązań technicznych zapewniających właściwe warunki akustyczne w budynkach.</w:t>
      </w:r>
      <w:r w:rsidR="00251789" w:rsidRPr="006D4F91">
        <w:rPr>
          <w:rFonts w:asciiTheme="minorHAnsi" w:hAnsiTheme="minorHAnsi" w:cstheme="minorHAnsi"/>
        </w:rPr>
        <w:t xml:space="preserve"> </w:t>
      </w:r>
      <w:r w:rsidR="00F372E9" w:rsidRPr="006D4F91">
        <w:rPr>
          <w:rFonts w:asciiTheme="minorHAnsi" w:hAnsiTheme="minorHAnsi" w:cstheme="minorHAnsi"/>
        </w:rPr>
        <w:t>Zgodnie z brzmieniem art. 74 ust. 1 ustawy ooś do wniosku o wydanie decyzji o środowiskowych uwarunkowaniach należy dołączyć m.in. mapę z zaznaczonym przewidywanym terenem, na którym będzie realizowane przedsięwzięcie. W następstwie ww. przepisu oraz w myśl art. 82</w:t>
      </w:r>
      <w:r w:rsidR="00AB3872" w:rsidRPr="006D4F91">
        <w:rPr>
          <w:rFonts w:asciiTheme="minorHAnsi" w:hAnsiTheme="minorHAnsi" w:cstheme="minorHAnsi"/>
        </w:rPr>
        <w:t xml:space="preserve"> ustawy ooś, w decyzji o środowiskowych uwarunkowaniach, wydawanej po przeprowadzeniu oceny oddziaływania przedsięwzięcia na środowisko, właściwy organ określa m.in. miejsce realizacji przedsięwzięcia. </w:t>
      </w:r>
      <w:r w:rsidR="00484C68" w:rsidRPr="006D4F91">
        <w:rPr>
          <w:rFonts w:asciiTheme="minorHAnsi" w:hAnsiTheme="minorHAnsi" w:cstheme="minorHAnsi"/>
        </w:rPr>
        <w:t>W tym miejscu warto przywołać wyrok Naczelnego Sadu Administracyjnego z dnia 18 września 2018 r., sygn. akt: II OSK 170/18, zgodnie z którym określenie miejsca realizacji przedsięwzięcia w decyzji środowiskowej w sposób mało elastyczny nadmiernie zamknięty granicami działek ewidencyjnych bez uwzględnienia odpowiednich rezerw terenowych nie jest zgodne z celami ustawowymi instytucji prawnej ocen oddziaływania na środowisko oraz założeniami zasady kompleksowej ochrony środowiska wyrażonej w art. 5 Poś, według której ochrona jednego lub kilku elementów przyrodniczych powinna być realizowana z uwzględnieniem ochrony pozostałych elementów. (…) Opis miejsca realizacji przedsięwzięcia powinien być przede wszystkim racjonalny z punktu widzenia możliwego zakresu oddziaływania przedsięwzięcia na środowisko i zapewnienia przestrzegania wymagań ochrony środowiska.</w:t>
      </w:r>
    </w:p>
    <w:p w14:paraId="7157374E" w14:textId="36EC367D" w:rsidR="00AE68E2" w:rsidRPr="006D4F91" w:rsidRDefault="00AB3872" w:rsidP="007C3AD6">
      <w:pPr>
        <w:pStyle w:val="Bezodstpw"/>
        <w:rPr>
          <w:rFonts w:asciiTheme="minorHAnsi" w:hAnsiTheme="minorHAnsi" w:cstheme="minorHAnsi"/>
        </w:rPr>
      </w:pPr>
      <w:r w:rsidRPr="006D4F91">
        <w:rPr>
          <w:rFonts w:asciiTheme="minorHAnsi" w:hAnsiTheme="minorHAnsi" w:cstheme="minorHAnsi"/>
        </w:rPr>
        <w:t xml:space="preserve">Wskazać należy, że wymagany </w:t>
      </w:r>
      <w:r w:rsidR="00484C68" w:rsidRPr="006D4F91">
        <w:rPr>
          <w:rFonts w:asciiTheme="minorHAnsi" w:hAnsiTheme="minorHAnsi" w:cstheme="minorHAnsi"/>
        </w:rPr>
        <w:t xml:space="preserve">do określenia </w:t>
      </w:r>
      <w:r w:rsidRPr="006D4F91">
        <w:rPr>
          <w:rFonts w:asciiTheme="minorHAnsi" w:hAnsiTheme="minorHAnsi" w:cstheme="minorHAnsi"/>
        </w:rPr>
        <w:t>przewidywany teren realizacji przedsięwzięcia został przedstawiony jako linie rozgraniczające teren na mapach plan</w:t>
      </w:r>
      <w:r w:rsidR="00484C68" w:rsidRPr="006D4F91">
        <w:rPr>
          <w:rFonts w:asciiTheme="minorHAnsi" w:hAnsiTheme="minorHAnsi" w:cstheme="minorHAnsi"/>
        </w:rPr>
        <w:t>u</w:t>
      </w:r>
      <w:r w:rsidRPr="006D4F91">
        <w:rPr>
          <w:rFonts w:asciiTheme="minorHAnsi" w:hAnsiTheme="minorHAnsi" w:cstheme="minorHAnsi"/>
        </w:rPr>
        <w:t xml:space="preserve"> sytuacyjn</w:t>
      </w:r>
      <w:r w:rsidR="00484C68" w:rsidRPr="006D4F91">
        <w:rPr>
          <w:rFonts w:asciiTheme="minorHAnsi" w:hAnsiTheme="minorHAnsi" w:cstheme="minorHAnsi"/>
        </w:rPr>
        <w:t>ego</w:t>
      </w:r>
      <w:r w:rsidRPr="006D4F91">
        <w:rPr>
          <w:rFonts w:asciiTheme="minorHAnsi" w:hAnsiTheme="minorHAnsi" w:cstheme="minorHAnsi"/>
        </w:rPr>
        <w:t xml:space="preserve">, stanowiących załączniki graficzne do raportu ooś z września 2017 r.  </w:t>
      </w:r>
      <w:r w:rsidR="00F372E9" w:rsidRPr="006D4F91">
        <w:rPr>
          <w:rFonts w:asciiTheme="minorHAnsi" w:hAnsiTheme="minorHAnsi" w:cstheme="minorHAnsi"/>
        </w:rPr>
        <w:t>Powyższe zna</w:t>
      </w:r>
      <w:r w:rsidRPr="006D4F91">
        <w:rPr>
          <w:rFonts w:asciiTheme="minorHAnsi" w:hAnsiTheme="minorHAnsi" w:cstheme="minorHAnsi"/>
        </w:rPr>
        <w:t>lazło</w:t>
      </w:r>
      <w:r w:rsidR="00F372E9" w:rsidRPr="006D4F91">
        <w:rPr>
          <w:rFonts w:asciiTheme="minorHAnsi" w:hAnsiTheme="minorHAnsi" w:cstheme="minorHAnsi"/>
        </w:rPr>
        <w:t xml:space="preserve"> także odzwierciedlenie na</w:t>
      </w:r>
      <w:r w:rsidR="00251789" w:rsidRPr="006D4F91">
        <w:rPr>
          <w:rFonts w:asciiTheme="minorHAnsi" w:hAnsiTheme="minorHAnsi" w:cstheme="minorHAnsi"/>
        </w:rPr>
        <w:t xml:space="preserve"> </w:t>
      </w:r>
      <w:r w:rsidR="00EE45ED" w:rsidRPr="006D4F91">
        <w:rPr>
          <w:rFonts w:asciiTheme="minorHAnsi" w:hAnsiTheme="minorHAnsi" w:cstheme="minorHAnsi"/>
        </w:rPr>
        <w:t>map</w:t>
      </w:r>
      <w:r w:rsidR="00F372E9" w:rsidRPr="006D4F91">
        <w:rPr>
          <w:rFonts w:asciiTheme="minorHAnsi" w:hAnsiTheme="minorHAnsi" w:cstheme="minorHAnsi"/>
        </w:rPr>
        <w:t>ach</w:t>
      </w:r>
      <w:r w:rsidR="003B664B" w:rsidRPr="006D4F91">
        <w:rPr>
          <w:rFonts w:asciiTheme="minorHAnsi" w:hAnsiTheme="minorHAnsi" w:cstheme="minorHAnsi"/>
        </w:rPr>
        <w:t xml:space="preserve"> przekazanych </w:t>
      </w:r>
      <w:r w:rsidR="00EE45ED" w:rsidRPr="006D4F91">
        <w:rPr>
          <w:rFonts w:asciiTheme="minorHAnsi" w:hAnsiTheme="minorHAnsi" w:cstheme="minorHAnsi"/>
        </w:rPr>
        <w:t xml:space="preserve">przez wnioskodawcę </w:t>
      </w:r>
      <w:r w:rsidR="003B664B" w:rsidRPr="006D4F91">
        <w:rPr>
          <w:rFonts w:asciiTheme="minorHAnsi" w:hAnsiTheme="minorHAnsi" w:cstheme="minorHAnsi"/>
        </w:rPr>
        <w:t xml:space="preserve">przy piśmie z dnia 10 czerwca 2021 r., znak: DLP.4001.169.2021.DP, </w:t>
      </w:r>
      <w:r w:rsidR="00F372E9" w:rsidRPr="006D4F91">
        <w:rPr>
          <w:rFonts w:asciiTheme="minorHAnsi" w:hAnsiTheme="minorHAnsi" w:cstheme="minorHAnsi"/>
        </w:rPr>
        <w:t xml:space="preserve">z których </w:t>
      </w:r>
      <w:r w:rsidR="003B664B" w:rsidRPr="006D4F91">
        <w:rPr>
          <w:rFonts w:asciiTheme="minorHAnsi" w:hAnsiTheme="minorHAnsi" w:cstheme="minorHAnsi"/>
        </w:rPr>
        <w:t>jednoznacznie wynika, iż</w:t>
      </w:r>
      <w:r w:rsidR="003E1948" w:rsidRPr="006D4F91">
        <w:rPr>
          <w:rFonts w:asciiTheme="minorHAnsi" w:hAnsiTheme="minorHAnsi" w:cstheme="minorHAnsi"/>
        </w:rPr>
        <w:t xml:space="preserve"> </w:t>
      </w:r>
      <w:r w:rsidR="00A43F48" w:rsidRPr="006D4F91">
        <w:rPr>
          <w:rFonts w:asciiTheme="minorHAnsi" w:hAnsiTheme="minorHAnsi" w:cstheme="minorHAnsi"/>
        </w:rPr>
        <w:t xml:space="preserve">budynki mieszkalne </w:t>
      </w:r>
      <w:r w:rsidR="003E1948" w:rsidRPr="006D4F91">
        <w:rPr>
          <w:rFonts w:asciiTheme="minorHAnsi" w:hAnsiTheme="minorHAnsi" w:cstheme="minorHAnsi"/>
        </w:rPr>
        <w:t>uwzględnione jako te</w:t>
      </w:r>
      <w:r w:rsidR="00F372E9" w:rsidRPr="006D4F91">
        <w:rPr>
          <w:rFonts w:asciiTheme="minorHAnsi" w:hAnsiTheme="minorHAnsi" w:cstheme="minorHAnsi"/>
        </w:rPr>
        <w:t>,</w:t>
      </w:r>
      <w:r w:rsidR="003E1948" w:rsidRPr="006D4F91">
        <w:rPr>
          <w:rFonts w:asciiTheme="minorHAnsi" w:hAnsiTheme="minorHAnsi" w:cstheme="minorHAnsi"/>
        </w:rPr>
        <w:t xml:space="preserve"> wobec których możliwe jest zastosowanie art.</w:t>
      </w:r>
      <w:r w:rsidR="0071033F" w:rsidRPr="006D4F91">
        <w:rPr>
          <w:rFonts w:asciiTheme="minorHAnsi" w:hAnsiTheme="minorHAnsi" w:cstheme="minorHAnsi"/>
        </w:rPr>
        <w:t> </w:t>
      </w:r>
      <w:r w:rsidR="003E1948" w:rsidRPr="006D4F91">
        <w:rPr>
          <w:rFonts w:asciiTheme="minorHAnsi" w:hAnsiTheme="minorHAnsi" w:cstheme="minorHAnsi"/>
        </w:rPr>
        <w:t xml:space="preserve">114 ust. 4 </w:t>
      </w:r>
      <w:r w:rsidR="003E1948" w:rsidRPr="006D4F91">
        <w:rPr>
          <w:rFonts w:asciiTheme="minorHAnsi" w:hAnsiTheme="minorHAnsi" w:cstheme="minorHAnsi"/>
        </w:rPr>
        <w:lastRenderedPageBreak/>
        <w:t xml:space="preserve">ustawy </w:t>
      </w:r>
      <w:r w:rsidR="00D305BA" w:rsidRPr="006D4F91">
        <w:rPr>
          <w:rFonts w:asciiTheme="minorHAnsi" w:hAnsiTheme="minorHAnsi" w:cstheme="minorHAnsi"/>
        </w:rPr>
        <w:t>Poś</w:t>
      </w:r>
      <w:r w:rsidR="003E1948" w:rsidRPr="006D4F91">
        <w:rPr>
          <w:rFonts w:asciiTheme="minorHAnsi" w:hAnsiTheme="minorHAnsi" w:cstheme="minorHAnsi"/>
        </w:rPr>
        <w:t xml:space="preserve">, zlokalizowane </w:t>
      </w:r>
      <w:r w:rsidR="0071033F" w:rsidRPr="006D4F91">
        <w:rPr>
          <w:rFonts w:asciiTheme="minorHAnsi" w:hAnsiTheme="minorHAnsi" w:cstheme="minorHAnsi"/>
        </w:rPr>
        <w:t>są</w:t>
      </w:r>
      <w:r w:rsidR="003E1948" w:rsidRPr="006D4F91">
        <w:rPr>
          <w:rFonts w:asciiTheme="minorHAnsi" w:hAnsiTheme="minorHAnsi" w:cstheme="minorHAnsi"/>
        </w:rPr>
        <w:t xml:space="preserve"> </w:t>
      </w:r>
      <w:r w:rsidR="0071033F" w:rsidRPr="006D4F91">
        <w:rPr>
          <w:rFonts w:asciiTheme="minorHAnsi" w:hAnsiTheme="minorHAnsi" w:cstheme="minorHAnsi"/>
        </w:rPr>
        <w:t>na</w:t>
      </w:r>
      <w:r w:rsidR="003E1948" w:rsidRPr="006D4F91">
        <w:rPr>
          <w:rFonts w:asciiTheme="minorHAnsi" w:hAnsiTheme="minorHAnsi" w:cstheme="minorHAnsi"/>
        </w:rPr>
        <w:t xml:space="preserve"> granic</w:t>
      </w:r>
      <w:r w:rsidR="000C3333" w:rsidRPr="006D4F91">
        <w:rPr>
          <w:rFonts w:asciiTheme="minorHAnsi" w:hAnsiTheme="minorHAnsi" w:cstheme="minorHAnsi"/>
        </w:rPr>
        <w:t xml:space="preserve">y </w:t>
      </w:r>
      <w:r w:rsidR="003E1948" w:rsidRPr="006D4F91">
        <w:rPr>
          <w:rFonts w:asciiTheme="minorHAnsi" w:hAnsiTheme="minorHAnsi" w:cstheme="minorHAnsi"/>
        </w:rPr>
        <w:t>działek drogowych [dr]</w:t>
      </w:r>
      <w:r w:rsidR="00A43F48" w:rsidRPr="006D4F91">
        <w:rPr>
          <w:rFonts w:asciiTheme="minorHAnsi" w:hAnsiTheme="minorHAnsi" w:cstheme="minorHAnsi"/>
        </w:rPr>
        <w:t xml:space="preserve">. </w:t>
      </w:r>
      <w:r w:rsidR="00AE68E2" w:rsidRPr="006D4F91">
        <w:rPr>
          <w:rFonts w:asciiTheme="minorHAnsi" w:hAnsiTheme="minorHAnsi" w:cstheme="minorHAnsi"/>
        </w:rPr>
        <w:t xml:space="preserve">Na etapie uzyskiwania decyzji o środowiskowych uwarunkowaniach podane przez wnioskodawcę dane są wystarczające do uznania, iż w przedmiotowej sprawie ma zastosowanie art. 114 ust. 4 ustawy </w:t>
      </w:r>
      <w:r w:rsidR="00D305BA" w:rsidRPr="006D4F91">
        <w:rPr>
          <w:rFonts w:asciiTheme="minorHAnsi" w:hAnsiTheme="minorHAnsi" w:cstheme="minorHAnsi"/>
        </w:rPr>
        <w:t>Poś</w:t>
      </w:r>
      <w:r w:rsidR="00AE68E2" w:rsidRPr="006D4F91">
        <w:rPr>
          <w:rFonts w:asciiTheme="minorHAnsi" w:hAnsiTheme="minorHAnsi" w:cstheme="minorHAnsi"/>
        </w:rPr>
        <w:t xml:space="preserve">. </w:t>
      </w:r>
      <w:r w:rsidR="00F372E9" w:rsidRPr="006D4F91">
        <w:rPr>
          <w:rFonts w:asciiTheme="minorHAnsi" w:hAnsiTheme="minorHAnsi" w:cstheme="minorHAnsi"/>
        </w:rPr>
        <w:t>Wyznaczenie</w:t>
      </w:r>
      <w:r w:rsidR="00AE68E2" w:rsidRPr="006D4F91">
        <w:rPr>
          <w:rFonts w:asciiTheme="minorHAnsi" w:hAnsiTheme="minorHAnsi" w:cstheme="minorHAnsi"/>
        </w:rPr>
        <w:t xml:space="preserve"> granic pasa drogowego będzie </w:t>
      </w:r>
      <w:r w:rsidR="00F372E9" w:rsidRPr="006D4F91">
        <w:rPr>
          <w:rFonts w:asciiTheme="minorHAnsi" w:hAnsiTheme="minorHAnsi" w:cstheme="minorHAnsi"/>
        </w:rPr>
        <w:t xml:space="preserve">miało miejsce </w:t>
      </w:r>
      <w:r w:rsidR="00AE68E2" w:rsidRPr="006D4F91">
        <w:rPr>
          <w:rFonts w:asciiTheme="minorHAnsi" w:hAnsiTheme="minorHAnsi" w:cstheme="minorHAnsi"/>
        </w:rPr>
        <w:t>na dalszym etapie inwestycyjny</w:t>
      </w:r>
      <w:r w:rsidR="00F372E9" w:rsidRPr="006D4F91">
        <w:rPr>
          <w:rFonts w:asciiTheme="minorHAnsi" w:hAnsiTheme="minorHAnsi" w:cstheme="minorHAnsi"/>
        </w:rPr>
        <w:t>m</w:t>
      </w:r>
      <w:r w:rsidR="00AE68E2" w:rsidRPr="006D4F91">
        <w:rPr>
          <w:rFonts w:asciiTheme="minorHAnsi" w:hAnsiTheme="minorHAnsi" w:cstheme="minorHAnsi"/>
        </w:rPr>
        <w:t>, podczas uzyskiwania zezwolenia na realizację inwestycji drogowe</w:t>
      </w:r>
      <w:r w:rsidR="00E213DD" w:rsidRPr="006D4F91">
        <w:rPr>
          <w:rFonts w:asciiTheme="minorHAnsi" w:hAnsiTheme="minorHAnsi" w:cstheme="minorHAnsi"/>
        </w:rPr>
        <w:t>j, w trybie ustawy z dnia 10 kwietnia 2003 r. o szczególnych zasadach przygotowania i realizacji inwestycji w zakresie dróg publicznych</w:t>
      </w:r>
      <w:r w:rsidR="00167450" w:rsidRPr="006D4F91">
        <w:rPr>
          <w:rFonts w:asciiTheme="minorHAnsi" w:hAnsiTheme="minorHAnsi" w:cstheme="minorHAnsi"/>
        </w:rPr>
        <w:t xml:space="preserve"> (Dz. U. z 2020 r. poz. 1363, ze zm.). Zgodnie z </w:t>
      </w:r>
      <w:r w:rsidR="0043059B" w:rsidRPr="006D4F91">
        <w:rPr>
          <w:rFonts w:asciiTheme="minorHAnsi" w:hAnsiTheme="minorHAnsi" w:cstheme="minorHAnsi"/>
        </w:rPr>
        <w:t>a</w:t>
      </w:r>
      <w:r w:rsidR="00A21D4A" w:rsidRPr="006D4F91">
        <w:rPr>
          <w:rFonts w:asciiTheme="minorHAnsi" w:hAnsiTheme="minorHAnsi" w:cstheme="minorHAnsi"/>
        </w:rPr>
        <w:t>rt. 11f</w:t>
      </w:r>
      <w:r w:rsidR="00440C30" w:rsidRPr="006D4F91">
        <w:rPr>
          <w:rFonts w:asciiTheme="minorHAnsi" w:hAnsiTheme="minorHAnsi" w:cstheme="minorHAnsi"/>
        </w:rPr>
        <w:t xml:space="preserve"> pkt 2 </w:t>
      </w:r>
      <w:r w:rsidR="00A21D4A" w:rsidRPr="006D4F91">
        <w:rPr>
          <w:rFonts w:asciiTheme="minorHAnsi" w:hAnsiTheme="minorHAnsi" w:cstheme="minorHAnsi"/>
        </w:rPr>
        <w:t xml:space="preserve"> ww. ustawy decyzja o zezwoleniu na realizację inwestycji drogowej zawiera </w:t>
      </w:r>
      <w:r w:rsidR="00440C30" w:rsidRPr="006D4F91">
        <w:rPr>
          <w:rFonts w:asciiTheme="minorHAnsi" w:hAnsiTheme="minorHAnsi" w:cstheme="minorHAnsi"/>
        </w:rPr>
        <w:t>określenie linii rozgraniczających teren, w tym określenie granic pasów drogowych innych dróg publicznych w przypadku gdy wniosek, o wydanie tej decyzji zawiera określenie granic tych pasów.</w:t>
      </w:r>
      <w:r w:rsidR="0043059B" w:rsidRPr="006D4F91">
        <w:rPr>
          <w:rFonts w:asciiTheme="minorHAnsi" w:hAnsiTheme="minorHAnsi" w:cstheme="minorHAnsi"/>
        </w:rPr>
        <w:t xml:space="preserve"> Powyższe wykracza jednak poza zakres postępowania w przedmiocie wydania decyzji o środowiskowych uwarunkowaniach. </w:t>
      </w:r>
      <w:r w:rsidRPr="006D4F91">
        <w:rPr>
          <w:rFonts w:asciiTheme="minorHAnsi" w:hAnsiTheme="minorHAnsi" w:cstheme="minorHAnsi"/>
        </w:rPr>
        <w:t xml:space="preserve">Mając na uwadze powyższe wyjaśnienia, stwierdzić należy, iż </w:t>
      </w:r>
      <w:bookmarkStart w:id="51" w:name="_Hlk96595983"/>
      <w:r w:rsidRPr="006D4F91">
        <w:rPr>
          <w:rFonts w:asciiTheme="minorHAnsi" w:hAnsiTheme="minorHAnsi" w:cstheme="minorHAnsi"/>
        </w:rPr>
        <w:t>przewidywany teren realizacji przedsięwzięcia został w dokumentacji przedstawiony prawidłowo, zgodnie z wymaganiami wynikającymi z przywołanych wyżej przepisów prawa, w stopniu wystarczającym do określenia przez organ miejsca realizacji przedsięwzięcia oraz oceny możliwości zastosowania art. 114 ust. 4 ustawy Poś.</w:t>
      </w:r>
    </w:p>
    <w:bookmarkEnd w:id="51"/>
    <w:p w14:paraId="175E6B53" w14:textId="73A8A86B" w:rsidR="003C33ED" w:rsidRPr="006D4F91" w:rsidRDefault="0043059B" w:rsidP="007C3AD6">
      <w:pPr>
        <w:pStyle w:val="Bezodstpw"/>
        <w:rPr>
          <w:rFonts w:asciiTheme="minorHAnsi" w:hAnsiTheme="minorHAnsi" w:cstheme="minorHAnsi"/>
        </w:rPr>
      </w:pPr>
      <w:r w:rsidRPr="006D4F91">
        <w:rPr>
          <w:rFonts w:asciiTheme="minorHAnsi" w:hAnsiTheme="minorHAnsi" w:cstheme="minorHAnsi"/>
        </w:rPr>
        <w:t>Co więc</w:t>
      </w:r>
      <w:r w:rsidR="00AD2836" w:rsidRPr="006D4F91">
        <w:rPr>
          <w:rFonts w:asciiTheme="minorHAnsi" w:hAnsiTheme="minorHAnsi" w:cstheme="minorHAnsi"/>
        </w:rPr>
        <w:t>ej,</w:t>
      </w:r>
      <w:r w:rsidRPr="006D4F91">
        <w:rPr>
          <w:rFonts w:asciiTheme="minorHAnsi" w:hAnsiTheme="minorHAnsi" w:cstheme="minorHAnsi"/>
        </w:rPr>
        <w:t xml:space="preserve"> nie można za </w:t>
      </w:r>
      <w:r w:rsidR="00D72F19" w:rsidRPr="006D4F91">
        <w:rPr>
          <w:rFonts w:asciiTheme="minorHAnsi" w:hAnsiTheme="minorHAnsi" w:cstheme="minorHAnsi"/>
        </w:rPr>
        <w:t xml:space="preserve">słuszny </w:t>
      </w:r>
      <w:r w:rsidRPr="006D4F91">
        <w:rPr>
          <w:rFonts w:asciiTheme="minorHAnsi" w:hAnsiTheme="minorHAnsi" w:cstheme="minorHAnsi"/>
        </w:rPr>
        <w:t>uznać postulat</w:t>
      </w:r>
      <w:r w:rsidR="00AD2836" w:rsidRPr="006D4F91">
        <w:rPr>
          <w:rFonts w:asciiTheme="minorHAnsi" w:hAnsiTheme="minorHAnsi" w:cstheme="minorHAnsi"/>
        </w:rPr>
        <w:t>u</w:t>
      </w:r>
      <w:r w:rsidRPr="006D4F91">
        <w:rPr>
          <w:rFonts w:asciiTheme="minorHAnsi" w:hAnsiTheme="minorHAnsi" w:cstheme="minorHAnsi"/>
        </w:rPr>
        <w:t xml:space="preserve"> </w:t>
      </w:r>
      <w:r w:rsidR="00D72F19" w:rsidRPr="006D4F91">
        <w:rPr>
          <w:rFonts w:asciiTheme="minorHAnsi" w:hAnsiTheme="minorHAnsi" w:cstheme="minorHAnsi"/>
        </w:rPr>
        <w:t>d</w:t>
      </w:r>
      <w:r w:rsidRPr="006D4F91">
        <w:rPr>
          <w:rFonts w:asciiTheme="minorHAnsi" w:hAnsiTheme="minorHAnsi" w:cstheme="minorHAnsi"/>
        </w:rPr>
        <w:t>o</w:t>
      </w:r>
      <w:r w:rsidR="00D72F19" w:rsidRPr="006D4F91">
        <w:rPr>
          <w:rFonts w:asciiTheme="minorHAnsi" w:hAnsiTheme="minorHAnsi" w:cstheme="minorHAnsi"/>
        </w:rPr>
        <w:t>tycząc</w:t>
      </w:r>
      <w:r w:rsidR="00AD2836" w:rsidRPr="006D4F91">
        <w:rPr>
          <w:rFonts w:asciiTheme="minorHAnsi" w:hAnsiTheme="minorHAnsi" w:cstheme="minorHAnsi"/>
        </w:rPr>
        <w:t>ego</w:t>
      </w:r>
      <w:r w:rsidRPr="006D4F91">
        <w:rPr>
          <w:rFonts w:asciiTheme="minorHAnsi" w:hAnsiTheme="minorHAnsi" w:cstheme="minorHAnsi"/>
        </w:rPr>
        <w:t xml:space="preserve"> </w:t>
      </w:r>
      <w:r w:rsidR="00D72F19" w:rsidRPr="006D4F91">
        <w:rPr>
          <w:rFonts w:asciiTheme="minorHAnsi" w:hAnsiTheme="minorHAnsi" w:cstheme="minorHAnsi"/>
        </w:rPr>
        <w:t xml:space="preserve">określenia </w:t>
      </w:r>
      <w:r w:rsidRPr="006D4F91">
        <w:rPr>
          <w:rFonts w:asciiTheme="minorHAnsi" w:hAnsiTheme="minorHAnsi" w:cstheme="minorHAnsi"/>
        </w:rPr>
        <w:t>przez RDOŚ w Gdańsku kwestii organizacji ruchu w sytuacji konieczności dojazdu np. karetki pogotowia ratunkowego, czy też straży pożarnej do budynków zlokalizowanych przy ul. Bohaterów Getta Warszawskiego.</w:t>
      </w:r>
      <w:r w:rsidR="00D55A0A" w:rsidRPr="006D4F91">
        <w:rPr>
          <w:rFonts w:asciiTheme="minorHAnsi" w:hAnsiTheme="minorHAnsi" w:cstheme="minorHAnsi"/>
        </w:rPr>
        <w:t xml:space="preserve"> </w:t>
      </w:r>
      <w:r w:rsidR="004D2FDB" w:rsidRPr="006D4F91">
        <w:rPr>
          <w:rFonts w:asciiTheme="minorHAnsi" w:hAnsiTheme="minorHAnsi" w:cstheme="minorHAnsi"/>
        </w:rPr>
        <w:t xml:space="preserve">W tym zakresie wyjaśnić trzeba, że ocena zasadności podjęcia inwestycji, funkcjonalności i prawidłowości przyjętych przez inwestora założeń projektowych itd. nie leży w kompetencji organów środowiskowych. Zdaniem GDOŚ wszelkie zastrzeżenia w ww. kwestiach strony powinny kierować </w:t>
      </w:r>
      <w:r w:rsidR="00C275BE" w:rsidRPr="006D4F91">
        <w:rPr>
          <w:rFonts w:asciiTheme="minorHAnsi" w:hAnsiTheme="minorHAnsi" w:cstheme="minorHAnsi"/>
        </w:rPr>
        <w:t>do wnioskodawcy</w:t>
      </w:r>
      <w:r w:rsidR="004D2FDB" w:rsidRPr="006D4F91">
        <w:rPr>
          <w:rFonts w:asciiTheme="minorHAnsi" w:hAnsiTheme="minorHAnsi" w:cstheme="minorHAnsi"/>
        </w:rPr>
        <w:t>.</w:t>
      </w:r>
    </w:p>
    <w:p w14:paraId="2F5B5950" w14:textId="453C2AE8" w:rsidR="00AD3ADE" w:rsidRPr="006D4F91" w:rsidRDefault="004D2FDB" w:rsidP="007C3AD6">
      <w:pPr>
        <w:pStyle w:val="Bezodstpw"/>
        <w:rPr>
          <w:rFonts w:asciiTheme="minorHAnsi" w:hAnsiTheme="minorHAnsi" w:cstheme="minorHAnsi"/>
        </w:rPr>
      </w:pPr>
      <w:r w:rsidRPr="006D4F91">
        <w:rPr>
          <w:rFonts w:asciiTheme="minorHAnsi" w:hAnsiTheme="minorHAnsi" w:cstheme="minorHAnsi"/>
        </w:rPr>
        <w:t xml:space="preserve">Nadto raz jeszcze podkreślić trzeba, </w:t>
      </w:r>
      <w:r w:rsidR="00D55A0A" w:rsidRPr="006D4F91">
        <w:rPr>
          <w:rFonts w:asciiTheme="minorHAnsi" w:hAnsiTheme="minorHAnsi" w:cstheme="minorHAnsi"/>
        </w:rPr>
        <w:t xml:space="preserve">że w przedmiotowej sprawie nie </w:t>
      </w:r>
      <w:r w:rsidR="00C275BE" w:rsidRPr="006D4F91">
        <w:rPr>
          <w:rFonts w:asciiTheme="minorHAnsi" w:hAnsiTheme="minorHAnsi" w:cstheme="minorHAnsi"/>
        </w:rPr>
        <w:t>występuje</w:t>
      </w:r>
      <w:r w:rsidR="00D55A0A" w:rsidRPr="006D4F91">
        <w:rPr>
          <w:rFonts w:asciiTheme="minorHAnsi" w:hAnsiTheme="minorHAnsi" w:cstheme="minorHAnsi"/>
        </w:rPr>
        <w:t xml:space="preserve"> koniecznoś</w:t>
      </w:r>
      <w:r w:rsidR="00C275BE" w:rsidRPr="006D4F91">
        <w:rPr>
          <w:rFonts w:asciiTheme="minorHAnsi" w:hAnsiTheme="minorHAnsi" w:cstheme="minorHAnsi"/>
        </w:rPr>
        <w:t>ć</w:t>
      </w:r>
      <w:r w:rsidR="00D55A0A" w:rsidRPr="006D4F91">
        <w:rPr>
          <w:rFonts w:asciiTheme="minorHAnsi" w:hAnsiTheme="minorHAnsi" w:cstheme="minorHAnsi"/>
        </w:rPr>
        <w:t xml:space="preserve"> badania zgodności inwestycji</w:t>
      </w:r>
      <w:r w:rsidR="00EB5AC6" w:rsidRPr="006D4F91">
        <w:rPr>
          <w:rFonts w:asciiTheme="minorHAnsi" w:hAnsiTheme="minorHAnsi" w:cstheme="minorHAnsi"/>
        </w:rPr>
        <w:t xml:space="preserve"> będącej drogą publiczną</w:t>
      </w:r>
      <w:r w:rsidR="00D55A0A" w:rsidRPr="006D4F91">
        <w:rPr>
          <w:rFonts w:asciiTheme="minorHAnsi" w:hAnsiTheme="minorHAnsi" w:cstheme="minorHAnsi"/>
        </w:rPr>
        <w:t xml:space="preserve"> </w:t>
      </w:r>
      <w:r w:rsidR="00C275BE" w:rsidRPr="006D4F91">
        <w:rPr>
          <w:rFonts w:asciiTheme="minorHAnsi" w:hAnsiTheme="minorHAnsi" w:cstheme="minorHAnsi"/>
        </w:rPr>
        <w:t xml:space="preserve">z </w:t>
      </w:r>
      <w:r w:rsidR="00E66ECE" w:rsidRPr="006D4F91">
        <w:rPr>
          <w:rFonts w:asciiTheme="minorHAnsi" w:hAnsiTheme="minorHAnsi" w:cstheme="minorHAnsi"/>
        </w:rPr>
        <w:t xml:space="preserve">ustaleniami </w:t>
      </w:r>
      <w:r w:rsidR="00EB5AC6" w:rsidRPr="006D4F91">
        <w:rPr>
          <w:rFonts w:asciiTheme="minorHAnsi" w:hAnsiTheme="minorHAnsi" w:cstheme="minorHAnsi"/>
        </w:rPr>
        <w:t>mpzp</w:t>
      </w:r>
      <w:r w:rsidR="00FB444E" w:rsidRPr="006D4F91">
        <w:rPr>
          <w:rFonts w:asciiTheme="minorHAnsi" w:hAnsiTheme="minorHAnsi" w:cstheme="minorHAnsi"/>
        </w:rPr>
        <w:t>, co wynika z art. 80 ust. 2 ustawy ooś, zgodnie z którym właściwy organ wydaje decyzję o środowiskowych uwarunkowaniach po stwierdzeniu zgodności lokalizacji przedsięwzięcia z ustaleniami miejscowego planu zagospodarowania przestrzennego, jeżeli plan ten został uchwalony. Nie dotyczy to decyzji o środowiskowych uwarunkowaniach wydawanej dla drogi publicznej.</w:t>
      </w:r>
      <w:r w:rsidR="00EB5AC6" w:rsidRPr="006D4F91">
        <w:rPr>
          <w:rFonts w:asciiTheme="minorHAnsi" w:hAnsiTheme="minorHAnsi" w:cstheme="minorHAnsi"/>
        </w:rPr>
        <w:t xml:space="preserve"> </w:t>
      </w:r>
    </w:p>
    <w:p w14:paraId="10E49A11" w14:textId="2C2492F7" w:rsidR="00D57165" w:rsidRPr="006D4F91" w:rsidRDefault="00165ACD" w:rsidP="007C3AD6">
      <w:pPr>
        <w:pStyle w:val="Bezodstpw"/>
        <w:rPr>
          <w:rFonts w:asciiTheme="minorHAnsi" w:hAnsiTheme="minorHAnsi" w:cstheme="minorHAnsi"/>
        </w:rPr>
      </w:pPr>
      <w:r w:rsidRPr="006D4F91">
        <w:rPr>
          <w:rFonts w:asciiTheme="minorHAnsi" w:hAnsiTheme="minorHAnsi" w:cstheme="minorHAnsi"/>
        </w:rPr>
        <w:t>Organ odwoławczy badając poprawność postępowania pierwszoinstancyjnego ocenił również prawidłowość ustosunkowania się przez RDOŚ w Gdańsku do uwag i wniosków złożonych przez strony postępowania.</w:t>
      </w:r>
    </w:p>
    <w:p w14:paraId="406A7078" w14:textId="2B0C9717" w:rsidR="00B36C9D" w:rsidRPr="006D4F91" w:rsidRDefault="00614FB6" w:rsidP="007C3AD6">
      <w:pPr>
        <w:pStyle w:val="Bezodstpw"/>
        <w:rPr>
          <w:rFonts w:asciiTheme="minorHAnsi" w:hAnsiTheme="minorHAnsi" w:cstheme="minorHAnsi"/>
          <w:highlight w:val="cyan"/>
        </w:rPr>
      </w:pPr>
      <w:r w:rsidRPr="006D4F91">
        <w:rPr>
          <w:rFonts w:asciiTheme="minorHAnsi" w:hAnsiTheme="minorHAnsi" w:cstheme="minorHAnsi"/>
        </w:rPr>
        <w:t xml:space="preserve">Odnosząc się do </w:t>
      </w:r>
      <w:r w:rsidR="0038226B" w:rsidRPr="006D4F91">
        <w:rPr>
          <w:rFonts w:asciiTheme="minorHAnsi" w:hAnsiTheme="minorHAnsi" w:cstheme="minorHAnsi"/>
        </w:rPr>
        <w:t>konieczności przeprowadzenia obliczeń dynamicznych przed wybraniem stosownego środka minimalizującego transmisję drgań od źródła do fundamentów budynku</w:t>
      </w:r>
      <w:r w:rsidRPr="006D4F91">
        <w:rPr>
          <w:rFonts w:asciiTheme="minorHAnsi" w:hAnsiTheme="minorHAnsi" w:cstheme="minorHAnsi"/>
        </w:rPr>
        <w:t xml:space="preserve"> GDOŚ </w:t>
      </w:r>
      <w:r w:rsidR="00482773" w:rsidRPr="006D4F91">
        <w:rPr>
          <w:rFonts w:asciiTheme="minorHAnsi" w:hAnsiTheme="minorHAnsi" w:cstheme="minorHAnsi"/>
        </w:rPr>
        <w:t xml:space="preserve">ponownie wyjaśnia, że </w:t>
      </w:r>
      <w:r w:rsidR="00B36C9D" w:rsidRPr="006D4F91">
        <w:rPr>
          <w:rFonts w:asciiTheme="minorHAnsi" w:hAnsiTheme="minorHAnsi" w:cstheme="minorHAnsi"/>
        </w:rPr>
        <w:t>w warunku zawartym w pkt II.1 decyzji z dnia 23 grudnia 2019 r. (zreformowan</w:t>
      </w:r>
      <w:r w:rsidR="00C275BE" w:rsidRPr="006D4F91">
        <w:rPr>
          <w:rFonts w:asciiTheme="minorHAnsi" w:hAnsiTheme="minorHAnsi" w:cstheme="minorHAnsi"/>
        </w:rPr>
        <w:t>ym</w:t>
      </w:r>
      <w:r w:rsidR="00B36C9D" w:rsidRPr="006D4F91">
        <w:rPr>
          <w:rFonts w:asciiTheme="minorHAnsi" w:hAnsiTheme="minorHAnsi" w:cstheme="minorHAnsi"/>
        </w:rPr>
        <w:t xml:space="preserve"> w pkt </w:t>
      </w:r>
      <w:r w:rsidR="00AD3ADE" w:rsidRPr="006D4F91">
        <w:rPr>
          <w:rFonts w:asciiTheme="minorHAnsi" w:hAnsiTheme="minorHAnsi" w:cstheme="minorHAnsi"/>
        </w:rPr>
        <w:t>14</w:t>
      </w:r>
      <w:r w:rsidR="00B36C9D" w:rsidRPr="006D4F91">
        <w:rPr>
          <w:rFonts w:asciiTheme="minorHAnsi" w:hAnsiTheme="minorHAnsi" w:cstheme="minorHAnsi"/>
        </w:rPr>
        <w:t xml:space="preserve"> niniejszej decyzji) wnioskodawca został zobowiązany do opracowania projektu i prowadzenia </w:t>
      </w:r>
      <w:r w:rsidR="00C275BE" w:rsidRPr="006D4F91">
        <w:rPr>
          <w:rFonts w:asciiTheme="minorHAnsi" w:hAnsiTheme="minorHAnsi" w:cstheme="minorHAnsi"/>
        </w:rPr>
        <w:t xml:space="preserve">monitoringu </w:t>
      </w:r>
      <w:r w:rsidR="00B36C9D" w:rsidRPr="006D4F91">
        <w:rPr>
          <w:rFonts w:asciiTheme="minorHAnsi" w:hAnsiTheme="minorHAnsi" w:cstheme="minorHAnsi"/>
        </w:rPr>
        <w:t>drgań w trakcie budowy, wykonania pomiarów tła dynamicznego czy też wykonania pomiarów wpływów dynamicznych po wykonaniu robót pod obciążeniem eksploatacyjnym od wykonanej linii tramwajowej. Nadto inwestor został zobowiązany do wykonywania systematycznych przeglądów eksploatacyjnych urządzeń oczyszczających wody opadowe. Jak wynika z postanowień art. 82 ust. 1 pkt 2 lit. c nakładając obowiązek monitorowania organ musi określić szczegółowo zakres obserwacji, częstotliwości ich prowadzenia oraz wskazania, jakim organom należy przedkładać informację o ich wynikach. GDOŚ zdecydował o konieczności zmiany ww. warunku. W tym zakresie organ II instancji zobowiązał inwestora, aby przed przystąpieniem do prac budowlanych, a także w fazie budowy prowadzić pomiary deformacji ośrodka gruntowego (osiadań powierzchni terenu). Ponadto zobowiązano inwestora do prowadzenia w fazie budowy, a także rok po oddaniu inwestycji do eksploatacji pomiar</w:t>
      </w:r>
      <w:r w:rsidR="003C34D8" w:rsidRPr="006D4F91">
        <w:rPr>
          <w:rFonts w:asciiTheme="minorHAnsi" w:hAnsiTheme="minorHAnsi" w:cstheme="minorHAnsi"/>
        </w:rPr>
        <w:t>ów</w:t>
      </w:r>
      <w:r w:rsidR="00B36C9D" w:rsidRPr="006D4F91">
        <w:rPr>
          <w:rFonts w:asciiTheme="minorHAnsi" w:hAnsiTheme="minorHAnsi" w:cstheme="minorHAnsi"/>
        </w:rPr>
        <w:t xml:space="preserve"> emisji drgań i </w:t>
      </w:r>
      <w:r w:rsidR="00B36C9D" w:rsidRPr="006D4F91">
        <w:rPr>
          <w:rFonts w:asciiTheme="minorHAnsi" w:hAnsiTheme="minorHAnsi" w:cstheme="minorHAnsi"/>
        </w:rPr>
        <w:lastRenderedPageBreak/>
        <w:t xml:space="preserve">wibracji. </w:t>
      </w:r>
      <w:r w:rsidR="003C34D8" w:rsidRPr="006D4F91">
        <w:rPr>
          <w:rFonts w:asciiTheme="minorHAnsi" w:hAnsiTheme="minorHAnsi" w:cstheme="minorHAnsi"/>
        </w:rPr>
        <w:t>Wskazano</w:t>
      </w:r>
      <w:r w:rsidR="00B36C9D" w:rsidRPr="006D4F91">
        <w:rPr>
          <w:rFonts w:asciiTheme="minorHAnsi" w:hAnsiTheme="minorHAnsi" w:cstheme="minorHAnsi"/>
        </w:rPr>
        <w:t xml:space="preserve"> przy tym, żeby punkty obserwacji (repery i wibrometry) zlokalizować wzdłuż projektowanego odcinka trasy tramwajowej na ul. Bohaterów Getta Warszawskiego oraz ul. Fiszera w wytypowanych miejscach</w:t>
      </w:r>
      <w:r w:rsidR="003C34D8" w:rsidRPr="006D4F91">
        <w:rPr>
          <w:rFonts w:asciiTheme="minorHAnsi" w:hAnsiTheme="minorHAnsi" w:cstheme="minorHAnsi"/>
        </w:rPr>
        <w:t>,</w:t>
      </w:r>
      <w:r w:rsidR="00B36C9D" w:rsidRPr="006D4F91">
        <w:rPr>
          <w:rFonts w:asciiTheme="minorHAnsi" w:hAnsiTheme="minorHAnsi" w:cstheme="minorHAnsi"/>
        </w:rPr>
        <w:t xml:space="preserve"> w zależności od istniejącego zagospodarowania terenu. Częstotliwość pomiarów w punktach obserwacji powinna być nie mniejsza niż jeden raz dziennie. </w:t>
      </w:r>
    </w:p>
    <w:p w14:paraId="70ECD22E" w14:textId="6467E5F3" w:rsidR="00A53050" w:rsidRPr="006D4F91" w:rsidRDefault="00B64AAA" w:rsidP="007C3AD6">
      <w:pPr>
        <w:pStyle w:val="Bezodstpw"/>
        <w:rPr>
          <w:rFonts w:asciiTheme="minorHAnsi" w:hAnsiTheme="minorHAnsi" w:cstheme="minorHAnsi"/>
        </w:rPr>
      </w:pPr>
      <w:r w:rsidRPr="006D4F91">
        <w:rPr>
          <w:rFonts w:asciiTheme="minorHAnsi" w:hAnsiTheme="minorHAnsi" w:cstheme="minorHAnsi"/>
        </w:rPr>
        <w:t>Organ odwoławczy</w:t>
      </w:r>
      <w:r w:rsidR="008D64B0" w:rsidRPr="006D4F91">
        <w:rPr>
          <w:rFonts w:asciiTheme="minorHAnsi" w:hAnsiTheme="minorHAnsi" w:cstheme="minorHAnsi"/>
        </w:rPr>
        <w:t xml:space="preserve"> n</w:t>
      </w:r>
      <w:r w:rsidR="00127DD2" w:rsidRPr="006D4F91">
        <w:rPr>
          <w:rFonts w:asciiTheme="minorHAnsi" w:hAnsiTheme="minorHAnsi" w:cstheme="minorHAnsi"/>
        </w:rPr>
        <w:t xml:space="preserve">ie </w:t>
      </w:r>
      <w:r w:rsidRPr="006D4F91">
        <w:rPr>
          <w:rFonts w:asciiTheme="minorHAnsi" w:hAnsiTheme="minorHAnsi" w:cstheme="minorHAnsi"/>
        </w:rPr>
        <w:t xml:space="preserve">mógł przychylić się do </w:t>
      </w:r>
      <w:r w:rsidR="00127DD2" w:rsidRPr="006D4F91">
        <w:rPr>
          <w:rFonts w:asciiTheme="minorHAnsi" w:hAnsiTheme="minorHAnsi" w:cstheme="minorHAnsi"/>
        </w:rPr>
        <w:t xml:space="preserve">prośby Politechniki Gdańskiej </w:t>
      </w:r>
      <w:r w:rsidRPr="006D4F91">
        <w:rPr>
          <w:rFonts w:asciiTheme="minorHAnsi" w:hAnsiTheme="minorHAnsi" w:cstheme="minorHAnsi"/>
        </w:rPr>
        <w:t>dotyczącej</w:t>
      </w:r>
      <w:r w:rsidR="00127DD2" w:rsidRPr="006D4F91">
        <w:rPr>
          <w:rFonts w:asciiTheme="minorHAnsi" w:hAnsiTheme="minorHAnsi" w:cstheme="minorHAnsi"/>
        </w:rPr>
        <w:t xml:space="preserve"> </w:t>
      </w:r>
      <w:r w:rsidR="00614FB6" w:rsidRPr="006D4F91">
        <w:rPr>
          <w:rFonts w:asciiTheme="minorHAnsi" w:hAnsiTheme="minorHAnsi" w:cstheme="minorHAnsi"/>
        </w:rPr>
        <w:t>bezpośrednie</w:t>
      </w:r>
      <w:r w:rsidRPr="006D4F91">
        <w:rPr>
          <w:rFonts w:asciiTheme="minorHAnsi" w:hAnsiTheme="minorHAnsi" w:cstheme="minorHAnsi"/>
        </w:rPr>
        <w:t>go</w:t>
      </w:r>
      <w:r w:rsidR="00614FB6" w:rsidRPr="006D4F91">
        <w:rPr>
          <w:rFonts w:asciiTheme="minorHAnsi" w:hAnsiTheme="minorHAnsi" w:cstheme="minorHAnsi"/>
        </w:rPr>
        <w:t xml:space="preserve"> </w:t>
      </w:r>
      <w:r w:rsidR="00127DD2" w:rsidRPr="006D4F91">
        <w:rPr>
          <w:rFonts w:asciiTheme="minorHAnsi" w:hAnsiTheme="minorHAnsi" w:cstheme="minorHAnsi"/>
        </w:rPr>
        <w:t>informo</w:t>
      </w:r>
      <w:r w:rsidRPr="006D4F91">
        <w:rPr>
          <w:rFonts w:asciiTheme="minorHAnsi" w:hAnsiTheme="minorHAnsi" w:cstheme="minorHAnsi"/>
        </w:rPr>
        <w:t>wania</w:t>
      </w:r>
      <w:r w:rsidR="00127DD2" w:rsidRPr="006D4F91">
        <w:rPr>
          <w:rFonts w:asciiTheme="minorHAnsi" w:hAnsiTheme="minorHAnsi" w:cstheme="minorHAnsi"/>
        </w:rPr>
        <w:t xml:space="preserve"> </w:t>
      </w:r>
      <w:r w:rsidRPr="006D4F91">
        <w:rPr>
          <w:rFonts w:asciiTheme="minorHAnsi" w:hAnsiTheme="minorHAnsi" w:cstheme="minorHAnsi"/>
        </w:rPr>
        <w:t xml:space="preserve">strony </w:t>
      </w:r>
      <w:r w:rsidR="0018365A" w:rsidRPr="006D4F91">
        <w:rPr>
          <w:rFonts w:asciiTheme="minorHAnsi" w:hAnsiTheme="minorHAnsi" w:cstheme="minorHAnsi"/>
        </w:rPr>
        <w:t>o</w:t>
      </w:r>
      <w:r w:rsidR="00127DD2" w:rsidRPr="006D4F91">
        <w:rPr>
          <w:rFonts w:asciiTheme="minorHAnsi" w:hAnsiTheme="minorHAnsi" w:cstheme="minorHAnsi"/>
        </w:rPr>
        <w:t xml:space="preserve"> wszelkich istotnych działaniach</w:t>
      </w:r>
      <w:r w:rsidRPr="006D4F91">
        <w:rPr>
          <w:rFonts w:asciiTheme="minorHAnsi" w:hAnsiTheme="minorHAnsi" w:cstheme="minorHAnsi"/>
        </w:rPr>
        <w:t xml:space="preserve"> </w:t>
      </w:r>
      <w:r w:rsidR="00127DD2" w:rsidRPr="006D4F91">
        <w:rPr>
          <w:rFonts w:asciiTheme="minorHAnsi" w:hAnsiTheme="minorHAnsi" w:cstheme="minorHAnsi"/>
        </w:rPr>
        <w:t>i </w:t>
      </w:r>
      <w:r w:rsidRPr="006D4F91">
        <w:rPr>
          <w:rFonts w:asciiTheme="minorHAnsi" w:hAnsiTheme="minorHAnsi" w:cstheme="minorHAnsi"/>
        </w:rPr>
        <w:t xml:space="preserve">powstałych </w:t>
      </w:r>
      <w:r w:rsidR="00127DD2" w:rsidRPr="006D4F91">
        <w:rPr>
          <w:rFonts w:asciiTheme="minorHAnsi" w:hAnsiTheme="minorHAnsi" w:cstheme="minorHAnsi"/>
        </w:rPr>
        <w:t>dokumentach w przedmiotowej sp</w:t>
      </w:r>
      <w:r w:rsidRPr="006D4F91">
        <w:rPr>
          <w:rFonts w:asciiTheme="minorHAnsi" w:hAnsiTheme="minorHAnsi" w:cstheme="minorHAnsi"/>
        </w:rPr>
        <w:t>r</w:t>
      </w:r>
      <w:r w:rsidR="00127DD2" w:rsidRPr="006D4F91">
        <w:rPr>
          <w:rFonts w:asciiTheme="minorHAnsi" w:hAnsiTheme="minorHAnsi" w:cstheme="minorHAnsi"/>
        </w:rPr>
        <w:t>awie</w:t>
      </w:r>
      <w:r w:rsidRPr="006D4F91">
        <w:rPr>
          <w:rFonts w:asciiTheme="minorHAnsi" w:hAnsiTheme="minorHAnsi" w:cstheme="minorHAnsi"/>
        </w:rPr>
        <w:t>, ponieważ w</w:t>
      </w:r>
      <w:r w:rsidR="00127DD2" w:rsidRPr="006D4F91">
        <w:rPr>
          <w:rFonts w:asciiTheme="minorHAnsi" w:hAnsiTheme="minorHAnsi" w:cstheme="minorHAnsi"/>
        </w:rPr>
        <w:t xml:space="preserve"> post</w:t>
      </w:r>
      <w:r w:rsidR="0018365A" w:rsidRPr="006D4F91">
        <w:rPr>
          <w:rFonts w:asciiTheme="minorHAnsi" w:hAnsiTheme="minorHAnsi" w:cstheme="minorHAnsi"/>
        </w:rPr>
        <w:t>ę</w:t>
      </w:r>
      <w:r w:rsidR="00127DD2" w:rsidRPr="006D4F91">
        <w:rPr>
          <w:rFonts w:asciiTheme="minorHAnsi" w:hAnsiTheme="minorHAnsi" w:cstheme="minorHAnsi"/>
        </w:rPr>
        <w:t>powaniu zastosowanie miał art. 49 Kpa</w:t>
      </w:r>
      <w:r w:rsidRPr="006D4F91">
        <w:rPr>
          <w:rFonts w:asciiTheme="minorHAnsi" w:hAnsiTheme="minorHAnsi" w:cstheme="minorHAnsi"/>
        </w:rPr>
        <w:t>.</w:t>
      </w:r>
      <w:r w:rsidR="0018365A" w:rsidRPr="006D4F91">
        <w:rPr>
          <w:rFonts w:asciiTheme="minorHAnsi" w:hAnsiTheme="minorHAnsi" w:cstheme="minorHAnsi"/>
        </w:rPr>
        <w:t xml:space="preserve"> </w:t>
      </w:r>
      <w:r w:rsidRPr="006D4F91">
        <w:rPr>
          <w:rFonts w:asciiTheme="minorHAnsi" w:hAnsiTheme="minorHAnsi" w:cstheme="minorHAnsi"/>
        </w:rPr>
        <w:t>Z tego względu</w:t>
      </w:r>
      <w:r w:rsidR="0018365A" w:rsidRPr="006D4F91">
        <w:rPr>
          <w:rFonts w:asciiTheme="minorHAnsi" w:hAnsiTheme="minorHAnsi" w:cstheme="minorHAnsi"/>
        </w:rPr>
        <w:t xml:space="preserve"> poza inwestorem, pozostał</w:t>
      </w:r>
      <w:r w:rsidR="000478F7" w:rsidRPr="006D4F91">
        <w:rPr>
          <w:rFonts w:asciiTheme="minorHAnsi" w:hAnsiTheme="minorHAnsi" w:cstheme="minorHAnsi"/>
        </w:rPr>
        <w:t xml:space="preserve">e </w:t>
      </w:r>
      <w:r w:rsidR="0018365A" w:rsidRPr="006D4F91">
        <w:rPr>
          <w:rFonts w:asciiTheme="minorHAnsi" w:hAnsiTheme="minorHAnsi" w:cstheme="minorHAnsi"/>
        </w:rPr>
        <w:t>stron</w:t>
      </w:r>
      <w:r w:rsidR="000478F7" w:rsidRPr="006D4F91">
        <w:rPr>
          <w:rFonts w:asciiTheme="minorHAnsi" w:hAnsiTheme="minorHAnsi" w:cstheme="minorHAnsi"/>
        </w:rPr>
        <w:t>y</w:t>
      </w:r>
      <w:r w:rsidR="0018365A" w:rsidRPr="006D4F91">
        <w:rPr>
          <w:rFonts w:asciiTheme="minorHAnsi" w:hAnsiTheme="minorHAnsi" w:cstheme="minorHAnsi"/>
        </w:rPr>
        <w:t xml:space="preserve"> postępowania</w:t>
      </w:r>
      <w:r w:rsidR="000478F7" w:rsidRPr="006D4F91">
        <w:rPr>
          <w:rFonts w:asciiTheme="minorHAnsi" w:hAnsiTheme="minorHAnsi" w:cstheme="minorHAnsi"/>
        </w:rPr>
        <w:t>, w tym władze uczelni,</w:t>
      </w:r>
      <w:r w:rsidR="0018365A" w:rsidRPr="006D4F91">
        <w:rPr>
          <w:rFonts w:asciiTheme="minorHAnsi" w:hAnsiTheme="minorHAnsi" w:cstheme="minorHAnsi"/>
        </w:rPr>
        <w:t xml:space="preserve"> inform</w:t>
      </w:r>
      <w:r w:rsidR="000478F7" w:rsidRPr="006D4F91">
        <w:rPr>
          <w:rFonts w:asciiTheme="minorHAnsi" w:hAnsiTheme="minorHAnsi" w:cstheme="minorHAnsi"/>
        </w:rPr>
        <w:t>owane były</w:t>
      </w:r>
      <w:r w:rsidR="0018365A" w:rsidRPr="006D4F91">
        <w:rPr>
          <w:rFonts w:asciiTheme="minorHAnsi" w:hAnsiTheme="minorHAnsi" w:cstheme="minorHAnsi"/>
        </w:rPr>
        <w:t xml:space="preserve"> </w:t>
      </w:r>
      <w:r w:rsidR="000478F7" w:rsidRPr="006D4F91">
        <w:rPr>
          <w:rFonts w:asciiTheme="minorHAnsi" w:hAnsiTheme="minorHAnsi" w:cstheme="minorHAnsi"/>
        </w:rPr>
        <w:t xml:space="preserve">o </w:t>
      </w:r>
      <w:r w:rsidR="0073452F" w:rsidRPr="006D4F91">
        <w:rPr>
          <w:rFonts w:asciiTheme="minorHAnsi" w:hAnsiTheme="minorHAnsi" w:cstheme="minorHAnsi"/>
        </w:rPr>
        <w:t>statusie post</w:t>
      </w:r>
      <w:r w:rsidRPr="006D4F91">
        <w:rPr>
          <w:rFonts w:asciiTheme="minorHAnsi" w:hAnsiTheme="minorHAnsi" w:cstheme="minorHAnsi"/>
        </w:rPr>
        <w:t>ę</w:t>
      </w:r>
      <w:r w:rsidR="0073452F" w:rsidRPr="006D4F91">
        <w:rPr>
          <w:rFonts w:asciiTheme="minorHAnsi" w:hAnsiTheme="minorHAnsi" w:cstheme="minorHAnsi"/>
        </w:rPr>
        <w:t>powania</w:t>
      </w:r>
      <w:r w:rsidR="0018365A" w:rsidRPr="006D4F91">
        <w:rPr>
          <w:rFonts w:asciiTheme="minorHAnsi" w:hAnsiTheme="minorHAnsi" w:cstheme="minorHAnsi"/>
        </w:rPr>
        <w:t xml:space="preserve"> poprzez publiczne obwieszczenie</w:t>
      </w:r>
      <w:r w:rsidR="00A53050" w:rsidRPr="006D4F91">
        <w:rPr>
          <w:rFonts w:asciiTheme="minorHAnsi" w:hAnsiTheme="minorHAnsi" w:cstheme="minorHAnsi"/>
        </w:rPr>
        <w:t>.</w:t>
      </w:r>
    </w:p>
    <w:p w14:paraId="71ADE725" w14:textId="129BC30C" w:rsidR="00A53050" w:rsidRPr="006D4F91" w:rsidRDefault="00A53050" w:rsidP="007C3AD6">
      <w:pPr>
        <w:pStyle w:val="Bezodstpw"/>
        <w:rPr>
          <w:rFonts w:asciiTheme="minorHAnsi" w:hAnsiTheme="minorHAnsi" w:cstheme="minorHAnsi"/>
        </w:rPr>
      </w:pPr>
      <w:r w:rsidRPr="006D4F91">
        <w:rPr>
          <w:rFonts w:asciiTheme="minorHAnsi" w:hAnsiTheme="minorHAnsi" w:cstheme="minorHAnsi"/>
        </w:rPr>
        <w:t>Zajmując zaś stanowisko w kontekście oddziaływania pola elektromagnetyczne</w:t>
      </w:r>
      <w:r w:rsidR="005A45AC" w:rsidRPr="006D4F91">
        <w:rPr>
          <w:rFonts w:asciiTheme="minorHAnsi" w:hAnsiTheme="minorHAnsi" w:cstheme="minorHAnsi"/>
        </w:rPr>
        <w:t>go</w:t>
      </w:r>
      <w:r w:rsidRPr="006D4F91">
        <w:rPr>
          <w:rFonts w:asciiTheme="minorHAnsi" w:hAnsiTheme="minorHAnsi" w:cstheme="minorHAnsi"/>
        </w:rPr>
        <w:t xml:space="preserve"> związane</w:t>
      </w:r>
      <w:r w:rsidR="005A45AC" w:rsidRPr="006D4F91">
        <w:rPr>
          <w:rFonts w:asciiTheme="minorHAnsi" w:hAnsiTheme="minorHAnsi" w:cstheme="minorHAnsi"/>
        </w:rPr>
        <w:t>go</w:t>
      </w:r>
      <w:r w:rsidRPr="006D4F91">
        <w:rPr>
          <w:rFonts w:asciiTheme="minorHAnsi" w:hAnsiTheme="minorHAnsi" w:cstheme="minorHAnsi"/>
        </w:rPr>
        <w:t xml:space="preserve"> z prądem elektrycznym z trakcji tramwajowej, GDOŚ wyjaśnia, że takie oddziaływanie nie wystąpi w związku z eksploatacją </w:t>
      </w:r>
      <w:r w:rsidR="002F7250" w:rsidRPr="006D4F91">
        <w:rPr>
          <w:rFonts w:asciiTheme="minorHAnsi" w:hAnsiTheme="minorHAnsi" w:cstheme="minorHAnsi"/>
        </w:rPr>
        <w:t>analizowanego</w:t>
      </w:r>
      <w:r w:rsidRPr="006D4F91">
        <w:rPr>
          <w:rFonts w:asciiTheme="minorHAnsi" w:hAnsiTheme="minorHAnsi" w:cstheme="minorHAnsi"/>
        </w:rPr>
        <w:t xml:space="preserve"> torowiska tramwajowego. </w:t>
      </w:r>
      <w:r w:rsidR="005F4306" w:rsidRPr="006D4F91">
        <w:rPr>
          <w:rFonts w:asciiTheme="minorHAnsi" w:hAnsiTheme="minorHAnsi" w:cstheme="minorHAnsi"/>
        </w:rPr>
        <w:t>Zasilanie sieci trakcyjnej tramwajowej odbywa się prądem stałym o napięciu 600V</w:t>
      </w:r>
      <w:r w:rsidR="002F7250" w:rsidRPr="006D4F91">
        <w:rPr>
          <w:rFonts w:asciiTheme="minorHAnsi" w:hAnsiTheme="minorHAnsi" w:cstheme="minorHAnsi"/>
        </w:rPr>
        <w:t>,</w:t>
      </w:r>
      <w:r w:rsidR="005F4306" w:rsidRPr="006D4F91">
        <w:rPr>
          <w:rFonts w:asciiTheme="minorHAnsi" w:hAnsiTheme="minorHAnsi" w:cstheme="minorHAnsi"/>
        </w:rPr>
        <w:t xml:space="preserve"> dostarczanym z podstacji trakcyjnej do przewodu jezdnego za pośrednictwem kabli zasilających</w:t>
      </w:r>
      <w:r w:rsidR="002F7250" w:rsidRPr="006D4F91">
        <w:rPr>
          <w:rFonts w:asciiTheme="minorHAnsi" w:hAnsiTheme="minorHAnsi" w:cstheme="minorHAnsi"/>
        </w:rPr>
        <w:t xml:space="preserve">, a wokół przewodu powstaje jedynie pole magnetostatyczne. </w:t>
      </w:r>
      <w:r w:rsidR="009A1AB1" w:rsidRPr="006D4F91">
        <w:rPr>
          <w:rFonts w:asciiTheme="minorHAnsi" w:hAnsiTheme="minorHAnsi" w:cstheme="minorHAnsi"/>
        </w:rPr>
        <w:t>Prąd stały nie powoduje</w:t>
      </w:r>
      <w:r w:rsidRPr="006D4F91">
        <w:rPr>
          <w:rFonts w:asciiTheme="minorHAnsi" w:hAnsiTheme="minorHAnsi" w:cstheme="minorHAnsi"/>
        </w:rPr>
        <w:t xml:space="preserve"> powstawania fal elektromagnetycznych. </w:t>
      </w:r>
      <w:r w:rsidR="002B0EA5" w:rsidRPr="006D4F91">
        <w:rPr>
          <w:rFonts w:asciiTheme="minorHAnsi" w:hAnsiTheme="minorHAnsi" w:cstheme="minorHAnsi"/>
        </w:rPr>
        <w:t>Powyższe wynika</w:t>
      </w:r>
      <w:r w:rsidRPr="006D4F91">
        <w:rPr>
          <w:rFonts w:asciiTheme="minorHAnsi" w:hAnsiTheme="minorHAnsi" w:cstheme="minorHAnsi"/>
        </w:rPr>
        <w:t xml:space="preserve"> w szczególności z praw Maxwella</w:t>
      </w:r>
      <w:r w:rsidR="002F7250" w:rsidRPr="006D4F91">
        <w:rPr>
          <w:rFonts w:asciiTheme="minorHAnsi" w:hAnsiTheme="minorHAnsi" w:cstheme="minorHAnsi"/>
        </w:rPr>
        <w:t xml:space="preserve">, wyjaśniających </w:t>
      </w:r>
      <w:r w:rsidRPr="006D4F91">
        <w:rPr>
          <w:rFonts w:asciiTheme="minorHAnsi" w:hAnsiTheme="minorHAnsi" w:cstheme="minorHAnsi"/>
        </w:rPr>
        <w:t>źródł</w:t>
      </w:r>
      <w:r w:rsidR="002F7250" w:rsidRPr="006D4F91">
        <w:rPr>
          <w:rFonts w:asciiTheme="minorHAnsi" w:hAnsiTheme="minorHAnsi" w:cstheme="minorHAnsi"/>
        </w:rPr>
        <w:t>a</w:t>
      </w:r>
      <w:r w:rsidRPr="006D4F91">
        <w:rPr>
          <w:rFonts w:asciiTheme="minorHAnsi" w:hAnsiTheme="minorHAnsi" w:cstheme="minorHAnsi"/>
        </w:rPr>
        <w:t xml:space="preserve"> pola elektrycznego i magnetycznego. Wskazana przez strony fala elektromagnetyczna rozchodzi się w przestrzeni, ponieważ zmienne w czasie pole magnetyczne powoduje powstanie zmiennego w czasie pola elektrycznego. Zmienne pole elektryczne prowadzi do powstania zmiennego pola magnetycznego i proces się powtarza. By taka fala mogła powstać</w:t>
      </w:r>
      <w:r w:rsidR="002B0EA5" w:rsidRPr="006D4F91">
        <w:rPr>
          <w:rFonts w:asciiTheme="minorHAnsi" w:hAnsiTheme="minorHAnsi" w:cstheme="minorHAnsi"/>
        </w:rPr>
        <w:t>,</w:t>
      </w:r>
      <w:r w:rsidRPr="006D4F91">
        <w:rPr>
          <w:rFonts w:asciiTheme="minorHAnsi" w:hAnsiTheme="minorHAnsi" w:cstheme="minorHAnsi"/>
        </w:rPr>
        <w:t xml:space="preserve"> potrzeba zmiennego w czasie pola magnetycznego (lub elektrycznego). Z praw Maxwella wynika, że źródłem pola magnetycznego są poruszające się ładunki elektryczne, czyli prąd elektryczny. Dla prądu o stałym natężeniu, powstaje jedynie stałe, statyczne</w:t>
      </w:r>
      <w:r w:rsidR="002B0EA5" w:rsidRPr="006D4F91">
        <w:rPr>
          <w:rFonts w:asciiTheme="minorHAnsi" w:hAnsiTheme="minorHAnsi" w:cstheme="minorHAnsi"/>
        </w:rPr>
        <w:t xml:space="preserve"> </w:t>
      </w:r>
      <w:r w:rsidRPr="006D4F91">
        <w:rPr>
          <w:rFonts w:asciiTheme="minorHAnsi" w:hAnsiTheme="minorHAnsi" w:cstheme="minorHAnsi"/>
        </w:rPr>
        <w:t>pole magnetyczne</w:t>
      </w:r>
      <w:r w:rsidR="002B0EA5" w:rsidRPr="006D4F91">
        <w:rPr>
          <w:rFonts w:asciiTheme="minorHAnsi" w:hAnsiTheme="minorHAnsi" w:cstheme="minorHAnsi"/>
        </w:rPr>
        <w:t xml:space="preserve">, które </w:t>
      </w:r>
      <w:r w:rsidRPr="006D4F91">
        <w:rPr>
          <w:rFonts w:asciiTheme="minorHAnsi" w:hAnsiTheme="minorHAnsi" w:cstheme="minorHAnsi"/>
        </w:rPr>
        <w:t>nie jest źródłem pola elektrycznego</w:t>
      </w:r>
      <w:r w:rsidR="002B0EA5" w:rsidRPr="006D4F91">
        <w:rPr>
          <w:rFonts w:asciiTheme="minorHAnsi" w:hAnsiTheme="minorHAnsi" w:cstheme="minorHAnsi"/>
        </w:rPr>
        <w:t xml:space="preserve">. </w:t>
      </w:r>
      <w:r w:rsidRPr="006D4F91">
        <w:rPr>
          <w:rFonts w:asciiTheme="minorHAnsi" w:hAnsiTheme="minorHAnsi" w:cstheme="minorHAnsi"/>
        </w:rPr>
        <w:t>W efekcie nie powstaje pole elektromagnetyczne, bowiem do jego powstania potrzebny jest zmienny prąd elektryczny.</w:t>
      </w:r>
      <w:r w:rsidR="002B2B1B" w:rsidRPr="006D4F91">
        <w:rPr>
          <w:rFonts w:asciiTheme="minorHAnsi" w:hAnsiTheme="minorHAnsi" w:cstheme="minorHAnsi"/>
        </w:rPr>
        <w:t xml:space="preserve"> </w:t>
      </w:r>
    </w:p>
    <w:p w14:paraId="7FE00316" w14:textId="0F1EEC39" w:rsidR="00503331" w:rsidRPr="006D4F91" w:rsidRDefault="00BF1E64" w:rsidP="007C3AD6">
      <w:pPr>
        <w:pStyle w:val="Bezodstpw"/>
        <w:rPr>
          <w:rFonts w:asciiTheme="minorHAnsi" w:hAnsiTheme="minorHAnsi" w:cstheme="minorHAnsi"/>
        </w:rPr>
      </w:pPr>
      <w:r w:rsidRPr="006D4F91">
        <w:rPr>
          <w:rFonts w:asciiTheme="minorHAnsi" w:hAnsiTheme="minorHAnsi" w:cstheme="minorHAnsi"/>
        </w:rPr>
        <w:t xml:space="preserve">Nie można także pominąć, iż ze wskazanej przez strony postępowania </w:t>
      </w:r>
      <w:r w:rsidR="002B0EA5" w:rsidRPr="006D4F91">
        <w:rPr>
          <w:rFonts w:asciiTheme="minorHAnsi" w:hAnsiTheme="minorHAnsi" w:cstheme="minorHAnsi"/>
        </w:rPr>
        <w:t>o</w:t>
      </w:r>
      <w:r w:rsidR="001D78E2" w:rsidRPr="006D4F91">
        <w:rPr>
          <w:rFonts w:asciiTheme="minorHAnsi" w:hAnsiTheme="minorHAnsi" w:cstheme="minorHAnsi"/>
        </w:rPr>
        <w:t>pinii geotechnicznej</w:t>
      </w:r>
      <w:r w:rsidR="00570488" w:rsidRPr="006D4F91">
        <w:rPr>
          <w:rFonts w:asciiTheme="minorHAnsi" w:hAnsiTheme="minorHAnsi" w:cstheme="minorHAnsi"/>
        </w:rPr>
        <w:t xml:space="preserve"> dla potrzeb ustalenia geotechnicznych warunków posadowienia ulicy Nowej Politechnicznej w Gdańsku</w:t>
      </w:r>
      <w:r w:rsidR="00F4468A" w:rsidRPr="006D4F91">
        <w:rPr>
          <w:rFonts w:asciiTheme="minorHAnsi" w:hAnsiTheme="minorHAnsi" w:cstheme="minorHAnsi"/>
        </w:rPr>
        <w:t xml:space="preserve">, </w:t>
      </w:r>
      <w:r w:rsidR="00432BB5" w:rsidRPr="006D4F91">
        <w:rPr>
          <w:rFonts w:asciiTheme="minorHAnsi" w:hAnsiTheme="minorHAnsi" w:cstheme="minorHAnsi"/>
        </w:rPr>
        <w:t>autorstwa</w:t>
      </w:r>
      <w:r w:rsidR="00F4468A" w:rsidRPr="006D4F91">
        <w:rPr>
          <w:rFonts w:asciiTheme="minorHAnsi" w:hAnsiTheme="minorHAnsi" w:cstheme="minorHAnsi"/>
        </w:rPr>
        <w:t xml:space="preserve"> GEOTECH Sp. z o.o., </w:t>
      </w:r>
      <w:r w:rsidR="0097230C" w:rsidRPr="006D4F91">
        <w:rPr>
          <w:rFonts w:asciiTheme="minorHAnsi" w:hAnsiTheme="minorHAnsi" w:cstheme="minorHAnsi"/>
        </w:rPr>
        <w:t>grudzień</w:t>
      </w:r>
      <w:r w:rsidR="00F4468A" w:rsidRPr="006D4F91">
        <w:rPr>
          <w:rFonts w:asciiTheme="minorHAnsi" w:hAnsiTheme="minorHAnsi" w:cstheme="minorHAnsi"/>
        </w:rPr>
        <w:t xml:space="preserve"> 2015 r. </w:t>
      </w:r>
      <w:r w:rsidR="00570488" w:rsidRPr="006D4F91">
        <w:rPr>
          <w:rFonts w:asciiTheme="minorHAnsi" w:hAnsiTheme="minorHAnsi" w:cstheme="minorHAnsi"/>
        </w:rPr>
        <w:t xml:space="preserve">(załączonej przy piśmie z dnia 25 stycznia 2019 r.) wynika, iż </w:t>
      </w:r>
      <w:r w:rsidR="005C4160" w:rsidRPr="006D4F91">
        <w:rPr>
          <w:rFonts w:asciiTheme="minorHAnsi" w:hAnsiTheme="minorHAnsi" w:cstheme="minorHAnsi"/>
        </w:rPr>
        <w:t xml:space="preserve">dla całej inwestycji przyjęto II kategorię geotechniczną (str. 8 opinii). </w:t>
      </w:r>
      <w:r w:rsidR="00A94371" w:rsidRPr="006D4F91">
        <w:rPr>
          <w:rFonts w:asciiTheme="minorHAnsi" w:hAnsiTheme="minorHAnsi" w:cstheme="minorHAnsi"/>
        </w:rPr>
        <w:t xml:space="preserve">Zgodnie z </w:t>
      </w:r>
      <w:r w:rsidR="00051C0E" w:rsidRPr="006D4F91">
        <w:rPr>
          <w:rFonts w:asciiTheme="minorHAnsi" w:hAnsiTheme="minorHAnsi" w:cstheme="minorHAnsi"/>
        </w:rPr>
        <w:t>rozporządzeniem</w:t>
      </w:r>
      <w:r w:rsidR="00351B58" w:rsidRPr="006D4F91">
        <w:rPr>
          <w:rFonts w:asciiTheme="minorHAnsi" w:hAnsiTheme="minorHAnsi" w:cstheme="minorHAnsi"/>
        </w:rPr>
        <w:t xml:space="preserve"> </w:t>
      </w:r>
      <w:r w:rsidR="00E10271" w:rsidRPr="006D4F91">
        <w:rPr>
          <w:rFonts w:asciiTheme="minorHAnsi" w:hAnsiTheme="minorHAnsi" w:cstheme="minorHAnsi"/>
        </w:rPr>
        <w:t>w sprawie ustalania geotechnicznych warunków posadowienia obiektów budowlanych</w:t>
      </w:r>
      <w:r w:rsidR="00E10271" w:rsidRPr="006D4F91" w:rsidDel="00E10271">
        <w:rPr>
          <w:rStyle w:val="Odwoaniedokomentarza"/>
          <w:rFonts w:asciiTheme="minorHAnsi" w:hAnsiTheme="minorHAnsi" w:cstheme="minorHAnsi"/>
          <w:sz w:val="24"/>
          <w:szCs w:val="24"/>
        </w:rPr>
        <w:t xml:space="preserve"> </w:t>
      </w:r>
      <w:r w:rsidR="00503331" w:rsidRPr="006D4F91">
        <w:rPr>
          <w:rFonts w:asciiTheme="minorHAnsi" w:hAnsiTheme="minorHAnsi" w:cstheme="minorHAnsi"/>
        </w:rPr>
        <w:t xml:space="preserve">, II kategoria geotechniczna, </w:t>
      </w:r>
      <w:r w:rsidR="002B0EA5" w:rsidRPr="006D4F91">
        <w:rPr>
          <w:rFonts w:asciiTheme="minorHAnsi" w:hAnsiTheme="minorHAnsi" w:cstheme="minorHAnsi"/>
        </w:rPr>
        <w:t>obejmująca</w:t>
      </w:r>
      <w:r w:rsidR="00503331" w:rsidRPr="006D4F91">
        <w:rPr>
          <w:rFonts w:asciiTheme="minorHAnsi" w:hAnsiTheme="minorHAnsi" w:cstheme="minorHAnsi"/>
        </w:rPr>
        <w:t xml:space="preserve"> obiekty budowlane </w:t>
      </w:r>
      <w:r w:rsidR="00432BB5" w:rsidRPr="006D4F91">
        <w:rPr>
          <w:rFonts w:asciiTheme="minorHAnsi" w:hAnsiTheme="minorHAnsi" w:cstheme="minorHAnsi"/>
        </w:rPr>
        <w:t>posadowione</w:t>
      </w:r>
      <w:r w:rsidR="00503331" w:rsidRPr="006D4F91">
        <w:rPr>
          <w:rFonts w:asciiTheme="minorHAnsi" w:hAnsiTheme="minorHAnsi" w:cstheme="minorHAnsi"/>
        </w:rPr>
        <w:t xml:space="preserve"> w  prostych i złożonych warunkach</w:t>
      </w:r>
      <w:r w:rsidR="00DE64D6" w:rsidRPr="006D4F91">
        <w:rPr>
          <w:rFonts w:asciiTheme="minorHAnsi" w:hAnsiTheme="minorHAnsi" w:cstheme="minorHAnsi"/>
        </w:rPr>
        <w:t xml:space="preserve"> </w:t>
      </w:r>
      <w:r w:rsidR="00503331" w:rsidRPr="006D4F91">
        <w:rPr>
          <w:rFonts w:asciiTheme="minorHAnsi" w:hAnsiTheme="minorHAnsi" w:cstheme="minorHAnsi"/>
        </w:rPr>
        <w:t>gruntowych, wymaga ilościowej i jakościowej oceny danych geotechnicznych i ich analizy</w:t>
      </w:r>
      <w:r w:rsidR="00F80BA4" w:rsidRPr="006D4F91">
        <w:rPr>
          <w:rFonts w:asciiTheme="minorHAnsi" w:hAnsiTheme="minorHAnsi" w:cstheme="minorHAnsi"/>
        </w:rPr>
        <w:t xml:space="preserve"> w poniższym zakresie</w:t>
      </w:r>
      <w:r w:rsidR="00DE64D6" w:rsidRPr="006D4F91">
        <w:rPr>
          <w:rFonts w:asciiTheme="minorHAnsi" w:hAnsiTheme="minorHAnsi" w:cstheme="minorHAnsi"/>
        </w:rPr>
        <w:t>:</w:t>
      </w:r>
    </w:p>
    <w:p w14:paraId="4FE350D6" w14:textId="5060C443" w:rsidR="00503331" w:rsidRPr="006D4F91" w:rsidRDefault="00503331" w:rsidP="007C3AD6">
      <w:pPr>
        <w:pStyle w:val="Bezodstpw"/>
        <w:rPr>
          <w:rFonts w:asciiTheme="minorHAnsi" w:hAnsiTheme="minorHAnsi" w:cstheme="minorHAnsi"/>
        </w:rPr>
      </w:pPr>
      <w:r w:rsidRPr="006D4F91">
        <w:rPr>
          <w:rFonts w:asciiTheme="minorHAnsi" w:hAnsiTheme="minorHAnsi" w:cstheme="minorHAnsi"/>
        </w:rPr>
        <w:t>fundamenty bezpośrednie lub głębokie,</w:t>
      </w:r>
    </w:p>
    <w:p w14:paraId="5EA106AB" w14:textId="2B561509" w:rsidR="00503331" w:rsidRPr="006D4F91" w:rsidRDefault="00503331" w:rsidP="007C3AD6">
      <w:pPr>
        <w:pStyle w:val="Bezodstpw"/>
        <w:rPr>
          <w:rFonts w:asciiTheme="minorHAnsi" w:hAnsiTheme="minorHAnsi" w:cstheme="minorHAnsi"/>
        </w:rPr>
      </w:pPr>
      <w:r w:rsidRPr="006D4F91">
        <w:rPr>
          <w:rFonts w:asciiTheme="minorHAnsi" w:hAnsiTheme="minorHAnsi" w:cstheme="minorHAnsi"/>
        </w:rPr>
        <w:t>ściany oporowe lub inne konstrukcje oporowe, utrzymujące grunt lub wodę,</w:t>
      </w:r>
    </w:p>
    <w:p w14:paraId="6289C1A9" w14:textId="2071B3D1" w:rsidR="00503331" w:rsidRPr="006D4F91" w:rsidRDefault="00503331" w:rsidP="007C3AD6">
      <w:pPr>
        <w:pStyle w:val="Bezodstpw"/>
        <w:rPr>
          <w:rFonts w:asciiTheme="minorHAnsi" w:hAnsiTheme="minorHAnsi" w:cstheme="minorHAnsi"/>
        </w:rPr>
      </w:pPr>
      <w:r w:rsidRPr="006D4F91">
        <w:rPr>
          <w:rFonts w:asciiTheme="minorHAnsi" w:hAnsiTheme="minorHAnsi" w:cstheme="minorHAnsi"/>
        </w:rPr>
        <w:t>wykopy, nasypy budowlane</w:t>
      </w:r>
      <w:r w:rsidR="00DE64D6" w:rsidRPr="006D4F91">
        <w:rPr>
          <w:rFonts w:asciiTheme="minorHAnsi" w:hAnsiTheme="minorHAnsi" w:cstheme="minorHAnsi"/>
        </w:rPr>
        <w:t xml:space="preserve"> </w:t>
      </w:r>
      <w:r w:rsidRPr="006D4F91">
        <w:rPr>
          <w:rFonts w:asciiTheme="minorHAnsi" w:hAnsiTheme="minorHAnsi" w:cstheme="minorHAnsi"/>
        </w:rPr>
        <w:t>oraz inne budowle ziemne,</w:t>
      </w:r>
    </w:p>
    <w:p w14:paraId="59D74DAE" w14:textId="7BB538C0" w:rsidR="00503331" w:rsidRPr="006D4F91" w:rsidRDefault="00503331" w:rsidP="007C3AD6">
      <w:pPr>
        <w:pStyle w:val="Bezodstpw"/>
        <w:rPr>
          <w:rFonts w:asciiTheme="minorHAnsi" w:hAnsiTheme="minorHAnsi" w:cstheme="minorHAnsi"/>
        </w:rPr>
      </w:pPr>
      <w:r w:rsidRPr="006D4F91">
        <w:rPr>
          <w:rFonts w:asciiTheme="minorHAnsi" w:hAnsiTheme="minorHAnsi" w:cstheme="minorHAnsi"/>
        </w:rPr>
        <w:t>przyczółki i filary mostowe oraz nabrzeża,</w:t>
      </w:r>
    </w:p>
    <w:p w14:paraId="3BECF9A3" w14:textId="586AB45A" w:rsidR="00A94371" w:rsidRPr="006D4F91" w:rsidRDefault="00503331" w:rsidP="007C3AD6">
      <w:pPr>
        <w:pStyle w:val="Bezodstpw"/>
        <w:rPr>
          <w:rFonts w:asciiTheme="minorHAnsi" w:hAnsiTheme="minorHAnsi" w:cstheme="minorHAnsi"/>
        </w:rPr>
      </w:pPr>
      <w:r w:rsidRPr="006D4F91">
        <w:rPr>
          <w:rFonts w:asciiTheme="minorHAnsi" w:hAnsiTheme="minorHAnsi" w:cstheme="minorHAnsi"/>
        </w:rPr>
        <w:t>kotwy gruntowe i inne systemy kotwiące</w:t>
      </w:r>
      <w:r w:rsidR="00DE64D6" w:rsidRPr="006D4F91">
        <w:rPr>
          <w:rFonts w:asciiTheme="minorHAnsi" w:hAnsiTheme="minorHAnsi" w:cstheme="minorHAnsi"/>
        </w:rPr>
        <w:t>.</w:t>
      </w:r>
    </w:p>
    <w:p w14:paraId="45D16DAC" w14:textId="21102773" w:rsidR="00251630" w:rsidRPr="006D4F91" w:rsidRDefault="00F80BA4" w:rsidP="007C3AD6">
      <w:pPr>
        <w:pStyle w:val="Bezodstpw"/>
        <w:rPr>
          <w:rFonts w:asciiTheme="minorHAnsi" w:hAnsiTheme="minorHAnsi" w:cstheme="minorHAnsi"/>
        </w:rPr>
      </w:pPr>
      <w:r w:rsidRPr="006D4F91">
        <w:rPr>
          <w:rFonts w:asciiTheme="minorHAnsi" w:hAnsiTheme="minorHAnsi" w:cstheme="minorHAnsi"/>
        </w:rPr>
        <w:t>P</w:t>
      </w:r>
      <w:r w:rsidR="00395B7C" w:rsidRPr="006D4F91">
        <w:rPr>
          <w:rFonts w:asciiTheme="minorHAnsi" w:hAnsiTheme="minorHAnsi" w:cstheme="minorHAnsi"/>
        </w:rPr>
        <w:t xml:space="preserve">rzed uzyskaniem </w:t>
      </w:r>
      <w:r w:rsidR="000F7D58" w:rsidRPr="006D4F91">
        <w:rPr>
          <w:rFonts w:asciiTheme="minorHAnsi" w:hAnsiTheme="minorHAnsi" w:cstheme="minorHAnsi"/>
        </w:rPr>
        <w:t>zezwolenia</w:t>
      </w:r>
      <w:r w:rsidR="00395B7C" w:rsidRPr="006D4F91">
        <w:rPr>
          <w:rFonts w:asciiTheme="minorHAnsi" w:hAnsiTheme="minorHAnsi" w:cstheme="minorHAnsi"/>
        </w:rPr>
        <w:t xml:space="preserve"> na realizacj</w:t>
      </w:r>
      <w:r w:rsidR="003730F5" w:rsidRPr="006D4F91">
        <w:rPr>
          <w:rFonts w:asciiTheme="minorHAnsi" w:hAnsiTheme="minorHAnsi" w:cstheme="minorHAnsi"/>
        </w:rPr>
        <w:t>ę</w:t>
      </w:r>
      <w:r w:rsidR="00395B7C" w:rsidRPr="006D4F91">
        <w:rPr>
          <w:rFonts w:asciiTheme="minorHAnsi" w:hAnsiTheme="minorHAnsi" w:cstheme="minorHAnsi"/>
        </w:rPr>
        <w:t xml:space="preserve"> inwestycji</w:t>
      </w:r>
      <w:r w:rsidR="00A34D0C" w:rsidRPr="006D4F91">
        <w:rPr>
          <w:rFonts w:asciiTheme="minorHAnsi" w:hAnsiTheme="minorHAnsi" w:cstheme="minorHAnsi"/>
        </w:rPr>
        <w:t xml:space="preserve"> drogowej</w:t>
      </w:r>
      <w:r w:rsidRPr="006D4F91">
        <w:rPr>
          <w:rFonts w:asciiTheme="minorHAnsi" w:hAnsiTheme="minorHAnsi" w:cstheme="minorHAnsi"/>
        </w:rPr>
        <w:t xml:space="preserve"> wnioskodawca będzie musiał przeprowadzić ocenę ww. danych geotechnicznych</w:t>
      </w:r>
      <w:r w:rsidR="00395B7C" w:rsidRPr="006D4F91">
        <w:rPr>
          <w:rFonts w:asciiTheme="minorHAnsi" w:hAnsiTheme="minorHAnsi" w:cstheme="minorHAnsi"/>
        </w:rPr>
        <w:t xml:space="preserve">. Decyzja o środowiskowych uwarunkowaniach uprawnia jedynie do ubiegania się o kolejne zezwolenia </w:t>
      </w:r>
      <w:r w:rsidR="000F7D58" w:rsidRPr="006D4F91">
        <w:rPr>
          <w:rFonts w:asciiTheme="minorHAnsi" w:hAnsiTheme="minorHAnsi" w:cstheme="minorHAnsi"/>
        </w:rPr>
        <w:t xml:space="preserve">inwestycyjne. </w:t>
      </w:r>
      <w:r w:rsidRPr="006D4F91">
        <w:rPr>
          <w:rFonts w:asciiTheme="minorHAnsi" w:hAnsiTheme="minorHAnsi" w:cstheme="minorHAnsi"/>
        </w:rPr>
        <w:t>Co więcej, w</w:t>
      </w:r>
      <w:r w:rsidR="00CE24EF" w:rsidRPr="006D4F91">
        <w:rPr>
          <w:rFonts w:asciiTheme="minorHAnsi" w:hAnsiTheme="minorHAnsi" w:cstheme="minorHAnsi"/>
        </w:rPr>
        <w:t>e wskazanej powyżej</w:t>
      </w:r>
      <w:r w:rsidR="00AC4F0E" w:rsidRPr="006D4F91">
        <w:rPr>
          <w:rFonts w:asciiTheme="minorHAnsi" w:hAnsiTheme="minorHAnsi" w:cstheme="minorHAnsi"/>
        </w:rPr>
        <w:t xml:space="preserve"> opinii </w:t>
      </w:r>
      <w:r w:rsidR="00CE24EF" w:rsidRPr="006D4F91">
        <w:rPr>
          <w:rFonts w:asciiTheme="minorHAnsi" w:hAnsiTheme="minorHAnsi" w:cstheme="minorHAnsi"/>
        </w:rPr>
        <w:t xml:space="preserve">geotechnicznej </w:t>
      </w:r>
      <w:r w:rsidR="00AC4F0E" w:rsidRPr="006D4F91">
        <w:rPr>
          <w:rFonts w:asciiTheme="minorHAnsi" w:hAnsiTheme="minorHAnsi" w:cstheme="minorHAnsi"/>
        </w:rPr>
        <w:t xml:space="preserve">nie </w:t>
      </w:r>
      <w:r w:rsidRPr="006D4F91">
        <w:rPr>
          <w:rFonts w:asciiTheme="minorHAnsi" w:hAnsiTheme="minorHAnsi" w:cstheme="minorHAnsi"/>
        </w:rPr>
        <w:t>widnieje</w:t>
      </w:r>
      <w:r w:rsidR="00AC4F0E" w:rsidRPr="006D4F91">
        <w:rPr>
          <w:rFonts w:asciiTheme="minorHAnsi" w:hAnsiTheme="minorHAnsi" w:cstheme="minorHAnsi"/>
        </w:rPr>
        <w:t xml:space="preserve"> zapis</w:t>
      </w:r>
      <w:r w:rsidRPr="006D4F91">
        <w:rPr>
          <w:rFonts w:asciiTheme="minorHAnsi" w:hAnsiTheme="minorHAnsi" w:cstheme="minorHAnsi"/>
        </w:rPr>
        <w:t xml:space="preserve"> sugerujący</w:t>
      </w:r>
      <w:r w:rsidR="00AC4F0E" w:rsidRPr="006D4F91">
        <w:rPr>
          <w:rFonts w:asciiTheme="minorHAnsi" w:hAnsiTheme="minorHAnsi" w:cstheme="minorHAnsi"/>
        </w:rPr>
        <w:t>, iż dokument ten dotyczy włączenia trasy tramwajowej w Alej</w:t>
      </w:r>
      <w:r w:rsidR="00A34D0C" w:rsidRPr="006D4F91">
        <w:rPr>
          <w:rFonts w:asciiTheme="minorHAnsi" w:hAnsiTheme="minorHAnsi" w:cstheme="minorHAnsi"/>
        </w:rPr>
        <w:t>ę</w:t>
      </w:r>
      <w:r w:rsidR="00AC4F0E" w:rsidRPr="006D4F91">
        <w:rPr>
          <w:rFonts w:asciiTheme="minorHAnsi" w:hAnsiTheme="minorHAnsi" w:cstheme="minorHAnsi"/>
        </w:rPr>
        <w:t xml:space="preserve"> Grunwaldzką na wysokości ul. Do Studzienki, nie zaś na wysokości ul. Bohaterów Getta Warszawskiego. </w:t>
      </w:r>
      <w:r w:rsidR="00C45858" w:rsidRPr="006D4F91">
        <w:rPr>
          <w:rFonts w:asciiTheme="minorHAnsi" w:hAnsiTheme="minorHAnsi" w:cstheme="minorHAnsi"/>
        </w:rPr>
        <w:t xml:space="preserve">Do ww. pisma nie załączono bowiem stosownych map, które potwierdzałyby </w:t>
      </w:r>
      <w:r w:rsidR="00A34D0C" w:rsidRPr="006D4F91">
        <w:rPr>
          <w:rFonts w:asciiTheme="minorHAnsi" w:hAnsiTheme="minorHAnsi" w:cstheme="minorHAnsi"/>
        </w:rPr>
        <w:t>stanowisko</w:t>
      </w:r>
      <w:r w:rsidR="00C45858" w:rsidRPr="006D4F91">
        <w:rPr>
          <w:rFonts w:asciiTheme="minorHAnsi" w:hAnsiTheme="minorHAnsi" w:cstheme="minorHAnsi"/>
        </w:rPr>
        <w:t xml:space="preserve"> stron postępowania. </w:t>
      </w:r>
    </w:p>
    <w:p w14:paraId="4594B72A" w14:textId="30590E44" w:rsidR="00251630" w:rsidRPr="006D4F91" w:rsidRDefault="002C1D77" w:rsidP="007C3AD6">
      <w:pPr>
        <w:pStyle w:val="Bezodstpw"/>
        <w:rPr>
          <w:rFonts w:asciiTheme="minorHAnsi" w:hAnsiTheme="minorHAnsi" w:cstheme="minorHAnsi"/>
        </w:rPr>
      </w:pPr>
      <w:r w:rsidRPr="006D4F91">
        <w:rPr>
          <w:rFonts w:asciiTheme="minorHAnsi" w:hAnsiTheme="minorHAnsi" w:cstheme="minorHAnsi"/>
        </w:rPr>
        <w:lastRenderedPageBreak/>
        <w:t xml:space="preserve">Wbrew twierdzeniom stron </w:t>
      </w:r>
      <w:r w:rsidR="00351B58" w:rsidRPr="006D4F91">
        <w:rPr>
          <w:rFonts w:asciiTheme="minorHAnsi" w:hAnsiTheme="minorHAnsi" w:cstheme="minorHAnsi"/>
        </w:rPr>
        <w:t xml:space="preserve">postępowania </w:t>
      </w:r>
      <w:r w:rsidRPr="006D4F91">
        <w:rPr>
          <w:rFonts w:asciiTheme="minorHAnsi" w:hAnsiTheme="minorHAnsi" w:cstheme="minorHAnsi"/>
        </w:rPr>
        <w:t>w uzupełnieniu raportu ooś z lipca 2018 r. na</w:t>
      </w:r>
      <w:r w:rsidR="00C17A3E" w:rsidRPr="006D4F91">
        <w:rPr>
          <w:rFonts w:asciiTheme="minorHAnsi" w:hAnsiTheme="minorHAnsi" w:cstheme="minorHAnsi"/>
        </w:rPr>
        <w:t> </w:t>
      </w:r>
      <w:r w:rsidRPr="006D4F91">
        <w:rPr>
          <w:rFonts w:asciiTheme="minorHAnsi" w:hAnsiTheme="minorHAnsi" w:cstheme="minorHAnsi"/>
        </w:rPr>
        <w:t>str.</w:t>
      </w:r>
      <w:r w:rsidR="00C17A3E" w:rsidRPr="006D4F91">
        <w:rPr>
          <w:rFonts w:asciiTheme="minorHAnsi" w:hAnsiTheme="minorHAnsi" w:cstheme="minorHAnsi"/>
        </w:rPr>
        <w:t> </w:t>
      </w:r>
      <w:r w:rsidRPr="006D4F91">
        <w:rPr>
          <w:rFonts w:asciiTheme="minorHAnsi" w:hAnsiTheme="minorHAnsi" w:cstheme="minorHAnsi"/>
        </w:rPr>
        <w:t>106-107 przedstawiono warunki hydrologiczne miejsca realizacji inwestycji</w:t>
      </w:r>
      <w:r w:rsidR="00C34444" w:rsidRPr="006D4F91">
        <w:rPr>
          <w:rFonts w:asciiTheme="minorHAnsi" w:hAnsiTheme="minorHAnsi" w:cstheme="minorHAnsi"/>
        </w:rPr>
        <w:t xml:space="preserve">. </w:t>
      </w:r>
      <w:r w:rsidR="00DE62E4" w:rsidRPr="006D4F91">
        <w:rPr>
          <w:rFonts w:asciiTheme="minorHAnsi" w:hAnsiTheme="minorHAnsi" w:cstheme="minorHAnsi"/>
        </w:rPr>
        <w:t>Prawdą jest</w:t>
      </w:r>
      <w:r w:rsidR="00C34444" w:rsidRPr="006D4F91">
        <w:rPr>
          <w:rFonts w:asciiTheme="minorHAnsi" w:hAnsiTheme="minorHAnsi" w:cstheme="minorHAnsi"/>
        </w:rPr>
        <w:t xml:space="preserve">, </w:t>
      </w:r>
      <w:r w:rsidR="00DE62E4" w:rsidRPr="006D4F91">
        <w:rPr>
          <w:rFonts w:asciiTheme="minorHAnsi" w:hAnsiTheme="minorHAnsi" w:cstheme="minorHAnsi"/>
        </w:rPr>
        <w:t xml:space="preserve">że </w:t>
      </w:r>
      <w:r w:rsidR="00C34444" w:rsidRPr="006D4F91">
        <w:rPr>
          <w:rFonts w:asciiTheme="minorHAnsi" w:hAnsiTheme="minorHAnsi" w:cstheme="minorHAnsi"/>
        </w:rPr>
        <w:t>w</w:t>
      </w:r>
      <w:r w:rsidR="00A25B84" w:rsidRPr="006D4F91">
        <w:rPr>
          <w:rFonts w:asciiTheme="minorHAnsi" w:hAnsiTheme="minorHAnsi" w:cstheme="minorHAnsi"/>
        </w:rPr>
        <w:t> </w:t>
      </w:r>
      <w:r w:rsidR="00C34444" w:rsidRPr="006D4F91">
        <w:rPr>
          <w:rFonts w:asciiTheme="minorHAnsi" w:hAnsiTheme="minorHAnsi" w:cstheme="minorHAnsi"/>
        </w:rPr>
        <w:t xml:space="preserve">dokumentacji środowiskowej wskazano, </w:t>
      </w:r>
      <w:r w:rsidR="00DE62E4" w:rsidRPr="006D4F91">
        <w:rPr>
          <w:rFonts w:asciiTheme="minorHAnsi" w:hAnsiTheme="minorHAnsi" w:cstheme="minorHAnsi"/>
        </w:rPr>
        <w:t>iż</w:t>
      </w:r>
      <w:r w:rsidR="00C34444" w:rsidRPr="006D4F91">
        <w:rPr>
          <w:rFonts w:asciiTheme="minorHAnsi" w:hAnsiTheme="minorHAnsi" w:cstheme="minorHAnsi"/>
        </w:rPr>
        <w:t xml:space="preserve"> Potok Królew</w:t>
      </w:r>
      <w:r w:rsidR="00A25B84" w:rsidRPr="006D4F91">
        <w:rPr>
          <w:rFonts w:asciiTheme="minorHAnsi" w:hAnsiTheme="minorHAnsi" w:cstheme="minorHAnsi"/>
        </w:rPr>
        <w:t>ski</w:t>
      </w:r>
      <w:r w:rsidR="00C34444" w:rsidRPr="006D4F91">
        <w:rPr>
          <w:rFonts w:asciiTheme="minorHAnsi" w:hAnsiTheme="minorHAnsi" w:cstheme="minorHAnsi"/>
        </w:rPr>
        <w:t xml:space="preserve"> w </w:t>
      </w:r>
      <w:r w:rsidR="00A25B84" w:rsidRPr="006D4F91">
        <w:rPr>
          <w:rFonts w:asciiTheme="minorHAnsi" w:hAnsiTheme="minorHAnsi" w:cstheme="minorHAnsi"/>
        </w:rPr>
        <w:t>otoczeniu</w:t>
      </w:r>
      <w:r w:rsidR="00C34444" w:rsidRPr="006D4F91">
        <w:rPr>
          <w:rFonts w:asciiTheme="minorHAnsi" w:hAnsiTheme="minorHAnsi" w:cstheme="minorHAnsi"/>
        </w:rPr>
        <w:t xml:space="preserve"> inwestycji posiada 2</w:t>
      </w:r>
      <w:r w:rsidR="00A25B84" w:rsidRPr="006D4F91">
        <w:rPr>
          <w:rFonts w:asciiTheme="minorHAnsi" w:hAnsiTheme="minorHAnsi" w:cstheme="minorHAnsi"/>
        </w:rPr>
        <w:t> </w:t>
      </w:r>
      <w:r w:rsidR="00C34444" w:rsidRPr="006D4F91">
        <w:rPr>
          <w:rFonts w:asciiTheme="minorHAnsi" w:hAnsiTheme="minorHAnsi" w:cstheme="minorHAnsi"/>
        </w:rPr>
        <w:t xml:space="preserve">zbiorniki (Zbiornik Wileńska i Zbiornik Wileńska II). </w:t>
      </w:r>
      <w:r w:rsidR="00DE62E4" w:rsidRPr="006D4F91">
        <w:rPr>
          <w:rFonts w:asciiTheme="minorHAnsi" w:hAnsiTheme="minorHAnsi" w:cstheme="minorHAnsi"/>
        </w:rPr>
        <w:t>Jednakże, co zostało ustalone w toku postępowania wyjaśniającego przeprowadzonego przez</w:t>
      </w:r>
      <w:r w:rsidR="00A25B84" w:rsidRPr="006D4F91">
        <w:rPr>
          <w:rFonts w:asciiTheme="minorHAnsi" w:hAnsiTheme="minorHAnsi" w:cstheme="minorHAnsi"/>
        </w:rPr>
        <w:t xml:space="preserve"> GDOŚ</w:t>
      </w:r>
      <w:r w:rsidR="00DE62E4" w:rsidRPr="006D4F91">
        <w:rPr>
          <w:rFonts w:asciiTheme="minorHAnsi" w:hAnsiTheme="minorHAnsi" w:cstheme="minorHAnsi"/>
        </w:rPr>
        <w:t xml:space="preserve">, </w:t>
      </w:r>
      <w:r w:rsidR="009A17F7" w:rsidRPr="006D4F91">
        <w:rPr>
          <w:rFonts w:asciiTheme="minorHAnsi" w:hAnsiTheme="minorHAnsi" w:cstheme="minorHAnsi"/>
        </w:rPr>
        <w:t xml:space="preserve">Zbiornik Wileńska II nie został jeszcze wykonany. </w:t>
      </w:r>
      <w:r w:rsidR="00DE62E4" w:rsidRPr="006D4F91">
        <w:rPr>
          <w:rFonts w:asciiTheme="minorHAnsi" w:hAnsiTheme="minorHAnsi" w:cstheme="minorHAnsi"/>
        </w:rPr>
        <w:t>Podkreślić należy, że</w:t>
      </w:r>
      <w:r w:rsidR="009A17F7" w:rsidRPr="006D4F91">
        <w:rPr>
          <w:rFonts w:asciiTheme="minorHAnsi" w:hAnsiTheme="minorHAnsi" w:cstheme="minorHAnsi"/>
        </w:rPr>
        <w:t xml:space="preserve"> ww. zbiornik nie będzie </w:t>
      </w:r>
      <w:r w:rsidR="00486105" w:rsidRPr="006D4F91">
        <w:rPr>
          <w:rFonts w:asciiTheme="minorHAnsi" w:hAnsiTheme="minorHAnsi" w:cstheme="minorHAnsi"/>
        </w:rPr>
        <w:t>realizowany</w:t>
      </w:r>
      <w:r w:rsidR="009A17F7" w:rsidRPr="006D4F91">
        <w:rPr>
          <w:rFonts w:asciiTheme="minorHAnsi" w:hAnsiTheme="minorHAnsi" w:cstheme="minorHAnsi"/>
        </w:rPr>
        <w:t xml:space="preserve"> w ramach niniejszego przedsięwzięcia, zatem nie ma podstaw do określania</w:t>
      </w:r>
      <w:r w:rsidR="00DE62E4" w:rsidRPr="006D4F91">
        <w:rPr>
          <w:rFonts w:asciiTheme="minorHAnsi" w:hAnsiTheme="minorHAnsi" w:cstheme="minorHAnsi"/>
        </w:rPr>
        <w:t xml:space="preserve"> jego</w:t>
      </w:r>
      <w:r w:rsidR="009A17F7" w:rsidRPr="006D4F91">
        <w:rPr>
          <w:rFonts w:asciiTheme="minorHAnsi" w:hAnsiTheme="minorHAnsi" w:cstheme="minorHAnsi"/>
        </w:rPr>
        <w:t xml:space="preserve"> wpływu na warunki hydrologiczne otoczenia inwestycji. Co więcej, w opinii GDOŚ błędne wskazanie, iż ww. </w:t>
      </w:r>
      <w:r w:rsidR="00486105" w:rsidRPr="006D4F91">
        <w:rPr>
          <w:rFonts w:asciiTheme="minorHAnsi" w:hAnsiTheme="minorHAnsi" w:cstheme="minorHAnsi"/>
        </w:rPr>
        <w:t xml:space="preserve">zbiornik </w:t>
      </w:r>
      <w:r w:rsidR="00930B49" w:rsidRPr="006D4F91">
        <w:rPr>
          <w:rFonts w:asciiTheme="minorHAnsi" w:hAnsiTheme="minorHAnsi" w:cstheme="minorHAnsi"/>
        </w:rPr>
        <w:t>aktualnie istnieje, nie może stanowić podstawy do uchylenia decyzji z dnia 23 grudnia 2019 r.</w:t>
      </w:r>
    </w:p>
    <w:p w14:paraId="6DB0EF67" w14:textId="64E8827C" w:rsidR="004B1F08" w:rsidRPr="006D4F91" w:rsidRDefault="00B33059" w:rsidP="007C3AD6">
      <w:pPr>
        <w:pStyle w:val="Bezodstpw"/>
        <w:rPr>
          <w:rFonts w:asciiTheme="minorHAnsi" w:hAnsiTheme="minorHAnsi" w:cstheme="minorHAnsi"/>
        </w:rPr>
      </w:pPr>
      <w:r w:rsidRPr="006D4F91">
        <w:rPr>
          <w:rFonts w:asciiTheme="minorHAnsi" w:hAnsiTheme="minorHAnsi" w:cstheme="minorHAnsi"/>
        </w:rPr>
        <w:t xml:space="preserve">Nie było także </w:t>
      </w:r>
      <w:r w:rsidR="003173C2" w:rsidRPr="006D4F91">
        <w:rPr>
          <w:rFonts w:asciiTheme="minorHAnsi" w:hAnsiTheme="minorHAnsi" w:cstheme="minorHAnsi"/>
        </w:rPr>
        <w:t>podstaw</w:t>
      </w:r>
      <w:r w:rsidRPr="006D4F91">
        <w:rPr>
          <w:rFonts w:asciiTheme="minorHAnsi" w:hAnsiTheme="minorHAnsi" w:cstheme="minorHAnsi"/>
        </w:rPr>
        <w:t xml:space="preserve"> do szczegółowego </w:t>
      </w:r>
      <w:r w:rsidR="001D19F2" w:rsidRPr="006D4F91">
        <w:rPr>
          <w:rFonts w:asciiTheme="minorHAnsi" w:hAnsiTheme="minorHAnsi" w:cstheme="minorHAnsi"/>
        </w:rPr>
        <w:t>przedstawienia zakresu przebudowy Potoku Królewskiego, bowiem przedmiotowa inwestycja nie dotyczy regulacji tego cieku</w:t>
      </w:r>
      <w:r w:rsidR="00DE62E4" w:rsidRPr="006D4F91">
        <w:rPr>
          <w:rFonts w:asciiTheme="minorHAnsi" w:hAnsiTheme="minorHAnsi" w:cstheme="minorHAnsi"/>
        </w:rPr>
        <w:t>, a wskazana p</w:t>
      </w:r>
      <w:r w:rsidR="001D19F2" w:rsidRPr="006D4F91">
        <w:rPr>
          <w:rFonts w:asciiTheme="minorHAnsi" w:hAnsiTheme="minorHAnsi" w:cstheme="minorHAnsi"/>
        </w:rPr>
        <w:t xml:space="preserve">rzebudowa </w:t>
      </w:r>
      <w:r w:rsidR="002D233C" w:rsidRPr="006D4F91">
        <w:rPr>
          <w:rFonts w:asciiTheme="minorHAnsi" w:hAnsiTheme="minorHAnsi" w:cstheme="minorHAnsi"/>
        </w:rPr>
        <w:t>nastąpi</w:t>
      </w:r>
      <w:r w:rsidR="001D19F2" w:rsidRPr="006D4F91">
        <w:rPr>
          <w:rFonts w:asciiTheme="minorHAnsi" w:hAnsiTheme="minorHAnsi" w:cstheme="minorHAnsi"/>
        </w:rPr>
        <w:t xml:space="preserve"> tylko i wyłącznie w przypadku bezpośredniej kolizji potoku z planowanym zamierzeniem budowlanym. Dane w tym zakresie zostały omówione w  </w:t>
      </w:r>
      <w:r w:rsidR="009313DF" w:rsidRPr="006D4F91">
        <w:rPr>
          <w:rFonts w:asciiTheme="minorHAnsi" w:hAnsiTheme="minorHAnsi" w:cstheme="minorHAnsi"/>
        </w:rPr>
        <w:t>raporcie ooś na str. 19-20. W opinii GDOŚ przedstawiony opis jest wystarczający i nie wymaga</w:t>
      </w:r>
      <w:r w:rsidR="00DE62E4" w:rsidRPr="006D4F91">
        <w:rPr>
          <w:rFonts w:asciiTheme="minorHAnsi" w:hAnsiTheme="minorHAnsi" w:cstheme="minorHAnsi"/>
        </w:rPr>
        <w:t xml:space="preserve"> dodatkowego</w:t>
      </w:r>
      <w:r w:rsidR="009313DF" w:rsidRPr="006D4F91">
        <w:rPr>
          <w:rFonts w:asciiTheme="minorHAnsi" w:hAnsiTheme="minorHAnsi" w:cstheme="minorHAnsi"/>
        </w:rPr>
        <w:t xml:space="preserve"> uszczegółowienia. </w:t>
      </w:r>
    </w:p>
    <w:p w14:paraId="4395A884" w14:textId="2101F5CB" w:rsidR="0044408D" w:rsidRPr="006D4F91" w:rsidRDefault="009313DF" w:rsidP="007C3AD6">
      <w:pPr>
        <w:pStyle w:val="Bezodstpw"/>
        <w:rPr>
          <w:rFonts w:asciiTheme="minorHAnsi" w:hAnsiTheme="minorHAnsi" w:cstheme="minorHAnsi"/>
        </w:rPr>
      </w:pPr>
      <w:r w:rsidRPr="006D4F91">
        <w:rPr>
          <w:rFonts w:asciiTheme="minorHAnsi" w:hAnsiTheme="minorHAnsi" w:cstheme="minorHAnsi"/>
        </w:rPr>
        <w:t xml:space="preserve">Za bezpodstawny należy uznać </w:t>
      </w:r>
      <w:r w:rsidR="00891A91" w:rsidRPr="006D4F91">
        <w:rPr>
          <w:rFonts w:asciiTheme="minorHAnsi" w:hAnsiTheme="minorHAnsi" w:cstheme="minorHAnsi"/>
        </w:rPr>
        <w:t>argument</w:t>
      </w:r>
      <w:r w:rsidRPr="006D4F91">
        <w:rPr>
          <w:rFonts w:asciiTheme="minorHAnsi" w:hAnsiTheme="minorHAnsi" w:cstheme="minorHAnsi"/>
        </w:rPr>
        <w:t xml:space="preserve"> stron o nieprzedstawieniu </w:t>
      </w:r>
      <w:r w:rsidR="00BA69C8" w:rsidRPr="006D4F91">
        <w:rPr>
          <w:rFonts w:asciiTheme="minorHAnsi" w:hAnsiTheme="minorHAnsi" w:cstheme="minorHAnsi"/>
        </w:rPr>
        <w:t>współ</w:t>
      </w:r>
      <w:r w:rsidRPr="006D4F91">
        <w:rPr>
          <w:rFonts w:asciiTheme="minorHAnsi" w:hAnsiTheme="minorHAnsi" w:cstheme="minorHAnsi"/>
        </w:rPr>
        <w:t xml:space="preserve">rzędnych terenów na mapach załączonych </w:t>
      </w:r>
      <w:r w:rsidR="009C7BEA" w:rsidRPr="006D4F91">
        <w:rPr>
          <w:rFonts w:asciiTheme="minorHAnsi" w:hAnsiTheme="minorHAnsi" w:cstheme="minorHAnsi"/>
        </w:rPr>
        <w:t>d</w:t>
      </w:r>
      <w:r w:rsidRPr="006D4F91">
        <w:rPr>
          <w:rFonts w:asciiTheme="minorHAnsi" w:hAnsiTheme="minorHAnsi" w:cstheme="minorHAnsi"/>
        </w:rPr>
        <w:t xml:space="preserve">o raportu ooś. </w:t>
      </w:r>
      <w:r w:rsidR="009C7BEA" w:rsidRPr="006D4F91">
        <w:rPr>
          <w:rFonts w:asciiTheme="minorHAnsi" w:hAnsiTheme="minorHAnsi" w:cstheme="minorHAnsi"/>
        </w:rPr>
        <w:t>Z</w:t>
      </w:r>
      <w:r w:rsidR="0043647D" w:rsidRPr="006D4F91">
        <w:rPr>
          <w:rFonts w:asciiTheme="minorHAnsi" w:hAnsiTheme="minorHAnsi" w:cstheme="minorHAnsi"/>
        </w:rPr>
        <w:t>godnie z art. 66 ustawy ooś dokumentacja środowiskowa nie mus</w:t>
      </w:r>
      <w:r w:rsidR="00D82126" w:rsidRPr="006D4F91">
        <w:rPr>
          <w:rFonts w:asciiTheme="minorHAnsi" w:hAnsiTheme="minorHAnsi" w:cstheme="minorHAnsi"/>
        </w:rPr>
        <w:t>i</w:t>
      </w:r>
      <w:r w:rsidR="0043647D" w:rsidRPr="006D4F91">
        <w:rPr>
          <w:rFonts w:asciiTheme="minorHAnsi" w:hAnsiTheme="minorHAnsi" w:cstheme="minorHAnsi"/>
        </w:rPr>
        <w:t xml:space="preserve"> </w:t>
      </w:r>
      <w:r w:rsidR="00044B38" w:rsidRPr="006D4F91">
        <w:rPr>
          <w:rFonts w:asciiTheme="minorHAnsi" w:hAnsiTheme="minorHAnsi" w:cstheme="minorHAnsi"/>
        </w:rPr>
        <w:t>zawierać</w:t>
      </w:r>
      <w:r w:rsidR="0043647D" w:rsidRPr="006D4F91">
        <w:rPr>
          <w:rFonts w:asciiTheme="minorHAnsi" w:hAnsiTheme="minorHAnsi" w:cstheme="minorHAnsi"/>
        </w:rPr>
        <w:t xml:space="preserve"> map, na których zamieszczon</w:t>
      </w:r>
      <w:r w:rsidR="00D82126" w:rsidRPr="006D4F91">
        <w:rPr>
          <w:rFonts w:asciiTheme="minorHAnsi" w:hAnsiTheme="minorHAnsi" w:cstheme="minorHAnsi"/>
        </w:rPr>
        <w:t>o</w:t>
      </w:r>
      <w:r w:rsidR="0043647D" w:rsidRPr="006D4F91">
        <w:rPr>
          <w:rFonts w:asciiTheme="minorHAnsi" w:hAnsiTheme="minorHAnsi" w:cstheme="minorHAnsi"/>
        </w:rPr>
        <w:t xml:space="preserve"> rzędne terenu. </w:t>
      </w:r>
      <w:r w:rsidR="009C7BEA" w:rsidRPr="006D4F91">
        <w:rPr>
          <w:rFonts w:asciiTheme="minorHAnsi" w:hAnsiTheme="minorHAnsi" w:cstheme="minorHAnsi"/>
        </w:rPr>
        <w:t>Ponadto,</w:t>
      </w:r>
      <w:r w:rsidR="0043647D" w:rsidRPr="006D4F91">
        <w:rPr>
          <w:rFonts w:asciiTheme="minorHAnsi" w:hAnsiTheme="minorHAnsi" w:cstheme="minorHAnsi"/>
        </w:rPr>
        <w:t xml:space="preserve"> </w:t>
      </w:r>
      <w:r w:rsidR="00044B38" w:rsidRPr="006D4F91">
        <w:rPr>
          <w:rFonts w:asciiTheme="minorHAnsi" w:hAnsiTheme="minorHAnsi" w:cstheme="minorHAnsi"/>
        </w:rPr>
        <w:t>wskazać</w:t>
      </w:r>
      <w:r w:rsidR="0043647D" w:rsidRPr="006D4F91">
        <w:rPr>
          <w:rFonts w:asciiTheme="minorHAnsi" w:hAnsiTheme="minorHAnsi" w:cstheme="minorHAnsi"/>
        </w:rPr>
        <w:t xml:space="preserve"> bezwzględnie trzeba, że </w:t>
      </w:r>
      <w:r w:rsidR="002E4FA6" w:rsidRPr="006D4F91">
        <w:rPr>
          <w:rFonts w:asciiTheme="minorHAnsi" w:hAnsiTheme="minorHAnsi" w:cstheme="minorHAnsi"/>
        </w:rPr>
        <w:t xml:space="preserve">na podstawie art. 74 ust. 1 pkt 3 ustawy ooś do wniosku o wydanie decyzji o środowiskowych uwarunkowaniach załącza się </w:t>
      </w:r>
      <w:r w:rsidR="00044B38" w:rsidRPr="006D4F91">
        <w:rPr>
          <w:rFonts w:asciiTheme="minorHAnsi" w:hAnsiTheme="minorHAnsi" w:cstheme="minorHAnsi"/>
        </w:rPr>
        <w:t>poświadczoną przez właściwy organ kopię mapy ewidencyjnej obejmującej przewidywany teren, na którym będzie realizowane przedsięwzięcie, oraz obejmującej przewidywany obszar, na który będzie oddziaływać przedsięwzięcie. Wnioskodawca dopełnił tego obowiązku.</w:t>
      </w:r>
      <w:r w:rsidR="00D82126" w:rsidRPr="006D4F91">
        <w:rPr>
          <w:rFonts w:asciiTheme="minorHAnsi" w:hAnsiTheme="minorHAnsi" w:cstheme="minorHAnsi"/>
        </w:rPr>
        <w:t xml:space="preserve"> </w:t>
      </w:r>
      <w:r w:rsidR="009C7BEA" w:rsidRPr="006D4F91">
        <w:rPr>
          <w:rFonts w:asciiTheme="minorHAnsi" w:hAnsiTheme="minorHAnsi" w:cstheme="minorHAnsi"/>
        </w:rPr>
        <w:t>Natomiast</w:t>
      </w:r>
      <w:r w:rsidR="006870A1" w:rsidRPr="006D4F91">
        <w:rPr>
          <w:rFonts w:asciiTheme="minorHAnsi" w:hAnsiTheme="minorHAnsi" w:cstheme="minorHAnsi"/>
        </w:rPr>
        <w:t xml:space="preserve"> ustawa ooś nie </w:t>
      </w:r>
      <w:r w:rsidR="00D82126" w:rsidRPr="006D4F91">
        <w:rPr>
          <w:rFonts w:asciiTheme="minorHAnsi" w:hAnsiTheme="minorHAnsi" w:cstheme="minorHAnsi"/>
        </w:rPr>
        <w:t>zobowiąz</w:t>
      </w:r>
      <w:r w:rsidR="006870A1" w:rsidRPr="006D4F91">
        <w:rPr>
          <w:rFonts w:asciiTheme="minorHAnsi" w:hAnsiTheme="minorHAnsi" w:cstheme="minorHAnsi"/>
        </w:rPr>
        <w:t xml:space="preserve">uje </w:t>
      </w:r>
      <w:r w:rsidR="00D82126" w:rsidRPr="006D4F91">
        <w:rPr>
          <w:rFonts w:asciiTheme="minorHAnsi" w:hAnsiTheme="minorHAnsi" w:cstheme="minorHAnsi"/>
        </w:rPr>
        <w:t xml:space="preserve">do przedłożenia map </w:t>
      </w:r>
      <w:r w:rsidR="006870A1" w:rsidRPr="006D4F91">
        <w:rPr>
          <w:rFonts w:asciiTheme="minorHAnsi" w:hAnsiTheme="minorHAnsi" w:cstheme="minorHAnsi"/>
        </w:rPr>
        <w:t>sytuacyjno-wysokościowych</w:t>
      </w:r>
      <w:r w:rsidR="0044408D" w:rsidRPr="006D4F91">
        <w:rPr>
          <w:rFonts w:asciiTheme="minorHAnsi" w:hAnsiTheme="minorHAnsi" w:cstheme="minorHAnsi"/>
        </w:rPr>
        <w:t xml:space="preserve"> dla przedmiotowego przedsięwzięcia.</w:t>
      </w:r>
    </w:p>
    <w:p w14:paraId="6A30C9EE" w14:textId="63850C16" w:rsidR="006560F6" w:rsidRPr="006D4F91" w:rsidRDefault="006A173C" w:rsidP="007C3AD6">
      <w:pPr>
        <w:pStyle w:val="Bezodstpw"/>
        <w:rPr>
          <w:rFonts w:asciiTheme="minorHAnsi" w:hAnsiTheme="minorHAnsi" w:cstheme="minorHAnsi"/>
        </w:rPr>
      </w:pPr>
      <w:r w:rsidRPr="006D4F91">
        <w:rPr>
          <w:rFonts w:asciiTheme="minorHAnsi" w:hAnsiTheme="minorHAnsi" w:cstheme="minorHAnsi"/>
        </w:rPr>
        <w:t xml:space="preserve">Prace </w:t>
      </w:r>
      <w:r w:rsidR="00211D19" w:rsidRPr="006D4F91">
        <w:rPr>
          <w:rFonts w:asciiTheme="minorHAnsi" w:hAnsiTheme="minorHAnsi" w:cstheme="minorHAnsi"/>
        </w:rPr>
        <w:t>w zakresie</w:t>
      </w:r>
      <w:r w:rsidR="00B04246" w:rsidRPr="006D4F91">
        <w:rPr>
          <w:rFonts w:asciiTheme="minorHAnsi" w:hAnsiTheme="minorHAnsi" w:cstheme="minorHAnsi"/>
        </w:rPr>
        <w:t xml:space="preserve"> wyburzeń budynków </w:t>
      </w:r>
      <w:r w:rsidR="00211D19" w:rsidRPr="006D4F91">
        <w:rPr>
          <w:rFonts w:asciiTheme="minorHAnsi" w:hAnsiTheme="minorHAnsi" w:cstheme="minorHAnsi"/>
        </w:rPr>
        <w:t>polegać</w:t>
      </w:r>
      <w:r w:rsidRPr="006D4F91">
        <w:rPr>
          <w:rFonts w:asciiTheme="minorHAnsi" w:hAnsiTheme="minorHAnsi" w:cstheme="minorHAnsi"/>
        </w:rPr>
        <w:t xml:space="preserve"> </w:t>
      </w:r>
      <w:r w:rsidR="00211D19" w:rsidRPr="006D4F91">
        <w:rPr>
          <w:rFonts w:asciiTheme="minorHAnsi" w:hAnsiTheme="minorHAnsi" w:cstheme="minorHAnsi"/>
        </w:rPr>
        <w:t xml:space="preserve">będą </w:t>
      </w:r>
      <w:r w:rsidR="00351B58" w:rsidRPr="006D4F91">
        <w:rPr>
          <w:rFonts w:asciiTheme="minorHAnsi" w:hAnsiTheme="minorHAnsi" w:cstheme="minorHAnsi"/>
        </w:rPr>
        <w:t xml:space="preserve">głównie </w:t>
      </w:r>
      <w:r w:rsidR="00211D19" w:rsidRPr="006D4F91">
        <w:rPr>
          <w:rFonts w:asciiTheme="minorHAnsi" w:hAnsiTheme="minorHAnsi" w:cstheme="minorHAnsi"/>
        </w:rPr>
        <w:t xml:space="preserve">na </w:t>
      </w:r>
      <w:r w:rsidR="006B2546" w:rsidRPr="006D4F91">
        <w:rPr>
          <w:rFonts w:asciiTheme="minorHAnsi" w:hAnsiTheme="minorHAnsi" w:cstheme="minorHAnsi"/>
        </w:rPr>
        <w:t>wytw</w:t>
      </w:r>
      <w:r w:rsidR="00211D19" w:rsidRPr="006D4F91">
        <w:rPr>
          <w:rFonts w:asciiTheme="minorHAnsi" w:hAnsiTheme="minorHAnsi" w:cstheme="minorHAnsi"/>
        </w:rPr>
        <w:t>orzeniu</w:t>
      </w:r>
      <w:r w:rsidR="006B2546" w:rsidRPr="006D4F91">
        <w:rPr>
          <w:rFonts w:asciiTheme="minorHAnsi" w:hAnsiTheme="minorHAnsi" w:cstheme="minorHAnsi"/>
        </w:rPr>
        <w:t xml:space="preserve"> </w:t>
      </w:r>
      <w:r w:rsidRPr="006D4F91">
        <w:rPr>
          <w:rFonts w:asciiTheme="minorHAnsi" w:hAnsiTheme="minorHAnsi" w:cstheme="minorHAnsi"/>
        </w:rPr>
        <w:t xml:space="preserve">odpadów budowlanych </w:t>
      </w:r>
      <w:r w:rsidR="00211D19" w:rsidRPr="006D4F91">
        <w:rPr>
          <w:rFonts w:asciiTheme="minorHAnsi" w:hAnsiTheme="minorHAnsi" w:cstheme="minorHAnsi"/>
        </w:rPr>
        <w:t>(</w:t>
      </w:r>
      <w:r w:rsidRPr="006D4F91">
        <w:rPr>
          <w:rFonts w:asciiTheme="minorHAnsi" w:hAnsiTheme="minorHAnsi" w:cstheme="minorHAnsi"/>
        </w:rPr>
        <w:t>pochodzących z wyburzeń</w:t>
      </w:r>
      <w:r w:rsidR="00211D19" w:rsidRPr="006D4F91">
        <w:rPr>
          <w:rFonts w:asciiTheme="minorHAnsi" w:hAnsiTheme="minorHAnsi" w:cstheme="minorHAnsi"/>
        </w:rPr>
        <w:t>)</w:t>
      </w:r>
      <w:r w:rsidRPr="006D4F91">
        <w:rPr>
          <w:rFonts w:asciiTheme="minorHAnsi" w:hAnsiTheme="minorHAnsi" w:cstheme="minorHAnsi"/>
        </w:rPr>
        <w:t xml:space="preserve"> oraz odpadów </w:t>
      </w:r>
      <w:r w:rsidR="00211D19" w:rsidRPr="006D4F91">
        <w:rPr>
          <w:rFonts w:asciiTheme="minorHAnsi" w:hAnsiTheme="minorHAnsi" w:cstheme="minorHAnsi"/>
        </w:rPr>
        <w:t xml:space="preserve">w postaci </w:t>
      </w:r>
      <w:r w:rsidRPr="006D4F91">
        <w:rPr>
          <w:rFonts w:asciiTheme="minorHAnsi" w:hAnsiTheme="minorHAnsi" w:cstheme="minorHAnsi"/>
        </w:rPr>
        <w:t xml:space="preserve">gruntów rodzimych z kształtowania niwelety drogi. </w:t>
      </w:r>
      <w:r w:rsidR="00954AFC" w:rsidRPr="006D4F91">
        <w:rPr>
          <w:rFonts w:asciiTheme="minorHAnsi" w:hAnsiTheme="minorHAnsi" w:cstheme="minorHAnsi"/>
        </w:rPr>
        <w:t>E</w:t>
      </w:r>
      <w:r w:rsidRPr="006D4F91">
        <w:rPr>
          <w:rFonts w:asciiTheme="minorHAnsi" w:hAnsiTheme="minorHAnsi" w:cstheme="minorHAnsi"/>
        </w:rPr>
        <w:t>misjami towarzyszącymi będą hałas i zanieczyszczenia powietrza.</w:t>
      </w:r>
      <w:r w:rsidR="006B2546" w:rsidRPr="006D4F91">
        <w:rPr>
          <w:rFonts w:asciiTheme="minorHAnsi" w:hAnsiTheme="minorHAnsi" w:cstheme="minorHAnsi"/>
        </w:rPr>
        <w:t xml:space="preserve"> Jednakże z uwagi na </w:t>
      </w:r>
      <w:r w:rsidR="009C7BEA" w:rsidRPr="006D4F91">
        <w:rPr>
          <w:rFonts w:asciiTheme="minorHAnsi" w:hAnsiTheme="minorHAnsi" w:cstheme="minorHAnsi"/>
        </w:rPr>
        <w:t>charakter</w:t>
      </w:r>
      <w:r w:rsidR="006B2546" w:rsidRPr="006D4F91">
        <w:rPr>
          <w:rFonts w:asciiTheme="minorHAnsi" w:hAnsiTheme="minorHAnsi" w:cstheme="minorHAnsi"/>
        </w:rPr>
        <w:t xml:space="preserve"> oddziaływania </w:t>
      </w:r>
      <w:r w:rsidR="0056178A" w:rsidRPr="006D4F91">
        <w:rPr>
          <w:rFonts w:asciiTheme="minorHAnsi" w:hAnsiTheme="minorHAnsi" w:cstheme="minorHAnsi"/>
        </w:rPr>
        <w:t>zaplanowanych wyburzeń budynków</w:t>
      </w:r>
      <w:r w:rsidR="00DE1504" w:rsidRPr="006D4F91">
        <w:rPr>
          <w:rFonts w:asciiTheme="minorHAnsi" w:hAnsiTheme="minorHAnsi" w:cstheme="minorHAnsi"/>
        </w:rPr>
        <w:t xml:space="preserve">, </w:t>
      </w:r>
      <w:r w:rsidR="00B41F03" w:rsidRPr="006D4F91">
        <w:rPr>
          <w:rFonts w:asciiTheme="minorHAnsi" w:hAnsiTheme="minorHAnsi" w:cstheme="minorHAnsi"/>
        </w:rPr>
        <w:t xml:space="preserve">wskazać trzeba, że będą one przemijające i </w:t>
      </w:r>
      <w:r w:rsidR="00C368FD" w:rsidRPr="006D4F91">
        <w:rPr>
          <w:rFonts w:asciiTheme="minorHAnsi" w:hAnsiTheme="minorHAnsi" w:cstheme="minorHAnsi"/>
        </w:rPr>
        <w:t>ustąpią</w:t>
      </w:r>
      <w:r w:rsidR="00DE1504" w:rsidRPr="006D4F91">
        <w:rPr>
          <w:rFonts w:asciiTheme="minorHAnsi" w:hAnsiTheme="minorHAnsi" w:cstheme="minorHAnsi"/>
        </w:rPr>
        <w:t xml:space="preserve"> zaraz po zakończeniu </w:t>
      </w:r>
      <w:r w:rsidR="00C368FD" w:rsidRPr="006D4F91">
        <w:rPr>
          <w:rFonts w:asciiTheme="minorHAnsi" w:hAnsiTheme="minorHAnsi" w:cstheme="minorHAnsi"/>
        </w:rPr>
        <w:t xml:space="preserve">zaplanowanych działań. </w:t>
      </w:r>
    </w:p>
    <w:p w14:paraId="3F036296" w14:textId="022D897A" w:rsidR="001637E6" w:rsidRPr="006D4F91" w:rsidRDefault="00D05A39" w:rsidP="007C3AD6">
      <w:pPr>
        <w:pStyle w:val="Bezodstpw"/>
        <w:rPr>
          <w:rFonts w:asciiTheme="minorHAnsi" w:hAnsiTheme="minorHAnsi" w:cstheme="minorHAnsi"/>
        </w:rPr>
      </w:pPr>
      <w:r w:rsidRPr="006D4F91">
        <w:rPr>
          <w:rFonts w:asciiTheme="minorHAnsi" w:hAnsiTheme="minorHAnsi" w:cstheme="minorHAnsi"/>
        </w:rPr>
        <w:t xml:space="preserve">Odnosząc się zaś do kwestii spadku wartości nieruchomości o ok. 30 % od wartości aktualnej, GDOŚ wskazuje, że kwestia ta </w:t>
      </w:r>
      <w:r w:rsidR="00954AFC" w:rsidRPr="006D4F91">
        <w:rPr>
          <w:rFonts w:asciiTheme="minorHAnsi" w:hAnsiTheme="minorHAnsi" w:cstheme="minorHAnsi"/>
        </w:rPr>
        <w:t>pozostaje poza związkiem z niniejszym postępowaniem</w:t>
      </w:r>
      <w:r w:rsidRPr="006D4F91">
        <w:rPr>
          <w:rFonts w:asciiTheme="minorHAnsi" w:hAnsiTheme="minorHAnsi" w:cstheme="minorHAnsi"/>
        </w:rPr>
        <w:t xml:space="preserve">. W tym zakresie organ II instancji wyjaśnia, że zgodnie z wyrokiem Trybunału Sprawiedliwości z dnia 14 marca 2013 r., sygn. akt: C-420/11, artykuł 3 dyrektywy Rady 85/337 z dnia 27 czerwca 1985 r. w sprawie oceny skutków wywieranych przez niektóre przedsięwzięcia publiczne i prywatne na środowisko naturalne, zmienionej dyrektywą Rady 97/11/WE z dnia 3 marca 1997 r. i dyrektywą 2003/35/WE Parlamentu Europejskiego i Rady z dnia 26 maja 2003 r., należy interpretować w ten sposób, iż przewidziana w tym przepisie ocena oddziaływania na środowisko nie obejmuje oceny oddziaływania danego przedsięwzięcia na wartość dóbr materialnych. Zatem ocena oddziaływania przedsięwzięcia na dobra materialne nie obejmuje określenia wpływu inwestycji na </w:t>
      </w:r>
      <w:r w:rsidR="00A472E5" w:rsidRPr="006D4F91">
        <w:rPr>
          <w:rFonts w:asciiTheme="minorHAnsi" w:hAnsiTheme="minorHAnsi" w:cstheme="minorHAnsi"/>
        </w:rPr>
        <w:t>wartość</w:t>
      </w:r>
      <w:r w:rsidRPr="006D4F91">
        <w:rPr>
          <w:rFonts w:asciiTheme="minorHAnsi" w:hAnsiTheme="minorHAnsi" w:cstheme="minorHAnsi"/>
        </w:rPr>
        <w:t xml:space="preserve"> tych dóbr. </w:t>
      </w:r>
    </w:p>
    <w:p w14:paraId="23E1FEC0" w14:textId="27FFCCDC" w:rsidR="001637E6" w:rsidRPr="006D4F91" w:rsidRDefault="001637E6" w:rsidP="007C3AD6">
      <w:pPr>
        <w:pStyle w:val="Bezodstpw"/>
        <w:rPr>
          <w:rFonts w:asciiTheme="minorHAnsi" w:hAnsiTheme="minorHAnsi" w:cstheme="minorHAnsi"/>
        </w:rPr>
      </w:pPr>
      <w:r w:rsidRPr="006D4F91">
        <w:rPr>
          <w:rFonts w:asciiTheme="minorHAnsi" w:hAnsiTheme="minorHAnsi" w:cstheme="minorHAnsi"/>
        </w:rPr>
        <w:t xml:space="preserve">Zajmując nadto stanowisko dotyczące wpływu planowanej inwestycji na </w:t>
      </w:r>
      <w:r w:rsidR="00DF1198" w:rsidRPr="006D4F91">
        <w:rPr>
          <w:rFonts w:asciiTheme="minorHAnsi" w:hAnsiTheme="minorHAnsi" w:cstheme="minorHAnsi"/>
        </w:rPr>
        <w:t>krajobraz</w:t>
      </w:r>
      <w:r w:rsidRPr="006D4F91">
        <w:rPr>
          <w:rFonts w:asciiTheme="minorHAnsi" w:hAnsiTheme="minorHAnsi" w:cstheme="minorHAnsi"/>
        </w:rPr>
        <w:t xml:space="preserve"> organ odwoławczy wskazuje, że obszar, w którym planuje się budowę przedmiotowej inwestycji, cechuje krajobraz związany z dużym ośrodkiem miejskim (krajobraz miejski), w którym infrastruktura linii tramwajowych i drogowa jest zjawiskiem powszechnym. W związku z powyższym poddając ocenie wpływ, jaki będzie miał planowany układ komunikacyjny </w:t>
      </w:r>
      <w:r w:rsidRPr="006D4F91">
        <w:rPr>
          <w:rFonts w:asciiTheme="minorHAnsi" w:hAnsiTheme="minorHAnsi" w:cstheme="minorHAnsi"/>
        </w:rPr>
        <w:lastRenderedPageBreak/>
        <w:t>(tramwajowy i drogowy) na wrażenia estetyczne stwierdza się, że wpływ ten będzie miał charakter stały, lecz niewpływający w sposób istotny na jego istniejący charakter.</w:t>
      </w:r>
    </w:p>
    <w:p w14:paraId="1A8DE828" w14:textId="5E3A73BA" w:rsidR="006358D6" w:rsidRPr="006D4F91" w:rsidRDefault="00F63442" w:rsidP="007C3AD6">
      <w:pPr>
        <w:pStyle w:val="Bezodstpw"/>
        <w:rPr>
          <w:rFonts w:asciiTheme="minorHAnsi" w:hAnsiTheme="minorHAnsi" w:cstheme="minorHAnsi"/>
        </w:rPr>
      </w:pPr>
      <w:bookmarkStart w:id="52" w:name="_Hlk94189266"/>
      <w:r w:rsidRPr="006D4F91">
        <w:rPr>
          <w:rFonts w:asciiTheme="minorHAnsi" w:hAnsiTheme="minorHAnsi" w:cstheme="minorHAnsi"/>
        </w:rPr>
        <w:t xml:space="preserve">Odnosząc się z kolei do </w:t>
      </w:r>
      <w:r w:rsidR="00E2790B" w:rsidRPr="006D4F91">
        <w:rPr>
          <w:rFonts w:asciiTheme="minorHAnsi" w:hAnsiTheme="minorHAnsi" w:cstheme="minorHAnsi"/>
        </w:rPr>
        <w:t xml:space="preserve">wniosku Stowarzyszenia z dnia 23 listopada 2021 r. o przeprowadzenie wizji lokalnej </w:t>
      </w:r>
      <w:r w:rsidR="006358D6" w:rsidRPr="006D4F91">
        <w:rPr>
          <w:rFonts w:asciiTheme="minorHAnsi" w:hAnsiTheme="minorHAnsi" w:cstheme="minorHAnsi"/>
        </w:rPr>
        <w:t xml:space="preserve">w </w:t>
      </w:r>
      <w:r w:rsidR="00E2790B" w:rsidRPr="006D4F91">
        <w:rPr>
          <w:rFonts w:asciiTheme="minorHAnsi" w:hAnsiTheme="minorHAnsi" w:cstheme="minorHAnsi"/>
        </w:rPr>
        <w:t>teren</w:t>
      </w:r>
      <w:r w:rsidR="006358D6" w:rsidRPr="006D4F91">
        <w:rPr>
          <w:rFonts w:asciiTheme="minorHAnsi" w:hAnsiTheme="minorHAnsi" w:cstheme="minorHAnsi"/>
        </w:rPr>
        <w:t>ie</w:t>
      </w:r>
      <w:r w:rsidR="007B7590" w:rsidRPr="006D4F91">
        <w:rPr>
          <w:rFonts w:asciiTheme="minorHAnsi" w:hAnsiTheme="minorHAnsi" w:cstheme="minorHAnsi"/>
        </w:rPr>
        <w:t xml:space="preserve"> na podstawie art. 136 oraz</w:t>
      </w:r>
      <w:r w:rsidR="00351B58" w:rsidRPr="006D4F91">
        <w:rPr>
          <w:rFonts w:asciiTheme="minorHAnsi" w:hAnsiTheme="minorHAnsi" w:cstheme="minorHAnsi"/>
        </w:rPr>
        <w:t xml:space="preserve"> art.</w:t>
      </w:r>
      <w:r w:rsidR="007B7590" w:rsidRPr="006D4F91">
        <w:rPr>
          <w:rFonts w:asciiTheme="minorHAnsi" w:hAnsiTheme="minorHAnsi" w:cstheme="minorHAnsi"/>
        </w:rPr>
        <w:t xml:space="preserve"> 138 § 1 Kpa</w:t>
      </w:r>
      <w:r w:rsidR="006358D6" w:rsidRPr="006D4F91">
        <w:rPr>
          <w:rFonts w:asciiTheme="minorHAnsi" w:hAnsiTheme="minorHAnsi" w:cstheme="minorHAnsi"/>
        </w:rPr>
        <w:t xml:space="preserve"> przed wydaniem decyzji</w:t>
      </w:r>
      <w:r w:rsidR="00E2790B" w:rsidRPr="006D4F91">
        <w:rPr>
          <w:rFonts w:asciiTheme="minorHAnsi" w:hAnsiTheme="minorHAnsi" w:cstheme="minorHAnsi"/>
        </w:rPr>
        <w:t xml:space="preserve">, </w:t>
      </w:r>
      <w:r w:rsidR="00BC7C39" w:rsidRPr="006D4F91">
        <w:rPr>
          <w:rFonts w:asciiTheme="minorHAnsi" w:hAnsiTheme="minorHAnsi" w:cstheme="minorHAnsi"/>
        </w:rPr>
        <w:t>organ wyjaśnia</w:t>
      </w:r>
      <w:r w:rsidR="00351B58" w:rsidRPr="006D4F91">
        <w:rPr>
          <w:rFonts w:asciiTheme="minorHAnsi" w:hAnsiTheme="minorHAnsi" w:cstheme="minorHAnsi"/>
        </w:rPr>
        <w:t>, co następuje</w:t>
      </w:r>
      <w:r w:rsidRPr="006D4F91">
        <w:rPr>
          <w:rFonts w:asciiTheme="minorHAnsi" w:hAnsiTheme="minorHAnsi" w:cstheme="minorHAnsi"/>
        </w:rPr>
        <w:t>.</w:t>
      </w:r>
      <w:r w:rsidR="006358D6" w:rsidRPr="006D4F91">
        <w:rPr>
          <w:rFonts w:asciiTheme="minorHAnsi" w:hAnsiTheme="minorHAnsi" w:cstheme="minorHAnsi"/>
        </w:rPr>
        <w:t xml:space="preserve"> Zgodnie z art. 85 § 1 Kpa organ administracji publicznej może w razie potrzeby przeprowadzić oględziny, nie jest to jednak obowiązkowe.</w:t>
      </w:r>
      <w:r w:rsidR="007B7590" w:rsidRPr="006D4F91">
        <w:rPr>
          <w:rFonts w:asciiTheme="minorHAnsi" w:hAnsiTheme="minorHAnsi" w:cstheme="minorHAnsi"/>
        </w:rPr>
        <w:t xml:space="preserve"> W opinii GDOŚ przeprowadzenie wizji w terenie w przedmiotowym przypadku należy uznać za nieuzasadnione. </w:t>
      </w:r>
      <w:r w:rsidR="00BD6227" w:rsidRPr="006D4F91">
        <w:rPr>
          <w:rFonts w:asciiTheme="minorHAnsi" w:hAnsiTheme="minorHAnsi" w:cstheme="minorHAnsi"/>
        </w:rPr>
        <w:t>W ocenie organu, dokumenty stanowiące akta omawianej sprawy są wystarczające do jej rozstrzygnięcia,</w:t>
      </w:r>
      <w:r w:rsidR="00370E4B" w:rsidRPr="006D4F91">
        <w:rPr>
          <w:rFonts w:asciiTheme="minorHAnsi" w:hAnsiTheme="minorHAnsi" w:cstheme="minorHAnsi"/>
        </w:rPr>
        <w:t xml:space="preserve"> </w:t>
      </w:r>
      <w:r w:rsidR="00BD6227" w:rsidRPr="006D4F91">
        <w:rPr>
          <w:rFonts w:asciiTheme="minorHAnsi" w:hAnsiTheme="minorHAnsi" w:cstheme="minorHAnsi"/>
        </w:rPr>
        <w:t>a wizja lokalna nie wniosłaby w przedmiotowym przypadku nowych dowodów w sprawie.</w:t>
      </w:r>
      <w:r w:rsidR="00BA69C8" w:rsidRPr="006D4F91">
        <w:rPr>
          <w:rFonts w:asciiTheme="minorHAnsi" w:hAnsiTheme="minorHAnsi" w:cstheme="minorHAnsi"/>
        </w:rPr>
        <w:t xml:space="preserve"> </w:t>
      </w:r>
      <w:r w:rsidR="00F75BC5" w:rsidRPr="006D4F91">
        <w:rPr>
          <w:rFonts w:asciiTheme="minorHAnsi" w:hAnsiTheme="minorHAnsi" w:cstheme="minorHAnsi"/>
        </w:rPr>
        <w:t>Dodatkowo w</w:t>
      </w:r>
      <w:r w:rsidR="00370E4B" w:rsidRPr="006D4F91">
        <w:rPr>
          <w:rFonts w:asciiTheme="minorHAnsi" w:hAnsiTheme="minorHAnsi" w:cstheme="minorHAnsi"/>
        </w:rPr>
        <w:t>skazać należy, ż</w:t>
      </w:r>
      <w:r w:rsidR="00F75BC5" w:rsidRPr="006D4F91">
        <w:rPr>
          <w:rFonts w:asciiTheme="minorHAnsi" w:hAnsiTheme="minorHAnsi" w:cstheme="minorHAnsi"/>
        </w:rPr>
        <w:t>e</w:t>
      </w:r>
      <w:r w:rsidR="00370E4B" w:rsidRPr="006D4F91">
        <w:rPr>
          <w:rFonts w:asciiTheme="minorHAnsi" w:hAnsiTheme="minorHAnsi" w:cstheme="minorHAnsi"/>
        </w:rPr>
        <w:t xml:space="preserve"> przedłożona przy piśmie wnioskodawcy z dnia 22 grudnia 2021 r., obszerna dokumentacja fotograficzna, będąca częścią</w:t>
      </w:r>
      <w:r w:rsidR="00F75BC5" w:rsidRPr="006D4F91">
        <w:rPr>
          <w:rFonts w:asciiTheme="minorHAnsi" w:hAnsiTheme="minorHAnsi" w:cstheme="minorHAnsi"/>
        </w:rPr>
        <w:t xml:space="preserve"> opracowania pt.</w:t>
      </w:r>
      <w:r w:rsidR="00370E4B" w:rsidRPr="006D4F91">
        <w:rPr>
          <w:rFonts w:asciiTheme="minorHAnsi" w:hAnsiTheme="minorHAnsi" w:cstheme="minorHAnsi"/>
        </w:rPr>
        <w:t xml:space="preserve"> </w:t>
      </w:r>
      <w:r w:rsidR="00F75BC5" w:rsidRPr="006D4F91">
        <w:rPr>
          <w:rFonts w:asciiTheme="minorHAnsi" w:hAnsiTheme="minorHAnsi" w:cstheme="minorHAnsi"/>
        </w:rPr>
        <w:t>I</w:t>
      </w:r>
      <w:r w:rsidR="00370E4B" w:rsidRPr="006D4F91">
        <w:rPr>
          <w:rFonts w:asciiTheme="minorHAnsi" w:hAnsiTheme="minorHAnsi" w:cstheme="minorHAnsi"/>
        </w:rPr>
        <w:t>nwentaryzacj</w:t>
      </w:r>
      <w:r w:rsidR="00F75BC5" w:rsidRPr="006D4F91">
        <w:rPr>
          <w:rFonts w:asciiTheme="minorHAnsi" w:hAnsiTheme="minorHAnsi" w:cstheme="minorHAnsi"/>
        </w:rPr>
        <w:t>a</w:t>
      </w:r>
      <w:r w:rsidR="00370E4B" w:rsidRPr="006D4F91">
        <w:rPr>
          <w:rFonts w:asciiTheme="minorHAnsi" w:hAnsiTheme="minorHAnsi" w:cstheme="minorHAnsi"/>
        </w:rPr>
        <w:t xml:space="preserve"> </w:t>
      </w:r>
      <w:r w:rsidR="00F75BC5" w:rsidRPr="006D4F91">
        <w:rPr>
          <w:rFonts w:asciiTheme="minorHAnsi" w:hAnsiTheme="minorHAnsi" w:cstheme="minorHAnsi"/>
        </w:rPr>
        <w:t xml:space="preserve">i ocena stanu technicznego (o którym mowa m.in. w odpowiedzi na zarzut nr 22), w sposób wyczerpujący przedstawia stan faktyczny </w:t>
      </w:r>
      <w:r w:rsidR="003B6D29" w:rsidRPr="006D4F91">
        <w:rPr>
          <w:rFonts w:asciiTheme="minorHAnsi" w:hAnsiTheme="minorHAnsi" w:cstheme="minorHAnsi"/>
        </w:rPr>
        <w:t xml:space="preserve">obszaru planowanego przedsięwzięcia. </w:t>
      </w:r>
      <w:r w:rsidR="00BA69C8" w:rsidRPr="006D4F91">
        <w:rPr>
          <w:rFonts w:asciiTheme="minorHAnsi" w:hAnsiTheme="minorHAnsi" w:cstheme="minorHAnsi"/>
        </w:rPr>
        <w:t>Nie budzi wątpliwości, iż oględziny nieruchomości nie są obligatoryjną czynnością organu prowadzącego postępowanie administracyjne. O potrzebie przeprowadzenia dowodu z oględzin decyduje organ, a nie subiektywne przekonanie strony o takiej potrzebie (</w:t>
      </w:r>
      <w:r w:rsidR="00351B58" w:rsidRPr="006D4F91">
        <w:rPr>
          <w:rFonts w:asciiTheme="minorHAnsi" w:hAnsiTheme="minorHAnsi" w:cstheme="minorHAnsi"/>
        </w:rPr>
        <w:t xml:space="preserve">por. </w:t>
      </w:r>
      <w:r w:rsidR="00BA69C8" w:rsidRPr="006D4F91">
        <w:rPr>
          <w:rFonts w:asciiTheme="minorHAnsi" w:hAnsiTheme="minorHAnsi" w:cstheme="minorHAnsi"/>
        </w:rPr>
        <w:t>wyrok Naczelnego Sądu Administracyjnego z dnia 24 lipca 2019 r., sygn. akt: II OSK 2260/17).</w:t>
      </w:r>
    </w:p>
    <w:p w14:paraId="22205525" w14:textId="08EC8CA2" w:rsidR="007B7590" w:rsidRPr="006D4F91" w:rsidRDefault="00BD6227" w:rsidP="007C3AD6">
      <w:pPr>
        <w:pStyle w:val="Bezodstpw"/>
        <w:rPr>
          <w:rFonts w:asciiTheme="minorHAnsi" w:hAnsiTheme="minorHAnsi" w:cstheme="minorHAnsi"/>
        </w:rPr>
      </w:pPr>
      <w:r w:rsidRPr="006D4F91">
        <w:rPr>
          <w:rFonts w:asciiTheme="minorHAnsi" w:hAnsiTheme="minorHAnsi" w:cstheme="minorHAnsi"/>
        </w:rPr>
        <w:t xml:space="preserve">Podsumowując, w opinii organu II instancji </w:t>
      </w:r>
      <w:r w:rsidR="00BA69C8" w:rsidRPr="006D4F91">
        <w:rPr>
          <w:rFonts w:asciiTheme="minorHAnsi" w:hAnsiTheme="minorHAnsi" w:cstheme="minorHAnsi"/>
        </w:rPr>
        <w:t xml:space="preserve">materiał dowodowy składający się na całość akt analizowanej sprawy </w:t>
      </w:r>
      <w:r w:rsidR="00351B58" w:rsidRPr="006D4F91">
        <w:rPr>
          <w:rFonts w:asciiTheme="minorHAnsi" w:hAnsiTheme="minorHAnsi" w:cstheme="minorHAnsi"/>
        </w:rPr>
        <w:t xml:space="preserve">jest </w:t>
      </w:r>
      <w:r w:rsidR="00BA69C8" w:rsidRPr="006D4F91">
        <w:rPr>
          <w:rFonts w:asciiTheme="minorHAnsi" w:hAnsiTheme="minorHAnsi" w:cstheme="minorHAnsi"/>
        </w:rPr>
        <w:t xml:space="preserve">wystarczający do podjęcia niniejszej decyzji, a </w:t>
      </w:r>
      <w:r w:rsidRPr="006D4F91">
        <w:rPr>
          <w:rFonts w:asciiTheme="minorHAnsi" w:hAnsiTheme="minorHAnsi" w:cstheme="minorHAnsi"/>
        </w:rPr>
        <w:t>przeprowadzenie wizji w terenie nie spowodowałoby zmiany wydanego rozstrzygnięcia, z tego względu organ nie przychylił się do wniosku Stowarzyszenia z dnia 23 listopada 2021 r.</w:t>
      </w:r>
    </w:p>
    <w:p w14:paraId="7616F957"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Pismem z dnia 18 lutego 2022 r. Stowarzyszenie korzystając z przysługującego mu prawa procesowego, przedstawiło uwagi i wnioski dotyczące materiału dowodowego w niniejszej sprawie. W powyższym piśmie podniesiono kwestie tożsame z wyrażonymi we wniesionych odwołaniach oraz podczas udziału społeczeństwa na etapie postępowania I instancji, a ponadto dotyczące:</w:t>
      </w:r>
    </w:p>
    <w:p w14:paraId="6A687750"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obowiązku organu I instancji do wydania decyzji odmawiającej zgody na realizację przedsięwzięcia ze względu na:</w:t>
      </w:r>
    </w:p>
    <w:p w14:paraId="44B629E1"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naruszenie art. 81 ust. 3 ustawy ooś poprzez negatywny wpływ przedsięwzięcia na możliwość osiągnięcia celów środowiskowych, o których mowa w art. 56, art. 57, art. 59 oraz art. 61 ustawy Prawo wodne oraz brak wykazania spełnienia warunków, o których mowa w art. 68 pkt 1, 3 i 4 ustawy Prawo wodne;</w:t>
      </w:r>
    </w:p>
    <w:p w14:paraId="1B717335"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naruszenie art. 80 ust. 2 ustawy ooś poprzez niewykazanie zgodności przedsięwzięcia z mpzp, z uwagi na fakt, że nie całe przedsięwzięcie stanowi inwestycję drogową realizowaną na podstawie tzw. specustawy drogowej. Pozostały zakres przedsięwzięcia (poza drogą i torowiskiem tramwajowym) musi być zgodny z zapisami miejscowego planu zagospodarowania przestrzennego (dotyczy to przedsięwzięć wskazanych w § 3 ust. 1 pkt 7, 34, 68, 79 rozporządzenia Rady Ministrów z dnia 10 września 2019 r. w sprawie przedsięwzięć mogących znacząco oddziaływać na środowisko (Dz. U. z 2019 r. poz. 1839);</w:t>
      </w:r>
    </w:p>
    <w:p w14:paraId="6A5D8341"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naruszenie art. 112, 113 i 114 ust. 4 ustawy Poś, poprzez powołanie się ww. regulację w sytuacji braku udowodnienia, że budynki mieszkalne, przy których nastąpi przekroczenie dopuszczalnej normy hałasu są posadowione na granicy pasa drogowego;</w:t>
      </w:r>
    </w:p>
    <w:p w14:paraId="20814E00"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naruszenia art. 80 ust. 1 pkt 1 ustawy ooś poprzez nieuwzględnienie przez RDOŚ w Gdańsku opinii Państwowego Powiatowego Inspektora Sanitarnego w Gdańsku z dnia 30 listopada 2018 r., tj. w decyzji brak szczegółowego odniesienia się do argumentacji organu współdziałającego;</w:t>
      </w:r>
    </w:p>
    <w:p w14:paraId="1B9A135E"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lastRenderedPageBreak/>
        <w:t>naruszenia art. 66 ust. 1 i 6 ustawy ooś, poprzez wydanie zaskarżonej decyzji na podstawie raportu ooś nieuwzględniającego wszystkich obligatoryjnych elementów wymienionych w powyższym przepisie;</w:t>
      </w:r>
    </w:p>
    <w:p w14:paraId="00E5CDED"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art. 82 ust. 1 w związku z art. 85 ust. 2 ustawy, poprzez niedostateczne ujęcie w treści zaskarżonej decyzji niektórych obligatoryjnych elementów decyzji o środowiskowych uwarunkowaniach;</w:t>
      </w:r>
    </w:p>
    <w:p w14:paraId="0B19A93C"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art. 7 i 77 Kpa w związku z art. 84 Kpa, poprzez niedostateczne wyjaśnienie stanu faktycznego sprawy, brak odniesienia się do wszystkich zarzutów stron, brak powołania biegłego w celu oceny zasadności tych zarzutów;</w:t>
      </w:r>
    </w:p>
    <w:p w14:paraId="727E15BF"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oddziaływań na zabytki;</w:t>
      </w:r>
    </w:p>
    <w:p w14:paraId="6A153982" w14:textId="5D61DC76"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 xml:space="preserve">braku przeprowadzenia analizy konfliktów społecznych związanych z realizacją inwestycji; </w:t>
      </w:r>
    </w:p>
    <w:p w14:paraId="0E537229" w14:textId="6CA1E884" w:rsidR="00D54FD6" w:rsidRPr="006D4F91" w:rsidRDefault="00D54FD6" w:rsidP="007C3AD6">
      <w:pPr>
        <w:pStyle w:val="Bezodstpw"/>
        <w:rPr>
          <w:rFonts w:asciiTheme="minorHAnsi" w:hAnsiTheme="minorHAnsi" w:cstheme="minorHAnsi"/>
        </w:rPr>
      </w:pPr>
      <w:bookmarkStart w:id="53" w:name="_Hlk96598813"/>
      <w:r w:rsidRPr="006D4F91">
        <w:rPr>
          <w:rFonts w:asciiTheme="minorHAnsi" w:hAnsiTheme="minorHAnsi" w:cstheme="minorHAnsi"/>
        </w:rPr>
        <w:t>wpływu emisji drgań na obiekty znajdujące się w zasięgu oddziaływania przedsięwzięcia;</w:t>
      </w:r>
    </w:p>
    <w:p w14:paraId="1A61F8B5" w14:textId="45A30687" w:rsidR="00D54FD6" w:rsidRPr="006D4F91" w:rsidRDefault="00D54FD6" w:rsidP="007C3AD6">
      <w:pPr>
        <w:pStyle w:val="Bezodstpw"/>
        <w:rPr>
          <w:rFonts w:asciiTheme="minorHAnsi" w:hAnsiTheme="minorHAnsi" w:cstheme="minorHAnsi"/>
        </w:rPr>
      </w:pPr>
      <w:r w:rsidRPr="006D4F91">
        <w:rPr>
          <w:rFonts w:asciiTheme="minorHAnsi" w:hAnsiTheme="minorHAnsi" w:cstheme="minorHAnsi"/>
        </w:rPr>
        <w:t>nieprawidłowej analizy wielokryterialnej;</w:t>
      </w:r>
    </w:p>
    <w:p w14:paraId="2C17C46F" w14:textId="3FB9F34D" w:rsidR="00D54FD6" w:rsidRPr="006D4F91" w:rsidRDefault="00D54FD6" w:rsidP="007C3AD6">
      <w:pPr>
        <w:pStyle w:val="Bezodstpw"/>
        <w:rPr>
          <w:rFonts w:asciiTheme="minorHAnsi" w:hAnsiTheme="minorHAnsi" w:cstheme="minorHAnsi"/>
        </w:rPr>
      </w:pPr>
      <w:r w:rsidRPr="006D4F91">
        <w:rPr>
          <w:rFonts w:asciiTheme="minorHAnsi" w:hAnsiTheme="minorHAnsi" w:cstheme="minorHAnsi"/>
        </w:rPr>
        <w:t>nieprawidłowego uzasadnienia wyboru wariantu wskazanego przez wnioskodawcę.</w:t>
      </w:r>
    </w:p>
    <w:bookmarkEnd w:id="53"/>
    <w:p w14:paraId="3C4B3532" w14:textId="18772798"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 xml:space="preserve">Co więcej, Stowarzyszenie podnosi, iż organ odwoławczy powinien rozważyć </w:t>
      </w:r>
      <w:r w:rsidR="00BB6274" w:rsidRPr="006D4F91">
        <w:rPr>
          <w:rFonts w:asciiTheme="minorHAnsi" w:hAnsiTheme="minorHAnsi" w:cstheme="minorHAnsi"/>
        </w:rPr>
        <w:t xml:space="preserve">konieczność </w:t>
      </w:r>
      <w:r w:rsidRPr="006D4F91">
        <w:rPr>
          <w:rFonts w:asciiTheme="minorHAnsi" w:hAnsiTheme="minorHAnsi" w:cstheme="minorHAnsi"/>
        </w:rPr>
        <w:t>przeprowadzenia ponownego postępowania z udziałem społeczeństwa, o jakim mowa w art. 33 ustawy ooś, ze względu na znaczne uzupełnienia materiału dowodowego na etapie prowadzonego postępowania.</w:t>
      </w:r>
    </w:p>
    <w:p w14:paraId="5C2C19E7"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 xml:space="preserve">W zakresie uwag dotyczących wydania decyzji odmawiającej zgody na realizację przedsięwzięcia, GDOŚ wskazuje, że szczegółowe omówienie przesłanek warunkujących odmowę wydania decyzji oraz ich dogłębna analiza względem przedmiotowej sprawy przedstawione zostały na str. 21-24 niniejszej decyzji. W celu podsumowania, organ ponownie podkreśla, iż odmowa wydania decyzji, może nastąpić tylko i wyłącznie w ściśle określonych przypadkach wskazanych w art. 80 ust. 2 oraz art. 81 ustawy ooś. </w:t>
      </w:r>
    </w:p>
    <w:p w14:paraId="22EA892A" w14:textId="37A1C3CA"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 xml:space="preserve">Odnosząc się do naruszenia art. 81 ust. 3 ustawy ooś poprzez negatywny wpływ przedsięwzięcia na możliwość osiągnięcia celów środowiskowych, o których mowa w art. 56, art. 57, art. 59 oraz art. 61 ustawy Prawo wodne, organ wskazuje, iż powyższe twierdzenie jest bezzasadne. Szczegółowa analiza omawianej kwestii przedstawiona została na str. 22-24 niniejszej decyzji. Zawartość węglowodorów ropopochodnych i zawiesiny ogólnej w wodach opadowych lub roztopowych, ujętych w szczelny system kanalizacyjny, pochodzących z terenów miast i dróg, zgodnie z § 17 Rozporządzenia Ministra Środowiska z dnia 12 lipca 2019 r. w sprawie warunków, jakie należy spełnić przy wprowadzaniu ścieków do wód lub do ziemi, oraz w sprawie substancji szczególnie szkodliwych dla środowiska wodnego (Dz. U. z 2019 r., poz. 1311 ze zm.), dalej rozporządzenia w sprawie substancji szczególnie niebezpiecznych, nie może przekraczać </w:t>
      </w:r>
      <w:r w:rsidR="00BB6274" w:rsidRPr="006D4F91">
        <w:rPr>
          <w:rFonts w:asciiTheme="minorHAnsi" w:hAnsiTheme="minorHAnsi" w:cstheme="minorHAnsi"/>
        </w:rPr>
        <w:t>odpowiednio</w:t>
      </w:r>
      <w:r w:rsidRPr="006D4F91">
        <w:rPr>
          <w:rFonts w:asciiTheme="minorHAnsi" w:hAnsiTheme="minorHAnsi" w:cstheme="minorHAnsi"/>
        </w:rPr>
        <w:t xml:space="preserve"> 15 mg/l oraz 100 mg/l. Wobec powyższego, w celu ochrony JCW, przed wylotem wód opadowych do odbiornika należy zamontować urządzenia oczyszczające, tj. separatory ropopochodnych i osadniki zawiesin, które zapewnią nieprzekraczanie ww. wartości zanieczyszczeń w wodzie. Zgodnie z raportem ooś odprowadzane do środowiska wody opadowe oraz roztopowe będą odpowiadały parametrom określonym w odrębnych przepisach prawa. Przeprowadzona na podstawie raportu ooś oraz rozporządzenia PGW analiza wykazała, iż planowane przedsięwzięcie nie wpłynie na możliwość osiągnięcia celów środowiskowych, o których mowa w art. 61 ust. 1 ustawy Prawo wodne, zarówno JCWP, jak i JCWPd, w obrębie których będzie realizowane. Nie będzie także oddziaływać na obszary chronione, w obrębie których znajdują się JCWP „Strzyża”, JCWP „Kanał Raduński” oraz JCWP „Martwa Wisła do Strzyży”. Strona w złożonych uwagach wskazuje także na brak wykazania spełnienia warunków, o których mowa w art. 68 pkt 1, 3 i 4 ustawy Prawo wodne. Organ wyjaśnia, że z uwagi na fakt stwierdzenia braku negatywnego oddziaływania przedsięwzięcia na możliwość osiągnięcia celów </w:t>
      </w:r>
      <w:r w:rsidRPr="006D4F91">
        <w:rPr>
          <w:rFonts w:asciiTheme="minorHAnsi" w:hAnsiTheme="minorHAnsi" w:cstheme="minorHAnsi"/>
        </w:rPr>
        <w:lastRenderedPageBreak/>
        <w:t xml:space="preserve">środowiskowych, o których mowa w art. 56, art. 57, art. 59 oraz art. 61 ustawy Prawo wodne, nie zaistniała konieczność spełnienia warunków art. 68 tej ustawy. </w:t>
      </w:r>
    </w:p>
    <w:p w14:paraId="1A9CC65C" w14:textId="0C301C81"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W kwestii naruszenia art. 80 ust. 2 ustawy ooś poprzez niewykazanie zgodności przedsięwzięcia z mpzp, organ ponownie podkreśla, co zostało omówione m.in. na str. 20 niniejszej decyzji, że przez pojęcie drogi rozumie się budowlę wraz z drogowymi obiektami inżynierskimi, urządzeniami oraz instalacjami, stanowiącą całość techniczno-użytkową, przeznaczoną do prowadzenia ruchu drogowego, zlokalizowaną w pasie drogowym (ust. 4 pkt 3 ustawy drogowej). Powyższe elementy stanowią nieodłączna część drogi, której spójna całość warunkuje odpowiedni</w:t>
      </w:r>
      <w:r w:rsidR="00E91C13" w:rsidRPr="006D4F91">
        <w:rPr>
          <w:rFonts w:asciiTheme="minorHAnsi" w:hAnsiTheme="minorHAnsi" w:cstheme="minorHAnsi"/>
        </w:rPr>
        <w:t>ą</w:t>
      </w:r>
      <w:r w:rsidRPr="006D4F91">
        <w:rPr>
          <w:rFonts w:asciiTheme="minorHAnsi" w:hAnsiTheme="minorHAnsi" w:cstheme="minorHAnsi"/>
        </w:rPr>
        <w:t xml:space="preserve"> obsługę ruchu drogowego. Jak trafnie wskazało Stowarzyszenie, w przypadku drogi publicznej nie istnieje konieczność badania zgodności jej lokalizacji z mpzp, tym samym uwaga naruszenia omawianego przepisu jest bezzasadna.</w:t>
      </w:r>
    </w:p>
    <w:p w14:paraId="0B727072"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W zakresie wskazania naruszeń art. 112, 113 i 114 ust. 4 ustawy Poś, organ odwoławczy wyjaśnia, iż kwestia ta została omówiona na str. 57-58 niniejszej decyzji. W ocenie organu przewidywany teren realizacji przedsięwzięcia został w dokumentacji przedstawiony prawidłowo, zgodnie z wymaganiami wynikającymi z przepisów prawa mających zastosowanie w prowadzonym postepowaniu, w stopniu wystarczającym do określenia przez organ miejsca realizacji przedsięwzięcia oraz oceny możliwości zastosowania art. 114 ust. 4 ustawy Poś. Wobec powyższego, uwaga dotycząca naruszenia powyższych przepisów ustawy Poś nie zasługuje na uwzględnienie.</w:t>
      </w:r>
    </w:p>
    <w:p w14:paraId="405081A8"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 xml:space="preserve">Podsumowując, w przedmiotowej sprawie, w odniesieniu do wariantu proponowanego przez wnioskodawcę, nie zachodzą okoliczności wykluczające możliwość wydania pozytywnej decyzji o środowiskowych uwarunkowaniach, określone w ww. przepisach. Wobec tego organ jest zobowiązany do określenia środowiskowych warunków realizacji przedsięwzięcia w wariancie wskazanym we wniosku. Mając na względzie przedstawione wyjaśnienia, uwagi Stowarzyszenia w zakresie obowiązku organu do wydania decyzji odmawiającej zgody na realizację przedsięwzięcia, należy uznać za bezzasadne i nietrafne. </w:t>
      </w:r>
    </w:p>
    <w:p w14:paraId="6B8AE55E" w14:textId="7777777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 xml:space="preserve">Odnosząc się z kolei do kwestii udziału w postępowaniu organu współdziałającego – Państwowego Powiatowego Inspektora Sanitarnego w Gdańsku, dalej jako PPIS, faktem jest, że organ opiniujący stwierdził, że realizacja przedsięwzięcia w wariancie wnioskowanym jest mniej korzystna niż w wariancie alternatywnym, lecz jak słusznie w piśmie z dnia 18 lutego 2022 r. zauważył pełnomocnik strony, powyższa opinia ma charakter niewiążący dla organu prowadzącego postępowanie. Wskazania także wymaga, że o ile organ właściwy do wydania decyzji o środowiskowych uwarunkowaniach jest zobowiązany do zasięgnięcia opinii, o których mowa w art. 64 ust. 3 ustawy ooś, to tymi opiniami nie jest związany, lecz do niego należy ostateczna ocena, w oparciu o te opinie oraz wskazane w art. 63 ust. 1 ustawy kryteria selekcji, czy należy dla danego przedsięwzięcia przeprowadzić ocenę jego oddziaływania na środowisko, czy też nie ma takiej konieczności (wyrok WSA w Łodzi z dnia 14 grudnia 2017 r. sygn. akt: II SA/Łd 810/17). Pismo PPIS z dnia 30 listopada 2018 r., znak SE.ZNS- 80/491/6/GS/18, stanowi dokument w sprawie i zostało uwzględnione w postępowaniu prowadzonym przez RDOŚ w Gdańsku, co znalazło odzwierciedlenie w skarżonej decyzji, zarówno w jej sentencji, jak i uzasadnieniu. Warunki realizacji przedsięwzięcia określone w decyzji RDOŚ w Gdańsku odpowiadają warunkom wskazanym w opinii PPIS, ponadto organ I instancji zawarł w swojej decyzji także osobny warunek (str. 9 skarżonej decyzji), oddzielnie wskazujący tylko uwarunkowania zaproponowane przez ww. organ opiniujący. Powyższe zostało zreformowane w niniejszej decyzji, bowiem warunki te pokrywały się ze wcześniejszymi punktami decyzji, co zostało wyjaśnione na str. 30 niniejszej decyzji. W przedstawionym powyżej stanie faktycznym nie sposób zgodzić się z </w:t>
      </w:r>
      <w:r w:rsidRPr="006D4F91">
        <w:rPr>
          <w:rFonts w:asciiTheme="minorHAnsi" w:hAnsiTheme="minorHAnsi" w:cstheme="minorHAnsi"/>
        </w:rPr>
        <w:lastRenderedPageBreak/>
        <w:t>twierdzeniem, iż RDOŚ w Gdańsku naruszył art. 80 ust. 1 pkt 1 ustawy ooś nie uwzględniając opinii PPIS z dnia 30 listopada 2018 r.</w:t>
      </w:r>
    </w:p>
    <w:p w14:paraId="4A8E3119" w14:textId="2CC2316B"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W zakresie uwag dotyczących nieuwzględnienia w raporcie ooś oraz skarżonej decyzji niektórych obligatoryjnych elementów wymienionych w przepisach art. 66 oraz art. 82 i art. 85 ustawy ooś, organ odwoławczy wyjaśnia, że uwaga ta jest nieprecyzyjna, bowiem nie wskazano w niej, jakie elementy strona miała na myśli. Rolą organu nie jest domyślanie się intencji strony. Jednakże wskazania wymaga, że uzasadnienie niniejszej decyzji zawiera wyjaśnienia kwestii, o których mowa w powyższych przepisach. Wobec powyższego, nie sposób odnieść się do przedstawionych uwag.</w:t>
      </w:r>
    </w:p>
    <w:p w14:paraId="4BFE5FED" w14:textId="5447B107" w:rsidR="00201645" w:rsidRPr="006D4F91" w:rsidRDefault="00201645" w:rsidP="007C3AD6">
      <w:pPr>
        <w:pStyle w:val="Bezodstpw"/>
        <w:rPr>
          <w:rFonts w:asciiTheme="minorHAnsi" w:hAnsiTheme="minorHAnsi" w:cstheme="minorHAnsi"/>
        </w:rPr>
      </w:pPr>
      <w:r w:rsidRPr="006D4F91">
        <w:rPr>
          <w:rFonts w:asciiTheme="minorHAnsi" w:hAnsiTheme="minorHAnsi" w:cstheme="minorHAnsi"/>
        </w:rPr>
        <w:t>Odnosząc się do twierdzenia dotyczącego braku odniesienia się do wszystkich zarzutów stron, organ odwoławczy wskazuje, iż twierdzenie to jest niezrozumiałe. Do zarzutów podnoszonych w odwołaniach GDOŚ odniósł się we wcześniejszej części niniejszej decyzji, natomiast w toku postępowania pierwszoinstancyjnego organ nie rozpatrywał zarzutów, a odnosił się do uwag i wniosków stron oraz społeczeństwa, co uczynił, ponadto odniósł się do nich także GDOŚ (w uzasadnieniu niniejszej decyzji). W zakresie braku powołania biegłego oraz sugestii strony, iż taka czynność powinna mieć miejsce, GDOŚ nie może zgodzić się z przedstawionym stanowiskiem. Zgodnie z utrwalonym orzecznictwem sądowoadministracyjnym powołanie biegłego w myśl art. 84 § 1 Kpa ma charakter fakultatywny i zależy od uznania organu prowadzącego postępowanie. Wykorzystanie tego środka dowodowego jest zasadne, gdy dla prawidłowego załatwienia sprawy, ze względu na poziom jej skomplikowania, wymagane są wiadomości, którymi nie dysponuje organ administracji (por. wyrok Naczelnego Sądu Administracyjnego z dnia 11 maja 2021 r., sygn. akt: II OSK 1906/18). W opinii organu II instancji w analizowanej sprawie nie zaistniały wskazane powyżej przesłanki, wobec czego nie zaistniała także konieczność powołania biegłego.</w:t>
      </w:r>
    </w:p>
    <w:p w14:paraId="5D5F49C9" w14:textId="271849C1" w:rsidR="00D54FD6" w:rsidRPr="006D4F91" w:rsidRDefault="00D54FD6" w:rsidP="007C3AD6">
      <w:pPr>
        <w:pStyle w:val="Bezodstpw"/>
        <w:rPr>
          <w:rFonts w:asciiTheme="minorHAnsi" w:hAnsiTheme="minorHAnsi" w:cstheme="minorHAnsi"/>
        </w:rPr>
      </w:pPr>
      <w:r w:rsidRPr="006D4F91">
        <w:rPr>
          <w:rFonts w:asciiTheme="minorHAnsi" w:hAnsiTheme="minorHAnsi" w:cstheme="minorHAnsi"/>
        </w:rPr>
        <w:t xml:space="preserve">Odnośnie uwag dotyczących oddziaływania planowanego przedsięwzięcia na zabytki oraz niedostatecznej inwentaryzacji powyższych, organ wyjaśnia, iż kwestie te szczegółowo zostały omówienie na str. </w:t>
      </w:r>
      <w:r w:rsidR="008D1844" w:rsidRPr="006D4F91">
        <w:rPr>
          <w:rFonts w:asciiTheme="minorHAnsi" w:hAnsiTheme="minorHAnsi" w:cstheme="minorHAnsi"/>
        </w:rPr>
        <w:t>43-45</w:t>
      </w:r>
      <w:r w:rsidRPr="006D4F91">
        <w:rPr>
          <w:rFonts w:asciiTheme="minorHAnsi" w:hAnsiTheme="minorHAnsi" w:cstheme="minorHAnsi"/>
        </w:rPr>
        <w:t xml:space="preserve"> niniejszej decyzji. Tym samym, GDOŚ podtrzymuje swoje stanowisko wyrażone we wcześniejszej części uzasadnienia</w:t>
      </w:r>
      <w:r w:rsidR="00E91C13" w:rsidRPr="006D4F91">
        <w:rPr>
          <w:rFonts w:asciiTheme="minorHAnsi" w:hAnsiTheme="minorHAnsi" w:cstheme="minorHAnsi"/>
        </w:rPr>
        <w:t xml:space="preserve"> niniejszej decyzji</w:t>
      </w:r>
      <w:r w:rsidRPr="006D4F91">
        <w:rPr>
          <w:rFonts w:asciiTheme="minorHAnsi" w:hAnsiTheme="minorHAnsi" w:cstheme="minorHAnsi"/>
        </w:rPr>
        <w:t>.</w:t>
      </w:r>
    </w:p>
    <w:p w14:paraId="5C82B094" w14:textId="69D2488D" w:rsidR="005664A9" w:rsidRPr="006D4F91" w:rsidRDefault="00D54FD6" w:rsidP="007C3AD6">
      <w:pPr>
        <w:pStyle w:val="Bezodstpw"/>
        <w:rPr>
          <w:rFonts w:asciiTheme="minorHAnsi" w:hAnsiTheme="minorHAnsi" w:cstheme="minorHAnsi"/>
        </w:rPr>
      </w:pPr>
      <w:r w:rsidRPr="006D4F91">
        <w:rPr>
          <w:rFonts w:asciiTheme="minorHAnsi" w:hAnsiTheme="minorHAnsi" w:cstheme="minorHAnsi"/>
        </w:rPr>
        <w:t xml:space="preserve">Zgodnie z twierdzeniem strony, analiza konfliktów społecznych jest jednym z elementów raportu ooś (por. art. 66 ust. 1 pkt 15 ustawy ooś), jak i samej decyzji o środowiskowych uwarunkowaniach (por. art. 85 ust. 2 pkt 1 lit. a ustawy ooś). GDOŚ zgadza się jedynie z pierwszą częścią powyższego twierdzenia, bowiem </w:t>
      </w:r>
      <w:r w:rsidR="008D1844" w:rsidRPr="006D4F91">
        <w:rPr>
          <w:rFonts w:asciiTheme="minorHAnsi" w:hAnsiTheme="minorHAnsi" w:cstheme="minorHAnsi"/>
        </w:rPr>
        <w:t>w</w:t>
      </w:r>
      <w:r w:rsidRPr="006D4F91">
        <w:rPr>
          <w:rFonts w:asciiTheme="minorHAnsi" w:hAnsiTheme="minorHAnsi" w:cstheme="minorHAnsi"/>
        </w:rPr>
        <w:t xml:space="preserve"> przywołanym przez stronę art. 85 ust. 2 pkt 1 lit. a ustawy ooś nie ma w nim wzmianki o analizie konfliktów społecznych. Autor uwagi błędnie połączył oba określenia, wysnuwając tym samym mylny wniosek. Niemniej jednak, w powyższym zakresie należy </w:t>
      </w:r>
      <w:r w:rsidR="008D1844" w:rsidRPr="006D4F91">
        <w:rPr>
          <w:rFonts w:asciiTheme="minorHAnsi" w:hAnsiTheme="minorHAnsi" w:cstheme="minorHAnsi"/>
        </w:rPr>
        <w:t>wskazać</w:t>
      </w:r>
      <w:r w:rsidRPr="006D4F91">
        <w:rPr>
          <w:rFonts w:asciiTheme="minorHAnsi" w:hAnsiTheme="minorHAnsi" w:cstheme="minorHAnsi"/>
        </w:rPr>
        <w:t xml:space="preserve">, iż raport </w:t>
      </w:r>
      <w:r w:rsidR="00586003" w:rsidRPr="006D4F91">
        <w:rPr>
          <w:rFonts w:asciiTheme="minorHAnsi" w:hAnsiTheme="minorHAnsi" w:cstheme="minorHAnsi"/>
        </w:rPr>
        <w:t xml:space="preserve">ooś </w:t>
      </w:r>
      <w:r w:rsidRPr="006D4F91">
        <w:rPr>
          <w:rFonts w:asciiTheme="minorHAnsi" w:hAnsiTheme="minorHAnsi" w:cstheme="minorHAnsi"/>
        </w:rPr>
        <w:t xml:space="preserve">zawiera taką analizę, która została oceniona przez organ zarówno I jak i II instancji jako odpowiednia. </w:t>
      </w:r>
      <w:r w:rsidR="003D7FB7" w:rsidRPr="006D4F91">
        <w:rPr>
          <w:rFonts w:asciiTheme="minorHAnsi" w:hAnsiTheme="minorHAnsi" w:cstheme="minorHAnsi"/>
        </w:rPr>
        <w:t>Do powyższego zagadnienia organ odniósł się na str. 46-47 oraz str. 55 niniejszej decyzji.</w:t>
      </w:r>
      <w:r w:rsidR="00536CE1" w:rsidRPr="006D4F91">
        <w:rPr>
          <w:rFonts w:asciiTheme="minorHAnsi" w:hAnsiTheme="minorHAnsi" w:cstheme="minorHAnsi"/>
        </w:rPr>
        <w:t xml:space="preserve"> </w:t>
      </w:r>
      <w:r w:rsidRPr="006D4F91">
        <w:rPr>
          <w:rFonts w:asciiTheme="minorHAnsi" w:hAnsiTheme="minorHAnsi" w:cstheme="minorHAnsi"/>
        </w:rPr>
        <w:t xml:space="preserve">Z kolei w skarżonej decyzji RDOŚ w Gdańsku w sposób prawidłowy odniósł się do uwag i wniosków przedstawionych w ramach udziału społeczeństwa. Ponadto również GDOŚ w uzasadnieniu </w:t>
      </w:r>
      <w:r w:rsidR="008D1844" w:rsidRPr="006D4F91">
        <w:rPr>
          <w:rFonts w:asciiTheme="minorHAnsi" w:hAnsiTheme="minorHAnsi" w:cstheme="minorHAnsi"/>
        </w:rPr>
        <w:t>niniejszej</w:t>
      </w:r>
      <w:r w:rsidRPr="006D4F91">
        <w:rPr>
          <w:rFonts w:asciiTheme="minorHAnsi" w:hAnsiTheme="minorHAnsi" w:cstheme="minorHAnsi"/>
        </w:rPr>
        <w:t xml:space="preserve"> decyzji przeanaliz</w:t>
      </w:r>
      <w:r w:rsidR="00E91C13" w:rsidRPr="006D4F91">
        <w:rPr>
          <w:rFonts w:asciiTheme="minorHAnsi" w:hAnsiTheme="minorHAnsi" w:cstheme="minorHAnsi"/>
        </w:rPr>
        <w:t>ow</w:t>
      </w:r>
      <w:r w:rsidRPr="006D4F91">
        <w:rPr>
          <w:rFonts w:asciiTheme="minorHAnsi" w:hAnsiTheme="minorHAnsi" w:cstheme="minorHAnsi"/>
        </w:rPr>
        <w:t>ał kwestie podniesione podczas udziału społeczeństwa na etapie postępowania pierwszoinstancyjnego</w:t>
      </w:r>
      <w:r w:rsidR="008D1844" w:rsidRPr="006D4F91">
        <w:rPr>
          <w:rFonts w:asciiTheme="minorHAnsi" w:hAnsiTheme="minorHAnsi" w:cstheme="minorHAnsi"/>
        </w:rPr>
        <w:t>.</w:t>
      </w:r>
    </w:p>
    <w:p w14:paraId="31C1FFE7" w14:textId="30EEA452" w:rsidR="00BE1D4A" w:rsidRPr="006D4F91" w:rsidRDefault="00010B84" w:rsidP="007C3AD6">
      <w:pPr>
        <w:pStyle w:val="Bezodstpw"/>
        <w:rPr>
          <w:rFonts w:asciiTheme="minorHAnsi" w:hAnsiTheme="minorHAnsi" w:cstheme="minorHAnsi"/>
        </w:rPr>
      </w:pPr>
      <w:r w:rsidRPr="006D4F91">
        <w:rPr>
          <w:rFonts w:asciiTheme="minorHAnsi" w:hAnsiTheme="minorHAnsi" w:cstheme="minorHAnsi"/>
        </w:rPr>
        <w:t>W zakresie uwag dotyczących emisji drgań z planowanego przedsięwzięcia oraz analizy tego odziaływania, organ wyjaśnia</w:t>
      </w:r>
      <w:r w:rsidR="00956128" w:rsidRPr="006D4F91">
        <w:rPr>
          <w:rFonts w:asciiTheme="minorHAnsi" w:hAnsiTheme="minorHAnsi" w:cstheme="minorHAnsi"/>
        </w:rPr>
        <w:t>, co następuje</w:t>
      </w:r>
      <w:r w:rsidRPr="006D4F91">
        <w:rPr>
          <w:rFonts w:asciiTheme="minorHAnsi" w:hAnsiTheme="minorHAnsi" w:cstheme="minorHAnsi"/>
        </w:rPr>
        <w:t>.</w:t>
      </w:r>
      <w:r w:rsidR="00F212A4" w:rsidRPr="006D4F91">
        <w:rPr>
          <w:rFonts w:asciiTheme="minorHAnsi" w:hAnsiTheme="minorHAnsi" w:cstheme="minorHAnsi"/>
        </w:rPr>
        <w:t xml:space="preserve"> </w:t>
      </w:r>
      <w:r w:rsidR="00BE1D4A" w:rsidRPr="006D4F91">
        <w:rPr>
          <w:rFonts w:asciiTheme="minorHAnsi" w:hAnsiTheme="minorHAnsi" w:cstheme="minorHAnsi"/>
        </w:rPr>
        <w:t xml:space="preserve">Analiza raportu ooś wraz z jego uzupełnieniami potwierdziła, że treść dokumentacji jest zgodna z art. 66 ustawy ooś, a zawarte w niej warunki realizacji przedsięwzięcia i projektowane rozwiązania chroniące środowisko zostały zaproponowane racjonalnie i adekwatnie do charakteru i skali oddziaływania inwestycji na środowisko. </w:t>
      </w:r>
      <w:r w:rsidR="00F212A4" w:rsidRPr="006D4F91">
        <w:rPr>
          <w:rFonts w:asciiTheme="minorHAnsi" w:hAnsiTheme="minorHAnsi" w:cstheme="minorHAnsi"/>
        </w:rPr>
        <w:t xml:space="preserve">W punktach 1-4 oraz pkt 14 niniejszej decyzji </w:t>
      </w:r>
      <w:r w:rsidR="0088211D" w:rsidRPr="006D4F91">
        <w:rPr>
          <w:rFonts w:asciiTheme="minorHAnsi" w:hAnsiTheme="minorHAnsi" w:cstheme="minorHAnsi"/>
        </w:rPr>
        <w:t xml:space="preserve">zawarto warunki dotyczące </w:t>
      </w:r>
      <w:r w:rsidR="0088211D" w:rsidRPr="006D4F91">
        <w:rPr>
          <w:rFonts w:asciiTheme="minorHAnsi" w:hAnsiTheme="minorHAnsi" w:cstheme="minorHAnsi"/>
        </w:rPr>
        <w:lastRenderedPageBreak/>
        <w:t>przeciwdziałania, minimalizacji oraz monitoringu emisji drgań i wibracji związanych z realizacją oraz eksploatacją planowanego przedsięwzięcia. Ponadto w pkt 15 nakładającym obowiązek wykonania analizy porealizacyjnej, zobowiązano wnioskodawcę do porównania założeń w powyższym zakresie z rzeczywist</w:t>
      </w:r>
      <w:r w:rsidR="00E91C13" w:rsidRPr="006D4F91">
        <w:rPr>
          <w:rFonts w:asciiTheme="minorHAnsi" w:hAnsiTheme="minorHAnsi" w:cstheme="minorHAnsi"/>
        </w:rPr>
        <w:t>ą</w:t>
      </w:r>
      <w:r w:rsidR="0088211D" w:rsidRPr="006D4F91">
        <w:rPr>
          <w:rFonts w:asciiTheme="minorHAnsi" w:hAnsiTheme="minorHAnsi" w:cstheme="minorHAnsi"/>
        </w:rPr>
        <w:t xml:space="preserve"> emisją oraz jej wpływem na obiekty znajdujące się w zasięgu przedsięwzięcia. </w:t>
      </w:r>
    </w:p>
    <w:p w14:paraId="535AAF51" w14:textId="1F21F98B" w:rsidR="00BE1D4A" w:rsidRPr="006D4F91" w:rsidRDefault="00BE1D4A" w:rsidP="007C3AD6">
      <w:pPr>
        <w:pStyle w:val="Bezodstpw"/>
        <w:rPr>
          <w:rFonts w:asciiTheme="minorHAnsi" w:hAnsiTheme="minorHAnsi" w:cstheme="minorHAnsi"/>
        </w:rPr>
      </w:pPr>
      <w:r w:rsidRPr="006D4F91">
        <w:rPr>
          <w:rFonts w:asciiTheme="minorHAnsi" w:hAnsiTheme="minorHAnsi" w:cstheme="minorHAnsi"/>
        </w:rPr>
        <w:t xml:space="preserve">Strona w swoich uwagach wskazuje m.in. na brak dostatecznego wskazania, w jaki sposób przedsięwzięcie będzie oddziaływać na budynki w pobliżu inwestycji oraz w jaki sposób będą one chronione. W inwentaryzacji stanu budynków wykonanej przez INGEO wielokrotnie wskazuje się na zagrożenia mogące powstać w wyniku wykonania inwestycji dla konstrukcji istniejących budynków. Przedstawiono także liczne uwagi dotyczące opracowania przedłożonego przez wnioskodawcę przy piśmie z dnia 22 grudnia 2021 r. pt. Prognoza wpływów dynamicznych na istniejące budynki wytyczne minimalizacji drgań. Należy mieć jednak na uwadze, że decyzja o środowiskowych uwarunkowaniach jest rozstrzygnięciem wstępnym, które uzyskiwane jest przez inwestora na samym początku procesu inwestycyjnego. Powyższe potwierdza m.in. wyrok Naczelnego Sądu Administracyjnego w Warszawie z 13 grudnia 2012 r., sygn. akt: II OSK 1483/11, stanowiący, iż decyzja o środowiskowych uwarunkowaniach ma charakter „rozstrzygnięcia wstępnego” (sui generis) względem przyszłego zezwolenia na realizację konkretnego przedsięwzięcia inwestycyjnego (np. pozwolenia na budowę) i pełni wobec niego funkcję prejudycjalną. Na tak wczesnym etapie projektowym nie jest możliwe posiadanie bardzo szczegółowych danych na temat przedsięwzięcia. Wobec powyższego, organ odwoławczy stoi na stanowisku, iż na obecnym etapie inwestycji, jakim jest uzyskanie decyzji o środowiskowych uwarunkowaniach, rozpoznanie zagrożeń wynikających z emisji drgań dokonane zostało </w:t>
      </w:r>
      <w:r w:rsidR="00871BBA" w:rsidRPr="006D4F91">
        <w:rPr>
          <w:rFonts w:asciiTheme="minorHAnsi" w:hAnsiTheme="minorHAnsi" w:cstheme="minorHAnsi"/>
        </w:rPr>
        <w:t>w stopniu wystarczającym do określenia sposobów ich zapobiegania oraz minimalizacji</w:t>
      </w:r>
      <w:r w:rsidR="00E91C13" w:rsidRPr="006D4F91">
        <w:rPr>
          <w:rFonts w:asciiTheme="minorHAnsi" w:hAnsiTheme="minorHAnsi" w:cstheme="minorHAnsi"/>
        </w:rPr>
        <w:t xml:space="preserve"> Z kolei</w:t>
      </w:r>
      <w:r w:rsidR="00871BBA" w:rsidRPr="006D4F91">
        <w:rPr>
          <w:rFonts w:asciiTheme="minorHAnsi" w:hAnsiTheme="minorHAnsi" w:cstheme="minorHAnsi"/>
        </w:rPr>
        <w:t xml:space="preserve"> wskazany do prowadzenia monitoring oraz analiza porealizacyjna w zakresie omawianych oddziaływań stanowią odpowiedni instrument do kontroli powyższych</w:t>
      </w:r>
      <w:r w:rsidR="00E91C13" w:rsidRPr="006D4F91">
        <w:rPr>
          <w:rFonts w:asciiTheme="minorHAnsi" w:hAnsiTheme="minorHAnsi" w:cstheme="minorHAnsi"/>
        </w:rPr>
        <w:t xml:space="preserve"> oddziaływań</w:t>
      </w:r>
      <w:r w:rsidR="00871BBA" w:rsidRPr="006D4F91">
        <w:rPr>
          <w:rFonts w:asciiTheme="minorHAnsi" w:hAnsiTheme="minorHAnsi" w:cstheme="minorHAnsi"/>
        </w:rPr>
        <w:t xml:space="preserve"> podczas eksploatacji przedsięwzięcia</w:t>
      </w:r>
      <w:r w:rsidRPr="006D4F91">
        <w:rPr>
          <w:rFonts w:asciiTheme="minorHAnsi" w:hAnsiTheme="minorHAnsi" w:cstheme="minorHAnsi"/>
        </w:rPr>
        <w:t>. Na uwadze należy mieć także, iż do kompetencji organu wydającego d</w:t>
      </w:r>
      <w:r w:rsidR="00871BBA" w:rsidRPr="006D4F91">
        <w:rPr>
          <w:rFonts w:asciiTheme="minorHAnsi" w:hAnsiTheme="minorHAnsi" w:cstheme="minorHAnsi"/>
        </w:rPr>
        <w:t>e</w:t>
      </w:r>
      <w:r w:rsidRPr="006D4F91">
        <w:rPr>
          <w:rFonts w:asciiTheme="minorHAnsi" w:hAnsiTheme="minorHAnsi" w:cstheme="minorHAnsi"/>
        </w:rPr>
        <w:t>cyzj</w:t>
      </w:r>
      <w:r w:rsidR="00E91C13" w:rsidRPr="006D4F91">
        <w:rPr>
          <w:rFonts w:asciiTheme="minorHAnsi" w:hAnsiTheme="minorHAnsi" w:cstheme="minorHAnsi"/>
        </w:rPr>
        <w:t>ę</w:t>
      </w:r>
      <w:r w:rsidRPr="006D4F91">
        <w:rPr>
          <w:rFonts w:asciiTheme="minorHAnsi" w:hAnsiTheme="minorHAnsi" w:cstheme="minorHAnsi"/>
        </w:rPr>
        <w:t xml:space="preserve"> o środowiskowych uwarunkowaniach (I oraz II instancji)</w:t>
      </w:r>
      <w:r w:rsidR="00871BBA" w:rsidRPr="006D4F91">
        <w:rPr>
          <w:rFonts w:asciiTheme="minorHAnsi" w:hAnsiTheme="minorHAnsi" w:cstheme="minorHAnsi"/>
        </w:rPr>
        <w:t xml:space="preserve"> </w:t>
      </w:r>
      <w:r w:rsidR="00536CE1" w:rsidRPr="006D4F91">
        <w:rPr>
          <w:rFonts w:asciiTheme="minorHAnsi" w:hAnsiTheme="minorHAnsi" w:cstheme="minorHAnsi"/>
        </w:rPr>
        <w:t>należy ocena oddziaływań planowanego do realizacji przedsięwzięcia na komponenty środowiska oraz nałożenie odpowiednich warunków na podmiot podejmujący się realizacji przedsięwzięcia, mających zapobiegać lub minimalizować prognozowane negatywne oddziaływania. Jednakże doraźna ochrona obiektów budowlanych, wykraczająca poza teren realizacji przedsięwzięcia, znajduje się poza zakresem niniejszego postępowania i leży w kompetencjach organów wydających decyzje następcze, uprawniające do rozpoczęcia robót budowlanych. Z uwagi na powyższe, GDOŚ na etapie prowadzonego postępowania nie może wymagać od wnioskodawcy bardziej szczegółowych planów dotyczących zapobiegania i minimalizacji emisji wibracji, bowiem kwestia ta dookreślona zostanie przez odpowiednie organy</w:t>
      </w:r>
      <w:r w:rsidR="00E91C13" w:rsidRPr="006D4F91">
        <w:rPr>
          <w:rFonts w:asciiTheme="minorHAnsi" w:hAnsiTheme="minorHAnsi" w:cstheme="minorHAnsi"/>
        </w:rPr>
        <w:t xml:space="preserve"> architektoniczno-budowlane</w:t>
      </w:r>
      <w:r w:rsidR="00536CE1" w:rsidRPr="006D4F91">
        <w:rPr>
          <w:rFonts w:asciiTheme="minorHAnsi" w:hAnsiTheme="minorHAnsi" w:cstheme="minorHAnsi"/>
        </w:rPr>
        <w:t xml:space="preserve"> na dalszym etapie </w:t>
      </w:r>
      <w:r w:rsidR="00E91C13" w:rsidRPr="006D4F91">
        <w:rPr>
          <w:rFonts w:asciiTheme="minorHAnsi" w:hAnsiTheme="minorHAnsi" w:cstheme="minorHAnsi"/>
        </w:rPr>
        <w:t>procesu inwestycyjnego</w:t>
      </w:r>
      <w:r w:rsidR="00536CE1" w:rsidRPr="006D4F91">
        <w:rPr>
          <w:rFonts w:asciiTheme="minorHAnsi" w:hAnsiTheme="minorHAnsi" w:cstheme="minorHAnsi"/>
        </w:rPr>
        <w:t xml:space="preserve">.  </w:t>
      </w:r>
    </w:p>
    <w:p w14:paraId="775E14D4" w14:textId="0F7A1D87" w:rsidR="00CD00B3" w:rsidRPr="006D4F91" w:rsidRDefault="00496B98" w:rsidP="007C3AD6">
      <w:pPr>
        <w:pStyle w:val="Bezodstpw"/>
        <w:rPr>
          <w:rFonts w:asciiTheme="minorHAnsi" w:hAnsiTheme="minorHAnsi" w:cstheme="minorHAnsi"/>
        </w:rPr>
      </w:pPr>
      <w:r w:rsidRPr="006D4F91">
        <w:rPr>
          <w:rFonts w:asciiTheme="minorHAnsi" w:hAnsiTheme="minorHAnsi" w:cstheme="minorHAnsi"/>
        </w:rPr>
        <w:t xml:space="preserve">Kwestie dotyczące analizy wielokryterialnej oraz uzasadnienia wyboru wariantu preferowanego przez wnioskodawcę, szczegółowo omówione zostały we wcześniejszej części niniejszej decyzji m.in. na str. 47-48. W powyższym zakresie organ odwoławczy podtrzymuje przedstawione wcześniej stanowisko. </w:t>
      </w:r>
    </w:p>
    <w:p w14:paraId="23EEA7F1" w14:textId="77777777" w:rsidR="00B00030" w:rsidRPr="006D4F91" w:rsidRDefault="00CD00B3" w:rsidP="007C3AD6">
      <w:pPr>
        <w:pStyle w:val="Bezodstpw"/>
        <w:rPr>
          <w:rFonts w:asciiTheme="minorHAnsi" w:hAnsiTheme="minorHAnsi" w:cstheme="minorHAnsi"/>
        </w:rPr>
      </w:pPr>
      <w:r w:rsidRPr="006D4F91">
        <w:rPr>
          <w:rFonts w:asciiTheme="minorHAnsi" w:hAnsiTheme="minorHAnsi" w:cstheme="minorHAnsi"/>
        </w:rPr>
        <w:t xml:space="preserve">Odnosząc się do uwagi dotyczącej przeprowadzenia ponownego postępowania z udziałem społeczeństwa, o jakim mowa w art. 33 ustawy ooś, wyjaśnienia wymaga, iż w ocenie organu odwoławczego, biorąc pod uwagę przedkładane przez wnioskodawcę uzupełnienia raportu ooś, nie zaistniała konieczność przeprowadzenia udziału społeczeństwa zgodnie z art. 33 ust. 1 oraz art. 79 ust. 1 ustawy ooś na etapie postepowania drugoinstancyjnego. </w:t>
      </w:r>
      <w:r w:rsidR="00AA0D0F" w:rsidRPr="006D4F91">
        <w:rPr>
          <w:rFonts w:asciiTheme="minorHAnsi" w:hAnsiTheme="minorHAnsi" w:cstheme="minorHAnsi"/>
        </w:rPr>
        <w:t xml:space="preserve">Wyjaśnienia dokonane przez wnioskodawcę na etapie odwoławczym miały charakter doprecyzowujący </w:t>
      </w:r>
      <w:r w:rsidR="00AA0D0F" w:rsidRPr="006D4F91">
        <w:rPr>
          <w:rFonts w:asciiTheme="minorHAnsi" w:hAnsiTheme="minorHAnsi" w:cstheme="minorHAnsi"/>
        </w:rPr>
        <w:lastRenderedPageBreak/>
        <w:t xml:space="preserve">pewne wskazane wezwaniami GDOŚ kwestie a nie charakter konstytutywny raportu ooś. Zasadą jest także jednorazowe przeprowadzanie procedury udziału społeczeństwa na jak najwcześniejszym możliwym etapie postępowania </w:t>
      </w:r>
      <w:r w:rsidR="00C437C4" w:rsidRPr="006D4F91">
        <w:rPr>
          <w:rFonts w:asciiTheme="minorHAnsi" w:hAnsiTheme="minorHAnsi" w:cstheme="minorHAnsi"/>
        </w:rPr>
        <w:t xml:space="preserve">w sprawie wydania decyzji środowiskowej. </w:t>
      </w:r>
      <w:r w:rsidR="003D7FB7" w:rsidRPr="006D4F91">
        <w:rPr>
          <w:rFonts w:asciiTheme="minorHAnsi" w:hAnsiTheme="minorHAnsi" w:cstheme="minorHAnsi"/>
        </w:rPr>
        <w:t>Wskazać</w:t>
      </w:r>
      <w:r w:rsidRPr="006D4F91">
        <w:rPr>
          <w:rFonts w:asciiTheme="minorHAnsi" w:hAnsiTheme="minorHAnsi" w:cstheme="minorHAnsi"/>
        </w:rPr>
        <w:t xml:space="preserve"> należy</w:t>
      </w:r>
      <w:r w:rsidR="00C437C4" w:rsidRPr="006D4F91">
        <w:rPr>
          <w:rFonts w:asciiTheme="minorHAnsi" w:hAnsiTheme="minorHAnsi" w:cstheme="minorHAnsi"/>
        </w:rPr>
        <w:t xml:space="preserve"> także</w:t>
      </w:r>
      <w:r w:rsidRPr="006D4F91">
        <w:rPr>
          <w:rFonts w:asciiTheme="minorHAnsi" w:hAnsiTheme="minorHAnsi" w:cstheme="minorHAnsi"/>
        </w:rPr>
        <w:t xml:space="preserve">, że </w:t>
      </w:r>
      <w:r w:rsidR="003D7FB7" w:rsidRPr="006D4F91">
        <w:rPr>
          <w:rFonts w:asciiTheme="minorHAnsi" w:hAnsiTheme="minorHAnsi" w:cstheme="minorHAnsi"/>
        </w:rPr>
        <w:t>wszystkie strony postępowania</w:t>
      </w:r>
      <w:r w:rsidRPr="006D4F91">
        <w:rPr>
          <w:rFonts w:asciiTheme="minorHAnsi" w:hAnsiTheme="minorHAnsi" w:cstheme="minorHAnsi"/>
        </w:rPr>
        <w:t xml:space="preserve"> </w:t>
      </w:r>
      <w:r w:rsidR="003D7FB7" w:rsidRPr="006D4F91">
        <w:rPr>
          <w:rFonts w:asciiTheme="minorHAnsi" w:hAnsiTheme="minorHAnsi" w:cstheme="minorHAnsi"/>
        </w:rPr>
        <w:t>na każdym jego etapie</w:t>
      </w:r>
      <w:r w:rsidRPr="006D4F91">
        <w:rPr>
          <w:rFonts w:asciiTheme="minorHAnsi" w:hAnsiTheme="minorHAnsi" w:cstheme="minorHAnsi"/>
        </w:rPr>
        <w:t xml:space="preserve"> miał</w:t>
      </w:r>
      <w:r w:rsidR="003D7FB7" w:rsidRPr="006D4F91">
        <w:rPr>
          <w:rFonts w:asciiTheme="minorHAnsi" w:hAnsiTheme="minorHAnsi" w:cstheme="minorHAnsi"/>
        </w:rPr>
        <w:t>y</w:t>
      </w:r>
      <w:r w:rsidRPr="006D4F91">
        <w:rPr>
          <w:rFonts w:asciiTheme="minorHAnsi" w:hAnsiTheme="minorHAnsi" w:cstheme="minorHAnsi"/>
        </w:rPr>
        <w:t xml:space="preserve"> możliwość zapoznania się z całością akt przedmiotowej sprawy, z czego wielokrotnie korzystały</w:t>
      </w:r>
      <w:r w:rsidR="00E91C13" w:rsidRPr="006D4F91">
        <w:rPr>
          <w:rFonts w:asciiTheme="minorHAnsi" w:hAnsiTheme="minorHAnsi" w:cstheme="minorHAnsi"/>
        </w:rPr>
        <w:t xml:space="preserve"> i co znajduje odzwierciedlenie w treści niniejszego rozstrzygnięcia</w:t>
      </w:r>
      <w:r w:rsidRPr="006D4F91">
        <w:rPr>
          <w:rFonts w:asciiTheme="minorHAnsi" w:hAnsiTheme="minorHAnsi" w:cstheme="minorHAnsi"/>
        </w:rPr>
        <w:t xml:space="preserve">. </w:t>
      </w:r>
      <w:bookmarkEnd w:id="52"/>
    </w:p>
    <w:p w14:paraId="5F7401FE" w14:textId="664FF173" w:rsidR="00A722DB" w:rsidRPr="006D4F91" w:rsidRDefault="00A722DB" w:rsidP="007C3AD6">
      <w:pPr>
        <w:pStyle w:val="Bezodstpw"/>
        <w:rPr>
          <w:rFonts w:asciiTheme="minorHAnsi" w:hAnsiTheme="minorHAnsi" w:cstheme="minorHAnsi"/>
        </w:rPr>
      </w:pPr>
      <w:r w:rsidRPr="006D4F91">
        <w:rPr>
          <w:rFonts w:asciiTheme="minorHAnsi" w:hAnsiTheme="minorHAnsi" w:cstheme="minorHAnsi"/>
        </w:rPr>
        <w:t xml:space="preserve">Biorąc </w:t>
      </w:r>
      <w:r w:rsidR="00BC7C39" w:rsidRPr="006D4F91">
        <w:rPr>
          <w:rFonts w:asciiTheme="minorHAnsi" w:hAnsiTheme="minorHAnsi" w:cstheme="minorHAnsi"/>
        </w:rPr>
        <w:t xml:space="preserve">pod uwagę </w:t>
      </w:r>
      <w:r w:rsidRPr="006D4F91">
        <w:rPr>
          <w:rFonts w:asciiTheme="minorHAnsi" w:hAnsiTheme="minorHAnsi" w:cstheme="minorHAnsi"/>
        </w:rPr>
        <w:t>całość poczynionych w niniejszej decyzji wywodów</w:t>
      </w:r>
      <w:r w:rsidR="00BC7C39" w:rsidRPr="006D4F91">
        <w:rPr>
          <w:rFonts w:asciiTheme="minorHAnsi" w:hAnsiTheme="minorHAnsi" w:cstheme="minorHAnsi"/>
        </w:rPr>
        <w:t>,</w:t>
      </w:r>
      <w:r w:rsidRPr="006D4F91">
        <w:rPr>
          <w:rFonts w:asciiTheme="minorHAnsi" w:hAnsiTheme="minorHAnsi" w:cstheme="minorHAnsi"/>
        </w:rPr>
        <w:t xml:space="preserve"> należy wskazać że okoliczność, iż plan </w:t>
      </w:r>
      <w:r w:rsidR="009A550E" w:rsidRPr="006D4F91">
        <w:rPr>
          <w:rFonts w:asciiTheme="minorHAnsi" w:hAnsiTheme="minorHAnsi" w:cstheme="minorHAnsi"/>
        </w:rPr>
        <w:t>realizacji</w:t>
      </w:r>
      <w:r w:rsidRPr="006D4F91">
        <w:rPr>
          <w:rFonts w:asciiTheme="minorHAnsi" w:hAnsiTheme="minorHAnsi" w:cstheme="minorHAnsi"/>
        </w:rPr>
        <w:t xml:space="preserve"> przedmiotowe</w:t>
      </w:r>
      <w:r w:rsidR="00140837" w:rsidRPr="006D4F91">
        <w:rPr>
          <w:rFonts w:asciiTheme="minorHAnsi" w:hAnsiTheme="minorHAnsi" w:cstheme="minorHAnsi"/>
        </w:rPr>
        <w:t>go przedsięwzięcia według wariantu fioletowego 1</w:t>
      </w:r>
      <w:r w:rsidRPr="006D4F91">
        <w:rPr>
          <w:rFonts w:asciiTheme="minorHAnsi" w:hAnsiTheme="minorHAnsi" w:cstheme="minorHAnsi"/>
        </w:rPr>
        <w:t xml:space="preserve"> jest sprzeczny z interesem </w:t>
      </w:r>
      <w:r w:rsidR="00E72C6F" w:rsidRPr="006D4F91">
        <w:rPr>
          <w:rFonts w:asciiTheme="minorHAnsi" w:hAnsiTheme="minorHAnsi" w:cstheme="minorHAnsi"/>
        </w:rPr>
        <w:t>odwołujących się</w:t>
      </w:r>
      <w:r w:rsidRPr="006D4F91">
        <w:rPr>
          <w:rFonts w:asciiTheme="minorHAnsi" w:hAnsiTheme="minorHAnsi" w:cstheme="minorHAnsi"/>
        </w:rPr>
        <w:t xml:space="preserve">, nie stanowi wystarczającej podstawy do uchylenia decyzji RDOŚ w </w:t>
      </w:r>
      <w:r w:rsidR="00140837" w:rsidRPr="006D4F91">
        <w:rPr>
          <w:rFonts w:asciiTheme="minorHAnsi" w:hAnsiTheme="minorHAnsi" w:cstheme="minorHAnsi"/>
        </w:rPr>
        <w:t>Gdańsku</w:t>
      </w:r>
      <w:r w:rsidRPr="006D4F91">
        <w:rPr>
          <w:rFonts w:asciiTheme="minorHAnsi" w:hAnsiTheme="minorHAnsi" w:cstheme="minorHAnsi"/>
        </w:rPr>
        <w:t xml:space="preserve"> o środowiskowych uwarunkowaniach dla planowanej inwestycji. Organ administracji publicznej prowadzący postępowanie zmierzające do wydania decyzji o środowiskowych uwarunkowaniach dla realizacji przedmiotowego przedsięwzięcia, jak również organ II instancji, prowadzący postępowanie odwoławcze, mają w analizowanej sprawie na uwadze przede wszystkim interes </w:t>
      </w:r>
      <w:r w:rsidR="009A550E" w:rsidRPr="006D4F91">
        <w:rPr>
          <w:rFonts w:asciiTheme="minorHAnsi" w:hAnsiTheme="minorHAnsi" w:cstheme="minorHAnsi"/>
        </w:rPr>
        <w:t>ogółu</w:t>
      </w:r>
      <w:r w:rsidRPr="006D4F91">
        <w:rPr>
          <w:rFonts w:asciiTheme="minorHAnsi" w:hAnsiTheme="minorHAnsi" w:cstheme="minorHAnsi"/>
        </w:rPr>
        <w:t xml:space="preserve"> społeczeństwa pod kątem maksymalnego ograniczenia negatywnych skutków realizacji przedsięwzięcia na środowisko.</w:t>
      </w:r>
    </w:p>
    <w:p w14:paraId="007D4804" w14:textId="75609B2F" w:rsidR="00A722DB" w:rsidRPr="006D4F91" w:rsidRDefault="00A722DB" w:rsidP="007C3AD6">
      <w:pPr>
        <w:pStyle w:val="Bezodstpw"/>
        <w:rPr>
          <w:rFonts w:asciiTheme="minorHAnsi" w:hAnsiTheme="minorHAnsi" w:cstheme="minorHAnsi"/>
        </w:rPr>
      </w:pPr>
      <w:r w:rsidRPr="006D4F91">
        <w:rPr>
          <w:rFonts w:asciiTheme="minorHAnsi" w:hAnsiTheme="minorHAnsi" w:cstheme="minorHAnsi"/>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GDOŚ uchylił pkt </w:t>
      </w:r>
      <w:r w:rsidR="00BD26D3" w:rsidRPr="006D4F91">
        <w:rPr>
          <w:rFonts w:asciiTheme="minorHAnsi" w:hAnsiTheme="minorHAnsi" w:cstheme="minorHAnsi"/>
        </w:rPr>
        <w:t xml:space="preserve">I.2.6, I.2.7, I.2.8, </w:t>
      </w:r>
      <w:r w:rsidR="00AD3ADE" w:rsidRPr="006D4F91">
        <w:rPr>
          <w:rFonts w:asciiTheme="minorHAnsi" w:hAnsiTheme="minorHAnsi" w:cstheme="minorHAnsi"/>
        </w:rPr>
        <w:t xml:space="preserve">I.2.19, </w:t>
      </w:r>
      <w:r w:rsidR="00BD26D3" w:rsidRPr="006D4F91">
        <w:rPr>
          <w:rFonts w:asciiTheme="minorHAnsi" w:hAnsiTheme="minorHAnsi" w:cstheme="minorHAnsi"/>
        </w:rPr>
        <w:t xml:space="preserve">I.2.30, I.2.32, </w:t>
      </w:r>
      <w:r w:rsidR="00000477" w:rsidRPr="006D4F91">
        <w:rPr>
          <w:rFonts w:asciiTheme="minorHAnsi" w:hAnsiTheme="minorHAnsi" w:cstheme="minorHAnsi"/>
        </w:rPr>
        <w:t xml:space="preserve">I.2.36, </w:t>
      </w:r>
      <w:r w:rsidR="00BD26D3" w:rsidRPr="006D4F91">
        <w:rPr>
          <w:rFonts w:asciiTheme="minorHAnsi" w:hAnsiTheme="minorHAnsi" w:cstheme="minorHAnsi"/>
        </w:rPr>
        <w:t xml:space="preserve">I.2.37, </w:t>
      </w:r>
      <w:r w:rsidR="00000477" w:rsidRPr="006D4F91">
        <w:rPr>
          <w:rFonts w:asciiTheme="minorHAnsi" w:hAnsiTheme="minorHAnsi" w:cstheme="minorHAnsi"/>
        </w:rPr>
        <w:t xml:space="preserve">I.3.7, </w:t>
      </w:r>
      <w:r w:rsidR="00BD26D3" w:rsidRPr="006D4F91">
        <w:rPr>
          <w:rFonts w:asciiTheme="minorHAnsi" w:hAnsiTheme="minorHAnsi" w:cstheme="minorHAnsi"/>
        </w:rPr>
        <w:t>II.1, II.2, III</w:t>
      </w:r>
      <w:r w:rsidR="00000477" w:rsidRPr="006D4F91">
        <w:rPr>
          <w:rFonts w:asciiTheme="minorHAnsi" w:hAnsiTheme="minorHAnsi" w:cstheme="minorHAnsi"/>
        </w:rPr>
        <w:t>, V</w:t>
      </w:r>
      <w:r w:rsidR="00BD26D3" w:rsidRPr="006D4F91">
        <w:rPr>
          <w:rFonts w:asciiTheme="minorHAnsi" w:hAnsiTheme="minorHAnsi" w:cstheme="minorHAnsi"/>
        </w:rPr>
        <w:t xml:space="preserve"> oraz pkt </w:t>
      </w:r>
      <w:r w:rsidR="00000477" w:rsidRPr="006D4F91">
        <w:rPr>
          <w:rFonts w:asciiTheme="minorHAnsi" w:hAnsiTheme="minorHAnsi" w:cstheme="minorHAnsi"/>
        </w:rPr>
        <w:t>I</w:t>
      </w:r>
      <w:r w:rsidR="00BD26D3" w:rsidRPr="006D4F91">
        <w:rPr>
          <w:rFonts w:asciiTheme="minorHAnsi" w:hAnsiTheme="minorHAnsi" w:cstheme="minorHAnsi"/>
        </w:rPr>
        <w:t xml:space="preserve">V </w:t>
      </w:r>
      <w:r w:rsidRPr="006D4F91">
        <w:rPr>
          <w:rFonts w:asciiTheme="minorHAnsi" w:hAnsiTheme="minorHAnsi" w:cstheme="minorHAnsi"/>
        </w:rPr>
        <w:t xml:space="preserve">decyzji </w:t>
      </w:r>
      <w:r w:rsidR="00BD26D3" w:rsidRPr="006D4F91">
        <w:rPr>
          <w:rFonts w:asciiTheme="minorHAnsi" w:hAnsiTheme="minorHAnsi" w:cstheme="minorHAnsi"/>
        </w:rPr>
        <w:t xml:space="preserve">z dnia 23 grudnia 2019 r. </w:t>
      </w:r>
      <w:r w:rsidRPr="006D4F91">
        <w:rPr>
          <w:rFonts w:asciiTheme="minorHAnsi" w:hAnsiTheme="minorHAnsi" w:cstheme="minorHAnsi"/>
        </w:rPr>
        <w:t xml:space="preserve">i orzekł co do istoty sprawy. Organ odwoławczy uchylił także pkt </w:t>
      </w:r>
      <w:r w:rsidR="00BD26D3" w:rsidRPr="006D4F91">
        <w:rPr>
          <w:rFonts w:asciiTheme="minorHAnsi" w:hAnsiTheme="minorHAnsi" w:cstheme="minorHAnsi"/>
        </w:rPr>
        <w:t>I.2.25, I.2.27, I.3.2 oraz pkt WARUNKI PAŃSTWOWEGO POWIATOWEGO INSPEKTORA SANITARNEGO W GDAŃSKU</w:t>
      </w:r>
      <w:r w:rsidRPr="006D4F91">
        <w:rPr>
          <w:rFonts w:asciiTheme="minorHAnsi" w:hAnsiTheme="minorHAnsi" w:cstheme="minorHAnsi"/>
        </w:rPr>
        <w:t xml:space="preserve"> i</w:t>
      </w:r>
      <w:r w:rsidR="00BD26D3" w:rsidRPr="006D4F91">
        <w:rPr>
          <w:rFonts w:asciiTheme="minorHAnsi" w:hAnsiTheme="minorHAnsi" w:cstheme="minorHAnsi"/>
        </w:rPr>
        <w:t> </w:t>
      </w:r>
      <w:r w:rsidRPr="006D4F91">
        <w:rPr>
          <w:rFonts w:asciiTheme="minorHAnsi" w:hAnsiTheme="minorHAnsi" w:cstheme="minorHAnsi"/>
        </w:rPr>
        <w:t xml:space="preserve">umorzył postępowanie w </w:t>
      </w:r>
      <w:r w:rsidR="009A550E" w:rsidRPr="006D4F91">
        <w:rPr>
          <w:rFonts w:asciiTheme="minorHAnsi" w:hAnsiTheme="minorHAnsi" w:cstheme="minorHAnsi"/>
        </w:rPr>
        <w:t>powyższym</w:t>
      </w:r>
      <w:r w:rsidRPr="006D4F91">
        <w:rPr>
          <w:rFonts w:asciiTheme="minorHAnsi" w:hAnsiTheme="minorHAnsi" w:cstheme="minorHAnsi"/>
        </w:rPr>
        <w:t xml:space="preserve"> zakresie. W pozostałej części, po stwierdzeniu braku uchybień i naruszeń prawa, organ odwoławczy utrzymał ww. decyzję w mocy.</w:t>
      </w:r>
    </w:p>
    <w:p w14:paraId="614073A7" w14:textId="27FDD74E" w:rsidR="00A722DB" w:rsidRPr="006D4F91" w:rsidRDefault="00A722DB" w:rsidP="007C3AD6">
      <w:pPr>
        <w:pStyle w:val="Bezodstpw"/>
        <w:rPr>
          <w:rFonts w:asciiTheme="minorHAnsi" w:hAnsiTheme="minorHAnsi" w:cstheme="minorHAnsi"/>
          <w:color w:val="000000"/>
        </w:rPr>
      </w:pPr>
      <w:r w:rsidRPr="006D4F91">
        <w:rPr>
          <w:rFonts w:asciiTheme="minorHAnsi" w:hAnsiTheme="minorHAnsi" w:cstheme="minorHAnsi"/>
          <w:color w:val="000000"/>
        </w:rPr>
        <w:tab/>
      </w:r>
      <w:r w:rsidR="009A550E" w:rsidRPr="006D4F91">
        <w:rPr>
          <w:rFonts w:asciiTheme="minorHAnsi" w:hAnsiTheme="minorHAnsi" w:cstheme="minorHAnsi"/>
          <w:color w:val="000000"/>
        </w:rPr>
        <w:t>Wobec powyższego</w:t>
      </w:r>
      <w:r w:rsidRPr="006D4F91">
        <w:rPr>
          <w:rFonts w:asciiTheme="minorHAnsi" w:eastAsia="Calibri" w:hAnsiTheme="minorHAnsi" w:cstheme="minorHAnsi"/>
          <w:lang w:eastAsia="en-US"/>
        </w:rPr>
        <w:t xml:space="preserve"> orzeczono jak w sentencji.</w:t>
      </w:r>
    </w:p>
    <w:p w14:paraId="3C27B40D" w14:textId="77777777" w:rsidR="003536A5" w:rsidRPr="006D4F91" w:rsidRDefault="003536A5" w:rsidP="007C3AD6">
      <w:pPr>
        <w:pStyle w:val="Bezodstpw"/>
        <w:rPr>
          <w:rFonts w:asciiTheme="minorHAnsi" w:hAnsiTheme="minorHAnsi" w:cstheme="minorHAnsi"/>
        </w:rPr>
      </w:pPr>
    </w:p>
    <w:p w14:paraId="58A91510" w14:textId="368C3706" w:rsidR="00807C36" w:rsidRPr="006D4F91" w:rsidRDefault="003536A5" w:rsidP="007C3AD6">
      <w:pPr>
        <w:pStyle w:val="Bezodstpw"/>
        <w:rPr>
          <w:rFonts w:asciiTheme="minorHAnsi" w:hAnsiTheme="minorHAnsi" w:cstheme="minorHAnsi"/>
        </w:rPr>
      </w:pPr>
      <w:r w:rsidRPr="006D4F91">
        <w:rPr>
          <w:rFonts w:asciiTheme="minorHAnsi" w:hAnsiTheme="minorHAnsi" w:cstheme="minorHAnsi"/>
        </w:rPr>
        <w:t>Pouczenie</w:t>
      </w:r>
    </w:p>
    <w:p w14:paraId="5A576AA1" w14:textId="44FDB119" w:rsidR="00C3135F" w:rsidRPr="006D4F91" w:rsidRDefault="00106900" w:rsidP="007C3AD6">
      <w:pPr>
        <w:pStyle w:val="Bezodstpw"/>
        <w:rPr>
          <w:rFonts w:asciiTheme="minorHAnsi" w:hAnsiTheme="minorHAnsi" w:cstheme="minorHAnsi"/>
        </w:rPr>
      </w:pPr>
      <w:r w:rsidRPr="006D4F91">
        <w:rPr>
          <w:rFonts w:asciiTheme="minorHAnsi" w:eastAsia="Calibri" w:hAnsiTheme="minorHAnsi" w:cstheme="minorHAnsi"/>
          <w:lang w:eastAsia="en-US"/>
        </w:rPr>
        <w:t xml:space="preserve">Decyzja niniejsza jest ostateczna. </w:t>
      </w:r>
      <w:r w:rsidR="00807C36" w:rsidRPr="006D4F91">
        <w:rPr>
          <w:rFonts w:asciiTheme="minorHAnsi" w:hAnsiTheme="minorHAnsi" w:cstheme="minorHAnsi"/>
        </w:rPr>
        <w:t>Strona niezadowolona z niniejszej decyzji może wnieść skargę do Wojewódzkiego Sądu Administracyjnego w</w:t>
      </w:r>
      <w:r w:rsidR="00A2609D" w:rsidRPr="006D4F91">
        <w:rPr>
          <w:rFonts w:asciiTheme="minorHAnsi" w:hAnsiTheme="minorHAnsi" w:cstheme="minorHAnsi"/>
        </w:rPr>
        <w:t> </w:t>
      </w:r>
      <w:r w:rsidR="00807C36" w:rsidRPr="006D4F91">
        <w:rPr>
          <w:rFonts w:asciiTheme="minorHAnsi" w:hAnsiTheme="minorHAnsi" w:cstheme="minorHAnsi"/>
        </w:rPr>
        <w:t>Warszawie, zgodnie z art. 52 § 1 ustawy z dnia 30 sierpnia 2002 r. – Prawo</w:t>
      </w:r>
      <w:r w:rsidR="0056276C" w:rsidRPr="006D4F91">
        <w:rPr>
          <w:rFonts w:asciiTheme="minorHAnsi" w:hAnsiTheme="minorHAnsi" w:cstheme="minorHAnsi"/>
        </w:rPr>
        <w:t xml:space="preserve"> </w:t>
      </w:r>
      <w:r w:rsidR="00807C36" w:rsidRPr="006D4F91">
        <w:rPr>
          <w:rFonts w:asciiTheme="minorHAnsi" w:hAnsiTheme="minorHAnsi" w:cstheme="minorHAnsi"/>
        </w:rPr>
        <w:t>o</w:t>
      </w:r>
      <w:r w:rsidR="0056276C" w:rsidRPr="006D4F91">
        <w:rPr>
          <w:rFonts w:asciiTheme="minorHAnsi" w:hAnsiTheme="minorHAnsi" w:cstheme="minorHAnsi"/>
        </w:rPr>
        <w:t xml:space="preserve"> </w:t>
      </w:r>
      <w:r w:rsidR="00807C36" w:rsidRPr="006D4F91">
        <w:rPr>
          <w:rFonts w:asciiTheme="minorHAnsi" w:hAnsiTheme="minorHAnsi" w:cstheme="minorHAnsi"/>
        </w:rPr>
        <w:t>postępowaniu przed sądami administracyjnymi (Dz.</w:t>
      </w:r>
      <w:r w:rsidR="00191CBE" w:rsidRPr="006D4F91">
        <w:rPr>
          <w:rFonts w:asciiTheme="minorHAnsi" w:hAnsiTheme="minorHAnsi" w:cstheme="minorHAnsi"/>
        </w:rPr>
        <w:t> </w:t>
      </w:r>
      <w:r w:rsidR="00807C36" w:rsidRPr="006D4F91">
        <w:rPr>
          <w:rFonts w:asciiTheme="minorHAnsi" w:hAnsiTheme="minorHAnsi" w:cstheme="minorHAnsi"/>
        </w:rPr>
        <w:t>U.</w:t>
      </w:r>
      <w:r w:rsidR="00191CBE" w:rsidRPr="006D4F91">
        <w:rPr>
          <w:rFonts w:asciiTheme="minorHAnsi" w:hAnsiTheme="minorHAnsi" w:cstheme="minorHAnsi"/>
        </w:rPr>
        <w:t> </w:t>
      </w:r>
      <w:r w:rsidR="00807C36" w:rsidRPr="006D4F91">
        <w:rPr>
          <w:rFonts w:asciiTheme="minorHAnsi" w:hAnsiTheme="minorHAnsi" w:cstheme="minorHAnsi"/>
        </w:rPr>
        <w:t>z</w:t>
      </w:r>
      <w:r w:rsidR="00191CBE" w:rsidRPr="006D4F91">
        <w:rPr>
          <w:rFonts w:asciiTheme="minorHAnsi" w:hAnsiTheme="minorHAnsi" w:cstheme="minorHAnsi"/>
        </w:rPr>
        <w:t> </w:t>
      </w:r>
      <w:r w:rsidR="00807C36" w:rsidRPr="006D4F91">
        <w:rPr>
          <w:rFonts w:asciiTheme="minorHAnsi" w:hAnsiTheme="minorHAnsi" w:cstheme="minorHAnsi"/>
        </w:rPr>
        <w:t>201</w:t>
      </w:r>
      <w:r w:rsidR="007A245A" w:rsidRPr="006D4F91">
        <w:rPr>
          <w:rFonts w:asciiTheme="minorHAnsi" w:hAnsiTheme="minorHAnsi" w:cstheme="minorHAnsi"/>
        </w:rPr>
        <w:t>9</w:t>
      </w:r>
      <w:r w:rsidR="00191CBE" w:rsidRPr="006D4F91">
        <w:rPr>
          <w:rFonts w:asciiTheme="minorHAnsi" w:hAnsiTheme="minorHAnsi" w:cstheme="minorHAnsi"/>
        </w:rPr>
        <w:t> </w:t>
      </w:r>
      <w:r w:rsidR="00807C36" w:rsidRPr="006D4F91">
        <w:rPr>
          <w:rFonts w:asciiTheme="minorHAnsi" w:hAnsiTheme="minorHAnsi" w:cstheme="minorHAnsi"/>
        </w:rPr>
        <w:t>r.</w:t>
      </w:r>
      <w:r w:rsidR="00191CBE" w:rsidRPr="006D4F91">
        <w:rPr>
          <w:rFonts w:asciiTheme="minorHAnsi" w:hAnsiTheme="minorHAnsi" w:cstheme="minorHAnsi"/>
        </w:rPr>
        <w:t xml:space="preserve"> </w:t>
      </w:r>
      <w:r w:rsidR="00807C36" w:rsidRPr="006D4F91">
        <w:rPr>
          <w:rFonts w:asciiTheme="minorHAnsi" w:hAnsiTheme="minorHAnsi" w:cstheme="minorHAnsi"/>
        </w:rPr>
        <w:t xml:space="preserve">poz. </w:t>
      </w:r>
      <w:r w:rsidR="007A245A" w:rsidRPr="006D4F91">
        <w:rPr>
          <w:rFonts w:asciiTheme="minorHAnsi" w:hAnsiTheme="minorHAnsi" w:cstheme="minorHAnsi"/>
        </w:rPr>
        <w:t>2325</w:t>
      </w:r>
      <w:r w:rsidR="00807C36" w:rsidRPr="006D4F91">
        <w:rPr>
          <w:rFonts w:asciiTheme="minorHAnsi" w:hAnsiTheme="minorHAnsi" w:cstheme="minorHAnsi"/>
        </w:rPr>
        <w:t xml:space="preserve"> ze zm.), dalej</w:t>
      </w:r>
      <w:r w:rsidR="000851EB" w:rsidRPr="006D4F91">
        <w:rPr>
          <w:rFonts w:asciiTheme="minorHAnsi" w:hAnsiTheme="minorHAnsi" w:cstheme="minorHAnsi"/>
        </w:rPr>
        <w:t xml:space="preserve"> </w:t>
      </w:r>
      <w:r w:rsidR="00B41949" w:rsidRPr="006D4F91">
        <w:rPr>
          <w:rFonts w:asciiTheme="minorHAnsi" w:hAnsiTheme="minorHAnsi" w:cstheme="minorHAnsi"/>
        </w:rPr>
        <w:t>P</w:t>
      </w:r>
      <w:r w:rsidR="00191CBE" w:rsidRPr="006D4F91">
        <w:rPr>
          <w:rFonts w:asciiTheme="minorHAnsi" w:hAnsiTheme="minorHAnsi" w:cstheme="minorHAnsi"/>
        </w:rPr>
        <w:t>psa</w:t>
      </w:r>
      <w:r w:rsidR="00807C36" w:rsidRPr="006D4F91">
        <w:rPr>
          <w:rFonts w:asciiTheme="minorHAnsi" w:hAnsiTheme="minorHAnsi" w:cstheme="minorHAnsi"/>
        </w:rPr>
        <w:t>, za pośrednictwem Generalnego Dyrektora Ochrony Środowiska (art.</w:t>
      </w:r>
      <w:r w:rsidR="0056276C" w:rsidRPr="006D4F91">
        <w:rPr>
          <w:rFonts w:asciiTheme="minorHAnsi" w:hAnsiTheme="minorHAnsi" w:cstheme="minorHAnsi"/>
        </w:rPr>
        <w:t xml:space="preserve"> </w:t>
      </w:r>
      <w:r w:rsidR="00807C36" w:rsidRPr="006D4F91">
        <w:rPr>
          <w:rFonts w:asciiTheme="minorHAnsi" w:hAnsiTheme="minorHAnsi" w:cstheme="minorHAnsi"/>
        </w:rPr>
        <w:t>54</w:t>
      </w:r>
      <w:r w:rsidR="0056276C" w:rsidRPr="006D4F91">
        <w:rPr>
          <w:rFonts w:asciiTheme="minorHAnsi" w:hAnsiTheme="minorHAnsi" w:cstheme="minorHAnsi"/>
        </w:rPr>
        <w:t xml:space="preserve"> </w:t>
      </w:r>
      <w:r w:rsidR="00807C36" w:rsidRPr="006D4F91">
        <w:rPr>
          <w:rFonts w:asciiTheme="minorHAnsi" w:hAnsiTheme="minorHAnsi" w:cstheme="minorHAnsi"/>
        </w:rPr>
        <w:t>§</w:t>
      </w:r>
      <w:r w:rsidR="0056276C" w:rsidRPr="006D4F91">
        <w:rPr>
          <w:rFonts w:asciiTheme="minorHAnsi" w:hAnsiTheme="minorHAnsi" w:cstheme="minorHAnsi"/>
        </w:rPr>
        <w:t xml:space="preserve"> </w:t>
      </w:r>
      <w:r w:rsidR="00807C36" w:rsidRPr="006D4F91">
        <w:rPr>
          <w:rFonts w:asciiTheme="minorHAnsi" w:hAnsiTheme="minorHAnsi" w:cstheme="minorHAnsi"/>
        </w:rPr>
        <w:t>1</w:t>
      </w:r>
      <w:r w:rsidR="0056276C" w:rsidRPr="006D4F91">
        <w:rPr>
          <w:rFonts w:asciiTheme="minorHAnsi" w:hAnsiTheme="minorHAnsi" w:cstheme="minorHAnsi"/>
        </w:rPr>
        <w:t xml:space="preserve"> </w:t>
      </w:r>
      <w:r w:rsidR="00B41949" w:rsidRPr="006D4F91">
        <w:rPr>
          <w:rFonts w:asciiTheme="minorHAnsi" w:hAnsiTheme="minorHAnsi" w:cstheme="minorHAnsi"/>
        </w:rPr>
        <w:t>P</w:t>
      </w:r>
      <w:r w:rsidR="00191CBE" w:rsidRPr="006D4F91">
        <w:rPr>
          <w:rFonts w:asciiTheme="minorHAnsi" w:hAnsiTheme="minorHAnsi" w:cstheme="minorHAnsi"/>
        </w:rPr>
        <w:t>psa</w:t>
      </w:r>
      <w:r w:rsidR="00807C36" w:rsidRPr="006D4F91">
        <w:rPr>
          <w:rFonts w:asciiTheme="minorHAnsi" w:hAnsiTheme="minorHAnsi" w:cstheme="minorHAnsi"/>
        </w:rPr>
        <w:t xml:space="preserve">), w terminie 30 dni od dnia otrzymania </w:t>
      </w:r>
      <w:r w:rsidR="009D554F" w:rsidRPr="006D4F91">
        <w:rPr>
          <w:rFonts w:asciiTheme="minorHAnsi" w:hAnsiTheme="minorHAnsi" w:cstheme="minorHAnsi"/>
        </w:rPr>
        <w:t>decyzji</w:t>
      </w:r>
      <w:r w:rsidR="00807C36" w:rsidRPr="006D4F91">
        <w:rPr>
          <w:rFonts w:asciiTheme="minorHAnsi" w:hAnsiTheme="minorHAnsi" w:cstheme="minorHAnsi"/>
        </w:rPr>
        <w:t xml:space="preserve"> zgodnie</w:t>
      </w:r>
      <w:r w:rsidR="00DF0FE5" w:rsidRPr="006D4F91">
        <w:rPr>
          <w:rFonts w:asciiTheme="minorHAnsi" w:hAnsiTheme="minorHAnsi" w:cstheme="minorHAnsi"/>
        </w:rPr>
        <w:t xml:space="preserve"> </w:t>
      </w:r>
      <w:r w:rsidR="00807C36" w:rsidRPr="006D4F91">
        <w:rPr>
          <w:rFonts w:asciiTheme="minorHAnsi" w:hAnsiTheme="minorHAnsi" w:cstheme="minorHAnsi"/>
        </w:rPr>
        <w:t>z</w:t>
      </w:r>
      <w:r w:rsidR="00DF0FE5" w:rsidRPr="006D4F91">
        <w:rPr>
          <w:rFonts w:asciiTheme="minorHAnsi" w:hAnsiTheme="minorHAnsi" w:cstheme="minorHAnsi"/>
        </w:rPr>
        <w:t> </w:t>
      </w:r>
      <w:r w:rsidR="00807C36" w:rsidRPr="006D4F91">
        <w:rPr>
          <w:rFonts w:asciiTheme="minorHAnsi" w:hAnsiTheme="minorHAnsi" w:cstheme="minorHAnsi"/>
        </w:rPr>
        <w:t>art.</w:t>
      </w:r>
      <w:r w:rsidR="0056276C" w:rsidRPr="006D4F91">
        <w:rPr>
          <w:rFonts w:asciiTheme="minorHAnsi" w:hAnsiTheme="minorHAnsi" w:cstheme="minorHAnsi"/>
        </w:rPr>
        <w:t xml:space="preserve"> </w:t>
      </w:r>
      <w:r w:rsidR="00807C36" w:rsidRPr="006D4F91">
        <w:rPr>
          <w:rFonts w:asciiTheme="minorHAnsi" w:hAnsiTheme="minorHAnsi" w:cstheme="minorHAnsi"/>
        </w:rPr>
        <w:t>53</w:t>
      </w:r>
      <w:r w:rsidR="0056276C" w:rsidRPr="006D4F91">
        <w:rPr>
          <w:rFonts w:asciiTheme="minorHAnsi" w:hAnsiTheme="minorHAnsi" w:cstheme="minorHAnsi"/>
        </w:rPr>
        <w:t xml:space="preserve"> </w:t>
      </w:r>
      <w:r w:rsidR="00807C36" w:rsidRPr="006D4F91">
        <w:rPr>
          <w:rFonts w:asciiTheme="minorHAnsi" w:hAnsiTheme="minorHAnsi" w:cstheme="minorHAnsi"/>
        </w:rPr>
        <w:t>§</w:t>
      </w:r>
      <w:r w:rsidR="0056276C" w:rsidRPr="006D4F91">
        <w:rPr>
          <w:rFonts w:asciiTheme="minorHAnsi" w:hAnsiTheme="minorHAnsi" w:cstheme="minorHAnsi"/>
        </w:rPr>
        <w:t xml:space="preserve"> </w:t>
      </w:r>
      <w:r w:rsidR="00807C36" w:rsidRPr="006D4F91">
        <w:rPr>
          <w:rFonts w:asciiTheme="minorHAnsi" w:hAnsiTheme="minorHAnsi" w:cstheme="minorHAnsi"/>
        </w:rPr>
        <w:t>1</w:t>
      </w:r>
      <w:r w:rsidR="0056276C" w:rsidRPr="006D4F91">
        <w:rPr>
          <w:rFonts w:asciiTheme="minorHAnsi" w:hAnsiTheme="minorHAnsi" w:cstheme="minorHAnsi"/>
        </w:rPr>
        <w:t xml:space="preserve"> </w:t>
      </w:r>
      <w:r w:rsidR="00B41949" w:rsidRPr="006D4F91">
        <w:rPr>
          <w:rFonts w:asciiTheme="minorHAnsi" w:hAnsiTheme="minorHAnsi" w:cstheme="minorHAnsi"/>
        </w:rPr>
        <w:t>P</w:t>
      </w:r>
      <w:r w:rsidR="00191CBE" w:rsidRPr="006D4F91">
        <w:rPr>
          <w:rFonts w:asciiTheme="minorHAnsi" w:hAnsiTheme="minorHAnsi" w:cstheme="minorHAnsi"/>
        </w:rPr>
        <w:t>psa</w:t>
      </w:r>
      <w:r w:rsidR="00807C36" w:rsidRPr="006D4F91">
        <w:rPr>
          <w:rFonts w:asciiTheme="minorHAnsi" w:hAnsiTheme="minorHAnsi" w:cstheme="minorHAnsi"/>
        </w:rPr>
        <w:t>.</w:t>
      </w:r>
      <w:r w:rsidR="003536A5" w:rsidRPr="006D4F91">
        <w:rPr>
          <w:rFonts w:asciiTheme="minorHAnsi" w:hAnsiTheme="minorHAnsi" w:cstheme="minorHAnsi"/>
        </w:rPr>
        <w:t xml:space="preserve"> </w:t>
      </w:r>
      <w:r w:rsidR="00807C36" w:rsidRPr="006D4F91">
        <w:rPr>
          <w:rFonts w:asciiTheme="minorHAnsi" w:hAnsiTheme="minorHAnsi" w:cstheme="minorHAnsi"/>
        </w:rPr>
        <w:t xml:space="preserve">Wnosząc skargę na niniejszą decyzję strona, zgodnie z art. 230 </w:t>
      </w:r>
      <w:r w:rsidR="00B41949" w:rsidRPr="006D4F91">
        <w:rPr>
          <w:rFonts w:asciiTheme="minorHAnsi" w:hAnsiTheme="minorHAnsi" w:cstheme="minorHAnsi"/>
        </w:rPr>
        <w:t>P</w:t>
      </w:r>
      <w:r w:rsidR="00191CBE" w:rsidRPr="006D4F91">
        <w:rPr>
          <w:rFonts w:asciiTheme="minorHAnsi" w:hAnsiTheme="minorHAnsi" w:cstheme="minorHAnsi"/>
        </w:rPr>
        <w:t>psa</w:t>
      </w:r>
      <w:r w:rsidR="00807C36" w:rsidRPr="006D4F91">
        <w:rPr>
          <w:rFonts w:asciiTheme="minorHAnsi" w:hAnsiTheme="minorHAnsi" w:cstheme="minorHAnsi"/>
        </w:rPr>
        <w:t>, obowiązana jest</w:t>
      </w:r>
      <w:r w:rsidR="0056276C" w:rsidRPr="006D4F91">
        <w:rPr>
          <w:rFonts w:asciiTheme="minorHAnsi" w:hAnsiTheme="minorHAnsi" w:cstheme="minorHAnsi"/>
        </w:rPr>
        <w:t xml:space="preserve"> </w:t>
      </w:r>
      <w:r w:rsidR="00807C36" w:rsidRPr="006D4F91">
        <w:rPr>
          <w:rFonts w:asciiTheme="minorHAnsi" w:hAnsiTheme="minorHAnsi" w:cstheme="minorHAnsi"/>
        </w:rPr>
        <w:t>do</w:t>
      </w:r>
      <w:r w:rsidR="0056276C" w:rsidRPr="006D4F91">
        <w:rPr>
          <w:rFonts w:asciiTheme="minorHAnsi" w:hAnsiTheme="minorHAnsi" w:cstheme="minorHAnsi"/>
        </w:rPr>
        <w:t xml:space="preserve"> </w:t>
      </w:r>
      <w:r w:rsidR="00807C36" w:rsidRPr="006D4F91">
        <w:rPr>
          <w:rFonts w:asciiTheme="minorHAnsi" w:hAnsiTheme="minorHAnsi" w:cstheme="minorHAnsi"/>
        </w:rPr>
        <w:t xml:space="preserve">uiszczenia wpisu od skargi w kwocie 200 zł. Strona, co wynika z art. 239 </w:t>
      </w:r>
      <w:r w:rsidR="00B41949" w:rsidRPr="006D4F91">
        <w:rPr>
          <w:rFonts w:asciiTheme="minorHAnsi" w:hAnsiTheme="minorHAnsi" w:cstheme="minorHAnsi"/>
        </w:rPr>
        <w:t>P</w:t>
      </w:r>
      <w:r w:rsidR="00191CBE" w:rsidRPr="006D4F91">
        <w:rPr>
          <w:rFonts w:asciiTheme="minorHAnsi" w:hAnsiTheme="minorHAnsi" w:cstheme="minorHAnsi"/>
        </w:rPr>
        <w:t>psa</w:t>
      </w:r>
      <w:r w:rsidR="00807C36" w:rsidRPr="006D4F91">
        <w:rPr>
          <w:rFonts w:asciiTheme="minorHAnsi" w:hAnsiTheme="minorHAnsi" w:cstheme="minorHAnsi"/>
        </w:rPr>
        <w:t>, może być zwolniona z obowiązku uiszczenia kosztów sądowych.</w:t>
      </w:r>
      <w:r w:rsidR="003536A5" w:rsidRPr="006D4F91">
        <w:rPr>
          <w:rFonts w:asciiTheme="minorHAnsi" w:hAnsiTheme="minorHAnsi" w:cstheme="minorHAnsi"/>
        </w:rPr>
        <w:t xml:space="preserve"> </w:t>
      </w:r>
      <w:r w:rsidR="00807C36" w:rsidRPr="006D4F91">
        <w:rPr>
          <w:rFonts w:asciiTheme="minorHAnsi" w:hAnsiTheme="minorHAnsi" w:cstheme="minorHAnsi"/>
        </w:rPr>
        <w:t xml:space="preserve">Stronie, zgodnie z art. 243 </w:t>
      </w:r>
      <w:r w:rsidR="00B41949" w:rsidRPr="006D4F91">
        <w:rPr>
          <w:rFonts w:asciiTheme="minorHAnsi" w:hAnsiTheme="minorHAnsi" w:cstheme="minorHAnsi"/>
        </w:rPr>
        <w:t>P</w:t>
      </w:r>
      <w:r w:rsidR="00191CBE" w:rsidRPr="006D4F91">
        <w:rPr>
          <w:rFonts w:asciiTheme="minorHAnsi" w:hAnsiTheme="minorHAnsi" w:cstheme="minorHAnsi"/>
        </w:rPr>
        <w:t>psa</w:t>
      </w:r>
      <w:r w:rsidR="00807C36" w:rsidRPr="006D4F91">
        <w:rPr>
          <w:rFonts w:asciiTheme="minorHAnsi" w:hAnsiTheme="minorHAnsi" w:cstheme="minorHAnsi"/>
        </w:rPr>
        <w:t>, może być przyznane, na jej wniosek, prawo pomocy. Wniosek ten wolny jest od opłat sądowych.</w:t>
      </w:r>
    </w:p>
    <w:p w14:paraId="079488F3" w14:textId="77777777" w:rsidR="0081507A" w:rsidRPr="006D4F91" w:rsidRDefault="0081507A" w:rsidP="007C3AD6">
      <w:pPr>
        <w:pStyle w:val="Bezodstpw"/>
        <w:rPr>
          <w:rFonts w:asciiTheme="minorHAnsi" w:hAnsiTheme="minorHAnsi" w:cstheme="minorHAnsi"/>
        </w:rPr>
      </w:pPr>
    </w:p>
    <w:p w14:paraId="7284A754" w14:textId="633F84BE" w:rsidR="007C3AD6" w:rsidRPr="006D4F91" w:rsidRDefault="007C3AD6" w:rsidP="007C3AD6">
      <w:pPr>
        <w:pStyle w:val="Bezodstpw"/>
        <w:rPr>
          <w:rFonts w:asciiTheme="minorHAnsi" w:hAnsiTheme="minorHAnsi" w:cstheme="minorHAnsi"/>
        </w:rPr>
      </w:pPr>
      <w:r w:rsidRPr="006D4F91">
        <w:rPr>
          <w:rFonts w:asciiTheme="minorHAnsi" w:hAnsiTheme="minorHAnsi" w:cstheme="minorHAnsi"/>
        </w:rPr>
        <w:t>z upoważnienia Generalnego Dyrektora Ochrony Środowiska</w:t>
      </w:r>
    </w:p>
    <w:p w14:paraId="69DA5081" w14:textId="30D16223" w:rsidR="007C3AD6" w:rsidRPr="006D4F91" w:rsidRDefault="007C3AD6" w:rsidP="007C3AD6">
      <w:pPr>
        <w:pStyle w:val="Bezodstpw"/>
        <w:rPr>
          <w:rFonts w:asciiTheme="minorHAnsi" w:hAnsiTheme="minorHAnsi" w:cstheme="minorHAnsi"/>
        </w:rPr>
      </w:pPr>
      <w:r w:rsidRPr="006D4F91">
        <w:rPr>
          <w:rFonts w:asciiTheme="minorHAnsi" w:hAnsiTheme="minorHAnsi" w:cstheme="minorHAnsi"/>
        </w:rPr>
        <w:t>Zastępca Generalnego Dyrektora Ochrony Środowiska</w:t>
      </w:r>
    </w:p>
    <w:p w14:paraId="274FAB68" w14:textId="4DDECFCA" w:rsidR="007C3AD6" w:rsidRPr="006D4F91" w:rsidRDefault="007C3AD6" w:rsidP="007C3AD6">
      <w:pPr>
        <w:pStyle w:val="Bezodstpw"/>
        <w:rPr>
          <w:rFonts w:asciiTheme="minorHAnsi" w:hAnsiTheme="minorHAnsi" w:cstheme="minorHAnsi"/>
        </w:rPr>
      </w:pPr>
      <w:r w:rsidRPr="006D4F91">
        <w:rPr>
          <w:rFonts w:asciiTheme="minorHAnsi" w:hAnsiTheme="minorHAnsi" w:cstheme="minorHAnsi"/>
        </w:rPr>
        <w:t>Marek Kajs</w:t>
      </w:r>
    </w:p>
    <w:p w14:paraId="02E4700E" w14:textId="77777777" w:rsidR="00C3135F" w:rsidRPr="006D4F91" w:rsidRDefault="00C3135F" w:rsidP="007C3AD6">
      <w:pPr>
        <w:pStyle w:val="Bezodstpw"/>
        <w:rPr>
          <w:rFonts w:asciiTheme="minorHAnsi" w:hAnsiTheme="minorHAnsi" w:cstheme="minorHAnsi"/>
          <w:highlight w:val="yellow"/>
        </w:rPr>
      </w:pPr>
    </w:p>
    <w:p w14:paraId="5F8B61A8" w14:textId="77777777" w:rsidR="00B00030" w:rsidRPr="006D4F91" w:rsidRDefault="00B00030" w:rsidP="007C3AD6">
      <w:pPr>
        <w:pStyle w:val="Bezodstpw"/>
        <w:rPr>
          <w:rFonts w:asciiTheme="minorHAnsi" w:hAnsiTheme="minorHAnsi" w:cstheme="minorHAnsi"/>
        </w:rPr>
      </w:pPr>
    </w:p>
    <w:p w14:paraId="7FE2A1EF" w14:textId="77777777" w:rsidR="00B00030" w:rsidRPr="006D4F91" w:rsidRDefault="00B00030" w:rsidP="007C3AD6">
      <w:pPr>
        <w:pStyle w:val="Bezodstpw"/>
        <w:rPr>
          <w:rFonts w:asciiTheme="minorHAnsi" w:hAnsiTheme="minorHAnsi" w:cstheme="minorHAnsi"/>
        </w:rPr>
      </w:pPr>
    </w:p>
    <w:p w14:paraId="108F5778" w14:textId="77777777" w:rsidR="00B00030" w:rsidRPr="006D4F91" w:rsidRDefault="00B00030" w:rsidP="007C3AD6">
      <w:pPr>
        <w:pStyle w:val="Bezodstpw"/>
        <w:rPr>
          <w:rFonts w:asciiTheme="minorHAnsi" w:hAnsiTheme="minorHAnsi" w:cstheme="minorHAnsi"/>
        </w:rPr>
      </w:pPr>
    </w:p>
    <w:p w14:paraId="42316C7A" w14:textId="77777777" w:rsidR="00B00030" w:rsidRPr="006D4F91" w:rsidRDefault="00B00030" w:rsidP="007C3AD6">
      <w:pPr>
        <w:pStyle w:val="Bezodstpw"/>
        <w:rPr>
          <w:rFonts w:asciiTheme="minorHAnsi" w:hAnsiTheme="minorHAnsi" w:cstheme="minorHAnsi"/>
        </w:rPr>
      </w:pPr>
    </w:p>
    <w:p w14:paraId="1BBC164E" w14:textId="77777777" w:rsidR="00B00030" w:rsidRPr="006D4F91" w:rsidRDefault="00B00030" w:rsidP="007C3AD6">
      <w:pPr>
        <w:pStyle w:val="Bezodstpw"/>
        <w:rPr>
          <w:rFonts w:asciiTheme="minorHAnsi" w:hAnsiTheme="minorHAnsi" w:cstheme="minorHAnsi"/>
        </w:rPr>
      </w:pPr>
    </w:p>
    <w:p w14:paraId="0F7994FC" w14:textId="7D1B4F3F" w:rsidR="00656176" w:rsidRPr="006D4F91" w:rsidRDefault="00656176" w:rsidP="007C3AD6">
      <w:pPr>
        <w:pStyle w:val="Bezodstpw"/>
        <w:rPr>
          <w:rFonts w:asciiTheme="minorHAnsi" w:hAnsiTheme="minorHAnsi" w:cstheme="minorHAnsi"/>
        </w:rPr>
      </w:pPr>
      <w:r w:rsidRPr="006D4F91">
        <w:rPr>
          <w:rFonts w:asciiTheme="minorHAnsi" w:hAnsiTheme="minorHAnsi" w:cstheme="minorHAnsi"/>
        </w:rPr>
        <w:t>Otrzymują:</w:t>
      </w:r>
    </w:p>
    <w:p w14:paraId="465530E8" w14:textId="7BADE8A2" w:rsidR="00757F97" w:rsidRPr="006D4F91" w:rsidRDefault="00D479D4" w:rsidP="007C3AD6">
      <w:pPr>
        <w:pStyle w:val="Bezodstpw"/>
        <w:rPr>
          <w:rFonts w:asciiTheme="minorHAnsi" w:hAnsiTheme="minorHAnsi" w:cstheme="minorHAnsi"/>
        </w:rPr>
      </w:pPr>
      <w:r w:rsidRPr="006D4F91">
        <w:rPr>
          <w:rFonts w:asciiTheme="minorHAnsi" w:hAnsiTheme="minorHAnsi" w:cstheme="minorHAnsi"/>
        </w:rPr>
        <w:t>Gmina Miasta Gdańska działająca przez pełnomocnika</w:t>
      </w:r>
      <w:r w:rsidR="00854537" w:rsidRPr="006D4F91">
        <w:rPr>
          <w:rFonts w:asciiTheme="minorHAnsi" w:hAnsiTheme="minorHAnsi" w:cstheme="minorHAnsi"/>
        </w:rPr>
        <w:t xml:space="preserve"> </w:t>
      </w:r>
      <w:r w:rsidR="009A550E" w:rsidRPr="006D4F91">
        <w:rPr>
          <w:rFonts w:asciiTheme="minorHAnsi" w:hAnsiTheme="minorHAnsi" w:cstheme="minorHAnsi"/>
        </w:rPr>
        <w:t>–</w:t>
      </w:r>
      <w:r w:rsidR="00854537" w:rsidRPr="006D4F91">
        <w:rPr>
          <w:rFonts w:asciiTheme="minorHAnsi" w:hAnsiTheme="minorHAnsi" w:cstheme="minorHAnsi"/>
        </w:rPr>
        <w:t xml:space="preserve"> </w:t>
      </w:r>
      <w:r w:rsidR="007C3AD6" w:rsidRPr="006D4F91">
        <w:rPr>
          <w:rFonts w:asciiTheme="minorHAnsi" w:hAnsiTheme="minorHAnsi" w:cstheme="minorHAnsi"/>
        </w:rPr>
        <w:t>(…)</w:t>
      </w:r>
      <w:r w:rsidR="00757F97" w:rsidRPr="006D4F91">
        <w:rPr>
          <w:rFonts w:asciiTheme="minorHAnsi" w:hAnsiTheme="minorHAnsi" w:cstheme="minorHAnsi"/>
        </w:rPr>
        <w:t>, Dyrekcja Rozbudowy M</w:t>
      </w:r>
      <w:r w:rsidRPr="006D4F91">
        <w:rPr>
          <w:rFonts w:asciiTheme="minorHAnsi" w:hAnsiTheme="minorHAnsi" w:cstheme="minorHAnsi"/>
        </w:rPr>
        <w:t xml:space="preserve">iasta Gdańska, ul. Żaglowa 11, </w:t>
      </w:r>
      <w:r w:rsidR="00757F97" w:rsidRPr="006D4F91">
        <w:rPr>
          <w:rFonts w:asciiTheme="minorHAnsi" w:hAnsiTheme="minorHAnsi" w:cstheme="minorHAnsi"/>
        </w:rPr>
        <w:t>80-560 Gdańsk;</w:t>
      </w:r>
    </w:p>
    <w:p w14:paraId="01EE25EF" w14:textId="4B135D9C" w:rsidR="00D40B64" w:rsidRPr="006D4F91" w:rsidRDefault="007C3AD6" w:rsidP="007C3AD6">
      <w:pPr>
        <w:pStyle w:val="Bezodstpw"/>
        <w:rPr>
          <w:rFonts w:asciiTheme="minorHAnsi" w:hAnsiTheme="minorHAnsi" w:cstheme="minorHAnsi"/>
        </w:rPr>
      </w:pPr>
      <w:r w:rsidRPr="006D4F91">
        <w:rPr>
          <w:rFonts w:asciiTheme="minorHAnsi" w:hAnsiTheme="minorHAnsi" w:cstheme="minorHAnsi"/>
        </w:rPr>
        <w:t>(…)</w:t>
      </w:r>
    </w:p>
    <w:p w14:paraId="2831E9D6" w14:textId="20B86A0E" w:rsidR="00D40B64" w:rsidRPr="006D4F91" w:rsidRDefault="007C3AD6" w:rsidP="007C3AD6">
      <w:pPr>
        <w:pStyle w:val="Bezodstpw"/>
        <w:rPr>
          <w:rFonts w:asciiTheme="minorHAnsi" w:hAnsiTheme="minorHAnsi" w:cstheme="minorHAnsi"/>
        </w:rPr>
      </w:pPr>
      <w:r w:rsidRPr="006D4F91">
        <w:rPr>
          <w:rFonts w:asciiTheme="minorHAnsi" w:hAnsiTheme="minorHAnsi" w:cstheme="minorHAnsi"/>
        </w:rPr>
        <w:t>(…)</w:t>
      </w:r>
    </w:p>
    <w:p w14:paraId="1DE49070" w14:textId="1CE3D309" w:rsidR="00D40B64" w:rsidRPr="006D4F91" w:rsidRDefault="00D40B64" w:rsidP="007C3AD6">
      <w:pPr>
        <w:pStyle w:val="Bezodstpw"/>
        <w:rPr>
          <w:rFonts w:asciiTheme="minorHAnsi" w:hAnsiTheme="minorHAnsi" w:cstheme="minorHAnsi"/>
        </w:rPr>
      </w:pPr>
      <w:r w:rsidRPr="006D4F91">
        <w:rPr>
          <w:rFonts w:asciiTheme="minorHAnsi" w:hAnsiTheme="minorHAnsi" w:cstheme="minorHAnsi"/>
        </w:rPr>
        <w:t>Barbara Polakowska, ul Fiszera 5 m. 7, 80-231 Gdań</w:t>
      </w:r>
      <w:r w:rsidR="0069541D" w:rsidRPr="006D4F91">
        <w:rPr>
          <w:rFonts w:asciiTheme="minorHAnsi" w:hAnsiTheme="minorHAnsi" w:cstheme="minorHAnsi"/>
        </w:rPr>
        <w:t>s</w:t>
      </w:r>
      <w:r w:rsidRPr="006D4F91">
        <w:rPr>
          <w:rFonts w:asciiTheme="minorHAnsi" w:hAnsiTheme="minorHAnsi" w:cstheme="minorHAnsi"/>
        </w:rPr>
        <w:t>k-Wrzeszcz;</w:t>
      </w:r>
    </w:p>
    <w:p w14:paraId="6485CD0F" w14:textId="77777777" w:rsidR="00D40B64" w:rsidRPr="006D4F91" w:rsidRDefault="00D40B64" w:rsidP="007C3AD6">
      <w:pPr>
        <w:pStyle w:val="Bezodstpw"/>
        <w:rPr>
          <w:rFonts w:asciiTheme="minorHAnsi" w:hAnsiTheme="minorHAnsi" w:cstheme="minorHAnsi"/>
        </w:rPr>
      </w:pPr>
      <w:r w:rsidRPr="006D4F91">
        <w:rPr>
          <w:rFonts w:asciiTheme="minorHAnsi" w:hAnsiTheme="minorHAnsi" w:cstheme="minorHAnsi"/>
        </w:rPr>
        <w:t>Instytut Maszyn Przesyłowych PAN, ul. Fiszera 14, 80-231 Gdańsk;</w:t>
      </w:r>
    </w:p>
    <w:p w14:paraId="7C18B760" w14:textId="184D19F5" w:rsidR="00D40B64" w:rsidRPr="006D4F91" w:rsidRDefault="007C3AD6" w:rsidP="007C3AD6">
      <w:pPr>
        <w:pStyle w:val="Bezodstpw"/>
        <w:rPr>
          <w:rFonts w:asciiTheme="minorHAnsi" w:hAnsiTheme="minorHAnsi" w:cstheme="minorHAnsi"/>
        </w:rPr>
      </w:pPr>
      <w:r w:rsidRPr="006D4F91">
        <w:rPr>
          <w:rFonts w:asciiTheme="minorHAnsi" w:hAnsiTheme="minorHAnsi" w:cstheme="minorHAnsi"/>
        </w:rPr>
        <w:t>(…)</w:t>
      </w:r>
      <w:r w:rsidR="00D40B64" w:rsidRPr="006D4F91">
        <w:rPr>
          <w:rFonts w:asciiTheme="minorHAnsi" w:hAnsiTheme="minorHAnsi" w:cstheme="minorHAnsi"/>
        </w:rPr>
        <w:t>;</w:t>
      </w:r>
    </w:p>
    <w:p w14:paraId="723DAEE5" w14:textId="409E1F6C" w:rsidR="00D40B64" w:rsidRPr="006D4F91" w:rsidRDefault="00D40B64" w:rsidP="007C3AD6">
      <w:pPr>
        <w:pStyle w:val="Bezodstpw"/>
        <w:rPr>
          <w:rFonts w:asciiTheme="minorHAnsi" w:hAnsiTheme="minorHAnsi" w:cstheme="minorHAnsi"/>
        </w:rPr>
      </w:pPr>
      <w:r w:rsidRPr="006D4F91">
        <w:rPr>
          <w:rFonts w:asciiTheme="minorHAnsi" w:hAnsiTheme="minorHAnsi" w:cstheme="minorHAnsi"/>
        </w:rPr>
        <w:t>Stowarzyszenie Dolina Królewska, ul. Bohaterów Getta Warszawskiego 1/3, 80-230 Gdańsk.</w:t>
      </w:r>
    </w:p>
    <w:p w14:paraId="0D2851D9" w14:textId="167C1754" w:rsidR="009A550E" w:rsidRPr="006D4F91" w:rsidRDefault="009A550E" w:rsidP="007C3AD6">
      <w:pPr>
        <w:pStyle w:val="Bezodstpw"/>
        <w:rPr>
          <w:rFonts w:asciiTheme="minorHAnsi" w:hAnsiTheme="minorHAnsi" w:cstheme="minorHAnsi"/>
        </w:rPr>
      </w:pPr>
      <w:r w:rsidRPr="006D4F91">
        <w:rPr>
          <w:rFonts w:asciiTheme="minorHAnsi" w:hAnsiTheme="minorHAnsi" w:cstheme="minorHAnsi"/>
        </w:rPr>
        <w:t>Pozostałe strony postepowania na podst</w:t>
      </w:r>
      <w:r w:rsidR="00106900" w:rsidRPr="006D4F91">
        <w:rPr>
          <w:rFonts w:asciiTheme="minorHAnsi" w:hAnsiTheme="minorHAnsi" w:cstheme="minorHAnsi"/>
        </w:rPr>
        <w:t>awie</w:t>
      </w:r>
      <w:r w:rsidRPr="006D4F91">
        <w:rPr>
          <w:rFonts w:asciiTheme="minorHAnsi" w:hAnsiTheme="minorHAnsi" w:cstheme="minorHAnsi"/>
        </w:rPr>
        <w:t xml:space="preserve"> art. 49 Kpa</w:t>
      </w:r>
      <w:r w:rsidR="00EF6C84" w:rsidRPr="006D4F91">
        <w:rPr>
          <w:rFonts w:asciiTheme="minorHAnsi" w:hAnsiTheme="minorHAnsi" w:cstheme="minorHAnsi"/>
        </w:rPr>
        <w:t xml:space="preserve"> w zw. z art. 74 ust. 3 ustawy ooś.</w:t>
      </w:r>
    </w:p>
    <w:p w14:paraId="12F5C57A" w14:textId="77777777" w:rsidR="009A550E" w:rsidRPr="006D4F91" w:rsidRDefault="009A550E" w:rsidP="007C3AD6">
      <w:pPr>
        <w:pStyle w:val="Bezodstpw"/>
        <w:rPr>
          <w:rFonts w:asciiTheme="minorHAnsi" w:hAnsiTheme="minorHAnsi" w:cstheme="minorHAnsi"/>
        </w:rPr>
      </w:pPr>
    </w:p>
    <w:p w14:paraId="4173685F" w14:textId="3B8ED993" w:rsidR="00656176" w:rsidRPr="006D4F91" w:rsidRDefault="00656176" w:rsidP="007C3AD6">
      <w:pPr>
        <w:pStyle w:val="Bezodstpw"/>
        <w:rPr>
          <w:rFonts w:asciiTheme="minorHAnsi" w:hAnsiTheme="minorHAnsi" w:cstheme="minorHAnsi"/>
        </w:rPr>
      </w:pPr>
      <w:r w:rsidRPr="006D4F91">
        <w:rPr>
          <w:rFonts w:asciiTheme="minorHAnsi" w:hAnsiTheme="minorHAnsi" w:cstheme="minorHAnsi"/>
        </w:rPr>
        <w:t>Do wiadomości:</w:t>
      </w:r>
    </w:p>
    <w:p w14:paraId="0377EC11" w14:textId="79A59663" w:rsidR="00B65859" w:rsidRPr="006D4F91" w:rsidRDefault="00757F97" w:rsidP="007C3AD6">
      <w:pPr>
        <w:pStyle w:val="Bezodstpw"/>
        <w:rPr>
          <w:rFonts w:asciiTheme="minorHAnsi" w:hAnsiTheme="minorHAnsi" w:cstheme="minorHAnsi"/>
        </w:rPr>
      </w:pPr>
      <w:r w:rsidRPr="006D4F91">
        <w:rPr>
          <w:rFonts w:asciiTheme="minorHAnsi" w:hAnsiTheme="minorHAnsi" w:cstheme="minorHAnsi"/>
        </w:rPr>
        <w:t>Regionalny Dyrektor Ochrony Środowiska w Gdańsku, ul. Chmielna 54/57, 80-748 Gdańsk.</w:t>
      </w:r>
    </w:p>
    <w:p w14:paraId="6087463B" w14:textId="44317CB1" w:rsidR="009A550E" w:rsidRPr="006D4F91" w:rsidRDefault="009A550E" w:rsidP="007C3AD6">
      <w:pPr>
        <w:pStyle w:val="Bezodstpw"/>
        <w:rPr>
          <w:rFonts w:asciiTheme="minorHAnsi" w:hAnsiTheme="minorHAnsi" w:cstheme="minorHAnsi"/>
        </w:rPr>
      </w:pPr>
      <w:r w:rsidRPr="006D4F91">
        <w:rPr>
          <w:rFonts w:asciiTheme="minorHAnsi" w:hAnsiTheme="minorHAnsi" w:cstheme="minorHAnsi"/>
        </w:rPr>
        <w:t xml:space="preserve">Urząd Miejski w Gdańsku, </w:t>
      </w:r>
      <w:r w:rsidR="00EF6C84" w:rsidRPr="006D4F91">
        <w:rPr>
          <w:rFonts w:asciiTheme="minorHAnsi" w:hAnsiTheme="minorHAnsi" w:cstheme="minorHAnsi"/>
        </w:rPr>
        <w:t>ul. Nowe Ogrody 8/12, 80-803 Gdańsk.</w:t>
      </w:r>
    </w:p>
    <w:sectPr w:rsidR="009A550E" w:rsidRPr="006D4F91" w:rsidSect="00FE2384">
      <w:footerReference w:type="even" r:id="rId10"/>
      <w:footerReference w:type="default" r:id="rId11"/>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318B" w14:textId="77777777" w:rsidR="0026115D" w:rsidRDefault="0026115D">
      <w:r>
        <w:separator/>
      </w:r>
    </w:p>
  </w:endnote>
  <w:endnote w:type="continuationSeparator" w:id="0">
    <w:p w14:paraId="28FE1D75" w14:textId="77777777" w:rsidR="0026115D" w:rsidRDefault="0026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8BDF" w14:textId="77777777" w:rsidR="00BB6274" w:rsidRDefault="00BB6274"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5FE56B" w14:textId="77777777" w:rsidR="00BB6274" w:rsidRDefault="00BB6274"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270795"/>
      <w:docPartObj>
        <w:docPartGallery w:val="Page Numbers (Bottom of Page)"/>
        <w:docPartUnique/>
      </w:docPartObj>
    </w:sdtPr>
    <w:sdtContent>
      <w:sdt>
        <w:sdtPr>
          <w:id w:val="810570653"/>
          <w:docPartObj>
            <w:docPartGallery w:val="Page Numbers (Top of Page)"/>
            <w:docPartUnique/>
          </w:docPartObj>
        </w:sdtPr>
        <w:sdtContent>
          <w:sdt>
            <w:sdtPr>
              <w:rPr>
                <w:sz w:val="18"/>
              </w:rPr>
              <w:id w:val="-1630921618"/>
              <w:docPartObj>
                <w:docPartGallery w:val="Page Numbers (Top of Page)"/>
                <w:docPartUnique/>
              </w:docPartObj>
            </w:sdtPr>
            <w:sdtContent>
              <w:p w14:paraId="717F73EC" w14:textId="77777777" w:rsidR="00BB6274" w:rsidRPr="00301A47" w:rsidRDefault="00BB6274" w:rsidP="00CC45DD">
                <w:pPr>
                  <w:pStyle w:val="Stopka"/>
                  <w:jc w:val="right"/>
                  <w:rPr>
                    <w:rFonts w:ascii="Garamond" w:hAnsi="Garamond"/>
                    <w:sz w:val="16"/>
                    <w:szCs w:val="16"/>
                  </w:rPr>
                </w:pPr>
                <w:r w:rsidRPr="00301A47">
                  <w:rPr>
                    <w:rFonts w:ascii="Garamond" w:hAnsi="Garamond"/>
                    <w:sz w:val="16"/>
                    <w:szCs w:val="16"/>
                  </w:rPr>
                  <w:t xml:space="preserve">Strona </w:t>
                </w:r>
                <w:r w:rsidRPr="00301A47">
                  <w:rPr>
                    <w:rFonts w:ascii="Garamond" w:hAnsi="Garamond"/>
                    <w:b/>
                    <w:sz w:val="16"/>
                    <w:szCs w:val="16"/>
                  </w:rPr>
                  <w:fldChar w:fldCharType="begin"/>
                </w:r>
                <w:r w:rsidRPr="00301A47">
                  <w:rPr>
                    <w:rFonts w:ascii="Garamond" w:hAnsi="Garamond"/>
                    <w:b/>
                    <w:sz w:val="16"/>
                    <w:szCs w:val="16"/>
                  </w:rPr>
                  <w:instrText>PAGE</w:instrText>
                </w:r>
                <w:r w:rsidRPr="00301A47">
                  <w:rPr>
                    <w:rFonts w:ascii="Garamond" w:hAnsi="Garamond"/>
                    <w:b/>
                    <w:sz w:val="16"/>
                    <w:szCs w:val="16"/>
                  </w:rPr>
                  <w:fldChar w:fldCharType="separate"/>
                </w:r>
                <w:r w:rsidR="00E91C13">
                  <w:rPr>
                    <w:rFonts w:ascii="Garamond" w:hAnsi="Garamond"/>
                    <w:b/>
                    <w:noProof/>
                    <w:sz w:val="16"/>
                    <w:szCs w:val="16"/>
                  </w:rPr>
                  <w:t>68</w:t>
                </w:r>
                <w:r w:rsidRPr="00301A47">
                  <w:rPr>
                    <w:rFonts w:ascii="Garamond" w:hAnsi="Garamond"/>
                    <w:b/>
                    <w:sz w:val="16"/>
                    <w:szCs w:val="16"/>
                  </w:rPr>
                  <w:fldChar w:fldCharType="end"/>
                </w:r>
                <w:r w:rsidRPr="00301A47">
                  <w:rPr>
                    <w:rFonts w:ascii="Garamond" w:hAnsi="Garamond"/>
                    <w:sz w:val="16"/>
                    <w:szCs w:val="16"/>
                  </w:rPr>
                  <w:t xml:space="preserve"> z </w:t>
                </w:r>
                <w:r w:rsidRPr="00301A47">
                  <w:rPr>
                    <w:rFonts w:ascii="Garamond" w:hAnsi="Garamond"/>
                    <w:b/>
                    <w:sz w:val="16"/>
                    <w:szCs w:val="16"/>
                  </w:rPr>
                  <w:fldChar w:fldCharType="begin"/>
                </w:r>
                <w:r w:rsidRPr="00301A47">
                  <w:rPr>
                    <w:rFonts w:ascii="Garamond" w:hAnsi="Garamond"/>
                    <w:b/>
                    <w:sz w:val="16"/>
                    <w:szCs w:val="16"/>
                  </w:rPr>
                  <w:instrText>NUMPAGES</w:instrText>
                </w:r>
                <w:r w:rsidRPr="00301A47">
                  <w:rPr>
                    <w:rFonts w:ascii="Garamond" w:hAnsi="Garamond"/>
                    <w:b/>
                    <w:sz w:val="16"/>
                    <w:szCs w:val="16"/>
                  </w:rPr>
                  <w:fldChar w:fldCharType="separate"/>
                </w:r>
                <w:r w:rsidR="00E91C13">
                  <w:rPr>
                    <w:rFonts w:ascii="Garamond" w:hAnsi="Garamond"/>
                    <w:b/>
                    <w:noProof/>
                    <w:sz w:val="16"/>
                    <w:szCs w:val="16"/>
                  </w:rPr>
                  <w:t>68</w:t>
                </w:r>
                <w:r w:rsidRPr="00301A47">
                  <w:rPr>
                    <w:rFonts w:ascii="Garamond" w:hAnsi="Garamond"/>
                    <w:b/>
                    <w:sz w:val="16"/>
                    <w:szCs w:val="16"/>
                  </w:rPr>
                  <w:fldChar w:fldCharType="end"/>
                </w:r>
              </w:p>
              <w:p w14:paraId="418F2397" w14:textId="77777777" w:rsidR="00BB6274" w:rsidRPr="00FE2384" w:rsidRDefault="00000000" w:rsidP="00CC45DD">
                <w:pPr>
                  <w:pStyle w:val="Stopka"/>
                  <w:rPr>
                    <w:sz w:val="18"/>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27BA" w14:textId="77777777" w:rsidR="0026115D" w:rsidRDefault="0026115D">
      <w:r>
        <w:separator/>
      </w:r>
    </w:p>
  </w:footnote>
  <w:footnote w:type="continuationSeparator" w:id="0">
    <w:p w14:paraId="562266FD" w14:textId="77777777" w:rsidR="0026115D" w:rsidRDefault="0026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618"/>
    <w:multiLevelType w:val="hybridMultilevel"/>
    <w:tmpl w:val="B3FC4128"/>
    <w:lvl w:ilvl="0" w:tplc="3BBC0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B0492"/>
    <w:multiLevelType w:val="hybridMultilevel"/>
    <w:tmpl w:val="1134465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4875E6F"/>
    <w:multiLevelType w:val="hybridMultilevel"/>
    <w:tmpl w:val="01B6F832"/>
    <w:lvl w:ilvl="0" w:tplc="F36AD086">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9D866F1"/>
    <w:multiLevelType w:val="hybridMultilevel"/>
    <w:tmpl w:val="B418A730"/>
    <w:lvl w:ilvl="0" w:tplc="2970293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C821420"/>
    <w:multiLevelType w:val="hybridMultilevel"/>
    <w:tmpl w:val="7F6CC516"/>
    <w:lvl w:ilvl="0" w:tplc="F36AD0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ED720D"/>
    <w:multiLevelType w:val="hybridMultilevel"/>
    <w:tmpl w:val="6C2A08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55E9B"/>
    <w:multiLevelType w:val="hybridMultilevel"/>
    <w:tmpl w:val="32AEC748"/>
    <w:lvl w:ilvl="0" w:tplc="5810F8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F5035A"/>
    <w:multiLevelType w:val="hybridMultilevel"/>
    <w:tmpl w:val="992CCFDA"/>
    <w:lvl w:ilvl="0" w:tplc="F36AD086">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 w15:restartNumberingAfterBreak="0">
    <w:nsid w:val="160B5B49"/>
    <w:multiLevelType w:val="hybridMultilevel"/>
    <w:tmpl w:val="8176F5CE"/>
    <w:lvl w:ilvl="0" w:tplc="1338B5DA">
      <w:start w:val="1"/>
      <w:numFmt w:val="decimal"/>
      <w:lvlText w:val="%1."/>
      <w:lvlJc w:val="left"/>
      <w:pPr>
        <w:ind w:left="720" w:hanging="360"/>
      </w:pPr>
      <w:rPr>
        <w:b/>
        <w:color w:val="auto"/>
      </w:rPr>
    </w:lvl>
    <w:lvl w:ilvl="1" w:tplc="8E76BDD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83F6525"/>
    <w:multiLevelType w:val="hybridMultilevel"/>
    <w:tmpl w:val="028048A2"/>
    <w:lvl w:ilvl="0" w:tplc="F36AD086">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19367255"/>
    <w:multiLevelType w:val="hybridMultilevel"/>
    <w:tmpl w:val="E138B2DE"/>
    <w:lvl w:ilvl="0" w:tplc="F36AD08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19C96EF4"/>
    <w:multiLevelType w:val="hybridMultilevel"/>
    <w:tmpl w:val="96C0BFF0"/>
    <w:lvl w:ilvl="0" w:tplc="8EE42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4C55A2"/>
    <w:multiLevelType w:val="hybridMultilevel"/>
    <w:tmpl w:val="D3AAA2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B592DD5"/>
    <w:multiLevelType w:val="hybridMultilevel"/>
    <w:tmpl w:val="EC620FCA"/>
    <w:lvl w:ilvl="0" w:tplc="08B08D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02776"/>
    <w:multiLevelType w:val="hybridMultilevel"/>
    <w:tmpl w:val="8514C9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A33F78"/>
    <w:multiLevelType w:val="hybridMultilevel"/>
    <w:tmpl w:val="5560A16E"/>
    <w:lvl w:ilvl="0" w:tplc="08B08D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BD3BF8"/>
    <w:multiLevelType w:val="hybridMultilevel"/>
    <w:tmpl w:val="3B70A8F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2CE5181A"/>
    <w:multiLevelType w:val="hybridMultilevel"/>
    <w:tmpl w:val="AF9EEE20"/>
    <w:lvl w:ilvl="0" w:tplc="F36AD0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0BE2579"/>
    <w:multiLevelType w:val="hybridMultilevel"/>
    <w:tmpl w:val="A59E392E"/>
    <w:lvl w:ilvl="0" w:tplc="0415000F">
      <w:start w:val="1"/>
      <w:numFmt w:val="decimal"/>
      <w:lvlText w:val="%1."/>
      <w:lvlJc w:val="left"/>
      <w:pPr>
        <w:ind w:left="1216" w:hanging="360"/>
      </w:pPr>
    </w:lvl>
    <w:lvl w:ilvl="1" w:tplc="04150017">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19" w15:restartNumberingAfterBreak="0">
    <w:nsid w:val="336D1C3A"/>
    <w:multiLevelType w:val="hybridMultilevel"/>
    <w:tmpl w:val="24A2A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4E383A"/>
    <w:multiLevelType w:val="hybridMultilevel"/>
    <w:tmpl w:val="7A78DAF4"/>
    <w:lvl w:ilvl="0" w:tplc="3BBC0D1E">
      <w:start w:val="1"/>
      <w:numFmt w:val="bullet"/>
      <w:lvlText w:val=""/>
      <w:lvlJc w:val="left"/>
      <w:pPr>
        <w:ind w:left="1206" w:hanging="360"/>
      </w:pPr>
      <w:rPr>
        <w:rFonts w:ascii="Symbol" w:hAnsi="Symbol" w:hint="default"/>
      </w:rPr>
    </w:lvl>
    <w:lvl w:ilvl="1" w:tplc="04150003" w:tentative="1">
      <w:start w:val="1"/>
      <w:numFmt w:val="bullet"/>
      <w:lvlText w:val="o"/>
      <w:lvlJc w:val="left"/>
      <w:pPr>
        <w:ind w:left="1926" w:hanging="360"/>
      </w:pPr>
      <w:rPr>
        <w:rFonts w:ascii="Courier New" w:hAnsi="Courier New" w:cs="Courier New" w:hint="default"/>
      </w:rPr>
    </w:lvl>
    <w:lvl w:ilvl="2" w:tplc="04150005" w:tentative="1">
      <w:start w:val="1"/>
      <w:numFmt w:val="bullet"/>
      <w:lvlText w:val=""/>
      <w:lvlJc w:val="left"/>
      <w:pPr>
        <w:ind w:left="2646" w:hanging="360"/>
      </w:pPr>
      <w:rPr>
        <w:rFonts w:ascii="Wingdings" w:hAnsi="Wingdings" w:hint="default"/>
      </w:rPr>
    </w:lvl>
    <w:lvl w:ilvl="3" w:tplc="04150001" w:tentative="1">
      <w:start w:val="1"/>
      <w:numFmt w:val="bullet"/>
      <w:lvlText w:val=""/>
      <w:lvlJc w:val="left"/>
      <w:pPr>
        <w:ind w:left="3366" w:hanging="360"/>
      </w:pPr>
      <w:rPr>
        <w:rFonts w:ascii="Symbol" w:hAnsi="Symbol" w:hint="default"/>
      </w:rPr>
    </w:lvl>
    <w:lvl w:ilvl="4" w:tplc="04150003" w:tentative="1">
      <w:start w:val="1"/>
      <w:numFmt w:val="bullet"/>
      <w:lvlText w:val="o"/>
      <w:lvlJc w:val="left"/>
      <w:pPr>
        <w:ind w:left="4086" w:hanging="360"/>
      </w:pPr>
      <w:rPr>
        <w:rFonts w:ascii="Courier New" w:hAnsi="Courier New" w:cs="Courier New" w:hint="default"/>
      </w:rPr>
    </w:lvl>
    <w:lvl w:ilvl="5" w:tplc="04150005" w:tentative="1">
      <w:start w:val="1"/>
      <w:numFmt w:val="bullet"/>
      <w:lvlText w:val=""/>
      <w:lvlJc w:val="left"/>
      <w:pPr>
        <w:ind w:left="4806" w:hanging="360"/>
      </w:pPr>
      <w:rPr>
        <w:rFonts w:ascii="Wingdings" w:hAnsi="Wingdings" w:hint="default"/>
      </w:rPr>
    </w:lvl>
    <w:lvl w:ilvl="6" w:tplc="04150001" w:tentative="1">
      <w:start w:val="1"/>
      <w:numFmt w:val="bullet"/>
      <w:lvlText w:val=""/>
      <w:lvlJc w:val="left"/>
      <w:pPr>
        <w:ind w:left="5526" w:hanging="360"/>
      </w:pPr>
      <w:rPr>
        <w:rFonts w:ascii="Symbol" w:hAnsi="Symbol" w:hint="default"/>
      </w:rPr>
    </w:lvl>
    <w:lvl w:ilvl="7" w:tplc="04150003" w:tentative="1">
      <w:start w:val="1"/>
      <w:numFmt w:val="bullet"/>
      <w:lvlText w:val="o"/>
      <w:lvlJc w:val="left"/>
      <w:pPr>
        <w:ind w:left="6246" w:hanging="360"/>
      </w:pPr>
      <w:rPr>
        <w:rFonts w:ascii="Courier New" w:hAnsi="Courier New" w:cs="Courier New" w:hint="default"/>
      </w:rPr>
    </w:lvl>
    <w:lvl w:ilvl="8" w:tplc="04150005" w:tentative="1">
      <w:start w:val="1"/>
      <w:numFmt w:val="bullet"/>
      <w:lvlText w:val=""/>
      <w:lvlJc w:val="left"/>
      <w:pPr>
        <w:ind w:left="6966" w:hanging="360"/>
      </w:pPr>
      <w:rPr>
        <w:rFonts w:ascii="Wingdings" w:hAnsi="Wingdings" w:hint="default"/>
      </w:rPr>
    </w:lvl>
  </w:abstractNum>
  <w:abstractNum w:abstractNumId="21" w15:restartNumberingAfterBreak="0">
    <w:nsid w:val="381377F0"/>
    <w:multiLevelType w:val="hybridMultilevel"/>
    <w:tmpl w:val="3B70A8F0"/>
    <w:lvl w:ilvl="0" w:tplc="04150017">
      <w:start w:val="1"/>
      <w:numFmt w:val="lowerLetter"/>
      <w:lvlText w:val="%1)"/>
      <w:lvlJc w:val="left"/>
      <w:pPr>
        <w:ind w:left="2132" w:hanging="360"/>
      </w:pPr>
    </w:lvl>
    <w:lvl w:ilvl="1" w:tplc="04150019" w:tentative="1">
      <w:start w:val="1"/>
      <w:numFmt w:val="lowerLetter"/>
      <w:lvlText w:val="%2."/>
      <w:lvlJc w:val="left"/>
      <w:pPr>
        <w:ind w:left="2852" w:hanging="360"/>
      </w:pPr>
    </w:lvl>
    <w:lvl w:ilvl="2" w:tplc="0415001B" w:tentative="1">
      <w:start w:val="1"/>
      <w:numFmt w:val="lowerRoman"/>
      <w:lvlText w:val="%3."/>
      <w:lvlJc w:val="right"/>
      <w:pPr>
        <w:ind w:left="3572" w:hanging="180"/>
      </w:pPr>
    </w:lvl>
    <w:lvl w:ilvl="3" w:tplc="0415000F" w:tentative="1">
      <w:start w:val="1"/>
      <w:numFmt w:val="decimal"/>
      <w:lvlText w:val="%4."/>
      <w:lvlJc w:val="left"/>
      <w:pPr>
        <w:ind w:left="4292" w:hanging="360"/>
      </w:pPr>
    </w:lvl>
    <w:lvl w:ilvl="4" w:tplc="04150019" w:tentative="1">
      <w:start w:val="1"/>
      <w:numFmt w:val="lowerLetter"/>
      <w:lvlText w:val="%5."/>
      <w:lvlJc w:val="left"/>
      <w:pPr>
        <w:ind w:left="5012" w:hanging="360"/>
      </w:pPr>
    </w:lvl>
    <w:lvl w:ilvl="5" w:tplc="0415001B" w:tentative="1">
      <w:start w:val="1"/>
      <w:numFmt w:val="lowerRoman"/>
      <w:lvlText w:val="%6."/>
      <w:lvlJc w:val="right"/>
      <w:pPr>
        <w:ind w:left="5732" w:hanging="180"/>
      </w:pPr>
    </w:lvl>
    <w:lvl w:ilvl="6" w:tplc="0415000F" w:tentative="1">
      <w:start w:val="1"/>
      <w:numFmt w:val="decimal"/>
      <w:lvlText w:val="%7."/>
      <w:lvlJc w:val="left"/>
      <w:pPr>
        <w:ind w:left="6452" w:hanging="360"/>
      </w:pPr>
    </w:lvl>
    <w:lvl w:ilvl="7" w:tplc="04150019" w:tentative="1">
      <w:start w:val="1"/>
      <w:numFmt w:val="lowerLetter"/>
      <w:lvlText w:val="%8."/>
      <w:lvlJc w:val="left"/>
      <w:pPr>
        <w:ind w:left="7172" w:hanging="360"/>
      </w:pPr>
    </w:lvl>
    <w:lvl w:ilvl="8" w:tplc="0415001B" w:tentative="1">
      <w:start w:val="1"/>
      <w:numFmt w:val="lowerRoman"/>
      <w:lvlText w:val="%9."/>
      <w:lvlJc w:val="right"/>
      <w:pPr>
        <w:ind w:left="7892" w:hanging="180"/>
      </w:pPr>
    </w:lvl>
  </w:abstractNum>
  <w:abstractNum w:abstractNumId="22" w15:restartNumberingAfterBreak="0">
    <w:nsid w:val="3D9C4626"/>
    <w:multiLevelType w:val="hybridMultilevel"/>
    <w:tmpl w:val="EAF66C68"/>
    <w:lvl w:ilvl="0" w:tplc="1338B5DA">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671126"/>
    <w:multiLevelType w:val="hybridMultilevel"/>
    <w:tmpl w:val="32A2D388"/>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E7381A"/>
    <w:multiLevelType w:val="hybridMultilevel"/>
    <w:tmpl w:val="0D76ED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885AF9"/>
    <w:multiLevelType w:val="hybridMultilevel"/>
    <w:tmpl w:val="5E86A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70E94"/>
    <w:multiLevelType w:val="hybridMultilevel"/>
    <w:tmpl w:val="0B2E3982"/>
    <w:lvl w:ilvl="0" w:tplc="3BBC0D1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4C50A7E"/>
    <w:multiLevelType w:val="hybridMultilevel"/>
    <w:tmpl w:val="A282F0C2"/>
    <w:lvl w:ilvl="0" w:tplc="A90479F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46945704"/>
    <w:multiLevelType w:val="hybridMultilevel"/>
    <w:tmpl w:val="05FE3758"/>
    <w:lvl w:ilvl="0" w:tplc="0415000F">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29" w15:restartNumberingAfterBreak="0">
    <w:nsid w:val="499F1F03"/>
    <w:multiLevelType w:val="hybridMultilevel"/>
    <w:tmpl w:val="543C1A94"/>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917395"/>
    <w:multiLevelType w:val="hybridMultilevel"/>
    <w:tmpl w:val="C5F82E3E"/>
    <w:lvl w:ilvl="0" w:tplc="08B08D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62267A"/>
    <w:multiLevelType w:val="hybridMultilevel"/>
    <w:tmpl w:val="96E45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9855BD"/>
    <w:multiLevelType w:val="hybridMultilevel"/>
    <w:tmpl w:val="8F74D818"/>
    <w:lvl w:ilvl="0" w:tplc="F36AD0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F3160CA"/>
    <w:multiLevelType w:val="hybridMultilevel"/>
    <w:tmpl w:val="F604A1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1754383"/>
    <w:multiLevelType w:val="hybridMultilevel"/>
    <w:tmpl w:val="89E81866"/>
    <w:lvl w:ilvl="0" w:tplc="3BBC0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780F77"/>
    <w:multiLevelType w:val="hybridMultilevel"/>
    <w:tmpl w:val="DEA60C46"/>
    <w:lvl w:ilvl="0" w:tplc="F36AD086">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6" w15:restartNumberingAfterBreak="0">
    <w:nsid w:val="55445454"/>
    <w:multiLevelType w:val="hybridMultilevel"/>
    <w:tmpl w:val="AEEE9574"/>
    <w:lvl w:ilvl="0" w:tplc="0415000F">
      <w:start w:val="1"/>
      <w:numFmt w:val="decimal"/>
      <w:lvlText w:val="%1."/>
      <w:lvlJc w:val="left"/>
      <w:pPr>
        <w:ind w:left="1206" w:hanging="360"/>
      </w:pPr>
    </w:lvl>
    <w:lvl w:ilvl="1" w:tplc="04150019" w:tentative="1">
      <w:start w:val="1"/>
      <w:numFmt w:val="lowerLetter"/>
      <w:lvlText w:val="%2."/>
      <w:lvlJc w:val="left"/>
      <w:pPr>
        <w:ind w:left="1926" w:hanging="360"/>
      </w:pPr>
    </w:lvl>
    <w:lvl w:ilvl="2" w:tplc="0415001B" w:tentative="1">
      <w:start w:val="1"/>
      <w:numFmt w:val="lowerRoman"/>
      <w:lvlText w:val="%3."/>
      <w:lvlJc w:val="right"/>
      <w:pPr>
        <w:ind w:left="2646" w:hanging="180"/>
      </w:pPr>
    </w:lvl>
    <w:lvl w:ilvl="3" w:tplc="0415000F" w:tentative="1">
      <w:start w:val="1"/>
      <w:numFmt w:val="decimal"/>
      <w:lvlText w:val="%4."/>
      <w:lvlJc w:val="left"/>
      <w:pPr>
        <w:ind w:left="3366" w:hanging="360"/>
      </w:pPr>
    </w:lvl>
    <w:lvl w:ilvl="4" w:tplc="04150019" w:tentative="1">
      <w:start w:val="1"/>
      <w:numFmt w:val="lowerLetter"/>
      <w:lvlText w:val="%5."/>
      <w:lvlJc w:val="left"/>
      <w:pPr>
        <w:ind w:left="4086" w:hanging="360"/>
      </w:pPr>
    </w:lvl>
    <w:lvl w:ilvl="5" w:tplc="0415001B" w:tentative="1">
      <w:start w:val="1"/>
      <w:numFmt w:val="lowerRoman"/>
      <w:lvlText w:val="%6."/>
      <w:lvlJc w:val="right"/>
      <w:pPr>
        <w:ind w:left="4806" w:hanging="180"/>
      </w:pPr>
    </w:lvl>
    <w:lvl w:ilvl="6" w:tplc="0415000F" w:tentative="1">
      <w:start w:val="1"/>
      <w:numFmt w:val="decimal"/>
      <w:lvlText w:val="%7."/>
      <w:lvlJc w:val="left"/>
      <w:pPr>
        <w:ind w:left="5526" w:hanging="360"/>
      </w:pPr>
    </w:lvl>
    <w:lvl w:ilvl="7" w:tplc="04150019" w:tentative="1">
      <w:start w:val="1"/>
      <w:numFmt w:val="lowerLetter"/>
      <w:lvlText w:val="%8."/>
      <w:lvlJc w:val="left"/>
      <w:pPr>
        <w:ind w:left="6246" w:hanging="360"/>
      </w:pPr>
    </w:lvl>
    <w:lvl w:ilvl="8" w:tplc="0415001B" w:tentative="1">
      <w:start w:val="1"/>
      <w:numFmt w:val="lowerRoman"/>
      <w:lvlText w:val="%9."/>
      <w:lvlJc w:val="right"/>
      <w:pPr>
        <w:ind w:left="6966" w:hanging="180"/>
      </w:pPr>
    </w:lvl>
  </w:abstractNum>
  <w:abstractNum w:abstractNumId="37" w15:restartNumberingAfterBreak="0">
    <w:nsid w:val="57A87D8A"/>
    <w:multiLevelType w:val="hybridMultilevel"/>
    <w:tmpl w:val="C318F790"/>
    <w:lvl w:ilvl="0" w:tplc="F36AD0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A941E4A"/>
    <w:multiLevelType w:val="hybridMultilevel"/>
    <w:tmpl w:val="5ED6C76C"/>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C91900"/>
    <w:multiLevelType w:val="hybridMultilevel"/>
    <w:tmpl w:val="7A4AEBBC"/>
    <w:lvl w:ilvl="0" w:tplc="4846336E">
      <w:start w:val="1"/>
      <w:numFmt w:val="bullet"/>
      <w:lvlText w:val="–"/>
      <w:lvlJc w:val="left"/>
      <w:pPr>
        <w:ind w:left="1146" w:hanging="360"/>
      </w:pPr>
      <w:rPr>
        <w:rFonts w:ascii="Calibri" w:hAnsi="Calibri" w:hint="default"/>
        <w:sz w:val="2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41" w15:restartNumberingAfterBreak="0">
    <w:nsid w:val="61681DD1"/>
    <w:multiLevelType w:val="hybridMultilevel"/>
    <w:tmpl w:val="7F20765C"/>
    <w:lvl w:ilvl="0" w:tplc="8EE42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4D62579"/>
    <w:multiLevelType w:val="multilevel"/>
    <w:tmpl w:val="90E29A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EE3BEA"/>
    <w:multiLevelType w:val="hybridMultilevel"/>
    <w:tmpl w:val="8A824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EB6D9A"/>
    <w:multiLevelType w:val="hybridMultilevel"/>
    <w:tmpl w:val="1E3EBB50"/>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E0800A3"/>
    <w:multiLevelType w:val="hybridMultilevel"/>
    <w:tmpl w:val="595A36E2"/>
    <w:lvl w:ilvl="0" w:tplc="5810F8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56647C"/>
    <w:multiLevelType w:val="hybridMultilevel"/>
    <w:tmpl w:val="49BC1240"/>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7" w15:restartNumberingAfterBreak="0">
    <w:nsid w:val="788856DD"/>
    <w:multiLevelType w:val="hybridMultilevel"/>
    <w:tmpl w:val="934C4686"/>
    <w:lvl w:ilvl="0" w:tplc="1338B5DA">
      <w:start w:val="1"/>
      <w:numFmt w:val="decimal"/>
      <w:lvlText w:val="%1."/>
      <w:lvlJc w:val="left"/>
      <w:pPr>
        <w:ind w:left="720" w:hanging="360"/>
      </w:pPr>
      <w:rPr>
        <w:b/>
        <w:color w:val="auto"/>
      </w:rPr>
    </w:lvl>
    <w:lvl w:ilvl="1" w:tplc="8E76BDD6">
      <w:start w:val="1"/>
      <w:numFmt w:val="lowerLetter"/>
      <w:lvlText w:val="%2)"/>
      <w:lvlJc w:val="left"/>
      <w:pPr>
        <w:ind w:left="1440" w:hanging="360"/>
      </w:pPr>
    </w:lvl>
    <w:lvl w:ilvl="2" w:tplc="0415001B">
      <w:start w:val="1"/>
      <w:numFmt w:val="lowerRoman"/>
      <w:lvlText w:val="%3."/>
      <w:lvlJc w:val="right"/>
      <w:pPr>
        <w:ind w:left="2160" w:hanging="180"/>
      </w:pPr>
    </w:lvl>
    <w:lvl w:ilvl="3" w:tplc="4BC64D3E">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9F90831"/>
    <w:multiLevelType w:val="hybridMultilevel"/>
    <w:tmpl w:val="A0E602E4"/>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7A5BCE"/>
    <w:multiLevelType w:val="hybridMultilevel"/>
    <w:tmpl w:val="4C0E361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F635F00"/>
    <w:multiLevelType w:val="hybridMultilevel"/>
    <w:tmpl w:val="87601444"/>
    <w:lvl w:ilvl="0" w:tplc="F36AD08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532837">
    <w:abstractNumId w:val="40"/>
  </w:num>
  <w:num w:numId="2" w16cid:durableId="735052284">
    <w:abstractNumId w:val="49"/>
  </w:num>
  <w:num w:numId="3" w16cid:durableId="2105102732">
    <w:abstractNumId w:val="25"/>
  </w:num>
  <w:num w:numId="4" w16cid:durableId="636952953">
    <w:abstractNumId w:val="39"/>
  </w:num>
  <w:num w:numId="5" w16cid:durableId="736627970">
    <w:abstractNumId w:val="18"/>
  </w:num>
  <w:num w:numId="6" w16cid:durableId="1645086740">
    <w:abstractNumId w:val="36"/>
  </w:num>
  <w:num w:numId="7" w16cid:durableId="456797566">
    <w:abstractNumId w:val="29"/>
  </w:num>
  <w:num w:numId="8" w16cid:durableId="1692730475">
    <w:abstractNumId w:val="41"/>
  </w:num>
  <w:num w:numId="9" w16cid:durableId="565841530">
    <w:abstractNumId w:val="11"/>
  </w:num>
  <w:num w:numId="10" w16cid:durableId="1558470187">
    <w:abstractNumId w:val="44"/>
  </w:num>
  <w:num w:numId="11" w16cid:durableId="556744468">
    <w:abstractNumId w:val="28"/>
  </w:num>
  <w:num w:numId="12" w16cid:durableId="881286712">
    <w:abstractNumId w:val="14"/>
  </w:num>
  <w:num w:numId="13" w16cid:durableId="2036534902">
    <w:abstractNumId w:val="47"/>
  </w:num>
  <w:num w:numId="14" w16cid:durableId="191456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7583260">
    <w:abstractNumId w:val="27"/>
  </w:num>
  <w:num w:numId="16" w16cid:durableId="382675582">
    <w:abstractNumId w:val="8"/>
  </w:num>
  <w:num w:numId="17" w16cid:durableId="527522898">
    <w:abstractNumId w:val="22"/>
  </w:num>
  <w:num w:numId="18" w16cid:durableId="963732696">
    <w:abstractNumId w:val="21"/>
  </w:num>
  <w:num w:numId="19" w16cid:durableId="1422414936">
    <w:abstractNumId w:val="43"/>
  </w:num>
  <w:num w:numId="20" w16cid:durableId="564027255">
    <w:abstractNumId w:val="20"/>
  </w:num>
  <w:num w:numId="21" w16cid:durableId="974410144">
    <w:abstractNumId w:val="26"/>
  </w:num>
  <w:num w:numId="22" w16cid:durableId="369111322">
    <w:abstractNumId w:val="0"/>
  </w:num>
  <w:num w:numId="23" w16cid:durableId="1305741783">
    <w:abstractNumId w:val="34"/>
  </w:num>
  <w:num w:numId="24" w16cid:durableId="1404335004">
    <w:abstractNumId w:val="23"/>
  </w:num>
  <w:num w:numId="25" w16cid:durableId="893006903">
    <w:abstractNumId w:val="38"/>
  </w:num>
  <w:num w:numId="26" w16cid:durableId="300890841">
    <w:abstractNumId w:val="48"/>
  </w:num>
  <w:num w:numId="27" w16cid:durableId="1755472726">
    <w:abstractNumId w:val="31"/>
  </w:num>
  <w:num w:numId="28" w16cid:durableId="2059624739">
    <w:abstractNumId w:val="19"/>
  </w:num>
  <w:num w:numId="29" w16cid:durableId="480579273">
    <w:abstractNumId w:val="42"/>
  </w:num>
  <w:num w:numId="30" w16cid:durableId="934479900">
    <w:abstractNumId w:val="33"/>
  </w:num>
  <w:num w:numId="31" w16cid:durableId="1277636934">
    <w:abstractNumId w:val="16"/>
  </w:num>
  <w:num w:numId="32" w16cid:durableId="1172334344">
    <w:abstractNumId w:val="45"/>
  </w:num>
  <w:num w:numId="33" w16cid:durableId="745495529">
    <w:abstractNumId w:val="6"/>
  </w:num>
  <w:num w:numId="34" w16cid:durableId="159588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420803">
    <w:abstractNumId w:val="13"/>
  </w:num>
  <w:num w:numId="36" w16cid:durableId="1746537881">
    <w:abstractNumId w:val="30"/>
  </w:num>
  <w:num w:numId="37" w16cid:durableId="1500001532">
    <w:abstractNumId w:val="20"/>
  </w:num>
  <w:num w:numId="38" w16cid:durableId="1875731159">
    <w:abstractNumId w:val="15"/>
  </w:num>
  <w:num w:numId="39" w16cid:durableId="1758207758">
    <w:abstractNumId w:val="9"/>
  </w:num>
  <w:num w:numId="40" w16cid:durableId="406462992">
    <w:abstractNumId w:val="10"/>
  </w:num>
  <w:num w:numId="41" w16cid:durableId="680816327">
    <w:abstractNumId w:val="7"/>
  </w:num>
  <w:num w:numId="42" w16cid:durableId="1117218075">
    <w:abstractNumId w:val="35"/>
  </w:num>
  <w:num w:numId="43" w16cid:durableId="1427580693">
    <w:abstractNumId w:val="17"/>
  </w:num>
  <w:num w:numId="44" w16cid:durableId="1552232357">
    <w:abstractNumId w:val="32"/>
  </w:num>
  <w:num w:numId="45" w16cid:durableId="1128818589">
    <w:abstractNumId w:val="12"/>
  </w:num>
  <w:num w:numId="46" w16cid:durableId="874468446">
    <w:abstractNumId w:val="46"/>
  </w:num>
  <w:num w:numId="47" w16cid:durableId="221447400">
    <w:abstractNumId w:val="3"/>
  </w:num>
  <w:num w:numId="48" w16cid:durableId="554972940">
    <w:abstractNumId w:val="1"/>
  </w:num>
  <w:num w:numId="49" w16cid:durableId="1292398639">
    <w:abstractNumId w:val="37"/>
  </w:num>
  <w:num w:numId="50" w16cid:durableId="521360621">
    <w:abstractNumId w:val="24"/>
  </w:num>
  <w:num w:numId="51" w16cid:durableId="350759360">
    <w:abstractNumId w:val="4"/>
  </w:num>
  <w:num w:numId="52" w16cid:durableId="1756392700">
    <w:abstractNumId w:val="5"/>
  </w:num>
  <w:num w:numId="53" w16cid:durableId="407462712">
    <w:abstractNumId w:val="2"/>
  </w:num>
  <w:num w:numId="54" w16cid:durableId="417099050">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259"/>
    <w:rsid w:val="00000477"/>
    <w:rsid w:val="00000973"/>
    <w:rsid w:val="0000159A"/>
    <w:rsid w:val="000020E6"/>
    <w:rsid w:val="00003961"/>
    <w:rsid w:val="0000446A"/>
    <w:rsid w:val="000048B7"/>
    <w:rsid w:val="00004D18"/>
    <w:rsid w:val="00005AC0"/>
    <w:rsid w:val="00005E80"/>
    <w:rsid w:val="00005EA5"/>
    <w:rsid w:val="000061A0"/>
    <w:rsid w:val="00006AC1"/>
    <w:rsid w:val="00007864"/>
    <w:rsid w:val="00007ADE"/>
    <w:rsid w:val="00007EF0"/>
    <w:rsid w:val="0001009B"/>
    <w:rsid w:val="0001076D"/>
    <w:rsid w:val="00010B84"/>
    <w:rsid w:val="00010C19"/>
    <w:rsid w:val="00011479"/>
    <w:rsid w:val="0001169E"/>
    <w:rsid w:val="00012245"/>
    <w:rsid w:val="0001308E"/>
    <w:rsid w:val="00013CB2"/>
    <w:rsid w:val="000144A8"/>
    <w:rsid w:val="00014500"/>
    <w:rsid w:val="000145BE"/>
    <w:rsid w:val="00014743"/>
    <w:rsid w:val="00015386"/>
    <w:rsid w:val="00015CBB"/>
    <w:rsid w:val="0001604E"/>
    <w:rsid w:val="000163BB"/>
    <w:rsid w:val="000166C4"/>
    <w:rsid w:val="0001671A"/>
    <w:rsid w:val="00017442"/>
    <w:rsid w:val="000176B2"/>
    <w:rsid w:val="000213E4"/>
    <w:rsid w:val="00021503"/>
    <w:rsid w:val="0002155E"/>
    <w:rsid w:val="00021EFC"/>
    <w:rsid w:val="000222BE"/>
    <w:rsid w:val="00022A5A"/>
    <w:rsid w:val="00022A6F"/>
    <w:rsid w:val="00022B15"/>
    <w:rsid w:val="00024180"/>
    <w:rsid w:val="00025037"/>
    <w:rsid w:val="0002743E"/>
    <w:rsid w:val="00027596"/>
    <w:rsid w:val="000279EC"/>
    <w:rsid w:val="00030D19"/>
    <w:rsid w:val="00030E2E"/>
    <w:rsid w:val="000313DC"/>
    <w:rsid w:val="00032675"/>
    <w:rsid w:val="00033A61"/>
    <w:rsid w:val="0003428D"/>
    <w:rsid w:val="00035DEB"/>
    <w:rsid w:val="00036A05"/>
    <w:rsid w:val="0004068E"/>
    <w:rsid w:val="00040B1B"/>
    <w:rsid w:val="00041430"/>
    <w:rsid w:val="00041AB8"/>
    <w:rsid w:val="00041B8F"/>
    <w:rsid w:val="00043836"/>
    <w:rsid w:val="00044B38"/>
    <w:rsid w:val="000451F2"/>
    <w:rsid w:val="000463CE"/>
    <w:rsid w:val="00046B9F"/>
    <w:rsid w:val="00047851"/>
    <w:rsid w:val="000478F7"/>
    <w:rsid w:val="00047B2D"/>
    <w:rsid w:val="0005011F"/>
    <w:rsid w:val="00051C0E"/>
    <w:rsid w:val="00051FD4"/>
    <w:rsid w:val="00052152"/>
    <w:rsid w:val="000523D5"/>
    <w:rsid w:val="00052972"/>
    <w:rsid w:val="00052D9E"/>
    <w:rsid w:val="00052F8A"/>
    <w:rsid w:val="000539E2"/>
    <w:rsid w:val="00054191"/>
    <w:rsid w:val="000560D6"/>
    <w:rsid w:val="00056D99"/>
    <w:rsid w:val="00056DBD"/>
    <w:rsid w:val="00057802"/>
    <w:rsid w:val="0006044B"/>
    <w:rsid w:val="000604DB"/>
    <w:rsid w:val="00060BFE"/>
    <w:rsid w:val="00061C73"/>
    <w:rsid w:val="00065E01"/>
    <w:rsid w:val="0006691C"/>
    <w:rsid w:val="000673BD"/>
    <w:rsid w:val="00067AD1"/>
    <w:rsid w:val="00067FF1"/>
    <w:rsid w:val="0007063C"/>
    <w:rsid w:val="00071D6B"/>
    <w:rsid w:val="00072460"/>
    <w:rsid w:val="0007399D"/>
    <w:rsid w:val="00073C62"/>
    <w:rsid w:val="000747A0"/>
    <w:rsid w:val="00074DA5"/>
    <w:rsid w:val="00075256"/>
    <w:rsid w:val="0007580C"/>
    <w:rsid w:val="00076018"/>
    <w:rsid w:val="000772E6"/>
    <w:rsid w:val="00077A4A"/>
    <w:rsid w:val="0008060E"/>
    <w:rsid w:val="00080761"/>
    <w:rsid w:val="000809D3"/>
    <w:rsid w:val="00081E78"/>
    <w:rsid w:val="000824A7"/>
    <w:rsid w:val="000828F0"/>
    <w:rsid w:val="00082D01"/>
    <w:rsid w:val="00083D56"/>
    <w:rsid w:val="00083D76"/>
    <w:rsid w:val="00084232"/>
    <w:rsid w:val="00084BC4"/>
    <w:rsid w:val="00084FF8"/>
    <w:rsid w:val="000851EB"/>
    <w:rsid w:val="00085296"/>
    <w:rsid w:val="00086835"/>
    <w:rsid w:val="000869C4"/>
    <w:rsid w:val="000873CE"/>
    <w:rsid w:val="000903C3"/>
    <w:rsid w:val="0009047B"/>
    <w:rsid w:val="00091D46"/>
    <w:rsid w:val="000927F6"/>
    <w:rsid w:val="000931C2"/>
    <w:rsid w:val="000941FE"/>
    <w:rsid w:val="00094CCC"/>
    <w:rsid w:val="000954DC"/>
    <w:rsid w:val="0009565C"/>
    <w:rsid w:val="000958D5"/>
    <w:rsid w:val="000960E0"/>
    <w:rsid w:val="00097283"/>
    <w:rsid w:val="000A1B64"/>
    <w:rsid w:val="000A1F90"/>
    <w:rsid w:val="000A27BD"/>
    <w:rsid w:val="000A29CF"/>
    <w:rsid w:val="000A3A6B"/>
    <w:rsid w:val="000A41BB"/>
    <w:rsid w:val="000A4D17"/>
    <w:rsid w:val="000A5500"/>
    <w:rsid w:val="000A5817"/>
    <w:rsid w:val="000A6CC0"/>
    <w:rsid w:val="000A6DE5"/>
    <w:rsid w:val="000A72EE"/>
    <w:rsid w:val="000A74F2"/>
    <w:rsid w:val="000B0C07"/>
    <w:rsid w:val="000B1212"/>
    <w:rsid w:val="000B1963"/>
    <w:rsid w:val="000B1A65"/>
    <w:rsid w:val="000B34BF"/>
    <w:rsid w:val="000B45E3"/>
    <w:rsid w:val="000B4E08"/>
    <w:rsid w:val="000B5177"/>
    <w:rsid w:val="000B5A4E"/>
    <w:rsid w:val="000B7445"/>
    <w:rsid w:val="000B76E8"/>
    <w:rsid w:val="000C21F1"/>
    <w:rsid w:val="000C2B6B"/>
    <w:rsid w:val="000C3333"/>
    <w:rsid w:val="000C3F16"/>
    <w:rsid w:val="000C45D2"/>
    <w:rsid w:val="000C4CDA"/>
    <w:rsid w:val="000C6706"/>
    <w:rsid w:val="000D0016"/>
    <w:rsid w:val="000D01D5"/>
    <w:rsid w:val="000D1204"/>
    <w:rsid w:val="000D18F3"/>
    <w:rsid w:val="000D2312"/>
    <w:rsid w:val="000D3A4D"/>
    <w:rsid w:val="000D43B1"/>
    <w:rsid w:val="000D4477"/>
    <w:rsid w:val="000D5531"/>
    <w:rsid w:val="000D58C9"/>
    <w:rsid w:val="000D63F7"/>
    <w:rsid w:val="000D669C"/>
    <w:rsid w:val="000D6CB9"/>
    <w:rsid w:val="000D7D22"/>
    <w:rsid w:val="000E0398"/>
    <w:rsid w:val="000E08D5"/>
    <w:rsid w:val="000E0DA9"/>
    <w:rsid w:val="000E0FEA"/>
    <w:rsid w:val="000E299C"/>
    <w:rsid w:val="000E38DD"/>
    <w:rsid w:val="000E66F2"/>
    <w:rsid w:val="000E6C04"/>
    <w:rsid w:val="000E6FD5"/>
    <w:rsid w:val="000E72E7"/>
    <w:rsid w:val="000F0E55"/>
    <w:rsid w:val="000F1266"/>
    <w:rsid w:val="000F1698"/>
    <w:rsid w:val="000F2465"/>
    <w:rsid w:val="000F2A3A"/>
    <w:rsid w:val="000F2AE8"/>
    <w:rsid w:val="000F3264"/>
    <w:rsid w:val="000F3707"/>
    <w:rsid w:val="000F3881"/>
    <w:rsid w:val="000F41BE"/>
    <w:rsid w:val="000F455B"/>
    <w:rsid w:val="000F473D"/>
    <w:rsid w:val="000F4C55"/>
    <w:rsid w:val="000F4D21"/>
    <w:rsid w:val="000F5252"/>
    <w:rsid w:val="000F5F73"/>
    <w:rsid w:val="000F7688"/>
    <w:rsid w:val="000F7D58"/>
    <w:rsid w:val="0010060A"/>
    <w:rsid w:val="001013A1"/>
    <w:rsid w:val="001016F8"/>
    <w:rsid w:val="00101CED"/>
    <w:rsid w:val="00102580"/>
    <w:rsid w:val="00105356"/>
    <w:rsid w:val="00105C65"/>
    <w:rsid w:val="00106900"/>
    <w:rsid w:val="00106C13"/>
    <w:rsid w:val="00106D05"/>
    <w:rsid w:val="00106F35"/>
    <w:rsid w:val="00107C6D"/>
    <w:rsid w:val="00107D72"/>
    <w:rsid w:val="00107FCB"/>
    <w:rsid w:val="00110278"/>
    <w:rsid w:val="001106A7"/>
    <w:rsid w:val="001106B4"/>
    <w:rsid w:val="001113A2"/>
    <w:rsid w:val="001115AE"/>
    <w:rsid w:val="001126C9"/>
    <w:rsid w:val="001133D8"/>
    <w:rsid w:val="00113960"/>
    <w:rsid w:val="0011488E"/>
    <w:rsid w:val="00115551"/>
    <w:rsid w:val="001160B7"/>
    <w:rsid w:val="0011686D"/>
    <w:rsid w:val="00116B45"/>
    <w:rsid w:val="0012032B"/>
    <w:rsid w:val="001215B4"/>
    <w:rsid w:val="00121890"/>
    <w:rsid w:val="00122000"/>
    <w:rsid w:val="00123354"/>
    <w:rsid w:val="00123D33"/>
    <w:rsid w:val="00123EBE"/>
    <w:rsid w:val="0012483B"/>
    <w:rsid w:val="001248EA"/>
    <w:rsid w:val="001262C9"/>
    <w:rsid w:val="00126BED"/>
    <w:rsid w:val="00127DD2"/>
    <w:rsid w:val="001305CB"/>
    <w:rsid w:val="00130E4B"/>
    <w:rsid w:val="00130F1A"/>
    <w:rsid w:val="0013134A"/>
    <w:rsid w:val="00131ACE"/>
    <w:rsid w:val="00131E76"/>
    <w:rsid w:val="00132AE2"/>
    <w:rsid w:val="00132C52"/>
    <w:rsid w:val="00133745"/>
    <w:rsid w:val="001337E4"/>
    <w:rsid w:val="00133DB8"/>
    <w:rsid w:val="001350E4"/>
    <w:rsid w:val="001353CD"/>
    <w:rsid w:val="0013641D"/>
    <w:rsid w:val="00136588"/>
    <w:rsid w:val="001370F0"/>
    <w:rsid w:val="001376CE"/>
    <w:rsid w:val="00137CF9"/>
    <w:rsid w:val="0014031A"/>
    <w:rsid w:val="00140837"/>
    <w:rsid w:val="00141505"/>
    <w:rsid w:val="00141A69"/>
    <w:rsid w:val="0014207F"/>
    <w:rsid w:val="00142E82"/>
    <w:rsid w:val="001431A1"/>
    <w:rsid w:val="001435A7"/>
    <w:rsid w:val="00143E6B"/>
    <w:rsid w:val="00144258"/>
    <w:rsid w:val="001446A6"/>
    <w:rsid w:val="001448E7"/>
    <w:rsid w:val="001449AB"/>
    <w:rsid w:val="00144FE8"/>
    <w:rsid w:val="00145C3F"/>
    <w:rsid w:val="00146A2F"/>
    <w:rsid w:val="00146AD9"/>
    <w:rsid w:val="00146C67"/>
    <w:rsid w:val="0014759D"/>
    <w:rsid w:val="001475BE"/>
    <w:rsid w:val="00147840"/>
    <w:rsid w:val="00147A66"/>
    <w:rsid w:val="00147F7D"/>
    <w:rsid w:val="00151173"/>
    <w:rsid w:val="00151422"/>
    <w:rsid w:val="00151A6D"/>
    <w:rsid w:val="0015212A"/>
    <w:rsid w:val="00153410"/>
    <w:rsid w:val="001535A1"/>
    <w:rsid w:val="00154547"/>
    <w:rsid w:val="00154FB5"/>
    <w:rsid w:val="0015598F"/>
    <w:rsid w:val="00155A8C"/>
    <w:rsid w:val="0016043F"/>
    <w:rsid w:val="001605FF"/>
    <w:rsid w:val="00160D2B"/>
    <w:rsid w:val="001622EF"/>
    <w:rsid w:val="00163136"/>
    <w:rsid w:val="001636DD"/>
    <w:rsid w:val="001637E6"/>
    <w:rsid w:val="00164592"/>
    <w:rsid w:val="00164716"/>
    <w:rsid w:val="00164F60"/>
    <w:rsid w:val="00165017"/>
    <w:rsid w:val="00165ACD"/>
    <w:rsid w:val="00165C8F"/>
    <w:rsid w:val="00165DAA"/>
    <w:rsid w:val="00167450"/>
    <w:rsid w:val="00167B1E"/>
    <w:rsid w:val="00170B1D"/>
    <w:rsid w:val="001714B4"/>
    <w:rsid w:val="001725DD"/>
    <w:rsid w:val="00172FC1"/>
    <w:rsid w:val="00174243"/>
    <w:rsid w:val="001746E2"/>
    <w:rsid w:val="00174BDC"/>
    <w:rsid w:val="00175B1A"/>
    <w:rsid w:val="00175C84"/>
    <w:rsid w:val="001767F1"/>
    <w:rsid w:val="001768A5"/>
    <w:rsid w:val="001768E4"/>
    <w:rsid w:val="001813FA"/>
    <w:rsid w:val="0018365A"/>
    <w:rsid w:val="00183BC2"/>
    <w:rsid w:val="00184021"/>
    <w:rsid w:val="00184325"/>
    <w:rsid w:val="00185402"/>
    <w:rsid w:val="00186015"/>
    <w:rsid w:val="00186AFA"/>
    <w:rsid w:val="00187A92"/>
    <w:rsid w:val="001905C6"/>
    <w:rsid w:val="001912E5"/>
    <w:rsid w:val="00191CBE"/>
    <w:rsid w:val="00192365"/>
    <w:rsid w:val="0019282A"/>
    <w:rsid w:val="00192C1D"/>
    <w:rsid w:val="00192E97"/>
    <w:rsid w:val="00193144"/>
    <w:rsid w:val="0019396B"/>
    <w:rsid w:val="00193A3A"/>
    <w:rsid w:val="00194A1C"/>
    <w:rsid w:val="00194A4A"/>
    <w:rsid w:val="0019520D"/>
    <w:rsid w:val="00196F09"/>
    <w:rsid w:val="001975CC"/>
    <w:rsid w:val="001976E0"/>
    <w:rsid w:val="001A0388"/>
    <w:rsid w:val="001A0EE9"/>
    <w:rsid w:val="001A1381"/>
    <w:rsid w:val="001A2B0B"/>
    <w:rsid w:val="001A336C"/>
    <w:rsid w:val="001A37D8"/>
    <w:rsid w:val="001A41CE"/>
    <w:rsid w:val="001A552A"/>
    <w:rsid w:val="001A6472"/>
    <w:rsid w:val="001A79AA"/>
    <w:rsid w:val="001B05A6"/>
    <w:rsid w:val="001B0D18"/>
    <w:rsid w:val="001B19C2"/>
    <w:rsid w:val="001B402F"/>
    <w:rsid w:val="001B4A25"/>
    <w:rsid w:val="001B4CAC"/>
    <w:rsid w:val="001B4E9C"/>
    <w:rsid w:val="001B5228"/>
    <w:rsid w:val="001B534F"/>
    <w:rsid w:val="001B53CC"/>
    <w:rsid w:val="001B5EB2"/>
    <w:rsid w:val="001B6190"/>
    <w:rsid w:val="001B7431"/>
    <w:rsid w:val="001B74A5"/>
    <w:rsid w:val="001C0584"/>
    <w:rsid w:val="001C0FE4"/>
    <w:rsid w:val="001C1FE4"/>
    <w:rsid w:val="001C2520"/>
    <w:rsid w:val="001C2B11"/>
    <w:rsid w:val="001C3D49"/>
    <w:rsid w:val="001C42B8"/>
    <w:rsid w:val="001C465C"/>
    <w:rsid w:val="001C4736"/>
    <w:rsid w:val="001C52C3"/>
    <w:rsid w:val="001C571B"/>
    <w:rsid w:val="001C5F59"/>
    <w:rsid w:val="001C69B2"/>
    <w:rsid w:val="001C7219"/>
    <w:rsid w:val="001C74AD"/>
    <w:rsid w:val="001C7E51"/>
    <w:rsid w:val="001D05BA"/>
    <w:rsid w:val="001D06C4"/>
    <w:rsid w:val="001D0865"/>
    <w:rsid w:val="001D0D34"/>
    <w:rsid w:val="001D19F2"/>
    <w:rsid w:val="001D1EE7"/>
    <w:rsid w:val="001D2189"/>
    <w:rsid w:val="001D3D5C"/>
    <w:rsid w:val="001D5759"/>
    <w:rsid w:val="001D6109"/>
    <w:rsid w:val="001D6832"/>
    <w:rsid w:val="001D78E2"/>
    <w:rsid w:val="001D7A01"/>
    <w:rsid w:val="001D7D13"/>
    <w:rsid w:val="001E141D"/>
    <w:rsid w:val="001E172F"/>
    <w:rsid w:val="001E1747"/>
    <w:rsid w:val="001E1927"/>
    <w:rsid w:val="001E1ECC"/>
    <w:rsid w:val="001E2049"/>
    <w:rsid w:val="001E26C6"/>
    <w:rsid w:val="001E2C0A"/>
    <w:rsid w:val="001E2D45"/>
    <w:rsid w:val="001E3B4C"/>
    <w:rsid w:val="001E3D0B"/>
    <w:rsid w:val="001E3EA0"/>
    <w:rsid w:val="001E42BF"/>
    <w:rsid w:val="001E44DD"/>
    <w:rsid w:val="001E50AB"/>
    <w:rsid w:val="001E5500"/>
    <w:rsid w:val="001E5844"/>
    <w:rsid w:val="001E6031"/>
    <w:rsid w:val="001E6CEF"/>
    <w:rsid w:val="001E7EB6"/>
    <w:rsid w:val="001F0501"/>
    <w:rsid w:val="001F08FD"/>
    <w:rsid w:val="001F0AB2"/>
    <w:rsid w:val="001F1265"/>
    <w:rsid w:val="001F1E8E"/>
    <w:rsid w:val="001F3739"/>
    <w:rsid w:val="001F375F"/>
    <w:rsid w:val="001F3911"/>
    <w:rsid w:val="001F3EF0"/>
    <w:rsid w:val="001F413F"/>
    <w:rsid w:val="001F4955"/>
    <w:rsid w:val="001F4EC5"/>
    <w:rsid w:val="001F4F69"/>
    <w:rsid w:val="001F77B4"/>
    <w:rsid w:val="001F7868"/>
    <w:rsid w:val="001F7FF7"/>
    <w:rsid w:val="002005E6"/>
    <w:rsid w:val="00201645"/>
    <w:rsid w:val="00201A4F"/>
    <w:rsid w:val="00202C2E"/>
    <w:rsid w:val="00202D3F"/>
    <w:rsid w:val="0020363B"/>
    <w:rsid w:val="002039A7"/>
    <w:rsid w:val="00203A24"/>
    <w:rsid w:val="00204E55"/>
    <w:rsid w:val="002062B4"/>
    <w:rsid w:val="00206A44"/>
    <w:rsid w:val="00210271"/>
    <w:rsid w:val="00211A92"/>
    <w:rsid w:val="00211B6B"/>
    <w:rsid w:val="00211D19"/>
    <w:rsid w:val="0021224E"/>
    <w:rsid w:val="00212512"/>
    <w:rsid w:val="002137A4"/>
    <w:rsid w:val="002138F6"/>
    <w:rsid w:val="00214CA2"/>
    <w:rsid w:val="00214D40"/>
    <w:rsid w:val="002151B8"/>
    <w:rsid w:val="00215265"/>
    <w:rsid w:val="0021584F"/>
    <w:rsid w:val="00216118"/>
    <w:rsid w:val="002177DC"/>
    <w:rsid w:val="0022081F"/>
    <w:rsid w:val="002208BD"/>
    <w:rsid w:val="00221690"/>
    <w:rsid w:val="00221F63"/>
    <w:rsid w:val="0022209F"/>
    <w:rsid w:val="002229B7"/>
    <w:rsid w:val="002230C8"/>
    <w:rsid w:val="00223343"/>
    <w:rsid w:val="002233B8"/>
    <w:rsid w:val="00224DAA"/>
    <w:rsid w:val="00225A9B"/>
    <w:rsid w:val="00226060"/>
    <w:rsid w:val="002272EE"/>
    <w:rsid w:val="00230CDD"/>
    <w:rsid w:val="00230D8C"/>
    <w:rsid w:val="00231413"/>
    <w:rsid w:val="002319E7"/>
    <w:rsid w:val="00231FC4"/>
    <w:rsid w:val="0023259E"/>
    <w:rsid w:val="00232D00"/>
    <w:rsid w:val="00233EB1"/>
    <w:rsid w:val="00234661"/>
    <w:rsid w:val="00234F17"/>
    <w:rsid w:val="00235454"/>
    <w:rsid w:val="002361F9"/>
    <w:rsid w:val="00237350"/>
    <w:rsid w:val="00237BB6"/>
    <w:rsid w:val="0024078B"/>
    <w:rsid w:val="002409AC"/>
    <w:rsid w:val="002412C7"/>
    <w:rsid w:val="002421EF"/>
    <w:rsid w:val="00242F03"/>
    <w:rsid w:val="00245591"/>
    <w:rsid w:val="00246200"/>
    <w:rsid w:val="00246B12"/>
    <w:rsid w:val="0024780C"/>
    <w:rsid w:val="00250ACA"/>
    <w:rsid w:val="00251630"/>
    <w:rsid w:val="00251789"/>
    <w:rsid w:val="00251DD2"/>
    <w:rsid w:val="00252D2C"/>
    <w:rsid w:val="00253152"/>
    <w:rsid w:val="00253E11"/>
    <w:rsid w:val="002541EA"/>
    <w:rsid w:val="002546EB"/>
    <w:rsid w:val="00254979"/>
    <w:rsid w:val="00254ADF"/>
    <w:rsid w:val="0025612E"/>
    <w:rsid w:val="00256614"/>
    <w:rsid w:val="0026051C"/>
    <w:rsid w:val="0026115D"/>
    <w:rsid w:val="002614DE"/>
    <w:rsid w:val="00262063"/>
    <w:rsid w:val="002624FD"/>
    <w:rsid w:val="00262DFA"/>
    <w:rsid w:val="002633A1"/>
    <w:rsid w:val="002644B0"/>
    <w:rsid w:val="00264D51"/>
    <w:rsid w:val="0026533D"/>
    <w:rsid w:val="00266264"/>
    <w:rsid w:val="00266395"/>
    <w:rsid w:val="00267103"/>
    <w:rsid w:val="0027002D"/>
    <w:rsid w:val="00270401"/>
    <w:rsid w:val="0027091A"/>
    <w:rsid w:val="00272310"/>
    <w:rsid w:val="002761E9"/>
    <w:rsid w:val="002763AA"/>
    <w:rsid w:val="00276C69"/>
    <w:rsid w:val="00276E99"/>
    <w:rsid w:val="00277E04"/>
    <w:rsid w:val="002802D4"/>
    <w:rsid w:val="002802D5"/>
    <w:rsid w:val="002808A1"/>
    <w:rsid w:val="00281173"/>
    <w:rsid w:val="002815BD"/>
    <w:rsid w:val="0028331E"/>
    <w:rsid w:val="00284149"/>
    <w:rsid w:val="0028523E"/>
    <w:rsid w:val="00285956"/>
    <w:rsid w:val="00285F7B"/>
    <w:rsid w:val="00286017"/>
    <w:rsid w:val="0028667D"/>
    <w:rsid w:val="00286A09"/>
    <w:rsid w:val="002876DC"/>
    <w:rsid w:val="00287B3C"/>
    <w:rsid w:val="002900DD"/>
    <w:rsid w:val="00290520"/>
    <w:rsid w:val="00290B65"/>
    <w:rsid w:val="00291080"/>
    <w:rsid w:val="002914B9"/>
    <w:rsid w:val="0029160B"/>
    <w:rsid w:val="002921B3"/>
    <w:rsid w:val="0029253E"/>
    <w:rsid w:val="00292588"/>
    <w:rsid w:val="0029266D"/>
    <w:rsid w:val="002946B0"/>
    <w:rsid w:val="002951C2"/>
    <w:rsid w:val="0029583D"/>
    <w:rsid w:val="00295A92"/>
    <w:rsid w:val="00295E33"/>
    <w:rsid w:val="002963C7"/>
    <w:rsid w:val="00296D44"/>
    <w:rsid w:val="002970E3"/>
    <w:rsid w:val="002A31EC"/>
    <w:rsid w:val="002A45BC"/>
    <w:rsid w:val="002A4EAF"/>
    <w:rsid w:val="002A5763"/>
    <w:rsid w:val="002A6672"/>
    <w:rsid w:val="002A6AB9"/>
    <w:rsid w:val="002A6D9B"/>
    <w:rsid w:val="002A79DB"/>
    <w:rsid w:val="002A7E39"/>
    <w:rsid w:val="002B009C"/>
    <w:rsid w:val="002B0EA5"/>
    <w:rsid w:val="002B1916"/>
    <w:rsid w:val="002B254E"/>
    <w:rsid w:val="002B2B1B"/>
    <w:rsid w:val="002B325C"/>
    <w:rsid w:val="002B3EF2"/>
    <w:rsid w:val="002B4100"/>
    <w:rsid w:val="002B5BF6"/>
    <w:rsid w:val="002B5CFF"/>
    <w:rsid w:val="002B6E47"/>
    <w:rsid w:val="002B6F18"/>
    <w:rsid w:val="002B7D6D"/>
    <w:rsid w:val="002C0069"/>
    <w:rsid w:val="002C0272"/>
    <w:rsid w:val="002C1D77"/>
    <w:rsid w:val="002C1E84"/>
    <w:rsid w:val="002C2674"/>
    <w:rsid w:val="002C27BD"/>
    <w:rsid w:val="002C3411"/>
    <w:rsid w:val="002C475E"/>
    <w:rsid w:val="002C534C"/>
    <w:rsid w:val="002C63D0"/>
    <w:rsid w:val="002C6CE4"/>
    <w:rsid w:val="002C71CE"/>
    <w:rsid w:val="002C7337"/>
    <w:rsid w:val="002C7E06"/>
    <w:rsid w:val="002C7F12"/>
    <w:rsid w:val="002D0444"/>
    <w:rsid w:val="002D05A2"/>
    <w:rsid w:val="002D0698"/>
    <w:rsid w:val="002D1318"/>
    <w:rsid w:val="002D233C"/>
    <w:rsid w:val="002D2AF6"/>
    <w:rsid w:val="002D2DC6"/>
    <w:rsid w:val="002D3802"/>
    <w:rsid w:val="002D3809"/>
    <w:rsid w:val="002D4DE2"/>
    <w:rsid w:val="002D5F9F"/>
    <w:rsid w:val="002D6216"/>
    <w:rsid w:val="002D7499"/>
    <w:rsid w:val="002D7666"/>
    <w:rsid w:val="002E02BE"/>
    <w:rsid w:val="002E0396"/>
    <w:rsid w:val="002E0543"/>
    <w:rsid w:val="002E11AA"/>
    <w:rsid w:val="002E24A3"/>
    <w:rsid w:val="002E2673"/>
    <w:rsid w:val="002E2679"/>
    <w:rsid w:val="002E341C"/>
    <w:rsid w:val="002E3829"/>
    <w:rsid w:val="002E38D1"/>
    <w:rsid w:val="002E4F22"/>
    <w:rsid w:val="002E4FA6"/>
    <w:rsid w:val="002E4FE6"/>
    <w:rsid w:val="002E54DB"/>
    <w:rsid w:val="002E57C2"/>
    <w:rsid w:val="002E64F5"/>
    <w:rsid w:val="002E6C1C"/>
    <w:rsid w:val="002E7078"/>
    <w:rsid w:val="002F07B5"/>
    <w:rsid w:val="002F0C09"/>
    <w:rsid w:val="002F1748"/>
    <w:rsid w:val="002F18CD"/>
    <w:rsid w:val="002F244C"/>
    <w:rsid w:val="002F33A1"/>
    <w:rsid w:val="002F41D2"/>
    <w:rsid w:val="002F4A9E"/>
    <w:rsid w:val="002F4C9F"/>
    <w:rsid w:val="002F5453"/>
    <w:rsid w:val="002F6656"/>
    <w:rsid w:val="002F7250"/>
    <w:rsid w:val="003010F4"/>
    <w:rsid w:val="00301A47"/>
    <w:rsid w:val="00301F4B"/>
    <w:rsid w:val="003021A4"/>
    <w:rsid w:val="0030227C"/>
    <w:rsid w:val="00302E71"/>
    <w:rsid w:val="0030395B"/>
    <w:rsid w:val="0030450E"/>
    <w:rsid w:val="00304901"/>
    <w:rsid w:val="003051D1"/>
    <w:rsid w:val="00305701"/>
    <w:rsid w:val="003057AD"/>
    <w:rsid w:val="003058A2"/>
    <w:rsid w:val="00305AF0"/>
    <w:rsid w:val="003062A4"/>
    <w:rsid w:val="00306730"/>
    <w:rsid w:val="00306BAA"/>
    <w:rsid w:val="00310F4C"/>
    <w:rsid w:val="00311132"/>
    <w:rsid w:val="00311B57"/>
    <w:rsid w:val="00312640"/>
    <w:rsid w:val="00313B59"/>
    <w:rsid w:val="0031467D"/>
    <w:rsid w:val="0031492F"/>
    <w:rsid w:val="00314DD0"/>
    <w:rsid w:val="003154EA"/>
    <w:rsid w:val="003159C1"/>
    <w:rsid w:val="00316C24"/>
    <w:rsid w:val="003173C2"/>
    <w:rsid w:val="0031748F"/>
    <w:rsid w:val="003174F5"/>
    <w:rsid w:val="003205D3"/>
    <w:rsid w:val="00321B40"/>
    <w:rsid w:val="00322AC3"/>
    <w:rsid w:val="00322BD1"/>
    <w:rsid w:val="00322F32"/>
    <w:rsid w:val="003231A4"/>
    <w:rsid w:val="0032478E"/>
    <w:rsid w:val="003247CF"/>
    <w:rsid w:val="00325F38"/>
    <w:rsid w:val="00326D52"/>
    <w:rsid w:val="003271A1"/>
    <w:rsid w:val="003278B3"/>
    <w:rsid w:val="00327ECC"/>
    <w:rsid w:val="00330DD7"/>
    <w:rsid w:val="00330F69"/>
    <w:rsid w:val="00332294"/>
    <w:rsid w:val="0033286C"/>
    <w:rsid w:val="00333A37"/>
    <w:rsid w:val="003341D9"/>
    <w:rsid w:val="0033471C"/>
    <w:rsid w:val="003348CC"/>
    <w:rsid w:val="00335153"/>
    <w:rsid w:val="003352C6"/>
    <w:rsid w:val="0033591A"/>
    <w:rsid w:val="00336000"/>
    <w:rsid w:val="00337E68"/>
    <w:rsid w:val="00340C1A"/>
    <w:rsid w:val="00340E0D"/>
    <w:rsid w:val="003416E6"/>
    <w:rsid w:val="00341A41"/>
    <w:rsid w:val="003428FB"/>
    <w:rsid w:val="00342B10"/>
    <w:rsid w:val="00342EA7"/>
    <w:rsid w:val="003430B0"/>
    <w:rsid w:val="00344807"/>
    <w:rsid w:val="003463E9"/>
    <w:rsid w:val="00347989"/>
    <w:rsid w:val="00350AB7"/>
    <w:rsid w:val="003517BA"/>
    <w:rsid w:val="00351B58"/>
    <w:rsid w:val="00352204"/>
    <w:rsid w:val="003523CB"/>
    <w:rsid w:val="00352D73"/>
    <w:rsid w:val="00352FE5"/>
    <w:rsid w:val="003536A5"/>
    <w:rsid w:val="00353AF4"/>
    <w:rsid w:val="00353B2D"/>
    <w:rsid w:val="00354A8F"/>
    <w:rsid w:val="00354E06"/>
    <w:rsid w:val="003562FB"/>
    <w:rsid w:val="00357297"/>
    <w:rsid w:val="00360221"/>
    <w:rsid w:val="003629DA"/>
    <w:rsid w:val="003643F3"/>
    <w:rsid w:val="00364673"/>
    <w:rsid w:val="00364B0D"/>
    <w:rsid w:val="00364FE2"/>
    <w:rsid w:val="00365DDB"/>
    <w:rsid w:val="003667E6"/>
    <w:rsid w:val="00367236"/>
    <w:rsid w:val="003674E7"/>
    <w:rsid w:val="003674F3"/>
    <w:rsid w:val="003678F6"/>
    <w:rsid w:val="00367B89"/>
    <w:rsid w:val="00370E4B"/>
    <w:rsid w:val="00371E45"/>
    <w:rsid w:val="003721F5"/>
    <w:rsid w:val="0037228A"/>
    <w:rsid w:val="003724A9"/>
    <w:rsid w:val="00372557"/>
    <w:rsid w:val="003730F5"/>
    <w:rsid w:val="003731FA"/>
    <w:rsid w:val="00374DD5"/>
    <w:rsid w:val="0037566F"/>
    <w:rsid w:val="00375BBE"/>
    <w:rsid w:val="00375D99"/>
    <w:rsid w:val="00375E87"/>
    <w:rsid w:val="003762EE"/>
    <w:rsid w:val="00376567"/>
    <w:rsid w:val="003770BF"/>
    <w:rsid w:val="00377AA7"/>
    <w:rsid w:val="00377DAA"/>
    <w:rsid w:val="00377F2C"/>
    <w:rsid w:val="003800F4"/>
    <w:rsid w:val="003802C5"/>
    <w:rsid w:val="003803F4"/>
    <w:rsid w:val="0038226B"/>
    <w:rsid w:val="0038247F"/>
    <w:rsid w:val="0038310F"/>
    <w:rsid w:val="0038317E"/>
    <w:rsid w:val="00383533"/>
    <w:rsid w:val="00385692"/>
    <w:rsid w:val="0038594A"/>
    <w:rsid w:val="00385F3A"/>
    <w:rsid w:val="00386033"/>
    <w:rsid w:val="0038609E"/>
    <w:rsid w:val="00386335"/>
    <w:rsid w:val="00386C3F"/>
    <w:rsid w:val="00386D78"/>
    <w:rsid w:val="0038701A"/>
    <w:rsid w:val="003876B5"/>
    <w:rsid w:val="00387765"/>
    <w:rsid w:val="003903BF"/>
    <w:rsid w:val="003908E5"/>
    <w:rsid w:val="00390E32"/>
    <w:rsid w:val="00391F53"/>
    <w:rsid w:val="003922E8"/>
    <w:rsid w:val="00393474"/>
    <w:rsid w:val="00393EE8"/>
    <w:rsid w:val="003954EB"/>
    <w:rsid w:val="00395B7C"/>
    <w:rsid w:val="00395BA1"/>
    <w:rsid w:val="00395C33"/>
    <w:rsid w:val="00396BB1"/>
    <w:rsid w:val="00397620"/>
    <w:rsid w:val="00397AD9"/>
    <w:rsid w:val="00397F9F"/>
    <w:rsid w:val="003A06E2"/>
    <w:rsid w:val="003A07E9"/>
    <w:rsid w:val="003A08F6"/>
    <w:rsid w:val="003A142E"/>
    <w:rsid w:val="003A159E"/>
    <w:rsid w:val="003A15D6"/>
    <w:rsid w:val="003A1EB4"/>
    <w:rsid w:val="003A3BAE"/>
    <w:rsid w:val="003A415D"/>
    <w:rsid w:val="003A481A"/>
    <w:rsid w:val="003A5531"/>
    <w:rsid w:val="003A55AB"/>
    <w:rsid w:val="003A74B2"/>
    <w:rsid w:val="003A74D3"/>
    <w:rsid w:val="003A7B4D"/>
    <w:rsid w:val="003A7EAB"/>
    <w:rsid w:val="003B1E29"/>
    <w:rsid w:val="003B1F9A"/>
    <w:rsid w:val="003B25B3"/>
    <w:rsid w:val="003B2EF2"/>
    <w:rsid w:val="003B347C"/>
    <w:rsid w:val="003B3611"/>
    <w:rsid w:val="003B3FAC"/>
    <w:rsid w:val="003B4526"/>
    <w:rsid w:val="003B53F3"/>
    <w:rsid w:val="003B5402"/>
    <w:rsid w:val="003B5626"/>
    <w:rsid w:val="003B5DBB"/>
    <w:rsid w:val="003B5DE5"/>
    <w:rsid w:val="003B5E06"/>
    <w:rsid w:val="003B664B"/>
    <w:rsid w:val="003B6682"/>
    <w:rsid w:val="003B6740"/>
    <w:rsid w:val="003B6D29"/>
    <w:rsid w:val="003B7F24"/>
    <w:rsid w:val="003C1FC1"/>
    <w:rsid w:val="003C33ED"/>
    <w:rsid w:val="003C34D8"/>
    <w:rsid w:val="003C3BE2"/>
    <w:rsid w:val="003C3C31"/>
    <w:rsid w:val="003C44BA"/>
    <w:rsid w:val="003C5A74"/>
    <w:rsid w:val="003C6709"/>
    <w:rsid w:val="003C6AB9"/>
    <w:rsid w:val="003C6B42"/>
    <w:rsid w:val="003C705E"/>
    <w:rsid w:val="003C7820"/>
    <w:rsid w:val="003C79ED"/>
    <w:rsid w:val="003D0610"/>
    <w:rsid w:val="003D0D3B"/>
    <w:rsid w:val="003D0F79"/>
    <w:rsid w:val="003D1E22"/>
    <w:rsid w:val="003D2353"/>
    <w:rsid w:val="003D243D"/>
    <w:rsid w:val="003D2823"/>
    <w:rsid w:val="003D39F9"/>
    <w:rsid w:val="003D4640"/>
    <w:rsid w:val="003D4889"/>
    <w:rsid w:val="003D4E93"/>
    <w:rsid w:val="003D4F7F"/>
    <w:rsid w:val="003D6D44"/>
    <w:rsid w:val="003D737E"/>
    <w:rsid w:val="003D7FB7"/>
    <w:rsid w:val="003E03C4"/>
    <w:rsid w:val="003E05DB"/>
    <w:rsid w:val="003E0762"/>
    <w:rsid w:val="003E18F5"/>
    <w:rsid w:val="003E1948"/>
    <w:rsid w:val="003E3A90"/>
    <w:rsid w:val="003E470F"/>
    <w:rsid w:val="003E588E"/>
    <w:rsid w:val="003E5909"/>
    <w:rsid w:val="003E6020"/>
    <w:rsid w:val="003E628F"/>
    <w:rsid w:val="003E62D4"/>
    <w:rsid w:val="003F0654"/>
    <w:rsid w:val="003F07E0"/>
    <w:rsid w:val="003F08C3"/>
    <w:rsid w:val="003F12F2"/>
    <w:rsid w:val="003F161F"/>
    <w:rsid w:val="003F1D81"/>
    <w:rsid w:val="003F446C"/>
    <w:rsid w:val="003F46A4"/>
    <w:rsid w:val="003F4CBD"/>
    <w:rsid w:val="003F586C"/>
    <w:rsid w:val="003F59C6"/>
    <w:rsid w:val="003F6313"/>
    <w:rsid w:val="003F65E8"/>
    <w:rsid w:val="003F66B1"/>
    <w:rsid w:val="003F6EC5"/>
    <w:rsid w:val="003F705D"/>
    <w:rsid w:val="003F71FD"/>
    <w:rsid w:val="00401F40"/>
    <w:rsid w:val="004020A7"/>
    <w:rsid w:val="004025FD"/>
    <w:rsid w:val="004027BA"/>
    <w:rsid w:val="00402B17"/>
    <w:rsid w:val="00403233"/>
    <w:rsid w:val="004039BD"/>
    <w:rsid w:val="00403DDB"/>
    <w:rsid w:val="00405382"/>
    <w:rsid w:val="004068A1"/>
    <w:rsid w:val="004071D7"/>
    <w:rsid w:val="00407669"/>
    <w:rsid w:val="004077A7"/>
    <w:rsid w:val="004078A9"/>
    <w:rsid w:val="00407E27"/>
    <w:rsid w:val="00407F66"/>
    <w:rsid w:val="00410309"/>
    <w:rsid w:val="00411389"/>
    <w:rsid w:val="00411543"/>
    <w:rsid w:val="004125A2"/>
    <w:rsid w:val="00412E23"/>
    <w:rsid w:val="00413214"/>
    <w:rsid w:val="00413292"/>
    <w:rsid w:val="0041351E"/>
    <w:rsid w:val="00413930"/>
    <w:rsid w:val="00414305"/>
    <w:rsid w:val="00415D9E"/>
    <w:rsid w:val="00421129"/>
    <w:rsid w:val="004211C6"/>
    <w:rsid w:val="00421FC4"/>
    <w:rsid w:val="00423CAF"/>
    <w:rsid w:val="00424ABE"/>
    <w:rsid w:val="00424E3A"/>
    <w:rsid w:val="00425063"/>
    <w:rsid w:val="0042594A"/>
    <w:rsid w:val="0042624A"/>
    <w:rsid w:val="004269DB"/>
    <w:rsid w:val="00426E6E"/>
    <w:rsid w:val="00427456"/>
    <w:rsid w:val="00427457"/>
    <w:rsid w:val="0043059A"/>
    <w:rsid w:val="0043059B"/>
    <w:rsid w:val="004308F7"/>
    <w:rsid w:val="00430CF4"/>
    <w:rsid w:val="00430FF4"/>
    <w:rsid w:val="0043119E"/>
    <w:rsid w:val="00431E84"/>
    <w:rsid w:val="00432BB5"/>
    <w:rsid w:val="00433BC1"/>
    <w:rsid w:val="00433EB3"/>
    <w:rsid w:val="00434690"/>
    <w:rsid w:val="004363EB"/>
    <w:rsid w:val="0043647D"/>
    <w:rsid w:val="00437BEF"/>
    <w:rsid w:val="00437E5F"/>
    <w:rsid w:val="00440C30"/>
    <w:rsid w:val="0044118D"/>
    <w:rsid w:val="00441260"/>
    <w:rsid w:val="004414D4"/>
    <w:rsid w:val="00441AAB"/>
    <w:rsid w:val="00441BF3"/>
    <w:rsid w:val="00442521"/>
    <w:rsid w:val="00442B0F"/>
    <w:rsid w:val="00443D9F"/>
    <w:rsid w:val="00443DBB"/>
    <w:rsid w:val="0044408D"/>
    <w:rsid w:val="0044470C"/>
    <w:rsid w:val="0044536E"/>
    <w:rsid w:val="00445960"/>
    <w:rsid w:val="00445DAC"/>
    <w:rsid w:val="00445DD9"/>
    <w:rsid w:val="0044619B"/>
    <w:rsid w:val="00446B58"/>
    <w:rsid w:val="004470DD"/>
    <w:rsid w:val="00450003"/>
    <w:rsid w:val="004503F5"/>
    <w:rsid w:val="00451266"/>
    <w:rsid w:val="00451CC3"/>
    <w:rsid w:val="004524F4"/>
    <w:rsid w:val="004527F0"/>
    <w:rsid w:val="00453998"/>
    <w:rsid w:val="0045503E"/>
    <w:rsid w:val="00455350"/>
    <w:rsid w:val="00455997"/>
    <w:rsid w:val="00455CBD"/>
    <w:rsid w:val="00456393"/>
    <w:rsid w:val="00457337"/>
    <w:rsid w:val="004606BB"/>
    <w:rsid w:val="00460829"/>
    <w:rsid w:val="00460EAB"/>
    <w:rsid w:val="0046111D"/>
    <w:rsid w:val="00461394"/>
    <w:rsid w:val="004618CA"/>
    <w:rsid w:val="00462077"/>
    <w:rsid w:val="004649F3"/>
    <w:rsid w:val="00465E30"/>
    <w:rsid w:val="004667D9"/>
    <w:rsid w:val="004672E6"/>
    <w:rsid w:val="0046753B"/>
    <w:rsid w:val="00467EEC"/>
    <w:rsid w:val="004706C9"/>
    <w:rsid w:val="00471D0C"/>
    <w:rsid w:val="00472030"/>
    <w:rsid w:val="004746EB"/>
    <w:rsid w:val="00480860"/>
    <w:rsid w:val="00481221"/>
    <w:rsid w:val="00482773"/>
    <w:rsid w:val="00484370"/>
    <w:rsid w:val="00484C68"/>
    <w:rsid w:val="00484F7C"/>
    <w:rsid w:val="00485802"/>
    <w:rsid w:val="0048597A"/>
    <w:rsid w:val="00486059"/>
    <w:rsid w:val="00486105"/>
    <w:rsid w:val="00487970"/>
    <w:rsid w:val="00490077"/>
    <w:rsid w:val="00490697"/>
    <w:rsid w:val="004924E7"/>
    <w:rsid w:val="004929F2"/>
    <w:rsid w:val="00492C5B"/>
    <w:rsid w:val="004931CC"/>
    <w:rsid w:val="00493C8F"/>
    <w:rsid w:val="00493DB0"/>
    <w:rsid w:val="0049464C"/>
    <w:rsid w:val="004948A5"/>
    <w:rsid w:val="00494DD3"/>
    <w:rsid w:val="00495C71"/>
    <w:rsid w:val="00495CDB"/>
    <w:rsid w:val="00496B98"/>
    <w:rsid w:val="00497289"/>
    <w:rsid w:val="00497755"/>
    <w:rsid w:val="004A00B0"/>
    <w:rsid w:val="004A022B"/>
    <w:rsid w:val="004A039A"/>
    <w:rsid w:val="004A1B0E"/>
    <w:rsid w:val="004A1F7A"/>
    <w:rsid w:val="004A2042"/>
    <w:rsid w:val="004A2930"/>
    <w:rsid w:val="004A4732"/>
    <w:rsid w:val="004A546A"/>
    <w:rsid w:val="004A5E8A"/>
    <w:rsid w:val="004A6268"/>
    <w:rsid w:val="004A6273"/>
    <w:rsid w:val="004A62CA"/>
    <w:rsid w:val="004A6C28"/>
    <w:rsid w:val="004A6F10"/>
    <w:rsid w:val="004A76AE"/>
    <w:rsid w:val="004A7B24"/>
    <w:rsid w:val="004B0094"/>
    <w:rsid w:val="004B03CB"/>
    <w:rsid w:val="004B0A31"/>
    <w:rsid w:val="004B1F08"/>
    <w:rsid w:val="004B215F"/>
    <w:rsid w:val="004B22A1"/>
    <w:rsid w:val="004B28DA"/>
    <w:rsid w:val="004B2DA8"/>
    <w:rsid w:val="004B2EE4"/>
    <w:rsid w:val="004B3177"/>
    <w:rsid w:val="004B31CB"/>
    <w:rsid w:val="004B34BA"/>
    <w:rsid w:val="004B35C5"/>
    <w:rsid w:val="004B44B5"/>
    <w:rsid w:val="004B4EAC"/>
    <w:rsid w:val="004B5ED6"/>
    <w:rsid w:val="004B61D4"/>
    <w:rsid w:val="004B6A2F"/>
    <w:rsid w:val="004B733E"/>
    <w:rsid w:val="004B7B7A"/>
    <w:rsid w:val="004B7E20"/>
    <w:rsid w:val="004C07D0"/>
    <w:rsid w:val="004C2FE7"/>
    <w:rsid w:val="004C41F1"/>
    <w:rsid w:val="004C525A"/>
    <w:rsid w:val="004C5C0B"/>
    <w:rsid w:val="004C5D53"/>
    <w:rsid w:val="004C6CBE"/>
    <w:rsid w:val="004C6E59"/>
    <w:rsid w:val="004C703E"/>
    <w:rsid w:val="004C7151"/>
    <w:rsid w:val="004C7385"/>
    <w:rsid w:val="004C7509"/>
    <w:rsid w:val="004C7618"/>
    <w:rsid w:val="004C7B6C"/>
    <w:rsid w:val="004D019D"/>
    <w:rsid w:val="004D08D8"/>
    <w:rsid w:val="004D233C"/>
    <w:rsid w:val="004D2965"/>
    <w:rsid w:val="004D2FDB"/>
    <w:rsid w:val="004D3BBB"/>
    <w:rsid w:val="004D3ECF"/>
    <w:rsid w:val="004D3FE7"/>
    <w:rsid w:val="004D4215"/>
    <w:rsid w:val="004D4A99"/>
    <w:rsid w:val="004D5CF3"/>
    <w:rsid w:val="004D67B0"/>
    <w:rsid w:val="004D6859"/>
    <w:rsid w:val="004D72E7"/>
    <w:rsid w:val="004E018D"/>
    <w:rsid w:val="004E0F68"/>
    <w:rsid w:val="004E13CB"/>
    <w:rsid w:val="004E1495"/>
    <w:rsid w:val="004E19F7"/>
    <w:rsid w:val="004E228D"/>
    <w:rsid w:val="004E26E0"/>
    <w:rsid w:val="004E318D"/>
    <w:rsid w:val="004E39C3"/>
    <w:rsid w:val="004E41E4"/>
    <w:rsid w:val="004E42A1"/>
    <w:rsid w:val="004E4940"/>
    <w:rsid w:val="004E59B1"/>
    <w:rsid w:val="004E6080"/>
    <w:rsid w:val="004E6E3A"/>
    <w:rsid w:val="004E7F0D"/>
    <w:rsid w:val="004F1639"/>
    <w:rsid w:val="004F1DAD"/>
    <w:rsid w:val="004F2188"/>
    <w:rsid w:val="004F316A"/>
    <w:rsid w:val="004F347B"/>
    <w:rsid w:val="004F3E6C"/>
    <w:rsid w:val="004F43F4"/>
    <w:rsid w:val="004F4D89"/>
    <w:rsid w:val="004F59FA"/>
    <w:rsid w:val="004F7411"/>
    <w:rsid w:val="00500904"/>
    <w:rsid w:val="00500938"/>
    <w:rsid w:val="00500A5C"/>
    <w:rsid w:val="0050188F"/>
    <w:rsid w:val="00501B46"/>
    <w:rsid w:val="00501E32"/>
    <w:rsid w:val="00503331"/>
    <w:rsid w:val="00503B99"/>
    <w:rsid w:val="005057B0"/>
    <w:rsid w:val="00505FBE"/>
    <w:rsid w:val="00506A4A"/>
    <w:rsid w:val="00507D1E"/>
    <w:rsid w:val="00507FB5"/>
    <w:rsid w:val="0051055C"/>
    <w:rsid w:val="00510FEF"/>
    <w:rsid w:val="005119F8"/>
    <w:rsid w:val="0051218F"/>
    <w:rsid w:val="00512A57"/>
    <w:rsid w:val="00512B96"/>
    <w:rsid w:val="00512BAF"/>
    <w:rsid w:val="00512C0F"/>
    <w:rsid w:val="00512E87"/>
    <w:rsid w:val="00513C3E"/>
    <w:rsid w:val="00514029"/>
    <w:rsid w:val="005149DE"/>
    <w:rsid w:val="0051580D"/>
    <w:rsid w:val="00515BDE"/>
    <w:rsid w:val="00515F61"/>
    <w:rsid w:val="00516517"/>
    <w:rsid w:val="00516973"/>
    <w:rsid w:val="00516AD5"/>
    <w:rsid w:val="00516CA5"/>
    <w:rsid w:val="0052049D"/>
    <w:rsid w:val="00521E30"/>
    <w:rsid w:val="00523CE1"/>
    <w:rsid w:val="00525C43"/>
    <w:rsid w:val="005260F5"/>
    <w:rsid w:val="00526247"/>
    <w:rsid w:val="00526B37"/>
    <w:rsid w:val="00526BC3"/>
    <w:rsid w:val="00526F28"/>
    <w:rsid w:val="00527566"/>
    <w:rsid w:val="0052762A"/>
    <w:rsid w:val="00530180"/>
    <w:rsid w:val="005302B7"/>
    <w:rsid w:val="005306B0"/>
    <w:rsid w:val="0053074B"/>
    <w:rsid w:val="0053080E"/>
    <w:rsid w:val="005314EF"/>
    <w:rsid w:val="00531590"/>
    <w:rsid w:val="00531727"/>
    <w:rsid w:val="005319AF"/>
    <w:rsid w:val="00531D83"/>
    <w:rsid w:val="00532AED"/>
    <w:rsid w:val="00533D40"/>
    <w:rsid w:val="00534158"/>
    <w:rsid w:val="00534B8B"/>
    <w:rsid w:val="005353D5"/>
    <w:rsid w:val="005355E7"/>
    <w:rsid w:val="00535823"/>
    <w:rsid w:val="00536CE1"/>
    <w:rsid w:val="00537A7A"/>
    <w:rsid w:val="00537C5C"/>
    <w:rsid w:val="00537F4C"/>
    <w:rsid w:val="00540822"/>
    <w:rsid w:val="0054186A"/>
    <w:rsid w:val="00543E24"/>
    <w:rsid w:val="0054427F"/>
    <w:rsid w:val="00544CF1"/>
    <w:rsid w:val="00545202"/>
    <w:rsid w:val="0054577B"/>
    <w:rsid w:val="00545F89"/>
    <w:rsid w:val="00546E2E"/>
    <w:rsid w:val="005474B7"/>
    <w:rsid w:val="005507D2"/>
    <w:rsid w:val="00551625"/>
    <w:rsid w:val="00552941"/>
    <w:rsid w:val="005532FE"/>
    <w:rsid w:val="0055389E"/>
    <w:rsid w:val="00553A6A"/>
    <w:rsid w:val="00553F97"/>
    <w:rsid w:val="00555372"/>
    <w:rsid w:val="005606F2"/>
    <w:rsid w:val="00560DDB"/>
    <w:rsid w:val="00561371"/>
    <w:rsid w:val="0056178A"/>
    <w:rsid w:val="00561EAF"/>
    <w:rsid w:val="0056276C"/>
    <w:rsid w:val="0056296B"/>
    <w:rsid w:val="00563B45"/>
    <w:rsid w:val="00564D82"/>
    <w:rsid w:val="005652E9"/>
    <w:rsid w:val="005662E7"/>
    <w:rsid w:val="005664A9"/>
    <w:rsid w:val="00566698"/>
    <w:rsid w:val="005668D6"/>
    <w:rsid w:val="00566BBB"/>
    <w:rsid w:val="005674E2"/>
    <w:rsid w:val="005703E1"/>
    <w:rsid w:val="00570488"/>
    <w:rsid w:val="0057139C"/>
    <w:rsid w:val="00571405"/>
    <w:rsid w:val="00571EBE"/>
    <w:rsid w:val="005723C3"/>
    <w:rsid w:val="005729D2"/>
    <w:rsid w:val="00573276"/>
    <w:rsid w:val="00573AAB"/>
    <w:rsid w:val="00573F0A"/>
    <w:rsid w:val="00575106"/>
    <w:rsid w:val="00575BCA"/>
    <w:rsid w:val="00575DE7"/>
    <w:rsid w:val="00576056"/>
    <w:rsid w:val="005761B0"/>
    <w:rsid w:val="00576419"/>
    <w:rsid w:val="00580712"/>
    <w:rsid w:val="005812B0"/>
    <w:rsid w:val="005823E0"/>
    <w:rsid w:val="005825AC"/>
    <w:rsid w:val="005829E9"/>
    <w:rsid w:val="00582DC4"/>
    <w:rsid w:val="00583206"/>
    <w:rsid w:val="005835D4"/>
    <w:rsid w:val="00584D4C"/>
    <w:rsid w:val="00586003"/>
    <w:rsid w:val="00590222"/>
    <w:rsid w:val="00591205"/>
    <w:rsid w:val="005918BE"/>
    <w:rsid w:val="005929FA"/>
    <w:rsid w:val="0059368A"/>
    <w:rsid w:val="00595293"/>
    <w:rsid w:val="00595F8C"/>
    <w:rsid w:val="00595FAB"/>
    <w:rsid w:val="00596773"/>
    <w:rsid w:val="00597C39"/>
    <w:rsid w:val="005A1845"/>
    <w:rsid w:val="005A2249"/>
    <w:rsid w:val="005A2527"/>
    <w:rsid w:val="005A2C28"/>
    <w:rsid w:val="005A2C41"/>
    <w:rsid w:val="005A347E"/>
    <w:rsid w:val="005A3B6C"/>
    <w:rsid w:val="005A3CB8"/>
    <w:rsid w:val="005A45AC"/>
    <w:rsid w:val="005A4ED1"/>
    <w:rsid w:val="005A57D2"/>
    <w:rsid w:val="005A5F7B"/>
    <w:rsid w:val="005B0BA3"/>
    <w:rsid w:val="005B0D66"/>
    <w:rsid w:val="005B1216"/>
    <w:rsid w:val="005B17FC"/>
    <w:rsid w:val="005B2303"/>
    <w:rsid w:val="005B274B"/>
    <w:rsid w:val="005B34EA"/>
    <w:rsid w:val="005B350F"/>
    <w:rsid w:val="005B3A89"/>
    <w:rsid w:val="005B41B1"/>
    <w:rsid w:val="005B43E6"/>
    <w:rsid w:val="005B4405"/>
    <w:rsid w:val="005B44AD"/>
    <w:rsid w:val="005B48E0"/>
    <w:rsid w:val="005B4DCC"/>
    <w:rsid w:val="005B5320"/>
    <w:rsid w:val="005B604C"/>
    <w:rsid w:val="005B627B"/>
    <w:rsid w:val="005B6C4C"/>
    <w:rsid w:val="005B768D"/>
    <w:rsid w:val="005C0337"/>
    <w:rsid w:val="005C0A18"/>
    <w:rsid w:val="005C27A7"/>
    <w:rsid w:val="005C2834"/>
    <w:rsid w:val="005C2ED1"/>
    <w:rsid w:val="005C305E"/>
    <w:rsid w:val="005C3C24"/>
    <w:rsid w:val="005C3C4A"/>
    <w:rsid w:val="005C4160"/>
    <w:rsid w:val="005C4C2F"/>
    <w:rsid w:val="005C4F91"/>
    <w:rsid w:val="005C5E81"/>
    <w:rsid w:val="005C649B"/>
    <w:rsid w:val="005C6F9D"/>
    <w:rsid w:val="005C7171"/>
    <w:rsid w:val="005C76C9"/>
    <w:rsid w:val="005D07E5"/>
    <w:rsid w:val="005D131E"/>
    <w:rsid w:val="005D1806"/>
    <w:rsid w:val="005D1916"/>
    <w:rsid w:val="005D200B"/>
    <w:rsid w:val="005D207F"/>
    <w:rsid w:val="005D4DB1"/>
    <w:rsid w:val="005D6A3F"/>
    <w:rsid w:val="005E0C74"/>
    <w:rsid w:val="005E1AF1"/>
    <w:rsid w:val="005E2CC0"/>
    <w:rsid w:val="005E2DB6"/>
    <w:rsid w:val="005E2F1C"/>
    <w:rsid w:val="005E3CB5"/>
    <w:rsid w:val="005E3E1F"/>
    <w:rsid w:val="005E49DB"/>
    <w:rsid w:val="005E4CBE"/>
    <w:rsid w:val="005E5266"/>
    <w:rsid w:val="005E5837"/>
    <w:rsid w:val="005E600B"/>
    <w:rsid w:val="005E62AE"/>
    <w:rsid w:val="005E643D"/>
    <w:rsid w:val="005E6631"/>
    <w:rsid w:val="005E7B46"/>
    <w:rsid w:val="005E7B6D"/>
    <w:rsid w:val="005E7F1E"/>
    <w:rsid w:val="005F1A91"/>
    <w:rsid w:val="005F1F64"/>
    <w:rsid w:val="005F2898"/>
    <w:rsid w:val="005F2ABF"/>
    <w:rsid w:val="005F2D4B"/>
    <w:rsid w:val="005F3007"/>
    <w:rsid w:val="005F3133"/>
    <w:rsid w:val="005F316B"/>
    <w:rsid w:val="005F37D4"/>
    <w:rsid w:val="005F4306"/>
    <w:rsid w:val="005F4786"/>
    <w:rsid w:val="005F5C0B"/>
    <w:rsid w:val="005F601E"/>
    <w:rsid w:val="005F67A9"/>
    <w:rsid w:val="005F7231"/>
    <w:rsid w:val="005F7676"/>
    <w:rsid w:val="005F79AF"/>
    <w:rsid w:val="006001C5"/>
    <w:rsid w:val="00600B54"/>
    <w:rsid w:val="006019AC"/>
    <w:rsid w:val="006019E4"/>
    <w:rsid w:val="006023FA"/>
    <w:rsid w:val="00603684"/>
    <w:rsid w:val="00604068"/>
    <w:rsid w:val="00604073"/>
    <w:rsid w:val="00605ABC"/>
    <w:rsid w:val="006071B1"/>
    <w:rsid w:val="00610FDE"/>
    <w:rsid w:val="00611043"/>
    <w:rsid w:val="00611CF7"/>
    <w:rsid w:val="00611EE7"/>
    <w:rsid w:val="006122CF"/>
    <w:rsid w:val="006124E3"/>
    <w:rsid w:val="00612784"/>
    <w:rsid w:val="006127FC"/>
    <w:rsid w:val="00612CBE"/>
    <w:rsid w:val="00612F4D"/>
    <w:rsid w:val="00613326"/>
    <w:rsid w:val="0061340E"/>
    <w:rsid w:val="006139A1"/>
    <w:rsid w:val="00613AD0"/>
    <w:rsid w:val="0061431C"/>
    <w:rsid w:val="006143D2"/>
    <w:rsid w:val="00614479"/>
    <w:rsid w:val="00614527"/>
    <w:rsid w:val="00614915"/>
    <w:rsid w:val="00614FB6"/>
    <w:rsid w:val="00615B0D"/>
    <w:rsid w:val="00615C0B"/>
    <w:rsid w:val="006160DB"/>
    <w:rsid w:val="00617E8A"/>
    <w:rsid w:val="00620101"/>
    <w:rsid w:val="00620292"/>
    <w:rsid w:val="006202EC"/>
    <w:rsid w:val="006208FA"/>
    <w:rsid w:val="006210F6"/>
    <w:rsid w:val="00622A8C"/>
    <w:rsid w:val="00622D30"/>
    <w:rsid w:val="00622FA8"/>
    <w:rsid w:val="00622FE7"/>
    <w:rsid w:val="00623F67"/>
    <w:rsid w:val="00624499"/>
    <w:rsid w:val="00624750"/>
    <w:rsid w:val="00624977"/>
    <w:rsid w:val="00625046"/>
    <w:rsid w:val="00626221"/>
    <w:rsid w:val="00626645"/>
    <w:rsid w:val="00626EC5"/>
    <w:rsid w:val="00627D43"/>
    <w:rsid w:val="006303D4"/>
    <w:rsid w:val="00630694"/>
    <w:rsid w:val="00630E34"/>
    <w:rsid w:val="00631515"/>
    <w:rsid w:val="006319C5"/>
    <w:rsid w:val="006325BA"/>
    <w:rsid w:val="00632823"/>
    <w:rsid w:val="006344A0"/>
    <w:rsid w:val="006344DC"/>
    <w:rsid w:val="006348A6"/>
    <w:rsid w:val="00634F85"/>
    <w:rsid w:val="006358D6"/>
    <w:rsid w:val="00635FF5"/>
    <w:rsid w:val="00637A67"/>
    <w:rsid w:val="0064074E"/>
    <w:rsid w:val="00640B38"/>
    <w:rsid w:val="00641600"/>
    <w:rsid w:val="00641603"/>
    <w:rsid w:val="006417AA"/>
    <w:rsid w:val="00642078"/>
    <w:rsid w:val="006424A2"/>
    <w:rsid w:val="00643117"/>
    <w:rsid w:val="0064320F"/>
    <w:rsid w:val="006436F8"/>
    <w:rsid w:val="0064422B"/>
    <w:rsid w:val="006445BD"/>
    <w:rsid w:val="00644896"/>
    <w:rsid w:val="00645785"/>
    <w:rsid w:val="00645E8C"/>
    <w:rsid w:val="0064649C"/>
    <w:rsid w:val="00646745"/>
    <w:rsid w:val="006476B7"/>
    <w:rsid w:val="006478D1"/>
    <w:rsid w:val="00647BB4"/>
    <w:rsid w:val="00650D1F"/>
    <w:rsid w:val="00651340"/>
    <w:rsid w:val="006516EB"/>
    <w:rsid w:val="00651A28"/>
    <w:rsid w:val="00651A93"/>
    <w:rsid w:val="00652A13"/>
    <w:rsid w:val="00652C8E"/>
    <w:rsid w:val="00652E95"/>
    <w:rsid w:val="00653324"/>
    <w:rsid w:val="00653948"/>
    <w:rsid w:val="00653F17"/>
    <w:rsid w:val="0065541C"/>
    <w:rsid w:val="00655A8C"/>
    <w:rsid w:val="006560F6"/>
    <w:rsid w:val="00656176"/>
    <w:rsid w:val="0065690F"/>
    <w:rsid w:val="006620B6"/>
    <w:rsid w:val="0066227A"/>
    <w:rsid w:val="00663657"/>
    <w:rsid w:val="00663A92"/>
    <w:rsid w:val="00663AAC"/>
    <w:rsid w:val="00664937"/>
    <w:rsid w:val="00664FC9"/>
    <w:rsid w:val="0066513C"/>
    <w:rsid w:val="00665877"/>
    <w:rsid w:val="00670A62"/>
    <w:rsid w:val="00671158"/>
    <w:rsid w:val="00671270"/>
    <w:rsid w:val="0067168A"/>
    <w:rsid w:val="00672986"/>
    <w:rsid w:val="00672A0F"/>
    <w:rsid w:val="00673B88"/>
    <w:rsid w:val="006740F1"/>
    <w:rsid w:val="006742E2"/>
    <w:rsid w:val="00674408"/>
    <w:rsid w:val="0067498C"/>
    <w:rsid w:val="00674A9A"/>
    <w:rsid w:val="00674E6B"/>
    <w:rsid w:val="0067606E"/>
    <w:rsid w:val="00677087"/>
    <w:rsid w:val="0067724D"/>
    <w:rsid w:val="00677496"/>
    <w:rsid w:val="0067780A"/>
    <w:rsid w:val="00677962"/>
    <w:rsid w:val="00680477"/>
    <w:rsid w:val="00680A4E"/>
    <w:rsid w:val="00680A7A"/>
    <w:rsid w:val="00681023"/>
    <w:rsid w:val="00681841"/>
    <w:rsid w:val="00682A5A"/>
    <w:rsid w:val="00682B7F"/>
    <w:rsid w:val="00683102"/>
    <w:rsid w:val="0068398F"/>
    <w:rsid w:val="00683B63"/>
    <w:rsid w:val="00683D9A"/>
    <w:rsid w:val="006844C3"/>
    <w:rsid w:val="00684D65"/>
    <w:rsid w:val="0068541B"/>
    <w:rsid w:val="00686312"/>
    <w:rsid w:val="00686505"/>
    <w:rsid w:val="0068650D"/>
    <w:rsid w:val="00686A5F"/>
    <w:rsid w:val="00686ACB"/>
    <w:rsid w:val="00686FC2"/>
    <w:rsid w:val="006870A1"/>
    <w:rsid w:val="006875E0"/>
    <w:rsid w:val="00687A6D"/>
    <w:rsid w:val="006900F1"/>
    <w:rsid w:val="006906D0"/>
    <w:rsid w:val="0069104C"/>
    <w:rsid w:val="00691F49"/>
    <w:rsid w:val="006920CE"/>
    <w:rsid w:val="00692429"/>
    <w:rsid w:val="00692645"/>
    <w:rsid w:val="00693FEC"/>
    <w:rsid w:val="0069424B"/>
    <w:rsid w:val="00694338"/>
    <w:rsid w:val="0069463F"/>
    <w:rsid w:val="00694D0A"/>
    <w:rsid w:val="0069541D"/>
    <w:rsid w:val="0069720D"/>
    <w:rsid w:val="00697446"/>
    <w:rsid w:val="006A0E53"/>
    <w:rsid w:val="006A173C"/>
    <w:rsid w:val="006A1FA2"/>
    <w:rsid w:val="006A32C8"/>
    <w:rsid w:val="006A36D0"/>
    <w:rsid w:val="006A5148"/>
    <w:rsid w:val="006A518F"/>
    <w:rsid w:val="006A53D2"/>
    <w:rsid w:val="006A62D8"/>
    <w:rsid w:val="006A666D"/>
    <w:rsid w:val="006A66CC"/>
    <w:rsid w:val="006A68C0"/>
    <w:rsid w:val="006A6950"/>
    <w:rsid w:val="006A6C98"/>
    <w:rsid w:val="006A6DBA"/>
    <w:rsid w:val="006A7098"/>
    <w:rsid w:val="006A7189"/>
    <w:rsid w:val="006B0075"/>
    <w:rsid w:val="006B016F"/>
    <w:rsid w:val="006B0B60"/>
    <w:rsid w:val="006B1985"/>
    <w:rsid w:val="006B2366"/>
    <w:rsid w:val="006B2546"/>
    <w:rsid w:val="006B330D"/>
    <w:rsid w:val="006B404B"/>
    <w:rsid w:val="006B4E8F"/>
    <w:rsid w:val="006B517B"/>
    <w:rsid w:val="006B51AF"/>
    <w:rsid w:val="006B533D"/>
    <w:rsid w:val="006B5C2D"/>
    <w:rsid w:val="006B75BD"/>
    <w:rsid w:val="006B76BC"/>
    <w:rsid w:val="006B7839"/>
    <w:rsid w:val="006C0171"/>
    <w:rsid w:val="006C07FC"/>
    <w:rsid w:val="006C083F"/>
    <w:rsid w:val="006C0D1C"/>
    <w:rsid w:val="006C113F"/>
    <w:rsid w:val="006C1821"/>
    <w:rsid w:val="006C1A86"/>
    <w:rsid w:val="006C1B63"/>
    <w:rsid w:val="006C1BC6"/>
    <w:rsid w:val="006C1C08"/>
    <w:rsid w:val="006C3D62"/>
    <w:rsid w:val="006C44FF"/>
    <w:rsid w:val="006C4ECB"/>
    <w:rsid w:val="006C57F0"/>
    <w:rsid w:val="006C7244"/>
    <w:rsid w:val="006C7389"/>
    <w:rsid w:val="006C7F4D"/>
    <w:rsid w:val="006D0EB5"/>
    <w:rsid w:val="006D0F41"/>
    <w:rsid w:val="006D10DD"/>
    <w:rsid w:val="006D1A83"/>
    <w:rsid w:val="006D2372"/>
    <w:rsid w:val="006D296E"/>
    <w:rsid w:val="006D2DC5"/>
    <w:rsid w:val="006D2FF0"/>
    <w:rsid w:val="006D38D4"/>
    <w:rsid w:val="006D4AF7"/>
    <w:rsid w:val="006D4EBE"/>
    <w:rsid w:val="006D4F91"/>
    <w:rsid w:val="006D610E"/>
    <w:rsid w:val="006D68DD"/>
    <w:rsid w:val="006D6D68"/>
    <w:rsid w:val="006E0C65"/>
    <w:rsid w:val="006E2019"/>
    <w:rsid w:val="006E28B2"/>
    <w:rsid w:val="006E2C26"/>
    <w:rsid w:val="006E3624"/>
    <w:rsid w:val="006E41FD"/>
    <w:rsid w:val="006E465E"/>
    <w:rsid w:val="006E4D52"/>
    <w:rsid w:val="006E50F6"/>
    <w:rsid w:val="006E5A71"/>
    <w:rsid w:val="006E6168"/>
    <w:rsid w:val="006E7237"/>
    <w:rsid w:val="006E78C3"/>
    <w:rsid w:val="006E7BF8"/>
    <w:rsid w:val="006F125D"/>
    <w:rsid w:val="006F17BF"/>
    <w:rsid w:val="006F1AB7"/>
    <w:rsid w:val="006F2A58"/>
    <w:rsid w:val="006F2BA2"/>
    <w:rsid w:val="006F2F44"/>
    <w:rsid w:val="006F34A9"/>
    <w:rsid w:val="006F461C"/>
    <w:rsid w:val="006F63AC"/>
    <w:rsid w:val="006F68DF"/>
    <w:rsid w:val="006F6CD1"/>
    <w:rsid w:val="006F6E6C"/>
    <w:rsid w:val="006F7517"/>
    <w:rsid w:val="006F7801"/>
    <w:rsid w:val="006F7FC6"/>
    <w:rsid w:val="00700677"/>
    <w:rsid w:val="00700A9F"/>
    <w:rsid w:val="00702BF7"/>
    <w:rsid w:val="00702CF2"/>
    <w:rsid w:val="007034B9"/>
    <w:rsid w:val="00703865"/>
    <w:rsid w:val="00703CB3"/>
    <w:rsid w:val="0070495B"/>
    <w:rsid w:val="00704961"/>
    <w:rsid w:val="007050FD"/>
    <w:rsid w:val="00705199"/>
    <w:rsid w:val="007053D9"/>
    <w:rsid w:val="00705442"/>
    <w:rsid w:val="007055B2"/>
    <w:rsid w:val="007058B3"/>
    <w:rsid w:val="007058B8"/>
    <w:rsid w:val="0070653A"/>
    <w:rsid w:val="00707846"/>
    <w:rsid w:val="0071033F"/>
    <w:rsid w:val="0071055A"/>
    <w:rsid w:val="007110AD"/>
    <w:rsid w:val="00711193"/>
    <w:rsid w:val="0071169C"/>
    <w:rsid w:val="00711705"/>
    <w:rsid w:val="00711A6B"/>
    <w:rsid w:val="00711DB6"/>
    <w:rsid w:val="007123C4"/>
    <w:rsid w:val="007123F5"/>
    <w:rsid w:val="00713363"/>
    <w:rsid w:val="007133D5"/>
    <w:rsid w:val="007152B4"/>
    <w:rsid w:val="007171A3"/>
    <w:rsid w:val="0071746E"/>
    <w:rsid w:val="007178F1"/>
    <w:rsid w:val="00717AFE"/>
    <w:rsid w:val="007200FE"/>
    <w:rsid w:val="00720990"/>
    <w:rsid w:val="00721D0A"/>
    <w:rsid w:val="007224AB"/>
    <w:rsid w:val="00722603"/>
    <w:rsid w:val="00723314"/>
    <w:rsid w:val="007239E0"/>
    <w:rsid w:val="00723F6A"/>
    <w:rsid w:val="007261CC"/>
    <w:rsid w:val="00726C31"/>
    <w:rsid w:val="0073197F"/>
    <w:rsid w:val="007325A5"/>
    <w:rsid w:val="007329BD"/>
    <w:rsid w:val="00732FB9"/>
    <w:rsid w:val="007331A1"/>
    <w:rsid w:val="007331BE"/>
    <w:rsid w:val="0073400C"/>
    <w:rsid w:val="0073452F"/>
    <w:rsid w:val="00734C0B"/>
    <w:rsid w:val="00735BBE"/>
    <w:rsid w:val="007363DE"/>
    <w:rsid w:val="007363EB"/>
    <w:rsid w:val="007372BA"/>
    <w:rsid w:val="007377BC"/>
    <w:rsid w:val="00737B25"/>
    <w:rsid w:val="00737DC7"/>
    <w:rsid w:val="00740867"/>
    <w:rsid w:val="00740CBE"/>
    <w:rsid w:val="00740E8C"/>
    <w:rsid w:val="00741E31"/>
    <w:rsid w:val="007428B3"/>
    <w:rsid w:val="00742D8E"/>
    <w:rsid w:val="00742D9C"/>
    <w:rsid w:val="007438B0"/>
    <w:rsid w:val="00744A62"/>
    <w:rsid w:val="00744F02"/>
    <w:rsid w:val="00745841"/>
    <w:rsid w:val="00750083"/>
    <w:rsid w:val="007501F3"/>
    <w:rsid w:val="00750EA5"/>
    <w:rsid w:val="00751311"/>
    <w:rsid w:val="00753646"/>
    <w:rsid w:val="00753BD3"/>
    <w:rsid w:val="00753C94"/>
    <w:rsid w:val="00754023"/>
    <w:rsid w:val="007541A9"/>
    <w:rsid w:val="00754D96"/>
    <w:rsid w:val="00755815"/>
    <w:rsid w:val="007558A7"/>
    <w:rsid w:val="0075644F"/>
    <w:rsid w:val="007566EE"/>
    <w:rsid w:val="00757F97"/>
    <w:rsid w:val="00757FB9"/>
    <w:rsid w:val="00760BF7"/>
    <w:rsid w:val="00762A2C"/>
    <w:rsid w:val="007630CE"/>
    <w:rsid w:val="00763BD4"/>
    <w:rsid w:val="0076439F"/>
    <w:rsid w:val="007653BE"/>
    <w:rsid w:val="00765863"/>
    <w:rsid w:val="00766341"/>
    <w:rsid w:val="0076662C"/>
    <w:rsid w:val="00766EDD"/>
    <w:rsid w:val="00767771"/>
    <w:rsid w:val="007701C8"/>
    <w:rsid w:val="00770B4D"/>
    <w:rsid w:val="0077174A"/>
    <w:rsid w:val="0077211B"/>
    <w:rsid w:val="00773C98"/>
    <w:rsid w:val="00773FDD"/>
    <w:rsid w:val="007744DE"/>
    <w:rsid w:val="00774E00"/>
    <w:rsid w:val="00776944"/>
    <w:rsid w:val="00776979"/>
    <w:rsid w:val="00776D45"/>
    <w:rsid w:val="00777F04"/>
    <w:rsid w:val="007801A7"/>
    <w:rsid w:val="00780EA1"/>
    <w:rsid w:val="00781EB2"/>
    <w:rsid w:val="007824F7"/>
    <w:rsid w:val="0078466F"/>
    <w:rsid w:val="00784C61"/>
    <w:rsid w:val="00784FFE"/>
    <w:rsid w:val="007859AD"/>
    <w:rsid w:val="00787473"/>
    <w:rsid w:val="0078753A"/>
    <w:rsid w:val="00787BB9"/>
    <w:rsid w:val="007909DB"/>
    <w:rsid w:val="00790DB3"/>
    <w:rsid w:val="00790FEB"/>
    <w:rsid w:val="00791116"/>
    <w:rsid w:val="007911EC"/>
    <w:rsid w:val="00791236"/>
    <w:rsid w:val="007928FD"/>
    <w:rsid w:val="007937D1"/>
    <w:rsid w:val="00795FCB"/>
    <w:rsid w:val="007960FC"/>
    <w:rsid w:val="00796A38"/>
    <w:rsid w:val="00796B1C"/>
    <w:rsid w:val="00797913"/>
    <w:rsid w:val="00797B9E"/>
    <w:rsid w:val="007A0788"/>
    <w:rsid w:val="007A082F"/>
    <w:rsid w:val="007A11F7"/>
    <w:rsid w:val="007A1708"/>
    <w:rsid w:val="007A17A7"/>
    <w:rsid w:val="007A1806"/>
    <w:rsid w:val="007A1925"/>
    <w:rsid w:val="007A1FB4"/>
    <w:rsid w:val="007A21E1"/>
    <w:rsid w:val="007A245A"/>
    <w:rsid w:val="007A2C44"/>
    <w:rsid w:val="007A2C75"/>
    <w:rsid w:val="007A57BB"/>
    <w:rsid w:val="007A6AB9"/>
    <w:rsid w:val="007A76F1"/>
    <w:rsid w:val="007A7EDE"/>
    <w:rsid w:val="007B074C"/>
    <w:rsid w:val="007B0D50"/>
    <w:rsid w:val="007B27E3"/>
    <w:rsid w:val="007B28FD"/>
    <w:rsid w:val="007B2D38"/>
    <w:rsid w:val="007B38CC"/>
    <w:rsid w:val="007B3CF7"/>
    <w:rsid w:val="007B4522"/>
    <w:rsid w:val="007B459F"/>
    <w:rsid w:val="007B6A3F"/>
    <w:rsid w:val="007B6F20"/>
    <w:rsid w:val="007B7590"/>
    <w:rsid w:val="007C046E"/>
    <w:rsid w:val="007C0742"/>
    <w:rsid w:val="007C07C2"/>
    <w:rsid w:val="007C0A9D"/>
    <w:rsid w:val="007C158C"/>
    <w:rsid w:val="007C1B43"/>
    <w:rsid w:val="007C1D5C"/>
    <w:rsid w:val="007C22C1"/>
    <w:rsid w:val="007C2E12"/>
    <w:rsid w:val="007C3A69"/>
    <w:rsid w:val="007C3AD6"/>
    <w:rsid w:val="007C51DC"/>
    <w:rsid w:val="007C65A0"/>
    <w:rsid w:val="007C76C0"/>
    <w:rsid w:val="007C7C20"/>
    <w:rsid w:val="007D0A5D"/>
    <w:rsid w:val="007D0FE4"/>
    <w:rsid w:val="007D1157"/>
    <w:rsid w:val="007D16E0"/>
    <w:rsid w:val="007D1BAE"/>
    <w:rsid w:val="007D28C2"/>
    <w:rsid w:val="007D3378"/>
    <w:rsid w:val="007D3A0C"/>
    <w:rsid w:val="007D3C57"/>
    <w:rsid w:val="007D3E2D"/>
    <w:rsid w:val="007D4A7A"/>
    <w:rsid w:val="007D5570"/>
    <w:rsid w:val="007D6489"/>
    <w:rsid w:val="007D674D"/>
    <w:rsid w:val="007D6943"/>
    <w:rsid w:val="007D74A6"/>
    <w:rsid w:val="007D76F2"/>
    <w:rsid w:val="007D7E3B"/>
    <w:rsid w:val="007E007A"/>
    <w:rsid w:val="007E079E"/>
    <w:rsid w:val="007E0B85"/>
    <w:rsid w:val="007E1B46"/>
    <w:rsid w:val="007E1CC1"/>
    <w:rsid w:val="007E21FD"/>
    <w:rsid w:val="007E2755"/>
    <w:rsid w:val="007E445A"/>
    <w:rsid w:val="007E537E"/>
    <w:rsid w:val="007E638F"/>
    <w:rsid w:val="007E6A07"/>
    <w:rsid w:val="007E7532"/>
    <w:rsid w:val="007E7F96"/>
    <w:rsid w:val="007F19FD"/>
    <w:rsid w:val="007F1B7D"/>
    <w:rsid w:val="007F2B77"/>
    <w:rsid w:val="007F3757"/>
    <w:rsid w:val="007F49A9"/>
    <w:rsid w:val="007F54B2"/>
    <w:rsid w:val="007F570D"/>
    <w:rsid w:val="007F6419"/>
    <w:rsid w:val="007F6B81"/>
    <w:rsid w:val="007F76E2"/>
    <w:rsid w:val="0080050A"/>
    <w:rsid w:val="0080055F"/>
    <w:rsid w:val="00801390"/>
    <w:rsid w:val="008018DA"/>
    <w:rsid w:val="00801B2B"/>
    <w:rsid w:val="00801C90"/>
    <w:rsid w:val="00801F0F"/>
    <w:rsid w:val="00801FD9"/>
    <w:rsid w:val="00802BD2"/>
    <w:rsid w:val="0080311B"/>
    <w:rsid w:val="00803818"/>
    <w:rsid w:val="00804252"/>
    <w:rsid w:val="008051A9"/>
    <w:rsid w:val="00807C36"/>
    <w:rsid w:val="00810591"/>
    <w:rsid w:val="0081069B"/>
    <w:rsid w:val="0081262E"/>
    <w:rsid w:val="00812823"/>
    <w:rsid w:val="0081368D"/>
    <w:rsid w:val="00814A04"/>
    <w:rsid w:val="00814CAA"/>
    <w:rsid w:val="00814F5F"/>
    <w:rsid w:val="0081507A"/>
    <w:rsid w:val="0081640A"/>
    <w:rsid w:val="008164A4"/>
    <w:rsid w:val="00816DA1"/>
    <w:rsid w:val="008174EC"/>
    <w:rsid w:val="008175B5"/>
    <w:rsid w:val="008208E4"/>
    <w:rsid w:val="0082319D"/>
    <w:rsid w:val="00825349"/>
    <w:rsid w:val="008277C2"/>
    <w:rsid w:val="00827E3A"/>
    <w:rsid w:val="0083058A"/>
    <w:rsid w:val="00830812"/>
    <w:rsid w:val="008309A2"/>
    <w:rsid w:val="008317D0"/>
    <w:rsid w:val="00831833"/>
    <w:rsid w:val="00832480"/>
    <w:rsid w:val="0083263D"/>
    <w:rsid w:val="00833F33"/>
    <w:rsid w:val="008341B7"/>
    <w:rsid w:val="00834BEF"/>
    <w:rsid w:val="00835C94"/>
    <w:rsid w:val="00836A46"/>
    <w:rsid w:val="00840B7D"/>
    <w:rsid w:val="008413ED"/>
    <w:rsid w:val="008421B1"/>
    <w:rsid w:val="008425AC"/>
    <w:rsid w:val="0084263F"/>
    <w:rsid w:val="00842A77"/>
    <w:rsid w:val="00842AED"/>
    <w:rsid w:val="008434BF"/>
    <w:rsid w:val="00843752"/>
    <w:rsid w:val="008438F3"/>
    <w:rsid w:val="008461D3"/>
    <w:rsid w:val="00846260"/>
    <w:rsid w:val="00846744"/>
    <w:rsid w:val="00846893"/>
    <w:rsid w:val="008469CD"/>
    <w:rsid w:val="00847AD4"/>
    <w:rsid w:val="00850B7D"/>
    <w:rsid w:val="00850BEF"/>
    <w:rsid w:val="00850FC1"/>
    <w:rsid w:val="00851E63"/>
    <w:rsid w:val="0085228E"/>
    <w:rsid w:val="00852E6F"/>
    <w:rsid w:val="0085417B"/>
    <w:rsid w:val="008542B2"/>
    <w:rsid w:val="00854537"/>
    <w:rsid w:val="00854727"/>
    <w:rsid w:val="008547E7"/>
    <w:rsid w:val="0085555B"/>
    <w:rsid w:val="00856799"/>
    <w:rsid w:val="00857641"/>
    <w:rsid w:val="008579A8"/>
    <w:rsid w:val="00857A5D"/>
    <w:rsid w:val="00860966"/>
    <w:rsid w:val="00860B5C"/>
    <w:rsid w:val="00860B81"/>
    <w:rsid w:val="00860D96"/>
    <w:rsid w:val="00861053"/>
    <w:rsid w:val="0086178F"/>
    <w:rsid w:val="00861B78"/>
    <w:rsid w:val="00861C20"/>
    <w:rsid w:val="00862B44"/>
    <w:rsid w:val="00863389"/>
    <w:rsid w:val="00863400"/>
    <w:rsid w:val="00863ECC"/>
    <w:rsid w:val="00863F0D"/>
    <w:rsid w:val="0086412F"/>
    <w:rsid w:val="0086446F"/>
    <w:rsid w:val="00864A5E"/>
    <w:rsid w:val="00864EDD"/>
    <w:rsid w:val="0086530D"/>
    <w:rsid w:val="0086562F"/>
    <w:rsid w:val="00865E6E"/>
    <w:rsid w:val="008660CA"/>
    <w:rsid w:val="00866E24"/>
    <w:rsid w:val="008675C7"/>
    <w:rsid w:val="008702EE"/>
    <w:rsid w:val="008704AF"/>
    <w:rsid w:val="0087087D"/>
    <w:rsid w:val="00870F3A"/>
    <w:rsid w:val="008711FD"/>
    <w:rsid w:val="00871BBA"/>
    <w:rsid w:val="00871E98"/>
    <w:rsid w:val="00872D8C"/>
    <w:rsid w:val="00872F37"/>
    <w:rsid w:val="00873877"/>
    <w:rsid w:val="0087398C"/>
    <w:rsid w:val="008742AC"/>
    <w:rsid w:val="008744D7"/>
    <w:rsid w:val="00875BA6"/>
    <w:rsid w:val="008764B5"/>
    <w:rsid w:val="008768B3"/>
    <w:rsid w:val="00876A2A"/>
    <w:rsid w:val="00876C56"/>
    <w:rsid w:val="008773A4"/>
    <w:rsid w:val="008773E6"/>
    <w:rsid w:val="008776F3"/>
    <w:rsid w:val="00877B20"/>
    <w:rsid w:val="00877EE1"/>
    <w:rsid w:val="008800F3"/>
    <w:rsid w:val="00880467"/>
    <w:rsid w:val="008808F1"/>
    <w:rsid w:val="00880A17"/>
    <w:rsid w:val="00881021"/>
    <w:rsid w:val="00881055"/>
    <w:rsid w:val="0088211D"/>
    <w:rsid w:val="00882DD6"/>
    <w:rsid w:val="00883674"/>
    <w:rsid w:val="0088390C"/>
    <w:rsid w:val="00883B9A"/>
    <w:rsid w:val="008841EF"/>
    <w:rsid w:val="008842D9"/>
    <w:rsid w:val="00884AC8"/>
    <w:rsid w:val="00884E22"/>
    <w:rsid w:val="008857A3"/>
    <w:rsid w:val="00885C4E"/>
    <w:rsid w:val="00886282"/>
    <w:rsid w:val="008863CF"/>
    <w:rsid w:val="00886ACC"/>
    <w:rsid w:val="00887809"/>
    <w:rsid w:val="00890089"/>
    <w:rsid w:val="008902AB"/>
    <w:rsid w:val="008914E0"/>
    <w:rsid w:val="00891930"/>
    <w:rsid w:val="00891A91"/>
    <w:rsid w:val="00892EE8"/>
    <w:rsid w:val="0089310C"/>
    <w:rsid w:val="00893734"/>
    <w:rsid w:val="00893D96"/>
    <w:rsid w:val="008943A8"/>
    <w:rsid w:val="00894F1F"/>
    <w:rsid w:val="0089614B"/>
    <w:rsid w:val="008964D7"/>
    <w:rsid w:val="00896923"/>
    <w:rsid w:val="00896A51"/>
    <w:rsid w:val="008A003D"/>
    <w:rsid w:val="008A0492"/>
    <w:rsid w:val="008A251D"/>
    <w:rsid w:val="008A2986"/>
    <w:rsid w:val="008A29DF"/>
    <w:rsid w:val="008A3285"/>
    <w:rsid w:val="008A61D7"/>
    <w:rsid w:val="008A6D21"/>
    <w:rsid w:val="008A7513"/>
    <w:rsid w:val="008B01B4"/>
    <w:rsid w:val="008B168C"/>
    <w:rsid w:val="008B1BBA"/>
    <w:rsid w:val="008B2A45"/>
    <w:rsid w:val="008B2E17"/>
    <w:rsid w:val="008B4FB3"/>
    <w:rsid w:val="008B5196"/>
    <w:rsid w:val="008B53EB"/>
    <w:rsid w:val="008B54C1"/>
    <w:rsid w:val="008B56BA"/>
    <w:rsid w:val="008B789D"/>
    <w:rsid w:val="008B7E42"/>
    <w:rsid w:val="008C05F3"/>
    <w:rsid w:val="008C0A26"/>
    <w:rsid w:val="008C2E19"/>
    <w:rsid w:val="008C2E53"/>
    <w:rsid w:val="008C3D5B"/>
    <w:rsid w:val="008C3E2F"/>
    <w:rsid w:val="008C4858"/>
    <w:rsid w:val="008C4A8F"/>
    <w:rsid w:val="008C4E67"/>
    <w:rsid w:val="008C5920"/>
    <w:rsid w:val="008C5A1F"/>
    <w:rsid w:val="008C5DAE"/>
    <w:rsid w:val="008C6362"/>
    <w:rsid w:val="008C64A6"/>
    <w:rsid w:val="008D080A"/>
    <w:rsid w:val="008D1844"/>
    <w:rsid w:val="008D1D47"/>
    <w:rsid w:val="008D25A4"/>
    <w:rsid w:val="008D297F"/>
    <w:rsid w:val="008D31CE"/>
    <w:rsid w:val="008D360F"/>
    <w:rsid w:val="008D4B3F"/>
    <w:rsid w:val="008D4BB1"/>
    <w:rsid w:val="008D4EEF"/>
    <w:rsid w:val="008D64B0"/>
    <w:rsid w:val="008D6B70"/>
    <w:rsid w:val="008D79B2"/>
    <w:rsid w:val="008E0BA3"/>
    <w:rsid w:val="008E17CC"/>
    <w:rsid w:val="008E1965"/>
    <w:rsid w:val="008E1E7C"/>
    <w:rsid w:val="008E23D3"/>
    <w:rsid w:val="008E2A0C"/>
    <w:rsid w:val="008E352E"/>
    <w:rsid w:val="008E3E04"/>
    <w:rsid w:val="008E4586"/>
    <w:rsid w:val="008E483C"/>
    <w:rsid w:val="008E4963"/>
    <w:rsid w:val="008E4E7C"/>
    <w:rsid w:val="008E58BF"/>
    <w:rsid w:val="008E6134"/>
    <w:rsid w:val="008E6400"/>
    <w:rsid w:val="008E698D"/>
    <w:rsid w:val="008E71A0"/>
    <w:rsid w:val="008F0CCC"/>
    <w:rsid w:val="008F1C7C"/>
    <w:rsid w:val="008F2750"/>
    <w:rsid w:val="008F35CC"/>
    <w:rsid w:val="008F3EF3"/>
    <w:rsid w:val="008F425F"/>
    <w:rsid w:val="008F4300"/>
    <w:rsid w:val="008F4DC9"/>
    <w:rsid w:val="008F4E88"/>
    <w:rsid w:val="008F603B"/>
    <w:rsid w:val="008F644E"/>
    <w:rsid w:val="008F66F7"/>
    <w:rsid w:val="008F70A4"/>
    <w:rsid w:val="008F7690"/>
    <w:rsid w:val="008F7A0C"/>
    <w:rsid w:val="00900380"/>
    <w:rsid w:val="00900967"/>
    <w:rsid w:val="009014B0"/>
    <w:rsid w:val="00901950"/>
    <w:rsid w:val="00902105"/>
    <w:rsid w:val="0090216A"/>
    <w:rsid w:val="00902706"/>
    <w:rsid w:val="0090388E"/>
    <w:rsid w:val="0090396C"/>
    <w:rsid w:val="00903CBC"/>
    <w:rsid w:val="00904606"/>
    <w:rsid w:val="00904763"/>
    <w:rsid w:val="00905329"/>
    <w:rsid w:val="0090617F"/>
    <w:rsid w:val="00910D65"/>
    <w:rsid w:val="009122E8"/>
    <w:rsid w:val="00912488"/>
    <w:rsid w:val="00912642"/>
    <w:rsid w:val="009137FD"/>
    <w:rsid w:val="00915084"/>
    <w:rsid w:val="0091564E"/>
    <w:rsid w:val="009162EC"/>
    <w:rsid w:val="00916630"/>
    <w:rsid w:val="009166EC"/>
    <w:rsid w:val="009172C1"/>
    <w:rsid w:val="00917FC7"/>
    <w:rsid w:val="00920E8D"/>
    <w:rsid w:val="00920F67"/>
    <w:rsid w:val="009218B0"/>
    <w:rsid w:val="00921AEB"/>
    <w:rsid w:val="00922476"/>
    <w:rsid w:val="00922894"/>
    <w:rsid w:val="00922D52"/>
    <w:rsid w:val="009232A6"/>
    <w:rsid w:val="00923CC5"/>
    <w:rsid w:val="00923D47"/>
    <w:rsid w:val="009240C8"/>
    <w:rsid w:val="00924C85"/>
    <w:rsid w:val="0092552D"/>
    <w:rsid w:val="00925599"/>
    <w:rsid w:val="0092572A"/>
    <w:rsid w:val="00927C35"/>
    <w:rsid w:val="00927D2D"/>
    <w:rsid w:val="00930B49"/>
    <w:rsid w:val="009313DF"/>
    <w:rsid w:val="00931DAC"/>
    <w:rsid w:val="00931FF1"/>
    <w:rsid w:val="00933359"/>
    <w:rsid w:val="0093408D"/>
    <w:rsid w:val="0093411F"/>
    <w:rsid w:val="00936065"/>
    <w:rsid w:val="00936324"/>
    <w:rsid w:val="00936489"/>
    <w:rsid w:val="00936E0F"/>
    <w:rsid w:val="00936F47"/>
    <w:rsid w:val="00937B9F"/>
    <w:rsid w:val="009406F5"/>
    <w:rsid w:val="009408F4"/>
    <w:rsid w:val="00940CCD"/>
    <w:rsid w:val="00941FDE"/>
    <w:rsid w:val="00942275"/>
    <w:rsid w:val="0094228D"/>
    <w:rsid w:val="00942FB0"/>
    <w:rsid w:val="0094409B"/>
    <w:rsid w:val="00944CC6"/>
    <w:rsid w:val="00944EA9"/>
    <w:rsid w:val="00945C7A"/>
    <w:rsid w:val="00945E44"/>
    <w:rsid w:val="00945F03"/>
    <w:rsid w:val="00946934"/>
    <w:rsid w:val="009471C2"/>
    <w:rsid w:val="00947993"/>
    <w:rsid w:val="00951921"/>
    <w:rsid w:val="00951D6A"/>
    <w:rsid w:val="00951E45"/>
    <w:rsid w:val="0095331A"/>
    <w:rsid w:val="00954473"/>
    <w:rsid w:val="00954AFC"/>
    <w:rsid w:val="00954DBD"/>
    <w:rsid w:val="00954FDE"/>
    <w:rsid w:val="009552ED"/>
    <w:rsid w:val="00956128"/>
    <w:rsid w:val="00956C75"/>
    <w:rsid w:val="00960010"/>
    <w:rsid w:val="0096114A"/>
    <w:rsid w:val="00961DDC"/>
    <w:rsid w:val="009638DA"/>
    <w:rsid w:val="00963BF5"/>
    <w:rsid w:val="00964777"/>
    <w:rsid w:val="00964E95"/>
    <w:rsid w:val="00965572"/>
    <w:rsid w:val="00965F09"/>
    <w:rsid w:val="009664C4"/>
    <w:rsid w:val="00966CDE"/>
    <w:rsid w:val="00966D11"/>
    <w:rsid w:val="00966F2A"/>
    <w:rsid w:val="00970F4D"/>
    <w:rsid w:val="0097230C"/>
    <w:rsid w:val="00973449"/>
    <w:rsid w:val="00973C43"/>
    <w:rsid w:val="00973F4B"/>
    <w:rsid w:val="00974F59"/>
    <w:rsid w:val="00975340"/>
    <w:rsid w:val="0097551C"/>
    <w:rsid w:val="0097593A"/>
    <w:rsid w:val="00975BC4"/>
    <w:rsid w:val="00976500"/>
    <w:rsid w:val="00977F07"/>
    <w:rsid w:val="0098022D"/>
    <w:rsid w:val="00980820"/>
    <w:rsid w:val="00981C66"/>
    <w:rsid w:val="00981E9D"/>
    <w:rsid w:val="0098421A"/>
    <w:rsid w:val="009842B9"/>
    <w:rsid w:val="00985341"/>
    <w:rsid w:val="00985735"/>
    <w:rsid w:val="00985916"/>
    <w:rsid w:val="00986CA1"/>
    <w:rsid w:val="00987EF2"/>
    <w:rsid w:val="00990FE3"/>
    <w:rsid w:val="00991784"/>
    <w:rsid w:val="00991D8D"/>
    <w:rsid w:val="0099288C"/>
    <w:rsid w:val="0099326C"/>
    <w:rsid w:val="00993ACD"/>
    <w:rsid w:val="00993D7C"/>
    <w:rsid w:val="00994384"/>
    <w:rsid w:val="00995A67"/>
    <w:rsid w:val="009969AD"/>
    <w:rsid w:val="00996BD3"/>
    <w:rsid w:val="00997259"/>
    <w:rsid w:val="009974B6"/>
    <w:rsid w:val="009978ED"/>
    <w:rsid w:val="00997FE2"/>
    <w:rsid w:val="009A03E6"/>
    <w:rsid w:val="009A0D62"/>
    <w:rsid w:val="009A14EB"/>
    <w:rsid w:val="009A17F7"/>
    <w:rsid w:val="009A1AB1"/>
    <w:rsid w:val="009A1FA3"/>
    <w:rsid w:val="009A2348"/>
    <w:rsid w:val="009A234B"/>
    <w:rsid w:val="009A36E3"/>
    <w:rsid w:val="009A38DD"/>
    <w:rsid w:val="009A41D6"/>
    <w:rsid w:val="009A531B"/>
    <w:rsid w:val="009A550E"/>
    <w:rsid w:val="009A6158"/>
    <w:rsid w:val="009A756E"/>
    <w:rsid w:val="009B031A"/>
    <w:rsid w:val="009B0774"/>
    <w:rsid w:val="009B4038"/>
    <w:rsid w:val="009B4253"/>
    <w:rsid w:val="009B43C6"/>
    <w:rsid w:val="009B4817"/>
    <w:rsid w:val="009B52B4"/>
    <w:rsid w:val="009B5415"/>
    <w:rsid w:val="009B5B16"/>
    <w:rsid w:val="009B6442"/>
    <w:rsid w:val="009B6F06"/>
    <w:rsid w:val="009B74D0"/>
    <w:rsid w:val="009B7F2D"/>
    <w:rsid w:val="009C1C63"/>
    <w:rsid w:val="009C1CFC"/>
    <w:rsid w:val="009C28BA"/>
    <w:rsid w:val="009C350A"/>
    <w:rsid w:val="009C3E06"/>
    <w:rsid w:val="009C4AED"/>
    <w:rsid w:val="009C4BE5"/>
    <w:rsid w:val="009C5128"/>
    <w:rsid w:val="009C528B"/>
    <w:rsid w:val="009C57B5"/>
    <w:rsid w:val="009C5F41"/>
    <w:rsid w:val="009C7BEA"/>
    <w:rsid w:val="009C7F52"/>
    <w:rsid w:val="009D081E"/>
    <w:rsid w:val="009D0AEE"/>
    <w:rsid w:val="009D0B32"/>
    <w:rsid w:val="009D154A"/>
    <w:rsid w:val="009D2062"/>
    <w:rsid w:val="009D211C"/>
    <w:rsid w:val="009D23F6"/>
    <w:rsid w:val="009D2498"/>
    <w:rsid w:val="009D269A"/>
    <w:rsid w:val="009D36D5"/>
    <w:rsid w:val="009D42D7"/>
    <w:rsid w:val="009D53C7"/>
    <w:rsid w:val="009D554F"/>
    <w:rsid w:val="009D5F07"/>
    <w:rsid w:val="009D6410"/>
    <w:rsid w:val="009E11F5"/>
    <w:rsid w:val="009E1CF9"/>
    <w:rsid w:val="009E342E"/>
    <w:rsid w:val="009E387A"/>
    <w:rsid w:val="009E409D"/>
    <w:rsid w:val="009E5422"/>
    <w:rsid w:val="009E5650"/>
    <w:rsid w:val="009E5C72"/>
    <w:rsid w:val="009E5E8C"/>
    <w:rsid w:val="009E77DB"/>
    <w:rsid w:val="009E7C10"/>
    <w:rsid w:val="009E7D3D"/>
    <w:rsid w:val="009F08D9"/>
    <w:rsid w:val="009F2A3A"/>
    <w:rsid w:val="009F329A"/>
    <w:rsid w:val="009F3560"/>
    <w:rsid w:val="009F3797"/>
    <w:rsid w:val="009F4384"/>
    <w:rsid w:val="009F4E03"/>
    <w:rsid w:val="009F4ED5"/>
    <w:rsid w:val="009F6171"/>
    <w:rsid w:val="009F7B32"/>
    <w:rsid w:val="00A00EF5"/>
    <w:rsid w:val="00A0139F"/>
    <w:rsid w:val="00A0299F"/>
    <w:rsid w:val="00A03966"/>
    <w:rsid w:val="00A03E8B"/>
    <w:rsid w:val="00A04BBD"/>
    <w:rsid w:val="00A05EA9"/>
    <w:rsid w:val="00A063AE"/>
    <w:rsid w:val="00A06712"/>
    <w:rsid w:val="00A0722E"/>
    <w:rsid w:val="00A114CD"/>
    <w:rsid w:val="00A11E73"/>
    <w:rsid w:val="00A133FC"/>
    <w:rsid w:val="00A13D19"/>
    <w:rsid w:val="00A14408"/>
    <w:rsid w:val="00A14FA0"/>
    <w:rsid w:val="00A1525B"/>
    <w:rsid w:val="00A15865"/>
    <w:rsid w:val="00A158FF"/>
    <w:rsid w:val="00A15B21"/>
    <w:rsid w:val="00A168EA"/>
    <w:rsid w:val="00A16D59"/>
    <w:rsid w:val="00A17270"/>
    <w:rsid w:val="00A17FC6"/>
    <w:rsid w:val="00A20F4A"/>
    <w:rsid w:val="00A2125F"/>
    <w:rsid w:val="00A21AF8"/>
    <w:rsid w:val="00A21CD6"/>
    <w:rsid w:val="00A21D4A"/>
    <w:rsid w:val="00A21E07"/>
    <w:rsid w:val="00A22155"/>
    <w:rsid w:val="00A229B8"/>
    <w:rsid w:val="00A229D6"/>
    <w:rsid w:val="00A2310B"/>
    <w:rsid w:val="00A23270"/>
    <w:rsid w:val="00A23CC1"/>
    <w:rsid w:val="00A24357"/>
    <w:rsid w:val="00A25B84"/>
    <w:rsid w:val="00A25BAB"/>
    <w:rsid w:val="00A2609D"/>
    <w:rsid w:val="00A30DA0"/>
    <w:rsid w:val="00A3116D"/>
    <w:rsid w:val="00A317FF"/>
    <w:rsid w:val="00A3204D"/>
    <w:rsid w:val="00A32907"/>
    <w:rsid w:val="00A34409"/>
    <w:rsid w:val="00A3465A"/>
    <w:rsid w:val="00A34AC2"/>
    <w:rsid w:val="00A34D0C"/>
    <w:rsid w:val="00A36721"/>
    <w:rsid w:val="00A37A0F"/>
    <w:rsid w:val="00A4004C"/>
    <w:rsid w:val="00A4109B"/>
    <w:rsid w:val="00A4122E"/>
    <w:rsid w:val="00A417A1"/>
    <w:rsid w:val="00A42236"/>
    <w:rsid w:val="00A423EC"/>
    <w:rsid w:val="00A43445"/>
    <w:rsid w:val="00A437B4"/>
    <w:rsid w:val="00A43F48"/>
    <w:rsid w:val="00A441C5"/>
    <w:rsid w:val="00A44484"/>
    <w:rsid w:val="00A44B02"/>
    <w:rsid w:val="00A468F0"/>
    <w:rsid w:val="00A46D36"/>
    <w:rsid w:val="00A472E5"/>
    <w:rsid w:val="00A477DD"/>
    <w:rsid w:val="00A47C7A"/>
    <w:rsid w:val="00A5007E"/>
    <w:rsid w:val="00A5047C"/>
    <w:rsid w:val="00A50984"/>
    <w:rsid w:val="00A5241F"/>
    <w:rsid w:val="00A53050"/>
    <w:rsid w:val="00A53994"/>
    <w:rsid w:val="00A53C74"/>
    <w:rsid w:val="00A5473B"/>
    <w:rsid w:val="00A56CA6"/>
    <w:rsid w:val="00A5794A"/>
    <w:rsid w:val="00A6339F"/>
    <w:rsid w:val="00A64C84"/>
    <w:rsid w:val="00A65829"/>
    <w:rsid w:val="00A6666D"/>
    <w:rsid w:val="00A667C6"/>
    <w:rsid w:val="00A6776E"/>
    <w:rsid w:val="00A67B6F"/>
    <w:rsid w:val="00A71B4E"/>
    <w:rsid w:val="00A722DB"/>
    <w:rsid w:val="00A727BF"/>
    <w:rsid w:val="00A74064"/>
    <w:rsid w:val="00A75A1C"/>
    <w:rsid w:val="00A75E99"/>
    <w:rsid w:val="00A76406"/>
    <w:rsid w:val="00A77369"/>
    <w:rsid w:val="00A8031D"/>
    <w:rsid w:val="00A80AF8"/>
    <w:rsid w:val="00A81097"/>
    <w:rsid w:val="00A810A7"/>
    <w:rsid w:val="00A81259"/>
    <w:rsid w:val="00A813CA"/>
    <w:rsid w:val="00A815C3"/>
    <w:rsid w:val="00A81850"/>
    <w:rsid w:val="00A8219E"/>
    <w:rsid w:val="00A85D9B"/>
    <w:rsid w:val="00A86673"/>
    <w:rsid w:val="00A8679C"/>
    <w:rsid w:val="00A8730D"/>
    <w:rsid w:val="00A87547"/>
    <w:rsid w:val="00A904C9"/>
    <w:rsid w:val="00A90652"/>
    <w:rsid w:val="00A918F0"/>
    <w:rsid w:val="00A925DB"/>
    <w:rsid w:val="00A935B3"/>
    <w:rsid w:val="00A94371"/>
    <w:rsid w:val="00A94B19"/>
    <w:rsid w:val="00A94D64"/>
    <w:rsid w:val="00A94E38"/>
    <w:rsid w:val="00A94F8A"/>
    <w:rsid w:val="00A9502F"/>
    <w:rsid w:val="00A96134"/>
    <w:rsid w:val="00A969C5"/>
    <w:rsid w:val="00A96D4C"/>
    <w:rsid w:val="00A97907"/>
    <w:rsid w:val="00A979ED"/>
    <w:rsid w:val="00A97BA9"/>
    <w:rsid w:val="00AA0113"/>
    <w:rsid w:val="00AA0D0F"/>
    <w:rsid w:val="00AA1269"/>
    <w:rsid w:val="00AA1F15"/>
    <w:rsid w:val="00AA2160"/>
    <w:rsid w:val="00AA251E"/>
    <w:rsid w:val="00AA2564"/>
    <w:rsid w:val="00AA26A0"/>
    <w:rsid w:val="00AA287D"/>
    <w:rsid w:val="00AA28A5"/>
    <w:rsid w:val="00AA2C23"/>
    <w:rsid w:val="00AA2F32"/>
    <w:rsid w:val="00AA3BDA"/>
    <w:rsid w:val="00AA4ADE"/>
    <w:rsid w:val="00AA4B9D"/>
    <w:rsid w:val="00AA4F2E"/>
    <w:rsid w:val="00AA52F4"/>
    <w:rsid w:val="00AA6238"/>
    <w:rsid w:val="00AA6523"/>
    <w:rsid w:val="00AA6DB1"/>
    <w:rsid w:val="00AA6FC0"/>
    <w:rsid w:val="00AA70FC"/>
    <w:rsid w:val="00AA7558"/>
    <w:rsid w:val="00AA7F89"/>
    <w:rsid w:val="00AB0357"/>
    <w:rsid w:val="00AB03BA"/>
    <w:rsid w:val="00AB054F"/>
    <w:rsid w:val="00AB132B"/>
    <w:rsid w:val="00AB1333"/>
    <w:rsid w:val="00AB253C"/>
    <w:rsid w:val="00AB2576"/>
    <w:rsid w:val="00AB28E3"/>
    <w:rsid w:val="00AB2CF0"/>
    <w:rsid w:val="00AB360B"/>
    <w:rsid w:val="00AB3872"/>
    <w:rsid w:val="00AB5106"/>
    <w:rsid w:val="00AB6AAB"/>
    <w:rsid w:val="00AC0111"/>
    <w:rsid w:val="00AC0138"/>
    <w:rsid w:val="00AC041F"/>
    <w:rsid w:val="00AC062C"/>
    <w:rsid w:val="00AC12BA"/>
    <w:rsid w:val="00AC14BE"/>
    <w:rsid w:val="00AC2678"/>
    <w:rsid w:val="00AC3542"/>
    <w:rsid w:val="00AC3A1C"/>
    <w:rsid w:val="00AC3BED"/>
    <w:rsid w:val="00AC3CB6"/>
    <w:rsid w:val="00AC3E10"/>
    <w:rsid w:val="00AC4EBC"/>
    <w:rsid w:val="00AC4F0E"/>
    <w:rsid w:val="00AC52B4"/>
    <w:rsid w:val="00AC564E"/>
    <w:rsid w:val="00AC5D9F"/>
    <w:rsid w:val="00AC5DD4"/>
    <w:rsid w:val="00AC6724"/>
    <w:rsid w:val="00AC6B0B"/>
    <w:rsid w:val="00AC75A9"/>
    <w:rsid w:val="00AC7BE9"/>
    <w:rsid w:val="00AC7F44"/>
    <w:rsid w:val="00AD0D3D"/>
    <w:rsid w:val="00AD11C5"/>
    <w:rsid w:val="00AD2836"/>
    <w:rsid w:val="00AD2964"/>
    <w:rsid w:val="00AD2A52"/>
    <w:rsid w:val="00AD2E55"/>
    <w:rsid w:val="00AD370C"/>
    <w:rsid w:val="00AD3ADE"/>
    <w:rsid w:val="00AD46DF"/>
    <w:rsid w:val="00AD47FD"/>
    <w:rsid w:val="00AD4F75"/>
    <w:rsid w:val="00AD4FED"/>
    <w:rsid w:val="00AD63CB"/>
    <w:rsid w:val="00AD696A"/>
    <w:rsid w:val="00AD7480"/>
    <w:rsid w:val="00AD7896"/>
    <w:rsid w:val="00AD79A1"/>
    <w:rsid w:val="00AD7A30"/>
    <w:rsid w:val="00AD7AF3"/>
    <w:rsid w:val="00AE084C"/>
    <w:rsid w:val="00AE1229"/>
    <w:rsid w:val="00AE191B"/>
    <w:rsid w:val="00AE1EED"/>
    <w:rsid w:val="00AE419F"/>
    <w:rsid w:val="00AE4CCA"/>
    <w:rsid w:val="00AE5214"/>
    <w:rsid w:val="00AE6142"/>
    <w:rsid w:val="00AE68E2"/>
    <w:rsid w:val="00AE6AB2"/>
    <w:rsid w:val="00AE7086"/>
    <w:rsid w:val="00AE7F87"/>
    <w:rsid w:val="00AF06E9"/>
    <w:rsid w:val="00AF0704"/>
    <w:rsid w:val="00AF07E0"/>
    <w:rsid w:val="00AF081A"/>
    <w:rsid w:val="00AF0C79"/>
    <w:rsid w:val="00AF0E6A"/>
    <w:rsid w:val="00AF10DD"/>
    <w:rsid w:val="00AF12F7"/>
    <w:rsid w:val="00AF18B6"/>
    <w:rsid w:val="00AF2527"/>
    <w:rsid w:val="00AF3BAB"/>
    <w:rsid w:val="00AF41EF"/>
    <w:rsid w:val="00AF57CB"/>
    <w:rsid w:val="00AF5801"/>
    <w:rsid w:val="00AF6138"/>
    <w:rsid w:val="00AF665A"/>
    <w:rsid w:val="00AF6DF5"/>
    <w:rsid w:val="00AF73C4"/>
    <w:rsid w:val="00B00030"/>
    <w:rsid w:val="00B00578"/>
    <w:rsid w:val="00B006B1"/>
    <w:rsid w:val="00B0077C"/>
    <w:rsid w:val="00B0203E"/>
    <w:rsid w:val="00B0349D"/>
    <w:rsid w:val="00B03C06"/>
    <w:rsid w:val="00B040D9"/>
    <w:rsid w:val="00B04246"/>
    <w:rsid w:val="00B043CE"/>
    <w:rsid w:val="00B046B7"/>
    <w:rsid w:val="00B04A57"/>
    <w:rsid w:val="00B04EB3"/>
    <w:rsid w:val="00B05099"/>
    <w:rsid w:val="00B05727"/>
    <w:rsid w:val="00B05BD6"/>
    <w:rsid w:val="00B06727"/>
    <w:rsid w:val="00B06745"/>
    <w:rsid w:val="00B06AC7"/>
    <w:rsid w:val="00B06BA5"/>
    <w:rsid w:val="00B074BA"/>
    <w:rsid w:val="00B0758F"/>
    <w:rsid w:val="00B078CC"/>
    <w:rsid w:val="00B101F6"/>
    <w:rsid w:val="00B105D8"/>
    <w:rsid w:val="00B1063A"/>
    <w:rsid w:val="00B10B5A"/>
    <w:rsid w:val="00B1249E"/>
    <w:rsid w:val="00B12611"/>
    <w:rsid w:val="00B12997"/>
    <w:rsid w:val="00B12B3F"/>
    <w:rsid w:val="00B12BD4"/>
    <w:rsid w:val="00B13142"/>
    <w:rsid w:val="00B13876"/>
    <w:rsid w:val="00B139CB"/>
    <w:rsid w:val="00B14608"/>
    <w:rsid w:val="00B14DB7"/>
    <w:rsid w:val="00B15474"/>
    <w:rsid w:val="00B156CD"/>
    <w:rsid w:val="00B16070"/>
    <w:rsid w:val="00B16B7E"/>
    <w:rsid w:val="00B16D87"/>
    <w:rsid w:val="00B1733E"/>
    <w:rsid w:val="00B1771E"/>
    <w:rsid w:val="00B17962"/>
    <w:rsid w:val="00B17DDB"/>
    <w:rsid w:val="00B20285"/>
    <w:rsid w:val="00B219FA"/>
    <w:rsid w:val="00B21FEE"/>
    <w:rsid w:val="00B222B7"/>
    <w:rsid w:val="00B22752"/>
    <w:rsid w:val="00B22ACB"/>
    <w:rsid w:val="00B231D0"/>
    <w:rsid w:val="00B23274"/>
    <w:rsid w:val="00B23C26"/>
    <w:rsid w:val="00B24810"/>
    <w:rsid w:val="00B25208"/>
    <w:rsid w:val="00B25413"/>
    <w:rsid w:val="00B25D64"/>
    <w:rsid w:val="00B25DCE"/>
    <w:rsid w:val="00B25E03"/>
    <w:rsid w:val="00B26CA5"/>
    <w:rsid w:val="00B27BB5"/>
    <w:rsid w:val="00B311A2"/>
    <w:rsid w:val="00B312B9"/>
    <w:rsid w:val="00B31DFD"/>
    <w:rsid w:val="00B32BEE"/>
    <w:rsid w:val="00B32FF6"/>
    <w:rsid w:val="00B33059"/>
    <w:rsid w:val="00B33CE4"/>
    <w:rsid w:val="00B33EAA"/>
    <w:rsid w:val="00B3635B"/>
    <w:rsid w:val="00B36C9D"/>
    <w:rsid w:val="00B37055"/>
    <w:rsid w:val="00B4010D"/>
    <w:rsid w:val="00B401A9"/>
    <w:rsid w:val="00B40939"/>
    <w:rsid w:val="00B41949"/>
    <w:rsid w:val="00B41CC3"/>
    <w:rsid w:val="00B41F03"/>
    <w:rsid w:val="00B4227C"/>
    <w:rsid w:val="00B42449"/>
    <w:rsid w:val="00B42ACE"/>
    <w:rsid w:val="00B42FB2"/>
    <w:rsid w:val="00B42FE8"/>
    <w:rsid w:val="00B434D0"/>
    <w:rsid w:val="00B435F2"/>
    <w:rsid w:val="00B43C04"/>
    <w:rsid w:val="00B4463A"/>
    <w:rsid w:val="00B44642"/>
    <w:rsid w:val="00B447FF"/>
    <w:rsid w:val="00B4529A"/>
    <w:rsid w:val="00B452B0"/>
    <w:rsid w:val="00B45651"/>
    <w:rsid w:val="00B4777D"/>
    <w:rsid w:val="00B51111"/>
    <w:rsid w:val="00B51BB3"/>
    <w:rsid w:val="00B535D2"/>
    <w:rsid w:val="00B53B2F"/>
    <w:rsid w:val="00B542E0"/>
    <w:rsid w:val="00B54703"/>
    <w:rsid w:val="00B55618"/>
    <w:rsid w:val="00B55B42"/>
    <w:rsid w:val="00B56A90"/>
    <w:rsid w:val="00B6083E"/>
    <w:rsid w:val="00B60D01"/>
    <w:rsid w:val="00B61555"/>
    <w:rsid w:val="00B61AC7"/>
    <w:rsid w:val="00B61F03"/>
    <w:rsid w:val="00B62953"/>
    <w:rsid w:val="00B6299C"/>
    <w:rsid w:val="00B62C39"/>
    <w:rsid w:val="00B63294"/>
    <w:rsid w:val="00B63AB0"/>
    <w:rsid w:val="00B63B26"/>
    <w:rsid w:val="00B644F9"/>
    <w:rsid w:val="00B64796"/>
    <w:rsid w:val="00B64AAA"/>
    <w:rsid w:val="00B65514"/>
    <w:rsid w:val="00B65859"/>
    <w:rsid w:val="00B660B3"/>
    <w:rsid w:val="00B66F15"/>
    <w:rsid w:val="00B672DE"/>
    <w:rsid w:val="00B675D0"/>
    <w:rsid w:val="00B7067A"/>
    <w:rsid w:val="00B70FE5"/>
    <w:rsid w:val="00B714B2"/>
    <w:rsid w:val="00B72669"/>
    <w:rsid w:val="00B737F9"/>
    <w:rsid w:val="00B7385B"/>
    <w:rsid w:val="00B73EA9"/>
    <w:rsid w:val="00B74EBC"/>
    <w:rsid w:val="00B74FB7"/>
    <w:rsid w:val="00B767AE"/>
    <w:rsid w:val="00B77F02"/>
    <w:rsid w:val="00B8012F"/>
    <w:rsid w:val="00B8120A"/>
    <w:rsid w:val="00B81378"/>
    <w:rsid w:val="00B82832"/>
    <w:rsid w:val="00B83EF9"/>
    <w:rsid w:val="00B8407A"/>
    <w:rsid w:val="00B84EFE"/>
    <w:rsid w:val="00B86956"/>
    <w:rsid w:val="00B8793C"/>
    <w:rsid w:val="00B90C8C"/>
    <w:rsid w:val="00B90E07"/>
    <w:rsid w:val="00B91D43"/>
    <w:rsid w:val="00B92538"/>
    <w:rsid w:val="00B929CA"/>
    <w:rsid w:val="00B92EB3"/>
    <w:rsid w:val="00B93C35"/>
    <w:rsid w:val="00B93F80"/>
    <w:rsid w:val="00B94095"/>
    <w:rsid w:val="00B946FF"/>
    <w:rsid w:val="00B952A2"/>
    <w:rsid w:val="00B95CE8"/>
    <w:rsid w:val="00B95FBC"/>
    <w:rsid w:val="00B96870"/>
    <w:rsid w:val="00B978E0"/>
    <w:rsid w:val="00B97F41"/>
    <w:rsid w:val="00B97FDF"/>
    <w:rsid w:val="00BA08A4"/>
    <w:rsid w:val="00BA0BFD"/>
    <w:rsid w:val="00BA1705"/>
    <w:rsid w:val="00BA19F4"/>
    <w:rsid w:val="00BA2127"/>
    <w:rsid w:val="00BA2274"/>
    <w:rsid w:val="00BA4A13"/>
    <w:rsid w:val="00BA69C8"/>
    <w:rsid w:val="00BB07EC"/>
    <w:rsid w:val="00BB1387"/>
    <w:rsid w:val="00BB15B8"/>
    <w:rsid w:val="00BB1944"/>
    <w:rsid w:val="00BB1CEA"/>
    <w:rsid w:val="00BB2B85"/>
    <w:rsid w:val="00BB2E51"/>
    <w:rsid w:val="00BB3BF2"/>
    <w:rsid w:val="00BB4480"/>
    <w:rsid w:val="00BB58FE"/>
    <w:rsid w:val="00BB5ABD"/>
    <w:rsid w:val="00BB6274"/>
    <w:rsid w:val="00BB6596"/>
    <w:rsid w:val="00BB6DCC"/>
    <w:rsid w:val="00BC071C"/>
    <w:rsid w:val="00BC0DFB"/>
    <w:rsid w:val="00BC1258"/>
    <w:rsid w:val="00BC1CA4"/>
    <w:rsid w:val="00BC1F74"/>
    <w:rsid w:val="00BC31A1"/>
    <w:rsid w:val="00BC4D7D"/>
    <w:rsid w:val="00BC5628"/>
    <w:rsid w:val="00BC5A1C"/>
    <w:rsid w:val="00BC7C39"/>
    <w:rsid w:val="00BD00FD"/>
    <w:rsid w:val="00BD20B8"/>
    <w:rsid w:val="00BD26D3"/>
    <w:rsid w:val="00BD2B1E"/>
    <w:rsid w:val="00BD2E2E"/>
    <w:rsid w:val="00BD325E"/>
    <w:rsid w:val="00BD38C5"/>
    <w:rsid w:val="00BD3E5B"/>
    <w:rsid w:val="00BD42D6"/>
    <w:rsid w:val="00BD433C"/>
    <w:rsid w:val="00BD4B47"/>
    <w:rsid w:val="00BD5813"/>
    <w:rsid w:val="00BD595E"/>
    <w:rsid w:val="00BD6227"/>
    <w:rsid w:val="00BD6A12"/>
    <w:rsid w:val="00BD6B3B"/>
    <w:rsid w:val="00BD7519"/>
    <w:rsid w:val="00BD7547"/>
    <w:rsid w:val="00BD79C8"/>
    <w:rsid w:val="00BD7AB2"/>
    <w:rsid w:val="00BE0877"/>
    <w:rsid w:val="00BE091C"/>
    <w:rsid w:val="00BE0E95"/>
    <w:rsid w:val="00BE16A3"/>
    <w:rsid w:val="00BE1D4A"/>
    <w:rsid w:val="00BE28D7"/>
    <w:rsid w:val="00BE3AEC"/>
    <w:rsid w:val="00BE5A02"/>
    <w:rsid w:val="00BE5D4D"/>
    <w:rsid w:val="00BE682C"/>
    <w:rsid w:val="00BE6B68"/>
    <w:rsid w:val="00BE6F0C"/>
    <w:rsid w:val="00BE75C9"/>
    <w:rsid w:val="00BE76C9"/>
    <w:rsid w:val="00BE7B89"/>
    <w:rsid w:val="00BE7BD4"/>
    <w:rsid w:val="00BF0293"/>
    <w:rsid w:val="00BF06C4"/>
    <w:rsid w:val="00BF0C90"/>
    <w:rsid w:val="00BF1E64"/>
    <w:rsid w:val="00BF283A"/>
    <w:rsid w:val="00BF31C9"/>
    <w:rsid w:val="00BF38B6"/>
    <w:rsid w:val="00BF4297"/>
    <w:rsid w:val="00BF4446"/>
    <w:rsid w:val="00BF51E7"/>
    <w:rsid w:val="00BF5349"/>
    <w:rsid w:val="00BF55EC"/>
    <w:rsid w:val="00BF579D"/>
    <w:rsid w:val="00BF5CD6"/>
    <w:rsid w:val="00BF5FDD"/>
    <w:rsid w:val="00BF6736"/>
    <w:rsid w:val="00BF6FD7"/>
    <w:rsid w:val="00BF7490"/>
    <w:rsid w:val="00BF7B7A"/>
    <w:rsid w:val="00BF7E05"/>
    <w:rsid w:val="00C0132D"/>
    <w:rsid w:val="00C0247E"/>
    <w:rsid w:val="00C02684"/>
    <w:rsid w:val="00C026A1"/>
    <w:rsid w:val="00C026C2"/>
    <w:rsid w:val="00C02856"/>
    <w:rsid w:val="00C02D85"/>
    <w:rsid w:val="00C03B1B"/>
    <w:rsid w:val="00C04555"/>
    <w:rsid w:val="00C05724"/>
    <w:rsid w:val="00C05FB9"/>
    <w:rsid w:val="00C062E0"/>
    <w:rsid w:val="00C0695C"/>
    <w:rsid w:val="00C06E04"/>
    <w:rsid w:val="00C07835"/>
    <w:rsid w:val="00C07CAE"/>
    <w:rsid w:val="00C07E61"/>
    <w:rsid w:val="00C102CA"/>
    <w:rsid w:val="00C10436"/>
    <w:rsid w:val="00C114DE"/>
    <w:rsid w:val="00C11FC9"/>
    <w:rsid w:val="00C122E2"/>
    <w:rsid w:val="00C12B86"/>
    <w:rsid w:val="00C12DAD"/>
    <w:rsid w:val="00C14506"/>
    <w:rsid w:val="00C152CF"/>
    <w:rsid w:val="00C153A9"/>
    <w:rsid w:val="00C153B3"/>
    <w:rsid w:val="00C1709C"/>
    <w:rsid w:val="00C171FB"/>
    <w:rsid w:val="00C17A3E"/>
    <w:rsid w:val="00C2098E"/>
    <w:rsid w:val="00C213DE"/>
    <w:rsid w:val="00C21612"/>
    <w:rsid w:val="00C2256F"/>
    <w:rsid w:val="00C231CC"/>
    <w:rsid w:val="00C24CDD"/>
    <w:rsid w:val="00C256DC"/>
    <w:rsid w:val="00C26888"/>
    <w:rsid w:val="00C275BE"/>
    <w:rsid w:val="00C27D37"/>
    <w:rsid w:val="00C3035F"/>
    <w:rsid w:val="00C30774"/>
    <w:rsid w:val="00C30D87"/>
    <w:rsid w:val="00C3135F"/>
    <w:rsid w:val="00C316AA"/>
    <w:rsid w:val="00C3328C"/>
    <w:rsid w:val="00C33AAD"/>
    <w:rsid w:val="00C33CE2"/>
    <w:rsid w:val="00C34444"/>
    <w:rsid w:val="00C34685"/>
    <w:rsid w:val="00C3472E"/>
    <w:rsid w:val="00C350B9"/>
    <w:rsid w:val="00C35284"/>
    <w:rsid w:val="00C353B2"/>
    <w:rsid w:val="00C35656"/>
    <w:rsid w:val="00C3643D"/>
    <w:rsid w:val="00C368FD"/>
    <w:rsid w:val="00C37FD8"/>
    <w:rsid w:val="00C400D2"/>
    <w:rsid w:val="00C40898"/>
    <w:rsid w:val="00C42EB8"/>
    <w:rsid w:val="00C437C4"/>
    <w:rsid w:val="00C441C9"/>
    <w:rsid w:val="00C4485D"/>
    <w:rsid w:val="00C44CD9"/>
    <w:rsid w:val="00C45858"/>
    <w:rsid w:val="00C45B9F"/>
    <w:rsid w:val="00C45CA5"/>
    <w:rsid w:val="00C464F2"/>
    <w:rsid w:val="00C4653C"/>
    <w:rsid w:val="00C4673B"/>
    <w:rsid w:val="00C47FBA"/>
    <w:rsid w:val="00C5033F"/>
    <w:rsid w:val="00C52AC5"/>
    <w:rsid w:val="00C52E02"/>
    <w:rsid w:val="00C534AB"/>
    <w:rsid w:val="00C539C6"/>
    <w:rsid w:val="00C5484D"/>
    <w:rsid w:val="00C54C15"/>
    <w:rsid w:val="00C54FCB"/>
    <w:rsid w:val="00C57639"/>
    <w:rsid w:val="00C61C86"/>
    <w:rsid w:val="00C6290D"/>
    <w:rsid w:val="00C638F9"/>
    <w:rsid w:val="00C63D93"/>
    <w:rsid w:val="00C64CFD"/>
    <w:rsid w:val="00C661A3"/>
    <w:rsid w:val="00C6644D"/>
    <w:rsid w:val="00C6681B"/>
    <w:rsid w:val="00C7063B"/>
    <w:rsid w:val="00C709A0"/>
    <w:rsid w:val="00C71F76"/>
    <w:rsid w:val="00C72FAC"/>
    <w:rsid w:val="00C733AF"/>
    <w:rsid w:val="00C73892"/>
    <w:rsid w:val="00C74C96"/>
    <w:rsid w:val="00C75AC6"/>
    <w:rsid w:val="00C75C18"/>
    <w:rsid w:val="00C75E15"/>
    <w:rsid w:val="00C75E47"/>
    <w:rsid w:val="00C76CAD"/>
    <w:rsid w:val="00C77BAB"/>
    <w:rsid w:val="00C8032D"/>
    <w:rsid w:val="00C8083A"/>
    <w:rsid w:val="00C82449"/>
    <w:rsid w:val="00C82D7A"/>
    <w:rsid w:val="00C83575"/>
    <w:rsid w:val="00C8390D"/>
    <w:rsid w:val="00C8394A"/>
    <w:rsid w:val="00C844B4"/>
    <w:rsid w:val="00C8466F"/>
    <w:rsid w:val="00C84E6E"/>
    <w:rsid w:val="00C85020"/>
    <w:rsid w:val="00C85D6F"/>
    <w:rsid w:val="00C866E9"/>
    <w:rsid w:val="00C878CA"/>
    <w:rsid w:val="00C87DA2"/>
    <w:rsid w:val="00C912B3"/>
    <w:rsid w:val="00C927DC"/>
    <w:rsid w:val="00C9304E"/>
    <w:rsid w:val="00C93131"/>
    <w:rsid w:val="00C93362"/>
    <w:rsid w:val="00C93A97"/>
    <w:rsid w:val="00C93E9F"/>
    <w:rsid w:val="00C945DE"/>
    <w:rsid w:val="00C945E4"/>
    <w:rsid w:val="00C965A9"/>
    <w:rsid w:val="00C97B63"/>
    <w:rsid w:val="00CA04F2"/>
    <w:rsid w:val="00CA0AEC"/>
    <w:rsid w:val="00CA0C90"/>
    <w:rsid w:val="00CA1AD8"/>
    <w:rsid w:val="00CA201E"/>
    <w:rsid w:val="00CA2B7F"/>
    <w:rsid w:val="00CA2E94"/>
    <w:rsid w:val="00CA32BD"/>
    <w:rsid w:val="00CA3CFD"/>
    <w:rsid w:val="00CA43D1"/>
    <w:rsid w:val="00CA4541"/>
    <w:rsid w:val="00CA4DB7"/>
    <w:rsid w:val="00CA4E55"/>
    <w:rsid w:val="00CA4FBE"/>
    <w:rsid w:val="00CA68EB"/>
    <w:rsid w:val="00CA7880"/>
    <w:rsid w:val="00CB0375"/>
    <w:rsid w:val="00CB0B23"/>
    <w:rsid w:val="00CB0B56"/>
    <w:rsid w:val="00CB1708"/>
    <w:rsid w:val="00CB193C"/>
    <w:rsid w:val="00CB2A83"/>
    <w:rsid w:val="00CB2BEB"/>
    <w:rsid w:val="00CB3BE0"/>
    <w:rsid w:val="00CB4A74"/>
    <w:rsid w:val="00CB595A"/>
    <w:rsid w:val="00CB6137"/>
    <w:rsid w:val="00CB670A"/>
    <w:rsid w:val="00CB6BBD"/>
    <w:rsid w:val="00CB6D72"/>
    <w:rsid w:val="00CB7DEF"/>
    <w:rsid w:val="00CC0741"/>
    <w:rsid w:val="00CC1485"/>
    <w:rsid w:val="00CC1F96"/>
    <w:rsid w:val="00CC23F4"/>
    <w:rsid w:val="00CC2916"/>
    <w:rsid w:val="00CC2BC7"/>
    <w:rsid w:val="00CC395C"/>
    <w:rsid w:val="00CC39C6"/>
    <w:rsid w:val="00CC40BC"/>
    <w:rsid w:val="00CC44F2"/>
    <w:rsid w:val="00CC45DD"/>
    <w:rsid w:val="00CC515F"/>
    <w:rsid w:val="00CC603C"/>
    <w:rsid w:val="00CC6C4F"/>
    <w:rsid w:val="00CC7465"/>
    <w:rsid w:val="00CC74AE"/>
    <w:rsid w:val="00CD00B3"/>
    <w:rsid w:val="00CD0158"/>
    <w:rsid w:val="00CD04BA"/>
    <w:rsid w:val="00CD0899"/>
    <w:rsid w:val="00CD1B60"/>
    <w:rsid w:val="00CD1F95"/>
    <w:rsid w:val="00CD23DF"/>
    <w:rsid w:val="00CD2804"/>
    <w:rsid w:val="00CD3745"/>
    <w:rsid w:val="00CD4380"/>
    <w:rsid w:val="00CD544A"/>
    <w:rsid w:val="00CD633F"/>
    <w:rsid w:val="00CD645B"/>
    <w:rsid w:val="00CD646F"/>
    <w:rsid w:val="00CD671C"/>
    <w:rsid w:val="00CD6E2B"/>
    <w:rsid w:val="00CD6F79"/>
    <w:rsid w:val="00CD76B5"/>
    <w:rsid w:val="00CD796B"/>
    <w:rsid w:val="00CE0940"/>
    <w:rsid w:val="00CE14B2"/>
    <w:rsid w:val="00CE1C81"/>
    <w:rsid w:val="00CE23E0"/>
    <w:rsid w:val="00CE24EF"/>
    <w:rsid w:val="00CE3347"/>
    <w:rsid w:val="00CE3D6E"/>
    <w:rsid w:val="00CE4340"/>
    <w:rsid w:val="00CE439B"/>
    <w:rsid w:val="00CE4E92"/>
    <w:rsid w:val="00CE53BE"/>
    <w:rsid w:val="00CE5F03"/>
    <w:rsid w:val="00CE6BF6"/>
    <w:rsid w:val="00CE72DD"/>
    <w:rsid w:val="00CF06FC"/>
    <w:rsid w:val="00CF080E"/>
    <w:rsid w:val="00CF0BA4"/>
    <w:rsid w:val="00CF0CB9"/>
    <w:rsid w:val="00CF1F93"/>
    <w:rsid w:val="00CF310D"/>
    <w:rsid w:val="00CF53E5"/>
    <w:rsid w:val="00CF55E6"/>
    <w:rsid w:val="00CF613D"/>
    <w:rsid w:val="00CF6C56"/>
    <w:rsid w:val="00CF6CAD"/>
    <w:rsid w:val="00CF70AE"/>
    <w:rsid w:val="00CF7659"/>
    <w:rsid w:val="00D010BB"/>
    <w:rsid w:val="00D017B3"/>
    <w:rsid w:val="00D02F20"/>
    <w:rsid w:val="00D040AD"/>
    <w:rsid w:val="00D0416C"/>
    <w:rsid w:val="00D0475F"/>
    <w:rsid w:val="00D04E2C"/>
    <w:rsid w:val="00D05A39"/>
    <w:rsid w:val="00D05C1B"/>
    <w:rsid w:val="00D106C0"/>
    <w:rsid w:val="00D1084C"/>
    <w:rsid w:val="00D1112B"/>
    <w:rsid w:val="00D11ABE"/>
    <w:rsid w:val="00D12340"/>
    <w:rsid w:val="00D13333"/>
    <w:rsid w:val="00D13C18"/>
    <w:rsid w:val="00D15C60"/>
    <w:rsid w:val="00D15CD4"/>
    <w:rsid w:val="00D15F5E"/>
    <w:rsid w:val="00D1600E"/>
    <w:rsid w:val="00D16279"/>
    <w:rsid w:val="00D163FA"/>
    <w:rsid w:val="00D2029E"/>
    <w:rsid w:val="00D21694"/>
    <w:rsid w:val="00D221C7"/>
    <w:rsid w:val="00D226C5"/>
    <w:rsid w:val="00D236D3"/>
    <w:rsid w:val="00D269FF"/>
    <w:rsid w:val="00D26AAF"/>
    <w:rsid w:val="00D26F1E"/>
    <w:rsid w:val="00D279E5"/>
    <w:rsid w:val="00D305BA"/>
    <w:rsid w:val="00D31891"/>
    <w:rsid w:val="00D31A4F"/>
    <w:rsid w:val="00D33CBC"/>
    <w:rsid w:val="00D346EF"/>
    <w:rsid w:val="00D35FBA"/>
    <w:rsid w:val="00D36CDB"/>
    <w:rsid w:val="00D3789E"/>
    <w:rsid w:val="00D37E2C"/>
    <w:rsid w:val="00D40492"/>
    <w:rsid w:val="00D40B64"/>
    <w:rsid w:val="00D4179E"/>
    <w:rsid w:val="00D41813"/>
    <w:rsid w:val="00D4240A"/>
    <w:rsid w:val="00D4280E"/>
    <w:rsid w:val="00D43B40"/>
    <w:rsid w:val="00D43D6D"/>
    <w:rsid w:val="00D43D6F"/>
    <w:rsid w:val="00D45007"/>
    <w:rsid w:val="00D4589B"/>
    <w:rsid w:val="00D4596B"/>
    <w:rsid w:val="00D461DA"/>
    <w:rsid w:val="00D463D0"/>
    <w:rsid w:val="00D46FF5"/>
    <w:rsid w:val="00D474CE"/>
    <w:rsid w:val="00D479D4"/>
    <w:rsid w:val="00D47E0A"/>
    <w:rsid w:val="00D500C0"/>
    <w:rsid w:val="00D503C1"/>
    <w:rsid w:val="00D50C38"/>
    <w:rsid w:val="00D50D9A"/>
    <w:rsid w:val="00D50E4E"/>
    <w:rsid w:val="00D50F3E"/>
    <w:rsid w:val="00D51337"/>
    <w:rsid w:val="00D51414"/>
    <w:rsid w:val="00D5304C"/>
    <w:rsid w:val="00D535AD"/>
    <w:rsid w:val="00D53FE4"/>
    <w:rsid w:val="00D5428A"/>
    <w:rsid w:val="00D5471A"/>
    <w:rsid w:val="00D54CF9"/>
    <w:rsid w:val="00D54FD6"/>
    <w:rsid w:val="00D5538A"/>
    <w:rsid w:val="00D5580A"/>
    <w:rsid w:val="00D55A0A"/>
    <w:rsid w:val="00D562FE"/>
    <w:rsid w:val="00D56D8D"/>
    <w:rsid w:val="00D57165"/>
    <w:rsid w:val="00D57250"/>
    <w:rsid w:val="00D57ED8"/>
    <w:rsid w:val="00D61724"/>
    <w:rsid w:val="00D61DB8"/>
    <w:rsid w:val="00D6220B"/>
    <w:rsid w:val="00D62917"/>
    <w:rsid w:val="00D6489C"/>
    <w:rsid w:val="00D64A0C"/>
    <w:rsid w:val="00D64E87"/>
    <w:rsid w:val="00D661DA"/>
    <w:rsid w:val="00D66773"/>
    <w:rsid w:val="00D66838"/>
    <w:rsid w:val="00D672CA"/>
    <w:rsid w:val="00D673EF"/>
    <w:rsid w:val="00D67CCC"/>
    <w:rsid w:val="00D7115B"/>
    <w:rsid w:val="00D71231"/>
    <w:rsid w:val="00D71603"/>
    <w:rsid w:val="00D7164C"/>
    <w:rsid w:val="00D725ED"/>
    <w:rsid w:val="00D72F19"/>
    <w:rsid w:val="00D7387D"/>
    <w:rsid w:val="00D73919"/>
    <w:rsid w:val="00D73A12"/>
    <w:rsid w:val="00D73C99"/>
    <w:rsid w:val="00D73CDB"/>
    <w:rsid w:val="00D74839"/>
    <w:rsid w:val="00D7537D"/>
    <w:rsid w:val="00D753FE"/>
    <w:rsid w:val="00D756AF"/>
    <w:rsid w:val="00D75768"/>
    <w:rsid w:val="00D77DCC"/>
    <w:rsid w:val="00D77FF3"/>
    <w:rsid w:val="00D80309"/>
    <w:rsid w:val="00D803DD"/>
    <w:rsid w:val="00D80472"/>
    <w:rsid w:val="00D808B2"/>
    <w:rsid w:val="00D82126"/>
    <w:rsid w:val="00D8218F"/>
    <w:rsid w:val="00D828E0"/>
    <w:rsid w:val="00D8581A"/>
    <w:rsid w:val="00D86752"/>
    <w:rsid w:val="00D868E6"/>
    <w:rsid w:val="00D909EE"/>
    <w:rsid w:val="00D918C9"/>
    <w:rsid w:val="00D922E2"/>
    <w:rsid w:val="00D9284B"/>
    <w:rsid w:val="00D92BFE"/>
    <w:rsid w:val="00D931D1"/>
    <w:rsid w:val="00D93451"/>
    <w:rsid w:val="00D93AED"/>
    <w:rsid w:val="00D94C89"/>
    <w:rsid w:val="00D94D86"/>
    <w:rsid w:val="00D95C99"/>
    <w:rsid w:val="00D96B89"/>
    <w:rsid w:val="00D96EF1"/>
    <w:rsid w:val="00D97389"/>
    <w:rsid w:val="00D979F0"/>
    <w:rsid w:val="00DA0A81"/>
    <w:rsid w:val="00DA0FFB"/>
    <w:rsid w:val="00DA11A8"/>
    <w:rsid w:val="00DA3FFA"/>
    <w:rsid w:val="00DA41E1"/>
    <w:rsid w:val="00DA4462"/>
    <w:rsid w:val="00DA4791"/>
    <w:rsid w:val="00DA48B5"/>
    <w:rsid w:val="00DA4972"/>
    <w:rsid w:val="00DA7C2C"/>
    <w:rsid w:val="00DB0C74"/>
    <w:rsid w:val="00DB0D97"/>
    <w:rsid w:val="00DB111D"/>
    <w:rsid w:val="00DB379F"/>
    <w:rsid w:val="00DB3EFE"/>
    <w:rsid w:val="00DB477F"/>
    <w:rsid w:val="00DB5362"/>
    <w:rsid w:val="00DB5AAE"/>
    <w:rsid w:val="00DB5B72"/>
    <w:rsid w:val="00DB5CED"/>
    <w:rsid w:val="00DB61D5"/>
    <w:rsid w:val="00DB65FB"/>
    <w:rsid w:val="00DB6B3F"/>
    <w:rsid w:val="00DB6FBF"/>
    <w:rsid w:val="00DB70D4"/>
    <w:rsid w:val="00DB7375"/>
    <w:rsid w:val="00DC0C31"/>
    <w:rsid w:val="00DC0D2B"/>
    <w:rsid w:val="00DC3DB4"/>
    <w:rsid w:val="00DC3E22"/>
    <w:rsid w:val="00DC428C"/>
    <w:rsid w:val="00DC57BA"/>
    <w:rsid w:val="00DC5ADB"/>
    <w:rsid w:val="00DC60E8"/>
    <w:rsid w:val="00DC656A"/>
    <w:rsid w:val="00DC66A1"/>
    <w:rsid w:val="00DC6C2A"/>
    <w:rsid w:val="00DC6C8F"/>
    <w:rsid w:val="00DC7067"/>
    <w:rsid w:val="00DC706B"/>
    <w:rsid w:val="00DC70A4"/>
    <w:rsid w:val="00DC796A"/>
    <w:rsid w:val="00DC7B4F"/>
    <w:rsid w:val="00DD05D5"/>
    <w:rsid w:val="00DD0B5B"/>
    <w:rsid w:val="00DD1842"/>
    <w:rsid w:val="00DD1AD6"/>
    <w:rsid w:val="00DD207F"/>
    <w:rsid w:val="00DD21A2"/>
    <w:rsid w:val="00DD2533"/>
    <w:rsid w:val="00DD2DAB"/>
    <w:rsid w:val="00DD3443"/>
    <w:rsid w:val="00DD3BB3"/>
    <w:rsid w:val="00DD420F"/>
    <w:rsid w:val="00DD5246"/>
    <w:rsid w:val="00DD5945"/>
    <w:rsid w:val="00DD5A2E"/>
    <w:rsid w:val="00DD5D18"/>
    <w:rsid w:val="00DD5D31"/>
    <w:rsid w:val="00DE09A5"/>
    <w:rsid w:val="00DE1504"/>
    <w:rsid w:val="00DE1812"/>
    <w:rsid w:val="00DE2F2B"/>
    <w:rsid w:val="00DE32F7"/>
    <w:rsid w:val="00DE3809"/>
    <w:rsid w:val="00DE3C2D"/>
    <w:rsid w:val="00DE408B"/>
    <w:rsid w:val="00DE40BD"/>
    <w:rsid w:val="00DE47C6"/>
    <w:rsid w:val="00DE50A2"/>
    <w:rsid w:val="00DE62E4"/>
    <w:rsid w:val="00DE645A"/>
    <w:rsid w:val="00DE64D6"/>
    <w:rsid w:val="00DE6FA7"/>
    <w:rsid w:val="00DE74AA"/>
    <w:rsid w:val="00DE7D07"/>
    <w:rsid w:val="00DF03D5"/>
    <w:rsid w:val="00DF07B4"/>
    <w:rsid w:val="00DF0FE5"/>
    <w:rsid w:val="00DF109C"/>
    <w:rsid w:val="00DF1198"/>
    <w:rsid w:val="00DF1604"/>
    <w:rsid w:val="00DF175C"/>
    <w:rsid w:val="00DF3B48"/>
    <w:rsid w:val="00DF415F"/>
    <w:rsid w:val="00DF4AC4"/>
    <w:rsid w:val="00DF4D9A"/>
    <w:rsid w:val="00DF4FCD"/>
    <w:rsid w:val="00DF5432"/>
    <w:rsid w:val="00DF6179"/>
    <w:rsid w:val="00DF7245"/>
    <w:rsid w:val="00DF734E"/>
    <w:rsid w:val="00DF76D8"/>
    <w:rsid w:val="00DF7AF5"/>
    <w:rsid w:val="00E0096D"/>
    <w:rsid w:val="00E014EA"/>
    <w:rsid w:val="00E01956"/>
    <w:rsid w:val="00E02E31"/>
    <w:rsid w:val="00E03601"/>
    <w:rsid w:val="00E04088"/>
    <w:rsid w:val="00E043F4"/>
    <w:rsid w:val="00E046E8"/>
    <w:rsid w:val="00E0492C"/>
    <w:rsid w:val="00E04988"/>
    <w:rsid w:val="00E05071"/>
    <w:rsid w:val="00E054EB"/>
    <w:rsid w:val="00E060CA"/>
    <w:rsid w:val="00E061F9"/>
    <w:rsid w:val="00E065FD"/>
    <w:rsid w:val="00E06805"/>
    <w:rsid w:val="00E06838"/>
    <w:rsid w:val="00E0698C"/>
    <w:rsid w:val="00E06B28"/>
    <w:rsid w:val="00E10271"/>
    <w:rsid w:val="00E138A3"/>
    <w:rsid w:val="00E13A10"/>
    <w:rsid w:val="00E13ADE"/>
    <w:rsid w:val="00E1421E"/>
    <w:rsid w:val="00E1425F"/>
    <w:rsid w:val="00E14D06"/>
    <w:rsid w:val="00E15203"/>
    <w:rsid w:val="00E152A0"/>
    <w:rsid w:val="00E15F6A"/>
    <w:rsid w:val="00E16003"/>
    <w:rsid w:val="00E16F86"/>
    <w:rsid w:val="00E176B2"/>
    <w:rsid w:val="00E20590"/>
    <w:rsid w:val="00E2091F"/>
    <w:rsid w:val="00E213DD"/>
    <w:rsid w:val="00E22EDF"/>
    <w:rsid w:val="00E233E6"/>
    <w:rsid w:val="00E24C69"/>
    <w:rsid w:val="00E252EC"/>
    <w:rsid w:val="00E26250"/>
    <w:rsid w:val="00E2715B"/>
    <w:rsid w:val="00E2790B"/>
    <w:rsid w:val="00E27B41"/>
    <w:rsid w:val="00E27B8B"/>
    <w:rsid w:val="00E30BD0"/>
    <w:rsid w:val="00E30BD8"/>
    <w:rsid w:val="00E31573"/>
    <w:rsid w:val="00E329EB"/>
    <w:rsid w:val="00E33C0D"/>
    <w:rsid w:val="00E35C45"/>
    <w:rsid w:val="00E3611A"/>
    <w:rsid w:val="00E36CC2"/>
    <w:rsid w:val="00E36F69"/>
    <w:rsid w:val="00E371E1"/>
    <w:rsid w:val="00E374FB"/>
    <w:rsid w:val="00E3787F"/>
    <w:rsid w:val="00E37945"/>
    <w:rsid w:val="00E40C43"/>
    <w:rsid w:val="00E40D2D"/>
    <w:rsid w:val="00E40FE3"/>
    <w:rsid w:val="00E411FE"/>
    <w:rsid w:val="00E424DC"/>
    <w:rsid w:val="00E429BA"/>
    <w:rsid w:val="00E43D88"/>
    <w:rsid w:val="00E4424A"/>
    <w:rsid w:val="00E44461"/>
    <w:rsid w:val="00E4483E"/>
    <w:rsid w:val="00E4485C"/>
    <w:rsid w:val="00E4753C"/>
    <w:rsid w:val="00E47AAA"/>
    <w:rsid w:val="00E47C6F"/>
    <w:rsid w:val="00E507A7"/>
    <w:rsid w:val="00E50924"/>
    <w:rsid w:val="00E5117C"/>
    <w:rsid w:val="00E51561"/>
    <w:rsid w:val="00E5157A"/>
    <w:rsid w:val="00E51614"/>
    <w:rsid w:val="00E520BB"/>
    <w:rsid w:val="00E54447"/>
    <w:rsid w:val="00E5611D"/>
    <w:rsid w:val="00E56D52"/>
    <w:rsid w:val="00E570A2"/>
    <w:rsid w:val="00E604CE"/>
    <w:rsid w:val="00E60D57"/>
    <w:rsid w:val="00E61168"/>
    <w:rsid w:val="00E61C77"/>
    <w:rsid w:val="00E623E1"/>
    <w:rsid w:val="00E625EB"/>
    <w:rsid w:val="00E62BFC"/>
    <w:rsid w:val="00E62EE6"/>
    <w:rsid w:val="00E64AB7"/>
    <w:rsid w:val="00E65013"/>
    <w:rsid w:val="00E65E69"/>
    <w:rsid w:val="00E661B9"/>
    <w:rsid w:val="00E669BA"/>
    <w:rsid w:val="00E66C0C"/>
    <w:rsid w:val="00E66CB6"/>
    <w:rsid w:val="00E66ECE"/>
    <w:rsid w:val="00E672C4"/>
    <w:rsid w:val="00E677EF"/>
    <w:rsid w:val="00E70A29"/>
    <w:rsid w:val="00E71AAD"/>
    <w:rsid w:val="00E72C6F"/>
    <w:rsid w:val="00E72E06"/>
    <w:rsid w:val="00E72ECF"/>
    <w:rsid w:val="00E733AB"/>
    <w:rsid w:val="00E7354C"/>
    <w:rsid w:val="00E73E16"/>
    <w:rsid w:val="00E75210"/>
    <w:rsid w:val="00E75F55"/>
    <w:rsid w:val="00E76085"/>
    <w:rsid w:val="00E76422"/>
    <w:rsid w:val="00E7692F"/>
    <w:rsid w:val="00E77377"/>
    <w:rsid w:val="00E77CEF"/>
    <w:rsid w:val="00E82200"/>
    <w:rsid w:val="00E83B0D"/>
    <w:rsid w:val="00E856D5"/>
    <w:rsid w:val="00E87B45"/>
    <w:rsid w:val="00E87F93"/>
    <w:rsid w:val="00E90C4B"/>
    <w:rsid w:val="00E90DAF"/>
    <w:rsid w:val="00E90E01"/>
    <w:rsid w:val="00E9133F"/>
    <w:rsid w:val="00E91C13"/>
    <w:rsid w:val="00E91C78"/>
    <w:rsid w:val="00E91DD3"/>
    <w:rsid w:val="00E9327E"/>
    <w:rsid w:val="00E932D4"/>
    <w:rsid w:val="00E93861"/>
    <w:rsid w:val="00E93CF2"/>
    <w:rsid w:val="00E93DDF"/>
    <w:rsid w:val="00E93EC4"/>
    <w:rsid w:val="00E95B38"/>
    <w:rsid w:val="00E97AB2"/>
    <w:rsid w:val="00EA00A6"/>
    <w:rsid w:val="00EA04E8"/>
    <w:rsid w:val="00EA0959"/>
    <w:rsid w:val="00EA09BE"/>
    <w:rsid w:val="00EA0ABD"/>
    <w:rsid w:val="00EA1173"/>
    <w:rsid w:val="00EA12EE"/>
    <w:rsid w:val="00EA26CB"/>
    <w:rsid w:val="00EA36CB"/>
    <w:rsid w:val="00EA3CC0"/>
    <w:rsid w:val="00EA4054"/>
    <w:rsid w:val="00EA4386"/>
    <w:rsid w:val="00EA6C97"/>
    <w:rsid w:val="00EA7820"/>
    <w:rsid w:val="00EA7EBD"/>
    <w:rsid w:val="00EB0447"/>
    <w:rsid w:val="00EB1E67"/>
    <w:rsid w:val="00EB28ED"/>
    <w:rsid w:val="00EB48D5"/>
    <w:rsid w:val="00EB4AF1"/>
    <w:rsid w:val="00EB4CC0"/>
    <w:rsid w:val="00EB5A8D"/>
    <w:rsid w:val="00EB5AC6"/>
    <w:rsid w:val="00EB6B54"/>
    <w:rsid w:val="00EB6D63"/>
    <w:rsid w:val="00EB70FC"/>
    <w:rsid w:val="00EB7124"/>
    <w:rsid w:val="00EB78F2"/>
    <w:rsid w:val="00EC0122"/>
    <w:rsid w:val="00EC26AF"/>
    <w:rsid w:val="00EC2841"/>
    <w:rsid w:val="00EC2CCD"/>
    <w:rsid w:val="00EC2F79"/>
    <w:rsid w:val="00EC3292"/>
    <w:rsid w:val="00EC32B5"/>
    <w:rsid w:val="00EC32F0"/>
    <w:rsid w:val="00EC44CC"/>
    <w:rsid w:val="00EC6882"/>
    <w:rsid w:val="00EC6E41"/>
    <w:rsid w:val="00EC6FC4"/>
    <w:rsid w:val="00EC739C"/>
    <w:rsid w:val="00EC789D"/>
    <w:rsid w:val="00EC7A20"/>
    <w:rsid w:val="00ED08A5"/>
    <w:rsid w:val="00ED0B60"/>
    <w:rsid w:val="00ED0CEC"/>
    <w:rsid w:val="00ED0DE9"/>
    <w:rsid w:val="00ED1448"/>
    <w:rsid w:val="00ED1AC1"/>
    <w:rsid w:val="00ED21C3"/>
    <w:rsid w:val="00ED2ABD"/>
    <w:rsid w:val="00ED4417"/>
    <w:rsid w:val="00ED44C8"/>
    <w:rsid w:val="00ED4C67"/>
    <w:rsid w:val="00ED4DA6"/>
    <w:rsid w:val="00ED50BD"/>
    <w:rsid w:val="00ED60B3"/>
    <w:rsid w:val="00ED61AA"/>
    <w:rsid w:val="00ED63C7"/>
    <w:rsid w:val="00ED6404"/>
    <w:rsid w:val="00ED7347"/>
    <w:rsid w:val="00EE048C"/>
    <w:rsid w:val="00EE0ACC"/>
    <w:rsid w:val="00EE15B5"/>
    <w:rsid w:val="00EE1C85"/>
    <w:rsid w:val="00EE1D99"/>
    <w:rsid w:val="00EE35EA"/>
    <w:rsid w:val="00EE3696"/>
    <w:rsid w:val="00EE45ED"/>
    <w:rsid w:val="00EE4931"/>
    <w:rsid w:val="00EE4D4A"/>
    <w:rsid w:val="00EE5336"/>
    <w:rsid w:val="00EE5474"/>
    <w:rsid w:val="00EE58E9"/>
    <w:rsid w:val="00EE628B"/>
    <w:rsid w:val="00EE6E20"/>
    <w:rsid w:val="00EE6EBD"/>
    <w:rsid w:val="00EE7A44"/>
    <w:rsid w:val="00EE7F91"/>
    <w:rsid w:val="00EF0335"/>
    <w:rsid w:val="00EF1F53"/>
    <w:rsid w:val="00EF3233"/>
    <w:rsid w:val="00EF3A02"/>
    <w:rsid w:val="00EF4449"/>
    <w:rsid w:val="00EF4843"/>
    <w:rsid w:val="00EF4EF1"/>
    <w:rsid w:val="00EF6372"/>
    <w:rsid w:val="00EF6487"/>
    <w:rsid w:val="00EF6790"/>
    <w:rsid w:val="00EF6C46"/>
    <w:rsid w:val="00EF6C84"/>
    <w:rsid w:val="00EF72EC"/>
    <w:rsid w:val="00EF755F"/>
    <w:rsid w:val="00EF7B04"/>
    <w:rsid w:val="00EF7BC7"/>
    <w:rsid w:val="00F00B08"/>
    <w:rsid w:val="00F01963"/>
    <w:rsid w:val="00F02C11"/>
    <w:rsid w:val="00F032A2"/>
    <w:rsid w:val="00F03C45"/>
    <w:rsid w:val="00F04B9D"/>
    <w:rsid w:val="00F04D5D"/>
    <w:rsid w:val="00F05067"/>
    <w:rsid w:val="00F05283"/>
    <w:rsid w:val="00F05CD7"/>
    <w:rsid w:val="00F05D22"/>
    <w:rsid w:val="00F06090"/>
    <w:rsid w:val="00F06689"/>
    <w:rsid w:val="00F10601"/>
    <w:rsid w:val="00F10623"/>
    <w:rsid w:val="00F1151D"/>
    <w:rsid w:val="00F11A7E"/>
    <w:rsid w:val="00F12067"/>
    <w:rsid w:val="00F12609"/>
    <w:rsid w:val="00F12AC4"/>
    <w:rsid w:val="00F12D19"/>
    <w:rsid w:val="00F135C8"/>
    <w:rsid w:val="00F13A05"/>
    <w:rsid w:val="00F145CF"/>
    <w:rsid w:val="00F14A37"/>
    <w:rsid w:val="00F14D63"/>
    <w:rsid w:val="00F156CD"/>
    <w:rsid w:val="00F158B9"/>
    <w:rsid w:val="00F15A52"/>
    <w:rsid w:val="00F15D31"/>
    <w:rsid w:val="00F16682"/>
    <w:rsid w:val="00F1697E"/>
    <w:rsid w:val="00F17075"/>
    <w:rsid w:val="00F172F7"/>
    <w:rsid w:val="00F17923"/>
    <w:rsid w:val="00F2022A"/>
    <w:rsid w:val="00F2049B"/>
    <w:rsid w:val="00F212A4"/>
    <w:rsid w:val="00F228F9"/>
    <w:rsid w:val="00F22B9D"/>
    <w:rsid w:val="00F22BD9"/>
    <w:rsid w:val="00F23049"/>
    <w:rsid w:val="00F242AA"/>
    <w:rsid w:val="00F2430E"/>
    <w:rsid w:val="00F2460D"/>
    <w:rsid w:val="00F24654"/>
    <w:rsid w:val="00F254FA"/>
    <w:rsid w:val="00F255D7"/>
    <w:rsid w:val="00F30430"/>
    <w:rsid w:val="00F31356"/>
    <w:rsid w:val="00F31687"/>
    <w:rsid w:val="00F31B7F"/>
    <w:rsid w:val="00F32198"/>
    <w:rsid w:val="00F331CA"/>
    <w:rsid w:val="00F3391B"/>
    <w:rsid w:val="00F34111"/>
    <w:rsid w:val="00F344B8"/>
    <w:rsid w:val="00F348BC"/>
    <w:rsid w:val="00F35BE5"/>
    <w:rsid w:val="00F36E6D"/>
    <w:rsid w:val="00F36F40"/>
    <w:rsid w:val="00F372E9"/>
    <w:rsid w:val="00F4000F"/>
    <w:rsid w:val="00F41ACE"/>
    <w:rsid w:val="00F437CB"/>
    <w:rsid w:val="00F43A7C"/>
    <w:rsid w:val="00F43B51"/>
    <w:rsid w:val="00F43EA6"/>
    <w:rsid w:val="00F4443A"/>
    <w:rsid w:val="00F4468A"/>
    <w:rsid w:val="00F47517"/>
    <w:rsid w:val="00F50170"/>
    <w:rsid w:val="00F50B60"/>
    <w:rsid w:val="00F52481"/>
    <w:rsid w:val="00F531BE"/>
    <w:rsid w:val="00F534C7"/>
    <w:rsid w:val="00F539F1"/>
    <w:rsid w:val="00F53B94"/>
    <w:rsid w:val="00F54A0D"/>
    <w:rsid w:val="00F54EE3"/>
    <w:rsid w:val="00F571ED"/>
    <w:rsid w:val="00F576FB"/>
    <w:rsid w:val="00F57917"/>
    <w:rsid w:val="00F61363"/>
    <w:rsid w:val="00F6171E"/>
    <w:rsid w:val="00F61B2E"/>
    <w:rsid w:val="00F62B1D"/>
    <w:rsid w:val="00F62F97"/>
    <w:rsid w:val="00F63442"/>
    <w:rsid w:val="00F646B1"/>
    <w:rsid w:val="00F64D1F"/>
    <w:rsid w:val="00F65529"/>
    <w:rsid w:val="00F65C33"/>
    <w:rsid w:val="00F65C66"/>
    <w:rsid w:val="00F66211"/>
    <w:rsid w:val="00F662D3"/>
    <w:rsid w:val="00F6634D"/>
    <w:rsid w:val="00F66CC4"/>
    <w:rsid w:val="00F66D34"/>
    <w:rsid w:val="00F67974"/>
    <w:rsid w:val="00F67B25"/>
    <w:rsid w:val="00F700E3"/>
    <w:rsid w:val="00F70E26"/>
    <w:rsid w:val="00F70F5B"/>
    <w:rsid w:val="00F71F84"/>
    <w:rsid w:val="00F73FA0"/>
    <w:rsid w:val="00F74E6B"/>
    <w:rsid w:val="00F754AA"/>
    <w:rsid w:val="00F75BC5"/>
    <w:rsid w:val="00F764FC"/>
    <w:rsid w:val="00F76633"/>
    <w:rsid w:val="00F767E7"/>
    <w:rsid w:val="00F7794E"/>
    <w:rsid w:val="00F77C09"/>
    <w:rsid w:val="00F8015D"/>
    <w:rsid w:val="00F80BA4"/>
    <w:rsid w:val="00F8167A"/>
    <w:rsid w:val="00F82699"/>
    <w:rsid w:val="00F82B26"/>
    <w:rsid w:val="00F83370"/>
    <w:rsid w:val="00F834DE"/>
    <w:rsid w:val="00F836D5"/>
    <w:rsid w:val="00F83880"/>
    <w:rsid w:val="00F83BC6"/>
    <w:rsid w:val="00F841AB"/>
    <w:rsid w:val="00F84BD0"/>
    <w:rsid w:val="00F8566D"/>
    <w:rsid w:val="00F85B76"/>
    <w:rsid w:val="00F866CE"/>
    <w:rsid w:val="00F8746F"/>
    <w:rsid w:val="00F87717"/>
    <w:rsid w:val="00F87BD2"/>
    <w:rsid w:val="00F87EBC"/>
    <w:rsid w:val="00F908B3"/>
    <w:rsid w:val="00F91619"/>
    <w:rsid w:val="00F917EF"/>
    <w:rsid w:val="00F91EA6"/>
    <w:rsid w:val="00F92BD3"/>
    <w:rsid w:val="00F9350B"/>
    <w:rsid w:val="00F936A9"/>
    <w:rsid w:val="00F93A3D"/>
    <w:rsid w:val="00F94A15"/>
    <w:rsid w:val="00F9556D"/>
    <w:rsid w:val="00F957B7"/>
    <w:rsid w:val="00F95C0F"/>
    <w:rsid w:val="00F96877"/>
    <w:rsid w:val="00F96E49"/>
    <w:rsid w:val="00FA0263"/>
    <w:rsid w:val="00FA1FB8"/>
    <w:rsid w:val="00FA2B2A"/>
    <w:rsid w:val="00FA3274"/>
    <w:rsid w:val="00FA3A51"/>
    <w:rsid w:val="00FA3D67"/>
    <w:rsid w:val="00FA410D"/>
    <w:rsid w:val="00FA48D4"/>
    <w:rsid w:val="00FA5C1F"/>
    <w:rsid w:val="00FA63C1"/>
    <w:rsid w:val="00FB01AF"/>
    <w:rsid w:val="00FB0213"/>
    <w:rsid w:val="00FB07DC"/>
    <w:rsid w:val="00FB0FD6"/>
    <w:rsid w:val="00FB2BE0"/>
    <w:rsid w:val="00FB3086"/>
    <w:rsid w:val="00FB335D"/>
    <w:rsid w:val="00FB3744"/>
    <w:rsid w:val="00FB444E"/>
    <w:rsid w:val="00FB45F8"/>
    <w:rsid w:val="00FB4F1B"/>
    <w:rsid w:val="00FB5F43"/>
    <w:rsid w:val="00FB6241"/>
    <w:rsid w:val="00FB644C"/>
    <w:rsid w:val="00FB6890"/>
    <w:rsid w:val="00FB6AA7"/>
    <w:rsid w:val="00FC0E54"/>
    <w:rsid w:val="00FC153D"/>
    <w:rsid w:val="00FC1B5F"/>
    <w:rsid w:val="00FC229E"/>
    <w:rsid w:val="00FC39B7"/>
    <w:rsid w:val="00FC3F4F"/>
    <w:rsid w:val="00FC48E6"/>
    <w:rsid w:val="00FC4AE5"/>
    <w:rsid w:val="00FC4BD0"/>
    <w:rsid w:val="00FC4F6F"/>
    <w:rsid w:val="00FC7308"/>
    <w:rsid w:val="00FD1071"/>
    <w:rsid w:val="00FD22E0"/>
    <w:rsid w:val="00FD2A2A"/>
    <w:rsid w:val="00FD32DF"/>
    <w:rsid w:val="00FD4447"/>
    <w:rsid w:val="00FD4B91"/>
    <w:rsid w:val="00FD5AC4"/>
    <w:rsid w:val="00FD6177"/>
    <w:rsid w:val="00FD6B9A"/>
    <w:rsid w:val="00FD7D5A"/>
    <w:rsid w:val="00FE16D7"/>
    <w:rsid w:val="00FE2384"/>
    <w:rsid w:val="00FE2493"/>
    <w:rsid w:val="00FE299C"/>
    <w:rsid w:val="00FE3665"/>
    <w:rsid w:val="00FE3809"/>
    <w:rsid w:val="00FE4A72"/>
    <w:rsid w:val="00FE71CD"/>
    <w:rsid w:val="00FE75DB"/>
    <w:rsid w:val="00FE7DE7"/>
    <w:rsid w:val="00FF0CB5"/>
    <w:rsid w:val="00FF161A"/>
    <w:rsid w:val="00FF1C16"/>
    <w:rsid w:val="00FF1F59"/>
    <w:rsid w:val="00FF21CC"/>
    <w:rsid w:val="00FF2970"/>
    <w:rsid w:val="00FF34A1"/>
    <w:rsid w:val="00FF3955"/>
    <w:rsid w:val="00FF3958"/>
    <w:rsid w:val="00FF4193"/>
    <w:rsid w:val="00FF50F9"/>
    <w:rsid w:val="00FF53BE"/>
    <w:rsid w:val="00FF544A"/>
    <w:rsid w:val="00FF549F"/>
    <w:rsid w:val="00FF76A9"/>
    <w:rsid w:val="00FF7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B3245"/>
  <w15:docId w15:val="{A82815F2-CDFF-4A40-8E7A-B30D1F71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D2189"/>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D558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List Paragraph1,Akapit z listą31,Numerowanie,BulletC,Akapit z listą11,Bullets,Kolorowa lista — akcent 11,normalny,Wypunktowanie,EST_akapit z listą,Akapit z listą3"/>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3428D"/>
    <w:rPr>
      <w:color w:val="0000FF" w:themeColor="hyperlink"/>
      <w:u w:val="single"/>
    </w:rPr>
  </w:style>
  <w:style w:type="paragraph" w:customStyle="1" w:styleId="Bodytext1">
    <w:name w:val="Body text1"/>
    <w:basedOn w:val="Normalny"/>
    <w:uiPriority w:val="99"/>
    <w:rsid w:val="00553A6A"/>
    <w:pPr>
      <w:widowControl w:val="0"/>
      <w:shd w:val="clear" w:color="auto" w:fill="FFFFFF"/>
      <w:spacing w:after="240" w:line="240" w:lineRule="atLeast"/>
      <w:ind w:hanging="400"/>
    </w:pPr>
    <w:rPr>
      <w:spacing w:val="10"/>
      <w:sz w:val="21"/>
      <w:szCs w:val="21"/>
    </w:r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Akapit z listą11 Znak,Bullets Znak,normalny Znak"/>
    <w:link w:val="Akapitzlist"/>
    <w:uiPriority w:val="34"/>
    <w:qFormat/>
    <w:rsid w:val="00BE28D7"/>
    <w:rPr>
      <w:sz w:val="24"/>
      <w:szCs w:val="24"/>
    </w:rPr>
  </w:style>
  <w:style w:type="paragraph" w:styleId="Bezodstpw">
    <w:name w:val="No Spacing"/>
    <w:uiPriority w:val="1"/>
    <w:qFormat/>
    <w:rsid w:val="00B4529A"/>
    <w:rPr>
      <w:sz w:val="24"/>
      <w:szCs w:val="24"/>
    </w:rPr>
  </w:style>
  <w:style w:type="paragraph" w:customStyle="1" w:styleId="Bezodstpw1">
    <w:name w:val="Bez odstępów1"/>
    <w:uiPriority w:val="99"/>
    <w:rsid w:val="00656176"/>
    <w:rPr>
      <w:sz w:val="24"/>
      <w:szCs w:val="24"/>
    </w:rPr>
  </w:style>
  <w:style w:type="paragraph" w:styleId="Tekstpodstawowywcity">
    <w:name w:val="Body Text Indent"/>
    <w:basedOn w:val="Normalny"/>
    <w:link w:val="TekstpodstawowywcityZnak"/>
    <w:rsid w:val="007A245A"/>
    <w:pPr>
      <w:spacing w:after="120"/>
      <w:ind w:left="283"/>
    </w:pPr>
  </w:style>
  <w:style w:type="character" w:customStyle="1" w:styleId="TekstpodstawowywcityZnak">
    <w:name w:val="Tekst podstawowy wcięty Znak"/>
    <w:basedOn w:val="Domylnaczcionkaakapitu"/>
    <w:link w:val="Tekstpodstawowywcity"/>
    <w:rsid w:val="007A245A"/>
    <w:rPr>
      <w:sz w:val="24"/>
      <w:szCs w:val="24"/>
    </w:rPr>
  </w:style>
  <w:style w:type="paragraph" w:styleId="Tekstpodstawowyzwciciem">
    <w:name w:val="Body Text First Indent"/>
    <w:basedOn w:val="Tekstpodstawowy"/>
    <w:link w:val="TekstpodstawowyzwciciemZnak"/>
    <w:rsid w:val="0046111D"/>
    <w:pPr>
      <w:ind w:firstLine="360"/>
    </w:pPr>
    <w:rPr>
      <w:szCs w:val="24"/>
    </w:rPr>
  </w:style>
  <w:style w:type="character" w:customStyle="1" w:styleId="TekstpodstawowyzwciciemZnak">
    <w:name w:val="Tekst podstawowy z wcięciem Znak"/>
    <w:basedOn w:val="TekstpodstawowyZnak"/>
    <w:link w:val="Tekstpodstawowyzwciciem"/>
    <w:rsid w:val="0046111D"/>
    <w:rPr>
      <w:sz w:val="24"/>
      <w:szCs w:val="24"/>
      <w:lang w:val="pl-PL" w:eastAsia="pl-PL" w:bidi="ar-SA"/>
    </w:rPr>
  </w:style>
  <w:style w:type="paragraph" w:styleId="NormalnyWeb">
    <w:name w:val="Normal (Web)"/>
    <w:aliases w:val="Normalny (Web) Znak1 Znak,Tekst przypisu końcowego Znak Znak Znak"/>
    <w:basedOn w:val="Normalny"/>
    <w:link w:val="NormalnyWebZnak"/>
    <w:uiPriority w:val="99"/>
    <w:qFormat/>
    <w:rsid w:val="00B45651"/>
    <w:pPr>
      <w:spacing w:before="100" w:beforeAutospacing="1" w:after="100" w:afterAutospacing="1"/>
    </w:pPr>
    <w:rPr>
      <w:rFonts w:ascii="Arial Unicode MS" w:eastAsia="Arial Unicode MS" w:hAnsi="Arial Unicode MS" w:cs="Arial Unicode MS"/>
    </w:rPr>
  </w:style>
  <w:style w:type="character" w:customStyle="1" w:styleId="NormalnyWebZnak">
    <w:name w:val="Normalny (Web) Znak"/>
    <w:aliases w:val="Normalny (Web) Znak1 Znak Znak,Tekst przypisu końcowego Znak Znak Znak Znak"/>
    <w:link w:val="NormalnyWeb"/>
    <w:uiPriority w:val="99"/>
    <w:rsid w:val="00B45651"/>
    <w:rPr>
      <w:rFonts w:ascii="Arial Unicode MS" w:eastAsia="Arial Unicode MS" w:hAnsi="Arial Unicode MS" w:cs="Arial Unicode MS"/>
      <w:sz w:val="24"/>
      <w:szCs w:val="24"/>
    </w:rPr>
  </w:style>
  <w:style w:type="character" w:customStyle="1" w:styleId="Nagwek2Znak">
    <w:name w:val="Nagłówek 2 Znak"/>
    <w:basedOn w:val="Domylnaczcionkaakapitu"/>
    <w:link w:val="Nagwek2"/>
    <w:semiHidden/>
    <w:rsid w:val="00D5580A"/>
    <w:rPr>
      <w:rFonts w:asciiTheme="majorHAnsi" w:eastAsiaTheme="majorEastAsia" w:hAnsiTheme="majorHAnsi" w:cstheme="majorBidi"/>
      <w:color w:val="365F91" w:themeColor="accent1" w:themeShade="BF"/>
      <w:sz w:val="26"/>
      <w:szCs w:val="26"/>
    </w:rPr>
  </w:style>
  <w:style w:type="paragraph" w:customStyle="1" w:styleId="Default">
    <w:name w:val="Default"/>
    <w:rsid w:val="00C93E9F"/>
    <w:pPr>
      <w:autoSpaceDE w:val="0"/>
      <w:autoSpaceDN w:val="0"/>
      <w:adjustRightInd w:val="0"/>
    </w:pPr>
    <w:rPr>
      <w:color w:val="000000"/>
      <w:sz w:val="24"/>
      <w:szCs w:val="24"/>
    </w:rPr>
  </w:style>
  <w:style w:type="character" w:customStyle="1" w:styleId="Teksttreci">
    <w:name w:val="Tekst treści_"/>
    <w:basedOn w:val="Domylnaczcionkaakapitu"/>
    <w:link w:val="Teksttreci0"/>
    <w:rsid w:val="00C3472E"/>
    <w:rPr>
      <w:rFonts w:ascii="Arial" w:eastAsia="Arial" w:hAnsi="Arial" w:cs="Arial"/>
      <w:shd w:val="clear" w:color="auto" w:fill="FFFFFF"/>
    </w:rPr>
  </w:style>
  <w:style w:type="paragraph" w:customStyle="1" w:styleId="Teksttreci0">
    <w:name w:val="Tekst treści"/>
    <w:basedOn w:val="Normalny"/>
    <w:link w:val="Teksttreci"/>
    <w:rsid w:val="00C3472E"/>
    <w:pPr>
      <w:widowControl w:val="0"/>
      <w:shd w:val="clear" w:color="auto" w:fill="FFFFFF"/>
      <w:spacing w:line="290" w:lineRule="auto"/>
    </w:pPr>
    <w:rPr>
      <w:rFonts w:ascii="Arial" w:eastAsia="Arial" w:hAnsi="Arial" w:cs="Arial"/>
      <w:sz w:val="20"/>
      <w:szCs w:val="20"/>
    </w:rPr>
  </w:style>
  <w:style w:type="character" w:customStyle="1" w:styleId="Nierozpoznanawzmianka1">
    <w:name w:val="Nierozpoznana wzmianka1"/>
    <w:basedOn w:val="Domylnaczcionkaakapitu"/>
    <w:uiPriority w:val="99"/>
    <w:semiHidden/>
    <w:unhideWhenUsed/>
    <w:rsid w:val="0064320F"/>
    <w:rPr>
      <w:color w:val="605E5C"/>
      <w:shd w:val="clear" w:color="auto" w:fill="E1DFDD"/>
    </w:rPr>
  </w:style>
  <w:style w:type="character" w:styleId="Tekstzastpczy">
    <w:name w:val="Placeholder Text"/>
    <w:basedOn w:val="Domylnaczcionkaakapitu"/>
    <w:uiPriority w:val="99"/>
    <w:semiHidden/>
    <w:rsid w:val="00945F03"/>
    <w:rPr>
      <w:color w:val="808080"/>
    </w:rPr>
  </w:style>
  <w:style w:type="paragraph" w:styleId="Poprawka">
    <w:name w:val="Revision"/>
    <w:hidden/>
    <w:uiPriority w:val="99"/>
    <w:semiHidden/>
    <w:rsid w:val="00832480"/>
    <w:rPr>
      <w:sz w:val="24"/>
      <w:szCs w:val="24"/>
    </w:rPr>
  </w:style>
  <w:style w:type="paragraph" w:styleId="Tekstprzypisukocowego">
    <w:name w:val="endnote text"/>
    <w:basedOn w:val="Normalny"/>
    <w:link w:val="TekstprzypisukocowegoZnak"/>
    <w:semiHidden/>
    <w:unhideWhenUsed/>
    <w:rsid w:val="00AB3872"/>
    <w:rPr>
      <w:sz w:val="20"/>
      <w:szCs w:val="20"/>
    </w:rPr>
  </w:style>
  <w:style w:type="character" w:customStyle="1" w:styleId="TekstprzypisukocowegoZnak">
    <w:name w:val="Tekst przypisu końcowego Znak"/>
    <w:basedOn w:val="Domylnaczcionkaakapitu"/>
    <w:link w:val="Tekstprzypisukocowego"/>
    <w:semiHidden/>
    <w:rsid w:val="00AB3872"/>
  </w:style>
  <w:style w:type="character" w:styleId="Odwoanieprzypisukocowego">
    <w:name w:val="endnote reference"/>
    <w:basedOn w:val="Domylnaczcionkaakapitu"/>
    <w:semiHidden/>
    <w:unhideWhenUsed/>
    <w:rsid w:val="00AB3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32">
      <w:bodyDiv w:val="1"/>
      <w:marLeft w:val="0"/>
      <w:marRight w:val="0"/>
      <w:marTop w:val="0"/>
      <w:marBottom w:val="0"/>
      <w:divBdr>
        <w:top w:val="none" w:sz="0" w:space="0" w:color="auto"/>
        <w:left w:val="none" w:sz="0" w:space="0" w:color="auto"/>
        <w:bottom w:val="none" w:sz="0" w:space="0" w:color="auto"/>
        <w:right w:val="none" w:sz="0" w:space="0" w:color="auto"/>
      </w:divBdr>
      <w:divsChild>
        <w:div w:id="123545558">
          <w:marLeft w:val="0"/>
          <w:marRight w:val="0"/>
          <w:marTop w:val="240"/>
          <w:marBottom w:val="0"/>
          <w:divBdr>
            <w:top w:val="none" w:sz="0" w:space="0" w:color="auto"/>
            <w:left w:val="none" w:sz="0" w:space="0" w:color="auto"/>
            <w:bottom w:val="none" w:sz="0" w:space="0" w:color="auto"/>
            <w:right w:val="none" w:sz="0" w:space="0" w:color="auto"/>
          </w:divBdr>
        </w:div>
        <w:div w:id="1258490023">
          <w:marLeft w:val="0"/>
          <w:marRight w:val="0"/>
          <w:marTop w:val="240"/>
          <w:marBottom w:val="0"/>
          <w:divBdr>
            <w:top w:val="none" w:sz="0" w:space="0" w:color="auto"/>
            <w:left w:val="none" w:sz="0" w:space="0" w:color="auto"/>
            <w:bottom w:val="none" w:sz="0" w:space="0" w:color="auto"/>
            <w:right w:val="none" w:sz="0" w:space="0" w:color="auto"/>
          </w:divBdr>
        </w:div>
      </w:divsChild>
    </w:div>
    <w:div w:id="70544914">
      <w:bodyDiv w:val="1"/>
      <w:marLeft w:val="0"/>
      <w:marRight w:val="0"/>
      <w:marTop w:val="0"/>
      <w:marBottom w:val="0"/>
      <w:divBdr>
        <w:top w:val="none" w:sz="0" w:space="0" w:color="auto"/>
        <w:left w:val="none" w:sz="0" w:space="0" w:color="auto"/>
        <w:bottom w:val="none" w:sz="0" w:space="0" w:color="auto"/>
        <w:right w:val="none" w:sz="0" w:space="0" w:color="auto"/>
      </w:divBdr>
      <w:divsChild>
        <w:div w:id="1487552900">
          <w:marLeft w:val="0"/>
          <w:marRight w:val="0"/>
          <w:marTop w:val="240"/>
          <w:marBottom w:val="0"/>
          <w:divBdr>
            <w:top w:val="none" w:sz="0" w:space="0" w:color="auto"/>
            <w:left w:val="none" w:sz="0" w:space="0" w:color="auto"/>
            <w:bottom w:val="none" w:sz="0" w:space="0" w:color="auto"/>
            <w:right w:val="none" w:sz="0" w:space="0" w:color="auto"/>
          </w:divBdr>
        </w:div>
        <w:div w:id="1932003902">
          <w:marLeft w:val="0"/>
          <w:marRight w:val="0"/>
          <w:marTop w:val="240"/>
          <w:marBottom w:val="0"/>
          <w:divBdr>
            <w:top w:val="none" w:sz="0" w:space="0" w:color="auto"/>
            <w:left w:val="none" w:sz="0" w:space="0" w:color="auto"/>
            <w:bottom w:val="none" w:sz="0" w:space="0" w:color="auto"/>
            <w:right w:val="none" w:sz="0" w:space="0" w:color="auto"/>
          </w:divBdr>
        </w:div>
      </w:divsChild>
    </w:div>
    <w:div w:id="80218899">
      <w:bodyDiv w:val="1"/>
      <w:marLeft w:val="0"/>
      <w:marRight w:val="0"/>
      <w:marTop w:val="0"/>
      <w:marBottom w:val="0"/>
      <w:divBdr>
        <w:top w:val="none" w:sz="0" w:space="0" w:color="auto"/>
        <w:left w:val="none" w:sz="0" w:space="0" w:color="auto"/>
        <w:bottom w:val="none" w:sz="0" w:space="0" w:color="auto"/>
        <w:right w:val="none" w:sz="0" w:space="0" w:color="auto"/>
      </w:divBdr>
    </w:div>
    <w:div w:id="182399785">
      <w:bodyDiv w:val="1"/>
      <w:marLeft w:val="0"/>
      <w:marRight w:val="0"/>
      <w:marTop w:val="0"/>
      <w:marBottom w:val="0"/>
      <w:divBdr>
        <w:top w:val="none" w:sz="0" w:space="0" w:color="auto"/>
        <w:left w:val="none" w:sz="0" w:space="0" w:color="auto"/>
        <w:bottom w:val="none" w:sz="0" w:space="0" w:color="auto"/>
        <w:right w:val="none" w:sz="0" w:space="0" w:color="auto"/>
      </w:divBdr>
    </w:div>
    <w:div w:id="218833774">
      <w:bodyDiv w:val="1"/>
      <w:marLeft w:val="0"/>
      <w:marRight w:val="0"/>
      <w:marTop w:val="0"/>
      <w:marBottom w:val="0"/>
      <w:divBdr>
        <w:top w:val="none" w:sz="0" w:space="0" w:color="auto"/>
        <w:left w:val="none" w:sz="0" w:space="0" w:color="auto"/>
        <w:bottom w:val="none" w:sz="0" w:space="0" w:color="auto"/>
        <w:right w:val="none" w:sz="0" w:space="0" w:color="auto"/>
      </w:divBdr>
    </w:div>
    <w:div w:id="285046109">
      <w:bodyDiv w:val="1"/>
      <w:marLeft w:val="0"/>
      <w:marRight w:val="0"/>
      <w:marTop w:val="0"/>
      <w:marBottom w:val="0"/>
      <w:divBdr>
        <w:top w:val="none" w:sz="0" w:space="0" w:color="auto"/>
        <w:left w:val="none" w:sz="0" w:space="0" w:color="auto"/>
        <w:bottom w:val="none" w:sz="0" w:space="0" w:color="auto"/>
        <w:right w:val="none" w:sz="0" w:space="0" w:color="auto"/>
      </w:divBdr>
      <w:divsChild>
        <w:div w:id="1841505455">
          <w:marLeft w:val="0"/>
          <w:marRight w:val="0"/>
          <w:marTop w:val="240"/>
          <w:marBottom w:val="0"/>
          <w:divBdr>
            <w:top w:val="none" w:sz="0" w:space="0" w:color="auto"/>
            <w:left w:val="none" w:sz="0" w:space="0" w:color="auto"/>
            <w:bottom w:val="none" w:sz="0" w:space="0" w:color="auto"/>
            <w:right w:val="none" w:sz="0" w:space="0" w:color="auto"/>
          </w:divBdr>
        </w:div>
        <w:div w:id="1731464156">
          <w:marLeft w:val="0"/>
          <w:marRight w:val="0"/>
          <w:marTop w:val="240"/>
          <w:marBottom w:val="0"/>
          <w:divBdr>
            <w:top w:val="none" w:sz="0" w:space="0" w:color="auto"/>
            <w:left w:val="none" w:sz="0" w:space="0" w:color="auto"/>
            <w:bottom w:val="none" w:sz="0" w:space="0" w:color="auto"/>
            <w:right w:val="none" w:sz="0" w:space="0" w:color="auto"/>
          </w:divBdr>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418675895">
      <w:bodyDiv w:val="1"/>
      <w:marLeft w:val="0"/>
      <w:marRight w:val="0"/>
      <w:marTop w:val="0"/>
      <w:marBottom w:val="0"/>
      <w:divBdr>
        <w:top w:val="none" w:sz="0" w:space="0" w:color="auto"/>
        <w:left w:val="none" w:sz="0" w:space="0" w:color="auto"/>
        <w:bottom w:val="none" w:sz="0" w:space="0" w:color="auto"/>
        <w:right w:val="none" w:sz="0" w:space="0" w:color="auto"/>
      </w:divBdr>
    </w:div>
    <w:div w:id="636302873">
      <w:bodyDiv w:val="1"/>
      <w:marLeft w:val="0"/>
      <w:marRight w:val="0"/>
      <w:marTop w:val="0"/>
      <w:marBottom w:val="0"/>
      <w:divBdr>
        <w:top w:val="none" w:sz="0" w:space="0" w:color="auto"/>
        <w:left w:val="none" w:sz="0" w:space="0" w:color="auto"/>
        <w:bottom w:val="none" w:sz="0" w:space="0" w:color="auto"/>
        <w:right w:val="none" w:sz="0" w:space="0" w:color="auto"/>
      </w:divBdr>
      <w:divsChild>
        <w:div w:id="811949606">
          <w:marLeft w:val="0"/>
          <w:marRight w:val="0"/>
          <w:marTop w:val="0"/>
          <w:marBottom w:val="0"/>
          <w:divBdr>
            <w:top w:val="none" w:sz="0" w:space="0" w:color="auto"/>
            <w:left w:val="none" w:sz="0" w:space="0" w:color="auto"/>
            <w:bottom w:val="none" w:sz="0" w:space="0" w:color="auto"/>
            <w:right w:val="none" w:sz="0" w:space="0" w:color="auto"/>
          </w:divBdr>
        </w:div>
        <w:div w:id="2122451335">
          <w:marLeft w:val="0"/>
          <w:marRight w:val="0"/>
          <w:marTop w:val="0"/>
          <w:marBottom w:val="0"/>
          <w:divBdr>
            <w:top w:val="none" w:sz="0" w:space="0" w:color="auto"/>
            <w:left w:val="none" w:sz="0" w:space="0" w:color="auto"/>
            <w:bottom w:val="none" w:sz="0" w:space="0" w:color="auto"/>
            <w:right w:val="none" w:sz="0" w:space="0" w:color="auto"/>
          </w:divBdr>
        </w:div>
        <w:div w:id="250550551">
          <w:marLeft w:val="0"/>
          <w:marRight w:val="0"/>
          <w:marTop w:val="0"/>
          <w:marBottom w:val="0"/>
          <w:divBdr>
            <w:top w:val="none" w:sz="0" w:space="0" w:color="auto"/>
            <w:left w:val="none" w:sz="0" w:space="0" w:color="auto"/>
            <w:bottom w:val="none" w:sz="0" w:space="0" w:color="auto"/>
            <w:right w:val="none" w:sz="0" w:space="0" w:color="auto"/>
          </w:divBdr>
        </w:div>
      </w:divsChild>
    </w:div>
    <w:div w:id="646281012">
      <w:bodyDiv w:val="1"/>
      <w:marLeft w:val="0"/>
      <w:marRight w:val="0"/>
      <w:marTop w:val="0"/>
      <w:marBottom w:val="0"/>
      <w:divBdr>
        <w:top w:val="none" w:sz="0" w:space="0" w:color="auto"/>
        <w:left w:val="none" w:sz="0" w:space="0" w:color="auto"/>
        <w:bottom w:val="none" w:sz="0" w:space="0" w:color="auto"/>
        <w:right w:val="none" w:sz="0" w:space="0" w:color="auto"/>
      </w:divBdr>
      <w:divsChild>
        <w:div w:id="627319781">
          <w:marLeft w:val="0"/>
          <w:marRight w:val="0"/>
          <w:marTop w:val="240"/>
          <w:marBottom w:val="0"/>
          <w:divBdr>
            <w:top w:val="none" w:sz="0" w:space="0" w:color="auto"/>
            <w:left w:val="none" w:sz="0" w:space="0" w:color="auto"/>
            <w:bottom w:val="none" w:sz="0" w:space="0" w:color="auto"/>
            <w:right w:val="none" w:sz="0" w:space="0" w:color="auto"/>
          </w:divBdr>
        </w:div>
        <w:div w:id="275068419">
          <w:marLeft w:val="0"/>
          <w:marRight w:val="0"/>
          <w:marTop w:val="240"/>
          <w:marBottom w:val="0"/>
          <w:divBdr>
            <w:top w:val="none" w:sz="0" w:space="0" w:color="auto"/>
            <w:left w:val="none" w:sz="0" w:space="0" w:color="auto"/>
            <w:bottom w:val="none" w:sz="0" w:space="0" w:color="auto"/>
            <w:right w:val="none" w:sz="0" w:space="0" w:color="auto"/>
          </w:divBdr>
        </w:div>
      </w:divsChild>
    </w:div>
    <w:div w:id="829251469">
      <w:bodyDiv w:val="1"/>
      <w:marLeft w:val="0"/>
      <w:marRight w:val="0"/>
      <w:marTop w:val="0"/>
      <w:marBottom w:val="0"/>
      <w:divBdr>
        <w:top w:val="none" w:sz="0" w:space="0" w:color="auto"/>
        <w:left w:val="none" w:sz="0" w:space="0" w:color="auto"/>
        <w:bottom w:val="none" w:sz="0" w:space="0" w:color="auto"/>
        <w:right w:val="none" w:sz="0" w:space="0" w:color="auto"/>
      </w:divBdr>
      <w:divsChild>
        <w:div w:id="1998417679">
          <w:marLeft w:val="0"/>
          <w:marRight w:val="0"/>
          <w:marTop w:val="0"/>
          <w:marBottom w:val="0"/>
          <w:divBdr>
            <w:top w:val="none" w:sz="0" w:space="0" w:color="auto"/>
            <w:left w:val="none" w:sz="0" w:space="0" w:color="auto"/>
            <w:bottom w:val="none" w:sz="0" w:space="0" w:color="auto"/>
            <w:right w:val="none" w:sz="0" w:space="0" w:color="auto"/>
          </w:divBdr>
          <w:divsChild>
            <w:div w:id="1069382034">
              <w:marLeft w:val="0"/>
              <w:marRight w:val="0"/>
              <w:marTop w:val="0"/>
              <w:marBottom w:val="0"/>
              <w:divBdr>
                <w:top w:val="none" w:sz="0" w:space="0" w:color="auto"/>
                <w:left w:val="none" w:sz="0" w:space="0" w:color="auto"/>
                <w:bottom w:val="none" w:sz="0" w:space="0" w:color="auto"/>
                <w:right w:val="none" w:sz="0" w:space="0" w:color="auto"/>
              </w:divBdr>
              <w:divsChild>
                <w:div w:id="17743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927350439">
      <w:bodyDiv w:val="1"/>
      <w:marLeft w:val="0"/>
      <w:marRight w:val="0"/>
      <w:marTop w:val="0"/>
      <w:marBottom w:val="0"/>
      <w:divBdr>
        <w:top w:val="none" w:sz="0" w:space="0" w:color="auto"/>
        <w:left w:val="none" w:sz="0" w:space="0" w:color="auto"/>
        <w:bottom w:val="none" w:sz="0" w:space="0" w:color="auto"/>
        <w:right w:val="none" w:sz="0" w:space="0" w:color="auto"/>
      </w:divBdr>
    </w:div>
    <w:div w:id="966543019">
      <w:bodyDiv w:val="1"/>
      <w:marLeft w:val="0"/>
      <w:marRight w:val="0"/>
      <w:marTop w:val="0"/>
      <w:marBottom w:val="0"/>
      <w:divBdr>
        <w:top w:val="none" w:sz="0" w:space="0" w:color="auto"/>
        <w:left w:val="none" w:sz="0" w:space="0" w:color="auto"/>
        <w:bottom w:val="none" w:sz="0" w:space="0" w:color="auto"/>
        <w:right w:val="none" w:sz="0" w:space="0" w:color="auto"/>
      </w:divBdr>
      <w:divsChild>
        <w:div w:id="805320456">
          <w:marLeft w:val="0"/>
          <w:marRight w:val="0"/>
          <w:marTop w:val="0"/>
          <w:marBottom w:val="0"/>
          <w:divBdr>
            <w:top w:val="none" w:sz="0" w:space="0" w:color="auto"/>
            <w:left w:val="none" w:sz="0" w:space="0" w:color="auto"/>
            <w:bottom w:val="none" w:sz="0" w:space="0" w:color="auto"/>
            <w:right w:val="none" w:sz="0" w:space="0" w:color="auto"/>
          </w:divBdr>
        </w:div>
      </w:divsChild>
    </w:div>
    <w:div w:id="1076324306">
      <w:bodyDiv w:val="1"/>
      <w:marLeft w:val="0"/>
      <w:marRight w:val="0"/>
      <w:marTop w:val="0"/>
      <w:marBottom w:val="0"/>
      <w:divBdr>
        <w:top w:val="none" w:sz="0" w:space="0" w:color="auto"/>
        <w:left w:val="none" w:sz="0" w:space="0" w:color="auto"/>
        <w:bottom w:val="none" w:sz="0" w:space="0" w:color="auto"/>
        <w:right w:val="none" w:sz="0" w:space="0" w:color="auto"/>
      </w:divBdr>
      <w:divsChild>
        <w:div w:id="1868441955">
          <w:marLeft w:val="0"/>
          <w:marRight w:val="0"/>
          <w:marTop w:val="0"/>
          <w:marBottom w:val="0"/>
          <w:divBdr>
            <w:top w:val="none" w:sz="0" w:space="0" w:color="auto"/>
            <w:left w:val="none" w:sz="0" w:space="0" w:color="auto"/>
            <w:bottom w:val="none" w:sz="0" w:space="0" w:color="auto"/>
            <w:right w:val="none" w:sz="0" w:space="0" w:color="auto"/>
          </w:divBdr>
        </w:div>
      </w:divsChild>
    </w:div>
    <w:div w:id="1096828673">
      <w:bodyDiv w:val="1"/>
      <w:marLeft w:val="0"/>
      <w:marRight w:val="0"/>
      <w:marTop w:val="0"/>
      <w:marBottom w:val="0"/>
      <w:divBdr>
        <w:top w:val="none" w:sz="0" w:space="0" w:color="auto"/>
        <w:left w:val="none" w:sz="0" w:space="0" w:color="auto"/>
        <w:bottom w:val="none" w:sz="0" w:space="0" w:color="auto"/>
        <w:right w:val="none" w:sz="0" w:space="0" w:color="auto"/>
      </w:divBdr>
      <w:divsChild>
        <w:div w:id="2032337982">
          <w:marLeft w:val="0"/>
          <w:marRight w:val="0"/>
          <w:marTop w:val="240"/>
          <w:marBottom w:val="0"/>
          <w:divBdr>
            <w:top w:val="none" w:sz="0" w:space="0" w:color="auto"/>
            <w:left w:val="none" w:sz="0" w:space="0" w:color="auto"/>
            <w:bottom w:val="none" w:sz="0" w:space="0" w:color="auto"/>
            <w:right w:val="none" w:sz="0" w:space="0" w:color="auto"/>
          </w:divBdr>
        </w:div>
        <w:div w:id="1014040548">
          <w:marLeft w:val="0"/>
          <w:marRight w:val="0"/>
          <w:marTop w:val="240"/>
          <w:marBottom w:val="0"/>
          <w:divBdr>
            <w:top w:val="none" w:sz="0" w:space="0" w:color="auto"/>
            <w:left w:val="none" w:sz="0" w:space="0" w:color="auto"/>
            <w:bottom w:val="none" w:sz="0" w:space="0" w:color="auto"/>
            <w:right w:val="none" w:sz="0" w:space="0" w:color="auto"/>
          </w:divBdr>
        </w:div>
      </w:divsChild>
    </w:div>
    <w:div w:id="1109275127">
      <w:bodyDiv w:val="1"/>
      <w:marLeft w:val="0"/>
      <w:marRight w:val="0"/>
      <w:marTop w:val="0"/>
      <w:marBottom w:val="0"/>
      <w:divBdr>
        <w:top w:val="none" w:sz="0" w:space="0" w:color="auto"/>
        <w:left w:val="none" w:sz="0" w:space="0" w:color="auto"/>
        <w:bottom w:val="none" w:sz="0" w:space="0" w:color="auto"/>
        <w:right w:val="none" w:sz="0" w:space="0" w:color="auto"/>
      </w:divBdr>
    </w:div>
    <w:div w:id="1115055969">
      <w:bodyDiv w:val="1"/>
      <w:marLeft w:val="0"/>
      <w:marRight w:val="0"/>
      <w:marTop w:val="0"/>
      <w:marBottom w:val="0"/>
      <w:divBdr>
        <w:top w:val="none" w:sz="0" w:space="0" w:color="auto"/>
        <w:left w:val="none" w:sz="0" w:space="0" w:color="auto"/>
        <w:bottom w:val="none" w:sz="0" w:space="0" w:color="auto"/>
        <w:right w:val="none" w:sz="0" w:space="0" w:color="auto"/>
      </w:divBdr>
    </w:div>
    <w:div w:id="1164668500">
      <w:bodyDiv w:val="1"/>
      <w:marLeft w:val="0"/>
      <w:marRight w:val="0"/>
      <w:marTop w:val="0"/>
      <w:marBottom w:val="0"/>
      <w:divBdr>
        <w:top w:val="none" w:sz="0" w:space="0" w:color="auto"/>
        <w:left w:val="none" w:sz="0" w:space="0" w:color="auto"/>
        <w:bottom w:val="none" w:sz="0" w:space="0" w:color="auto"/>
        <w:right w:val="none" w:sz="0" w:space="0" w:color="auto"/>
      </w:divBdr>
    </w:div>
    <w:div w:id="1190949799">
      <w:bodyDiv w:val="1"/>
      <w:marLeft w:val="0"/>
      <w:marRight w:val="0"/>
      <w:marTop w:val="0"/>
      <w:marBottom w:val="0"/>
      <w:divBdr>
        <w:top w:val="none" w:sz="0" w:space="0" w:color="auto"/>
        <w:left w:val="none" w:sz="0" w:space="0" w:color="auto"/>
        <w:bottom w:val="none" w:sz="0" w:space="0" w:color="auto"/>
        <w:right w:val="none" w:sz="0" w:space="0" w:color="auto"/>
      </w:divBdr>
      <w:divsChild>
        <w:div w:id="293096412">
          <w:marLeft w:val="360"/>
          <w:marRight w:val="0"/>
          <w:marTop w:val="72"/>
          <w:marBottom w:val="72"/>
          <w:divBdr>
            <w:top w:val="none" w:sz="0" w:space="0" w:color="auto"/>
            <w:left w:val="none" w:sz="0" w:space="0" w:color="auto"/>
            <w:bottom w:val="none" w:sz="0" w:space="0" w:color="auto"/>
            <w:right w:val="none" w:sz="0" w:space="0" w:color="auto"/>
          </w:divBdr>
          <w:divsChild>
            <w:div w:id="1102604873">
              <w:marLeft w:val="0"/>
              <w:marRight w:val="0"/>
              <w:marTop w:val="0"/>
              <w:marBottom w:val="0"/>
              <w:divBdr>
                <w:top w:val="none" w:sz="0" w:space="0" w:color="auto"/>
                <w:left w:val="none" w:sz="0" w:space="0" w:color="auto"/>
                <w:bottom w:val="none" w:sz="0" w:space="0" w:color="auto"/>
                <w:right w:val="none" w:sz="0" w:space="0" w:color="auto"/>
              </w:divBdr>
            </w:div>
          </w:divsChild>
        </w:div>
        <w:div w:id="585772117">
          <w:marLeft w:val="360"/>
          <w:marRight w:val="0"/>
          <w:marTop w:val="0"/>
          <w:marBottom w:val="72"/>
          <w:divBdr>
            <w:top w:val="none" w:sz="0" w:space="0" w:color="auto"/>
            <w:left w:val="none" w:sz="0" w:space="0" w:color="auto"/>
            <w:bottom w:val="none" w:sz="0" w:space="0" w:color="auto"/>
            <w:right w:val="none" w:sz="0" w:space="0" w:color="auto"/>
          </w:divBdr>
          <w:divsChild>
            <w:div w:id="11821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97707055">
      <w:bodyDiv w:val="1"/>
      <w:marLeft w:val="0"/>
      <w:marRight w:val="0"/>
      <w:marTop w:val="0"/>
      <w:marBottom w:val="0"/>
      <w:divBdr>
        <w:top w:val="none" w:sz="0" w:space="0" w:color="auto"/>
        <w:left w:val="none" w:sz="0" w:space="0" w:color="auto"/>
        <w:bottom w:val="none" w:sz="0" w:space="0" w:color="auto"/>
        <w:right w:val="none" w:sz="0" w:space="0" w:color="auto"/>
      </w:divBdr>
    </w:div>
    <w:div w:id="1467549722">
      <w:bodyDiv w:val="1"/>
      <w:marLeft w:val="0"/>
      <w:marRight w:val="0"/>
      <w:marTop w:val="0"/>
      <w:marBottom w:val="0"/>
      <w:divBdr>
        <w:top w:val="none" w:sz="0" w:space="0" w:color="auto"/>
        <w:left w:val="none" w:sz="0" w:space="0" w:color="auto"/>
        <w:bottom w:val="none" w:sz="0" w:space="0" w:color="auto"/>
        <w:right w:val="none" w:sz="0" w:space="0" w:color="auto"/>
      </w:divBdr>
    </w:div>
    <w:div w:id="1547764318">
      <w:bodyDiv w:val="1"/>
      <w:marLeft w:val="0"/>
      <w:marRight w:val="0"/>
      <w:marTop w:val="0"/>
      <w:marBottom w:val="0"/>
      <w:divBdr>
        <w:top w:val="none" w:sz="0" w:space="0" w:color="auto"/>
        <w:left w:val="none" w:sz="0" w:space="0" w:color="auto"/>
        <w:bottom w:val="none" w:sz="0" w:space="0" w:color="auto"/>
        <w:right w:val="none" w:sz="0" w:space="0" w:color="auto"/>
      </w:divBdr>
      <w:divsChild>
        <w:div w:id="376246901">
          <w:marLeft w:val="0"/>
          <w:marRight w:val="0"/>
          <w:marTop w:val="240"/>
          <w:marBottom w:val="0"/>
          <w:divBdr>
            <w:top w:val="none" w:sz="0" w:space="0" w:color="auto"/>
            <w:left w:val="none" w:sz="0" w:space="0" w:color="auto"/>
            <w:bottom w:val="none" w:sz="0" w:space="0" w:color="auto"/>
            <w:right w:val="none" w:sz="0" w:space="0" w:color="auto"/>
          </w:divBdr>
        </w:div>
        <w:div w:id="422797625">
          <w:marLeft w:val="0"/>
          <w:marRight w:val="0"/>
          <w:marTop w:val="240"/>
          <w:marBottom w:val="0"/>
          <w:divBdr>
            <w:top w:val="none" w:sz="0" w:space="0" w:color="auto"/>
            <w:left w:val="none" w:sz="0" w:space="0" w:color="auto"/>
            <w:bottom w:val="none" w:sz="0" w:space="0" w:color="auto"/>
            <w:right w:val="none" w:sz="0" w:space="0" w:color="auto"/>
          </w:divBdr>
        </w:div>
      </w:divsChild>
    </w:div>
    <w:div w:id="1664121446">
      <w:bodyDiv w:val="1"/>
      <w:marLeft w:val="0"/>
      <w:marRight w:val="0"/>
      <w:marTop w:val="0"/>
      <w:marBottom w:val="0"/>
      <w:divBdr>
        <w:top w:val="none" w:sz="0" w:space="0" w:color="auto"/>
        <w:left w:val="none" w:sz="0" w:space="0" w:color="auto"/>
        <w:bottom w:val="none" w:sz="0" w:space="0" w:color="auto"/>
        <w:right w:val="none" w:sz="0" w:space="0" w:color="auto"/>
      </w:divBdr>
    </w:div>
    <w:div w:id="1835609234">
      <w:bodyDiv w:val="1"/>
      <w:marLeft w:val="0"/>
      <w:marRight w:val="0"/>
      <w:marTop w:val="0"/>
      <w:marBottom w:val="0"/>
      <w:divBdr>
        <w:top w:val="none" w:sz="0" w:space="0" w:color="auto"/>
        <w:left w:val="none" w:sz="0" w:space="0" w:color="auto"/>
        <w:bottom w:val="none" w:sz="0" w:space="0" w:color="auto"/>
        <w:right w:val="none" w:sz="0" w:space="0" w:color="auto"/>
      </w:divBdr>
    </w:div>
    <w:div w:id="1847356118">
      <w:bodyDiv w:val="1"/>
      <w:marLeft w:val="0"/>
      <w:marRight w:val="0"/>
      <w:marTop w:val="0"/>
      <w:marBottom w:val="0"/>
      <w:divBdr>
        <w:top w:val="none" w:sz="0" w:space="0" w:color="auto"/>
        <w:left w:val="none" w:sz="0" w:space="0" w:color="auto"/>
        <w:bottom w:val="none" w:sz="0" w:space="0" w:color="auto"/>
        <w:right w:val="none" w:sz="0" w:space="0" w:color="auto"/>
      </w:divBdr>
      <w:divsChild>
        <w:div w:id="417293694">
          <w:marLeft w:val="0"/>
          <w:marRight w:val="0"/>
          <w:marTop w:val="240"/>
          <w:marBottom w:val="0"/>
          <w:divBdr>
            <w:top w:val="none" w:sz="0" w:space="0" w:color="auto"/>
            <w:left w:val="none" w:sz="0" w:space="0" w:color="auto"/>
            <w:bottom w:val="none" w:sz="0" w:space="0" w:color="auto"/>
            <w:right w:val="none" w:sz="0" w:space="0" w:color="auto"/>
          </w:divBdr>
        </w:div>
        <w:div w:id="1205017738">
          <w:marLeft w:val="0"/>
          <w:marRight w:val="0"/>
          <w:marTop w:val="240"/>
          <w:marBottom w:val="0"/>
          <w:divBdr>
            <w:top w:val="none" w:sz="0" w:space="0" w:color="auto"/>
            <w:left w:val="none" w:sz="0" w:space="0" w:color="auto"/>
            <w:bottom w:val="none" w:sz="0" w:space="0" w:color="auto"/>
            <w:right w:val="none" w:sz="0" w:space="0" w:color="auto"/>
          </w:divBdr>
        </w:div>
      </w:divsChild>
    </w:div>
    <w:div w:id="1889534893">
      <w:bodyDiv w:val="1"/>
      <w:marLeft w:val="0"/>
      <w:marRight w:val="0"/>
      <w:marTop w:val="0"/>
      <w:marBottom w:val="0"/>
      <w:divBdr>
        <w:top w:val="none" w:sz="0" w:space="0" w:color="auto"/>
        <w:left w:val="none" w:sz="0" w:space="0" w:color="auto"/>
        <w:bottom w:val="none" w:sz="0" w:space="0" w:color="auto"/>
        <w:right w:val="none" w:sz="0" w:space="0" w:color="auto"/>
      </w:divBdr>
      <w:divsChild>
        <w:div w:id="1206022285">
          <w:marLeft w:val="0"/>
          <w:marRight w:val="0"/>
          <w:marTop w:val="0"/>
          <w:marBottom w:val="0"/>
          <w:divBdr>
            <w:top w:val="none" w:sz="0" w:space="0" w:color="auto"/>
            <w:left w:val="none" w:sz="0" w:space="0" w:color="auto"/>
            <w:bottom w:val="none" w:sz="0" w:space="0" w:color="auto"/>
            <w:right w:val="none" w:sz="0" w:space="0" w:color="auto"/>
          </w:divBdr>
        </w:div>
      </w:divsChild>
    </w:div>
    <w:div w:id="1948268310">
      <w:bodyDiv w:val="1"/>
      <w:marLeft w:val="0"/>
      <w:marRight w:val="0"/>
      <w:marTop w:val="0"/>
      <w:marBottom w:val="0"/>
      <w:divBdr>
        <w:top w:val="none" w:sz="0" w:space="0" w:color="auto"/>
        <w:left w:val="none" w:sz="0" w:space="0" w:color="auto"/>
        <w:bottom w:val="none" w:sz="0" w:space="0" w:color="auto"/>
        <w:right w:val="none" w:sz="0" w:space="0" w:color="auto"/>
      </w:divBdr>
    </w:div>
    <w:div w:id="2027125729">
      <w:bodyDiv w:val="1"/>
      <w:marLeft w:val="0"/>
      <w:marRight w:val="0"/>
      <w:marTop w:val="0"/>
      <w:marBottom w:val="0"/>
      <w:divBdr>
        <w:top w:val="none" w:sz="0" w:space="0" w:color="auto"/>
        <w:left w:val="none" w:sz="0" w:space="0" w:color="auto"/>
        <w:bottom w:val="none" w:sz="0" w:space="0" w:color="auto"/>
        <w:right w:val="none" w:sz="0" w:space="0" w:color="auto"/>
      </w:divBdr>
      <w:divsChild>
        <w:div w:id="1081637376">
          <w:marLeft w:val="360"/>
          <w:marRight w:val="0"/>
          <w:marTop w:val="72"/>
          <w:marBottom w:val="72"/>
          <w:divBdr>
            <w:top w:val="none" w:sz="0" w:space="0" w:color="auto"/>
            <w:left w:val="none" w:sz="0" w:space="0" w:color="auto"/>
            <w:bottom w:val="none" w:sz="0" w:space="0" w:color="auto"/>
            <w:right w:val="none" w:sz="0" w:space="0" w:color="auto"/>
          </w:divBdr>
          <w:divsChild>
            <w:div w:id="18510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C7E0D-00D1-49E5-A93F-3173D809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30569</Words>
  <Characters>183420</Characters>
  <Application>Microsoft Office Word</Application>
  <DocSecurity>0</DocSecurity>
  <Lines>1528</Lines>
  <Paragraphs>427</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Bartosz Lasota</cp:lastModifiedBy>
  <cp:revision>9</cp:revision>
  <cp:lastPrinted>2021-10-19T08:01:00Z</cp:lastPrinted>
  <dcterms:created xsi:type="dcterms:W3CDTF">2022-02-25T12:15:00Z</dcterms:created>
  <dcterms:modified xsi:type="dcterms:W3CDTF">2023-07-13T14:11:00Z</dcterms:modified>
</cp:coreProperties>
</file>