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58" w:rsidRPr="005F4858" w:rsidRDefault="00F46636" w:rsidP="005F485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Załącznik nr 2 do S</w:t>
      </w:r>
      <w:r w:rsidR="005F4858" w:rsidRPr="005F485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WZ</w:t>
      </w:r>
    </w:p>
    <w:p w:rsidR="005F4858" w:rsidRPr="005F4858" w:rsidRDefault="005F4858" w:rsidP="005F485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5F485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znak sprawy: 12/BA/TP/2021</w:t>
      </w:r>
    </w:p>
    <w:p w:rsidR="005F4858" w:rsidRPr="005F4858" w:rsidRDefault="005F4858" w:rsidP="005F4858">
      <w:pPr>
        <w:pStyle w:val="Nagwek10"/>
        <w:keepNext/>
        <w:keepLines/>
        <w:ind w:left="708"/>
        <w:jc w:val="center"/>
        <w:rPr>
          <w:sz w:val="22"/>
          <w:szCs w:val="22"/>
        </w:rPr>
      </w:pPr>
      <w:r w:rsidRPr="005F4858">
        <w:rPr>
          <w:sz w:val="22"/>
          <w:szCs w:val="22"/>
        </w:rPr>
        <w:t>FORMULARZ TECHNICZNY (FT)</w:t>
      </w:r>
    </w:p>
    <w:p w:rsidR="005F4858" w:rsidRPr="005F4858" w:rsidRDefault="005F4858" w:rsidP="005F4858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5F4858">
        <w:rPr>
          <w:rFonts w:ascii="Times New Roman" w:hAnsi="Times New Roman" w:cs="Times New Roman"/>
          <w:b/>
          <w:sz w:val="22"/>
          <w:szCs w:val="22"/>
        </w:rPr>
        <w:t xml:space="preserve">Przedmiotem zamówienia jest  </w:t>
      </w:r>
      <w:r w:rsidRPr="005F485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Najem czterech samochodów na potrzeby Ministerstwa Rodziny </w:t>
      </w:r>
      <w:r w:rsidR="00B07D93">
        <w:rPr>
          <w:rFonts w:ascii="Times New Roman" w:hAnsi="Times New Roman" w:cs="Times New Roman"/>
          <w:b/>
          <w:bCs/>
          <w:i/>
          <w:sz w:val="22"/>
          <w:szCs w:val="22"/>
        </w:rPr>
        <w:br/>
      </w:r>
      <w:r w:rsidRPr="005F4858">
        <w:rPr>
          <w:rFonts w:ascii="Times New Roman" w:hAnsi="Times New Roman" w:cs="Times New Roman"/>
          <w:b/>
          <w:bCs/>
          <w:i/>
          <w:sz w:val="22"/>
          <w:szCs w:val="22"/>
        </w:rPr>
        <w:t>i Polityki Społecznej (</w:t>
      </w:r>
      <w:proofErr w:type="spellStart"/>
      <w:r w:rsidRPr="005F4858">
        <w:rPr>
          <w:rFonts w:ascii="Times New Roman" w:hAnsi="Times New Roman" w:cs="Times New Roman"/>
          <w:b/>
          <w:bCs/>
          <w:i/>
          <w:sz w:val="22"/>
          <w:szCs w:val="22"/>
        </w:rPr>
        <w:t>MRiPS</w:t>
      </w:r>
      <w:proofErr w:type="spellEnd"/>
      <w:r w:rsidR="00F46636">
        <w:rPr>
          <w:rFonts w:ascii="Times New Roman" w:hAnsi="Times New Roman" w:cs="Times New Roman"/>
          <w:b/>
          <w:bCs/>
          <w:i/>
          <w:sz w:val="22"/>
          <w:szCs w:val="22"/>
        </w:rPr>
        <w:t>)</w:t>
      </w:r>
    </w:p>
    <w:p w:rsidR="005F4858" w:rsidRPr="005F4858" w:rsidRDefault="005F4858" w:rsidP="005F4858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4578"/>
        <w:gridCol w:w="1953"/>
        <w:gridCol w:w="2775"/>
      </w:tblGrid>
      <w:tr w:rsidR="005F4858" w:rsidRPr="005F4858" w:rsidTr="00FF7936">
        <w:trPr>
          <w:trHeight w:val="46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TYP POJAZDU -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SAMOCHÓD OSOBOWY | </w:t>
            </w: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SEGMENT - 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D | </w:t>
            </w: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WERSJA NADWOZIOWA - 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SEDAN / LIFTBACK</w:t>
            </w:r>
          </w:p>
        </w:tc>
      </w:tr>
      <w:tr w:rsidR="005F4858" w:rsidRPr="005F4858" w:rsidTr="00FF7936">
        <w:trPr>
          <w:trHeight w:val="911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OFEROWANY MODEL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…………………………………………………….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Marka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……………………………………………………..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……………………………………………………..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Silnik min. (pojemność w litrach) – 1900m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Moc min. 180 KM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…………………………………………………….</w:t>
            </w:r>
          </w:p>
        </w:tc>
      </w:tr>
      <w:tr w:rsidR="00C3025A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025A" w:rsidRPr="005F4858" w:rsidRDefault="00C3025A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5A" w:rsidRPr="005F4858" w:rsidRDefault="00C3025A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Rozstaw Osi min. 270 cm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5A" w:rsidRPr="005F4858" w:rsidRDefault="00C3025A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……………………………………………………..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Napęd - 4x4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Rodzaj paliwa – diesel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Skrzynia biegów -  automatyczna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Wersja nadwoziowa – sedan/ </w:t>
            </w:r>
            <w:proofErr w:type="spellStart"/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liftback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Default="005F4858" w:rsidP="000D388D">
            <w:pPr>
              <w:widowControl/>
              <w:spacing w:after="160" w:line="259" w:lineRule="auto"/>
              <w:ind w:hanging="163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S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edan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TAK/NIE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  <w:r w:rsidR="000D388D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 lub </w:t>
            </w:r>
          </w:p>
          <w:p w:rsidR="000D388D" w:rsidRDefault="00390122" w:rsidP="000D388D">
            <w:pPr>
              <w:widowControl/>
              <w:spacing w:after="160" w:line="259" w:lineRule="auto"/>
              <w:ind w:left="687" w:hanging="142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L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iftback</w:t>
            </w:r>
            <w:proofErr w:type="spellEnd"/>
            <w:r w:rsidR="000D388D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  <w:p w:rsidR="00390122" w:rsidRPr="005F4858" w:rsidRDefault="00390122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Maksymalne średnie spalanie (WLTP)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8,0 l/100 km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Maksymalna średnia emisja CO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2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(WLTP)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180 g/CO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vertAlign w:val="subscript"/>
                <w:lang w:eastAsia="en-US"/>
              </w:rPr>
              <w:t>2</w:t>
            </w: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km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390122">
            <w:pPr>
              <w:widowControl/>
              <w:spacing w:after="160" w:line="259" w:lineRule="auto"/>
              <w:ind w:firstLine="19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Norma emisji spalin Euro 6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342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Wymagania z zakresu wyposażenia stawiane przez Zamawiającego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Opis oferowanego samochodu jego parametrów i wyposażenia</w:t>
            </w:r>
          </w:p>
        </w:tc>
      </w:tr>
      <w:tr w:rsidR="005F4858" w:rsidRPr="005F4858" w:rsidTr="00FF7936">
        <w:trPr>
          <w:trHeight w:val="40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WYPOSAŻENIE Z ZAKRESU BIEZPIECZEŃSTWA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Autoalarm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Centralny zamek z pilotem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51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Asystent martwego pola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WYPOSAŻENIE Z ZAKRESU KOMFORTU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Elektrycznie sterowane szyby boczne (przód, tył)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Elektrycznie sterowane i podgrzewane lusterka boczne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Czujniki parkowania (przód, tył)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Tylna kamera parkowania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Aktywny tempomat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Nawigacja z usługą bezpłatnej aktualizacji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Klimatyzacja automatyczna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Reflektory ksenonowe lub LED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Dodatkowo przyciemniane szyby tylne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Gniazdo 230V w tylnej części kabiny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WYPOSAŻENIE FUNKCJONALNE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Felgi aluminiowe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Koło zapasowe pełnowymiarowe lub dojazdowe (może być dostarczone luzem w pokrowcu)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Dywaniki oryginalne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PERSONALIZACJA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Kolor nadwozia: czarny - metalizowany lub perłowy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Tapicerka – ciemnoszara, czarna lub beżowa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9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GWARANCJA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Gwarancja mechaniczna - min. 2 lata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Gwarancja na lakier - min. 2 lata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Gwarancja na perforację - min. 6 lat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  <w:tr w:rsidR="005F4858" w:rsidRPr="005F4858" w:rsidTr="00FF7936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Gwarancja </w:t>
            </w:r>
            <w:proofErr w:type="spellStart"/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assistance</w:t>
            </w:r>
            <w:proofErr w:type="spellEnd"/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 - min. 2 lata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858" w:rsidRPr="005F4858" w:rsidRDefault="005F4858" w:rsidP="00940B85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F485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 </w:t>
            </w:r>
            <w:r w:rsidR="00390122" w:rsidRPr="005F4858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 </w:t>
            </w:r>
            <w:r w:rsidR="00390122">
              <w:rPr>
                <w:rFonts w:ascii="Times New Roman" w:eastAsiaTheme="minorHAnsi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TAK/NIE</w:t>
            </w:r>
            <w:r w:rsidR="000D388D" w:rsidRPr="005F4858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eastAsia="en-US"/>
              </w:rPr>
              <w:t>*</w:t>
            </w:r>
          </w:p>
        </w:tc>
      </w:tr>
    </w:tbl>
    <w:p w:rsidR="000D388D" w:rsidRDefault="005F4858" w:rsidP="005F4858">
      <w:pPr>
        <w:pStyle w:val="Teksttreci0"/>
        <w:shd w:val="clear" w:color="auto" w:fill="auto"/>
        <w:spacing w:before="0" w:after="0" w:line="276" w:lineRule="auto"/>
        <w:ind w:left="142" w:right="20" w:firstLine="0"/>
        <w:rPr>
          <w:rFonts w:ascii="Times New Roman" w:hAnsi="Times New Roman" w:cs="Times New Roman"/>
          <w:b/>
          <w:sz w:val="22"/>
          <w:szCs w:val="22"/>
        </w:rPr>
      </w:pPr>
      <w:r w:rsidRPr="005F4858">
        <w:rPr>
          <w:rFonts w:ascii="Times New Roman" w:hAnsi="Times New Roman" w:cs="Times New Roman"/>
          <w:b/>
          <w:sz w:val="22"/>
          <w:szCs w:val="22"/>
        </w:rPr>
        <w:t>Uwag</w:t>
      </w:r>
      <w:r w:rsidR="000D388D">
        <w:rPr>
          <w:rFonts w:ascii="Times New Roman" w:hAnsi="Times New Roman" w:cs="Times New Roman"/>
          <w:b/>
          <w:sz w:val="22"/>
          <w:szCs w:val="22"/>
        </w:rPr>
        <w:t>a</w:t>
      </w:r>
      <w:r w:rsidRPr="005F4858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0D388D" w:rsidRDefault="000D388D" w:rsidP="000D388D">
      <w:pPr>
        <w:pStyle w:val="Teksttreci0"/>
        <w:shd w:val="clear" w:color="auto" w:fill="auto"/>
        <w:spacing w:before="0" w:after="0" w:line="276" w:lineRule="auto"/>
        <w:ind w:left="862" w:right="20" w:firstLine="0"/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</w:rPr>
        <w:t>*Niepotrzebne skreślić</w:t>
      </w:r>
      <w:r w:rsidR="00FF7936"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</w:rPr>
        <w:t xml:space="preserve"> </w:t>
      </w:r>
    </w:p>
    <w:p w:rsidR="000D388D" w:rsidRPr="000D388D" w:rsidRDefault="000D388D" w:rsidP="000D388D">
      <w:pPr>
        <w:pStyle w:val="Teksttreci0"/>
        <w:shd w:val="clear" w:color="auto" w:fill="auto"/>
        <w:spacing w:before="0" w:after="0" w:line="276" w:lineRule="auto"/>
        <w:ind w:left="862" w:right="20" w:firstLine="0"/>
        <w:rPr>
          <w:rFonts w:ascii="Times New Roman" w:hAnsi="Times New Roman" w:cs="Times New Roman"/>
          <w:b/>
          <w:sz w:val="22"/>
          <w:szCs w:val="22"/>
        </w:rPr>
      </w:pPr>
    </w:p>
    <w:p w:rsidR="00FF7936" w:rsidRPr="00B07D93" w:rsidRDefault="00FF7936" w:rsidP="000D388D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b/>
          <w:sz w:val="22"/>
          <w:szCs w:val="22"/>
        </w:rPr>
      </w:pPr>
      <w:r w:rsidRPr="00FF7936">
        <w:rPr>
          <w:rFonts w:ascii="Times New Roman" w:hAnsi="Times New Roman" w:cs="Times New Roman"/>
          <w:b/>
          <w:sz w:val="22"/>
          <w:szCs w:val="22"/>
        </w:rPr>
        <w:t>W przypadku stwierdzenia, że zaoferowany samochód nie</w:t>
      </w:r>
      <w:r w:rsidR="00F971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F7936">
        <w:rPr>
          <w:rFonts w:ascii="Times New Roman" w:hAnsi="Times New Roman" w:cs="Times New Roman"/>
          <w:b/>
          <w:sz w:val="22"/>
          <w:szCs w:val="22"/>
        </w:rPr>
        <w:t>spełnia chociażby jednego parametr</w:t>
      </w:r>
      <w:r w:rsidR="00B07D93">
        <w:rPr>
          <w:rFonts w:ascii="Times New Roman" w:hAnsi="Times New Roman" w:cs="Times New Roman"/>
          <w:b/>
          <w:sz w:val="22"/>
          <w:szCs w:val="22"/>
        </w:rPr>
        <w:t>u</w:t>
      </w:r>
      <w:r w:rsidRPr="00FF7936">
        <w:rPr>
          <w:rFonts w:ascii="Times New Roman" w:hAnsi="Times New Roman" w:cs="Times New Roman"/>
          <w:b/>
          <w:sz w:val="22"/>
          <w:szCs w:val="22"/>
        </w:rPr>
        <w:t xml:space="preserve">, oferta wykonawcy zostanie odrzucona </w:t>
      </w:r>
      <w:r w:rsidRPr="00FF7936">
        <w:rPr>
          <w:rFonts w:ascii="Times New Roman" w:hAnsi="Times New Roman" w:cs="Times New Roman"/>
          <w:b/>
          <w:color w:val="000000"/>
          <w:szCs w:val="24"/>
        </w:rPr>
        <w:t xml:space="preserve">na podstawie art. 226 ust. 1 pkt 5 ustawy </w:t>
      </w:r>
      <w:proofErr w:type="spellStart"/>
      <w:r w:rsidRPr="00FF7936">
        <w:rPr>
          <w:rFonts w:ascii="Times New Roman" w:hAnsi="Times New Roman" w:cs="Times New Roman"/>
          <w:b/>
          <w:color w:val="000000"/>
          <w:szCs w:val="24"/>
        </w:rPr>
        <w:t>Pzp</w:t>
      </w:r>
      <w:proofErr w:type="spellEnd"/>
      <w:r w:rsidRPr="00FF7936">
        <w:rPr>
          <w:rFonts w:ascii="Times New Roman" w:hAnsi="Times New Roman" w:cs="Times New Roman"/>
          <w:b/>
          <w:color w:val="000000"/>
          <w:szCs w:val="24"/>
        </w:rPr>
        <w:t>.</w:t>
      </w:r>
    </w:p>
    <w:p w:rsidR="00B07D93" w:rsidRPr="00FF7936" w:rsidRDefault="00B07D93" w:rsidP="00B07D93">
      <w:pPr>
        <w:pStyle w:val="Teksttreci0"/>
        <w:shd w:val="clear" w:color="auto" w:fill="auto"/>
        <w:spacing w:before="0" w:after="0" w:line="276" w:lineRule="auto"/>
        <w:ind w:left="502" w:right="20" w:firstLine="0"/>
        <w:rPr>
          <w:rFonts w:ascii="Times New Roman" w:hAnsi="Times New Roman" w:cs="Times New Roman"/>
          <w:b/>
          <w:sz w:val="22"/>
          <w:szCs w:val="22"/>
        </w:rPr>
      </w:pPr>
    </w:p>
    <w:p w:rsidR="000D388D" w:rsidRDefault="000D388D" w:rsidP="000D388D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Zamawiający wymaga </w:t>
      </w:r>
      <w:r w:rsidR="00FF7936">
        <w:rPr>
          <w:rFonts w:ascii="Times New Roman" w:hAnsi="Times New Roman" w:cs="Times New Roman"/>
          <w:b/>
          <w:sz w:val="22"/>
          <w:szCs w:val="22"/>
        </w:rPr>
        <w:t>opisu w polach zaznaczonych kropkami.</w:t>
      </w:r>
    </w:p>
    <w:p w:rsidR="004D670C" w:rsidRDefault="004D670C" w:rsidP="004D670C">
      <w:pPr>
        <w:pStyle w:val="Akapitzlist"/>
        <w:rPr>
          <w:rFonts w:ascii="Times New Roman" w:hAnsi="Times New Roman" w:cs="Times New Roman"/>
          <w:b/>
          <w:sz w:val="22"/>
          <w:szCs w:val="22"/>
        </w:rPr>
      </w:pPr>
    </w:p>
    <w:p w:rsidR="004D670C" w:rsidRDefault="00931E9E" w:rsidP="000D388D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Cztery s</w:t>
      </w:r>
      <w:r w:rsidR="004D670C">
        <w:rPr>
          <w:rFonts w:ascii="Times New Roman" w:hAnsi="Times New Roman" w:cs="Times New Roman"/>
          <w:b/>
          <w:sz w:val="22"/>
          <w:szCs w:val="22"/>
        </w:rPr>
        <w:t>amochody muszą być o identycznej specyfikacji i nie mogą się różnić od siebie pod względem technicznym i wizualnym.</w:t>
      </w:r>
    </w:p>
    <w:p w:rsidR="000D388D" w:rsidRDefault="000D388D" w:rsidP="00FF7936">
      <w:pPr>
        <w:pStyle w:val="Teksttreci0"/>
        <w:shd w:val="clear" w:color="auto" w:fill="auto"/>
        <w:spacing w:before="0" w:after="0" w:line="276" w:lineRule="auto"/>
        <w:ind w:left="142" w:right="20" w:firstLine="0"/>
        <w:rPr>
          <w:rFonts w:ascii="Times New Roman" w:hAnsi="Times New Roman" w:cs="Times New Roman"/>
          <w:b/>
          <w:sz w:val="22"/>
          <w:szCs w:val="22"/>
        </w:rPr>
      </w:pPr>
    </w:p>
    <w:p w:rsidR="00F87E26" w:rsidRPr="005F4858" w:rsidRDefault="005F4858" w:rsidP="000D388D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right="20"/>
        <w:rPr>
          <w:rFonts w:ascii="Times New Roman" w:hAnsi="Times New Roman" w:cs="Times New Roman"/>
          <w:b/>
          <w:sz w:val="22"/>
          <w:szCs w:val="22"/>
        </w:rPr>
      </w:pPr>
      <w:r w:rsidRPr="005F4858">
        <w:rPr>
          <w:rFonts w:ascii="Times New Roman" w:hAnsi="Times New Roman" w:cs="Times New Roman"/>
          <w:b/>
          <w:sz w:val="22"/>
          <w:szCs w:val="22"/>
        </w:rPr>
        <w:t xml:space="preserve">Zamawiający zastrzega sobie prawo wyboru koloru tapicerki </w:t>
      </w:r>
      <w:bookmarkStart w:id="0" w:name="_GoBack"/>
      <w:bookmarkEnd w:id="0"/>
      <w:r w:rsidRPr="005F4858">
        <w:rPr>
          <w:rFonts w:ascii="Times New Roman" w:hAnsi="Times New Roman" w:cs="Times New Roman"/>
          <w:b/>
          <w:sz w:val="22"/>
          <w:szCs w:val="22"/>
        </w:rPr>
        <w:t>w dniu zawarcia umowy.</w:t>
      </w:r>
      <w:r w:rsidR="000D388D" w:rsidRPr="000D388D">
        <w:rPr>
          <w:rFonts w:ascii="Times New Roman" w:eastAsiaTheme="minorHAnsi" w:hAnsi="Times New Roman" w:cs="Times New Roman"/>
          <w:b/>
          <w:bCs/>
          <w:i/>
          <w:iCs/>
          <w:sz w:val="22"/>
          <w:szCs w:val="22"/>
        </w:rPr>
        <w:t xml:space="preserve"> </w:t>
      </w:r>
    </w:p>
    <w:sectPr w:rsidR="00F87E26" w:rsidRPr="005F4858" w:rsidSect="00FF7936">
      <w:pgSz w:w="11906" w:h="16838"/>
      <w:pgMar w:top="1417" w:right="15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6EB"/>
    <w:multiLevelType w:val="hybridMultilevel"/>
    <w:tmpl w:val="FD6491EC"/>
    <w:lvl w:ilvl="0" w:tplc="EFE4A7BA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6CD0D2A"/>
    <w:multiLevelType w:val="hybridMultilevel"/>
    <w:tmpl w:val="D87C89BC"/>
    <w:lvl w:ilvl="0" w:tplc="3EF49586">
      <w:start w:val="1"/>
      <w:numFmt w:val="bullet"/>
      <w:lvlText w:val=""/>
      <w:lvlJc w:val="left"/>
      <w:pPr>
        <w:ind w:left="862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3864532"/>
    <w:multiLevelType w:val="hybridMultilevel"/>
    <w:tmpl w:val="091CF43E"/>
    <w:lvl w:ilvl="0" w:tplc="9C74A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01"/>
    <w:rsid w:val="000D388D"/>
    <w:rsid w:val="00390122"/>
    <w:rsid w:val="004D670C"/>
    <w:rsid w:val="005F4858"/>
    <w:rsid w:val="006862B7"/>
    <w:rsid w:val="00931E9E"/>
    <w:rsid w:val="00977738"/>
    <w:rsid w:val="009E26B4"/>
    <w:rsid w:val="00B07D93"/>
    <w:rsid w:val="00B63401"/>
    <w:rsid w:val="00C3025A"/>
    <w:rsid w:val="00DD2D2D"/>
    <w:rsid w:val="00EE6104"/>
    <w:rsid w:val="00F46636"/>
    <w:rsid w:val="00F87E26"/>
    <w:rsid w:val="00F9716C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9026"/>
  <w15:chartTrackingRefBased/>
  <w15:docId w15:val="{69473C37-41ED-435D-9C59-07977B28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F48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5F485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F4858"/>
    <w:pPr>
      <w:shd w:val="clear" w:color="auto" w:fill="FFFFFF"/>
      <w:spacing w:line="355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Teksttreci">
    <w:name w:val="Tekst treści_"/>
    <w:basedOn w:val="Domylnaczcionkaakapitu"/>
    <w:link w:val="Teksttreci0"/>
    <w:rsid w:val="005F485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F4858"/>
    <w:pPr>
      <w:shd w:val="clear" w:color="auto" w:fill="FFFFFF"/>
      <w:spacing w:before="660" w:after="240" w:line="0" w:lineRule="atLeast"/>
      <w:ind w:hanging="480"/>
      <w:jc w:val="both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4D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Ponder</dc:creator>
  <cp:keywords/>
  <dc:description/>
  <cp:lastModifiedBy>Magdalena Brus</cp:lastModifiedBy>
  <cp:revision>3</cp:revision>
  <cp:lastPrinted>2021-07-19T11:05:00Z</cp:lastPrinted>
  <dcterms:created xsi:type="dcterms:W3CDTF">2021-07-28T08:23:00Z</dcterms:created>
  <dcterms:modified xsi:type="dcterms:W3CDTF">2021-07-28T08:23:00Z</dcterms:modified>
</cp:coreProperties>
</file>