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C6C6" w14:textId="77777777" w:rsidR="00000000" w:rsidRPr="00FA3BB9" w:rsidRDefault="00000000" w:rsidP="00FA3B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cs="Arial"/>
        </w:rPr>
      </w:pPr>
      <w:bookmarkStart w:id="0" w:name="_Toc363117251"/>
      <w:bookmarkStart w:id="1" w:name="_Toc363117277"/>
      <w:r w:rsidRPr="00FA3BB9">
        <w:rPr>
          <w:rFonts w:cs="Arial"/>
        </w:rPr>
        <w:t xml:space="preserve">Załącznik </w:t>
      </w:r>
      <w:r>
        <w:rPr>
          <w:rFonts w:cs="Arial"/>
        </w:rPr>
        <w:t xml:space="preserve">nr </w:t>
      </w:r>
      <w:r w:rsidRPr="00FA3BB9">
        <w:rPr>
          <w:rFonts w:cs="Arial"/>
        </w:rPr>
        <w:t>1</w:t>
      </w:r>
    </w:p>
    <w:p w14:paraId="3BA06516" w14:textId="77777777" w:rsidR="00000000" w:rsidRPr="00FA3BB9" w:rsidRDefault="00000000" w:rsidP="00FA3B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cs="Arial"/>
        </w:rPr>
      </w:pPr>
      <w:r w:rsidRPr="00FA3BB9">
        <w:rPr>
          <w:rFonts w:cs="Arial"/>
        </w:rPr>
        <w:t xml:space="preserve">DO ZARZĄDZENIA </w:t>
      </w:r>
    </w:p>
    <w:p w14:paraId="1352CE95" w14:textId="77777777" w:rsidR="00000000" w:rsidRPr="00FA3BB9" w:rsidRDefault="00000000" w:rsidP="00FA3BB9">
      <w:pPr>
        <w:autoSpaceDE w:val="0"/>
        <w:autoSpaceDN w:val="0"/>
        <w:adjustRightInd w:val="0"/>
        <w:spacing w:after="0" w:line="240" w:lineRule="auto"/>
        <w:ind w:firstLine="5103"/>
        <w:jc w:val="both"/>
        <w:rPr>
          <w:rFonts w:cs="Arial"/>
        </w:rPr>
      </w:pPr>
      <w:r w:rsidRPr="00FA3BB9">
        <w:rPr>
          <w:rFonts w:cs="Arial"/>
        </w:rPr>
        <w:t>DYREKTORA GENERALNEGO</w:t>
      </w:r>
    </w:p>
    <w:p w14:paraId="6ACBED43" w14:textId="77777777" w:rsidR="00000000" w:rsidRDefault="00000000" w:rsidP="00FA3BB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Arial"/>
        </w:rPr>
      </w:pPr>
      <w:r w:rsidRPr="00FA3BB9">
        <w:rPr>
          <w:rFonts w:cs="Arial"/>
        </w:rPr>
        <w:t>Pomorskiego Urzędu Wojewódzkiego w Gdańsku</w:t>
      </w:r>
      <w:r>
        <w:rPr>
          <w:rFonts w:cs="Arial"/>
        </w:rPr>
        <w:t xml:space="preserve"> </w:t>
      </w:r>
    </w:p>
    <w:p w14:paraId="2C5A19F4" w14:textId="77777777" w:rsidR="00000000" w:rsidRDefault="00000000" w:rsidP="00FA3BB9">
      <w:pPr>
        <w:autoSpaceDE w:val="0"/>
        <w:autoSpaceDN w:val="0"/>
        <w:adjustRightInd w:val="0"/>
        <w:spacing w:after="0" w:line="240" w:lineRule="auto"/>
        <w:ind w:left="5103"/>
        <w:jc w:val="both"/>
      </w:pPr>
      <w:r w:rsidRPr="00736930">
        <w:t>z dnia</w:t>
      </w:r>
      <w:r w:rsidRPr="00736930">
        <w:t xml:space="preserve"> </w:t>
      </w:r>
      <w:bookmarkStart w:id="2" w:name="ezdDataPodpisu"/>
      <w:r w:rsidRPr="00736930">
        <w:t>14 marca 2025</w:t>
      </w:r>
      <w:bookmarkEnd w:id="2"/>
      <w:r w:rsidRPr="00736930">
        <w:t xml:space="preserve"> </w:t>
      </w:r>
      <w:r w:rsidRPr="00736930">
        <w:t>r.</w:t>
      </w:r>
    </w:p>
    <w:p w14:paraId="17A26DCD" w14:textId="77777777" w:rsidR="00000000" w:rsidRPr="00FA3BB9" w:rsidRDefault="00000000" w:rsidP="00FA3BB9">
      <w:pPr>
        <w:autoSpaceDE w:val="0"/>
        <w:autoSpaceDN w:val="0"/>
        <w:adjustRightInd w:val="0"/>
        <w:spacing w:after="0" w:line="240" w:lineRule="auto"/>
        <w:ind w:left="5103"/>
        <w:jc w:val="both"/>
        <w:rPr>
          <w:rFonts w:cs="Arial"/>
        </w:rPr>
      </w:pPr>
    </w:p>
    <w:bookmarkEnd w:id="0"/>
    <w:bookmarkEnd w:id="1"/>
    <w:p w14:paraId="4D5B01E0" w14:textId="77777777" w:rsidR="00000000" w:rsidRPr="00F06FF7" w:rsidRDefault="00000000" w:rsidP="00FA3BB9">
      <w:pPr>
        <w:autoSpaceDE w:val="0"/>
        <w:autoSpaceDN w:val="0"/>
        <w:adjustRightInd w:val="0"/>
        <w:spacing w:before="360" w:after="360"/>
        <w:jc w:val="both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R</w:t>
      </w:r>
      <w:r w:rsidRPr="00F06FF7">
        <w:rPr>
          <w:rFonts w:cs="Arial"/>
          <w:b/>
          <w:color w:val="000000"/>
        </w:rPr>
        <w:t xml:space="preserve">egulamin przetargu </w:t>
      </w:r>
      <w:r>
        <w:rPr>
          <w:rFonts w:cs="Arial"/>
          <w:b/>
          <w:color w:val="000000"/>
        </w:rPr>
        <w:t>publicznego</w:t>
      </w:r>
      <w:r w:rsidRPr="00F06FF7">
        <w:rPr>
          <w:rFonts w:cs="Arial"/>
          <w:b/>
          <w:color w:val="000000"/>
        </w:rPr>
        <w:t xml:space="preserve"> na sprzedaż majątku ruchomego</w:t>
      </w:r>
    </w:p>
    <w:p w14:paraId="3763D541" w14:textId="77777777" w:rsidR="00000000" w:rsidRPr="00F06FF7" w:rsidRDefault="00000000" w:rsidP="00FA3BB9">
      <w:pPr>
        <w:autoSpaceDE w:val="0"/>
        <w:autoSpaceDN w:val="0"/>
        <w:adjustRightInd w:val="0"/>
        <w:spacing w:before="240" w:line="360" w:lineRule="auto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POSTANOWIENIA OGÓLNE</w:t>
      </w:r>
    </w:p>
    <w:p w14:paraId="0BF8E127" w14:textId="77777777" w:rsidR="00000000" w:rsidRPr="003A3D6D" w:rsidRDefault="00000000" w:rsidP="00FA3BB9">
      <w:pPr>
        <w:pStyle w:val="Teksttreci0"/>
        <w:tabs>
          <w:tab w:val="left" w:pos="713"/>
        </w:tabs>
        <w:spacing w:after="120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 xml:space="preserve">§ 1. Przetarg organizowany jest na podstawie przepisów rozporządzenia Rady Ministrów </w:t>
      </w:r>
      <w:r w:rsidRPr="003A3D6D">
        <w:rPr>
          <w:rFonts w:ascii="Arial" w:hAnsi="Arial" w:cs="Arial"/>
          <w:sz w:val="24"/>
          <w:szCs w:val="24"/>
        </w:rPr>
        <w:t xml:space="preserve">z dnia 21 października 2019 r. w sprawie szczegółowego sposobu gospodarowania składnikami rzeczowymi majątku ruchomego Skarbu Państwa </w:t>
      </w:r>
      <w:r>
        <w:rPr>
          <w:rFonts w:ascii="Arial" w:hAnsi="Arial" w:cs="Arial"/>
          <w:sz w:val="24"/>
          <w:szCs w:val="24"/>
        </w:rPr>
        <w:br/>
      </w:r>
      <w:r w:rsidRPr="003A3D6D">
        <w:rPr>
          <w:rFonts w:ascii="Arial" w:hAnsi="Arial" w:cs="Arial"/>
          <w:sz w:val="24"/>
          <w:szCs w:val="24"/>
        </w:rPr>
        <w:t xml:space="preserve">(Dz. U. </w:t>
      </w:r>
      <w:r>
        <w:rPr>
          <w:rFonts w:ascii="Arial" w:hAnsi="Arial" w:cs="Arial"/>
          <w:sz w:val="24"/>
          <w:szCs w:val="24"/>
        </w:rPr>
        <w:t xml:space="preserve">z </w:t>
      </w:r>
      <w:r w:rsidRPr="003A3D6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3A3D6D">
        <w:rPr>
          <w:rFonts w:ascii="Arial" w:hAnsi="Arial" w:cs="Arial"/>
          <w:sz w:val="24"/>
          <w:szCs w:val="24"/>
        </w:rPr>
        <w:t xml:space="preserve"> r. poz. 2</w:t>
      </w:r>
      <w:r>
        <w:rPr>
          <w:rFonts w:ascii="Arial" w:hAnsi="Arial" w:cs="Arial"/>
          <w:sz w:val="24"/>
          <w:szCs w:val="24"/>
        </w:rPr>
        <w:t>28</w:t>
      </w:r>
      <w:r w:rsidRPr="003A3D6D">
        <w:rPr>
          <w:rFonts w:ascii="Arial" w:hAnsi="Arial" w:cs="Arial"/>
          <w:sz w:val="24"/>
          <w:szCs w:val="24"/>
        </w:rPr>
        <w:t>),</w:t>
      </w:r>
      <w:r w:rsidRPr="003A3D6D">
        <w:rPr>
          <w:rFonts w:ascii="Arial" w:hAnsi="Arial" w:cs="Arial"/>
          <w:color w:val="000000"/>
          <w:sz w:val="24"/>
          <w:szCs w:val="24"/>
        </w:rPr>
        <w:t xml:space="preserve"> niniejszego regulaminu oraz ustawy Kodeks cywilny.</w:t>
      </w:r>
    </w:p>
    <w:p w14:paraId="65E25408" w14:textId="77777777" w:rsidR="00000000" w:rsidRPr="003A3D6D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2. Przetarg ogłasza, organizuje i przeprowadza Pomorski Urząd Wojewódzki w Gdańsku - jako jednostka budżetowa w rozumieniu przepisów ustawy z dnia 27 sierpnia 2009 r. o finansach publicznych (Dz. U. z 202</w:t>
      </w:r>
      <w:r>
        <w:rPr>
          <w:rFonts w:cs="Arial"/>
          <w:color w:val="000000"/>
        </w:rPr>
        <w:t>4</w:t>
      </w:r>
      <w:r w:rsidRPr="003A3D6D">
        <w:rPr>
          <w:rFonts w:cs="Arial"/>
          <w:color w:val="000000"/>
        </w:rPr>
        <w:t xml:space="preserve"> r. poz. 1</w:t>
      </w:r>
      <w:r>
        <w:rPr>
          <w:rFonts w:cs="Arial"/>
          <w:color w:val="000000"/>
        </w:rPr>
        <w:t>530</w:t>
      </w:r>
      <w:r w:rsidRPr="003A3D6D">
        <w:rPr>
          <w:rFonts w:cs="Arial"/>
          <w:color w:val="000000"/>
        </w:rPr>
        <w:t xml:space="preserve"> </w:t>
      </w:r>
      <w:r w:rsidRPr="003A3D6D">
        <w:rPr>
          <w:rFonts w:cs="Arial"/>
        </w:rPr>
        <w:t>z późn. zm.)</w:t>
      </w:r>
      <w:r w:rsidRPr="003A3D6D">
        <w:rPr>
          <w:rFonts w:cs="Arial"/>
          <w:color w:val="000000"/>
        </w:rPr>
        <w:t>, zwany dalej „organizatorem przetargu”.</w:t>
      </w:r>
    </w:p>
    <w:p w14:paraId="36BE9FF5" w14:textId="77777777" w:rsidR="00000000" w:rsidRPr="003A3D6D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3. Czynności związane z przeprowadzeniem przetargu wykonuje komisja przetargowa w składzie trzyosobowym, powołana zarządzeniem przez</w:t>
      </w:r>
      <w:r>
        <w:rPr>
          <w:rFonts w:cs="Arial"/>
          <w:color w:val="000000"/>
        </w:rPr>
        <w:t xml:space="preserve"> kierownika</w:t>
      </w:r>
      <w:r w:rsidRPr="003A3D6D">
        <w:rPr>
          <w:rFonts w:cs="Arial"/>
          <w:color w:val="000000"/>
        </w:rPr>
        <w:t xml:space="preserve"> organizatora przetargu.</w:t>
      </w:r>
    </w:p>
    <w:p w14:paraId="4A0B46CE" w14:textId="77777777" w:rsidR="00000000" w:rsidRPr="003A3D6D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4. Sprzedaż w trybie przetargu nie może nastąpić za cenę niższą od ceny wywoławczej.</w:t>
      </w:r>
    </w:p>
    <w:p w14:paraId="2DA82DA5" w14:textId="77777777" w:rsidR="00000000" w:rsidRPr="003A3D6D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3A3D6D">
        <w:rPr>
          <w:rFonts w:cs="Arial"/>
          <w:color w:val="000000"/>
        </w:rPr>
        <w:t xml:space="preserve">§ 5. Przedmiotem przetargu są składniki majątku ruchomego stanowiące załącznik </w:t>
      </w:r>
      <w:r w:rsidRPr="003A3D6D">
        <w:rPr>
          <w:rFonts w:cs="Arial"/>
        </w:rPr>
        <w:t>nr 2 do zarządzenia.</w:t>
      </w:r>
    </w:p>
    <w:p w14:paraId="27EBE07E" w14:textId="77777777" w:rsidR="00000000" w:rsidRPr="003A3D6D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6. Składniki majątku ruchomego stanowiące przedmiot przetargu, znajdują się na terenie Pomorskiego Urzędu Wojewódzkiego w Gdańsku przy ul. Harfowej 58. Oględzin tych składników można dokonać w terminie wskazanym w ogłoszeniu o przetargu, o którym mowa w §11 regulaminu.</w:t>
      </w:r>
    </w:p>
    <w:p w14:paraId="1F101B8A" w14:textId="77777777" w:rsidR="00000000" w:rsidRPr="003A3D6D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7. </w:t>
      </w:r>
      <w:r>
        <w:rPr>
          <w:rFonts w:cs="Arial"/>
          <w:color w:val="000000"/>
        </w:rPr>
        <w:t xml:space="preserve"> </w:t>
      </w:r>
      <w:r w:rsidRPr="003A3D6D">
        <w:rPr>
          <w:rFonts w:cs="Arial"/>
          <w:color w:val="000000"/>
        </w:rPr>
        <w:t>Złożenie jednej ważnej oferty wystarcza do przeprowadzenia przetargu.</w:t>
      </w:r>
    </w:p>
    <w:p w14:paraId="47FD47D6" w14:textId="77777777" w:rsidR="00000000" w:rsidRPr="003A3D6D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8. Jeżeli przetarg nie zostanie zakończony zawarciem umów sprzedaży na składniki majątku ruchomego stanowiące przedmiot przetargu, organizator przetargu ogłasza drugi przetarg.</w:t>
      </w:r>
    </w:p>
    <w:p w14:paraId="5AB9BA40" w14:textId="77777777" w:rsidR="00000000" w:rsidRPr="003A3D6D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9. Organizatorowi przetargu przysługuje prawo odwołania, unieważnienia oraz zamknięcia przetargu bez wybrania którejkolwiek z ofert, bez podania przyczyn.</w:t>
      </w:r>
    </w:p>
    <w:p w14:paraId="222B1D77" w14:textId="77777777" w:rsidR="00000000" w:rsidRPr="00F06FF7" w:rsidRDefault="00000000" w:rsidP="00FA3BB9">
      <w:pPr>
        <w:autoSpaceDE w:val="0"/>
        <w:autoSpaceDN w:val="0"/>
        <w:adjustRightInd w:val="0"/>
        <w:spacing w:before="2040" w:line="360" w:lineRule="auto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lastRenderedPageBreak/>
        <w:t>OGŁOSZENIE O PRZETARGU</w:t>
      </w:r>
    </w:p>
    <w:p w14:paraId="6B162D81" w14:textId="77777777" w:rsidR="00000000" w:rsidRDefault="00000000" w:rsidP="00FA3BB9">
      <w:pPr>
        <w:autoSpaceDE w:val="0"/>
        <w:autoSpaceDN w:val="0"/>
        <w:adjustRightInd w:val="0"/>
        <w:spacing w:line="240" w:lineRule="auto"/>
        <w:jc w:val="both"/>
        <w:rPr>
          <w:rFonts w:ascii="Calibri" w:eastAsia="Calibri" w:hAnsi="Calibri" w:cs="Arial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 xml:space="preserve">10. </w:t>
      </w:r>
      <w:r w:rsidRPr="00D6666E">
        <w:rPr>
          <w:rFonts w:eastAsia="Calibri" w:cs="Arial"/>
          <w:szCs w:val="28"/>
        </w:rPr>
        <w:t xml:space="preserve">Ogłoszenie o przetargu zamieszcza się na stronie: </w:t>
      </w:r>
      <w:hyperlink r:id="rId5" w:history="1">
        <w:r w:rsidRPr="00D6666E">
          <w:rPr>
            <w:rFonts w:eastAsia="Calibri" w:cs="Arial"/>
            <w:color w:val="0563C1"/>
            <w:szCs w:val="28"/>
            <w:u w:val="single"/>
          </w:rPr>
          <w:t>www.gdansk.uw.gov.pl</w:t>
        </w:r>
      </w:hyperlink>
      <w:r w:rsidRPr="00D6666E">
        <w:rPr>
          <w:rFonts w:eastAsia="Calibri" w:cs="Arial"/>
          <w:szCs w:val="28"/>
        </w:rPr>
        <w:t>, w tym w BIP w zakładce „O nas/ Organizacja/ Komunikaty i Ogłoszenia” oraz w miejscu publicznie dostępnym</w:t>
      </w:r>
      <w:r>
        <w:rPr>
          <w:rFonts w:eastAsia="Calibri" w:cs="Arial"/>
          <w:szCs w:val="28"/>
        </w:rPr>
        <w:t>,</w:t>
      </w:r>
      <w:r w:rsidRPr="00D6666E">
        <w:rPr>
          <w:rFonts w:eastAsia="Calibri" w:cs="Arial"/>
          <w:szCs w:val="28"/>
        </w:rPr>
        <w:t xml:space="preserve"> na elektronicznej tablicy ogłoszeń przy głównym wejściu na parterze w siedzibie Pomorskiego Urzędu Wojewódzkiego w Gdańsku, przy ul. Okopowej 21/27, 80-810 Gdańsk, wejście B</w:t>
      </w:r>
      <w:r>
        <w:rPr>
          <w:rFonts w:eastAsia="Calibri" w:cs="Arial"/>
          <w:szCs w:val="28"/>
        </w:rPr>
        <w:t>.</w:t>
      </w:r>
    </w:p>
    <w:p w14:paraId="4CDC8E72" w14:textId="77777777" w:rsidR="00000000" w:rsidRPr="00F06FF7" w:rsidRDefault="00000000" w:rsidP="00FA3BB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11. Ogłoszenie o przetargu określa:</w:t>
      </w:r>
    </w:p>
    <w:p w14:paraId="44518A80" w14:textId="77777777" w:rsidR="00000000" w:rsidRPr="00322443" w:rsidRDefault="00000000" w:rsidP="00FA3B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nazwę i siedzibę organizatora przetargu;</w:t>
      </w:r>
    </w:p>
    <w:p w14:paraId="073B173C" w14:textId="77777777" w:rsidR="00000000" w:rsidRPr="00322443" w:rsidRDefault="00000000" w:rsidP="00FA3B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wykaz sprzedawanych składników majątku ruchomego i ich cenę wywoławczą;</w:t>
      </w:r>
    </w:p>
    <w:p w14:paraId="00F71E42" w14:textId="77777777" w:rsidR="00000000" w:rsidRPr="00322443" w:rsidRDefault="00000000" w:rsidP="00FA3B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miejsce i termin, w którym można obejrzeć sprzedawane składniki majątku ruchomego;</w:t>
      </w:r>
    </w:p>
    <w:p w14:paraId="23508C11" w14:textId="77777777" w:rsidR="00000000" w:rsidRPr="00322443" w:rsidRDefault="00000000" w:rsidP="00FA3B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termin, miejsce i tryb składania pisemnych ofert oraz okres, w którym oferty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są wiążące;</w:t>
      </w:r>
    </w:p>
    <w:p w14:paraId="641A2398" w14:textId="77777777" w:rsidR="00000000" w:rsidRPr="00322443" w:rsidRDefault="00000000" w:rsidP="00FA3B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wymagania, jakim powinny odpowiadać oferty;</w:t>
      </w:r>
    </w:p>
    <w:p w14:paraId="59D46522" w14:textId="77777777" w:rsidR="00000000" w:rsidRPr="00322443" w:rsidRDefault="00000000" w:rsidP="00FA3B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miejsce i termin przeprowadzenia przetargu;</w:t>
      </w:r>
    </w:p>
    <w:p w14:paraId="4438A284" w14:textId="77777777" w:rsidR="00000000" w:rsidRPr="00322443" w:rsidRDefault="00000000" w:rsidP="00FA3B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wysokość wadium oraz formę, termin i miejsce jego wniesienia;</w:t>
      </w:r>
    </w:p>
    <w:p w14:paraId="4BBF81A3" w14:textId="77777777" w:rsidR="00000000" w:rsidRPr="00322443" w:rsidRDefault="00000000" w:rsidP="00FA3B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informację o treści przepisów § 12 - § 19 oraz § 28 i § 29 regulaminu;</w:t>
      </w:r>
    </w:p>
    <w:p w14:paraId="0CDD2255" w14:textId="77777777" w:rsidR="00000000" w:rsidRPr="00322443" w:rsidRDefault="00000000" w:rsidP="00FA3B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termin zawarcia um</w:t>
      </w:r>
      <w:r>
        <w:rPr>
          <w:rFonts w:ascii="Arial" w:hAnsi="Arial" w:cs="Arial"/>
          <w:color w:val="000000"/>
          <w:sz w:val="24"/>
          <w:szCs w:val="24"/>
        </w:rPr>
        <w:t>owy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sprzedaży;</w:t>
      </w:r>
    </w:p>
    <w:p w14:paraId="1A7AE1BC" w14:textId="77777777" w:rsidR="00000000" w:rsidRPr="00322443" w:rsidRDefault="00000000" w:rsidP="00FA3BB9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miejsce, w którym można zapoznać się z niniejszym regulaminem;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oraz </w:t>
      </w: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322443">
        <w:rPr>
          <w:rFonts w:ascii="Arial" w:hAnsi="Arial" w:cs="Arial"/>
          <w:color w:val="000000"/>
          <w:sz w:val="24"/>
          <w:szCs w:val="24"/>
        </w:rPr>
        <w:t>zawiera zastrzeżenie, że organizatorowi przetargu przysługuje prawo odwołania, unieważnienia oraz zamknięcia przetargu bez wybrania którejkolwiek z ofert, bez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podania przyczyn.</w:t>
      </w:r>
    </w:p>
    <w:p w14:paraId="7732AE61" w14:textId="77777777" w:rsidR="00000000" w:rsidRPr="00F06FF7" w:rsidRDefault="00000000" w:rsidP="00FA3BB9">
      <w:pPr>
        <w:autoSpaceDE w:val="0"/>
        <w:autoSpaceDN w:val="0"/>
        <w:adjustRightInd w:val="0"/>
        <w:spacing w:before="240" w:after="0" w:line="360" w:lineRule="auto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WADIUM</w:t>
      </w:r>
    </w:p>
    <w:p w14:paraId="6E58AB35" w14:textId="77777777" w:rsidR="00000000" w:rsidRPr="00F06FF7" w:rsidRDefault="00000000" w:rsidP="00FA3BB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12. Warunkiem przystąpienia do przetargu jest wniesienie wadium w wysokości</w:t>
      </w:r>
    </w:p>
    <w:p w14:paraId="5AAD06B7" w14:textId="77777777" w:rsidR="00000000" w:rsidRPr="00F06FF7" w:rsidRDefault="00000000" w:rsidP="00FA3BB9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10 % wartości ceny wywoławczej sprzedawan</w:t>
      </w:r>
      <w:r>
        <w:rPr>
          <w:rFonts w:cs="Arial"/>
          <w:color w:val="000000"/>
        </w:rPr>
        <w:t>ego składnika majątku</w:t>
      </w:r>
      <w:r w:rsidRPr="00F06FF7">
        <w:rPr>
          <w:rFonts w:cs="Arial"/>
          <w:color w:val="000000"/>
        </w:rPr>
        <w:t xml:space="preserve"> ruchom</w:t>
      </w:r>
      <w:r>
        <w:rPr>
          <w:rFonts w:cs="Arial"/>
          <w:color w:val="000000"/>
        </w:rPr>
        <w:t>ego</w:t>
      </w:r>
      <w:r w:rsidRPr="00F06FF7">
        <w:rPr>
          <w:rFonts w:cs="Arial"/>
          <w:color w:val="000000"/>
        </w:rPr>
        <w:t>.</w:t>
      </w:r>
    </w:p>
    <w:p w14:paraId="3AE77B10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13. Wadium wnosi się wyłącznie w pieniądzu, przelewem, na rachunek bankowy</w:t>
      </w:r>
    </w:p>
    <w:p w14:paraId="5D68F3D2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Pomorskiego Urzędu Wojewódzkiego w Gdańsku, 80-810 Gdańsk, ul. Okopowa 21/27,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o numerze: </w:t>
      </w:r>
      <w:r w:rsidRPr="00F06FF7">
        <w:rPr>
          <w:rFonts w:cs="Arial"/>
          <w:b/>
          <w:bCs/>
          <w:color w:val="000000"/>
        </w:rPr>
        <w:t>93 1010 1140 0169 1313 9120 0000</w:t>
      </w:r>
      <w:r w:rsidRPr="00F06FF7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lub gotówką w kasie Pomorskiego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Urzędu Wojewódzkiego w Gdańsku</w:t>
      </w:r>
      <w:r>
        <w:rPr>
          <w:rFonts w:cs="Arial"/>
          <w:color w:val="000000"/>
        </w:rPr>
        <w:t>,</w:t>
      </w:r>
      <w:r w:rsidRPr="00F06FF7">
        <w:rPr>
          <w:rFonts w:cs="Arial"/>
          <w:color w:val="000000"/>
        </w:rPr>
        <w:t xml:space="preserve"> 80-810 Gdańsk, ul. Okopowa 21/27</w:t>
      </w:r>
      <w:r>
        <w:rPr>
          <w:rFonts w:cs="Arial"/>
          <w:color w:val="000000"/>
        </w:rPr>
        <w:t xml:space="preserve">, </w:t>
      </w:r>
      <w:r w:rsidRPr="00F06FF7">
        <w:rPr>
          <w:rFonts w:cs="Arial"/>
          <w:color w:val="000000"/>
        </w:rPr>
        <w:t>z dopiskiem „Wadium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– przetarg na sprzedaż</w:t>
      </w:r>
      <w:r>
        <w:rPr>
          <w:rFonts w:cs="Arial"/>
          <w:color w:val="000000"/>
        </w:rPr>
        <w:t xml:space="preserve"> majątku ruchomego PUW w </w:t>
      </w:r>
      <w:r w:rsidRPr="00F06FF7">
        <w:rPr>
          <w:rFonts w:cs="Arial"/>
          <w:color w:val="000000"/>
        </w:rPr>
        <w:t>Gdańsku</w:t>
      </w:r>
      <w:r>
        <w:rPr>
          <w:rFonts w:cs="Arial"/>
          <w:color w:val="000000"/>
        </w:rPr>
        <w:t>” i wskazaniem na markę lub typ lub numer inwentarzowy składnika majątku ruchomego</w:t>
      </w:r>
      <w:r w:rsidRPr="00F06FF7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którego dotyczy oferta,</w:t>
      </w:r>
      <w:r w:rsidRPr="00F06FF7">
        <w:rPr>
          <w:rFonts w:cs="Arial"/>
          <w:color w:val="000000"/>
        </w:rPr>
        <w:t xml:space="preserve"> w terminie wskazanym w ogłoszeniu o przetargu.</w:t>
      </w:r>
    </w:p>
    <w:p w14:paraId="1E5EA56B" w14:textId="77777777" w:rsidR="00000000" w:rsidRPr="00F06FF7" w:rsidRDefault="00000000" w:rsidP="00FA3BB9">
      <w:pPr>
        <w:autoSpaceDE w:val="0"/>
        <w:autoSpaceDN w:val="0"/>
        <w:adjustRightInd w:val="0"/>
        <w:spacing w:before="240"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14. Wadium uznaje się za prawidłowo wniesione, jeżeli uznanie rachunku, określonego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w § 13 </w:t>
      </w:r>
      <w:r>
        <w:rPr>
          <w:rFonts w:cs="Arial"/>
          <w:color w:val="000000"/>
        </w:rPr>
        <w:t>r</w:t>
      </w:r>
      <w:r w:rsidRPr="00F06FF7">
        <w:rPr>
          <w:rFonts w:cs="Arial"/>
          <w:color w:val="000000"/>
        </w:rPr>
        <w:t>egulaminu</w:t>
      </w:r>
      <w:r>
        <w:rPr>
          <w:rFonts w:cs="Arial"/>
          <w:color w:val="000000"/>
        </w:rPr>
        <w:t>,</w:t>
      </w:r>
      <w:r w:rsidRPr="00F06FF7">
        <w:rPr>
          <w:rFonts w:cs="Arial"/>
          <w:color w:val="000000"/>
        </w:rPr>
        <w:t xml:space="preserve"> kwotą wadium nastąpiło przed upływem terminu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wskazanego w ogłoszeniu o przetargu.</w:t>
      </w:r>
    </w:p>
    <w:p w14:paraId="2FFCC374" w14:textId="77777777" w:rsidR="00000000" w:rsidRPr="00F06FF7" w:rsidRDefault="00000000" w:rsidP="00FA3BB9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§ </w:t>
      </w:r>
      <w:r w:rsidRPr="00F06FF7">
        <w:rPr>
          <w:rFonts w:cs="Arial"/>
          <w:color w:val="000000"/>
        </w:rPr>
        <w:t>15. Wadium złożone przez oferentów, których oferty nie zostały wybrane lub zostały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odrzucone, zwraca się w terminie 7 dni, odpowiednio od dnia dokonania wyboru lub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odrzucenia oferty.</w:t>
      </w:r>
    </w:p>
    <w:p w14:paraId="0EE2FADB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16. Wadium złożone przez oferenta, którego oferta została wybrana, zalicza się na poczet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ceny nabycia.</w:t>
      </w:r>
    </w:p>
    <w:p w14:paraId="34BE6280" w14:textId="77777777" w:rsidR="00000000" w:rsidRPr="00F06FF7" w:rsidRDefault="00000000" w:rsidP="00FA3BB9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17. Wadium nie podlega zwrotowi w przypadku, gdy oferent, którego oferta została wybrana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uchyli się od zawarcia umowy sprzedaży lub nie uiści pozostałej części ceny nabycia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w terminie wskazanym przez organizatora przetargu.</w:t>
      </w:r>
    </w:p>
    <w:p w14:paraId="06D59229" w14:textId="77777777" w:rsidR="00000000" w:rsidRPr="00F06FF7" w:rsidRDefault="00000000" w:rsidP="00FA3BB9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18. Odwołanie, unieważnienie lub zamknięcie przetargu bez wybrania którejkolwiek z ofert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albo odrzucenie oferty, nie daje prawa do naliczenia odsetek od wpłaconego wadium.</w:t>
      </w:r>
    </w:p>
    <w:p w14:paraId="4A54D136" w14:textId="77777777" w:rsidR="00000000" w:rsidRPr="00F06FF7" w:rsidRDefault="00000000" w:rsidP="00FA3BB9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 xml:space="preserve">OFERTY NA ZAKUP </w:t>
      </w:r>
    </w:p>
    <w:p w14:paraId="32EAE5CD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19. 1. Oferta, czytelnie podpisana przez oferenta</w:t>
      </w:r>
      <w:r>
        <w:rPr>
          <w:rFonts w:cs="Arial"/>
          <w:color w:val="000000"/>
        </w:rPr>
        <w:t>,</w:t>
      </w:r>
      <w:r w:rsidRPr="00F06FF7">
        <w:rPr>
          <w:rFonts w:cs="Arial"/>
          <w:color w:val="000000"/>
        </w:rPr>
        <w:t xml:space="preserve"> osobiście lub przez osobę uprawnioną do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reprezentacji oferenta, powinna zawierać:</w:t>
      </w:r>
    </w:p>
    <w:p w14:paraId="787EB380" w14:textId="77777777" w:rsidR="00000000" w:rsidRPr="001412FE" w:rsidRDefault="00000000" w:rsidP="00FA3B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imię i nazwisko lub nazwę (firmę) oferenta;</w:t>
      </w:r>
    </w:p>
    <w:p w14:paraId="2FB92106" w14:textId="77777777" w:rsidR="00000000" w:rsidRPr="001412FE" w:rsidRDefault="00000000" w:rsidP="00FA3B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adres oraz numer telefonu lub adres poczty elektronicznej oferenta;</w:t>
      </w:r>
    </w:p>
    <w:p w14:paraId="6C34AFD4" w14:textId="77777777" w:rsidR="00000000" w:rsidRPr="001412FE" w:rsidRDefault="00000000" w:rsidP="00FA3B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nazwę składnika majątku ruchomego objętego ofertą, w tym markę, typ, numer inwentarzowy, jeśli zostały podane przez organizatora przetargu;</w:t>
      </w:r>
    </w:p>
    <w:p w14:paraId="3C4A5140" w14:textId="77777777" w:rsidR="00000000" w:rsidRPr="001412FE" w:rsidRDefault="00000000" w:rsidP="00FA3B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oferowaną cenę za składnik majątku ruchomego objęty ofertą;</w:t>
      </w:r>
    </w:p>
    <w:p w14:paraId="0A1BDA32" w14:textId="77777777" w:rsidR="00000000" w:rsidRPr="001412FE" w:rsidRDefault="00000000" w:rsidP="00FA3B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dowód wpłaty wadium;</w:t>
      </w:r>
    </w:p>
    <w:p w14:paraId="698E70C0" w14:textId="77777777" w:rsidR="00000000" w:rsidRPr="001412FE" w:rsidRDefault="00000000" w:rsidP="00FA3B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numer rachunku bankowego, na który ma zostać zwrócone wadium;</w:t>
      </w:r>
    </w:p>
    <w:p w14:paraId="1888659F" w14:textId="77777777" w:rsidR="00000000" w:rsidRPr="001412FE" w:rsidRDefault="00000000" w:rsidP="00FA3B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odpis z właściwego rejestru potwierdzający prawo do występowania w imieniu oferenta, jeżeli oferent nie jest osobą fizyczną;</w:t>
      </w:r>
    </w:p>
    <w:p w14:paraId="43AF3F81" w14:textId="77777777" w:rsidR="00000000" w:rsidRPr="001412FE" w:rsidRDefault="00000000" w:rsidP="00FA3B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pełnomocnictwo do występowania w imieniu oferenta, jeżeli ofertę w jego imieniu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składa inna osoba;</w:t>
      </w:r>
    </w:p>
    <w:p w14:paraId="3524214A" w14:textId="77777777" w:rsidR="00000000" w:rsidRPr="001412FE" w:rsidRDefault="00000000" w:rsidP="00FA3B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oświadczenie, podpisane przez oferenta osobiście lub przez osobę uprawnioną do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reprezentacji oferenta, o zapoznaniu się z niniejszym regulaminem oraz ze wzorem umowy sprzedaży;</w:t>
      </w:r>
    </w:p>
    <w:p w14:paraId="461DDD2A" w14:textId="77777777" w:rsidR="00000000" w:rsidRPr="001412FE" w:rsidRDefault="00000000" w:rsidP="00FA3BB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before="120" w:after="12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1412FE">
        <w:rPr>
          <w:rFonts w:ascii="Arial" w:hAnsi="Arial" w:cs="Arial"/>
          <w:color w:val="000000"/>
          <w:sz w:val="24"/>
          <w:szCs w:val="24"/>
        </w:rPr>
        <w:t>oświadczenie, podpisane przez oferenta osobiście lub przez osobę uprawnioną do reprezentacji oferenta, o zapoznaniu się ze stanem przedmiotu przetargu lub w przypadku rezygnacji z oględzin oświadczenie, że oferent ponosi odpowiedzialność za skutki wynikające z rezygnacji z oględzin.</w:t>
      </w:r>
    </w:p>
    <w:p w14:paraId="02BA6077" w14:textId="77777777" w:rsidR="00000000" w:rsidRPr="00B90309" w:rsidRDefault="00000000" w:rsidP="00B90309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B90309">
        <w:rPr>
          <w:rFonts w:ascii="Arial" w:hAnsi="Arial" w:cs="Arial"/>
          <w:color w:val="000000"/>
          <w:sz w:val="24"/>
          <w:szCs w:val="24"/>
        </w:rPr>
        <w:t>W przypadku</w:t>
      </w:r>
      <w:r>
        <w:rPr>
          <w:rFonts w:ascii="Arial" w:hAnsi="Arial" w:cs="Arial"/>
          <w:color w:val="000000"/>
          <w:sz w:val="24"/>
          <w:szCs w:val="24"/>
        </w:rPr>
        <w:t xml:space="preserve"> podania w ofercie </w:t>
      </w:r>
      <w:r w:rsidRPr="00B90309">
        <w:rPr>
          <w:rFonts w:ascii="Arial" w:hAnsi="Arial" w:cs="Arial"/>
          <w:color w:val="000000"/>
          <w:sz w:val="24"/>
          <w:szCs w:val="24"/>
        </w:rPr>
        <w:t>adres</w:t>
      </w:r>
      <w:r>
        <w:rPr>
          <w:rFonts w:ascii="Arial" w:hAnsi="Arial" w:cs="Arial"/>
          <w:color w:val="000000"/>
          <w:sz w:val="24"/>
          <w:szCs w:val="24"/>
        </w:rPr>
        <w:t>u</w:t>
      </w:r>
      <w:r w:rsidRPr="00B90309">
        <w:rPr>
          <w:rFonts w:ascii="Arial" w:hAnsi="Arial" w:cs="Arial"/>
          <w:color w:val="000000"/>
          <w:sz w:val="24"/>
          <w:szCs w:val="24"/>
        </w:rPr>
        <w:t xml:space="preserve"> poczty elektronicznej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B90309">
        <w:rPr>
          <w:rFonts w:ascii="Arial" w:hAnsi="Arial" w:cs="Arial"/>
          <w:color w:val="000000"/>
          <w:sz w:val="24"/>
          <w:szCs w:val="24"/>
        </w:rPr>
        <w:t>oferent wyraż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Pr="00B90309">
        <w:rPr>
          <w:rFonts w:ascii="Arial" w:hAnsi="Arial" w:cs="Arial"/>
          <w:color w:val="000000"/>
          <w:sz w:val="24"/>
          <w:szCs w:val="24"/>
        </w:rPr>
        <w:t xml:space="preserve"> zgod</w:t>
      </w:r>
      <w:r>
        <w:rPr>
          <w:rFonts w:ascii="Arial" w:hAnsi="Arial" w:cs="Arial"/>
          <w:color w:val="000000"/>
          <w:sz w:val="24"/>
          <w:szCs w:val="24"/>
        </w:rPr>
        <w:t>ę</w:t>
      </w:r>
      <w:r w:rsidRPr="00B90309">
        <w:rPr>
          <w:rFonts w:ascii="Arial" w:hAnsi="Arial" w:cs="Arial"/>
          <w:color w:val="000000"/>
          <w:sz w:val="24"/>
          <w:szCs w:val="24"/>
        </w:rPr>
        <w:t xml:space="preserve"> na komunikację drogą elektroniczną.</w:t>
      </w:r>
    </w:p>
    <w:p w14:paraId="43135E4B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20. Ofertę wraz z wymaganymi dokumentami składa się w zamkniętej kopercie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z dopiskiem „NIE OTWIERAĆ - OFERTA W PRZETARGU NA SPRZEDAŻ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MAJĄTKU RUCHOMEGO PUW w Gdańsku Biuro Logistyki”, osobiście pod adresem:</w:t>
      </w:r>
    </w:p>
    <w:p w14:paraId="59152B67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lastRenderedPageBreak/>
        <w:t>Pomorski Urząd Wojewódzki w Gdańsku, Zespół Obsługi Klienta, ul. Okopowa 21/27,</w:t>
      </w:r>
    </w:p>
    <w:p w14:paraId="1C2EFC31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80-810 Gdańsk, wejście IV B, parter, lub za pośrednictwem poczty pod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adresem: Pomorski Urząd Wojewódzki w Gdańsku Biuro Logistyki, ul. Okopowa 21/27,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80-810 Gdańsk.</w:t>
      </w:r>
    </w:p>
    <w:p w14:paraId="518D9B3F" w14:textId="77777777" w:rsidR="00000000" w:rsidRPr="00F06FF7" w:rsidRDefault="00000000" w:rsidP="00FA3BB9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21. Oferty składa się do dnia i godziny określonych w ogłoszeniu o przetargu. Termin uznaje się za zachowany, jeżeli oferta wpłynie do Pomorskiego Urzędu Wojewódzkiego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w Gdańsku do dnia i godziny określonych w ogłoszeniu o przetargu.</w:t>
      </w:r>
    </w:p>
    <w:p w14:paraId="4089A99C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22. Termin na składanie ofert nie może być krótszy niż 14 dni od dnia ukazania</w:t>
      </w:r>
    </w:p>
    <w:p w14:paraId="7C3CAAD2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się ogłoszenia.</w:t>
      </w:r>
    </w:p>
    <w:p w14:paraId="3E7242BC" w14:textId="77777777" w:rsidR="00000000" w:rsidRPr="00F06FF7" w:rsidRDefault="00000000" w:rsidP="00FA3BB9">
      <w:pPr>
        <w:autoSpaceDE w:val="0"/>
        <w:autoSpaceDN w:val="0"/>
        <w:adjustRightInd w:val="0"/>
        <w:spacing w:before="120" w:after="12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PRZYJMOWANIE I ROZPATRYWANIE OFERT</w:t>
      </w:r>
    </w:p>
    <w:p w14:paraId="4076F74B" w14:textId="77777777" w:rsidR="00000000" w:rsidRPr="00F06FF7" w:rsidRDefault="00000000" w:rsidP="00FA3BB9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23. Przyjmujący oferty upoważniony pracownik Pomorskiego Urzędu Wojewódzkiego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w Gdańsku odnotowuje daty i godziny wpływu ofert i zabezpiecza je przed dostępem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osób trzecich.</w:t>
      </w:r>
    </w:p>
    <w:p w14:paraId="2EF9DFA6" w14:textId="77777777" w:rsidR="00000000" w:rsidRPr="00F06FF7" w:rsidRDefault="00000000" w:rsidP="00FA3BB9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24. Otwarcie ofert nastąpi w siedzibie organizatora przetargu, w terminie określonym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w ogłoszeniu o przetargu.</w:t>
      </w:r>
    </w:p>
    <w:p w14:paraId="4305B042" w14:textId="77777777" w:rsidR="00000000" w:rsidRPr="00F06FF7" w:rsidRDefault="00000000" w:rsidP="00FA3BB9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25. Rozpoczynając przetarg, komisja przetargowa:</w:t>
      </w:r>
    </w:p>
    <w:p w14:paraId="4C479C5B" w14:textId="77777777" w:rsidR="00000000" w:rsidRPr="001412FE" w:rsidRDefault="00000000" w:rsidP="00FA3B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142" w:hanging="142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stwierdza prawidłowość ogłoszenia przetargu;</w:t>
      </w:r>
    </w:p>
    <w:p w14:paraId="72463ABA" w14:textId="77777777" w:rsidR="00000000" w:rsidRPr="001412FE" w:rsidRDefault="00000000" w:rsidP="00FA3B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142" w:hanging="142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ustala liczbę zgłoszonych ofert oraz sprawdza wniesienie wymaganego wadium we wskazanym terminie, miejscu i formie;</w:t>
      </w:r>
    </w:p>
    <w:p w14:paraId="0B47F273" w14:textId="77777777" w:rsidR="00000000" w:rsidRPr="001412FE" w:rsidRDefault="00000000" w:rsidP="00FA3BB9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120" w:line="276" w:lineRule="auto"/>
        <w:ind w:left="142" w:hanging="142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otwiera koperty z ofertami, złożone w terminie i miejscu wskazanych w ogłoszeniu o przetargu.</w:t>
      </w:r>
    </w:p>
    <w:p w14:paraId="622CE970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</w:t>
      </w:r>
      <w:r>
        <w:rPr>
          <w:rFonts w:cs="Arial"/>
          <w:color w:val="000000"/>
        </w:rPr>
        <w:t>6</w:t>
      </w:r>
      <w:r w:rsidRPr="00F06FF7">
        <w:rPr>
          <w:rFonts w:cs="Arial"/>
          <w:color w:val="000000"/>
        </w:rPr>
        <w:t xml:space="preserve"> W przypadku stwierdzenia, że koperta zawierająca ofertę nosi ślady otwarcia, komisja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przetargowa podejmuje decyzję odpowiednio o kontynuowaniu postępowania lub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unieważnieniu przetargu.</w:t>
      </w:r>
    </w:p>
    <w:p w14:paraId="70044859" w14:textId="77777777" w:rsidR="00000000" w:rsidRPr="00F06FF7" w:rsidRDefault="00000000" w:rsidP="00FA3BB9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2</w:t>
      </w:r>
      <w:r>
        <w:rPr>
          <w:rFonts w:cs="Arial"/>
          <w:color w:val="000000"/>
        </w:rPr>
        <w:t>7</w:t>
      </w:r>
      <w:r w:rsidRPr="00F06FF7">
        <w:rPr>
          <w:rFonts w:cs="Arial"/>
          <w:color w:val="000000"/>
        </w:rPr>
        <w:t>. 1. Komisja przetargowa odrzuca ofertę, jeżeli:</w:t>
      </w:r>
    </w:p>
    <w:p w14:paraId="6F58764A" w14:textId="77777777" w:rsidR="00000000" w:rsidRPr="001412FE" w:rsidRDefault="00000000" w:rsidP="00FA3B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została złożona po wyznaczonym terminie lub w niewłaściwym miejscu bądź przez oferenta, który nie wniósł wadium albo wniósł je po wyznaczonym terminie lub w niewłaściwej wysokości;</w:t>
      </w:r>
    </w:p>
    <w:p w14:paraId="2FBEEDBE" w14:textId="77777777" w:rsidR="00000000" w:rsidRPr="001412FE" w:rsidRDefault="00000000" w:rsidP="00FA3BB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1412FE">
        <w:rPr>
          <w:rFonts w:ascii="Arial" w:hAnsi="Arial" w:cs="Arial"/>
          <w:color w:val="000000"/>
          <w:sz w:val="24"/>
          <w:szCs w:val="24"/>
        </w:rPr>
        <w:t>nie zawiera danych i dokumentów, o których mowa w § 19 ust. 1 regulaminu lub jest niekompletna, nieczytelna lub budzi inną wątpliwość, z zastrzeżeniem ust. 2 niniejszego paragrafu.</w:t>
      </w:r>
    </w:p>
    <w:p w14:paraId="4AB36B6A" w14:textId="77777777" w:rsidR="00000000" w:rsidRPr="00DE3EB7" w:rsidRDefault="00000000" w:rsidP="00FA3BB9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DE3EB7">
        <w:rPr>
          <w:rFonts w:ascii="Arial" w:hAnsi="Arial" w:cs="Arial"/>
          <w:color w:val="000000"/>
          <w:sz w:val="24"/>
          <w:szCs w:val="24"/>
        </w:rPr>
        <w:t xml:space="preserve">Jeżeli oferta </w:t>
      </w:r>
      <w:r w:rsidRPr="00DE3EB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nie zawiera wymaganych danych i dokumentów lub jest niekompletna, nieczytelna lub budzi inną wątpliwość, </w:t>
      </w:r>
      <w:r w:rsidRPr="00DE3EB7">
        <w:rPr>
          <w:rFonts w:ascii="Arial" w:hAnsi="Arial" w:cs="Arial"/>
          <w:color w:val="000000"/>
          <w:sz w:val="24"/>
          <w:szCs w:val="24"/>
        </w:rPr>
        <w:t>Komisja przetargowa wzywa oferenta do uzupełnienia oferty lub założenia wyjaśnień w terminie 1 dnia roboczego od dnia otrzymania wezwania, chyba że jej uzupełnienie lub złożenie wyjaśnień mogłoby prowadzić do uznania jej za nową ofertę. Po bezskutecznym upływie terminu, oferta ulega odrzuceniu z przyczyn formalnych.</w:t>
      </w:r>
    </w:p>
    <w:p w14:paraId="602C8FBB" w14:textId="77777777" w:rsidR="00000000" w:rsidRPr="00F06FF7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lastRenderedPageBreak/>
        <w:t>§ 2</w:t>
      </w:r>
      <w:r>
        <w:rPr>
          <w:rFonts w:cs="Arial"/>
          <w:color w:val="000000"/>
        </w:rPr>
        <w:t>8</w:t>
      </w:r>
      <w:r w:rsidRPr="00F06FF7">
        <w:rPr>
          <w:rFonts w:cs="Arial"/>
          <w:color w:val="000000"/>
        </w:rPr>
        <w:t xml:space="preserve">. O odrzuceniu oferty komisja przetargowa zawiadamia niezwłocznie oferenta, nie </w:t>
      </w:r>
      <w:r>
        <w:rPr>
          <w:rFonts w:cs="Arial"/>
          <w:color w:val="000000"/>
        </w:rPr>
        <w:t>później</w:t>
      </w:r>
      <w:r w:rsidRPr="00F06FF7">
        <w:rPr>
          <w:rFonts w:cs="Arial"/>
          <w:color w:val="000000"/>
        </w:rPr>
        <w:t xml:space="preserve"> niż w terminie 7 dni od dnia odrzucenia.</w:t>
      </w:r>
    </w:p>
    <w:p w14:paraId="2892EB0D" w14:textId="77777777" w:rsidR="00000000" w:rsidRPr="00F06FF7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§ </w:t>
      </w:r>
      <w:r>
        <w:rPr>
          <w:rFonts w:cs="Arial"/>
          <w:color w:val="000000"/>
        </w:rPr>
        <w:t>29</w:t>
      </w:r>
      <w:r w:rsidRPr="00F06FF7">
        <w:rPr>
          <w:rFonts w:cs="Arial"/>
          <w:color w:val="000000"/>
        </w:rPr>
        <w:t xml:space="preserve">. Celem przetargu jest wybór najkorzystniejszych pod względem cenowym ofert na zakup poszczególnych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>. Komisja przetargowa wybiera oferenta, który za dan</w:t>
      </w:r>
      <w:r>
        <w:rPr>
          <w:rFonts w:cs="Arial"/>
          <w:color w:val="000000"/>
        </w:rPr>
        <w:t>y składnik</w:t>
      </w:r>
      <w:r w:rsidRPr="00F06FF7">
        <w:rPr>
          <w:rFonts w:cs="Arial"/>
          <w:color w:val="000000"/>
        </w:rPr>
        <w:t xml:space="preserve"> zaoferował najwyższą cenę.</w:t>
      </w:r>
    </w:p>
    <w:p w14:paraId="27501DB4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0</w:t>
      </w:r>
      <w:r w:rsidRPr="00F06FF7">
        <w:rPr>
          <w:rFonts w:cs="Arial"/>
          <w:color w:val="000000"/>
        </w:rPr>
        <w:t>. W razie ustalenia, że kilku oferentów zaoferowało tę samą cenę za t</w:t>
      </w:r>
      <w:r>
        <w:rPr>
          <w:rFonts w:cs="Arial"/>
          <w:color w:val="000000"/>
        </w:rPr>
        <w:t>en sam</w:t>
      </w:r>
      <w:r w:rsidRPr="002C358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składnik majątku ruchomego</w:t>
      </w:r>
      <w:r w:rsidRPr="00F06FF7">
        <w:rPr>
          <w:rFonts w:cs="Arial"/>
          <w:color w:val="000000"/>
        </w:rPr>
        <w:t xml:space="preserve">, komisja przetargowa postanawia o kontynuowaniu przetargu w formie aukcji </w:t>
      </w:r>
      <w:r>
        <w:rPr>
          <w:rFonts w:cs="Arial"/>
          <w:color w:val="000000"/>
        </w:rPr>
        <w:t>po</w:t>
      </w:r>
      <w:r w:rsidRPr="00F06FF7">
        <w:rPr>
          <w:rFonts w:cs="Arial"/>
          <w:color w:val="000000"/>
        </w:rPr>
        <w:t>między tymi oferentami. Komisja przetargowa zawiadamia oferentów, którzy złożyli równorzędne oferty o terminie i miejscu przeprowadzenia aukcji.</w:t>
      </w:r>
    </w:p>
    <w:p w14:paraId="47903CE9" w14:textId="77777777" w:rsidR="00000000" w:rsidRPr="00F06FF7" w:rsidRDefault="00000000" w:rsidP="00FA3BB9">
      <w:pPr>
        <w:autoSpaceDE w:val="0"/>
        <w:autoSpaceDN w:val="0"/>
        <w:adjustRightInd w:val="0"/>
        <w:spacing w:before="240" w:after="12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SPRZEDAŻ W TRYBIE AUKCJI</w:t>
      </w:r>
    </w:p>
    <w:p w14:paraId="037D8B2B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1</w:t>
      </w:r>
      <w:r w:rsidRPr="00F06FF7">
        <w:rPr>
          <w:rFonts w:cs="Arial"/>
          <w:color w:val="000000"/>
        </w:rPr>
        <w:t>. Aukcję prowadzi przewodniczący komisji przetargowej albo osoba przez niego</w:t>
      </w:r>
    </w:p>
    <w:p w14:paraId="02509FE8" w14:textId="77777777" w:rsidR="00000000" w:rsidRPr="00F06FF7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wyznaczona.</w:t>
      </w:r>
    </w:p>
    <w:p w14:paraId="6A132BFE" w14:textId="77777777" w:rsidR="00000000" w:rsidRPr="00F06FF7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2</w:t>
      </w:r>
      <w:r w:rsidRPr="00F06FF7">
        <w:rPr>
          <w:rFonts w:cs="Arial"/>
          <w:color w:val="000000"/>
        </w:rPr>
        <w:t>. Po otwarciu aukcji prowadzący aukcję podaje licytantom (oferentom)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do wiadomości:</w:t>
      </w:r>
    </w:p>
    <w:p w14:paraId="7C8BAFA0" w14:textId="77777777" w:rsidR="00000000" w:rsidRPr="00ED2325" w:rsidRDefault="00000000" w:rsidP="00FA3B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przedmiot aukcji;</w:t>
      </w:r>
    </w:p>
    <w:p w14:paraId="15DD83BD" w14:textId="77777777" w:rsidR="00000000" w:rsidRPr="00ED2325" w:rsidRDefault="00000000" w:rsidP="00FA3B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cenę wywoławczą;</w:t>
      </w:r>
    </w:p>
    <w:p w14:paraId="6E13B1D0" w14:textId="77777777" w:rsidR="00000000" w:rsidRPr="00ED2325" w:rsidRDefault="00000000" w:rsidP="00FA3B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warunki dotyczące wysokości postąpienia, o których mowa w § 35 regulaminu;</w:t>
      </w:r>
    </w:p>
    <w:p w14:paraId="049975B2" w14:textId="77777777" w:rsidR="00000000" w:rsidRPr="00ED2325" w:rsidRDefault="00000000" w:rsidP="00FA3B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termin uiszczenia ceny nabycia;</w:t>
      </w:r>
    </w:p>
    <w:p w14:paraId="0E44EE55" w14:textId="77777777" w:rsidR="00000000" w:rsidRPr="00ED2325" w:rsidRDefault="00000000" w:rsidP="00FA3B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zmiany w stanie faktycznym i prawnym przedmiotu aukcji, które zaszły</w:t>
      </w:r>
    </w:p>
    <w:p w14:paraId="0577DCFE" w14:textId="77777777" w:rsidR="00000000" w:rsidRPr="00ED2325" w:rsidRDefault="00000000" w:rsidP="00FA3BB9">
      <w:pPr>
        <w:pStyle w:val="Akapitzlist"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po ogłoszeniu o aukcji;</w:t>
      </w:r>
    </w:p>
    <w:p w14:paraId="6265B2E5" w14:textId="77777777" w:rsidR="00000000" w:rsidRPr="00ED2325" w:rsidRDefault="00000000" w:rsidP="00FA3BB9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nazwy (firmy) lub imiona i nazwiska licytantów, którzy wpłacili wadium</w:t>
      </w:r>
    </w:p>
    <w:p w14:paraId="728CE4FD" w14:textId="77777777" w:rsidR="00000000" w:rsidRPr="00ED2325" w:rsidRDefault="00000000" w:rsidP="00FA3BB9">
      <w:pPr>
        <w:pStyle w:val="Akapitzlist"/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i zostali dopuszczeni do aukcji.</w:t>
      </w:r>
    </w:p>
    <w:p w14:paraId="2239AA09" w14:textId="77777777" w:rsidR="00000000" w:rsidRPr="00F06FF7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3</w:t>
      </w:r>
      <w:r w:rsidRPr="00F06FF7">
        <w:rPr>
          <w:rFonts w:cs="Arial"/>
          <w:color w:val="000000"/>
        </w:rPr>
        <w:t>. Przystąpienie jednego licytanta wystarcza do przeprowadzenia aukcji.</w:t>
      </w:r>
    </w:p>
    <w:p w14:paraId="193CD2F2" w14:textId="77777777" w:rsidR="00000000" w:rsidRPr="00F06FF7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</w:t>
      </w:r>
      <w:r>
        <w:rPr>
          <w:rFonts w:cs="Arial"/>
          <w:color w:val="000000"/>
        </w:rPr>
        <w:t>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4</w:t>
      </w:r>
      <w:r w:rsidRPr="00F06FF7">
        <w:rPr>
          <w:rFonts w:cs="Arial"/>
          <w:color w:val="000000"/>
        </w:rPr>
        <w:t>. Aukcja rozpoczyna się od podania ceny wywoławczej przeznaczone</w:t>
      </w:r>
      <w:r>
        <w:rPr>
          <w:rFonts w:cs="Arial"/>
          <w:color w:val="000000"/>
        </w:rPr>
        <w:t>go</w:t>
      </w:r>
      <w:r w:rsidRPr="00F06FF7">
        <w:rPr>
          <w:rFonts w:cs="Arial"/>
          <w:color w:val="000000"/>
        </w:rPr>
        <w:t xml:space="preserve"> do sprzedaży </w:t>
      </w:r>
      <w:r>
        <w:rPr>
          <w:rFonts w:cs="Arial"/>
          <w:color w:val="000000"/>
        </w:rPr>
        <w:t>składnika majątku ruchomego</w:t>
      </w:r>
      <w:r w:rsidRPr="00F06FF7">
        <w:rPr>
          <w:rFonts w:cs="Arial"/>
          <w:color w:val="000000"/>
        </w:rPr>
        <w:t>.</w:t>
      </w:r>
    </w:p>
    <w:p w14:paraId="4D753FD1" w14:textId="77777777" w:rsidR="00000000" w:rsidRPr="00F06FF7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5</w:t>
      </w:r>
      <w:r w:rsidRPr="00F06FF7">
        <w:rPr>
          <w:rFonts w:cs="Arial"/>
          <w:color w:val="000000"/>
        </w:rPr>
        <w:t>. Postąpienie nie może wynosić mniej niż jeden procent ceny wywoławczej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i więcej niż wysokość wadium. Zaoferowana cena przestaje wiązać licytanta, gdy inny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licytant zaoferował cenę wyższą.</w:t>
      </w:r>
    </w:p>
    <w:p w14:paraId="261E0DB8" w14:textId="77777777" w:rsidR="00000000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6</w:t>
      </w:r>
      <w:r w:rsidRPr="00F06FF7">
        <w:rPr>
          <w:rFonts w:cs="Arial"/>
          <w:color w:val="000000"/>
        </w:rPr>
        <w:t xml:space="preserve">. Po ustaniu postąpień prowadzący aukcję, uprzedzając licytantów, po trzecim ogłoszeniu zamyka aukcję i udziela przybicia licytantowi, który zaoferował najwyższą cenę. Z chwilą przybicia następuje zawarcie umowy sprzedaży przedmiotu aukcji. </w:t>
      </w:r>
    </w:p>
    <w:p w14:paraId="6A0108AF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44B70E4C" w14:textId="77777777" w:rsidR="00000000" w:rsidRPr="00F06FF7" w:rsidRDefault="00000000" w:rsidP="00FA3BB9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ZAWARCIE UMOWY SPRZEDAŻY</w:t>
      </w:r>
    </w:p>
    <w:p w14:paraId="3DAC4297" w14:textId="77777777" w:rsidR="00000000" w:rsidRPr="00F06FF7" w:rsidRDefault="00000000" w:rsidP="00FA3BB9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7</w:t>
      </w:r>
      <w:r w:rsidRPr="00F06FF7">
        <w:rPr>
          <w:rFonts w:cs="Arial"/>
          <w:color w:val="000000"/>
        </w:rPr>
        <w:t xml:space="preserve">. Osoby wybrane jako nabywcy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zostaną zawiadomione o terminie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i miejscu zawarcia umowy sprzedaży najpóźniej w ciągu 7 dni od rozstrzygnięcia przetargu, z </w:t>
      </w:r>
      <w:r w:rsidRPr="0070628F">
        <w:rPr>
          <w:rFonts w:cs="Arial"/>
          <w:color w:val="000000"/>
        </w:rPr>
        <w:t>zastrzeżeniem § 36 regulaminu</w:t>
      </w:r>
      <w:r w:rsidRPr="00F06FF7">
        <w:rPr>
          <w:rFonts w:cs="Arial"/>
          <w:color w:val="000000"/>
        </w:rPr>
        <w:t>.</w:t>
      </w:r>
    </w:p>
    <w:p w14:paraId="1483718D" w14:textId="77777777" w:rsidR="00000000" w:rsidRPr="00F06FF7" w:rsidRDefault="00000000" w:rsidP="00FA3BB9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8</w:t>
      </w:r>
      <w:r w:rsidRPr="00F06FF7">
        <w:rPr>
          <w:rFonts w:cs="Arial"/>
          <w:color w:val="000000"/>
        </w:rPr>
        <w:t xml:space="preserve">. Osoba wybrana jako nabywca </w:t>
      </w:r>
      <w:r>
        <w:rPr>
          <w:rFonts w:cs="Arial"/>
          <w:color w:val="000000"/>
        </w:rPr>
        <w:t>składnika majątku ruchomego</w:t>
      </w:r>
      <w:r w:rsidRPr="00F06FF7">
        <w:rPr>
          <w:rFonts w:cs="Arial"/>
          <w:color w:val="000000"/>
        </w:rPr>
        <w:t xml:space="preserve"> jest zobowiązana zapłacić pozostałą część ceny nabycia w terminie wyznaczonym przez organizatora przetargu, nie dłuższym niż 7 dni od dnia zawarcia umowy sprzedaży.</w:t>
      </w:r>
    </w:p>
    <w:p w14:paraId="11A7E7C5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39</w:t>
      </w:r>
      <w:r w:rsidRPr="00F06FF7">
        <w:rPr>
          <w:rFonts w:cs="Arial"/>
          <w:color w:val="000000"/>
        </w:rPr>
        <w:t>. Wydanie nabyte</w:t>
      </w:r>
      <w:r>
        <w:rPr>
          <w:rFonts w:cs="Arial"/>
          <w:color w:val="000000"/>
        </w:rPr>
        <w:t>go składnika majątku ruchomego</w:t>
      </w:r>
      <w:r w:rsidRPr="00F06FF7">
        <w:rPr>
          <w:rFonts w:cs="Arial"/>
          <w:color w:val="000000"/>
        </w:rPr>
        <w:t xml:space="preserve"> nastąpi</w:t>
      </w:r>
      <w:r>
        <w:rPr>
          <w:rFonts w:cs="Arial"/>
          <w:color w:val="000000"/>
        </w:rPr>
        <w:t xml:space="preserve"> niezwłocznie lub </w:t>
      </w:r>
      <w:r w:rsidRPr="00F06FF7">
        <w:rPr>
          <w:rFonts w:cs="Arial"/>
          <w:color w:val="000000"/>
        </w:rPr>
        <w:t>w terminie uzgodnionym pomiędzy organizatorem przetargu</w:t>
      </w:r>
      <w:r>
        <w:rPr>
          <w:rFonts w:cs="Arial"/>
          <w:color w:val="000000"/>
        </w:rPr>
        <w:t>,</w:t>
      </w:r>
      <w:r w:rsidRPr="00F06FF7">
        <w:rPr>
          <w:rFonts w:cs="Arial"/>
          <w:color w:val="000000"/>
        </w:rPr>
        <w:t xml:space="preserve"> a nabywcą, po zapłaceniu przez nabywcę ceny nabycia. Po upływie terminu, o którym mowa w zdaniu poprzed</w:t>
      </w:r>
      <w:r>
        <w:rPr>
          <w:rFonts w:cs="Arial"/>
          <w:color w:val="000000"/>
        </w:rPr>
        <w:t>nim</w:t>
      </w:r>
      <w:r w:rsidRPr="00F06FF7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nabyty składnik majątku ruchomego</w:t>
      </w:r>
      <w:r w:rsidRPr="00F06FF7">
        <w:rPr>
          <w:rFonts w:cs="Arial"/>
          <w:color w:val="000000"/>
        </w:rPr>
        <w:t xml:space="preserve"> przechowywan</w:t>
      </w:r>
      <w:r>
        <w:rPr>
          <w:rFonts w:cs="Arial"/>
          <w:color w:val="000000"/>
        </w:rPr>
        <w:t>y</w:t>
      </w:r>
      <w:r w:rsidRPr="00F06FF7">
        <w:rPr>
          <w:rFonts w:cs="Arial"/>
          <w:color w:val="000000"/>
        </w:rPr>
        <w:t xml:space="preserve"> będzie przez organizatora przetargu na koszt i ryzyko nabywcy.</w:t>
      </w:r>
    </w:p>
    <w:p w14:paraId="71733739" w14:textId="77777777" w:rsidR="00000000" w:rsidRPr="00F06FF7" w:rsidRDefault="00000000" w:rsidP="00FA3BB9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OPŁATY I KOSZTY</w:t>
      </w:r>
    </w:p>
    <w:p w14:paraId="6C1A6A8F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0</w:t>
      </w:r>
      <w:r w:rsidRPr="00F06FF7">
        <w:rPr>
          <w:rFonts w:cs="Arial"/>
          <w:color w:val="000000"/>
        </w:rPr>
        <w:t xml:space="preserve">. Wszystkie opłaty i podatki związane z zawarciem umów sprzedaży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ponosi w całości nabywca.</w:t>
      </w:r>
    </w:p>
    <w:p w14:paraId="4C76DCAB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1</w:t>
      </w:r>
      <w:r w:rsidRPr="00F06FF7">
        <w:rPr>
          <w:rFonts w:cs="Arial"/>
          <w:color w:val="000000"/>
        </w:rPr>
        <w:t xml:space="preserve">. Wszystkie koszty dotyczące nabytych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>, w szczególności ich demontażu,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załadunku i transportu, obciążają w całości nabywcę.</w:t>
      </w:r>
    </w:p>
    <w:p w14:paraId="06FC7B8B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2</w:t>
      </w:r>
      <w:r w:rsidRPr="00F06FF7">
        <w:rPr>
          <w:rFonts w:cs="Arial"/>
          <w:color w:val="000000"/>
        </w:rPr>
        <w:t xml:space="preserve">. Sprzedaż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>, będących przedmiotem przetargu, opodatkowana jest podatkiem od towarów i usług (podatkiem VAT), według stawki 23 %.</w:t>
      </w:r>
      <w:r>
        <w:rPr>
          <w:rFonts w:cs="Arial"/>
          <w:color w:val="000000"/>
        </w:rPr>
        <w:t xml:space="preserve">  </w:t>
      </w:r>
    </w:p>
    <w:p w14:paraId="1F1C3ACC" w14:textId="77777777" w:rsidR="00000000" w:rsidRPr="00F06FF7" w:rsidRDefault="00000000" w:rsidP="00FA3BB9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ZAKOŃCZENIE CZYNNOŚCI PRZETARGOWYCH</w:t>
      </w:r>
    </w:p>
    <w:p w14:paraId="19085989" w14:textId="77777777" w:rsidR="00000000" w:rsidRPr="00F06FF7" w:rsidRDefault="00000000" w:rsidP="00FA3BB9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3</w:t>
      </w:r>
      <w:r w:rsidRPr="00F06FF7">
        <w:rPr>
          <w:rFonts w:cs="Arial"/>
          <w:color w:val="000000"/>
        </w:rPr>
        <w:t>. Komisja przetargowa sporządza protokół z przebiegu przetargu, który powinien zawierać w szczególności:</w:t>
      </w:r>
    </w:p>
    <w:p w14:paraId="705FA3CD" w14:textId="77777777" w:rsidR="00000000" w:rsidRPr="00F06FF7" w:rsidRDefault="00000000" w:rsidP="00FA3BB9">
      <w:pPr>
        <w:autoSpaceDE w:val="0"/>
        <w:autoSpaceDN w:val="0"/>
        <w:adjustRightInd w:val="0"/>
        <w:spacing w:before="120"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1) określenie miejsca i czasu przetargu;</w:t>
      </w:r>
    </w:p>
    <w:p w14:paraId="201BD0CF" w14:textId="77777777" w:rsidR="00000000" w:rsidRPr="00F06FF7" w:rsidRDefault="00000000" w:rsidP="00FA3BB9">
      <w:pPr>
        <w:autoSpaceDE w:val="0"/>
        <w:autoSpaceDN w:val="0"/>
        <w:adjustRightInd w:val="0"/>
        <w:spacing w:before="120"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2) imiona i nazwiska, podpisy członków komisji przetargowej oraz datę sporządzenia</w:t>
      </w:r>
    </w:p>
    <w:p w14:paraId="662646E0" w14:textId="77777777" w:rsidR="00000000" w:rsidRPr="00F06FF7" w:rsidRDefault="00000000" w:rsidP="00FA3BB9">
      <w:pPr>
        <w:autoSpaceDE w:val="0"/>
        <w:autoSpaceDN w:val="0"/>
        <w:adjustRightInd w:val="0"/>
        <w:spacing w:before="120"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protokołu;</w:t>
      </w:r>
    </w:p>
    <w:p w14:paraId="6579E99F" w14:textId="77777777" w:rsidR="00000000" w:rsidRPr="00F06FF7" w:rsidRDefault="00000000" w:rsidP="00FA3BB9">
      <w:pPr>
        <w:autoSpaceDE w:val="0"/>
        <w:autoSpaceDN w:val="0"/>
        <w:adjustRightInd w:val="0"/>
        <w:spacing w:before="120"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3) wykaz sprzedawanych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i ich cenę wywoławczą;</w:t>
      </w:r>
    </w:p>
    <w:p w14:paraId="11046855" w14:textId="77777777" w:rsidR="00000000" w:rsidRPr="00F06FF7" w:rsidRDefault="00000000" w:rsidP="00FA3BB9">
      <w:pPr>
        <w:autoSpaceDE w:val="0"/>
        <w:autoSpaceDN w:val="0"/>
        <w:adjustRightInd w:val="0"/>
        <w:spacing w:before="120"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4) zestawienie ofert, które wpłynęły w odpowiedzi na ogłoszenie;</w:t>
      </w:r>
    </w:p>
    <w:p w14:paraId="71234A1C" w14:textId="77777777" w:rsidR="00000000" w:rsidRPr="00F06FF7" w:rsidRDefault="00000000" w:rsidP="00FA3BB9">
      <w:pPr>
        <w:autoSpaceDE w:val="0"/>
        <w:autoSpaceDN w:val="0"/>
        <w:adjustRightInd w:val="0"/>
        <w:spacing w:before="120"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5) wskazanie oferentów dopuszczonych do przetargu i oferentów, których oferty zostały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odrzucone ze względów formalnych wraz z uzasadnieniem odrzucenia;</w:t>
      </w:r>
    </w:p>
    <w:p w14:paraId="71DF0E14" w14:textId="77777777" w:rsidR="00000000" w:rsidRPr="00F06FF7" w:rsidRDefault="00000000" w:rsidP="00FA3BB9">
      <w:pPr>
        <w:autoSpaceDE w:val="0"/>
        <w:autoSpaceDN w:val="0"/>
        <w:adjustRightInd w:val="0"/>
        <w:spacing w:before="120"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6) informacje na temat ewentualnej aukcji;</w:t>
      </w:r>
    </w:p>
    <w:p w14:paraId="152C037D" w14:textId="77777777" w:rsidR="00000000" w:rsidRPr="00F06FF7" w:rsidRDefault="00000000" w:rsidP="00FA3BB9">
      <w:pPr>
        <w:autoSpaceDE w:val="0"/>
        <w:autoSpaceDN w:val="0"/>
        <w:adjustRightInd w:val="0"/>
        <w:spacing w:before="120"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7) najwyższą cenę zaoferowaną za poszczególne </w:t>
      </w:r>
      <w:r>
        <w:rPr>
          <w:rFonts w:cs="Arial"/>
          <w:color w:val="000000"/>
        </w:rPr>
        <w:t>składniki majątku ruchomego</w:t>
      </w:r>
      <w:r w:rsidRPr="00F06FF7">
        <w:rPr>
          <w:rFonts w:cs="Arial"/>
          <w:color w:val="000000"/>
        </w:rPr>
        <w:t>;</w:t>
      </w:r>
    </w:p>
    <w:p w14:paraId="548E8D61" w14:textId="77777777" w:rsidR="00000000" w:rsidRPr="00F06FF7" w:rsidRDefault="00000000" w:rsidP="00FA3BB9">
      <w:pPr>
        <w:autoSpaceDE w:val="0"/>
        <w:autoSpaceDN w:val="0"/>
        <w:adjustRightInd w:val="0"/>
        <w:spacing w:before="120"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8) imię i nazwisko lub nazwę (firmę) i miejsce zamieszkania lub siedzibę nabywcy;</w:t>
      </w:r>
    </w:p>
    <w:p w14:paraId="7BD29A33" w14:textId="77777777" w:rsidR="00000000" w:rsidRPr="00F06FF7" w:rsidRDefault="00000000" w:rsidP="00FA3BB9">
      <w:pPr>
        <w:autoSpaceDE w:val="0"/>
        <w:autoSpaceDN w:val="0"/>
        <w:adjustRightInd w:val="0"/>
        <w:spacing w:before="120"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9) wysokość ceny nabycia i oznaczenie kwoty, jaką nabywca uiścił na poczet ceny lub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informację o braku zapłaty za </w:t>
      </w:r>
      <w:r>
        <w:rPr>
          <w:rFonts w:cs="Arial"/>
          <w:color w:val="000000"/>
        </w:rPr>
        <w:t>składniki majątku ruchomego</w:t>
      </w:r>
      <w:r w:rsidRPr="00F06FF7">
        <w:rPr>
          <w:rFonts w:cs="Arial"/>
          <w:color w:val="000000"/>
        </w:rPr>
        <w:t>;</w:t>
      </w:r>
    </w:p>
    <w:p w14:paraId="5972A02B" w14:textId="77777777" w:rsidR="00000000" w:rsidRPr="00F06FF7" w:rsidRDefault="00000000" w:rsidP="00FA3BB9">
      <w:pPr>
        <w:autoSpaceDE w:val="0"/>
        <w:autoSpaceDN w:val="0"/>
        <w:adjustRightInd w:val="0"/>
        <w:spacing w:before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10) wnioski i oświadczenia członków komisji przetargowej.</w:t>
      </w:r>
    </w:p>
    <w:p w14:paraId="1D778563" w14:textId="77777777" w:rsidR="00000000" w:rsidRPr="00F06FF7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§ </w:t>
      </w:r>
      <w:r w:rsidRPr="00F06FF7">
        <w:rPr>
          <w:rFonts w:cs="Arial"/>
          <w:color w:val="000000"/>
        </w:rPr>
        <w:t>4</w:t>
      </w:r>
      <w:r>
        <w:rPr>
          <w:rFonts w:cs="Arial"/>
          <w:color w:val="000000"/>
        </w:rPr>
        <w:t>4</w:t>
      </w:r>
      <w:r w:rsidRPr="00F06FF7">
        <w:rPr>
          <w:rFonts w:cs="Arial"/>
          <w:color w:val="000000"/>
        </w:rPr>
        <w:t>. W protokole czyni się także wzmiankę o wpłaceniu lub nieuiszczeniu przez nabywcę ceny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nabycia w terminie wyznaczonym przez organizatora przetargu.</w:t>
      </w:r>
    </w:p>
    <w:p w14:paraId="0D44F2CC" w14:textId="77777777" w:rsidR="00000000" w:rsidRPr="00F06FF7" w:rsidRDefault="00000000" w:rsidP="00FA3BB9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4</w:t>
      </w:r>
      <w:r>
        <w:rPr>
          <w:rFonts w:cs="Arial"/>
          <w:color w:val="000000"/>
        </w:rPr>
        <w:t>5</w:t>
      </w:r>
      <w:r w:rsidRPr="00F06FF7">
        <w:rPr>
          <w:rFonts w:cs="Arial"/>
          <w:color w:val="000000"/>
        </w:rPr>
        <w:t>. Protokół komisji przetargowej zatwierdza</w:t>
      </w:r>
      <w:r>
        <w:rPr>
          <w:rFonts w:cs="Arial"/>
          <w:color w:val="000000"/>
        </w:rPr>
        <w:t xml:space="preserve"> kierownik</w:t>
      </w:r>
      <w:r w:rsidRPr="00F06FF7">
        <w:rPr>
          <w:rFonts w:cs="Arial"/>
          <w:color w:val="000000"/>
        </w:rPr>
        <w:t xml:space="preserve"> organizat</w:t>
      </w:r>
      <w:r>
        <w:rPr>
          <w:rFonts w:cs="Arial"/>
          <w:color w:val="000000"/>
        </w:rPr>
        <w:t>ora</w:t>
      </w:r>
      <w:r w:rsidRPr="00F06FF7">
        <w:rPr>
          <w:rFonts w:cs="Arial"/>
          <w:color w:val="000000"/>
        </w:rPr>
        <w:t xml:space="preserve"> przetargu.</w:t>
      </w:r>
    </w:p>
    <w:p w14:paraId="292328B2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44DCEB10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6A3299B4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323F86E0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4A261C36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33151F7B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4C657FAF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6CE039C8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7115AC5B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67822541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06DC14BF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4414869A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627CAA05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6393671E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28E7D9EB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619FD50D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4BBD34E7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34A37250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7D652C38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2D5E5349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16ADE393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28003FE4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2C9FDE3A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0C1D2D17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565792E9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78ABE063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74CC3DCF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5A6C142D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7F4EE46D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109E20E3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1D605E89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15177ED8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4169EC7A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17A1CD27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354819ED" w14:textId="77777777" w:rsidR="00000000" w:rsidRDefault="00000000" w:rsidP="00FA3BB9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  <w:r>
        <w:rPr>
          <w:rFonts w:eastAsia="Courier New" w:cs="Arial"/>
          <w:iCs/>
          <w:color w:val="000000"/>
        </w:rPr>
        <w:t>Załączniki:</w:t>
      </w:r>
    </w:p>
    <w:p w14:paraId="2A175AE3" w14:textId="77777777" w:rsidR="00000000" w:rsidRPr="005C26FA" w:rsidRDefault="00000000" w:rsidP="00FA3BB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26FA">
        <w:rPr>
          <w:rFonts w:ascii="Arial" w:eastAsia="Courier New" w:hAnsi="Arial" w:cs="Arial"/>
          <w:iCs/>
          <w:color w:val="000000"/>
          <w:sz w:val="24"/>
          <w:szCs w:val="24"/>
          <w:lang w:eastAsia="pl-PL"/>
        </w:rPr>
        <w:t xml:space="preserve">Oświadczenie </w:t>
      </w:r>
      <w:r w:rsidRPr="005C26FA">
        <w:rPr>
          <w:rFonts w:ascii="Arial" w:hAnsi="Arial" w:cs="Arial"/>
          <w:color w:val="000000"/>
          <w:sz w:val="24"/>
          <w:szCs w:val="24"/>
        </w:rPr>
        <w:t>o zapoznaniu się z niniejszym regulaminem oraz ze wzorem umowy sprzedaży.</w:t>
      </w:r>
    </w:p>
    <w:p w14:paraId="5D067C5F" w14:textId="77777777" w:rsidR="00000000" w:rsidRPr="005C26FA" w:rsidRDefault="00000000" w:rsidP="00FA3BB9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26FA">
        <w:rPr>
          <w:rFonts w:ascii="Arial" w:hAnsi="Arial" w:cs="Arial"/>
          <w:color w:val="000000"/>
          <w:sz w:val="24"/>
          <w:szCs w:val="24"/>
        </w:rPr>
        <w:t>Wzór umowy sprzedaży.</w:t>
      </w:r>
    </w:p>
    <w:p w14:paraId="5CDE3468" w14:textId="77777777" w:rsidR="00000000" w:rsidRDefault="00000000" w:rsidP="00FA3BB9">
      <w:pPr>
        <w:autoSpaceDE w:val="0"/>
        <w:autoSpaceDN w:val="0"/>
        <w:adjustRightInd w:val="0"/>
        <w:spacing w:after="8640"/>
        <w:jc w:val="both"/>
        <w:rPr>
          <w:rFonts w:cs="Arial"/>
          <w:color w:val="000000"/>
        </w:rPr>
      </w:pPr>
    </w:p>
    <w:sectPr w:rsidR="00FA3BB9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2F18"/>
    <w:multiLevelType w:val="hybridMultilevel"/>
    <w:tmpl w:val="E22E8B96"/>
    <w:lvl w:ilvl="0" w:tplc="F4029D42">
      <w:start w:val="1"/>
      <w:numFmt w:val="decimal"/>
      <w:lvlText w:val="%1)"/>
      <w:lvlJc w:val="left"/>
      <w:pPr>
        <w:ind w:left="720" w:hanging="360"/>
      </w:pPr>
    </w:lvl>
    <w:lvl w:ilvl="1" w:tplc="7960C268" w:tentative="1">
      <w:start w:val="1"/>
      <w:numFmt w:val="lowerLetter"/>
      <w:lvlText w:val="%2."/>
      <w:lvlJc w:val="left"/>
      <w:pPr>
        <w:ind w:left="1440" w:hanging="360"/>
      </w:pPr>
    </w:lvl>
    <w:lvl w:ilvl="2" w:tplc="BFCA1EFE" w:tentative="1">
      <w:start w:val="1"/>
      <w:numFmt w:val="lowerRoman"/>
      <w:lvlText w:val="%3."/>
      <w:lvlJc w:val="right"/>
      <w:pPr>
        <w:ind w:left="2160" w:hanging="180"/>
      </w:pPr>
    </w:lvl>
    <w:lvl w:ilvl="3" w:tplc="779C31D2" w:tentative="1">
      <w:start w:val="1"/>
      <w:numFmt w:val="decimal"/>
      <w:lvlText w:val="%4."/>
      <w:lvlJc w:val="left"/>
      <w:pPr>
        <w:ind w:left="2880" w:hanging="360"/>
      </w:pPr>
    </w:lvl>
    <w:lvl w:ilvl="4" w:tplc="D11A4F60" w:tentative="1">
      <w:start w:val="1"/>
      <w:numFmt w:val="lowerLetter"/>
      <w:lvlText w:val="%5."/>
      <w:lvlJc w:val="left"/>
      <w:pPr>
        <w:ind w:left="3600" w:hanging="360"/>
      </w:pPr>
    </w:lvl>
    <w:lvl w:ilvl="5" w:tplc="8F18F030" w:tentative="1">
      <w:start w:val="1"/>
      <w:numFmt w:val="lowerRoman"/>
      <w:lvlText w:val="%6."/>
      <w:lvlJc w:val="right"/>
      <w:pPr>
        <w:ind w:left="4320" w:hanging="180"/>
      </w:pPr>
    </w:lvl>
    <w:lvl w:ilvl="6" w:tplc="E7A073C2" w:tentative="1">
      <w:start w:val="1"/>
      <w:numFmt w:val="decimal"/>
      <w:lvlText w:val="%7."/>
      <w:lvlJc w:val="left"/>
      <w:pPr>
        <w:ind w:left="5040" w:hanging="360"/>
      </w:pPr>
    </w:lvl>
    <w:lvl w:ilvl="7" w:tplc="44C83DD8" w:tentative="1">
      <w:start w:val="1"/>
      <w:numFmt w:val="lowerLetter"/>
      <w:lvlText w:val="%8."/>
      <w:lvlJc w:val="left"/>
      <w:pPr>
        <w:ind w:left="5760" w:hanging="360"/>
      </w:pPr>
    </w:lvl>
    <w:lvl w:ilvl="8" w:tplc="F9D643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112"/>
    <w:multiLevelType w:val="hybridMultilevel"/>
    <w:tmpl w:val="5AFCE834"/>
    <w:lvl w:ilvl="0" w:tplc="D5048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4ED5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88D8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CE50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C3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FE3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7C4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28279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6C0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6574"/>
    <w:multiLevelType w:val="hybridMultilevel"/>
    <w:tmpl w:val="CB6CA7F2"/>
    <w:lvl w:ilvl="0" w:tplc="892CD45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E6039AE" w:tentative="1">
      <w:start w:val="1"/>
      <w:numFmt w:val="lowerLetter"/>
      <w:lvlText w:val="%2."/>
      <w:lvlJc w:val="left"/>
      <w:pPr>
        <w:ind w:left="1440" w:hanging="360"/>
      </w:pPr>
    </w:lvl>
    <w:lvl w:ilvl="2" w:tplc="21F06C38" w:tentative="1">
      <w:start w:val="1"/>
      <w:numFmt w:val="lowerRoman"/>
      <w:lvlText w:val="%3."/>
      <w:lvlJc w:val="right"/>
      <w:pPr>
        <w:ind w:left="2160" w:hanging="180"/>
      </w:pPr>
    </w:lvl>
    <w:lvl w:ilvl="3" w:tplc="0D609B0E" w:tentative="1">
      <w:start w:val="1"/>
      <w:numFmt w:val="decimal"/>
      <w:lvlText w:val="%4."/>
      <w:lvlJc w:val="left"/>
      <w:pPr>
        <w:ind w:left="2880" w:hanging="360"/>
      </w:pPr>
    </w:lvl>
    <w:lvl w:ilvl="4" w:tplc="075A53CE" w:tentative="1">
      <w:start w:val="1"/>
      <w:numFmt w:val="lowerLetter"/>
      <w:lvlText w:val="%5."/>
      <w:lvlJc w:val="left"/>
      <w:pPr>
        <w:ind w:left="3600" w:hanging="360"/>
      </w:pPr>
    </w:lvl>
    <w:lvl w:ilvl="5" w:tplc="91D658B4" w:tentative="1">
      <w:start w:val="1"/>
      <w:numFmt w:val="lowerRoman"/>
      <w:lvlText w:val="%6."/>
      <w:lvlJc w:val="right"/>
      <w:pPr>
        <w:ind w:left="4320" w:hanging="180"/>
      </w:pPr>
    </w:lvl>
    <w:lvl w:ilvl="6" w:tplc="47F02ED2" w:tentative="1">
      <w:start w:val="1"/>
      <w:numFmt w:val="decimal"/>
      <w:lvlText w:val="%7."/>
      <w:lvlJc w:val="left"/>
      <w:pPr>
        <w:ind w:left="5040" w:hanging="360"/>
      </w:pPr>
    </w:lvl>
    <w:lvl w:ilvl="7" w:tplc="871CA3F2" w:tentative="1">
      <w:start w:val="1"/>
      <w:numFmt w:val="lowerLetter"/>
      <w:lvlText w:val="%8."/>
      <w:lvlJc w:val="left"/>
      <w:pPr>
        <w:ind w:left="5760" w:hanging="360"/>
      </w:pPr>
    </w:lvl>
    <w:lvl w:ilvl="8" w:tplc="03148A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0D11"/>
    <w:multiLevelType w:val="hybridMultilevel"/>
    <w:tmpl w:val="71AAEFAC"/>
    <w:lvl w:ilvl="0" w:tplc="67ACB2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1E667448" w:tentative="1">
      <w:start w:val="1"/>
      <w:numFmt w:val="lowerLetter"/>
      <w:lvlText w:val="%2."/>
      <w:lvlJc w:val="left"/>
      <w:pPr>
        <w:ind w:left="1440" w:hanging="360"/>
      </w:pPr>
    </w:lvl>
    <w:lvl w:ilvl="2" w:tplc="789C6394" w:tentative="1">
      <w:start w:val="1"/>
      <w:numFmt w:val="lowerRoman"/>
      <w:lvlText w:val="%3."/>
      <w:lvlJc w:val="right"/>
      <w:pPr>
        <w:ind w:left="2160" w:hanging="180"/>
      </w:pPr>
    </w:lvl>
    <w:lvl w:ilvl="3" w:tplc="A5EE2B76" w:tentative="1">
      <w:start w:val="1"/>
      <w:numFmt w:val="decimal"/>
      <w:lvlText w:val="%4."/>
      <w:lvlJc w:val="left"/>
      <w:pPr>
        <w:ind w:left="2880" w:hanging="360"/>
      </w:pPr>
    </w:lvl>
    <w:lvl w:ilvl="4" w:tplc="D88ADD48" w:tentative="1">
      <w:start w:val="1"/>
      <w:numFmt w:val="lowerLetter"/>
      <w:lvlText w:val="%5."/>
      <w:lvlJc w:val="left"/>
      <w:pPr>
        <w:ind w:left="3600" w:hanging="360"/>
      </w:pPr>
    </w:lvl>
    <w:lvl w:ilvl="5" w:tplc="B762A560" w:tentative="1">
      <w:start w:val="1"/>
      <w:numFmt w:val="lowerRoman"/>
      <w:lvlText w:val="%6."/>
      <w:lvlJc w:val="right"/>
      <w:pPr>
        <w:ind w:left="4320" w:hanging="180"/>
      </w:pPr>
    </w:lvl>
    <w:lvl w:ilvl="6" w:tplc="BEC668A0" w:tentative="1">
      <w:start w:val="1"/>
      <w:numFmt w:val="decimal"/>
      <w:lvlText w:val="%7."/>
      <w:lvlJc w:val="left"/>
      <w:pPr>
        <w:ind w:left="5040" w:hanging="360"/>
      </w:pPr>
    </w:lvl>
    <w:lvl w:ilvl="7" w:tplc="3708A2B0" w:tentative="1">
      <w:start w:val="1"/>
      <w:numFmt w:val="lowerLetter"/>
      <w:lvlText w:val="%8."/>
      <w:lvlJc w:val="left"/>
      <w:pPr>
        <w:ind w:left="5760" w:hanging="360"/>
      </w:pPr>
    </w:lvl>
    <w:lvl w:ilvl="8" w:tplc="C0B20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443F"/>
    <w:multiLevelType w:val="hybridMultilevel"/>
    <w:tmpl w:val="F15E228A"/>
    <w:lvl w:ilvl="0" w:tplc="6C9290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B0491E6" w:tentative="1">
      <w:start w:val="1"/>
      <w:numFmt w:val="lowerLetter"/>
      <w:lvlText w:val="%2."/>
      <w:lvlJc w:val="left"/>
      <w:pPr>
        <w:ind w:left="1440" w:hanging="360"/>
      </w:pPr>
    </w:lvl>
    <w:lvl w:ilvl="2" w:tplc="CDA4A41C" w:tentative="1">
      <w:start w:val="1"/>
      <w:numFmt w:val="lowerRoman"/>
      <w:lvlText w:val="%3."/>
      <w:lvlJc w:val="right"/>
      <w:pPr>
        <w:ind w:left="2160" w:hanging="180"/>
      </w:pPr>
    </w:lvl>
    <w:lvl w:ilvl="3" w:tplc="33AA6536" w:tentative="1">
      <w:start w:val="1"/>
      <w:numFmt w:val="decimal"/>
      <w:lvlText w:val="%4."/>
      <w:lvlJc w:val="left"/>
      <w:pPr>
        <w:ind w:left="2880" w:hanging="360"/>
      </w:pPr>
    </w:lvl>
    <w:lvl w:ilvl="4" w:tplc="261AFE62" w:tentative="1">
      <w:start w:val="1"/>
      <w:numFmt w:val="lowerLetter"/>
      <w:lvlText w:val="%5."/>
      <w:lvlJc w:val="left"/>
      <w:pPr>
        <w:ind w:left="3600" w:hanging="360"/>
      </w:pPr>
    </w:lvl>
    <w:lvl w:ilvl="5" w:tplc="973A3C1C" w:tentative="1">
      <w:start w:val="1"/>
      <w:numFmt w:val="lowerRoman"/>
      <w:lvlText w:val="%6."/>
      <w:lvlJc w:val="right"/>
      <w:pPr>
        <w:ind w:left="4320" w:hanging="180"/>
      </w:pPr>
    </w:lvl>
    <w:lvl w:ilvl="6" w:tplc="6D8ADC54" w:tentative="1">
      <w:start w:val="1"/>
      <w:numFmt w:val="decimal"/>
      <w:lvlText w:val="%7."/>
      <w:lvlJc w:val="left"/>
      <w:pPr>
        <w:ind w:left="5040" w:hanging="360"/>
      </w:pPr>
    </w:lvl>
    <w:lvl w:ilvl="7" w:tplc="42EE0F38" w:tentative="1">
      <w:start w:val="1"/>
      <w:numFmt w:val="lowerLetter"/>
      <w:lvlText w:val="%8."/>
      <w:lvlJc w:val="left"/>
      <w:pPr>
        <w:ind w:left="5760" w:hanging="360"/>
      </w:pPr>
    </w:lvl>
    <w:lvl w:ilvl="8" w:tplc="5CACBE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B1090"/>
    <w:multiLevelType w:val="hybridMultilevel"/>
    <w:tmpl w:val="21CE44C6"/>
    <w:lvl w:ilvl="0" w:tplc="9CA29CE2">
      <w:start w:val="1"/>
      <w:numFmt w:val="decimal"/>
      <w:lvlText w:val="%1)"/>
      <w:lvlJc w:val="left"/>
      <w:pPr>
        <w:ind w:left="720" w:hanging="360"/>
      </w:pPr>
    </w:lvl>
    <w:lvl w:ilvl="1" w:tplc="27E85DCE" w:tentative="1">
      <w:start w:val="1"/>
      <w:numFmt w:val="lowerLetter"/>
      <w:lvlText w:val="%2."/>
      <w:lvlJc w:val="left"/>
      <w:pPr>
        <w:ind w:left="1440" w:hanging="360"/>
      </w:pPr>
    </w:lvl>
    <w:lvl w:ilvl="2" w:tplc="0C7C5B20" w:tentative="1">
      <w:start w:val="1"/>
      <w:numFmt w:val="lowerRoman"/>
      <w:lvlText w:val="%3."/>
      <w:lvlJc w:val="right"/>
      <w:pPr>
        <w:ind w:left="2160" w:hanging="180"/>
      </w:pPr>
    </w:lvl>
    <w:lvl w:ilvl="3" w:tplc="510CC54E" w:tentative="1">
      <w:start w:val="1"/>
      <w:numFmt w:val="decimal"/>
      <w:lvlText w:val="%4."/>
      <w:lvlJc w:val="left"/>
      <w:pPr>
        <w:ind w:left="2880" w:hanging="360"/>
      </w:pPr>
    </w:lvl>
    <w:lvl w:ilvl="4" w:tplc="D2849AB4" w:tentative="1">
      <w:start w:val="1"/>
      <w:numFmt w:val="lowerLetter"/>
      <w:lvlText w:val="%5."/>
      <w:lvlJc w:val="left"/>
      <w:pPr>
        <w:ind w:left="3600" w:hanging="360"/>
      </w:pPr>
    </w:lvl>
    <w:lvl w:ilvl="5" w:tplc="92A8CDFE" w:tentative="1">
      <w:start w:val="1"/>
      <w:numFmt w:val="lowerRoman"/>
      <w:lvlText w:val="%6."/>
      <w:lvlJc w:val="right"/>
      <w:pPr>
        <w:ind w:left="4320" w:hanging="180"/>
      </w:pPr>
    </w:lvl>
    <w:lvl w:ilvl="6" w:tplc="33BC04A8" w:tentative="1">
      <w:start w:val="1"/>
      <w:numFmt w:val="decimal"/>
      <w:lvlText w:val="%7."/>
      <w:lvlJc w:val="left"/>
      <w:pPr>
        <w:ind w:left="5040" w:hanging="360"/>
      </w:pPr>
    </w:lvl>
    <w:lvl w:ilvl="7" w:tplc="1C347E6A" w:tentative="1">
      <w:start w:val="1"/>
      <w:numFmt w:val="lowerLetter"/>
      <w:lvlText w:val="%8."/>
      <w:lvlJc w:val="left"/>
      <w:pPr>
        <w:ind w:left="5760" w:hanging="360"/>
      </w:pPr>
    </w:lvl>
    <w:lvl w:ilvl="8" w:tplc="223E09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E10F1"/>
    <w:multiLevelType w:val="hybridMultilevel"/>
    <w:tmpl w:val="56186258"/>
    <w:lvl w:ilvl="0" w:tplc="EE8AAD80">
      <w:start w:val="1"/>
      <w:numFmt w:val="decimal"/>
      <w:lvlText w:val="%1)"/>
      <w:lvlJc w:val="left"/>
      <w:pPr>
        <w:ind w:left="720" w:hanging="360"/>
      </w:pPr>
    </w:lvl>
    <w:lvl w:ilvl="1" w:tplc="AC8E6002" w:tentative="1">
      <w:start w:val="1"/>
      <w:numFmt w:val="lowerLetter"/>
      <w:lvlText w:val="%2."/>
      <w:lvlJc w:val="left"/>
      <w:pPr>
        <w:ind w:left="1440" w:hanging="360"/>
      </w:pPr>
    </w:lvl>
    <w:lvl w:ilvl="2" w:tplc="9A7E39D2" w:tentative="1">
      <w:start w:val="1"/>
      <w:numFmt w:val="lowerRoman"/>
      <w:lvlText w:val="%3."/>
      <w:lvlJc w:val="right"/>
      <w:pPr>
        <w:ind w:left="2160" w:hanging="180"/>
      </w:pPr>
    </w:lvl>
    <w:lvl w:ilvl="3" w:tplc="8EF0EF64" w:tentative="1">
      <w:start w:val="1"/>
      <w:numFmt w:val="decimal"/>
      <w:lvlText w:val="%4."/>
      <w:lvlJc w:val="left"/>
      <w:pPr>
        <w:ind w:left="2880" w:hanging="360"/>
      </w:pPr>
    </w:lvl>
    <w:lvl w:ilvl="4" w:tplc="72941D92" w:tentative="1">
      <w:start w:val="1"/>
      <w:numFmt w:val="lowerLetter"/>
      <w:lvlText w:val="%5."/>
      <w:lvlJc w:val="left"/>
      <w:pPr>
        <w:ind w:left="3600" w:hanging="360"/>
      </w:pPr>
    </w:lvl>
    <w:lvl w:ilvl="5" w:tplc="AEAEED20" w:tentative="1">
      <w:start w:val="1"/>
      <w:numFmt w:val="lowerRoman"/>
      <w:lvlText w:val="%6."/>
      <w:lvlJc w:val="right"/>
      <w:pPr>
        <w:ind w:left="4320" w:hanging="180"/>
      </w:pPr>
    </w:lvl>
    <w:lvl w:ilvl="6" w:tplc="8936624A" w:tentative="1">
      <w:start w:val="1"/>
      <w:numFmt w:val="decimal"/>
      <w:lvlText w:val="%7."/>
      <w:lvlJc w:val="left"/>
      <w:pPr>
        <w:ind w:left="5040" w:hanging="360"/>
      </w:pPr>
    </w:lvl>
    <w:lvl w:ilvl="7" w:tplc="2DC4287A" w:tentative="1">
      <w:start w:val="1"/>
      <w:numFmt w:val="lowerLetter"/>
      <w:lvlText w:val="%8."/>
      <w:lvlJc w:val="left"/>
      <w:pPr>
        <w:ind w:left="5760" w:hanging="360"/>
      </w:pPr>
    </w:lvl>
    <w:lvl w:ilvl="8" w:tplc="260048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204D2"/>
    <w:multiLevelType w:val="hybridMultilevel"/>
    <w:tmpl w:val="42A2ABBA"/>
    <w:lvl w:ilvl="0" w:tplc="D1705D0C">
      <w:start w:val="1"/>
      <w:numFmt w:val="decimal"/>
      <w:lvlText w:val="%1."/>
      <w:lvlJc w:val="left"/>
      <w:pPr>
        <w:ind w:left="720" w:hanging="360"/>
      </w:pPr>
    </w:lvl>
    <w:lvl w:ilvl="1" w:tplc="1788FDD0" w:tentative="1">
      <w:start w:val="1"/>
      <w:numFmt w:val="lowerLetter"/>
      <w:lvlText w:val="%2."/>
      <w:lvlJc w:val="left"/>
      <w:pPr>
        <w:ind w:left="1440" w:hanging="360"/>
      </w:pPr>
    </w:lvl>
    <w:lvl w:ilvl="2" w:tplc="E190F6E0" w:tentative="1">
      <w:start w:val="1"/>
      <w:numFmt w:val="lowerRoman"/>
      <w:lvlText w:val="%3."/>
      <w:lvlJc w:val="right"/>
      <w:pPr>
        <w:ind w:left="2160" w:hanging="180"/>
      </w:pPr>
    </w:lvl>
    <w:lvl w:ilvl="3" w:tplc="B5C4AA14" w:tentative="1">
      <w:start w:val="1"/>
      <w:numFmt w:val="decimal"/>
      <w:lvlText w:val="%4."/>
      <w:lvlJc w:val="left"/>
      <w:pPr>
        <w:ind w:left="2880" w:hanging="360"/>
      </w:pPr>
    </w:lvl>
    <w:lvl w:ilvl="4" w:tplc="5CB633CE" w:tentative="1">
      <w:start w:val="1"/>
      <w:numFmt w:val="lowerLetter"/>
      <w:lvlText w:val="%5."/>
      <w:lvlJc w:val="left"/>
      <w:pPr>
        <w:ind w:left="3600" w:hanging="360"/>
      </w:pPr>
    </w:lvl>
    <w:lvl w:ilvl="5" w:tplc="BCA21F14" w:tentative="1">
      <w:start w:val="1"/>
      <w:numFmt w:val="lowerRoman"/>
      <w:lvlText w:val="%6."/>
      <w:lvlJc w:val="right"/>
      <w:pPr>
        <w:ind w:left="4320" w:hanging="180"/>
      </w:pPr>
    </w:lvl>
    <w:lvl w:ilvl="6" w:tplc="8C504BE8" w:tentative="1">
      <w:start w:val="1"/>
      <w:numFmt w:val="decimal"/>
      <w:lvlText w:val="%7."/>
      <w:lvlJc w:val="left"/>
      <w:pPr>
        <w:ind w:left="5040" w:hanging="360"/>
      </w:pPr>
    </w:lvl>
    <w:lvl w:ilvl="7" w:tplc="587AC6F2" w:tentative="1">
      <w:start w:val="1"/>
      <w:numFmt w:val="lowerLetter"/>
      <w:lvlText w:val="%8."/>
      <w:lvlJc w:val="left"/>
      <w:pPr>
        <w:ind w:left="5760" w:hanging="360"/>
      </w:pPr>
    </w:lvl>
    <w:lvl w:ilvl="8" w:tplc="EB9428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A256E"/>
    <w:multiLevelType w:val="hybridMultilevel"/>
    <w:tmpl w:val="BEFEA95C"/>
    <w:lvl w:ilvl="0" w:tplc="33409CE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637E4B7E" w:tentative="1">
      <w:start w:val="1"/>
      <w:numFmt w:val="lowerLetter"/>
      <w:lvlText w:val="%2."/>
      <w:lvlJc w:val="left"/>
      <w:pPr>
        <w:ind w:left="1440" w:hanging="360"/>
      </w:pPr>
    </w:lvl>
    <w:lvl w:ilvl="2" w:tplc="B1849D9C" w:tentative="1">
      <w:start w:val="1"/>
      <w:numFmt w:val="lowerRoman"/>
      <w:lvlText w:val="%3."/>
      <w:lvlJc w:val="right"/>
      <w:pPr>
        <w:ind w:left="2160" w:hanging="180"/>
      </w:pPr>
    </w:lvl>
    <w:lvl w:ilvl="3" w:tplc="E382AE50" w:tentative="1">
      <w:start w:val="1"/>
      <w:numFmt w:val="decimal"/>
      <w:lvlText w:val="%4."/>
      <w:lvlJc w:val="left"/>
      <w:pPr>
        <w:ind w:left="2880" w:hanging="360"/>
      </w:pPr>
    </w:lvl>
    <w:lvl w:ilvl="4" w:tplc="BD1EA36A" w:tentative="1">
      <w:start w:val="1"/>
      <w:numFmt w:val="lowerLetter"/>
      <w:lvlText w:val="%5."/>
      <w:lvlJc w:val="left"/>
      <w:pPr>
        <w:ind w:left="3600" w:hanging="360"/>
      </w:pPr>
    </w:lvl>
    <w:lvl w:ilvl="5" w:tplc="9CC01D8A" w:tentative="1">
      <w:start w:val="1"/>
      <w:numFmt w:val="lowerRoman"/>
      <w:lvlText w:val="%6."/>
      <w:lvlJc w:val="right"/>
      <w:pPr>
        <w:ind w:left="4320" w:hanging="180"/>
      </w:pPr>
    </w:lvl>
    <w:lvl w:ilvl="6" w:tplc="A5D2DE66" w:tentative="1">
      <w:start w:val="1"/>
      <w:numFmt w:val="decimal"/>
      <w:lvlText w:val="%7."/>
      <w:lvlJc w:val="left"/>
      <w:pPr>
        <w:ind w:left="5040" w:hanging="360"/>
      </w:pPr>
    </w:lvl>
    <w:lvl w:ilvl="7" w:tplc="B01CA1E6" w:tentative="1">
      <w:start w:val="1"/>
      <w:numFmt w:val="lowerLetter"/>
      <w:lvlText w:val="%8."/>
      <w:lvlJc w:val="left"/>
      <w:pPr>
        <w:ind w:left="5760" w:hanging="360"/>
      </w:pPr>
    </w:lvl>
    <w:lvl w:ilvl="8" w:tplc="83329EFA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742887">
    <w:abstractNumId w:val="1"/>
  </w:num>
  <w:num w:numId="2" w16cid:durableId="2139949573">
    <w:abstractNumId w:val="6"/>
  </w:num>
  <w:num w:numId="3" w16cid:durableId="998650118">
    <w:abstractNumId w:val="5"/>
  </w:num>
  <w:num w:numId="4" w16cid:durableId="632635835">
    <w:abstractNumId w:val="8"/>
  </w:num>
  <w:num w:numId="5" w16cid:durableId="1720665181">
    <w:abstractNumId w:val="3"/>
  </w:num>
  <w:num w:numId="6" w16cid:durableId="1773936511">
    <w:abstractNumId w:val="0"/>
  </w:num>
  <w:num w:numId="7" w16cid:durableId="569736681">
    <w:abstractNumId w:val="4"/>
  </w:num>
  <w:num w:numId="8" w16cid:durableId="893270379">
    <w:abstractNumId w:val="2"/>
  </w:num>
  <w:num w:numId="9" w16cid:durableId="15553873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21"/>
    <w:rsid w:val="00080F21"/>
    <w:rsid w:val="0068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B839"/>
  <w15:docId w15:val="{B6F7B58F-D3BB-4F4D-96B3-F8628401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FA3BB9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FA3BB9"/>
    <w:pPr>
      <w:widowControl w:val="0"/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A3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1848</Words>
  <Characters>11094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Kwiecień</dc:creator>
  <cp:lastModifiedBy>Joanna Biernacka</cp:lastModifiedBy>
  <cp:revision>2</cp:revision>
  <dcterms:created xsi:type="dcterms:W3CDTF">2025-03-17T08:07:00Z</dcterms:created>
  <dcterms:modified xsi:type="dcterms:W3CDTF">2025-03-17T08:07:00Z</dcterms:modified>
</cp:coreProperties>
</file>