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52D58" w14:textId="77777777" w:rsidR="00DF2697" w:rsidRPr="00E55848" w:rsidRDefault="00DF2697" w:rsidP="00DF2697">
      <w:pPr>
        <w:autoSpaceDE w:val="0"/>
        <w:autoSpaceDN w:val="0"/>
        <w:adjustRightInd w:val="0"/>
        <w:spacing w:after="0"/>
        <w:jc w:val="right"/>
        <w:rPr>
          <w:rFonts w:cs="Calibri,Bold"/>
          <w:b/>
          <w:bCs/>
          <w:sz w:val="18"/>
          <w:szCs w:val="18"/>
        </w:rPr>
      </w:pPr>
      <w:r w:rsidRPr="00E55848">
        <w:rPr>
          <w:rFonts w:cs="Calibri,Bold"/>
          <w:b/>
          <w:bCs/>
          <w:sz w:val="18"/>
          <w:szCs w:val="18"/>
        </w:rPr>
        <w:t>Ustalone:</w:t>
      </w:r>
    </w:p>
    <w:p w14:paraId="0C195FE4" w14:textId="77777777" w:rsidR="00DF2697" w:rsidRPr="00E55848" w:rsidRDefault="00DF2697" w:rsidP="00DF2697">
      <w:pPr>
        <w:autoSpaceDE w:val="0"/>
        <w:autoSpaceDN w:val="0"/>
        <w:adjustRightInd w:val="0"/>
        <w:spacing w:after="0"/>
        <w:jc w:val="right"/>
        <w:rPr>
          <w:rFonts w:cs="Calibri"/>
          <w:sz w:val="18"/>
          <w:szCs w:val="18"/>
        </w:rPr>
      </w:pPr>
      <w:r w:rsidRPr="00E55848">
        <w:rPr>
          <w:rFonts w:cs="Calibri"/>
          <w:sz w:val="18"/>
          <w:szCs w:val="18"/>
        </w:rPr>
        <w:t>Uchwałą Rady Nadzorczej NFOŚiGW nr 176/13, z dnia 17.12.2013 r.</w:t>
      </w:r>
    </w:p>
    <w:p w14:paraId="448055EA" w14:textId="77777777" w:rsidR="00DF2697" w:rsidRPr="00E55848" w:rsidRDefault="00DF2697" w:rsidP="00DF2697">
      <w:pPr>
        <w:autoSpaceDE w:val="0"/>
        <w:autoSpaceDN w:val="0"/>
        <w:adjustRightInd w:val="0"/>
        <w:spacing w:after="0"/>
        <w:jc w:val="right"/>
        <w:rPr>
          <w:rFonts w:cs="Calibri,Bold"/>
          <w:b/>
          <w:bCs/>
          <w:sz w:val="18"/>
          <w:szCs w:val="18"/>
        </w:rPr>
      </w:pPr>
      <w:r w:rsidRPr="00E55848">
        <w:rPr>
          <w:rFonts w:cs="Calibri,Bold"/>
          <w:b/>
          <w:bCs/>
          <w:sz w:val="18"/>
          <w:szCs w:val="18"/>
        </w:rPr>
        <w:t>Zmienione:</w:t>
      </w:r>
    </w:p>
    <w:p w14:paraId="0A6CD2AB" w14:textId="77777777" w:rsidR="00DF2697" w:rsidRPr="00E55848" w:rsidRDefault="00DF2697" w:rsidP="00DF2697">
      <w:pPr>
        <w:autoSpaceDE w:val="0"/>
        <w:autoSpaceDN w:val="0"/>
        <w:adjustRightInd w:val="0"/>
        <w:spacing w:after="0"/>
        <w:jc w:val="right"/>
        <w:rPr>
          <w:rFonts w:cs="Calibri"/>
          <w:sz w:val="18"/>
          <w:szCs w:val="18"/>
        </w:rPr>
      </w:pPr>
      <w:r w:rsidRPr="00E55848">
        <w:rPr>
          <w:rFonts w:cs="Calibri"/>
          <w:sz w:val="18"/>
          <w:szCs w:val="18"/>
        </w:rPr>
        <w:t>Uchwałą Rady Nadzorczej NFOŚiGW nr 133/14, z dnia 19.08.2014 r.</w:t>
      </w:r>
    </w:p>
    <w:p w14:paraId="0BDAA9BD" w14:textId="77777777" w:rsidR="00DF2697" w:rsidRPr="00E55848" w:rsidRDefault="00DF2697" w:rsidP="00DF2697">
      <w:pPr>
        <w:autoSpaceDE w:val="0"/>
        <w:autoSpaceDN w:val="0"/>
        <w:adjustRightInd w:val="0"/>
        <w:spacing w:after="0"/>
        <w:jc w:val="right"/>
        <w:rPr>
          <w:rFonts w:cs="Calibri"/>
          <w:sz w:val="18"/>
          <w:szCs w:val="18"/>
        </w:rPr>
      </w:pPr>
      <w:r w:rsidRPr="00E55848">
        <w:rPr>
          <w:rFonts w:cs="Calibri"/>
          <w:sz w:val="18"/>
          <w:szCs w:val="18"/>
        </w:rPr>
        <w:t>Uchwałą Rady Nadzorczej NFOŚiGW nr 74/15, z dnia 28.07.2015 r.</w:t>
      </w:r>
    </w:p>
    <w:p w14:paraId="5EAE734D" w14:textId="77777777" w:rsidR="00E04905" w:rsidRPr="00E55848" w:rsidRDefault="00DF2697" w:rsidP="00DF2697">
      <w:pPr>
        <w:pStyle w:val="Tekstpodstawowywcity2"/>
        <w:tabs>
          <w:tab w:val="left" w:pos="5387"/>
        </w:tabs>
        <w:spacing w:line="240" w:lineRule="auto"/>
        <w:ind w:left="4820" w:hanging="4820"/>
        <w:jc w:val="right"/>
        <w:rPr>
          <w:rFonts w:asciiTheme="minorHAnsi" w:hAnsiTheme="minorHAnsi" w:cs="Calibri,Italic"/>
          <w:i/>
          <w:iCs/>
          <w:spacing w:val="0"/>
          <w:sz w:val="18"/>
          <w:szCs w:val="18"/>
        </w:rPr>
      </w:pPr>
      <w:r w:rsidRPr="00E55848">
        <w:rPr>
          <w:rFonts w:asciiTheme="minorHAnsi" w:hAnsiTheme="minorHAnsi" w:cs="Calibri"/>
          <w:spacing w:val="0"/>
          <w:sz w:val="18"/>
          <w:szCs w:val="18"/>
        </w:rPr>
        <w:t xml:space="preserve">Uchwałą Rady Nadzorczej NFOŚiGW nr 31/16, z dnia 22.04.2016 r. </w:t>
      </w:r>
      <w:r w:rsidRPr="00E55848">
        <w:rPr>
          <w:rFonts w:asciiTheme="minorHAnsi" w:hAnsiTheme="minorHAnsi" w:cs="Calibri,Italic"/>
          <w:i/>
          <w:iCs/>
          <w:spacing w:val="0"/>
          <w:sz w:val="18"/>
          <w:szCs w:val="18"/>
        </w:rPr>
        <w:t>– tekst jednolity</w:t>
      </w:r>
    </w:p>
    <w:p w14:paraId="658A414A" w14:textId="77777777" w:rsidR="00DF2697" w:rsidRPr="00E55848" w:rsidRDefault="00DF2697" w:rsidP="00DF2697">
      <w:pPr>
        <w:pStyle w:val="Tekstpodstawowywcity2"/>
        <w:tabs>
          <w:tab w:val="left" w:pos="5387"/>
        </w:tabs>
        <w:spacing w:line="240" w:lineRule="auto"/>
        <w:ind w:left="4820" w:hanging="4820"/>
        <w:jc w:val="right"/>
        <w:rPr>
          <w:rFonts w:asciiTheme="minorHAnsi" w:hAnsiTheme="minorHAnsi" w:cs="Calibri,Italic"/>
          <w:iCs/>
          <w:spacing w:val="0"/>
          <w:sz w:val="18"/>
          <w:szCs w:val="18"/>
        </w:rPr>
      </w:pPr>
      <w:r w:rsidRPr="00E55848">
        <w:rPr>
          <w:rFonts w:asciiTheme="minorHAnsi" w:hAnsiTheme="minorHAnsi" w:cs="Calibri,Italic"/>
          <w:iCs/>
          <w:spacing w:val="0"/>
          <w:sz w:val="18"/>
          <w:szCs w:val="18"/>
        </w:rPr>
        <w:t>Uchwałą Rady Nadzorczej NFOŚiGW</w:t>
      </w:r>
      <w:r w:rsidR="00824C20" w:rsidRPr="00E55848">
        <w:rPr>
          <w:rFonts w:asciiTheme="minorHAnsi" w:hAnsiTheme="minorHAnsi" w:cs="Calibri,Italic"/>
          <w:iCs/>
          <w:spacing w:val="0"/>
          <w:sz w:val="18"/>
          <w:szCs w:val="18"/>
        </w:rPr>
        <w:t xml:space="preserve"> nr</w:t>
      </w:r>
      <w:r w:rsidRPr="00E55848">
        <w:rPr>
          <w:rFonts w:asciiTheme="minorHAnsi" w:hAnsiTheme="minorHAnsi" w:cs="Calibri,Italic"/>
          <w:iCs/>
          <w:spacing w:val="0"/>
          <w:sz w:val="18"/>
          <w:szCs w:val="18"/>
        </w:rPr>
        <w:t xml:space="preserve"> 59/16, z dnia 22.07.2016 r.</w:t>
      </w:r>
    </w:p>
    <w:p w14:paraId="03F79871" w14:textId="77777777" w:rsidR="00487435" w:rsidRPr="00E55848" w:rsidRDefault="00487435" w:rsidP="00487435">
      <w:pPr>
        <w:pStyle w:val="Tekstpodstawowywcity2"/>
        <w:tabs>
          <w:tab w:val="left" w:pos="5387"/>
        </w:tabs>
        <w:spacing w:line="240" w:lineRule="auto"/>
        <w:ind w:left="4820" w:hanging="4820"/>
        <w:jc w:val="right"/>
        <w:rPr>
          <w:rFonts w:asciiTheme="minorHAnsi" w:hAnsiTheme="minorHAnsi" w:cs="Calibri,Italic"/>
          <w:i/>
          <w:iCs/>
          <w:spacing w:val="0"/>
          <w:sz w:val="18"/>
          <w:szCs w:val="18"/>
        </w:rPr>
      </w:pPr>
      <w:r w:rsidRPr="00E55848">
        <w:rPr>
          <w:rFonts w:asciiTheme="minorHAnsi" w:hAnsiTheme="minorHAnsi" w:cs="Calibri"/>
          <w:spacing w:val="0"/>
          <w:sz w:val="18"/>
          <w:szCs w:val="18"/>
        </w:rPr>
        <w:t xml:space="preserve">Uchwałą Rady Nadzorczej NFOŚiGW nr 13/17, z dnia 24.02.2017 r. </w:t>
      </w:r>
      <w:r w:rsidRPr="00E55848">
        <w:rPr>
          <w:rFonts w:asciiTheme="minorHAnsi" w:hAnsiTheme="minorHAnsi" w:cs="Calibri,Italic"/>
          <w:i/>
          <w:iCs/>
          <w:spacing w:val="0"/>
          <w:sz w:val="18"/>
          <w:szCs w:val="18"/>
        </w:rPr>
        <w:t>– tekst jednolity</w:t>
      </w:r>
    </w:p>
    <w:p w14:paraId="4C9FD163" w14:textId="77777777" w:rsidR="00AD081A" w:rsidRPr="00E55848" w:rsidRDefault="00AD081A" w:rsidP="00487435">
      <w:pPr>
        <w:pStyle w:val="Tekstpodstawowywcity2"/>
        <w:tabs>
          <w:tab w:val="left" w:pos="5387"/>
        </w:tabs>
        <w:spacing w:line="240" w:lineRule="auto"/>
        <w:ind w:left="4820" w:hanging="4820"/>
        <w:jc w:val="right"/>
        <w:rPr>
          <w:rFonts w:asciiTheme="minorHAnsi" w:hAnsiTheme="minorHAnsi" w:cs="Calibri,Italic"/>
          <w:iCs/>
          <w:spacing w:val="0"/>
          <w:sz w:val="18"/>
          <w:szCs w:val="18"/>
        </w:rPr>
      </w:pPr>
      <w:r w:rsidRPr="00E55848">
        <w:rPr>
          <w:rFonts w:asciiTheme="minorHAnsi" w:hAnsiTheme="minorHAnsi" w:cs="Calibri,Italic"/>
          <w:iCs/>
          <w:spacing w:val="0"/>
          <w:sz w:val="18"/>
          <w:szCs w:val="18"/>
        </w:rPr>
        <w:t xml:space="preserve">Uchwałą Rady Nadzorczej NFOŚiGW nr </w:t>
      </w:r>
      <w:r w:rsidR="002C791A" w:rsidRPr="00E55848">
        <w:rPr>
          <w:rFonts w:asciiTheme="minorHAnsi" w:hAnsiTheme="minorHAnsi" w:cs="Calibri,Italic"/>
          <w:iCs/>
          <w:spacing w:val="0"/>
          <w:sz w:val="18"/>
          <w:szCs w:val="18"/>
        </w:rPr>
        <w:t>3/18</w:t>
      </w:r>
      <w:r w:rsidRPr="00E55848">
        <w:rPr>
          <w:rFonts w:asciiTheme="minorHAnsi" w:hAnsiTheme="minorHAnsi" w:cs="Calibri,Italic"/>
          <w:iCs/>
          <w:spacing w:val="0"/>
          <w:sz w:val="18"/>
          <w:szCs w:val="18"/>
        </w:rPr>
        <w:t xml:space="preserve">, z dnia </w:t>
      </w:r>
      <w:r w:rsidR="002C791A" w:rsidRPr="00E55848">
        <w:rPr>
          <w:rFonts w:asciiTheme="minorHAnsi" w:hAnsiTheme="minorHAnsi" w:cs="Calibri,Italic"/>
          <w:iCs/>
          <w:spacing w:val="0"/>
          <w:sz w:val="18"/>
          <w:szCs w:val="18"/>
        </w:rPr>
        <w:t>22.01.</w:t>
      </w:r>
      <w:r w:rsidRPr="00E55848">
        <w:rPr>
          <w:rFonts w:asciiTheme="minorHAnsi" w:hAnsiTheme="minorHAnsi" w:cs="Calibri,Italic"/>
          <w:iCs/>
          <w:spacing w:val="0"/>
          <w:sz w:val="18"/>
          <w:szCs w:val="18"/>
        </w:rPr>
        <w:t>2018 r.</w:t>
      </w:r>
      <w:r w:rsidR="00CF4191" w:rsidRPr="00E55848">
        <w:rPr>
          <w:rFonts w:asciiTheme="minorHAnsi" w:hAnsiTheme="minorHAnsi" w:cs="Calibri,Italic"/>
          <w:iCs/>
          <w:spacing w:val="0"/>
          <w:sz w:val="18"/>
          <w:szCs w:val="18"/>
        </w:rPr>
        <w:t xml:space="preserve"> </w:t>
      </w:r>
      <w:r w:rsidR="00CF4191" w:rsidRPr="00E55848">
        <w:rPr>
          <w:rFonts w:asciiTheme="minorHAnsi" w:hAnsiTheme="minorHAnsi" w:cs="Calibri,Italic"/>
          <w:i/>
          <w:iCs/>
          <w:spacing w:val="0"/>
          <w:sz w:val="18"/>
          <w:szCs w:val="18"/>
        </w:rPr>
        <w:t>– tekst jednolity</w:t>
      </w:r>
    </w:p>
    <w:p w14:paraId="2A308E7F" w14:textId="77777777" w:rsidR="001C3792" w:rsidRPr="00E55848" w:rsidRDefault="001C3792" w:rsidP="00487435">
      <w:pPr>
        <w:pStyle w:val="Tekstpodstawowywcity2"/>
        <w:tabs>
          <w:tab w:val="left" w:pos="5387"/>
        </w:tabs>
        <w:spacing w:line="240" w:lineRule="auto"/>
        <w:ind w:left="4820" w:hanging="4820"/>
        <w:jc w:val="right"/>
        <w:rPr>
          <w:rFonts w:asciiTheme="minorHAnsi" w:hAnsiTheme="minorHAnsi" w:cs="Calibri,Italic"/>
          <w:i/>
          <w:iCs/>
          <w:color w:val="auto"/>
          <w:spacing w:val="0"/>
          <w:sz w:val="18"/>
          <w:szCs w:val="18"/>
        </w:rPr>
      </w:pPr>
      <w:r w:rsidRPr="00E55848">
        <w:rPr>
          <w:rFonts w:asciiTheme="minorHAnsi" w:hAnsiTheme="minorHAnsi" w:cs="Calibri,Italic"/>
          <w:i/>
          <w:iCs/>
          <w:color w:val="auto"/>
          <w:spacing w:val="0"/>
          <w:sz w:val="18"/>
          <w:szCs w:val="18"/>
        </w:rPr>
        <w:t>Uchwa</w:t>
      </w:r>
      <w:r w:rsidR="00013158" w:rsidRPr="00E55848">
        <w:rPr>
          <w:rFonts w:asciiTheme="minorHAnsi" w:hAnsiTheme="minorHAnsi" w:cs="Calibri,Italic"/>
          <w:i/>
          <w:iCs/>
          <w:color w:val="auto"/>
          <w:spacing w:val="0"/>
          <w:sz w:val="18"/>
          <w:szCs w:val="18"/>
        </w:rPr>
        <w:t xml:space="preserve">łą Rady Nadzorczej NFOŚiGW nr 84/18, z dnia 27.07.2018 r. </w:t>
      </w:r>
      <w:r w:rsidR="00FA0F38" w:rsidRPr="00E55848">
        <w:rPr>
          <w:rFonts w:asciiTheme="minorHAnsi" w:hAnsiTheme="minorHAnsi" w:cs="Calibri,Italic"/>
          <w:i/>
          <w:iCs/>
          <w:spacing w:val="0"/>
          <w:sz w:val="18"/>
          <w:szCs w:val="18"/>
        </w:rPr>
        <w:t>–</w:t>
      </w:r>
      <w:r w:rsidRPr="00E55848">
        <w:rPr>
          <w:rFonts w:asciiTheme="minorHAnsi" w:hAnsiTheme="minorHAnsi" w:cs="Calibri,Italic"/>
          <w:i/>
          <w:iCs/>
          <w:color w:val="auto"/>
          <w:spacing w:val="0"/>
          <w:sz w:val="18"/>
          <w:szCs w:val="18"/>
        </w:rPr>
        <w:t xml:space="preserve"> tekst jednolity</w:t>
      </w:r>
    </w:p>
    <w:p w14:paraId="23D75536" w14:textId="082AC23E" w:rsidR="00D943E2" w:rsidRPr="00E55848" w:rsidRDefault="00D943E2" w:rsidP="00487435">
      <w:pPr>
        <w:pStyle w:val="Tekstpodstawowywcity2"/>
        <w:tabs>
          <w:tab w:val="left" w:pos="5387"/>
        </w:tabs>
        <w:spacing w:line="240" w:lineRule="auto"/>
        <w:ind w:left="4820" w:hanging="4820"/>
        <w:jc w:val="right"/>
        <w:rPr>
          <w:rFonts w:asciiTheme="minorHAnsi" w:hAnsiTheme="minorHAnsi" w:cs="Calibri,Italic"/>
          <w:i/>
          <w:iCs/>
          <w:color w:val="auto"/>
          <w:spacing w:val="0"/>
          <w:sz w:val="18"/>
          <w:szCs w:val="18"/>
        </w:rPr>
      </w:pPr>
      <w:r w:rsidRPr="00E55848">
        <w:rPr>
          <w:rFonts w:asciiTheme="minorHAnsi" w:hAnsiTheme="minorHAnsi" w:cs="Calibri,Italic"/>
          <w:i/>
          <w:iCs/>
          <w:color w:val="auto"/>
          <w:spacing w:val="0"/>
          <w:sz w:val="18"/>
          <w:szCs w:val="18"/>
        </w:rPr>
        <w:t>Uchwa</w:t>
      </w:r>
      <w:r w:rsidR="00503108" w:rsidRPr="00E55848">
        <w:rPr>
          <w:rFonts w:asciiTheme="minorHAnsi" w:hAnsiTheme="minorHAnsi" w:cs="Calibri,Italic"/>
          <w:i/>
          <w:iCs/>
          <w:color w:val="auto"/>
          <w:spacing w:val="0"/>
          <w:sz w:val="18"/>
          <w:szCs w:val="18"/>
        </w:rPr>
        <w:t>łą Rady Nadzorczej NFOŚiGW nr 154/18, z dnia 14</w:t>
      </w:r>
      <w:r w:rsidR="00E55848" w:rsidRPr="00E55848">
        <w:rPr>
          <w:rFonts w:asciiTheme="minorHAnsi" w:hAnsiTheme="minorHAnsi" w:cs="Calibri,Italic"/>
          <w:i/>
          <w:iCs/>
          <w:color w:val="auto"/>
          <w:spacing w:val="0"/>
          <w:sz w:val="18"/>
          <w:szCs w:val="18"/>
        </w:rPr>
        <w:t>.12.</w:t>
      </w:r>
      <w:r w:rsidRPr="00E55848">
        <w:rPr>
          <w:rFonts w:asciiTheme="minorHAnsi" w:hAnsiTheme="minorHAnsi" w:cs="Calibri,Italic"/>
          <w:i/>
          <w:iCs/>
          <w:color w:val="auto"/>
          <w:spacing w:val="0"/>
          <w:sz w:val="18"/>
          <w:szCs w:val="18"/>
        </w:rPr>
        <w:t xml:space="preserve">2018 r. </w:t>
      </w:r>
      <w:r w:rsidR="00FA0F38" w:rsidRPr="00E55848">
        <w:rPr>
          <w:rFonts w:asciiTheme="minorHAnsi" w:hAnsiTheme="minorHAnsi" w:cs="Calibri,Italic"/>
          <w:i/>
          <w:iCs/>
          <w:spacing w:val="0"/>
          <w:sz w:val="18"/>
          <w:szCs w:val="18"/>
        </w:rPr>
        <w:t>–</w:t>
      </w:r>
      <w:r w:rsidRPr="00E55848">
        <w:rPr>
          <w:rFonts w:asciiTheme="minorHAnsi" w:hAnsiTheme="minorHAnsi" w:cs="Calibri,Italic"/>
          <w:i/>
          <w:iCs/>
          <w:color w:val="auto"/>
          <w:spacing w:val="0"/>
          <w:sz w:val="18"/>
          <w:szCs w:val="18"/>
        </w:rPr>
        <w:t xml:space="preserve"> tekst jednolity</w:t>
      </w:r>
    </w:p>
    <w:p w14:paraId="16ECBF81" w14:textId="7002F8BA" w:rsidR="00487435" w:rsidRPr="00E55848" w:rsidRDefault="00AB07EB" w:rsidP="00DF2697">
      <w:pPr>
        <w:pStyle w:val="Tekstpodstawowywcity2"/>
        <w:tabs>
          <w:tab w:val="left" w:pos="5387"/>
        </w:tabs>
        <w:spacing w:line="240"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 xml:space="preserve">Uchwałą </w:t>
      </w:r>
      <w:r w:rsidR="00FA0F38" w:rsidRPr="00E55848">
        <w:rPr>
          <w:rFonts w:asciiTheme="minorHAnsi" w:hAnsiTheme="minorHAnsi" w:cs="Arial"/>
          <w:i/>
          <w:iCs/>
          <w:color w:val="auto"/>
          <w:spacing w:val="0"/>
          <w:sz w:val="18"/>
          <w:szCs w:val="18"/>
        </w:rPr>
        <w:t>Rady Nadzorczej NFOŚiGW nr 4</w:t>
      </w:r>
      <w:r w:rsidRPr="00E55848">
        <w:rPr>
          <w:rFonts w:asciiTheme="minorHAnsi" w:hAnsiTheme="minorHAnsi" w:cs="Arial"/>
          <w:i/>
          <w:iCs/>
          <w:color w:val="auto"/>
          <w:spacing w:val="0"/>
          <w:sz w:val="18"/>
          <w:szCs w:val="18"/>
        </w:rPr>
        <w:t>/1</w:t>
      </w:r>
      <w:r w:rsidR="00C27CF0" w:rsidRPr="00E55848">
        <w:rPr>
          <w:rFonts w:asciiTheme="minorHAnsi" w:hAnsiTheme="minorHAnsi" w:cs="Arial"/>
          <w:i/>
          <w:iCs/>
          <w:color w:val="auto"/>
          <w:spacing w:val="0"/>
          <w:sz w:val="18"/>
          <w:szCs w:val="18"/>
        </w:rPr>
        <w:t>9</w:t>
      </w:r>
      <w:r w:rsidRPr="00E55848">
        <w:rPr>
          <w:rFonts w:asciiTheme="minorHAnsi" w:hAnsiTheme="minorHAnsi" w:cs="Arial"/>
          <w:i/>
          <w:iCs/>
          <w:color w:val="auto"/>
          <w:spacing w:val="0"/>
          <w:sz w:val="18"/>
          <w:szCs w:val="18"/>
        </w:rPr>
        <w:t xml:space="preserve">, z dnia </w:t>
      </w:r>
      <w:r w:rsidR="00FA0F38" w:rsidRPr="00E55848">
        <w:rPr>
          <w:rFonts w:asciiTheme="minorHAnsi" w:hAnsiTheme="minorHAnsi" w:cs="Arial"/>
          <w:i/>
          <w:iCs/>
          <w:color w:val="auto"/>
          <w:spacing w:val="0"/>
          <w:sz w:val="18"/>
          <w:szCs w:val="18"/>
        </w:rPr>
        <w:t>25</w:t>
      </w:r>
      <w:r w:rsidR="00E55848" w:rsidRPr="00E55848">
        <w:rPr>
          <w:rFonts w:asciiTheme="minorHAnsi" w:hAnsiTheme="minorHAnsi" w:cs="Arial"/>
          <w:i/>
          <w:iCs/>
          <w:color w:val="auto"/>
          <w:spacing w:val="0"/>
          <w:sz w:val="18"/>
          <w:szCs w:val="18"/>
        </w:rPr>
        <w:t>.01.</w:t>
      </w:r>
      <w:r w:rsidRPr="00E55848">
        <w:rPr>
          <w:rFonts w:asciiTheme="minorHAnsi" w:hAnsiTheme="minorHAnsi" w:cs="Arial"/>
          <w:i/>
          <w:iCs/>
          <w:color w:val="auto"/>
          <w:spacing w:val="0"/>
          <w:sz w:val="18"/>
          <w:szCs w:val="18"/>
        </w:rPr>
        <w:t>201</w:t>
      </w:r>
      <w:r w:rsidR="00C27CF0" w:rsidRPr="00E55848">
        <w:rPr>
          <w:rFonts w:asciiTheme="minorHAnsi" w:hAnsiTheme="minorHAnsi" w:cs="Arial"/>
          <w:i/>
          <w:iCs/>
          <w:color w:val="auto"/>
          <w:spacing w:val="0"/>
          <w:sz w:val="18"/>
          <w:szCs w:val="18"/>
        </w:rPr>
        <w:t>9</w:t>
      </w:r>
      <w:r w:rsidRPr="00E55848">
        <w:rPr>
          <w:rFonts w:asciiTheme="minorHAnsi" w:hAnsiTheme="minorHAnsi" w:cs="Arial"/>
          <w:i/>
          <w:iCs/>
          <w:color w:val="auto"/>
          <w:spacing w:val="0"/>
          <w:sz w:val="18"/>
          <w:szCs w:val="18"/>
        </w:rPr>
        <w:t xml:space="preserve"> r. </w:t>
      </w:r>
      <w:r w:rsidR="00FA0F38" w:rsidRPr="00E55848">
        <w:rPr>
          <w:rFonts w:asciiTheme="minorHAnsi" w:hAnsiTheme="minorHAnsi" w:cs="Calibri,Italic"/>
          <w:i/>
          <w:iCs/>
          <w:spacing w:val="0"/>
          <w:sz w:val="18"/>
          <w:szCs w:val="18"/>
        </w:rPr>
        <w:t>–</w:t>
      </w:r>
      <w:r w:rsidRPr="00E55848">
        <w:rPr>
          <w:rFonts w:asciiTheme="minorHAnsi" w:hAnsiTheme="minorHAnsi" w:cs="Arial"/>
          <w:i/>
          <w:iCs/>
          <w:color w:val="auto"/>
          <w:spacing w:val="0"/>
          <w:sz w:val="18"/>
          <w:szCs w:val="18"/>
        </w:rPr>
        <w:t xml:space="preserve"> tekst jednolity</w:t>
      </w:r>
    </w:p>
    <w:p w14:paraId="137B64E6" w14:textId="3D0CF4A0" w:rsidR="004C04BE" w:rsidRPr="00E55848" w:rsidRDefault="004C04BE" w:rsidP="00DF2697">
      <w:pPr>
        <w:pStyle w:val="Tekstpodstawowywcity2"/>
        <w:tabs>
          <w:tab w:val="left" w:pos="5387"/>
        </w:tabs>
        <w:spacing w:line="240"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Uchwałą R</w:t>
      </w:r>
      <w:r w:rsidR="008447F4" w:rsidRPr="00E55848">
        <w:rPr>
          <w:rFonts w:asciiTheme="minorHAnsi" w:hAnsiTheme="minorHAnsi" w:cs="Arial"/>
          <w:i/>
          <w:iCs/>
          <w:color w:val="auto"/>
          <w:spacing w:val="0"/>
          <w:sz w:val="18"/>
          <w:szCs w:val="18"/>
        </w:rPr>
        <w:t>ady Nadzorczej NFOŚiGW nr 81/19</w:t>
      </w:r>
      <w:r w:rsidRPr="00E55848">
        <w:rPr>
          <w:rFonts w:asciiTheme="minorHAnsi" w:hAnsiTheme="minorHAnsi" w:cs="Arial"/>
          <w:i/>
          <w:iCs/>
          <w:color w:val="auto"/>
          <w:spacing w:val="0"/>
          <w:sz w:val="18"/>
          <w:szCs w:val="18"/>
        </w:rPr>
        <w:t xml:space="preserve">, z dnia </w:t>
      </w:r>
      <w:r w:rsidR="00E55848" w:rsidRPr="00E55848">
        <w:rPr>
          <w:rFonts w:asciiTheme="minorHAnsi" w:hAnsiTheme="minorHAnsi" w:cs="Arial"/>
          <w:i/>
          <w:iCs/>
          <w:color w:val="auto"/>
          <w:spacing w:val="0"/>
          <w:sz w:val="18"/>
          <w:szCs w:val="18"/>
        </w:rPr>
        <w:t>0</w:t>
      </w:r>
      <w:r w:rsidR="008447F4" w:rsidRPr="00E55848">
        <w:rPr>
          <w:rFonts w:asciiTheme="minorHAnsi" w:hAnsiTheme="minorHAnsi" w:cs="Arial"/>
          <w:i/>
          <w:iCs/>
          <w:color w:val="auto"/>
          <w:spacing w:val="0"/>
          <w:sz w:val="18"/>
          <w:szCs w:val="18"/>
        </w:rPr>
        <w:t>8</w:t>
      </w:r>
      <w:r w:rsidR="00E55848" w:rsidRPr="00E55848">
        <w:rPr>
          <w:rFonts w:asciiTheme="minorHAnsi" w:hAnsiTheme="minorHAnsi" w:cs="Arial"/>
          <w:i/>
          <w:iCs/>
          <w:color w:val="auto"/>
          <w:spacing w:val="0"/>
          <w:sz w:val="18"/>
          <w:szCs w:val="18"/>
        </w:rPr>
        <w:t>.05.</w:t>
      </w:r>
      <w:r w:rsidRPr="00E55848">
        <w:rPr>
          <w:rFonts w:asciiTheme="minorHAnsi" w:hAnsiTheme="minorHAnsi" w:cs="Arial"/>
          <w:i/>
          <w:iCs/>
          <w:color w:val="auto"/>
          <w:spacing w:val="0"/>
          <w:sz w:val="18"/>
          <w:szCs w:val="18"/>
        </w:rPr>
        <w:t xml:space="preserve">2019 r. </w:t>
      </w:r>
      <w:r w:rsidRPr="00E55848">
        <w:rPr>
          <w:rFonts w:asciiTheme="minorHAnsi" w:hAnsiTheme="minorHAnsi" w:cs="Calibri,Italic"/>
          <w:i/>
          <w:iCs/>
          <w:spacing w:val="0"/>
          <w:sz w:val="18"/>
          <w:szCs w:val="18"/>
        </w:rPr>
        <w:t>–</w:t>
      </w:r>
      <w:r w:rsidRPr="00E55848">
        <w:rPr>
          <w:rFonts w:asciiTheme="minorHAnsi" w:hAnsiTheme="minorHAnsi" w:cs="Arial"/>
          <w:i/>
          <w:iCs/>
          <w:color w:val="auto"/>
          <w:spacing w:val="0"/>
          <w:sz w:val="18"/>
          <w:szCs w:val="18"/>
        </w:rPr>
        <w:t xml:space="preserve"> tekst jednolity</w:t>
      </w:r>
    </w:p>
    <w:p w14:paraId="7FDA8565" w14:textId="77777777" w:rsidR="00612DC5" w:rsidRPr="00E55848" w:rsidRDefault="00612DC5" w:rsidP="00DF2697">
      <w:pPr>
        <w:pStyle w:val="Tekstpodstawowywcity2"/>
        <w:tabs>
          <w:tab w:val="left" w:pos="5387"/>
        </w:tabs>
        <w:spacing w:line="240"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 xml:space="preserve">Uchwałą Rady Nadzorczej NFOŚiGW nr </w:t>
      </w:r>
      <w:r w:rsidR="007D1DD3" w:rsidRPr="00E55848">
        <w:rPr>
          <w:rFonts w:asciiTheme="minorHAnsi" w:hAnsiTheme="minorHAnsi" w:cs="Arial"/>
          <w:i/>
          <w:iCs/>
          <w:color w:val="auto"/>
          <w:spacing w:val="0"/>
          <w:sz w:val="18"/>
          <w:szCs w:val="18"/>
        </w:rPr>
        <w:t>136</w:t>
      </w:r>
      <w:r w:rsidRPr="00E55848">
        <w:rPr>
          <w:rFonts w:asciiTheme="minorHAnsi" w:hAnsiTheme="minorHAnsi" w:cs="Arial"/>
          <w:i/>
          <w:iCs/>
          <w:color w:val="auto"/>
          <w:spacing w:val="0"/>
          <w:sz w:val="18"/>
          <w:szCs w:val="18"/>
        </w:rPr>
        <w:t xml:space="preserve">/19, z dnia </w:t>
      </w:r>
      <w:r w:rsidR="007D1DD3" w:rsidRPr="00E55848">
        <w:rPr>
          <w:rFonts w:asciiTheme="minorHAnsi" w:hAnsiTheme="minorHAnsi" w:cs="Arial"/>
          <w:i/>
          <w:iCs/>
          <w:color w:val="auto"/>
          <w:spacing w:val="0"/>
          <w:sz w:val="18"/>
          <w:szCs w:val="18"/>
        </w:rPr>
        <w:t>29.08.</w:t>
      </w:r>
      <w:r w:rsidRPr="00E55848">
        <w:rPr>
          <w:rFonts w:asciiTheme="minorHAnsi" w:hAnsiTheme="minorHAnsi" w:cs="Arial"/>
          <w:i/>
          <w:iCs/>
          <w:color w:val="auto"/>
          <w:spacing w:val="0"/>
          <w:sz w:val="18"/>
          <w:szCs w:val="18"/>
        </w:rPr>
        <w:t>2019 r. – tekst jednolity</w:t>
      </w:r>
    </w:p>
    <w:p w14:paraId="7D3C7C95" w14:textId="77777777" w:rsidR="002516E3" w:rsidRPr="00E55848" w:rsidRDefault="0052721B" w:rsidP="00DF2697">
      <w:pPr>
        <w:pStyle w:val="Tekstpodstawowywcity2"/>
        <w:tabs>
          <w:tab w:val="left" w:pos="5387"/>
        </w:tabs>
        <w:spacing w:line="240"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Uch</w:t>
      </w:r>
      <w:r w:rsidR="00B82F2F" w:rsidRPr="00E55848">
        <w:rPr>
          <w:rFonts w:asciiTheme="minorHAnsi" w:hAnsiTheme="minorHAnsi" w:cs="Arial"/>
          <w:i/>
          <w:iCs/>
          <w:color w:val="auto"/>
          <w:spacing w:val="0"/>
          <w:sz w:val="18"/>
          <w:szCs w:val="18"/>
        </w:rPr>
        <w:t>wałą Rady Nadzorczej NFOŚiGW nr 95</w:t>
      </w:r>
      <w:r w:rsidRPr="00E55848">
        <w:rPr>
          <w:rFonts w:asciiTheme="minorHAnsi" w:hAnsiTheme="minorHAnsi" w:cs="Arial"/>
          <w:i/>
          <w:iCs/>
          <w:color w:val="auto"/>
          <w:spacing w:val="0"/>
          <w:sz w:val="18"/>
          <w:szCs w:val="18"/>
        </w:rPr>
        <w:t xml:space="preserve">/20, z dnia </w:t>
      </w:r>
      <w:r w:rsidR="00B82F2F" w:rsidRPr="00E55848">
        <w:rPr>
          <w:rFonts w:asciiTheme="minorHAnsi" w:hAnsiTheme="minorHAnsi" w:cs="Arial"/>
          <w:i/>
          <w:iCs/>
          <w:color w:val="auto"/>
          <w:spacing w:val="0"/>
          <w:sz w:val="18"/>
          <w:szCs w:val="18"/>
        </w:rPr>
        <w:t>05.06.</w:t>
      </w:r>
      <w:r w:rsidRPr="00E55848">
        <w:rPr>
          <w:rFonts w:asciiTheme="minorHAnsi" w:hAnsiTheme="minorHAnsi" w:cs="Arial"/>
          <w:i/>
          <w:iCs/>
          <w:color w:val="auto"/>
          <w:spacing w:val="0"/>
          <w:sz w:val="18"/>
          <w:szCs w:val="18"/>
        </w:rPr>
        <w:t>2020 r. – tekst jednolity</w:t>
      </w:r>
    </w:p>
    <w:p w14:paraId="14845AF0" w14:textId="77777777" w:rsidR="00660A12" w:rsidRPr="00E55848" w:rsidRDefault="00660A12" w:rsidP="00DF2697">
      <w:pPr>
        <w:pStyle w:val="Tekstpodstawowywcity2"/>
        <w:tabs>
          <w:tab w:val="left" w:pos="5387"/>
        </w:tabs>
        <w:spacing w:line="240"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Uchwałą Rady Nadzorczej NFOŚiGW nr 1</w:t>
      </w:r>
      <w:r w:rsidR="003D7C0F" w:rsidRPr="00E55848">
        <w:rPr>
          <w:rFonts w:asciiTheme="minorHAnsi" w:hAnsiTheme="minorHAnsi" w:cs="Arial"/>
          <w:i/>
          <w:iCs/>
          <w:color w:val="auto"/>
          <w:spacing w:val="0"/>
          <w:sz w:val="18"/>
          <w:szCs w:val="18"/>
        </w:rPr>
        <w:t>8</w:t>
      </w:r>
      <w:r w:rsidRPr="00E55848">
        <w:rPr>
          <w:rFonts w:asciiTheme="minorHAnsi" w:hAnsiTheme="minorHAnsi" w:cs="Arial"/>
          <w:i/>
          <w:iCs/>
          <w:color w:val="auto"/>
          <w:spacing w:val="0"/>
          <w:sz w:val="18"/>
          <w:szCs w:val="18"/>
        </w:rPr>
        <w:t>0/20, z dnia 23.10.2020 r. – tekst jednolity</w:t>
      </w:r>
    </w:p>
    <w:p w14:paraId="34A177F0" w14:textId="77777777" w:rsidR="00A87FDB" w:rsidRPr="00E55848" w:rsidRDefault="00761AAF" w:rsidP="00A87FDB">
      <w:pPr>
        <w:pStyle w:val="Tekstpodstawowywcity2"/>
        <w:tabs>
          <w:tab w:val="left" w:pos="5387"/>
        </w:tabs>
        <w:spacing w:line="240"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Uchwałą Rady Nadzorczej NFOŚiGW nr 201/20, z dnia 20.11.2020 r. – tekst jednolity</w:t>
      </w:r>
    </w:p>
    <w:p w14:paraId="3183085B" w14:textId="77777777" w:rsidR="00BC0895" w:rsidRPr="00E55848" w:rsidRDefault="00BC0895" w:rsidP="00BC0895">
      <w:pPr>
        <w:pStyle w:val="Tekstpodstawowywcity2"/>
        <w:tabs>
          <w:tab w:val="left" w:pos="5387"/>
        </w:tabs>
        <w:spacing w:line="240"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 xml:space="preserve">Uchwałą Rady Nadzorczej NFOŚiGW nr </w:t>
      </w:r>
      <w:r w:rsidR="00CF31A9" w:rsidRPr="00E55848">
        <w:rPr>
          <w:rFonts w:asciiTheme="minorHAnsi" w:hAnsiTheme="minorHAnsi" w:cs="Arial"/>
          <w:i/>
          <w:iCs/>
          <w:color w:val="auto"/>
          <w:spacing w:val="0"/>
          <w:sz w:val="18"/>
          <w:szCs w:val="18"/>
        </w:rPr>
        <w:t>3</w:t>
      </w:r>
      <w:r w:rsidRPr="00E55848">
        <w:rPr>
          <w:rFonts w:asciiTheme="minorHAnsi" w:hAnsiTheme="minorHAnsi" w:cs="Arial"/>
          <w:i/>
          <w:iCs/>
          <w:color w:val="auto"/>
          <w:spacing w:val="0"/>
          <w:sz w:val="18"/>
          <w:szCs w:val="18"/>
        </w:rPr>
        <w:t xml:space="preserve">/21, z dnia </w:t>
      </w:r>
      <w:r w:rsidR="00CF31A9" w:rsidRPr="00E55848">
        <w:rPr>
          <w:rFonts w:asciiTheme="minorHAnsi" w:hAnsiTheme="minorHAnsi" w:cs="Arial"/>
          <w:i/>
          <w:iCs/>
          <w:color w:val="auto"/>
          <w:spacing w:val="0"/>
          <w:sz w:val="18"/>
          <w:szCs w:val="18"/>
        </w:rPr>
        <w:t>29.</w:t>
      </w:r>
      <w:r w:rsidRPr="00E55848">
        <w:rPr>
          <w:rFonts w:asciiTheme="minorHAnsi" w:hAnsiTheme="minorHAnsi" w:cs="Arial"/>
          <w:i/>
          <w:iCs/>
          <w:color w:val="auto"/>
          <w:spacing w:val="0"/>
          <w:sz w:val="18"/>
          <w:szCs w:val="18"/>
        </w:rPr>
        <w:t>01.2021 r. – tekst jednolity</w:t>
      </w:r>
    </w:p>
    <w:p w14:paraId="0AE4608E" w14:textId="77777777" w:rsidR="002723D5" w:rsidRPr="00E55848" w:rsidRDefault="002723D5" w:rsidP="00BC0895">
      <w:pPr>
        <w:pStyle w:val="Tekstpodstawowywcity2"/>
        <w:tabs>
          <w:tab w:val="left" w:pos="5387"/>
        </w:tabs>
        <w:spacing w:line="240"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 xml:space="preserve">Uchwałą Rady Nadzorczej NFOŚiGW nr </w:t>
      </w:r>
      <w:r w:rsidR="00C53B6D" w:rsidRPr="00E55848">
        <w:rPr>
          <w:rFonts w:asciiTheme="minorHAnsi" w:hAnsiTheme="minorHAnsi" w:cs="Arial"/>
          <w:i/>
          <w:iCs/>
          <w:color w:val="auto"/>
          <w:spacing w:val="0"/>
          <w:sz w:val="18"/>
          <w:szCs w:val="18"/>
        </w:rPr>
        <w:t>167/21</w:t>
      </w:r>
      <w:r w:rsidRPr="00E55848">
        <w:rPr>
          <w:rFonts w:asciiTheme="minorHAnsi" w:hAnsiTheme="minorHAnsi" w:cs="Arial"/>
          <w:i/>
          <w:iCs/>
          <w:color w:val="auto"/>
          <w:spacing w:val="0"/>
          <w:sz w:val="18"/>
          <w:szCs w:val="18"/>
        </w:rPr>
        <w:t xml:space="preserve">, z dnia </w:t>
      </w:r>
      <w:r w:rsidR="00C53B6D" w:rsidRPr="00E55848">
        <w:rPr>
          <w:rFonts w:asciiTheme="minorHAnsi" w:hAnsiTheme="minorHAnsi" w:cs="Arial"/>
          <w:i/>
          <w:iCs/>
          <w:color w:val="auto"/>
          <w:spacing w:val="0"/>
          <w:sz w:val="18"/>
          <w:szCs w:val="18"/>
        </w:rPr>
        <w:t>30</w:t>
      </w:r>
      <w:r w:rsidRPr="00E55848">
        <w:rPr>
          <w:rFonts w:asciiTheme="minorHAnsi" w:hAnsiTheme="minorHAnsi" w:cs="Arial"/>
          <w:i/>
          <w:iCs/>
          <w:color w:val="auto"/>
          <w:spacing w:val="0"/>
          <w:sz w:val="18"/>
          <w:szCs w:val="18"/>
        </w:rPr>
        <w:t>.07.2021 r. – tekst jednolity</w:t>
      </w:r>
    </w:p>
    <w:p w14:paraId="7658E4B9" w14:textId="45E07E4A" w:rsidR="001C2D87" w:rsidRDefault="001C2D87" w:rsidP="00BC0895">
      <w:pPr>
        <w:pStyle w:val="Tekstpodstawowywcity2"/>
        <w:tabs>
          <w:tab w:val="left" w:pos="5387"/>
        </w:tabs>
        <w:spacing w:line="240"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 xml:space="preserve">Uchwałą Rady Nadzorczej NFOŚiGW nr </w:t>
      </w:r>
      <w:r w:rsidR="00740BFF">
        <w:rPr>
          <w:rFonts w:asciiTheme="minorHAnsi" w:hAnsiTheme="minorHAnsi" w:cs="Arial"/>
          <w:i/>
          <w:iCs/>
          <w:color w:val="auto"/>
          <w:spacing w:val="0"/>
          <w:sz w:val="18"/>
          <w:szCs w:val="18"/>
        </w:rPr>
        <w:t>54</w:t>
      </w:r>
      <w:r w:rsidR="00E55848" w:rsidRPr="00E55848">
        <w:rPr>
          <w:rFonts w:asciiTheme="minorHAnsi" w:hAnsiTheme="minorHAnsi" w:cs="Arial"/>
          <w:i/>
          <w:iCs/>
          <w:color w:val="auto"/>
          <w:spacing w:val="0"/>
          <w:sz w:val="18"/>
          <w:szCs w:val="18"/>
        </w:rPr>
        <w:t>/22</w:t>
      </w:r>
      <w:r w:rsidRPr="00E55848">
        <w:rPr>
          <w:rFonts w:asciiTheme="minorHAnsi" w:hAnsiTheme="minorHAnsi" w:cs="Arial"/>
          <w:i/>
          <w:iCs/>
          <w:color w:val="auto"/>
          <w:spacing w:val="0"/>
          <w:sz w:val="18"/>
          <w:szCs w:val="18"/>
        </w:rPr>
        <w:t>, z dnia</w:t>
      </w:r>
      <w:r w:rsidR="00E55848" w:rsidRPr="00E55848">
        <w:rPr>
          <w:rFonts w:asciiTheme="minorHAnsi" w:hAnsiTheme="minorHAnsi" w:cs="Arial"/>
          <w:i/>
          <w:iCs/>
          <w:color w:val="auto"/>
          <w:spacing w:val="0"/>
          <w:sz w:val="18"/>
          <w:szCs w:val="18"/>
        </w:rPr>
        <w:t xml:space="preserve"> 25.03.</w:t>
      </w:r>
      <w:r w:rsidRPr="00E55848">
        <w:rPr>
          <w:rFonts w:asciiTheme="minorHAnsi" w:hAnsiTheme="minorHAnsi" w:cs="Arial"/>
          <w:i/>
          <w:iCs/>
          <w:color w:val="auto"/>
          <w:spacing w:val="0"/>
          <w:sz w:val="18"/>
          <w:szCs w:val="18"/>
        </w:rPr>
        <w:t>2022 r. – tekst jednolity</w:t>
      </w:r>
    </w:p>
    <w:p w14:paraId="5059C149" w14:textId="49F4774A" w:rsidR="0033009B" w:rsidRDefault="0033009B" w:rsidP="00BC0895">
      <w:pPr>
        <w:pStyle w:val="Tekstpodstawowywcity2"/>
        <w:tabs>
          <w:tab w:val="left" w:pos="5387"/>
        </w:tabs>
        <w:spacing w:line="240"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 xml:space="preserve">Uchwałą Rady Nadzorczej NFOŚiGW nr </w:t>
      </w:r>
      <w:r w:rsidR="00681999">
        <w:rPr>
          <w:rFonts w:asciiTheme="minorHAnsi" w:hAnsiTheme="minorHAnsi" w:cs="Arial"/>
          <w:i/>
          <w:iCs/>
          <w:color w:val="auto"/>
          <w:spacing w:val="0"/>
          <w:sz w:val="18"/>
          <w:szCs w:val="18"/>
        </w:rPr>
        <w:t>223</w:t>
      </w:r>
      <w:r w:rsidRPr="00E55848">
        <w:rPr>
          <w:rFonts w:asciiTheme="minorHAnsi" w:hAnsiTheme="minorHAnsi" w:cs="Arial"/>
          <w:i/>
          <w:iCs/>
          <w:color w:val="auto"/>
          <w:spacing w:val="0"/>
          <w:sz w:val="18"/>
          <w:szCs w:val="18"/>
        </w:rPr>
        <w:t xml:space="preserve">/22, z dnia </w:t>
      </w:r>
      <w:r w:rsidR="00681999">
        <w:rPr>
          <w:rFonts w:asciiTheme="minorHAnsi" w:hAnsiTheme="minorHAnsi" w:cs="Arial"/>
          <w:i/>
          <w:iCs/>
          <w:color w:val="auto"/>
          <w:spacing w:val="0"/>
          <w:sz w:val="18"/>
          <w:szCs w:val="18"/>
        </w:rPr>
        <w:t>26.08</w:t>
      </w:r>
      <w:r w:rsidRPr="00E55848">
        <w:rPr>
          <w:rFonts w:asciiTheme="minorHAnsi" w:hAnsiTheme="minorHAnsi" w:cs="Arial"/>
          <w:i/>
          <w:iCs/>
          <w:color w:val="auto"/>
          <w:spacing w:val="0"/>
          <w:sz w:val="18"/>
          <w:szCs w:val="18"/>
        </w:rPr>
        <w:t>.2022 r. – tekst jednolity</w:t>
      </w:r>
    </w:p>
    <w:p w14:paraId="17FC64A2" w14:textId="75C9F696" w:rsidR="00E55848" w:rsidRDefault="00805FD0" w:rsidP="00BC0895">
      <w:pPr>
        <w:pStyle w:val="Tekstpodstawowywcity2"/>
        <w:tabs>
          <w:tab w:val="left" w:pos="5387"/>
        </w:tabs>
        <w:spacing w:line="240"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 xml:space="preserve">Uchwałą Rady Nadzorczej NFOŚiGW nr </w:t>
      </w:r>
      <w:r w:rsidR="00D52DAE">
        <w:rPr>
          <w:rFonts w:asciiTheme="minorHAnsi" w:hAnsiTheme="minorHAnsi" w:cs="Arial"/>
          <w:i/>
          <w:iCs/>
          <w:color w:val="auto"/>
          <w:spacing w:val="0"/>
          <w:sz w:val="18"/>
          <w:szCs w:val="18"/>
        </w:rPr>
        <w:t>307</w:t>
      </w:r>
      <w:r w:rsidRPr="00E55848">
        <w:rPr>
          <w:rFonts w:asciiTheme="minorHAnsi" w:hAnsiTheme="minorHAnsi" w:cs="Arial"/>
          <w:i/>
          <w:iCs/>
          <w:color w:val="auto"/>
          <w:spacing w:val="0"/>
          <w:sz w:val="18"/>
          <w:szCs w:val="18"/>
        </w:rPr>
        <w:t xml:space="preserve">/22, z dnia </w:t>
      </w:r>
      <w:r w:rsidR="00D52DAE">
        <w:rPr>
          <w:rFonts w:asciiTheme="minorHAnsi" w:hAnsiTheme="minorHAnsi" w:cs="Arial"/>
          <w:i/>
          <w:iCs/>
          <w:color w:val="auto"/>
          <w:spacing w:val="0"/>
          <w:sz w:val="18"/>
          <w:szCs w:val="18"/>
        </w:rPr>
        <w:t>25.</w:t>
      </w:r>
      <w:r>
        <w:rPr>
          <w:rFonts w:asciiTheme="minorHAnsi" w:hAnsiTheme="minorHAnsi" w:cs="Arial"/>
          <w:i/>
          <w:iCs/>
          <w:color w:val="auto"/>
          <w:spacing w:val="0"/>
          <w:sz w:val="18"/>
          <w:szCs w:val="18"/>
        </w:rPr>
        <w:t>11</w:t>
      </w:r>
      <w:r w:rsidRPr="00E55848">
        <w:rPr>
          <w:rFonts w:asciiTheme="minorHAnsi" w:hAnsiTheme="minorHAnsi" w:cs="Arial"/>
          <w:i/>
          <w:iCs/>
          <w:color w:val="auto"/>
          <w:spacing w:val="0"/>
          <w:sz w:val="18"/>
          <w:szCs w:val="18"/>
        </w:rPr>
        <w:t>.2022 r. – tekst jednolity</w:t>
      </w:r>
    </w:p>
    <w:p w14:paraId="6005D240" w14:textId="38370044" w:rsidR="00A828CD" w:rsidRDefault="00A828CD" w:rsidP="00BC0895">
      <w:pPr>
        <w:pStyle w:val="Tekstpodstawowywcity2"/>
        <w:tabs>
          <w:tab w:val="left" w:pos="5387"/>
        </w:tabs>
        <w:spacing w:line="240"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 xml:space="preserve">Uchwałą Rady Nadzorczej NFOŚiGW nr </w:t>
      </w:r>
      <w:r w:rsidR="00930650">
        <w:rPr>
          <w:rFonts w:asciiTheme="minorHAnsi" w:hAnsiTheme="minorHAnsi" w:cs="Arial"/>
          <w:i/>
          <w:iCs/>
          <w:color w:val="auto"/>
          <w:spacing w:val="0"/>
          <w:sz w:val="18"/>
          <w:szCs w:val="18"/>
        </w:rPr>
        <w:t>281</w:t>
      </w:r>
      <w:r w:rsidRPr="00E55848">
        <w:rPr>
          <w:rFonts w:asciiTheme="minorHAnsi" w:hAnsiTheme="minorHAnsi" w:cs="Arial"/>
          <w:i/>
          <w:iCs/>
          <w:color w:val="auto"/>
          <w:spacing w:val="0"/>
          <w:sz w:val="18"/>
          <w:szCs w:val="18"/>
        </w:rPr>
        <w:t>/2</w:t>
      </w:r>
      <w:r>
        <w:rPr>
          <w:rFonts w:asciiTheme="minorHAnsi" w:hAnsiTheme="minorHAnsi" w:cs="Arial"/>
          <w:i/>
          <w:iCs/>
          <w:color w:val="auto"/>
          <w:spacing w:val="0"/>
          <w:sz w:val="18"/>
          <w:szCs w:val="18"/>
        </w:rPr>
        <w:t>3</w:t>
      </w:r>
      <w:r w:rsidRPr="00E55848">
        <w:rPr>
          <w:rFonts w:asciiTheme="minorHAnsi" w:hAnsiTheme="minorHAnsi" w:cs="Arial"/>
          <w:i/>
          <w:iCs/>
          <w:color w:val="auto"/>
          <w:spacing w:val="0"/>
          <w:sz w:val="18"/>
          <w:szCs w:val="18"/>
        </w:rPr>
        <w:t xml:space="preserve">, z dnia </w:t>
      </w:r>
      <w:r>
        <w:rPr>
          <w:rFonts w:asciiTheme="minorHAnsi" w:hAnsiTheme="minorHAnsi" w:cs="Arial"/>
          <w:i/>
          <w:iCs/>
          <w:color w:val="auto"/>
          <w:spacing w:val="0"/>
          <w:sz w:val="18"/>
          <w:szCs w:val="18"/>
        </w:rPr>
        <w:t xml:space="preserve"> </w:t>
      </w:r>
      <w:r w:rsidR="00930650">
        <w:rPr>
          <w:rFonts w:asciiTheme="minorHAnsi" w:hAnsiTheme="minorHAnsi" w:cs="Arial"/>
          <w:i/>
          <w:iCs/>
          <w:color w:val="auto"/>
          <w:spacing w:val="0"/>
          <w:sz w:val="18"/>
          <w:szCs w:val="18"/>
        </w:rPr>
        <w:t>06.10.</w:t>
      </w:r>
      <w:r w:rsidRPr="00E55848">
        <w:rPr>
          <w:rFonts w:asciiTheme="minorHAnsi" w:hAnsiTheme="minorHAnsi" w:cs="Arial"/>
          <w:i/>
          <w:iCs/>
          <w:color w:val="auto"/>
          <w:spacing w:val="0"/>
          <w:sz w:val="18"/>
          <w:szCs w:val="18"/>
        </w:rPr>
        <w:t>202</w:t>
      </w:r>
      <w:r>
        <w:rPr>
          <w:rFonts w:asciiTheme="minorHAnsi" w:hAnsiTheme="minorHAnsi" w:cs="Arial"/>
          <w:i/>
          <w:iCs/>
          <w:color w:val="auto"/>
          <w:spacing w:val="0"/>
          <w:sz w:val="18"/>
          <w:szCs w:val="18"/>
        </w:rPr>
        <w:t>3</w:t>
      </w:r>
      <w:r w:rsidRPr="00E55848">
        <w:rPr>
          <w:rFonts w:asciiTheme="minorHAnsi" w:hAnsiTheme="minorHAnsi" w:cs="Arial"/>
          <w:i/>
          <w:iCs/>
          <w:color w:val="auto"/>
          <w:spacing w:val="0"/>
          <w:sz w:val="18"/>
          <w:szCs w:val="18"/>
        </w:rPr>
        <w:t xml:space="preserve"> r. – tekst jednolity</w:t>
      </w:r>
    </w:p>
    <w:p w14:paraId="092B6CB1" w14:textId="2E174963" w:rsidR="00685693" w:rsidRDefault="00685693" w:rsidP="00BC0895">
      <w:pPr>
        <w:pStyle w:val="Tekstpodstawowywcity2"/>
        <w:tabs>
          <w:tab w:val="left" w:pos="5387"/>
        </w:tabs>
        <w:spacing w:line="240"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 xml:space="preserve">Uchwałą Rady Nadzorczej NFOŚiGW nr </w:t>
      </w:r>
      <w:r w:rsidR="00D2042F">
        <w:rPr>
          <w:rFonts w:asciiTheme="minorHAnsi" w:hAnsiTheme="minorHAnsi" w:cs="Arial"/>
          <w:i/>
          <w:iCs/>
          <w:color w:val="auto"/>
          <w:spacing w:val="0"/>
          <w:sz w:val="18"/>
          <w:szCs w:val="18"/>
        </w:rPr>
        <w:t>48</w:t>
      </w:r>
      <w:r w:rsidRPr="00E55848">
        <w:rPr>
          <w:rFonts w:asciiTheme="minorHAnsi" w:hAnsiTheme="minorHAnsi" w:cs="Arial"/>
          <w:i/>
          <w:iCs/>
          <w:color w:val="auto"/>
          <w:spacing w:val="0"/>
          <w:sz w:val="18"/>
          <w:szCs w:val="18"/>
        </w:rPr>
        <w:t>/2</w:t>
      </w:r>
      <w:r>
        <w:rPr>
          <w:rFonts w:asciiTheme="minorHAnsi" w:hAnsiTheme="minorHAnsi" w:cs="Arial"/>
          <w:i/>
          <w:iCs/>
          <w:color w:val="auto"/>
          <w:spacing w:val="0"/>
          <w:sz w:val="18"/>
          <w:szCs w:val="18"/>
        </w:rPr>
        <w:t>4</w:t>
      </w:r>
      <w:r w:rsidRPr="00E55848">
        <w:rPr>
          <w:rFonts w:asciiTheme="minorHAnsi" w:hAnsiTheme="minorHAnsi" w:cs="Arial"/>
          <w:i/>
          <w:iCs/>
          <w:color w:val="auto"/>
          <w:spacing w:val="0"/>
          <w:sz w:val="18"/>
          <w:szCs w:val="18"/>
        </w:rPr>
        <w:t xml:space="preserve">, z dnia </w:t>
      </w:r>
      <w:r w:rsidR="00D2042F">
        <w:rPr>
          <w:rFonts w:asciiTheme="minorHAnsi" w:hAnsiTheme="minorHAnsi" w:cs="Arial"/>
          <w:i/>
          <w:iCs/>
          <w:color w:val="auto"/>
          <w:spacing w:val="0"/>
          <w:sz w:val="18"/>
          <w:szCs w:val="18"/>
        </w:rPr>
        <w:t>22.03</w:t>
      </w:r>
      <w:r>
        <w:rPr>
          <w:rFonts w:asciiTheme="minorHAnsi" w:hAnsiTheme="minorHAnsi" w:cs="Arial"/>
          <w:i/>
          <w:iCs/>
          <w:color w:val="auto"/>
          <w:spacing w:val="0"/>
          <w:sz w:val="18"/>
          <w:szCs w:val="18"/>
        </w:rPr>
        <w:t>.</w:t>
      </w:r>
      <w:r w:rsidRPr="00E55848">
        <w:rPr>
          <w:rFonts w:asciiTheme="minorHAnsi" w:hAnsiTheme="minorHAnsi" w:cs="Arial"/>
          <w:i/>
          <w:iCs/>
          <w:color w:val="auto"/>
          <w:spacing w:val="0"/>
          <w:sz w:val="18"/>
          <w:szCs w:val="18"/>
        </w:rPr>
        <w:t>202</w:t>
      </w:r>
      <w:r>
        <w:rPr>
          <w:rFonts w:asciiTheme="minorHAnsi" w:hAnsiTheme="minorHAnsi" w:cs="Arial"/>
          <w:i/>
          <w:iCs/>
          <w:color w:val="auto"/>
          <w:spacing w:val="0"/>
          <w:sz w:val="18"/>
          <w:szCs w:val="18"/>
        </w:rPr>
        <w:t>4</w:t>
      </w:r>
      <w:r w:rsidRPr="00E55848">
        <w:rPr>
          <w:rFonts w:asciiTheme="minorHAnsi" w:hAnsiTheme="minorHAnsi" w:cs="Arial"/>
          <w:i/>
          <w:iCs/>
          <w:color w:val="auto"/>
          <w:spacing w:val="0"/>
          <w:sz w:val="18"/>
          <w:szCs w:val="18"/>
        </w:rPr>
        <w:t xml:space="preserve"> r. – tekst jednolity</w:t>
      </w:r>
    </w:p>
    <w:p w14:paraId="4E672AEA" w14:textId="61F6860F" w:rsidR="00DC2B7D" w:rsidRDefault="00DC2B7D" w:rsidP="00BC0895">
      <w:pPr>
        <w:pStyle w:val="Tekstpodstawowywcity2"/>
        <w:tabs>
          <w:tab w:val="left" w:pos="5387"/>
        </w:tabs>
        <w:spacing w:line="240" w:lineRule="auto"/>
        <w:ind w:left="4820" w:hanging="4820"/>
        <w:jc w:val="right"/>
        <w:rPr>
          <w:rFonts w:asciiTheme="minorHAnsi" w:hAnsiTheme="minorHAnsi" w:cs="Arial"/>
          <w:i/>
          <w:iCs/>
          <w:color w:val="auto"/>
          <w:spacing w:val="0"/>
          <w:sz w:val="18"/>
          <w:szCs w:val="18"/>
        </w:rPr>
      </w:pPr>
      <w:r w:rsidRPr="00E55848">
        <w:rPr>
          <w:rFonts w:asciiTheme="minorHAnsi" w:hAnsiTheme="minorHAnsi" w:cs="Arial"/>
          <w:i/>
          <w:iCs/>
          <w:color w:val="auto"/>
          <w:spacing w:val="0"/>
          <w:sz w:val="18"/>
          <w:szCs w:val="18"/>
        </w:rPr>
        <w:t xml:space="preserve">Uchwałą Rady Nadzorczej NFOŚiGW nr </w:t>
      </w:r>
      <w:r w:rsidR="008E302F">
        <w:rPr>
          <w:rFonts w:asciiTheme="minorHAnsi" w:hAnsiTheme="minorHAnsi" w:cs="Arial"/>
          <w:i/>
          <w:iCs/>
          <w:color w:val="auto"/>
          <w:spacing w:val="0"/>
          <w:sz w:val="18"/>
          <w:szCs w:val="18"/>
        </w:rPr>
        <w:t>94</w:t>
      </w:r>
      <w:r w:rsidRPr="00E55848">
        <w:rPr>
          <w:rFonts w:asciiTheme="minorHAnsi" w:hAnsiTheme="minorHAnsi" w:cs="Arial"/>
          <w:i/>
          <w:iCs/>
          <w:color w:val="auto"/>
          <w:spacing w:val="0"/>
          <w:sz w:val="18"/>
          <w:szCs w:val="18"/>
        </w:rPr>
        <w:t>/2</w:t>
      </w:r>
      <w:r>
        <w:rPr>
          <w:rFonts w:asciiTheme="minorHAnsi" w:hAnsiTheme="minorHAnsi" w:cs="Arial"/>
          <w:i/>
          <w:iCs/>
          <w:color w:val="auto"/>
          <w:spacing w:val="0"/>
          <w:sz w:val="18"/>
          <w:szCs w:val="18"/>
        </w:rPr>
        <w:t>5</w:t>
      </w:r>
      <w:r w:rsidRPr="00E55848">
        <w:rPr>
          <w:rFonts w:asciiTheme="minorHAnsi" w:hAnsiTheme="minorHAnsi" w:cs="Arial"/>
          <w:i/>
          <w:iCs/>
          <w:color w:val="auto"/>
          <w:spacing w:val="0"/>
          <w:sz w:val="18"/>
          <w:szCs w:val="18"/>
        </w:rPr>
        <w:t xml:space="preserve">, z dnia </w:t>
      </w:r>
      <w:r w:rsidR="008E302F">
        <w:rPr>
          <w:rFonts w:asciiTheme="minorHAnsi" w:hAnsiTheme="minorHAnsi" w:cs="Arial"/>
          <w:i/>
          <w:iCs/>
          <w:color w:val="auto"/>
          <w:spacing w:val="0"/>
          <w:sz w:val="18"/>
          <w:szCs w:val="18"/>
        </w:rPr>
        <w:t>29.05</w:t>
      </w:r>
      <w:r w:rsidR="00140D88">
        <w:rPr>
          <w:rFonts w:asciiTheme="minorHAnsi" w:hAnsiTheme="minorHAnsi" w:cs="Arial"/>
          <w:i/>
          <w:iCs/>
          <w:color w:val="auto"/>
          <w:spacing w:val="0"/>
          <w:sz w:val="18"/>
          <w:szCs w:val="18"/>
        </w:rPr>
        <w:t>.</w:t>
      </w:r>
      <w:r w:rsidRPr="00E55848">
        <w:rPr>
          <w:rFonts w:asciiTheme="minorHAnsi" w:hAnsiTheme="minorHAnsi" w:cs="Arial"/>
          <w:i/>
          <w:iCs/>
          <w:color w:val="auto"/>
          <w:spacing w:val="0"/>
          <w:sz w:val="18"/>
          <w:szCs w:val="18"/>
        </w:rPr>
        <w:t>202</w:t>
      </w:r>
      <w:r>
        <w:rPr>
          <w:rFonts w:asciiTheme="minorHAnsi" w:hAnsiTheme="minorHAnsi" w:cs="Arial"/>
          <w:i/>
          <w:iCs/>
          <w:color w:val="auto"/>
          <w:spacing w:val="0"/>
          <w:sz w:val="18"/>
          <w:szCs w:val="18"/>
        </w:rPr>
        <w:t>5</w:t>
      </w:r>
      <w:r w:rsidRPr="00E55848">
        <w:rPr>
          <w:rFonts w:asciiTheme="minorHAnsi" w:hAnsiTheme="minorHAnsi" w:cs="Arial"/>
          <w:i/>
          <w:iCs/>
          <w:color w:val="auto"/>
          <w:spacing w:val="0"/>
          <w:sz w:val="18"/>
          <w:szCs w:val="18"/>
        </w:rPr>
        <w:t xml:space="preserve"> r. – tekst jednolity</w:t>
      </w:r>
    </w:p>
    <w:p w14:paraId="63BF7912" w14:textId="315484EA" w:rsidR="00E55848" w:rsidRDefault="00E55848" w:rsidP="00BC0895">
      <w:pPr>
        <w:pStyle w:val="Tekstpodstawowywcity2"/>
        <w:tabs>
          <w:tab w:val="left" w:pos="5387"/>
        </w:tabs>
        <w:spacing w:line="240" w:lineRule="auto"/>
        <w:ind w:left="4820" w:hanging="4820"/>
        <w:jc w:val="right"/>
        <w:rPr>
          <w:rFonts w:asciiTheme="minorHAnsi" w:hAnsiTheme="minorHAnsi" w:cs="Arial"/>
          <w:i/>
          <w:iCs/>
          <w:color w:val="auto"/>
          <w:spacing w:val="0"/>
          <w:sz w:val="18"/>
          <w:szCs w:val="18"/>
        </w:rPr>
      </w:pPr>
    </w:p>
    <w:p w14:paraId="127BD316" w14:textId="77777777" w:rsidR="00E55848" w:rsidRPr="00E55848" w:rsidRDefault="00E55848" w:rsidP="00BC0895">
      <w:pPr>
        <w:pStyle w:val="Tekstpodstawowywcity2"/>
        <w:tabs>
          <w:tab w:val="left" w:pos="5387"/>
        </w:tabs>
        <w:spacing w:line="240" w:lineRule="auto"/>
        <w:ind w:left="4820" w:hanging="4820"/>
        <w:jc w:val="right"/>
        <w:rPr>
          <w:rFonts w:asciiTheme="minorHAnsi" w:hAnsiTheme="minorHAnsi" w:cs="Arial"/>
          <w:i/>
          <w:iCs/>
          <w:color w:val="auto"/>
          <w:spacing w:val="0"/>
          <w:sz w:val="18"/>
          <w:szCs w:val="18"/>
        </w:rPr>
      </w:pPr>
    </w:p>
    <w:p w14:paraId="08B54CF2" w14:textId="7387AD07" w:rsidR="005E4D87" w:rsidRPr="00BF31A9" w:rsidRDefault="005E4D87" w:rsidP="00E55848">
      <w:pPr>
        <w:spacing w:before="120" w:after="120"/>
        <w:jc w:val="center"/>
        <w:rPr>
          <w:b/>
          <w:caps/>
          <w:sz w:val="48"/>
          <w:szCs w:val="48"/>
        </w:rPr>
      </w:pPr>
      <w:r w:rsidRPr="00BF31A9">
        <w:rPr>
          <w:b/>
          <w:caps/>
          <w:sz w:val="48"/>
          <w:szCs w:val="48"/>
        </w:rPr>
        <w:t>Zasady udzielania DOFINANSOWANIA</w:t>
      </w:r>
    </w:p>
    <w:p w14:paraId="2E558741" w14:textId="77777777" w:rsidR="005E4D87" w:rsidRPr="00BF31A9" w:rsidRDefault="005E4D87" w:rsidP="005E4D87">
      <w:pPr>
        <w:spacing w:before="120" w:after="120"/>
        <w:jc w:val="center"/>
        <w:rPr>
          <w:b/>
          <w:caps/>
          <w:sz w:val="32"/>
          <w:szCs w:val="32"/>
        </w:rPr>
      </w:pPr>
    </w:p>
    <w:p w14:paraId="223289F4" w14:textId="77777777" w:rsidR="005E4D87" w:rsidRPr="00BF31A9" w:rsidRDefault="005E4D87" w:rsidP="005E4D87">
      <w:pPr>
        <w:spacing w:before="120" w:after="120"/>
        <w:jc w:val="center"/>
        <w:rPr>
          <w:b/>
          <w:caps/>
          <w:sz w:val="32"/>
          <w:szCs w:val="32"/>
        </w:rPr>
      </w:pPr>
      <w:r w:rsidRPr="00BF31A9">
        <w:rPr>
          <w:b/>
          <w:sz w:val="32"/>
          <w:szCs w:val="32"/>
        </w:rPr>
        <w:t xml:space="preserve">ZE ŚRODKÓW </w:t>
      </w:r>
    </w:p>
    <w:p w14:paraId="07E3181B" w14:textId="77777777" w:rsidR="005E4D87" w:rsidRPr="00BF31A9" w:rsidRDefault="005E4D87" w:rsidP="005E4D87">
      <w:pPr>
        <w:spacing w:before="120" w:after="120"/>
        <w:jc w:val="center"/>
        <w:rPr>
          <w:sz w:val="32"/>
          <w:szCs w:val="32"/>
        </w:rPr>
      </w:pPr>
      <w:r w:rsidRPr="00BF31A9">
        <w:rPr>
          <w:b/>
          <w:sz w:val="32"/>
          <w:szCs w:val="32"/>
        </w:rPr>
        <w:t xml:space="preserve">NARODOWEGO FUNDUSZU OCHRONY ŚRODOWISKA </w:t>
      </w:r>
    </w:p>
    <w:p w14:paraId="2E207BB5" w14:textId="77777777" w:rsidR="005E4D87" w:rsidRDefault="005E4D87" w:rsidP="005E4D87">
      <w:pPr>
        <w:spacing w:before="120" w:after="120"/>
        <w:jc w:val="center"/>
        <w:rPr>
          <w:b/>
          <w:sz w:val="32"/>
          <w:szCs w:val="32"/>
        </w:rPr>
      </w:pPr>
      <w:r w:rsidRPr="00BF31A9">
        <w:rPr>
          <w:b/>
          <w:sz w:val="32"/>
          <w:szCs w:val="32"/>
        </w:rPr>
        <w:t>I GOSPODARKI WODNEJ</w:t>
      </w:r>
    </w:p>
    <w:p w14:paraId="4B44263C" w14:textId="77777777" w:rsidR="004457F6" w:rsidRPr="00BF31A9" w:rsidRDefault="004457F6" w:rsidP="005E4D87">
      <w:pPr>
        <w:spacing w:before="120" w:after="120"/>
        <w:jc w:val="center"/>
        <w:rPr>
          <w:caps/>
          <w:sz w:val="32"/>
          <w:szCs w:val="32"/>
        </w:rPr>
      </w:pPr>
    </w:p>
    <w:p w14:paraId="5C1481BD" w14:textId="47666395" w:rsidR="005E4D87" w:rsidRDefault="005E4D87" w:rsidP="00092580">
      <w:pPr>
        <w:pStyle w:val="Tekstpodstawowywcity2"/>
        <w:spacing w:before="120" w:after="120" w:line="240" w:lineRule="auto"/>
        <w:ind w:left="0" w:firstLine="0"/>
        <w:jc w:val="center"/>
        <w:rPr>
          <w:rFonts w:asciiTheme="minorHAnsi" w:hAnsiTheme="minorHAnsi" w:cs="Arial"/>
        </w:rPr>
      </w:pPr>
    </w:p>
    <w:p w14:paraId="792B325F" w14:textId="165EB338" w:rsidR="00635F13" w:rsidRDefault="00635F13" w:rsidP="00092580">
      <w:pPr>
        <w:pStyle w:val="Tekstpodstawowywcity2"/>
        <w:spacing w:before="120" w:after="120" w:line="240" w:lineRule="auto"/>
        <w:ind w:left="0" w:firstLine="0"/>
        <w:jc w:val="center"/>
        <w:rPr>
          <w:rFonts w:asciiTheme="minorHAnsi" w:hAnsiTheme="minorHAnsi" w:cs="Arial"/>
        </w:rPr>
      </w:pPr>
      <w:r w:rsidRPr="00DD40D8">
        <w:rPr>
          <w:rFonts w:asciiTheme="minorHAnsi" w:hAnsiTheme="minorHAnsi" w:cstheme="minorHAnsi"/>
          <w:noProof/>
          <w:spacing w:val="0"/>
        </w:rPr>
        <w:drawing>
          <wp:inline distT="0" distB="0" distL="0" distR="0" wp14:anchorId="4A0E1DFF" wp14:editId="676130F3">
            <wp:extent cx="3692141" cy="888017"/>
            <wp:effectExtent l="0" t="0" r="3810" b="7620"/>
            <wp:docPr id="1" name="Obraz 1" descr="Obraz zawierający tekst, Czcionka,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Czcionka, symbol, logo&#10;&#10;Opis wygenerowany automatyczn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4475" cy="919845"/>
                    </a:xfrm>
                    <a:prstGeom prst="rect">
                      <a:avLst/>
                    </a:prstGeom>
                    <a:noFill/>
                  </pic:spPr>
                </pic:pic>
              </a:graphicData>
            </a:graphic>
          </wp:inline>
        </w:drawing>
      </w:r>
    </w:p>
    <w:p w14:paraId="19C213FE" w14:textId="77777777" w:rsidR="005E4D87" w:rsidRDefault="005E4D87" w:rsidP="00092580">
      <w:pPr>
        <w:pStyle w:val="Tekstpodstawowywcity2"/>
        <w:spacing w:before="120" w:after="120" w:line="240" w:lineRule="auto"/>
        <w:ind w:left="0" w:firstLine="0"/>
        <w:jc w:val="center"/>
        <w:rPr>
          <w:rFonts w:asciiTheme="minorHAnsi" w:hAnsiTheme="minorHAnsi" w:cs="Arial"/>
        </w:rPr>
      </w:pPr>
    </w:p>
    <w:p w14:paraId="498657DB" w14:textId="77777777" w:rsidR="005E4D87" w:rsidRDefault="005E4D87" w:rsidP="00092580">
      <w:pPr>
        <w:pStyle w:val="Tekstpodstawowywcity2"/>
        <w:spacing w:before="120" w:after="120" w:line="240" w:lineRule="auto"/>
        <w:ind w:left="0" w:firstLine="0"/>
        <w:jc w:val="center"/>
        <w:rPr>
          <w:rFonts w:asciiTheme="minorHAnsi" w:hAnsiTheme="minorHAnsi" w:cs="Arial"/>
        </w:rPr>
      </w:pPr>
    </w:p>
    <w:p w14:paraId="41E55768" w14:textId="77777777" w:rsidR="00ED4E80" w:rsidRDefault="00ED4E80" w:rsidP="00ED4E80">
      <w:pPr>
        <w:spacing w:before="120" w:after="120"/>
        <w:jc w:val="center"/>
        <w:rPr>
          <w:b/>
          <w:caps/>
          <w:sz w:val="32"/>
          <w:szCs w:val="32"/>
        </w:rPr>
      </w:pPr>
    </w:p>
    <w:p w14:paraId="16570B5F" w14:textId="77777777" w:rsidR="00ED4E80" w:rsidRDefault="00ED4E80" w:rsidP="00ED4E80">
      <w:pPr>
        <w:spacing w:before="120" w:after="120"/>
        <w:jc w:val="center"/>
        <w:rPr>
          <w:b/>
          <w:caps/>
          <w:sz w:val="32"/>
          <w:szCs w:val="32"/>
        </w:rPr>
      </w:pPr>
    </w:p>
    <w:p w14:paraId="245C0624" w14:textId="77777777" w:rsidR="00ED4E80" w:rsidRDefault="00ED4E80" w:rsidP="00A87FDB">
      <w:pPr>
        <w:spacing w:before="120" w:after="120"/>
        <w:rPr>
          <w:b/>
          <w:caps/>
          <w:sz w:val="32"/>
          <w:szCs w:val="32"/>
        </w:rPr>
      </w:pPr>
    </w:p>
    <w:p w14:paraId="7964699E" w14:textId="77777777" w:rsidR="00E04905" w:rsidRDefault="00E04905" w:rsidP="00FD12CA">
      <w:pPr>
        <w:spacing w:before="120" w:after="120"/>
        <w:jc w:val="center"/>
        <w:rPr>
          <w:b/>
          <w:szCs w:val="24"/>
        </w:rPr>
      </w:pPr>
    </w:p>
    <w:p w14:paraId="1C34CABC" w14:textId="04DCB09E" w:rsidR="00EC3C66" w:rsidRDefault="00EC3C66" w:rsidP="00FD12CA">
      <w:pPr>
        <w:spacing w:before="120" w:after="120"/>
        <w:jc w:val="center"/>
        <w:rPr>
          <w:b/>
          <w:szCs w:val="24"/>
        </w:rPr>
      </w:pPr>
    </w:p>
    <w:p w14:paraId="62D3EB02" w14:textId="3BBECD53" w:rsidR="00E55848" w:rsidRDefault="00B35FF1" w:rsidP="00D2042F">
      <w:pPr>
        <w:spacing w:before="120" w:after="120"/>
        <w:jc w:val="center"/>
        <w:rPr>
          <w:b/>
          <w:caps/>
          <w:sz w:val="32"/>
          <w:szCs w:val="32"/>
        </w:rPr>
      </w:pPr>
      <w:r w:rsidRPr="006C6876">
        <w:rPr>
          <w:b/>
          <w:szCs w:val="24"/>
        </w:rPr>
        <w:t xml:space="preserve">Warszawa, </w:t>
      </w:r>
      <w:r w:rsidR="00B12AAC">
        <w:rPr>
          <w:b/>
          <w:szCs w:val="24"/>
        </w:rPr>
        <w:t>maj 2025</w:t>
      </w:r>
      <w:r w:rsidR="00685693">
        <w:rPr>
          <w:b/>
          <w:szCs w:val="24"/>
        </w:rPr>
        <w:t xml:space="preserve"> </w:t>
      </w:r>
      <w:r>
        <w:rPr>
          <w:b/>
          <w:szCs w:val="24"/>
        </w:rPr>
        <w:t>r.</w:t>
      </w:r>
      <w:r w:rsidR="00E55848">
        <w:rPr>
          <w:b/>
          <w:caps/>
          <w:sz w:val="32"/>
          <w:szCs w:val="32"/>
        </w:rPr>
        <w:br w:type="page"/>
      </w:r>
    </w:p>
    <w:p w14:paraId="45C6CA77" w14:textId="77777777" w:rsidR="00ED4E80" w:rsidRDefault="00ED4E80" w:rsidP="00ED4E80">
      <w:pPr>
        <w:spacing w:before="120" w:after="120"/>
        <w:jc w:val="center"/>
        <w:rPr>
          <w:b/>
          <w:caps/>
          <w:sz w:val="32"/>
          <w:szCs w:val="32"/>
        </w:rPr>
      </w:pPr>
    </w:p>
    <w:p w14:paraId="76EB9719" w14:textId="77777777" w:rsidR="002576AD" w:rsidRDefault="002576AD" w:rsidP="00092580">
      <w:pPr>
        <w:pStyle w:val="Tekstpodstawowywcity2"/>
        <w:spacing w:before="120" w:after="120" w:line="240" w:lineRule="auto"/>
        <w:ind w:left="0" w:firstLine="0"/>
        <w:jc w:val="center"/>
        <w:rPr>
          <w:rFonts w:asciiTheme="minorHAnsi" w:hAnsiTheme="minorHAnsi" w:cs="Arial"/>
        </w:rPr>
      </w:pPr>
    </w:p>
    <w:p w14:paraId="47107F16" w14:textId="77777777" w:rsidR="00092580" w:rsidRPr="00092580" w:rsidRDefault="007372B9" w:rsidP="00092580">
      <w:pPr>
        <w:pStyle w:val="Tekstpodstawowywcity2"/>
        <w:spacing w:before="120" w:after="120" w:line="240" w:lineRule="auto"/>
        <w:ind w:left="0" w:firstLine="0"/>
        <w:jc w:val="center"/>
        <w:rPr>
          <w:rFonts w:asciiTheme="minorHAnsi" w:hAnsiTheme="minorHAnsi"/>
          <w:b/>
          <w:sz w:val="28"/>
          <w:szCs w:val="28"/>
        </w:rPr>
      </w:pPr>
      <w:r w:rsidRPr="00092580">
        <w:rPr>
          <w:rFonts w:asciiTheme="minorHAnsi" w:hAnsiTheme="minorHAnsi" w:cs="Arial"/>
        </w:rPr>
        <w:t xml:space="preserve"> </w:t>
      </w:r>
      <w:bookmarkStart w:id="0" w:name="_Toc364870759"/>
      <w:bookmarkStart w:id="1" w:name="_Toc364856950"/>
      <w:bookmarkStart w:id="2" w:name="_Toc364856865"/>
      <w:r w:rsidR="00092580" w:rsidRPr="00092580">
        <w:rPr>
          <w:rFonts w:asciiTheme="minorHAnsi" w:hAnsiTheme="minorHAnsi"/>
          <w:b/>
          <w:sz w:val="28"/>
          <w:szCs w:val="28"/>
        </w:rPr>
        <w:t>Spis treści</w:t>
      </w:r>
      <w:bookmarkEnd w:id="0"/>
      <w:bookmarkEnd w:id="1"/>
      <w:bookmarkEnd w:id="2"/>
    </w:p>
    <w:p w14:paraId="5EE84323" w14:textId="77777777" w:rsidR="002576AD" w:rsidRDefault="002576AD" w:rsidP="00092580">
      <w:pPr>
        <w:pStyle w:val="Spistreci1"/>
        <w:rPr>
          <w:rFonts w:asciiTheme="minorHAnsi" w:hAnsiTheme="minorHAnsi"/>
          <w:sz w:val="20"/>
          <w:szCs w:val="20"/>
        </w:rPr>
      </w:pPr>
    </w:p>
    <w:p w14:paraId="0F646EE2" w14:textId="77777777" w:rsidR="00092580" w:rsidRPr="00092580" w:rsidRDefault="00092580" w:rsidP="00092580">
      <w:pPr>
        <w:pStyle w:val="Spistreci1"/>
        <w:rPr>
          <w:rFonts w:asciiTheme="minorHAnsi" w:hAnsiTheme="minorHAnsi"/>
        </w:rPr>
      </w:pPr>
      <w:r w:rsidRPr="00092580">
        <w:rPr>
          <w:rFonts w:asciiTheme="minorHAnsi" w:hAnsiTheme="minorHAnsi"/>
          <w:sz w:val="20"/>
          <w:szCs w:val="20"/>
        </w:rPr>
        <w:t>Spis treści</w:t>
      </w:r>
      <w:r w:rsidRPr="00092580">
        <w:rPr>
          <w:rFonts w:asciiTheme="minorHAnsi" w:hAnsiTheme="minorHAnsi"/>
          <w:sz w:val="20"/>
          <w:szCs w:val="20"/>
        </w:rPr>
        <w:tab/>
        <w:t>2</w:t>
      </w:r>
    </w:p>
    <w:p w14:paraId="1AFE8D6D" w14:textId="68E2AA16" w:rsidR="002576AD" w:rsidRPr="002576AD" w:rsidRDefault="00092580">
      <w:pPr>
        <w:pStyle w:val="Spistreci1"/>
        <w:rPr>
          <w:rFonts w:asciiTheme="minorHAnsi" w:eastAsiaTheme="minorEastAsia" w:hAnsiTheme="minorHAnsi" w:cstheme="minorBidi"/>
          <w:bCs w:val="0"/>
          <w:sz w:val="20"/>
          <w:szCs w:val="20"/>
          <w:lang w:eastAsia="pl-PL"/>
        </w:rPr>
      </w:pPr>
      <w:r w:rsidRPr="002576AD">
        <w:rPr>
          <w:rFonts w:asciiTheme="minorHAnsi" w:hAnsiTheme="minorHAnsi"/>
          <w:sz w:val="20"/>
          <w:szCs w:val="20"/>
        </w:rPr>
        <w:fldChar w:fldCharType="begin"/>
      </w:r>
      <w:r w:rsidRPr="002576AD">
        <w:rPr>
          <w:rFonts w:asciiTheme="minorHAnsi" w:hAnsiTheme="minorHAnsi"/>
          <w:sz w:val="20"/>
          <w:szCs w:val="20"/>
        </w:rPr>
        <w:instrText xml:space="preserve"> TOC </w:instrText>
      </w:r>
      <w:r w:rsidRPr="002576AD">
        <w:rPr>
          <w:rFonts w:asciiTheme="minorHAnsi" w:hAnsiTheme="minorHAnsi"/>
          <w:sz w:val="20"/>
          <w:szCs w:val="20"/>
        </w:rPr>
        <w:fldChar w:fldCharType="separate"/>
      </w:r>
      <w:r w:rsidR="00E3757B">
        <w:rPr>
          <w:rFonts w:asciiTheme="minorHAnsi" w:hAnsiTheme="minorHAnsi"/>
          <w:sz w:val="20"/>
          <w:szCs w:val="20"/>
        </w:rPr>
        <w:t xml:space="preserve">Rozdział 1 </w:t>
      </w:r>
      <w:r w:rsidR="002576AD" w:rsidRPr="002576AD">
        <w:rPr>
          <w:rFonts w:asciiTheme="minorHAnsi" w:hAnsiTheme="minorHAnsi"/>
          <w:sz w:val="20"/>
          <w:szCs w:val="20"/>
        </w:rPr>
        <w:t>Postanowienia ogólne</w:t>
      </w:r>
      <w:r w:rsidR="002576AD" w:rsidRPr="002576AD">
        <w:rPr>
          <w:rFonts w:asciiTheme="minorHAnsi" w:hAnsiTheme="minorHAnsi"/>
          <w:sz w:val="20"/>
          <w:szCs w:val="20"/>
        </w:rPr>
        <w:tab/>
      </w:r>
      <w:r w:rsidR="002576AD" w:rsidRPr="002576AD">
        <w:rPr>
          <w:rFonts w:asciiTheme="minorHAnsi" w:hAnsiTheme="minorHAnsi"/>
          <w:sz w:val="20"/>
          <w:szCs w:val="20"/>
        </w:rPr>
        <w:fldChar w:fldCharType="begin"/>
      </w:r>
      <w:r w:rsidR="002576AD" w:rsidRPr="002576AD">
        <w:rPr>
          <w:rFonts w:asciiTheme="minorHAnsi" w:hAnsiTheme="minorHAnsi"/>
          <w:sz w:val="20"/>
          <w:szCs w:val="20"/>
        </w:rPr>
        <w:instrText xml:space="preserve"> PAGEREF _Toc447016248 \h </w:instrText>
      </w:r>
      <w:r w:rsidR="002576AD" w:rsidRPr="002576AD">
        <w:rPr>
          <w:rFonts w:asciiTheme="minorHAnsi" w:hAnsiTheme="minorHAnsi"/>
          <w:sz w:val="20"/>
          <w:szCs w:val="20"/>
        </w:rPr>
      </w:r>
      <w:r w:rsidR="002576AD" w:rsidRPr="002576AD">
        <w:rPr>
          <w:rFonts w:asciiTheme="minorHAnsi" w:hAnsiTheme="minorHAnsi"/>
          <w:sz w:val="20"/>
          <w:szCs w:val="20"/>
        </w:rPr>
        <w:fldChar w:fldCharType="separate"/>
      </w:r>
      <w:r w:rsidR="00DD2962">
        <w:rPr>
          <w:rFonts w:asciiTheme="minorHAnsi" w:hAnsiTheme="minorHAnsi"/>
          <w:sz w:val="20"/>
          <w:szCs w:val="20"/>
        </w:rPr>
        <w:t>3</w:t>
      </w:r>
      <w:r w:rsidR="002576AD" w:rsidRPr="002576AD">
        <w:rPr>
          <w:rFonts w:asciiTheme="minorHAnsi" w:hAnsiTheme="minorHAnsi"/>
          <w:sz w:val="20"/>
          <w:szCs w:val="20"/>
        </w:rPr>
        <w:fldChar w:fldCharType="end"/>
      </w:r>
    </w:p>
    <w:p w14:paraId="3284405A" w14:textId="5EC7D39E" w:rsidR="002576AD" w:rsidRPr="002576AD" w:rsidRDefault="002576AD">
      <w:pPr>
        <w:pStyle w:val="Spistreci1"/>
        <w:rPr>
          <w:rFonts w:asciiTheme="minorHAnsi" w:eastAsiaTheme="minorEastAsia" w:hAnsiTheme="minorHAnsi" w:cstheme="minorBidi"/>
          <w:bCs w:val="0"/>
          <w:sz w:val="20"/>
          <w:szCs w:val="20"/>
          <w:lang w:eastAsia="pl-PL"/>
        </w:rPr>
      </w:pPr>
      <w:r>
        <w:rPr>
          <w:rFonts w:asciiTheme="minorHAnsi" w:hAnsiTheme="minorHAnsi"/>
          <w:sz w:val="20"/>
          <w:szCs w:val="20"/>
        </w:rPr>
        <w:t xml:space="preserve">Stosowanie </w:t>
      </w:r>
      <w:r w:rsidRPr="002576AD">
        <w:rPr>
          <w:rFonts w:asciiTheme="minorHAnsi" w:hAnsiTheme="minorHAnsi"/>
          <w:sz w:val="20"/>
          <w:szCs w:val="20"/>
        </w:rPr>
        <w:t>Zasad</w:t>
      </w:r>
      <w:r w:rsidRPr="002576AD">
        <w:rPr>
          <w:rFonts w:asciiTheme="minorHAnsi" w:hAnsiTheme="minorHAnsi"/>
          <w:sz w:val="20"/>
          <w:szCs w:val="20"/>
        </w:rPr>
        <w:tab/>
      </w:r>
      <w:r w:rsidRPr="002576AD">
        <w:rPr>
          <w:rFonts w:asciiTheme="minorHAnsi" w:hAnsiTheme="minorHAnsi"/>
          <w:sz w:val="20"/>
          <w:szCs w:val="20"/>
        </w:rPr>
        <w:fldChar w:fldCharType="begin"/>
      </w:r>
      <w:r w:rsidRPr="002576AD">
        <w:rPr>
          <w:rFonts w:asciiTheme="minorHAnsi" w:hAnsiTheme="minorHAnsi"/>
          <w:sz w:val="20"/>
          <w:szCs w:val="20"/>
        </w:rPr>
        <w:instrText xml:space="preserve"> PAGEREF _Toc447016249 \h </w:instrText>
      </w:r>
      <w:r w:rsidRPr="002576AD">
        <w:rPr>
          <w:rFonts w:asciiTheme="minorHAnsi" w:hAnsiTheme="minorHAnsi"/>
          <w:sz w:val="20"/>
          <w:szCs w:val="20"/>
        </w:rPr>
      </w:r>
      <w:r w:rsidRPr="002576AD">
        <w:rPr>
          <w:rFonts w:asciiTheme="minorHAnsi" w:hAnsiTheme="minorHAnsi"/>
          <w:sz w:val="20"/>
          <w:szCs w:val="20"/>
        </w:rPr>
        <w:fldChar w:fldCharType="separate"/>
      </w:r>
      <w:r w:rsidR="00DD2962">
        <w:rPr>
          <w:rFonts w:asciiTheme="minorHAnsi" w:hAnsiTheme="minorHAnsi"/>
          <w:sz w:val="20"/>
          <w:szCs w:val="20"/>
        </w:rPr>
        <w:t>3</w:t>
      </w:r>
      <w:r w:rsidRPr="002576AD">
        <w:rPr>
          <w:rFonts w:asciiTheme="minorHAnsi" w:hAnsiTheme="minorHAnsi"/>
          <w:sz w:val="20"/>
          <w:szCs w:val="20"/>
        </w:rPr>
        <w:fldChar w:fldCharType="end"/>
      </w:r>
    </w:p>
    <w:p w14:paraId="16A5878D" w14:textId="4227AACC" w:rsidR="002576AD" w:rsidRPr="002576AD" w:rsidRDefault="002576AD">
      <w:pPr>
        <w:pStyle w:val="Spistreci1"/>
        <w:rPr>
          <w:rFonts w:asciiTheme="minorHAnsi" w:eastAsiaTheme="minorEastAsia" w:hAnsiTheme="minorHAnsi" w:cstheme="minorBidi"/>
          <w:bCs w:val="0"/>
          <w:sz w:val="20"/>
          <w:szCs w:val="20"/>
          <w:lang w:eastAsia="pl-PL"/>
        </w:rPr>
      </w:pPr>
      <w:r w:rsidRPr="002576AD">
        <w:rPr>
          <w:rFonts w:asciiTheme="minorHAnsi" w:hAnsiTheme="minorHAnsi"/>
          <w:sz w:val="20"/>
          <w:szCs w:val="20"/>
        </w:rPr>
        <w:t>Podstawa udzielania dofinansowania</w:t>
      </w:r>
      <w:r w:rsidRPr="002576AD">
        <w:rPr>
          <w:rFonts w:asciiTheme="minorHAnsi" w:hAnsiTheme="minorHAnsi"/>
          <w:sz w:val="20"/>
          <w:szCs w:val="20"/>
        </w:rPr>
        <w:tab/>
      </w:r>
      <w:r w:rsidRPr="002576AD">
        <w:rPr>
          <w:rFonts w:asciiTheme="minorHAnsi" w:hAnsiTheme="minorHAnsi"/>
          <w:sz w:val="20"/>
          <w:szCs w:val="20"/>
        </w:rPr>
        <w:fldChar w:fldCharType="begin"/>
      </w:r>
      <w:r w:rsidRPr="002576AD">
        <w:rPr>
          <w:rFonts w:asciiTheme="minorHAnsi" w:hAnsiTheme="minorHAnsi"/>
          <w:sz w:val="20"/>
          <w:szCs w:val="20"/>
        </w:rPr>
        <w:instrText xml:space="preserve"> PAGEREF _Toc447016250 \h </w:instrText>
      </w:r>
      <w:r w:rsidRPr="002576AD">
        <w:rPr>
          <w:rFonts w:asciiTheme="minorHAnsi" w:hAnsiTheme="minorHAnsi"/>
          <w:sz w:val="20"/>
          <w:szCs w:val="20"/>
        </w:rPr>
      </w:r>
      <w:r w:rsidRPr="002576AD">
        <w:rPr>
          <w:rFonts w:asciiTheme="minorHAnsi" w:hAnsiTheme="minorHAnsi"/>
          <w:sz w:val="20"/>
          <w:szCs w:val="20"/>
        </w:rPr>
        <w:fldChar w:fldCharType="separate"/>
      </w:r>
      <w:r w:rsidR="00DD2962">
        <w:rPr>
          <w:rFonts w:asciiTheme="minorHAnsi" w:hAnsiTheme="minorHAnsi"/>
          <w:sz w:val="20"/>
          <w:szCs w:val="20"/>
        </w:rPr>
        <w:t>3</w:t>
      </w:r>
      <w:r w:rsidRPr="002576AD">
        <w:rPr>
          <w:rFonts w:asciiTheme="minorHAnsi" w:hAnsiTheme="minorHAnsi"/>
          <w:sz w:val="20"/>
          <w:szCs w:val="20"/>
        </w:rPr>
        <w:fldChar w:fldCharType="end"/>
      </w:r>
    </w:p>
    <w:p w14:paraId="674DF14E" w14:textId="7C3D4C69" w:rsidR="002576AD" w:rsidRPr="002576AD" w:rsidRDefault="002576AD">
      <w:pPr>
        <w:pStyle w:val="Spistreci1"/>
        <w:rPr>
          <w:rFonts w:asciiTheme="minorHAnsi" w:eastAsiaTheme="minorEastAsia" w:hAnsiTheme="minorHAnsi" w:cstheme="minorBidi"/>
          <w:bCs w:val="0"/>
          <w:sz w:val="20"/>
          <w:szCs w:val="20"/>
          <w:lang w:eastAsia="pl-PL"/>
        </w:rPr>
      </w:pPr>
      <w:r w:rsidRPr="002576AD">
        <w:rPr>
          <w:rFonts w:asciiTheme="minorHAnsi" w:hAnsiTheme="minorHAnsi"/>
          <w:sz w:val="20"/>
          <w:szCs w:val="20"/>
        </w:rPr>
        <w:t>Udzielenie dofinansowania</w:t>
      </w:r>
      <w:r w:rsidRPr="002576AD">
        <w:rPr>
          <w:rFonts w:asciiTheme="minorHAnsi" w:hAnsiTheme="minorHAnsi"/>
          <w:sz w:val="20"/>
          <w:szCs w:val="20"/>
        </w:rPr>
        <w:tab/>
      </w:r>
      <w:r w:rsidRPr="002576AD">
        <w:rPr>
          <w:rFonts w:asciiTheme="minorHAnsi" w:hAnsiTheme="minorHAnsi"/>
          <w:sz w:val="20"/>
          <w:szCs w:val="20"/>
        </w:rPr>
        <w:fldChar w:fldCharType="begin"/>
      </w:r>
      <w:r w:rsidRPr="002576AD">
        <w:rPr>
          <w:rFonts w:asciiTheme="minorHAnsi" w:hAnsiTheme="minorHAnsi"/>
          <w:sz w:val="20"/>
          <w:szCs w:val="20"/>
        </w:rPr>
        <w:instrText xml:space="preserve"> PAGEREF _Toc447016251 \h </w:instrText>
      </w:r>
      <w:r w:rsidRPr="002576AD">
        <w:rPr>
          <w:rFonts w:asciiTheme="minorHAnsi" w:hAnsiTheme="minorHAnsi"/>
          <w:sz w:val="20"/>
          <w:szCs w:val="20"/>
        </w:rPr>
      </w:r>
      <w:r w:rsidRPr="002576AD">
        <w:rPr>
          <w:rFonts w:asciiTheme="minorHAnsi" w:hAnsiTheme="minorHAnsi"/>
          <w:sz w:val="20"/>
          <w:szCs w:val="20"/>
        </w:rPr>
        <w:fldChar w:fldCharType="separate"/>
      </w:r>
      <w:r w:rsidR="00DD2962">
        <w:rPr>
          <w:rFonts w:asciiTheme="minorHAnsi" w:hAnsiTheme="minorHAnsi"/>
          <w:sz w:val="20"/>
          <w:szCs w:val="20"/>
        </w:rPr>
        <w:t>5</w:t>
      </w:r>
      <w:r w:rsidRPr="002576AD">
        <w:rPr>
          <w:rFonts w:asciiTheme="minorHAnsi" w:hAnsiTheme="minorHAnsi"/>
          <w:sz w:val="20"/>
          <w:szCs w:val="20"/>
        </w:rPr>
        <w:fldChar w:fldCharType="end"/>
      </w:r>
    </w:p>
    <w:p w14:paraId="342F294F" w14:textId="3919A6CE" w:rsidR="002576AD" w:rsidRPr="002576AD" w:rsidRDefault="002576AD">
      <w:pPr>
        <w:pStyle w:val="Spistreci1"/>
        <w:rPr>
          <w:rFonts w:asciiTheme="minorHAnsi" w:eastAsiaTheme="minorEastAsia" w:hAnsiTheme="minorHAnsi" w:cstheme="minorBidi"/>
          <w:bCs w:val="0"/>
          <w:sz w:val="20"/>
          <w:szCs w:val="20"/>
          <w:lang w:eastAsia="pl-PL"/>
        </w:rPr>
      </w:pPr>
      <w:r w:rsidRPr="002576AD">
        <w:rPr>
          <w:rFonts w:asciiTheme="minorHAnsi" w:hAnsiTheme="minorHAnsi"/>
          <w:sz w:val="20"/>
          <w:szCs w:val="20"/>
        </w:rPr>
        <w:t>Wypłata i rozliczanie dofinansowania</w:t>
      </w:r>
      <w:r w:rsidRPr="002576AD">
        <w:rPr>
          <w:rFonts w:asciiTheme="minorHAnsi" w:hAnsiTheme="minorHAnsi"/>
          <w:sz w:val="20"/>
          <w:szCs w:val="20"/>
        </w:rPr>
        <w:tab/>
      </w:r>
      <w:r w:rsidRPr="002576AD">
        <w:rPr>
          <w:rFonts w:asciiTheme="minorHAnsi" w:hAnsiTheme="minorHAnsi"/>
          <w:sz w:val="20"/>
          <w:szCs w:val="20"/>
        </w:rPr>
        <w:fldChar w:fldCharType="begin"/>
      </w:r>
      <w:r w:rsidRPr="002576AD">
        <w:rPr>
          <w:rFonts w:asciiTheme="minorHAnsi" w:hAnsiTheme="minorHAnsi"/>
          <w:sz w:val="20"/>
          <w:szCs w:val="20"/>
        </w:rPr>
        <w:instrText xml:space="preserve"> PAGEREF _Toc447016252 \h </w:instrText>
      </w:r>
      <w:r w:rsidRPr="002576AD">
        <w:rPr>
          <w:rFonts w:asciiTheme="minorHAnsi" w:hAnsiTheme="minorHAnsi"/>
          <w:sz w:val="20"/>
          <w:szCs w:val="20"/>
        </w:rPr>
      </w:r>
      <w:r w:rsidRPr="002576AD">
        <w:rPr>
          <w:rFonts w:asciiTheme="minorHAnsi" w:hAnsiTheme="minorHAnsi"/>
          <w:sz w:val="20"/>
          <w:szCs w:val="20"/>
        </w:rPr>
        <w:fldChar w:fldCharType="separate"/>
      </w:r>
      <w:r w:rsidR="00DD2962">
        <w:rPr>
          <w:rFonts w:asciiTheme="minorHAnsi" w:hAnsiTheme="minorHAnsi"/>
          <w:sz w:val="20"/>
          <w:szCs w:val="20"/>
        </w:rPr>
        <w:t>5</w:t>
      </w:r>
      <w:r w:rsidRPr="002576AD">
        <w:rPr>
          <w:rFonts w:asciiTheme="minorHAnsi" w:hAnsiTheme="minorHAnsi"/>
          <w:sz w:val="20"/>
          <w:szCs w:val="20"/>
        </w:rPr>
        <w:fldChar w:fldCharType="end"/>
      </w:r>
    </w:p>
    <w:p w14:paraId="10508BBA" w14:textId="14A29CB0" w:rsidR="002576AD" w:rsidRPr="002576AD" w:rsidRDefault="002576AD">
      <w:pPr>
        <w:pStyle w:val="Spistreci1"/>
        <w:rPr>
          <w:rFonts w:asciiTheme="minorHAnsi" w:eastAsiaTheme="minorEastAsia" w:hAnsiTheme="minorHAnsi" w:cstheme="minorBidi"/>
          <w:bCs w:val="0"/>
          <w:sz w:val="20"/>
          <w:szCs w:val="20"/>
          <w:lang w:eastAsia="pl-PL"/>
        </w:rPr>
      </w:pPr>
      <w:r w:rsidRPr="002576AD">
        <w:rPr>
          <w:rFonts w:asciiTheme="minorHAnsi" w:hAnsiTheme="minorHAnsi"/>
          <w:sz w:val="20"/>
          <w:szCs w:val="20"/>
        </w:rPr>
        <w:t>Rozdział 2</w:t>
      </w:r>
      <w:r>
        <w:rPr>
          <w:rFonts w:asciiTheme="minorHAnsi" w:hAnsiTheme="minorHAnsi"/>
          <w:sz w:val="20"/>
          <w:szCs w:val="20"/>
        </w:rPr>
        <w:t xml:space="preserve"> </w:t>
      </w:r>
      <w:r w:rsidRPr="002576AD">
        <w:rPr>
          <w:rFonts w:asciiTheme="minorHAnsi" w:hAnsiTheme="minorHAnsi"/>
          <w:sz w:val="20"/>
          <w:szCs w:val="20"/>
        </w:rPr>
        <w:t>Formy i warunki dofinansowania</w:t>
      </w:r>
      <w:r w:rsidRPr="002576AD">
        <w:rPr>
          <w:rFonts w:asciiTheme="minorHAnsi" w:hAnsiTheme="minorHAnsi"/>
          <w:sz w:val="20"/>
          <w:szCs w:val="20"/>
        </w:rPr>
        <w:tab/>
      </w:r>
      <w:r w:rsidRPr="002576AD">
        <w:rPr>
          <w:rFonts w:asciiTheme="minorHAnsi" w:hAnsiTheme="minorHAnsi"/>
          <w:sz w:val="20"/>
          <w:szCs w:val="20"/>
        </w:rPr>
        <w:fldChar w:fldCharType="begin"/>
      </w:r>
      <w:r w:rsidRPr="002576AD">
        <w:rPr>
          <w:rFonts w:asciiTheme="minorHAnsi" w:hAnsiTheme="minorHAnsi"/>
          <w:sz w:val="20"/>
          <w:szCs w:val="20"/>
        </w:rPr>
        <w:instrText xml:space="preserve"> PAGEREF _Toc447016254 \h </w:instrText>
      </w:r>
      <w:r w:rsidRPr="002576AD">
        <w:rPr>
          <w:rFonts w:asciiTheme="minorHAnsi" w:hAnsiTheme="minorHAnsi"/>
          <w:sz w:val="20"/>
          <w:szCs w:val="20"/>
        </w:rPr>
      </w:r>
      <w:r w:rsidRPr="002576AD">
        <w:rPr>
          <w:rFonts w:asciiTheme="minorHAnsi" w:hAnsiTheme="minorHAnsi"/>
          <w:sz w:val="20"/>
          <w:szCs w:val="20"/>
        </w:rPr>
        <w:fldChar w:fldCharType="separate"/>
      </w:r>
      <w:r w:rsidR="00DD2962">
        <w:rPr>
          <w:rFonts w:asciiTheme="minorHAnsi" w:hAnsiTheme="minorHAnsi"/>
          <w:sz w:val="20"/>
          <w:szCs w:val="20"/>
        </w:rPr>
        <w:t>6</w:t>
      </w:r>
      <w:r w:rsidRPr="002576AD">
        <w:rPr>
          <w:rFonts w:asciiTheme="minorHAnsi" w:hAnsiTheme="minorHAnsi"/>
          <w:sz w:val="20"/>
          <w:szCs w:val="20"/>
        </w:rPr>
        <w:fldChar w:fldCharType="end"/>
      </w:r>
    </w:p>
    <w:p w14:paraId="7D0D11BE" w14:textId="6C5D5BA2" w:rsidR="002576AD" w:rsidRPr="002576AD" w:rsidRDefault="002576AD">
      <w:pPr>
        <w:pStyle w:val="Spistreci1"/>
        <w:rPr>
          <w:rFonts w:asciiTheme="minorHAnsi" w:eastAsiaTheme="minorEastAsia" w:hAnsiTheme="minorHAnsi" w:cstheme="minorBidi"/>
          <w:bCs w:val="0"/>
          <w:sz w:val="20"/>
          <w:szCs w:val="20"/>
          <w:lang w:eastAsia="pl-PL"/>
        </w:rPr>
      </w:pPr>
      <w:r w:rsidRPr="002576AD">
        <w:rPr>
          <w:rFonts w:asciiTheme="minorHAnsi" w:hAnsiTheme="minorHAnsi"/>
          <w:sz w:val="20"/>
          <w:szCs w:val="20"/>
        </w:rPr>
        <w:t>Formy dofinansowania</w:t>
      </w:r>
      <w:r w:rsidRPr="002576AD">
        <w:rPr>
          <w:rFonts w:asciiTheme="minorHAnsi" w:hAnsiTheme="minorHAnsi"/>
          <w:sz w:val="20"/>
          <w:szCs w:val="20"/>
        </w:rPr>
        <w:tab/>
      </w:r>
      <w:r w:rsidRPr="002576AD">
        <w:rPr>
          <w:rFonts w:asciiTheme="minorHAnsi" w:hAnsiTheme="minorHAnsi"/>
          <w:sz w:val="20"/>
          <w:szCs w:val="20"/>
        </w:rPr>
        <w:fldChar w:fldCharType="begin"/>
      </w:r>
      <w:r w:rsidRPr="002576AD">
        <w:rPr>
          <w:rFonts w:asciiTheme="minorHAnsi" w:hAnsiTheme="minorHAnsi"/>
          <w:sz w:val="20"/>
          <w:szCs w:val="20"/>
        </w:rPr>
        <w:instrText xml:space="preserve"> PAGEREF _Toc447016256 \h </w:instrText>
      </w:r>
      <w:r w:rsidRPr="002576AD">
        <w:rPr>
          <w:rFonts w:asciiTheme="minorHAnsi" w:hAnsiTheme="minorHAnsi"/>
          <w:sz w:val="20"/>
          <w:szCs w:val="20"/>
        </w:rPr>
      </w:r>
      <w:r w:rsidRPr="002576AD">
        <w:rPr>
          <w:rFonts w:asciiTheme="minorHAnsi" w:hAnsiTheme="minorHAnsi"/>
          <w:sz w:val="20"/>
          <w:szCs w:val="20"/>
        </w:rPr>
        <w:fldChar w:fldCharType="separate"/>
      </w:r>
      <w:r w:rsidR="00DD2962">
        <w:rPr>
          <w:rFonts w:asciiTheme="minorHAnsi" w:hAnsiTheme="minorHAnsi"/>
          <w:sz w:val="20"/>
          <w:szCs w:val="20"/>
        </w:rPr>
        <w:t>6</w:t>
      </w:r>
      <w:r w:rsidRPr="002576AD">
        <w:rPr>
          <w:rFonts w:asciiTheme="minorHAnsi" w:hAnsiTheme="minorHAnsi"/>
          <w:sz w:val="20"/>
          <w:szCs w:val="20"/>
        </w:rPr>
        <w:fldChar w:fldCharType="end"/>
      </w:r>
    </w:p>
    <w:p w14:paraId="796EA88C" w14:textId="617D8402" w:rsidR="002576AD" w:rsidRPr="002576AD" w:rsidRDefault="002576AD">
      <w:pPr>
        <w:pStyle w:val="Spistreci1"/>
        <w:rPr>
          <w:rFonts w:asciiTheme="minorHAnsi" w:eastAsiaTheme="minorEastAsia" w:hAnsiTheme="minorHAnsi" w:cstheme="minorBidi"/>
          <w:bCs w:val="0"/>
          <w:sz w:val="20"/>
          <w:szCs w:val="20"/>
          <w:lang w:eastAsia="pl-PL"/>
        </w:rPr>
      </w:pPr>
      <w:r w:rsidRPr="002576AD">
        <w:rPr>
          <w:rFonts w:asciiTheme="minorHAnsi" w:hAnsiTheme="minorHAnsi"/>
          <w:sz w:val="20"/>
          <w:szCs w:val="20"/>
        </w:rPr>
        <w:t>Pożyczka</w:t>
      </w:r>
      <w:r w:rsidRPr="002576AD">
        <w:rPr>
          <w:rFonts w:asciiTheme="minorHAnsi" w:hAnsiTheme="minorHAnsi"/>
          <w:sz w:val="20"/>
          <w:szCs w:val="20"/>
        </w:rPr>
        <w:tab/>
      </w:r>
      <w:r w:rsidRPr="002576AD">
        <w:rPr>
          <w:rFonts w:asciiTheme="minorHAnsi" w:hAnsiTheme="minorHAnsi"/>
          <w:sz w:val="20"/>
          <w:szCs w:val="20"/>
        </w:rPr>
        <w:fldChar w:fldCharType="begin"/>
      </w:r>
      <w:r w:rsidRPr="002576AD">
        <w:rPr>
          <w:rFonts w:asciiTheme="minorHAnsi" w:hAnsiTheme="minorHAnsi"/>
          <w:sz w:val="20"/>
          <w:szCs w:val="20"/>
        </w:rPr>
        <w:instrText xml:space="preserve"> PAGEREF _Toc447016257 \h </w:instrText>
      </w:r>
      <w:r w:rsidRPr="002576AD">
        <w:rPr>
          <w:rFonts w:asciiTheme="minorHAnsi" w:hAnsiTheme="minorHAnsi"/>
          <w:sz w:val="20"/>
          <w:szCs w:val="20"/>
        </w:rPr>
      </w:r>
      <w:r w:rsidRPr="002576AD">
        <w:rPr>
          <w:rFonts w:asciiTheme="minorHAnsi" w:hAnsiTheme="minorHAnsi"/>
          <w:sz w:val="20"/>
          <w:szCs w:val="20"/>
        </w:rPr>
        <w:fldChar w:fldCharType="separate"/>
      </w:r>
      <w:r w:rsidR="00DD2962">
        <w:rPr>
          <w:rFonts w:asciiTheme="minorHAnsi" w:hAnsiTheme="minorHAnsi"/>
          <w:sz w:val="20"/>
          <w:szCs w:val="20"/>
        </w:rPr>
        <w:t>7</w:t>
      </w:r>
      <w:r w:rsidRPr="002576AD">
        <w:rPr>
          <w:rFonts w:asciiTheme="minorHAnsi" w:hAnsiTheme="minorHAnsi"/>
          <w:sz w:val="20"/>
          <w:szCs w:val="20"/>
        </w:rPr>
        <w:fldChar w:fldCharType="end"/>
      </w:r>
    </w:p>
    <w:p w14:paraId="2544ECE3" w14:textId="171A80FE" w:rsidR="002576AD" w:rsidRPr="002576AD" w:rsidRDefault="002576AD">
      <w:pPr>
        <w:pStyle w:val="Spistreci1"/>
        <w:rPr>
          <w:rFonts w:asciiTheme="minorHAnsi" w:eastAsiaTheme="minorEastAsia" w:hAnsiTheme="minorHAnsi" w:cstheme="minorBidi"/>
          <w:bCs w:val="0"/>
          <w:sz w:val="20"/>
          <w:szCs w:val="20"/>
          <w:lang w:eastAsia="pl-PL"/>
        </w:rPr>
      </w:pPr>
      <w:r w:rsidRPr="002576AD">
        <w:rPr>
          <w:rFonts w:asciiTheme="minorHAnsi" w:hAnsiTheme="minorHAnsi"/>
          <w:sz w:val="20"/>
          <w:szCs w:val="20"/>
        </w:rPr>
        <w:t>Dotacja</w:t>
      </w:r>
      <w:r w:rsidRPr="002576AD">
        <w:rPr>
          <w:rFonts w:asciiTheme="minorHAnsi" w:hAnsiTheme="minorHAnsi"/>
          <w:sz w:val="20"/>
          <w:szCs w:val="20"/>
        </w:rPr>
        <w:tab/>
      </w:r>
      <w:r w:rsidRPr="002576AD">
        <w:rPr>
          <w:rFonts w:asciiTheme="minorHAnsi" w:hAnsiTheme="minorHAnsi"/>
          <w:sz w:val="20"/>
          <w:szCs w:val="20"/>
        </w:rPr>
        <w:fldChar w:fldCharType="begin"/>
      </w:r>
      <w:r w:rsidRPr="002576AD">
        <w:rPr>
          <w:rFonts w:asciiTheme="minorHAnsi" w:hAnsiTheme="minorHAnsi"/>
          <w:sz w:val="20"/>
          <w:szCs w:val="20"/>
        </w:rPr>
        <w:instrText xml:space="preserve"> PAGEREF _Toc447016258 \h </w:instrText>
      </w:r>
      <w:r w:rsidRPr="002576AD">
        <w:rPr>
          <w:rFonts w:asciiTheme="minorHAnsi" w:hAnsiTheme="minorHAnsi"/>
          <w:sz w:val="20"/>
          <w:szCs w:val="20"/>
        </w:rPr>
      </w:r>
      <w:r w:rsidRPr="002576AD">
        <w:rPr>
          <w:rFonts w:asciiTheme="minorHAnsi" w:hAnsiTheme="minorHAnsi"/>
          <w:sz w:val="20"/>
          <w:szCs w:val="20"/>
        </w:rPr>
        <w:fldChar w:fldCharType="separate"/>
      </w:r>
      <w:r w:rsidR="00DD2962">
        <w:rPr>
          <w:rFonts w:asciiTheme="minorHAnsi" w:hAnsiTheme="minorHAnsi"/>
          <w:sz w:val="20"/>
          <w:szCs w:val="20"/>
        </w:rPr>
        <w:t>12</w:t>
      </w:r>
      <w:r w:rsidRPr="002576AD">
        <w:rPr>
          <w:rFonts w:asciiTheme="minorHAnsi" w:hAnsiTheme="minorHAnsi"/>
          <w:sz w:val="20"/>
          <w:szCs w:val="20"/>
        </w:rPr>
        <w:fldChar w:fldCharType="end"/>
      </w:r>
    </w:p>
    <w:p w14:paraId="604074D7" w14:textId="3D532676" w:rsidR="002576AD" w:rsidRPr="002576AD" w:rsidRDefault="002576AD">
      <w:pPr>
        <w:pStyle w:val="Spistreci1"/>
        <w:rPr>
          <w:rFonts w:asciiTheme="minorHAnsi" w:eastAsiaTheme="minorEastAsia" w:hAnsiTheme="minorHAnsi" w:cstheme="minorBidi"/>
          <w:bCs w:val="0"/>
          <w:sz w:val="20"/>
          <w:szCs w:val="20"/>
          <w:lang w:eastAsia="pl-PL"/>
        </w:rPr>
      </w:pPr>
      <w:r w:rsidRPr="002576AD">
        <w:rPr>
          <w:rFonts w:asciiTheme="minorHAnsi" w:hAnsiTheme="minorHAnsi"/>
          <w:sz w:val="20"/>
          <w:szCs w:val="20"/>
        </w:rPr>
        <w:t>Rozdział 3</w:t>
      </w:r>
      <w:r>
        <w:rPr>
          <w:rFonts w:asciiTheme="minorHAnsi" w:hAnsiTheme="minorHAnsi"/>
          <w:sz w:val="20"/>
          <w:szCs w:val="20"/>
        </w:rPr>
        <w:t xml:space="preserve"> </w:t>
      </w:r>
      <w:r w:rsidRPr="002576AD">
        <w:rPr>
          <w:rFonts w:asciiTheme="minorHAnsi" w:hAnsiTheme="minorHAnsi"/>
          <w:sz w:val="20"/>
          <w:szCs w:val="20"/>
        </w:rPr>
        <w:t>Przepisy końcowe</w:t>
      </w:r>
      <w:r w:rsidRPr="002576AD">
        <w:rPr>
          <w:rFonts w:asciiTheme="minorHAnsi" w:hAnsiTheme="minorHAnsi"/>
          <w:sz w:val="20"/>
          <w:szCs w:val="20"/>
        </w:rPr>
        <w:tab/>
      </w:r>
      <w:r w:rsidRPr="002576AD">
        <w:rPr>
          <w:rFonts w:asciiTheme="minorHAnsi" w:hAnsiTheme="minorHAnsi"/>
          <w:sz w:val="20"/>
          <w:szCs w:val="20"/>
        </w:rPr>
        <w:fldChar w:fldCharType="begin"/>
      </w:r>
      <w:r w:rsidRPr="002576AD">
        <w:rPr>
          <w:rFonts w:asciiTheme="minorHAnsi" w:hAnsiTheme="minorHAnsi"/>
          <w:sz w:val="20"/>
          <w:szCs w:val="20"/>
        </w:rPr>
        <w:instrText xml:space="preserve"> PAGEREF _Toc447016260 \h </w:instrText>
      </w:r>
      <w:r w:rsidRPr="002576AD">
        <w:rPr>
          <w:rFonts w:asciiTheme="minorHAnsi" w:hAnsiTheme="minorHAnsi"/>
          <w:sz w:val="20"/>
          <w:szCs w:val="20"/>
        </w:rPr>
      </w:r>
      <w:r w:rsidRPr="002576AD">
        <w:rPr>
          <w:rFonts w:asciiTheme="minorHAnsi" w:hAnsiTheme="minorHAnsi"/>
          <w:sz w:val="20"/>
          <w:szCs w:val="20"/>
        </w:rPr>
        <w:fldChar w:fldCharType="separate"/>
      </w:r>
      <w:r w:rsidR="00DD2962">
        <w:rPr>
          <w:rFonts w:asciiTheme="minorHAnsi" w:hAnsiTheme="minorHAnsi"/>
          <w:sz w:val="20"/>
          <w:szCs w:val="20"/>
        </w:rPr>
        <w:t>12</w:t>
      </w:r>
      <w:r w:rsidRPr="002576AD">
        <w:rPr>
          <w:rFonts w:asciiTheme="minorHAnsi" w:hAnsiTheme="minorHAnsi"/>
          <w:sz w:val="20"/>
          <w:szCs w:val="20"/>
        </w:rPr>
        <w:fldChar w:fldCharType="end"/>
      </w:r>
    </w:p>
    <w:p w14:paraId="23CF34AC" w14:textId="5F9B3CE0" w:rsidR="002576AD" w:rsidRPr="002576AD" w:rsidRDefault="002576AD">
      <w:pPr>
        <w:pStyle w:val="Spistreci1"/>
        <w:rPr>
          <w:rFonts w:asciiTheme="minorHAnsi" w:eastAsiaTheme="minorEastAsia" w:hAnsiTheme="minorHAnsi" w:cstheme="minorBidi"/>
          <w:bCs w:val="0"/>
          <w:sz w:val="20"/>
          <w:szCs w:val="20"/>
          <w:lang w:eastAsia="pl-PL"/>
        </w:rPr>
      </w:pPr>
      <w:r w:rsidRPr="002576AD">
        <w:rPr>
          <w:rFonts w:asciiTheme="minorHAnsi" w:hAnsiTheme="minorHAnsi"/>
          <w:sz w:val="20"/>
          <w:szCs w:val="20"/>
        </w:rPr>
        <w:t>Postanowienia końcowe</w:t>
      </w:r>
      <w:r w:rsidRPr="002576AD">
        <w:rPr>
          <w:rFonts w:asciiTheme="minorHAnsi" w:hAnsiTheme="minorHAnsi"/>
          <w:sz w:val="20"/>
          <w:szCs w:val="20"/>
        </w:rPr>
        <w:tab/>
      </w:r>
      <w:r w:rsidRPr="002576AD">
        <w:rPr>
          <w:rFonts w:asciiTheme="minorHAnsi" w:hAnsiTheme="minorHAnsi"/>
          <w:sz w:val="20"/>
          <w:szCs w:val="20"/>
        </w:rPr>
        <w:fldChar w:fldCharType="begin"/>
      </w:r>
      <w:r w:rsidRPr="002576AD">
        <w:rPr>
          <w:rFonts w:asciiTheme="minorHAnsi" w:hAnsiTheme="minorHAnsi"/>
          <w:sz w:val="20"/>
          <w:szCs w:val="20"/>
        </w:rPr>
        <w:instrText xml:space="preserve"> PAGEREF _Toc447016261 \h </w:instrText>
      </w:r>
      <w:r w:rsidRPr="002576AD">
        <w:rPr>
          <w:rFonts w:asciiTheme="minorHAnsi" w:hAnsiTheme="minorHAnsi"/>
          <w:sz w:val="20"/>
          <w:szCs w:val="20"/>
        </w:rPr>
      </w:r>
      <w:r w:rsidRPr="002576AD">
        <w:rPr>
          <w:rFonts w:asciiTheme="minorHAnsi" w:hAnsiTheme="minorHAnsi"/>
          <w:sz w:val="20"/>
          <w:szCs w:val="20"/>
        </w:rPr>
        <w:fldChar w:fldCharType="separate"/>
      </w:r>
      <w:r w:rsidR="00DD2962">
        <w:rPr>
          <w:rFonts w:asciiTheme="minorHAnsi" w:hAnsiTheme="minorHAnsi"/>
          <w:sz w:val="20"/>
          <w:szCs w:val="20"/>
        </w:rPr>
        <w:t>12</w:t>
      </w:r>
      <w:r w:rsidRPr="002576AD">
        <w:rPr>
          <w:rFonts w:asciiTheme="minorHAnsi" w:hAnsiTheme="minorHAnsi"/>
          <w:sz w:val="20"/>
          <w:szCs w:val="20"/>
        </w:rPr>
        <w:fldChar w:fldCharType="end"/>
      </w:r>
    </w:p>
    <w:p w14:paraId="5F2478C8" w14:textId="77777777" w:rsidR="00092580" w:rsidRPr="00092580" w:rsidRDefault="00092580" w:rsidP="00092580">
      <w:pPr>
        <w:pStyle w:val="Nagwekspisutreci"/>
        <w:spacing w:before="120" w:after="120" w:line="360" w:lineRule="auto"/>
        <w:rPr>
          <w:rFonts w:asciiTheme="minorHAnsi" w:hAnsiTheme="minorHAnsi"/>
          <w:sz w:val="20"/>
          <w:szCs w:val="20"/>
        </w:rPr>
      </w:pPr>
      <w:r w:rsidRPr="002576AD">
        <w:rPr>
          <w:rFonts w:asciiTheme="minorHAnsi" w:hAnsiTheme="minorHAnsi"/>
          <w:sz w:val="20"/>
          <w:szCs w:val="20"/>
        </w:rPr>
        <w:fldChar w:fldCharType="end"/>
      </w:r>
    </w:p>
    <w:p w14:paraId="153A89BE" w14:textId="77777777" w:rsidR="00E81DCD" w:rsidRDefault="00092580" w:rsidP="00092580">
      <w:pPr>
        <w:pStyle w:val="Nagwek1"/>
        <w:spacing w:before="120" w:after="120" w:line="240" w:lineRule="auto"/>
        <w:rPr>
          <w:rFonts w:asciiTheme="minorHAnsi" w:hAnsiTheme="minorHAnsi"/>
          <w:b w:val="0"/>
          <w:szCs w:val="24"/>
          <w:lang w:val="pl-PL"/>
        </w:rPr>
      </w:pPr>
      <w:r w:rsidRPr="00E04905">
        <w:rPr>
          <w:rFonts w:asciiTheme="minorHAnsi" w:hAnsiTheme="minorHAnsi"/>
          <w:b w:val="0"/>
          <w:szCs w:val="24"/>
          <w:lang w:val="pl-PL"/>
        </w:rPr>
        <w:br w:type="page"/>
      </w:r>
      <w:bookmarkStart w:id="3" w:name="_Toc371499825"/>
      <w:bookmarkStart w:id="4" w:name="_Toc371501266"/>
      <w:bookmarkStart w:id="5" w:name="_Toc371683352"/>
      <w:bookmarkStart w:id="6" w:name="_Toc371684288"/>
      <w:bookmarkStart w:id="7" w:name="_Toc393368254"/>
      <w:bookmarkStart w:id="8" w:name="_Toc393374999"/>
      <w:bookmarkStart w:id="9" w:name="_Toc444786400"/>
      <w:bookmarkStart w:id="10" w:name="_Toc447016247"/>
    </w:p>
    <w:p w14:paraId="01C305E2" w14:textId="77777777" w:rsidR="00E81DCD" w:rsidRDefault="00E81DCD" w:rsidP="00092580">
      <w:pPr>
        <w:pStyle w:val="Nagwek1"/>
        <w:spacing w:before="120" w:after="120" w:line="240" w:lineRule="auto"/>
        <w:rPr>
          <w:rFonts w:asciiTheme="minorHAnsi" w:hAnsiTheme="minorHAnsi"/>
          <w:b w:val="0"/>
          <w:szCs w:val="24"/>
          <w:lang w:val="pl-PL"/>
        </w:rPr>
      </w:pPr>
    </w:p>
    <w:p w14:paraId="31C569FF" w14:textId="77777777" w:rsidR="00092580" w:rsidRPr="00092580" w:rsidRDefault="00092580" w:rsidP="00092580">
      <w:pPr>
        <w:pStyle w:val="Nagwek1"/>
        <w:spacing w:before="120" w:after="120" w:line="240" w:lineRule="auto"/>
        <w:rPr>
          <w:rFonts w:asciiTheme="minorHAnsi" w:hAnsiTheme="minorHAnsi"/>
          <w:lang w:val="pl-PL"/>
        </w:rPr>
      </w:pPr>
      <w:r w:rsidRPr="00092580">
        <w:rPr>
          <w:rFonts w:asciiTheme="minorHAnsi" w:hAnsiTheme="minorHAnsi"/>
          <w:lang w:val="pl-PL"/>
        </w:rPr>
        <w:t>Rozdział 1</w:t>
      </w:r>
      <w:bookmarkEnd w:id="3"/>
      <w:bookmarkEnd w:id="4"/>
      <w:bookmarkEnd w:id="5"/>
      <w:bookmarkEnd w:id="6"/>
      <w:bookmarkEnd w:id="7"/>
      <w:bookmarkEnd w:id="8"/>
      <w:bookmarkEnd w:id="9"/>
      <w:bookmarkEnd w:id="10"/>
    </w:p>
    <w:p w14:paraId="7D802CA2" w14:textId="77777777" w:rsidR="00092580" w:rsidRPr="00092580" w:rsidRDefault="00092580" w:rsidP="00092580">
      <w:pPr>
        <w:pStyle w:val="Nagwek1"/>
        <w:spacing w:before="120" w:after="120" w:line="240" w:lineRule="auto"/>
        <w:rPr>
          <w:rFonts w:asciiTheme="minorHAnsi" w:hAnsiTheme="minorHAnsi"/>
          <w:lang w:val="pl-PL"/>
        </w:rPr>
      </w:pPr>
      <w:bookmarkStart w:id="11" w:name="_Toc371499826"/>
      <w:bookmarkStart w:id="12" w:name="_Toc447016248"/>
      <w:bookmarkStart w:id="13" w:name="_Toc393375000"/>
      <w:r w:rsidRPr="00092580">
        <w:rPr>
          <w:rFonts w:asciiTheme="minorHAnsi" w:hAnsiTheme="minorHAnsi"/>
          <w:lang w:val="pl-PL"/>
        </w:rPr>
        <w:t>Postanowienia ogólne</w:t>
      </w:r>
      <w:bookmarkEnd w:id="11"/>
      <w:bookmarkEnd w:id="12"/>
      <w:bookmarkEnd w:id="13"/>
    </w:p>
    <w:p w14:paraId="393D4142" w14:textId="77777777" w:rsidR="00092580" w:rsidRPr="000E2E82" w:rsidRDefault="00092580" w:rsidP="000E2E82">
      <w:pPr>
        <w:pStyle w:val="Tekstpodstawowywcity"/>
        <w:spacing w:after="0"/>
        <w:ind w:left="284"/>
        <w:rPr>
          <w:rFonts w:asciiTheme="minorHAnsi" w:hAnsiTheme="minorHAnsi"/>
          <w:sz w:val="24"/>
          <w:szCs w:val="24"/>
        </w:rPr>
      </w:pPr>
    </w:p>
    <w:p w14:paraId="7DFD44EF" w14:textId="77777777" w:rsidR="00092580" w:rsidRPr="00092580" w:rsidRDefault="00092580" w:rsidP="000E2E82">
      <w:pPr>
        <w:spacing w:after="0"/>
        <w:ind w:left="284" w:hanging="284"/>
        <w:jc w:val="center"/>
        <w:rPr>
          <w:b/>
          <w:sz w:val="24"/>
          <w:szCs w:val="24"/>
        </w:rPr>
      </w:pPr>
      <w:r w:rsidRPr="00092580">
        <w:rPr>
          <w:b/>
          <w:sz w:val="24"/>
          <w:szCs w:val="24"/>
        </w:rPr>
        <w:fldChar w:fldCharType="begin"/>
      </w:r>
      <w:r w:rsidRPr="00092580">
        <w:rPr>
          <w:b/>
          <w:sz w:val="24"/>
          <w:szCs w:val="24"/>
        </w:rPr>
        <w:instrText>SYMBOL 167 \f "Times New Roman CE"</w:instrText>
      </w:r>
      <w:r w:rsidRPr="00092580">
        <w:rPr>
          <w:b/>
          <w:sz w:val="24"/>
          <w:szCs w:val="24"/>
        </w:rPr>
        <w:fldChar w:fldCharType="end"/>
      </w:r>
      <w:r w:rsidRPr="00092580">
        <w:rPr>
          <w:b/>
          <w:sz w:val="24"/>
          <w:szCs w:val="24"/>
        </w:rPr>
        <w:t xml:space="preserve"> 1</w:t>
      </w:r>
    </w:p>
    <w:p w14:paraId="784A7B5C" w14:textId="77777777" w:rsidR="00092580" w:rsidRPr="00092580" w:rsidRDefault="00092580" w:rsidP="00092580">
      <w:pPr>
        <w:pStyle w:val="Nagwek1"/>
        <w:rPr>
          <w:rStyle w:val="Pogrubienie"/>
          <w:rFonts w:asciiTheme="minorHAnsi" w:hAnsiTheme="minorHAnsi"/>
          <w:b/>
          <w:lang w:val="pl-PL"/>
        </w:rPr>
      </w:pPr>
      <w:bookmarkStart w:id="14" w:name="_Toc447016249"/>
      <w:bookmarkStart w:id="15" w:name="_Toc393375001"/>
      <w:r w:rsidRPr="00092580">
        <w:rPr>
          <w:rStyle w:val="Pogrubienie"/>
          <w:rFonts w:asciiTheme="minorHAnsi" w:hAnsiTheme="minorHAnsi"/>
          <w:b/>
          <w:lang w:val="pl-PL"/>
        </w:rPr>
        <w:t>Stosowanie „Zasad udzielania dofinansowania ze środków Narodowego Funduszu Ochrony Środowiska i Gospodarki Wodnej”, zwanych „Zasadami”</w:t>
      </w:r>
      <w:bookmarkEnd w:id="14"/>
      <w:bookmarkEnd w:id="15"/>
    </w:p>
    <w:p w14:paraId="5C6B600C" w14:textId="31EFD666" w:rsidR="00092580" w:rsidRPr="00092580" w:rsidRDefault="002055DA" w:rsidP="00092580">
      <w:pPr>
        <w:pStyle w:val="Tekstpodstawowywcity2"/>
        <w:numPr>
          <w:ilvl w:val="0"/>
          <w:numId w:val="23"/>
        </w:numPr>
        <w:tabs>
          <w:tab w:val="num" w:pos="-2410"/>
          <w:tab w:val="num" w:pos="-1701"/>
        </w:tabs>
        <w:spacing w:before="120" w:after="120" w:line="240" w:lineRule="auto"/>
        <w:ind w:left="426" w:hanging="426"/>
        <w:rPr>
          <w:rFonts w:asciiTheme="minorHAnsi" w:hAnsiTheme="minorHAnsi"/>
          <w:color w:val="auto"/>
          <w:spacing w:val="0"/>
        </w:rPr>
      </w:pPr>
      <w:r>
        <w:rPr>
          <w:rFonts w:asciiTheme="minorHAnsi" w:hAnsiTheme="minorHAnsi"/>
          <w:color w:val="auto"/>
          <w:spacing w:val="0"/>
        </w:rPr>
        <w:t>Niniejsze Zasady stosuje się do d</w:t>
      </w:r>
      <w:r w:rsidR="00092580" w:rsidRPr="00092580">
        <w:rPr>
          <w:rFonts w:asciiTheme="minorHAnsi" w:hAnsiTheme="minorHAnsi"/>
          <w:color w:val="auto"/>
          <w:spacing w:val="0"/>
        </w:rPr>
        <w:t>ofinansowani</w:t>
      </w:r>
      <w:r>
        <w:rPr>
          <w:rFonts w:asciiTheme="minorHAnsi" w:hAnsiTheme="minorHAnsi"/>
          <w:color w:val="auto"/>
          <w:spacing w:val="0"/>
        </w:rPr>
        <w:t>a</w:t>
      </w:r>
      <w:r w:rsidR="00092580" w:rsidRPr="00092580">
        <w:rPr>
          <w:rFonts w:asciiTheme="minorHAnsi" w:hAnsiTheme="minorHAnsi"/>
          <w:color w:val="auto"/>
          <w:spacing w:val="0"/>
        </w:rPr>
        <w:t xml:space="preserve"> ze środków Narodowego Funduszu Ochrony Środowiska i Gospodarki Wodnej, zwanego dalej „Narodowym Funduszem”, przeznacz</w:t>
      </w:r>
      <w:r>
        <w:rPr>
          <w:rFonts w:asciiTheme="minorHAnsi" w:hAnsiTheme="minorHAnsi"/>
          <w:color w:val="auto"/>
          <w:spacing w:val="0"/>
        </w:rPr>
        <w:t>onego</w:t>
      </w:r>
      <w:r w:rsidR="00092580" w:rsidRPr="00092580">
        <w:rPr>
          <w:rFonts w:asciiTheme="minorHAnsi" w:hAnsiTheme="minorHAnsi"/>
          <w:color w:val="auto"/>
          <w:spacing w:val="0"/>
        </w:rPr>
        <w:t xml:space="preserve"> na działalność określoną w ustawie z dnia 27 kwietnia 2001 r. Prawo ochrony środowiska (</w:t>
      </w:r>
      <w:r w:rsidR="00092580" w:rsidRPr="00092580">
        <w:rPr>
          <w:rFonts w:asciiTheme="minorHAnsi" w:hAnsiTheme="minorHAnsi"/>
          <w:spacing w:val="0"/>
          <w:szCs w:val="24"/>
        </w:rPr>
        <w:t>t</w:t>
      </w:r>
      <w:r w:rsidR="00092580" w:rsidRPr="00951537">
        <w:rPr>
          <w:rFonts w:asciiTheme="minorHAnsi" w:hAnsiTheme="minorHAnsi"/>
          <w:color w:val="auto"/>
          <w:spacing w:val="0"/>
        </w:rPr>
        <w:t xml:space="preserve">.j.: </w:t>
      </w:r>
      <w:r w:rsidR="00951537" w:rsidRPr="00951537">
        <w:rPr>
          <w:rFonts w:asciiTheme="minorHAnsi" w:hAnsiTheme="minorHAnsi"/>
          <w:color w:val="auto"/>
          <w:spacing w:val="0"/>
        </w:rPr>
        <w:t xml:space="preserve">Dz. U. z </w:t>
      </w:r>
      <w:r w:rsidR="00635F13" w:rsidRPr="00951537">
        <w:rPr>
          <w:rFonts w:asciiTheme="minorHAnsi" w:hAnsiTheme="minorHAnsi"/>
          <w:color w:val="auto"/>
          <w:spacing w:val="0"/>
        </w:rPr>
        <w:t>202</w:t>
      </w:r>
      <w:r w:rsidR="00635F13">
        <w:rPr>
          <w:rFonts w:asciiTheme="minorHAnsi" w:hAnsiTheme="minorHAnsi"/>
          <w:color w:val="auto"/>
          <w:spacing w:val="0"/>
        </w:rPr>
        <w:t>4</w:t>
      </w:r>
      <w:r w:rsidR="00635F13" w:rsidRPr="00951537">
        <w:rPr>
          <w:rFonts w:asciiTheme="minorHAnsi" w:hAnsiTheme="minorHAnsi"/>
          <w:color w:val="auto"/>
          <w:spacing w:val="0"/>
        </w:rPr>
        <w:t xml:space="preserve"> </w:t>
      </w:r>
      <w:r w:rsidR="00951537" w:rsidRPr="00951537">
        <w:rPr>
          <w:rFonts w:asciiTheme="minorHAnsi" w:hAnsiTheme="minorHAnsi"/>
          <w:color w:val="auto"/>
          <w:spacing w:val="0"/>
        </w:rPr>
        <w:t xml:space="preserve">r. poz. </w:t>
      </w:r>
      <w:r w:rsidR="00635F13">
        <w:rPr>
          <w:rFonts w:asciiTheme="minorHAnsi" w:hAnsiTheme="minorHAnsi"/>
          <w:color w:val="auto"/>
          <w:spacing w:val="0"/>
        </w:rPr>
        <w:t>54</w:t>
      </w:r>
      <w:r w:rsidR="00951537" w:rsidRPr="00951537">
        <w:rPr>
          <w:rFonts w:asciiTheme="minorHAnsi" w:hAnsiTheme="minorHAnsi"/>
          <w:color w:val="auto"/>
          <w:spacing w:val="0"/>
        </w:rPr>
        <w:t xml:space="preserve">, z późn. zm., </w:t>
      </w:r>
      <w:r w:rsidR="00092580" w:rsidRPr="00092580">
        <w:rPr>
          <w:rFonts w:asciiTheme="minorHAnsi" w:hAnsiTheme="minorHAnsi"/>
          <w:color w:val="auto"/>
          <w:spacing w:val="0"/>
        </w:rPr>
        <w:t>zwanej dalej „Ustawą”).</w:t>
      </w:r>
    </w:p>
    <w:p w14:paraId="1E508E4B" w14:textId="77777777" w:rsidR="00092580" w:rsidRPr="00092580" w:rsidRDefault="00092580" w:rsidP="00092580">
      <w:pPr>
        <w:pStyle w:val="Tekstpodstawowywcity2"/>
        <w:numPr>
          <w:ilvl w:val="0"/>
          <w:numId w:val="23"/>
        </w:numPr>
        <w:tabs>
          <w:tab w:val="num" w:pos="-2410"/>
          <w:tab w:val="num" w:pos="-1701"/>
        </w:tabs>
        <w:spacing w:before="120" w:after="120" w:line="240" w:lineRule="auto"/>
        <w:ind w:left="426" w:hanging="426"/>
        <w:rPr>
          <w:rFonts w:asciiTheme="minorHAnsi" w:hAnsiTheme="minorHAnsi"/>
          <w:color w:val="auto"/>
          <w:spacing w:val="0"/>
        </w:rPr>
      </w:pPr>
      <w:r w:rsidRPr="00092580">
        <w:rPr>
          <w:rFonts w:asciiTheme="minorHAnsi" w:hAnsiTheme="minorHAnsi"/>
          <w:spacing w:val="0"/>
          <w:szCs w:val="24"/>
        </w:rPr>
        <w:t xml:space="preserve">Postanowienia Zasad stosuje się odpowiednio do udzielania dofinansowania przedsięwzięć finansowanych z udziałem środków pochodzących z budżetu Unii Europejskiej, </w:t>
      </w:r>
      <w:r w:rsidRPr="00092580">
        <w:rPr>
          <w:rFonts w:asciiTheme="minorHAnsi" w:hAnsiTheme="minorHAnsi"/>
          <w:color w:val="auto"/>
          <w:spacing w:val="0"/>
          <w:szCs w:val="24"/>
        </w:rPr>
        <w:t>a także przedsięwzięć realizowanych z udziałem innych środków zagranicznych niepodlegających zwrotowi, o ile umowy międzynarodowe, przepisy szczególne lub właściwe procedury nie stanowią inaczej.</w:t>
      </w:r>
    </w:p>
    <w:p w14:paraId="136F963C" w14:textId="77777777" w:rsidR="00092580" w:rsidRPr="000E2E82" w:rsidRDefault="00092580" w:rsidP="000E2E82">
      <w:pPr>
        <w:spacing w:after="0"/>
        <w:rPr>
          <w:b/>
          <w:sz w:val="24"/>
          <w:szCs w:val="24"/>
        </w:rPr>
      </w:pPr>
    </w:p>
    <w:p w14:paraId="3AE33E1C" w14:textId="77777777" w:rsidR="00092580" w:rsidRPr="00092580" w:rsidRDefault="00092580" w:rsidP="000E2E82">
      <w:pPr>
        <w:spacing w:after="0"/>
        <w:ind w:left="284" w:hanging="284"/>
        <w:jc w:val="center"/>
        <w:rPr>
          <w:b/>
          <w:sz w:val="24"/>
          <w:szCs w:val="24"/>
        </w:rPr>
      </w:pPr>
      <w:r w:rsidRPr="00092580">
        <w:rPr>
          <w:b/>
          <w:sz w:val="24"/>
          <w:szCs w:val="24"/>
        </w:rPr>
        <w:fldChar w:fldCharType="begin"/>
      </w:r>
      <w:r w:rsidRPr="00092580">
        <w:rPr>
          <w:b/>
          <w:sz w:val="24"/>
          <w:szCs w:val="24"/>
        </w:rPr>
        <w:instrText>SYMBOL 167 \f "Times New Roman CE"</w:instrText>
      </w:r>
      <w:r w:rsidRPr="00092580">
        <w:rPr>
          <w:b/>
          <w:sz w:val="24"/>
          <w:szCs w:val="24"/>
        </w:rPr>
        <w:fldChar w:fldCharType="end"/>
      </w:r>
      <w:r w:rsidRPr="00092580">
        <w:rPr>
          <w:b/>
          <w:sz w:val="24"/>
          <w:szCs w:val="24"/>
        </w:rPr>
        <w:t xml:space="preserve"> 2</w:t>
      </w:r>
    </w:p>
    <w:p w14:paraId="3AD2887F" w14:textId="77777777" w:rsidR="00092580" w:rsidRPr="00092580" w:rsidRDefault="00092580" w:rsidP="00092580">
      <w:pPr>
        <w:pStyle w:val="Nagwek1"/>
        <w:spacing w:before="120" w:after="120" w:line="240" w:lineRule="auto"/>
        <w:rPr>
          <w:rStyle w:val="Pogrubienie"/>
          <w:rFonts w:asciiTheme="minorHAnsi" w:hAnsiTheme="minorHAnsi"/>
          <w:b/>
          <w:lang w:val="pl-PL"/>
        </w:rPr>
      </w:pPr>
      <w:bookmarkStart w:id="16" w:name="_Toc447016250"/>
      <w:bookmarkStart w:id="17" w:name="_Toc393375002"/>
      <w:r w:rsidRPr="00092580">
        <w:rPr>
          <w:rStyle w:val="Pogrubienie"/>
          <w:rFonts w:asciiTheme="minorHAnsi" w:hAnsiTheme="minorHAnsi"/>
          <w:b/>
          <w:lang w:val="pl-PL"/>
        </w:rPr>
        <w:t>Podstawa udzielania dofinansowania</w:t>
      </w:r>
      <w:bookmarkEnd w:id="16"/>
      <w:bookmarkEnd w:id="17"/>
      <w:r w:rsidRPr="00092580">
        <w:rPr>
          <w:rStyle w:val="Pogrubienie"/>
          <w:rFonts w:asciiTheme="minorHAnsi" w:hAnsiTheme="minorHAnsi"/>
          <w:b/>
          <w:lang w:val="pl-PL"/>
        </w:rPr>
        <w:t xml:space="preserve"> </w:t>
      </w:r>
    </w:p>
    <w:p w14:paraId="39CB3F30" w14:textId="77777777" w:rsidR="00092580" w:rsidRPr="00092580" w:rsidRDefault="00092580" w:rsidP="00092580">
      <w:pPr>
        <w:numPr>
          <w:ilvl w:val="0"/>
          <w:numId w:val="24"/>
        </w:numPr>
        <w:spacing w:before="120" w:after="120"/>
        <w:ind w:left="426" w:hanging="426"/>
        <w:rPr>
          <w:sz w:val="24"/>
          <w:szCs w:val="24"/>
        </w:rPr>
      </w:pPr>
      <w:r w:rsidRPr="00092580">
        <w:rPr>
          <w:sz w:val="24"/>
          <w:szCs w:val="24"/>
        </w:rPr>
        <w:t xml:space="preserve">Program priorytetowy, opracowany na podstawie Zasad, Listy priorytetowych programów Narodowego Funduszu oraz Kryteriów wyboru przedsięwzięć finansowanych ze środków Narodowego Funduszu, stanowi podstawę do przyjmowania oraz rozpatrywania wniosków o udzielenie dofinansowania, z zastrzeżeniem ust. 4. </w:t>
      </w:r>
    </w:p>
    <w:p w14:paraId="4543E01D" w14:textId="77777777" w:rsidR="00092580" w:rsidRPr="00092580" w:rsidRDefault="00092580" w:rsidP="00092580">
      <w:pPr>
        <w:numPr>
          <w:ilvl w:val="0"/>
          <w:numId w:val="24"/>
        </w:numPr>
        <w:spacing w:before="120" w:after="120"/>
        <w:ind w:left="426" w:hanging="426"/>
        <w:rPr>
          <w:sz w:val="24"/>
          <w:szCs w:val="24"/>
        </w:rPr>
      </w:pPr>
      <w:r w:rsidRPr="00092580">
        <w:rPr>
          <w:sz w:val="24"/>
          <w:szCs w:val="24"/>
        </w:rPr>
        <w:t>Wnioski o udzielenie dofinansowania składane są przez wnioskodawcę na obowiązującym w Narodowym Funduszu formularzu i w wymaganej formie. Nabór wniosków odbywa się w trybie konkursowym lub w trybie ciągłym.</w:t>
      </w:r>
    </w:p>
    <w:p w14:paraId="57F9A3E8" w14:textId="77777777" w:rsidR="00092580" w:rsidRPr="00092580" w:rsidRDefault="00092580" w:rsidP="00092580">
      <w:pPr>
        <w:numPr>
          <w:ilvl w:val="0"/>
          <w:numId w:val="24"/>
        </w:numPr>
        <w:spacing w:before="120" w:after="120"/>
        <w:ind w:left="426" w:hanging="426"/>
        <w:rPr>
          <w:sz w:val="24"/>
          <w:szCs w:val="24"/>
        </w:rPr>
      </w:pPr>
      <w:r w:rsidRPr="00092580">
        <w:rPr>
          <w:sz w:val="24"/>
          <w:szCs w:val="24"/>
        </w:rPr>
        <w:t>Podstawą udzielenia dofinansowania nie mogą być wnioski:</w:t>
      </w:r>
    </w:p>
    <w:p w14:paraId="1F11E049" w14:textId="77777777" w:rsidR="00092580" w:rsidRPr="00092580" w:rsidRDefault="00092580" w:rsidP="007D0B4B">
      <w:pPr>
        <w:numPr>
          <w:ilvl w:val="0"/>
          <w:numId w:val="28"/>
        </w:numPr>
        <w:spacing w:before="120" w:after="120"/>
        <w:ind w:left="709" w:hanging="283"/>
        <w:rPr>
          <w:sz w:val="24"/>
          <w:szCs w:val="24"/>
        </w:rPr>
      </w:pPr>
      <w:r w:rsidRPr="00092580">
        <w:rPr>
          <w:sz w:val="24"/>
          <w:szCs w:val="24"/>
        </w:rPr>
        <w:t xml:space="preserve">złożone przez podmioty, którym Narodowy Fundusz </w:t>
      </w:r>
      <w:r w:rsidR="00F761E8" w:rsidRPr="00386701">
        <w:rPr>
          <w:sz w:val="24"/>
          <w:szCs w:val="24"/>
        </w:rPr>
        <w:t xml:space="preserve">wypowiedział </w:t>
      </w:r>
      <w:r w:rsidR="003B00A6">
        <w:rPr>
          <w:sz w:val="24"/>
          <w:szCs w:val="24"/>
        </w:rPr>
        <w:t xml:space="preserve">lub rozwiązał </w:t>
      </w:r>
      <w:r w:rsidR="003655B7">
        <w:rPr>
          <w:sz w:val="24"/>
          <w:szCs w:val="24"/>
        </w:rPr>
        <w:t xml:space="preserve">- za wyjątkiem rozwiązania za porozumieniem stron, </w:t>
      </w:r>
      <w:r w:rsidRPr="00386701">
        <w:rPr>
          <w:sz w:val="24"/>
          <w:szCs w:val="24"/>
        </w:rPr>
        <w:t>umowę o</w:t>
      </w:r>
      <w:r w:rsidR="00431FBF" w:rsidRPr="00386701">
        <w:rPr>
          <w:sz w:val="24"/>
          <w:szCs w:val="24"/>
        </w:rPr>
        <w:t> </w:t>
      </w:r>
      <w:r w:rsidRPr="00386701">
        <w:rPr>
          <w:sz w:val="24"/>
          <w:szCs w:val="24"/>
        </w:rPr>
        <w:t>dofinansowanie z</w:t>
      </w:r>
      <w:r w:rsidR="003655B7">
        <w:rPr>
          <w:sz w:val="24"/>
          <w:szCs w:val="24"/>
        </w:rPr>
        <w:t> </w:t>
      </w:r>
      <w:r w:rsidRPr="00386701">
        <w:rPr>
          <w:sz w:val="24"/>
          <w:szCs w:val="24"/>
        </w:rPr>
        <w:t>przyczyn leżących po stronie beneficjenta w ciągu ostatnich trzech lat, licząc od dnia rozwiązania umowy;</w:t>
      </w:r>
    </w:p>
    <w:p w14:paraId="0BD624AB" w14:textId="77777777" w:rsidR="00431FBF" w:rsidRDefault="00092580" w:rsidP="007D0B4B">
      <w:pPr>
        <w:numPr>
          <w:ilvl w:val="0"/>
          <w:numId w:val="28"/>
        </w:numPr>
        <w:spacing w:before="120" w:after="120"/>
        <w:ind w:left="709" w:hanging="283"/>
        <w:rPr>
          <w:sz w:val="24"/>
          <w:szCs w:val="24"/>
        </w:rPr>
      </w:pPr>
      <w:r w:rsidRPr="00092580">
        <w:rPr>
          <w:sz w:val="24"/>
          <w:szCs w:val="24"/>
        </w:rPr>
        <w:t xml:space="preserve">złożone przez wnioskodawcę niewywiązującego się ze spoczywających na nim zobowiązań publicznoprawnych na rzecz Narodowego Funduszu, bądź innych właściwych organów </w:t>
      </w:r>
      <w:r w:rsidR="003655B7">
        <w:rPr>
          <w:sz w:val="24"/>
          <w:szCs w:val="24"/>
        </w:rPr>
        <w:t>lub</w:t>
      </w:r>
      <w:r w:rsidRPr="00092580">
        <w:rPr>
          <w:sz w:val="24"/>
          <w:szCs w:val="24"/>
        </w:rPr>
        <w:t xml:space="preserve"> podmiotów</w:t>
      </w:r>
      <w:r w:rsidR="003B00A6">
        <w:rPr>
          <w:sz w:val="24"/>
          <w:szCs w:val="24"/>
        </w:rPr>
        <w:t>,</w:t>
      </w:r>
      <w:r w:rsidR="003655B7">
        <w:rPr>
          <w:sz w:val="24"/>
          <w:szCs w:val="24"/>
        </w:rPr>
        <w:t xml:space="preserve"> a także zobowiązań</w:t>
      </w:r>
      <w:r w:rsidRPr="00092580">
        <w:rPr>
          <w:sz w:val="24"/>
          <w:szCs w:val="24"/>
        </w:rPr>
        <w:t xml:space="preserve"> cywilnoprawnych w</w:t>
      </w:r>
      <w:r w:rsidR="003655B7">
        <w:rPr>
          <w:sz w:val="24"/>
          <w:szCs w:val="24"/>
        </w:rPr>
        <w:t> </w:t>
      </w:r>
      <w:r w:rsidRPr="00092580">
        <w:rPr>
          <w:sz w:val="24"/>
          <w:szCs w:val="24"/>
        </w:rPr>
        <w:t>stosunku do Narodowego Funduszu</w:t>
      </w:r>
      <w:r w:rsidR="00F52E5D">
        <w:rPr>
          <w:sz w:val="24"/>
          <w:szCs w:val="24"/>
        </w:rPr>
        <w:t>. Nie dotyczy to wnioskodawców będących osobami fizycznymi</w:t>
      </w:r>
      <w:r w:rsidR="007D43A8">
        <w:rPr>
          <w:sz w:val="24"/>
          <w:szCs w:val="24"/>
        </w:rPr>
        <w:t>,</w:t>
      </w:r>
      <w:r w:rsidR="007D43A8" w:rsidRPr="007D43A8">
        <w:rPr>
          <w:sz w:val="24"/>
          <w:szCs w:val="24"/>
        </w:rPr>
        <w:t xml:space="preserve"> </w:t>
      </w:r>
      <w:r w:rsidR="007D43A8">
        <w:rPr>
          <w:sz w:val="24"/>
          <w:szCs w:val="24"/>
        </w:rPr>
        <w:t>chyba że program priorytetow</w:t>
      </w:r>
      <w:r w:rsidR="00F164AD">
        <w:rPr>
          <w:sz w:val="24"/>
          <w:szCs w:val="24"/>
        </w:rPr>
        <w:t>y stanowi inaczej</w:t>
      </w:r>
      <w:r w:rsidR="00F52E5D">
        <w:rPr>
          <w:sz w:val="24"/>
          <w:szCs w:val="24"/>
        </w:rPr>
        <w:t>;</w:t>
      </w:r>
    </w:p>
    <w:p w14:paraId="314966EC" w14:textId="77777777" w:rsidR="00A8197A" w:rsidRDefault="00092580" w:rsidP="00E81DCD">
      <w:pPr>
        <w:numPr>
          <w:ilvl w:val="0"/>
          <w:numId w:val="28"/>
        </w:numPr>
        <w:spacing w:before="120" w:after="120"/>
        <w:ind w:left="709" w:hanging="283"/>
        <w:rPr>
          <w:sz w:val="24"/>
          <w:szCs w:val="24"/>
        </w:rPr>
      </w:pPr>
      <w:r w:rsidRPr="00431FBF">
        <w:rPr>
          <w:sz w:val="24"/>
          <w:szCs w:val="24"/>
        </w:rPr>
        <w:t>na dofinansowanie przedsięwzięcia, którego realizacja została zakończona przed dniem złożenia wniosku</w:t>
      </w:r>
      <w:r w:rsidR="003655B7">
        <w:rPr>
          <w:sz w:val="24"/>
          <w:szCs w:val="24"/>
        </w:rPr>
        <w:t>.</w:t>
      </w:r>
      <w:r w:rsidR="00252B2A" w:rsidRPr="00252B2A">
        <w:rPr>
          <w:sz w:val="24"/>
          <w:szCs w:val="24"/>
        </w:rPr>
        <w:t xml:space="preserve"> </w:t>
      </w:r>
      <w:r w:rsidR="00252B2A">
        <w:rPr>
          <w:sz w:val="24"/>
          <w:szCs w:val="24"/>
        </w:rPr>
        <w:t>Nie dotyczy przedsięwzięć związanych ze wsparciem</w:t>
      </w:r>
      <w:r w:rsidR="00A8197A">
        <w:rPr>
          <w:sz w:val="24"/>
          <w:szCs w:val="24"/>
        </w:rPr>
        <w:t>:</w:t>
      </w:r>
    </w:p>
    <w:p w14:paraId="67FE4B6A" w14:textId="548911F3" w:rsidR="00A8197A" w:rsidRPr="008932E6" w:rsidRDefault="00A8197A" w:rsidP="00B64DCA">
      <w:pPr>
        <w:pStyle w:val="Akapitzlist"/>
        <w:numPr>
          <w:ilvl w:val="0"/>
          <w:numId w:val="42"/>
        </w:numPr>
        <w:spacing w:before="120" w:after="120"/>
        <w:ind w:left="993" w:hanging="284"/>
        <w:jc w:val="both"/>
        <w:rPr>
          <w:rFonts w:asciiTheme="minorHAnsi" w:hAnsiTheme="minorHAnsi" w:cstheme="minorHAnsi"/>
          <w:sz w:val="24"/>
          <w:szCs w:val="24"/>
        </w:rPr>
      </w:pPr>
      <w:r w:rsidRPr="00B64DCA">
        <w:rPr>
          <w:rFonts w:asciiTheme="minorHAnsi" w:hAnsiTheme="minorHAnsi" w:cstheme="minorHAnsi"/>
          <w:iCs/>
          <w:sz w:val="24"/>
          <w:szCs w:val="24"/>
        </w:rPr>
        <w:t>udzielanym osobom fizycznym na z</w:t>
      </w:r>
      <w:r w:rsidR="00C954CA">
        <w:rPr>
          <w:rFonts w:asciiTheme="minorHAnsi" w:hAnsiTheme="minorHAnsi" w:cstheme="minorHAnsi"/>
          <w:iCs/>
          <w:sz w:val="24"/>
          <w:szCs w:val="24"/>
        </w:rPr>
        <w:t>akup i</w:t>
      </w:r>
      <w:r w:rsidR="008932E6">
        <w:rPr>
          <w:rFonts w:asciiTheme="minorHAnsi" w:hAnsiTheme="minorHAnsi" w:cstheme="minorHAnsi"/>
          <w:iCs/>
          <w:sz w:val="24"/>
          <w:szCs w:val="24"/>
        </w:rPr>
        <w:t xml:space="preserve"> montaż mikroinstalacji </w:t>
      </w:r>
      <w:r w:rsidRPr="00B64DCA">
        <w:rPr>
          <w:rFonts w:asciiTheme="minorHAnsi" w:hAnsiTheme="minorHAnsi" w:cstheme="minorHAnsi"/>
          <w:iCs/>
          <w:sz w:val="24"/>
          <w:szCs w:val="24"/>
        </w:rPr>
        <w:t>fotowoltaicznych o zainstalo</w:t>
      </w:r>
      <w:r w:rsidR="00513917">
        <w:rPr>
          <w:rFonts w:asciiTheme="minorHAnsi" w:hAnsiTheme="minorHAnsi" w:cstheme="minorHAnsi"/>
          <w:iCs/>
          <w:sz w:val="24"/>
          <w:szCs w:val="24"/>
        </w:rPr>
        <w:t xml:space="preserve">wanej mocy </w:t>
      </w:r>
      <w:r w:rsidR="00513917" w:rsidRPr="008932E6">
        <w:rPr>
          <w:rFonts w:asciiTheme="minorHAnsi" w:hAnsiTheme="minorHAnsi" w:cstheme="minorHAnsi"/>
          <w:iCs/>
          <w:sz w:val="24"/>
          <w:szCs w:val="24"/>
        </w:rPr>
        <w:t>elektrycznej od 2 kW do </w:t>
      </w:r>
      <w:r w:rsidR="00DC2B7D">
        <w:rPr>
          <w:rFonts w:asciiTheme="minorHAnsi" w:hAnsiTheme="minorHAnsi" w:cstheme="minorHAnsi"/>
          <w:iCs/>
          <w:sz w:val="24"/>
          <w:szCs w:val="24"/>
        </w:rPr>
        <w:t>2</w:t>
      </w:r>
      <w:r w:rsidR="00513917" w:rsidRPr="008932E6">
        <w:rPr>
          <w:rFonts w:asciiTheme="minorHAnsi" w:hAnsiTheme="minorHAnsi" w:cstheme="minorHAnsi"/>
          <w:iCs/>
          <w:sz w:val="24"/>
          <w:szCs w:val="24"/>
        </w:rPr>
        <w:t>0 kW</w:t>
      </w:r>
      <w:r w:rsidRPr="008932E6">
        <w:rPr>
          <w:rFonts w:asciiTheme="minorHAnsi" w:hAnsiTheme="minorHAnsi" w:cstheme="minorHAnsi"/>
          <w:iCs/>
          <w:sz w:val="24"/>
          <w:szCs w:val="24"/>
        </w:rPr>
        <w:t xml:space="preserve">, </w:t>
      </w:r>
      <w:r w:rsidR="00B64DCA" w:rsidRPr="008932E6">
        <w:rPr>
          <w:rFonts w:asciiTheme="minorHAnsi" w:hAnsiTheme="minorHAnsi" w:cstheme="minorHAnsi"/>
          <w:iCs/>
          <w:sz w:val="24"/>
          <w:szCs w:val="24"/>
        </w:rPr>
        <w:t>o ile </w:t>
      </w:r>
      <w:r w:rsidR="00C954CA">
        <w:rPr>
          <w:rFonts w:asciiTheme="minorHAnsi" w:hAnsiTheme="minorHAnsi" w:cstheme="minorHAnsi"/>
          <w:iCs/>
          <w:sz w:val="24"/>
          <w:szCs w:val="24"/>
        </w:rPr>
        <w:t>zostało wskazane w </w:t>
      </w:r>
      <w:r w:rsidRPr="008932E6">
        <w:rPr>
          <w:rFonts w:asciiTheme="minorHAnsi" w:hAnsiTheme="minorHAnsi" w:cstheme="minorHAnsi"/>
          <w:iCs/>
          <w:sz w:val="24"/>
          <w:szCs w:val="24"/>
        </w:rPr>
        <w:t>programie priorytetowym;</w:t>
      </w:r>
    </w:p>
    <w:p w14:paraId="21A01FFD" w14:textId="77777777" w:rsidR="00513917" w:rsidRPr="008932E6" w:rsidRDefault="00513917" w:rsidP="00513917">
      <w:pPr>
        <w:pStyle w:val="Akapitzlist"/>
        <w:numPr>
          <w:ilvl w:val="0"/>
          <w:numId w:val="42"/>
        </w:numPr>
        <w:spacing w:before="120" w:after="120"/>
        <w:ind w:left="993" w:hanging="284"/>
        <w:jc w:val="both"/>
        <w:rPr>
          <w:rFonts w:asciiTheme="minorHAnsi" w:hAnsiTheme="minorHAnsi" w:cstheme="minorHAnsi"/>
          <w:sz w:val="24"/>
          <w:szCs w:val="24"/>
        </w:rPr>
      </w:pPr>
      <w:r w:rsidRPr="008932E6">
        <w:rPr>
          <w:rFonts w:asciiTheme="minorHAnsi" w:eastAsia="Calibri" w:hAnsiTheme="minorHAnsi" w:cstheme="minorHAnsi"/>
          <w:sz w:val="24"/>
          <w:szCs w:val="24"/>
        </w:rPr>
        <w:lastRenderedPageBreak/>
        <w:t xml:space="preserve">udzielanym osobom fizycznym będącym </w:t>
      </w:r>
      <w:r w:rsidRPr="008932E6">
        <w:rPr>
          <w:rFonts w:asciiTheme="minorHAnsi" w:eastAsia="Calibri" w:hAnsiTheme="minorHAnsi" w:cstheme="minorHAnsi"/>
          <w:bCs/>
          <w:sz w:val="24"/>
          <w:szCs w:val="24"/>
        </w:rPr>
        <w:t xml:space="preserve">właścicielami albo współwłaścicielami nieruchomości </w:t>
      </w:r>
      <w:r w:rsidRPr="008932E6">
        <w:rPr>
          <w:rFonts w:asciiTheme="minorHAnsi" w:eastAsia="Calibri" w:hAnsiTheme="minorHAnsi" w:cstheme="minorHAnsi"/>
          <w:sz w:val="24"/>
          <w:szCs w:val="24"/>
        </w:rPr>
        <w:t>na:</w:t>
      </w:r>
    </w:p>
    <w:p w14:paraId="16F7F7C4" w14:textId="77777777" w:rsidR="00513917" w:rsidRPr="008932E6" w:rsidRDefault="008932E6" w:rsidP="00513917">
      <w:pPr>
        <w:numPr>
          <w:ilvl w:val="0"/>
          <w:numId w:val="44"/>
        </w:numPr>
        <w:autoSpaceDE w:val="0"/>
        <w:autoSpaceDN w:val="0"/>
        <w:adjustRightInd w:val="0"/>
        <w:spacing w:after="0"/>
        <w:ind w:left="1276" w:hanging="283"/>
        <w:rPr>
          <w:rFonts w:eastAsia="Times New Roman" w:cstheme="minorHAnsi"/>
          <w:color w:val="000000"/>
          <w:sz w:val="24"/>
          <w:szCs w:val="24"/>
          <w:lang w:eastAsia="pl-PL"/>
        </w:rPr>
      </w:pPr>
      <w:r w:rsidRPr="008932E6">
        <w:rPr>
          <w:rFonts w:eastAsia="Times New Roman" w:cstheme="minorHAnsi"/>
          <w:color w:val="000000"/>
          <w:sz w:val="24"/>
          <w:szCs w:val="24"/>
          <w:lang w:eastAsia="pl-PL"/>
        </w:rPr>
        <w:t>zakup i montaż</w:t>
      </w:r>
      <w:r w:rsidR="00513917" w:rsidRPr="008932E6">
        <w:rPr>
          <w:rFonts w:eastAsia="Times New Roman" w:cstheme="minorHAnsi"/>
          <w:color w:val="000000"/>
          <w:sz w:val="24"/>
          <w:szCs w:val="24"/>
          <w:lang w:eastAsia="pl-PL"/>
        </w:rPr>
        <w:t xml:space="preserve"> urzą</w:t>
      </w:r>
      <w:r w:rsidRPr="008932E6">
        <w:rPr>
          <w:rFonts w:eastAsia="Times New Roman" w:cstheme="minorHAnsi"/>
          <w:color w:val="000000"/>
          <w:sz w:val="24"/>
          <w:szCs w:val="24"/>
          <w:lang w:eastAsia="pl-PL"/>
        </w:rPr>
        <w:t>dzeń i instalacji</w:t>
      </w:r>
      <w:r w:rsidR="00513917" w:rsidRPr="008932E6">
        <w:rPr>
          <w:rFonts w:eastAsia="Times New Roman" w:cstheme="minorHAnsi"/>
          <w:color w:val="000000"/>
          <w:sz w:val="24"/>
          <w:szCs w:val="24"/>
          <w:lang w:eastAsia="pl-PL"/>
        </w:rPr>
        <w:t>: kotłów na paliwa stałe, węzłów cieplnych, systemów ogrzewania elektrycznego, kotłów olejowych, kotłów gazowych kondensacyjnych, pomp ciepła powietrznych, pomp ciepła odbierających ciepło z gruntu lub wody, wraz z przyłączami, inst</w:t>
      </w:r>
      <w:r>
        <w:rPr>
          <w:rFonts w:eastAsia="Times New Roman" w:cstheme="minorHAnsi"/>
          <w:color w:val="000000"/>
          <w:sz w:val="24"/>
          <w:szCs w:val="24"/>
          <w:lang w:eastAsia="pl-PL"/>
        </w:rPr>
        <w:t>alacją centralnego ogrzewania i </w:t>
      </w:r>
      <w:r w:rsidR="00513917" w:rsidRPr="008932E6">
        <w:rPr>
          <w:rFonts w:eastAsia="Times New Roman" w:cstheme="minorHAnsi"/>
          <w:color w:val="000000"/>
          <w:sz w:val="24"/>
          <w:szCs w:val="24"/>
          <w:lang w:eastAsia="pl-PL"/>
        </w:rPr>
        <w:t>instalacją ciepłej wody użytkowej, (jeśli dotyczą),</w:t>
      </w:r>
    </w:p>
    <w:p w14:paraId="41E8DF4A" w14:textId="372CFE1F" w:rsidR="00513917" w:rsidRPr="008932E6" w:rsidRDefault="00513917" w:rsidP="00513917">
      <w:pPr>
        <w:numPr>
          <w:ilvl w:val="0"/>
          <w:numId w:val="44"/>
        </w:numPr>
        <w:autoSpaceDE w:val="0"/>
        <w:autoSpaceDN w:val="0"/>
        <w:adjustRightInd w:val="0"/>
        <w:spacing w:after="0"/>
        <w:ind w:left="1276" w:hanging="283"/>
        <w:rPr>
          <w:rFonts w:eastAsia="Times New Roman" w:cstheme="minorHAnsi"/>
          <w:color w:val="000000"/>
          <w:sz w:val="24"/>
          <w:szCs w:val="24"/>
          <w:lang w:eastAsia="pl-PL"/>
        </w:rPr>
      </w:pPr>
      <w:r w:rsidRPr="008932E6">
        <w:rPr>
          <w:rFonts w:eastAsia="Times New Roman" w:cstheme="minorHAnsi"/>
          <w:color w:val="000000"/>
          <w:sz w:val="24"/>
          <w:szCs w:val="24"/>
          <w:lang w:eastAsia="pl-PL"/>
        </w:rPr>
        <w:t>zas</w:t>
      </w:r>
      <w:r w:rsidR="008932E6" w:rsidRPr="008932E6">
        <w:rPr>
          <w:rFonts w:eastAsia="Times New Roman" w:cstheme="minorHAnsi"/>
          <w:color w:val="000000"/>
          <w:sz w:val="24"/>
          <w:szCs w:val="24"/>
          <w:lang w:eastAsia="pl-PL"/>
        </w:rPr>
        <w:t>tosowanie</w:t>
      </w:r>
      <w:r w:rsidRPr="008932E6">
        <w:rPr>
          <w:rFonts w:eastAsia="Times New Roman" w:cstheme="minorHAnsi"/>
          <w:color w:val="000000"/>
          <w:sz w:val="24"/>
          <w:szCs w:val="24"/>
          <w:lang w:eastAsia="pl-PL"/>
        </w:rPr>
        <w:t xml:space="preserve"> odnawialnych źródeł energii (kolektory słoneczne, mikroinstalacje fotowoltaiczne</w:t>
      </w:r>
      <w:r w:rsidR="008F2EAB">
        <w:rPr>
          <w:rFonts w:eastAsia="Times New Roman" w:cstheme="minorHAnsi"/>
          <w:color w:val="000000"/>
          <w:sz w:val="24"/>
          <w:szCs w:val="24"/>
          <w:lang w:eastAsia="pl-PL"/>
        </w:rPr>
        <w:t>, mikroinstalacje wiatrowe</w:t>
      </w:r>
      <w:r w:rsidRPr="008932E6">
        <w:rPr>
          <w:rFonts w:eastAsia="Times New Roman" w:cstheme="minorHAnsi"/>
          <w:color w:val="000000"/>
          <w:sz w:val="24"/>
          <w:szCs w:val="24"/>
          <w:lang w:eastAsia="pl-PL"/>
        </w:rPr>
        <w:t>),</w:t>
      </w:r>
    </w:p>
    <w:p w14:paraId="1DCADF7E" w14:textId="77777777" w:rsidR="008932E6" w:rsidRPr="008932E6" w:rsidRDefault="008932E6" w:rsidP="00513917">
      <w:pPr>
        <w:numPr>
          <w:ilvl w:val="0"/>
          <w:numId w:val="44"/>
        </w:numPr>
        <w:autoSpaceDE w:val="0"/>
        <w:autoSpaceDN w:val="0"/>
        <w:adjustRightInd w:val="0"/>
        <w:spacing w:after="0"/>
        <w:ind w:left="1276" w:hanging="283"/>
        <w:rPr>
          <w:rFonts w:eastAsia="Times New Roman" w:cstheme="minorHAnsi"/>
          <w:color w:val="000000"/>
          <w:sz w:val="24"/>
          <w:szCs w:val="24"/>
          <w:lang w:eastAsia="pl-PL"/>
        </w:rPr>
      </w:pPr>
      <w:r w:rsidRPr="008932E6">
        <w:rPr>
          <w:rFonts w:cstheme="minorHAnsi"/>
          <w:sz w:val="24"/>
          <w:szCs w:val="24"/>
        </w:rPr>
        <w:t>wykonanie</w:t>
      </w:r>
      <w:r w:rsidR="00513917" w:rsidRPr="008932E6">
        <w:rPr>
          <w:rFonts w:cstheme="minorHAnsi"/>
          <w:sz w:val="24"/>
          <w:szCs w:val="24"/>
        </w:rPr>
        <w:t xml:space="preserve"> termomodernizacji budynków jednorodzinnych/wydzielonych lokali mieszkalnych w zakresie pozostałym niż określone </w:t>
      </w:r>
      <w:r w:rsidRPr="008932E6">
        <w:rPr>
          <w:rFonts w:cstheme="minorHAnsi"/>
          <w:sz w:val="24"/>
          <w:szCs w:val="24"/>
        </w:rPr>
        <w:t xml:space="preserve">w </w:t>
      </w:r>
      <w:r w:rsidR="00513917" w:rsidRPr="008932E6">
        <w:rPr>
          <w:rFonts w:cstheme="minorHAnsi"/>
          <w:sz w:val="24"/>
          <w:szCs w:val="24"/>
        </w:rPr>
        <w:t xml:space="preserve">w/w </w:t>
      </w:r>
      <w:proofErr w:type="spellStart"/>
      <w:r w:rsidR="00513917" w:rsidRPr="008932E6">
        <w:rPr>
          <w:rFonts w:cstheme="minorHAnsi"/>
          <w:sz w:val="24"/>
          <w:szCs w:val="24"/>
        </w:rPr>
        <w:t>tiretach</w:t>
      </w:r>
      <w:proofErr w:type="spellEnd"/>
      <w:r w:rsidR="00513917" w:rsidRPr="008932E6">
        <w:rPr>
          <w:rFonts w:cstheme="minorHAnsi"/>
          <w:sz w:val="24"/>
          <w:szCs w:val="24"/>
        </w:rPr>
        <w:t xml:space="preserve">, </w:t>
      </w:r>
    </w:p>
    <w:p w14:paraId="0AECB4CD" w14:textId="77777777" w:rsidR="00513917" w:rsidRPr="008932E6" w:rsidRDefault="00513917" w:rsidP="008932E6">
      <w:pPr>
        <w:autoSpaceDE w:val="0"/>
        <w:autoSpaceDN w:val="0"/>
        <w:adjustRightInd w:val="0"/>
        <w:spacing w:after="0"/>
        <w:ind w:left="1276"/>
        <w:rPr>
          <w:rFonts w:eastAsia="Times New Roman" w:cstheme="minorHAnsi"/>
          <w:color w:val="000000"/>
          <w:sz w:val="24"/>
          <w:szCs w:val="24"/>
          <w:lang w:eastAsia="pl-PL"/>
        </w:rPr>
      </w:pPr>
      <w:r w:rsidRPr="008932E6">
        <w:rPr>
          <w:rFonts w:cstheme="minorHAnsi"/>
          <w:sz w:val="24"/>
          <w:szCs w:val="24"/>
        </w:rPr>
        <w:t>o ile zostało wskazane w programie priorytetowym;</w:t>
      </w:r>
    </w:p>
    <w:p w14:paraId="35E0CFA6" w14:textId="77777777" w:rsidR="00B67B81" w:rsidRDefault="00252B2A" w:rsidP="003441B3">
      <w:pPr>
        <w:pStyle w:val="Akapitzlist"/>
        <w:numPr>
          <w:ilvl w:val="0"/>
          <w:numId w:val="42"/>
        </w:numPr>
        <w:spacing w:before="120" w:after="120"/>
        <w:ind w:left="993" w:hanging="284"/>
        <w:contextualSpacing w:val="0"/>
        <w:jc w:val="both"/>
        <w:rPr>
          <w:rFonts w:asciiTheme="minorHAnsi" w:eastAsia="Calibri" w:hAnsiTheme="minorHAnsi" w:cstheme="minorHAnsi"/>
          <w:sz w:val="24"/>
          <w:szCs w:val="24"/>
        </w:rPr>
      </w:pPr>
      <w:r w:rsidRPr="00314DC8">
        <w:rPr>
          <w:rFonts w:asciiTheme="minorHAnsi" w:eastAsia="Calibri" w:hAnsiTheme="minorHAnsi" w:cstheme="minorHAnsi"/>
          <w:sz w:val="24"/>
          <w:szCs w:val="24"/>
        </w:rPr>
        <w:t>technologii zweryfikowanych w ramach Systemu Weryfikacji Technologii Środowiskowych ETV</w:t>
      </w:r>
      <w:r w:rsidR="00B67B81">
        <w:rPr>
          <w:rFonts w:asciiTheme="minorHAnsi" w:eastAsia="Calibri" w:hAnsiTheme="minorHAnsi" w:cstheme="minorHAnsi"/>
          <w:sz w:val="24"/>
          <w:szCs w:val="24"/>
        </w:rPr>
        <w:t>;</w:t>
      </w:r>
    </w:p>
    <w:p w14:paraId="0C8AEF78" w14:textId="65E46EAE" w:rsidR="00346226" w:rsidRDefault="00216C2F" w:rsidP="00B12AAC">
      <w:pPr>
        <w:pStyle w:val="Akapitzlist"/>
        <w:numPr>
          <w:ilvl w:val="0"/>
          <w:numId w:val="42"/>
        </w:numPr>
        <w:spacing w:before="120" w:after="120"/>
        <w:ind w:left="993" w:hanging="284"/>
        <w:contextualSpacing w:val="0"/>
        <w:jc w:val="both"/>
        <w:rPr>
          <w:rFonts w:asciiTheme="minorHAnsi" w:eastAsia="Calibri" w:hAnsiTheme="minorHAnsi" w:cstheme="minorHAnsi"/>
          <w:sz w:val="24"/>
          <w:szCs w:val="24"/>
        </w:rPr>
      </w:pPr>
      <w:r w:rsidRPr="00635F13">
        <w:rPr>
          <w:rFonts w:asciiTheme="minorHAnsi" w:eastAsia="Calibri" w:hAnsiTheme="minorHAnsi" w:cstheme="minorHAnsi"/>
          <w:sz w:val="24"/>
          <w:szCs w:val="24"/>
        </w:rPr>
        <w:t>udzielanym na dopłaty do rat lub innych opłat ustalanych w umowach leasingu</w:t>
      </w:r>
      <w:r w:rsidR="00DC2B7D">
        <w:rPr>
          <w:rFonts w:asciiTheme="minorHAnsi" w:hAnsiTheme="minorHAnsi" w:cstheme="minorHAnsi"/>
          <w:iCs/>
          <w:sz w:val="24"/>
          <w:szCs w:val="24"/>
        </w:rPr>
        <w:t xml:space="preserve"> </w:t>
      </w:r>
      <w:r w:rsidR="00DC2B7D" w:rsidRPr="00DC2B7D">
        <w:rPr>
          <w:rFonts w:asciiTheme="minorHAnsi" w:hAnsiTheme="minorHAnsi" w:cstheme="minorHAnsi"/>
          <w:iCs/>
          <w:sz w:val="24"/>
          <w:szCs w:val="24"/>
        </w:rPr>
        <w:t>(w tym wynajmu długoterminowego) lub na nabycie pojazdu zeroemisyjnego (bezemisyjnego)</w:t>
      </w:r>
      <w:r w:rsidR="007D43A8" w:rsidRPr="00635F13">
        <w:rPr>
          <w:rFonts w:asciiTheme="minorHAnsi" w:eastAsia="Calibri" w:hAnsiTheme="minorHAnsi" w:cstheme="minorHAnsi"/>
          <w:sz w:val="24"/>
          <w:szCs w:val="24"/>
        </w:rPr>
        <w:t xml:space="preserve"> </w:t>
      </w:r>
      <w:r w:rsidR="006507FC" w:rsidRPr="00635F13">
        <w:rPr>
          <w:rFonts w:asciiTheme="minorHAnsi" w:eastAsia="Calibri" w:hAnsiTheme="minorHAnsi" w:cstheme="minorHAnsi"/>
          <w:sz w:val="24"/>
          <w:szCs w:val="24"/>
        </w:rPr>
        <w:t>kategorii M1, M2, M3, N1, L1e, L2e, L3e, L4e, L5e, L6e</w:t>
      </w:r>
      <w:r w:rsidR="007D43A8" w:rsidRPr="00635F13">
        <w:rPr>
          <w:rFonts w:asciiTheme="minorHAnsi" w:eastAsia="Calibri" w:hAnsiTheme="minorHAnsi" w:cstheme="minorHAnsi"/>
          <w:sz w:val="24"/>
          <w:szCs w:val="24"/>
        </w:rPr>
        <w:t xml:space="preserve"> lub</w:t>
      </w:r>
      <w:r w:rsidR="006507FC" w:rsidRPr="00635F13">
        <w:rPr>
          <w:rFonts w:asciiTheme="minorHAnsi" w:eastAsia="Calibri" w:hAnsiTheme="minorHAnsi" w:cstheme="minorHAnsi"/>
          <w:sz w:val="24"/>
          <w:szCs w:val="24"/>
        </w:rPr>
        <w:t xml:space="preserve"> L7e </w:t>
      </w:r>
      <w:r w:rsidR="007D43A8" w:rsidRPr="00635F13">
        <w:rPr>
          <w:rFonts w:asciiTheme="minorHAnsi" w:eastAsia="Calibri" w:hAnsiTheme="minorHAnsi" w:cstheme="minorHAnsi"/>
          <w:sz w:val="24"/>
          <w:szCs w:val="24"/>
        </w:rPr>
        <w:t xml:space="preserve">w rozumieniu załącznika nr 2 do ustawy – Prawo o ruchu drogowym, </w:t>
      </w:r>
      <w:r w:rsidR="00285E9D" w:rsidRPr="00635F13">
        <w:rPr>
          <w:rFonts w:asciiTheme="minorHAnsi" w:eastAsia="Calibri" w:hAnsiTheme="minorHAnsi" w:cstheme="minorHAnsi"/>
          <w:sz w:val="24"/>
          <w:szCs w:val="24"/>
        </w:rPr>
        <w:t>wykorzystując</w:t>
      </w:r>
      <w:r w:rsidR="007D43A8" w:rsidRPr="00635F13">
        <w:rPr>
          <w:rFonts w:asciiTheme="minorHAnsi" w:eastAsia="Calibri" w:hAnsiTheme="minorHAnsi" w:cstheme="minorHAnsi"/>
          <w:sz w:val="24"/>
          <w:szCs w:val="24"/>
        </w:rPr>
        <w:t xml:space="preserve">ego </w:t>
      </w:r>
      <w:r w:rsidR="00285E9D" w:rsidRPr="00635F13">
        <w:rPr>
          <w:rFonts w:asciiTheme="minorHAnsi" w:eastAsia="Calibri" w:hAnsiTheme="minorHAnsi" w:cstheme="minorHAnsi"/>
          <w:sz w:val="24"/>
          <w:szCs w:val="24"/>
        </w:rPr>
        <w:t>do napędu wyłącznie energię elektryczną akumulowaną przez podłączenie do zewnętrznego źródła zasilania, lub energię elektryczną wytworzoną z wodoru w zainstalowanych w nim ogniwach paliwowych lub</w:t>
      </w:r>
      <w:r w:rsidR="00346226" w:rsidRPr="00635F13">
        <w:rPr>
          <w:rFonts w:asciiTheme="minorHAnsi" w:eastAsia="Calibri" w:hAnsiTheme="minorHAnsi" w:cstheme="minorHAnsi"/>
          <w:sz w:val="24"/>
          <w:szCs w:val="24"/>
        </w:rPr>
        <w:t xml:space="preserve"> silnik, którego cykl pracy nie prowadzi do emisji gazów cieplarnianych lub innych substancji objętych systemem zarządzania emisjami gazów cieplarnianych, o którym mowa w ustawie z dnia 17 lipca 2009 r. o systemie zarządzania emisjami gazów cieplarnianych i innych substancji (Dz. U. </w:t>
      </w:r>
      <w:r w:rsidR="00635F13" w:rsidRPr="00635F13">
        <w:rPr>
          <w:rFonts w:asciiTheme="minorHAnsi" w:eastAsia="Calibri" w:hAnsiTheme="minorHAnsi" w:cstheme="minorHAnsi"/>
          <w:sz w:val="24"/>
          <w:szCs w:val="24"/>
        </w:rPr>
        <w:t>z 2022 r.</w:t>
      </w:r>
      <w:r w:rsidR="00635F13">
        <w:rPr>
          <w:rFonts w:asciiTheme="minorHAnsi" w:eastAsia="Calibri" w:hAnsiTheme="minorHAnsi" w:cstheme="minorHAnsi"/>
          <w:sz w:val="24"/>
          <w:szCs w:val="24"/>
        </w:rPr>
        <w:t xml:space="preserve"> </w:t>
      </w:r>
      <w:r w:rsidR="00635F13" w:rsidRPr="00635F13">
        <w:rPr>
          <w:rFonts w:asciiTheme="minorHAnsi" w:eastAsia="Calibri" w:hAnsiTheme="minorHAnsi" w:cstheme="minorHAnsi"/>
          <w:sz w:val="24"/>
          <w:szCs w:val="24"/>
        </w:rPr>
        <w:t>poz. 673</w:t>
      </w:r>
      <w:r w:rsidR="00635F13">
        <w:rPr>
          <w:rFonts w:asciiTheme="minorHAnsi" w:eastAsia="Calibri" w:hAnsiTheme="minorHAnsi" w:cstheme="minorHAnsi"/>
          <w:sz w:val="24"/>
          <w:szCs w:val="24"/>
        </w:rPr>
        <w:t xml:space="preserve"> z późn. zm.</w:t>
      </w:r>
      <w:r w:rsidR="00346226" w:rsidRPr="00635F13">
        <w:rPr>
          <w:rFonts w:asciiTheme="minorHAnsi" w:eastAsia="Calibri" w:hAnsiTheme="minorHAnsi" w:cstheme="minorHAnsi"/>
          <w:sz w:val="24"/>
          <w:szCs w:val="24"/>
        </w:rPr>
        <w:t>)</w:t>
      </w:r>
      <w:r w:rsidR="006507FC" w:rsidRPr="00635F13">
        <w:rPr>
          <w:rFonts w:asciiTheme="minorHAnsi" w:eastAsia="Calibri" w:hAnsiTheme="minorHAnsi" w:cstheme="minorHAnsi"/>
          <w:sz w:val="24"/>
          <w:szCs w:val="24"/>
        </w:rPr>
        <w:t>;</w:t>
      </w:r>
      <w:r w:rsidR="007D43A8" w:rsidRPr="00635F13">
        <w:rPr>
          <w:rFonts w:asciiTheme="minorHAnsi" w:eastAsia="Calibri" w:hAnsiTheme="minorHAnsi" w:cstheme="minorHAnsi"/>
          <w:sz w:val="24"/>
          <w:szCs w:val="24"/>
        </w:rPr>
        <w:t xml:space="preserve"> </w:t>
      </w:r>
    </w:p>
    <w:p w14:paraId="4911921B" w14:textId="77777777" w:rsidR="002A6201" w:rsidRPr="000E2007" w:rsidRDefault="00B67B81" w:rsidP="000E2007">
      <w:pPr>
        <w:pStyle w:val="Akapitzlist"/>
        <w:spacing w:before="120" w:after="120"/>
        <w:ind w:left="993"/>
        <w:contextualSpacing w:val="0"/>
        <w:jc w:val="both"/>
        <w:rPr>
          <w:rFonts w:asciiTheme="minorHAnsi" w:eastAsia="Calibri" w:hAnsiTheme="minorHAnsi" w:cstheme="minorHAnsi"/>
          <w:sz w:val="24"/>
          <w:szCs w:val="24"/>
        </w:rPr>
      </w:pPr>
      <w:r w:rsidRPr="000E2007">
        <w:rPr>
          <w:rFonts w:asciiTheme="minorHAnsi" w:eastAsia="Calibri" w:hAnsiTheme="minorHAnsi" w:cstheme="minorHAnsi"/>
          <w:sz w:val="24"/>
          <w:szCs w:val="24"/>
        </w:rPr>
        <w:t>o ile zostało wskazane w programie priorytetowym</w:t>
      </w:r>
      <w:r w:rsidR="002A6201" w:rsidRPr="000E2007">
        <w:rPr>
          <w:rFonts w:asciiTheme="minorHAnsi" w:eastAsia="Calibri" w:hAnsiTheme="minorHAnsi" w:cstheme="minorHAnsi"/>
          <w:sz w:val="24"/>
          <w:szCs w:val="24"/>
        </w:rPr>
        <w:t>;</w:t>
      </w:r>
    </w:p>
    <w:p w14:paraId="421EE289" w14:textId="77777777" w:rsidR="00AA028B" w:rsidRDefault="00F438FC" w:rsidP="008E1D00">
      <w:pPr>
        <w:pStyle w:val="Akapitzlist"/>
        <w:numPr>
          <w:ilvl w:val="0"/>
          <w:numId w:val="42"/>
        </w:numPr>
        <w:spacing w:before="120" w:after="120"/>
        <w:ind w:left="993" w:hanging="284"/>
        <w:contextualSpacing w:val="0"/>
        <w:jc w:val="both"/>
        <w:rPr>
          <w:rFonts w:asciiTheme="minorHAnsi" w:eastAsia="Calibri" w:hAnsiTheme="minorHAnsi" w:cstheme="minorHAnsi"/>
          <w:sz w:val="24"/>
          <w:szCs w:val="24"/>
        </w:rPr>
      </w:pPr>
      <w:r w:rsidRPr="00732F4F">
        <w:rPr>
          <w:rFonts w:asciiTheme="minorHAnsi" w:eastAsia="Calibri" w:hAnsiTheme="minorHAnsi" w:cstheme="minorHAnsi"/>
          <w:sz w:val="24"/>
          <w:szCs w:val="24"/>
        </w:rPr>
        <w:t>zakupu sprzętu i środków  stosowanych do ochrony powietrza przed zanieczyszczeniami</w:t>
      </w:r>
      <w:r w:rsidR="00732F4F" w:rsidRPr="008E1D00">
        <w:rPr>
          <w:rFonts w:asciiTheme="minorHAnsi" w:eastAsia="Calibri" w:hAnsiTheme="minorHAnsi" w:cstheme="minorHAnsi"/>
          <w:sz w:val="24"/>
          <w:szCs w:val="24"/>
        </w:rPr>
        <w:t>, mającego na celu wsparcie profilaktyki zdrowotnej dzieci zamieszkałych na obszarach, na których występują przekroczenia standardów jakości środowiska lub stosowanych w innych zadaniach służących ochronie środowiska, które wynikają z zasady zrównoważonego rozwoju i są zgodne z</w:t>
      </w:r>
      <w:r w:rsidR="00D13D71">
        <w:rPr>
          <w:rFonts w:asciiTheme="minorHAnsi" w:eastAsia="Calibri" w:hAnsiTheme="minorHAnsi" w:cstheme="minorHAnsi"/>
          <w:sz w:val="24"/>
          <w:szCs w:val="24"/>
        </w:rPr>
        <w:t> </w:t>
      </w:r>
      <w:r w:rsidR="00732F4F" w:rsidRPr="008E1D00">
        <w:rPr>
          <w:rFonts w:asciiTheme="minorHAnsi" w:eastAsia="Calibri" w:hAnsiTheme="minorHAnsi" w:cstheme="minorHAnsi"/>
          <w:sz w:val="24"/>
          <w:szCs w:val="24"/>
        </w:rPr>
        <w:t xml:space="preserve">polityką ochrony środowiska, </w:t>
      </w:r>
      <w:r w:rsidRPr="00732F4F">
        <w:rPr>
          <w:rFonts w:asciiTheme="minorHAnsi" w:eastAsia="Calibri" w:hAnsiTheme="minorHAnsi" w:cstheme="minorHAnsi"/>
          <w:sz w:val="24"/>
          <w:szCs w:val="24"/>
        </w:rPr>
        <w:t>oraz  walki z COVID-19</w:t>
      </w:r>
      <w:r w:rsidR="00AA028B">
        <w:rPr>
          <w:rFonts w:asciiTheme="minorHAnsi" w:eastAsia="Calibri" w:hAnsiTheme="minorHAnsi" w:cstheme="minorHAnsi"/>
          <w:sz w:val="24"/>
          <w:szCs w:val="24"/>
        </w:rPr>
        <w:t>;</w:t>
      </w:r>
    </w:p>
    <w:p w14:paraId="35E57B9C" w14:textId="10CEC720" w:rsidR="002A6201" w:rsidRPr="00732F4F" w:rsidRDefault="00AA028B" w:rsidP="008E1D00">
      <w:pPr>
        <w:pStyle w:val="Akapitzlist"/>
        <w:numPr>
          <w:ilvl w:val="0"/>
          <w:numId w:val="42"/>
        </w:numPr>
        <w:spacing w:before="120" w:after="120"/>
        <w:ind w:left="993" w:hanging="284"/>
        <w:contextualSpacing w:val="0"/>
        <w:jc w:val="both"/>
        <w:rPr>
          <w:rFonts w:asciiTheme="minorHAnsi" w:eastAsia="Calibri" w:hAnsiTheme="minorHAnsi" w:cstheme="minorHAnsi"/>
          <w:sz w:val="24"/>
          <w:szCs w:val="24"/>
        </w:rPr>
      </w:pPr>
      <w:r>
        <w:rPr>
          <w:rFonts w:asciiTheme="minorHAnsi" w:eastAsia="Calibri" w:hAnsiTheme="minorHAnsi" w:cstheme="minorHAnsi"/>
          <w:sz w:val="24"/>
          <w:szCs w:val="24"/>
        </w:rPr>
        <w:t>udziel</w:t>
      </w:r>
      <w:r w:rsidR="00A87216">
        <w:rPr>
          <w:rFonts w:asciiTheme="minorHAnsi" w:eastAsia="Calibri" w:hAnsiTheme="minorHAnsi" w:cstheme="minorHAnsi"/>
          <w:sz w:val="24"/>
          <w:szCs w:val="24"/>
        </w:rPr>
        <w:t>a</w:t>
      </w:r>
      <w:r>
        <w:rPr>
          <w:rFonts w:asciiTheme="minorHAnsi" w:eastAsia="Calibri" w:hAnsiTheme="minorHAnsi" w:cstheme="minorHAnsi"/>
          <w:sz w:val="24"/>
          <w:szCs w:val="24"/>
        </w:rPr>
        <w:t xml:space="preserve">nym na </w:t>
      </w:r>
      <w:r w:rsidRPr="00AA028B">
        <w:rPr>
          <w:rFonts w:asciiTheme="minorHAnsi" w:eastAsia="Calibri" w:hAnsiTheme="minorHAnsi" w:cstheme="minorHAnsi"/>
          <w:sz w:val="24"/>
          <w:szCs w:val="24"/>
        </w:rPr>
        <w:t>zapobieganie zagrożeniom środowiska, w tym poważnym awariom oraz likwidacji skutków zagrożeń środowiska, jeżeli zagrożenia te zostały spowodowane pośrednio lub bezpośrednio przez konflikt zbrojny, działania wojenne lub kryzys humanitarny</w:t>
      </w:r>
      <w:r w:rsidR="007F1E4F" w:rsidRPr="00732F4F">
        <w:rPr>
          <w:rFonts w:asciiTheme="minorHAnsi" w:eastAsia="Calibri" w:hAnsiTheme="minorHAnsi" w:cstheme="minorHAnsi"/>
          <w:sz w:val="24"/>
          <w:szCs w:val="24"/>
        </w:rPr>
        <w:t>.</w:t>
      </w:r>
    </w:p>
    <w:p w14:paraId="3FC3E158" w14:textId="77777777" w:rsidR="0048029C" w:rsidRPr="0048029C" w:rsidRDefault="0048029C" w:rsidP="0048029C">
      <w:pPr>
        <w:numPr>
          <w:ilvl w:val="0"/>
          <w:numId w:val="24"/>
        </w:numPr>
        <w:spacing w:before="120" w:after="120"/>
        <w:ind w:left="426" w:hanging="426"/>
        <w:rPr>
          <w:sz w:val="24"/>
          <w:szCs w:val="24"/>
        </w:rPr>
      </w:pPr>
      <w:r w:rsidRPr="0048029C">
        <w:rPr>
          <w:sz w:val="24"/>
          <w:szCs w:val="24"/>
        </w:rPr>
        <w:t xml:space="preserve">W przypadku, gdy przepisy prawa powszechnie obowiązującego wskazują podmiot, przedsięwzięcie lub zadanie oraz Narodowy Fundusz jako podmiot finansujący, postanowień ust. 1 - 3 można nie stosować. </w:t>
      </w:r>
    </w:p>
    <w:p w14:paraId="58A8C65B" w14:textId="3F0D3398" w:rsidR="00542DDF" w:rsidRDefault="00542DDF" w:rsidP="00092580">
      <w:pPr>
        <w:numPr>
          <w:ilvl w:val="0"/>
          <w:numId w:val="24"/>
        </w:numPr>
        <w:spacing w:before="120" w:after="120"/>
        <w:ind w:left="426" w:hanging="426"/>
        <w:rPr>
          <w:sz w:val="24"/>
          <w:szCs w:val="24"/>
        </w:rPr>
      </w:pPr>
      <w:r w:rsidRPr="00542DDF">
        <w:rPr>
          <w:sz w:val="24"/>
          <w:szCs w:val="24"/>
        </w:rPr>
        <w:t xml:space="preserve">Narodowy Fundusz może udzielić promesy, również przed ogłoszeniem naboru, o ile może się to przyczynić do </w:t>
      </w:r>
      <w:r w:rsidR="00646E24" w:rsidRPr="00A87FDB">
        <w:rPr>
          <w:sz w:val="24"/>
          <w:szCs w:val="24"/>
        </w:rPr>
        <w:t>zwiększeni</w:t>
      </w:r>
      <w:r w:rsidR="0072240A" w:rsidRPr="00A87FDB">
        <w:rPr>
          <w:sz w:val="24"/>
          <w:szCs w:val="24"/>
        </w:rPr>
        <w:t>a</w:t>
      </w:r>
      <w:r w:rsidR="00646E24" w:rsidRPr="00A87FDB">
        <w:rPr>
          <w:sz w:val="24"/>
          <w:szCs w:val="24"/>
        </w:rPr>
        <w:t xml:space="preserve"> efektywności</w:t>
      </w:r>
      <w:r w:rsidR="00646E24" w:rsidRPr="00542DDF" w:rsidDel="00646E24">
        <w:rPr>
          <w:sz w:val="24"/>
          <w:szCs w:val="24"/>
        </w:rPr>
        <w:t xml:space="preserve"> </w:t>
      </w:r>
      <w:r w:rsidRPr="00542DDF">
        <w:rPr>
          <w:sz w:val="24"/>
          <w:szCs w:val="24"/>
        </w:rPr>
        <w:t>wykorzystania środków lub zwiększenia liczby potencjalnych wnioskodawców</w:t>
      </w:r>
      <w:r>
        <w:rPr>
          <w:sz w:val="24"/>
          <w:szCs w:val="24"/>
        </w:rPr>
        <w:t>.</w:t>
      </w:r>
    </w:p>
    <w:p w14:paraId="788127AE" w14:textId="77777777" w:rsidR="00AD511A" w:rsidRDefault="00AD511A" w:rsidP="00AD511A">
      <w:pPr>
        <w:spacing w:before="120" w:after="120"/>
        <w:ind w:left="426"/>
        <w:rPr>
          <w:sz w:val="24"/>
          <w:szCs w:val="24"/>
        </w:rPr>
      </w:pPr>
    </w:p>
    <w:p w14:paraId="56E9FD0E" w14:textId="6E627919" w:rsidR="00092580" w:rsidRPr="00092580" w:rsidRDefault="00092580" w:rsidP="00092580">
      <w:pPr>
        <w:spacing w:before="120" w:after="120"/>
        <w:jc w:val="center"/>
        <w:rPr>
          <w:b/>
          <w:sz w:val="24"/>
          <w:szCs w:val="24"/>
        </w:rPr>
      </w:pPr>
      <w:r w:rsidRPr="00092580">
        <w:rPr>
          <w:b/>
          <w:sz w:val="24"/>
          <w:szCs w:val="24"/>
        </w:rPr>
        <w:lastRenderedPageBreak/>
        <w:fldChar w:fldCharType="begin"/>
      </w:r>
      <w:r w:rsidRPr="00092580">
        <w:rPr>
          <w:b/>
          <w:sz w:val="24"/>
          <w:szCs w:val="24"/>
        </w:rPr>
        <w:instrText>SYMBOL 167 \f "Times New Roman CE"</w:instrText>
      </w:r>
      <w:r w:rsidRPr="00092580">
        <w:rPr>
          <w:b/>
          <w:sz w:val="24"/>
          <w:szCs w:val="24"/>
        </w:rPr>
        <w:fldChar w:fldCharType="end"/>
      </w:r>
      <w:r w:rsidRPr="00092580">
        <w:rPr>
          <w:b/>
          <w:sz w:val="24"/>
          <w:szCs w:val="24"/>
        </w:rPr>
        <w:t xml:space="preserve"> 3</w:t>
      </w:r>
    </w:p>
    <w:p w14:paraId="699DF46D" w14:textId="77777777" w:rsidR="00092580" w:rsidRPr="00092580" w:rsidRDefault="00092580" w:rsidP="00092580">
      <w:pPr>
        <w:pStyle w:val="Nagwek1"/>
        <w:spacing w:before="120" w:after="120" w:line="240" w:lineRule="auto"/>
        <w:rPr>
          <w:rStyle w:val="Pogrubienie"/>
          <w:rFonts w:asciiTheme="minorHAnsi" w:hAnsiTheme="minorHAnsi"/>
          <w:b/>
          <w:lang w:val="pl-PL"/>
        </w:rPr>
      </w:pPr>
      <w:bookmarkStart w:id="18" w:name="_Toc447016251"/>
      <w:bookmarkStart w:id="19" w:name="_Toc393375003"/>
      <w:r w:rsidRPr="00092580">
        <w:rPr>
          <w:rStyle w:val="Pogrubienie"/>
          <w:rFonts w:asciiTheme="minorHAnsi" w:hAnsiTheme="minorHAnsi"/>
          <w:b/>
          <w:lang w:val="pl-PL"/>
        </w:rPr>
        <w:t>Udzielenie dofinansowania</w:t>
      </w:r>
      <w:bookmarkEnd w:id="18"/>
      <w:bookmarkEnd w:id="19"/>
      <w:r w:rsidRPr="00092580">
        <w:rPr>
          <w:rStyle w:val="Pogrubienie"/>
          <w:rFonts w:asciiTheme="minorHAnsi" w:hAnsiTheme="minorHAnsi"/>
          <w:b/>
          <w:lang w:val="pl-PL"/>
        </w:rPr>
        <w:t xml:space="preserve"> </w:t>
      </w:r>
    </w:p>
    <w:p w14:paraId="6BB6DA7A" w14:textId="77777777" w:rsidR="000E0D90" w:rsidRPr="00B15EE1" w:rsidRDefault="00092580" w:rsidP="00B15EE1">
      <w:pPr>
        <w:pStyle w:val="Tekstpodstawowywcity2"/>
        <w:numPr>
          <w:ilvl w:val="0"/>
          <w:numId w:val="25"/>
        </w:numPr>
        <w:tabs>
          <w:tab w:val="left" w:pos="426"/>
        </w:tabs>
        <w:spacing w:before="120" w:after="120" w:line="240" w:lineRule="auto"/>
        <w:ind w:left="426"/>
        <w:rPr>
          <w:rFonts w:asciiTheme="minorHAnsi" w:hAnsiTheme="minorHAnsi"/>
          <w:color w:val="auto"/>
          <w:spacing w:val="0"/>
          <w:szCs w:val="24"/>
        </w:rPr>
      </w:pPr>
      <w:r w:rsidRPr="00092580">
        <w:rPr>
          <w:rFonts w:asciiTheme="minorHAnsi" w:hAnsiTheme="minorHAnsi"/>
          <w:color w:val="auto"/>
          <w:spacing w:val="0"/>
          <w:szCs w:val="24"/>
        </w:rPr>
        <w:t xml:space="preserve">O udzielenie dofinansowania ze środków Narodowego Funduszu, mogą ubiegać się podmioty podejmujące realizację przedsięwzięć określonych w Ustawie i programach priorytetowych, </w:t>
      </w:r>
      <w:r w:rsidRPr="00092580">
        <w:rPr>
          <w:rFonts w:asciiTheme="minorHAnsi" w:hAnsiTheme="minorHAnsi"/>
          <w:spacing w:val="0"/>
        </w:rPr>
        <w:t>z zastrzeżeniem</w:t>
      </w:r>
      <w:r w:rsidRPr="00092580">
        <w:rPr>
          <w:rFonts w:asciiTheme="minorHAnsi" w:hAnsiTheme="minorHAnsi"/>
          <w:color w:val="auto"/>
          <w:spacing w:val="0"/>
          <w:szCs w:val="24"/>
        </w:rPr>
        <w:t xml:space="preserve"> § 2 ust. 4.</w:t>
      </w:r>
      <w:r w:rsidR="000E0D90">
        <w:rPr>
          <w:rFonts w:asciiTheme="minorHAnsi" w:hAnsiTheme="minorHAnsi"/>
          <w:color w:val="auto"/>
          <w:spacing w:val="0"/>
          <w:szCs w:val="24"/>
        </w:rPr>
        <w:t xml:space="preserve"> Szczegółowy </w:t>
      </w:r>
      <w:r w:rsidR="005310E3">
        <w:rPr>
          <w:rFonts w:asciiTheme="minorHAnsi" w:hAnsiTheme="minorHAnsi"/>
          <w:color w:val="auto"/>
          <w:spacing w:val="0"/>
          <w:szCs w:val="24"/>
        </w:rPr>
        <w:t>wykaz</w:t>
      </w:r>
      <w:r w:rsidR="000E0D90">
        <w:rPr>
          <w:rFonts w:asciiTheme="minorHAnsi" w:hAnsiTheme="minorHAnsi"/>
          <w:color w:val="auto"/>
          <w:spacing w:val="0"/>
          <w:szCs w:val="24"/>
        </w:rPr>
        <w:t xml:space="preserve"> podmiotów określ</w:t>
      </w:r>
      <w:r w:rsidR="00252B2A">
        <w:rPr>
          <w:rFonts w:asciiTheme="minorHAnsi" w:hAnsiTheme="minorHAnsi"/>
          <w:color w:val="auto"/>
          <w:spacing w:val="0"/>
          <w:szCs w:val="24"/>
        </w:rPr>
        <w:t>a</w:t>
      </w:r>
      <w:r w:rsidR="000E0D90">
        <w:rPr>
          <w:rFonts w:asciiTheme="minorHAnsi" w:hAnsiTheme="minorHAnsi"/>
          <w:color w:val="auto"/>
          <w:spacing w:val="0"/>
          <w:szCs w:val="24"/>
        </w:rPr>
        <w:t xml:space="preserve"> Zarząd Narodowego Funduszu w danym programie priorytetowym, z uw</w:t>
      </w:r>
      <w:r w:rsidR="00C6075E">
        <w:rPr>
          <w:rFonts w:asciiTheme="minorHAnsi" w:hAnsiTheme="minorHAnsi"/>
          <w:color w:val="auto"/>
          <w:spacing w:val="0"/>
          <w:szCs w:val="24"/>
        </w:rPr>
        <w:t>zględnieniem</w:t>
      </w:r>
      <w:r w:rsidR="000E0D90">
        <w:rPr>
          <w:rFonts w:asciiTheme="minorHAnsi" w:hAnsiTheme="minorHAnsi"/>
          <w:color w:val="auto"/>
          <w:spacing w:val="0"/>
          <w:szCs w:val="24"/>
        </w:rPr>
        <w:t xml:space="preserve"> zróżnicowani</w:t>
      </w:r>
      <w:r w:rsidR="0097238B">
        <w:rPr>
          <w:rFonts w:asciiTheme="minorHAnsi" w:hAnsiTheme="minorHAnsi"/>
          <w:color w:val="auto"/>
          <w:spacing w:val="0"/>
          <w:szCs w:val="24"/>
        </w:rPr>
        <w:t>a</w:t>
      </w:r>
      <w:r w:rsidR="000E0D90">
        <w:rPr>
          <w:rFonts w:asciiTheme="minorHAnsi" w:hAnsiTheme="minorHAnsi"/>
          <w:color w:val="auto"/>
          <w:spacing w:val="0"/>
          <w:szCs w:val="24"/>
        </w:rPr>
        <w:t xml:space="preserve"> dziedzin</w:t>
      </w:r>
      <w:r w:rsidR="007C7F9C">
        <w:rPr>
          <w:rFonts w:asciiTheme="minorHAnsi" w:hAnsiTheme="minorHAnsi"/>
          <w:color w:val="auto"/>
          <w:spacing w:val="0"/>
          <w:szCs w:val="24"/>
        </w:rPr>
        <w:t xml:space="preserve"> ochrony środowiska i gospodarki wodnej</w:t>
      </w:r>
      <w:r w:rsidR="000E0D90">
        <w:rPr>
          <w:rFonts w:asciiTheme="minorHAnsi" w:hAnsiTheme="minorHAnsi"/>
          <w:color w:val="auto"/>
          <w:spacing w:val="0"/>
          <w:szCs w:val="24"/>
        </w:rPr>
        <w:t xml:space="preserve">, charakteru i wielkości </w:t>
      </w:r>
      <w:r w:rsidR="00C6075E">
        <w:rPr>
          <w:rFonts w:asciiTheme="minorHAnsi" w:hAnsiTheme="minorHAnsi"/>
          <w:color w:val="auto"/>
          <w:spacing w:val="0"/>
          <w:szCs w:val="24"/>
        </w:rPr>
        <w:t>przedsięwzięć.</w:t>
      </w:r>
    </w:p>
    <w:p w14:paraId="60E87533" w14:textId="77777777" w:rsidR="00092580" w:rsidRPr="00092580" w:rsidRDefault="00092580" w:rsidP="00092580">
      <w:pPr>
        <w:pStyle w:val="Tekstpodstawowywcity2"/>
        <w:numPr>
          <w:ilvl w:val="0"/>
          <w:numId w:val="25"/>
        </w:numPr>
        <w:tabs>
          <w:tab w:val="left" w:pos="426"/>
        </w:tabs>
        <w:spacing w:before="120" w:after="120" w:line="240" w:lineRule="auto"/>
        <w:ind w:left="426"/>
        <w:rPr>
          <w:rFonts w:asciiTheme="minorHAnsi" w:hAnsiTheme="minorHAnsi"/>
          <w:color w:val="auto"/>
          <w:spacing w:val="0"/>
          <w:szCs w:val="24"/>
        </w:rPr>
      </w:pPr>
      <w:r w:rsidRPr="00092580">
        <w:rPr>
          <w:rFonts w:asciiTheme="minorHAnsi" w:hAnsiTheme="minorHAnsi"/>
          <w:color w:val="auto"/>
          <w:spacing w:val="0"/>
          <w:szCs w:val="24"/>
        </w:rPr>
        <w:t>O udzieleniu dofinansowania oraz jego warunkach decyduje Zarząd Narodowego Funduszu, biorąc pod uwagę w szczególności planowany efekt ekologiczny</w:t>
      </w:r>
      <w:r w:rsidR="00D863BE">
        <w:rPr>
          <w:rFonts w:asciiTheme="minorHAnsi" w:hAnsiTheme="minorHAnsi"/>
          <w:color w:val="auto"/>
          <w:spacing w:val="0"/>
          <w:szCs w:val="24"/>
        </w:rPr>
        <w:t xml:space="preserve"> lub rzeczowy</w:t>
      </w:r>
      <w:r w:rsidR="006D1108">
        <w:rPr>
          <w:rFonts w:asciiTheme="minorHAnsi" w:hAnsiTheme="minorHAnsi"/>
          <w:color w:val="auto"/>
          <w:spacing w:val="0"/>
          <w:szCs w:val="24"/>
        </w:rPr>
        <w:t xml:space="preserve"> </w:t>
      </w:r>
      <w:r w:rsidR="00252B2A">
        <w:rPr>
          <w:rFonts w:asciiTheme="minorHAnsi" w:hAnsiTheme="minorHAnsi"/>
          <w:color w:val="auto"/>
          <w:spacing w:val="0"/>
          <w:szCs w:val="24"/>
        </w:rPr>
        <w:t>(</w:t>
      </w:r>
      <w:r w:rsidR="00D863BE">
        <w:rPr>
          <w:rFonts w:asciiTheme="minorHAnsi" w:hAnsiTheme="minorHAnsi"/>
          <w:color w:val="auto"/>
          <w:spacing w:val="0"/>
          <w:szCs w:val="24"/>
        </w:rPr>
        <w:t>traktowany jako równoznaczny z efektem ekologicznym</w:t>
      </w:r>
      <w:r w:rsidR="005310E3">
        <w:rPr>
          <w:rFonts w:asciiTheme="minorHAnsi" w:hAnsiTheme="minorHAnsi"/>
          <w:color w:val="auto"/>
          <w:spacing w:val="0"/>
          <w:szCs w:val="24"/>
        </w:rPr>
        <w:t>,</w:t>
      </w:r>
      <w:r w:rsidR="00D863BE">
        <w:rPr>
          <w:rFonts w:asciiTheme="minorHAnsi" w:hAnsiTheme="minorHAnsi"/>
          <w:color w:val="auto"/>
          <w:spacing w:val="0"/>
          <w:szCs w:val="24"/>
        </w:rPr>
        <w:t xml:space="preserve"> gdy </w:t>
      </w:r>
      <w:r w:rsidR="00B37FA7">
        <w:rPr>
          <w:rFonts w:asciiTheme="minorHAnsi" w:hAnsiTheme="minorHAnsi"/>
          <w:color w:val="auto"/>
          <w:spacing w:val="0"/>
          <w:szCs w:val="24"/>
        </w:rPr>
        <w:t>odrębnego</w:t>
      </w:r>
      <w:r w:rsidR="003E08CA">
        <w:rPr>
          <w:rFonts w:asciiTheme="minorHAnsi" w:hAnsiTheme="minorHAnsi"/>
          <w:color w:val="auto"/>
          <w:spacing w:val="0"/>
          <w:szCs w:val="24"/>
        </w:rPr>
        <w:t xml:space="preserve"> efektu</w:t>
      </w:r>
      <w:r w:rsidR="00B37FA7">
        <w:rPr>
          <w:rFonts w:asciiTheme="minorHAnsi" w:hAnsiTheme="minorHAnsi"/>
          <w:color w:val="auto"/>
          <w:spacing w:val="0"/>
          <w:szCs w:val="24"/>
        </w:rPr>
        <w:t xml:space="preserve"> ekologicznego</w:t>
      </w:r>
      <w:r w:rsidR="003E08CA">
        <w:rPr>
          <w:rFonts w:asciiTheme="minorHAnsi" w:hAnsiTheme="minorHAnsi"/>
          <w:color w:val="auto"/>
          <w:spacing w:val="0"/>
          <w:szCs w:val="24"/>
        </w:rPr>
        <w:t xml:space="preserve"> </w:t>
      </w:r>
      <w:r w:rsidR="00D863BE">
        <w:rPr>
          <w:rFonts w:asciiTheme="minorHAnsi" w:hAnsiTheme="minorHAnsi"/>
          <w:color w:val="auto"/>
          <w:spacing w:val="0"/>
          <w:szCs w:val="24"/>
        </w:rPr>
        <w:t xml:space="preserve">nie można </w:t>
      </w:r>
      <w:r w:rsidR="005310E3">
        <w:rPr>
          <w:rFonts w:asciiTheme="minorHAnsi" w:hAnsiTheme="minorHAnsi"/>
          <w:color w:val="auto"/>
          <w:spacing w:val="0"/>
          <w:szCs w:val="24"/>
        </w:rPr>
        <w:t>określić</w:t>
      </w:r>
      <w:r w:rsidR="00252B2A">
        <w:rPr>
          <w:rFonts w:asciiTheme="minorHAnsi" w:hAnsiTheme="minorHAnsi"/>
          <w:color w:val="auto"/>
          <w:spacing w:val="0"/>
          <w:szCs w:val="24"/>
        </w:rPr>
        <w:t>)</w:t>
      </w:r>
      <w:r w:rsidRPr="00092580">
        <w:rPr>
          <w:rFonts w:asciiTheme="minorHAnsi" w:hAnsiTheme="minorHAnsi"/>
          <w:color w:val="auto"/>
          <w:spacing w:val="0"/>
          <w:szCs w:val="24"/>
        </w:rPr>
        <w:t>, efektywność kosztową oraz zabezpieczenie zwrotu przyznanego dofinansowania, z zastrzeżeniem, że udzielenie pożyczki lub dotacji, których wartość jednostkowa przekracza równowartość odpowiednio kwoty 1 000 000 euro lub 500 000 euro, wymaga zatwierdzenia wniosk</w:t>
      </w:r>
      <w:r w:rsidR="003B0A02">
        <w:rPr>
          <w:rFonts w:asciiTheme="minorHAnsi" w:hAnsiTheme="minorHAnsi"/>
          <w:color w:val="auto"/>
          <w:spacing w:val="0"/>
          <w:szCs w:val="24"/>
        </w:rPr>
        <w:t>u Zarządu Narodowego Funduszu o </w:t>
      </w:r>
      <w:r w:rsidRPr="00092580">
        <w:rPr>
          <w:rFonts w:asciiTheme="minorHAnsi" w:hAnsiTheme="minorHAnsi"/>
          <w:color w:val="auto"/>
          <w:spacing w:val="0"/>
          <w:szCs w:val="24"/>
        </w:rPr>
        <w:t>udzielenie dofinansowania przez Radę Nadzorczą Narodowego Funduszu.</w:t>
      </w:r>
    </w:p>
    <w:p w14:paraId="50E52188" w14:textId="77777777" w:rsidR="00092580" w:rsidRPr="00092580" w:rsidRDefault="00092580" w:rsidP="00092580">
      <w:pPr>
        <w:pStyle w:val="Tekstpodstawowywcity2"/>
        <w:numPr>
          <w:ilvl w:val="0"/>
          <w:numId w:val="25"/>
        </w:numPr>
        <w:tabs>
          <w:tab w:val="left" w:pos="426"/>
        </w:tabs>
        <w:spacing w:before="120" w:after="120" w:line="240" w:lineRule="auto"/>
        <w:ind w:left="426"/>
        <w:rPr>
          <w:rFonts w:asciiTheme="minorHAnsi" w:hAnsiTheme="minorHAnsi"/>
          <w:color w:val="auto"/>
          <w:spacing w:val="0"/>
          <w:szCs w:val="24"/>
        </w:rPr>
      </w:pPr>
      <w:r w:rsidRPr="00092580">
        <w:rPr>
          <w:rFonts w:asciiTheme="minorHAnsi" w:hAnsiTheme="minorHAnsi"/>
          <w:color w:val="auto"/>
          <w:spacing w:val="0"/>
          <w:szCs w:val="24"/>
        </w:rPr>
        <w:t>Przy podejmowaniu uchwały o dofinansowaniu, do przeliczenia kwoty dofinansowania udzielanego przez Narodowy Fundusz, stanowiącego równowartość w złotych, stosuje się średni kurs ogłaszany przez Narodowy Bank Polski, obowiązujący w ostatnim dniu roboczym miesiąca poprzedzającego miesiąc podjęcia przez Zarząd Narodowego Funduszu uchwały o dofinansowaniu, chyba że odrębne przepisy</w:t>
      </w:r>
      <w:r w:rsidR="001F5B73">
        <w:rPr>
          <w:rFonts w:asciiTheme="minorHAnsi" w:hAnsiTheme="minorHAnsi"/>
          <w:color w:val="auto"/>
          <w:spacing w:val="0"/>
          <w:szCs w:val="24"/>
        </w:rPr>
        <w:t xml:space="preserve"> </w:t>
      </w:r>
      <w:r w:rsidRPr="00092580">
        <w:rPr>
          <w:rFonts w:asciiTheme="minorHAnsi" w:hAnsiTheme="minorHAnsi"/>
          <w:color w:val="auto"/>
          <w:spacing w:val="0"/>
          <w:szCs w:val="24"/>
        </w:rPr>
        <w:t xml:space="preserve">lub właściwe procedury dla danego dofinansowania stanowią inaczej. </w:t>
      </w:r>
    </w:p>
    <w:p w14:paraId="01444FDA" w14:textId="77777777" w:rsidR="00092580" w:rsidRPr="00092580" w:rsidRDefault="00092580" w:rsidP="00092580">
      <w:pPr>
        <w:pStyle w:val="Tekstpodstawowywcity2"/>
        <w:numPr>
          <w:ilvl w:val="0"/>
          <w:numId w:val="25"/>
        </w:numPr>
        <w:tabs>
          <w:tab w:val="left" w:pos="426"/>
        </w:tabs>
        <w:spacing w:before="120" w:after="120" w:line="240" w:lineRule="auto"/>
        <w:ind w:left="426"/>
        <w:rPr>
          <w:rFonts w:asciiTheme="minorHAnsi" w:hAnsiTheme="minorHAnsi"/>
          <w:color w:val="auto"/>
          <w:spacing w:val="0"/>
          <w:szCs w:val="24"/>
        </w:rPr>
      </w:pPr>
      <w:r w:rsidRPr="00092580">
        <w:rPr>
          <w:rFonts w:asciiTheme="minorHAnsi" w:hAnsiTheme="minorHAnsi"/>
          <w:color w:val="auto"/>
          <w:spacing w:val="0"/>
          <w:szCs w:val="24"/>
        </w:rPr>
        <w:t>Zarząd Narodowego Funduszu może postanowić o sfinansowaniu kosztów przedsięwzięcia powstałych przed dniem podjęcia uchwały:</w:t>
      </w:r>
    </w:p>
    <w:p w14:paraId="34B811D2" w14:textId="77777777" w:rsidR="00092580" w:rsidRPr="00092580" w:rsidRDefault="00092580" w:rsidP="00723B26">
      <w:pPr>
        <w:pStyle w:val="Tekstpodstawowywcity2"/>
        <w:numPr>
          <w:ilvl w:val="0"/>
          <w:numId w:val="27"/>
        </w:numPr>
        <w:tabs>
          <w:tab w:val="left" w:pos="709"/>
          <w:tab w:val="left" w:pos="993"/>
        </w:tabs>
        <w:spacing w:before="120" w:after="120" w:line="240" w:lineRule="auto"/>
        <w:rPr>
          <w:rFonts w:asciiTheme="minorHAnsi" w:hAnsiTheme="minorHAnsi"/>
          <w:color w:val="auto"/>
          <w:spacing w:val="0"/>
          <w:szCs w:val="24"/>
        </w:rPr>
      </w:pPr>
      <w:r w:rsidRPr="00092580">
        <w:rPr>
          <w:rFonts w:asciiTheme="minorHAnsi" w:hAnsiTheme="minorHAnsi"/>
          <w:color w:val="auto"/>
          <w:spacing w:val="0"/>
          <w:szCs w:val="24"/>
        </w:rPr>
        <w:t>o udzieleniu dofinansowania;</w:t>
      </w:r>
    </w:p>
    <w:p w14:paraId="149084E7" w14:textId="77777777" w:rsidR="00092580" w:rsidRPr="00092580" w:rsidRDefault="00092580" w:rsidP="00723B26">
      <w:pPr>
        <w:pStyle w:val="Tekstpodstawowywcity2"/>
        <w:numPr>
          <w:ilvl w:val="0"/>
          <w:numId w:val="27"/>
        </w:numPr>
        <w:tabs>
          <w:tab w:val="left" w:pos="709"/>
          <w:tab w:val="left" w:pos="993"/>
        </w:tabs>
        <w:spacing w:before="120" w:after="120" w:line="240" w:lineRule="auto"/>
        <w:rPr>
          <w:rFonts w:asciiTheme="minorHAnsi" w:hAnsiTheme="minorHAnsi"/>
          <w:color w:val="auto"/>
          <w:spacing w:val="0"/>
          <w:szCs w:val="24"/>
        </w:rPr>
      </w:pPr>
      <w:r w:rsidRPr="00092580">
        <w:rPr>
          <w:rFonts w:asciiTheme="minorHAnsi" w:hAnsiTheme="minorHAnsi"/>
          <w:color w:val="auto"/>
          <w:spacing w:val="0"/>
          <w:szCs w:val="24"/>
        </w:rPr>
        <w:t xml:space="preserve">o umorzeniu części kwoty pożyczki. </w:t>
      </w:r>
    </w:p>
    <w:p w14:paraId="07474835" w14:textId="77777777" w:rsidR="00092580" w:rsidRPr="002576AD" w:rsidRDefault="00092580" w:rsidP="00092580">
      <w:pPr>
        <w:pStyle w:val="Tekstpodstawowywcity2"/>
        <w:numPr>
          <w:ilvl w:val="0"/>
          <w:numId w:val="25"/>
        </w:numPr>
        <w:tabs>
          <w:tab w:val="left" w:pos="426"/>
        </w:tabs>
        <w:spacing w:before="120" w:after="120" w:line="240" w:lineRule="auto"/>
        <w:ind w:hanging="720"/>
        <w:rPr>
          <w:rFonts w:asciiTheme="minorHAnsi" w:hAnsiTheme="minorHAnsi"/>
          <w:color w:val="auto"/>
          <w:spacing w:val="0"/>
          <w:szCs w:val="24"/>
        </w:rPr>
      </w:pPr>
      <w:r w:rsidRPr="00092580">
        <w:rPr>
          <w:rFonts w:asciiTheme="minorHAnsi" w:hAnsiTheme="minorHAnsi"/>
          <w:color w:val="auto"/>
          <w:spacing w:val="0"/>
          <w:szCs w:val="24"/>
        </w:rPr>
        <w:t>Udzielenie dofinansowania następuje w dniu zawarcia umowy cywilnoprawnej</w:t>
      </w:r>
      <w:r w:rsidRPr="00092580">
        <w:rPr>
          <w:rFonts w:asciiTheme="minorHAnsi" w:hAnsiTheme="minorHAnsi"/>
          <w:spacing w:val="0"/>
          <w:szCs w:val="24"/>
        </w:rPr>
        <w:t xml:space="preserve">. </w:t>
      </w:r>
    </w:p>
    <w:p w14:paraId="54A9D083" w14:textId="77777777" w:rsidR="00E81DCD" w:rsidRPr="00CC4654" w:rsidRDefault="00031A7C" w:rsidP="00C550DD">
      <w:pPr>
        <w:pStyle w:val="Tekstpodstawowywcity2"/>
        <w:numPr>
          <w:ilvl w:val="0"/>
          <w:numId w:val="25"/>
        </w:numPr>
        <w:spacing w:before="120" w:after="120" w:line="240" w:lineRule="auto"/>
        <w:ind w:left="426" w:hanging="426"/>
        <w:rPr>
          <w:rFonts w:asciiTheme="minorHAnsi" w:hAnsiTheme="minorHAnsi"/>
          <w:color w:val="auto"/>
          <w:spacing w:val="0"/>
          <w:szCs w:val="24"/>
        </w:rPr>
      </w:pPr>
      <w:r w:rsidRPr="0045436F">
        <w:rPr>
          <w:rFonts w:asciiTheme="minorHAnsi" w:hAnsiTheme="minorHAnsi"/>
          <w:spacing w:val="0"/>
          <w:szCs w:val="24"/>
        </w:rPr>
        <w:t xml:space="preserve">Możliwe jest udzielenie na to samo przedsięwzięcie pożyczki oraz dotacji. W takim przypadku suma udzielonego dofinansowania w formie pożyczki oraz dotacji nie może przekroczyć 100% wartości kosztów kwalifikowanych przedsięwzięcia. </w:t>
      </w:r>
      <w:r w:rsidR="00D84BAF" w:rsidRPr="0045436F">
        <w:rPr>
          <w:rFonts w:asciiTheme="minorHAnsi" w:hAnsiTheme="minorHAnsi"/>
          <w:spacing w:val="0"/>
          <w:szCs w:val="24"/>
        </w:rPr>
        <w:t>§ 6  ust. 1</w:t>
      </w:r>
      <w:r w:rsidR="002576AD" w:rsidRPr="0045436F">
        <w:rPr>
          <w:rFonts w:asciiTheme="minorHAnsi" w:hAnsiTheme="minorHAnsi"/>
          <w:spacing w:val="0"/>
          <w:szCs w:val="24"/>
        </w:rPr>
        <w:t>5</w:t>
      </w:r>
      <w:r w:rsidR="00D84BAF" w:rsidRPr="000931E5">
        <w:rPr>
          <w:rFonts w:asciiTheme="minorHAnsi" w:hAnsiTheme="minorHAnsi"/>
          <w:spacing w:val="0"/>
          <w:szCs w:val="24"/>
        </w:rPr>
        <w:t xml:space="preserve"> stosuje się odpowiednio. </w:t>
      </w:r>
    </w:p>
    <w:p w14:paraId="11B11D14" w14:textId="77777777" w:rsidR="00F164AD" w:rsidRDefault="00F164AD" w:rsidP="00F164AD">
      <w:pPr>
        <w:numPr>
          <w:ilvl w:val="0"/>
          <w:numId w:val="25"/>
        </w:numPr>
        <w:autoSpaceDE w:val="0"/>
        <w:autoSpaceDN w:val="0"/>
        <w:adjustRightInd w:val="0"/>
        <w:spacing w:after="0"/>
        <w:ind w:left="426"/>
        <w:rPr>
          <w:rFonts w:cstheme="minorHAnsi"/>
          <w:sz w:val="24"/>
          <w:szCs w:val="24"/>
        </w:rPr>
      </w:pPr>
      <w:r>
        <w:rPr>
          <w:rFonts w:cstheme="minorHAnsi"/>
          <w:sz w:val="24"/>
          <w:szCs w:val="24"/>
        </w:rPr>
        <w:t xml:space="preserve">W przypadku gdy wnioskodawca ubiega się o dofinansowanie więcej niż jednego pojazdu, o którym mowa w § 2 </w:t>
      </w:r>
      <w:r w:rsidR="00872620">
        <w:rPr>
          <w:rFonts w:cstheme="minorHAnsi"/>
          <w:sz w:val="24"/>
          <w:szCs w:val="24"/>
        </w:rPr>
        <w:t xml:space="preserve">ust. 3 </w:t>
      </w:r>
      <w:r w:rsidR="00750C99">
        <w:rPr>
          <w:rFonts w:cstheme="minorHAnsi"/>
          <w:sz w:val="24"/>
          <w:szCs w:val="24"/>
        </w:rPr>
        <w:t xml:space="preserve">pkt. 3 </w:t>
      </w:r>
      <w:r>
        <w:rPr>
          <w:rFonts w:cstheme="minorHAnsi"/>
          <w:sz w:val="24"/>
          <w:szCs w:val="24"/>
        </w:rPr>
        <w:t xml:space="preserve">lit. </w:t>
      </w:r>
      <w:r w:rsidR="005E6FB3">
        <w:rPr>
          <w:rFonts w:cstheme="minorHAnsi"/>
          <w:sz w:val="24"/>
          <w:szCs w:val="24"/>
        </w:rPr>
        <w:t>d</w:t>
      </w:r>
      <w:r w:rsidR="00872620">
        <w:rPr>
          <w:rFonts w:cstheme="minorHAnsi"/>
          <w:sz w:val="24"/>
          <w:szCs w:val="24"/>
        </w:rPr>
        <w:t>)</w:t>
      </w:r>
      <w:r>
        <w:rPr>
          <w:rFonts w:cstheme="minorHAnsi"/>
          <w:sz w:val="24"/>
          <w:szCs w:val="24"/>
        </w:rPr>
        <w:t xml:space="preserve">, zakup lub leasing każdego pojazdu traktowane jest jako osobne przedsięwzięcie.  </w:t>
      </w:r>
    </w:p>
    <w:p w14:paraId="52B53E37" w14:textId="77777777" w:rsidR="00F164AD" w:rsidRPr="00281B1A" w:rsidRDefault="00F164AD" w:rsidP="00CC4654">
      <w:pPr>
        <w:pStyle w:val="Tekstpodstawowywcity2"/>
        <w:spacing w:before="120" w:after="120" w:line="240" w:lineRule="auto"/>
        <w:ind w:firstLine="0"/>
        <w:rPr>
          <w:rFonts w:asciiTheme="minorHAnsi" w:hAnsiTheme="minorHAnsi"/>
          <w:color w:val="auto"/>
          <w:spacing w:val="0"/>
          <w:szCs w:val="24"/>
        </w:rPr>
      </w:pPr>
    </w:p>
    <w:p w14:paraId="13116173" w14:textId="77777777" w:rsidR="00092580" w:rsidRPr="0045436F" w:rsidRDefault="00092580" w:rsidP="00092580">
      <w:pPr>
        <w:pStyle w:val="Tekstpodstawowywcity2"/>
        <w:tabs>
          <w:tab w:val="left" w:pos="426"/>
        </w:tabs>
        <w:spacing w:before="120" w:after="120" w:line="240" w:lineRule="auto"/>
        <w:ind w:left="0" w:firstLine="0"/>
        <w:jc w:val="center"/>
        <w:rPr>
          <w:rFonts w:asciiTheme="minorHAnsi" w:hAnsiTheme="minorHAnsi"/>
          <w:color w:val="auto"/>
          <w:spacing w:val="0"/>
          <w:szCs w:val="24"/>
        </w:rPr>
      </w:pPr>
      <w:r w:rsidRPr="00736721">
        <w:rPr>
          <w:rFonts w:asciiTheme="minorHAnsi" w:hAnsiTheme="minorHAnsi"/>
          <w:b/>
          <w:szCs w:val="24"/>
        </w:rPr>
        <w:fldChar w:fldCharType="begin"/>
      </w:r>
      <w:r w:rsidRPr="0045436F">
        <w:rPr>
          <w:rFonts w:asciiTheme="minorHAnsi" w:hAnsiTheme="minorHAnsi"/>
          <w:b/>
          <w:szCs w:val="24"/>
        </w:rPr>
        <w:instrText>SYMBOL 167 \f "Times New Roman CE"</w:instrText>
      </w:r>
      <w:r w:rsidRPr="00736721">
        <w:rPr>
          <w:rFonts w:asciiTheme="minorHAnsi" w:hAnsiTheme="minorHAnsi"/>
          <w:b/>
          <w:szCs w:val="24"/>
        </w:rPr>
        <w:fldChar w:fldCharType="end"/>
      </w:r>
      <w:r w:rsidRPr="0045436F">
        <w:rPr>
          <w:rFonts w:asciiTheme="minorHAnsi" w:hAnsiTheme="minorHAnsi"/>
          <w:b/>
          <w:szCs w:val="24"/>
        </w:rPr>
        <w:t xml:space="preserve"> 4</w:t>
      </w:r>
    </w:p>
    <w:p w14:paraId="1CD42D01" w14:textId="77777777" w:rsidR="00092580" w:rsidRPr="004A2873" w:rsidRDefault="00092580" w:rsidP="00092580">
      <w:pPr>
        <w:pStyle w:val="Nagwek1"/>
        <w:spacing w:before="120" w:after="120" w:line="240" w:lineRule="auto"/>
        <w:rPr>
          <w:rStyle w:val="Pogrubienie"/>
          <w:rFonts w:asciiTheme="minorHAnsi" w:hAnsiTheme="minorHAnsi"/>
          <w:b/>
          <w:lang w:val="pl-PL"/>
        </w:rPr>
      </w:pPr>
      <w:bookmarkStart w:id="20" w:name="_Toc393375004"/>
      <w:bookmarkStart w:id="21" w:name="_Toc447016252"/>
      <w:r w:rsidRPr="0045436F">
        <w:rPr>
          <w:rStyle w:val="Pogrubienie"/>
          <w:rFonts w:asciiTheme="minorHAnsi" w:hAnsiTheme="minorHAnsi"/>
          <w:b/>
          <w:lang w:val="pl-PL"/>
        </w:rPr>
        <w:t xml:space="preserve">Wypłata </w:t>
      </w:r>
      <w:bookmarkEnd w:id="20"/>
      <w:r w:rsidR="001F5B73" w:rsidRPr="0045436F">
        <w:rPr>
          <w:rStyle w:val="Pogrubienie"/>
          <w:rFonts w:asciiTheme="minorHAnsi" w:hAnsiTheme="minorHAnsi"/>
          <w:b/>
          <w:lang w:val="pl-PL"/>
        </w:rPr>
        <w:t>i rozliczanie dofinansowania</w:t>
      </w:r>
      <w:bookmarkEnd w:id="21"/>
      <w:r w:rsidRPr="00DE5B99">
        <w:rPr>
          <w:rStyle w:val="Pogrubienie"/>
          <w:rFonts w:asciiTheme="minorHAnsi" w:hAnsiTheme="minorHAnsi"/>
          <w:b/>
          <w:lang w:val="pl-PL"/>
        </w:rPr>
        <w:t xml:space="preserve"> </w:t>
      </w:r>
    </w:p>
    <w:p w14:paraId="12CF49FF" w14:textId="77777777" w:rsidR="00092580" w:rsidRPr="0045436F" w:rsidRDefault="00092580" w:rsidP="00092580">
      <w:pPr>
        <w:pStyle w:val="Tekstpodstawowywcity2"/>
        <w:numPr>
          <w:ilvl w:val="0"/>
          <w:numId w:val="3"/>
        </w:numPr>
        <w:tabs>
          <w:tab w:val="left" w:pos="426"/>
          <w:tab w:val="left" w:pos="709"/>
          <w:tab w:val="left" w:pos="1134"/>
          <w:tab w:val="left" w:pos="1276"/>
        </w:tabs>
        <w:spacing w:before="120" w:after="120" w:line="240" w:lineRule="auto"/>
        <w:ind w:left="357" w:hanging="357"/>
        <w:rPr>
          <w:rFonts w:asciiTheme="minorHAnsi" w:hAnsiTheme="minorHAnsi"/>
          <w:color w:val="auto"/>
          <w:spacing w:val="0"/>
        </w:rPr>
      </w:pPr>
      <w:r w:rsidRPr="00281B1A">
        <w:rPr>
          <w:rFonts w:asciiTheme="minorHAnsi" w:hAnsiTheme="minorHAnsi"/>
          <w:color w:val="auto"/>
          <w:spacing w:val="0"/>
        </w:rPr>
        <w:t xml:space="preserve">Warunki wypłaty </w:t>
      </w:r>
      <w:r w:rsidR="001F5B73" w:rsidRPr="00281B1A">
        <w:rPr>
          <w:rFonts w:asciiTheme="minorHAnsi" w:hAnsiTheme="minorHAnsi"/>
          <w:color w:val="auto"/>
          <w:spacing w:val="0"/>
        </w:rPr>
        <w:t xml:space="preserve">i rozliczania dofinansowania </w:t>
      </w:r>
      <w:r w:rsidRPr="00C14B3C">
        <w:rPr>
          <w:rFonts w:asciiTheme="minorHAnsi" w:hAnsiTheme="minorHAnsi"/>
          <w:color w:val="auto"/>
          <w:spacing w:val="0"/>
        </w:rPr>
        <w:t>określa umowa, o której mowa w § 3 ust. 5.</w:t>
      </w:r>
    </w:p>
    <w:p w14:paraId="35566BD1" w14:textId="77777777" w:rsidR="00092580" w:rsidRPr="00092580" w:rsidRDefault="00092580" w:rsidP="00092580">
      <w:pPr>
        <w:pStyle w:val="Tekstpodstawowywcity2"/>
        <w:numPr>
          <w:ilvl w:val="0"/>
          <w:numId w:val="3"/>
        </w:numPr>
        <w:tabs>
          <w:tab w:val="left" w:pos="426"/>
        </w:tabs>
        <w:spacing w:before="120" w:after="120" w:line="240" w:lineRule="auto"/>
        <w:rPr>
          <w:rFonts w:asciiTheme="minorHAnsi" w:hAnsiTheme="minorHAnsi"/>
          <w:color w:val="auto"/>
          <w:spacing w:val="0"/>
        </w:rPr>
      </w:pPr>
      <w:r w:rsidRPr="0045436F">
        <w:rPr>
          <w:rFonts w:asciiTheme="minorHAnsi" w:hAnsiTheme="minorHAnsi"/>
          <w:color w:val="auto"/>
          <w:spacing w:val="0"/>
        </w:rPr>
        <w:t>Wypłata środków następuje po przedstawieniu dokumentów potwierdzających poniesione przez beneficjenta koszty przedsięwzięcia, z zastrzeżeniem ust. 3, chyba, że</w:t>
      </w:r>
      <w:r w:rsidRPr="00092580">
        <w:rPr>
          <w:rFonts w:asciiTheme="minorHAnsi" w:hAnsiTheme="minorHAnsi"/>
          <w:color w:val="auto"/>
          <w:spacing w:val="0"/>
        </w:rPr>
        <w:t xml:space="preserve"> </w:t>
      </w:r>
      <w:r w:rsidR="001F5B73">
        <w:rPr>
          <w:rFonts w:asciiTheme="minorHAnsi" w:hAnsiTheme="minorHAnsi"/>
          <w:color w:val="auto"/>
          <w:spacing w:val="0"/>
        </w:rPr>
        <w:t xml:space="preserve">przepisy odrębne </w:t>
      </w:r>
      <w:r w:rsidRPr="00092580">
        <w:rPr>
          <w:rFonts w:asciiTheme="minorHAnsi" w:hAnsiTheme="minorHAnsi"/>
          <w:color w:val="auto"/>
          <w:spacing w:val="0"/>
        </w:rPr>
        <w:t xml:space="preserve">stanowią inaczej. </w:t>
      </w:r>
    </w:p>
    <w:p w14:paraId="4F7302E6" w14:textId="77777777" w:rsidR="00092580" w:rsidRPr="00A42C11" w:rsidRDefault="00092580" w:rsidP="00092580">
      <w:pPr>
        <w:pStyle w:val="Tekstpodstawowywcity2"/>
        <w:numPr>
          <w:ilvl w:val="0"/>
          <w:numId w:val="3"/>
        </w:numPr>
        <w:tabs>
          <w:tab w:val="left" w:pos="426"/>
        </w:tabs>
        <w:spacing w:before="120" w:after="120" w:line="240" w:lineRule="auto"/>
        <w:rPr>
          <w:rFonts w:asciiTheme="minorHAnsi" w:hAnsiTheme="minorHAnsi"/>
          <w:color w:val="auto"/>
          <w:spacing w:val="0"/>
        </w:rPr>
      </w:pPr>
      <w:r w:rsidRPr="00A42C11">
        <w:rPr>
          <w:rFonts w:asciiTheme="minorHAnsi" w:hAnsiTheme="minorHAnsi"/>
          <w:color w:val="auto"/>
          <w:spacing w:val="0"/>
        </w:rPr>
        <w:lastRenderedPageBreak/>
        <w:t xml:space="preserve">Zarząd Narodowego Funduszu może postanowić o wypłacie kwoty dofinansowania lub jej części w formie zaliczki pod warunkiem, że zostaną spełnione łącznie </w:t>
      </w:r>
      <w:r w:rsidR="006D283C" w:rsidRPr="00A42C11">
        <w:rPr>
          <w:rFonts w:asciiTheme="minorHAnsi" w:hAnsiTheme="minorHAnsi"/>
          <w:color w:val="auto"/>
          <w:spacing w:val="0"/>
        </w:rPr>
        <w:t xml:space="preserve">poniższe </w:t>
      </w:r>
      <w:r w:rsidRPr="00A42C11">
        <w:rPr>
          <w:rFonts w:asciiTheme="minorHAnsi" w:hAnsiTheme="minorHAnsi"/>
          <w:color w:val="auto"/>
          <w:spacing w:val="0"/>
        </w:rPr>
        <w:t>przesłanki:</w:t>
      </w:r>
    </w:p>
    <w:p w14:paraId="0A430075" w14:textId="77777777" w:rsidR="00092580" w:rsidRPr="00A42C11" w:rsidRDefault="00092580" w:rsidP="00193C1F">
      <w:pPr>
        <w:pStyle w:val="Tekstpodstawowywcity2"/>
        <w:numPr>
          <w:ilvl w:val="0"/>
          <w:numId w:val="13"/>
        </w:numPr>
        <w:spacing w:before="120" w:after="120" w:line="240" w:lineRule="auto"/>
        <w:ind w:left="709" w:hanging="283"/>
        <w:rPr>
          <w:rFonts w:asciiTheme="minorHAnsi" w:hAnsiTheme="minorHAnsi"/>
          <w:spacing w:val="0"/>
          <w:szCs w:val="24"/>
        </w:rPr>
      </w:pPr>
      <w:r w:rsidRPr="00A42C11">
        <w:rPr>
          <w:rFonts w:asciiTheme="minorHAnsi" w:hAnsiTheme="minorHAnsi"/>
          <w:spacing w:val="0"/>
          <w:szCs w:val="24"/>
        </w:rPr>
        <w:t>beneficjent otworzy wyodrębniony rachunek bankowy, na który będą przekazywane środki z zaliczki;</w:t>
      </w:r>
    </w:p>
    <w:p w14:paraId="4775463F" w14:textId="77777777" w:rsidR="006D283C" w:rsidRPr="00A42C11" w:rsidRDefault="006D283C" w:rsidP="00A42C11">
      <w:pPr>
        <w:pStyle w:val="Akapitzlist"/>
        <w:numPr>
          <w:ilvl w:val="0"/>
          <w:numId w:val="13"/>
        </w:numPr>
        <w:spacing w:before="240" w:line="259" w:lineRule="auto"/>
        <w:ind w:left="709" w:hanging="283"/>
        <w:jc w:val="both"/>
        <w:rPr>
          <w:rFonts w:ascii="Calibri" w:hAnsi="Calibri"/>
          <w:sz w:val="24"/>
          <w:szCs w:val="24"/>
        </w:rPr>
      </w:pPr>
      <w:r w:rsidRPr="00A42C11">
        <w:rPr>
          <w:rFonts w:ascii="Calibri" w:hAnsi="Calibri"/>
          <w:bCs/>
          <w:sz w:val="24"/>
          <w:szCs w:val="24"/>
        </w:rPr>
        <w:t>z rachunku bankowego nie będą zrefundowane wydatki poniesione przez Beneficjenta na realizację Przedsięwzięcia przed dniem otrzymania zaliczki z NFOŚiGW;</w:t>
      </w:r>
    </w:p>
    <w:p w14:paraId="7914AC22" w14:textId="77777777" w:rsidR="00092580" w:rsidRPr="00A42C11" w:rsidRDefault="00193C1F" w:rsidP="00A42C11">
      <w:pPr>
        <w:pStyle w:val="Tekstpodstawowywcity2"/>
        <w:numPr>
          <w:ilvl w:val="0"/>
          <w:numId w:val="13"/>
        </w:numPr>
        <w:spacing w:before="120" w:after="120" w:line="240" w:lineRule="auto"/>
        <w:ind w:hanging="218"/>
        <w:rPr>
          <w:rFonts w:asciiTheme="minorHAnsi" w:hAnsiTheme="minorHAnsi"/>
          <w:spacing w:val="0"/>
          <w:szCs w:val="24"/>
        </w:rPr>
      </w:pPr>
      <w:r w:rsidRPr="00A42C11">
        <w:rPr>
          <w:rFonts w:asciiTheme="minorHAnsi" w:hAnsiTheme="minorHAnsi"/>
          <w:color w:val="auto"/>
          <w:spacing w:val="0"/>
          <w:szCs w:val="24"/>
        </w:rPr>
        <w:t xml:space="preserve"> </w:t>
      </w:r>
      <w:r w:rsidR="00092580" w:rsidRPr="00A42C11">
        <w:rPr>
          <w:rFonts w:asciiTheme="minorHAnsi" w:hAnsiTheme="minorHAnsi"/>
          <w:color w:val="auto"/>
          <w:spacing w:val="0"/>
          <w:szCs w:val="24"/>
        </w:rPr>
        <w:t xml:space="preserve">beneficjent rozliczy pożytki, na warunkach określonych w umowie, przez które należy rozumieć: </w:t>
      </w:r>
    </w:p>
    <w:p w14:paraId="291C9EF8" w14:textId="77777777" w:rsidR="00092580" w:rsidRPr="00092580" w:rsidRDefault="00092580" w:rsidP="00723B26">
      <w:pPr>
        <w:pStyle w:val="Tekstpodstawowywcity2"/>
        <w:numPr>
          <w:ilvl w:val="0"/>
          <w:numId w:val="14"/>
        </w:numPr>
        <w:spacing w:before="120" w:after="120" w:line="240" w:lineRule="auto"/>
        <w:ind w:left="993" w:hanging="284"/>
        <w:rPr>
          <w:rFonts w:asciiTheme="minorHAnsi" w:hAnsiTheme="minorHAnsi"/>
          <w:spacing w:val="0"/>
          <w:szCs w:val="24"/>
        </w:rPr>
      </w:pPr>
      <w:r w:rsidRPr="00092580">
        <w:rPr>
          <w:rFonts w:asciiTheme="minorHAnsi" w:hAnsiTheme="minorHAnsi"/>
          <w:color w:val="auto"/>
          <w:spacing w:val="0"/>
          <w:szCs w:val="24"/>
        </w:rPr>
        <w:t>w przypadku umów pożyczek – kwotę powstałą z różn</w:t>
      </w:r>
      <w:r w:rsidR="00723B26">
        <w:rPr>
          <w:rFonts w:asciiTheme="minorHAnsi" w:hAnsiTheme="minorHAnsi"/>
          <w:color w:val="auto"/>
          <w:spacing w:val="0"/>
          <w:szCs w:val="24"/>
        </w:rPr>
        <w:t>ic, pomiędzy kwotą odsetek z </w:t>
      </w:r>
      <w:r w:rsidRPr="00092580">
        <w:rPr>
          <w:rFonts w:asciiTheme="minorHAnsi" w:hAnsiTheme="minorHAnsi"/>
          <w:spacing w:val="0"/>
          <w:szCs w:val="24"/>
        </w:rPr>
        <w:t>oprocentowania terminowych depozytów bankowych utworzonych z kwot otrzymanych, a niewydatkowanych zaliczek, które to odsetki beneficjent uzyskał lub powinien był uzyskać działając starannie, bez pokrzywdzenia Narodowego Funduszu, a kwotą odsetek, naliczonych przez beneficjenta od kwoty niewydatkowanej zaliczki</w:t>
      </w:r>
      <w:r w:rsidR="00E60C1C" w:rsidRPr="00DC5F9F">
        <w:rPr>
          <w:rFonts w:asciiTheme="minorHAnsi" w:hAnsiTheme="minorHAnsi"/>
          <w:spacing w:val="0"/>
          <w:szCs w:val="24"/>
        </w:rPr>
        <w:t>, zgodnie z</w:t>
      </w:r>
      <w:r w:rsidR="00DC5F9F">
        <w:rPr>
          <w:rFonts w:asciiTheme="minorHAnsi" w:hAnsiTheme="minorHAnsi"/>
          <w:spacing w:val="0"/>
          <w:szCs w:val="24"/>
        </w:rPr>
        <w:t> </w:t>
      </w:r>
      <w:r w:rsidR="00E60C1C" w:rsidRPr="00DC5F9F">
        <w:rPr>
          <w:rFonts w:asciiTheme="minorHAnsi" w:hAnsiTheme="minorHAnsi"/>
          <w:spacing w:val="0"/>
          <w:szCs w:val="24"/>
        </w:rPr>
        <w:t>oprocentowaniem określonym w umowie pożyczki</w:t>
      </w:r>
      <w:r w:rsidRPr="00092580">
        <w:rPr>
          <w:rFonts w:asciiTheme="minorHAnsi" w:hAnsiTheme="minorHAnsi"/>
          <w:spacing w:val="0"/>
          <w:szCs w:val="24"/>
        </w:rPr>
        <w:t xml:space="preserve">; </w:t>
      </w:r>
    </w:p>
    <w:p w14:paraId="4A0B6B6E" w14:textId="77777777" w:rsidR="00092580" w:rsidRPr="00092580" w:rsidRDefault="00092580" w:rsidP="00723B26">
      <w:pPr>
        <w:pStyle w:val="Tekstpodstawowywcity2"/>
        <w:numPr>
          <w:ilvl w:val="0"/>
          <w:numId w:val="14"/>
        </w:numPr>
        <w:tabs>
          <w:tab w:val="left" w:pos="-2694"/>
        </w:tabs>
        <w:spacing w:before="120" w:after="120" w:line="240" w:lineRule="auto"/>
        <w:ind w:left="993" w:hanging="284"/>
        <w:rPr>
          <w:rFonts w:asciiTheme="minorHAnsi" w:hAnsiTheme="minorHAnsi"/>
          <w:spacing w:val="0"/>
        </w:rPr>
      </w:pPr>
      <w:r w:rsidRPr="00092580">
        <w:rPr>
          <w:rFonts w:asciiTheme="minorHAnsi" w:hAnsiTheme="minorHAnsi"/>
          <w:color w:val="auto"/>
          <w:spacing w:val="0"/>
          <w:szCs w:val="24"/>
        </w:rPr>
        <w:t xml:space="preserve">w przypadku umów dotacji – kwotę </w:t>
      </w:r>
      <w:r w:rsidRPr="00092580">
        <w:rPr>
          <w:rFonts w:asciiTheme="minorHAnsi" w:hAnsiTheme="minorHAnsi"/>
          <w:spacing w:val="0"/>
        </w:rPr>
        <w:t>odsetek z oprocentowania terminowych depozytów bankowych u</w:t>
      </w:r>
      <w:r w:rsidR="00723B26">
        <w:rPr>
          <w:rFonts w:asciiTheme="minorHAnsi" w:hAnsiTheme="minorHAnsi"/>
          <w:spacing w:val="0"/>
        </w:rPr>
        <w:t xml:space="preserve">tworzonych z kwot otrzymanych, </w:t>
      </w:r>
      <w:r w:rsidRPr="00092580">
        <w:rPr>
          <w:rFonts w:asciiTheme="minorHAnsi" w:hAnsiTheme="minorHAnsi"/>
          <w:spacing w:val="0"/>
        </w:rPr>
        <w:t>a niewydatkowanych zaliczek, które to odsetki beneficjent uzyskał lub powinien był uzyskać działając starannie, bez pokrzywdzenia Narodowego Funduszu.</w:t>
      </w:r>
    </w:p>
    <w:p w14:paraId="37D17257" w14:textId="77777777" w:rsidR="000D483A" w:rsidRPr="00092580" w:rsidRDefault="000D483A" w:rsidP="00092580">
      <w:pPr>
        <w:pStyle w:val="Tekstpodstawowywcity2"/>
        <w:tabs>
          <w:tab w:val="left" w:pos="426"/>
        </w:tabs>
        <w:spacing w:before="120" w:after="120" w:line="240" w:lineRule="auto"/>
        <w:ind w:left="0" w:firstLine="0"/>
        <w:rPr>
          <w:rFonts w:asciiTheme="minorHAnsi" w:hAnsiTheme="minorHAnsi"/>
          <w:color w:val="auto"/>
          <w:spacing w:val="0"/>
        </w:rPr>
      </w:pPr>
    </w:p>
    <w:p w14:paraId="791C4952" w14:textId="77777777" w:rsidR="00092580" w:rsidRPr="00092580" w:rsidRDefault="00092580" w:rsidP="00092580">
      <w:pPr>
        <w:pStyle w:val="Nagwek1"/>
        <w:spacing w:before="120" w:after="120" w:line="240" w:lineRule="auto"/>
        <w:rPr>
          <w:rFonts w:asciiTheme="minorHAnsi" w:hAnsiTheme="minorHAnsi"/>
          <w:lang w:val="pl-PL"/>
        </w:rPr>
      </w:pPr>
      <w:bookmarkStart w:id="22" w:name="_Toc371499827"/>
      <w:bookmarkStart w:id="23" w:name="_Toc371501272"/>
      <w:bookmarkStart w:id="24" w:name="_Toc371683358"/>
      <w:bookmarkStart w:id="25" w:name="_Toc371684294"/>
      <w:bookmarkStart w:id="26" w:name="_Toc393368260"/>
      <w:bookmarkStart w:id="27" w:name="_Toc393375005"/>
      <w:bookmarkStart w:id="28" w:name="_Toc444786406"/>
      <w:bookmarkStart w:id="29" w:name="_Toc447016253"/>
      <w:r w:rsidRPr="00092580">
        <w:rPr>
          <w:rFonts w:asciiTheme="minorHAnsi" w:hAnsiTheme="minorHAnsi"/>
          <w:lang w:val="pl-PL"/>
        </w:rPr>
        <w:t>Rozdział 2</w:t>
      </w:r>
      <w:bookmarkEnd w:id="22"/>
      <w:bookmarkEnd w:id="23"/>
      <w:bookmarkEnd w:id="24"/>
      <w:bookmarkEnd w:id="25"/>
      <w:bookmarkEnd w:id="26"/>
      <w:bookmarkEnd w:id="27"/>
      <w:bookmarkEnd w:id="28"/>
      <w:bookmarkEnd w:id="29"/>
    </w:p>
    <w:p w14:paraId="4D35C733" w14:textId="77777777" w:rsidR="00092580" w:rsidRPr="00A42C11" w:rsidRDefault="00092580" w:rsidP="00A42C11">
      <w:pPr>
        <w:pStyle w:val="Nagwek1"/>
        <w:spacing w:before="120" w:after="120" w:line="240" w:lineRule="auto"/>
        <w:rPr>
          <w:rFonts w:asciiTheme="minorHAnsi" w:hAnsiTheme="minorHAnsi"/>
          <w:lang w:val="pl-PL"/>
        </w:rPr>
      </w:pPr>
      <w:bookmarkStart w:id="30" w:name="_Toc371499828"/>
      <w:bookmarkStart w:id="31" w:name="_Toc447016254"/>
      <w:bookmarkStart w:id="32" w:name="_Toc393375006"/>
      <w:r w:rsidRPr="00092580">
        <w:rPr>
          <w:rFonts w:asciiTheme="minorHAnsi" w:hAnsiTheme="minorHAnsi"/>
          <w:lang w:val="pl-PL"/>
        </w:rPr>
        <w:t>Formy i warunki dofinansowania</w:t>
      </w:r>
      <w:bookmarkEnd w:id="30"/>
      <w:bookmarkEnd w:id="31"/>
      <w:bookmarkEnd w:id="32"/>
    </w:p>
    <w:p w14:paraId="2327C579" w14:textId="77777777" w:rsidR="00092580" w:rsidRPr="003C43EB" w:rsidRDefault="00092580" w:rsidP="00B82F2F">
      <w:pPr>
        <w:spacing w:before="240" w:after="120"/>
        <w:ind w:left="284" w:hanging="284"/>
        <w:jc w:val="center"/>
        <w:rPr>
          <w:b/>
          <w:bCs/>
          <w:sz w:val="24"/>
          <w:szCs w:val="24"/>
        </w:rPr>
      </w:pPr>
      <w:r w:rsidRPr="003C43EB">
        <w:rPr>
          <w:b/>
          <w:bCs/>
          <w:sz w:val="24"/>
          <w:szCs w:val="24"/>
        </w:rPr>
        <w:fldChar w:fldCharType="begin"/>
      </w:r>
      <w:r w:rsidRPr="003C43EB">
        <w:rPr>
          <w:b/>
          <w:bCs/>
          <w:sz w:val="24"/>
          <w:szCs w:val="24"/>
        </w:rPr>
        <w:instrText>SYMBOL 167 \f "Times New Roman CE"</w:instrText>
      </w:r>
      <w:bookmarkStart w:id="33" w:name="_Toc393375007"/>
      <w:bookmarkStart w:id="34" w:name="_Toc444786408"/>
      <w:bookmarkStart w:id="35" w:name="_Toc447016255"/>
      <w:r w:rsidRPr="003C43EB">
        <w:rPr>
          <w:b/>
          <w:bCs/>
          <w:sz w:val="24"/>
          <w:szCs w:val="24"/>
        </w:rPr>
        <w:fldChar w:fldCharType="end"/>
      </w:r>
      <w:r w:rsidRPr="003C43EB">
        <w:rPr>
          <w:b/>
          <w:bCs/>
          <w:sz w:val="24"/>
          <w:szCs w:val="24"/>
        </w:rPr>
        <w:t xml:space="preserve"> 5</w:t>
      </w:r>
      <w:bookmarkEnd w:id="33"/>
      <w:bookmarkEnd w:id="34"/>
      <w:bookmarkEnd w:id="35"/>
    </w:p>
    <w:p w14:paraId="47CF738C" w14:textId="77777777" w:rsidR="00092580" w:rsidRPr="00092580" w:rsidRDefault="00092580" w:rsidP="00092580">
      <w:pPr>
        <w:pStyle w:val="Nagwek1"/>
        <w:spacing w:before="120" w:after="120" w:line="240" w:lineRule="auto"/>
        <w:rPr>
          <w:rStyle w:val="Pogrubienie"/>
          <w:rFonts w:asciiTheme="minorHAnsi" w:hAnsiTheme="minorHAnsi"/>
          <w:b/>
          <w:lang w:val="pl-PL"/>
        </w:rPr>
      </w:pPr>
      <w:bookmarkStart w:id="36" w:name="_Toc447016256"/>
      <w:bookmarkStart w:id="37" w:name="_Toc393375008"/>
      <w:r w:rsidRPr="00092580">
        <w:rPr>
          <w:rStyle w:val="Pogrubienie"/>
          <w:rFonts w:asciiTheme="minorHAnsi" w:hAnsiTheme="minorHAnsi"/>
          <w:b/>
          <w:lang w:val="pl-PL"/>
        </w:rPr>
        <w:t>Formy dofinansowania</w:t>
      </w:r>
      <w:bookmarkEnd w:id="36"/>
      <w:bookmarkEnd w:id="37"/>
    </w:p>
    <w:p w14:paraId="7C908B5C" w14:textId="77777777" w:rsidR="00092580" w:rsidRPr="00092580" w:rsidRDefault="00092580" w:rsidP="002576AD">
      <w:pPr>
        <w:pStyle w:val="Tekstpodstawowywcity2"/>
        <w:numPr>
          <w:ilvl w:val="0"/>
          <w:numId w:val="30"/>
        </w:numPr>
        <w:spacing w:before="120" w:after="120" w:line="240" w:lineRule="auto"/>
        <w:ind w:left="426" w:hanging="426"/>
        <w:rPr>
          <w:rFonts w:asciiTheme="minorHAnsi" w:hAnsiTheme="minorHAnsi"/>
          <w:color w:val="auto"/>
          <w:spacing w:val="0"/>
        </w:rPr>
      </w:pPr>
      <w:r w:rsidRPr="00092580">
        <w:rPr>
          <w:rFonts w:asciiTheme="minorHAnsi" w:hAnsiTheme="minorHAnsi"/>
          <w:color w:val="auto"/>
          <w:spacing w:val="0"/>
        </w:rPr>
        <w:t>Dofinansowanie działalności, o której mowa w § 1, odbywa się przez:</w:t>
      </w:r>
    </w:p>
    <w:p w14:paraId="503F4FE4" w14:textId="77777777" w:rsidR="00092580" w:rsidRPr="00092580" w:rsidRDefault="00746927" w:rsidP="00723B26">
      <w:pPr>
        <w:pStyle w:val="Tekstpodstawowywcity2"/>
        <w:numPr>
          <w:ilvl w:val="0"/>
          <w:numId w:val="8"/>
        </w:numPr>
        <w:tabs>
          <w:tab w:val="clear" w:pos="720"/>
          <w:tab w:val="left" w:pos="709"/>
        </w:tabs>
        <w:spacing w:before="120" w:after="120" w:line="240" w:lineRule="auto"/>
        <w:ind w:left="709" w:hanging="284"/>
        <w:rPr>
          <w:rFonts w:asciiTheme="minorHAnsi" w:hAnsiTheme="minorHAnsi"/>
          <w:color w:val="auto"/>
          <w:spacing w:val="0"/>
          <w:szCs w:val="24"/>
        </w:rPr>
      </w:pPr>
      <w:r>
        <w:rPr>
          <w:rFonts w:asciiTheme="minorHAnsi" w:hAnsiTheme="minorHAnsi"/>
          <w:color w:val="auto"/>
          <w:spacing w:val="0"/>
          <w:szCs w:val="24"/>
        </w:rPr>
        <w:t xml:space="preserve">udzielanie </w:t>
      </w:r>
      <w:r w:rsidR="00092580" w:rsidRPr="00092580">
        <w:rPr>
          <w:rFonts w:asciiTheme="minorHAnsi" w:hAnsiTheme="minorHAnsi"/>
          <w:color w:val="auto"/>
          <w:spacing w:val="0"/>
          <w:szCs w:val="24"/>
        </w:rPr>
        <w:t xml:space="preserve">oprocentowanej pożyczki, w tym pożyczki przeznaczonej na zachowanie płynności finansowej przedsięwzięć współfinansowanych ze środków Unii Europejskiej; </w:t>
      </w:r>
    </w:p>
    <w:p w14:paraId="27E8C741" w14:textId="77777777" w:rsidR="00092580" w:rsidRPr="00092580" w:rsidRDefault="00746927" w:rsidP="00723B26">
      <w:pPr>
        <w:pStyle w:val="Tekstpodstawowywcity2"/>
        <w:numPr>
          <w:ilvl w:val="0"/>
          <w:numId w:val="8"/>
        </w:numPr>
        <w:tabs>
          <w:tab w:val="clear" w:pos="720"/>
        </w:tabs>
        <w:spacing w:before="120" w:after="120" w:line="240" w:lineRule="auto"/>
        <w:ind w:left="709" w:hanging="283"/>
        <w:rPr>
          <w:rFonts w:asciiTheme="minorHAnsi" w:hAnsiTheme="minorHAnsi"/>
          <w:color w:val="auto"/>
          <w:spacing w:val="0"/>
          <w:szCs w:val="24"/>
        </w:rPr>
      </w:pPr>
      <w:r>
        <w:rPr>
          <w:rFonts w:asciiTheme="minorHAnsi" w:hAnsiTheme="minorHAnsi"/>
          <w:color w:val="auto"/>
          <w:spacing w:val="0"/>
          <w:szCs w:val="24"/>
        </w:rPr>
        <w:t xml:space="preserve">udzielanie </w:t>
      </w:r>
      <w:r w:rsidR="00092580" w:rsidRPr="00092580">
        <w:rPr>
          <w:rFonts w:asciiTheme="minorHAnsi" w:hAnsiTheme="minorHAnsi"/>
          <w:color w:val="auto"/>
          <w:spacing w:val="0"/>
          <w:szCs w:val="24"/>
        </w:rPr>
        <w:t>dotacji</w:t>
      </w:r>
      <w:r w:rsidR="00077DBA">
        <w:rPr>
          <w:rFonts w:asciiTheme="minorHAnsi" w:hAnsiTheme="minorHAnsi"/>
          <w:color w:val="auto"/>
          <w:spacing w:val="0"/>
          <w:szCs w:val="24"/>
        </w:rPr>
        <w:t>.</w:t>
      </w:r>
    </w:p>
    <w:p w14:paraId="2830D1E5" w14:textId="77777777" w:rsidR="00B35FF1" w:rsidRPr="002576AD" w:rsidRDefault="00031A7C" w:rsidP="002576AD">
      <w:pPr>
        <w:pStyle w:val="Akapitzlist"/>
        <w:numPr>
          <w:ilvl w:val="0"/>
          <w:numId w:val="30"/>
        </w:numPr>
        <w:spacing w:before="120" w:after="120"/>
        <w:ind w:left="426" w:hanging="426"/>
        <w:rPr>
          <w:rFonts w:asciiTheme="minorHAnsi" w:hAnsiTheme="minorHAnsi"/>
          <w:sz w:val="24"/>
          <w:szCs w:val="24"/>
        </w:rPr>
      </w:pPr>
      <w:r w:rsidRPr="002576AD">
        <w:rPr>
          <w:rFonts w:asciiTheme="minorHAnsi" w:hAnsiTheme="minorHAnsi"/>
          <w:sz w:val="24"/>
          <w:szCs w:val="24"/>
        </w:rPr>
        <w:t xml:space="preserve">Narodowy Fundusz stosuje również inne formy wsparcia określone w Ustawie. </w:t>
      </w:r>
    </w:p>
    <w:p w14:paraId="0A50313E" w14:textId="77777777" w:rsidR="004D4F37" w:rsidRDefault="004D4F37" w:rsidP="00092580">
      <w:pPr>
        <w:spacing w:before="120" w:after="120"/>
        <w:ind w:left="284" w:hanging="284"/>
        <w:jc w:val="center"/>
        <w:rPr>
          <w:b/>
          <w:sz w:val="24"/>
          <w:szCs w:val="24"/>
        </w:rPr>
      </w:pPr>
    </w:p>
    <w:p w14:paraId="0128941F" w14:textId="77777777" w:rsidR="00092580" w:rsidRPr="00092580" w:rsidRDefault="00092580" w:rsidP="00092580">
      <w:pPr>
        <w:spacing w:before="120" w:after="120"/>
        <w:ind w:left="284" w:hanging="284"/>
        <w:jc w:val="center"/>
        <w:rPr>
          <w:b/>
          <w:sz w:val="24"/>
          <w:szCs w:val="24"/>
        </w:rPr>
      </w:pPr>
      <w:r w:rsidRPr="00092580">
        <w:rPr>
          <w:b/>
          <w:sz w:val="24"/>
          <w:szCs w:val="24"/>
        </w:rPr>
        <w:fldChar w:fldCharType="begin"/>
      </w:r>
      <w:r w:rsidRPr="00092580">
        <w:rPr>
          <w:b/>
          <w:sz w:val="24"/>
          <w:szCs w:val="24"/>
        </w:rPr>
        <w:instrText>SYMBOL 167 \f "Times New Roman CE"</w:instrText>
      </w:r>
      <w:r w:rsidRPr="00092580">
        <w:rPr>
          <w:b/>
          <w:sz w:val="24"/>
          <w:szCs w:val="24"/>
        </w:rPr>
        <w:fldChar w:fldCharType="end"/>
      </w:r>
      <w:r w:rsidRPr="00092580">
        <w:rPr>
          <w:b/>
          <w:sz w:val="24"/>
          <w:szCs w:val="24"/>
        </w:rPr>
        <w:t xml:space="preserve"> </w:t>
      </w:r>
      <w:r w:rsidR="00661EC1">
        <w:rPr>
          <w:b/>
          <w:sz w:val="24"/>
          <w:szCs w:val="24"/>
        </w:rPr>
        <w:t>6</w:t>
      </w:r>
    </w:p>
    <w:p w14:paraId="0CC70B0F" w14:textId="77777777" w:rsidR="00092580" w:rsidRPr="00092580" w:rsidRDefault="00092580" w:rsidP="00092580">
      <w:pPr>
        <w:pStyle w:val="Nagwek1"/>
        <w:spacing w:before="120" w:after="120" w:line="240" w:lineRule="auto"/>
        <w:rPr>
          <w:rStyle w:val="Pogrubienie"/>
          <w:rFonts w:asciiTheme="minorHAnsi" w:hAnsiTheme="minorHAnsi"/>
          <w:b/>
          <w:lang w:val="pl-PL"/>
        </w:rPr>
      </w:pPr>
      <w:bookmarkStart w:id="38" w:name="_Toc447016257"/>
      <w:bookmarkStart w:id="39" w:name="_Toc393375010"/>
      <w:r w:rsidRPr="00092580">
        <w:rPr>
          <w:rStyle w:val="Pogrubienie"/>
          <w:rFonts w:asciiTheme="minorHAnsi" w:hAnsiTheme="minorHAnsi"/>
          <w:b/>
          <w:lang w:val="pl-PL"/>
        </w:rPr>
        <w:t>Pożyczka</w:t>
      </w:r>
      <w:bookmarkEnd w:id="38"/>
      <w:bookmarkEnd w:id="39"/>
    </w:p>
    <w:p w14:paraId="4AFFEEDB" w14:textId="77777777" w:rsidR="00092580" w:rsidRPr="00092580" w:rsidRDefault="00092580" w:rsidP="00092580">
      <w:pPr>
        <w:pStyle w:val="Tekstpodstawowywcity2"/>
        <w:numPr>
          <w:ilvl w:val="0"/>
          <w:numId w:val="5"/>
        </w:numPr>
        <w:spacing w:before="120" w:after="120" w:line="240" w:lineRule="auto"/>
        <w:ind w:left="357" w:hanging="357"/>
        <w:rPr>
          <w:rFonts w:asciiTheme="minorHAnsi" w:hAnsiTheme="minorHAnsi"/>
          <w:color w:val="auto"/>
          <w:spacing w:val="0"/>
        </w:rPr>
      </w:pPr>
      <w:r w:rsidRPr="00092580">
        <w:rPr>
          <w:rFonts w:asciiTheme="minorHAnsi" w:hAnsiTheme="minorHAnsi"/>
          <w:color w:val="auto"/>
          <w:spacing w:val="0"/>
        </w:rPr>
        <w:t>Pożyczka może być udzielona na okres nie dłuższy niż 15 lat, liczony od daty pierwszej planowanej wypłaty transzy pożyczki</w:t>
      </w:r>
      <w:r w:rsidR="003E08CA">
        <w:rPr>
          <w:rFonts w:asciiTheme="minorHAnsi" w:hAnsiTheme="minorHAnsi"/>
          <w:color w:val="auto"/>
          <w:spacing w:val="0"/>
        </w:rPr>
        <w:t xml:space="preserve"> do daty spłaty ostatniej </w:t>
      </w:r>
      <w:r w:rsidR="00E27CD6">
        <w:rPr>
          <w:rFonts w:asciiTheme="minorHAnsi" w:hAnsiTheme="minorHAnsi"/>
          <w:color w:val="auto"/>
          <w:spacing w:val="0"/>
        </w:rPr>
        <w:t>raty</w:t>
      </w:r>
      <w:r w:rsidRPr="00092580">
        <w:rPr>
          <w:rFonts w:asciiTheme="minorHAnsi" w:hAnsiTheme="minorHAnsi"/>
          <w:color w:val="auto"/>
          <w:spacing w:val="0"/>
        </w:rPr>
        <w:t xml:space="preserve">, z zastrzeżeniem ust. 2. </w:t>
      </w:r>
    </w:p>
    <w:p w14:paraId="577B1392" w14:textId="77777777" w:rsidR="00092580" w:rsidRPr="00092580" w:rsidRDefault="00092580" w:rsidP="00092580">
      <w:pPr>
        <w:pStyle w:val="Tekstpodstawowywcity2"/>
        <w:numPr>
          <w:ilvl w:val="0"/>
          <w:numId w:val="5"/>
        </w:numPr>
        <w:spacing w:before="120" w:after="120" w:line="240" w:lineRule="auto"/>
        <w:ind w:left="357" w:hanging="357"/>
        <w:rPr>
          <w:rFonts w:asciiTheme="minorHAnsi" w:hAnsiTheme="minorHAnsi"/>
          <w:color w:val="auto"/>
          <w:spacing w:val="0"/>
        </w:rPr>
      </w:pPr>
      <w:r w:rsidRPr="00092580">
        <w:rPr>
          <w:rFonts w:asciiTheme="minorHAnsi" w:hAnsiTheme="minorHAnsi"/>
          <w:color w:val="auto"/>
          <w:spacing w:val="0"/>
        </w:rPr>
        <w:t xml:space="preserve">W </w:t>
      </w:r>
      <w:r w:rsidR="00AB571E">
        <w:rPr>
          <w:rFonts w:asciiTheme="minorHAnsi" w:hAnsiTheme="minorHAnsi"/>
          <w:color w:val="auto"/>
          <w:spacing w:val="0"/>
        </w:rPr>
        <w:t xml:space="preserve">uzasadnionych </w:t>
      </w:r>
      <w:r w:rsidRPr="00092580">
        <w:rPr>
          <w:rFonts w:asciiTheme="minorHAnsi" w:hAnsiTheme="minorHAnsi"/>
          <w:color w:val="auto"/>
          <w:spacing w:val="0"/>
        </w:rPr>
        <w:t>przypadkach</w:t>
      </w:r>
      <w:r w:rsidR="00E51B63">
        <w:rPr>
          <w:rFonts w:asciiTheme="minorHAnsi" w:hAnsiTheme="minorHAnsi"/>
          <w:color w:val="auto"/>
          <w:spacing w:val="0"/>
        </w:rPr>
        <w:t xml:space="preserve"> wynikających</w:t>
      </w:r>
      <w:r w:rsidRPr="00092580">
        <w:rPr>
          <w:rFonts w:asciiTheme="minorHAnsi" w:hAnsiTheme="minorHAnsi"/>
          <w:color w:val="auto"/>
          <w:spacing w:val="0"/>
        </w:rPr>
        <w:t xml:space="preserve"> </w:t>
      </w:r>
      <w:r w:rsidR="00E51B63">
        <w:rPr>
          <w:rFonts w:asciiTheme="minorHAnsi" w:hAnsiTheme="minorHAnsi"/>
          <w:color w:val="auto"/>
          <w:spacing w:val="0"/>
        </w:rPr>
        <w:t>ze specyfiki przedsięwzię</w:t>
      </w:r>
      <w:r w:rsidR="000D3023">
        <w:rPr>
          <w:rFonts w:asciiTheme="minorHAnsi" w:hAnsiTheme="minorHAnsi"/>
          <w:color w:val="auto"/>
          <w:spacing w:val="0"/>
        </w:rPr>
        <w:t>cia</w:t>
      </w:r>
      <w:r w:rsidR="00E51B63">
        <w:rPr>
          <w:rFonts w:asciiTheme="minorHAnsi" w:hAnsiTheme="minorHAnsi"/>
          <w:color w:val="auto"/>
          <w:spacing w:val="0"/>
        </w:rPr>
        <w:t xml:space="preserve"> lub beneficjent</w:t>
      </w:r>
      <w:r w:rsidR="000D3023">
        <w:rPr>
          <w:rFonts w:asciiTheme="minorHAnsi" w:hAnsiTheme="minorHAnsi"/>
          <w:color w:val="auto"/>
          <w:spacing w:val="0"/>
        </w:rPr>
        <w:t>a</w:t>
      </w:r>
      <w:r w:rsidR="00E51B63">
        <w:rPr>
          <w:rFonts w:asciiTheme="minorHAnsi" w:hAnsiTheme="minorHAnsi"/>
          <w:color w:val="auto"/>
          <w:spacing w:val="0"/>
        </w:rPr>
        <w:t xml:space="preserve">, </w:t>
      </w:r>
      <w:r w:rsidR="00E27CD6">
        <w:rPr>
          <w:rFonts w:asciiTheme="minorHAnsi" w:hAnsiTheme="minorHAnsi"/>
          <w:color w:val="auto"/>
          <w:spacing w:val="0"/>
        </w:rPr>
        <w:t xml:space="preserve">okres finansowania przedsięwzięcia w formie </w:t>
      </w:r>
      <w:r w:rsidR="00E51B63">
        <w:rPr>
          <w:rFonts w:asciiTheme="minorHAnsi" w:hAnsiTheme="minorHAnsi"/>
          <w:color w:val="auto"/>
          <w:spacing w:val="0"/>
        </w:rPr>
        <w:t>pożyczk</w:t>
      </w:r>
      <w:r w:rsidR="00E27CD6">
        <w:rPr>
          <w:rFonts w:asciiTheme="minorHAnsi" w:hAnsiTheme="minorHAnsi"/>
          <w:color w:val="auto"/>
          <w:spacing w:val="0"/>
        </w:rPr>
        <w:t>i, o którym mowa w ust.</w:t>
      </w:r>
      <w:r w:rsidR="00F12CBE">
        <w:rPr>
          <w:rFonts w:asciiTheme="minorHAnsi" w:hAnsiTheme="minorHAnsi"/>
          <w:color w:val="auto"/>
          <w:spacing w:val="0"/>
        </w:rPr>
        <w:t xml:space="preserve"> </w:t>
      </w:r>
      <w:r w:rsidR="00E27CD6">
        <w:rPr>
          <w:rFonts w:asciiTheme="minorHAnsi" w:hAnsiTheme="minorHAnsi"/>
          <w:color w:val="auto"/>
          <w:spacing w:val="0"/>
        </w:rPr>
        <w:t>1,</w:t>
      </w:r>
      <w:r w:rsidR="00E51B63">
        <w:rPr>
          <w:rFonts w:asciiTheme="minorHAnsi" w:hAnsiTheme="minorHAnsi"/>
          <w:color w:val="auto"/>
          <w:spacing w:val="0"/>
        </w:rPr>
        <w:t xml:space="preserve"> może </w:t>
      </w:r>
      <w:r w:rsidR="00E27CD6">
        <w:rPr>
          <w:rFonts w:asciiTheme="minorHAnsi" w:hAnsiTheme="minorHAnsi"/>
          <w:color w:val="auto"/>
          <w:spacing w:val="0"/>
        </w:rPr>
        <w:t xml:space="preserve">być </w:t>
      </w:r>
      <w:r w:rsidR="00F761E8">
        <w:rPr>
          <w:rFonts w:asciiTheme="minorHAnsi" w:hAnsiTheme="minorHAnsi"/>
          <w:color w:val="auto"/>
          <w:spacing w:val="0"/>
        </w:rPr>
        <w:t>inny, jednak nie dłuższy</w:t>
      </w:r>
      <w:r w:rsidR="00B15EE1">
        <w:rPr>
          <w:rFonts w:asciiTheme="minorHAnsi" w:hAnsiTheme="minorHAnsi"/>
          <w:color w:val="auto"/>
          <w:spacing w:val="0"/>
        </w:rPr>
        <w:t xml:space="preserve"> niż 25 </w:t>
      </w:r>
      <w:r w:rsidRPr="00092580">
        <w:rPr>
          <w:rFonts w:asciiTheme="minorHAnsi" w:hAnsiTheme="minorHAnsi"/>
          <w:color w:val="auto"/>
          <w:spacing w:val="0"/>
        </w:rPr>
        <w:t xml:space="preserve">lat. </w:t>
      </w:r>
    </w:p>
    <w:p w14:paraId="27AABFA0" w14:textId="77777777" w:rsidR="009F5F2E" w:rsidRPr="009F5F2E" w:rsidRDefault="00E51B63" w:rsidP="003B0A02">
      <w:pPr>
        <w:pStyle w:val="Tekstpodstawowywcity2"/>
        <w:numPr>
          <w:ilvl w:val="0"/>
          <w:numId w:val="5"/>
        </w:numPr>
        <w:spacing w:before="120" w:after="120" w:line="240" w:lineRule="auto"/>
        <w:ind w:left="357" w:hanging="357"/>
        <w:rPr>
          <w:rFonts w:asciiTheme="minorHAnsi" w:hAnsiTheme="minorHAnsi"/>
          <w:color w:val="auto"/>
          <w:spacing w:val="0"/>
          <w:szCs w:val="24"/>
        </w:rPr>
      </w:pPr>
      <w:r w:rsidRPr="002576AD">
        <w:rPr>
          <w:rFonts w:asciiTheme="minorHAnsi" w:hAnsiTheme="minorHAnsi"/>
          <w:color w:val="auto"/>
          <w:spacing w:val="0"/>
        </w:rPr>
        <w:lastRenderedPageBreak/>
        <w:t xml:space="preserve">Oprocentowanie </w:t>
      </w:r>
      <w:r w:rsidR="002576AD" w:rsidRPr="002576AD">
        <w:rPr>
          <w:rFonts w:asciiTheme="minorHAnsi" w:hAnsiTheme="minorHAnsi"/>
          <w:spacing w:val="0"/>
        </w:rPr>
        <w:t xml:space="preserve">pożyczki może być stałe lub zmienne. Oprocentowanie nie może być niższe niż 1%. Oprocentowanie zmienne oparte jest na stawce WIBOR 3M, przy czym </w:t>
      </w:r>
      <w:r w:rsidR="002576AD" w:rsidRPr="00A40D03">
        <w:rPr>
          <w:rFonts w:asciiTheme="minorHAnsi" w:hAnsiTheme="minorHAnsi"/>
          <w:spacing w:val="0"/>
          <w:szCs w:val="24"/>
        </w:rPr>
        <w:t>ustalając oprocentowanie, stawka WIBOR 3M może być korygowana w zakresie od minus 100 punktów bazowych do plus 500 punktów bazowych</w:t>
      </w:r>
      <w:r w:rsidR="009F5F2E">
        <w:rPr>
          <w:rFonts w:asciiTheme="minorHAnsi" w:hAnsiTheme="minorHAnsi"/>
          <w:spacing w:val="0"/>
          <w:szCs w:val="24"/>
        </w:rPr>
        <w:t>, z zastrzeżeniem ust. 3a.</w:t>
      </w:r>
    </w:p>
    <w:p w14:paraId="5C863311" w14:textId="77777777" w:rsidR="002576AD" w:rsidRPr="00D22DD6" w:rsidRDefault="009F5F2E" w:rsidP="009F5F2E">
      <w:pPr>
        <w:pStyle w:val="Tekstpodstawowywcity2"/>
        <w:spacing w:before="120" w:after="120" w:line="240" w:lineRule="auto"/>
        <w:rPr>
          <w:rFonts w:asciiTheme="minorHAnsi" w:hAnsiTheme="minorHAnsi"/>
          <w:color w:val="auto"/>
          <w:spacing w:val="0"/>
          <w:szCs w:val="24"/>
        </w:rPr>
      </w:pPr>
      <w:r>
        <w:rPr>
          <w:rFonts w:asciiTheme="minorHAnsi" w:hAnsiTheme="minorHAnsi"/>
          <w:spacing w:val="0"/>
          <w:szCs w:val="24"/>
        </w:rPr>
        <w:t>3a.</w:t>
      </w:r>
      <w:r>
        <w:rPr>
          <w:rFonts w:asciiTheme="minorHAnsi" w:hAnsiTheme="minorHAnsi"/>
          <w:spacing w:val="0"/>
          <w:szCs w:val="24"/>
        </w:rPr>
        <w:tab/>
      </w:r>
      <w:r w:rsidRPr="00D22DD6">
        <w:rPr>
          <w:rFonts w:asciiTheme="minorHAnsi" w:hAnsiTheme="minorHAnsi"/>
          <w:spacing w:val="0"/>
          <w:szCs w:val="24"/>
        </w:rPr>
        <w:t>W szczególnie uzasadnionych przypadkach oprocentowanie zmienne może być oparte na stawce WIBOR 1</w:t>
      </w:r>
      <w:r w:rsidR="009B3E47" w:rsidRPr="00D22DD6">
        <w:rPr>
          <w:rFonts w:asciiTheme="minorHAnsi" w:hAnsiTheme="minorHAnsi"/>
          <w:spacing w:val="0"/>
          <w:szCs w:val="24"/>
        </w:rPr>
        <w:t>2M</w:t>
      </w:r>
      <w:r w:rsidRPr="00D22DD6">
        <w:rPr>
          <w:rFonts w:asciiTheme="minorHAnsi" w:hAnsiTheme="minorHAnsi"/>
          <w:spacing w:val="0"/>
          <w:szCs w:val="24"/>
        </w:rPr>
        <w:t xml:space="preserve">, przy czym </w:t>
      </w:r>
      <w:r w:rsidR="009B3E47" w:rsidRPr="00D22DD6">
        <w:rPr>
          <w:rFonts w:asciiTheme="minorHAnsi" w:hAnsiTheme="minorHAnsi"/>
          <w:spacing w:val="0"/>
          <w:szCs w:val="24"/>
        </w:rPr>
        <w:t xml:space="preserve">oprocentowanie </w:t>
      </w:r>
      <w:r w:rsidR="00D22DD6">
        <w:rPr>
          <w:rFonts w:asciiTheme="minorHAnsi" w:hAnsiTheme="minorHAnsi"/>
          <w:spacing w:val="0"/>
          <w:szCs w:val="24"/>
        </w:rPr>
        <w:t xml:space="preserve">oparte na </w:t>
      </w:r>
      <w:r w:rsidR="009B3E47" w:rsidRPr="00D22DD6">
        <w:rPr>
          <w:rFonts w:asciiTheme="minorHAnsi" w:hAnsiTheme="minorHAnsi"/>
          <w:spacing w:val="0"/>
          <w:szCs w:val="24"/>
        </w:rPr>
        <w:t>staw</w:t>
      </w:r>
      <w:r w:rsidR="00D22DD6">
        <w:rPr>
          <w:rFonts w:asciiTheme="minorHAnsi" w:hAnsiTheme="minorHAnsi"/>
          <w:spacing w:val="0"/>
          <w:szCs w:val="24"/>
        </w:rPr>
        <w:t>ce</w:t>
      </w:r>
      <w:r w:rsidR="009B3E47" w:rsidRPr="00D22DD6">
        <w:rPr>
          <w:rFonts w:asciiTheme="minorHAnsi" w:hAnsiTheme="minorHAnsi"/>
          <w:spacing w:val="0"/>
          <w:szCs w:val="24"/>
        </w:rPr>
        <w:t xml:space="preserve"> WIBOR 12M</w:t>
      </w:r>
      <w:r w:rsidRPr="00D22DD6">
        <w:rPr>
          <w:rFonts w:asciiTheme="minorHAnsi" w:hAnsiTheme="minorHAnsi"/>
          <w:spacing w:val="0"/>
          <w:szCs w:val="24"/>
        </w:rPr>
        <w:t xml:space="preserve"> może być korygowan</w:t>
      </w:r>
      <w:r w:rsidR="00D22DD6">
        <w:rPr>
          <w:rFonts w:asciiTheme="minorHAnsi" w:hAnsiTheme="minorHAnsi"/>
          <w:spacing w:val="0"/>
          <w:szCs w:val="24"/>
        </w:rPr>
        <w:t>e</w:t>
      </w:r>
      <w:r w:rsidRPr="00D22DD6">
        <w:rPr>
          <w:rFonts w:asciiTheme="minorHAnsi" w:hAnsiTheme="minorHAnsi"/>
          <w:spacing w:val="0"/>
          <w:szCs w:val="24"/>
        </w:rPr>
        <w:t xml:space="preserve"> w zakresie od minus 100 punktów bazowych do plus 500 punktów bazowych.</w:t>
      </w:r>
    </w:p>
    <w:p w14:paraId="2361FA21" w14:textId="77777777" w:rsidR="00F07A59" w:rsidRPr="00D22DD6" w:rsidRDefault="00526EE1" w:rsidP="00092580">
      <w:pPr>
        <w:pStyle w:val="Tekstpodstawowywcity2"/>
        <w:numPr>
          <w:ilvl w:val="0"/>
          <w:numId w:val="5"/>
        </w:numPr>
        <w:spacing w:before="120" w:after="120" w:line="240" w:lineRule="auto"/>
        <w:ind w:left="357" w:hanging="357"/>
        <w:rPr>
          <w:rFonts w:asciiTheme="minorHAnsi" w:hAnsiTheme="minorHAnsi"/>
          <w:color w:val="auto"/>
          <w:spacing w:val="0"/>
          <w:szCs w:val="24"/>
        </w:rPr>
      </w:pPr>
      <w:r w:rsidRPr="00D22DD6">
        <w:rPr>
          <w:rFonts w:asciiTheme="minorHAnsi" w:hAnsiTheme="minorHAnsi"/>
          <w:color w:val="auto"/>
          <w:spacing w:val="0"/>
          <w:szCs w:val="24"/>
        </w:rPr>
        <w:t xml:space="preserve">Pożyczka może być również udzielana </w:t>
      </w:r>
      <w:r w:rsidR="00F07A59" w:rsidRPr="00D22DD6">
        <w:rPr>
          <w:rFonts w:asciiTheme="minorHAnsi" w:hAnsiTheme="minorHAnsi"/>
          <w:color w:val="auto"/>
          <w:spacing w:val="0"/>
          <w:szCs w:val="24"/>
        </w:rPr>
        <w:t>z</w:t>
      </w:r>
      <w:r w:rsidRPr="00D22DD6">
        <w:rPr>
          <w:rFonts w:asciiTheme="minorHAnsi" w:hAnsiTheme="minorHAnsi"/>
          <w:color w:val="auto"/>
          <w:spacing w:val="0"/>
          <w:szCs w:val="24"/>
        </w:rPr>
        <w:t xml:space="preserve"> oprocentowanie</w:t>
      </w:r>
      <w:r w:rsidR="00F07A59" w:rsidRPr="00D22DD6">
        <w:rPr>
          <w:rFonts w:asciiTheme="minorHAnsi" w:hAnsiTheme="minorHAnsi"/>
          <w:color w:val="auto"/>
          <w:spacing w:val="0"/>
          <w:szCs w:val="24"/>
        </w:rPr>
        <w:t>m</w:t>
      </w:r>
      <w:r w:rsidRPr="00D22DD6">
        <w:rPr>
          <w:rFonts w:asciiTheme="minorHAnsi" w:hAnsiTheme="minorHAnsi"/>
          <w:color w:val="auto"/>
          <w:spacing w:val="0"/>
          <w:szCs w:val="24"/>
        </w:rPr>
        <w:t xml:space="preserve"> </w:t>
      </w:r>
      <w:r w:rsidR="00F505FE" w:rsidRPr="00D22DD6">
        <w:rPr>
          <w:rFonts w:asciiTheme="minorHAnsi" w:hAnsiTheme="minorHAnsi"/>
          <w:color w:val="auto"/>
          <w:spacing w:val="0"/>
          <w:szCs w:val="24"/>
        </w:rPr>
        <w:t>opartym na</w:t>
      </w:r>
      <w:r w:rsidRPr="00D22DD6">
        <w:rPr>
          <w:rFonts w:asciiTheme="minorHAnsi" w:hAnsiTheme="minorHAnsi"/>
          <w:color w:val="auto"/>
          <w:spacing w:val="0"/>
          <w:szCs w:val="24"/>
        </w:rPr>
        <w:t xml:space="preserve"> stopie referencyjnej ustalanej zgodnie z </w:t>
      </w:r>
      <w:r w:rsidR="008474B4" w:rsidRPr="00D22DD6">
        <w:rPr>
          <w:rFonts w:asciiTheme="minorHAnsi" w:hAnsiTheme="minorHAnsi"/>
          <w:color w:val="auto"/>
          <w:spacing w:val="0"/>
          <w:szCs w:val="24"/>
        </w:rPr>
        <w:t>K</w:t>
      </w:r>
      <w:r w:rsidRPr="00D22DD6">
        <w:rPr>
          <w:rFonts w:asciiTheme="minorHAnsi" w:hAnsiTheme="minorHAnsi"/>
          <w:color w:val="auto"/>
          <w:spacing w:val="0"/>
          <w:szCs w:val="24"/>
        </w:rPr>
        <w:t>omunikatem Komisji Europejskiej w sprawie zmiany metody ustalania stóp referencyjnych i dyskontowych (Dz. Urz. UE C 14 z 19.01.2008 r. str.</w:t>
      </w:r>
      <w:r w:rsidR="00F12CBE" w:rsidRPr="00D22DD6">
        <w:rPr>
          <w:rFonts w:asciiTheme="minorHAnsi" w:hAnsiTheme="minorHAnsi"/>
          <w:color w:val="auto"/>
          <w:spacing w:val="0"/>
          <w:szCs w:val="24"/>
        </w:rPr>
        <w:t> </w:t>
      </w:r>
      <w:r w:rsidRPr="00D22DD6">
        <w:rPr>
          <w:rFonts w:asciiTheme="minorHAnsi" w:hAnsiTheme="minorHAnsi"/>
          <w:color w:val="auto"/>
          <w:spacing w:val="0"/>
          <w:szCs w:val="24"/>
        </w:rPr>
        <w:t>6)</w:t>
      </w:r>
      <w:r w:rsidR="00D95BF3" w:rsidRPr="00D22DD6">
        <w:rPr>
          <w:rFonts w:asciiTheme="minorHAnsi" w:hAnsiTheme="minorHAnsi"/>
          <w:color w:val="auto"/>
          <w:spacing w:val="0"/>
          <w:szCs w:val="24"/>
        </w:rPr>
        <w:t>, z zastrzeżeniem ust.</w:t>
      </w:r>
      <w:r w:rsidR="008474B4" w:rsidRPr="00D22DD6">
        <w:rPr>
          <w:rFonts w:asciiTheme="minorHAnsi" w:hAnsiTheme="minorHAnsi"/>
          <w:color w:val="auto"/>
          <w:spacing w:val="0"/>
          <w:szCs w:val="24"/>
        </w:rPr>
        <w:t xml:space="preserve"> </w:t>
      </w:r>
      <w:r w:rsidR="00D95BF3" w:rsidRPr="00D22DD6">
        <w:rPr>
          <w:rFonts w:asciiTheme="minorHAnsi" w:hAnsiTheme="minorHAnsi"/>
          <w:color w:val="auto"/>
          <w:spacing w:val="0"/>
          <w:szCs w:val="24"/>
        </w:rPr>
        <w:t>4a</w:t>
      </w:r>
      <w:r w:rsidR="008474B4" w:rsidRPr="00D22DD6">
        <w:rPr>
          <w:rFonts w:asciiTheme="minorHAnsi" w:hAnsiTheme="minorHAnsi"/>
          <w:color w:val="auto"/>
          <w:spacing w:val="0"/>
          <w:szCs w:val="24"/>
        </w:rPr>
        <w:t xml:space="preserve"> – 4c</w:t>
      </w:r>
      <w:r w:rsidRPr="00D22DD6">
        <w:rPr>
          <w:rFonts w:asciiTheme="minorHAnsi" w:hAnsiTheme="minorHAnsi"/>
          <w:color w:val="auto"/>
          <w:spacing w:val="0"/>
          <w:szCs w:val="24"/>
        </w:rPr>
        <w:t xml:space="preserve">. </w:t>
      </w:r>
    </w:p>
    <w:p w14:paraId="00C58D7F" w14:textId="77777777" w:rsidR="008474B4" w:rsidRPr="00D22DD6" w:rsidRDefault="00AB3EA7" w:rsidP="003E7F68">
      <w:pPr>
        <w:pStyle w:val="Tekstpodstawowywcity2"/>
        <w:spacing w:before="120" w:after="120" w:line="240" w:lineRule="auto"/>
        <w:rPr>
          <w:rFonts w:asciiTheme="minorHAnsi" w:hAnsiTheme="minorHAnsi"/>
          <w:color w:val="auto"/>
          <w:spacing w:val="0"/>
          <w:szCs w:val="24"/>
        </w:rPr>
      </w:pPr>
      <w:r w:rsidRPr="00D22DD6">
        <w:rPr>
          <w:rFonts w:asciiTheme="minorHAnsi" w:hAnsiTheme="minorHAnsi"/>
          <w:color w:val="auto"/>
          <w:spacing w:val="0"/>
          <w:szCs w:val="24"/>
        </w:rPr>
        <w:t>4a.</w:t>
      </w:r>
      <w:r w:rsidRPr="00D22DD6">
        <w:rPr>
          <w:rFonts w:asciiTheme="minorHAnsi" w:hAnsiTheme="minorHAnsi"/>
          <w:color w:val="auto"/>
          <w:spacing w:val="0"/>
          <w:szCs w:val="24"/>
        </w:rPr>
        <w:tab/>
      </w:r>
      <w:r w:rsidR="00D132EC" w:rsidRPr="00D22DD6">
        <w:rPr>
          <w:rFonts w:asciiTheme="minorHAnsi" w:hAnsiTheme="minorHAnsi"/>
          <w:color w:val="auto"/>
          <w:spacing w:val="0"/>
          <w:szCs w:val="24"/>
        </w:rPr>
        <w:t>Dla wnioskodawcy będącego spółką nowoutworzoną lub specjalnego przeznaczenia, dla której nie można określić ratingu na podstawie danych finansowych dotyczących jej dotychczasowej działalności, może być zastosowane oprocentowanie wynikające z ratingu, o którym mowa w Komunikacie, o jedną kategorię niższego od kategorii ratingu właśc</w:t>
      </w:r>
      <w:r w:rsidR="00080DA5">
        <w:rPr>
          <w:rFonts w:asciiTheme="minorHAnsi" w:hAnsiTheme="minorHAnsi"/>
          <w:color w:val="auto"/>
          <w:spacing w:val="0"/>
          <w:szCs w:val="24"/>
        </w:rPr>
        <w:t>iwego dla podmiotu dominującego</w:t>
      </w:r>
      <w:r w:rsidR="00080DA5">
        <w:rPr>
          <w:rStyle w:val="Odwoanieprzypisudolnego"/>
          <w:rFonts w:asciiTheme="minorHAnsi" w:hAnsiTheme="minorHAnsi"/>
          <w:color w:val="auto"/>
          <w:spacing w:val="0"/>
          <w:szCs w:val="24"/>
        </w:rPr>
        <w:footnoteReference w:id="2"/>
      </w:r>
      <w:r w:rsidR="00D132EC" w:rsidRPr="00D22DD6">
        <w:rPr>
          <w:rFonts w:asciiTheme="minorHAnsi" w:hAnsiTheme="minorHAnsi"/>
          <w:color w:val="auto"/>
          <w:spacing w:val="0"/>
          <w:szCs w:val="24"/>
        </w:rPr>
        <w:t>, o ile podmiot dominujący wobec wnioskodawcy udziela pełnej, bezwarunkowej i płatnej na pierwsze żądanie gwarancji spłaty pożyczki</w:t>
      </w:r>
      <w:r w:rsidR="008474B4" w:rsidRPr="00D22DD6">
        <w:rPr>
          <w:rFonts w:asciiTheme="minorHAnsi" w:hAnsiTheme="minorHAnsi"/>
          <w:color w:val="auto"/>
          <w:spacing w:val="0"/>
          <w:szCs w:val="24"/>
        </w:rPr>
        <w:t>.</w:t>
      </w:r>
    </w:p>
    <w:p w14:paraId="35D1FBE2" w14:textId="77777777" w:rsidR="008474B4" w:rsidRPr="00D22DD6" w:rsidRDefault="00AB3EA7" w:rsidP="00AB3EA7">
      <w:pPr>
        <w:pStyle w:val="Tekstpodstawowywcity2"/>
        <w:spacing w:before="120" w:after="120" w:line="240" w:lineRule="auto"/>
        <w:rPr>
          <w:rFonts w:asciiTheme="minorHAnsi" w:hAnsiTheme="minorHAnsi"/>
          <w:color w:val="auto"/>
          <w:spacing w:val="0"/>
          <w:szCs w:val="24"/>
        </w:rPr>
      </w:pPr>
      <w:r w:rsidRPr="00D22DD6">
        <w:rPr>
          <w:rFonts w:asciiTheme="minorHAnsi" w:hAnsiTheme="minorHAnsi"/>
          <w:color w:val="auto"/>
          <w:spacing w:val="0"/>
          <w:szCs w:val="24"/>
        </w:rPr>
        <w:t>4b.</w:t>
      </w:r>
      <w:r w:rsidRPr="00D22DD6">
        <w:rPr>
          <w:rFonts w:asciiTheme="minorHAnsi" w:hAnsiTheme="minorHAnsi"/>
          <w:color w:val="auto"/>
          <w:spacing w:val="0"/>
          <w:szCs w:val="24"/>
        </w:rPr>
        <w:tab/>
      </w:r>
      <w:r w:rsidR="00D132EC" w:rsidRPr="00D22DD6">
        <w:rPr>
          <w:rFonts w:asciiTheme="minorHAnsi" w:hAnsiTheme="minorHAnsi"/>
          <w:color w:val="auto"/>
          <w:spacing w:val="0"/>
          <w:szCs w:val="24"/>
        </w:rPr>
        <w:t>W sytuacji gdy wnioskodawca jest spółką nowoutworzoną lub specjalnego przeznaczenia, utworzoną przez kilka podmiotów, wówczas rating dla wnioskodawcy może być ustalony na poziomie o jedną kategorię niżej od zaokrąglonej w dół średniej ważonej ratingu poszczególnych wspólników, o ile wspólnicy łącznie udzielają pełnej, bezwarunkowej i płatnej na pierwsze żądanie gwarancji spłaty pożyczki</w:t>
      </w:r>
      <w:r w:rsidR="008474B4" w:rsidRPr="00D22DD6">
        <w:rPr>
          <w:rFonts w:asciiTheme="minorHAnsi" w:hAnsiTheme="minorHAnsi"/>
          <w:color w:val="auto"/>
          <w:spacing w:val="0"/>
          <w:szCs w:val="24"/>
        </w:rPr>
        <w:t>.</w:t>
      </w:r>
    </w:p>
    <w:p w14:paraId="53B8D02A" w14:textId="77777777" w:rsidR="003E7F68" w:rsidRPr="00D22DD6" w:rsidRDefault="00AB3EA7" w:rsidP="00AB3EA7">
      <w:pPr>
        <w:pStyle w:val="Tekstpodstawowywcity2"/>
        <w:spacing w:before="120" w:after="120" w:line="240" w:lineRule="auto"/>
        <w:rPr>
          <w:rFonts w:asciiTheme="minorHAnsi" w:hAnsiTheme="minorHAnsi"/>
          <w:color w:val="auto"/>
          <w:spacing w:val="0"/>
          <w:szCs w:val="24"/>
        </w:rPr>
      </w:pPr>
      <w:r w:rsidRPr="00D22DD6">
        <w:rPr>
          <w:rFonts w:asciiTheme="minorHAnsi" w:hAnsiTheme="minorHAnsi"/>
          <w:color w:val="auto"/>
          <w:spacing w:val="0"/>
          <w:szCs w:val="24"/>
        </w:rPr>
        <w:t>4c.</w:t>
      </w:r>
      <w:r w:rsidRPr="00D22DD6">
        <w:rPr>
          <w:rFonts w:asciiTheme="minorHAnsi" w:hAnsiTheme="minorHAnsi"/>
          <w:color w:val="auto"/>
          <w:spacing w:val="0"/>
          <w:szCs w:val="24"/>
        </w:rPr>
        <w:tab/>
      </w:r>
      <w:r w:rsidR="00D132EC" w:rsidRPr="00D22DD6">
        <w:rPr>
          <w:rFonts w:asciiTheme="minorHAnsi" w:hAnsiTheme="minorHAnsi"/>
          <w:color w:val="auto"/>
          <w:spacing w:val="0"/>
          <w:szCs w:val="24"/>
        </w:rPr>
        <w:t>W przypadku ustalenia ratingu w sposób opisany w ust. 4a – 4b, może być wymagane dodatkowe zabezpieczenie zwrotu pożyczki</w:t>
      </w:r>
      <w:r w:rsidR="00A40D03" w:rsidRPr="00D22DD6">
        <w:rPr>
          <w:rFonts w:asciiTheme="minorHAnsi" w:hAnsiTheme="minorHAnsi"/>
          <w:color w:val="auto"/>
          <w:spacing w:val="0"/>
          <w:szCs w:val="24"/>
        </w:rPr>
        <w:t>.</w:t>
      </w:r>
    </w:p>
    <w:p w14:paraId="7416B000" w14:textId="77777777" w:rsidR="00092580" w:rsidRPr="00D22DD6" w:rsidRDefault="00DC187E" w:rsidP="00092580">
      <w:pPr>
        <w:pStyle w:val="Tekstpodstawowywcity2"/>
        <w:numPr>
          <w:ilvl w:val="0"/>
          <w:numId w:val="5"/>
        </w:numPr>
        <w:spacing w:before="120" w:after="120" w:line="240" w:lineRule="auto"/>
        <w:ind w:left="357" w:hanging="357"/>
        <w:rPr>
          <w:rFonts w:asciiTheme="minorHAnsi" w:hAnsiTheme="minorHAnsi"/>
          <w:color w:val="auto"/>
          <w:spacing w:val="0"/>
          <w:szCs w:val="24"/>
        </w:rPr>
      </w:pPr>
      <w:r w:rsidRPr="00D22DD6">
        <w:rPr>
          <w:rFonts w:asciiTheme="minorHAnsi" w:hAnsiTheme="minorHAnsi"/>
          <w:color w:val="auto"/>
          <w:spacing w:val="0"/>
          <w:szCs w:val="24"/>
        </w:rPr>
        <w:t>D</w:t>
      </w:r>
      <w:r w:rsidR="00DC365A" w:rsidRPr="00D22DD6">
        <w:rPr>
          <w:rFonts w:asciiTheme="minorHAnsi" w:hAnsiTheme="minorHAnsi"/>
          <w:color w:val="auto"/>
          <w:spacing w:val="0"/>
          <w:szCs w:val="24"/>
        </w:rPr>
        <w:t xml:space="preserve">ecyzję </w:t>
      </w:r>
      <w:r w:rsidRPr="00D22DD6">
        <w:rPr>
          <w:rFonts w:asciiTheme="minorHAnsi" w:hAnsiTheme="minorHAnsi"/>
          <w:color w:val="auto"/>
          <w:spacing w:val="0"/>
          <w:szCs w:val="24"/>
        </w:rPr>
        <w:t>o</w:t>
      </w:r>
      <w:r w:rsidR="00DC365A" w:rsidRPr="00D22DD6">
        <w:rPr>
          <w:rFonts w:asciiTheme="minorHAnsi" w:hAnsiTheme="minorHAnsi"/>
          <w:color w:val="auto"/>
          <w:spacing w:val="0"/>
          <w:szCs w:val="24"/>
        </w:rPr>
        <w:t xml:space="preserve"> rodzaju oraz wysokości oprocentowania podejmuje Zarząd </w:t>
      </w:r>
      <w:r w:rsidR="00952D59" w:rsidRPr="00D22DD6">
        <w:rPr>
          <w:rFonts w:asciiTheme="minorHAnsi" w:hAnsiTheme="minorHAnsi"/>
          <w:color w:val="auto"/>
          <w:spacing w:val="0"/>
          <w:szCs w:val="24"/>
        </w:rPr>
        <w:t>Narodowego Funduszu</w:t>
      </w:r>
      <w:r w:rsidRPr="00D22DD6">
        <w:rPr>
          <w:rFonts w:asciiTheme="minorHAnsi" w:hAnsiTheme="minorHAnsi"/>
          <w:color w:val="auto"/>
          <w:spacing w:val="0"/>
          <w:szCs w:val="24"/>
        </w:rPr>
        <w:t>, biorąc pod uwagę</w:t>
      </w:r>
      <w:r w:rsidR="00952D59" w:rsidRPr="00D22DD6">
        <w:rPr>
          <w:rFonts w:asciiTheme="minorHAnsi" w:hAnsiTheme="minorHAnsi"/>
          <w:color w:val="auto"/>
          <w:spacing w:val="0"/>
          <w:szCs w:val="24"/>
        </w:rPr>
        <w:t xml:space="preserve"> zróżnicowani</w:t>
      </w:r>
      <w:r w:rsidRPr="00D22DD6">
        <w:rPr>
          <w:rFonts w:asciiTheme="minorHAnsi" w:hAnsiTheme="minorHAnsi"/>
          <w:color w:val="auto"/>
          <w:spacing w:val="0"/>
          <w:szCs w:val="24"/>
        </w:rPr>
        <w:t>e</w:t>
      </w:r>
      <w:r w:rsidR="00952D59" w:rsidRPr="00D22DD6">
        <w:rPr>
          <w:rFonts w:asciiTheme="minorHAnsi" w:hAnsiTheme="minorHAnsi"/>
          <w:color w:val="auto"/>
          <w:spacing w:val="0"/>
          <w:szCs w:val="24"/>
        </w:rPr>
        <w:t xml:space="preserve"> dziedzin</w:t>
      </w:r>
      <w:r w:rsidR="00F07A59" w:rsidRPr="00D22DD6">
        <w:rPr>
          <w:rFonts w:asciiTheme="minorHAnsi" w:hAnsiTheme="minorHAnsi"/>
          <w:color w:val="auto"/>
          <w:spacing w:val="0"/>
          <w:szCs w:val="24"/>
        </w:rPr>
        <w:t xml:space="preserve"> ochrony środowiska i gospodarki wodnej</w:t>
      </w:r>
      <w:r w:rsidR="00952D59" w:rsidRPr="00D22DD6">
        <w:rPr>
          <w:rFonts w:asciiTheme="minorHAnsi" w:hAnsiTheme="minorHAnsi"/>
          <w:color w:val="auto"/>
          <w:spacing w:val="0"/>
          <w:szCs w:val="24"/>
        </w:rPr>
        <w:t>,</w:t>
      </w:r>
      <w:r w:rsidR="009C542C" w:rsidRPr="00D22DD6">
        <w:rPr>
          <w:rFonts w:asciiTheme="minorHAnsi" w:hAnsiTheme="minorHAnsi"/>
          <w:color w:val="auto"/>
          <w:spacing w:val="0"/>
          <w:szCs w:val="24"/>
        </w:rPr>
        <w:t xml:space="preserve"> rodzaj</w:t>
      </w:r>
      <w:r w:rsidRPr="00D22DD6">
        <w:rPr>
          <w:rFonts w:asciiTheme="minorHAnsi" w:hAnsiTheme="minorHAnsi"/>
          <w:color w:val="auto"/>
          <w:spacing w:val="0"/>
          <w:szCs w:val="24"/>
        </w:rPr>
        <w:t>u</w:t>
      </w:r>
      <w:r w:rsidR="009C542C" w:rsidRPr="00D22DD6">
        <w:rPr>
          <w:rFonts w:asciiTheme="minorHAnsi" w:hAnsiTheme="minorHAnsi"/>
          <w:color w:val="auto"/>
          <w:spacing w:val="0"/>
          <w:szCs w:val="24"/>
        </w:rPr>
        <w:t xml:space="preserve"> beneficjent</w:t>
      </w:r>
      <w:r w:rsidRPr="00D22DD6">
        <w:rPr>
          <w:rFonts w:asciiTheme="minorHAnsi" w:hAnsiTheme="minorHAnsi"/>
          <w:color w:val="auto"/>
          <w:spacing w:val="0"/>
          <w:szCs w:val="24"/>
        </w:rPr>
        <w:t>a</w:t>
      </w:r>
      <w:r w:rsidR="009C542C" w:rsidRPr="00D22DD6">
        <w:rPr>
          <w:rFonts w:asciiTheme="minorHAnsi" w:hAnsiTheme="minorHAnsi"/>
          <w:color w:val="auto"/>
          <w:spacing w:val="0"/>
          <w:szCs w:val="24"/>
        </w:rPr>
        <w:t>,</w:t>
      </w:r>
      <w:r w:rsidR="00952D59" w:rsidRPr="00D22DD6">
        <w:rPr>
          <w:rFonts w:asciiTheme="minorHAnsi" w:hAnsiTheme="minorHAnsi"/>
          <w:color w:val="auto"/>
          <w:spacing w:val="0"/>
          <w:szCs w:val="24"/>
        </w:rPr>
        <w:t xml:space="preserve"> charakteru i wielkości przedsięwzię</w:t>
      </w:r>
      <w:r w:rsidRPr="00D22DD6">
        <w:rPr>
          <w:rFonts w:asciiTheme="minorHAnsi" w:hAnsiTheme="minorHAnsi"/>
          <w:color w:val="auto"/>
          <w:spacing w:val="0"/>
          <w:szCs w:val="24"/>
        </w:rPr>
        <w:t>cia</w:t>
      </w:r>
      <w:r w:rsidR="00952D59" w:rsidRPr="00D22DD6">
        <w:rPr>
          <w:rFonts w:asciiTheme="minorHAnsi" w:hAnsiTheme="minorHAnsi"/>
          <w:color w:val="auto"/>
          <w:spacing w:val="0"/>
          <w:szCs w:val="24"/>
        </w:rPr>
        <w:t>.</w:t>
      </w:r>
    </w:p>
    <w:p w14:paraId="256ADA8D" w14:textId="77777777" w:rsidR="00092580" w:rsidRPr="00D22DD6" w:rsidRDefault="00092580" w:rsidP="00092580">
      <w:pPr>
        <w:pStyle w:val="Tekstpodstawowywcity2"/>
        <w:numPr>
          <w:ilvl w:val="0"/>
          <w:numId w:val="5"/>
        </w:numPr>
        <w:spacing w:before="120" w:after="120" w:line="240" w:lineRule="auto"/>
        <w:ind w:left="357" w:hanging="357"/>
        <w:rPr>
          <w:rFonts w:asciiTheme="minorHAnsi" w:hAnsiTheme="minorHAnsi"/>
          <w:color w:val="auto"/>
          <w:spacing w:val="0"/>
        </w:rPr>
      </w:pPr>
      <w:r w:rsidRPr="00D22DD6">
        <w:rPr>
          <w:rFonts w:asciiTheme="minorHAnsi" w:hAnsiTheme="minorHAnsi"/>
          <w:color w:val="auto"/>
          <w:spacing w:val="0"/>
        </w:rPr>
        <w:t>Wysokość oprocentowania, opartego na stawce WIBOR</w:t>
      </w:r>
      <w:r w:rsidR="0063212A" w:rsidRPr="00D22DD6">
        <w:rPr>
          <w:rFonts w:asciiTheme="minorHAnsi" w:hAnsiTheme="minorHAnsi"/>
          <w:color w:val="auto"/>
          <w:spacing w:val="0"/>
        </w:rPr>
        <w:t xml:space="preserve"> </w:t>
      </w:r>
      <w:r w:rsidR="00252BBD" w:rsidRPr="00D22DD6">
        <w:rPr>
          <w:rFonts w:asciiTheme="minorHAnsi" w:hAnsiTheme="minorHAnsi"/>
          <w:color w:val="auto"/>
          <w:spacing w:val="0"/>
        </w:rPr>
        <w:t>3M</w:t>
      </w:r>
      <w:r w:rsidRPr="00D22DD6">
        <w:rPr>
          <w:rFonts w:asciiTheme="minorHAnsi" w:hAnsiTheme="minorHAnsi"/>
          <w:color w:val="auto"/>
          <w:spacing w:val="0"/>
        </w:rPr>
        <w:t xml:space="preserve">, na dany </w:t>
      </w:r>
      <w:r w:rsidR="007C7F9C" w:rsidRPr="00D22DD6">
        <w:rPr>
          <w:rFonts w:asciiTheme="minorHAnsi" w:hAnsiTheme="minorHAnsi"/>
          <w:color w:val="auto"/>
          <w:spacing w:val="0"/>
        </w:rPr>
        <w:t xml:space="preserve">kwartał </w:t>
      </w:r>
      <w:r w:rsidR="00E60C1C" w:rsidRPr="00D22DD6">
        <w:rPr>
          <w:rFonts w:asciiTheme="minorHAnsi" w:hAnsiTheme="minorHAnsi"/>
          <w:color w:val="auto"/>
          <w:spacing w:val="0"/>
        </w:rPr>
        <w:t>roku kalendarzowego</w:t>
      </w:r>
      <w:r w:rsidRPr="00D22DD6">
        <w:rPr>
          <w:rFonts w:asciiTheme="minorHAnsi" w:hAnsiTheme="minorHAnsi"/>
          <w:color w:val="auto"/>
          <w:spacing w:val="0"/>
        </w:rPr>
        <w:t xml:space="preserve">, ustala się na podstawie wysokości tej stawki z ostatniego dnia roboczego poprzedniego </w:t>
      </w:r>
      <w:r w:rsidR="007C7F9C" w:rsidRPr="00D22DD6">
        <w:rPr>
          <w:rFonts w:asciiTheme="minorHAnsi" w:hAnsiTheme="minorHAnsi"/>
          <w:color w:val="auto"/>
          <w:spacing w:val="0"/>
        </w:rPr>
        <w:t>kwartału</w:t>
      </w:r>
      <w:r w:rsidR="00E51B63" w:rsidRPr="00D22DD6">
        <w:rPr>
          <w:rFonts w:asciiTheme="minorHAnsi" w:hAnsiTheme="minorHAnsi"/>
          <w:color w:val="auto"/>
          <w:spacing w:val="0"/>
        </w:rPr>
        <w:t>.</w:t>
      </w:r>
    </w:p>
    <w:p w14:paraId="0F4F1217" w14:textId="77777777" w:rsidR="00485DD5" w:rsidRDefault="00485DD5" w:rsidP="00485DD5">
      <w:pPr>
        <w:pStyle w:val="Tekstpodstawowywcity2"/>
        <w:spacing w:before="120" w:after="120" w:line="240" w:lineRule="auto"/>
        <w:rPr>
          <w:rFonts w:asciiTheme="minorHAnsi" w:hAnsiTheme="minorHAnsi"/>
          <w:color w:val="auto"/>
          <w:spacing w:val="0"/>
        </w:rPr>
      </w:pPr>
      <w:r w:rsidRPr="00D22DD6">
        <w:rPr>
          <w:rFonts w:asciiTheme="minorHAnsi" w:hAnsiTheme="minorHAnsi"/>
          <w:color w:val="auto"/>
          <w:spacing w:val="0"/>
        </w:rPr>
        <w:t>6a.</w:t>
      </w:r>
      <w:r w:rsidRPr="00D22DD6">
        <w:rPr>
          <w:rFonts w:asciiTheme="minorHAnsi" w:hAnsiTheme="minorHAnsi"/>
          <w:color w:val="auto"/>
          <w:spacing w:val="0"/>
        </w:rPr>
        <w:tab/>
        <w:t>Wysokość oprocentowania, opartego na stawce WIBOR 12 M, na dany rok kalendarzowy, ustala się na podstawie wysokości tej stawki z ostatniego dnia roboczego poprzedniego roku.</w:t>
      </w:r>
    </w:p>
    <w:p w14:paraId="6775BF0A" w14:textId="77777777" w:rsidR="00092580" w:rsidRPr="00092580" w:rsidRDefault="00092580" w:rsidP="00092580">
      <w:pPr>
        <w:pStyle w:val="Tekstpodstawowywcity2"/>
        <w:numPr>
          <w:ilvl w:val="0"/>
          <w:numId w:val="5"/>
        </w:numPr>
        <w:spacing w:before="120" w:after="120" w:line="240" w:lineRule="auto"/>
        <w:rPr>
          <w:rFonts w:asciiTheme="minorHAnsi" w:hAnsiTheme="minorHAnsi"/>
          <w:color w:val="auto"/>
          <w:spacing w:val="0"/>
        </w:rPr>
      </w:pPr>
      <w:r w:rsidRPr="00092580">
        <w:rPr>
          <w:rFonts w:asciiTheme="minorHAnsi" w:hAnsiTheme="minorHAnsi"/>
          <w:color w:val="auto"/>
          <w:spacing w:val="0"/>
        </w:rPr>
        <w:t xml:space="preserve">Przy udzielaniu pożyczki może być stosowana karencja w spłacie rat kapitałowych liczona od daty wypłaty ostatniej transzy pożyczki, lecz nie dłuższa niż 18 miesięcy od daty zakończenia realizacji przedsięwzięcia. </w:t>
      </w:r>
    </w:p>
    <w:p w14:paraId="2B2ED5CD" w14:textId="77777777" w:rsidR="00092580" w:rsidRPr="00092580" w:rsidRDefault="00092580" w:rsidP="00092580">
      <w:pPr>
        <w:pStyle w:val="Tekstpodstawowywcity2"/>
        <w:numPr>
          <w:ilvl w:val="0"/>
          <w:numId w:val="5"/>
        </w:numPr>
        <w:spacing w:before="120" w:after="120" w:line="240" w:lineRule="auto"/>
        <w:ind w:left="357" w:hanging="357"/>
        <w:rPr>
          <w:rFonts w:asciiTheme="minorHAnsi" w:hAnsiTheme="minorHAnsi"/>
          <w:color w:val="auto"/>
          <w:spacing w:val="0"/>
        </w:rPr>
      </w:pPr>
      <w:r w:rsidRPr="00092580">
        <w:rPr>
          <w:rFonts w:asciiTheme="minorHAnsi" w:hAnsiTheme="minorHAnsi"/>
          <w:color w:val="auto"/>
          <w:spacing w:val="0"/>
        </w:rPr>
        <w:t>Karencji nie stosuje się do pożyczki przeznaczonej na zachowanie płynności finansowej przedsięwzięcia współfinansowanego ze środków Unii Europejskiej.</w:t>
      </w:r>
    </w:p>
    <w:p w14:paraId="3ECCD3EB" w14:textId="77777777" w:rsidR="00F12CBE" w:rsidRDefault="00F12CBE" w:rsidP="00092580">
      <w:pPr>
        <w:numPr>
          <w:ilvl w:val="0"/>
          <w:numId w:val="5"/>
        </w:numPr>
        <w:spacing w:before="120" w:after="120"/>
        <w:rPr>
          <w:sz w:val="24"/>
        </w:rPr>
      </w:pPr>
      <w:r>
        <w:rPr>
          <w:sz w:val="24"/>
        </w:rPr>
        <w:lastRenderedPageBreak/>
        <w:t>Odsetki z tytułu oprocentowania spłacane są na bieżąco w okresach kwartalnych. Pierwsza spłata na koniec kwartału kalendarzowego, następującego po kwartale, w którym wypłacono pierwszą transzę środków</w:t>
      </w:r>
      <w:r w:rsidR="00001235">
        <w:rPr>
          <w:sz w:val="24"/>
        </w:rPr>
        <w:t xml:space="preserve">, </w:t>
      </w:r>
      <w:r w:rsidR="00001235" w:rsidRPr="00001235">
        <w:rPr>
          <w:sz w:val="24"/>
        </w:rPr>
        <w:t>z zastrzeżeniem, że programy priorytetowe ukierunkowane na realizację  przedsięwzięć innowacyjnych mogą stanowić inaczej</w:t>
      </w:r>
      <w:r>
        <w:rPr>
          <w:sz w:val="24"/>
        </w:rPr>
        <w:t>.</w:t>
      </w:r>
      <w:r w:rsidR="00495A66" w:rsidRPr="00495A66">
        <w:rPr>
          <w:rFonts w:ascii="Times New Roman" w:hAnsi="Times New Roman" w:cs="Times New Roman"/>
          <w:b/>
          <w:bCs/>
          <w:sz w:val="24"/>
          <w:szCs w:val="24"/>
        </w:rPr>
        <w:t xml:space="preserve"> </w:t>
      </w:r>
    </w:p>
    <w:p w14:paraId="52EAABEC" w14:textId="77777777" w:rsidR="00092580" w:rsidRPr="00092580" w:rsidRDefault="00092580" w:rsidP="00092580">
      <w:pPr>
        <w:numPr>
          <w:ilvl w:val="0"/>
          <w:numId w:val="5"/>
        </w:numPr>
        <w:spacing w:before="120" w:after="120"/>
        <w:rPr>
          <w:sz w:val="24"/>
        </w:rPr>
      </w:pPr>
      <w:r w:rsidRPr="00092580">
        <w:rPr>
          <w:sz w:val="24"/>
        </w:rPr>
        <w:t xml:space="preserve">Pożyczka, z zastrzeżeniem ust. </w:t>
      </w:r>
      <w:r w:rsidR="00446BEF">
        <w:rPr>
          <w:sz w:val="24"/>
        </w:rPr>
        <w:t>11b.</w:t>
      </w:r>
      <w:r w:rsidR="00A02FB7">
        <w:rPr>
          <w:sz w:val="24"/>
        </w:rPr>
        <w:t>, 11c.</w:t>
      </w:r>
      <w:r w:rsidR="00446BEF">
        <w:rPr>
          <w:sz w:val="24"/>
        </w:rPr>
        <w:t xml:space="preserve"> i </w:t>
      </w:r>
      <w:r w:rsidR="000E7F55">
        <w:rPr>
          <w:sz w:val="24"/>
        </w:rPr>
        <w:t>1</w:t>
      </w:r>
      <w:r w:rsidR="000B35E5">
        <w:rPr>
          <w:sz w:val="24"/>
        </w:rPr>
        <w:t>6</w:t>
      </w:r>
      <w:r w:rsidRPr="00092580">
        <w:rPr>
          <w:sz w:val="24"/>
        </w:rPr>
        <w:t>, może być częściowo umorzona pod warunkiem:</w:t>
      </w:r>
    </w:p>
    <w:p w14:paraId="0FD25680" w14:textId="77777777" w:rsidR="00092580" w:rsidRPr="00386701" w:rsidRDefault="00092580" w:rsidP="00723B26">
      <w:pPr>
        <w:numPr>
          <w:ilvl w:val="1"/>
          <w:numId w:val="7"/>
        </w:numPr>
        <w:tabs>
          <w:tab w:val="clear" w:pos="1070"/>
          <w:tab w:val="num" w:pos="-2977"/>
          <w:tab w:val="num" w:pos="709"/>
        </w:tabs>
        <w:spacing w:before="120" w:after="120"/>
        <w:ind w:left="709" w:hanging="283"/>
        <w:rPr>
          <w:sz w:val="24"/>
        </w:rPr>
      </w:pPr>
      <w:r w:rsidRPr="00386701">
        <w:rPr>
          <w:sz w:val="24"/>
        </w:rPr>
        <w:t>wykonania przedsięwzięcia</w:t>
      </w:r>
      <w:r w:rsidR="00F761E8" w:rsidRPr="00E64B7E">
        <w:rPr>
          <w:sz w:val="24"/>
        </w:rPr>
        <w:t xml:space="preserve"> i</w:t>
      </w:r>
      <w:r w:rsidRPr="00386701">
        <w:rPr>
          <w:sz w:val="24"/>
        </w:rPr>
        <w:t xml:space="preserve"> osiągnięcia efekt</w:t>
      </w:r>
      <w:r w:rsidR="00DC187E">
        <w:rPr>
          <w:sz w:val="24"/>
        </w:rPr>
        <w:t>u</w:t>
      </w:r>
      <w:r w:rsidR="00684B50">
        <w:rPr>
          <w:sz w:val="24"/>
        </w:rPr>
        <w:t xml:space="preserve"> ekologiczn</w:t>
      </w:r>
      <w:r w:rsidR="00DC187E">
        <w:rPr>
          <w:sz w:val="24"/>
        </w:rPr>
        <w:t>ego</w:t>
      </w:r>
      <w:r w:rsidR="00684B50">
        <w:rPr>
          <w:sz w:val="24"/>
        </w:rPr>
        <w:t>,</w:t>
      </w:r>
      <w:r w:rsidR="00E51B63" w:rsidRPr="00E51B63">
        <w:rPr>
          <w:sz w:val="24"/>
        </w:rPr>
        <w:t xml:space="preserve"> w terminach </w:t>
      </w:r>
      <w:r w:rsidR="00155B2A">
        <w:rPr>
          <w:sz w:val="24"/>
        </w:rPr>
        <w:t xml:space="preserve">nie późniejszych </w:t>
      </w:r>
      <w:r w:rsidR="00684B50">
        <w:rPr>
          <w:sz w:val="24"/>
        </w:rPr>
        <w:t xml:space="preserve">i w zakresach </w:t>
      </w:r>
      <w:r w:rsidR="00155B2A">
        <w:rPr>
          <w:sz w:val="24"/>
        </w:rPr>
        <w:t xml:space="preserve">nie mniejszych niż </w:t>
      </w:r>
      <w:r w:rsidR="00DC187E">
        <w:rPr>
          <w:sz w:val="24"/>
        </w:rPr>
        <w:t>określon</w:t>
      </w:r>
      <w:r w:rsidR="00155B2A">
        <w:rPr>
          <w:sz w:val="24"/>
        </w:rPr>
        <w:t>ych</w:t>
      </w:r>
      <w:r w:rsidR="00E51B63" w:rsidRPr="00E51B63">
        <w:rPr>
          <w:sz w:val="24"/>
        </w:rPr>
        <w:t xml:space="preserve"> w </w:t>
      </w:r>
      <w:r w:rsidR="00AB571E" w:rsidRPr="00E64B7E">
        <w:rPr>
          <w:sz w:val="24"/>
        </w:rPr>
        <w:t>dniu zawarcia umowy</w:t>
      </w:r>
      <w:r w:rsidR="00F761E8" w:rsidRPr="00E64B7E">
        <w:rPr>
          <w:sz w:val="24"/>
        </w:rPr>
        <w:t xml:space="preserve"> o dofinansowanie</w:t>
      </w:r>
      <w:r w:rsidRPr="00386701">
        <w:rPr>
          <w:sz w:val="24"/>
        </w:rPr>
        <w:t>;</w:t>
      </w:r>
    </w:p>
    <w:p w14:paraId="134D3735" w14:textId="77777777" w:rsidR="00092580" w:rsidRDefault="00092580" w:rsidP="00723B26">
      <w:pPr>
        <w:numPr>
          <w:ilvl w:val="1"/>
          <w:numId w:val="7"/>
        </w:numPr>
        <w:tabs>
          <w:tab w:val="clear" w:pos="1070"/>
          <w:tab w:val="num" w:pos="709"/>
        </w:tabs>
        <w:spacing w:before="120" w:after="120"/>
        <w:ind w:left="709" w:hanging="283"/>
        <w:rPr>
          <w:sz w:val="24"/>
        </w:rPr>
      </w:pPr>
      <w:r w:rsidRPr="00092580">
        <w:rPr>
          <w:sz w:val="24"/>
        </w:rPr>
        <w:t>wywiązywania się przez beneficjenta, zgodnie z odrębnymi przepisami, z</w:t>
      </w:r>
      <w:r w:rsidR="002E4AD7">
        <w:rPr>
          <w:sz w:val="24"/>
        </w:rPr>
        <w:t> </w:t>
      </w:r>
      <w:r w:rsidRPr="00092580">
        <w:rPr>
          <w:sz w:val="24"/>
        </w:rPr>
        <w:t>obowiązku uiszczania opłat i kar stanowiących przychody Narodowego Funduszu oraz z innych zobowiązań wobec Narodowego Funduszu, w okresie 3 lat poprzedzających złożenie wniosku o umorzenie części pożyczki;</w:t>
      </w:r>
    </w:p>
    <w:p w14:paraId="144BA367" w14:textId="77777777" w:rsidR="007133B9" w:rsidRPr="00F06C25" w:rsidRDefault="007133B9" w:rsidP="007133B9">
      <w:pPr>
        <w:numPr>
          <w:ilvl w:val="1"/>
          <w:numId w:val="7"/>
        </w:numPr>
        <w:tabs>
          <w:tab w:val="clear" w:pos="1070"/>
          <w:tab w:val="num" w:pos="709"/>
        </w:tabs>
        <w:spacing w:after="0"/>
        <w:ind w:left="709" w:hanging="283"/>
        <w:rPr>
          <w:sz w:val="24"/>
        </w:rPr>
      </w:pPr>
      <w:r w:rsidRPr="00F06C25">
        <w:rPr>
          <w:sz w:val="24"/>
        </w:rPr>
        <w:t xml:space="preserve">złożenia przez beneficjenta wniosku na formularzu obowiązującym w Narodowym Funduszu, </w:t>
      </w:r>
      <w:r w:rsidR="00776698" w:rsidRPr="00776698">
        <w:rPr>
          <w:sz w:val="24"/>
        </w:rPr>
        <w:t xml:space="preserve"> </w:t>
      </w:r>
      <w:r w:rsidR="00776698">
        <w:rPr>
          <w:sz w:val="24"/>
        </w:rPr>
        <w:t>w kwartale poprzedzającym spłatę kwoty stanowiącej różnicę pomiędzy kwotą wypłaconej pożyczki a kwotą potencjalnego umorzenia pożyczki</w:t>
      </w:r>
      <w:r w:rsidRPr="00F06C25">
        <w:rPr>
          <w:sz w:val="24"/>
        </w:rPr>
        <w:t>;</w:t>
      </w:r>
    </w:p>
    <w:p w14:paraId="34C87445" w14:textId="77777777" w:rsidR="007133B9" w:rsidRPr="00F06C25" w:rsidRDefault="007133B9" w:rsidP="00E43F7D">
      <w:pPr>
        <w:numPr>
          <w:ilvl w:val="1"/>
          <w:numId w:val="7"/>
        </w:numPr>
        <w:tabs>
          <w:tab w:val="clear" w:pos="1070"/>
          <w:tab w:val="num" w:pos="709"/>
        </w:tabs>
        <w:spacing w:before="120" w:after="120"/>
        <w:ind w:left="709" w:hanging="284"/>
        <w:rPr>
          <w:sz w:val="24"/>
        </w:rPr>
      </w:pPr>
      <w:r w:rsidRPr="00F06C25">
        <w:rPr>
          <w:sz w:val="24"/>
        </w:rPr>
        <w:t>potwierdzenia zachowania trwałości przedsięwzięcia zgodnie z zawartą z beneficjentem umową pożyczki, jeżeli warunek dotyczący trwałości został wskazany w umowie;</w:t>
      </w:r>
    </w:p>
    <w:p w14:paraId="09214A58" w14:textId="77777777" w:rsidR="004C04BE" w:rsidRPr="003C6975" w:rsidRDefault="007133B9" w:rsidP="00914198">
      <w:pPr>
        <w:numPr>
          <w:ilvl w:val="1"/>
          <w:numId w:val="7"/>
        </w:numPr>
        <w:tabs>
          <w:tab w:val="clear" w:pos="1070"/>
          <w:tab w:val="num" w:pos="709"/>
        </w:tabs>
        <w:spacing w:after="0"/>
        <w:ind w:left="709" w:hanging="283"/>
        <w:rPr>
          <w:sz w:val="24"/>
          <w:szCs w:val="24"/>
        </w:rPr>
      </w:pPr>
      <w:r w:rsidRPr="00A53EFB">
        <w:rPr>
          <w:sz w:val="24"/>
          <w:szCs w:val="24"/>
        </w:rPr>
        <w:t xml:space="preserve">niezalegania  na dzień umorzenia w stosunku do Narodowego Funduszu z  tytułu spłat </w:t>
      </w:r>
      <w:r w:rsidRPr="003C6975">
        <w:rPr>
          <w:sz w:val="24"/>
          <w:szCs w:val="24"/>
        </w:rPr>
        <w:t>rat kapitałowych, odsetek oraz innych wymagalnych należności wynikających z umowy o dofinansowanie</w:t>
      </w:r>
      <w:r w:rsidR="004C04BE" w:rsidRPr="003C6975">
        <w:rPr>
          <w:sz w:val="24"/>
          <w:szCs w:val="24"/>
        </w:rPr>
        <w:t>;</w:t>
      </w:r>
    </w:p>
    <w:p w14:paraId="5D2DCC30" w14:textId="77777777" w:rsidR="007133B9" w:rsidRPr="003C6975" w:rsidRDefault="004C04BE" w:rsidP="00776698">
      <w:pPr>
        <w:numPr>
          <w:ilvl w:val="1"/>
          <w:numId w:val="7"/>
        </w:numPr>
        <w:tabs>
          <w:tab w:val="clear" w:pos="1070"/>
          <w:tab w:val="num" w:pos="709"/>
        </w:tabs>
        <w:spacing w:after="0"/>
        <w:ind w:left="709" w:hanging="283"/>
        <w:rPr>
          <w:sz w:val="24"/>
          <w:szCs w:val="24"/>
        </w:rPr>
      </w:pPr>
      <w:r w:rsidRPr="003C6975">
        <w:rPr>
          <w:sz w:val="24"/>
          <w:szCs w:val="24"/>
        </w:rPr>
        <w:t xml:space="preserve">spełnienia </w:t>
      </w:r>
      <w:r w:rsidR="003822AD">
        <w:rPr>
          <w:sz w:val="24"/>
          <w:szCs w:val="24"/>
        </w:rPr>
        <w:t xml:space="preserve">dodatkowo </w:t>
      </w:r>
      <w:r w:rsidRPr="003C6975">
        <w:rPr>
          <w:sz w:val="24"/>
          <w:szCs w:val="24"/>
        </w:rPr>
        <w:t xml:space="preserve">innych niż wymienione w pkt 1-5 </w:t>
      </w:r>
      <w:r w:rsidR="00C64E1C" w:rsidRPr="003C6975">
        <w:rPr>
          <w:sz w:val="24"/>
          <w:szCs w:val="24"/>
        </w:rPr>
        <w:t>warunków</w:t>
      </w:r>
      <w:r w:rsidRPr="003C6975">
        <w:rPr>
          <w:sz w:val="24"/>
          <w:szCs w:val="24"/>
        </w:rPr>
        <w:t>, o ile zostały wskazane w programie priorytetowym</w:t>
      </w:r>
      <w:r w:rsidR="007133B9" w:rsidRPr="003C6975">
        <w:rPr>
          <w:sz w:val="24"/>
          <w:szCs w:val="24"/>
        </w:rPr>
        <w:t>.</w:t>
      </w:r>
    </w:p>
    <w:p w14:paraId="40FF2C72" w14:textId="77777777" w:rsidR="00092580" w:rsidRPr="006F1E5B" w:rsidRDefault="00C8503D" w:rsidP="003C6975">
      <w:pPr>
        <w:numPr>
          <w:ilvl w:val="0"/>
          <w:numId w:val="5"/>
        </w:numPr>
        <w:spacing w:before="120" w:after="0"/>
        <w:ind w:left="357" w:hanging="357"/>
        <w:rPr>
          <w:sz w:val="24"/>
          <w:szCs w:val="24"/>
        </w:rPr>
      </w:pPr>
      <w:r w:rsidRPr="003C6975">
        <w:rPr>
          <w:sz w:val="24"/>
          <w:szCs w:val="24"/>
        </w:rPr>
        <w:t>Pożyczka może być umorzona w wysokości do 10% wypłaconej</w:t>
      </w:r>
      <w:r w:rsidRPr="000931E5">
        <w:rPr>
          <w:sz w:val="24"/>
          <w:szCs w:val="24"/>
        </w:rPr>
        <w:t xml:space="preserve"> kwoty</w:t>
      </w:r>
      <w:r w:rsidRPr="0094500C">
        <w:rPr>
          <w:sz w:val="24"/>
          <w:szCs w:val="24"/>
        </w:rPr>
        <w:t xml:space="preserve"> pożyczki</w:t>
      </w:r>
      <w:r w:rsidR="009E2436" w:rsidRPr="0094500C">
        <w:rPr>
          <w:sz w:val="24"/>
          <w:szCs w:val="24"/>
        </w:rPr>
        <w:t>,</w:t>
      </w:r>
      <w:r w:rsidRPr="0094500C">
        <w:rPr>
          <w:sz w:val="24"/>
          <w:szCs w:val="24"/>
        </w:rPr>
        <w:t xml:space="preserve"> </w:t>
      </w:r>
      <w:r w:rsidR="00BE3572" w:rsidRPr="0094500C">
        <w:rPr>
          <w:sz w:val="24"/>
          <w:szCs w:val="24"/>
        </w:rPr>
        <w:t>lecz nie więcej niż 1 milion złotych</w:t>
      </w:r>
      <w:r w:rsidR="0039232D" w:rsidRPr="0094500C">
        <w:rPr>
          <w:sz w:val="24"/>
          <w:szCs w:val="24"/>
        </w:rPr>
        <w:t>, z zastrzeżeniem ust.</w:t>
      </w:r>
      <w:r w:rsidR="00305AB4" w:rsidRPr="0094500C">
        <w:rPr>
          <w:sz w:val="24"/>
          <w:szCs w:val="24"/>
        </w:rPr>
        <w:t xml:space="preserve"> 11a.</w:t>
      </w:r>
      <w:r w:rsidR="003D7C0F">
        <w:rPr>
          <w:sz w:val="24"/>
          <w:szCs w:val="24"/>
        </w:rPr>
        <w:t>,</w:t>
      </w:r>
      <w:r w:rsidR="003D7C0F" w:rsidRPr="0094500C">
        <w:rPr>
          <w:sz w:val="24"/>
          <w:szCs w:val="24"/>
        </w:rPr>
        <w:t xml:space="preserve"> </w:t>
      </w:r>
      <w:r w:rsidR="003D7C0F" w:rsidRPr="00745521">
        <w:t>11b.</w:t>
      </w:r>
      <w:r w:rsidR="00F0638F">
        <w:t>, 11c.</w:t>
      </w:r>
      <w:r w:rsidR="00305AB4" w:rsidRPr="0094500C">
        <w:rPr>
          <w:sz w:val="24"/>
          <w:szCs w:val="24"/>
        </w:rPr>
        <w:t xml:space="preserve"> i</w:t>
      </w:r>
      <w:r w:rsidR="0039232D" w:rsidRPr="0094500C">
        <w:rPr>
          <w:sz w:val="24"/>
          <w:szCs w:val="24"/>
        </w:rPr>
        <w:t xml:space="preserve"> 1</w:t>
      </w:r>
      <w:r w:rsidR="007133B9" w:rsidRPr="0094500C">
        <w:rPr>
          <w:sz w:val="24"/>
          <w:szCs w:val="24"/>
        </w:rPr>
        <w:t>6</w:t>
      </w:r>
      <w:r w:rsidR="00092580" w:rsidRPr="006F1E5B">
        <w:rPr>
          <w:sz w:val="24"/>
          <w:szCs w:val="24"/>
        </w:rPr>
        <w:t>.</w:t>
      </w:r>
    </w:p>
    <w:p w14:paraId="1858F78B" w14:textId="77777777" w:rsidR="00284EE6" w:rsidRPr="00A53EFB" w:rsidRDefault="00460681" w:rsidP="00284EE6">
      <w:pPr>
        <w:spacing w:before="120" w:after="0"/>
        <w:ind w:left="567" w:hanging="567"/>
        <w:rPr>
          <w:rFonts w:cstheme="minorHAnsi"/>
          <w:sz w:val="24"/>
          <w:szCs w:val="24"/>
        </w:rPr>
      </w:pPr>
      <w:r w:rsidRPr="00A53EFB">
        <w:rPr>
          <w:rFonts w:cstheme="minorHAnsi"/>
          <w:sz w:val="24"/>
          <w:szCs w:val="24"/>
        </w:rPr>
        <w:t xml:space="preserve">11a. </w:t>
      </w:r>
      <w:r w:rsidRPr="00A53EFB">
        <w:rPr>
          <w:rFonts w:cstheme="minorHAnsi"/>
          <w:sz w:val="24"/>
          <w:szCs w:val="24"/>
        </w:rPr>
        <w:tab/>
      </w:r>
      <w:r w:rsidR="0030630F" w:rsidRPr="00D27855">
        <w:rPr>
          <w:rFonts w:cstheme="minorHAnsi"/>
          <w:sz w:val="24"/>
          <w:szCs w:val="24"/>
        </w:rPr>
        <w:t>Zarząd</w:t>
      </w:r>
      <w:r w:rsidR="0030630F" w:rsidRPr="00A53EFB">
        <w:rPr>
          <w:rFonts w:cstheme="minorHAnsi"/>
          <w:sz w:val="24"/>
          <w:szCs w:val="24"/>
        </w:rPr>
        <w:t xml:space="preserve"> Narodowego Funduszu może w programie priorytetowym</w:t>
      </w:r>
      <w:r w:rsidR="002C4DD5">
        <w:rPr>
          <w:rFonts w:cstheme="minorHAnsi"/>
          <w:sz w:val="24"/>
          <w:szCs w:val="24"/>
        </w:rPr>
        <w:t xml:space="preserve"> postanowić, że</w:t>
      </w:r>
      <w:r w:rsidR="00753E5A" w:rsidRPr="00A53EFB">
        <w:rPr>
          <w:rFonts w:cstheme="minorHAnsi"/>
          <w:sz w:val="24"/>
          <w:szCs w:val="24"/>
        </w:rPr>
        <w:t>:</w:t>
      </w:r>
      <w:r w:rsidR="0030630F" w:rsidRPr="00A53EFB">
        <w:rPr>
          <w:rFonts w:cstheme="minorHAnsi"/>
          <w:sz w:val="24"/>
          <w:szCs w:val="24"/>
        </w:rPr>
        <w:t xml:space="preserve"> </w:t>
      </w:r>
    </w:p>
    <w:p w14:paraId="281D5914" w14:textId="77777777" w:rsidR="005D39D7" w:rsidRPr="005D39D7" w:rsidRDefault="002C4DD5" w:rsidP="00BE3AC1">
      <w:pPr>
        <w:pStyle w:val="Akapitzlist"/>
        <w:numPr>
          <w:ilvl w:val="0"/>
          <w:numId w:val="37"/>
        </w:numPr>
        <w:spacing w:before="120"/>
        <w:ind w:left="851" w:hanging="284"/>
        <w:contextualSpacing w:val="0"/>
        <w:jc w:val="both"/>
        <w:rPr>
          <w:rFonts w:cstheme="minorHAnsi"/>
          <w:sz w:val="24"/>
          <w:szCs w:val="24"/>
        </w:rPr>
      </w:pPr>
      <w:r w:rsidRPr="00D27855">
        <w:rPr>
          <w:rFonts w:asciiTheme="minorHAnsi" w:hAnsiTheme="minorHAnsi" w:cstheme="minorHAnsi"/>
          <w:sz w:val="24"/>
          <w:szCs w:val="24"/>
        </w:rPr>
        <w:t>pożyczka</w:t>
      </w:r>
      <w:r>
        <w:rPr>
          <w:rFonts w:asciiTheme="minorHAnsi" w:hAnsiTheme="minorHAnsi" w:cstheme="minorHAnsi"/>
          <w:sz w:val="24"/>
          <w:szCs w:val="24"/>
        </w:rPr>
        <w:t xml:space="preserve"> udzielona</w:t>
      </w:r>
      <w:r w:rsidR="0030630F" w:rsidRPr="00BE3AC1">
        <w:rPr>
          <w:rFonts w:asciiTheme="minorHAnsi" w:hAnsiTheme="minorHAnsi" w:cstheme="minorHAnsi"/>
          <w:sz w:val="24"/>
          <w:szCs w:val="24"/>
        </w:rPr>
        <w:t xml:space="preserve"> beneficjent</w:t>
      </w:r>
      <w:r>
        <w:rPr>
          <w:rFonts w:asciiTheme="minorHAnsi" w:hAnsiTheme="minorHAnsi" w:cstheme="minorHAnsi"/>
          <w:sz w:val="24"/>
          <w:szCs w:val="24"/>
        </w:rPr>
        <w:t>om</w:t>
      </w:r>
      <w:r w:rsidR="0030630F" w:rsidRPr="00BE3AC1">
        <w:rPr>
          <w:rFonts w:asciiTheme="minorHAnsi" w:hAnsiTheme="minorHAnsi" w:cstheme="minorHAnsi"/>
          <w:sz w:val="24"/>
          <w:szCs w:val="24"/>
        </w:rPr>
        <w:t xml:space="preserve"> będący</w:t>
      </w:r>
      <w:r>
        <w:rPr>
          <w:rFonts w:asciiTheme="minorHAnsi" w:hAnsiTheme="minorHAnsi" w:cstheme="minorHAnsi"/>
          <w:sz w:val="24"/>
          <w:szCs w:val="24"/>
        </w:rPr>
        <w:t>m</w:t>
      </w:r>
      <w:r w:rsidR="0030630F" w:rsidRPr="00BE3AC1">
        <w:rPr>
          <w:rFonts w:asciiTheme="minorHAnsi" w:hAnsiTheme="minorHAnsi" w:cstheme="minorHAnsi"/>
          <w:sz w:val="24"/>
          <w:szCs w:val="24"/>
        </w:rPr>
        <w:t xml:space="preserve"> spółkami kapitałowymi</w:t>
      </w:r>
      <w:r w:rsidR="0094500C">
        <w:rPr>
          <w:rFonts w:asciiTheme="minorHAnsi" w:hAnsiTheme="minorHAnsi" w:cstheme="minorHAnsi"/>
          <w:sz w:val="24"/>
          <w:szCs w:val="24"/>
        </w:rPr>
        <w:t xml:space="preserve"> </w:t>
      </w:r>
      <w:r w:rsidR="0030630F" w:rsidRPr="00BE3AC1">
        <w:rPr>
          <w:rFonts w:asciiTheme="minorHAnsi" w:hAnsiTheme="minorHAnsi" w:cstheme="minorHAnsi"/>
          <w:sz w:val="24"/>
          <w:szCs w:val="24"/>
        </w:rPr>
        <w:t>może być umorzona w wysokości do 10% wypłaconej kwoty pożyczki, lecz nie więcej niż 5 milionów złotych, jeżeli</w:t>
      </w:r>
      <w:r w:rsidR="005D39D7">
        <w:rPr>
          <w:rFonts w:asciiTheme="minorHAnsi" w:hAnsiTheme="minorHAnsi" w:cstheme="minorHAnsi"/>
          <w:sz w:val="24"/>
          <w:szCs w:val="24"/>
        </w:rPr>
        <w:t>:</w:t>
      </w:r>
    </w:p>
    <w:p w14:paraId="08EF15FB" w14:textId="77777777" w:rsidR="0080710A" w:rsidRDefault="0030630F" w:rsidP="005D39D7">
      <w:pPr>
        <w:pStyle w:val="Akapitzlist"/>
        <w:numPr>
          <w:ilvl w:val="0"/>
          <w:numId w:val="45"/>
        </w:numPr>
        <w:spacing w:before="120"/>
        <w:contextualSpacing w:val="0"/>
        <w:jc w:val="both"/>
        <w:rPr>
          <w:rFonts w:asciiTheme="minorHAnsi" w:hAnsiTheme="minorHAnsi" w:cstheme="minorHAnsi"/>
          <w:sz w:val="24"/>
          <w:szCs w:val="24"/>
        </w:rPr>
      </w:pPr>
      <w:r w:rsidRPr="005D39D7">
        <w:rPr>
          <w:rFonts w:asciiTheme="minorHAnsi" w:hAnsiTheme="minorHAnsi" w:cstheme="minorHAnsi"/>
          <w:sz w:val="24"/>
          <w:szCs w:val="24"/>
        </w:rPr>
        <w:t xml:space="preserve">przedmiotem działalności spółki jest produkcja energii cieplnej na cele </w:t>
      </w:r>
      <w:proofErr w:type="spellStart"/>
      <w:r w:rsidRPr="005D39D7">
        <w:rPr>
          <w:rFonts w:asciiTheme="minorHAnsi" w:hAnsiTheme="minorHAnsi" w:cstheme="minorHAnsi"/>
          <w:sz w:val="24"/>
          <w:szCs w:val="24"/>
        </w:rPr>
        <w:t>komunalno</w:t>
      </w:r>
      <w:proofErr w:type="spellEnd"/>
      <w:r w:rsidRPr="005D39D7">
        <w:rPr>
          <w:rFonts w:asciiTheme="minorHAnsi" w:hAnsiTheme="minorHAnsi" w:cstheme="minorHAnsi"/>
          <w:sz w:val="24"/>
          <w:szCs w:val="24"/>
        </w:rPr>
        <w:t xml:space="preserve"> – bytowe</w:t>
      </w:r>
      <w:r w:rsidR="00865BE7">
        <w:rPr>
          <w:rFonts w:asciiTheme="minorHAnsi" w:hAnsiTheme="minorHAnsi" w:cstheme="minorHAnsi"/>
          <w:sz w:val="24"/>
          <w:szCs w:val="24"/>
        </w:rPr>
        <w:t xml:space="preserve"> </w:t>
      </w:r>
    </w:p>
    <w:p w14:paraId="572AFD1F" w14:textId="77777777" w:rsidR="005D39D7" w:rsidRPr="00B82F2F" w:rsidRDefault="00865BE7" w:rsidP="00B82F2F">
      <w:pPr>
        <w:spacing w:before="120" w:after="120"/>
        <w:ind w:left="1276"/>
        <w:rPr>
          <w:rFonts w:cstheme="minorHAnsi"/>
          <w:sz w:val="24"/>
          <w:szCs w:val="24"/>
        </w:rPr>
      </w:pPr>
      <w:r w:rsidRPr="00B82F2F">
        <w:rPr>
          <w:rFonts w:cstheme="minorHAnsi"/>
          <w:sz w:val="24"/>
          <w:szCs w:val="24"/>
        </w:rPr>
        <w:t>oraz</w:t>
      </w:r>
    </w:p>
    <w:p w14:paraId="5430F3D0" w14:textId="076AD031" w:rsidR="001457B2" w:rsidRDefault="00C77ED7" w:rsidP="00B82F2F">
      <w:pPr>
        <w:pStyle w:val="Akapitzlist"/>
        <w:numPr>
          <w:ilvl w:val="0"/>
          <w:numId w:val="45"/>
        </w:numPr>
        <w:spacing w:before="120"/>
        <w:ind w:left="1208" w:hanging="357"/>
        <w:contextualSpacing w:val="0"/>
        <w:jc w:val="both"/>
        <w:rPr>
          <w:rFonts w:asciiTheme="minorHAnsi" w:hAnsiTheme="minorHAnsi" w:cstheme="minorHAnsi"/>
          <w:sz w:val="24"/>
          <w:szCs w:val="24"/>
        </w:rPr>
      </w:pPr>
      <w:r>
        <w:rPr>
          <w:rFonts w:asciiTheme="minorHAnsi" w:hAnsiTheme="minorHAnsi" w:cstheme="minorHAnsi"/>
          <w:sz w:val="24"/>
          <w:szCs w:val="24"/>
        </w:rPr>
        <w:t xml:space="preserve">spółka realizuje przedsięwzięcie dotyczące instalacji </w:t>
      </w:r>
      <w:r w:rsidR="005D39D7" w:rsidRPr="005D39D7">
        <w:rPr>
          <w:rFonts w:asciiTheme="minorHAnsi" w:hAnsiTheme="minorHAnsi" w:cstheme="minorHAnsi"/>
          <w:sz w:val="24"/>
          <w:szCs w:val="24"/>
        </w:rPr>
        <w:t>termicznego przekształcania odpadów wytworzonych z odpadów komunalnych z wytwarzaniem energii w</w:t>
      </w:r>
      <w:r w:rsidR="00C760A0">
        <w:rPr>
          <w:rFonts w:asciiTheme="minorHAnsi" w:hAnsiTheme="minorHAnsi" w:cstheme="minorHAnsi"/>
          <w:sz w:val="24"/>
          <w:szCs w:val="24"/>
        </w:rPr>
        <w:t> </w:t>
      </w:r>
      <w:r w:rsidR="005D39D7" w:rsidRPr="005D39D7">
        <w:rPr>
          <w:rFonts w:asciiTheme="minorHAnsi" w:hAnsiTheme="minorHAnsi" w:cstheme="minorHAnsi"/>
          <w:sz w:val="24"/>
          <w:szCs w:val="24"/>
        </w:rPr>
        <w:t>kogeneracji</w:t>
      </w:r>
      <w:r w:rsidR="00E33929">
        <w:rPr>
          <w:rFonts w:asciiTheme="minorHAnsi" w:hAnsiTheme="minorHAnsi" w:cstheme="minorHAnsi"/>
          <w:sz w:val="24"/>
          <w:szCs w:val="24"/>
        </w:rPr>
        <w:t>, albo</w:t>
      </w:r>
      <w:r w:rsidR="001457B2">
        <w:rPr>
          <w:rFonts w:asciiTheme="minorHAnsi" w:hAnsiTheme="minorHAnsi" w:cstheme="minorHAnsi"/>
          <w:sz w:val="24"/>
          <w:szCs w:val="24"/>
        </w:rPr>
        <w:t xml:space="preserve"> </w:t>
      </w:r>
    </w:p>
    <w:p w14:paraId="273D7E48" w14:textId="080C3F12" w:rsidR="005D39D7" w:rsidRPr="005D39D7" w:rsidRDefault="001457B2" w:rsidP="00B82F2F">
      <w:pPr>
        <w:pStyle w:val="Akapitzlist"/>
        <w:numPr>
          <w:ilvl w:val="0"/>
          <w:numId w:val="45"/>
        </w:numPr>
        <w:spacing w:before="120"/>
        <w:ind w:left="1208" w:hanging="357"/>
        <w:contextualSpacing w:val="0"/>
        <w:jc w:val="both"/>
        <w:rPr>
          <w:rFonts w:asciiTheme="minorHAnsi" w:hAnsiTheme="minorHAnsi" w:cstheme="minorHAnsi"/>
          <w:sz w:val="24"/>
          <w:szCs w:val="24"/>
        </w:rPr>
      </w:pPr>
      <w:r w:rsidRPr="00BF628A">
        <w:rPr>
          <w:rFonts w:asciiTheme="minorHAnsi" w:hAnsiTheme="minorHAnsi" w:cstheme="minorHAnsi"/>
          <w:sz w:val="24"/>
          <w:szCs w:val="24"/>
        </w:rPr>
        <w:t>spółka realizuje przedsięwzięcie dotyczące instalacji fermentacji selektywnie zebranych bioodpadów komunalnych i wykorzystani</w:t>
      </w:r>
      <w:r w:rsidRPr="003A408D">
        <w:rPr>
          <w:rFonts w:asciiTheme="minorHAnsi" w:hAnsiTheme="minorHAnsi" w:cstheme="minorHAnsi"/>
          <w:sz w:val="24"/>
          <w:szCs w:val="24"/>
        </w:rPr>
        <w:t>a</w:t>
      </w:r>
      <w:r w:rsidRPr="00BF628A">
        <w:rPr>
          <w:rFonts w:asciiTheme="minorHAnsi" w:hAnsiTheme="minorHAnsi" w:cstheme="minorHAnsi"/>
          <w:sz w:val="24"/>
          <w:szCs w:val="24"/>
        </w:rPr>
        <w:t xml:space="preserve"> uzyskanego biogazu do wytwarzania energii w warunkach wysokosprawnej kogeneracji</w:t>
      </w:r>
      <w:r w:rsidR="00C77ED7">
        <w:rPr>
          <w:rFonts w:asciiTheme="minorHAnsi" w:hAnsiTheme="minorHAnsi" w:cstheme="minorHAnsi"/>
          <w:sz w:val="24"/>
          <w:szCs w:val="24"/>
        </w:rPr>
        <w:t>,</w:t>
      </w:r>
    </w:p>
    <w:p w14:paraId="7D2258D5" w14:textId="77777777" w:rsidR="00460681" w:rsidRPr="005D39D7" w:rsidRDefault="0030630F" w:rsidP="005D39D7">
      <w:pPr>
        <w:spacing w:before="120"/>
        <w:ind w:left="567"/>
        <w:rPr>
          <w:rFonts w:cstheme="minorHAnsi"/>
          <w:sz w:val="24"/>
          <w:szCs w:val="24"/>
        </w:rPr>
      </w:pPr>
      <w:r w:rsidRPr="005D39D7">
        <w:rPr>
          <w:rFonts w:cstheme="minorHAnsi"/>
          <w:sz w:val="24"/>
          <w:szCs w:val="24"/>
        </w:rPr>
        <w:t xml:space="preserve">a udział </w:t>
      </w:r>
      <w:r w:rsidR="00865BE7" w:rsidRPr="005D39D7">
        <w:rPr>
          <w:rFonts w:cstheme="minorHAnsi"/>
          <w:sz w:val="24"/>
          <w:szCs w:val="24"/>
        </w:rPr>
        <w:t>jednostki samorządu terytorialnego</w:t>
      </w:r>
      <w:r w:rsidR="00865BE7">
        <w:rPr>
          <w:rFonts w:cstheme="minorHAnsi"/>
          <w:sz w:val="24"/>
          <w:szCs w:val="24"/>
        </w:rPr>
        <w:t xml:space="preserve"> lub</w:t>
      </w:r>
      <w:r w:rsidR="00865BE7" w:rsidRPr="005D39D7">
        <w:rPr>
          <w:rFonts w:cstheme="minorHAnsi"/>
          <w:sz w:val="24"/>
          <w:szCs w:val="24"/>
        </w:rPr>
        <w:t xml:space="preserve"> </w:t>
      </w:r>
      <w:r w:rsidR="00B5184E">
        <w:rPr>
          <w:rFonts w:cstheme="minorHAnsi"/>
          <w:sz w:val="24"/>
          <w:szCs w:val="24"/>
        </w:rPr>
        <w:t>związku</w:t>
      </w:r>
      <w:r w:rsidR="00865BE7" w:rsidRPr="005D39D7">
        <w:rPr>
          <w:rFonts w:cstheme="minorHAnsi"/>
          <w:sz w:val="24"/>
          <w:szCs w:val="24"/>
        </w:rPr>
        <w:t xml:space="preserve"> jednostek samorządu terytorialnego </w:t>
      </w:r>
      <w:r w:rsidRPr="005D39D7">
        <w:rPr>
          <w:rFonts w:cstheme="minorHAnsi"/>
          <w:sz w:val="24"/>
          <w:szCs w:val="24"/>
        </w:rPr>
        <w:t>w kapitale zakładowym spółki jest nie mniejszy niż 70%</w:t>
      </w:r>
      <w:r w:rsidR="0094500C" w:rsidRPr="005D39D7">
        <w:rPr>
          <w:rFonts w:cstheme="minorHAnsi"/>
          <w:sz w:val="24"/>
          <w:szCs w:val="24"/>
        </w:rPr>
        <w:t>;</w:t>
      </w:r>
    </w:p>
    <w:p w14:paraId="29B6EAED" w14:textId="77777777" w:rsidR="00284EE6" w:rsidRPr="002C4DD5" w:rsidRDefault="00284EE6" w:rsidP="000931E5">
      <w:pPr>
        <w:pStyle w:val="Akapitzlist"/>
        <w:numPr>
          <w:ilvl w:val="0"/>
          <w:numId w:val="37"/>
        </w:numPr>
        <w:spacing w:before="120"/>
        <w:ind w:left="851" w:hanging="284"/>
        <w:contextualSpacing w:val="0"/>
        <w:jc w:val="both"/>
        <w:rPr>
          <w:rFonts w:asciiTheme="minorHAnsi" w:hAnsiTheme="minorHAnsi" w:cstheme="minorHAnsi"/>
          <w:sz w:val="24"/>
          <w:szCs w:val="24"/>
        </w:rPr>
      </w:pPr>
      <w:r w:rsidRPr="000931E5">
        <w:rPr>
          <w:rFonts w:asciiTheme="minorHAnsi" w:hAnsiTheme="minorHAnsi" w:cstheme="minorHAnsi"/>
          <w:sz w:val="24"/>
          <w:szCs w:val="24"/>
        </w:rPr>
        <w:lastRenderedPageBreak/>
        <w:t xml:space="preserve">pożyczka udzielona jednostce samorządu terytorialnego na </w:t>
      </w:r>
      <w:r w:rsidR="00311BCA" w:rsidRPr="000931E5">
        <w:rPr>
          <w:rFonts w:asciiTheme="minorHAnsi" w:hAnsiTheme="minorHAnsi" w:cstheme="minorHAnsi"/>
          <w:sz w:val="24"/>
          <w:szCs w:val="24"/>
        </w:rPr>
        <w:t>p</w:t>
      </w:r>
      <w:r w:rsidRPr="000931E5">
        <w:rPr>
          <w:rFonts w:asciiTheme="minorHAnsi" w:hAnsiTheme="minorHAnsi" w:cstheme="minorHAnsi"/>
          <w:sz w:val="24"/>
          <w:szCs w:val="24"/>
        </w:rPr>
        <w:t xml:space="preserve">rzedsięwzięcie dotyczące </w:t>
      </w:r>
      <w:proofErr w:type="spellStart"/>
      <w:r w:rsidRPr="000931E5">
        <w:rPr>
          <w:rFonts w:asciiTheme="minorHAnsi" w:hAnsiTheme="minorHAnsi" w:cstheme="minorHAnsi"/>
          <w:sz w:val="24"/>
          <w:szCs w:val="24"/>
        </w:rPr>
        <w:t>remediacji</w:t>
      </w:r>
      <w:proofErr w:type="spellEnd"/>
      <w:r w:rsidRPr="000931E5">
        <w:rPr>
          <w:rFonts w:asciiTheme="minorHAnsi" w:hAnsiTheme="minorHAnsi" w:cstheme="minorHAnsi"/>
          <w:sz w:val="24"/>
          <w:szCs w:val="24"/>
        </w:rPr>
        <w:t xml:space="preserve"> powierzchni ziemi lub usuwania i zagospodarowania odpadów realizowane w trybie wykonania zastępczego może być umorzona w wysokości do 80% wypłaconej kwoty pożyczki</w:t>
      </w:r>
      <w:r w:rsidR="00311BCA" w:rsidRPr="002C4DD5">
        <w:rPr>
          <w:rFonts w:asciiTheme="minorHAnsi" w:hAnsiTheme="minorHAnsi" w:cstheme="minorHAnsi"/>
          <w:sz w:val="24"/>
          <w:szCs w:val="24"/>
        </w:rPr>
        <w:t xml:space="preserve"> bez określenia limitu kwotowego</w:t>
      </w:r>
      <w:r w:rsidRPr="002C4DD5">
        <w:rPr>
          <w:rFonts w:asciiTheme="minorHAnsi" w:hAnsiTheme="minorHAnsi" w:cstheme="minorHAnsi"/>
          <w:sz w:val="24"/>
          <w:szCs w:val="24"/>
        </w:rPr>
        <w:t>,</w:t>
      </w:r>
    </w:p>
    <w:p w14:paraId="695F5033" w14:textId="77777777" w:rsidR="006E1B15" w:rsidRPr="007E6BE6" w:rsidRDefault="009748C6" w:rsidP="007E6BE6">
      <w:pPr>
        <w:pStyle w:val="Akapitzlist"/>
        <w:numPr>
          <w:ilvl w:val="0"/>
          <w:numId w:val="37"/>
        </w:numPr>
        <w:spacing w:before="120"/>
        <w:ind w:left="851" w:hanging="284"/>
        <w:contextualSpacing w:val="0"/>
        <w:jc w:val="both"/>
        <w:rPr>
          <w:rFonts w:asciiTheme="minorHAnsi" w:hAnsiTheme="minorHAnsi" w:cstheme="minorHAnsi"/>
          <w:sz w:val="24"/>
          <w:szCs w:val="24"/>
        </w:rPr>
      </w:pPr>
      <w:r w:rsidRPr="00284E9C">
        <w:rPr>
          <w:rFonts w:asciiTheme="minorHAnsi" w:hAnsiTheme="minorHAnsi" w:cstheme="minorHAnsi"/>
          <w:sz w:val="24"/>
          <w:szCs w:val="24"/>
        </w:rPr>
        <w:t>pożyczka</w:t>
      </w:r>
      <w:r w:rsidR="000543B0" w:rsidRPr="00284E9C">
        <w:rPr>
          <w:rFonts w:asciiTheme="minorHAnsi" w:hAnsiTheme="minorHAnsi" w:cstheme="minorHAnsi"/>
          <w:sz w:val="24"/>
          <w:szCs w:val="24"/>
        </w:rPr>
        <w:t xml:space="preserve"> udzielona</w:t>
      </w:r>
      <w:r w:rsidR="008D6682" w:rsidRPr="004A2873">
        <w:rPr>
          <w:rFonts w:asciiTheme="minorHAnsi" w:hAnsiTheme="minorHAnsi" w:cstheme="minorHAnsi"/>
          <w:sz w:val="24"/>
          <w:szCs w:val="24"/>
        </w:rPr>
        <w:t xml:space="preserve"> </w:t>
      </w:r>
      <w:r w:rsidR="000543B0" w:rsidRPr="007E6BE6">
        <w:rPr>
          <w:rFonts w:asciiTheme="minorHAnsi" w:hAnsiTheme="minorHAnsi" w:cstheme="minorHAnsi"/>
          <w:sz w:val="24"/>
          <w:szCs w:val="24"/>
        </w:rPr>
        <w:t xml:space="preserve">jednostce samorządu terytorialnego lub związkowi jednostek samorządu terytorialnego oraz </w:t>
      </w:r>
      <w:r w:rsidR="003822AD" w:rsidRPr="007E6BE6">
        <w:rPr>
          <w:rFonts w:asciiTheme="minorHAnsi" w:hAnsiTheme="minorHAnsi" w:cstheme="minorHAnsi"/>
          <w:sz w:val="24"/>
          <w:szCs w:val="24"/>
        </w:rPr>
        <w:t>spółce kapitałowej świadczącej</w:t>
      </w:r>
      <w:r w:rsidR="000543B0" w:rsidRPr="007E6BE6">
        <w:rPr>
          <w:rFonts w:asciiTheme="minorHAnsi" w:hAnsiTheme="minorHAnsi" w:cstheme="minorHAnsi"/>
          <w:sz w:val="24"/>
          <w:szCs w:val="24"/>
        </w:rPr>
        <w:t xml:space="preserve"> usługi publiczne w</w:t>
      </w:r>
      <w:r w:rsidR="00844024">
        <w:rPr>
          <w:rFonts w:asciiTheme="minorHAnsi" w:hAnsiTheme="minorHAnsi" w:cstheme="minorHAnsi"/>
          <w:sz w:val="24"/>
          <w:szCs w:val="24"/>
        </w:rPr>
        <w:t> </w:t>
      </w:r>
      <w:r w:rsidR="000543B0" w:rsidRPr="007E6BE6">
        <w:rPr>
          <w:rFonts w:asciiTheme="minorHAnsi" w:hAnsiTheme="minorHAnsi" w:cstheme="minorHAnsi"/>
          <w:sz w:val="24"/>
          <w:szCs w:val="24"/>
        </w:rPr>
        <w:t xml:space="preserve">ramach realizacji </w:t>
      </w:r>
      <w:r w:rsidR="003822AD" w:rsidRPr="007E6BE6">
        <w:rPr>
          <w:rFonts w:asciiTheme="minorHAnsi" w:hAnsiTheme="minorHAnsi" w:cstheme="minorHAnsi"/>
          <w:sz w:val="24"/>
          <w:szCs w:val="24"/>
        </w:rPr>
        <w:t xml:space="preserve">zadań </w:t>
      </w:r>
      <w:r w:rsidR="000543B0" w:rsidRPr="007E6BE6">
        <w:rPr>
          <w:rFonts w:asciiTheme="minorHAnsi" w:hAnsiTheme="minorHAnsi" w:cstheme="minorHAnsi"/>
          <w:sz w:val="24"/>
          <w:szCs w:val="24"/>
        </w:rPr>
        <w:t>własnych jednostek samorządu terytorialnego</w:t>
      </w:r>
      <w:r w:rsidR="003822AD" w:rsidRPr="007E6BE6">
        <w:rPr>
          <w:rFonts w:asciiTheme="minorHAnsi" w:hAnsiTheme="minorHAnsi" w:cstheme="minorHAnsi"/>
          <w:sz w:val="24"/>
          <w:szCs w:val="24"/>
        </w:rPr>
        <w:t>, w której udział jednostki samorządu terytorialnego, w tym związku jednostek samorządu terytorialnego</w:t>
      </w:r>
      <w:r w:rsidR="007E6BE6">
        <w:rPr>
          <w:rFonts w:asciiTheme="minorHAnsi" w:hAnsiTheme="minorHAnsi" w:cstheme="minorHAnsi"/>
          <w:sz w:val="24"/>
          <w:szCs w:val="24"/>
        </w:rPr>
        <w:t>,</w:t>
      </w:r>
      <w:r w:rsidR="003822AD" w:rsidRPr="007E6BE6">
        <w:rPr>
          <w:rFonts w:asciiTheme="minorHAnsi" w:hAnsiTheme="minorHAnsi" w:cstheme="minorHAnsi"/>
          <w:sz w:val="24"/>
          <w:szCs w:val="24"/>
        </w:rPr>
        <w:t xml:space="preserve"> w kapitale zakładowym tej spółki jest nie mniejszy niż 70%,</w:t>
      </w:r>
      <w:r w:rsidR="000543B0" w:rsidRPr="007E6BE6">
        <w:rPr>
          <w:rFonts w:asciiTheme="minorHAnsi" w:hAnsiTheme="minorHAnsi" w:cstheme="minorHAnsi"/>
          <w:sz w:val="24"/>
          <w:szCs w:val="24"/>
        </w:rPr>
        <w:t xml:space="preserve"> </w:t>
      </w:r>
      <w:r w:rsidR="003822AD" w:rsidRPr="007E6BE6">
        <w:rPr>
          <w:rFonts w:asciiTheme="minorHAnsi" w:hAnsiTheme="minorHAnsi" w:cstheme="minorHAnsi"/>
          <w:sz w:val="24"/>
          <w:szCs w:val="24"/>
        </w:rPr>
        <w:br/>
      </w:r>
      <w:r w:rsidR="00AF225A" w:rsidRPr="00281B1A">
        <w:rPr>
          <w:rFonts w:asciiTheme="minorHAnsi" w:hAnsiTheme="minorHAnsi" w:cstheme="minorHAnsi"/>
          <w:sz w:val="24"/>
          <w:szCs w:val="24"/>
        </w:rPr>
        <w:t>n</w:t>
      </w:r>
      <w:r w:rsidR="00AF225A" w:rsidRPr="0027749F">
        <w:rPr>
          <w:rFonts w:asciiTheme="minorHAnsi" w:hAnsiTheme="minorHAnsi" w:cstheme="minorHAnsi"/>
          <w:sz w:val="24"/>
          <w:szCs w:val="24"/>
        </w:rPr>
        <w:t>a przedsięwzięcie związane z gospodarką ściekową</w:t>
      </w:r>
      <w:r w:rsidR="00AF225A" w:rsidRPr="00284E9C">
        <w:rPr>
          <w:rFonts w:asciiTheme="minorHAnsi" w:hAnsiTheme="minorHAnsi" w:cstheme="minorHAnsi"/>
          <w:sz w:val="24"/>
          <w:szCs w:val="24"/>
        </w:rPr>
        <w:t xml:space="preserve"> lub </w:t>
      </w:r>
      <w:r w:rsidR="008D6682" w:rsidRPr="00284E9C">
        <w:rPr>
          <w:rFonts w:asciiTheme="minorHAnsi" w:hAnsiTheme="minorHAnsi" w:cstheme="minorHAnsi"/>
          <w:sz w:val="24"/>
          <w:szCs w:val="24"/>
        </w:rPr>
        <w:t xml:space="preserve">na przedsięwzięcie </w:t>
      </w:r>
      <w:r w:rsidR="00C31907" w:rsidRPr="00284E9C">
        <w:rPr>
          <w:rFonts w:asciiTheme="minorHAnsi" w:hAnsiTheme="minorHAnsi" w:cstheme="minorHAnsi"/>
          <w:sz w:val="24"/>
          <w:szCs w:val="24"/>
        </w:rPr>
        <w:t>związane z adaptacją do zmian klimatu oraz ograniczaniem skutków zagrożeń środowiska</w:t>
      </w:r>
      <w:r w:rsidRPr="00284E9C">
        <w:rPr>
          <w:rFonts w:asciiTheme="minorHAnsi" w:hAnsiTheme="minorHAnsi" w:cstheme="minorHAnsi"/>
          <w:sz w:val="24"/>
          <w:szCs w:val="24"/>
        </w:rPr>
        <w:t xml:space="preserve"> </w:t>
      </w:r>
      <w:r w:rsidRPr="007E6BE6">
        <w:rPr>
          <w:rFonts w:asciiTheme="minorHAnsi" w:hAnsiTheme="minorHAnsi" w:cstheme="minorHAnsi"/>
          <w:sz w:val="24"/>
          <w:szCs w:val="24"/>
        </w:rPr>
        <w:t>może być umorzona</w:t>
      </w:r>
      <w:r w:rsidR="00DE5B99" w:rsidRPr="00776698">
        <w:rPr>
          <w:rFonts w:asciiTheme="minorHAnsi" w:hAnsiTheme="minorHAnsi" w:cstheme="minorHAnsi"/>
          <w:sz w:val="24"/>
          <w:szCs w:val="24"/>
        </w:rPr>
        <w:t xml:space="preserve"> w następujący sposób:</w:t>
      </w:r>
      <w:r w:rsidRPr="007E6BE6">
        <w:rPr>
          <w:rFonts w:asciiTheme="minorHAnsi" w:hAnsiTheme="minorHAnsi" w:cstheme="minorHAnsi"/>
          <w:sz w:val="24"/>
          <w:szCs w:val="24"/>
        </w:rPr>
        <w:t xml:space="preserve"> </w:t>
      </w:r>
    </w:p>
    <w:p w14:paraId="0894A705" w14:textId="77777777" w:rsidR="009748C6" w:rsidRPr="00776698" w:rsidRDefault="00DE5B99" w:rsidP="008C1154">
      <w:pPr>
        <w:pStyle w:val="Akapitzlist"/>
        <w:numPr>
          <w:ilvl w:val="3"/>
          <w:numId w:val="5"/>
        </w:numPr>
        <w:spacing w:before="120"/>
        <w:ind w:left="1134" w:hanging="283"/>
        <w:contextualSpacing w:val="0"/>
        <w:jc w:val="both"/>
        <w:rPr>
          <w:rFonts w:asciiTheme="minorHAnsi" w:hAnsiTheme="minorHAnsi" w:cstheme="minorHAnsi"/>
          <w:bCs/>
          <w:sz w:val="24"/>
          <w:szCs w:val="24"/>
        </w:rPr>
      </w:pPr>
      <w:r w:rsidRPr="00776698">
        <w:rPr>
          <w:rFonts w:asciiTheme="minorHAnsi" w:hAnsiTheme="minorHAnsi" w:cstheme="minorHAnsi"/>
          <w:bCs/>
          <w:sz w:val="24"/>
          <w:szCs w:val="24"/>
        </w:rPr>
        <w:t>w przypadku</w:t>
      </w:r>
      <w:r w:rsidR="00A079E5">
        <w:rPr>
          <w:rFonts w:asciiTheme="minorHAnsi" w:hAnsiTheme="minorHAnsi" w:cstheme="minorHAnsi"/>
          <w:bCs/>
          <w:sz w:val="24"/>
          <w:szCs w:val="24"/>
        </w:rPr>
        <w:t>, gdy</w:t>
      </w:r>
      <w:r w:rsidRPr="00776698">
        <w:rPr>
          <w:rFonts w:asciiTheme="minorHAnsi" w:hAnsiTheme="minorHAnsi" w:cstheme="minorHAnsi"/>
          <w:bCs/>
          <w:sz w:val="24"/>
          <w:szCs w:val="24"/>
        </w:rPr>
        <w:t xml:space="preserve"> </w:t>
      </w:r>
      <w:r w:rsidR="008C1154">
        <w:rPr>
          <w:rFonts w:asciiTheme="minorHAnsi" w:hAnsiTheme="minorHAnsi" w:cstheme="minorHAnsi"/>
          <w:bCs/>
          <w:sz w:val="24"/>
          <w:szCs w:val="24"/>
        </w:rPr>
        <w:t>wartoś</w:t>
      </w:r>
      <w:r w:rsidR="00A079E5">
        <w:rPr>
          <w:rFonts w:asciiTheme="minorHAnsi" w:hAnsiTheme="minorHAnsi" w:cstheme="minorHAnsi"/>
          <w:bCs/>
          <w:sz w:val="24"/>
          <w:szCs w:val="24"/>
        </w:rPr>
        <w:t>ć</w:t>
      </w:r>
      <w:r w:rsidR="008C1154">
        <w:rPr>
          <w:rFonts w:asciiTheme="minorHAnsi" w:hAnsiTheme="minorHAnsi" w:cstheme="minorHAnsi"/>
          <w:bCs/>
          <w:sz w:val="24"/>
          <w:szCs w:val="24"/>
        </w:rPr>
        <w:t xml:space="preserve"> wskaźnika G</w:t>
      </w:r>
      <w:r w:rsidR="008C1154">
        <w:rPr>
          <w:rStyle w:val="Odwoanieprzypisudolnego"/>
          <w:rFonts w:asciiTheme="minorHAnsi" w:hAnsiTheme="minorHAnsi" w:cstheme="minorHAnsi"/>
          <w:bCs/>
          <w:sz w:val="24"/>
          <w:szCs w:val="24"/>
        </w:rPr>
        <w:footnoteReference w:id="3"/>
      </w:r>
      <w:r w:rsidR="00A079E5">
        <w:rPr>
          <w:rFonts w:asciiTheme="minorHAnsi" w:hAnsiTheme="minorHAnsi" w:cstheme="minorHAnsi"/>
          <w:bCs/>
          <w:sz w:val="24"/>
          <w:szCs w:val="24"/>
        </w:rPr>
        <w:t xml:space="preserve"> jest </w:t>
      </w:r>
      <w:r w:rsidR="003822AD" w:rsidRPr="00776698">
        <w:rPr>
          <w:rFonts w:asciiTheme="minorHAnsi" w:hAnsiTheme="minorHAnsi" w:cstheme="minorHAnsi"/>
          <w:bCs/>
          <w:sz w:val="24"/>
          <w:szCs w:val="24"/>
        </w:rPr>
        <w:t>mniejsz</w:t>
      </w:r>
      <w:r w:rsidR="00A079E5">
        <w:rPr>
          <w:rFonts w:asciiTheme="minorHAnsi" w:hAnsiTheme="minorHAnsi" w:cstheme="minorHAnsi"/>
          <w:bCs/>
          <w:sz w:val="24"/>
          <w:szCs w:val="24"/>
        </w:rPr>
        <w:t>a</w:t>
      </w:r>
      <w:r w:rsidR="00EB2C9A" w:rsidRPr="00776698">
        <w:rPr>
          <w:rFonts w:asciiTheme="minorHAnsi" w:hAnsiTheme="minorHAnsi" w:cstheme="minorHAnsi"/>
          <w:bCs/>
          <w:sz w:val="24"/>
          <w:szCs w:val="24"/>
        </w:rPr>
        <w:t xml:space="preserve"> niż 1200 w wysokości do </w:t>
      </w:r>
      <w:r w:rsidR="009748C6" w:rsidRPr="00776698">
        <w:rPr>
          <w:rFonts w:asciiTheme="minorHAnsi" w:hAnsiTheme="minorHAnsi" w:cstheme="minorHAnsi"/>
          <w:bCs/>
          <w:sz w:val="24"/>
          <w:szCs w:val="24"/>
        </w:rPr>
        <w:t xml:space="preserve">50 % </w:t>
      </w:r>
      <w:r w:rsidR="006E1B15" w:rsidRPr="00776698">
        <w:rPr>
          <w:rFonts w:asciiTheme="minorHAnsi" w:hAnsiTheme="minorHAnsi" w:cstheme="minorHAnsi"/>
          <w:bCs/>
          <w:sz w:val="24"/>
          <w:szCs w:val="24"/>
        </w:rPr>
        <w:t xml:space="preserve">wypłaconej kwoty pożyczki, </w:t>
      </w:r>
      <w:r w:rsidR="00D627B6" w:rsidRPr="00776698">
        <w:rPr>
          <w:rFonts w:asciiTheme="minorHAnsi" w:hAnsiTheme="minorHAnsi" w:cstheme="minorHAnsi"/>
          <w:bCs/>
          <w:sz w:val="24"/>
          <w:szCs w:val="24"/>
        </w:rPr>
        <w:t>lecz</w:t>
      </w:r>
      <w:r w:rsidR="006E1B15" w:rsidRPr="00776698">
        <w:rPr>
          <w:rFonts w:asciiTheme="minorHAnsi" w:hAnsiTheme="minorHAnsi" w:cstheme="minorHAnsi"/>
          <w:bCs/>
          <w:sz w:val="24"/>
          <w:szCs w:val="24"/>
        </w:rPr>
        <w:t xml:space="preserve"> nie więcej niż 5 </w:t>
      </w:r>
      <w:r w:rsidR="00776698">
        <w:rPr>
          <w:rFonts w:asciiTheme="minorHAnsi" w:hAnsiTheme="minorHAnsi" w:cstheme="minorHAnsi"/>
          <w:bCs/>
          <w:sz w:val="24"/>
          <w:szCs w:val="24"/>
        </w:rPr>
        <w:t>milionów złotych</w:t>
      </w:r>
      <w:r w:rsidR="00ED5F47">
        <w:rPr>
          <w:rFonts w:asciiTheme="minorHAnsi" w:hAnsiTheme="minorHAnsi" w:cstheme="minorHAnsi"/>
          <w:bCs/>
          <w:sz w:val="24"/>
          <w:szCs w:val="24"/>
          <w:vertAlign w:val="superscript"/>
        </w:rPr>
        <w:t>2</w:t>
      </w:r>
      <w:r w:rsidR="006F1E5B" w:rsidRPr="00776698">
        <w:rPr>
          <w:rFonts w:asciiTheme="minorHAnsi" w:hAnsiTheme="minorHAnsi" w:cstheme="minorHAnsi"/>
          <w:bCs/>
          <w:sz w:val="24"/>
          <w:szCs w:val="24"/>
        </w:rPr>
        <w:t>,</w:t>
      </w:r>
    </w:p>
    <w:p w14:paraId="49D83346" w14:textId="77777777" w:rsidR="00A96500" w:rsidRPr="00053740" w:rsidRDefault="00D627B6" w:rsidP="00776698">
      <w:pPr>
        <w:pStyle w:val="Akapitzlist"/>
        <w:numPr>
          <w:ilvl w:val="3"/>
          <w:numId w:val="5"/>
        </w:numPr>
        <w:spacing w:before="120"/>
        <w:ind w:left="1134" w:hanging="283"/>
        <w:contextualSpacing w:val="0"/>
        <w:jc w:val="both"/>
        <w:rPr>
          <w:rFonts w:asciiTheme="minorHAnsi" w:hAnsiTheme="minorHAnsi" w:cstheme="minorHAnsi"/>
          <w:bCs/>
          <w:sz w:val="24"/>
          <w:szCs w:val="24"/>
        </w:rPr>
      </w:pPr>
      <w:r w:rsidRPr="00776698">
        <w:rPr>
          <w:rFonts w:asciiTheme="minorHAnsi" w:hAnsiTheme="minorHAnsi" w:cstheme="minorHAnsi"/>
          <w:bCs/>
          <w:sz w:val="24"/>
          <w:szCs w:val="24"/>
        </w:rPr>
        <w:t>w przypadku</w:t>
      </w:r>
      <w:r w:rsidR="00023D9A">
        <w:rPr>
          <w:rFonts w:asciiTheme="minorHAnsi" w:hAnsiTheme="minorHAnsi" w:cstheme="minorHAnsi"/>
          <w:bCs/>
          <w:sz w:val="24"/>
          <w:szCs w:val="24"/>
        </w:rPr>
        <w:t xml:space="preserve">, gdy wartość </w:t>
      </w:r>
      <w:r w:rsidRPr="00776698">
        <w:rPr>
          <w:rFonts w:asciiTheme="minorHAnsi" w:hAnsiTheme="minorHAnsi" w:cstheme="minorHAnsi"/>
          <w:bCs/>
          <w:sz w:val="24"/>
          <w:szCs w:val="24"/>
        </w:rPr>
        <w:t>wskaźnika G</w:t>
      </w:r>
      <w:r w:rsidR="00A079E5">
        <w:rPr>
          <w:rFonts w:asciiTheme="minorHAnsi" w:hAnsiTheme="minorHAnsi" w:cstheme="minorHAnsi"/>
          <w:bCs/>
          <w:sz w:val="24"/>
          <w:szCs w:val="24"/>
          <w:vertAlign w:val="superscript"/>
        </w:rPr>
        <w:t>1</w:t>
      </w:r>
      <w:r w:rsidRPr="00776698">
        <w:rPr>
          <w:rFonts w:asciiTheme="minorHAnsi" w:hAnsiTheme="minorHAnsi" w:cstheme="minorHAnsi"/>
          <w:bCs/>
          <w:sz w:val="24"/>
          <w:szCs w:val="24"/>
        </w:rPr>
        <w:t xml:space="preserve"> </w:t>
      </w:r>
      <w:r w:rsidR="00023D9A">
        <w:rPr>
          <w:rFonts w:asciiTheme="minorHAnsi" w:hAnsiTheme="minorHAnsi" w:cstheme="minorHAnsi"/>
          <w:bCs/>
          <w:sz w:val="24"/>
          <w:szCs w:val="24"/>
        </w:rPr>
        <w:t xml:space="preserve">jest </w:t>
      </w:r>
      <w:r w:rsidRPr="00776698">
        <w:rPr>
          <w:rFonts w:asciiTheme="minorHAnsi" w:hAnsiTheme="minorHAnsi" w:cstheme="minorHAnsi"/>
          <w:bCs/>
          <w:sz w:val="24"/>
          <w:szCs w:val="24"/>
        </w:rPr>
        <w:t>większ</w:t>
      </w:r>
      <w:r w:rsidR="00023D9A">
        <w:rPr>
          <w:rFonts w:asciiTheme="minorHAnsi" w:hAnsiTheme="minorHAnsi" w:cstheme="minorHAnsi"/>
          <w:bCs/>
          <w:sz w:val="24"/>
          <w:szCs w:val="24"/>
        </w:rPr>
        <w:t>a</w:t>
      </w:r>
      <w:r w:rsidRPr="00776698">
        <w:rPr>
          <w:rFonts w:asciiTheme="minorHAnsi" w:hAnsiTheme="minorHAnsi" w:cstheme="minorHAnsi"/>
          <w:bCs/>
          <w:sz w:val="24"/>
          <w:szCs w:val="24"/>
        </w:rPr>
        <w:t xml:space="preserve"> lub równ</w:t>
      </w:r>
      <w:r w:rsidR="00023D9A">
        <w:rPr>
          <w:rFonts w:asciiTheme="minorHAnsi" w:hAnsiTheme="minorHAnsi" w:cstheme="minorHAnsi"/>
          <w:bCs/>
          <w:sz w:val="24"/>
          <w:szCs w:val="24"/>
        </w:rPr>
        <w:t>a</w:t>
      </w:r>
      <w:r w:rsidRPr="00776698">
        <w:rPr>
          <w:rFonts w:asciiTheme="minorHAnsi" w:hAnsiTheme="minorHAnsi" w:cstheme="minorHAnsi"/>
          <w:bCs/>
          <w:sz w:val="24"/>
          <w:szCs w:val="24"/>
        </w:rPr>
        <w:t xml:space="preserve"> 1200</w:t>
      </w:r>
      <w:r w:rsidR="000C0AE6" w:rsidRPr="00776698">
        <w:rPr>
          <w:rFonts w:asciiTheme="minorHAnsi" w:hAnsiTheme="minorHAnsi" w:cstheme="minorHAnsi"/>
          <w:bCs/>
          <w:sz w:val="24"/>
          <w:szCs w:val="24"/>
        </w:rPr>
        <w:t xml:space="preserve"> w wysokości</w:t>
      </w:r>
      <w:r w:rsidRPr="00776698">
        <w:rPr>
          <w:rFonts w:asciiTheme="minorHAnsi" w:hAnsiTheme="minorHAnsi" w:cstheme="minorHAnsi"/>
          <w:bCs/>
          <w:sz w:val="24"/>
          <w:szCs w:val="24"/>
        </w:rPr>
        <w:t xml:space="preserve"> </w:t>
      </w:r>
      <w:r w:rsidR="006E1B15" w:rsidRPr="00284E9C">
        <w:rPr>
          <w:rFonts w:asciiTheme="minorHAnsi" w:hAnsiTheme="minorHAnsi" w:cstheme="minorHAnsi"/>
          <w:bCs/>
          <w:sz w:val="24"/>
          <w:szCs w:val="24"/>
        </w:rPr>
        <w:t>d</w:t>
      </w:r>
      <w:r w:rsidR="006E1B15" w:rsidRPr="00053740">
        <w:rPr>
          <w:rFonts w:asciiTheme="minorHAnsi" w:hAnsiTheme="minorHAnsi" w:cstheme="minorHAnsi"/>
          <w:bCs/>
          <w:sz w:val="24"/>
          <w:szCs w:val="24"/>
        </w:rPr>
        <w:t>o 30 % wypłaconej kwoty pożyczki</w:t>
      </w:r>
      <w:r w:rsidR="000C0AE6" w:rsidRPr="00776698">
        <w:rPr>
          <w:rFonts w:asciiTheme="minorHAnsi" w:hAnsiTheme="minorHAnsi" w:cstheme="minorHAnsi"/>
          <w:bCs/>
          <w:sz w:val="24"/>
          <w:szCs w:val="24"/>
        </w:rPr>
        <w:t xml:space="preserve">, lecz </w:t>
      </w:r>
      <w:r w:rsidR="006E1B15" w:rsidRPr="004A2873">
        <w:rPr>
          <w:rFonts w:asciiTheme="minorHAnsi" w:hAnsiTheme="minorHAnsi" w:cstheme="minorHAnsi"/>
          <w:bCs/>
          <w:sz w:val="24"/>
          <w:szCs w:val="24"/>
        </w:rPr>
        <w:t xml:space="preserve">nie więcej </w:t>
      </w:r>
      <w:r w:rsidR="008E4CBF" w:rsidRPr="004A2873">
        <w:rPr>
          <w:rFonts w:asciiTheme="minorHAnsi" w:hAnsiTheme="minorHAnsi" w:cstheme="minorHAnsi"/>
          <w:bCs/>
          <w:sz w:val="24"/>
          <w:szCs w:val="24"/>
        </w:rPr>
        <w:t xml:space="preserve">niż </w:t>
      </w:r>
      <w:r w:rsidR="006E1B15" w:rsidRPr="00192E2A">
        <w:rPr>
          <w:rFonts w:asciiTheme="minorHAnsi" w:hAnsiTheme="minorHAnsi" w:cstheme="minorHAnsi"/>
          <w:bCs/>
          <w:sz w:val="24"/>
          <w:szCs w:val="24"/>
        </w:rPr>
        <w:t xml:space="preserve">5 </w:t>
      </w:r>
      <w:r w:rsidR="00776698">
        <w:rPr>
          <w:rFonts w:asciiTheme="minorHAnsi" w:hAnsiTheme="minorHAnsi" w:cstheme="minorHAnsi"/>
          <w:bCs/>
          <w:sz w:val="24"/>
          <w:szCs w:val="24"/>
        </w:rPr>
        <w:t>milionów złotych</w:t>
      </w:r>
      <w:r w:rsidR="006F1E5B" w:rsidRPr="00284E9C">
        <w:rPr>
          <w:rStyle w:val="Odwoanieprzypisudolnego"/>
          <w:rFonts w:asciiTheme="minorHAnsi" w:hAnsiTheme="minorHAnsi" w:cstheme="minorHAnsi"/>
          <w:bCs/>
          <w:sz w:val="24"/>
          <w:szCs w:val="24"/>
        </w:rPr>
        <w:footnoteReference w:id="4"/>
      </w:r>
      <w:r w:rsidR="006F0344">
        <w:rPr>
          <w:rFonts w:asciiTheme="minorHAnsi" w:hAnsiTheme="minorHAnsi" w:cstheme="minorHAnsi"/>
          <w:bCs/>
          <w:sz w:val="24"/>
          <w:szCs w:val="24"/>
        </w:rPr>
        <w:t>;</w:t>
      </w:r>
    </w:p>
    <w:p w14:paraId="0633D0B6" w14:textId="77777777" w:rsidR="00AB2ABC" w:rsidRPr="00AB2ABC" w:rsidRDefault="00AB2ABC" w:rsidP="00AB2ABC">
      <w:pPr>
        <w:pStyle w:val="Akapitzlist"/>
        <w:numPr>
          <w:ilvl w:val="0"/>
          <w:numId w:val="37"/>
        </w:numPr>
        <w:spacing w:before="120"/>
        <w:ind w:left="851" w:hanging="284"/>
        <w:contextualSpacing w:val="0"/>
        <w:jc w:val="both"/>
        <w:rPr>
          <w:rFonts w:asciiTheme="minorHAnsi" w:hAnsiTheme="minorHAnsi" w:cstheme="minorHAnsi"/>
          <w:sz w:val="24"/>
          <w:szCs w:val="24"/>
        </w:rPr>
      </w:pPr>
      <w:r w:rsidRPr="00AB2ABC">
        <w:rPr>
          <w:rFonts w:asciiTheme="minorHAnsi" w:hAnsiTheme="minorHAnsi" w:cstheme="minorHAnsi"/>
          <w:iCs/>
          <w:sz w:val="24"/>
          <w:szCs w:val="24"/>
        </w:rPr>
        <w:t>pożyczka udzielona jednostce samorządu terytorialnego</w:t>
      </w:r>
      <w:r w:rsidR="002B44FE">
        <w:rPr>
          <w:rFonts w:asciiTheme="minorHAnsi" w:hAnsiTheme="minorHAnsi" w:cstheme="minorHAnsi"/>
          <w:iCs/>
          <w:sz w:val="24"/>
          <w:szCs w:val="24"/>
        </w:rPr>
        <w:t xml:space="preserve"> lub związkowi</w:t>
      </w:r>
      <w:r w:rsidR="00C760A0">
        <w:rPr>
          <w:rFonts w:asciiTheme="minorHAnsi" w:hAnsiTheme="minorHAnsi" w:cstheme="minorHAnsi"/>
          <w:iCs/>
          <w:sz w:val="24"/>
          <w:szCs w:val="24"/>
        </w:rPr>
        <w:t xml:space="preserve"> jednostek samorządu terytorialnego</w:t>
      </w:r>
      <w:r w:rsidRPr="00AB2ABC">
        <w:rPr>
          <w:rFonts w:asciiTheme="minorHAnsi" w:hAnsiTheme="minorHAnsi" w:cstheme="minorHAnsi"/>
          <w:iCs/>
          <w:sz w:val="24"/>
          <w:szCs w:val="24"/>
        </w:rPr>
        <w:t xml:space="preserve"> na przedsięwzięcie dotyczące selektywnego zbierania i</w:t>
      </w:r>
      <w:r w:rsidR="00C760A0">
        <w:rPr>
          <w:rFonts w:asciiTheme="minorHAnsi" w:hAnsiTheme="minorHAnsi" w:cstheme="minorHAnsi"/>
          <w:iCs/>
          <w:sz w:val="24"/>
          <w:szCs w:val="24"/>
        </w:rPr>
        <w:t> </w:t>
      </w:r>
      <w:r w:rsidRPr="00AB2ABC">
        <w:rPr>
          <w:rFonts w:asciiTheme="minorHAnsi" w:hAnsiTheme="minorHAnsi" w:cstheme="minorHAnsi"/>
          <w:iCs/>
          <w:sz w:val="24"/>
          <w:szCs w:val="24"/>
        </w:rPr>
        <w:t>zapobiegania powstawaniu odpadów może być umorzona w wysokości do 30% wypłaconej kwoty pożyczki bez określenia limitu kwotowego</w:t>
      </w:r>
      <w:r w:rsidRPr="00AB2ABC">
        <w:rPr>
          <w:rFonts w:asciiTheme="minorHAnsi" w:hAnsiTheme="minorHAnsi" w:cstheme="minorHAnsi"/>
          <w:sz w:val="24"/>
          <w:szCs w:val="24"/>
        </w:rPr>
        <w:t>.</w:t>
      </w:r>
    </w:p>
    <w:p w14:paraId="0CDA8626" w14:textId="77777777" w:rsidR="003D7C0F" w:rsidRPr="00745521" w:rsidRDefault="003D7C0F" w:rsidP="003D7C0F">
      <w:pPr>
        <w:spacing w:before="120" w:after="0"/>
        <w:ind w:left="567" w:hanging="567"/>
        <w:rPr>
          <w:rFonts w:cstheme="minorHAnsi"/>
          <w:sz w:val="24"/>
          <w:szCs w:val="24"/>
        </w:rPr>
      </w:pPr>
      <w:r w:rsidRPr="00745521">
        <w:rPr>
          <w:rFonts w:cstheme="minorHAnsi"/>
          <w:sz w:val="24"/>
          <w:szCs w:val="24"/>
        </w:rPr>
        <w:t>11b. W programach priorytetowych skierowanych na rozwój innowacyjnych produktów/ technologii środowiskowych pożyczka może zostać częściowo umorzona po spełnieniu łącznie następujących warunków:</w:t>
      </w:r>
    </w:p>
    <w:p w14:paraId="365923D7" w14:textId="7E96B6D6" w:rsidR="003D7C0F" w:rsidRPr="007D280C" w:rsidRDefault="003D7C0F" w:rsidP="003D7C0F">
      <w:pPr>
        <w:pStyle w:val="Akapitzlist"/>
        <w:numPr>
          <w:ilvl w:val="0"/>
          <w:numId w:val="49"/>
        </w:numPr>
        <w:spacing w:before="120"/>
        <w:ind w:left="851" w:hanging="284"/>
        <w:contextualSpacing w:val="0"/>
        <w:jc w:val="both"/>
        <w:rPr>
          <w:rFonts w:asciiTheme="minorHAnsi" w:hAnsiTheme="minorHAnsi" w:cstheme="minorHAnsi"/>
          <w:iCs/>
          <w:sz w:val="24"/>
          <w:szCs w:val="24"/>
        </w:rPr>
      </w:pPr>
      <w:r w:rsidRPr="007D280C">
        <w:rPr>
          <w:rFonts w:asciiTheme="minorHAnsi" w:hAnsiTheme="minorHAnsi" w:cstheme="minorHAnsi"/>
          <w:iCs/>
          <w:sz w:val="24"/>
          <w:szCs w:val="24"/>
        </w:rPr>
        <w:t xml:space="preserve">osiągnięcie wskaźników produktu i rezultatu, t.j. </w:t>
      </w:r>
      <w:r w:rsidR="003A0466" w:rsidRPr="001457B2">
        <w:rPr>
          <w:rFonts w:asciiTheme="minorHAnsi" w:hAnsiTheme="minorHAnsi" w:cstheme="minorHAnsi"/>
          <w:iCs/>
          <w:sz w:val="24"/>
          <w:szCs w:val="24"/>
        </w:rPr>
        <w:t>zrealizowanie</w:t>
      </w:r>
      <w:r w:rsidR="003A0466" w:rsidRPr="00C93ED9">
        <w:rPr>
          <w:rFonts w:ascii="Calibri" w:hAnsi="Calibri"/>
          <w:color w:val="000000" w:themeColor="text1"/>
          <w:sz w:val="22"/>
        </w:rPr>
        <w:t xml:space="preserve"> </w:t>
      </w:r>
      <w:r w:rsidRPr="007D280C">
        <w:rPr>
          <w:rFonts w:asciiTheme="minorHAnsi" w:hAnsiTheme="minorHAnsi" w:cstheme="minorHAnsi"/>
          <w:iCs/>
          <w:sz w:val="24"/>
          <w:szCs w:val="24"/>
        </w:rPr>
        <w:t xml:space="preserve">przedsięwzięcia inwestycyjno-innowacyjnego i osiągnięcie efektu ekologicznego nastąpiło w terminach nie późniejszych i w zakresach nie mniejszych niż </w:t>
      </w:r>
      <w:r w:rsidR="003A0466" w:rsidRPr="007D280C">
        <w:rPr>
          <w:rFonts w:asciiTheme="minorHAnsi" w:hAnsiTheme="minorHAnsi" w:cstheme="minorHAnsi"/>
          <w:iCs/>
          <w:sz w:val="24"/>
          <w:szCs w:val="24"/>
        </w:rPr>
        <w:t>określon</w:t>
      </w:r>
      <w:r w:rsidR="003A0466">
        <w:rPr>
          <w:rFonts w:asciiTheme="minorHAnsi" w:hAnsiTheme="minorHAnsi" w:cstheme="minorHAnsi"/>
          <w:iCs/>
          <w:sz w:val="24"/>
          <w:szCs w:val="24"/>
        </w:rPr>
        <w:t>e</w:t>
      </w:r>
      <w:r w:rsidR="003A0466" w:rsidRPr="007D280C">
        <w:rPr>
          <w:rFonts w:asciiTheme="minorHAnsi" w:hAnsiTheme="minorHAnsi" w:cstheme="minorHAnsi"/>
          <w:iCs/>
          <w:sz w:val="24"/>
          <w:szCs w:val="24"/>
        </w:rPr>
        <w:t xml:space="preserve"> </w:t>
      </w:r>
      <w:r w:rsidRPr="007D280C">
        <w:rPr>
          <w:rFonts w:asciiTheme="minorHAnsi" w:hAnsiTheme="minorHAnsi" w:cstheme="minorHAnsi"/>
          <w:iCs/>
          <w:sz w:val="24"/>
          <w:szCs w:val="24"/>
        </w:rPr>
        <w:t>w umowie o dofinansowanie,</w:t>
      </w:r>
    </w:p>
    <w:p w14:paraId="14C0C640" w14:textId="77777777" w:rsidR="003D7C0F" w:rsidRPr="00495A66" w:rsidRDefault="003D7C0F" w:rsidP="00446BEF">
      <w:pPr>
        <w:pStyle w:val="Akapitzlist"/>
        <w:numPr>
          <w:ilvl w:val="0"/>
          <w:numId w:val="49"/>
        </w:numPr>
        <w:spacing w:before="120"/>
        <w:ind w:left="851" w:hanging="284"/>
        <w:contextualSpacing w:val="0"/>
        <w:jc w:val="both"/>
        <w:rPr>
          <w:rFonts w:asciiTheme="minorHAnsi" w:hAnsiTheme="minorHAnsi" w:cstheme="minorHAnsi"/>
          <w:iCs/>
          <w:sz w:val="24"/>
          <w:szCs w:val="24"/>
        </w:rPr>
      </w:pPr>
      <w:r w:rsidRPr="00495A66">
        <w:rPr>
          <w:rFonts w:asciiTheme="minorHAnsi" w:hAnsiTheme="minorHAnsi" w:cstheme="minorHAnsi"/>
          <w:iCs/>
          <w:sz w:val="24"/>
          <w:szCs w:val="24"/>
        </w:rPr>
        <w:t>Beneficjent wywiązał się, zgodnie z odrębnymi przepisami, z obowiązku uiszczenia opłat i kar stanowiących przychody Narodowego Funduszu oraz innych zobowiązań wobec Narodowego Funduszu, w okresie 3 lat poprzedzających złożenie wniosku o umorzenie części pożyczki,</w:t>
      </w:r>
    </w:p>
    <w:p w14:paraId="4282423E" w14:textId="76F121B5" w:rsidR="003D7C0F" w:rsidRPr="00495A66" w:rsidRDefault="003D7C0F" w:rsidP="00446BEF">
      <w:pPr>
        <w:pStyle w:val="Akapitzlist"/>
        <w:numPr>
          <w:ilvl w:val="0"/>
          <w:numId w:val="49"/>
        </w:numPr>
        <w:spacing w:before="120"/>
        <w:ind w:left="851" w:hanging="284"/>
        <w:contextualSpacing w:val="0"/>
        <w:jc w:val="both"/>
        <w:rPr>
          <w:rFonts w:asciiTheme="minorHAnsi" w:hAnsiTheme="minorHAnsi" w:cstheme="minorHAnsi"/>
          <w:iCs/>
          <w:sz w:val="24"/>
          <w:szCs w:val="24"/>
        </w:rPr>
      </w:pPr>
      <w:r w:rsidRPr="00495A66">
        <w:rPr>
          <w:rFonts w:asciiTheme="minorHAnsi" w:hAnsiTheme="minorHAnsi" w:cstheme="minorHAnsi"/>
          <w:iCs/>
          <w:sz w:val="24"/>
          <w:szCs w:val="24"/>
        </w:rPr>
        <w:t xml:space="preserve">Beneficjent złożył wniosek o umorzenie na formularzu obowiązującym w Narodowym Funduszu, </w:t>
      </w:r>
      <w:r w:rsidR="00805FD0" w:rsidRPr="001457B2">
        <w:rPr>
          <w:rFonts w:ascii="Calibri" w:hAnsi="Calibri"/>
          <w:color w:val="000000" w:themeColor="text1"/>
          <w:sz w:val="24"/>
          <w:szCs w:val="24"/>
        </w:rPr>
        <w:t>po zakończeniu okresu trwałości, jednak nie później,</w:t>
      </w:r>
      <w:r w:rsidR="00805FD0">
        <w:rPr>
          <w:rFonts w:ascii="Calibri" w:hAnsi="Calibri"/>
          <w:color w:val="000000" w:themeColor="text1"/>
          <w:sz w:val="22"/>
        </w:rPr>
        <w:t xml:space="preserve"> </w:t>
      </w:r>
      <w:r w:rsidR="00805FD0">
        <w:rPr>
          <w:rFonts w:asciiTheme="minorHAnsi" w:hAnsiTheme="minorHAnsi" w:cstheme="minorHAnsi"/>
          <w:iCs/>
          <w:sz w:val="24"/>
          <w:szCs w:val="24"/>
        </w:rPr>
        <w:t xml:space="preserve">niż </w:t>
      </w:r>
      <w:r w:rsidRPr="00495A66">
        <w:rPr>
          <w:rFonts w:asciiTheme="minorHAnsi" w:hAnsiTheme="minorHAnsi" w:cstheme="minorHAnsi"/>
          <w:iCs/>
          <w:sz w:val="24"/>
          <w:szCs w:val="24"/>
        </w:rPr>
        <w:t xml:space="preserve">w kwartale poprzedzającym kwartał, w którym spłacona zostanie kwota wypłaconej pożyczki </w:t>
      </w:r>
      <w:r w:rsidR="00805FD0" w:rsidRPr="00495A66">
        <w:rPr>
          <w:rFonts w:asciiTheme="minorHAnsi" w:hAnsiTheme="minorHAnsi" w:cstheme="minorHAnsi"/>
          <w:iCs/>
          <w:sz w:val="24"/>
          <w:szCs w:val="24"/>
        </w:rPr>
        <w:t>pomniejszon</w:t>
      </w:r>
      <w:r w:rsidR="00805FD0">
        <w:rPr>
          <w:rFonts w:asciiTheme="minorHAnsi" w:hAnsiTheme="minorHAnsi" w:cstheme="minorHAnsi"/>
          <w:iCs/>
          <w:sz w:val="24"/>
          <w:szCs w:val="24"/>
        </w:rPr>
        <w:t>ej</w:t>
      </w:r>
      <w:r w:rsidR="00805FD0" w:rsidRPr="00495A66">
        <w:rPr>
          <w:rFonts w:asciiTheme="minorHAnsi" w:hAnsiTheme="minorHAnsi" w:cstheme="minorHAnsi"/>
          <w:iCs/>
          <w:sz w:val="24"/>
          <w:szCs w:val="24"/>
        </w:rPr>
        <w:t xml:space="preserve"> </w:t>
      </w:r>
      <w:r w:rsidRPr="00495A66">
        <w:rPr>
          <w:rFonts w:asciiTheme="minorHAnsi" w:hAnsiTheme="minorHAnsi" w:cstheme="minorHAnsi"/>
          <w:iCs/>
          <w:sz w:val="24"/>
          <w:szCs w:val="24"/>
        </w:rPr>
        <w:t>o premię innowacyjną i potencjalne umorzenie pożyczki; definicja i zasady przyznawania premii określa program priorytetowy,</w:t>
      </w:r>
    </w:p>
    <w:p w14:paraId="1A3418D2" w14:textId="77777777" w:rsidR="003D7C0F" w:rsidRPr="00495A66" w:rsidRDefault="003D7C0F" w:rsidP="00446BEF">
      <w:pPr>
        <w:pStyle w:val="Akapitzlist"/>
        <w:numPr>
          <w:ilvl w:val="0"/>
          <w:numId w:val="49"/>
        </w:numPr>
        <w:spacing w:before="120"/>
        <w:ind w:left="851" w:hanging="284"/>
        <w:contextualSpacing w:val="0"/>
        <w:jc w:val="both"/>
        <w:rPr>
          <w:rFonts w:asciiTheme="minorHAnsi" w:hAnsiTheme="minorHAnsi" w:cstheme="minorHAnsi"/>
          <w:iCs/>
          <w:sz w:val="24"/>
          <w:szCs w:val="24"/>
        </w:rPr>
      </w:pPr>
      <w:r w:rsidRPr="00495A66">
        <w:rPr>
          <w:rFonts w:asciiTheme="minorHAnsi" w:hAnsiTheme="minorHAnsi" w:cstheme="minorHAnsi"/>
          <w:iCs/>
          <w:sz w:val="24"/>
          <w:szCs w:val="24"/>
        </w:rPr>
        <w:t>Beneficjent potwierdził zachowanie trwałości przedsięwzięcia zgodnie z zawartą z nim umową pożyczki, jeżeli warunek dotyczący trwałości został wskazany w umowie,</w:t>
      </w:r>
    </w:p>
    <w:p w14:paraId="5BA8F107" w14:textId="1BA7013C" w:rsidR="003D7C0F" w:rsidRPr="00495A66" w:rsidRDefault="003D7C0F" w:rsidP="00446BEF">
      <w:pPr>
        <w:pStyle w:val="Akapitzlist"/>
        <w:numPr>
          <w:ilvl w:val="0"/>
          <w:numId w:val="49"/>
        </w:numPr>
        <w:spacing w:before="120"/>
        <w:ind w:left="851" w:hanging="284"/>
        <w:contextualSpacing w:val="0"/>
        <w:jc w:val="both"/>
        <w:rPr>
          <w:rFonts w:asciiTheme="minorHAnsi" w:hAnsiTheme="minorHAnsi" w:cstheme="minorHAnsi"/>
          <w:iCs/>
          <w:sz w:val="24"/>
          <w:szCs w:val="24"/>
        </w:rPr>
      </w:pPr>
      <w:r w:rsidRPr="00495A66">
        <w:rPr>
          <w:rFonts w:asciiTheme="minorHAnsi" w:hAnsiTheme="minorHAnsi" w:cstheme="minorHAnsi"/>
          <w:iCs/>
          <w:sz w:val="24"/>
          <w:szCs w:val="24"/>
        </w:rPr>
        <w:lastRenderedPageBreak/>
        <w:t xml:space="preserve">Beneficjent </w:t>
      </w:r>
      <w:r w:rsidR="003A0466" w:rsidRPr="00495A66">
        <w:rPr>
          <w:rFonts w:asciiTheme="minorHAnsi" w:hAnsiTheme="minorHAnsi" w:cstheme="minorHAnsi"/>
          <w:iCs/>
          <w:sz w:val="24"/>
          <w:szCs w:val="24"/>
        </w:rPr>
        <w:t xml:space="preserve">nie zalega </w:t>
      </w:r>
      <w:r w:rsidRPr="00495A66">
        <w:rPr>
          <w:rFonts w:asciiTheme="minorHAnsi" w:hAnsiTheme="minorHAnsi" w:cstheme="minorHAnsi"/>
          <w:iCs/>
          <w:sz w:val="24"/>
          <w:szCs w:val="24"/>
        </w:rPr>
        <w:t>na dzień umorzenia w stosunku do Narodowego Funduszu z zobowiązaniami z tytułu spłat rat kapitałowych, odsetek oraz innych wymagalnych należności wynikających z umowy o dofinansowanie,</w:t>
      </w:r>
    </w:p>
    <w:p w14:paraId="7B3370FB" w14:textId="1CA4F11D" w:rsidR="003D7C0F" w:rsidRPr="00745521" w:rsidRDefault="003D7C0F" w:rsidP="00446BEF">
      <w:pPr>
        <w:pStyle w:val="Akapitzlist"/>
        <w:numPr>
          <w:ilvl w:val="0"/>
          <w:numId w:val="49"/>
        </w:numPr>
        <w:spacing w:before="120"/>
        <w:ind w:left="851" w:hanging="284"/>
        <w:contextualSpacing w:val="0"/>
        <w:jc w:val="both"/>
        <w:rPr>
          <w:rFonts w:asciiTheme="minorHAnsi" w:hAnsiTheme="minorHAnsi" w:cstheme="minorHAnsi"/>
          <w:iCs/>
          <w:sz w:val="24"/>
          <w:szCs w:val="24"/>
        </w:rPr>
      </w:pPr>
      <w:r w:rsidRPr="00495A66">
        <w:rPr>
          <w:rFonts w:asciiTheme="minorHAnsi" w:hAnsiTheme="minorHAnsi" w:cstheme="minorHAnsi"/>
          <w:iCs/>
          <w:sz w:val="24"/>
          <w:szCs w:val="24"/>
        </w:rPr>
        <w:t>Beneficjent przeznaczy umorzoną kwotę na realizację kolejnego przedsięwzięcia</w:t>
      </w:r>
      <w:r w:rsidR="003A0466">
        <w:rPr>
          <w:rFonts w:asciiTheme="minorHAnsi" w:hAnsiTheme="minorHAnsi" w:cstheme="minorHAnsi"/>
          <w:iCs/>
          <w:sz w:val="24"/>
          <w:szCs w:val="24"/>
        </w:rPr>
        <w:t xml:space="preserve"> </w:t>
      </w:r>
      <w:r w:rsidR="003A0466">
        <w:rPr>
          <w:rFonts w:asciiTheme="minorHAnsi" w:hAnsiTheme="minorHAnsi"/>
          <w:color w:val="000000" w:themeColor="text1"/>
          <w:sz w:val="22"/>
        </w:rPr>
        <w:t>innowacyjnego</w:t>
      </w:r>
      <w:r w:rsidRPr="00495A66">
        <w:rPr>
          <w:rFonts w:asciiTheme="minorHAnsi" w:hAnsiTheme="minorHAnsi" w:cstheme="minorHAnsi"/>
          <w:iCs/>
          <w:sz w:val="24"/>
          <w:szCs w:val="24"/>
        </w:rPr>
        <w:t>,</w:t>
      </w:r>
      <w:r w:rsidRPr="00425F07">
        <w:rPr>
          <w:rFonts w:asciiTheme="minorHAnsi" w:hAnsiTheme="minorHAnsi" w:cstheme="minorHAnsi"/>
          <w:iCs/>
          <w:sz w:val="24"/>
          <w:szCs w:val="24"/>
        </w:rPr>
        <w:t xml:space="preserve"> którego warunki realizacji zostaną określone w odrębnej umowie, polegającego na</w:t>
      </w:r>
      <w:r w:rsidRPr="00745521">
        <w:rPr>
          <w:rFonts w:asciiTheme="minorHAnsi" w:hAnsiTheme="minorHAnsi" w:cstheme="minorHAnsi"/>
          <w:iCs/>
          <w:sz w:val="24"/>
          <w:szCs w:val="24"/>
        </w:rPr>
        <w:t xml:space="preserve"> wdrożeniu tego samego rozwiązania/technologii. W przypadku rozbieżności proponowanych kosztów jednostkowych w wysokości przekraczającej 10% w stosunku do kosztów pierwszego wdrożenia wymagane będzie przedstawienie uzasadnienia </w:t>
      </w:r>
      <w:proofErr w:type="spellStart"/>
      <w:r w:rsidRPr="00745521">
        <w:rPr>
          <w:rFonts w:asciiTheme="minorHAnsi" w:hAnsiTheme="minorHAnsi" w:cstheme="minorHAnsi"/>
          <w:iCs/>
          <w:sz w:val="24"/>
          <w:szCs w:val="24"/>
        </w:rPr>
        <w:t>ekonomiczno</w:t>
      </w:r>
      <w:proofErr w:type="spellEnd"/>
      <w:r w:rsidRPr="00745521">
        <w:rPr>
          <w:rFonts w:asciiTheme="minorHAnsi" w:hAnsiTheme="minorHAnsi" w:cstheme="minorHAnsi"/>
          <w:iCs/>
          <w:sz w:val="24"/>
          <w:szCs w:val="24"/>
        </w:rPr>
        <w:t xml:space="preserve"> – finansowego powstałych różnic.  Aby skorzystać z umorzenia, wniosek o umorzenie powinien zostać złożony przed rozpoczęciem kolejnego przedsięwzięcia</w:t>
      </w:r>
      <w:r>
        <w:rPr>
          <w:rFonts w:asciiTheme="minorHAnsi" w:hAnsiTheme="minorHAnsi" w:cstheme="minorHAnsi"/>
          <w:iCs/>
          <w:sz w:val="24"/>
          <w:szCs w:val="24"/>
        </w:rPr>
        <w:t>,</w:t>
      </w:r>
    </w:p>
    <w:p w14:paraId="7F824C69" w14:textId="77777777" w:rsidR="003D7C0F" w:rsidRDefault="003D7C0F" w:rsidP="00446BEF">
      <w:pPr>
        <w:pStyle w:val="Akapitzlist"/>
        <w:numPr>
          <w:ilvl w:val="0"/>
          <w:numId w:val="49"/>
        </w:numPr>
        <w:spacing w:before="120"/>
        <w:ind w:left="851" w:hanging="284"/>
        <w:contextualSpacing w:val="0"/>
        <w:jc w:val="both"/>
        <w:rPr>
          <w:rFonts w:asciiTheme="minorHAnsi" w:hAnsiTheme="minorHAnsi" w:cstheme="minorHAnsi"/>
          <w:iCs/>
          <w:sz w:val="24"/>
          <w:szCs w:val="24"/>
        </w:rPr>
      </w:pPr>
      <w:r w:rsidRPr="00745521">
        <w:rPr>
          <w:rFonts w:asciiTheme="minorHAnsi" w:hAnsiTheme="minorHAnsi" w:cstheme="minorHAnsi"/>
          <w:iCs/>
          <w:sz w:val="24"/>
          <w:szCs w:val="24"/>
        </w:rPr>
        <w:t>wysokość umorzenia wynosi do 25% wypłaconej kwoty pożyczki pomniejszonej o premię innowacyjną</w:t>
      </w:r>
      <w:r>
        <w:rPr>
          <w:rFonts w:asciiTheme="minorHAnsi" w:hAnsiTheme="minorHAnsi" w:cstheme="minorHAnsi"/>
          <w:iCs/>
          <w:sz w:val="24"/>
          <w:szCs w:val="24"/>
        </w:rPr>
        <w:t>.</w:t>
      </w:r>
    </w:p>
    <w:p w14:paraId="44BA4278" w14:textId="77777777" w:rsidR="00726708" w:rsidRPr="00755166" w:rsidRDefault="00A02FB7">
      <w:pPr>
        <w:spacing w:before="120" w:after="0"/>
        <w:ind w:left="567" w:hanging="567"/>
        <w:rPr>
          <w:rFonts w:cstheme="minorHAnsi"/>
          <w:sz w:val="24"/>
          <w:szCs w:val="24"/>
        </w:rPr>
      </w:pPr>
      <w:r w:rsidRPr="00755166">
        <w:rPr>
          <w:rFonts w:cstheme="minorHAnsi"/>
          <w:iCs/>
          <w:sz w:val="24"/>
          <w:szCs w:val="24"/>
        </w:rPr>
        <w:t xml:space="preserve">11c. </w:t>
      </w:r>
      <w:r w:rsidR="00726708" w:rsidRPr="00755166">
        <w:rPr>
          <w:rFonts w:cstheme="minorHAnsi"/>
          <w:sz w:val="24"/>
          <w:szCs w:val="24"/>
        </w:rPr>
        <w:t>Zarząd Narodowego Funduszu może w programach priorytetowych skierowanych na wsparcie przemysłu energochłonnego postanowić, że:</w:t>
      </w:r>
    </w:p>
    <w:p w14:paraId="3894C5D8" w14:textId="77777777" w:rsidR="007C335B" w:rsidRPr="001229CE" w:rsidRDefault="007C335B">
      <w:pPr>
        <w:pStyle w:val="Akapitzlist"/>
        <w:numPr>
          <w:ilvl w:val="0"/>
          <w:numId w:val="52"/>
        </w:numPr>
        <w:spacing w:before="120"/>
        <w:contextualSpacing w:val="0"/>
        <w:jc w:val="both"/>
        <w:rPr>
          <w:rFonts w:asciiTheme="minorHAnsi" w:hAnsiTheme="minorHAnsi" w:cstheme="minorHAnsi"/>
          <w:sz w:val="24"/>
          <w:szCs w:val="24"/>
        </w:rPr>
      </w:pPr>
      <w:r w:rsidRPr="0006138E">
        <w:rPr>
          <w:rFonts w:asciiTheme="minorHAnsi" w:hAnsiTheme="minorHAnsi" w:cstheme="minorHAnsi"/>
          <w:sz w:val="24"/>
          <w:szCs w:val="24"/>
        </w:rPr>
        <w:t xml:space="preserve">pożyczka udzielona beneficjentom może być umorzona </w:t>
      </w:r>
      <w:r w:rsidRPr="001229CE">
        <w:rPr>
          <w:rFonts w:asciiTheme="minorHAnsi" w:hAnsiTheme="minorHAnsi" w:cstheme="minorHAnsi"/>
          <w:sz w:val="24"/>
          <w:szCs w:val="24"/>
        </w:rPr>
        <w:t>poprzez udzielenie premii</w:t>
      </w:r>
      <w:r w:rsidRPr="0006138E">
        <w:rPr>
          <w:rFonts w:asciiTheme="minorHAnsi" w:hAnsiTheme="minorHAnsi" w:cstheme="minorHAnsi"/>
          <w:sz w:val="24"/>
          <w:szCs w:val="24"/>
        </w:rPr>
        <w:t xml:space="preserve"> </w:t>
      </w:r>
      <w:r w:rsidRPr="001229CE">
        <w:rPr>
          <w:rFonts w:asciiTheme="minorHAnsi" w:hAnsiTheme="minorHAnsi" w:cstheme="minorHAnsi"/>
          <w:iCs/>
          <w:sz w:val="24"/>
          <w:szCs w:val="24"/>
        </w:rPr>
        <w:t>bez określenia limitu kwotowego</w:t>
      </w:r>
      <w:r w:rsidR="00B3555A" w:rsidRPr="001229CE">
        <w:rPr>
          <w:rFonts w:asciiTheme="minorHAnsi" w:hAnsiTheme="minorHAnsi" w:cstheme="minorHAnsi"/>
          <w:iCs/>
          <w:sz w:val="24"/>
          <w:szCs w:val="24"/>
        </w:rPr>
        <w:t xml:space="preserve">, z uwzględnieniem maksymalnej intensywności premii </w:t>
      </w:r>
      <w:r w:rsidR="00755166" w:rsidRPr="001229CE">
        <w:rPr>
          <w:rFonts w:asciiTheme="minorHAnsi" w:hAnsiTheme="minorHAnsi" w:cstheme="minorHAnsi"/>
          <w:iCs/>
          <w:sz w:val="24"/>
          <w:szCs w:val="24"/>
        </w:rPr>
        <w:t>u</w:t>
      </w:r>
      <w:r w:rsidR="00B3555A" w:rsidRPr="001229CE">
        <w:rPr>
          <w:rFonts w:asciiTheme="minorHAnsi" w:hAnsiTheme="minorHAnsi" w:cstheme="minorHAnsi"/>
          <w:iCs/>
          <w:sz w:val="24"/>
          <w:szCs w:val="24"/>
        </w:rPr>
        <w:t>zależn</w:t>
      </w:r>
      <w:r w:rsidR="00755166" w:rsidRPr="001229CE">
        <w:rPr>
          <w:rFonts w:asciiTheme="minorHAnsi" w:hAnsiTheme="minorHAnsi" w:cstheme="minorHAnsi"/>
          <w:iCs/>
          <w:sz w:val="24"/>
          <w:szCs w:val="24"/>
        </w:rPr>
        <w:t>i</w:t>
      </w:r>
      <w:r w:rsidR="00B3555A" w:rsidRPr="001229CE">
        <w:rPr>
          <w:rFonts w:asciiTheme="minorHAnsi" w:hAnsiTheme="minorHAnsi" w:cstheme="minorHAnsi"/>
          <w:iCs/>
          <w:sz w:val="24"/>
          <w:szCs w:val="24"/>
        </w:rPr>
        <w:t>o</w:t>
      </w:r>
      <w:r w:rsidR="00755166" w:rsidRPr="001229CE">
        <w:rPr>
          <w:rFonts w:asciiTheme="minorHAnsi" w:hAnsiTheme="minorHAnsi" w:cstheme="minorHAnsi"/>
          <w:iCs/>
          <w:sz w:val="24"/>
          <w:szCs w:val="24"/>
        </w:rPr>
        <w:t>nej</w:t>
      </w:r>
      <w:r w:rsidR="00B3555A" w:rsidRPr="001229CE">
        <w:rPr>
          <w:rFonts w:asciiTheme="minorHAnsi" w:hAnsiTheme="minorHAnsi" w:cstheme="minorHAnsi"/>
          <w:iCs/>
          <w:sz w:val="24"/>
          <w:szCs w:val="24"/>
        </w:rPr>
        <w:t xml:space="preserve"> od rodzaj</w:t>
      </w:r>
      <w:r w:rsidR="00755166" w:rsidRPr="001229CE">
        <w:rPr>
          <w:rFonts w:asciiTheme="minorHAnsi" w:hAnsiTheme="minorHAnsi" w:cstheme="minorHAnsi"/>
          <w:iCs/>
          <w:sz w:val="24"/>
          <w:szCs w:val="24"/>
        </w:rPr>
        <w:t>u</w:t>
      </w:r>
      <w:r w:rsidR="00B3555A" w:rsidRPr="001229CE">
        <w:rPr>
          <w:rFonts w:asciiTheme="minorHAnsi" w:hAnsiTheme="minorHAnsi" w:cstheme="minorHAnsi"/>
          <w:iCs/>
          <w:sz w:val="24"/>
          <w:szCs w:val="24"/>
        </w:rPr>
        <w:t xml:space="preserve"> </w:t>
      </w:r>
      <w:r w:rsidR="00755166" w:rsidRPr="001229CE">
        <w:rPr>
          <w:rFonts w:asciiTheme="minorHAnsi" w:hAnsiTheme="minorHAnsi" w:cstheme="minorHAnsi"/>
          <w:iCs/>
          <w:sz w:val="24"/>
          <w:szCs w:val="24"/>
        </w:rPr>
        <w:t xml:space="preserve">zrealizowanych </w:t>
      </w:r>
      <w:r w:rsidR="00B3555A" w:rsidRPr="001229CE">
        <w:rPr>
          <w:rFonts w:asciiTheme="minorHAnsi" w:hAnsiTheme="minorHAnsi" w:cstheme="minorHAnsi"/>
          <w:iCs/>
          <w:sz w:val="24"/>
          <w:szCs w:val="24"/>
        </w:rPr>
        <w:t>przedsięwzięć</w:t>
      </w:r>
      <w:r w:rsidR="00755166" w:rsidRPr="0006138E">
        <w:rPr>
          <w:rFonts w:asciiTheme="minorHAnsi" w:hAnsiTheme="minorHAnsi" w:cstheme="minorHAnsi"/>
          <w:iCs/>
          <w:sz w:val="24"/>
          <w:szCs w:val="24"/>
        </w:rPr>
        <w:t>, tj.</w:t>
      </w:r>
      <w:r w:rsidR="00B3555A" w:rsidRPr="001229CE">
        <w:rPr>
          <w:rFonts w:asciiTheme="minorHAnsi" w:hAnsiTheme="minorHAnsi" w:cstheme="minorHAnsi"/>
          <w:iCs/>
          <w:sz w:val="24"/>
          <w:szCs w:val="24"/>
        </w:rPr>
        <w:t>:</w:t>
      </w:r>
    </w:p>
    <w:p w14:paraId="3E76B78D" w14:textId="77777777" w:rsidR="00B3555A" w:rsidRPr="00AF0F2F" w:rsidRDefault="00B3555A" w:rsidP="00EA7478">
      <w:pPr>
        <w:pStyle w:val="Akapitzlist"/>
        <w:numPr>
          <w:ilvl w:val="1"/>
          <w:numId w:val="28"/>
        </w:numPr>
        <w:spacing w:before="120"/>
        <w:ind w:left="1134" w:hanging="283"/>
        <w:jc w:val="both"/>
        <w:rPr>
          <w:rFonts w:asciiTheme="minorHAnsi" w:hAnsiTheme="minorHAnsi" w:cstheme="minorHAnsi"/>
          <w:sz w:val="24"/>
          <w:szCs w:val="24"/>
        </w:rPr>
      </w:pPr>
      <w:r w:rsidRPr="001229CE">
        <w:rPr>
          <w:rFonts w:asciiTheme="minorHAnsi" w:hAnsiTheme="minorHAnsi" w:cstheme="minorHAnsi"/>
          <w:iCs/>
          <w:sz w:val="24"/>
          <w:szCs w:val="24"/>
        </w:rPr>
        <w:t xml:space="preserve">dla przedsięwzięć służących dekarbonizacji – do 40 % </w:t>
      </w:r>
      <w:r w:rsidRPr="001229CE">
        <w:rPr>
          <w:rFonts w:asciiTheme="minorHAnsi" w:hAnsiTheme="minorHAnsi" w:cstheme="minorHAnsi"/>
          <w:sz w:val="24"/>
          <w:szCs w:val="24"/>
        </w:rPr>
        <w:t xml:space="preserve">wypłaconej kwoty </w:t>
      </w:r>
      <w:r w:rsidRPr="00AF0F2F">
        <w:rPr>
          <w:rFonts w:asciiTheme="minorHAnsi" w:hAnsiTheme="minorHAnsi" w:cstheme="minorHAnsi"/>
          <w:sz w:val="24"/>
          <w:szCs w:val="24"/>
        </w:rPr>
        <w:t>pożyczki;</w:t>
      </w:r>
    </w:p>
    <w:p w14:paraId="6B6C6C05" w14:textId="1AFF08FB" w:rsidR="00CF4365" w:rsidRPr="00C85D98" w:rsidRDefault="00CF4365" w:rsidP="00EA7478">
      <w:pPr>
        <w:pStyle w:val="Akapitzlist"/>
        <w:numPr>
          <w:ilvl w:val="1"/>
          <w:numId w:val="28"/>
        </w:numPr>
        <w:spacing w:before="120"/>
        <w:ind w:left="1134" w:hanging="283"/>
        <w:contextualSpacing w:val="0"/>
        <w:jc w:val="both"/>
        <w:rPr>
          <w:rFonts w:asciiTheme="minorHAnsi" w:hAnsiTheme="minorHAnsi" w:cstheme="minorHAnsi"/>
          <w:sz w:val="24"/>
          <w:szCs w:val="24"/>
        </w:rPr>
      </w:pPr>
      <w:r w:rsidRPr="005F2A1B">
        <w:rPr>
          <w:rFonts w:asciiTheme="minorHAnsi" w:hAnsiTheme="minorHAnsi" w:cstheme="minorHAnsi"/>
          <w:sz w:val="24"/>
          <w:szCs w:val="24"/>
        </w:rPr>
        <w:t xml:space="preserve">dla przedsięwzięć polegających na </w:t>
      </w:r>
      <w:r w:rsidRPr="008732DD">
        <w:rPr>
          <w:rFonts w:asciiTheme="minorHAnsi" w:hAnsiTheme="minorHAnsi" w:cstheme="minorHAnsi"/>
          <w:sz w:val="24"/>
          <w:szCs w:val="24"/>
        </w:rPr>
        <w:t xml:space="preserve">budowie lub przebudowie jednostek wytwórczych energii elektrycznej z OZE </w:t>
      </w:r>
      <w:r w:rsidR="00755166" w:rsidRPr="008732DD">
        <w:rPr>
          <w:rFonts w:asciiTheme="minorHAnsi" w:hAnsiTheme="minorHAnsi" w:cstheme="minorHAnsi"/>
          <w:sz w:val="24"/>
          <w:szCs w:val="24"/>
        </w:rPr>
        <w:t>–</w:t>
      </w:r>
      <w:r w:rsidRPr="008732DD">
        <w:rPr>
          <w:rFonts w:asciiTheme="minorHAnsi" w:hAnsiTheme="minorHAnsi" w:cstheme="minorHAnsi"/>
          <w:sz w:val="24"/>
          <w:szCs w:val="24"/>
        </w:rPr>
        <w:t xml:space="preserve"> do </w:t>
      </w:r>
      <w:r w:rsidR="00A37B72" w:rsidRPr="008732DD">
        <w:rPr>
          <w:rFonts w:asciiTheme="minorHAnsi" w:hAnsiTheme="minorHAnsi" w:cstheme="minorHAnsi"/>
          <w:sz w:val="24"/>
          <w:szCs w:val="24"/>
        </w:rPr>
        <w:t xml:space="preserve">30 </w:t>
      </w:r>
      <w:r w:rsidRPr="008732DD">
        <w:rPr>
          <w:rFonts w:asciiTheme="minorHAnsi" w:hAnsiTheme="minorHAnsi" w:cstheme="minorHAnsi"/>
          <w:sz w:val="24"/>
          <w:szCs w:val="24"/>
        </w:rPr>
        <w:t>% wypłaconej kwoty pożyczki</w:t>
      </w:r>
      <w:r w:rsidR="00A37B72" w:rsidRPr="008732DD">
        <w:t xml:space="preserve"> </w:t>
      </w:r>
      <w:r w:rsidR="00A37B72" w:rsidRPr="005F2A1B">
        <w:rPr>
          <w:rFonts w:asciiTheme="minorHAnsi" w:hAnsiTheme="minorHAnsi" w:cstheme="minorHAnsi"/>
          <w:sz w:val="24"/>
          <w:szCs w:val="24"/>
        </w:rPr>
        <w:t>na warunkach preferencyjnych</w:t>
      </w:r>
      <w:r w:rsidRPr="00AF0F2F">
        <w:rPr>
          <w:rFonts w:asciiTheme="minorHAnsi" w:hAnsiTheme="minorHAnsi" w:cstheme="minorHAnsi"/>
          <w:sz w:val="24"/>
          <w:szCs w:val="24"/>
        </w:rPr>
        <w:t>;</w:t>
      </w:r>
    </w:p>
    <w:p w14:paraId="3978E6D1" w14:textId="6AFBF454" w:rsidR="00B3555A" w:rsidRPr="001229CE" w:rsidRDefault="00B3555A" w:rsidP="00EA7478">
      <w:pPr>
        <w:pStyle w:val="Akapitzlist"/>
        <w:numPr>
          <w:ilvl w:val="1"/>
          <w:numId w:val="28"/>
        </w:numPr>
        <w:spacing w:before="120"/>
        <w:ind w:left="1134" w:hanging="283"/>
        <w:contextualSpacing w:val="0"/>
        <w:jc w:val="both"/>
        <w:rPr>
          <w:rFonts w:asciiTheme="minorHAnsi" w:hAnsiTheme="minorHAnsi" w:cstheme="minorHAnsi"/>
          <w:sz w:val="24"/>
          <w:szCs w:val="24"/>
        </w:rPr>
      </w:pPr>
      <w:r w:rsidRPr="008732DD">
        <w:rPr>
          <w:rFonts w:asciiTheme="minorHAnsi" w:hAnsiTheme="minorHAnsi" w:cstheme="minorHAnsi"/>
          <w:sz w:val="24"/>
          <w:szCs w:val="24"/>
        </w:rPr>
        <w:t xml:space="preserve">dla przedsięwzięć służących poprawie efektywności energetycznej </w:t>
      </w:r>
      <w:r w:rsidR="00755166" w:rsidRPr="008732DD">
        <w:rPr>
          <w:rFonts w:asciiTheme="minorHAnsi" w:hAnsiTheme="minorHAnsi" w:cstheme="minorHAnsi"/>
          <w:sz w:val="24"/>
          <w:szCs w:val="24"/>
        </w:rPr>
        <w:t>–</w:t>
      </w:r>
      <w:r w:rsidRPr="008732DD">
        <w:rPr>
          <w:rFonts w:asciiTheme="minorHAnsi" w:hAnsiTheme="minorHAnsi" w:cstheme="minorHAnsi"/>
          <w:sz w:val="24"/>
          <w:szCs w:val="24"/>
        </w:rPr>
        <w:t xml:space="preserve"> do </w:t>
      </w:r>
      <w:r w:rsidR="008A7363">
        <w:rPr>
          <w:rFonts w:asciiTheme="minorHAnsi" w:hAnsiTheme="minorHAnsi" w:cstheme="minorHAnsi"/>
          <w:sz w:val="24"/>
          <w:szCs w:val="24"/>
        </w:rPr>
        <w:t>20</w:t>
      </w:r>
      <w:r w:rsidR="008A7363" w:rsidRPr="001229CE">
        <w:rPr>
          <w:rFonts w:asciiTheme="minorHAnsi" w:hAnsiTheme="minorHAnsi" w:cstheme="minorHAnsi"/>
          <w:sz w:val="24"/>
          <w:szCs w:val="24"/>
        </w:rPr>
        <w:t xml:space="preserve"> </w:t>
      </w:r>
      <w:r w:rsidRPr="001229CE">
        <w:rPr>
          <w:rFonts w:asciiTheme="minorHAnsi" w:hAnsiTheme="minorHAnsi" w:cstheme="minorHAnsi"/>
          <w:sz w:val="24"/>
          <w:szCs w:val="24"/>
        </w:rPr>
        <w:t>% wypłaconej kwoty pożyczki</w:t>
      </w:r>
      <w:r w:rsidR="008A7363" w:rsidRPr="005F2A1B">
        <w:rPr>
          <w:rFonts w:asciiTheme="minorHAnsi" w:hAnsiTheme="minorHAnsi" w:cstheme="minorHAnsi"/>
          <w:sz w:val="24"/>
          <w:szCs w:val="24"/>
        </w:rPr>
        <w:t xml:space="preserve"> na warunkach preferencyjnych</w:t>
      </w:r>
      <w:r w:rsidRPr="001229CE">
        <w:rPr>
          <w:rFonts w:asciiTheme="minorHAnsi" w:hAnsiTheme="minorHAnsi" w:cstheme="minorHAnsi"/>
          <w:sz w:val="24"/>
          <w:szCs w:val="24"/>
        </w:rPr>
        <w:t>;</w:t>
      </w:r>
    </w:p>
    <w:p w14:paraId="6E3BA216" w14:textId="77777777" w:rsidR="00B3555A" w:rsidRPr="001229CE" w:rsidRDefault="00B3555A" w:rsidP="00EA7478">
      <w:pPr>
        <w:pStyle w:val="Akapitzlist"/>
        <w:numPr>
          <w:ilvl w:val="1"/>
          <w:numId w:val="28"/>
        </w:numPr>
        <w:spacing w:before="120"/>
        <w:ind w:left="1134" w:hanging="283"/>
        <w:contextualSpacing w:val="0"/>
        <w:jc w:val="both"/>
        <w:rPr>
          <w:rFonts w:asciiTheme="minorHAnsi" w:hAnsiTheme="minorHAnsi" w:cstheme="minorHAnsi"/>
          <w:sz w:val="24"/>
          <w:szCs w:val="24"/>
        </w:rPr>
      </w:pPr>
      <w:r w:rsidRPr="001229CE">
        <w:rPr>
          <w:rFonts w:asciiTheme="minorHAnsi" w:hAnsiTheme="minorHAnsi" w:cstheme="minorHAnsi"/>
          <w:sz w:val="24"/>
          <w:szCs w:val="24"/>
        </w:rPr>
        <w:t xml:space="preserve">dla przedsięwzięć zmniejszających zużycie zasobów wykorzystywanych do produkcji </w:t>
      </w:r>
      <w:r w:rsidR="00755166" w:rsidRPr="0006138E">
        <w:rPr>
          <w:rFonts w:asciiTheme="minorHAnsi" w:hAnsiTheme="minorHAnsi" w:cstheme="minorHAnsi"/>
          <w:sz w:val="24"/>
          <w:szCs w:val="24"/>
        </w:rPr>
        <w:t>–</w:t>
      </w:r>
      <w:r w:rsidRPr="001229CE">
        <w:rPr>
          <w:rFonts w:asciiTheme="minorHAnsi" w:hAnsiTheme="minorHAnsi" w:cstheme="minorHAnsi"/>
          <w:sz w:val="24"/>
          <w:szCs w:val="24"/>
        </w:rPr>
        <w:t xml:space="preserve"> do 15 % wypłaconej kwoty pożyczki</w:t>
      </w:r>
      <w:r w:rsidR="003F78BC" w:rsidRPr="0006138E">
        <w:rPr>
          <w:rFonts w:asciiTheme="minorHAnsi" w:hAnsiTheme="minorHAnsi" w:cstheme="minorHAnsi"/>
          <w:sz w:val="24"/>
          <w:szCs w:val="24"/>
        </w:rPr>
        <w:t>;</w:t>
      </w:r>
    </w:p>
    <w:p w14:paraId="00C60EBF" w14:textId="77777777" w:rsidR="00CF4365" w:rsidRPr="001229CE" w:rsidRDefault="00CF4365" w:rsidP="001229CE">
      <w:pPr>
        <w:spacing w:before="120"/>
        <w:ind w:left="567" w:firstLine="142"/>
        <w:rPr>
          <w:rFonts w:cstheme="minorHAnsi"/>
          <w:sz w:val="24"/>
          <w:szCs w:val="24"/>
        </w:rPr>
      </w:pPr>
      <w:r w:rsidRPr="00FF5D2D">
        <w:rPr>
          <w:rFonts w:cstheme="minorHAnsi"/>
          <w:sz w:val="24"/>
          <w:szCs w:val="24"/>
        </w:rPr>
        <w:t xml:space="preserve">Tryb </w:t>
      </w:r>
      <w:r w:rsidR="00755166" w:rsidRPr="00FF5D2D">
        <w:rPr>
          <w:rFonts w:cstheme="minorHAnsi"/>
          <w:sz w:val="24"/>
          <w:szCs w:val="24"/>
        </w:rPr>
        <w:t>udzielenia oraz intensywność premii określa program priorytetowy.</w:t>
      </w:r>
    </w:p>
    <w:p w14:paraId="49306677" w14:textId="77777777" w:rsidR="007C335B" w:rsidRPr="00FF5D2D" w:rsidRDefault="00755166" w:rsidP="001229CE">
      <w:pPr>
        <w:pStyle w:val="Akapitzlist"/>
        <w:numPr>
          <w:ilvl w:val="0"/>
          <w:numId w:val="52"/>
        </w:numPr>
        <w:spacing w:before="120"/>
        <w:jc w:val="both"/>
        <w:rPr>
          <w:rFonts w:cstheme="minorHAnsi"/>
          <w:iCs/>
          <w:sz w:val="24"/>
          <w:szCs w:val="24"/>
        </w:rPr>
      </w:pPr>
      <w:r w:rsidRPr="001229CE">
        <w:rPr>
          <w:rFonts w:asciiTheme="minorHAnsi" w:hAnsiTheme="minorHAnsi" w:cstheme="minorHAnsi"/>
          <w:iCs/>
          <w:sz w:val="24"/>
          <w:szCs w:val="24"/>
        </w:rPr>
        <w:t>premia może zostać udzielenia po spełnieniu łącznie następujących warunków:</w:t>
      </w:r>
    </w:p>
    <w:p w14:paraId="60D7BC18" w14:textId="77777777" w:rsidR="00755166" w:rsidRPr="001229CE" w:rsidRDefault="00755166" w:rsidP="00EA7478">
      <w:pPr>
        <w:pStyle w:val="Akapitzlist"/>
        <w:numPr>
          <w:ilvl w:val="1"/>
          <w:numId w:val="53"/>
        </w:numPr>
        <w:spacing w:before="120"/>
        <w:ind w:left="1134" w:hanging="283"/>
        <w:jc w:val="both"/>
        <w:rPr>
          <w:rFonts w:asciiTheme="minorHAnsi" w:hAnsiTheme="minorHAnsi" w:cstheme="minorHAnsi"/>
          <w:iCs/>
          <w:sz w:val="24"/>
          <w:szCs w:val="24"/>
        </w:rPr>
      </w:pPr>
      <w:r w:rsidRPr="001229CE">
        <w:rPr>
          <w:rFonts w:asciiTheme="minorHAnsi" w:hAnsiTheme="minorHAnsi" w:cstheme="minorHAnsi"/>
          <w:iCs/>
          <w:sz w:val="24"/>
          <w:szCs w:val="24"/>
        </w:rPr>
        <w:t>wykonanie przedsięwzięcia i osiągnięcie efektu ekologicznego nastąpiło w terminach nie późniejszych i w zakresach nie mniejszych niż określonych w umowie o dofinansowanie,</w:t>
      </w:r>
    </w:p>
    <w:p w14:paraId="4F57DA5B" w14:textId="77777777" w:rsidR="00755166" w:rsidRPr="00FF5D2D" w:rsidRDefault="00755166" w:rsidP="00EA7478">
      <w:pPr>
        <w:pStyle w:val="Akapitzlist"/>
        <w:numPr>
          <w:ilvl w:val="1"/>
          <w:numId w:val="53"/>
        </w:numPr>
        <w:spacing w:before="120"/>
        <w:ind w:left="1134" w:hanging="283"/>
        <w:jc w:val="both"/>
        <w:rPr>
          <w:rFonts w:asciiTheme="minorHAnsi" w:hAnsiTheme="minorHAnsi" w:cstheme="minorHAnsi"/>
          <w:iCs/>
          <w:sz w:val="24"/>
          <w:szCs w:val="24"/>
        </w:rPr>
      </w:pPr>
      <w:r w:rsidRPr="001229CE">
        <w:rPr>
          <w:rFonts w:asciiTheme="minorHAnsi" w:hAnsiTheme="minorHAnsi" w:cstheme="minorHAnsi"/>
          <w:sz w:val="24"/>
          <w:szCs w:val="24"/>
        </w:rPr>
        <w:t>Beneficjent wywiązał się, zgodnie z odrębnymi przepisami, z obowiązku uiszczenia opłat i kar stanowiących przychody Narodowego Funduszu oraz innych zobowiązań wobec Narodowego Funduszu, w okresie 3 lat poprzedzających wystąpienie o udzielenie premii,</w:t>
      </w:r>
    </w:p>
    <w:p w14:paraId="7860B5A3" w14:textId="77777777" w:rsidR="00755166" w:rsidRPr="001229CE" w:rsidRDefault="00755166" w:rsidP="00EA7478">
      <w:pPr>
        <w:pStyle w:val="Akapitzlist"/>
        <w:numPr>
          <w:ilvl w:val="1"/>
          <w:numId w:val="53"/>
        </w:numPr>
        <w:spacing w:before="120"/>
        <w:ind w:left="1134" w:hanging="283"/>
        <w:jc w:val="both"/>
        <w:rPr>
          <w:rFonts w:asciiTheme="minorHAnsi" w:hAnsiTheme="minorHAnsi" w:cstheme="minorHAnsi"/>
          <w:iCs/>
          <w:sz w:val="24"/>
          <w:szCs w:val="24"/>
        </w:rPr>
      </w:pPr>
      <w:r w:rsidRPr="001229CE">
        <w:rPr>
          <w:rFonts w:asciiTheme="minorHAnsi" w:hAnsiTheme="minorHAnsi" w:cstheme="minorHAnsi"/>
          <w:sz w:val="24"/>
          <w:szCs w:val="24"/>
        </w:rPr>
        <w:t>Beneficjent na dzień wystąpienia o premię nie zalega w stosunku do Narodowego Funduszu z zobowiązaniami z tytułu spłat rat kapitałowych, odsetek oraz innych wymagalnych należności wynikających z umowy o dofinansowanie,</w:t>
      </w:r>
    </w:p>
    <w:p w14:paraId="31253397" w14:textId="77777777" w:rsidR="003F78BC" w:rsidRPr="001229CE" w:rsidRDefault="00DE2E91" w:rsidP="001229CE">
      <w:pPr>
        <w:pStyle w:val="Akapitzlist"/>
        <w:numPr>
          <w:ilvl w:val="0"/>
          <w:numId w:val="52"/>
        </w:numPr>
        <w:spacing w:line="252" w:lineRule="auto"/>
        <w:jc w:val="both"/>
        <w:rPr>
          <w:rFonts w:cstheme="minorHAnsi"/>
          <w:sz w:val="24"/>
          <w:szCs w:val="24"/>
        </w:rPr>
      </w:pPr>
      <w:r>
        <w:rPr>
          <w:rFonts w:asciiTheme="minorHAnsi" w:eastAsiaTheme="minorHAnsi" w:hAnsiTheme="minorHAnsi" w:cstheme="minorHAnsi"/>
          <w:sz w:val="24"/>
          <w:szCs w:val="24"/>
        </w:rPr>
        <w:t>w</w:t>
      </w:r>
      <w:r w:rsidR="003F78BC" w:rsidRPr="001229CE">
        <w:rPr>
          <w:rFonts w:asciiTheme="minorHAnsi" w:eastAsiaTheme="minorHAnsi" w:hAnsiTheme="minorHAnsi" w:cstheme="minorHAnsi"/>
          <w:sz w:val="24"/>
          <w:szCs w:val="24"/>
        </w:rPr>
        <w:t xml:space="preserve"> przypadku opóźnień w spłacie rat kapitałowych lub odsetek, wysokość kwoty udzielonej premii będzie ulegać zmniejszeniu </w:t>
      </w:r>
      <w:r w:rsidR="00FF5D2D" w:rsidRPr="001229CE">
        <w:rPr>
          <w:rFonts w:asciiTheme="minorHAnsi" w:eastAsiaTheme="minorHAnsi" w:hAnsiTheme="minorHAnsi" w:cstheme="minorHAnsi"/>
          <w:sz w:val="24"/>
          <w:szCs w:val="24"/>
        </w:rPr>
        <w:t>na zasadach okre</w:t>
      </w:r>
      <w:r w:rsidR="00FF5D2D">
        <w:rPr>
          <w:rFonts w:asciiTheme="minorHAnsi" w:eastAsiaTheme="minorHAnsi" w:hAnsiTheme="minorHAnsi" w:cstheme="minorHAnsi"/>
          <w:sz w:val="24"/>
          <w:szCs w:val="24"/>
        </w:rPr>
        <w:t>ślonych w ust. 15.</w:t>
      </w:r>
    </w:p>
    <w:p w14:paraId="099C0D42" w14:textId="77777777" w:rsidR="007133B9" w:rsidRPr="00A25F57" w:rsidRDefault="007133B9" w:rsidP="00A25F57">
      <w:pPr>
        <w:pStyle w:val="Akapitzlist"/>
        <w:numPr>
          <w:ilvl w:val="0"/>
          <w:numId w:val="5"/>
        </w:numPr>
        <w:jc w:val="both"/>
        <w:rPr>
          <w:rFonts w:asciiTheme="minorHAnsi" w:hAnsiTheme="minorHAnsi" w:cstheme="minorHAnsi"/>
          <w:sz w:val="24"/>
          <w:szCs w:val="24"/>
        </w:rPr>
      </w:pPr>
      <w:r w:rsidRPr="00A25F57">
        <w:rPr>
          <w:rFonts w:asciiTheme="minorHAnsi" w:hAnsiTheme="minorHAnsi" w:cstheme="minorHAnsi"/>
          <w:sz w:val="24"/>
          <w:szCs w:val="24"/>
        </w:rPr>
        <w:t>Umorzeniu podlegają ostatnie raty spłaty pożyczki.</w:t>
      </w:r>
    </w:p>
    <w:p w14:paraId="42B55E64" w14:textId="6153E8EF" w:rsidR="00D573C9" w:rsidRPr="001229CE" w:rsidRDefault="00092580" w:rsidP="001229CE">
      <w:pPr>
        <w:pStyle w:val="Akapitzlist"/>
        <w:numPr>
          <w:ilvl w:val="0"/>
          <w:numId w:val="5"/>
        </w:numPr>
        <w:jc w:val="both"/>
        <w:rPr>
          <w:rFonts w:cstheme="minorHAnsi"/>
          <w:sz w:val="24"/>
          <w:szCs w:val="24"/>
        </w:rPr>
      </w:pPr>
      <w:r w:rsidRPr="001229CE">
        <w:rPr>
          <w:rFonts w:asciiTheme="minorHAnsi" w:hAnsiTheme="minorHAnsi" w:cstheme="minorHAnsi"/>
          <w:sz w:val="24"/>
          <w:szCs w:val="24"/>
        </w:rPr>
        <w:t xml:space="preserve">W przypadku korzystania przez beneficjenta z dofinansowania ze środków Narodowego Funduszu na to samo przedsięwzięcie w formie pożyczki i dotacji, kwota maksymalnego </w:t>
      </w:r>
      <w:r w:rsidRPr="001229CE">
        <w:rPr>
          <w:rFonts w:asciiTheme="minorHAnsi" w:hAnsiTheme="minorHAnsi" w:cstheme="minorHAnsi"/>
          <w:sz w:val="24"/>
          <w:szCs w:val="24"/>
        </w:rPr>
        <w:lastRenderedPageBreak/>
        <w:t>dopuszczalnego umorzenia podlega zmniejszeniu o kwotę udzielonej dotacji</w:t>
      </w:r>
      <w:r w:rsidR="00D573C9" w:rsidRPr="001229CE">
        <w:rPr>
          <w:rFonts w:asciiTheme="minorHAnsi" w:hAnsiTheme="minorHAnsi" w:cstheme="minorHAnsi"/>
          <w:sz w:val="24"/>
          <w:szCs w:val="24"/>
        </w:rPr>
        <w:t>,</w:t>
      </w:r>
      <w:r w:rsidR="00DE2E91">
        <w:rPr>
          <w:rFonts w:asciiTheme="minorHAnsi" w:hAnsiTheme="minorHAnsi" w:cstheme="minorHAnsi"/>
          <w:sz w:val="24"/>
          <w:szCs w:val="24"/>
        </w:rPr>
        <w:t xml:space="preserve"> </w:t>
      </w:r>
      <w:r w:rsidR="00D573C9" w:rsidRPr="001229CE">
        <w:rPr>
          <w:rFonts w:asciiTheme="minorHAnsi" w:hAnsiTheme="minorHAnsi" w:cstheme="minorHAnsi"/>
          <w:sz w:val="24"/>
          <w:szCs w:val="24"/>
        </w:rPr>
        <w:t>z zastrzeżeniem ust. 13a.</w:t>
      </w:r>
    </w:p>
    <w:p w14:paraId="42F302C0" w14:textId="77777777" w:rsidR="00092580" w:rsidRPr="00092580" w:rsidRDefault="00B82F2F" w:rsidP="00B82F2F">
      <w:pPr>
        <w:spacing w:before="120" w:after="120"/>
        <w:ind w:left="567" w:hanging="567"/>
        <w:rPr>
          <w:sz w:val="24"/>
        </w:rPr>
      </w:pPr>
      <w:r w:rsidRPr="00FF5D2D">
        <w:rPr>
          <w:rFonts w:cstheme="minorHAnsi"/>
          <w:sz w:val="24"/>
          <w:szCs w:val="24"/>
        </w:rPr>
        <w:t>13a.</w:t>
      </w:r>
      <w:r w:rsidRPr="00FF5D2D">
        <w:rPr>
          <w:rFonts w:cstheme="minorHAnsi"/>
          <w:sz w:val="24"/>
          <w:szCs w:val="24"/>
        </w:rPr>
        <w:tab/>
      </w:r>
      <w:r w:rsidR="00D573C9" w:rsidRPr="00FF5D2D">
        <w:rPr>
          <w:rFonts w:cstheme="minorHAnsi"/>
          <w:sz w:val="24"/>
          <w:szCs w:val="24"/>
        </w:rPr>
        <w:t>W przypadku, o którym mowa w ust. 11a</w:t>
      </w:r>
      <w:r w:rsidR="00D80A8F" w:rsidRPr="00FF5D2D">
        <w:rPr>
          <w:rFonts w:cstheme="minorHAnsi"/>
          <w:sz w:val="24"/>
          <w:szCs w:val="24"/>
        </w:rPr>
        <w:t>.</w:t>
      </w:r>
      <w:r w:rsidR="00D573C9" w:rsidRPr="00FF5D2D">
        <w:rPr>
          <w:rFonts w:cstheme="minorHAnsi"/>
          <w:sz w:val="24"/>
          <w:szCs w:val="24"/>
        </w:rPr>
        <w:t xml:space="preserve"> kwota maksymalnego dopuszczalnego</w:t>
      </w:r>
      <w:r w:rsidR="00D573C9" w:rsidRPr="00B009A0">
        <w:rPr>
          <w:sz w:val="24"/>
        </w:rPr>
        <w:t xml:space="preserve"> umorzenia nie podlega zmniejszeniu o kwotę udzielonej dotacji.</w:t>
      </w:r>
    </w:p>
    <w:p w14:paraId="7FBD67E6" w14:textId="77777777" w:rsidR="007133B9" w:rsidRPr="007133B9" w:rsidRDefault="007133B9" w:rsidP="007133B9">
      <w:pPr>
        <w:numPr>
          <w:ilvl w:val="0"/>
          <w:numId w:val="31"/>
        </w:numPr>
        <w:spacing w:after="0"/>
        <w:rPr>
          <w:sz w:val="24"/>
        </w:rPr>
      </w:pPr>
      <w:r w:rsidRPr="007133B9">
        <w:rPr>
          <w:sz w:val="24"/>
        </w:rPr>
        <w:t>Zarząd ustalając warunki dofinansowania w umowie pożyczki, określa wysokość umorzenia i pozostałe warunki, na jakich będzie możliwe częściowe umorzenie pożyczki lub</w:t>
      </w:r>
      <w:r w:rsidR="00602A85">
        <w:rPr>
          <w:sz w:val="24"/>
        </w:rPr>
        <w:t xml:space="preserve"> też wskazuje</w:t>
      </w:r>
      <w:r w:rsidRPr="007133B9">
        <w:rPr>
          <w:sz w:val="24"/>
        </w:rPr>
        <w:t xml:space="preserve"> jego brak, </w:t>
      </w:r>
      <w:r w:rsidR="00602A85">
        <w:rPr>
          <w:sz w:val="24"/>
        </w:rPr>
        <w:t>przy uwzględnieniu Zasad</w:t>
      </w:r>
      <w:r w:rsidRPr="007133B9">
        <w:rPr>
          <w:sz w:val="24"/>
        </w:rPr>
        <w:t xml:space="preserve"> udziel</w:t>
      </w:r>
      <w:r w:rsidR="00602A85">
        <w:rPr>
          <w:sz w:val="24"/>
        </w:rPr>
        <w:t>ania dofinansowania obowiązujących</w:t>
      </w:r>
      <w:r w:rsidRPr="007133B9">
        <w:rPr>
          <w:sz w:val="24"/>
        </w:rPr>
        <w:t>:</w:t>
      </w:r>
    </w:p>
    <w:p w14:paraId="2047CED4" w14:textId="77777777" w:rsidR="007133B9" w:rsidRPr="007133B9" w:rsidRDefault="007133B9" w:rsidP="00006F62">
      <w:pPr>
        <w:numPr>
          <w:ilvl w:val="0"/>
          <w:numId w:val="11"/>
        </w:numPr>
        <w:spacing w:before="120" w:after="120"/>
        <w:ind w:left="709" w:hanging="284"/>
        <w:rPr>
          <w:sz w:val="24"/>
        </w:rPr>
      </w:pPr>
      <w:r w:rsidRPr="007133B9">
        <w:rPr>
          <w:sz w:val="24"/>
        </w:rPr>
        <w:t>w dacie złożenia wniosku o dofinansowanie – w przypadku trybu naboru ciągłego;</w:t>
      </w:r>
    </w:p>
    <w:p w14:paraId="7DD6609F" w14:textId="77777777" w:rsidR="007133B9" w:rsidRDefault="007133B9" w:rsidP="007133B9">
      <w:pPr>
        <w:numPr>
          <w:ilvl w:val="0"/>
          <w:numId w:val="11"/>
        </w:numPr>
        <w:spacing w:after="0"/>
        <w:ind w:left="709" w:hanging="284"/>
        <w:rPr>
          <w:sz w:val="24"/>
        </w:rPr>
      </w:pPr>
      <w:r w:rsidRPr="007133B9">
        <w:rPr>
          <w:sz w:val="24"/>
        </w:rPr>
        <w:t xml:space="preserve">w dacie ogłoszenia konkursu na stronie internetowej Narodowego Funduszu – </w:t>
      </w:r>
      <w:r w:rsidRPr="007133B9">
        <w:rPr>
          <w:sz w:val="24"/>
        </w:rPr>
        <w:br/>
        <w:t>w przypadku naboru w trybie konkursowym.</w:t>
      </w:r>
    </w:p>
    <w:p w14:paraId="2445AA27" w14:textId="77777777" w:rsidR="007133B9" w:rsidRPr="007133B9" w:rsidRDefault="007133B9" w:rsidP="004610D4">
      <w:pPr>
        <w:numPr>
          <w:ilvl w:val="0"/>
          <w:numId w:val="31"/>
        </w:numPr>
        <w:spacing w:before="120" w:after="0"/>
        <w:ind w:left="357" w:hanging="357"/>
        <w:rPr>
          <w:sz w:val="24"/>
          <w:szCs w:val="24"/>
        </w:rPr>
      </w:pPr>
      <w:r w:rsidRPr="007133B9">
        <w:rPr>
          <w:sz w:val="24"/>
          <w:szCs w:val="24"/>
        </w:rPr>
        <w:t>W przypadku opóźnień w spłacie rat kapitałowych lub odsetek, wysokoś</w:t>
      </w:r>
      <w:r w:rsidR="004C04BE">
        <w:rPr>
          <w:sz w:val="24"/>
          <w:szCs w:val="24"/>
        </w:rPr>
        <w:t>ć</w:t>
      </w:r>
      <w:r w:rsidRPr="007133B9">
        <w:rPr>
          <w:sz w:val="24"/>
          <w:szCs w:val="24"/>
        </w:rPr>
        <w:t xml:space="preserve"> kwoty przypadającej do umorzenia </w:t>
      </w:r>
      <w:r w:rsidR="004C04BE">
        <w:rPr>
          <w:sz w:val="24"/>
          <w:szCs w:val="24"/>
        </w:rPr>
        <w:t xml:space="preserve">ulega zmniejszeniu </w:t>
      </w:r>
      <w:r w:rsidRPr="007133B9">
        <w:rPr>
          <w:sz w:val="24"/>
          <w:szCs w:val="24"/>
        </w:rPr>
        <w:t>o:</w:t>
      </w:r>
    </w:p>
    <w:p w14:paraId="1F9D4D59" w14:textId="77777777" w:rsidR="007133B9" w:rsidRPr="007133B9" w:rsidRDefault="007133B9" w:rsidP="003755D8">
      <w:pPr>
        <w:numPr>
          <w:ilvl w:val="0"/>
          <w:numId w:val="32"/>
        </w:numPr>
        <w:spacing w:before="120" w:after="0"/>
        <w:ind w:left="714" w:hanging="357"/>
        <w:rPr>
          <w:rFonts w:eastAsia="Times New Roman" w:cs="Times New Roman"/>
          <w:sz w:val="24"/>
          <w:szCs w:val="24"/>
          <w:lang w:eastAsia="pl-PL"/>
        </w:rPr>
      </w:pPr>
      <w:r w:rsidRPr="007133B9">
        <w:rPr>
          <w:rFonts w:cs="Times New Roman"/>
          <w:sz w:val="24"/>
          <w:szCs w:val="24"/>
          <w:lang w:eastAsia="pl-PL"/>
        </w:rPr>
        <w:t>0,</w:t>
      </w:r>
      <w:r w:rsidR="004C04BE">
        <w:rPr>
          <w:rFonts w:cs="Times New Roman"/>
          <w:sz w:val="24"/>
          <w:szCs w:val="24"/>
          <w:lang w:eastAsia="pl-PL"/>
        </w:rPr>
        <w:t>5</w:t>
      </w:r>
      <w:r w:rsidRPr="007133B9">
        <w:rPr>
          <w:rFonts w:cs="Times New Roman"/>
          <w:sz w:val="24"/>
          <w:szCs w:val="24"/>
          <w:lang w:eastAsia="pl-PL"/>
        </w:rPr>
        <w:t xml:space="preserve"> % wypłaconej kwoty pożyczki za każdy dzień opóźnienia</w:t>
      </w:r>
      <w:r w:rsidRPr="007133B9">
        <w:rPr>
          <w:rFonts w:eastAsia="Times New Roman" w:cs="Times New Roman"/>
          <w:sz w:val="24"/>
          <w:szCs w:val="24"/>
          <w:lang w:eastAsia="pl-PL"/>
        </w:rPr>
        <w:t xml:space="preserve"> w  spłacie rat kapitałowych; </w:t>
      </w:r>
    </w:p>
    <w:p w14:paraId="70AD0521" w14:textId="77777777" w:rsidR="004C04BE" w:rsidRPr="004C04BE" w:rsidRDefault="007133B9" w:rsidP="004C04BE">
      <w:pPr>
        <w:numPr>
          <w:ilvl w:val="0"/>
          <w:numId w:val="32"/>
        </w:numPr>
        <w:spacing w:after="0"/>
        <w:ind w:left="714" w:hanging="357"/>
        <w:rPr>
          <w:rFonts w:eastAsia="Times New Roman" w:cs="Times New Roman"/>
          <w:sz w:val="24"/>
          <w:szCs w:val="24"/>
          <w:lang w:eastAsia="pl-PL"/>
        </w:rPr>
      </w:pPr>
      <w:r w:rsidRPr="007133B9">
        <w:rPr>
          <w:sz w:val="24"/>
          <w:szCs w:val="24"/>
        </w:rPr>
        <w:t>kwotę odsetek</w:t>
      </w:r>
      <w:r w:rsidR="00FA56AD">
        <w:rPr>
          <w:rFonts w:eastAsia="Times New Roman" w:cs="Times New Roman"/>
          <w:sz w:val="24"/>
          <w:szCs w:val="24"/>
          <w:lang w:eastAsia="pl-PL"/>
        </w:rPr>
        <w:t xml:space="preserve"> </w:t>
      </w:r>
      <w:r w:rsidR="004C04BE">
        <w:rPr>
          <w:rFonts w:eastAsia="Times New Roman" w:cs="Times New Roman"/>
          <w:sz w:val="24"/>
          <w:szCs w:val="24"/>
          <w:lang w:eastAsia="pl-PL"/>
        </w:rPr>
        <w:t>spłaconych po terminie</w:t>
      </w:r>
      <w:r w:rsidR="0023175F">
        <w:rPr>
          <w:rFonts w:eastAsia="Times New Roman" w:cs="Times New Roman"/>
          <w:sz w:val="24"/>
          <w:szCs w:val="24"/>
          <w:lang w:eastAsia="pl-PL"/>
        </w:rPr>
        <w:t>;</w:t>
      </w:r>
      <w:r w:rsidR="004C04BE">
        <w:rPr>
          <w:rFonts w:eastAsia="Times New Roman" w:cs="Times New Roman"/>
          <w:sz w:val="24"/>
          <w:szCs w:val="24"/>
          <w:lang w:eastAsia="pl-PL"/>
        </w:rPr>
        <w:t xml:space="preserve"> </w:t>
      </w:r>
      <w:r w:rsidR="004C04BE" w:rsidRPr="004C04BE">
        <w:rPr>
          <w:rFonts w:eastAsia="Times New Roman" w:cs="Times New Roman"/>
          <w:sz w:val="24"/>
          <w:szCs w:val="24"/>
          <w:lang w:eastAsia="pl-PL"/>
        </w:rPr>
        <w:t>przy czym w przypadku opóźnienia w spłacie odsetek przekraczającego łącznie w okresie spłaty 30 dni – umorzenie nie przysługuje</w:t>
      </w:r>
      <w:r w:rsidRPr="007133B9">
        <w:rPr>
          <w:sz w:val="24"/>
          <w:szCs w:val="24"/>
        </w:rPr>
        <w:t>.</w:t>
      </w:r>
    </w:p>
    <w:p w14:paraId="38AAACDD" w14:textId="77777777" w:rsidR="00092580" w:rsidRDefault="00092580" w:rsidP="004610D4">
      <w:pPr>
        <w:numPr>
          <w:ilvl w:val="0"/>
          <w:numId w:val="31"/>
        </w:numPr>
        <w:spacing w:before="120" w:after="0"/>
        <w:ind w:left="357" w:hanging="357"/>
        <w:rPr>
          <w:sz w:val="24"/>
        </w:rPr>
      </w:pPr>
      <w:r w:rsidRPr="00092580">
        <w:rPr>
          <w:sz w:val="24"/>
        </w:rPr>
        <w:t xml:space="preserve">W przypadku, gdy wysokość i inne warunki </w:t>
      </w:r>
      <w:r w:rsidR="00644D6B">
        <w:rPr>
          <w:sz w:val="24"/>
        </w:rPr>
        <w:t xml:space="preserve">częściowego </w:t>
      </w:r>
      <w:r w:rsidRPr="00092580">
        <w:rPr>
          <w:sz w:val="24"/>
        </w:rPr>
        <w:t xml:space="preserve">umorzenia pożyczki zostały określone </w:t>
      </w:r>
      <w:r w:rsidR="00644D6B">
        <w:rPr>
          <w:sz w:val="24"/>
        </w:rPr>
        <w:t xml:space="preserve">przez Zarząd Narodowego Funduszu </w:t>
      </w:r>
      <w:r w:rsidRPr="00092580">
        <w:rPr>
          <w:sz w:val="24"/>
        </w:rPr>
        <w:t xml:space="preserve">bezpośrednio w umowie bądź w odrębnych przepisach powszechnie obowiązujących, umorzenia dokonuje się zgodnie z tymi warunkami. </w:t>
      </w:r>
    </w:p>
    <w:p w14:paraId="06B66717" w14:textId="77777777" w:rsidR="00092580" w:rsidRPr="00092580" w:rsidRDefault="00092580" w:rsidP="004610D4">
      <w:pPr>
        <w:numPr>
          <w:ilvl w:val="0"/>
          <w:numId w:val="31"/>
        </w:numPr>
        <w:spacing w:before="120" w:after="0"/>
        <w:ind w:left="357" w:hanging="357"/>
        <w:rPr>
          <w:sz w:val="24"/>
        </w:rPr>
      </w:pPr>
      <w:r w:rsidRPr="00092580">
        <w:rPr>
          <w:sz w:val="24"/>
        </w:rPr>
        <w:t>Nie podlegają umorzeniu:</w:t>
      </w:r>
    </w:p>
    <w:p w14:paraId="1E9D97CD" w14:textId="77777777" w:rsidR="00092580" w:rsidRPr="00092580" w:rsidRDefault="00092580" w:rsidP="00BD2B61">
      <w:pPr>
        <w:pStyle w:val="Tekstpodstawowywcity2"/>
        <w:numPr>
          <w:ilvl w:val="0"/>
          <w:numId w:val="12"/>
        </w:numPr>
        <w:spacing w:before="120" w:after="120" w:line="240" w:lineRule="auto"/>
        <w:ind w:left="709" w:hanging="283"/>
        <w:rPr>
          <w:rFonts w:asciiTheme="minorHAnsi" w:hAnsiTheme="minorHAnsi"/>
          <w:color w:val="auto"/>
          <w:spacing w:val="0"/>
        </w:rPr>
      </w:pPr>
      <w:r w:rsidRPr="00092580">
        <w:rPr>
          <w:rFonts w:asciiTheme="minorHAnsi" w:hAnsiTheme="minorHAnsi"/>
          <w:color w:val="auto"/>
          <w:spacing w:val="0"/>
        </w:rPr>
        <w:t>kwoty pożyczek, o których umorzenie beneficjent wystąpił po ich spłacie;</w:t>
      </w:r>
    </w:p>
    <w:p w14:paraId="1ED56107" w14:textId="77777777" w:rsidR="00602A85" w:rsidRDefault="00092580" w:rsidP="00BC79F8">
      <w:pPr>
        <w:pStyle w:val="Tekstpodstawowywcity2"/>
        <w:numPr>
          <w:ilvl w:val="0"/>
          <w:numId w:val="12"/>
        </w:numPr>
        <w:spacing w:before="120" w:after="120" w:line="240" w:lineRule="auto"/>
        <w:ind w:left="709" w:hanging="283"/>
        <w:rPr>
          <w:rFonts w:asciiTheme="minorHAnsi" w:hAnsiTheme="minorHAnsi"/>
          <w:color w:val="auto"/>
          <w:spacing w:val="0"/>
        </w:rPr>
      </w:pPr>
      <w:r w:rsidRPr="00092580">
        <w:rPr>
          <w:rFonts w:asciiTheme="minorHAnsi" w:hAnsiTheme="minorHAnsi"/>
          <w:color w:val="auto"/>
          <w:spacing w:val="0"/>
        </w:rPr>
        <w:t xml:space="preserve">pożyczki przeznaczone na zachowanie płynności finansowej przedsięwzięcia </w:t>
      </w:r>
      <w:r w:rsidRPr="00092580">
        <w:rPr>
          <w:rFonts w:asciiTheme="minorHAnsi" w:hAnsiTheme="minorHAnsi"/>
          <w:color w:val="auto"/>
          <w:spacing w:val="0"/>
          <w:szCs w:val="24"/>
        </w:rPr>
        <w:t>współfinansowanego ze środków Unii Europejskiej</w:t>
      </w:r>
      <w:r w:rsidRPr="00092580">
        <w:rPr>
          <w:rFonts w:asciiTheme="minorHAnsi" w:hAnsiTheme="minorHAnsi"/>
          <w:color w:val="auto"/>
          <w:spacing w:val="0"/>
        </w:rPr>
        <w:t xml:space="preserve">; </w:t>
      </w:r>
    </w:p>
    <w:p w14:paraId="7AF7FCF1" w14:textId="77777777" w:rsidR="00E43F7D" w:rsidRPr="00602A85" w:rsidRDefault="00092580" w:rsidP="00602A85">
      <w:pPr>
        <w:pStyle w:val="Tekstpodstawowywcity2"/>
        <w:numPr>
          <w:ilvl w:val="0"/>
          <w:numId w:val="12"/>
        </w:numPr>
        <w:spacing w:before="120" w:after="120" w:line="240" w:lineRule="auto"/>
        <w:ind w:left="709" w:hanging="283"/>
        <w:rPr>
          <w:rFonts w:asciiTheme="minorHAnsi" w:hAnsiTheme="minorHAnsi"/>
          <w:color w:val="auto"/>
          <w:spacing w:val="0"/>
        </w:rPr>
      </w:pPr>
      <w:r w:rsidRPr="00092580">
        <w:rPr>
          <w:rFonts w:asciiTheme="minorHAnsi" w:hAnsiTheme="minorHAnsi"/>
          <w:color w:val="auto"/>
          <w:spacing w:val="0"/>
        </w:rPr>
        <w:t>pożyczki udzielane w ramach umowy konsorcjum;</w:t>
      </w:r>
    </w:p>
    <w:p w14:paraId="16AF9A9F" w14:textId="77777777" w:rsidR="00092580" w:rsidRPr="00092580" w:rsidRDefault="00092580" w:rsidP="00BD2B61">
      <w:pPr>
        <w:pStyle w:val="Tekstpodstawowywcity2"/>
        <w:numPr>
          <w:ilvl w:val="0"/>
          <w:numId w:val="12"/>
        </w:numPr>
        <w:spacing w:before="120" w:after="120" w:line="240" w:lineRule="auto"/>
        <w:ind w:left="709" w:hanging="283"/>
        <w:rPr>
          <w:rFonts w:asciiTheme="minorHAnsi" w:hAnsiTheme="minorHAnsi"/>
          <w:color w:val="auto"/>
          <w:spacing w:val="0"/>
        </w:rPr>
      </w:pPr>
      <w:r w:rsidRPr="00092580">
        <w:rPr>
          <w:rFonts w:asciiTheme="minorHAnsi" w:hAnsiTheme="minorHAnsi"/>
          <w:color w:val="auto"/>
          <w:spacing w:val="0"/>
        </w:rPr>
        <w:t>pożyczki wypłacone beneficjentom, którym udzielono dofinansowania na to samo przedsięwzięcie ze środków pochodzących z budżetu Unii Europejskiej lub ze środków zagranicznych niepodlegających zwrotowi.</w:t>
      </w:r>
    </w:p>
    <w:p w14:paraId="69CB7CFB" w14:textId="77777777" w:rsidR="00092580" w:rsidRPr="0097238B" w:rsidRDefault="00092580" w:rsidP="00006F62">
      <w:pPr>
        <w:numPr>
          <w:ilvl w:val="0"/>
          <w:numId w:val="31"/>
        </w:numPr>
        <w:spacing w:after="0"/>
        <w:rPr>
          <w:szCs w:val="24"/>
        </w:rPr>
      </w:pPr>
      <w:r w:rsidRPr="00E64B7E">
        <w:rPr>
          <w:sz w:val="24"/>
          <w:szCs w:val="24"/>
        </w:rPr>
        <w:t xml:space="preserve">Przez to samo przedsięwzięcie, o którym mowa w ust. </w:t>
      </w:r>
      <w:r w:rsidR="00955247">
        <w:rPr>
          <w:sz w:val="24"/>
          <w:szCs w:val="24"/>
        </w:rPr>
        <w:t>1</w:t>
      </w:r>
      <w:r w:rsidR="00095081">
        <w:rPr>
          <w:sz w:val="24"/>
          <w:szCs w:val="24"/>
        </w:rPr>
        <w:t>3</w:t>
      </w:r>
      <w:r w:rsidR="00955247" w:rsidRPr="00E64B7E">
        <w:rPr>
          <w:sz w:val="24"/>
          <w:szCs w:val="24"/>
        </w:rPr>
        <w:t xml:space="preserve"> </w:t>
      </w:r>
      <w:r w:rsidRPr="00E64B7E">
        <w:rPr>
          <w:sz w:val="24"/>
          <w:szCs w:val="24"/>
        </w:rPr>
        <w:t xml:space="preserve">oraz ust. </w:t>
      </w:r>
      <w:r w:rsidR="00955247">
        <w:rPr>
          <w:sz w:val="24"/>
          <w:szCs w:val="24"/>
        </w:rPr>
        <w:t>1</w:t>
      </w:r>
      <w:r w:rsidR="00095081">
        <w:rPr>
          <w:sz w:val="24"/>
          <w:szCs w:val="24"/>
        </w:rPr>
        <w:t>7</w:t>
      </w:r>
      <w:r w:rsidR="00955247" w:rsidRPr="00E64B7E">
        <w:rPr>
          <w:sz w:val="24"/>
          <w:szCs w:val="24"/>
        </w:rPr>
        <w:t xml:space="preserve"> </w:t>
      </w:r>
      <w:r w:rsidRPr="00E64B7E">
        <w:rPr>
          <w:sz w:val="24"/>
          <w:szCs w:val="24"/>
        </w:rPr>
        <w:t xml:space="preserve">pkt 4, rozumie się </w:t>
      </w:r>
      <w:r w:rsidRPr="00F12CBE">
        <w:rPr>
          <w:sz w:val="24"/>
        </w:rPr>
        <w:t>przedsięwzięcie dofinansowane pożyczką z Narodowego Funduszu, którego co najmniej</w:t>
      </w:r>
      <w:r w:rsidRPr="00E64B7E">
        <w:rPr>
          <w:sz w:val="24"/>
          <w:szCs w:val="24"/>
        </w:rPr>
        <w:t xml:space="preserve"> jeden element określony w harmonogramie rzeczowo-finansowym i uwzględniony </w:t>
      </w:r>
      <w:r w:rsidRPr="00E64B7E">
        <w:rPr>
          <w:sz w:val="24"/>
          <w:szCs w:val="24"/>
        </w:rPr>
        <w:br/>
        <w:t>w kosztach kwalifikowanych został dofinansowany odpowiednio:</w:t>
      </w:r>
    </w:p>
    <w:p w14:paraId="3E86A45E" w14:textId="77777777" w:rsidR="00092580" w:rsidRPr="00092580" w:rsidRDefault="00092580" w:rsidP="00BD2B61">
      <w:pPr>
        <w:numPr>
          <w:ilvl w:val="0"/>
          <w:numId w:val="10"/>
        </w:numPr>
        <w:tabs>
          <w:tab w:val="left" w:pos="720"/>
        </w:tabs>
        <w:autoSpaceDE w:val="0"/>
        <w:autoSpaceDN w:val="0"/>
        <w:adjustRightInd w:val="0"/>
        <w:spacing w:before="120" w:after="120"/>
        <w:ind w:hanging="654"/>
        <w:rPr>
          <w:color w:val="000000"/>
          <w:sz w:val="24"/>
          <w:szCs w:val="24"/>
        </w:rPr>
      </w:pPr>
      <w:r w:rsidRPr="00092580">
        <w:rPr>
          <w:color w:val="000000"/>
          <w:sz w:val="24"/>
          <w:szCs w:val="24"/>
        </w:rPr>
        <w:t xml:space="preserve">z dotacji, w przypadku określonym w ust. </w:t>
      </w:r>
      <w:r w:rsidR="00955247">
        <w:rPr>
          <w:color w:val="000000"/>
          <w:sz w:val="24"/>
          <w:szCs w:val="24"/>
        </w:rPr>
        <w:t>1</w:t>
      </w:r>
      <w:r w:rsidR="00095081">
        <w:rPr>
          <w:color w:val="000000"/>
          <w:sz w:val="24"/>
          <w:szCs w:val="24"/>
        </w:rPr>
        <w:t>3</w:t>
      </w:r>
      <w:r w:rsidRPr="00092580">
        <w:rPr>
          <w:color w:val="000000"/>
          <w:sz w:val="24"/>
          <w:szCs w:val="24"/>
        </w:rPr>
        <w:t>,</w:t>
      </w:r>
    </w:p>
    <w:p w14:paraId="4E5C754D" w14:textId="77777777" w:rsidR="00092580" w:rsidRPr="00092580" w:rsidRDefault="00092580" w:rsidP="00092580">
      <w:pPr>
        <w:tabs>
          <w:tab w:val="left" w:pos="720"/>
        </w:tabs>
        <w:autoSpaceDE w:val="0"/>
        <w:autoSpaceDN w:val="0"/>
        <w:adjustRightInd w:val="0"/>
        <w:spacing w:before="120" w:after="120"/>
        <w:ind w:left="720" w:hanging="360"/>
        <w:rPr>
          <w:color w:val="000000"/>
          <w:sz w:val="24"/>
          <w:szCs w:val="24"/>
        </w:rPr>
      </w:pPr>
      <w:r w:rsidRPr="00092580">
        <w:rPr>
          <w:color w:val="000000"/>
          <w:sz w:val="24"/>
          <w:szCs w:val="24"/>
        </w:rPr>
        <w:t>albo</w:t>
      </w:r>
    </w:p>
    <w:p w14:paraId="4C0CEBEE" w14:textId="77777777" w:rsidR="00092580" w:rsidRPr="00776698" w:rsidRDefault="00092580" w:rsidP="00BD2B61">
      <w:pPr>
        <w:numPr>
          <w:ilvl w:val="0"/>
          <w:numId w:val="10"/>
        </w:numPr>
        <w:tabs>
          <w:tab w:val="left" w:pos="720"/>
        </w:tabs>
        <w:autoSpaceDE w:val="0"/>
        <w:autoSpaceDN w:val="0"/>
        <w:adjustRightInd w:val="0"/>
        <w:spacing w:before="120" w:after="120"/>
        <w:ind w:left="709" w:hanging="283"/>
        <w:rPr>
          <w:sz w:val="24"/>
        </w:rPr>
      </w:pPr>
      <w:r w:rsidRPr="00092580">
        <w:rPr>
          <w:color w:val="000000"/>
          <w:sz w:val="24"/>
          <w:szCs w:val="24"/>
        </w:rPr>
        <w:t>ze środków pochodzących z budżetu Unii Europejskiej lub ze środków zagranicznych niepodlegających zw</w:t>
      </w:r>
      <w:r w:rsidR="00BD2B61">
        <w:rPr>
          <w:color w:val="000000"/>
          <w:sz w:val="24"/>
          <w:szCs w:val="24"/>
        </w:rPr>
        <w:t xml:space="preserve">rotowi, w przypadku określonym </w:t>
      </w:r>
      <w:r w:rsidRPr="00092580">
        <w:rPr>
          <w:color w:val="000000"/>
          <w:sz w:val="24"/>
          <w:szCs w:val="24"/>
        </w:rPr>
        <w:t xml:space="preserve">w ust. </w:t>
      </w:r>
      <w:r w:rsidR="00955247" w:rsidRPr="00092580">
        <w:rPr>
          <w:color w:val="000000"/>
          <w:sz w:val="24"/>
          <w:szCs w:val="24"/>
        </w:rPr>
        <w:t>1</w:t>
      </w:r>
      <w:r w:rsidR="00095081">
        <w:rPr>
          <w:color w:val="000000"/>
          <w:sz w:val="24"/>
          <w:szCs w:val="24"/>
        </w:rPr>
        <w:t>7</w:t>
      </w:r>
      <w:r w:rsidR="00955247" w:rsidRPr="00092580">
        <w:rPr>
          <w:color w:val="000000"/>
          <w:sz w:val="24"/>
          <w:szCs w:val="24"/>
        </w:rPr>
        <w:t xml:space="preserve"> </w:t>
      </w:r>
      <w:r w:rsidRPr="00092580">
        <w:rPr>
          <w:color w:val="000000"/>
          <w:sz w:val="24"/>
          <w:szCs w:val="24"/>
        </w:rPr>
        <w:t>pkt 4.</w:t>
      </w:r>
    </w:p>
    <w:p w14:paraId="26C3E4F3" w14:textId="77777777" w:rsidR="004F5C7A" w:rsidRPr="00FA56AD" w:rsidRDefault="004F5C7A" w:rsidP="00FA56AD">
      <w:pPr>
        <w:pStyle w:val="Akapitzlist"/>
        <w:numPr>
          <w:ilvl w:val="0"/>
          <w:numId w:val="31"/>
        </w:numPr>
        <w:tabs>
          <w:tab w:val="left" w:pos="720"/>
        </w:tabs>
        <w:autoSpaceDE w:val="0"/>
        <w:autoSpaceDN w:val="0"/>
        <w:adjustRightInd w:val="0"/>
        <w:spacing w:before="120" w:after="120"/>
        <w:jc w:val="both"/>
        <w:rPr>
          <w:rFonts w:asciiTheme="minorHAnsi" w:hAnsiTheme="minorHAnsi"/>
          <w:sz w:val="24"/>
        </w:rPr>
      </w:pPr>
      <w:r w:rsidRPr="00FA56AD">
        <w:rPr>
          <w:rFonts w:asciiTheme="minorHAnsi" w:hAnsiTheme="minorHAnsi"/>
          <w:sz w:val="24"/>
        </w:rPr>
        <w:t xml:space="preserve">W przypadku udostępnienia przez </w:t>
      </w:r>
      <w:r w:rsidR="00023D9A">
        <w:rPr>
          <w:rFonts w:asciiTheme="minorHAnsi" w:hAnsiTheme="minorHAnsi"/>
          <w:sz w:val="24"/>
        </w:rPr>
        <w:t>Narodowy Fundusz</w:t>
      </w:r>
      <w:r w:rsidRPr="00FA56AD">
        <w:rPr>
          <w:rFonts w:asciiTheme="minorHAnsi" w:hAnsiTheme="minorHAnsi"/>
          <w:sz w:val="24"/>
        </w:rPr>
        <w:t xml:space="preserve"> wojewódzkim funduszom </w:t>
      </w:r>
      <w:r w:rsidR="00FA56AD">
        <w:rPr>
          <w:rFonts w:asciiTheme="minorHAnsi" w:hAnsiTheme="minorHAnsi"/>
          <w:sz w:val="24"/>
        </w:rPr>
        <w:t xml:space="preserve">ochrony środowiska i gospodarki wodnej </w:t>
      </w:r>
      <w:r w:rsidRPr="00FA56AD">
        <w:rPr>
          <w:rFonts w:asciiTheme="minorHAnsi" w:hAnsiTheme="minorHAnsi"/>
          <w:sz w:val="24"/>
        </w:rPr>
        <w:t xml:space="preserve">środków na udzielanie przez nie pożyczek na przedsięwzięcia związane z gospodarką ściekową lub adaptacją do zmian klimatu oraz </w:t>
      </w:r>
      <w:r w:rsidRPr="00FA56AD">
        <w:rPr>
          <w:rFonts w:asciiTheme="minorHAnsi" w:hAnsiTheme="minorHAnsi"/>
          <w:sz w:val="24"/>
        </w:rPr>
        <w:lastRenderedPageBreak/>
        <w:t xml:space="preserve">ograniczaniem skutków zagrożeń środowiska </w:t>
      </w:r>
      <w:r w:rsidR="00023D9A">
        <w:rPr>
          <w:rFonts w:asciiTheme="minorHAnsi" w:hAnsiTheme="minorHAnsi"/>
          <w:sz w:val="24"/>
        </w:rPr>
        <w:t xml:space="preserve">ust. 10, </w:t>
      </w:r>
      <w:r w:rsidRPr="00FA56AD">
        <w:rPr>
          <w:rFonts w:asciiTheme="minorHAnsi" w:hAnsiTheme="minorHAnsi"/>
          <w:sz w:val="24"/>
        </w:rPr>
        <w:t xml:space="preserve">ust. 11a pkt 3 oraz ust. 15 stosuje się odpowiednio, a wojewódzkie fundusze nie są zobowiązane do zwrotu </w:t>
      </w:r>
      <w:r w:rsidR="00023D9A">
        <w:rPr>
          <w:rFonts w:asciiTheme="minorHAnsi" w:hAnsiTheme="minorHAnsi"/>
          <w:sz w:val="24"/>
        </w:rPr>
        <w:t>Narodowemu Funduszowi</w:t>
      </w:r>
      <w:r w:rsidRPr="00FA56AD">
        <w:rPr>
          <w:rFonts w:asciiTheme="minorHAnsi" w:hAnsiTheme="minorHAnsi"/>
          <w:sz w:val="24"/>
        </w:rPr>
        <w:t xml:space="preserve"> prawidłowo umorzonych beneficjentom końcowym kwot pożyczek, o ile Zarząd Narodowego Funduszu w programie priorytetowym tak postanowi.</w:t>
      </w:r>
    </w:p>
    <w:p w14:paraId="44330FCD" w14:textId="77777777" w:rsidR="00E81DCD" w:rsidRDefault="00E81DCD" w:rsidP="004610D4">
      <w:pPr>
        <w:spacing w:after="0"/>
        <w:rPr>
          <w:b/>
          <w:sz w:val="24"/>
          <w:szCs w:val="24"/>
        </w:rPr>
      </w:pPr>
    </w:p>
    <w:p w14:paraId="75F1F6EC" w14:textId="77777777" w:rsidR="00092580" w:rsidRPr="00092580" w:rsidRDefault="00092580" w:rsidP="004610D4">
      <w:pPr>
        <w:spacing w:after="120"/>
        <w:ind w:left="284" w:hanging="284"/>
        <w:jc w:val="center"/>
        <w:rPr>
          <w:b/>
          <w:sz w:val="24"/>
          <w:szCs w:val="24"/>
        </w:rPr>
      </w:pPr>
      <w:r w:rsidRPr="00092580">
        <w:rPr>
          <w:b/>
          <w:sz w:val="24"/>
          <w:szCs w:val="24"/>
        </w:rPr>
        <w:fldChar w:fldCharType="begin"/>
      </w:r>
      <w:r w:rsidRPr="00092580">
        <w:rPr>
          <w:b/>
          <w:sz w:val="24"/>
          <w:szCs w:val="24"/>
        </w:rPr>
        <w:instrText>SYMBOL 167 \f "Times New Roman CE"</w:instrText>
      </w:r>
      <w:r w:rsidRPr="00092580">
        <w:rPr>
          <w:b/>
          <w:sz w:val="24"/>
          <w:szCs w:val="24"/>
        </w:rPr>
        <w:fldChar w:fldCharType="end"/>
      </w:r>
      <w:r w:rsidRPr="00092580">
        <w:rPr>
          <w:b/>
          <w:sz w:val="24"/>
          <w:szCs w:val="24"/>
        </w:rPr>
        <w:t xml:space="preserve"> </w:t>
      </w:r>
      <w:r w:rsidR="00661EC1">
        <w:rPr>
          <w:b/>
          <w:sz w:val="24"/>
          <w:szCs w:val="24"/>
        </w:rPr>
        <w:t>7</w:t>
      </w:r>
    </w:p>
    <w:p w14:paraId="5E9AB890" w14:textId="77777777" w:rsidR="00092580" w:rsidRPr="00092580" w:rsidRDefault="00092580" w:rsidP="00092580">
      <w:pPr>
        <w:pStyle w:val="Nagwek1"/>
        <w:spacing w:before="120" w:after="120" w:line="240" w:lineRule="auto"/>
        <w:rPr>
          <w:rStyle w:val="Pogrubienie"/>
          <w:rFonts w:asciiTheme="minorHAnsi" w:hAnsiTheme="minorHAnsi"/>
          <w:b/>
          <w:lang w:val="pl-PL"/>
        </w:rPr>
      </w:pPr>
      <w:bookmarkStart w:id="40" w:name="_Toc447016258"/>
      <w:bookmarkStart w:id="41" w:name="_Toc393375011"/>
      <w:r w:rsidRPr="00092580">
        <w:rPr>
          <w:rStyle w:val="Pogrubienie"/>
          <w:rFonts w:asciiTheme="minorHAnsi" w:hAnsiTheme="minorHAnsi"/>
          <w:b/>
          <w:lang w:val="pl-PL"/>
        </w:rPr>
        <w:t>Dotacja</w:t>
      </w:r>
      <w:bookmarkEnd w:id="40"/>
      <w:bookmarkEnd w:id="41"/>
    </w:p>
    <w:p w14:paraId="70A75DD4" w14:textId="77777777" w:rsidR="00092580" w:rsidRPr="00092580" w:rsidRDefault="00092580" w:rsidP="00092580">
      <w:pPr>
        <w:pStyle w:val="Tekstpodstawowy"/>
        <w:numPr>
          <w:ilvl w:val="0"/>
          <w:numId w:val="19"/>
        </w:numPr>
        <w:tabs>
          <w:tab w:val="left" w:pos="-3686"/>
          <w:tab w:val="left" w:pos="-2410"/>
        </w:tabs>
        <w:spacing w:after="120"/>
        <w:ind w:left="284" w:hanging="295"/>
        <w:rPr>
          <w:rFonts w:asciiTheme="minorHAnsi" w:hAnsiTheme="minorHAnsi"/>
          <w:sz w:val="24"/>
        </w:rPr>
      </w:pPr>
      <w:r w:rsidRPr="00092580">
        <w:rPr>
          <w:rFonts w:asciiTheme="minorHAnsi" w:hAnsiTheme="minorHAnsi"/>
          <w:sz w:val="24"/>
        </w:rPr>
        <w:t xml:space="preserve">Dotacja może być wypłacana w okresie nie dłuższym niż 10 lat od dnia zawarcia umowy </w:t>
      </w:r>
      <w:r w:rsidRPr="00092580">
        <w:rPr>
          <w:rFonts w:asciiTheme="minorHAnsi" w:hAnsiTheme="minorHAnsi"/>
          <w:sz w:val="24"/>
        </w:rPr>
        <w:br/>
        <w:t xml:space="preserve">o dofinansowanie, z zastrzeżeniem ust. </w:t>
      </w:r>
      <w:r w:rsidR="00A31AF2">
        <w:rPr>
          <w:rFonts w:asciiTheme="minorHAnsi" w:hAnsiTheme="minorHAnsi"/>
          <w:sz w:val="24"/>
        </w:rPr>
        <w:t>2</w:t>
      </w:r>
      <w:r w:rsidRPr="00092580">
        <w:rPr>
          <w:rFonts w:asciiTheme="minorHAnsi" w:hAnsiTheme="minorHAnsi"/>
          <w:sz w:val="24"/>
        </w:rPr>
        <w:t xml:space="preserve">. </w:t>
      </w:r>
    </w:p>
    <w:p w14:paraId="5FC76EF9" w14:textId="77777777" w:rsidR="00092580" w:rsidRPr="00F12CBE" w:rsidRDefault="00092580" w:rsidP="002576AD">
      <w:pPr>
        <w:pStyle w:val="Tekstpodstawowy"/>
        <w:numPr>
          <w:ilvl w:val="0"/>
          <w:numId w:val="19"/>
        </w:numPr>
        <w:tabs>
          <w:tab w:val="left" w:pos="-3686"/>
          <w:tab w:val="left" w:pos="-2410"/>
        </w:tabs>
        <w:autoSpaceDE w:val="0"/>
        <w:autoSpaceDN w:val="0"/>
        <w:adjustRightInd w:val="0"/>
        <w:spacing w:after="120"/>
        <w:ind w:left="284" w:hanging="284"/>
        <w:rPr>
          <w:sz w:val="24"/>
        </w:rPr>
      </w:pPr>
      <w:r w:rsidRPr="002576AD">
        <w:rPr>
          <w:rFonts w:asciiTheme="minorHAnsi" w:hAnsiTheme="minorHAnsi"/>
          <w:sz w:val="24"/>
          <w:szCs w:val="24"/>
        </w:rPr>
        <w:t>Dotacja w formie dopłaty do ceny wykupu obligacji udzielana jest na okres nie dłuższy niż 10 lat, licząc od daty emisji pierwszej serii obligacji.</w:t>
      </w:r>
    </w:p>
    <w:p w14:paraId="00F92219" w14:textId="77777777" w:rsidR="00BD2B61" w:rsidRPr="008F2A20" w:rsidRDefault="00092580" w:rsidP="00BD2B61">
      <w:pPr>
        <w:pStyle w:val="Tekstpodstawowy"/>
        <w:numPr>
          <w:ilvl w:val="0"/>
          <w:numId w:val="19"/>
        </w:numPr>
        <w:tabs>
          <w:tab w:val="left" w:pos="-3686"/>
          <w:tab w:val="left" w:pos="-2410"/>
        </w:tabs>
        <w:spacing w:after="120"/>
        <w:ind w:left="284" w:hanging="295"/>
        <w:rPr>
          <w:rFonts w:asciiTheme="minorHAnsi" w:hAnsiTheme="minorHAnsi"/>
          <w:sz w:val="24"/>
        </w:rPr>
      </w:pPr>
      <w:r w:rsidRPr="00092580">
        <w:rPr>
          <w:rFonts w:asciiTheme="minorHAnsi" w:hAnsiTheme="minorHAnsi"/>
          <w:sz w:val="24"/>
          <w:szCs w:val="24"/>
        </w:rPr>
        <w:t>Rozliczenie dotacji następuje w terminie i na warunkach określonych umową, o której mowa w § 3 ust. 5.</w:t>
      </w:r>
      <w:bookmarkStart w:id="42" w:name="_Toc371499829"/>
      <w:bookmarkStart w:id="43" w:name="_Toc371501278"/>
      <w:bookmarkStart w:id="44" w:name="_Toc371683364"/>
      <w:bookmarkStart w:id="45" w:name="_Toc371684300"/>
      <w:bookmarkStart w:id="46" w:name="_Toc393368265"/>
      <w:bookmarkStart w:id="47" w:name="_Toc393375012"/>
      <w:bookmarkStart w:id="48" w:name="_Toc444786412"/>
      <w:bookmarkStart w:id="49" w:name="_Toc447016259"/>
    </w:p>
    <w:p w14:paraId="709DD22D" w14:textId="77777777" w:rsidR="008F2A20" w:rsidRPr="00BC79F8" w:rsidRDefault="008F2A20" w:rsidP="008F2A20">
      <w:pPr>
        <w:pStyle w:val="Tekstpodstawowy"/>
        <w:tabs>
          <w:tab w:val="left" w:pos="-3686"/>
          <w:tab w:val="left" w:pos="-2410"/>
        </w:tabs>
        <w:spacing w:before="0"/>
        <w:ind w:left="-11"/>
        <w:rPr>
          <w:rFonts w:asciiTheme="minorHAnsi" w:hAnsiTheme="minorHAnsi"/>
          <w:sz w:val="24"/>
        </w:rPr>
      </w:pPr>
    </w:p>
    <w:p w14:paraId="7194F1EC" w14:textId="77777777" w:rsidR="00092580" w:rsidRPr="00092580" w:rsidRDefault="00092580" w:rsidP="00092580">
      <w:pPr>
        <w:pStyle w:val="Nagwek1"/>
        <w:spacing w:before="120" w:after="120" w:line="240" w:lineRule="auto"/>
        <w:rPr>
          <w:rFonts w:asciiTheme="minorHAnsi" w:hAnsiTheme="minorHAnsi"/>
          <w:lang w:val="pl-PL"/>
        </w:rPr>
      </w:pPr>
      <w:r w:rsidRPr="00092580">
        <w:rPr>
          <w:rFonts w:asciiTheme="minorHAnsi" w:hAnsiTheme="minorHAnsi"/>
          <w:lang w:val="pl-PL"/>
        </w:rPr>
        <w:t>Rozdział 3</w:t>
      </w:r>
      <w:bookmarkEnd w:id="42"/>
      <w:bookmarkEnd w:id="43"/>
      <w:bookmarkEnd w:id="44"/>
      <w:bookmarkEnd w:id="45"/>
      <w:bookmarkEnd w:id="46"/>
      <w:bookmarkEnd w:id="47"/>
      <w:bookmarkEnd w:id="48"/>
      <w:bookmarkEnd w:id="49"/>
    </w:p>
    <w:p w14:paraId="7A11CD90" w14:textId="77777777" w:rsidR="002235D0" w:rsidRPr="00E81DCD" w:rsidRDefault="00092580" w:rsidP="00E81DCD">
      <w:pPr>
        <w:pStyle w:val="Nagwek1"/>
        <w:spacing w:before="120" w:after="120" w:line="240" w:lineRule="auto"/>
        <w:rPr>
          <w:rFonts w:asciiTheme="minorHAnsi" w:hAnsiTheme="minorHAnsi"/>
          <w:lang w:val="pl-PL"/>
        </w:rPr>
      </w:pPr>
      <w:bookmarkStart w:id="50" w:name="_Toc371499830"/>
      <w:bookmarkStart w:id="51" w:name="_Toc447016260"/>
      <w:bookmarkStart w:id="52" w:name="_Toc393375013"/>
      <w:r w:rsidRPr="00092580">
        <w:rPr>
          <w:rFonts w:asciiTheme="minorHAnsi" w:hAnsiTheme="minorHAnsi"/>
          <w:lang w:val="pl-PL"/>
        </w:rPr>
        <w:t>Przepisy końcowe</w:t>
      </w:r>
      <w:bookmarkEnd w:id="50"/>
      <w:bookmarkEnd w:id="51"/>
      <w:bookmarkEnd w:id="52"/>
    </w:p>
    <w:p w14:paraId="1807FDA2" w14:textId="77777777" w:rsidR="00092580" w:rsidRPr="00092580" w:rsidRDefault="00092580" w:rsidP="00B82F2F">
      <w:pPr>
        <w:spacing w:before="240" w:after="120"/>
        <w:ind w:left="284" w:hanging="284"/>
        <w:jc w:val="center"/>
        <w:rPr>
          <w:b/>
          <w:sz w:val="24"/>
          <w:szCs w:val="24"/>
        </w:rPr>
      </w:pPr>
      <w:r w:rsidRPr="00092580">
        <w:rPr>
          <w:b/>
          <w:sz w:val="24"/>
          <w:szCs w:val="24"/>
        </w:rPr>
        <w:t xml:space="preserve">§ </w:t>
      </w:r>
      <w:r w:rsidR="00661EC1">
        <w:rPr>
          <w:b/>
          <w:sz w:val="24"/>
          <w:szCs w:val="24"/>
        </w:rPr>
        <w:t>8</w:t>
      </w:r>
    </w:p>
    <w:p w14:paraId="0599EE1F" w14:textId="77777777" w:rsidR="00092580" w:rsidRPr="00092580" w:rsidRDefault="00092580" w:rsidP="00092580">
      <w:pPr>
        <w:pStyle w:val="Nagwek1"/>
        <w:spacing w:before="120" w:after="120" w:line="240" w:lineRule="auto"/>
        <w:rPr>
          <w:rStyle w:val="Pogrubienie"/>
          <w:rFonts w:asciiTheme="minorHAnsi" w:hAnsiTheme="minorHAnsi"/>
          <w:b/>
          <w:lang w:val="pl-PL"/>
        </w:rPr>
      </w:pPr>
      <w:bookmarkStart w:id="53" w:name="_Toc447016261"/>
      <w:bookmarkStart w:id="54" w:name="_Toc393375014"/>
      <w:r w:rsidRPr="00092580">
        <w:rPr>
          <w:rStyle w:val="Pogrubienie"/>
          <w:rFonts w:asciiTheme="minorHAnsi" w:hAnsiTheme="minorHAnsi"/>
          <w:b/>
          <w:lang w:val="pl-PL"/>
        </w:rPr>
        <w:t>Postanowienia końcowe</w:t>
      </w:r>
      <w:bookmarkEnd w:id="53"/>
      <w:bookmarkEnd w:id="54"/>
    </w:p>
    <w:p w14:paraId="7D50CC90" w14:textId="77777777" w:rsidR="00313E5A" w:rsidRPr="00092580" w:rsidRDefault="00092580" w:rsidP="00092580">
      <w:pPr>
        <w:numPr>
          <w:ilvl w:val="0"/>
          <w:numId w:val="9"/>
        </w:numPr>
        <w:spacing w:before="120" w:after="120"/>
        <w:ind w:left="284" w:hanging="284"/>
        <w:rPr>
          <w:sz w:val="24"/>
        </w:rPr>
      </w:pPr>
      <w:r w:rsidRPr="00092580">
        <w:rPr>
          <w:sz w:val="24"/>
        </w:rPr>
        <w:t xml:space="preserve">Do uchwał w sprawie warunków udzielenia dofinansowania oraz do postanowień umowy zawieranej na ich podstawie, a także zmian tych warunków i postanowień, stosuje się, </w:t>
      </w:r>
      <w:r w:rsidRPr="00092580">
        <w:rPr>
          <w:sz w:val="24"/>
          <w:szCs w:val="24"/>
        </w:rPr>
        <w:t>z</w:t>
      </w:r>
      <w:r w:rsidR="004944A2">
        <w:rPr>
          <w:sz w:val="24"/>
          <w:szCs w:val="24"/>
        </w:rPr>
        <w:t> </w:t>
      </w:r>
      <w:r w:rsidRPr="00092580">
        <w:rPr>
          <w:sz w:val="24"/>
          <w:szCs w:val="24"/>
        </w:rPr>
        <w:t xml:space="preserve">zastrzeżeniem ust. </w:t>
      </w:r>
      <w:r w:rsidR="00821D80">
        <w:rPr>
          <w:sz w:val="24"/>
          <w:szCs w:val="24"/>
        </w:rPr>
        <w:t>4</w:t>
      </w:r>
      <w:r w:rsidRPr="00092580">
        <w:rPr>
          <w:sz w:val="24"/>
          <w:szCs w:val="24"/>
        </w:rPr>
        <w:t>,</w:t>
      </w:r>
      <w:r w:rsidRPr="00092580">
        <w:rPr>
          <w:sz w:val="24"/>
        </w:rPr>
        <w:t xml:space="preserve"> Zasady udzielania dofinansowania </w:t>
      </w:r>
      <w:r w:rsidR="00F52E5D">
        <w:rPr>
          <w:sz w:val="24"/>
        </w:rPr>
        <w:t xml:space="preserve">oraz program priorytetowy </w:t>
      </w:r>
      <w:r w:rsidRPr="00092580">
        <w:rPr>
          <w:sz w:val="24"/>
        </w:rPr>
        <w:t>obowiązujące:</w:t>
      </w:r>
    </w:p>
    <w:p w14:paraId="1FC49E16" w14:textId="77777777" w:rsidR="00092580" w:rsidRPr="004944A2" w:rsidRDefault="00092580" w:rsidP="001A294C">
      <w:pPr>
        <w:numPr>
          <w:ilvl w:val="0"/>
          <w:numId w:val="33"/>
        </w:numPr>
        <w:spacing w:before="120" w:after="120"/>
        <w:ind w:left="709" w:hanging="425"/>
        <w:rPr>
          <w:sz w:val="24"/>
        </w:rPr>
      </w:pPr>
      <w:r w:rsidRPr="004944A2">
        <w:rPr>
          <w:sz w:val="24"/>
        </w:rPr>
        <w:t>w dacie złożenia wniosku o dofinansowanie – w przypadku trybu naboru ciągłego;</w:t>
      </w:r>
    </w:p>
    <w:p w14:paraId="54F16983" w14:textId="77777777" w:rsidR="00092580" w:rsidRPr="00092580" w:rsidRDefault="00092580" w:rsidP="001A294C">
      <w:pPr>
        <w:numPr>
          <w:ilvl w:val="0"/>
          <w:numId w:val="33"/>
        </w:numPr>
        <w:spacing w:before="120" w:after="120"/>
        <w:ind w:left="709" w:hanging="425"/>
        <w:rPr>
          <w:sz w:val="24"/>
        </w:rPr>
      </w:pPr>
      <w:r w:rsidRPr="00092580">
        <w:rPr>
          <w:sz w:val="24"/>
        </w:rPr>
        <w:t xml:space="preserve">w dacie ogłoszenia konkursu na stronie internetowej Narodowego Funduszu – </w:t>
      </w:r>
      <w:r w:rsidRPr="00092580">
        <w:rPr>
          <w:sz w:val="24"/>
        </w:rPr>
        <w:br/>
        <w:t xml:space="preserve">w przypadku naboru w trybie konkursowym; </w:t>
      </w:r>
    </w:p>
    <w:p w14:paraId="4C69B748" w14:textId="77777777" w:rsidR="00092580" w:rsidRDefault="00092580" w:rsidP="00B92C96">
      <w:pPr>
        <w:spacing w:before="120" w:after="120"/>
        <w:ind w:left="284"/>
        <w:rPr>
          <w:sz w:val="24"/>
        </w:rPr>
      </w:pPr>
      <w:r w:rsidRPr="00092580">
        <w:rPr>
          <w:sz w:val="24"/>
        </w:rPr>
        <w:t>chyba, że regulamin naboru lub inne procedury naboru</w:t>
      </w:r>
      <w:r w:rsidR="004944A2">
        <w:rPr>
          <w:sz w:val="24"/>
        </w:rPr>
        <w:t>,</w:t>
      </w:r>
      <w:r w:rsidRPr="00092580">
        <w:rPr>
          <w:sz w:val="24"/>
        </w:rPr>
        <w:t xml:space="preserve"> lub przepisy wprowadzające dany program priorytetowy </w:t>
      </w:r>
      <w:r w:rsidR="00F52E5D">
        <w:rPr>
          <w:sz w:val="24"/>
        </w:rPr>
        <w:t xml:space="preserve">lub jego zmianę </w:t>
      </w:r>
      <w:r w:rsidRPr="00092580">
        <w:rPr>
          <w:sz w:val="24"/>
        </w:rPr>
        <w:t xml:space="preserve">stanowią inaczej. </w:t>
      </w:r>
    </w:p>
    <w:p w14:paraId="0EA92631" w14:textId="77777777" w:rsidR="00A42C11" w:rsidRPr="00A42C11" w:rsidRDefault="00095081" w:rsidP="00A42C11">
      <w:pPr>
        <w:pStyle w:val="Tekstpodstawowy"/>
        <w:numPr>
          <w:ilvl w:val="0"/>
          <w:numId w:val="9"/>
        </w:numPr>
        <w:spacing w:before="0"/>
        <w:rPr>
          <w:rFonts w:asciiTheme="minorHAnsi" w:hAnsiTheme="minorHAnsi"/>
          <w:sz w:val="24"/>
          <w:szCs w:val="24"/>
        </w:rPr>
      </w:pPr>
      <w:r w:rsidRPr="00A42C11">
        <w:rPr>
          <w:rFonts w:asciiTheme="minorHAnsi" w:hAnsiTheme="minorHAnsi"/>
          <w:sz w:val="24"/>
          <w:szCs w:val="24"/>
        </w:rPr>
        <w:t>W przypadku umów pożyczek zawartych na podstawie naborów ogłoszonych po 30</w:t>
      </w:r>
      <w:r w:rsidR="00E43F7D" w:rsidRPr="00A42C11">
        <w:rPr>
          <w:rFonts w:asciiTheme="minorHAnsi" w:hAnsiTheme="minorHAnsi"/>
          <w:sz w:val="24"/>
          <w:szCs w:val="24"/>
        </w:rPr>
        <w:t> </w:t>
      </w:r>
      <w:r w:rsidRPr="00A42C11">
        <w:rPr>
          <w:rFonts w:asciiTheme="minorHAnsi" w:hAnsiTheme="minorHAnsi"/>
          <w:sz w:val="24"/>
          <w:szCs w:val="24"/>
        </w:rPr>
        <w:t>czerwca 2016 r., na wniosek beneficjenta, Zarząd moż</w:t>
      </w:r>
      <w:r w:rsidR="00821D80" w:rsidRPr="00A42C11">
        <w:rPr>
          <w:rFonts w:asciiTheme="minorHAnsi" w:hAnsiTheme="minorHAnsi"/>
          <w:sz w:val="24"/>
          <w:szCs w:val="24"/>
        </w:rPr>
        <w:t>e wyrazić zgodę na określenie w </w:t>
      </w:r>
      <w:r w:rsidRPr="00A42C11">
        <w:rPr>
          <w:rFonts w:asciiTheme="minorHAnsi" w:hAnsiTheme="minorHAnsi"/>
          <w:sz w:val="24"/>
          <w:szCs w:val="24"/>
        </w:rPr>
        <w:t>tych umowach wysokości umorzenia i pozostałych warunków, na jakich możliwe będzie częściowe umorzenie pożyczki, zgodnie z § 6 ust. 14</w:t>
      </w:r>
      <w:r w:rsidR="00A42C11" w:rsidRPr="00A42C11">
        <w:rPr>
          <w:rFonts w:asciiTheme="minorHAnsi" w:hAnsiTheme="minorHAnsi"/>
          <w:sz w:val="24"/>
          <w:szCs w:val="24"/>
        </w:rPr>
        <w:t>, z zastrzeżeniem zgodności z</w:t>
      </w:r>
      <w:r w:rsidR="009C005A">
        <w:rPr>
          <w:rFonts w:asciiTheme="minorHAnsi" w:hAnsiTheme="minorHAnsi"/>
          <w:sz w:val="24"/>
          <w:szCs w:val="24"/>
        </w:rPr>
        <w:t> </w:t>
      </w:r>
      <w:r w:rsidR="00A42C11" w:rsidRPr="00A42C11">
        <w:rPr>
          <w:rFonts w:asciiTheme="minorHAnsi" w:hAnsiTheme="minorHAnsi"/>
          <w:sz w:val="24"/>
          <w:szCs w:val="24"/>
        </w:rPr>
        <w:t>przepisami pomocy publicznej.</w:t>
      </w:r>
      <w:r w:rsidR="00A42C11" w:rsidRPr="00A42C11">
        <w:rPr>
          <w:sz w:val="24"/>
          <w:szCs w:val="24"/>
        </w:rPr>
        <w:t xml:space="preserve"> </w:t>
      </w:r>
    </w:p>
    <w:p w14:paraId="0A2AE1E6" w14:textId="77777777" w:rsidR="00092580" w:rsidRPr="00092580" w:rsidRDefault="00092580" w:rsidP="00092580">
      <w:pPr>
        <w:numPr>
          <w:ilvl w:val="0"/>
          <w:numId w:val="9"/>
        </w:numPr>
        <w:tabs>
          <w:tab w:val="num" w:pos="284"/>
        </w:tabs>
        <w:spacing w:before="120" w:after="120"/>
        <w:ind w:left="284" w:hanging="284"/>
        <w:rPr>
          <w:sz w:val="24"/>
          <w:szCs w:val="24"/>
        </w:rPr>
      </w:pPr>
      <w:r w:rsidRPr="00092580">
        <w:rPr>
          <w:sz w:val="24"/>
          <w:szCs w:val="24"/>
        </w:rPr>
        <w:t>Zasady mają</w:t>
      </w:r>
      <w:r w:rsidR="004944A2">
        <w:rPr>
          <w:sz w:val="24"/>
          <w:szCs w:val="24"/>
        </w:rPr>
        <w:t xml:space="preserve"> zastosowanie do podejmowanych </w:t>
      </w:r>
      <w:r w:rsidRPr="00092580">
        <w:rPr>
          <w:sz w:val="24"/>
          <w:szCs w:val="24"/>
        </w:rPr>
        <w:t>w cz</w:t>
      </w:r>
      <w:r w:rsidR="004944A2">
        <w:rPr>
          <w:sz w:val="24"/>
          <w:szCs w:val="24"/>
        </w:rPr>
        <w:t>asie ich obowiązywania uchwał w </w:t>
      </w:r>
      <w:r w:rsidRPr="00092580">
        <w:rPr>
          <w:sz w:val="24"/>
          <w:szCs w:val="24"/>
        </w:rPr>
        <w:t>spra</w:t>
      </w:r>
      <w:r w:rsidR="004944A2">
        <w:rPr>
          <w:sz w:val="24"/>
          <w:szCs w:val="24"/>
        </w:rPr>
        <w:t xml:space="preserve">wie umorzenia części pożyczki, </w:t>
      </w:r>
      <w:r w:rsidRPr="00092580">
        <w:rPr>
          <w:sz w:val="24"/>
          <w:szCs w:val="24"/>
        </w:rPr>
        <w:t xml:space="preserve">z zastrzeżeniem § </w:t>
      </w:r>
      <w:r w:rsidR="00661EC1">
        <w:rPr>
          <w:sz w:val="24"/>
          <w:szCs w:val="24"/>
        </w:rPr>
        <w:t>6</w:t>
      </w:r>
      <w:r w:rsidR="00661EC1" w:rsidRPr="00092580">
        <w:rPr>
          <w:sz w:val="24"/>
          <w:szCs w:val="24"/>
        </w:rPr>
        <w:t xml:space="preserve"> </w:t>
      </w:r>
      <w:r w:rsidRPr="00092580">
        <w:rPr>
          <w:sz w:val="24"/>
          <w:szCs w:val="24"/>
        </w:rPr>
        <w:t xml:space="preserve">ust. </w:t>
      </w:r>
      <w:r w:rsidR="002576AD">
        <w:rPr>
          <w:sz w:val="24"/>
          <w:szCs w:val="24"/>
        </w:rPr>
        <w:t>1</w:t>
      </w:r>
      <w:r w:rsidR="00932BAB">
        <w:rPr>
          <w:sz w:val="24"/>
          <w:szCs w:val="24"/>
        </w:rPr>
        <w:t>6</w:t>
      </w:r>
      <w:r w:rsidRPr="00092580">
        <w:rPr>
          <w:sz w:val="24"/>
          <w:szCs w:val="24"/>
        </w:rPr>
        <w:t xml:space="preserve"> i ust. </w:t>
      </w:r>
      <w:r w:rsidR="00932BAB">
        <w:rPr>
          <w:sz w:val="24"/>
          <w:szCs w:val="24"/>
        </w:rPr>
        <w:t>4</w:t>
      </w:r>
      <w:r w:rsidR="00175671">
        <w:rPr>
          <w:sz w:val="24"/>
          <w:szCs w:val="24"/>
        </w:rPr>
        <w:t xml:space="preserve"> - </w:t>
      </w:r>
      <w:r w:rsidR="00932BAB">
        <w:rPr>
          <w:sz w:val="24"/>
          <w:szCs w:val="24"/>
        </w:rPr>
        <w:t>7</w:t>
      </w:r>
      <w:r w:rsidR="00664953" w:rsidRPr="00092580">
        <w:rPr>
          <w:sz w:val="24"/>
          <w:szCs w:val="24"/>
        </w:rPr>
        <w:t xml:space="preserve"> </w:t>
      </w:r>
      <w:r w:rsidRPr="00092580">
        <w:rPr>
          <w:sz w:val="24"/>
          <w:szCs w:val="24"/>
        </w:rPr>
        <w:t>poniżej.</w:t>
      </w:r>
    </w:p>
    <w:p w14:paraId="2A28DB98" w14:textId="77777777" w:rsidR="00092580" w:rsidRPr="00092580" w:rsidRDefault="00092580" w:rsidP="00092580">
      <w:pPr>
        <w:pStyle w:val="Tekstpodstawowy"/>
        <w:numPr>
          <w:ilvl w:val="0"/>
          <w:numId w:val="9"/>
        </w:numPr>
        <w:tabs>
          <w:tab w:val="num" w:pos="284"/>
        </w:tabs>
        <w:spacing w:after="120"/>
        <w:ind w:left="284" w:hanging="284"/>
        <w:rPr>
          <w:rFonts w:asciiTheme="minorHAnsi" w:hAnsiTheme="minorHAnsi"/>
          <w:sz w:val="24"/>
          <w:szCs w:val="24"/>
        </w:rPr>
      </w:pPr>
      <w:r w:rsidRPr="00092580">
        <w:rPr>
          <w:rFonts w:asciiTheme="minorHAnsi" w:hAnsiTheme="minorHAnsi"/>
          <w:sz w:val="24"/>
          <w:szCs w:val="24"/>
        </w:rPr>
        <w:t xml:space="preserve">W przypadku umów pożyczek, zawartych przed 1 stycznia 2009 r., które przewidują możliwość umorzenia, po spłacie 50% pożyczki, dopuszczalne jest częściowe jej umorzenie, z uwzględnieniem § </w:t>
      </w:r>
      <w:r w:rsidR="00661EC1">
        <w:rPr>
          <w:rFonts w:asciiTheme="minorHAnsi" w:hAnsiTheme="minorHAnsi"/>
          <w:sz w:val="24"/>
          <w:szCs w:val="24"/>
        </w:rPr>
        <w:t>6</w:t>
      </w:r>
      <w:r w:rsidR="00661EC1" w:rsidRPr="00092580">
        <w:rPr>
          <w:rFonts w:asciiTheme="minorHAnsi" w:hAnsiTheme="minorHAnsi"/>
          <w:sz w:val="24"/>
          <w:szCs w:val="24"/>
        </w:rPr>
        <w:t xml:space="preserve"> </w:t>
      </w:r>
      <w:r w:rsidR="002E3625">
        <w:rPr>
          <w:rFonts w:asciiTheme="minorHAnsi" w:hAnsiTheme="minorHAnsi"/>
          <w:sz w:val="24"/>
          <w:szCs w:val="24"/>
        </w:rPr>
        <w:t>ust. 10</w:t>
      </w:r>
      <w:r w:rsidRPr="00092580">
        <w:rPr>
          <w:rFonts w:asciiTheme="minorHAnsi" w:hAnsiTheme="minorHAnsi"/>
          <w:sz w:val="24"/>
          <w:szCs w:val="24"/>
        </w:rPr>
        <w:t xml:space="preserve"> - 1</w:t>
      </w:r>
      <w:r w:rsidR="00932BAB">
        <w:rPr>
          <w:rFonts w:asciiTheme="minorHAnsi" w:hAnsiTheme="minorHAnsi"/>
          <w:sz w:val="24"/>
          <w:szCs w:val="24"/>
        </w:rPr>
        <w:t>8</w:t>
      </w:r>
      <w:r w:rsidRPr="00092580">
        <w:rPr>
          <w:rFonts w:asciiTheme="minorHAnsi" w:hAnsiTheme="minorHAnsi"/>
          <w:sz w:val="24"/>
          <w:szCs w:val="24"/>
        </w:rPr>
        <w:t xml:space="preserve">, w wysokości do 10% wypłaconej kwoty pożyczki, lecz nie więcej niż 1 milion złotych. </w:t>
      </w:r>
    </w:p>
    <w:p w14:paraId="7C7D220B" w14:textId="77777777" w:rsidR="00092580" w:rsidRPr="00092580" w:rsidRDefault="00092580" w:rsidP="00092580">
      <w:pPr>
        <w:pStyle w:val="Tekstpodstawowy"/>
        <w:numPr>
          <w:ilvl w:val="0"/>
          <w:numId w:val="9"/>
        </w:numPr>
        <w:tabs>
          <w:tab w:val="num" w:pos="284"/>
        </w:tabs>
        <w:spacing w:after="120"/>
        <w:ind w:left="284" w:hanging="284"/>
        <w:rPr>
          <w:rFonts w:asciiTheme="minorHAnsi" w:hAnsiTheme="minorHAnsi"/>
          <w:sz w:val="24"/>
          <w:szCs w:val="24"/>
        </w:rPr>
      </w:pPr>
      <w:r w:rsidRPr="00092580">
        <w:rPr>
          <w:rFonts w:asciiTheme="minorHAnsi" w:hAnsiTheme="minorHAnsi"/>
          <w:sz w:val="24"/>
          <w:szCs w:val="24"/>
        </w:rPr>
        <w:lastRenderedPageBreak/>
        <w:t xml:space="preserve">W przypadku umów, o których mowa w ust. </w:t>
      </w:r>
      <w:r w:rsidR="00932BAB">
        <w:rPr>
          <w:rFonts w:asciiTheme="minorHAnsi" w:hAnsiTheme="minorHAnsi"/>
          <w:sz w:val="24"/>
          <w:szCs w:val="24"/>
        </w:rPr>
        <w:t>4</w:t>
      </w:r>
      <w:r w:rsidR="00664953" w:rsidRPr="00092580">
        <w:rPr>
          <w:rFonts w:asciiTheme="minorHAnsi" w:hAnsiTheme="minorHAnsi"/>
          <w:sz w:val="24"/>
          <w:szCs w:val="24"/>
        </w:rPr>
        <w:t xml:space="preserve"> </w:t>
      </w:r>
      <w:r w:rsidRPr="00092580">
        <w:rPr>
          <w:rFonts w:asciiTheme="minorHAnsi" w:hAnsiTheme="minorHAnsi"/>
          <w:sz w:val="24"/>
          <w:szCs w:val="24"/>
        </w:rPr>
        <w:t>powyżej, na wniosek beneficjenta, Zarząd Narodowego Funduszu może postanowić o zastosowaniu Zasad  obowiązujących w</w:t>
      </w:r>
      <w:r w:rsidR="004944A2">
        <w:rPr>
          <w:rFonts w:asciiTheme="minorHAnsi" w:hAnsiTheme="minorHAnsi"/>
          <w:sz w:val="24"/>
          <w:szCs w:val="24"/>
        </w:rPr>
        <w:t> </w:t>
      </w:r>
      <w:r w:rsidRPr="00092580">
        <w:rPr>
          <w:rFonts w:asciiTheme="minorHAnsi" w:hAnsiTheme="minorHAnsi"/>
          <w:sz w:val="24"/>
          <w:szCs w:val="24"/>
        </w:rPr>
        <w:t>dacie podejmowania uchwały w</w:t>
      </w:r>
      <w:r w:rsidR="00446A33">
        <w:rPr>
          <w:rFonts w:asciiTheme="minorHAnsi" w:hAnsiTheme="minorHAnsi"/>
          <w:sz w:val="24"/>
          <w:szCs w:val="24"/>
        </w:rPr>
        <w:t> </w:t>
      </w:r>
      <w:r w:rsidRPr="00092580">
        <w:rPr>
          <w:rFonts w:asciiTheme="minorHAnsi" w:hAnsiTheme="minorHAnsi"/>
          <w:sz w:val="24"/>
          <w:szCs w:val="24"/>
        </w:rPr>
        <w:t>sprawie umorzenia pożyczki, o ile zastosowanie tych zasad będzie korzystniejsze dla beneficjenta.</w:t>
      </w:r>
    </w:p>
    <w:p w14:paraId="678FF94E" w14:textId="77777777" w:rsidR="00092580" w:rsidRDefault="00092580" w:rsidP="00092580">
      <w:pPr>
        <w:pStyle w:val="Tekstpodstawowy"/>
        <w:numPr>
          <w:ilvl w:val="0"/>
          <w:numId w:val="9"/>
        </w:numPr>
        <w:tabs>
          <w:tab w:val="num" w:pos="284"/>
        </w:tabs>
        <w:spacing w:after="120"/>
        <w:ind w:left="284" w:hanging="284"/>
        <w:rPr>
          <w:rFonts w:asciiTheme="minorHAnsi" w:hAnsiTheme="minorHAnsi"/>
          <w:sz w:val="24"/>
          <w:szCs w:val="24"/>
        </w:rPr>
      </w:pPr>
      <w:r w:rsidRPr="00092580">
        <w:rPr>
          <w:rFonts w:asciiTheme="minorHAnsi" w:hAnsiTheme="minorHAnsi"/>
          <w:sz w:val="24"/>
          <w:szCs w:val="24"/>
        </w:rPr>
        <w:t xml:space="preserve">W przypadku, gdy umorzenie pożyczki, o której mowa w ust. </w:t>
      </w:r>
      <w:r w:rsidR="00821D80">
        <w:rPr>
          <w:rFonts w:asciiTheme="minorHAnsi" w:hAnsiTheme="minorHAnsi"/>
          <w:sz w:val="24"/>
          <w:szCs w:val="24"/>
        </w:rPr>
        <w:t>4</w:t>
      </w:r>
      <w:r w:rsidRPr="00092580">
        <w:rPr>
          <w:rFonts w:asciiTheme="minorHAnsi" w:hAnsiTheme="minorHAnsi"/>
          <w:sz w:val="24"/>
          <w:szCs w:val="24"/>
        </w:rPr>
        <w:t xml:space="preserve">, będzie stanowiło pomoc publiczną inną niż pomoc </w:t>
      </w:r>
      <w:r w:rsidRPr="00092580">
        <w:rPr>
          <w:rFonts w:asciiTheme="minorHAnsi" w:hAnsiTheme="minorHAnsi"/>
          <w:i/>
          <w:sz w:val="24"/>
          <w:szCs w:val="24"/>
        </w:rPr>
        <w:t>de minimis</w:t>
      </w:r>
      <w:r w:rsidRPr="00092580">
        <w:rPr>
          <w:rFonts w:asciiTheme="minorHAnsi" w:hAnsiTheme="minorHAnsi"/>
          <w:sz w:val="24"/>
          <w:szCs w:val="24"/>
        </w:rPr>
        <w:t>, warunkiem jego udzielenia jest zawarcie umowy w</w:t>
      </w:r>
      <w:r w:rsidR="00FB3529">
        <w:rPr>
          <w:rFonts w:asciiTheme="minorHAnsi" w:hAnsiTheme="minorHAnsi"/>
          <w:sz w:val="24"/>
          <w:szCs w:val="24"/>
        </w:rPr>
        <w:t> </w:t>
      </w:r>
      <w:r w:rsidRPr="00092580">
        <w:rPr>
          <w:rFonts w:asciiTheme="minorHAnsi" w:hAnsiTheme="minorHAnsi"/>
          <w:sz w:val="24"/>
          <w:szCs w:val="24"/>
        </w:rPr>
        <w:t>sprawie przeznaczenia umorzonej kwoty na nowe przedsięwzięcie ekologiczne.</w:t>
      </w:r>
    </w:p>
    <w:p w14:paraId="195C022D" w14:textId="77777777" w:rsidR="00F2324C" w:rsidRPr="00D77C89" w:rsidRDefault="005857FE" w:rsidP="008E241C">
      <w:pPr>
        <w:pStyle w:val="Tekstpodstawowy"/>
        <w:numPr>
          <w:ilvl w:val="0"/>
          <w:numId w:val="9"/>
        </w:numPr>
        <w:spacing w:after="120"/>
        <w:rPr>
          <w:rFonts w:asciiTheme="minorHAnsi" w:hAnsiTheme="minorHAnsi"/>
          <w:sz w:val="24"/>
          <w:szCs w:val="24"/>
        </w:rPr>
      </w:pPr>
      <w:r w:rsidRPr="00D77C89">
        <w:rPr>
          <w:rFonts w:asciiTheme="minorHAnsi" w:hAnsiTheme="minorHAnsi"/>
          <w:sz w:val="24"/>
          <w:szCs w:val="24"/>
        </w:rPr>
        <w:t>Jeżeli program priorytetowy, na pods</w:t>
      </w:r>
      <w:r w:rsidR="009F7BA5" w:rsidRPr="008E241C">
        <w:rPr>
          <w:rFonts w:asciiTheme="minorHAnsi" w:hAnsiTheme="minorHAnsi"/>
          <w:sz w:val="24"/>
          <w:szCs w:val="24"/>
        </w:rPr>
        <w:t>tawie którego udzielono pożyczkę kościołowi, kościelnej osobie prawnej albo związkowi wyznaniowemu</w:t>
      </w:r>
      <w:r w:rsidRPr="00247784">
        <w:rPr>
          <w:rFonts w:asciiTheme="minorHAnsi" w:hAnsiTheme="minorHAnsi"/>
          <w:sz w:val="24"/>
          <w:szCs w:val="24"/>
        </w:rPr>
        <w:t xml:space="preserve">, nie przewidywał możliwości jej umorzenia, Zarząd </w:t>
      </w:r>
      <w:r w:rsidR="009F7BA5" w:rsidRPr="00247784">
        <w:rPr>
          <w:rFonts w:asciiTheme="minorHAnsi" w:hAnsiTheme="minorHAnsi"/>
          <w:sz w:val="24"/>
          <w:szCs w:val="24"/>
        </w:rPr>
        <w:t>Narodowego Funduszu</w:t>
      </w:r>
      <w:r w:rsidR="00D77C89" w:rsidRPr="00D77C89">
        <w:rPr>
          <w:rFonts w:asciiTheme="minorHAnsi" w:hAnsiTheme="minorHAnsi"/>
          <w:sz w:val="24"/>
          <w:szCs w:val="24"/>
        </w:rPr>
        <w:t>,</w:t>
      </w:r>
      <w:r w:rsidR="009F7BA5" w:rsidRPr="00D77C89">
        <w:rPr>
          <w:rFonts w:asciiTheme="minorHAnsi" w:hAnsiTheme="minorHAnsi"/>
          <w:sz w:val="24"/>
          <w:szCs w:val="24"/>
        </w:rPr>
        <w:t xml:space="preserve"> na wniosek b</w:t>
      </w:r>
      <w:r w:rsidRPr="00D77C89">
        <w:rPr>
          <w:rFonts w:asciiTheme="minorHAnsi" w:hAnsiTheme="minorHAnsi"/>
          <w:sz w:val="24"/>
          <w:szCs w:val="24"/>
        </w:rPr>
        <w:t>eneficjenta</w:t>
      </w:r>
      <w:r w:rsidR="00D77C89" w:rsidRPr="00D77C89">
        <w:rPr>
          <w:rFonts w:asciiTheme="minorHAnsi" w:hAnsiTheme="minorHAnsi"/>
          <w:sz w:val="24"/>
          <w:szCs w:val="24"/>
        </w:rPr>
        <w:t>,</w:t>
      </w:r>
      <w:r w:rsidRPr="00D77C89">
        <w:rPr>
          <w:rFonts w:asciiTheme="minorHAnsi" w:hAnsiTheme="minorHAnsi"/>
          <w:sz w:val="24"/>
          <w:szCs w:val="24"/>
        </w:rPr>
        <w:t xml:space="preserve"> może umorzyć pożyczkę </w:t>
      </w:r>
      <w:r w:rsidR="009F7BA5" w:rsidRPr="00D77C89">
        <w:rPr>
          <w:rFonts w:asciiTheme="minorHAnsi" w:hAnsiTheme="minorHAnsi"/>
          <w:sz w:val="24"/>
          <w:szCs w:val="24"/>
        </w:rPr>
        <w:t>w wysokości do 70%</w:t>
      </w:r>
      <w:r w:rsidR="00D77C89" w:rsidRPr="00D77C89">
        <w:rPr>
          <w:rFonts w:asciiTheme="minorHAnsi" w:hAnsiTheme="minorHAnsi"/>
          <w:sz w:val="24"/>
          <w:szCs w:val="24"/>
        </w:rPr>
        <w:t>,</w:t>
      </w:r>
      <w:r w:rsidR="009F7BA5" w:rsidRPr="00D77C89">
        <w:rPr>
          <w:rFonts w:asciiTheme="minorHAnsi" w:hAnsiTheme="minorHAnsi"/>
          <w:sz w:val="24"/>
          <w:szCs w:val="24"/>
        </w:rPr>
        <w:t xml:space="preserve"> </w:t>
      </w:r>
      <w:r w:rsidR="0026551C" w:rsidRPr="00D77C89">
        <w:rPr>
          <w:rFonts w:asciiTheme="minorHAnsi" w:hAnsiTheme="minorHAnsi"/>
          <w:sz w:val="24"/>
          <w:szCs w:val="24"/>
        </w:rPr>
        <w:t>pod warunkiem</w:t>
      </w:r>
      <w:r w:rsidR="00D77C89" w:rsidRPr="00D77C89">
        <w:rPr>
          <w:rFonts w:asciiTheme="minorHAnsi" w:hAnsiTheme="minorHAnsi"/>
          <w:sz w:val="24"/>
          <w:szCs w:val="24"/>
        </w:rPr>
        <w:t>:</w:t>
      </w:r>
    </w:p>
    <w:p w14:paraId="79CC2DD8" w14:textId="77777777" w:rsidR="008A6432" w:rsidRPr="00D77C89" w:rsidRDefault="008A6432" w:rsidP="00743648">
      <w:pPr>
        <w:pStyle w:val="Akapitzlist"/>
        <w:numPr>
          <w:ilvl w:val="1"/>
          <w:numId w:val="5"/>
        </w:numPr>
        <w:ind w:left="700"/>
        <w:jc w:val="both"/>
        <w:rPr>
          <w:rFonts w:asciiTheme="minorHAnsi" w:eastAsiaTheme="majorEastAsia" w:hAnsiTheme="minorHAnsi"/>
          <w:sz w:val="24"/>
          <w:szCs w:val="24"/>
        </w:rPr>
      </w:pPr>
      <w:r w:rsidRPr="00D77C89">
        <w:rPr>
          <w:rFonts w:asciiTheme="minorHAnsi" w:hAnsiTheme="minorHAnsi"/>
          <w:sz w:val="24"/>
          <w:szCs w:val="24"/>
        </w:rPr>
        <w:t>terminowego wykonania przedsięwzięcia i osiągnięcia planowanych efektów;</w:t>
      </w:r>
    </w:p>
    <w:p w14:paraId="2907ABD6" w14:textId="77777777" w:rsidR="008A6432" w:rsidRPr="00D77C89" w:rsidRDefault="008A6432" w:rsidP="00743648">
      <w:pPr>
        <w:pStyle w:val="Akapitzlist"/>
        <w:numPr>
          <w:ilvl w:val="1"/>
          <w:numId w:val="5"/>
        </w:numPr>
        <w:spacing w:line="256" w:lineRule="auto"/>
        <w:ind w:left="700"/>
        <w:jc w:val="both"/>
        <w:rPr>
          <w:rFonts w:asciiTheme="minorHAnsi" w:eastAsiaTheme="majorEastAsia" w:hAnsiTheme="minorHAnsi"/>
          <w:sz w:val="24"/>
          <w:szCs w:val="24"/>
        </w:rPr>
      </w:pPr>
      <w:r w:rsidRPr="00D77C89">
        <w:rPr>
          <w:rFonts w:asciiTheme="minorHAnsi" w:hAnsiTheme="minorHAnsi"/>
          <w:sz w:val="24"/>
          <w:szCs w:val="24"/>
        </w:rPr>
        <w:t>wywiązywania się przez beneficjenta, zgodnie z odrębnymi przepisami, z obowiązku uiszczania opłat i kar stanowiących przychody Narodowego Funduszu oraz innych zobowiązań wobec Narodowego Funduszu, w okresie 3 lat poprzedzających złożenie wniosku o umorzenie części pożyczki;</w:t>
      </w:r>
    </w:p>
    <w:p w14:paraId="2657E7AB" w14:textId="77777777" w:rsidR="008A6432" w:rsidRPr="00247784" w:rsidRDefault="008A6432" w:rsidP="00743648">
      <w:pPr>
        <w:pStyle w:val="Akapitzlist"/>
        <w:numPr>
          <w:ilvl w:val="1"/>
          <w:numId w:val="5"/>
        </w:numPr>
        <w:ind w:left="700"/>
        <w:jc w:val="both"/>
        <w:rPr>
          <w:rFonts w:asciiTheme="minorHAnsi" w:eastAsiaTheme="majorEastAsia" w:hAnsiTheme="minorHAnsi"/>
          <w:sz w:val="24"/>
          <w:szCs w:val="24"/>
        </w:rPr>
      </w:pPr>
      <w:r w:rsidRPr="00D77C89">
        <w:rPr>
          <w:rFonts w:asciiTheme="minorHAnsi" w:hAnsiTheme="minorHAnsi"/>
          <w:sz w:val="24"/>
          <w:szCs w:val="24"/>
        </w:rPr>
        <w:t>złożenia przez beneficjenta wniosku na formularzu</w:t>
      </w:r>
      <w:r w:rsidR="00247784">
        <w:rPr>
          <w:rFonts w:asciiTheme="minorHAnsi" w:hAnsiTheme="minorHAnsi"/>
          <w:sz w:val="24"/>
          <w:szCs w:val="24"/>
        </w:rPr>
        <w:t>,</w:t>
      </w:r>
      <w:r w:rsidRPr="00247784">
        <w:rPr>
          <w:rFonts w:asciiTheme="minorHAnsi" w:hAnsiTheme="minorHAnsi"/>
          <w:sz w:val="24"/>
          <w:szCs w:val="24"/>
        </w:rPr>
        <w:t xml:space="preserve"> obowiązującym w Narodowym Funduszu;</w:t>
      </w:r>
    </w:p>
    <w:p w14:paraId="155F4412" w14:textId="77777777" w:rsidR="008A6432" w:rsidRPr="00743648" w:rsidRDefault="008A6432" w:rsidP="00743648">
      <w:pPr>
        <w:pStyle w:val="Akapitzlist"/>
        <w:numPr>
          <w:ilvl w:val="1"/>
          <w:numId w:val="5"/>
        </w:numPr>
        <w:ind w:left="700"/>
        <w:jc w:val="both"/>
        <w:rPr>
          <w:rFonts w:asciiTheme="minorHAnsi" w:eastAsiaTheme="majorEastAsia" w:hAnsiTheme="minorHAnsi"/>
          <w:sz w:val="24"/>
          <w:szCs w:val="24"/>
        </w:rPr>
      </w:pPr>
      <w:r w:rsidRPr="00247784">
        <w:rPr>
          <w:rFonts w:asciiTheme="minorHAnsi" w:hAnsiTheme="minorHAnsi"/>
          <w:sz w:val="24"/>
          <w:szCs w:val="24"/>
        </w:rPr>
        <w:t>nie</w:t>
      </w:r>
      <w:r w:rsidRPr="00D77C89">
        <w:rPr>
          <w:rFonts w:asciiTheme="minorHAnsi" w:hAnsiTheme="minorHAnsi"/>
          <w:sz w:val="24"/>
          <w:szCs w:val="24"/>
        </w:rPr>
        <w:t>zalegania na dzień umorzenia w stosunku do Narodowego Funduszu z tytułu spłat rat kapitałowych, odsetek oraz innych wymagalnych należności wynikających z umowy o dofinansowania</w:t>
      </w:r>
      <w:r w:rsidR="00FC0D62">
        <w:rPr>
          <w:rFonts w:asciiTheme="minorHAnsi" w:hAnsiTheme="minorHAnsi"/>
          <w:sz w:val="24"/>
          <w:szCs w:val="24"/>
        </w:rPr>
        <w:t>.</w:t>
      </w:r>
    </w:p>
    <w:p w14:paraId="02C31BD1" w14:textId="77777777" w:rsidR="008A6432" w:rsidRPr="007B29AD" w:rsidRDefault="008A6432" w:rsidP="007B29AD">
      <w:pPr>
        <w:pStyle w:val="Tekstpodstawowy"/>
        <w:numPr>
          <w:ilvl w:val="0"/>
          <w:numId w:val="9"/>
        </w:numPr>
        <w:spacing w:after="120"/>
        <w:rPr>
          <w:rFonts w:asciiTheme="minorHAnsi" w:hAnsiTheme="minorHAnsi"/>
          <w:sz w:val="24"/>
          <w:szCs w:val="24"/>
        </w:rPr>
      </w:pPr>
      <w:r w:rsidRPr="007B29AD">
        <w:rPr>
          <w:rFonts w:asciiTheme="minorHAnsi" w:hAnsiTheme="minorHAnsi"/>
          <w:sz w:val="24"/>
          <w:szCs w:val="24"/>
        </w:rPr>
        <w:t>W przypadku, o którym mowa w ust. 7, umorzeniu podlegają ostatnie raty spłaty pożyczki</w:t>
      </w:r>
      <w:r w:rsidR="00247784" w:rsidRPr="007B29AD">
        <w:rPr>
          <w:rFonts w:asciiTheme="minorHAnsi" w:hAnsiTheme="minorHAnsi"/>
          <w:sz w:val="24"/>
          <w:szCs w:val="24"/>
        </w:rPr>
        <w:t>,</w:t>
      </w:r>
      <w:r w:rsidRPr="007B29AD">
        <w:rPr>
          <w:rFonts w:asciiTheme="minorHAnsi" w:hAnsiTheme="minorHAnsi"/>
          <w:sz w:val="24"/>
          <w:szCs w:val="24"/>
        </w:rPr>
        <w:t xml:space="preserve"> z zastrzeżeniem, iż nie podlega umorzeniu kwota pożyczki, o której umorzenie beneficjent wystąpił po jej spłacie.</w:t>
      </w:r>
    </w:p>
    <w:p w14:paraId="120EDA06" w14:textId="77777777" w:rsidR="007B29AD" w:rsidRPr="007B29AD" w:rsidRDefault="007B29AD" w:rsidP="007B29AD">
      <w:pPr>
        <w:pStyle w:val="Tekstpodstawowy"/>
        <w:numPr>
          <w:ilvl w:val="0"/>
          <w:numId w:val="9"/>
        </w:numPr>
        <w:spacing w:after="120"/>
        <w:rPr>
          <w:rFonts w:asciiTheme="minorHAnsi" w:hAnsiTheme="minorHAnsi"/>
          <w:sz w:val="24"/>
          <w:szCs w:val="24"/>
        </w:rPr>
      </w:pPr>
      <w:r w:rsidRPr="007B29AD">
        <w:rPr>
          <w:rFonts w:asciiTheme="minorHAnsi" w:hAnsiTheme="minorHAnsi"/>
          <w:sz w:val="24"/>
          <w:szCs w:val="24"/>
        </w:rPr>
        <w:t>W przypadku umów pożyczek zawartych na podstawie wniosków o udzielenie dofinansowania złożonych w Narodowym Funduszu do dnia 14 marca 2020 r., Zarząd Narodowego Funduszu może wyrazić zgodę na jednokrotne wydłużenie terminu wykonania przedsięwzięcia lub osiągnięcia efektu ekologicznego, bez utraty prawa do częściowego umorzenia pożyczki. Zgoda, o której mowa w zdaniu poprzedzającym, może być wyrażona w razie łącznego spełnienia następujących warunków:</w:t>
      </w:r>
    </w:p>
    <w:p w14:paraId="5ECEDB64" w14:textId="77777777" w:rsidR="007B29AD" w:rsidRPr="00F85E6B" w:rsidRDefault="007B29AD" w:rsidP="007B29AD">
      <w:pPr>
        <w:pStyle w:val="Akapitzlist"/>
        <w:numPr>
          <w:ilvl w:val="1"/>
          <w:numId w:val="48"/>
        </w:numPr>
        <w:tabs>
          <w:tab w:val="left" w:pos="567"/>
        </w:tabs>
        <w:ind w:left="567" w:hanging="283"/>
        <w:jc w:val="both"/>
        <w:rPr>
          <w:rFonts w:asciiTheme="minorHAnsi" w:hAnsiTheme="minorHAnsi"/>
          <w:sz w:val="24"/>
          <w:szCs w:val="24"/>
        </w:rPr>
      </w:pPr>
      <w:r w:rsidRPr="00F85E6B">
        <w:rPr>
          <w:rFonts w:asciiTheme="minorHAnsi" w:hAnsiTheme="minorHAnsi"/>
          <w:sz w:val="24"/>
          <w:szCs w:val="24"/>
        </w:rPr>
        <w:t>przed upływem ustalonych w umowie o dofinansowanie terminów wykonania przedsięwzięcia lub osiągnięcia efektu ekologicznego beneficjent wystąpił z</w:t>
      </w:r>
      <w:r w:rsidR="00F30962">
        <w:rPr>
          <w:rFonts w:asciiTheme="minorHAnsi" w:hAnsiTheme="minorHAnsi"/>
          <w:sz w:val="24"/>
          <w:szCs w:val="24"/>
        </w:rPr>
        <w:t> </w:t>
      </w:r>
      <w:r w:rsidRPr="00F85E6B">
        <w:rPr>
          <w:rFonts w:asciiTheme="minorHAnsi" w:hAnsiTheme="minorHAnsi"/>
          <w:sz w:val="24"/>
          <w:szCs w:val="24"/>
        </w:rPr>
        <w:t>umotywowanym wnioskiem, wykazującym, iż zachowanie terminów wskazanych w</w:t>
      </w:r>
      <w:r w:rsidR="00F30962">
        <w:rPr>
          <w:rFonts w:asciiTheme="minorHAnsi" w:hAnsiTheme="minorHAnsi"/>
          <w:sz w:val="24"/>
          <w:szCs w:val="24"/>
        </w:rPr>
        <w:t> </w:t>
      </w:r>
      <w:r w:rsidRPr="00F85E6B">
        <w:rPr>
          <w:rFonts w:asciiTheme="minorHAnsi" w:hAnsiTheme="minorHAnsi"/>
          <w:sz w:val="24"/>
          <w:szCs w:val="24"/>
        </w:rPr>
        <w:t>umowie o dofinansowanie nie jest możliwe na skutek okoliczności związanych z</w:t>
      </w:r>
      <w:r w:rsidR="00F30962">
        <w:rPr>
          <w:rFonts w:asciiTheme="minorHAnsi" w:hAnsiTheme="minorHAnsi"/>
          <w:sz w:val="24"/>
          <w:szCs w:val="24"/>
        </w:rPr>
        <w:t> </w:t>
      </w:r>
      <w:r w:rsidRPr="00F85E6B">
        <w:rPr>
          <w:rFonts w:asciiTheme="minorHAnsi" w:hAnsiTheme="minorHAnsi"/>
          <w:sz w:val="24"/>
          <w:szCs w:val="24"/>
        </w:rPr>
        <w:t>wystąpieniem COVID-19,</w:t>
      </w:r>
    </w:p>
    <w:p w14:paraId="40C3798C" w14:textId="77777777" w:rsidR="007B29AD" w:rsidRPr="00F85E6B" w:rsidRDefault="007B29AD" w:rsidP="007B29AD">
      <w:pPr>
        <w:pStyle w:val="Akapitzlist"/>
        <w:numPr>
          <w:ilvl w:val="1"/>
          <w:numId w:val="48"/>
        </w:numPr>
        <w:tabs>
          <w:tab w:val="left" w:pos="567"/>
        </w:tabs>
        <w:ind w:left="567" w:hanging="283"/>
        <w:jc w:val="both"/>
        <w:rPr>
          <w:rFonts w:asciiTheme="minorHAnsi" w:hAnsiTheme="minorHAnsi"/>
          <w:sz w:val="24"/>
          <w:szCs w:val="24"/>
        </w:rPr>
      </w:pPr>
      <w:r w:rsidRPr="00F85E6B">
        <w:rPr>
          <w:rFonts w:asciiTheme="minorHAnsi" w:hAnsiTheme="minorHAnsi"/>
          <w:sz w:val="24"/>
          <w:szCs w:val="24"/>
        </w:rPr>
        <w:t>okoliczności związane z wystąpieniem COVID-19, o których mowa w pkt 1, wystąpiły w</w:t>
      </w:r>
      <w:r w:rsidR="00F30962">
        <w:rPr>
          <w:rFonts w:asciiTheme="minorHAnsi" w:hAnsiTheme="minorHAnsi"/>
          <w:sz w:val="24"/>
          <w:szCs w:val="24"/>
        </w:rPr>
        <w:t> </w:t>
      </w:r>
      <w:r w:rsidRPr="00F85E6B">
        <w:rPr>
          <w:rFonts w:asciiTheme="minorHAnsi" w:hAnsiTheme="minorHAnsi"/>
          <w:sz w:val="24"/>
          <w:szCs w:val="24"/>
        </w:rPr>
        <w:t xml:space="preserve">okresie obowiązywania stanu zagrożenia epidemicznego albo stanu epidemii, ogłoszonego z powodu COVID-19 lub w okresie 3 miesięcy po ich odwołaniu, </w:t>
      </w:r>
    </w:p>
    <w:p w14:paraId="261AD11E" w14:textId="77777777" w:rsidR="00B67B81" w:rsidRDefault="007B29AD" w:rsidP="00B80FC5">
      <w:pPr>
        <w:pStyle w:val="Akapitzlist"/>
        <w:numPr>
          <w:ilvl w:val="1"/>
          <w:numId w:val="48"/>
        </w:numPr>
        <w:tabs>
          <w:tab w:val="left" w:pos="567"/>
        </w:tabs>
        <w:ind w:left="567" w:hanging="283"/>
        <w:jc w:val="both"/>
        <w:rPr>
          <w:rFonts w:asciiTheme="minorHAnsi" w:hAnsiTheme="minorHAnsi"/>
          <w:sz w:val="24"/>
          <w:szCs w:val="24"/>
        </w:rPr>
      </w:pPr>
      <w:r w:rsidRPr="00F85E6B">
        <w:rPr>
          <w:rFonts w:asciiTheme="minorHAnsi" w:hAnsiTheme="minorHAnsi"/>
          <w:sz w:val="24"/>
          <w:szCs w:val="24"/>
        </w:rPr>
        <w:t>wnioskowane przez beneficjenta wydłużenie terminu wykonania przedsięwzięcia lub</w:t>
      </w:r>
      <w:r w:rsidR="00F30962">
        <w:rPr>
          <w:rFonts w:asciiTheme="minorHAnsi" w:hAnsiTheme="minorHAnsi"/>
          <w:sz w:val="24"/>
          <w:szCs w:val="24"/>
        </w:rPr>
        <w:t> </w:t>
      </w:r>
      <w:r w:rsidRPr="00F85E6B">
        <w:rPr>
          <w:rFonts w:asciiTheme="minorHAnsi" w:hAnsiTheme="minorHAnsi"/>
          <w:sz w:val="24"/>
          <w:szCs w:val="24"/>
        </w:rPr>
        <w:t>osiągnięcia efektu ekologicznego nie przekracza 12 miesięcy od terminów określonych w umowie o dofinansowanie w dniu jej zawarcia</w:t>
      </w:r>
      <w:r>
        <w:rPr>
          <w:rFonts w:asciiTheme="minorHAnsi" w:hAnsiTheme="minorHAnsi"/>
          <w:sz w:val="24"/>
          <w:szCs w:val="24"/>
        </w:rPr>
        <w:t>.</w:t>
      </w:r>
    </w:p>
    <w:p w14:paraId="6DD53CE5" w14:textId="5E992354" w:rsidR="008A6432" w:rsidRDefault="00BC0895" w:rsidP="00A87FDB">
      <w:pPr>
        <w:pStyle w:val="Tekstpodstawowy"/>
        <w:numPr>
          <w:ilvl w:val="0"/>
          <w:numId w:val="9"/>
        </w:numPr>
        <w:spacing w:after="120"/>
        <w:rPr>
          <w:rFonts w:asciiTheme="minorHAnsi" w:hAnsiTheme="minorHAnsi"/>
          <w:sz w:val="24"/>
          <w:szCs w:val="24"/>
        </w:rPr>
      </w:pPr>
      <w:r w:rsidRPr="00BC0895">
        <w:rPr>
          <w:rFonts w:asciiTheme="minorHAnsi" w:hAnsiTheme="minorHAnsi"/>
          <w:sz w:val="24"/>
          <w:szCs w:val="24"/>
        </w:rPr>
        <w:t>W przypadku udostępnienia przez Narodowy Fundusz wojewódzkim funduszom ochrony środowiska i gospodarki wodnej środków na udzielanie przez nie pożyczek, o których mowa w § 6 ust. 19, ust. 9 powyżej stosuje się odpowiednio</w:t>
      </w:r>
      <w:r>
        <w:rPr>
          <w:rFonts w:asciiTheme="minorHAnsi" w:hAnsiTheme="minorHAnsi"/>
          <w:sz w:val="24"/>
          <w:szCs w:val="24"/>
        </w:rPr>
        <w:t>.</w:t>
      </w:r>
    </w:p>
    <w:p w14:paraId="33ED2901" w14:textId="3565FD86" w:rsidR="00A828CD" w:rsidRPr="0095492A" w:rsidRDefault="00A828CD" w:rsidP="00A87FDB">
      <w:pPr>
        <w:pStyle w:val="Tekstpodstawowy"/>
        <w:numPr>
          <w:ilvl w:val="0"/>
          <w:numId w:val="9"/>
        </w:numPr>
        <w:spacing w:after="120"/>
        <w:rPr>
          <w:rFonts w:asciiTheme="minorHAnsi" w:hAnsiTheme="minorHAnsi"/>
          <w:sz w:val="24"/>
          <w:szCs w:val="24"/>
        </w:rPr>
      </w:pPr>
      <w:r w:rsidRPr="00A828CD">
        <w:rPr>
          <w:rFonts w:asciiTheme="minorHAnsi" w:hAnsiTheme="minorHAnsi"/>
          <w:sz w:val="24"/>
          <w:szCs w:val="24"/>
        </w:rPr>
        <w:lastRenderedPageBreak/>
        <w:t>W przypadku umów o dofinansowanie na realizację przedsięwzięć dotyczących gospodarki ściekowej zawartych przed 1 stycznia 2009 r., na wniosek Beneficjenta udokumentowany złą bieżącą sytuacją ekonomiczno-finansową spowodowaną okolicznościami niezależnymi od beneficjenta oraz zagrażającą płynnej obsłudze zobowiązań z tytułu zawartej umowy o</w:t>
      </w:r>
      <w:r w:rsidR="004F5384">
        <w:rPr>
          <w:rFonts w:asciiTheme="minorHAnsi" w:hAnsiTheme="minorHAnsi"/>
          <w:sz w:val="24"/>
          <w:szCs w:val="24"/>
        </w:rPr>
        <w:t> </w:t>
      </w:r>
      <w:r w:rsidRPr="00A828CD">
        <w:rPr>
          <w:rFonts w:asciiTheme="minorHAnsi" w:hAnsiTheme="minorHAnsi"/>
          <w:sz w:val="24"/>
          <w:szCs w:val="24"/>
        </w:rPr>
        <w:t>dofinansowanie, Narodowy Fundusz, uwzględniając stan własnych zobowiązań oraz funduszy, może czasowo obniżyć oprocentowanie pożyczki, jednak nie niżej niż do wysokości 1% w skali roku i jednorazowo na okres nie dłuższy niż 18 miesięcy, z</w:t>
      </w:r>
      <w:r w:rsidR="004F5384">
        <w:rPr>
          <w:rFonts w:asciiTheme="minorHAnsi" w:hAnsiTheme="minorHAnsi"/>
          <w:sz w:val="24"/>
          <w:szCs w:val="24"/>
        </w:rPr>
        <w:t> </w:t>
      </w:r>
      <w:r w:rsidRPr="00A828CD">
        <w:rPr>
          <w:rFonts w:asciiTheme="minorHAnsi" w:hAnsiTheme="minorHAnsi"/>
          <w:sz w:val="24"/>
          <w:szCs w:val="24"/>
        </w:rPr>
        <w:t>zastrzeżeniem, że beneficjent może ubiegać się o takie obniżenie nie częściej niż raz na pięć lat. W celu czasowego obniżenia oprocentowania, beneficjent jest zobowiązany przedłożyć program naprawczy wykazujący,</w:t>
      </w:r>
      <w:r w:rsidR="00AE67B8">
        <w:rPr>
          <w:rFonts w:asciiTheme="minorHAnsi" w:hAnsiTheme="minorHAnsi"/>
          <w:sz w:val="24"/>
          <w:szCs w:val="24"/>
        </w:rPr>
        <w:t xml:space="preserve"> </w:t>
      </w:r>
      <w:r w:rsidRPr="00A828CD">
        <w:rPr>
          <w:rFonts w:asciiTheme="minorHAnsi" w:hAnsiTheme="minorHAnsi"/>
          <w:sz w:val="24"/>
          <w:szCs w:val="24"/>
        </w:rPr>
        <w:t>że jego realizacja zapewni poprawę sytuacji ekonomiczno-finansowej beneficjenta, gwarantującą terminowe regulowanie należności wobec Narodowego Funduszu w okresie objętym przedmiotową restrukturyzacją oraz po jego upływie, w wysokości sprzed obniżenia oprocentowania. Beneficjenci mogą się ubiegać o czasowe obniżenie oprocentowania pożyczki, o której mowa powyżej, jeżeli okres spłaty pożyczki w momencie złożenia w tym zakresie wniosku, nie jest krótszy niż 18</w:t>
      </w:r>
      <w:r w:rsidR="004F5384">
        <w:rPr>
          <w:rFonts w:asciiTheme="minorHAnsi" w:hAnsiTheme="minorHAnsi"/>
          <w:sz w:val="24"/>
          <w:szCs w:val="24"/>
        </w:rPr>
        <w:t> </w:t>
      </w:r>
      <w:r w:rsidRPr="00A828CD">
        <w:rPr>
          <w:rFonts w:asciiTheme="minorHAnsi" w:hAnsiTheme="minorHAnsi"/>
          <w:sz w:val="24"/>
          <w:szCs w:val="24"/>
        </w:rPr>
        <w:t>miesięcy.</w:t>
      </w:r>
      <w:r w:rsidR="0095492A">
        <w:rPr>
          <w:rFonts w:asciiTheme="minorHAnsi" w:hAnsiTheme="minorHAnsi"/>
          <w:sz w:val="24"/>
          <w:szCs w:val="24"/>
        </w:rPr>
        <w:t xml:space="preserve"> </w:t>
      </w:r>
      <w:r w:rsidR="0095492A" w:rsidRPr="0095492A">
        <w:rPr>
          <w:rFonts w:asciiTheme="minorHAnsi" w:hAnsiTheme="minorHAnsi" w:cstheme="minorHAnsi"/>
          <w:sz w:val="24"/>
          <w:szCs w:val="24"/>
        </w:rPr>
        <w:t>Czasowe obniżenie oprocentowania może nastąpić z mocą wsteczną od 1</w:t>
      </w:r>
      <w:r w:rsidR="004F5384">
        <w:rPr>
          <w:rFonts w:asciiTheme="minorHAnsi" w:hAnsiTheme="minorHAnsi" w:cstheme="minorHAnsi"/>
          <w:sz w:val="24"/>
          <w:szCs w:val="24"/>
        </w:rPr>
        <w:t> </w:t>
      </w:r>
      <w:r w:rsidR="0095492A" w:rsidRPr="0095492A">
        <w:rPr>
          <w:rFonts w:asciiTheme="minorHAnsi" w:hAnsiTheme="minorHAnsi" w:cstheme="minorHAnsi"/>
          <w:sz w:val="24"/>
          <w:szCs w:val="24"/>
        </w:rPr>
        <w:t>kwietnia 2023 r.</w:t>
      </w:r>
    </w:p>
    <w:p w14:paraId="288E0498" w14:textId="77777777" w:rsidR="008A6432" w:rsidRPr="00743648" w:rsidRDefault="008A6432" w:rsidP="00743648">
      <w:pPr>
        <w:rPr>
          <w:rFonts w:eastAsiaTheme="majorEastAsia"/>
          <w:sz w:val="24"/>
          <w:szCs w:val="24"/>
        </w:rPr>
      </w:pPr>
    </w:p>
    <w:sectPr w:rsidR="008A6432" w:rsidRPr="00743648" w:rsidSect="00E55848">
      <w:headerReference w:type="default" r:id="rId9"/>
      <w:footerReference w:type="default" r:id="rId10"/>
      <w:pgSz w:w="11906" w:h="16838"/>
      <w:pgMar w:top="553" w:right="1417" w:bottom="1417" w:left="1417" w:header="426"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96BD1" w14:textId="77777777" w:rsidR="00C343E2" w:rsidRDefault="00C343E2" w:rsidP="00F2324C">
      <w:pPr>
        <w:spacing w:after="0"/>
      </w:pPr>
      <w:r>
        <w:separator/>
      </w:r>
    </w:p>
  </w:endnote>
  <w:endnote w:type="continuationSeparator" w:id="0">
    <w:p w14:paraId="6A30E67A" w14:textId="77777777" w:rsidR="00C343E2" w:rsidRDefault="00C343E2" w:rsidP="00F2324C">
      <w:pPr>
        <w:spacing w:after="0"/>
      </w:pPr>
      <w:r>
        <w:continuationSeparator/>
      </w:r>
    </w:p>
  </w:endnote>
  <w:endnote w:type="continuationNotice" w:id="1">
    <w:p w14:paraId="29EB77B2" w14:textId="77777777" w:rsidR="00C343E2" w:rsidRDefault="00C343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Bold">
    <w:altName w:val="Calibri"/>
    <w:panose1 w:val="00000000000000000000"/>
    <w:charset w:val="EE"/>
    <w:family w:val="auto"/>
    <w:notTrueType/>
    <w:pitch w:val="default"/>
    <w:sig w:usb0="00000005" w:usb1="00000000" w:usb2="00000000" w:usb3="00000000" w:csb0="00000002" w:csb1="00000000"/>
  </w:font>
  <w:font w:name="Calibri,Italic">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listy7kolorowaakcent3"/>
      <w:tblW w:w="5000" w:type="pct"/>
      <w:tblLook w:val="04A0" w:firstRow="1" w:lastRow="0" w:firstColumn="1" w:lastColumn="0" w:noHBand="0" w:noVBand="1"/>
    </w:tblPr>
    <w:tblGrid>
      <w:gridCol w:w="4559"/>
      <w:gridCol w:w="3669"/>
      <w:gridCol w:w="844"/>
    </w:tblGrid>
    <w:tr w:rsidR="0037066C" w:rsidRPr="0037066C" w14:paraId="556E6852" w14:textId="77777777" w:rsidTr="00924029">
      <w:trPr>
        <w:cnfStyle w:val="100000000000" w:firstRow="1" w:lastRow="0" w:firstColumn="0" w:lastColumn="0" w:oddVBand="0" w:evenVBand="0" w:oddHBand="0" w:evenHBand="0" w:firstRowFirstColumn="0" w:firstRowLastColumn="0" w:lastRowFirstColumn="0" w:lastRowLastColumn="0"/>
        <w:trHeight w:hRule="exact" w:val="115"/>
      </w:trPr>
      <w:tc>
        <w:tcPr>
          <w:cnfStyle w:val="001000000100" w:firstRow="0" w:lastRow="0" w:firstColumn="1" w:lastColumn="0" w:oddVBand="0" w:evenVBand="0" w:oddHBand="0" w:evenHBand="0" w:firstRowFirstColumn="1" w:firstRowLastColumn="0" w:lastRowFirstColumn="0" w:lastRowLastColumn="0"/>
          <w:tcW w:w="4553" w:type="dxa"/>
        </w:tcPr>
        <w:p w14:paraId="173E18B3" w14:textId="77777777" w:rsidR="008451D3" w:rsidRPr="0037066C" w:rsidRDefault="008451D3" w:rsidP="008451D3">
          <w:pPr>
            <w:pStyle w:val="Nagwek"/>
            <w:rPr>
              <w:caps/>
              <w:color w:val="5F5F5F"/>
              <w:sz w:val="18"/>
            </w:rPr>
          </w:pPr>
        </w:p>
      </w:tc>
      <w:tc>
        <w:tcPr>
          <w:tcW w:w="4507" w:type="dxa"/>
          <w:gridSpan w:val="2"/>
        </w:tcPr>
        <w:p w14:paraId="44463BBC" w14:textId="77777777" w:rsidR="008451D3" w:rsidRPr="0037066C" w:rsidRDefault="008451D3" w:rsidP="008451D3">
          <w:pPr>
            <w:pStyle w:val="Nagwek"/>
            <w:jc w:val="right"/>
            <w:cnfStyle w:val="100000000000" w:firstRow="1" w:lastRow="0" w:firstColumn="0" w:lastColumn="0" w:oddVBand="0" w:evenVBand="0" w:oddHBand="0" w:evenHBand="0" w:firstRowFirstColumn="0" w:firstRowLastColumn="0" w:lastRowFirstColumn="0" w:lastRowLastColumn="0"/>
            <w:rPr>
              <w:caps/>
              <w:color w:val="5F5F5F"/>
              <w:sz w:val="18"/>
            </w:rPr>
          </w:pPr>
        </w:p>
      </w:tc>
    </w:tr>
    <w:tr w:rsidR="0037066C" w:rsidRPr="0037066C" w14:paraId="371F6968" w14:textId="77777777" w:rsidTr="009240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Pr>
        <w:p w14:paraId="07A50781" w14:textId="77777777" w:rsidR="008451D3" w:rsidRPr="0037066C" w:rsidRDefault="008451D3" w:rsidP="008451D3">
          <w:pPr>
            <w:pStyle w:val="Stopka"/>
            <w:tabs>
              <w:tab w:val="left" w:pos="567"/>
              <w:tab w:val="left" w:pos="851"/>
              <w:tab w:val="left" w:pos="7797"/>
            </w:tabs>
            <w:jc w:val="right"/>
            <w:rPr>
              <w:b/>
              <w:color w:val="5F5F5F"/>
              <w:sz w:val="10"/>
              <w:szCs w:val="18"/>
            </w:rPr>
          </w:pPr>
        </w:p>
        <w:p w14:paraId="611DA10D" w14:textId="77777777" w:rsidR="008451D3" w:rsidRPr="0037066C" w:rsidRDefault="009324EE" w:rsidP="008451D3">
          <w:pPr>
            <w:pStyle w:val="Stopka"/>
            <w:tabs>
              <w:tab w:val="left" w:pos="567"/>
              <w:tab w:val="left" w:pos="851"/>
              <w:tab w:val="left" w:pos="7797"/>
            </w:tabs>
            <w:jc w:val="right"/>
            <w:rPr>
              <w:i w:val="0"/>
              <w:color w:val="5F5F5F"/>
              <w:sz w:val="18"/>
              <w:szCs w:val="18"/>
            </w:rPr>
          </w:pPr>
          <w:r>
            <w:rPr>
              <w:color w:val="5F5F5F"/>
              <w:sz w:val="18"/>
              <w:szCs w:val="18"/>
            </w:rPr>
            <w:t xml:space="preserve">Zasady udzielania dofinansowania ze środków NFOŚiGW </w:t>
          </w:r>
        </w:p>
        <w:p w14:paraId="48B84A9C" w14:textId="77777777" w:rsidR="008451D3" w:rsidRPr="0037066C" w:rsidRDefault="008451D3" w:rsidP="008451D3">
          <w:pPr>
            <w:pStyle w:val="Stopka"/>
            <w:tabs>
              <w:tab w:val="left" w:pos="567"/>
              <w:tab w:val="left" w:pos="851"/>
              <w:tab w:val="left" w:pos="7797"/>
            </w:tabs>
            <w:jc w:val="right"/>
            <w:rPr>
              <w:b/>
              <w:caps/>
              <w:color w:val="5F5F5F"/>
              <w:sz w:val="10"/>
              <w:szCs w:val="18"/>
            </w:rPr>
          </w:pPr>
        </w:p>
      </w:tc>
      <w:tc>
        <w:tcPr>
          <w:tcW w:w="843" w:type="dxa"/>
          <w:vAlign w:val="center"/>
        </w:tcPr>
        <w:p w14:paraId="6113292C" w14:textId="09C2E667" w:rsidR="008451D3" w:rsidRPr="0037066C" w:rsidRDefault="008451D3" w:rsidP="008451D3">
          <w:pPr>
            <w:pStyle w:val="Stopka"/>
            <w:jc w:val="right"/>
            <w:cnfStyle w:val="000000100000" w:firstRow="0" w:lastRow="0" w:firstColumn="0" w:lastColumn="0" w:oddVBand="0" w:evenVBand="0" w:oddHBand="1" w:evenHBand="0" w:firstRowFirstColumn="0" w:firstRowLastColumn="0" w:lastRowFirstColumn="0" w:lastRowLastColumn="0"/>
            <w:rPr>
              <w:caps/>
              <w:color w:val="5F5F5F"/>
              <w:sz w:val="18"/>
              <w:szCs w:val="18"/>
            </w:rPr>
          </w:pPr>
          <w:r w:rsidRPr="0037066C">
            <w:rPr>
              <w:caps/>
              <w:color w:val="5F5F5F"/>
              <w:sz w:val="18"/>
              <w:szCs w:val="18"/>
            </w:rPr>
            <w:fldChar w:fldCharType="begin"/>
          </w:r>
          <w:r w:rsidRPr="0037066C">
            <w:rPr>
              <w:caps/>
              <w:color w:val="5F5F5F"/>
              <w:sz w:val="18"/>
              <w:szCs w:val="18"/>
            </w:rPr>
            <w:instrText>PAGE   \* MERGEFORMAT</w:instrText>
          </w:r>
          <w:r w:rsidRPr="0037066C">
            <w:rPr>
              <w:caps/>
              <w:color w:val="5F5F5F"/>
              <w:sz w:val="18"/>
              <w:szCs w:val="18"/>
            </w:rPr>
            <w:fldChar w:fldCharType="separate"/>
          </w:r>
          <w:r w:rsidR="00140D88">
            <w:rPr>
              <w:caps/>
              <w:noProof/>
              <w:color w:val="5F5F5F"/>
              <w:sz w:val="18"/>
              <w:szCs w:val="18"/>
            </w:rPr>
            <w:t>14</w:t>
          </w:r>
          <w:r w:rsidRPr="0037066C">
            <w:rPr>
              <w:caps/>
              <w:color w:val="5F5F5F"/>
              <w:sz w:val="18"/>
              <w:szCs w:val="18"/>
            </w:rPr>
            <w:fldChar w:fldCharType="end"/>
          </w:r>
        </w:p>
      </w:tc>
    </w:tr>
  </w:tbl>
  <w:p w14:paraId="4B1B8E40" w14:textId="77777777" w:rsidR="008451D3" w:rsidRPr="008451D3" w:rsidRDefault="008451D3" w:rsidP="008451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B6FA8" w14:textId="77777777" w:rsidR="00C343E2" w:rsidRDefault="00C343E2" w:rsidP="00F2324C">
      <w:pPr>
        <w:spacing w:after="0"/>
      </w:pPr>
      <w:r>
        <w:separator/>
      </w:r>
    </w:p>
  </w:footnote>
  <w:footnote w:type="continuationSeparator" w:id="0">
    <w:p w14:paraId="1AFEADCF" w14:textId="77777777" w:rsidR="00C343E2" w:rsidRDefault="00C343E2" w:rsidP="00F2324C">
      <w:pPr>
        <w:spacing w:after="0"/>
      </w:pPr>
      <w:r>
        <w:continuationSeparator/>
      </w:r>
    </w:p>
  </w:footnote>
  <w:footnote w:type="continuationNotice" w:id="1">
    <w:p w14:paraId="43CAB737" w14:textId="77777777" w:rsidR="00C343E2" w:rsidRDefault="00C343E2">
      <w:pPr>
        <w:spacing w:after="0"/>
      </w:pPr>
    </w:p>
  </w:footnote>
  <w:footnote w:id="2">
    <w:p w14:paraId="6ECD7724" w14:textId="77777777" w:rsidR="00635F13" w:rsidRDefault="00080DA5" w:rsidP="00635F13">
      <w:pPr>
        <w:pStyle w:val="Tekstprzypisudolnego"/>
      </w:pPr>
      <w:r>
        <w:rPr>
          <w:rStyle w:val="Odwoanieprzypisudolnego"/>
        </w:rPr>
        <w:footnoteRef/>
      </w:r>
      <w:r>
        <w:t xml:space="preserve"> </w:t>
      </w:r>
      <w:r w:rsidRPr="00080DA5">
        <w:t>W rozumieniu ustawy z dnia 16 lutego 2007 r. o ochronie konkurencji i konsumentów (t</w:t>
      </w:r>
      <w:r w:rsidR="00771C32">
        <w:t>.</w:t>
      </w:r>
      <w:r w:rsidRPr="00080DA5">
        <w:t>j.</w:t>
      </w:r>
      <w:r w:rsidR="00771C32">
        <w:t>:</w:t>
      </w:r>
      <w:r w:rsidRPr="00080DA5">
        <w:t xml:space="preserve"> Dz.U. z </w:t>
      </w:r>
    </w:p>
    <w:p w14:paraId="605C04FC" w14:textId="416FA133" w:rsidR="00080DA5" w:rsidRDefault="00635F13" w:rsidP="00635F13">
      <w:pPr>
        <w:pStyle w:val="Tekstprzypisudolnego"/>
      </w:pPr>
      <w:r>
        <w:t>2023 r. poz. 1689 z późn. zm.</w:t>
      </w:r>
      <w:r w:rsidR="00A02FB7">
        <w:t>)</w:t>
      </w:r>
    </w:p>
  </w:footnote>
  <w:footnote w:id="3">
    <w:p w14:paraId="161930F2" w14:textId="3FF35829" w:rsidR="008C1154" w:rsidRPr="00776698" w:rsidRDefault="008C1154" w:rsidP="001179F6">
      <w:pPr>
        <w:pStyle w:val="Tekstprzypisudolnego"/>
      </w:pPr>
      <w:r w:rsidRPr="00776698">
        <w:rPr>
          <w:rStyle w:val="Odwoanieprzypisudolnego"/>
        </w:rPr>
        <w:footnoteRef/>
      </w:r>
      <w:r w:rsidRPr="00776698">
        <w:t xml:space="preserve"> </w:t>
      </w:r>
      <w:r w:rsidR="00776698" w:rsidRPr="00776698">
        <w:t>W</w:t>
      </w:r>
      <w:r w:rsidRPr="00776698">
        <w:t>skaźnik  dochodów podatkowych na jednego mieszkańca w gminie, o którym mowa w ustawie</w:t>
      </w:r>
      <w:r w:rsidR="001179F6" w:rsidRPr="00776698">
        <w:t xml:space="preserve"> z dnia 13 listopada 2003 r. o dochodach jednostek samorządu terytorialnego (t.j. Dz. U. z </w:t>
      </w:r>
      <w:r w:rsidR="00635F13">
        <w:t>2022 r. poz. 2267</w:t>
      </w:r>
      <w:r w:rsidR="001179F6" w:rsidRPr="00776698">
        <w:t>, z późn. zm.),</w:t>
      </w:r>
      <w:r w:rsidR="00635F13">
        <w:t xml:space="preserve"> </w:t>
      </w:r>
      <w:r w:rsidRPr="00776698">
        <w:t>przy czym bierze się pod uwagę wskaźnik określony dla roku poprzedzającego rok złożenia wniosku.</w:t>
      </w:r>
    </w:p>
  </w:footnote>
  <w:footnote w:id="4">
    <w:p w14:paraId="5F77746D" w14:textId="77777777" w:rsidR="006F1E5B" w:rsidRPr="005A51DB" w:rsidRDefault="006F1E5B" w:rsidP="005A51DB">
      <w:pPr>
        <w:pStyle w:val="Tekstprzypisudolnego"/>
      </w:pPr>
      <w:r w:rsidRPr="00776698">
        <w:rPr>
          <w:rStyle w:val="Odwoanieprzypisudolnego"/>
        </w:rPr>
        <w:footnoteRef/>
      </w:r>
      <w:r w:rsidRPr="00776698">
        <w:t xml:space="preserve"> </w:t>
      </w:r>
      <w:r w:rsidR="00776698" w:rsidRPr="00776698">
        <w:rPr>
          <w:rFonts w:cstheme="minorHAnsi"/>
        </w:rPr>
        <w:t>D</w:t>
      </w:r>
      <w:r w:rsidRPr="00776698">
        <w:rPr>
          <w:rFonts w:cstheme="minorHAnsi"/>
        </w:rPr>
        <w:t>la określenia procentowego poziomu umorzenia uwzględniana jest najwyższa wartość wskaźnika G spośród gmin</w:t>
      </w:r>
      <w:r w:rsidR="00A079E5">
        <w:rPr>
          <w:rFonts w:cstheme="minorHAnsi"/>
        </w:rPr>
        <w:t xml:space="preserve"> w powiecie lub województwie albo</w:t>
      </w:r>
      <w:r w:rsidRPr="00776698">
        <w:rPr>
          <w:rFonts w:cstheme="minorHAnsi"/>
        </w:rPr>
        <w:t xml:space="preserve"> </w:t>
      </w:r>
      <w:r w:rsidR="00A079E5">
        <w:rPr>
          <w:rFonts w:cstheme="minorHAnsi"/>
        </w:rPr>
        <w:t xml:space="preserve">gmin </w:t>
      </w:r>
      <w:r w:rsidRPr="00776698">
        <w:rPr>
          <w:rFonts w:cstheme="minorHAnsi"/>
        </w:rPr>
        <w:t>wchodzących w skład związku gmin lub spółki</w:t>
      </w:r>
      <w:r w:rsidR="001179F6" w:rsidRPr="00776698">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703"/>
    </w:tblGrid>
    <w:tr w:rsidR="008451D3" w14:paraId="0E54D1C3" w14:textId="77777777" w:rsidTr="008451D3">
      <w:tc>
        <w:tcPr>
          <w:tcW w:w="8359" w:type="dxa"/>
          <w:vAlign w:val="bottom"/>
        </w:tcPr>
        <w:p w14:paraId="665B2D9A" w14:textId="1000170B" w:rsidR="008451D3" w:rsidRPr="00180B32" w:rsidRDefault="008451D3" w:rsidP="00ED4E80">
          <w:pPr>
            <w:pStyle w:val="Nagwek"/>
            <w:jc w:val="right"/>
            <w:rPr>
              <w:color w:val="00643C"/>
              <w:sz w:val="20"/>
              <w:szCs w:val="20"/>
            </w:rPr>
          </w:pPr>
        </w:p>
      </w:tc>
      <w:tc>
        <w:tcPr>
          <w:tcW w:w="703" w:type="dxa"/>
        </w:tcPr>
        <w:p w14:paraId="52F14E47" w14:textId="6E80AABB" w:rsidR="008451D3" w:rsidRDefault="008451D3" w:rsidP="008451D3">
          <w:pPr>
            <w:pStyle w:val="Nagwek"/>
            <w:jc w:val="right"/>
            <w:rPr>
              <w:sz w:val="20"/>
              <w:szCs w:val="20"/>
            </w:rPr>
          </w:pPr>
        </w:p>
      </w:tc>
    </w:tr>
  </w:tbl>
  <w:p w14:paraId="30A2A2C0" w14:textId="1C2D435D" w:rsidR="00635F13" w:rsidRPr="00AA0B1E" w:rsidRDefault="00635F13" w:rsidP="00635F13">
    <w:pPr>
      <w:pStyle w:val="Nagwek"/>
      <w:tabs>
        <w:tab w:val="clear" w:pos="4536"/>
        <w:tab w:val="left" w:pos="6521"/>
      </w:tabs>
      <w:ind w:left="3119"/>
      <w:rPr>
        <w:rFonts w:cstheme="minorHAnsi"/>
        <w:sz w:val="18"/>
        <w:szCs w:val="18"/>
        <w:lang w:val="en-US"/>
      </w:rPr>
    </w:pPr>
    <w:r>
      <w:rPr>
        <w:noProof/>
        <w:lang w:eastAsia="pl-PL"/>
      </w:rPr>
      <w:drawing>
        <wp:anchor distT="0" distB="0" distL="114300" distR="114300" simplePos="0" relativeHeight="251663360" behindDoc="0" locked="0" layoutInCell="1" allowOverlap="0" wp14:anchorId="36184B21" wp14:editId="5D06F3E6">
          <wp:simplePos x="0" y="0"/>
          <wp:positionH relativeFrom="column">
            <wp:posOffset>83185</wp:posOffset>
          </wp:positionH>
          <wp:positionV relativeFrom="paragraph">
            <wp:posOffset>-181610</wp:posOffset>
          </wp:positionV>
          <wp:extent cx="1675170" cy="462116"/>
          <wp:effectExtent l="0" t="0" r="1270" b="0"/>
          <wp:wrapNone/>
          <wp:docPr id="214148618" name="Obraz 1" descr="Obraz zawierający Czcionka, tekst, logo,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8618" name="Obraz 1" descr="Obraz zawierający Czcionka, tekst, logo, symbol&#10;&#10;Opis wygenerowany automatycznie"/>
                  <pic:cNvPicPr/>
                </pic:nvPicPr>
                <pic:blipFill rotWithShape="1">
                  <a:blip r:embed="rId1">
                    <a:extLst>
                      <a:ext uri="{28A0092B-C50C-407E-A947-70E740481C1C}">
                        <a14:useLocalDpi xmlns:a14="http://schemas.microsoft.com/office/drawing/2010/main" val="0"/>
                      </a:ext>
                    </a:extLst>
                  </a:blip>
                  <a:srcRect l="11629" t="25707" r="11551" b="24874"/>
                  <a:stretch/>
                </pic:blipFill>
                <pic:spPr bwMode="auto">
                  <a:xfrm>
                    <a:off x="0" y="0"/>
                    <a:ext cx="1675170" cy="4621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4A67FB" w14:textId="6F2F2A37" w:rsidR="00635F13" w:rsidRPr="00510AE9" w:rsidRDefault="00635F13" w:rsidP="00635F13">
    <w:pPr>
      <w:pStyle w:val="Nagwek"/>
      <w:tabs>
        <w:tab w:val="clear" w:pos="4536"/>
        <w:tab w:val="left" w:pos="3119"/>
        <w:tab w:val="left" w:pos="6521"/>
      </w:tabs>
      <w:rPr>
        <w:rFonts w:cstheme="minorHAnsi"/>
        <w:color w:val="000000"/>
        <w:sz w:val="18"/>
        <w:szCs w:val="18"/>
        <w:lang w:val="en-US"/>
      </w:rPr>
    </w:pPr>
    <w:r w:rsidRPr="00D47569">
      <w:rPr>
        <w:rFonts w:cstheme="minorHAnsi"/>
        <w:noProof/>
        <w:sz w:val="18"/>
        <w:szCs w:val="18"/>
        <w:lang w:eastAsia="pl-PL"/>
      </w:rPr>
      <mc:AlternateContent>
        <mc:Choice Requires="wps">
          <w:drawing>
            <wp:anchor distT="0" distB="0" distL="114300" distR="114300" simplePos="0" relativeHeight="251662336" behindDoc="0" locked="0" layoutInCell="1" allowOverlap="1" wp14:anchorId="6EC7A042" wp14:editId="7B5BFEC8">
              <wp:simplePos x="0" y="0"/>
              <wp:positionH relativeFrom="column">
                <wp:posOffset>33655</wp:posOffset>
              </wp:positionH>
              <wp:positionV relativeFrom="paragraph">
                <wp:posOffset>206375</wp:posOffset>
              </wp:positionV>
              <wp:extent cx="5703570" cy="0"/>
              <wp:effectExtent l="0" t="0" r="0" b="0"/>
              <wp:wrapNone/>
              <wp:docPr id="276637129" name="Łącznik prosty 1"/>
              <wp:cNvGraphicFramePr/>
              <a:graphic xmlns:a="http://schemas.openxmlformats.org/drawingml/2006/main">
                <a:graphicData uri="http://schemas.microsoft.com/office/word/2010/wordprocessingShape">
                  <wps:wsp>
                    <wps:cNvCnPr/>
                    <wps:spPr>
                      <a:xfrm>
                        <a:off x="0" y="0"/>
                        <a:ext cx="57035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9B51AB2" id="Łącznik prosty 1"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5pt,16.25pt" to="451.7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" strokecolor="black [3213]" strokeweight="1pt">
              <v:stroke joinstyle="miter"/>
            </v:line>
          </w:pict>
        </mc:Fallback>
      </mc:AlternateContent>
    </w:r>
    <w:r w:rsidRPr="00140D88">
      <w:rPr>
        <w:rFonts w:cstheme="minorHAnsi"/>
        <w:sz w:val="18"/>
        <w:szCs w:val="18"/>
        <w:lang w:val="en-US"/>
      </w:rPr>
      <w:tab/>
    </w:r>
    <w:r w:rsidRPr="00623F48">
      <w:rPr>
        <w:rFonts w:cstheme="minorHAnsi"/>
        <w:sz w:val="18"/>
        <w:szCs w:val="18"/>
        <w:lang w:val="en-US"/>
      </w:rPr>
      <w:tab/>
    </w:r>
  </w:p>
  <w:p w14:paraId="66FFE2C1" w14:textId="4383E5EB" w:rsidR="008451D3" w:rsidRPr="00D2042F" w:rsidRDefault="008451D3">
    <w:pPr>
      <w:pStyle w:val="Nagwek"/>
      <w:tabs>
        <w:tab w:val="clear" w:pos="4536"/>
        <w:tab w:val="clear" w:pos="9072"/>
        <w:tab w:val="left" w:pos="3330"/>
        <w:tab w:val="right" w:pos="9070"/>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100F"/>
    <w:multiLevelType w:val="hybridMultilevel"/>
    <w:tmpl w:val="8D8EF20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3337361"/>
    <w:multiLevelType w:val="hybridMultilevel"/>
    <w:tmpl w:val="3B244A66"/>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 w15:restartNumberingAfterBreak="0">
    <w:nsid w:val="059F4469"/>
    <w:multiLevelType w:val="hybridMultilevel"/>
    <w:tmpl w:val="8180B15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0F0A14"/>
    <w:multiLevelType w:val="hybridMultilevel"/>
    <w:tmpl w:val="BC3836F2"/>
    <w:lvl w:ilvl="0" w:tplc="425C16A4">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405EC3"/>
    <w:multiLevelType w:val="hybridMultilevel"/>
    <w:tmpl w:val="AE4896B2"/>
    <w:lvl w:ilvl="0" w:tplc="8E1E9ED6">
      <w:start w:val="1"/>
      <w:numFmt w:val="lowerLetter"/>
      <w:lvlText w:val="%1)"/>
      <w:lvlJc w:val="left"/>
      <w:pPr>
        <w:tabs>
          <w:tab w:val="num" w:pos="2651"/>
        </w:tabs>
        <w:ind w:left="2651"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7B5A5E"/>
    <w:multiLevelType w:val="singleLevel"/>
    <w:tmpl w:val="79D0AE0E"/>
    <w:lvl w:ilvl="0">
      <w:start w:val="1"/>
      <w:numFmt w:val="decimal"/>
      <w:lvlText w:val="%1."/>
      <w:lvlJc w:val="left"/>
      <w:pPr>
        <w:tabs>
          <w:tab w:val="num" w:pos="360"/>
        </w:tabs>
        <w:ind w:left="360" w:hanging="360"/>
      </w:pPr>
      <w:rPr>
        <w:rFonts w:hint="default"/>
        <w:b w:val="0"/>
      </w:rPr>
    </w:lvl>
  </w:abstractNum>
  <w:abstractNum w:abstractNumId="6" w15:restartNumberingAfterBreak="0">
    <w:nsid w:val="12C70FCF"/>
    <w:multiLevelType w:val="hybridMultilevel"/>
    <w:tmpl w:val="C3E22D0E"/>
    <w:lvl w:ilvl="0" w:tplc="7CCE48B6">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13956393"/>
    <w:multiLevelType w:val="hybridMultilevel"/>
    <w:tmpl w:val="959C30A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3AF55CF"/>
    <w:multiLevelType w:val="hybridMultilevel"/>
    <w:tmpl w:val="B732A204"/>
    <w:lvl w:ilvl="0" w:tplc="04150011">
      <w:start w:val="1"/>
      <w:numFmt w:val="decimal"/>
      <w:lvlText w:val="%1)"/>
      <w:lvlJc w:val="left"/>
      <w:pPr>
        <w:ind w:left="936" w:hanging="360"/>
      </w:pPr>
      <w:rPr>
        <w:rFonts w:hint="default"/>
      </w:rPr>
    </w:lvl>
    <w:lvl w:ilvl="1" w:tplc="E4A059BE">
      <w:start w:val="1"/>
      <w:numFmt w:val="lowerLetter"/>
      <w:lvlText w:val="%2)"/>
      <w:lvlJc w:val="left"/>
      <w:pPr>
        <w:ind w:left="1671" w:hanging="375"/>
      </w:pPr>
      <w:rPr>
        <w:rFonts w:hint="default"/>
      </w:r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9" w15:restartNumberingAfterBreak="0">
    <w:nsid w:val="14B404A4"/>
    <w:multiLevelType w:val="multilevel"/>
    <w:tmpl w:val="EB326354"/>
    <w:lvl w:ilvl="0">
      <w:start w:val="4"/>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C00A4E"/>
    <w:multiLevelType w:val="multilevel"/>
    <w:tmpl w:val="3D904ADC"/>
    <w:lvl w:ilvl="0">
      <w:start w:val="13"/>
      <w:numFmt w:val="decimal"/>
      <w:lvlText w:val="%1."/>
      <w:lvlJc w:val="left"/>
      <w:pPr>
        <w:tabs>
          <w:tab w:val="num" w:pos="360"/>
        </w:tabs>
        <w:ind w:left="360" w:hanging="360"/>
      </w:pPr>
      <w:rPr>
        <w:rFonts w:hint="default"/>
        <w:sz w:val="24"/>
        <w:szCs w:val="24"/>
      </w:rPr>
    </w:lvl>
    <w:lvl w:ilvl="1">
      <w:start w:val="1"/>
      <w:numFmt w:val="decimal"/>
      <w:lvlText w:val="%2)"/>
      <w:lvlJc w:val="left"/>
      <w:pPr>
        <w:ind w:left="1440" w:hanging="360"/>
      </w:pPr>
      <w:rPr>
        <w:rFonts w:eastAsia="Times New Roman" w:hint="default"/>
      </w:rPr>
    </w:lvl>
    <w:lvl w:ilvl="2">
      <w:start w:val="8"/>
      <w:numFmt w:val="decimal"/>
      <w:lvlText w:val="%3"/>
      <w:lvlJc w:val="left"/>
      <w:pPr>
        <w:ind w:left="2340" w:hanging="360"/>
      </w:pPr>
      <w:rPr>
        <w:rFonts w:eastAsiaTheme="minorHAnsi" w:hint="default"/>
      </w:rPr>
    </w:lvl>
    <w:lvl w:ilvl="3">
      <w:start w:val="1"/>
      <w:numFmt w:val="lowerLetter"/>
      <w:lvlText w:val="%4)"/>
      <w:lvlJc w:val="left"/>
      <w:pPr>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7CE5C7F"/>
    <w:multiLevelType w:val="multilevel"/>
    <w:tmpl w:val="A2504C00"/>
    <w:lvl w:ilvl="0">
      <w:start w:val="1"/>
      <w:numFmt w:val="decimal"/>
      <w:lvlText w:val="%1."/>
      <w:lvlJc w:val="left"/>
      <w:pPr>
        <w:tabs>
          <w:tab w:val="num" w:pos="360"/>
        </w:tabs>
        <w:ind w:left="36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C0112B8"/>
    <w:multiLevelType w:val="hybridMultilevel"/>
    <w:tmpl w:val="18D032AC"/>
    <w:lvl w:ilvl="0" w:tplc="8B7A325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1CD01B29"/>
    <w:multiLevelType w:val="hybridMultilevel"/>
    <w:tmpl w:val="17101A48"/>
    <w:lvl w:ilvl="0" w:tplc="94CCD3AC">
      <w:start w:val="1"/>
      <w:numFmt w:val="lowerLetter"/>
      <w:lvlText w:val="%1)"/>
      <w:lvlJc w:val="left"/>
      <w:pPr>
        <w:ind w:left="936" w:hanging="360"/>
      </w:pPr>
      <w:rPr>
        <w:rFonts w:hint="default"/>
      </w:r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14" w15:restartNumberingAfterBreak="0">
    <w:nsid w:val="26AF4B6F"/>
    <w:multiLevelType w:val="hybridMultilevel"/>
    <w:tmpl w:val="70806488"/>
    <w:lvl w:ilvl="0" w:tplc="04150017">
      <w:start w:val="1"/>
      <w:numFmt w:val="lowerLetter"/>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274D7841"/>
    <w:multiLevelType w:val="hybridMultilevel"/>
    <w:tmpl w:val="41B8831E"/>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6" w15:restartNumberingAfterBreak="0">
    <w:nsid w:val="27BE6398"/>
    <w:multiLevelType w:val="hybridMultilevel"/>
    <w:tmpl w:val="060E9294"/>
    <w:lvl w:ilvl="0" w:tplc="4CAE0FC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A45410F"/>
    <w:multiLevelType w:val="hybridMultilevel"/>
    <w:tmpl w:val="2C680BB2"/>
    <w:lvl w:ilvl="0" w:tplc="AF980588">
      <w:start w:val="1"/>
      <w:numFmt w:val="decimal"/>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18" w15:restartNumberingAfterBreak="0">
    <w:nsid w:val="2A734679"/>
    <w:multiLevelType w:val="hybridMultilevel"/>
    <w:tmpl w:val="2F4011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3E52B7"/>
    <w:multiLevelType w:val="hybridMultilevel"/>
    <w:tmpl w:val="6C0ECCE2"/>
    <w:lvl w:ilvl="0" w:tplc="AA143CC8">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E97193"/>
    <w:multiLevelType w:val="multilevel"/>
    <w:tmpl w:val="03B2053A"/>
    <w:lvl w:ilvl="0">
      <w:start w:val="14"/>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32FD5B8E"/>
    <w:multiLevelType w:val="hybridMultilevel"/>
    <w:tmpl w:val="A672D842"/>
    <w:lvl w:ilvl="0" w:tplc="184EE426">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FB477E"/>
    <w:multiLevelType w:val="multilevel"/>
    <w:tmpl w:val="8E723110"/>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9F77231"/>
    <w:multiLevelType w:val="hybridMultilevel"/>
    <w:tmpl w:val="9620CB84"/>
    <w:lvl w:ilvl="0" w:tplc="04150011">
      <w:start w:val="1"/>
      <w:numFmt w:val="decimal"/>
      <w:lvlText w:val="%1)"/>
      <w:lvlJc w:val="left"/>
      <w:pPr>
        <w:ind w:left="720" w:hanging="360"/>
      </w:pPr>
      <w:rPr>
        <w:b w:val="0"/>
        <w:i w:val="0"/>
        <w:sz w:val="24"/>
        <w:szCs w:val="24"/>
      </w:rPr>
    </w:lvl>
    <w:lvl w:ilvl="1" w:tplc="04150017">
      <w:start w:val="1"/>
      <w:numFmt w:val="lowerLetter"/>
      <w:lvlText w:val="%2)"/>
      <w:lvlJc w:val="left"/>
      <w:pPr>
        <w:ind w:left="1440" w:hanging="360"/>
      </w:pPr>
    </w:lvl>
    <w:lvl w:ilvl="2" w:tplc="D49047AE">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A6318B8"/>
    <w:multiLevelType w:val="hybridMultilevel"/>
    <w:tmpl w:val="116EEBD0"/>
    <w:lvl w:ilvl="0" w:tplc="B9BCE526">
      <w:start w:val="1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D2C0C05"/>
    <w:multiLevelType w:val="hybridMultilevel"/>
    <w:tmpl w:val="8F02C19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427F34EE"/>
    <w:multiLevelType w:val="hybridMultilevel"/>
    <w:tmpl w:val="8FD2135A"/>
    <w:lvl w:ilvl="0" w:tplc="5D6203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995B80"/>
    <w:multiLevelType w:val="hybridMultilevel"/>
    <w:tmpl w:val="84C61A1C"/>
    <w:lvl w:ilvl="0" w:tplc="B1C449AA">
      <w:start w:val="1"/>
      <w:numFmt w:val="lowerLetter"/>
      <w:lvlText w:val="%1)"/>
      <w:lvlJc w:val="left"/>
      <w:pPr>
        <w:tabs>
          <w:tab w:val="num" w:pos="1211"/>
        </w:tabs>
        <w:ind w:left="1211" w:hanging="360"/>
      </w:pPr>
      <w:rPr>
        <w:rFonts w:hint="default"/>
      </w:rPr>
    </w:lvl>
    <w:lvl w:ilvl="1" w:tplc="A7DC3570">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92C6B55"/>
    <w:multiLevelType w:val="multilevel"/>
    <w:tmpl w:val="1BAAA0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98F28E9"/>
    <w:multiLevelType w:val="hybridMultilevel"/>
    <w:tmpl w:val="1D2A1CDC"/>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0" w15:restartNumberingAfterBreak="0">
    <w:nsid w:val="4D840D0A"/>
    <w:multiLevelType w:val="hybridMultilevel"/>
    <w:tmpl w:val="ED0EB4F8"/>
    <w:lvl w:ilvl="0" w:tplc="04150017">
      <w:start w:val="1"/>
      <w:numFmt w:val="lowerLetter"/>
      <w:lvlText w:val="%1)"/>
      <w:lvlJc w:val="left"/>
      <w:pPr>
        <w:tabs>
          <w:tab w:val="num" w:pos="750"/>
        </w:tabs>
        <w:ind w:left="750" w:hanging="390"/>
      </w:pPr>
      <w:rPr>
        <w:rFonts w:hint="default"/>
        <w:b w:val="0"/>
        <w:bCs w:val="0"/>
        <w:i w:val="0"/>
        <w:iCs w:val="0"/>
        <w:sz w:val="24"/>
        <w:szCs w:val="24"/>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15:restartNumberingAfterBreak="0">
    <w:nsid w:val="4F721F7A"/>
    <w:multiLevelType w:val="hybridMultilevel"/>
    <w:tmpl w:val="75826A4E"/>
    <w:lvl w:ilvl="0" w:tplc="04150017">
      <w:start w:val="1"/>
      <w:numFmt w:val="lowerLetter"/>
      <w:lvlText w:val="%1)"/>
      <w:lvlJc w:val="left"/>
      <w:pPr>
        <w:ind w:left="2572" w:hanging="360"/>
      </w:pPr>
    </w:lvl>
    <w:lvl w:ilvl="1" w:tplc="04150019" w:tentative="1">
      <w:start w:val="1"/>
      <w:numFmt w:val="lowerLetter"/>
      <w:lvlText w:val="%2."/>
      <w:lvlJc w:val="left"/>
      <w:pPr>
        <w:ind w:left="3292" w:hanging="360"/>
      </w:pPr>
    </w:lvl>
    <w:lvl w:ilvl="2" w:tplc="0415001B" w:tentative="1">
      <w:start w:val="1"/>
      <w:numFmt w:val="lowerRoman"/>
      <w:lvlText w:val="%3."/>
      <w:lvlJc w:val="right"/>
      <w:pPr>
        <w:ind w:left="4012" w:hanging="180"/>
      </w:pPr>
    </w:lvl>
    <w:lvl w:ilvl="3" w:tplc="0415000F" w:tentative="1">
      <w:start w:val="1"/>
      <w:numFmt w:val="decimal"/>
      <w:lvlText w:val="%4."/>
      <w:lvlJc w:val="left"/>
      <w:pPr>
        <w:ind w:left="4732" w:hanging="360"/>
      </w:pPr>
    </w:lvl>
    <w:lvl w:ilvl="4" w:tplc="04150019" w:tentative="1">
      <w:start w:val="1"/>
      <w:numFmt w:val="lowerLetter"/>
      <w:lvlText w:val="%5."/>
      <w:lvlJc w:val="left"/>
      <w:pPr>
        <w:ind w:left="5452" w:hanging="360"/>
      </w:pPr>
    </w:lvl>
    <w:lvl w:ilvl="5" w:tplc="0415001B" w:tentative="1">
      <w:start w:val="1"/>
      <w:numFmt w:val="lowerRoman"/>
      <w:lvlText w:val="%6."/>
      <w:lvlJc w:val="right"/>
      <w:pPr>
        <w:ind w:left="6172" w:hanging="180"/>
      </w:pPr>
    </w:lvl>
    <w:lvl w:ilvl="6" w:tplc="0415000F" w:tentative="1">
      <w:start w:val="1"/>
      <w:numFmt w:val="decimal"/>
      <w:lvlText w:val="%7."/>
      <w:lvlJc w:val="left"/>
      <w:pPr>
        <w:ind w:left="6892" w:hanging="360"/>
      </w:pPr>
    </w:lvl>
    <w:lvl w:ilvl="7" w:tplc="04150019" w:tentative="1">
      <w:start w:val="1"/>
      <w:numFmt w:val="lowerLetter"/>
      <w:lvlText w:val="%8."/>
      <w:lvlJc w:val="left"/>
      <w:pPr>
        <w:ind w:left="7612" w:hanging="360"/>
      </w:pPr>
    </w:lvl>
    <w:lvl w:ilvl="8" w:tplc="0415001B" w:tentative="1">
      <w:start w:val="1"/>
      <w:numFmt w:val="lowerRoman"/>
      <w:lvlText w:val="%9."/>
      <w:lvlJc w:val="right"/>
      <w:pPr>
        <w:ind w:left="8332" w:hanging="180"/>
      </w:pPr>
    </w:lvl>
  </w:abstractNum>
  <w:abstractNum w:abstractNumId="32" w15:restartNumberingAfterBreak="0">
    <w:nsid w:val="511E2CEE"/>
    <w:multiLevelType w:val="hybridMultilevel"/>
    <w:tmpl w:val="94A878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382803"/>
    <w:multiLevelType w:val="hybridMultilevel"/>
    <w:tmpl w:val="2F5E9F94"/>
    <w:lvl w:ilvl="0" w:tplc="9F2AA69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1CB253F"/>
    <w:multiLevelType w:val="multilevel"/>
    <w:tmpl w:val="082AA856"/>
    <w:lvl w:ilvl="0">
      <w:start w:val="1"/>
      <w:numFmt w:val="decimal"/>
      <w:lvlText w:val="%1."/>
      <w:lvlJc w:val="left"/>
      <w:pPr>
        <w:tabs>
          <w:tab w:val="num" w:pos="360"/>
        </w:tabs>
        <w:ind w:left="360" w:hanging="360"/>
      </w:pPr>
      <w:rPr>
        <w:rFonts w:asciiTheme="minorHAnsi" w:hAnsiTheme="minorHAnsi" w:cstheme="minorHAnsi" w:hint="default"/>
        <w:sz w:val="24"/>
        <w:szCs w:val="24"/>
      </w:rPr>
    </w:lvl>
    <w:lvl w:ilvl="1">
      <w:start w:val="1"/>
      <w:numFmt w:val="decimal"/>
      <w:lvlText w:val="%2)"/>
      <w:lvlJc w:val="left"/>
      <w:pPr>
        <w:ind w:left="1440" w:hanging="360"/>
      </w:pPr>
      <w:rPr>
        <w:rFonts w:eastAsia="Times New Roman" w:hint="default"/>
      </w:rPr>
    </w:lvl>
    <w:lvl w:ilvl="2">
      <w:start w:val="8"/>
      <w:numFmt w:val="decimal"/>
      <w:lvlText w:val="%3"/>
      <w:lvlJc w:val="left"/>
      <w:pPr>
        <w:ind w:left="2340" w:hanging="360"/>
      </w:pPr>
      <w:rPr>
        <w:rFonts w:eastAsiaTheme="minorHAnsi" w:hint="default"/>
      </w:rPr>
    </w:lvl>
    <w:lvl w:ilvl="3">
      <w:start w:val="1"/>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54092D31"/>
    <w:multiLevelType w:val="hybridMultilevel"/>
    <w:tmpl w:val="7C7C3B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4F33DA5"/>
    <w:multiLevelType w:val="hybridMultilevel"/>
    <w:tmpl w:val="F9DE5CD4"/>
    <w:lvl w:ilvl="0" w:tplc="CE38F54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580D3C83"/>
    <w:multiLevelType w:val="hybridMultilevel"/>
    <w:tmpl w:val="81B8D2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8865713"/>
    <w:multiLevelType w:val="hybridMultilevel"/>
    <w:tmpl w:val="916E94D2"/>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9" w15:restartNumberingAfterBreak="0">
    <w:nsid w:val="5CDF1AF1"/>
    <w:multiLevelType w:val="hybridMultilevel"/>
    <w:tmpl w:val="A670AA6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D37643B"/>
    <w:multiLevelType w:val="hybridMultilevel"/>
    <w:tmpl w:val="F6FEFD5E"/>
    <w:lvl w:ilvl="0" w:tplc="57524AC6">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1DA2321"/>
    <w:multiLevelType w:val="hybridMultilevel"/>
    <w:tmpl w:val="3CA263BC"/>
    <w:lvl w:ilvl="0" w:tplc="799019BC">
      <w:start w:val="10"/>
      <w:numFmt w:val="decimal"/>
      <w:lvlText w:val="%1."/>
      <w:lvlJc w:val="left"/>
      <w:pPr>
        <w:ind w:left="2572"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FA0D95"/>
    <w:multiLevelType w:val="hybridMultilevel"/>
    <w:tmpl w:val="8D8EF20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3" w15:restartNumberingAfterBreak="0">
    <w:nsid w:val="68A84A9B"/>
    <w:multiLevelType w:val="hybridMultilevel"/>
    <w:tmpl w:val="43BE4DA6"/>
    <w:lvl w:ilvl="0" w:tplc="5E7C3CF0">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6B1C7166"/>
    <w:multiLevelType w:val="hybridMultilevel"/>
    <w:tmpl w:val="6B203794"/>
    <w:lvl w:ilvl="0" w:tplc="A1CA5DF0">
      <w:start w:val="1"/>
      <w:numFmt w:val="decimal"/>
      <w:lvlText w:val="%1)"/>
      <w:lvlJc w:val="left"/>
      <w:pPr>
        <w:tabs>
          <w:tab w:val="num" w:pos="715"/>
        </w:tabs>
        <w:ind w:left="715" w:hanging="360"/>
      </w:pPr>
      <w:rPr>
        <w:rFonts w:hint="default"/>
        <w:caps w:val="0"/>
        <w:strike w:val="0"/>
        <w:dstrike w:val="0"/>
        <w:outline w:val="0"/>
        <w:shadow w:val="0"/>
        <w:emboss w:val="0"/>
        <w:imprint w:val="0"/>
        <w:vanish w:val="0"/>
        <w:vertAlign w:val="baseli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FF85560"/>
    <w:multiLevelType w:val="hybridMultilevel"/>
    <w:tmpl w:val="484601E6"/>
    <w:lvl w:ilvl="0" w:tplc="20105A16">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04139A6"/>
    <w:multiLevelType w:val="hybridMultilevel"/>
    <w:tmpl w:val="1D2A1CDC"/>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7" w15:restartNumberingAfterBreak="0">
    <w:nsid w:val="70B7796D"/>
    <w:multiLevelType w:val="hybridMultilevel"/>
    <w:tmpl w:val="67549866"/>
    <w:lvl w:ilvl="0" w:tplc="0415000F">
      <w:start w:val="1"/>
      <w:numFmt w:val="decimal"/>
      <w:lvlText w:val="%1."/>
      <w:lvlJc w:val="left"/>
      <w:pPr>
        <w:tabs>
          <w:tab w:val="num" w:pos="2340"/>
        </w:tabs>
        <w:ind w:left="2340" w:hanging="360"/>
      </w:pPr>
    </w:lvl>
    <w:lvl w:ilvl="1" w:tplc="04150011">
      <w:start w:val="1"/>
      <w:numFmt w:val="decimal"/>
      <w:lvlText w:val="%2)"/>
      <w:lvlJc w:val="left"/>
      <w:pPr>
        <w:tabs>
          <w:tab w:val="num" w:pos="1070"/>
        </w:tabs>
        <w:ind w:left="1070" w:hanging="360"/>
      </w:pPr>
      <w:rPr>
        <w:rFonts w:hint="default"/>
      </w:rPr>
    </w:lvl>
    <w:lvl w:ilvl="2" w:tplc="EBD043BC">
      <w:start w:val="1"/>
      <w:numFmt w:val="lowerLetter"/>
      <w:lvlText w:val="%3)"/>
      <w:lvlJc w:val="left"/>
      <w:pPr>
        <w:ind w:left="3960" w:hanging="360"/>
      </w:pPr>
      <w:rPr>
        <w:rFonts w:hint="default"/>
      </w:rPr>
    </w:lvl>
    <w:lvl w:ilvl="3" w:tplc="0415000F" w:tentative="1">
      <w:start w:val="1"/>
      <w:numFmt w:val="decimal"/>
      <w:lvlText w:val="%4."/>
      <w:lvlJc w:val="left"/>
      <w:pPr>
        <w:tabs>
          <w:tab w:val="num" w:pos="4500"/>
        </w:tabs>
        <w:ind w:left="4500" w:hanging="360"/>
      </w:pPr>
    </w:lvl>
    <w:lvl w:ilvl="4" w:tplc="04150019" w:tentative="1">
      <w:start w:val="1"/>
      <w:numFmt w:val="lowerLetter"/>
      <w:lvlText w:val="%5."/>
      <w:lvlJc w:val="left"/>
      <w:pPr>
        <w:tabs>
          <w:tab w:val="num" w:pos="5220"/>
        </w:tabs>
        <w:ind w:left="5220" w:hanging="360"/>
      </w:pPr>
    </w:lvl>
    <w:lvl w:ilvl="5" w:tplc="0415001B" w:tentative="1">
      <w:start w:val="1"/>
      <w:numFmt w:val="lowerRoman"/>
      <w:lvlText w:val="%6."/>
      <w:lvlJc w:val="right"/>
      <w:pPr>
        <w:tabs>
          <w:tab w:val="num" w:pos="5940"/>
        </w:tabs>
        <w:ind w:left="5940" w:hanging="180"/>
      </w:pPr>
    </w:lvl>
    <w:lvl w:ilvl="6" w:tplc="0415000F" w:tentative="1">
      <w:start w:val="1"/>
      <w:numFmt w:val="decimal"/>
      <w:lvlText w:val="%7."/>
      <w:lvlJc w:val="left"/>
      <w:pPr>
        <w:tabs>
          <w:tab w:val="num" w:pos="6660"/>
        </w:tabs>
        <w:ind w:left="6660" w:hanging="360"/>
      </w:pPr>
    </w:lvl>
    <w:lvl w:ilvl="7" w:tplc="04150019" w:tentative="1">
      <w:start w:val="1"/>
      <w:numFmt w:val="lowerLetter"/>
      <w:lvlText w:val="%8."/>
      <w:lvlJc w:val="left"/>
      <w:pPr>
        <w:tabs>
          <w:tab w:val="num" w:pos="7380"/>
        </w:tabs>
        <w:ind w:left="7380" w:hanging="360"/>
      </w:pPr>
    </w:lvl>
    <w:lvl w:ilvl="8" w:tplc="0415001B" w:tentative="1">
      <w:start w:val="1"/>
      <w:numFmt w:val="lowerRoman"/>
      <w:lvlText w:val="%9."/>
      <w:lvlJc w:val="right"/>
      <w:pPr>
        <w:tabs>
          <w:tab w:val="num" w:pos="8100"/>
        </w:tabs>
        <w:ind w:left="8100" w:hanging="180"/>
      </w:pPr>
    </w:lvl>
  </w:abstractNum>
  <w:abstractNum w:abstractNumId="48" w15:restartNumberingAfterBreak="0">
    <w:nsid w:val="73CE7E39"/>
    <w:multiLevelType w:val="multilevel"/>
    <w:tmpl w:val="09AC7A9A"/>
    <w:lvl w:ilvl="0">
      <w:start w:val="13"/>
      <w:numFmt w:val="decimal"/>
      <w:lvlText w:val="%1."/>
      <w:lvlJc w:val="left"/>
      <w:pPr>
        <w:tabs>
          <w:tab w:val="num" w:pos="360"/>
        </w:tabs>
        <w:ind w:left="360" w:hanging="360"/>
      </w:pPr>
      <w:rPr>
        <w:rFonts w:hint="default"/>
        <w:sz w:val="24"/>
        <w:szCs w:val="24"/>
      </w:rPr>
    </w:lvl>
    <w:lvl w:ilvl="1">
      <w:start w:val="1"/>
      <w:numFmt w:val="decimal"/>
      <w:lvlText w:val="%2)"/>
      <w:lvlJc w:val="left"/>
      <w:pPr>
        <w:ind w:left="1440" w:hanging="360"/>
      </w:pPr>
      <w:rPr>
        <w:rFonts w:eastAsia="Times New Roman" w:hint="default"/>
      </w:rPr>
    </w:lvl>
    <w:lvl w:ilvl="2">
      <w:start w:val="8"/>
      <w:numFmt w:val="decimal"/>
      <w:lvlText w:val="%3"/>
      <w:lvlJc w:val="left"/>
      <w:pPr>
        <w:ind w:left="2340" w:hanging="360"/>
      </w:pPr>
      <w:rPr>
        <w:rFonts w:eastAsiaTheme="minorHAnsi" w:hint="default"/>
      </w:rPr>
    </w:lvl>
    <w:lvl w:ilvl="3">
      <w:start w:val="1"/>
      <w:numFmt w:val="lowerLetter"/>
      <w:lvlText w:val="%4)"/>
      <w:lvlJc w:val="left"/>
      <w:pPr>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773926D2"/>
    <w:multiLevelType w:val="hybridMultilevel"/>
    <w:tmpl w:val="EBD4CC12"/>
    <w:lvl w:ilvl="0" w:tplc="298AED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15:restartNumberingAfterBreak="0">
    <w:nsid w:val="7B2632F1"/>
    <w:multiLevelType w:val="hybridMultilevel"/>
    <w:tmpl w:val="06DA4ACC"/>
    <w:lvl w:ilvl="0" w:tplc="E7C6229A">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B2808D9"/>
    <w:multiLevelType w:val="hybridMultilevel"/>
    <w:tmpl w:val="E6B2D8DA"/>
    <w:lvl w:ilvl="0" w:tplc="298AED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15:restartNumberingAfterBreak="0">
    <w:nsid w:val="7B3853BF"/>
    <w:multiLevelType w:val="hybridMultilevel"/>
    <w:tmpl w:val="3F121716"/>
    <w:lvl w:ilvl="0" w:tplc="C47696F0">
      <w:start w:val="1"/>
      <w:numFmt w:val="decimal"/>
      <w:pStyle w:val="NumerowanieNFOiGW"/>
      <w:lvlText w:val="%1."/>
      <w:lvlJc w:val="left"/>
      <w:pPr>
        <w:ind w:left="720" w:hanging="360"/>
      </w:pPr>
      <w:rPr>
        <w:rFonts w:hint="default"/>
      </w:rPr>
    </w:lvl>
    <w:lvl w:ilvl="1" w:tplc="04150019">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BB65A60"/>
    <w:multiLevelType w:val="hybridMultilevel"/>
    <w:tmpl w:val="629436C2"/>
    <w:lvl w:ilvl="0" w:tplc="F96E8FD6">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BE7194F"/>
    <w:multiLevelType w:val="hybridMultilevel"/>
    <w:tmpl w:val="4D041634"/>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5" w15:restartNumberingAfterBreak="0">
    <w:nsid w:val="7EF126FF"/>
    <w:multiLevelType w:val="hybridMultilevel"/>
    <w:tmpl w:val="EA3A35C2"/>
    <w:lvl w:ilvl="0" w:tplc="D234B814">
      <w:start w:val="1"/>
      <w:numFmt w:val="decimal"/>
      <w:lvlText w:val="%1)"/>
      <w:lvlJc w:val="left"/>
      <w:pPr>
        <w:ind w:left="927" w:hanging="360"/>
      </w:pPr>
      <w:rPr>
        <w:rFonts w:asciiTheme="minorHAnsi" w:eastAsiaTheme="minorHAnsi" w:hAnsiTheme="minorHAnsi" w:cstheme="minorHAnsi"/>
      </w:rPr>
    </w:lvl>
    <w:lvl w:ilvl="1" w:tplc="04150003">
      <w:start w:val="1"/>
      <w:numFmt w:val="bullet"/>
      <w:lvlText w:val="o"/>
      <w:lvlJc w:val="left"/>
      <w:pPr>
        <w:ind w:left="1647" w:hanging="360"/>
      </w:pPr>
      <w:rPr>
        <w:rFonts w:ascii="Courier New" w:hAnsi="Courier New" w:cs="Courier New" w:hint="default"/>
      </w:rPr>
    </w:lvl>
    <w:lvl w:ilvl="2" w:tplc="04150005">
      <w:start w:val="1"/>
      <w:numFmt w:val="bullet"/>
      <w:lvlText w:val=""/>
      <w:lvlJc w:val="left"/>
      <w:pPr>
        <w:ind w:left="2367" w:hanging="360"/>
      </w:pPr>
      <w:rPr>
        <w:rFonts w:ascii="Wingdings" w:hAnsi="Wingdings" w:hint="default"/>
      </w:rPr>
    </w:lvl>
    <w:lvl w:ilvl="3" w:tplc="04150001">
      <w:start w:val="1"/>
      <w:numFmt w:val="bullet"/>
      <w:lvlText w:val=""/>
      <w:lvlJc w:val="left"/>
      <w:pPr>
        <w:ind w:left="3087" w:hanging="360"/>
      </w:pPr>
      <w:rPr>
        <w:rFonts w:ascii="Symbol" w:hAnsi="Symbol" w:hint="default"/>
      </w:rPr>
    </w:lvl>
    <w:lvl w:ilvl="4" w:tplc="04150003">
      <w:start w:val="1"/>
      <w:numFmt w:val="bullet"/>
      <w:lvlText w:val="o"/>
      <w:lvlJc w:val="left"/>
      <w:pPr>
        <w:ind w:left="3807" w:hanging="360"/>
      </w:pPr>
      <w:rPr>
        <w:rFonts w:ascii="Courier New" w:hAnsi="Courier New" w:cs="Courier New" w:hint="default"/>
      </w:rPr>
    </w:lvl>
    <w:lvl w:ilvl="5" w:tplc="04150005">
      <w:start w:val="1"/>
      <w:numFmt w:val="bullet"/>
      <w:lvlText w:val=""/>
      <w:lvlJc w:val="left"/>
      <w:pPr>
        <w:ind w:left="4527" w:hanging="360"/>
      </w:pPr>
      <w:rPr>
        <w:rFonts w:ascii="Wingdings" w:hAnsi="Wingdings" w:hint="default"/>
      </w:rPr>
    </w:lvl>
    <w:lvl w:ilvl="6" w:tplc="04150001">
      <w:start w:val="1"/>
      <w:numFmt w:val="bullet"/>
      <w:lvlText w:val=""/>
      <w:lvlJc w:val="left"/>
      <w:pPr>
        <w:ind w:left="5247" w:hanging="360"/>
      </w:pPr>
      <w:rPr>
        <w:rFonts w:ascii="Symbol" w:hAnsi="Symbol" w:hint="default"/>
      </w:rPr>
    </w:lvl>
    <w:lvl w:ilvl="7" w:tplc="04150003">
      <w:start w:val="1"/>
      <w:numFmt w:val="bullet"/>
      <w:lvlText w:val="o"/>
      <w:lvlJc w:val="left"/>
      <w:pPr>
        <w:ind w:left="5967" w:hanging="360"/>
      </w:pPr>
      <w:rPr>
        <w:rFonts w:ascii="Courier New" w:hAnsi="Courier New" w:cs="Courier New" w:hint="default"/>
      </w:rPr>
    </w:lvl>
    <w:lvl w:ilvl="8" w:tplc="04150005">
      <w:start w:val="1"/>
      <w:numFmt w:val="bullet"/>
      <w:lvlText w:val=""/>
      <w:lvlJc w:val="left"/>
      <w:pPr>
        <w:ind w:left="6687" w:hanging="360"/>
      </w:pPr>
      <w:rPr>
        <w:rFonts w:ascii="Wingdings" w:hAnsi="Wingdings" w:hint="default"/>
      </w:rPr>
    </w:lvl>
  </w:abstractNum>
  <w:num w:numId="1" w16cid:durableId="2127652509">
    <w:abstractNumId w:val="52"/>
  </w:num>
  <w:num w:numId="2" w16cid:durableId="2026587527">
    <w:abstractNumId w:val="52"/>
  </w:num>
  <w:num w:numId="3" w16cid:durableId="1445417698">
    <w:abstractNumId w:val="22"/>
  </w:num>
  <w:num w:numId="4" w16cid:durableId="1992098233">
    <w:abstractNumId w:val="11"/>
  </w:num>
  <w:num w:numId="5" w16cid:durableId="774253193">
    <w:abstractNumId w:val="34"/>
  </w:num>
  <w:num w:numId="6" w16cid:durableId="672876408">
    <w:abstractNumId w:val="39"/>
  </w:num>
  <w:num w:numId="7" w16cid:durableId="805197598">
    <w:abstractNumId w:val="47"/>
  </w:num>
  <w:num w:numId="8" w16cid:durableId="1249316435">
    <w:abstractNumId w:val="16"/>
  </w:num>
  <w:num w:numId="9" w16cid:durableId="1153450397">
    <w:abstractNumId w:val="12"/>
  </w:num>
  <w:num w:numId="10" w16cid:durableId="1140002550">
    <w:abstractNumId w:val="51"/>
  </w:num>
  <w:num w:numId="11" w16cid:durableId="135952886">
    <w:abstractNumId w:val="46"/>
  </w:num>
  <w:num w:numId="12" w16cid:durableId="1383793531">
    <w:abstractNumId w:val="43"/>
  </w:num>
  <w:num w:numId="13" w16cid:durableId="1781025234">
    <w:abstractNumId w:val="0"/>
  </w:num>
  <w:num w:numId="14" w16cid:durableId="1046837147">
    <w:abstractNumId w:val="7"/>
  </w:num>
  <w:num w:numId="15" w16cid:durableId="635720754">
    <w:abstractNumId w:val="31"/>
  </w:num>
  <w:num w:numId="16" w16cid:durableId="329869593">
    <w:abstractNumId w:val="15"/>
  </w:num>
  <w:num w:numId="17" w16cid:durableId="1784031896">
    <w:abstractNumId w:val="33"/>
  </w:num>
  <w:num w:numId="18" w16cid:durableId="1207991919">
    <w:abstractNumId w:val="24"/>
  </w:num>
  <w:num w:numId="19" w16cid:durableId="137187894">
    <w:abstractNumId w:val="19"/>
  </w:num>
  <w:num w:numId="20" w16cid:durableId="724723822">
    <w:abstractNumId w:val="44"/>
  </w:num>
  <w:num w:numId="21" w16cid:durableId="1732580501">
    <w:abstractNumId w:val="18"/>
  </w:num>
  <w:num w:numId="22" w16cid:durableId="1506627114">
    <w:abstractNumId w:val="50"/>
  </w:num>
  <w:num w:numId="23" w16cid:durableId="1336223397">
    <w:abstractNumId w:val="38"/>
  </w:num>
  <w:num w:numId="24" w16cid:durableId="1838767677">
    <w:abstractNumId w:val="40"/>
  </w:num>
  <w:num w:numId="25" w16cid:durableId="2135638510">
    <w:abstractNumId w:val="37"/>
  </w:num>
  <w:num w:numId="26" w16cid:durableId="805514936">
    <w:abstractNumId w:val="13"/>
  </w:num>
  <w:num w:numId="27" w16cid:durableId="1316764587">
    <w:abstractNumId w:val="36"/>
  </w:num>
  <w:num w:numId="28" w16cid:durableId="885872517">
    <w:abstractNumId w:val="8"/>
  </w:num>
  <w:num w:numId="29" w16cid:durableId="145905528">
    <w:abstractNumId w:val="41"/>
  </w:num>
  <w:num w:numId="30" w16cid:durableId="2026787755">
    <w:abstractNumId w:val="32"/>
  </w:num>
  <w:num w:numId="31" w16cid:durableId="214893015">
    <w:abstractNumId w:val="20"/>
  </w:num>
  <w:num w:numId="32" w16cid:durableId="2075077247">
    <w:abstractNumId w:val="53"/>
  </w:num>
  <w:num w:numId="33" w16cid:durableId="832262091">
    <w:abstractNumId w:val="29"/>
  </w:num>
  <w:num w:numId="34" w16cid:durableId="2106222828">
    <w:abstractNumId w:val="42"/>
  </w:num>
  <w:num w:numId="35" w16cid:durableId="15059707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388857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9956655">
    <w:abstractNumId w:val="3"/>
  </w:num>
  <w:num w:numId="38" w16cid:durableId="2078045266">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29331556">
    <w:abstractNumId w:val="30"/>
  </w:num>
  <w:num w:numId="40" w16cid:durableId="872157597">
    <w:abstractNumId w:val="35"/>
  </w:num>
  <w:num w:numId="41" w16cid:durableId="55780378">
    <w:abstractNumId w:val="1"/>
  </w:num>
  <w:num w:numId="42" w16cid:durableId="141848891">
    <w:abstractNumId w:val="2"/>
  </w:num>
  <w:num w:numId="43" w16cid:durableId="1178277684">
    <w:abstractNumId w:val="6"/>
  </w:num>
  <w:num w:numId="44" w16cid:durableId="852766169">
    <w:abstractNumId w:val="49"/>
  </w:num>
  <w:num w:numId="45" w16cid:durableId="1364746917">
    <w:abstractNumId w:val="54"/>
  </w:num>
  <w:num w:numId="46" w16cid:durableId="1824347912">
    <w:abstractNumId w:val="25"/>
  </w:num>
  <w:num w:numId="47" w16cid:durableId="845554285">
    <w:abstractNumId w:val="10"/>
  </w:num>
  <w:num w:numId="48" w16cid:durableId="1624384560">
    <w:abstractNumId w:val="48"/>
  </w:num>
  <w:num w:numId="49" w16cid:durableId="496113733">
    <w:abstractNumId w:val="26"/>
  </w:num>
  <w:num w:numId="50" w16cid:durableId="62534611">
    <w:abstractNumId w:val="55"/>
  </w:num>
  <w:num w:numId="51" w16cid:durableId="1687945312">
    <w:abstractNumId w:val="14"/>
  </w:num>
  <w:num w:numId="52" w16cid:durableId="236716461">
    <w:abstractNumId w:val="45"/>
  </w:num>
  <w:num w:numId="53" w16cid:durableId="2125923054">
    <w:abstractNumId w:val="27"/>
  </w:num>
  <w:num w:numId="54" w16cid:durableId="1820999236">
    <w:abstractNumId w:val="4"/>
  </w:num>
  <w:num w:numId="55" w16cid:durableId="126164714">
    <w:abstractNumId w:val="21"/>
  </w:num>
  <w:num w:numId="56" w16cid:durableId="701251668">
    <w:abstractNumId w:val="9"/>
  </w:num>
  <w:num w:numId="57" w16cid:durableId="101996709">
    <w:abstractNumId w:val="28"/>
  </w:num>
  <w:num w:numId="58" w16cid:durableId="2048868702">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09"/>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24C"/>
    <w:rsid w:val="00000519"/>
    <w:rsid w:val="000008F9"/>
    <w:rsid w:val="00001235"/>
    <w:rsid w:val="00002F00"/>
    <w:rsid w:val="000053DF"/>
    <w:rsid w:val="00006F62"/>
    <w:rsid w:val="000120D7"/>
    <w:rsid w:val="00012F07"/>
    <w:rsid w:val="00012F99"/>
    <w:rsid w:val="00013158"/>
    <w:rsid w:val="00014C85"/>
    <w:rsid w:val="00023D9A"/>
    <w:rsid w:val="0002427A"/>
    <w:rsid w:val="000317E2"/>
    <w:rsid w:val="00031A7C"/>
    <w:rsid w:val="0003203E"/>
    <w:rsid w:val="000341F9"/>
    <w:rsid w:val="00034D43"/>
    <w:rsid w:val="0003511E"/>
    <w:rsid w:val="00044209"/>
    <w:rsid w:val="00045EF9"/>
    <w:rsid w:val="000474D1"/>
    <w:rsid w:val="00053740"/>
    <w:rsid w:val="000543B0"/>
    <w:rsid w:val="0006138E"/>
    <w:rsid w:val="00077DBA"/>
    <w:rsid w:val="00080DA5"/>
    <w:rsid w:val="00086604"/>
    <w:rsid w:val="000866CA"/>
    <w:rsid w:val="00090094"/>
    <w:rsid w:val="00092580"/>
    <w:rsid w:val="000931E5"/>
    <w:rsid w:val="00093233"/>
    <w:rsid w:val="00093FEF"/>
    <w:rsid w:val="00095081"/>
    <w:rsid w:val="00095483"/>
    <w:rsid w:val="000A4239"/>
    <w:rsid w:val="000A4DB0"/>
    <w:rsid w:val="000A7B6A"/>
    <w:rsid w:val="000B0D8B"/>
    <w:rsid w:val="000B35E5"/>
    <w:rsid w:val="000B7968"/>
    <w:rsid w:val="000C0AE6"/>
    <w:rsid w:val="000C2118"/>
    <w:rsid w:val="000C2F6D"/>
    <w:rsid w:val="000C431C"/>
    <w:rsid w:val="000C4886"/>
    <w:rsid w:val="000D0A0D"/>
    <w:rsid w:val="000D3023"/>
    <w:rsid w:val="000D458B"/>
    <w:rsid w:val="000D483A"/>
    <w:rsid w:val="000D68BB"/>
    <w:rsid w:val="000E0D90"/>
    <w:rsid w:val="000E2007"/>
    <w:rsid w:val="000E2E82"/>
    <w:rsid w:val="000E3768"/>
    <w:rsid w:val="000E7F55"/>
    <w:rsid w:val="000F1B5C"/>
    <w:rsid w:val="00112ACA"/>
    <w:rsid w:val="001179F6"/>
    <w:rsid w:val="00117CA3"/>
    <w:rsid w:val="001229CE"/>
    <w:rsid w:val="001235BA"/>
    <w:rsid w:val="00126607"/>
    <w:rsid w:val="00130A86"/>
    <w:rsid w:val="0013730A"/>
    <w:rsid w:val="00140040"/>
    <w:rsid w:val="00140D88"/>
    <w:rsid w:val="001457B2"/>
    <w:rsid w:val="00147363"/>
    <w:rsid w:val="00155590"/>
    <w:rsid w:val="00155B2A"/>
    <w:rsid w:val="00157B4E"/>
    <w:rsid w:val="001645F8"/>
    <w:rsid w:val="00166175"/>
    <w:rsid w:val="0017160C"/>
    <w:rsid w:val="001720CE"/>
    <w:rsid w:val="00175671"/>
    <w:rsid w:val="00175E1A"/>
    <w:rsid w:val="0018035E"/>
    <w:rsid w:val="001819DD"/>
    <w:rsid w:val="00185116"/>
    <w:rsid w:val="00187E3E"/>
    <w:rsid w:val="00192E2A"/>
    <w:rsid w:val="00193C1F"/>
    <w:rsid w:val="0019762C"/>
    <w:rsid w:val="001A294C"/>
    <w:rsid w:val="001A5C0F"/>
    <w:rsid w:val="001B43CC"/>
    <w:rsid w:val="001B67F9"/>
    <w:rsid w:val="001C0F4D"/>
    <w:rsid w:val="001C175B"/>
    <w:rsid w:val="001C2D87"/>
    <w:rsid w:val="001C3792"/>
    <w:rsid w:val="001C56CB"/>
    <w:rsid w:val="001C78AB"/>
    <w:rsid w:val="001D26B2"/>
    <w:rsid w:val="001F5B73"/>
    <w:rsid w:val="001F6522"/>
    <w:rsid w:val="002016C0"/>
    <w:rsid w:val="00203958"/>
    <w:rsid w:val="002055DA"/>
    <w:rsid w:val="00213C4F"/>
    <w:rsid w:val="00216C2F"/>
    <w:rsid w:val="0022355C"/>
    <w:rsid w:val="002235D0"/>
    <w:rsid w:val="00225EAB"/>
    <w:rsid w:val="0023175F"/>
    <w:rsid w:val="00235424"/>
    <w:rsid w:val="00246F5A"/>
    <w:rsid w:val="00247784"/>
    <w:rsid w:val="00247BC4"/>
    <w:rsid w:val="002516E3"/>
    <w:rsid w:val="00252B2A"/>
    <w:rsid w:val="00252BBD"/>
    <w:rsid w:val="00254236"/>
    <w:rsid w:val="002576AD"/>
    <w:rsid w:val="002629B6"/>
    <w:rsid w:val="00262F72"/>
    <w:rsid w:val="0026551C"/>
    <w:rsid w:val="00271492"/>
    <w:rsid w:val="00271742"/>
    <w:rsid w:val="002723D5"/>
    <w:rsid w:val="00274368"/>
    <w:rsid w:val="0027749F"/>
    <w:rsid w:val="00277D6D"/>
    <w:rsid w:val="0028002E"/>
    <w:rsid w:val="002813C3"/>
    <w:rsid w:val="00281B1A"/>
    <w:rsid w:val="00281C2C"/>
    <w:rsid w:val="00284E9C"/>
    <w:rsid w:val="00284EE6"/>
    <w:rsid w:val="00285E9D"/>
    <w:rsid w:val="00293038"/>
    <w:rsid w:val="002A130A"/>
    <w:rsid w:val="002A1951"/>
    <w:rsid w:val="002A6201"/>
    <w:rsid w:val="002B0C22"/>
    <w:rsid w:val="002B44FE"/>
    <w:rsid w:val="002B4DC8"/>
    <w:rsid w:val="002C4DD5"/>
    <w:rsid w:val="002C791A"/>
    <w:rsid w:val="002D0987"/>
    <w:rsid w:val="002D6C2F"/>
    <w:rsid w:val="002D74B0"/>
    <w:rsid w:val="002E3625"/>
    <w:rsid w:val="002E4206"/>
    <w:rsid w:val="002E4AD7"/>
    <w:rsid w:val="002E7363"/>
    <w:rsid w:val="00304592"/>
    <w:rsid w:val="00305AB4"/>
    <w:rsid w:val="0030630F"/>
    <w:rsid w:val="00311BCA"/>
    <w:rsid w:val="00313E5A"/>
    <w:rsid w:val="00314DC8"/>
    <w:rsid w:val="00325696"/>
    <w:rsid w:val="0033009B"/>
    <w:rsid w:val="00335F01"/>
    <w:rsid w:val="003377AF"/>
    <w:rsid w:val="003441B3"/>
    <w:rsid w:val="003446D1"/>
    <w:rsid w:val="00346226"/>
    <w:rsid w:val="00352619"/>
    <w:rsid w:val="00352BA7"/>
    <w:rsid w:val="003655B7"/>
    <w:rsid w:val="00366748"/>
    <w:rsid w:val="00366A18"/>
    <w:rsid w:val="0037066C"/>
    <w:rsid w:val="00370EB0"/>
    <w:rsid w:val="003755D8"/>
    <w:rsid w:val="003822AD"/>
    <w:rsid w:val="00385E48"/>
    <w:rsid w:val="0038612C"/>
    <w:rsid w:val="00386701"/>
    <w:rsid w:val="0039232D"/>
    <w:rsid w:val="003959E7"/>
    <w:rsid w:val="003A0466"/>
    <w:rsid w:val="003A1D01"/>
    <w:rsid w:val="003A2283"/>
    <w:rsid w:val="003A2534"/>
    <w:rsid w:val="003A4ADA"/>
    <w:rsid w:val="003A626C"/>
    <w:rsid w:val="003B00A6"/>
    <w:rsid w:val="003B0709"/>
    <w:rsid w:val="003B0A02"/>
    <w:rsid w:val="003B4F09"/>
    <w:rsid w:val="003C43EB"/>
    <w:rsid w:val="003C4540"/>
    <w:rsid w:val="003C6975"/>
    <w:rsid w:val="003D3E58"/>
    <w:rsid w:val="003D7C0F"/>
    <w:rsid w:val="003E02F1"/>
    <w:rsid w:val="003E08CA"/>
    <w:rsid w:val="003E42E5"/>
    <w:rsid w:val="003E5220"/>
    <w:rsid w:val="003E7586"/>
    <w:rsid w:val="003E7F68"/>
    <w:rsid w:val="003F3547"/>
    <w:rsid w:val="003F3CF3"/>
    <w:rsid w:val="003F78BC"/>
    <w:rsid w:val="004024F4"/>
    <w:rsid w:val="00410275"/>
    <w:rsid w:val="00421845"/>
    <w:rsid w:val="00431FBF"/>
    <w:rsid w:val="00434C53"/>
    <w:rsid w:val="004457F6"/>
    <w:rsid w:val="00445F45"/>
    <w:rsid w:val="00446A33"/>
    <w:rsid w:val="00446BEF"/>
    <w:rsid w:val="0045436F"/>
    <w:rsid w:val="00456B89"/>
    <w:rsid w:val="00460681"/>
    <w:rsid w:val="004610D4"/>
    <w:rsid w:val="0046576A"/>
    <w:rsid w:val="0046666A"/>
    <w:rsid w:val="0048029C"/>
    <w:rsid w:val="00485DD5"/>
    <w:rsid w:val="00487435"/>
    <w:rsid w:val="004875C9"/>
    <w:rsid w:val="004941C3"/>
    <w:rsid w:val="004944A2"/>
    <w:rsid w:val="00495A66"/>
    <w:rsid w:val="004A2873"/>
    <w:rsid w:val="004A4791"/>
    <w:rsid w:val="004B3018"/>
    <w:rsid w:val="004B394F"/>
    <w:rsid w:val="004B493B"/>
    <w:rsid w:val="004B6304"/>
    <w:rsid w:val="004B7C55"/>
    <w:rsid w:val="004C04BE"/>
    <w:rsid w:val="004C4699"/>
    <w:rsid w:val="004D4F37"/>
    <w:rsid w:val="004E12D2"/>
    <w:rsid w:val="004F1527"/>
    <w:rsid w:val="004F410D"/>
    <w:rsid w:val="004F5384"/>
    <w:rsid w:val="004F5C7A"/>
    <w:rsid w:val="005013D5"/>
    <w:rsid w:val="00502079"/>
    <w:rsid w:val="00503108"/>
    <w:rsid w:val="00505EF2"/>
    <w:rsid w:val="00513917"/>
    <w:rsid w:val="00514C0C"/>
    <w:rsid w:val="00525189"/>
    <w:rsid w:val="005259BB"/>
    <w:rsid w:val="00526D6C"/>
    <w:rsid w:val="00526EE1"/>
    <w:rsid w:val="0052721B"/>
    <w:rsid w:val="00530CB7"/>
    <w:rsid w:val="005310E3"/>
    <w:rsid w:val="00542DDF"/>
    <w:rsid w:val="00543D3F"/>
    <w:rsid w:val="005700BC"/>
    <w:rsid w:val="0057189E"/>
    <w:rsid w:val="00575AF3"/>
    <w:rsid w:val="00581625"/>
    <w:rsid w:val="005828C1"/>
    <w:rsid w:val="005830A6"/>
    <w:rsid w:val="005857FE"/>
    <w:rsid w:val="0058748E"/>
    <w:rsid w:val="005A51DB"/>
    <w:rsid w:val="005A6A63"/>
    <w:rsid w:val="005B5548"/>
    <w:rsid w:val="005C2512"/>
    <w:rsid w:val="005C4583"/>
    <w:rsid w:val="005C6BDA"/>
    <w:rsid w:val="005D3458"/>
    <w:rsid w:val="005D39D7"/>
    <w:rsid w:val="005D5AC0"/>
    <w:rsid w:val="005D6CE2"/>
    <w:rsid w:val="005E4D87"/>
    <w:rsid w:val="005E6FB3"/>
    <w:rsid w:val="005E7AFB"/>
    <w:rsid w:val="005F24E2"/>
    <w:rsid w:val="005F2A1B"/>
    <w:rsid w:val="0060048F"/>
    <w:rsid w:val="0060227B"/>
    <w:rsid w:val="00602A85"/>
    <w:rsid w:val="00604EFC"/>
    <w:rsid w:val="0060654C"/>
    <w:rsid w:val="00612DC3"/>
    <w:rsid w:val="00612DC5"/>
    <w:rsid w:val="0063212A"/>
    <w:rsid w:val="00635F13"/>
    <w:rsid w:val="0064359A"/>
    <w:rsid w:val="00644D6B"/>
    <w:rsid w:val="00646E24"/>
    <w:rsid w:val="006507FC"/>
    <w:rsid w:val="00652BEF"/>
    <w:rsid w:val="006534F0"/>
    <w:rsid w:val="00660A12"/>
    <w:rsid w:val="00661EC1"/>
    <w:rsid w:val="00664953"/>
    <w:rsid w:val="00674B68"/>
    <w:rsid w:val="006751A0"/>
    <w:rsid w:val="0067626B"/>
    <w:rsid w:val="00676ECB"/>
    <w:rsid w:val="00677653"/>
    <w:rsid w:val="00681999"/>
    <w:rsid w:val="00681BF9"/>
    <w:rsid w:val="00682C68"/>
    <w:rsid w:val="00684B50"/>
    <w:rsid w:val="00685693"/>
    <w:rsid w:val="00686C20"/>
    <w:rsid w:val="00687969"/>
    <w:rsid w:val="00691601"/>
    <w:rsid w:val="006A0809"/>
    <w:rsid w:val="006A1E45"/>
    <w:rsid w:val="006B0C6C"/>
    <w:rsid w:val="006B1FD6"/>
    <w:rsid w:val="006C0FBD"/>
    <w:rsid w:val="006C3317"/>
    <w:rsid w:val="006D1108"/>
    <w:rsid w:val="006D283C"/>
    <w:rsid w:val="006D3606"/>
    <w:rsid w:val="006E1B15"/>
    <w:rsid w:val="006E48EB"/>
    <w:rsid w:val="006F0344"/>
    <w:rsid w:val="006F1E5B"/>
    <w:rsid w:val="006F5267"/>
    <w:rsid w:val="006F5BBE"/>
    <w:rsid w:val="00704699"/>
    <w:rsid w:val="007048AD"/>
    <w:rsid w:val="00704F48"/>
    <w:rsid w:val="007133B9"/>
    <w:rsid w:val="00716536"/>
    <w:rsid w:val="00721E9A"/>
    <w:rsid w:val="0072240A"/>
    <w:rsid w:val="00722A13"/>
    <w:rsid w:val="00723B26"/>
    <w:rsid w:val="00726708"/>
    <w:rsid w:val="00730DBD"/>
    <w:rsid w:val="00732F4F"/>
    <w:rsid w:val="00736721"/>
    <w:rsid w:val="0073729A"/>
    <w:rsid w:val="007372B9"/>
    <w:rsid w:val="00740BFF"/>
    <w:rsid w:val="00743648"/>
    <w:rsid w:val="00745B1B"/>
    <w:rsid w:val="00746927"/>
    <w:rsid w:val="007508B4"/>
    <w:rsid w:val="00750C99"/>
    <w:rsid w:val="00753925"/>
    <w:rsid w:val="00753E5A"/>
    <w:rsid w:val="00754190"/>
    <w:rsid w:val="00755166"/>
    <w:rsid w:val="00761AAF"/>
    <w:rsid w:val="00767112"/>
    <w:rsid w:val="00767A5C"/>
    <w:rsid w:val="00770269"/>
    <w:rsid w:val="007708D2"/>
    <w:rsid w:val="00770D43"/>
    <w:rsid w:val="00771C32"/>
    <w:rsid w:val="0077268F"/>
    <w:rsid w:val="007742AA"/>
    <w:rsid w:val="00776698"/>
    <w:rsid w:val="007A0ABB"/>
    <w:rsid w:val="007A4D74"/>
    <w:rsid w:val="007B06FF"/>
    <w:rsid w:val="007B0764"/>
    <w:rsid w:val="007B1413"/>
    <w:rsid w:val="007B29AD"/>
    <w:rsid w:val="007B340F"/>
    <w:rsid w:val="007B5577"/>
    <w:rsid w:val="007C335B"/>
    <w:rsid w:val="007C3A15"/>
    <w:rsid w:val="007C7F9C"/>
    <w:rsid w:val="007D0B4B"/>
    <w:rsid w:val="007D1DD3"/>
    <w:rsid w:val="007D43A8"/>
    <w:rsid w:val="007E466B"/>
    <w:rsid w:val="007E590F"/>
    <w:rsid w:val="007E6BE6"/>
    <w:rsid w:val="007F118E"/>
    <w:rsid w:val="007F1E4F"/>
    <w:rsid w:val="007F3294"/>
    <w:rsid w:val="00803556"/>
    <w:rsid w:val="008056B9"/>
    <w:rsid w:val="00805FD0"/>
    <w:rsid w:val="0080710A"/>
    <w:rsid w:val="008153BF"/>
    <w:rsid w:val="00821D80"/>
    <w:rsid w:val="00824C20"/>
    <w:rsid w:val="00830155"/>
    <w:rsid w:val="00844024"/>
    <w:rsid w:val="008447F4"/>
    <w:rsid w:val="008451D3"/>
    <w:rsid w:val="008474B4"/>
    <w:rsid w:val="00854BC0"/>
    <w:rsid w:val="008552AE"/>
    <w:rsid w:val="00865BE7"/>
    <w:rsid w:val="0087223C"/>
    <w:rsid w:val="00872620"/>
    <w:rsid w:val="008732DD"/>
    <w:rsid w:val="008749DA"/>
    <w:rsid w:val="00874C77"/>
    <w:rsid w:val="00880EEC"/>
    <w:rsid w:val="00883BEC"/>
    <w:rsid w:val="00885E0D"/>
    <w:rsid w:val="0088614B"/>
    <w:rsid w:val="008932E6"/>
    <w:rsid w:val="00897A11"/>
    <w:rsid w:val="008A244F"/>
    <w:rsid w:val="008A6432"/>
    <w:rsid w:val="008A7363"/>
    <w:rsid w:val="008A746A"/>
    <w:rsid w:val="008A7A89"/>
    <w:rsid w:val="008B775C"/>
    <w:rsid w:val="008C1154"/>
    <w:rsid w:val="008C3023"/>
    <w:rsid w:val="008D2D6C"/>
    <w:rsid w:val="008D416E"/>
    <w:rsid w:val="008D6682"/>
    <w:rsid w:val="008D6F78"/>
    <w:rsid w:val="008D7843"/>
    <w:rsid w:val="008E1D00"/>
    <w:rsid w:val="008E1DD0"/>
    <w:rsid w:val="008E241C"/>
    <w:rsid w:val="008E302F"/>
    <w:rsid w:val="008E4CBF"/>
    <w:rsid w:val="008F2A20"/>
    <w:rsid w:val="008F2EAB"/>
    <w:rsid w:val="008F5974"/>
    <w:rsid w:val="00906D59"/>
    <w:rsid w:val="00912A4A"/>
    <w:rsid w:val="00914198"/>
    <w:rsid w:val="0091727F"/>
    <w:rsid w:val="00923E50"/>
    <w:rsid w:val="00924029"/>
    <w:rsid w:val="009268D8"/>
    <w:rsid w:val="00930650"/>
    <w:rsid w:val="00930D81"/>
    <w:rsid w:val="009324EE"/>
    <w:rsid w:val="00932BAB"/>
    <w:rsid w:val="00935C1B"/>
    <w:rsid w:val="0094500C"/>
    <w:rsid w:val="00945A19"/>
    <w:rsid w:val="00947AD4"/>
    <w:rsid w:val="00951537"/>
    <w:rsid w:val="00952D59"/>
    <w:rsid w:val="0095327E"/>
    <w:rsid w:val="0095492A"/>
    <w:rsid w:val="00955247"/>
    <w:rsid w:val="00963396"/>
    <w:rsid w:val="00964B5E"/>
    <w:rsid w:val="0096505C"/>
    <w:rsid w:val="009666AC"/>
    <w:rsid w:val="00971EFF"/>
    <w:rsid w:val="0097238B"/>
    <w:rsid w:val="009748C6"/>
    <w:rsid w:val="0097761B"/>
    <w:rsid w:val="00977F26"/>
    <w:rsid w:val="009826FC"/>
    <w:rsid w:val="00984DBB"/>
    <w:rsid w:val="009A21BC"/>
    <w:rsid w:val="009A5F28"/>
    <w:rsid w:val="009B0F6D"/>
    <w:rsid w:val="009B3E47"/>
    <w:rsid w:val="009C005A"/>
    <w:rsid w:val="009C312F"/>
    <w:rsid w:val="009C542C"/>
    <w:rsid w:val="009D15CC"/>
    <w:rsid w:val="009D395D"/>
    <w:rsid w:val="009D77B8"/>
    <w:rsid w:val="009E15F9"/>
    <w:rsid w:val="009E2436"/>
    <w:rsid w:val="009F1D25"/>
    <w:rsid w:val="009F2A29"/>
    <w:rsid w:val="009F378C"/>
    <w:rsid w:val="009F3C97"/>
    <w:rsid w:val="009F5F2E"/>
    <w:rsid w:val="009F71B8"/>
    <w:rsid w:val="009F7BA5"/>
    <w:rsid w:val="00A02FB7"/>
    <w:rsid w:val="00A06162"/>
    <w:rsid w:val="00A079E5"/>
    <w:rsid w:val="00A211BA"/>
    <w:rsid w:val="00A25587"/>
    <w:rsid w:val="00A25F57"/>
    <w:rsid w:val="00A31AF2"/>
    <w:rsid w:val="00A36143"/>
    <w:rsid w:val="00A3693F"/>
    <w:rsid w:val="00A37B72"/>
    <w:rsid w:val="00A40D03"/>
    <w:rsid w:val="00A4184A"/>
    <w:rsid w:val="00A42C11"/>
    <w:rsid w:val="00A53EFB"/>
    <w:rsid w:val="00A5773A"/>
    <w:rsid w:val="00A61F80"/>
    <w:rsid w:val="00A64840"/>
    <w:rsid w:val="00A8185D"/>
    <w:rsid w:val="00A8197A"/>
    <w:rsid w:val="00A828CD"/>
    <w:rsid w:val="00A85746"/>
    <w:rsid w:val="00A858C7"/>
    <w:rsid w:val="00A864DF"/>
    <w:rsid w:val="00A87216"/>
    <w:rsid w:val="00A87FDB"/>
    <w:rsid w:val="00A96500"/>
    <w:rsid w:val="00A9778F"/>
    <w:rsid w:val="00AA028B"/>
    <w:rsid w:val="00AA0B1E"/>
    <w:rsid w:val="00AA4A62"/>
    <w:rsid w:val="00AB07EB"/>
    <w:rsid w:val="00AB250C"/>
    <w:rsid w:val="00AB2ABC"/>
    <w:rsid w:val="00AB3EA7"/>
    <w:rsid w:val="00AB539F"/>
    <w:rsid w:val="00AB571E"/>
    <w:rsid w:val="00AC126B"/>
    <w:rsid w:val="00AC57BC"/>
    <w:rsid w:val="00AD081A"/>
    <w:rsid w:val="00AD1E86"/>
    <w:rsid w:val="00AD511A"/>
    <w:rsid w:val="00AE67B8"/>
    <w:rsid w:val="00AF0F2F"/>
    <w:rsid w:val="00AF225A"/>
    <w:rsid w:val="00AF6874"/>
    <w:rsid w:val="00AF7B78"/>
    <w:rsid w:val="00B009A0"/>
    <w:rsid w:val="00B03B5D"/>
    <w:rsid w:val="00B12AAC"/>
    <w:rsid w:val="00B15EE1"/>
    <w:rsid w:val="00B172FF"/>
    <w:rsid w:val="00B349A1"/>
    <w:rsid w:val="00B3555A"/>
    <w:rsid w:val="00B35FF1"/>
    <w:rsid w:val="00B37FA7"/>
    <w:rsid w:val="00B40257"/>
    <w:rsid w:val="00B47540"/>
    <w:rsid w:val="00B5184E"/>
    <w:rsid w:val="00B530E6"/>
    <w:rsid w:val="00B637B2"/>
    <w:rsid w:val="00B63A47"/>
    <w:rsid w:val="00B64DCA"/>
    <w:rsid w:val="00B669E4"/>
    <w:rsid w:val="00B67B81"/>
    <w:rsid w:val="00B75C8A"/>
    <w:rsid w:val="00B77B6A"/>
    <w:rsid w:val="00B80FC5"/>
    <w:rsid w:val="00B82F2F"/>
    <w:rsid w:val="00B87D18"/>
    <w:rsid w:val="00B925B2"/>
    <w:rsid w:val="00B92C96"/>
    <w:rsid w:val="00B9616E"/>
    <w:rsid w:val="00B96F89"/>
    <w:rsid w:val="00BA1C5C"/>
    <w:rsid w:val="00BB4DAB"/>
    <w:rsid w:val="00BC0895"/>
    <w:rsid w:val="00BC22A7"/>
    <w:rsid w:val="00BC49AD"/>
    <w:rsid w:val="00BC49DC"/>
    <w:rsid w:val="00BC7866"/>
    <w:rsid w:val="00BC79F8"/>
    <w:rsid w:val="00BD2B61"/>
    <w:rsid w:val="00BD2EEE"/>
    <w:rsid w:val="00BE3572"/>
    <w:rsid w:val="00BE3AC1"/>
    <w:rsid w:val="00BE56AD"/>
    <w:rsid w:val="00BF31A9"/>
    <w:rsid w:val="00BF7AB0"/>
    <w:rsid w:val="00C06E39"/>
    <w:rsid w:val="00C14B3C"/>
    <w:rsid w:val="00C202B6"/>
    <w:rsid w:val="00C234C3"/>
    <w:rsid w:val="00C27CF0"/>
    <w:rsid w:val="00C31907"/>
    <w:rsid w:val="00C33A9E"/>
    <w:rsid w:val="00C343E2"/>
    <w:rsid w:val="00C34C81"/>
    <w:rsid w:val="00C4109C"/>
    <w:rsid w:val="00C44464"/>
    <w:rsid w:val="00C44849"/>
    <w:rsid w:val="00C45EB3"/>
    <w:rsid w:val="00C53B6D"/>
    <w:rsid w:val="00C550DD"/>
    <w:rsid w:val="00C6075E"/>
    <w:rsid w:val="00C62787"/>
    <w:rsid w:val="00C64E1C"/>
    <w:rsid w:val="00C67158"/>
    <w:rsid w:val="00C73960"/>
    <w:rsid w:val="00C760A0"/>
    <w:rsid w:val="00C760F8"/>
    <w:rsid w:val="00C77ED7"/>
    <w:rsid w:val="00C8503D"/>
    <w:rsid w:val="00C85D98"/>
    <w:rsid w:val="00C90E66"/>
    <w:rsid w:val="00C90EAF"/>
    <w:rsid w:val="00C954CA"/>
    <w:rsid w:val="00C95E09"/>
    <w:rsid w:val="00C979A2"/>
    <w:rsid w:val="00CB45A3"/>
    <w:rsid w:val="00CB4A72"/>
    <w:rsid w:val="00CB6C12"/>
    <w:rsid w:val="00CB6CB7"/>
    <w:rsid w:val="00CC4654"/>
    <w:rsid w:val="00CD505D"/>
    <w:rsid w:val="00CD644B"/>
    <w:rsid w:val="00CD6BDD"/>
    <w:rsid w:val="00CE445E"/>
    <w:rsid w:val="00CE76A0"/>
    <w:rsid w:val="00CF31A9"/>
    <w:rsid w:val="00CF4191"/>
    <w:rsid w:val="00CF4365"/>
    <w:rsid w:val="00CF5907"/>
    <w:rsid w:val="00D0616B"/>
    <w:rsid w:val="00D132EC"/>
    <w:rsid w:val="00D13D71"/>
    <w:rsid w:val="00D2042F"/>
    <w:rsid w:val="00D22DD6"/>
    <w:rsid w:val="00D23948"/>
    <w:rsid w:val="00D24189"/>
    <w:rsid w:val="00D27855"/>
    <w:rsid w:val="00D33B0A"/>
    <w:rsid w:val="00D521A5"/>
    <w:rsid w:val="00D52DAE"/>
    <w:rsid w:val="00D541B5"/>
    <w:rsid w:val="00D54F8B"/>
    <w:rsid w:val="00D573C9"/>
    <w:rsid w:val="00D61CEE"/>
    <w:rsid w:val="00D627B6"/>
    <w:rsid w:val="00D641FF"/>
    <w:rsid w:val="00D64B23"/>
    <w:rsid w:val="00D67C7F"/>
    <w:rsid w:val="00D70BBD"/>
    <w:rsid w:val="00D71619"/>
    <w:rsid w:val="00D71AD7"/>
    <w:rsid w:val="00D77C89"/>
    <w:rsid w:val="00D80A8F"/>
    <w:rsid w:val="00D84BAF"/>
    <w:rsid w:val="00D863BE"/>
    <w:rsid w:val="00D943E2"/>
    <w:rsid w:val="00D947AD"/>
    <w:rsid w:val="00D95BF3"/>
    <w:rsid w:val="00D96328"/>
    <w:rsid w:val="00DA7061"/>
    <w:rsid w:val="00DB665C"/>
    <w:rsid w:val="00DB6A64"/>
    <w:rsid w:val="00DC16B8"/>
    <w:rsid w:val="00DC187E"/>
    <w:rsid w:val="00DC2B7D"/>
    <w:rsid w:val="00DC365A"/>
    <w:rsid w:val="00DC5F9F"/>
    <w:rsid w:val="00DC7482"/>
    <w:rsid w:val="00DD2962"/>
    <w:rsid w:val="00DD7BE3"/>
    <w:rsid w:val="00DE2E91"/>
    <w:rsid w:val="00DE5B99"/>
    <w:rsid w:val="00DF2697"/>
    <w:rsid w:val="00E04905"/>
    <w:rsid w:val="00E12E6B"/>
    <w:rsid w:val="00E1415D"/>
    <w:rsid w:val="00E2369A"/>
    <w:rsid w:val="00E24C49"/>
    <w:rsid w:val="00E27CD6"/>
    <w:rsid w:val="00E33929"/>
    <w:rsid w:val="00E3478C"/>
    <w:rsid w:val="00E372BC"/>
    <w:rsid w:val="00E3757B"/>
    <w:rsid w:val="00E43F7D"/>
    <w:rsid w:val="00E509FD"/>
    <w:rsid w:val="00E51B63"/>
    <w:rsid w:val="00E55848"/>
    <w:rsid w:val="00E60C1C"/>
    <w:rsid w:val="00E6375C"/>
    <w:rsid w:val="00E64B7E"/>
    <w:rsid w:val="00E677DB"/>
    <w:rsid w:val="00E67C88"/>
    <w:rsid w:val="00E73556"/>
    <w:rsid w:val="00E81DCD"/>
    <w:rsid w:val="00E82195"/>
    <w:rsid w:val="00E837FE"/>
    <w:rsid w:val="00E9019E"/>
    <w:rsid w:val="00E90E4D"/>
    <w:rsid w:val="00EA7478"/>
    <w:rsid w:val="00EB2C9A"/>
    <w:rsid w:val="00EB49F9"/>
    <w:rsid w:val="00EB4B3C"/>
    <w:rsid w:val="00EB55C7"/>
    <w:rsid w:val="00EB5DBF"/>
    <w:rsid w:val="00EB69F5"/>
    <w:rsid w:val="00EB72C3"/>
    <w:rsid w:val="00EB744F"/>
    <w:rsid w:val="00EC36A5"/>
    <w:rsid w:val="00EC3C66"/>
    <w:rsid w:val="00EC48B8"/>
    <w:rsid w:val="00EC6A1C"/>
    <w:rsid w:val="00ED1840"/>
    <w:rsid w:val="00ED4E80"/>
    <w:rsid w:val="00ED5F47"/>
    <w:rsid w:val="00EE43B5"/>
    <w:rsid w:val="00EE5284"/>
    <w:rsid w:val="00EE75B3"/>
    <w:rsid w:val="00EF2FBE"/>
    <w:rsid w:val="00F02563"/>
    <w:rsid w:val="00F043CC"/>
    <w:rsid w:val="00F0638F"/>
    <w:rsid w:val="00F07A59"/>
    <w:rsid w:val="00F1197C"/>
    <w:rsid w:val="00F12CBE"/>
    <w:rsid w:val="00F14097"/>
    <w:rsid w:val="00F15729"/>
    <w:rsid w:val="00F164AD"/>
    <w:rsid w:val="00F2324C"/>
    <w:rsid w:val="00F247EC"/>
    <w:rsid w:val="00F27B59"/>
    <w:rsid w:val="00F30962"/>
    <w:rsid w:val="00F32A42"/>
    <w:rsid w:val="00F32BDA"/>
    <w:rsid w:val="00F438FC"/>
    <w:rsid w:val="00F5009D"/>
    <w:rsid w:val="00F505FE"/>
    <w:rsid w:val="00F52414"/>
    <w:rsid w:val="00F52E5D"/>
    <w:rsid w:val="00F55485"/>
    <w:rsid w:val="00F75D76"/>
    <w:rsid w:val="00F75E03"/>
    <w:rsid w:val="00F761E8"/>
    <w:rsid w:val="00F80DB7"/>
    <w:rsid w:val="00F85E6B"/>
    <w:rsid w:val="00F87ECD"/>
    <w:rsid w:val="00F9710B"/>
    <w:rsid w:val="00FA0F38"/>
    <w:rsid w:val="00FA26CA"/>
    <w:rsid w:val="00FA51C9"/>
    <w:rsid w:val="00FA56AD"/>
    <w:rsid w:val="00FA74C6"/>
    <w:rsid w:val="00FA7D6C"/>
    <w:rsid w:val="00FB3529"/>
    <w:rsid w:val="00FC0D62"/>
    <w:rsid w:val="00FD12CA"/>
    <w:rsid w:val="00FD3389"/>
    <w:rsid w:val="00FF3344"/>
    <w:rsid w:val="00FF5D2D"/>
    <w:rsid w:val="00FF65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92E3D6"/>
  <w15:chartTrackingRefBased/>
  <w15:docId w15:val="{DD73C3E1-CD81-46C6-BA59-5DD18230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Normalny NFOŚiGW"/>
    <w:qFormat/>
    <w:rsid w:val="0018035E"/>
    <w:pPr>
      <w:spacing w:line="240" w:lineRule="auto"/>
      <w:jc w:val="both"/>
    </w:pPr>
  </w:style>
  <w:style w:type="paragraph" w:styleId="Nagwek1">
    <w:name w:val="heading 1"/>
    <w:basedOn w:val="Normalny"/>
    <w:next w:val="Normalny"/>
    <w:link w:val="Nagwek1Znak"/>
    <w:qFormat/>
    <w:rsid w:val="00092580"/>
    <w:pPr>
      <w:keepNext/>
      <w:spacing w:after="0" w:line="360" w:lineRule="atLeast"/>
      <w:jc w:val="center"/>
      <w:outlineLvl w:val="0"/>
    </w:pPr>
    <w:rPr>
      <w:rFonts w:ascii="Times New Roman" w:eastAsia="Times New Roman" w:hAnsi="Times New Roman" w:cs="Times New Roman"/>
      <w:b/>
      <w:sz w:val="28"/>
      <w:szCs w:val="20"/>
      <w:lang w:val="en-GB"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Tytu"/>
    <w:link w:val="Styl1Znak"/>
    <w:autoRedefine/>
    <w:qFormat/>
    <w:rsid w:val="0087223C"/>
    <w:rPr>
      <w:smallCaps/>
      <w:color w:val="00643C"/>
      <w:sz w:val="32"/>
      <w:u w:color="00643C"/>
    </w:rPr>
  </w:style>
  <w:style w:type="character" w:customStyle="1" w:styleId="Styl1Znak">
    <w:name w:val="Styl1 Znak"/>
    <w:basedOn w:val="TytuZnak"/>
    <w:link w:val="Styl1"/>
    <w:rsid w:val="0087223C"/>
    <w:rPr>
      <w:rFonts w:asciiTheme="majorHAnsi" w:eastAsiaTheme="majorEastAsia" w:hAnsiTheme="majorHAnsi" w:cstheme="majorBidi"/>
      <w:smallCaps/>
      <w:color w:val="00643C"/>
      <w:spacing w:val="-10"/>
      <w:kern w:val="28"/>
      <w:sz w:val="32"/>
      <w:szCs w:val="56"/>
      <w:u w:color="00643C"/>
    </w:rPr>
  </w:style>
  <w:style w:type="paragraph" w:styleId="Tytu">
    <w:name w:val="Title"/>
    <w:basedOn w:val="Normalny"/>
    <w:next w:val="Normalny"/>
    <w:link w:val="TytuZnak"/>
    <w:uiPriority w:val="10"/>
    <w:qFormat/>
    <w:rsid w:val="0087223C"/>
    <w:pPr>
      <w:spacing w:after="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7223C"/>
    <w:rPr>
      <w:rFonts w:asciiTheme="majorHAnsi" w:eastAsiaTheme="majorEastAsia" w:hAnsiTheme="majorHAnsi" w:cstheme="majorBidi"/>
      <w:spacing w:val="-10"/>
      <w:kern w:val="28"/>
      <w:sz w:val="56"/>
      <w:szCs w:val="56"/>
    </w:rPr>
  </w:style>
  <w:style w:type="paragraph" w:customStyle="1" w:styleId="TytuNFOiGW">
    <w:name w:val="Tytuł NFOŚiGW"/>
    <w:basedOn w:val="Tytu"/>
    <w:next w:val="Podtytu"/>
    <w:link w:val="TytuNFOiGWZnak"/>
    <w:autoRedefine/>
    <w:qFormat/>
    <w:rsid w:val="0097761B"/>
    <w:pPr>
      <w:spacing w:after="160"/>
    </w:pPr>
    <w:rPr>
      <w:b/>
      <w:caps/>
      <w:color w:val="00643C"/>
      <w:sz w:val="32"/>
      <w:u w:color="00643C"/>
    </w:rPr>
  </w:style>
  <w:style w:type="character" w:customStyle="1" w:styleId="TytuNFOiGWZnak">
    <w:name w:val="Tytuł NFOŚiGW Znak"/>
    <w:basedOn w:val="TytuZnak"/>
    <w:link w:val="TytuNFOiGW"/>
    <w:rsid w:val="0097761B"/>
    <w:rPr>
      <w:rFonts w:asciiTheme="majorHAnsi" w:eastAsiaTheme="majorEastAsia" w:hAnsiTheme="majorHAnsi" w:cstheme="majorBidi"/>
      <w:b/>
      <w:caps/>
      <w:color w:val="00643C"/>
      <w:spacing w:val="-10"/>
      <w:kern w:val="28"/>
      <w:sz w:val="32"/>
      <w:szCs w:val="56"/>
      <w:u w:color="00643C"/>
    </w:rPr>
  </w:style>
  <w:style w:type="paragraph" w:styleId="Podtytu">
    <w:name w:val="Subtitle"/>
    <w:aliases w:val="Podtytuł NFOŚiGW"/>
    <w:basedOn w:val="TytuNFOiGW"/>
    <w:next w:val="Normalny"/>
    <w:link w:val="PodtytuZnak"/>
    <w:autoRedefine/>
    <w:uiPriority w:val="11"/>
    <w:qFormat/>
    <w:rsid w:val="0018035E"/>
    <w:pPr>
      <w:numPr>
        <w:ilvl w:val="1"/>
      </w:numPr>
      <w:spacing w:after="120" w:line="360" w:lineRule="auto"/>
    </w:pPr>
    <w:rPr>
      <w:rFonts w:eastAsiaTheme="minorEastAsia"/>
      <w:b w:val="0"/>
      <w:caps w:val="0"/>
      <w:spacing w:val="0"/>
      <w:sz w:val="28"/>
    </w:rPr>
  </w:style>
  <w:style w:type="character" w:customStyle="1" w:styleId="PodtytuZnak">
    <w:name w:val="Podtytuł Znak"/>
    <w:aliases w:val="Podtytuł NFOŚiGW Znak"/>
    <w:basedOn w:val="Domylnaczcionkaakapitu"/>
    <w:link w:val="Podtytu"/>
    <w:uiPriority w:val="11"/>
    <w:rsid w:val="0018035E"/>
    <w:rPr>
      <w:rFonts w:asciiTheme="majorHAnsi" w:eastAsiaTheme="minorEastAsia" w:hAnsiTheme="majorHAnsi" w:cstheme="majorBidi"/>
      <w:b/>
      <w:color w:val="00643C"/>
      <w:kern w:val="28"/>
      <w:sz w:val="28"/>
      <w:szCs w:val="56"/>
      <w:u w:color="00643C"/>
    </w:rPr>
  </w:style>
  <w:style w:type="paragraph" w:customStyle="1" w:styleId="NumerowanieNFOiGW">
    <w:name w:val="Numerowanie NFOŚiGW"/>
    <w:basedOn w:val="Normalny"/>
    <w:link w:val="NumerowanieNFOiGWZnak"/>
    <w:qFormat/>
    <w:rsid w:val="0097761B"/>
    <w:pPr>
      <w:numPr>
        <w:numId w:val="2"/>
      </w:numPr>
      <w:spacing w:after="120" w:line="360" w:lineRule="auto"/>
      <w:jc w:val="left"/>
    </w:pPr>
  </w:style>
  <w:style w:type="character" w:customStyle="1" w:styleId="NumerowanieNFOiGWZnak">
    <w:name w:val="Numerowanie NFOŚiGW Znak"/>
    <w:basedOn w:val="Domylnaczcionkaakapitu"/>
    <w:link w:val="NumerowanieNFOiGW"/>
    <w:rsid w:val="0097761B"/>
  </w:style>
  <w:style w:type="table" w:styleId="Tabelasiatki5ciemnaakcent3">
    <w:name w:val="Grid Table 5 Dark Accent 3"/>
    <w:aliases w:val="Tabela NFOŚiGW"/>
    <w:basedOn w:val="Standardowy"/>
    <w:uiPriority w:val="50"/>
    <w:rsid w:val="00DC16B8"/>
    <w:pPr>
      <w:spacing w:after="0" w:line="240" w:lineRule="auto"/>
      <w:jc w:val="center"/>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shd w:val="clear" w:color="auto" w:fill="00643C"/>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elkaNFOiGW">
    <w:name w:val="Tabelka NFOŚiGW"/>
    <w:basedOn w:val="Siatkatabelijasna"/>
    <w:uiPriority w:val="99"/>
    <w:rsid w:val="009F2A29"/>
    <w:pPr>
      <w:jc w:val="center"/>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vAlign w:val="center"/>
    </w:tcPr>
    <w:tblStylePr w:type="firstRow">
      <w:pPr>
        <w:jc w:val="left"/>
      </w:pPr>
      <w:rPr>
        <w:rFonts w:asciiTheme="minorHAnsi" w:hAnsiTheme="minorHAnsi"/>
        <w:b/>
        <w:color w:val="FFFFFF" w:themeColor="background1"/>
        <w:sz w:val="24"/>
      </w:rPr>
      <w:tblPr/>
      <w:tcPr>
        <w:shd w:val="clear" w:color="auto" w:fill="00643C"/>
      </w:tcPr>
    </w:tblStylePr>
    <w:tblStylePr w:type="firstCol">
      <w:rPr>
        <w:rFonts w:asciiTheme="minorHAnsi" w:hAnsiTheme="minorHAnsi"/>
        <w:b/>
        <w:color w:val="FFFFFF" w:themeColor="background1"/>
        <w:sz w:val="2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643C"/>
      </w:tcPr>
    </w:tblStylePr>
    <w:tblStylePr w:type="lastCol">
      <w:tblPr/>
      <w:tcPr>
        <w:shd w:val="clear" w:color="auto" w:fill="F2F2F2" w:themeFill="background1" w:themeFillShade="F2"/>
      </w:tcPr>
    </w:tblStylePr>
    <w:tblStylePr w:type="band1Horz">
      <w:rPr>
        <w:rFonts w:asciiTheme="minorHAnsi" w:hAnsiTheme="minorHAnsi"/>
        <w:color w:val="auto"/>
        <w:sz w:val="22"/>
      </w:rPr>
      <w:tblPr/>
      <w:tcPr>
        <w:shd w:val="clear" w:color="auto" w:fill="D9D9D9" w:themeFill="background1" w:themeFillShade="D9"/>
      </w:tcPr>
    </w:tblStylePr>
    <w:tblStylePr w:type="band2Horz">
      <w:rPr>
        <w:rFonts w:asciiTheme="minorHAnsi" w:hAnsiTheme="minorHAnsi"/>
        <w:color w:val="auto"/>
        <w:sz w:val="22"/>
      </w:rPr>
      <w:tblPr/>
      <w:tcPr>
        <w:shd w:val="clear" w:color="auto" w:fill="BFBFBF" w:themeFill="background1" w:themeFillShade="BF"/>
      </w:tcPr>
    </w:tblStylePr>
  </w:style>
  <w:style w:type="table" w:styleId="Siatkatabelijasna">
    <w:name w:val="Grid Table Light"/>
    <w:basedOn w:val="Standardowy"/>
    <w:uiPriority w:val="40"/>
    <w:rsid w:val="00DC16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agwek">
    <w:name w:val="header"/>
    <w:basedOn w:val="Normalny"/>
    <w:link w:val="NagwekZnak"/>
    <w:unhideWhenUsed/>
    <w:rsid w:val="00F2324C"/>
    <w:pPr>
      <w:tabs>
        <w:tab w:val="center" w:pos="4536"/>
        <w:tab w:val="right" w:pos="9072"/>
      </w:tabs>
      <w:spacing w:after="0"/>
    </w:pPr>
  </w:style>
  <w:style w:type="character" w:customStyle="1" w:styleId="NagwekZnak">
    <w:name w:val="Nagłówek Znak"/>
    <w:basedOn w:val="Domylnaczcionkaakapitu"/>
    <w:link w:val="Nagwek"/>
    <w:rsid w:val="00F2324C"/>
  </w:style>
  <w:style w:type="paragraph" w:styleId="Stopka">
    <w:name w:val="footer"/>
    <w:basedOn w:val="Normalny"/>
    <w:link w:val="StopkaZnak"/>
    <w:uiPriority w:val="99"/>
    <w:unhideWhenUsed/>
    <w:rsid w:val="00F2324C"/>
    <w:pPr>
      <w:tabs>
        <w:tab w:val="center" w:pos="4536"/>
        <w:tab w:val="right" w:pos="9072"/>
      </w:tabs>
      <w:spacing w:after="0"/>
    </w:pPr>
  </w:style>
  <w:style w:type="character" w:customStyle="1" w:styleId="StopkaZnak">
    <w:name w:val="Stopka Znak"/>
    <w:basedOn w:val="Domylnaczcionkaakapitu"/>
    <w:link w:val="Stopka"/>
    <w:uiPriority w:val="99"/>
    <w:rsid w:val="00F2324C"/>
  </w:style>
  <w:style w:type="paragraph" w:styleId="Tekstdymka">
    <w:name w:val="Balloon Text"/>
    <w:basedOn w:val="Normalny"/>
    <w:link w:val="TekstdymkaZnak"/>
    <w:uiPriority w:val="99"/>
    <w:semiHidden/>
    <w:unhideWhenUsed/>
    <w:rsid w:val="000C431C"/>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431C"/>
    <w:rPr>
      <w:rFonts w:ascii="Segoe UI" w:hAnsi="Segoe UI" w:cs="Segoe UI"/>
      <w:sz w:val="18"/>
      <w:szCs w:val="18"/>
    </w:rPr>
  </w:style>
  <w:style w:type="table" w:styleId="Tabela-Siatka">
    <w:name w:val="Table Grid"/>
    <w:basedOn w:val="Standardowy"/>
    <w:uiPriority w:val="39"/>
    <w:rsid w:val="00845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listy7kolorowaakcent3">
    <w:name w:val="List Table 7 Colorful Accent 3"/>
    <w:basedOn w:val="Standardowy"/>
    <w:uiPriority w:val="52"/>
    <w:rsid w:val="008451D3"/>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nyWeb">
    <w:name w:val="Normal (Web)"/>
    <w:basedOn w:val="Normalny"/>
    <w:uiPriority w:val="99"/>
    <w:semiHidden/>
    <w:unhideWhenUsed/>
    <w:rsid w:val="00F87ECD"/>
    <w:pPr>
      <w:spacing w:before="100" w:beforeAutospacing="1" w:after="100" w:afterAutospacing="1"/>
      <w:jc w:val="left"/>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87ECD"/>
    <w:rPr>
      <w:b/>
      <w:bCs/>
    </w:rPr>
  </w:style>
  <w:style w:type="character" w:customStyle="1" w:styleId="apple-converted-space">
    <w:name w:val="apple-converted-space"/>
    <w:basedOn w:val="Domylnaczcionkaakapitu"/>
    <w:rsid w:val="00F87ECD"/>
  </w:style>
  <w:style w:type="character" w:customStyle="1" w:styleId="Nagwek1Znak">
    <w:name w:val="Nagłówek 1 Znak"/>
    <w:basedOn w:val="Domylnaczcionkaakapitu"/>
    <w:link w:val="Nagwek1"/>
    <w:rsid w:val="00092580"/>
    <w:rPr>
      <w:rFonts w:ascii="Times New Roman" w:eastAsia="Times New Roman" w:hAnsi="Times New Roman" w:cs="Times New Roman"/>
      <w:b/>
      <w:sz w:val="28"/>
      <w:szCs w:val="20"/>
      <w:lang w:val="en-GB" w:eastAsia="pl-PL"/>
    </w:rPr>
  </w:style>
  <w:style w:type="paragraph" w:styleId="Tekstpodstawowywcity2">
    <w:name w:val="Body Text Indent 2"/>
    <w:basedOn w:val="Normalny"/>
    <w:link w:val="Tekstpodstawowywcity2Znak"/>
    <w:rsid w:val="00092580"/>
    <w:pPr>
      <w:spacing w:after="0" w:line="240" w:lineRule="atLeast"/>
      <w:ind w:left="426" w:hanging="426"/>
    </w:pPr>
    <w:rPr>
      <w:rFonts w:ascii="Times New Roman" w:eastAsia="Times New Roman" w:hAnsi="Times New Roman" w:cs="Times New Roman"/>
      <w:color w:val="000000"/>
      <w:spacing w:val="10"/>
      <w:sz w:val="24"/>
      <w:szCs w:val="20"/>
      <w:lang w:eastAsia="pl-PL"/>
    </w:rPr>
  </w:style>
  <w:style w:type="character" w:customStyle="1" w:styleId="Tekstpodstawowywcity2Znak">
    <w:name w:val="Tekst podstawowy wcięty 2 Znak"/>
    <w:basedOn w:val="Domylnaczcionkaakapitu"/>
    <w:link w:val="Tekstpodstawowywcity2"/>
    <w:rsid w:val="00092580"/>
    <w:rPr>
      <w:rFonts w:ascii="Times New Roman" w:eastAsia="Times New Roman" w:hAnsi="Times New Roman" w:cs="Times New Roman"/>
      <w:color w:val="000000"/>
      <w:spacing w:val="10"/>
      <w:sz w:val="24"/>
      <w:szCs w:val="20"/>
      <w:lang w:eastAsia="pl-PL"/>
    </w:rPr>
  </w:style>
  <w:style w:type="paragraph" w:styleId="Tekstpodstawowy">
    <w:name w:val="Body Text"/>
    <w:basedOn w:val="Normalny"/>
    <w:link w:val="TekstpodstawowyZnak"/>
    <w:rsid w:val="00092580"/>
    <w:pPr>
      <w:spacing w:before="120" w:after="0"/>
    </w:pPr>
    <w:rPr>
      <w:rFonts w:ascii="Times New Roman" w:eastAsia="Times New Roman" w:hAnsi="Times New Roman" w:cs="Times New Roman"/>
      <w:sz w:val="26"/>
      <w:szCs w:val="20"/>
      <w:lang w:eastAsia="pl-PL"/>
    </w:rPr>
  </w:style>
  <w:style w:type="character" w:customStyle="1" w:styleId="TekstpodstawowyZnak">
    <w:name w:val="Tekst podstawowy Znak"/>
    <w:basedOn w:val="Domylnaczcionkaakapitu"/>
    <w:link w:val="Tekstpodstawowy"/>
    <w:rsid w:val="00092580"/>
    <w:rPr>
      <w:rFonts w:ascii="Times New Roman" w:eastAsia="Times New Roman" w:hAnsi="Times New Roman" w:cs="Times New Roman"/>
      <w:sz w:val="26"/>
      <w:szCs w:val="20"/>
      <w:lang w:eastAsia="pl-PL"/>
    </w:rPr>
  </w:style>
  <w:style w:type="paragraph" w:styleId="Tekstpodstawowywcity">
    <w:name w:val="Body Text Indent"/>
    <w:basedOn w:val="Normalny"/>
    <w:link w:val="TekstpodstawowywcityZnak"/>
    <w:rsid w:val="00092580"/>
    <w:pPr>
      <w:spacing w:after="120"/>
      <w:ind w:left="283"/>
      <w:jc w:val="left"/>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092580"/>
    <w:rPr>
      <w:rFonts w:ascii="Times New Roman" w:eastAsia="Times New Roman" w:hAnsi="Times New Roman" w:cs="Times New Roman"/>
      <w:sz w:val="20"/>
      <w:szCs w:val="20"/>
      <w:lang w:eastAsia="pl-PL"/>
    </w:rPr>
  </w:style>
  <w:style w:type="paragraph" w:styleId="Akapitzlist">
    <w:name w:val="List Paragraph"/>
    <w:aliases w:val="opis dzialania,K-P_odwolanie,Akapit z listą mon"/>
    <w:basedOn w:val="Normalny"/>
    <w:link w:val="AkapitzlistZnak"/>
    <w:uiPriority w:val="34"/>
    <w:qFormat/>
    <w:rsid w:val="00092580"/>
    <w:pPr>
      <w:spacing w:after="0"/>
      <w:ind w:left="720"/>
      <w:contextualSpacing/>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unhideWhenUsed/>
    <w:qFormat/>
    <w:rsid w:val="00092580"/>
    <w:pPr>
      <w:keepLines/>
      <w:spacing w:before="480" w:line="276" w:lineRule="auto"/>
      <w:jc w:val="left"/>
      <w:outlineLvl w:val="9"/>
    </w:pPr>
    <w:rPr>
      <w:rFonts w:ascii="Cambria" w:hAnsi="Cambria"/>
      <w:bCs/>
      <w:color w:val="365F91"/>
      <w:szCs w:val="28"/>
      <w:lang w:val="pl-PL" w:eastAsia="en-US"/>
    </w:rPr>
  </w:style>
  <w:style w:type="paragraph" w:styleId="Spistreci1">
    <w:name w:val="toc 1"/>
    <w:basedOn w:val="Normalny"/>
    <w:next w:val="Normalny"/>
    <w:autoRedefine/>
    <w:uiPriority w:val="39"/>
    <w:unhideWhenUsed/>
    <w:qFormat/>
    <w:rsid w:val="00092580"/>
    <w:pPr>
      <w:tabs>
        <w:tab w:val="right" w:leader="dot" w:pos="9060"/>
      </w:tabs>
      <w:spacing w:before="120" w:after="120" w:line="360" w:lineRule="auto"/>
      <w:jc w:val="left"/>
    </w:pPr>
    <w:rPr>
      <w:rFonts w:ascii="Times New Roman" w:eastAsia="Times New Roman" w:hAnsi="Times New Roman" w:cs="Times New Roman"/>
      <w:bCs/>
      <w:noProof/>
      <w:sz w:val="24"/>
      <w:szCs w:val="24"/>
    </w:rPr>
  </w:style>
  <w:style w:type="character" w:styleId="Odwoaniedokomentarza">
    <w:name w:val="annotation reference"/>
    <w:basedOn w:val="Domylnaczcionkaakapitu"/>
    <w:semiHidden/>
    <w:unhideWhenUsed/>
    <w:rsid w:val="00543D3F"/>
    <w:rPr>
      <w:sz w:val="16"/>
      <w:szCs w:val="16"/>
    </w:rPr>
  </w:style>
  <w:style w:type="paragraph" w:styleId="Tekstkomentarza">
    <w:name w:val="annotation text"/>
    <w:basedOn w:val="Normalny"/>
    <w:link w:val="TekstkomentarzaZnak"/>
    <w:uiPriority w:val="99"/>
    <w:unhideWhenUsed/>
    <w:rsid w:val="00543D3F"/>
    <w:rPr>
      <w:sz w:val="20"/>
      <w:szCs w:val="20"/>
    </w:rPr>
  </w:style>
  <w:style w:type="character" w:customStyle="1" w:styleId="TekstkomentarzaZnak">
    <w:name w:val="Tekst komentarza Znak"/>
    <w:basedOn w:val="Domylnaczcionkaakapitu"/>
    <w:link w:val="Tekstkomentarza"/>
    <w:uiPriority w:val="99"/>
    <w:rsid w:val="00543D3F"/>
    <w:rPr>
      <w:sz w:val="20"/>
      <w:szCs w:val="20"/>
    </w:rPr>
  </w:style>
  <w:style w:type="paragraph" w:styleId="Tematkomentarza">
    <w:name w:val="annotation subject"/>
    <w:basedOn w:val="Tekstkomentarza"/>
    <w:next w:val="Tekstkomentarza"/>
    <w:link w:val="TematkomentarzaZnak"/>
    <w:uiPriority w:val="99"/>
    <w:semiHidden/>
    <w:unhideWhenUsed/>
    <w:rsid w:val="00543D3F"/>
    <w:rPr>
      <w:b/>
      <w:bCs/>
    </w:rPr>
  </w:style>
  <w:style w:type="character" w:customStyle="1" w:styleId="TematkomentarzaZnak">
    <w:name w:val="Temat komentarza Znak"/>
    <w:basedOn w:val="TekstkomentarzaZnak"/>
    <w:link w:val="Tematkomentarza"/>
    <w:uiPriority w:val="99"/>
    <w:semiHidden/>
    <w:rsid w:val="00543D3F"/>
    <w:rPr>
      <w:b/>
      <w:bCs/>
      <w:sz w:val="20"/>
      <w:szCs w:val="20"/>
    </w:rPr>
  </w:style>
  <w:style w:type="paragraph" w:styleId="Poprawka">
    <w:name w:val="Revision"/>
    <w:hidden/>
    <w:uiPriority w:val="99"/>
    <w:semiHidden/>
    <w:rsid w:val="002E4AD7"/>
    <w:pPr>
      <w:spacing w:after="0" w:line="240" w:lineRule="auto"/>
    </w:pPr>
  </w:style>
  <w:style w:type="paragraph" w:customStyle="1" w:styleId="alpha3">
    <w:name w:val="alpha 3"/>
    <w:basedOn w:val="Normalny"/>
    <w:rsid w:val="00ED4E80"/>
    <w:pPr>
      <w:tabs>
        <w:tab w:val="num" w:pos="1220"/>
      </w:tabs>
      <w:spacing w:after="0"/>
      <w:ind w:left="1220" w:hanging="680"/>
      <w:jc w:val="left"/>
    </w:pPr>
    <w:rPr>
      <w:rFonts w:ascii="Times New Roman" w:eastAsia="Times New Roman" w:hAnsi="Times New Roman" w:cs="Times New Roman"/>
      <w:sz w:val="20"/>
      <w:szCs w:val="20"/>
      <w:lang w:eastAsia="pl-PL"/>
    </w:rPr>
  </w:style>
  <w:style w:type="character" w:styleId="Uwydatnienie">
    <w:name w:val="Emphasis"/>
    <w:basedOn w:val="Domylnaczcionkaakapitu"/>
    <w:uiPriority w:val="20"/>
    <w:qFormat/>
    <w:rsid w:val="00E51B63"/>
    <w:rPr>
      <w:i/>
      <w:iCs/>
    </w:rPr>
  </w:style>
  <w:style w:type="paragraph" w:styleId="Tekstprzypisudolnego">
    <w:name w:val="footnote text"/>
    <w:basedOn w:val="Normalny"/>
    <w:link w:val="TekstprzypisudolnegoZnak"/>
    <w:uiPriority w:val="99"/>
    <w:semiHidden/>
    <w:unhideWhenUsed/>
    <w:rsid w:val="00AF6874"/>
    <w:pPr>
      <w:spacing w:after="0"/>
    </w:pPr>
    <w:rPr>
      <w:sz w:val="20"/>
      <w:szCs w:val="20"/>
    </w:rPr>
  </w:style>
  <w:style w:type="character" w:customStyle="1" w:styleId="TekstprzypisudolnegoZnak">
    <w:name w:val="Tekst przypisu dolnego Znak"/>
    <w:basedOn w:val="Domylnaczcionkaakapitu"/>
    <w:link w:val="Tekstprzypisudolnego"/>
    <w:uiPriority w:val="99"/>
    <w:semiHidden/>
    <w:rsid w:val="00AF6874"/>
    <w:rPr>
      <w:sz w:val="20"/>
      <w:szCs w:val="20"/>
    </w:rPr>
  </w:style>
  <w:style w:type="character" w:styleId="Odwoanieprzypisudolnego">
    <w:name w:val="footnote reference"/>
    <w:basedOn w:val="Domylnaczcionkaakapitu"/>
    <w:uiPriority w:val="99"/>
    <w:semiHidden/>
    <w:unhideWhenUsed/>
    <w:rsid w:val="00AF6874"/>
    <w:rPr>
      <w:vertAlign w:val="superscript"/>
    </w:rPr>
  </w:style>
  <w:style w:type="character" w:customStyle="1" w:styleId="AkapitzlistZnak">
    <w:name w:val="Akapit z listą Znak"/>
    <w:aliases w:val="opis dzialania Znak,K-P_odwolanie Znak,Akapit z listą mon Znak"/>
    <w:basedOn w:val="Domylnaczcionkaakapitu"/>
    <w:link w:val="Akapitzlist"/>
    <w:uiPriority w:val="34"/>
    <w:locked/>
    <w:rsid w:val="00B03B5D"/>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281B1A"/>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281B1A"/>
    <w:rPr>
      <w:sz w:val="20"/>
      <w:szCs w:val="20"/>
    </w:rPr>
  </w:style>
  <w:style w:type="character" w:styleId="Odwoanieprzypisukocowego">
    <w:name w:val="endnote reference"/>
    <w:basedOn w:val="Domylnaczcionkaakapitu"/>
    <w:uiPriority w:val="99"/>
    <w:semiHidden/>
    <w:unhideWhenUsed/>
    <w:rsid w:val="00281B1A"/>
    <w:rPr>
      <w:vertAlign w:val="superscript"/>
    </w:rPr>
  </w:style>
  <w:style w:type="paragraph" w:customStyle="1" w:styleId="Znak2">
    <w:name w:val="Znak2"/>
    <w:basedOn w:val="Normalny"/>
    <w:rsid w:val="00513917"/>
    <w:pPr>
      <w:spacing w:after="0" w:line="360" w:lineRule="auto"/>
    </w:pPr>
    <w:rPr>
      <w:rFonts w:ascii="Verdana" w:eastAsia="Times New Roman" w:hAnsi="Verdana" w:cs="Times New Roman"/>
      <w:sz w:val="20"/>
      <w:szCs w:val="20"/>
      <w:lang w:eastAsia="pl-PL"/>
    </w:rPr>
  </w:style>
  <w:style w:type="paragraph" w:customStyle="1" w:styleId="ZnakZnakZnakZnakZnakZnakZnakZnakZnakZnakZnakZnakZnakZnakZnakZnakZnak">
    <w:name w:val="Znak Znak Znak Znak Znak Znak Znak Znak Znak Znak Znak Znak Znak Znak Znak Znak Znak"/>
    <w:basedOn w:val="Normalny"/>
    <w:rsid w:val="00513917"/>
    <w:pPr>
      <w:spacing w:line="240" w:lineRule="exact"/>
      <w:jc w:val="left"/>
    </w:pPr>
    <w:rPr>
      <w:rFonts w:ascii="Tahoma" w:eastAsia="Times New Roman" w:hAnsi="Tahoma" w:cs="Times New Roman"/>
      <w:sz w:val="20"/>
      <w:szCs w:val="20"/>
      <w:lang w:val="en-US"/>
    </w:rPr>
  </w:style>
  <w:style w:type="paragraph" w:customStyle="1" w:styleId="Default">
    <w:name w:val="Default"/>
    <w:rsid w:val="00B67B81"/>
    <w:pPr>
      <w:autoSpaceDE w:val="0"/>
      <w:autoSpaceDN w:val="0"/>
      <w:adjustRightInd w:val="0"/>
      <w:spacing w:after="0" w:line="240" w:lineRule="auto"/>
    </w:pPr>
    <w:rPr>
      <w:rFonts w:ascii="Tahoma" w:hAnsi="Tahoma" w:cs="Tahoma"/>
      <w:color w:val="000000"/>
      <w:sz w:val="24"/>
      <w:szCs w:val="24"/>
    </w:rPr>
  </w:style>
  <w:style w:type="paragraph" w:styleId="Bezodstpw">
    <w:name w:val="No Spacing"/>
    <w:link w:val="BezodstpwZnak"/>
    <w:uiPriority w:val="1"/>
    <w:qFormat/>
    <w:rsid w:val="00E55848"/>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E55848"/>
    <w:rPr>
      <w:rFonts w:eastAsiaTheme="minorEastAsia"/>
      <w:lang w:eastAsia="pl-PL"/>
    </w:rPr>
  </w:style>
  <w:style w:type="paragraph" w:customStyle="1" w:styleId="Znak1">
    <w:name w:val="Znak1"/>
    <w:basedOn w:val="Normalny"/>
    <w:uiPriority w:val="99"/>
    <w:rsid w:val="00635F13"/>
    <w:pPr>
      <w:spacing w:after="0" w:line="360" w:lineRule="auto"/>
    </w:pPr>
    <w:rPr>
      <w:rFonts w:ascii="Verdana" w:eastAsia="Times New Roman" w:hAnsi="Verdana" w:cs="Times New Roman"/>
      <w:sz w:val="20"/>
      <w:szCs w:val="20"/>
      <w:lang w:eastAsia="pl-PL"/>
    </w:rPr>
  </w:style>
  <w:style w:type="character" w:styleId="Hipercze">
    <w:name w:val="Hyperlink"/>
    <w:rsid w:val="00635F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61744">
      <w:bodyDiv w:val="1"/>
      <w:marLeft w:val="0"/>
      <w:marRight w:val="0"/>
      <w:marTop w:val="0"/>
      <w:marBottom w:val="0"/>
      <w:divBdr>
        <w:top w:val="none" w:sz="0" w:space="0" w:color="auto"/>
        <w:left w:val="none" w:sz="0" w:space="0" w:color="auto"/>
        <w:bottom w:val="none" w:sz="0" w:space="0" w:color="auto"/>
        <w:right w:val="none" w:sz="0" w:space="0" w:color="auto"/>
      </w:divBdr>
    </w:div>
    <w:div w:id="179247735">
      <w:bodyDiv w:val="1"/>
      <w:marLeft w:val="0"/>
      <w:marRight w:val="0"/>
      <w:marTop w:val="0"/>
      <w:marBottom w:val="0"/>
      <w:divBdr>
        <w:top w:val="none" w:sz="0" w:space="0" w:color="auto"/>
        <w:left w:val="none" w:sz="0" w:space="0" w:color="auto"/>
        <w:bottom w:val="none" w:sz="0" w:space="0" w:color="auto"/>
        <w:right w:val="none" w:sz="0" w:space="0" w:color="auto"/>
      </w:divBdr>
    </w:div>
    <w:div w:id="241137816">
      <w:bodyDiv w:val="1"/>
      <w:marLeft w:val="0"/>
      <w:marRight w:val="0"/>
      <w:marTop w:val="0"/>
      <w:marBottom w:val="0"/>
      <w:divBdr>
        <w:top w:val="none" w:sz="0" w:space="0" w:color="auto"/>
        <w:left w:val="none" w:sz="0" w:space="0" w:color="auto"/>
        <w:bottom w:val="none" w:sz="0" w:space="0" w:color="auto"/>
        <w:right w:val="none" w:sz="0" w:space="0" w:color="auto"/>
      </w:divBdr>
    </w:div>
    <w:div w:id="614672590">
      <w:bodyDiv w:val="1"/>
      <w:marLeft w:val="0"/>
      <w:marRight w:val="0"/>
      <w:marTop w:val="0"/>
      <w:marBottom w:val="0"/>
      <w:divBdr>
        <w:top w:val="none" w:sz="0" w:space="0" w:color="auto"/>
        <w:left w:val="none" w:sz="0" w:space="0" w:color="auto"/>
        <w:bottom w:val="none" w:sz="0" w:space="0" w:color="auto"/>
        <w:right w:val="none" w:sz="0" w:space="0" w:color="auto"/>
      </w:divBdr>
    </w:div>
    <w:div w:id="639773754">
      <w:bodyDiv w:val="1"/>
      <w:marLeft w:val="0"/>
      <w:marRight w:val="0"/>
      <w:marTop w:val="0"/>
      <w:marBottom w:val="0"/>
      <w:divBdr>
        <w:top w:val="none" w:sz="0" w:space="0" w:color="auto"/>
        <w:left w:val="none" w:sz="0" w:space="0" w:color="auto"/>
        <w:bottom w:val="none" w:sz="0" w:space="0" w:color="auto"/>
        <w:right w:val="none" w:sz="0" w:space="0" w:color="auto"/>
      </w:divBdr>
    </w:div>
    <w:div w:id="665328905">
      <w:bodyDiv w:val="1"/>
      <w:marLeft w:val="0"/>
      <w:marRight w:val="0"/>
      <w:marTop w:val="0"/>
      <w:marBottom w:val="0"/>
      <w:divBdr>
        <w:top w:val="none" w:sz="0" w:space="0" w:color="auto"/>
        <w:left w:val="none" w:sz="0" w:space="0" w:color="auto"/>
        <w:bottom w:val="none" w:sz="0" w:space="0" w:color="auto"/>
        <w:right w:val="none" w:sz="0" w:space="0" w:color="auto"/>
      </w:divBdr>
    </w:div>
    <w:div w:id="758793028">
      <w:bodyDiv w:val="1"/>
      <w:marLeft w:val="0"/>
      <w:marRight w:val="0"/>
      <w:marTop w:val="0"/>
      <w:marBottom w:val="0"/>
      <w:divBdr>
        <w:top w:val="none" w:sz="0" w:space="0" w:color="auto"/>
        <w:left w:val="none" w:sz="0" w:space="0" w:color="auto"/>
        <w:bottom w:val="none" w:sz="0" w:space="0" w:color="auto"/>
        <w:right w:val="none" w:sz="0" w:space="0" w:color="auto"/>
      </w:divBdr>
    </w:div>
    <w:div w:id="1256666212">
      <w:bodyDiv w:val="1"/>
      <w:marLeft w:val="0"/>
      <w:marRight w:val="0"/>
      <w:marTop w:val="0"/>
      <w:marBottom w:val="0"/>
      <w:divBdr>
        <w:top w:val="none" w:sz="0" w:space="0" w:color="auto"/>
        <w:left w:val="none" w:sz="0" w:space="0" w:color="auto"/>
        <w:bottom w:val="none" w:sz="0" w:space="0" w:color="auto"/>
        <w:right w:val="none" w:sz="0" w:space="0" w:color="auto"/>
      </w:divBdr>
    </w:div>
    <w:div w:id="1273173056">
      <w:bodyDiv w:val="1"/>
      <w:marLeft w:val="0"/>
      <w:marRight w:val="0"/>
      <w:marTop w:val="0"/>
      <w:marBottom w:val="0"/>
      <w:divBdr>
        <w:top w:val="none" w:sz="0" w:space="0" w:color="auto"/>
        <w:left w:val="none" w:sz="0" w:space="0" w:color="auto"/>
        <w:bottom w:val="none" w:sz="0" w:space="0" w:color="auto"/>
        <w:right w:val="none" w:sz="0" w:space="0" w:color="auto"/>
      </w:divBdr>
    </w:div>
    <w:div w:id="1351689026">
      <w:bodyDiv w:val="1"/>
      <w:marLeft w:val="0"/>
      <w:marRight w:val="0"/>
      <w:marTop w:val="0"/>
      <w:marBottom w:val="0"/>
      <w:divBdr>
        <w:top w:val="none" w:sz="0" w:space="0" w:color="auto"/>
        <w:left w:val="none" w:sz="0" w:space="0" w:color="auto"/>
        <w:bottom w:val="none" w:sz="0" w:space="0" w:color="auto"/>
        <w:right w:val="none" w:sz="0" w:space="0" w:color="auto"/>
      </w:divBdr>
    </w:div>
    <w:div w:id="1437290348">
      <w:bodyDiv w:val="1"/>
      <w:marLeft w:val="0"/>
      <w:marRight w:val="0"/>
      <w:marTop w:val="0"/>
      <w:marBottom w:val="0"/>
      <w:divBdr>
        <w:top w:val="none" w:sz="0" w:space="0" w:color="auto"/>
        <w:left w:val="none" w:sz="0" w:space="0" w:color="auto"/>
        <w:bottom w:val="none" w:sz="0" w:space="0" w:color="auto"/>
        <w:right w:val="none" w:sz="0" w:space="0" w:color="auto"/>
      </w:divBdr>
    </w:div>
    <w:div w:id="1673411198">
      <w:bodyDiv w:val="1"/>
      <w:marLeft w:val="0"/>
      <w:marRight w:val="0"/>
      <w:marTop w:val="0"/>
      <w:marBottom w:val="0"/>
      <w:divBdr>
        <w:top w:val="none" w:sz="0" w:space="0" w:color="auto"/>
        <w:left w:val="none" w:sz="0" w:space="0" w:color="auto"/>
        <w:bottom w:val="none" w:sz="0" w:space="0" w:color="auto"/>
        <w:right w:val="none" w:sz="0" w:space="0" w:color="auto"/>
      </w:divBdr>
    </w:div>
    <w:div w:id="1836721023">
      <w:bodyDiv w:val="1"/>
      <w:marLeft w:val="0"/>
      <w:marRight w:val="0"/>
      <w:marTop w:val="0"/>
      <w:marBottom w:val="0"/>
      <w:divBdr>
        <w:top w:val="none" w:sz="0" w:space="0" w:color="auto"/>
        <w:left w:val="none" w:sz="0" w:space="0" w:color="auto"/>
        <w:bottom w:val="none" w:sz="0" w:space="0" w:color="auto"/>
        <w:right w:val="none" w:sz="0" w:space="0" w:color="auto"/>
      </w:divBdr>
    </w:div>
    <w:div w:id="1903784630">
      <w:bodyDiv w:val="1"/>
      <w:marLeft w:val="0"/>
      <w:marRight w:val="0"/>
      <w:marTop w:val="0"/>
      <w:marBottom w:val="0"/>
      <w:divBdr>
        <w:top w:val="none" w:sz="0" w:space="0" w:color="auto"/>
        <w:left w:val="none" w:sz="0" w:space="0" w:color="auto"/>
        <w:bottom w:val="none" w:sz="0" w:space="0" w:color="auto"/>
        <w:right w:val="none" w:sz="0" w:space="0" w:color="auto"/>
      </w:divBdr>
    </w:div>
    <w:div w:id="1988438345">
      <w:bodyDiv w:val="1"/>
      <w:marLeft w:val="0"/>
      <w:marRight w:val="0"/>
      <w:marTop w:val="0"/>
      <w:marBottom w:val="0"/>
      <w:divBdr>
        <w:top w:val="none" w:sz="0" w:space="0" w:color="auto"/>
        <w:left w:val="none" w:sz="0" w:space="0" w:color="auto"/>
        <w:bottom w:val="none" w:sz="0" w:space="0" w:color="auto"/>
        <w:right w:val="none" w:sz="0" w:space="0" w:color="auto"/>
      </w:divBdr>
      <w:divsChild>
        <w:div w:id="1777603335">
          <w:marLeft w:val="0"/>
          <w:marRight w:val="0"/>
          <w:marTop w:val="0"/>
          <w:marBottom w:val="0"/>
          <w:divBdr>
            <w:top w:val="none" w:sz="0" w:space="0" w:color="auto"/>
            <w:left w:val="none" w:sz="0" w:space="0" w:color="auto"/>
            <w:bottom w:val="none" w:sz="0" w:space="0" w:color="auto"/>
            <w:right w:val="none" w:sz="0" w:space="0" w:color="auto"/>
          </w:divBdr>
        </w:div>
        <w:div w:id="1781794776">
          <w:marLeft w:val="0"/>
          <w:marRight w:val="0"/>
          <w:marTop w:val="0"/>
          <w:marBottom w:val="0"/>
          <w:divBdr>
            <w:top w:val="none" w:sz="0" w:space="0" w:color="auto"/>
            <w:left w:val="none" w:sz="0" w:space="0" w:color="auto"/>
            <w:bottom w:val="none" w:sz="0" w:space="0" w:color="auto"/>
            <w:right w:val="none" w:sz="0" w:space="0" w:color="auto"/>
          </w:divBdr>
        </w:div>
        <w:div w:id="1903251918">
          <w:marLeft w:val="0"/>
          <w:marRight w:val="0"/>
          <w:marTop w:val="0"/>
          <w:marBottom w:val="0"/>
          <w:divBdr>
            <w:top w:val="none" w:sz="0" w:space="0" w:color="auto"/>
            <w:left w:val="none" w:sz="0" w:space="0" w:color="auto"/>
            <w:bottom w:val="none" w:sz="0" w:space="0" w:color="auto"/>
            <w:right w:val="none" w:sz="0" w:space="0" w:color="auto"/>
          </w:divBdr>
        </w:div>
      </w:divsChild>
    </w:div>
    <w:div w:id="207180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37BBF-FE0C-4FCA-AEBD-2D668DCE9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4341</Words>
  <Characters>28169</Characters>
  <Application>Microsoft Office Word</Application>
  <DocSecurity>0</DocSecurity>
  <Lines>525</Lines>
  <Paragraphs>205</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32395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Beata.Jasinska@nfosigw.gov.pl</dc:creator>
  <cp:keywords/>
  <dc:description/>
  <cp:lastModifiedBy>Górska Katarzyna</cp:lastModifiedBy>
  <cp:revision>3</cp:revision>
  <cp:lastPrinted>2022-08-11T09:17:00Z</cp:lastPrinted>
  <dcterms:created xsi:type="dcterms:W3CDTF">2025-12-29T12:46:00Z</dcterms:created>
  <dcterms:modified xsi:type="dcterms:W3CDTF">2025-12-29T12:47:00Z</dcterms:modified>
</cp:coreProperties>
</file>