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479E" w14:textId="4353CE0A" w:rsidR="00B33AA1" w:rsidRDefault="00B33AA1" w:rsidP="00B33A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bookmarkStart w:id="0" w:name="_Hlk131489776"/>
      <w:r>
        <w:rPr>
          <w:noProof/>
          <w14:ligatures w14:val="standardContextual"/>
        </w:rPr>
        <w:drawing>
          <wp:inline distT="0" distB="0" distL="0" distR="0" wp14:anchorId="1DB2D76E" wp14:editId="70FF5C31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A5652" w14:textId="77777777" w:rsidR="00B33AA1" w:rsidRDefault="00B33AA1" w:rsidP="00CB76B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A7F92F1" w14:textId="01467DC1" w:rsidR="003A769A" w:rsidRDefault="003A769A" w:rsidP="00B33A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</w:t>
      </w:r>
      <w:bookmarkStart w:id="1" w:name="_Hlk147749304"/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branży</w:t>
      </w:r>
      <w:r w:rsidR="00E73CD2" w:rsidRPr="00E73CD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bookmarkEnd w:id="1"/>
      <w:r w:rsidR="005137A4">
        <w:rPr>
          <w:rFonts w:ascii="Calibri" w:hAnsi="Calibri" w:cs="Calibri"/>
          <w:b/>
          <w:bCs/>
          <w:i/>
          <w:iCs/>
          <w:sz w:val="28"/>
          <w:szCs w:val="28"/>
        </w:rPr>
        <w:t>budowlanej</w:t>
      </w:r>
    </w:p>
    <w:p w14:paraId="7DFA306F" w14:textId="77777777" w:rsidR="00B33AA1" w:rsidRDefault="00B33AA1" w:rsidP="00CB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bookmarkEnd w:id="0"/>
    <w:p w14:paraId="0E36E877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</w:p>
    <w:p w14:paraId="6B80D640" w14:textId="5AC8A19F" w:rsidR="003A769A" w:rsidRPr="00690889" w:rsidRDefault="003A769A" w:rsidP="003A769A">
      <w:pPr>
        <w:jc w:val="both"/>
        <w:rPr>
          <w:rFonts w:cstheme="minorHAnsi"/>
          <w:b/>
          <w:color w:val="C00000"/>
        </w:rPr>
      </w:pPr>
      <w:r w:rsidRPr="002F2490">
        <w:rPr>
          <w:rFonts w:cstheme="minorHAnsi"/>
          <w:b/>
          <w:color w:val="C00000"/>
        </w:rPr>
        <w:t>WARSZTAT</w:t>
      </w:r>
      <w:r w:rsidR="00B33AA1">
        <w:rPr>
          <w:rFonts w:cstheme="minorHAnsi"/>
          <w:b/>
          <w:color w:val="C00000"/>
        </w:rPr>
        <w:t>Y</w:t>
      </w:r>
      <w:r w:rsidRPr="002F2490">
        <w:rPr>
          <w:rFonts w:cstheme="minorHAnsi"/>
          <w:b/>
          <w:color w:val="C00000"/>
        </w:rPr>
        <w:t xml:space="preserve"> </w:t>
      </w:r>
      <w:r w:rsidRPr="002F2490">
        <w:rPr>
          <w:rFonts w:ascii="Cambria" w:hAnsi="Cambria"/>
          <w:b/>
          <w:color w:val="C00000"/>
        </w:rPr>
        <w:t xml:space="preserve">– </w:t>
      </w:r>
      <w:r>
        <w:rPr>
          <w:rFonts w:cstheme="minorHAnsi"/>
          <w:b/>
          <w:color w:val="C00000"/>
        </w:rPr>
        <w:t>Programy dotacyjne i w</w:t>
      </w:r>
      <w:r w:rsidRPr="00690889">
        <w:rPr>
          <w:rFonts w:cstheme="minorHAnsi"/>
          <w:b/>
          <w:color w:val="C00000"/>
        </w:rPr>
        <w:t>sparcie instytucjonalne rozwoju eksportu</w:t>
      </w:r>
      <w:r w:rsidR="005D3708">
        <w:rPr>
          <w:rFonts w:cstheme="minorHAnsi"/>
          <w:b/>
          <w:color w:val="C00000"/>
        </w:rPr>
        <w:t xml:space="preserve"> oraz</w:t>
      </w:r>
      <w:r w:rsidRPr="00690889">
        <w:rPr>
          <w:rFonts w:cstheme="minorHAnsi"/>
          <w:b/>
          <w:color w:val="C00000"/>
        </w:rPr>
        <w:t xml:space="preserve"> ekspansji inwestycyjnej </w:t>
      </w:r>
      <w:r>
        <w:rPr>
          <w:rFonts w:cstheme="minorHAnsi"/>
          <w:b/>
          <w:color w:val="C00000"/>
        </w:rPr>
        <w:t xml:space="preserve">w </w:t>
      </w:r>
      <w:r w:rsidRPr="00690889">
        <w:rPr>
          <w:rFonts w:cstheme="minorHAnsi"/>
          <w:b/>
          <w:color w:val="C00000"/>
        </w:rPr>
        <w:t>polskich firm</w:t>
      </w:r>
      <w:r>
        <w:rPr>
          <w:rFonts w:cstheme="minorHAnsi"/>
          <w:b/>
          <w:color w:val="C00000"/>
        </w:rPr>
        <w:t>ach</w:t>
      </w:r>
      <w:r w:rsidRPr="00690889">
        <w:rPr>
          <w:rFonts w:cstheme="minorHAnsi"/>
          <w:b/>
          <w:color w:val="C00000"/>
        </w:rPr>
        <w:t xml:space="preserve"> branży</w:t>
      </w:r>
      <w:r w:rsidR="00E73CD2" w:rsidRPr="00E73CD2">
        <w:rPr>
          <w:rFonts w:cstheme="minorHAnsi"/>
          <w:b/>
          <w:bCs/>
          <w:color w:val="C00000"/>
        </w:rPr>
        <w:t xml:space="preserve"> </w:t>
      </w:r>
      <w:r w:rsidR="005137A4">
        <w:rPr>
          <w:rFonts w:cstheme="minorHAnsi"/>
          <w:b/>
          <w:bCs/>
          <w:color w:val="C00000"/>
        </w:rPr>
        <w:t>budowlanej</w:t>
      </w:r>
    </w:p>
    <w:p w14:paraId="48A837DB" w14:textId="77777777" w:rsidR="003A769A" w:rsidRPr="00BF2883" w:rsidRDefault="003A769A" w:rsidP="003A769A">
      <w:p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 xml:space="preserve">Warsztat ma odpowiedzieć na pytania: </w:t>
      </w:r>
    </w:p>
    <w:p w14:paraId="7873A7E5" w14:textId="77777777" w:rsidR="003A769A" w:rsidRPr="00BF2883" w:rsidRDefault="003A769A" w:rsidP="003A769A">
      <w:pPr>
        <w:pStyle w:val="Akapitzlist"/>
        <w:numPr>
          <w:ilvl w:val="0"/>
          <w:numId w:val="1"/>
        </w:num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>Jak można skorzystać ze wsparcia instytucjonalnego oraz jakie kompetencje mają poszczególne instytucje udzielające wsparcia? Z kim się kontaktować?</w:t>
      </w:r>
    </w:p>
    <w:p w14:paraId="07FCE625" w14:textId="77777777" w:rsidR="003A769A" w:rsidRPr="00BF2883" w:rsidRDefault="003A769A" w:rsidP="003A769A">
      <w:pPr>
        <w:pStyle w:val="Akapitzlist"/>
        <w:numPr>
          <w:ilvl w:val="0"/>
          <w:numId w:val="1"/>
        </w:num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 xml:space="preserve">Jakie programy dotacyjne są obecnie realizowane oraz jakie kryteria należy spełnić aby móc </w:t>
      </w:r>
      <w:r w:rsidRPr="00BF2883">
        <w:rPr>
          <w:color w:val="3B3838" w:themeColor="background2" w:themeShade="40"/>
        </w:rPr>
        <w:br/>
        <w:t xml:space="preserve">z nich skorzystać? </w:t>
      </w:r>
    </w:p>
    <w:p w14:paraId="3A7D2F64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6F8FD921" w14:textId="32B2D341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Termin: </w:t>
      </w:r>
      <w:r w:rsidR="005137A4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21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</w:t>
      </w:r>
      <w:r w:rsidR="005137A4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11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.202</w:t>
      </w:r>
      <w:r w:rsidR="009B3314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4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r. (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czwartek)</w:t>
      </w:r>
    </w:p>
    <w:p w14:paraId="4C2FDA09" w14:textId="01143FA9" w:rsidR="003A769A" w:rsidRDefault="003A769A" w:rsidP="00CA5C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  <w:r>
        <w:rPr>
          <w:rStyle w:val="normaltextrun"/>
          <w:rFonts w:ascii="Calibri" w:hAnsi="Calibri" w:cs="Calibri"/>
          <w:b/>
          <w:i/>
          <w:color w:val="595959" w:themeColor="text1" w:themeTint="A6"/>
        </w:rPr>
        <w:t>Link do spotkania</w:t>
      </w:r>
    </w:p>
    <w:p w14:paraId="00DAEAB3" w14:textId="77777777" w:rsidR="00CA5C32" w:rsidRPr="00CA5C32" w:rsidRDefault="00CA5C32" w:rsidP="00CA5C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i/>
          <w:color w:val="595959" w:themeColor="text1" w:themeTint="A6"/>
        </w:rPr>
      </w:pPr>
    </w:p>
    <w:tbl>
      <w:tblPr>
        <w:tblStyle w:val="Tabela-Siatka"/>
        <w:tblW w:w="90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992"/>
        <w:gridCol w:w="6523"/>
      </w:tblGrid>
      <w:tr w:rsidR="003A769A" w:rsidRPr="00A03184" w14:paraId="23D6E1BA" w14:textId="77777777" w:rsidTr="004C442A">
        <w:trPr>
          <w:jc w:val="center"/>
        </w:trPr>
        <w:tc>
          <w:tcPr>
            <w:tcW w:w="1562" w:type="dxa"/>
            <w:shd w:val="clear" w:color="auto" w:fill="F2F2F2" w:themeFill="background1" w:themeFillShade="F2"/>
          </w:tcPr>
          <w:p w14:paraId="62CC561F" w14:textId="77777777" w:rsidR="003A769A" w:rsidRPr="00E17F7C" w:rsidRDefault="003A769A">
            <w:pPr>
              <w:pStyle w:val="Akapitzlist"/>
              <w:ind w:left="0"/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10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>0 – 10: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10</w:t>
            </w:r>
          </w:p>
        </w:tc>
        <w:tc>
          <w:tcPr>
            <w:tcW w:w="7515" w:type="dxa"/>
            <w:gridSpan w:val="2"/>
            <w:shd w:val="clear" w:color="auto" w:fill="F2F2F2" w:themeFill="background1" w:themeFillShade="F2"/>
          </w:tcPr>
          <w:p w14:paraId="5410CEB5" w14:textId="77777777" w:rsidR="003A769A" w:rsidRPr="00E17F7C" w:rsidRDefault="003A769A">
            <w:pPr>
              <w:pStyle w:val="Akapitzlist"/>
              <w:ind w:left="0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Powitanie uczestników</w:t>
            </w:r>
          </w:p>
        </w:tc>
      </w:tr>
      <w:tr w:rsidR="003A769A" w:rsidRPr="00574A83" w14:paraId="13458917" w14:textId="77777777" w:rsidTr="004C442A">
        <w:tblPrEx>
          <w:tblBorders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59E6C99" w14:textId="47A157C9" w:rsidR="003A769A" w:rsidRPr="00E17F7C" w:rsidRDefault="003A769A" w:rsidP="00F56839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10:10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10:</w:t>
            </w:r>
            <w:r w:rsidR="00E3231E">
              <w:rPr>
                <w:color w:val="3B3838" w:themeColor="background2" w:themeShade="4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8DCC2" w14:textId="773F5A80" w:rsidR="003A769A" w:rsidRPr="00E17F7C" w:rsidRDefault="003A769A">
            <w:pPr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  <w:proofErr w:type="spellEnd"/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3F9DAA4" w14:textId="54F73EFD" w:rsidR="003A769A" w:rsidRPr="001A6073" w:rsidRDefault="003A769A">
            <w:pPr>
              <w:rPr>
                <w:rFonts w:cstheme="minorHAnsi"/>
                <w:color w:val="3B3838" w:themeColor="background2" w:themeShade="40"/>
              </w:rPr>
            </w:pPr>
            <w:r w:rsidRPr="001A6073">
              <w:rPr>
                <w:rStyle w:val="Teksttreci0"/>
                <w:rFonts w:cstheme="minorHAnsi"/>
              </w:rPr>
              <w:t>Omówienie wyników eksportu branży</w:t>
            </w:r>
            <w:r w:rsidR="0084606B">
              <w:rPr>
                <w:rStyle w:val="Teksttreci0"/>
                <w:rFonts w:cstheme="minorHAnsi"/>
              </w:rPr>
              <w:t xml:space="preserve">. </w:t>
            </w:r>
            <w:r w:rsidR="0084606B" w:rsidRPr="0084606B">
              <w:rPr>
                <w:rStyle w:val="Teksttreci0"/>
                <w:rFonts w:cstheme="minorHAnsi"/>
              </w:rPr>
              <w:t>Najważniejsze produkty</w:t>
            </w:r>
            <w:r w:rsidR="005A5070">
              <w:rPr>
                <w:rStyle w:val="Teksttreci0"/>
                <w:rFonts w:cstheme="minorHAnsi"/>
              </w:rPr>
              <w:t xml:space="preserve"> </w:t>
            </w:r>
            <w:r w:rsidR="0084606B" w:rsidRPr="0084606B">
              <w:rPr>
                <w:rStyle w:val="Teksttreci0"/>
                <w:rFonts w:cstheme="minorHAnsi"/>
              </w:rPr>
              <w:t>w eksporcie; rynki zbytu; prognozy</w:t>
            </w:r>
            <w:r w:rsidR="0084606B" w:rsidRPr="005137A4">
              <w:rPr>
                <w:rStyle w:val="Teksttreci0"/>
                <w:rFonts w:cstheme="minorHAnsi"/>
              </w:rPr>
              <w:t>.</w:t>
            </w:r>
            <w:r w:rsidR="00812A76" w:rsidRPr="005137A4">
              <w:rPr>
                <w:rStyle w:val="Teksttreci0"/>
                <w:rFonts w:cstheme="minorHAnsi"/>
              </w:rPr>
              <w:t xml:space="preserve"> </w:t>
            </w:r>
          </w:p>
        </w:tc>
      </w:tr>
      <w:tr w:rsidR="009B3314" w:rsidRPr="00574A83" w14:paraId="18CC28E0" w14:textId="77777777" w:rsidTr="004C442A">
        <w:tblPrEx>
          <w:tblBorders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D9A6D7" w14:textId="390F055D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0:25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1</w:t>
            </w: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color w:val="3B3838" w:themeColor="background2" w:themeShade="4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22BDE" w14:textId="48D38B73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82BC30" w14:textId="2C385BBC" w:rsidR="009B3314" w:rsidRDefault="009B3314" w:rsidP="009B3314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61FFC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Kierunki polskiego eksportu. Rynki perspektywiczne i nietradycyjne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69B9D278" w14:textId="78EBA23D" w:rsidR="009B3314" w:rsidRPr="003A769A" w:rsidRDefault="009B3314" w:rsidP="009B3314">
            <w:pPr>
              <w:jc w:val="both"/>
              <w:rPr>
                <w:rStyle w:val="Teksttreci0"/>
                <w:rFonts w:asciiTheme="minorHAnsi" w:hAnsiTheme="minorHAnsi" w:cstheme="minorHAnsi"/>
                <w:color w:val="3B3838" w:themeColor="background2" w:themeShade="40"/>
                <w:lang w:val="pl"/>
              </w:rPr>
            </w:pPr>
          </w:p>
        </w:tc>
      </w:tr>
      <w:tr w:rsidR="009B3314" w:rsidRPr="00574A83" w14:paraId="4880951E" w14:textId="77777777" w:rsidTr="004C442A">
        <w:tblPrEx>
          <w:tblBorders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B0E4B4" w14:textId="3259E9E5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11.00 – 11.15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2B372" w14:textId="33DF8E9A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>
              <w:rPr>
                <w:color w:val="3B3838" w:themeColor="background2" w:themeShade="40"/>
                <w:sz w:val="20"/>
                <w:szCs w:val="20"/>
              </w:rPr>
              <w:t>MRiT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E61BBD" w14:textId="0923FD63" w:rsidR="009B3314" w:rsidRDefault="009B3314" w:rsidP="009B3314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892EB4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Obniżenie kosztów importu zaopatrzeniowego, eliminacja barier w dostępie do rynków </w:t>
            </w:r>
            <w:proofErr w:type="spellStart"/>
            <w:r w:rsidRPr="00892EB4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pozaunijnych</w:t>
            </w:r>
            <w:proofErr w:type="spellEnd"/>
            <w:r w:rsidRPr="00892EB4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, umowy o wolnym handlu, przeciwdziałanie nieuczciwemu importowi</w:t>
            </w:r>
            <w:r w:rsidRPr="003A26C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. </w:t>
            </w:r>
          </w:p>
          <w:p w14:paraId="37EADF2D" w14:textId="1A80E53A" w:rsidR="009B3314" w:rsidRPr="00C61FFC" w:rsidRDefault="009B3314" w:rsidP="009B3314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B3314" w:rsidRPr="00574A83" w14:paraId="502C81AF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8E6B3" w14:textId="3F56A5C5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color w:val="3B3838" w:themeColor="background2" w:themeShade="40"/>
                <w:sz w:val="20"/>
                <w:szCs w:val="20"/>
              </w:rPr>
              <w:t>15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</w:t>
            </w:r>
            <w:r>
              <w:rPr>
                <w:color w:val="3B3838" w:themeColor="background2" w:themeShade="40"/>
                <w:sz w:val="20"/>
                <w:szCs w:val="20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C74C3F" w14:textId="3B5BE19B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AEB4423" w14:textId="44BC7A62" w:rsidR="009B3314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Działania </w:t>
            </w:r>
            <w:proofErr w:type="spellStart"/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MRiT</w:t>
            </w:r>
            <w:proofErr w:type="spellEnd"/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na poziomie UE i WTO w eliminacji barier dla polskiego eksportu na rynkach krajów poza UE. Przykłady najistotniejszych barier w handlu dla danej branży. Prezentacja portalu Access2Markets oraz </w:t>
            </w:r>
            <w:proofErr w:type="spellStart"/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ePing</w:t>
            </w:r>
            <w:proofErr w:type="spellEnd"/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jako źródła informacji o warunkach dostępu do poszczególnych krajów </w:t>
            </w:r>
            <w:proofErr w:type="spellStart"/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pozaunijnych</w:t>
            </w:r>
            <w:proofErr w:type="spellEnd"/>
            <w:r w:rsidRPr="00C61FFC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.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</w:t>
            </w:r>
          </w:p>
          <w:p w14:paraId="06C50A65" w14:textId="6D050BB4" w:rsidR="009B3314" w:rsidRPr="001A6073" w:rsidRDefault="009B3314" w:rsidP="009B3314">
            <w:pPr>
              <w:rPr>
                <w:rStyle w:val="Teksttreci0"/>
                <w:rFonts w:cstheme="minorHAnsi"/>
              </w:rPr>
            </w:pPr>
          </w:p>
        </w:tc>
      </w:tr>
      <w:tr w:rsidR="009B3314" w:rsidRPr="00574A83" w14:paraId="319382AC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085788" w14:textId="2E539538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12.00 -12:30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12DAD1" w14:textId="75B36F5F" w:rsidR="009B3314" w:rsidRPr="00E17F7C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>
              <w:rPr>
                <w:color w:val="3B3838" w:themeColor="background2" w:themeShade="40"/>
                <w:sz w:val="20"/>
                <w:szCs w:val="20"/>
              </w:rPr>
              <w:t>MRiT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860C71F" w14:textId="0DAFDD04" w:rsidR="009B3314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3A769A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Udział w przetargach organizacji międzynarodowych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006158AD" w14:textId="4A39EE5F" w:rsidR="00F078C4" w:rsidRPr="003A769A" w:rsidRDefault="00F078C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B3314" w:rsidRPr="00574A83" w14:paraId="2B222BB3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E5A74C" w14:textId="753A1E56" w:rsidR="009B3314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12:30- 12:40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4FE766" w14:textId="50E8484E" w:rsidR="009B3314" w:rsidRPr="003A769A" w:rsidRDefault="009B3314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Przerwa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8FEFE45" w14:textId="77777777" w:rsidR="009B3314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  <w:p w14:paraId="236D1743" w14:textId="5EE02BD9" w:rsidR="009B3314" w:rsidRPr="003A769A" w:rsidRDefault="009B3314" w:rsidP="009B3314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5E41946E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27CCD7" w14:textId="1D042B83" w:rsidR="0086533E" w:rsidRDefault="0086533E" w:rsidP="0086533E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12:40-13:10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EA1645" w14:textId="2B4DA097" w:rsidR="0086533E" w:rsidRPr="003A769A" w:rsidRDefault="0086533E" w:rsidP="0086533E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C9037B">
              <w:rPr>
                <w:color w:val="3B3838" w:themeColor="background2" w:themeShade="40"/>
                <w:sz w:val="20"/>
                <w:szCs w:val="20"/>
              </w:rPr>
              <w:t xml:space="preserve">KUKE 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Finance 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169107" w14:textId="2EBEAD02" w:rsidR="0086533E" w:rsidRPr="00C9037B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O</w:t>
            </w:r>
            <w:r w:rsidRPr="00701E86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ferta produktowa KUKE FINANCE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701E86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</w:t>
            </w:r>
          </w:p>
          <w:p w14:paraId="68C6A104" w14:textId="77777777" w:rsidR="0086533E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  <w:p w14:paraId="41651774" w14:textId="1EDEA887" w:rsidR="0086533E" w:rsidRPr="00E3231E" w:rsidRDefault="0086533E" w:rsidP="0086533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4221B482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09D6C" w14:textId="532266C7" w:rsidR="0086533E" w:rsidRDefault="0086533E" w:rsidP="0086533E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13:10- 13.40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740F86" w14:textId="1DED7C7B" w:rsidR="0086533E" w:rsidRPr="003A769A" w:rsidRDefault="0086533E" w:rsidP="0086533E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KUKE S.A    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C79AE4A" w14:textId="63FFF54C" w:rsidR="0086533E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Bezpieczny rozwój Twojej firmy</w:t>
            </w:r>
            <w:r w:rsidR="0087544D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      </w:t>
            </w:r>
          </w:p>
          <w:p w14:paraId="318478F9" w14:textId="5FF254A6" w:rsidR="0086533E" w:rsidRPr="003A769A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5739F631" w14:textId="77777777" w:rsidTr="004C442A">
        <w:tblPrEx>
          <w:tblBorders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7EADE" w14:textId="0221CC9C" w:rsidR="0086533E" w:rsidRPr="00E17F7C" w:rsidRDefault="0086533E" w:rsidP="0086533E">
            <w:pPr>
              <w:pStyle w:val="Akapitzlist"/>
              <w:ind w:left="0"/>
              <w:jc w:val="center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40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– 1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4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10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17A2DC0" w14:textId="77777777" w:rsidR="0086533E" w:rsidRPr="00E17F7C" w:rsidRDefault="0086533E" w:rsidP="0086533E">
            <w:pPr>
              <w:pStyle w:val="Akapitzlist"/>
              <w:tabs>
                <w:tab w:val="left" w:pos="6830"/>
              </w:tabs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Dyskusja i zakończenie I-ego dnia</w:t>
            </w:r>
          </w:p>
        </w:tc>
      </w:tr>
    </w:tbl>
    <w:p w14:paraId="1869435D" w14:textId="77777777" w:rsidR="00D16EAB" w:rsidRDefault="00D16EAB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5981771D" w14:textId="77777777" w:rsidR="00295AB2" w:rsidRDefault="00295AB2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10A747E5" w14:textId="77777777" w:rsidR="00E3231E" w:rsidRDefault="00E3231E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41BBF9EE" w14:textId="359CA185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Termin: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</w:t>
      </w:r>
      <w:r w:rsidR="005137A4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22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</w:t>
      </w:r>
      <w:r w:rsidR="005137A4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11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.202</w:t>
      </w:r>
      <w:r w:rsidR="009B3314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4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r. (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piątek</w:t>
      </w:r>
      <w:r w:rsidR="00EF5C32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)</w:t>
      </w:r>
    </w:p>
    <w:p w14:paraId="6370080F" w14:textId="585C5DE6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  <w:r>
        <w:rPr>
          <w:rStyle w:val="normaltextrun"/>
          <w:rFonts w:ascii="Calibri" w:hAnsi="Calibri" w:cs="Calibri"/>
          <w:b/>
          <w:i/>
          <w:color w:val="595959" w:themeColor="text1" w:themeTint="A6"/>
        </w:rPr>
        <w:t xml:space="preserve">Link do spotkania: </w:t>
      </w:r>
    </w:p>
    <w:p w14:paraId="5BF2172A" w14:textId="77777777" w:rsidR="003A769A" w:rsidRDefault="003A769A" w:rsidP="003A769A">
      <w:pPr>
        <w:rPr>
          <w:rFonts w:ascii="Cambria" w:hAnsi="Cambria"/>
          <w:b/>
          <w:color w:val="C00000"/>
        </w:rPr>
      </w:pPr>
    </w:p>
    <w:tbl>
      <w:tblPr>
        <w:tblStyle w:val="Tabela-Siatka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19"/>
        <w:gridCol w:w="5614"/>
      </w:tblGrid>
      <w:tr w:rsidR="003A769A" w:rsidRPr="00A03184" w14:paraId="7DF28D53" w14:textId="77777777" w:rsidTr="001F2C78">
        <w:trPr>
          <w:jc w:val="center"/>
        </w:trPr>
        <w:tc>
          <w:tcPr>
            <w:tcW w:w="1531" w:type="dxa"/>
            <w:shd w:val="clear" w:color="auto" w:fill="F2F2F2" w:themeFill="background1" w:themeFillShade="F2"/>
          </w:tcPr>
          <w:p w14:paraId="716F9FCA" w14:textId="77777777" w:rsidR="003A769A" w:rsidRPr="00E17F7C" w:rsidRDefault="003A769A">
            <w:pPr>
              <w:pStyle w:val="Akapitzlist"/>
              <w:ind w:left="0"/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10.00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 xml:space="preserve"> – 10: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05</w:t>
            </w:r>
          </w:p>
        </w:tc>
        <w:tc>
          <w:tcPr>
            <w:tcW w:w="6833" w:type="dxa"/>
            <w:gridSpan w:val="2"/>
            <w:shd w:val="clear" w:color="auto" w:fill="F2F2F2" w:themeFill="background1" w:themeFillShade="F2"/>
          </w:tcPr>
          <w:p w14:paraId="6251FA0C" w14:textId="77777777" w:rsidR="003A769A" w:rsidRPr="00E17F7C" w:rsidRDefault="003A769A">
            <w:pPr>
              <w:pStyle w:val="Akapitzlist"/>
              <w:ind w:left="0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Powitanie uczestników</w:t>
            </w:r>
          </w:p>
        </w:tc>
      </w:tr>
      <w:tr w:rsidR="00BB076E" w:rsidRPr="00574A83" w14:paraId="5A6BA5F5" w14:textId="77777777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926318C" w14:textId="5D91568B" w:rsidR="00BB076E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10:05- 10:40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66B1" w14:textId="77777777" w:rsidR="00BB076E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BGK</w:t>
            </w:r>
          </w:p>
          <w:p w14:paraId="66BC85BD" w14:textId="77777777" w:rsidR="00BB076E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</w:t>
            </w:r>
          </w:p>
          <w:p w14:paraId="094797BD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A94D2E7" w14:textId="6D726110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Instrumenty zabezpieczenia i finansowania eksportu oferowane przez BGK </w:t>
            </w:r>
          </w:p>
        </w:tc>
      </w:tr>
      <w:tr w:rsidR="00BB076E" w:rsidRPr="00574A83" w14:paraId="55CD7CFC" w14:textId="77777777" w:rsidTr="001F2C78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E8C2803" w14:textId="1AC877F1" w:rsidR="00BB076E" w:rsidRPr="00D52DF0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10:40-11:15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C3894" w14:textId="616CEFDF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PFR TFI               </w:t>
            </w:r>
          </w:p>
          <w:p w14:paraId="61E7FD04" w14:textId="05233427" w:rsidR="00BB076E" w:rsidRPr="003A769A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      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F96608" w14:textId="77777777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Inwestycje zagraniczne polskich przedsiębiorstw. Współpraca z Funduszem Ekspansji Zagranicznej zarządzanym przez PFR TFI. </w:t>
            </w:r>
          </w:p>
          <w:p w14:paraId="1BE25B19" w14:textId="798BA314" w:rsidR="00BB076E" w:rsidRPr="003A769A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BB076E" w:rsidRPr="00574A83" w14:paraId="0DDCD8F6" w14:textId="77777777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FBDE679" w14:textId="1F700368" w:rsidR="00BB076E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11:15 – 11:45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733F" w14:textId="3C20635A" w:rsidR="00BB076E" w:rsidRPr="00D74EC9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hAnsi="Times New Roman" w:cs="Times New Roman"/>
                <w:sz w:val="20"/>
                <w:szCs w:val="20"/>
              </w:rPr>
              <w:t xml:space="preserve">PAIH 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038DB" w14:textId="77777777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Wstępna oferta PAIH. Promocja polskiej branży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budowlanej</w:t>
            </w: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na rynkach międzynarodowych. </w:t>
            </w:r>
          </w:p>
          <w:p w14:paraId="54E1F622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5434EFB5" w14:textId="3A979218" w:rsidR="00BB076E" w:rsidRPr="001B13A1" w:rsidRDefault="00BB076E" w:rsidP="00BB076E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B076E" w:rsidRPr="00574A83" w14:paraId="29B2E1A6" w14:textId="77777777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38F3FE" w14:textId="505020AF" w:rsidR="00BB076E" w:rsidRPr="003319C4" w:rsidRDefault="00BB076E" w:rsidP="00BB076E">
            <w:pPr>
              <w:pStyle w:val="Akapitzlist"/>
              <w:ind w:left="0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1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45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–1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2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15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 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519CF" w14:textId="3E256915" w:rsidR="00BB076E" w:rsidRPr="003319C4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PARP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2BB299" w14:textId="580297B3" w:rsidR="00BB076E" w:rsidRPr="00BB076E" w:rsidRDefault="00BB076E" w:rsidP="00BB076E">
            <w:pPr>
              <w:rPr>
                <w:rFonts w:ascii="Aptos" w:eastAsia="Aptos" w:hAnsi="Aptos" w:cs="Aptos"/>
                <w:sz w:val="20"/>
                <w:szCs w:val="20"/>
                <w:lang w:eastAsia="pl-PL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Oferta PARP dla przedsiębiorców z branży budowlanej </w:t>
            </w:r>
          </w:p>
          <w:p w14:paraId="1A6F59BF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65EBFF6D" w14:textId="2E97E6B3" w:rsidR="00BB076E" w:rsidRPr="00CB76B6" w:rsidRDefault="00BB076E" w:rsidP="00BB076E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B076E" w:rsidRPr="00574A83" w14:paraId="0691E944" w14:textId="77777777" w:rsidTr="000837E5">
        <w:tblPrEx>
          <w:tblBorders>
            <w:insideV w:val="single" w:sz="4" w:space="0" w:color="auto"/>
          </w:tblBorders>
        </w:tblPrEx>
        <w:trPr>
          <w:trHeight w:val="955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0101A" w14:textId="357C062D" w:rsidR="00BB076E" w:rsidRPr="00D52DF0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bookmarkStart w:id="2" w:name="_Hlk131672141"/>
            <w:r>
              <w:rPr>
                <w:color w:val="3B3838" w:themeColor="background2" w:themeShade="40"/>
                <w:sz w:val="20"/>
                <w:szCs w:val="20"/>
              </w:rPr>
              <w:t xml:space="preserve">   12:15 - 12:45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6A5C3" w14:textId="079D8706" w:rsidR="00BB076E" w:rsidRPr="003A769A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6E">
              <w:rPr>
                <w:rFonts w:ascii="Times New Roman" w:hAnsi="Times New Roman" w:cs="Times New Roman"/>
                <w:sz w:val="20"/>
                <w:szCs w:val="20"/>
              </w:rPr>
              <w:t>NCBR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220E79" w14:textId="768295A6" w:rsidR="00BB076E" w:rsidRPr="001B13A1" w:rsidRDefault="00BB076E" w:rsidP="00256F37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Oferta NCBR dla przedsiębiorców z branży budowlanej  </w:t>
            </w:r>
          </w:p>
        </w:tc>
      </w:tr>
      <w:bookmarkEnd w:id="2"/>
      <w:tr w:rsidR="00BB076E" w:rsidRPr="00574A83" w14:paraId="6EAB932C" w14:textId="77777777" w:rsidTr="001F2C78">
        <w:tblPrEx>
          <w:tblBorders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18D6E1" w14:textId="5586B7B4" w:rsidR="00BB076E" w:rsidRPr="00E17F7C" w:rsidRDefault="00BB076E" w:rsidP="00BB076E">
            <w:pPr>
              <w:pStyle w:val="Akapitzlist"/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  12: 45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– 1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15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F81788" w14:textId="77777777" w:rsidR="00BB076E" w:rsidRPr="00E17F7C" w:rsidRDefault="00BB076E" w:rsidP="00BB076E">
            <w:pPr>
              <w:pStyle w:val="Akapitzlist"/>
              <w:tabs>
                <w:tab w:val="left" w:pos="6830"/>
              </w:tabs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Dyskusja i zakończenie II-ego dnia</w:t>
            </w:r>
          </w:p>
        </w:tc>
      </w:tr>
    </w:tbl>
    <w:p w14:paraId="4739E5DC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133411E6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4F9F6A63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02FB2DED" w14:textId="77777777" w:rsidR="001E7656" w:rsidRDefault="001E7656"/>
    <w:sectPr w:rsidR="001E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C21DF"/>
    <w:multiLevelType w:val="hybridMultilevel"/>
    <w:tmpl w:val="64B2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9A"/>
    <w:rsid w:val="00001055"/>
    <w:rsid w:val="00004B1E"/>
    <w:rsid w:val="000120A5"/>
    <w:rsid w:val="00026671"/>
    <w:rsid w:val="00065A3A"/>
    <w:rsid w:val="000837E5"/>
    <w:rsid w:val="000C1C9B"/>
    <w:rsid w:val="000D44FC"/>
    <w:rsid w:val="00110504"/>
    <w:rsid w:val="001A4BBF"/>
    <w:rsid w:val="001B13A1"/>
    <w:rsid w:val="001B1663"/>
    <w:rsid w:val="001E7656"/>
    <w:rsid w:val="001F2C78"/>
    <w:rsid w:val="00256F37"/>
    <w:rsid w:val="00273E79"/>
    <w:rsid w:val="00292614"/>
    <w:rsid w:val="0029312E"/>
    <w:rsid w:val="00295AB2"/>
    <w:rsid w:val="002B248E"/>
    <w:rsid w:val="002D2992"/>
    <w:rsid w:val="002F71CC"/>
    <w:rsid w:val="00324AF7"/>
    <w:rsid w:val="003319C4"/>
    <w:rsid w:val="003504F4"/>
    <w:rsid w:val="003566C7"/>
    <w:rsid w:val="0036763B"/>
    <w:rsid w:val="0038197E"/>
    <w:rsid w:val="003A26C5"/>
    <w:rsid w:val="003A769A"/>
    <w:rsid w:val="003D3BF6"/>
    <w:rsid w:val="003D44FB"/>
    <w:rsid w:val="003F1A09"/>
    <w:rsid w:val="00407FC8"/>
    <w:rsid w:val="00414B79"/>
    <w:rsid w:val="004170A4"/>
    <w:rsid w:val="00425382"/>
    <w:rsid w:val="004605D1"/>
    <w:rsid w:val="004674CC"/>
    <w:rsid w:val="00497ABD"/>
    <w:rsid w:val="004A5245"/>
    <w:rsid w:val="004C442A"/>
    <w:rsid w:val="005137A4"/>
    <w:rsid w:val="0052686B"/>
    <w:rsid w:val="00540139"/>
    <w:rsid w:val="005A414D"/>
    <w:rsid w:val="005A4F5B"/>
    <w:rsid w:val="005A5070"/>
    <w:rsid w:val="005D3708"/>
    <w:rsid w:val="00635132"/>
    <w:rsid w:val="00670862"/>
    <w:rsid w:val="00672178"/>
    <w:rsid w:val="00674592"/>
    <w:rsid w:val="0067550B"/>
    <w:rsid w:val="006B2402"/>
    <w:rsid w:val="006B436E"/>
    <w:rsid w:val="006E4C61"/>
    <w:rsid w:val="00701E86"/>
    <w:rsid w:val="007277F9"/>
    <w:rsid w:val="007403A3"/>
    <w:rsid w:val="00775968"/>
    <w:rsid w:val="00775BA2"/>
    <w:rsid w:val="00792AA4"/>
    <w:rsid w:val="007A52C5"/>
    <w:rsid w:val="007D5BB4"/>
    <w:rsid w:val="00802308"/>
    <w:rsid w:val="0081182F"/>
    <w:rsid w:val="00812A76"/>
    <w:rsid w:val="0084606B"/>
    <w:rsid w:val="008479FC"/>
    <w:rsid w:val="0086533E"/>
    <w:rsid w:val="0087544D"/>
    <w:rsid w:val="00892EB4"/>
    <w:rsid w:val="008B1C9D"/>
    <w:rsid w:val="00976AEB"/>
    <w:rsid w:val="009B3314"/>
    <w:rsid w:val="009D125F"/>
    <w:rsid w:val="00AA4032"/>
    <w:rsid w:val="00AD42D3"/>
    <w:rsid w:val="00AD7872"/>
    <w:rsid w:val="00B17FE8"/>
    <w:rsid w:val="00B33AA1"/>
    <w:rsid w:val="00B84985"/>
    <w:rsid w:val="00BB076E"/>
    <w:rsid w:val="00BD0435"/>
    <w:rsid w:val="00BE56B5"/>
    <w:rsid w:val="00BE5C0F"/>
    <w:rsid w:val="00C61FFC"/>
    <w:rsid w:val="00C9037B"/>
    <w:rsid w:val="00C90C21"/>
    <w:rsid w:val="00CA5C32"/>
    <w:rsid w:val="00CB76B6"/>
    <w:rsid w:val="00CF72CD"/>
    <w:rsid w:val="00D16EAB"/>
    <w:rsid w:val="00D17047"/>
    <w:rsid w:val="00D64F31"/>
    <w:rsid w:val="00D74EC9"/>
    <w:rsid w:val="00D97F6D"/>
    <w:rsid w:val="00E14B4F"/>
    <w:rsid w:val="00E3231E"/>
    <w:rsid w:val="00E422C3"/>
    <w:rsid w:val="00E73CD2"/>
    <w:rsid w:val="00EB4B5C"/>
    <w:rsid w:val="00EB5AE8"/>
    <w:rsid w:val="00ED09E8"/>
    <w:rsid w:val="00EF5C32"/>
    <w:rsid w:val="00F078C4"/>
    <w:rsid w:val="00F56839"/>
    <w:rsid w:val="00FA7572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C2D"/>
  <w15:chartTrackingRefBased/>
  <w15:docId w15:val="{0B88485C-D535-47B7-AF4B-F9472485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69A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69A"/>
    <w:pPr>
      <w:ind w:left="720"/>
      <w:contextualSpacing/>
    </w:pPr>
  </w:style>
  <w:style w:type="table" w:styleId="Tabela-Siatka">
    <w:name w:val="Table Grid"/>
    <w:basedOn w:val="Standardowy"/>
    <w:uiPriority w:val="59"/>
    <w:rsid w:val="003A76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3A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769A"/>
  </w:style>
  <w:style w:type="paragraph" w:customStyle="1" w:styleId="Teksttreci">
    <w:name w:val="Tekst treści"/>
    <w:basedOn w:val="Normalny"/>
    <w:link w:val="Teksttreci0"/>
    <w:rsid w:val="003A769A"/>
    <w:pPr>
      <w:shd w:val="clear" w:color="auto" w:fill="FFFFFF"/>
      <w:spacing w:before="300" w:after="0" w:line="414" w:lineRule="exact"/>
      <w:ind w:hanging="500"/>
      <w:jc w:val="both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character" w:customStyle="1" w:styleId="Teksttreci0">
    <w:name w:val="Tekst treści_"/>
    <w:link w:val="Teksttreci"/>
    <w:locked/>
    <w:rsid w:val="003A769A"/>
    <w:rPr>
      <w:rFonts w:ascii="Times New Roman" w:eastAsia="Arial Unicode MS" w:hAnsi="Times New Roman" w:cs="Times New Roman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Poprawka">
    <w:name w:val="Revision"/>
    <w:hidden/>
    <w:uiPriority w:val="99"/>
    <w:semiHidden/>
    <w:rsid w:val="008479FC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9F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9F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Aleksandra</dc:creator>
  <cp:keywords/>
  <dc:description/>
  <cp:lastModifiedBy>Jaworska Aleksandra</cp:lastModifiedBy>
  <cp:revision>2</cp:revision>
  <dcterms:created xsi:type="dcterms:W3CDTF">2024-10-23T08:17:00Z</dcterms:created>
  <dcterms:modified xsi:type="dcterms:W3CDTF">2024-10-23T08:17:00Z</dcterms:modified>
</cp:coreProperties>
</file>