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E666" w14:textId="12F1C437" w:rsidR="00BD1F7F" w:rsidRPr="00BD1F7F" w:rsidRDefault="00BD1F7F" w:rsidP="00BD1F7F">
      <w:pPr>
        <w:pStyle w:val="Bezodstpw"/>
        <w:suppressAutoHyphens/>
        <w:spacing w:line="276" w:lineRule="auto"/>
        <w:ind w:left="6096"/>
        <w:jc w:val="both"/>
        <w:rPr>
          <w:rFonts w:asciiTheme="minorHAnsi" w:hAnsiTheme="minorHAnsi"/>
          <w:sz w:val="24"/>
          <w:szCs w:val="24"/>
        </w:rPr>
      </w:pPr>
      <w:bookmarkStart w:id="0" w:name="ezdSprawaZnak"/>
      <w:r w:rsidRPr="00BD1F7F">
        <w:rPr>
          <w:rFonts w:asciiTheme="minorHAnsi" w:hAnsiTheme="minorHAnsi"/>
          <w:sz w:val="24"/>
          <w:szCs w:val="24"/>
        </w:rPr>
        <w:t>Gdańsk,  22 wr</w:t>
      </w:r>
      <w:r>
        <w:rPr>
          <w:rFonts w:asciiTheme="minorHAnsi" w:hAnsiTheme="minorHAnsi"/>
          <w:sz w:val="24"/>
          <w:szCs w:val="24"/>
        </w:rPr>
        <w:t>z</w:t>
      </w:r>
      <w:r w:rsidRPr="00BD1F7F">
        <w:rPr>
          <w:rFonts w:asciiTheme="minorHAnsi" w:hAnsiTheme="minorHAnsi"/>
          <w:sz w:val="24"/>
          <w:szCs w:val="24"/>
        </w:rPr>
        <w:t>eśnia 2025 r.</w:t>
      </w:r>
    </w:p>
    <w:p w14:paraId="6705FDB1" w14:textId="293D11B3" w:rsidR="00077863" w:rsidRPr="00BD1F7F" w:rsidRDefault="00000000" w:rsidP="00BD1F7F">
      <w:pPr>
        <w:pStyle w:val="Bezodstpw"/>
        <w:suppressAutoHyphens/>
        <w:spacing w:after="500" w:line="276" w:lineRule="auto"/>
        <w:jc w:val="both"/>
      </w:pPr>
      <w:r w:rsidRPr="00BD1F7F">
        <w:rPr>
          <w:rFonts w:asciiTheme="minorHAnsi" w:hAnsiTheme="minorHAnsi"/>
          <w:sz w:val="24"/>
          <w:szCs w:val="24"/>
        </w:rPr>
        <w:t>NSP-III.7570.145.2023</w:t>
      </w:r>
      <w:bookmarkEnd w:id="0"/>
      <w:r w:rsidRPr="00BD1F7F">
        <w:rPr>
          <w:rFonts w:asciiTheme="minorHAnsi" w:hAnsiTheme="minorHAnsi"/>
          <w:sz w:val="24"/>
          <w:szCs w:val="24"/>
        </w:rPr>
        <w:t>.</w:t>
      </w:r>
      <w:bookmarkStart w:id="1" w:name="ezdAutorInicjaly"/>
      <w:r w:rsidRPr="00BD1F7F">
        <w:rPr>
          <w:rFonts w:asciiTheme="minorHAnsi" w:hAnsiTheme="minorHAnsi"/>
          <w:sz w:val="24"/>
          <w:szCs w:val="24"/>
        </w:rPr>
        <w:t>AS</w:t>
      </w:r>
      <w:bookmarkEnd w:id="1"/>
      <w:r w:rsidR="00BD1F7F" w:rsidRPr="00BD1F7F">
        <w:t xml:space="preserve"> </w:t>
      </w:r>
    </w:p>
    <w:p w14:paraId="64E8A70E" w14:textId="53BFD7C6" w:rsidR="00077863" w:rsidRPr="00BD1F7F" w:rsidRDefault="00000000" w:rsidP="00BD1F7F">
      <w:pPr>
        <w:spacing w:after="50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BD1F7F">
        <w:rPr>
          <w:rFonts w:asciiTheme="minorHAnsi" w:eastAsia="Times New Roman" w:hAnsiTheme="minorHAnsi" w:cstheme="minorHAnsi"/>
          <w:sz w:val="28"/>
          <w:szCs w:val="28"/>
          <w:lang w:eastAsia="pl-PL"/>
        </w:rPr>
        <w:t>OBWIESZCZENIE</w:t>
      </w:r>
    </w:p>
    <w:p w14:paraId="4C5DBCCC" w14:textId="77777777" w:rsidR="00077863" w:rsidRPr="005C622A" w:rsidRDefault="00000000" w:rsidP="005C622A">
      <w:pPr>
        <w:widowControl w:val="0"/>
        <w:tabs>
          <w:tab w:val="left" w:pos="851"/>
        </w:tabs>
        <w:suppressAutoHyphens/>
        <w:spacing w:after="80" w:line="240" w:lineRule="auto"/>
        <w:rPr>
          <w:rFonts w:asciiTheme="minorHAnsi" w:eastAsia="Arial Unicode MS" w:hAnsiTheme="minorHAnsi" w:cstheme="minorHAnsi"/>
          <w:iCs/>
          <w:kern w:val="1"/>
          <w:sz w:val="24"/>
          <w:szCs w:val="24"/>
          <w:lang w:eastAsia="ar-SA"/>
        </w:rPr>
      </w:pPr>
      <w:r w:rsidRPr="005C622A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>Wojewoda Pomorski, działając na podstawie art</w:t>
      </w:r>
      <w:r w:rsidRPr="009538D5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. 49 a w zw. z art. 49 </w:t>
      </w:r>
      <w:r w:rsidRPr="005C622A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ustawy z dnia 14 czerwca 1960 r. - Kodeks postępowania administracyjnego </w:t>
      </w:r>
      <w:r w:rsidRPr="005C622A">
        <w:rPr>
          <w:rFonts w:asciiTheme="minorHAnsi" w:hAnsiTheme="minorHAnsi" w:cstheme="minorHAnsi"/>
          <w:sz w:val="24"/>
          <w:szCs w:val="24"/>
          <w:lang w:eastAsia="pl-PL"/>
        </w:rPr>
        <w:t>(j.t. Dz. U. z 2024 r., poz. 572 ze zm.), a także art. 8</w:t>
      </w:r>
      <w:r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5C622A">
        <w:rPr>
          <w:rFonts w:asciiTheme="minorHAnsi" w:hAnsiTheme="minorHAnsi" w:cstheme="minorHAnsi"/>
          <w:sz w:val="24"/>
          <w:szCs w:val="24"/>
          <w:lang w:eastAsia="pl-PL"/>
        </w:rPr>
        <w:t>ustawy  z dnia 21 sierpnia 1997 r. o gospodarce nieruchomościami (j.t. Dz. U. z 2024 r., poz.</w:t>
      </w:r>
      <w:r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5C622A">
        <w:rPr>
          <w:rFonts w:asciiTheme="minorHAnsi" w:hAnsiTheme="minorHAnsi" w:cstheme="minorHAnsi"/>
          <w:sz w:val="24"/>
          <w:szCs w:val="24"/>
          <w:lang w:eastAsia="pl-PL"/>
        </w:rPr>
        <w:t xml:space="preserve">1145 ze zm.) oraz art. 23 </w:t>
      </w:r>
      <w:r w:rsidRPr="005C622A">
        <w:rPr>
          <w:rFonts w:asciiTheme="minorHAnsi" w:eastAsia="Bookman Old Style" w:hAnsiTheme="minorHAnsi" w:cstheme="minorHAnsi"/>
          <w:sz w:val="24"/>
          <w:szCs w:val="24"/>
        </w:rPr>
        <w:t xml:space="preserve">i art. 12 ust. 4a </w:t>
      </w:r>
      <w:r w:rsidRPr="005C622A">
        <w:rPr>
          <w:rFonts w:asciiTheme="minorHAnsi" w:hAnsiTheme="minorHAnsi" w:cstheme="minorHAnsi"/>
          <w:sz w:val="24"/>
          <w:szCs w:val="24"/>
          <w:lang w:eastAsia="pl-PL"/>
        </w:rPr>
        <w:t xml:space="preserve">ustawy z dnia 10 kwietnia 2003 r. o szczególnych zasadach przygotowania i realizacji inwestycji w zakresie dróg publicznych </w:t>
      </w:r>
      <w:r w:rsidRPr="005C622A">
        <w:rPr>
          <w:rFonts w:asciiTheme="minorHAnsi" w:eastAsia="Arial Unicode MS" w:hAnsiTheme="minorHAnsi" w:cstheme="minorHAnsi"/>
          <w:iCs/>
          <w:kern w:val="1"/>
          <w:sz w:val="24"/>
          <w:szCs w:val="24"/>
          <w:lang w:eastAsia="ar-SA"/>
        </w:rPr>
        <w:t>(j.t.</w:t>
      </w:r>
      <w:r>
        <w:rPr>
          <w:rFonts w:asciiTheme="minorHAnsi" w:eastAsia="Arial Unicode MS" w:hAnsiTheme="minorHAnsi" w:cstheme="minorHAnsi"/>
          <w:iCs/>
          <w:kern w:val="1"/>
          <w:sz w:val="24"/>
          <w:szCs w:val="24"/>
          <w:lang w:eastAsia="ar-SA"/>
        </w:rPr>
        <w:t> </w:t>
      </w:r>
      <w:r w:rsidRPr="005C622A">
        <w:rPr>
          <w:rFonts w:asciiTheme="minorHAnsi" w:eastAsia="Arial" w:hAnsiTheme="minorHAnsi" w:cstheme="minorHAnsi"/>
          <w:iCs/>
          <w:kern w:val="1"/>
          <w:sz w:val="24"/>
          <w:szCs w:val="24"/>
          <w:lang w:eastAsia="ar-SA"/>
        </w:rPr>
        <w:t>Dz. U. z 2024 r., poz. 311</w:t>
      </w:r>
      <w:r w:rsidRPr="005C622A">
        <w:rPr>
          <w:rFonts w:asciiTheme="minorHAnsi" w:eastAsia="Bookman Old Style" w:hAnsiTheme="minorHAnsi" w:cstheme="minorHAnsi"/>
          <w:kern w:val="1"/>
          <w:sz w:val="24"/>
          <w:szCs w:val="24"/>
          <w:lang w:eastAsia="ar-SA"/>
        </w:rPr>
        <w:t xml:space="preserve">), </w:t>
      </w:r>
      <w:r w:rsidRPr="005C622A">
        <w:rPr>
          <w:rFonts w:asciiTheme="minorHAnsi" w:hAnsiTheme="minorHAnsi" w:cstheme="minorHAnsi"/>
          <w:sz w:val="24"/>
          <w:szCs w:val="24"/>
          <w:lang w:eastAsia="pl-PL"/>
        </w:rPr>
        <w:t xml:space="preserve">podaje do publicznej wiadomości, że </w:t>
      </w:r>
      <w:r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>postanowieniem z</w:t>
      </w:r>
      <w:r w:rsidRPr="005C622A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 dni</w:t>
      </w:r>
      <w:r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>a</w:t>
      </w:r>
      <w:r w:rsidRPr="005C622A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 12 września 2025 r. powoła</w:t>
      </w:r>
      <w:r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>ł biegłego rzeczoznawcę majątkowego, celem określenia wartości przedmiotowej nieruchomości w ponownie</w:t>
      </w:r>
      <w:r w:rsidRPr="005C622A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 prowadzonym postępowaniu w sprawie ustalenia odszkodowania za nieruchomość oznaczoną jako </w:t>
      </w:r>
      <w:bookmarkStart w:id="2" w:name="_Hlk128042980"/>
      <w:r w:rsidRPr="005C622A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działki </w:t>
      </w:r>
      <w:bookmarkEnd w:id="2"/>
      <w:r w:rsidRPr="005C622A"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nr 1350/1 o pow. 0,0135 ha i</w:t>
      </w:r>
      <w:r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 </w:t>
      </w:r>
      <w:r w:rsidRPr="005C622A"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nr</w:t>
      </w:r>
      <w:r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 </w:t>
      </w:r>
      <w:r w:rsidRPr="005C622A"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1350/2 o pow. 0,1252 ha</w:t>
      </w:r>
      <w:r w:rsidRPr="002F6A6D">
        <w:rPr>
          <w:rFonts w:asciiTheme="minorHAnsi" w:eastAsia="Arial Unicode MS" w:hAnsiTheme="minorHAnsi" w:cstheme="minorHAnsi"/>
          <w:bCs/>
          <w:kern w:val="1"/>
          <w:sz w:val="24"/>
          <w:szCs w:val="24"/>
          <w:lang w:eastAsia="ar-SA"/>
        </w:rPr>
        <w:t>,</w:t>
      </w:r>
      <w:r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 xml:space="preserve"> </w:t>
      </w:r>
      <w:r w:rsidRPr="005C622A">
        <w:rPr>
          <w:rFonts w:asciiTheme="minorHAnsi" w:eastAsia="Arial Unicode MS" w:hAnsiTheme="minorHAnsi" w:cstheme="minorHAnsi"/>
          <w:bCs/>
          <w:kern w:val="1"/>
          <w:sz w:val="24"/>
          <w:szCs w:val="24"/>
          <w:lang w:eastAsia="ar-SA"/>
        </w:rPr>
        <w:t xml:space="preserve">które powstały z działki </w:t>
      </w:r>
      <w:r w:rsidRPr="005C622A"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nr 1350</w:t>
      </w:r>
      <w:r w:rsidRPr="005C622A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, położoną w gminie </w:t>
      </w:r>
      <w:r w:rsidRPr="005C622A">
        <w:rPr>
          <w:rFonts w:asciiTheme="minorHAnsi" w:eastAsia="Arial Unicode MS" w:hAnsiTheme="minorHAnsi" w:cstheme="minorHAnsi"/>
          <w:b/>
          <w:bCs/>
          <w:kern w:val="1"/>
          <w:sz w:val="24"/>
          <w:szCs w:val="24"/>
          <w:lang w:eastAsia="ar-SA"/>
        </w:rPr>
        <w:t>Żukowo</w:t>
      </w:r>
      <w:r w:rsidRPr="005C622A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, obręb </w:t>
      </w:r>
      <w:r w:rsidRPr="005C622A"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Chwaszczyno (nr 0004)</w:t>
      </w:r>
      <w:r w:rsidRPr="005C622A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, </w:t>
      </w:r>
      <w:r w:rsidRPr="009538D5">
        <w:rPr>
          <w:rFonts w:asciiTheme="minorHAnsi" w:hAnsiTheme="minorHAnsi" w:cstheme="minorHAnsi"/>
          <w:sz w:val="24"/>
          <w:szCs w:val="24"/>
        </w:rPr>
        <w:t xml:space="preserve">powiat kartuski, której własność przeszła z mocy praca na rzecz Skarbu Państwa na podstawie ostatecznej decyzji Wojewody Pomorskiego z dnia 3 października 2022 r. nr WI-III.7820.21.2021.MKH o zezwoleniu </w:t>
      </w:r>
      <w:r w:rsidRPr="005C622A">
        <w:rPr>
          <w:rFonts w:asciiTheme="minorHAnsi" w:hAnsiTheme="minorHAnsi" w:cstheme="minorHAnsi"/>
          <w:sz w:val="24"/>
          <w:szCs w:val="24"/>
        </w:rPr>
        <w:t xml:space="preserve">na realizację inwestycji drogowej pn. </w:t>
      </w:r>
      <w:r w:rsidRPr="005C622A">
        <w:rPr>
          <w:rFonts w:asciiTheme="minorHAnsi" w:hAnsiTheme="minorHAnsi" w:cstheme="minorHAnsi"/>
          <w:i/>
          <w:iCs/>
          <w:sz w:val="24"/>
          <w:szCs w:val="24"/>
        </w:rPr>
        <w:t>"Budowa Obwodnicy Metropolii Trójmiejskiej. Zadanie 1: węzeł Chwaszczyno (bez węzła) – węzeł Żukowo (bez węzła)"</w:t>
      </w:r>
      <w:r w:rsidRPr="005C622A">
        <w:rPr>
          <w:rFonts w:asciiTheme="minorHAnsi" w:eastAsia="Arial Unicode MS" w:hAnsiTheme="minorHAnsi" w:cstheme="minorHAnsi"/>
          <w:iCs/>
          <w:kern w:val="1"/>
          <w:sz w:val="24"/>
          <w:szCs w:val="24"/>
          <w:lang w:eastAsia="ar-SA"/>
        </w:rPr>
        <w:t>.</w:t>
      </w:r>
    </w:p>
    <w:p w14:paraId="0C8A8CC6" w14:textId="3B71A725" w:rsidR="00077863" w:rsidRPr="00BD1F7F" w:rsidRDefault="00000000" w:rsidP="00BD1F7F">
      <w:pPr>
        <w:tabs>
          <w:tab w:val="left" w:pos="284"/>
        </w:tabs>
        <w:spacing w:after="600" w:line="240" w:lineRule="auto"/>
        <w:rPr>
          <w:rFonts w:asciiTheme="minorHAnsi" w:hAnsiTheme="minorHAnsi" w:cstheme="minorHAnsi"/>
          <w:sz w:val="24"/>
          <w:szCs w:val="24"/>
        </w:rPr>
      </w:pPr>
      <w:r w:rsidRPr="005C622A">
        <w:rPr>
          <w:rFonts w:asciiTheme="minorHAnsi" w:hAnsiTheme="minorHAnsi" w:cstheme="minorHAnsi"/>
          <w:sz w:val="24"/>
          <w:szCs w:val="24"/>
        </w:rPr>
        <w:t xml:space="preserve">Jednocześnie informuję, że osoby którym przysługują prawa rzeczowe do ww. nieruchomości mogą zapoznać się z treścią </w:t>
      </w:r>
      <w:r w:rsidRPr="00736651">
        <w:rPr>
          <w:rFonts w:asciiTheme="minorHAnsi" w:hAnsiTheme="minorHAnsi" w:cstheme="minorHAnsi"/>
          <w:sz w:val="24"/>
          <w:szCs w:val="24"/>
        </w:rPr>
        <w:t>postanowienia osobiście</w:t>
      </w:r>
      <w:r w:rsidRPr="005C622A">
        <w:rPr>
          <w:rFonts w:asciiTheme="minorHAnsi" w:hAnsiTheme="minorHAnsi" w:cstheme="minorHAnsi"/>
          <w:sz w:val="24"/>
          <w:szCs w:val="24"/>
        </w:rPr>
        <w:t xml:space="preserve"> w Oddziale Odszkodowań za Nieruchomości Wydziału Nieruchomości i Skarbu Państwa Pomorskiego Urzędu Wojewódzkiego w Gdańsku, ul. Okopowa 21/27 (pokój nr 427, IV piętro) w godzinach urzędowania: 8:00 – 16:00, po uprzednim uzgodnieniu terminu, numer telefonu (58) 30 77 507 oraz po wykazaniu tytułu prawnego do nieruchomości.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11EB65" w14:textId="77777777" w:rsidR="00BD1F7F" w:rsidRPr="00BD1F7F" w:rsidRDefault="00BD1F7F" w:rsidP="00BD1F7F">
      <w:pPr>
        <w:suppressAutoHyphens/>
        <w:spacing w:after="0" w:line="240" w:lineRule="auto"/>
        <w:ind w:left="4678"/>
        <w:rPr>
          <w:rFonts w:asciiTheme="minorHAnsi" w:hAnsiTheme="minorHAnsi"/>
          <w:sz w:val="24"/>
          <w:szCs w:val="24"/>
        </w:rPr>
      </w:pPr>
      <w:r w:rsidRPr="00BD1F7F">
        <w:rPr>
          <w:rFonts w:asciiTheme="minorHAnsi" w:hAnsiTheme="minorHAnsi"/>
          <w:sz w:val="24"/>
          <w:szCs w:val="24"/>
        </w:rPr>
        <w:t>z upoważnienia Wojewody Pomorskiego</w:t>
      </w:r>
    </w:p>
    <w:p w14:paraId="76804BDE" w14:textId="77777777" w:rsidR="00BD1F7F" w:rsidRPr="00BD1F7F" w:rsidRDefault="00BD1F7F" w:rsidP="00BD1F7F">
      <w:pPr>
        <w:suppressAutoHyphens/>
        <w:spacing w:after="0" w:line="240" w:lineRule="auto"/>
        <w:ind w:left="4678"/>
        <w:rPr>
          <w:rFonts w:asciiTheme="minorHAnsi" w:hAnsiTheme="minorHAnsi"/>
          <w:sz w:val="24"/>
          <w:szCs w:val="24"/>
        </w:rPr>
      </w:pPr>
      <w:r w:rsidRPr="00BD1F7F">
        <w:rPr>
          <w:rFonts w:asciiTheme="minorHAnsi" w:hAnsiTheme="minorHAnsi"/>
          <w:sz w:val="24"/>
          <w:szCs w:val="24"/>
        </w:rPr>
        <w:t>Zastępca Dyrektora</w:t>
      </w:r>
    </w:p>
    <w:p w14:paraId="32EB7D1C" w14:textId="77777777" w:rsidR="00BD1F7F" w:rsidRPr="00BD1F7F" w:rsidRDefault="00BD1F7F" w:rsidP="00BD1F7F">
      <w:pPr>
        <w:suppressAutoHyphens/>
        <w:spacing w:after="0" w:line="240" w:lineRule="auto"/>
        <w:ind w:left="4678"/>
        <w:rPr>
          <w:rFonts w:asciiTheme="minorHAnsi" w:hAnsiTheme="minorHAnsi"/>
          <w:sz w:val="24"/>
          <w:szCs w:val="24"/>
        </w:rPr>
      </w:pPr>
      <w:r w:rsidRPr="00BD1F7F">
        <w:rPr>
          <w:rFonts w:asciiTheme="minorHAnsi" w:hAnsiTheme="minorHAnsi"/>
          <w:sz w:val="24"/>
          <w:szCs w:val="24"/>
        </w:rPr>
        <w:t>Wydziału Nieruchomości i Skarbu Państwa</w:t>
      </w:r>
    </w:p>
    <w:p w14:paraId="0F2B5F96" w14:textId="77777777" w:rsidR="00BD1F7F" w:rsidRPr="00BD1F7F" w:rsidRDefault="00BD1F7F" w:rsidP="00BD1F7F">
      <w:pPr>
        <w:suppressAutoHyphens/>
        <w:spacing w:after="0" w:line="240" w:lineRule="auto"/>
        <w:ind w:left="4678"/>
        <w:rPr>
          <w:rFonts w:asciiTheme="minorHAnsi" w:hAnsiTheme="minorHAnsi"/>
          <w:sz w:val="24"/>
          <w:szCs w:val="24"/>
        </w:rPr>
      </w:pPr>
      <w:r w:rsidRPr="00BD1F7F">
        <w:rPr>
          <w:rFonts w:asciiTheme="minorHAnsi" w:hAnsiTheme="minorHAnsi"/>
          <w:sz w:val="24"/>
          <w:szCs w:val="24"/>
        </w:rPr>
        <w:t>Dorota Dambek-Duda</w:t>
      </w:r>
    </w:p>
    <w:p w14:paraId="4B48B43D" w14:textId="0DFEAAC1" w:rsidR="00077863" w:rsidRPr="007A2AF9" w:rsidRDefault="00BD1F7F" w:rsidP="00BD1F7F">
      <w:pPr>
        <w:suppressAutoHyphens/>
        <w:spacing w:after="800" w:line="240" w:lineRule="auto"/>
        <w:ind w:left="4678"/>
        <w:rPr>
          <w:rFonts w:asciiTheme="minorHAnsi" w:hAnsiTheme="minorHAnsi"/>
          <w:sz w:val="24"/>
          <w:szCs w:val="24"/>
        </w:rPr>
      </w:pPr>
      <w:r w:rsidRPr="00BD1F7F">
        <w:rPr>
          <w:rFonts w:asciiTheme="minorHAnsi" w:hAnsiTheme="minorHAnsi"/>
          <w:sz w:val="24"/>
          <w:szCs w:val="24"/>
        </w:rPr>
        <w:t>/dokument podpisany elektronicznie/</w:t>
      </w:r>
    </w:p>
    <w:p w14:paraId="3F3768D1" w14:textId="77777777" w:rsidR="00077863" w:rsidRPr="00852D6F" w:rsidRDefault="00000000" w:rsidP="00852D6F">
      <w:pPr>
        <w:suppressAutoHyphens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13F8D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Strona BIP Pomorskiego Urzędu Wojewódzkiego w Gdańsk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u</w:t>
      </w:r>
    </w:p>
    <w:sectPr w:rsidR="00077863" w:rsidRPr="00852D6F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335B" w14:textId="77777777" w:rsidR="00F11D01" w:rsidRDefault="00F11D01">
      <w:pPr>
        <w:spacing w:after="0" w:line="240" w:lineRule="auto"/>
      </w:pPr>
      <w:r>
        <w:separator/>
      </w:r>
    </w:p>
  </w:endnote>
  <w:endnote w:type="continuationSeparator" w:id="0">
    <w:p w14:paraId="6235261E" w14:textId="77777777" w:rsidR="00F11D01" w:rsidRDefault="00F1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DCFE" w14:textId="77777777" w:rsidR="0007786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10A6F2F">
        <v:rect id="_x0000_i1025" style="width:0;height:1.5pt" o:hralign="center" o:bullet="t" o:hrstd="t" o:hr="t" fillcolor="#a0a0a0" stroked="f"/>
      </w:pict>
    </w:r>
  </w:p>
  <w:p w14:paraId="2F49F1FD" w14:textId="77777777" w:rsidR="000778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3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3"/>
  </w:p>
  <w:p w14:paraId="42D5382C" w14:textId="77777777" w:rsidR="000778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8D8D1D8" w14:textId="77777777" w:rsidR="000778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0F7077E" w14:textId="77777777" w:rsidR="000778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4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5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5"/>
  </w:p>
  <w:p w14:paraId="1FE70CD8" w14:textId="77777777" w:rsidR="000778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7DE48A6A" w14:textId="77777777" w:rsidR="00077863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11BD" w14:textId="77777777" w:rsidR="00077863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CE14C9C">
        <v:rect id="_x0000_i1027" style="width:0;height:1.5pt" o:hralign="center" o:bullet="t" o:hrstd="t" o:hr="t" fillcolor="#a0a0a0" stroked="f"/>
      </w:pict>
    </w:r>
  </w:p>
  <w:p w14:paraId="269F298C" w14:textId="77777777" w:rsidR="0007786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0A44CF2C" wp14:editId="0CCC7DF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9A7F1" w14:textId="77777777" w:rsidR="000778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647C9859" w14:textId="77777777" w:rsidR="000778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AED7955" w14:textId="77777777" w:rsidR="000778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354740B" w14:textId="77777777" w:rsidR="000778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79F48C61" w14:textId="77777777" w:rsidR="0007786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3907" w14:textId="77777777" w:rsidR="00F11D01" w:rsidRDefault="00F11D01">
      <w:pPr>
        <w:spacing w:after="0" w:line="240" w:lineRule="auto"/>
      </w:pPr>
      <w:r>
        <w:separator/>
      </w:r>
    </w:p>
  </w:footnote>
  <w:footnote w:type="continuationSeparator" w:id="0">
    <w:p w14:paraId="0D48D267" w14:textId="77777777" w:rsidR="00F11D01" w:rsidRDefault="00F1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98B0" w14:textId="77777777" w:rsidR="00077863" w:rsidRDefault="00077863">
    <w:pPr>
      <w:pStyle w:val="Nagwek"/>
    </w:pPr>
  </w:p>
  <w:p w14:paraId="2DD5A1A8" w14:textId="77777777" w:rsidR="00077863" w:rsidRDefault="000778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F485" w14:textId="77777777" w:rsidR="00077863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C7F6C88" w14:textId="77777777" w:rsidR="00077863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85841CD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84B3D"/>
    <w:multiLevelType w:val="hybridMultilevel"/>
    <w:tmpl w:val="411A13EC"/>
    <w:lvl w:ilvl="0" w:tplc="BEF6721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7F0C38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7B0692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E74E76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A141EA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05A08A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23052C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23455B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5DEB4A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6043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35"/>
    <w:rsid w:val="0003114A"/>
    <w:rsid w:val="00044835"/>
    <w:rsid w:val="00077863"/>
    <w:rsid w:val="003867E9"/>
    <w:rsid w:val="00665FFD"/>
    <w:rsid w:val="008C1033"/>
    <w:rsid w:val="00BD1F7F"/>
    <w:rsid w:val="00F1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E1049"/>
  <w15:docId w15:val="{B93E892E-CE55-4E91-9D38-14E860CD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374587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postanowieniu</dc:title>
  <dc:creator>Andrzej Leszczyński</dc:creator>
  <cp:keywords>Obwieszczenie o postanowieniu</cp:keywords>
  <cp:lastModifiedBy>Anna Sołtys</cp:lastModifiedBy>
  <cp:revision>7</cp:revision>
  <cp:lastPrinted>2012-09-10T07:00:00Z</cp:lastPrinted>
  <dcterms:created xsi:type="dcterms:W3CDTF">2025-09-23T10:04:00Z</dcterms:created>
  <dcterms:modified xsi:type="dcterms:W3CDTF">2025-09-23T10:11:00Z</dcterms:modified>
</cp:coreProperties>
</file>