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2130"/>
        <w:gridCol w:w="236"/>
        <w:gridCol w:w="897"/>
        <w:gridCol w:w="3123"/>
        <w:gridCol w:w="231"/>
      </w:tblGrid>
      <w:tr w:rsidR="00F60D96" w:rsidRPr="00DC2F5D" w14:paraId="3AB8360F" w14:textId="77777777" w:rsidTr="000A7977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F60D96" w:rsidRPr="00805493" w:rsidRDefault="00F60D96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AF06D9" w:rsidRPr="00DC2F5D" w:rsidRDefault="00F60D96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  <w:r w:rsidRPr="00DC2F5D">
              <w:rPr>
                <w:b/>
                <w:bCs/>
                <w:sz w:val="20"/>
                <w:szCs w:val="20"/>
              </w:rPr>
              <w:t>ZAPOTRZEBOWANIE NA SZCZEPIONKI</w:t>
            </w:r>
            <w:r w:rsidR="00AF06D9" w:rsidRPr="00DC2F5D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86E4E21" w14:textId="4581C8D4" w:rsidR="00F60D96" w:rsidRPr="00DC2F5D" w:rsidRDefault="00271ED5" w:rsidP="000769D3">
            <w:pPr>
              <w:pStyle w:val="Nagwek"/>
              <w:jc w:val="center"/>
            </w:pPr>
            <w:r w:rsidRPr="00DC2F5D">
              <w:rPr>
                <w:sz w:val="20"/>
                <w:szCs w:val="20"/>
              </w:rPr>
              <w:t xml:space="preserve">DO </w:t>
            </w:r>
            <w:r w:rsidR="00AF06D9" w:rsidRPr="00DC2F5D">
              <w:rPr>
                <w:sz w:val="20"/>
                <w:szCs w:val="20"/>
              </w:rPr>
              <w:t>POWIATOWEJ STACJI SANITARNO-EPIDEMIOLOGICZNEJ</w:t>
            </w:r>
          </w:p>
        </w:tc>
      </w:tr>
      <w:tr w:rsidR="008F2954" w:rsidRPr="00DC2F5D" w14:paraId="5477591F" w14:textId="77777777" w:rsidTr="006E6195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DC2F5D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0D1D932C" w14:textId="38012301" w:rsidR="008F2954" w:rsidRPr="00DC2F5D" w:rsidRDefault="008F2954" w:rsidP="00817D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REGON, nazwa i adres świadczeniodawcy prowadzącego punkt szczepień</w:t>
            </w:r>
          </w:p>
          <w:p w14:paraId="1CAFFF7C" w14:textId="42A3B096" w:rsidR="008F2954" w:rsidRPr="00DC2F5D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F1A82" w14:textId="24A49DE0" w:rsidR="008F2954" w:rsidRPr="00DC2F5D" w:rsidRDefault="008D2749" w:rsidP="0004578B">
            <w:pPr>
              <w:suppressAutoHyphens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="008F2954"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406948C0" w:rsidR="008F2954" w:rsidRPr="006E6195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Wersja </w:t>
            </w:r>
            <w:r w:rsidRPr="006E6195">
              <w:rPr>
                <w:b/>
                <w:bCs/>
                <w:sz w:val="18"/>
                <w:szCs w:val="18"/>
              </w:rPr>
              <w:t>0</w:t>
            </w:r>
            <w:r w:rsidR="009B1CF8">
              <w:rPr>
                <w:b/>
                <w:bCs/>
                <w:sz w:val="18"/>
                <w:szCs w:val="18"/>
              </w:rPr>
              <w:t>3</w:t>
            </w:r>
            <w:r w:rsidRPr="006E6195">
              <w:rPr>
                <w:b/>
                <w:bCs/>
                <w:sz w:val="18"/>
                <w:szCs w:val="18"/>
              </w:rPr>
              <w:t>.0</w:t>
            </w:r>
            <w:r w:rsidR="00A524AB">
              <w:rPr>
                <w:b/>
                <w:bCs/>
                <w:sz w:val="18"/>
                <w:szCs w:val="18"/>
              </w:rPr>
              <w:t>6</w:t>
            </w:r>
            <w:r w:rsidRPr="006E6195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8D2749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24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255D9FBF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17A83DB7" w:rsidR="008F2954" w:rsidRPr="006E6195" w:rsidRDefault="006E6195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6E6195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8D2749">
        <w:trPr>
          <w:gridAfter w:val="1"/>
          <w:wAfter w:w="231" w:type="dxa"/>
          <w:cantSplit/>
          <w:trHeight w:val="412"/>
        </w:trPr>
        <w:tc>
          <w:tcPr>
            <w:tcW w:w="566" w:type="dxa"/>
            <w:vAlign w:val="center"/>
          </w:tcPr>
          <w:p w14:paraId="157CA272" w14:textId="2E0095A8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242" w:type="dxa"/>
            <w:gridSpan w:val="2"/>
            <w:vAlign w:val="center"/>
          </w:tcPr>
          <w:p w14:paraId="2539478E" w14:textId="2D7F34C5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fiolka zawiera 10-dawek)</w:t>
            </w:r>
          </w:p>
        </w:tc>
        <w:tc>
          <w:tcPr>
            <w:tcW w:w="1133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30CA894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242" w:type="dxa"/>
            <w:gridSpan w:val="2"/>
            <w:vAlign w:val="center"/>
          </w:tcPr>
          <w:p w14:paraId="0418FDFC" w14:textId="79FDB9B6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133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6C5CD60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8D2749">
        <w:trPr>
          <w:gridAfter w:val="1"/>
          <w:wAfter w:w="231" w:type="dxa"/>
          <w:cantSplit/>
          <w:trHeight w:val="430"/>
        </w:trPr>
        <w:tc>
          <w:tcPr>
            <w:tcW w:w="566" w:type="dxa"/>
            <w:vAlign w:val="center"/>
          </w:tcPr>
          <w:p w14:paraId="104F6E6E" w14:textId="5C6447D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242" w:type="dxa"/>
            <w:gridSpan w:val="2"/>
            <w:vAlign w:val="center"/>
          </w:tcPr>
          <w:p w14:paraId="524C2E94" w14:textId="4C83F3D1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133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A524AB" w:rsidRPr="00DC2F5D" w14:paraId="0284E656" w14:textId="77777777" w:rsidTr="000734A1">
        <w:trPr>
          <w:gridAfter w:val="1"/>
          <w:wAfter w:w="231" w:type="dxa"/>
          <w:cantSplit/>
          <w:trHeight w:val="409"/>
        </w:trPr>
        <w:tc>
          <w:tcPr>
            <w:tcW w:w="566" w:type="dxa"/>
            <w:vAlign w:val="center"/>
          </w:tcPr>
          <w:p w14:paraId="57A9E004" w14:textId="20B7A113" w:rsidR="00A524AB" w:rsidRPr="000734A1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0734A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242" w:type="dxa"/>
            <w:gridSpan w:val="2"/>
            <w:vAlign w:val="center"/>
          </w:tcPr>
          <w:p w14:paraId="4A3436D5" w14:textId="5333DC8A" w:rsidR="00A524AB" w:rsidRPr="003D22E2" w:rsidRDefault="00A524AB" w:rsidP="000734A1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Rotarix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(schemat 2-dawkowy)</w:t>
            </w:r>
          </w:p>
        </w:tc>
        <w:tc>
          <w:tcPr>
            <w:tcW w:w="1133" w:type="dxa"/>
            <w:gridSpan w:val="2"/>
            <w:shd w:val="clear" w:color="auto" w:fill="FFFFFF" w:themeFill="background1"/>
          </w:tcPr>
          <w:p w14:paraId="4EB38010" w14:textId="55877F87" w:rsidR="00A524AB" w:rsidRPr="00DC2F5D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14:paraId="5744B948" w14:textId="72BD6041" w:rsidR="00A524AB" w:rsidRPr="008320DF" w:rsidRDefault="00A524AB" w:rsidP="001209FF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242" w:type="dxa"/>
            <w:gridSpan w:val="2"/>
            <w:vAlign w:val="center"/>
          </w:tcPr>
          <w:p w14:paraId="5111A0D2" w14:textId="77777777" w:rsidR="005E6730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10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133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BA811DF" w14:textId="34E7ECC3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242" w:type="dxa"/>
            <w:gridSpan w:val="2"/>
            <w:vAlign w:val="center"/>
          </w:tcPr>
          <w:p w14:paraId="08E6512F" w14:textId="082B7821" w:rsidR="00817D7A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20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Engerix 20 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3BC01988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</w:p>
        </w:tc>
        <w:tc>
          <w:tcPr>
            <w:tcW w:w="1133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1A75D0E" w14:textId="1583DC29" w:rsidR="009F2CC2" w:rsidRPr="00DC2F5D" w:rsidRDefault="002A010C" w:rsidP="002A010C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9D2642"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oraz </w:t>
            </w: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>wg dostępności w PSSE</w:t>
            </w:r>
          </w:p>
        </w:tc>
      </w:tr>
      <w:tr w:rsidR="009F2CC2" w:rsidRPr="00DC2F5D" w14:paraId="5EA6E8C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242" w:type="dxa"/>
            <w:gridSpan w:val="2"/>
            <w:vAlign w:val="center"/>
          </w:tcPr>
          <w:p w14:paraId="40E22419" w14:textId="1FC86492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 20 mcg/1ml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2" w:type="dxa"/>
            <w:gridSpan w:val="2"/>
            <w:vAlign w:val="center"/>
          </w:tcPr>
          <w:p w14:paraId="08D05FDE" w14:textId="7C8C922B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(Synflorix)</w:t>
            </w:r>
          </w:p>
        </w:tc>
        <w:tc>
          <w:tcPr>
            <w:tcW w:w="1133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2FF61D80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8E28FFD" w14:textId="36472C47" w:rsidR="0089786D" w:rsidRPr="00DC2F5D" w:rsidRDefault="0089786D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5242" w:type="dxa"/>
            <w:gridSpan w:val="2"/>
            <w:vAlign w:val="center"/>
          </w:tcPr>
          <w:p w14:paraId="00C2FACD" w14:textId="6622A3CF" w:rsidR="0089786D" w:rsidRPr="00DC2F5D" w:rsidRDefault="0089786D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</w:t>
            </w:r>
            <w:r w:rsidR="007F2E9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33326915" w14:textId="0F5E8222" w:rsidR="0089786D" w:rsidRPr="00DC2F5D" w:rsidRDefault="0089786D" w:rsidP="0088768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</w:t>
            </w:r>
            <w:r w:rsidR="006E74F7"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(str. 3)</w:t>
            </w:r>
          </w:p>
        </w:tc>
      </w:tr>
      <w:bookmarkEnd w:id="0"/>
      <w:tr w:rsidR="007643E6" w:rsidRPr="00DC2F5D" w14:paraId="6A209A21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4959A8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5242" w:type="dxa"/>
            <w:gridSpan w:val="2"/>
            <w:vAlign w:val="center"/>
          </w:tcPr>
          <w:p w14:paraId="46DFC06F" w14:textId="59F32253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 pneumoniae (</w:t>
            </w:r>
            <w:bookmarkStart w:id="1" w:name="_Hlk217046268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0F9FB82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5242" w:type="dxa"/>
            <w:gridSpan w:val="2"/>
            <w:vAlign w:val="center"/>
          </w:tcPr>
          <w:p w14:paraId="68BBFA0E" w14:textId="7A697F2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– poliomyelitis (inaktywowana)</w:t>
            </w:r>
          </w:p>
        </w:tc>
        <w:tc>
          <w:tcPr>
            <w:tcW w:w="1133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11261C" w14:paraId="2CBD7B7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7D68F72D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5242" w:type="dxa"/>
            <w:gridSpan w:val="2"/>
            <w:vAlign w:val="center"/>
          </w:tcPr>
          <w:p w14:paraId="2AD76B2E" w14:textId="339F08D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Haemophilus influenze</w:t>
            </w:r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typ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133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123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3EDF63F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5242" w:type="dxa"/>
            <w:gridSpan w:val="2"/>
            <w:vAlign w:val="center"/>
          </w:tcPr>
          <w:p w14:paraId="7D5C106E" w14:textId="2145158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(pełnokomórkowa)</w:t>
            </w:r>
          </w:p>
        </w:tc>
        <w:tc>
          <w:tcPr>
            <w:tcW w:w="1133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1B0B0D3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242" w:type="dxa"/>
            <w:gridSpan w:val="2"/>
            <w:vAlign w:val="center"/>
          </w:tcPr>
          <w:p w14:paraId="4B64F9FD" w14:textId="5F78BA18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DTaP-HiB-IPV (5-w-1)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Pentaxim</w:t>
            </w:r>
            <w:r w:rsidR="00EF5396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1206D4F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5242" w:type="dxa"/>
            <w:gridSpan w:val="2"/>
            <w:vAlign w:val="center"/>
          </w:tcPr>
          <w:p w14:paraId="4ED6A6FE" w14:textId="14D5C77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</w:t>
            </w:r>
          </w:p>
        </w:tc>
        <w:tc>
          <w:tcPr>
            <w:tcW w:w="1133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2B23F2D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242" w:type="dxa"/>
            <w:gridSpan w:val="2"/>
            <w:vAlign w:val="center"/>
          </w:tcPr>
          <w:p w14:paraId="698150A9" w14:textId="041845C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(Boostrix / </w:t>
            </w:r>
            <w:r w:rsidR="00696A5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1D284BB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5242" w:type="dxa"/>
            <w:gridSpan w:val="2"/>
            <w:vAlign w:val="center"/>
          </w:tcPr>
          <w:p w14:paraId="76ACB873" w14:textId="358812C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133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2DEE9AD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5242" w:type="dxa"/>
            <w:gridSpan w:val="2"/>
            <w:vAlign w:val="center"/>
          </w:tcPr>
          <w:p w14:paraId="4C2B02BE" w14:textId="12DDF9C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133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35B78D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5242" w:type="dxa"/>
            <w:gridSpan w:val="2"/>
            <w:vAlign w:val="center"/>
          </w:tcPr>
          <w:p w14:paraId="48D1FAA3" w14:textId="7672D14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133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5DB9DF4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5242" w:type="dxa"/>
            <w:gridSpan w:val="2"/>
            <w:vAlign w:val="center"/>
          </w:tcPr>
          <w:p w14:paraId="0534A8B9" w14:textId="4045DB0D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p/</w:t>
            </w:r>
            <w:r w:rsidR="00242759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wściekliźnie</w:t>
            </w:r>
          </w:p>
        </w:tc>
        <w:tc>
          <w:tcPr>
            <w:tcW w:w="1133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1A4E43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6BEA0470" w14:textId="477CA76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2130" w:type="dxa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133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133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0EB0A1E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Cervarix</w:t>
            </w:r>
          </w:p>
        </w:tc>
        <w:tc>
          <w:tcPr>
            <w:tcW w:w="2130" w:type="dxa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Cervarix</w:t>
            </w:r>
          </w:p>
        </w:tc>
        <w:tc>
          <w:tcPr>
            <w:tcW w:w="1133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Cervarix</w:t>
            </w:r>
          </w:p>
        </w:tc>
        <w:tc>
          <w:tcPr>
            <w:tcW w:w="1133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2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5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2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2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698DD6A1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0A7977">
        <w:trPr>
          <w:cantSplit/>
          <w:trHeight w:val="670"/>
        </w:trPr>
        <w:tc>
          <w:tcPr>
            <w:tcW w:w="58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02CEAC86" w14:textId="77777777" w:rsidR="00A524AB" w:rsidRDefault="00A524AB" w:rsidP="007E2B3F">
      <w:pPr>
        <w:keepNext/>
        <w:tabs>
          <w:tab w:val="left" w:pos="945"/>
        </w:tabs>
        <w:spacing w:before="60" w:after="40"/>
        <w:rPr>
          <w:b/>
        </w:rPr>
      </w:pPr>
    </w:p>
    <w:p w14:paraId="6FBEB1C8" w14:textId="77777777" w:rsidR="00A524AB" w:rsidRDefault="00A524AB">
      <w:pPr>
        <w:rPr>
          <w:b/>
        </w:rPr>
      </w:pPr>
      <w:r>
        <w:rPr>
          <w:b/>
        </w:rPr>
        <w:br w:type="page"/>
      </w:r>
    </w:p>
    <w:p w14:paraId="19668E96" w14:textId="73A1836E" w:rsidR="00962793" w:rsidRPr="00DC2F5D" w:rsidRDefault="00115EEC" w:rsidP="007E2B3F">
      <w:pPr>
        <w:keepNext/>
        <w:tabs>
          <w:tab w:val="left" w:pos="945"/>
        </w:tabs>
        <w:spacing w:before="60" w:after="40"/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9A06D5">
      <w:pPr>
        <w:pStyle w:val="Akapitzlist"/>
        <w:numPr>
          <w:ilvl w:val="0"/>
          <w:numId w:val="1"/>
        </w:numPr>
        <w:tabs>
          <w:tab w:val="left" w:pos="567"/>
        </w:tabs>
        <w:spacing w:after="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interwencyjnych ośrodkach preadopcyjnych</w:t>
      </w:r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5D5B9DBC" w14:textId="65808405" w:rsidR="000767E3" w:rsidRPr="00DC2F5D" w:rsidRDefault="00E537E3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bookmarkStart w:id="4" w:name="_Hlk217047676"/>
      <w:r w:rsidRPr="00DC2F5D">
        <w:rPr>
          <w:b/>
          <w:bCs/>
          <w:sz w:val="20"/>
          <w:szCs w:val="20"/>
        </w:rPr>
        <w:t xml:space="preserve">Szczepionka przeciw </w:t>
      </w:r>
      <w:r w:rsidR="00A62826" w:rsidRPr="00DC2F5D">
        <w:rPr>
          <w:b/>
          <w:bCs/>
          <w:i/>
          <w:iCs/>
          <w:sz w:val="20"/>
          <w:szCs w:val="20"/>
        </w:rPr>
        <w:t>Streptococcus pneumoniae</w:t>
      </w:r>
      <w:r w:rsidR="00A62826" w:rsidRPr="00DC2F5D">
        <w:rPr>
          <w:b/>
          <w:bCs/>
          <w:sz w:val="20"/>
          <w:szCs w:val="20"/>
        </w:rPr>
        <w:t xml:space="preserve"> typu </w:t>
      </w:r>
      <w:r w:rsidRPr="00DC2F5D">
        <w:rPr>
          <w:b/>
          <w:bCs/>
          <w:sz w:val="20"/>
          <w:szCs w:val="20"/>
        </w:rPr>
        <w:t>PCV-13</w:t>
      </w:r>
      <w:r w:rsidRPr="00DC2F5D">
        <w:rPr>
          <w:sz w:val="20"/>
          <w:szCs w:val="20"/>
        </w:rPr>
        <w:t xml:space="preserve"> (Prevenar 13</w:t>
      </w:r>
      <w:r w:rsidR="005345B9" w:rsidRPr="00DC2F5D">
        <w:rPr>
          <w:sz w:val="20"/>
          <w:szCs w:val="20"/>
        </w:rPr>
        <w:t>)</w:t>
      </w:r>
      <w:r w:rsidRPr="00DC2F5D">
        <w:rPr>
          <w:sz w:val="20"/>
          <w:szCs w:val="20"/>
        </w:rPr>
        <w:t xml:space="preserve"> </w:t>
      </w:r>
      <w:r w:rsidR="00170645" w:rsidRPr="00DC2F5D">
        <w:rPr>
          <w:sz w:val="20"/>
          <w:szCs w:val="20"/>
        </w:rPr>
        <w:t xml:space="preserve">jest wydawana </w:t>
      </w:r>
      <w:r w:rsidRPr="00DC2F5D">
        <w:rPr>
          <w:sz w:val="20"/>
          <w:szCs w:val="20"/>
        </w:rPr>
        <w:t xml:space="preserve">dla </w:t>
      </w:r>
      <w:r w:rsidR="00A62826" w:rsidRPr="00DC2F5D">
        <w:rPr>
          <w:sz w:val="20"/>
          <w:szCs w:val="20"/>
        </w:rPr>
        <w:t>wcześniaków urodzonych przed ukończeniem 27</w:t>
      </w:r>
      <w:r w:rsidR="00BA5FB4">
        <w:rPr>
          <w:sz w:val="20"/>
          <w:szCs w:val="20"/>
        </w:rPr>
        <w:t>.</w:t>
      </w:r>
      <w:r w:rsidR="00A62826" w:rsidRPr="00DC2F5D">
        <w:rPr>
          <w:sz w:val="20"/>
          <w:szCs w:val="20"/>
        </w:rPr>
        <w:t xml:space="preserve"> tygodnia ciąży</w:t>
      </w:r>
      <w:r w:rsidR="00B7471D" w:rsidRPr="00DC2F5D">
        <w:rPr>
          <w:sz w:val="20"/>
          <w:szCs w:val="20"/>
        </w:rPr>
        <w:t xml:space="preserve">, </w:t>
      </w:r>
      <w:r w:rsidR="00EA70CD" w:rsidRPr="00DC2F5D">
        <w:rPr>
          <w:sz w:val="20"/>
          <w:szCs w:val="20"/>
        </w:rPr>
        <w:t xml:space="preserve">a także dzieci i </w:t>
      </w:r>
      <w:r w:rsidR="005A2D96" w:rsidRPr="00DC2F5D">
        <w:rPr>
          <w:sz w:val="20"/>
          <w:szCs w:val="20"/>
        </w:rPr>
        <w:t xml:space="preserve">młodzieży </w:t>
      </w:r>
      <w:r w:rsidR="00EA70CD" w:rsidRPr="00DC2F5D">
        <w:rPr>
          <w:sz w:val="20"/>
          <w:szCs w:val="20"/>
        </w:rPr>
        <w:t>do 19</w:t>
      </w:r>
      <w:r w:rsidR="00BA5FB4">
        <w:rPr>
          <w:sz w:val="20"/>
          <w:szCs w:val="20"/>
        </w:rPr>
        <w:t>.</w:t>
      </w:r>
      <w:r w:rsidR="00EA70CD" w:rsidRPr="00DC2F5D">
        <w:rPr>
          <w:sz w:val="20"/>
          <w:szCs w:val="20"/>
        </w:rPr>
        <w:t xml:space="preserve"> r.ż. </w:t>
      </w:r>
      <w:r w:rsidR="00173293" w:rsidRPr="00DC2F5D">
        <w:rPr>
          <w:sz w:val="20"/>
          <w:szCs w:val="20"/>
        </w:rPr>
        <w:t xml:space="preserve">z grup ryzyka </w:t>
      </w:r>
      <w:r w:rsidR="00EA70CD" w:rsidRPr="00DC2F5D">
        <w:rPr>
          <w:sz w:val="20"/>
          <w:szCs w:val="20"/>
        </w:rPr>
        <w:t>wskazanych w § 5 rozporządzenia MZ</w:t>
      </w:r>
      <w:r w:rsidR="00096AE0" w:rsidRPr="00DC2F5D">
        <w:rPr>
          <w:rStyle w:val="Odwoanieprzypisudolnego"/>
          <w:sz w:val="20"/>
          <w:szCs w:val="20"/>
        </w:rPr>
        <w:footnoteReference w:id="1"/>
      </w:r>
      <w:r w:rsidR="00EA70CD" w:rsidRPr="00DC2F5D">
        <w:rPr>
          <w:sz w:val="20"/>
          <w:szCs w:val="20"/>
        </w:rPr>
        <w:t xml:space="preserve"> </w:t>
      </w:r>
      <w:r w:rsidR="005A2D96" w:rsidRPr="00DC2F5D">
        <w:rPr>
          <w:sz w:val="20"/>
          <w:szCs w:val="20"/>
        </w:rPr>
        <w:t xml:space="preserve">oraz </w:t>
      </w:r>
      <w:r w:rsidR="00096AE0" w:rsidRPr="00DC2F5D">
        <w:rPr>
          <w:sz w:val="20"/>
          <w:szCs w:val="20"/>
        </w:rPr>
        <w:t xml:space="preserve">dzieci, młodzieży i </w:t>
      </w:r>
      <w:r w:rsidR="005A2D96" w:rsidRPr="00DC2F5D">
        <w:rPr>
          <w:sz w:val="20"/>
          <w:szCs w:val="20"/>
        </w:rPr>
        <w:t>osób dorosłych</w:t>
      </w:r>
      <w:r w:rsidR="00EA70CD" w:rsidRPr="00DC2F5D">
        <w:rPr>
          <w:sz w:val="20"/>
          <w:szCs w:val="20"/>
        </w:rPr>
        <w:t xml:space="preserve"> </w:t>
      </w:r>
      <w:r w:rsidR="00173293" w:rsidRPr="00DC2F5D">
        <w:rPr>
          <w:sz w:val="20"/>
          <w:szCs w:val="20"/>
        </w:rPr>
        <w:t xml:space="preserve">z grup  ryzyka </w:t>
      </w:r>
      <w:r w:rsidR="00EA70CD" w:rsidRPr="00DC2F5D">
        <w:rPr>
          <w:sz w:val="20"/>
          <w:szCs w:val="20"/>
        </w:rPr>
        <w:t xml:space="preserve">wskazanych w § 4 </w:t>
      </w:r>
      <w:r w:rsidR="00F37E38" w:rsidRPr="00DC2F5D">
        <w:rPr>
          <w:sz w:val="20"/>
          <w:szCs w:val="20"/>
        </w:rPr>
        <w:t>ww. </w:t>
      </w:r>
      <w:r w:rsidR="000D3E36" w:rsidRPr="00DC2F5D">
        <w:rPr>
          <w:sz w:val="20"/>
          <w:szCs w:val="20"/>
        </w:rPr>
        <w:t>r</w:t>
      </w:r>
      <w:r w:rsidR="00EA70CD" w:rsidRPr="00DC2F5D">
        <w:rPr>
          <w:sz w:val="20"/>
          <w:szCs w:val="20"/>
        </w:rPr>
        <w:t>ozporządzenia MZ</w:t>
      </w:r>
      <w:bookmarkEnd w:id="4"/>
      <w:r w:rsidR="00170645" w:rsidRPr="00DC2F5D">
        <w:rPr>
          <w:sz w:val="20"/>
          <w:szCs w:val="20"/>
        </w:rPr>
        <w:t>,</w:t>
      </w:r>
      <w:r w:rsidR="005345B9" w:rsidRPr="00DC2F5D">
        <w:t xml:space="preserve"> </w:t>
      </w:r>
      <w:r w:rsidR="005345B9" w:rsidRPr="00DC2F5D">
        <w:rPr>
          <w:sz w:val="20"/>
          <w:szCs w:val="20"/>
        </w:rPr>
        <w:t>w przypadku</w:t>
      </w:r>
      <w:r w:rsidR="006E05EE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t>kontynuacji szczepień przeciw pneumokokom u osób, u których szczepienie rozpoczęto szczepionką Prevenar-13.</w:t>
      </w:r>
      <w:r w:rsidR="000767E3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br/>
      </w:r>
      <w:r w:rsidR="000767E3" w:rsidRPr="00DC2F5D">
        <w:rPr>
          <w:sz w:val="20"/>
          <w:szCs w:val="20"/>
        </w:rPr>
        <w:t xml:space="preserve">Szczepionka jest także wydawana </w:t>
      </w:r>
      <w:bookmarkStart w:id="6" w:name="_Hlk217048571"/>
      <w:r w:rsidR="000767E3" w:rsidRPr="00DC2F5D">
        <w:rPr>
          <w:sz w:val="20"/>
          <w:szCs w:val="20"/>
        </w:rPr>
        <w:t>w przypadku konieczności kontynuacji szczepień przeciw pneumokokom u dzieci powracających z zagranicy, u których szczepienie rozpoczęto szczepionką Prevenar-13</w:t>
      </w:r>
      <w:bookmarkEnd w:id="6"/>
      <w:r w:rsidR="000767E3" w:rsidRPr="00DC2F5D">
        <w:rPr>
          <w:sz w:val="20"/>
          <w:szCs w:val="20"/>
        </w:rPr>
        <w:t xml:space="preserve"> lub dzieci, u których zachodzi konieczność dokończenia po 5</w:t>
      </w:r>
      <w:r w:rsidR="00BA5FB4">
        <w:rPr>
          <w:sz w:val="20"/>
          <w:szCs w:val="20"/>
        </w:rPr>
        <w:t>.</w:t>
      </w:r>
      <w:r w:rsidR="000767E3" w:rsidRPr="00DC2F5D">
        <w:rPr>
          <w:sz w:val="20"/>
          <w:szCs w:val="20"/>
        </w:rPr>
        <w:t xml:space="preserve"> r.ż. już rozpoczętych obowiązkowych szczepień wyrównawczych.</w:t>
      </w:r>
      <w:bookmarkStart w:id="7" w:name="_Hlk217048432"/>
      <w:r w:rsidR="00DC2F5D" w:rsidRPr="00DC2F5D">
        <w:rPr>
          <w:sz w:val="20"/>
          <w:szCs w:val="20"/>
        </w:rPr>
        <w:t xml:space="preserve"> </w:t>
      </w:r>
      <w:r w:rsidR="000767E3" w:rsidRPr="00DC2F5D">
        <w:rPr>
          <w:sz w:val="20"/>
          <w:szCs w:val="20"/>
        </w:rPr>
        <w:t>Zapotrzebowanie na szczepionki Prevenar-13 należy złożyć w części „zapotrzebowanie w trybie indywidualnym” (patrz 3. strona formularza).</w:t>
      </w:r>
      <w:r w:rsidR="00DC2F5D" w:rsidRPr="00DC2F5D">
        <w:rPr>
          <w:sz w:val="20"/>
          <w:szCs w:val="20"/>
        </w:rPr>
        <w:t xml:space="preserve"> W pozostałych przypadkach stacje sanitarno-epidemiologiczne wydają szczepionkę typu PCV-10 (Synflorix)</w:t>
      </w:r>
      <w:r w:rsidR="003D22E2">
        <w:rPr>
          <w:sz w:val="20"/>
          <w:szCs w:val="20"/>
        </w:rPr>
        <w:t>.</w:t>
      </w:r>
    </w:p>
    <w:bookmarkEnd w:id="7"/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 przeciw Streptococcus pneumoniae typu PCV-15</w:t>
      </w:r>
      <w:r w:rsidRPr="00DC2F5D">
        <w:rPr>
          <w:sz w:val="20"/>
          <w:szCs w:val="20"/>
        </w:rPr>
        <w:t xml:space="preserve"> (Vaxneuvance)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r w:rsidR="00A524AB" w:rsidRPr="00DC2F5D">
        <w:rPr>
          <w:sz w:val="20"/>
          <w:szCs w:val="20"/>
        </w:rPr>
        <w:t>Vaxneuvance</w:t>
      </w:r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Vaxneuvance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 xml:space="preserve">W pozostałych przypadkach stacje sanitarno-epidemiologiczne wydają szczepionkę typu PCV-10 (Synflorix).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r w:rsidR="00A62826" w:rsidRPr="00DC2F5D">
        <w:rPr>
          <w:b/>
          <w:bCs/>
          <w:sz w:val="20"/>
          <w:szCs w:val="20"/>
        </w:rPr>
        <w:t>DTaP-HiB-IPV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>przeciwwskazaniami do szczepienia przeciw krztuścowi szczepionką pełnokomórkową (DTwP)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r w:rsidR="00E914D5" w:rsidRPr="00DC2F5D">
        <w:rPr>
          <w:b/>
          <w:bCs/>
          <w:sz w:val="20"/>
          <w:szCs w:val="20"/>
        </w:rPr>
        <w:t>Boostrix</w:t>
      </w:r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Tdap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ChPL posiadają zarejestrowane wskazania do podania u kobiet w ciąży: Boostrix, alternatywnie Adacel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>). Natomiast szczepionka Tdap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ChPL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48A75310" w14:textId="0F8D6CF4" w:rsidR="006F7844" w:rsidRPr="00DC2F5D" w:rsidRDefault="006F7844" w:rsidP="006F7844">
      <w:pPr>
        <w:tabs>
          <w:tab w:val="left" w:pos="567"/>
        </w:tabs>
        <w:spacing w:before="120" w:after="120"/>
        <w:ind w:left="142"/>
        <w:jc w:val="both"/>
        <w:rPr>
          <w:sz w:val="20"/>
          <w:szCs w:val="20"/>
        </w:rPr>
      </w:pPr>
      <w:r w:rsidRPr="00DC2F5D">
        <w:rPr>
          <w:sz w:val="20"/>
          <w:szCs w:val="20"/>
        </w:rPr>
        <w:t xml:space="preserve">Zamówienia na </w:t>
      </w:r>
      <w:r w:rsidRPr="00DC2F5D">
        <w:rPr>
          <w:b/>
          <w:bCs/>
          <w:sz w:val="20"/>
          <w:szCs w:val="20"/>
        </w:rPr>
        <w:t>szczepionki przeciw COVID-19</w:t>
      </w:r>
      <w:r w:rsidRPr="00DC2F5D">
        <w:rPr>
          <w:sz w:val="20"/>
          <w:szCs w:val="20"/>
        </w:rPr>
        <w:t xml:space="preserve"> należy składać wyłącznie przez stronę </w:t>
      </w:r>
      <w:r w:rsidR="00E76813" w:rsidRPr="00DC2F5D">
        <w:rPr>
          <w:sz w:val="20"/>
          <w:szCs w:val="20"/>
        </w:rPr>
        <w:t xml:space="preserve">RARS </w:t>
      </w:r>
      <w:hyperlink r:id="rId8" w:history="1">
        <w:r w:rsidR="00E76813" w:rsidRPr="00DC2F5D">
          <w:rPr>
            <w:rStyle w:val="Hipercze"/>
            <w:sz w:val="20"/>
            <w:szCs w:val="20"/>
          </w:rPr>
          <w:t>https://pue.rars.gov.pl/login</w:t>
        </w:r>
      </w:hyperlink>
    </w:p>
    <w:p w14:paraId="17A5607E" w14:textId="77777777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DC2F5D" w:rsidRDefault="006E6195" w:rsidP="00271ED5">
      <w:pPr>
        <w:pStyle w:val="Tekstprzypisukocowego"/>
        <w:spacing w:before="120"/>
        <w:jc w:val="center"/>
      </w:pPr>
      <w:r>
        <w:t>Sprawdź a</w:t>
      </w:r>
      <w:r w:rsidRPr="00DC2F5D">
        <w:t>ktualny</w:t>
      </w:r>
      <w:r w:rsidR="00271ED5" w:rsidRPr="00DC2F5D">
        <w:t xml:space="preserve"> wzór formularza</w:t>
      </w:r>
      <w:r w:rsidRPr="006E6195">
        <w:t xml:space="preserve"> </w:t>
      </w:r>
      <w:r>
        <w:t>na stronie</w:t>
      </w:r>
      <w:r w:rsidR="00271ED5" w:rsidRPr="00DC2F5D">
        <w:t>:</w:t>
      </w:r>
    </w:p>
    <w:p w14:paraId="46359412" w14:textId="64D6A347" w:rsidR="00A72D8A" w:rsidRPr="00DC2F5D" w:rsidRDefault="00271ED5" w:rsidP="00D57136">
      <w:pPr>
        <w:pStyle w:val="Tekstprzypisukocowego"/>
        <w:spacing w:before="60" w:after="60"/>
        <w:jc w:val="center"/>
      </w:pPr>
      <w:hyperlink r:id="rId9" w:history="1">
        <w:r w:rsidRPr="00DC2F5D">
          <w:rPr>
            <w:rStyle w:val="Hipercze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19E2413A" w:rsidR="00D57136" w:rsidRPr="00DC2F5D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2218C5B8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1558"/>
        <w:gridCol w:w="3263"/>
        <w:gridCol w:w="137"/>
        <w:gridCol w:w="288"/>
        <w:gridCol w:w="1278"/>
        <w:gridCol w:w="1272"/>
        <w:gridCol w:w="1842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8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lastRenderedPageBreak/>
              <w:t>Zapotrzebowanie w trybie indywidualnym</w:t>
            </w:r>
          </w:p>
        </w:tc>
      </w:tr>
      <w:tr w:rsidR="00DF7996" w:rsidRPr="00DC2F5D" w14:paraId="0A56ACCA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tcBorders>
              <w:bottom w:val="single" w:sz="4" w:space="0" w:color="auto"/>
            </w:tcBorders>
            <w:vAlign w:val="center"/>
          </w:tcPr>
          <w:p w14:paraId="7AEE096F" w14:textId="77777777" w:rsidR="00DF7996" w:rsidRPr="00DC2F5D" w:rsidRDefault="00DF7996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8ECD373" w14:textId="757C4834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72" w:type="dxa"/>
            <w:vAlign w:val="center"/>
          </w:tcPr>
          <w:p w14:paraId="3BEAE0A9" w14:textId="14FDE7AF" w:rsidR="00DF7996" w:rsidRPr="00DC2F5D" w:rsidRDefault="003D22E2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2" w:type="dxa"/>
            <w:vAlign w:val="center"/>
          </w:tcPr>
          <w:p w14:paraId="3DCA060B" w14:textId="3607417C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UWAGI</w:t>
            </w:r>
          </w:p>
        </w:tc>
      </w:tr>
      <w:tr w:rsidR="00A545CE" w:rsidRPr="00DC2F5D" w14:paraId="3FC32BFF" w14:textId="77777777" w:rsidTr="000734A1">
        <w:trPr>
          <w:gridAfter w:val="1"/>
          <w:wAfter w:w="377" w:type="dxa"/>
          <w:cantSplit/>
          <w:trHeight w:val="448"/>
        </w:trPr>
        <w:tc>
          <w:tcPr>
            <w:tcW w:w="280" w:type="dxa"/>
            <w:vMerge w:val="restart"/>
            <w:tcBorders>
              <w:bottom w:val="single" w:sz="4" w:space="0" w:color="auto"/>
            </w:tcBorders>
            <w:vAlign w:val="center"/>
          </w:tcPr>
          <w:p w14:paraId="6189E423" w14:textId="6691C17C" w:rsidR="00A545CE" w:rsidRPr="00DC2F5D" w:rsidRDefault="00A545CE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4" w:type="dxa"/>
            <w:gridSpan w:val="5"/>
            <w:vAlign w:val="center"/>
          </w:tcPr>
          <w:p w14:paraId="1CDFDB4E" w14:textId="77777777" w:rsidR="00A545CE" w:rsidRPr="003F7388" w:rsidRDefault="00A545CE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Vaxneuvance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Prevenar-13, w przypadku braku dostępności szczepionki Prevenar-13*) dla:</w:t>
            </w:r>
          </w:p>
        </w:tc>
        <w:tc>
          <w:tcPr>
            <w:tcW w:w="3114" w:type="dxa"/>
            <w:gridSpan w:val="2"/>
            <w:vAlign w:val="center"/>
          </w:tcPr>
          <w:p w14:paraId="1E265623" w14:textId="67E56B0B" w:rsidR="00A545CE" w:rsidRPr="003F7388" w:rsidRDefault="00A545CE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F7388">
              <w:rPr>
                <w:rFonts w:eastAsia="Times New Roman" w:cstheme="minorHAnsi"/>
                <w:sz w:val="20"/>
                <w:szCs w:val="20"/>
                <w:lang w:eastAsia="ar-SA"/>
              </w:rPr>
              <w:t>*niewłaściwe skreślić</w:t>
            </w:r>
          </w:p>
        </w:tc>
      </w:tr>
      <w:tr w:rsidR="00245B25" w:rsidRPr="00DC2F5D" w14:paraId="1BF225B3" w14:textId="77777777" w:rsidTr="00115EEC">
        <w:trPr>
          <w:gridAfter w:val="1"/>
          <w:wAfter w:w="377" w:type="dxa"/>
          <w:cantSplit/>
          <w:trHeight w:val="511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3DD3AC8D" w14:textId="161CB67E" w:rsidR="00245B25" w:rsidRPr="00DC2F5D" w:rsidRDefault="00245B25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F2BD2C5" w14:textId="06C7C217" w:rsidR="00245B25" w:rsidRPr="00DC2F5D" w:rsidRDefault="002A010C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245B25" w:rsidRPr="00DC2F5D">
              <w:rPr>
                <w:rFonts w:ascii="Calibri" w:hAnsi="Calibri" w:cs="Calibri"/>
                <w:sz w:val="20"/>
                <w:szCs w:val="20"/>
              </w:rPr>
              <w:t>wcześniaków</w:t>
            </w:r>
          </w:p>
        </w:tc>
        <w:tc>
          <w:tcPr>
            <w:tcW w:w="1272" w:type="dxa"/>
            <w:vAlign w:val="center"/>
          </w:tcPr>
          <w:p w14:paraId="6F4182F7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F4A2ECC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4436EFA4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1849286A" w14:textId="6FB46CAB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9DB87C6" w14:textId="463D81AE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osób, które są przed lub po przeszczepieniu komórek krwiotwórczych, narządów wewnętrznych, splenektomii albo z asplenią, z zaburzeniami czynności śledziony</w:t>
            </w:r>
          </w:p>
        </w:tc>
        <w:tc>
          <w:tcPr>
            <w:tcW w:w="1272" w:type="dxa"/>
            <w:vAlign w:val="center"/>
          </w:tcPr>
          <w:p w14:paraId="45F46F20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4D58014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1A34C766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56CC0990" w14:textId="7D2643F4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56C1EAE" w14:textId="0DF85976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osób do ukończenia 19. roku życia</w:t>
            </w:r>
            <w:r w:rsidR="0088768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272" w:type="dxa"/>
            <w:vAlign w:val="center"/>
          </w:tcPr>
          <w:p w14:paraId="1FE1B60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111FD72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2E3B3137" w14:textId="0FA4476D" w:rsidTr="000734A1">
        <w:trPr>
          <w:gridAfter w:val="1"/>
          <w:wAfter w:w="377" w:type="dxa"/>
          <w:cantSplit/>
          <w:trHeight w:val="690"/>
        </w:trPr>
        <w:tc>
          <w:tcPr>
            <w:tcW w:w="280" w:type="dxa"/>
            <w:vMerge w:val="restart"/>
            <w:vAlign w:val="center"/>
          </w:tcPr>
          <w:p w14:paraId="7D72505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2F9E83A" w14:textId="461D806A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69F6913F" w14:textId="5F318D5B" w:rsidR="002D6B65" w:rsidRPr="00DC2F5D" w:rsidRDefault="002D6B65" w:rsidP="00C86055">
            <w:pPr>
              <w:suppressAutoHyphens/>
              <w:spacing w:before="60" w:after="6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Prevenar-13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– zgodnie z przeznaczeniem (na </w:t>
            </w:r>
            <w:r w:rsidR="006E05EE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kontynuację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rozpoczętych już schematów) dla</w:t>
            </w:r>
            <w:r w:rsidR="003D22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 na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2" w:type="dxa"/>
            <w:vAlign w:val="center"/>
          </w:tcPr>
          <w:p w14:paraId="332F0763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33FB426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E3BEF54" w14:textId="495CE96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76465E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2487D91F" w14:textId="0D4A5EA1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 urodzonych przed ukończeniem 27</w:t>
            </w:r>
            <w:r w:rsidR="003D22E2">
              <w:rPr>
                <w:rFonts w:ascii="Calibri" w:hAnsi="Calibri" w:cs="Calibri"/>
                <w:sz w:val="20"/>
                <w:szCs w:val="20"/>
              </w:rPr>
              <w:t>.</w:t>
            </w:r>
            <w:r w:rsidRPr="00DC2F5D">
              <w:rPr>
                <w:rFonts w:ascii="Calibri" w:hAnsi="Calibri" w:cs="Calibri"/>
                <w:sz w:val="20"/>
                <w:szCs w:val="20"/>
              </w:rPr>
              <w:t xml:space="preserve"> tyg. </w:t>
            </w:r>
          </w:p>
          <w:p w14:paraId="13B87ACB" w14:textId="44D7C405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ciąży</w:t>
            </w:r>
          </w:p>
          <w:p w14:paraId="075B05BA" w14:textId="1B3674A2" w:rsidR="002D6B65" w:rsidRPr="00DC2F5D" w:rsidRDefault="002D6B65" w:rsidP="00731ED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F76099" w14:textId="5CFDAA91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241B7FB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4093497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4DC05E2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BDD754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59E93D6C" w14:textId="77777777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3E63225" w14:textId="46F591FC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11EB473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1FD4EAE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78F575E0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D295B2E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069B9F79" w14:textId="414C3DC3" w:rsidR="002D6B65" w:rsidRPr="00DC2F5D" w:rsidRDefault="002D6B65" w:rsidP="000734A1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osób, które są przed lub po przeszczepieniu komórek krwiotwórczych, narządów wewnętrznych, splenektomii albo z asplenią, z zaburzeniami czynności śledziony</w:t>
            </w:r>
          </w:p>
        </w:tc>
        <w:tc>
          <w:tcPr>
            <w:tcW w:w="1566" w:type="dxa"/>
            <w:gridSpan w:val="2"/>
            <w:vAlign w:val="center"/>
          </w:tcPr>
          <w:p w14:paraId="1B419B6F" w14:textId="1E97F96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EF4A6D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AB0BAA7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3F2B609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401238F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4ABE1A36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A006DB8" w14:textId="4746F9F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D7E1F7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A89AFD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64584863" w14:textId="77777777" w:rsidTr="000734A1">
        <w:trPr>
          <w:gridAfter w:val="1"/>
          <w:wAfter w:w="377" w:type="dxa"/>
          <w:cantSplit/>
          <w:trHeight w:val="1524"/>
        </w:trPr>
        <w:tc>
          <w:tcPr>
            <w:tcW w:w="280" w:type="dxa"/>
            <w:vMerge/>
            <w:vAlign w:val="center"/>
          </w:tcPr>
          <w:p w14:paraId="6981BE3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316A68F2" w14:textId="5EFB92AC" w:rsidR="002D6B65" w:rsidRPr="00DC2F5D" w:rsidRDefault="00A545CE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 z przewlekłymi chorobami płuc, w tym astmą</w:t>
            </w:r>
            <w:r w:rsidRPr="00DC2F5D" w:rsidDel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566" w:type="dxa"/>
            <w:gridSpan w:val="2"/>
            <w:vAlign w:val="center"/>
          </w:tcPr>
          <w:p w14:paraId="5A48CB27" w14:textId="36CB6487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5A67CB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F0A973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4E72D1" w14:textId="77777777" w:rsidTr="00115EEC">
        <w:trPr>
          <w:gridAfter w:val="1"/>
          <w:wAfter w:w="377" w:type="dxa"/>
          <w:cantSplit/>
          <w:trHeight w:val="1444"/>
        </w:trPr>
        <w:tc>
          <w:tcPr>
            <w:tcW w:w="280" w:type="dxa"/>
            <w:vMerge/>
            <w:vAlign w:val="center"/>
          </w:tcPr>
          <w:p w14:paraId="14C3156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B18FB91" w14:textId="0E3F46CB" w:rsidR="002D6B65" w:rsidRPr="00DC2F5D" w:rsidRDefault="002D6B6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2877B9C7" w14:textId="33DC59BF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41EC171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AEFBDBA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AB56C4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43963F6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118365AE" w14:textId="72D1A58F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u dzieci urodzonych oraz/lub powracających z zagranicy</w:t>
            </w:r>
          </w:p>
          <w:p w14:paraId="760A4639" w14:textId="086598BE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0334FEAF" w14:textId="573A8DF7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31B2A5C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434DA66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C1A45C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A65277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65A6C2BC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899856" w14:textId="7C6514B1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EA6069D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2589A0B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50C426D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B5F8F2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6EF91AAC" w14:textId="6960C38A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wyrównawczych u dzieci, które ukończyły 5 r.ż.</w:t>
            </w:r>
          </w:p>
          <w:p w14:paraId="1C034CD2" w14:textId="6565A313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5A6C7C4" w14:textId="6CD10619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A4A7BE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67F19C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030730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021B4A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81B5F87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D2C8C1E" w14:textId="29E3EDCF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61083F1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468B69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7FC81F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4F5072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5C49A4CF" w14:textId="65CEF263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04486BF" w14:textId="578F20FB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6" w:type="dxa"/>
            <w:gridSpan w:val="2"/>
          </w:tcPr>
          <w:p w14:paraId="2FF2164B" w14:textId="4302B29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54E0AF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07B01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7FE0D9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0116A9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7337CF9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2D4E2CEE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B1E8373" w14:textId="598B5FC4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4CA5963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78081B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7139BA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185D5E1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0EE425C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5F74A640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191AD57F" w14:textId="52E5D285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57D205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C4F3E3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3B9F752F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6481CC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0785E65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6E1CFAD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0FE8EB4E" w14:textId="55CA1CD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7597BF7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9981D0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4980B402" w14:textId="233E347B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2F552EA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71EC0818" w14:textId="68B6994C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Błonica D 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06FF86D8" w14:textId="2F951A01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tężcowi i krztuścowi</w:t>
            </w:r>
          </w:p>
        </w:tc>
        <w:tc>
          <w:tcPr>
            <w:tcW w:w="1566" w:type="dxa"/>
            <w:gridSpan w:val="2"/>
            <w:vAlign w:val="center"/>
          </w:tcPr>
          <w:p w14:paraId="13E4C558" w14:textId="017421DC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4A736F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D7FC22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976D3E5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B7DE28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768595E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19393C7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3D0BE53" w14:textId="40709D7D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A2258F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2BC856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7DE3AE1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4EABC35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2E71E7ED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2DB4A95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11C92E04" w14:textId="45A818D5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Merge w:val="restart"/>
            <w:vAlign w:val="center"/>
          </w:tcPr>
          <w:p w14:paraId="6DF71AE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 w:val="restart"/>
          </w:tcPr>
          <w:p w14:paraId="3BD00CC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4BAE9F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14C3AA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4738A29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1F883125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6D221A5" w14:textId="6D509691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72" w:type="dxa"/>
            <w:vMerge/>
            <w:vAlign w:val="center"/>
          </w:tcPr>
          <w:p w14:paraId="0661A28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</w:tcPr>
          <w:p w14:paraId="6AA55BA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085B6F3" w14:textId="7C9742C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6A17E07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310B7247" w14:textId="57A0849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F2BCBFC" w14:textId="29411448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6" w:type="dxa"/>
            <w:gridSpan w:val="2"/>
            <w:vAlign w:val="center"/>
          </w:tcPr>
          <w:p w14:paraId="6E3D533E" w14:textId="07AD06B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41AF636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1A4D87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D8D7C89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480798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7FC3240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7C4A27A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3DF853C" w14:textId="13E880B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710733B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3C5833B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62337E5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7EF672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26559678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C7A35C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376D4E36" w14:textId="599EB03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75E355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430847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4F69CF5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2D282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0DCAE5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D19238F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8760AA0" w14:textId="2161B6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638288B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1C2F62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A0A303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19FC0681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74924639" w14:textId="632094CC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2A9CDDDD" w14:textId="2F5B3490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6" w:type="dxa"/>
            <w:gridSpan w:val="2"/>
          </w:tcPr>
          <w:p w14:paraId="5EF82327" w14:textId="7C816D7A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0696E0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7AEDAB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E359EF6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7DA7A2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38D1FF5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180FC22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F9875AA" w14:textId="0C51D9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06E6BB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CAB2EF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92E02B1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A20060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99513E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0728CC4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433166FB" w14:textId="3B0971A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594884F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2128F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3690C2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52A3484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F2D7B3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EDD40A6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390625AE" w14:textId="7459ECFB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3BE043F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59C976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734A1">
        <w:trPr>
          <w:cantSplit/>
          <w:trHeight w:val="670"/>
        </w:trPr>
        <w:tc>
          <w:tcPr>
            <w:tcW w:w="51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6220B670" w14:textId="613DC603" w:rsidR="00A72D8A" w:rsidRDefault="00A72D8A" w:rsidP="00887684">
      <w:pPr>
        <w:pStyle w:val="Tekstprzypisukocowego"/>
      </w:pPr>
    </w:p>
    <w:sectPr w:rsidR="00A72D8A" w:rsidSect="00115EEC">
      <w:endnotePr>
        <w:numFmt w:val="decimal"/>
      </w:endnotePr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9F104" w14:textId="77777777" w:rsidR="00E04A89" w:rsidRDefault="00E04A89" w:rsidP="00EB111A">
      <w:pPr>
        <w:spacing w:after="0" w:line="240" w:lineRule="auto"/>
      </w:pPr>
      <w:r>
        <w:separator/>
      </w:r>
    </w:p>
  </w:endnote>
  <w:endnote w:type="continuationSeparator" w:id="0">
    <w:p w14:paraId="16443C72" w14:textId="77777777" w:rsidR="00E04A89" w:rsidRDefault="00E04A89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E1D85" w14:textId="77777777" w:rsidR="00E04A89" w:rsidRDefault="00E04A89" w:rsidP="00EB111A">
      <w:pPr>
        <w:spacing w:after="0" w:line="240" w:lineRule="auto"/>
      </w:pPr>
      <w:r>
        <w:separator/>
      </w:r>
    </w:p>
  </w:footnote>
  <w:footnote w:type="continuationSeparator" w:id="0">
    <w:p w14:paraId="3209A908" w14:textId="77777777" w:rsidR="00E04A89" w:rsidRDefault="00E04A89" w:rsidP="00EB111A">
      <w:pPr>
        <w:spacing w:after="0" w:line="240" w:lineRule="auto"/>
      </w:pPr>
      <w:r>
        <w:continuationSeparator/>
      </w:r>
    </w:p>
  </w:footnote>
  <w:footnote w:id="1">
    <w:p w14:paraId="5E30BFD3" w14:textId="29B95125" w:rsidR="00AF493E" w:rsidRDefault="00096AE0" w:rsidP="00D57136">
      <w:pPr>
        <w:pStyle w:val="Tekstprzypisudolnego"/>
        <w:ind w:left="142" w:hanging="142"/>
      </w:pPr>
      <w:r w:rsidRPr="00D57136">
        <w:rPr>
          <w:rStyle w:val="Odwoanieprzypisudolnego"/>
        </w:rPr>
        <w:footnoteRef/>
      </w:r>
      <w:r w:rsidR="00D57136" w:rsidRPr="00D57136">
        <w:rPr>
          <w:vertAlign w:val="superscript"/>
        </w:rPr>
        <w:t xml:space="preserve">) </w:t>
      </w:r>
      <w:bookmarkStart w:id="5" w:name="_Hlk209706574"/>
      <w:r w:rsidR="00D57136" w:rsidRPr="00D57136">
        <w:t xml:space="preserve">Obwieszczenie Ministra Zdrowia z dnia 9 czerwca 2025 r. w sprawie ogłoszenia jednolitego tekstu rozporządzenia Ministra Zdrowia w sprawie obowiązkowych szczepień </w:t>
      </w:r>
      <w:r w:rsidR="00D57136">
        <w:t>o</w:t>
      </w:r>
      <w:r w:rsidR="00D57136" w:rsidRPr="00D57136">
        <w:t>chronnych</w:t>
      </w:r>
      <w:r w:rsidR="00D57136">
        <w:t xml:space="preserve"> (</w:t>
      </w:r>
      <w:r w:rsidR="00D57136" w:rsidRPr="00D57136">
        <w:t xml:space="preserve">Dz.U. </w:t>
      </w:r>
      <w:r w:rsidR="00A524AB">
        <w:t xml:space="preserve">z </w:t>
      </w:r>
      <w:r w:rsidR="00D57136" w:rsidRPr="00D57136">
        <w:t>2025</w:t>
      </w:r>
      <w:r w:rsidR="00A524AB">
        <w:t xml:space="preserve"> r.</w:t>
      </w:r>
      <w:r w:rsidR="00D57136" w:rsidRPr="00D57136">
        <w:t xml:space="preserve"> poz. 782</w:t>
      </w:r>
      <w:r w:rsidR="00D57136">
        <w:t>)</w:t>
      </w:r>
      <w:bookmarkEnd w:id="5"/>
      <w:r w:rsidR="007E2B3F">
        <w:t xml:space="preserve"> </w:t>
      </w:r>
      <w:hyperlink r:id="rId1" w:history="1">
        <w:r w:rsidR="007E2B3F" w:rsidRPr="00BC1ED5">
          <w:rPr>
            <w:rStyle w:val="Hipercze"/>
            <w:sz w:val="18"/>
            <w:szCs w:val="18"/>
          </w:rPr>
          <w:t>https://isap.sejm.gov.pl/isap.nsf/DocDetails.xsp?id=WDU20250000782</w:t>
        </w:r>
      </w:hyperlink>
    </w:p>
    <w:p w14:paraId="59957AF8" w14:textId="77777777" w:rsidR="00D57136" w:rsidRDefault="00D57136">
      <w:pPr>
        <w:pStyle w:val="Tekstprzypisudolnego"/>
      </w:pPr>
    </w:p>
    <w:p w14:paraId="72C3C0B3" w14:textId="77777777" w:rsidR="00AF493E" w:rsidRDefault="00AF493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718BF"/>
    <w:rsid w:val="000734A1"/>
    <w:rsid w:val="000767E3"/>
    <w:rsid w:val="000769D3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1261C"/>
    <w:rsid w:val="00112930"/>
    <w:rsid w:val="00115EEC"/>
    <w:rsid w:val="001209FF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A010C"/>
    <w:rsid w:val="002B0CEE"/>
    <w:rsid w:val="002D6B65"/>
    <w:rsid w:val="002F4ABB"/>
    <w:rsid w:val="0037637F"/>
    <w:rsid w:val="003A79D2"/>
    <w:rsid w:val="003B04B1"/>
    <w:rsid w:val="003B1FC0"/>
    <w:rsid w:val="003B774B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52F09"/>
    <w:rsid w:val="0045562F"/>
    <w:rsid w:val="004629A9"/>
    <w:rsid w:val="004660B3"/>
    <w:rsid w:val="00471E54"/>
    <w:rsid w:val="00476A51"/>
    <w:rsid w:val="00483F5D"/>
    <w:rsid w:val="00485498"/>
    <w:rsid w:val="00486C45"/>
    <w:rsid w:val="0049637D"/>
    <w:rsid w:val="004A3180"/>
    <w:rsid w:val="004B4BB3"/>
    <w:rsid w:val="004B5419"/>
    <w:rsid w:val="004D1DC8"/>
    <w:rsid w:val="004D309E"/>
    <w:rsid w:val="004E04A4"/>
    <w:rsid w:val="004F4121"/>
    <w:rsid w:val="0052251B"/>
    <w:rsid w:val="00526A50"/>
    <w:rsid w:val="005345B9"/>
    <w:rsid w:val="00544E37"/>
    <w:rsid w:val="0055751F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76677"/>
    <w:rsid w:val="00695E2C"/>
    <w:rsid w:val="00696A58"/>
    <w:rsid w:val="006A12F5"/>
    <w:rsid w:val="006A5337"/>
    <w:rsid w:val="006A6528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320DF"/>
    <w:rsid w:val="00842EBC"/>
    <w:rsid w:val="00887684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5358"/>
    <w:rsid w:val="00B503A2"/>
    <w:rsid w:val="00B52585"/>
    <w:rsid w:val="00B7121B"/>
    <w:rsid w:val="00B7471D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739A0"/>
    <w:rsid w:val="00C8354A"/>
    <w:rsid w:val="00C86055"/>
    <w:rsid w:val="00CA27F7"/>
    <w:rsid w:val="00CD7BDF"/>
    <w:rsid w:val="00CE04DD"/>
    <w:rsid w:val="00CF516A"/>
    <w:rsid w:val="00D067AF"/>
    <w:rsid w:val="00D2132C"/>
    <w:rsid w:val="00D22B95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2AF1"/>
    <w:rsid w:val="00E161A0"/>
    <w:rsid w:val="00E23B8D"/>
    <w:rsid w:val="00E34467"/>
    <w:rsid w:val="00E432AD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111A"/>
    <w:rsid w:val="00EB778F"/>
    <w:rsid w:val="00ED7E5F"/>
    <w:rsid w:val="00EE2822"/>
    <w:rsid w:val="00EF15BE"/>
    <w:rsid w:val="00EF5396"/>
    <w:rsid w:val="00F17A25"/>
    <w:rsid w:val="00F31E64"/>
    <w:rsid w:val="00F37E38"/>
    <w:rsid w:val="00F53132"/>
    <w:rsid w:val="00F60D96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e.rars.gov.pl/log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pl/web/gis/zasady-dystrybucji-szczepionek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cDetails.xsp?id=WDU2025000078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1357</Words>
  <Characters>8148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GIS - Katarzyna Tkaczuk</cp:lastModifiedBy>
  <cp:revision>27</cp:revision>
  <cp:lastPrinted>2023-08-11T10:38:00Z</cp:lastPrinted>
  <dcterms:created xsi:type="dcterms:W3CDTF">2025-12-30T14:07:00Z</dcterms:created>
  <dcterms:modified xsi:type="dcterms:W3CDTF">2026-06-03T09:10:00Z</dcterms:modified>
</cp:coreProperties>
</file>