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46" w:rsidRPr="000D5232" w:rsidRDefault="005B4C46" w:rsidP="000D5232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PROJEKT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ZARZĄDZENIE</w:t>
          </w:r>
        </w:p>
        <w:p w:rsidR="00D94752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0D5232" w:rsidRDefault="00BF1A07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z dnia ……………</w:t>
          </w:r>
          <w:r w:rsidR="00B145FE" w:rsidRPr="000D5232">
            <w:rPr>
              <w:rFonts w:asciiTheme="minorHAnsi" w:hAnsiTheme="minorHAnsi" w:cstheme="minorHAnsi"/>
            </w:rPr>
            <w:t xml:space="preserve"> </w:t>
          </w:r>
          <w:r w:rsidR="007B1CB3" w:rsidRPr="000D5232">
            <w:rPr>
              <w:rFonts w:asciiTheme="minorHAnsi" w:hAnsiTheme="minorHAnsi" w:cstheme="minorHAnsi"/>
            </w:rPr>
            <w:t>202</w:t>
          </w:r>
          <w:r w:rsidR="0020387D" w:rsidRPr="000D5232">
            <w:rPr>
              <w:rFonts w:asciiTheme="minorHAnsi" w:hAnsiTheme="minorHAnsi" w:cstheme="minorHAnsi"/>
            </w:rPr>
            <w:t>2</w:t>
          </w:r>
          <w:r w:rsidR="00480364" w:rsidRPr="000D5232">
            <w:rPr>
              <w:rFonts w:asciiTheme="minorHAnsi" w:hAnsiTheme="minorHAnsi" w:cstheme="minorHAnsi"/>
            </w:rPr>
            <w:t xml:space="preserve"> r.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0D5232" w:rsidRDefault="0020387D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Ostoja Wierzejska</w:t>
          </w:r>
          <w:r w:rsidR="00BF1A07" w:rsidRPr="000D5232">
            <w:rPr>
              <w:rFonts w:asciiTheme="minorHAnsi" w:hAnsiTheme="minorHAnsi" w:cstheme="minorHAnsi"/>
            </w:rPr>
            <w:t xml:space="preserve"> PLH2600</w:t>
          </w:r>
          <w:r w:rsidRPr="000D5232">
            <w:rPr>
              <w:rFonts w:asciiTheme="minorHAnsi" w:hAnsiTheme="minorHAnsi" w:cstheme="minorHAnsi"/>
            </w:rPr>
            <w:t>35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Na podstawie art. 28 ust. 5 ustawy z dnia 16 kwietnia 2004 r. o ochronie przyrod</w:t>
          </w:r>
          <w:r w:rsidR="00B145FE" w:rsidRPr="000D5232">
            <w:rPr>
              <w:rFonts w:asciiTheme="minorHAnsi" w:hAnsiTheme="minorHAnsi" w:cstheme="minorHAnsi"/>
            </w:rPr>
            <w:t>y (</w:t>
          </w:r>
          <w:r w:rsidR="00BF1A07" w:rsidRPr="000D5232">
            <w:rPr>
              <w:rFonts w:asciiTheme="minorHAnsi" w:hAnsiTheme="minorHAnsi" w:cstheme="minorHAnsi"/>
            </w:rPr>
            <w:t xml:space="preserve">Dz. U. </w:t>
          </w:r>
          <w:r w:rsidR="00B145FE" w:rsidRPr="000D5232">
            <w:rPr>
              <w:rFonts w:asciiTheme="minorHAnsi" w:hAnsiTheme="minorHAnsi" w:cstheme="minorHAnsi"/>
            </w:rPr>
            <w:br/>
          </w:r>
          <w:r w:rsidR="005E3EA1" w:rsidRPr="000D5232">
            <w:rPr>
              <w:rFonts w:asciiTheme="minorHAnsi" w:hAnsiTheme="minorHAnsi" w:cstheme="minorHAnsi"/>
            </w:rPr>
            <w:t>z 202</w:t>
          </w:r>
          <w:r w:rsidR="00842569" w:rsidRPr="000D5232">
            <w:rPr>
              <w:rFonts w:asciiTheme="minorHAnsi" w:hAnsiTheme="minorHAnsi" w:cstheme="minorHAnsi"/>
            </w:rPr>
            <w:t>2</w:t>
          </w:r>
          <w:r w:rsidRPr="000D5232">
            <w:rPr>
              <w:rFonts w:asciiTheme="minorHAnsi" w:hAnsiTheme="minorHAnsi" w:cstheme="minorHAnsi"/>
            </w:rPr>
            <w:t xml:space="preserve"> r. poz. </w:t>
          </w:r>
          <w:r w:rsidR="00842569" w:rsidRPr="000D5232">
            <w:rPr>
              <w:rFonts w:asciiTheme="minorHAnsi" w:hAnsiTheme="minorHAnsi" w:cstheme="minorHAnsi"/>
            </w:rPr>
            <w:t xml:space="preserve">916 </w:t>
          </w:r>
          <w:proofErr w:type="spellStart"/>
          <w:r w:rsidR="00F6116D" w:rsidRPr="000D5232">
            <w:rPr>
              <w:rFonts w:asciiTheme="minorHAnsi" w:hAnsiTheme="minorHAnsi" w:cstheme="minorHAnsi"/>
            </w:rPr>
            <w:t>t.j</w:t>
          </w:r>
          <w:proofErr w:type="spellEnd"/>
          <w:r w:rsidR="00F6116D" w:rsidRPr="000D5232">
            <w:rPr>
              <w:rFonts w:asciiTheme="minorHAnsi" w:hAnsiTheme="minorHAnsi" w:cstheme="minorHAnsi"/>
            </w:rPr>
            <w:t>., poz. 1726</w:t>
          </w:r>
          <w:r w:rsidRPr="000D5232">
            <w:rPr>
              <w:rFonts w:asciiTheme="minorHAnsi" w:hAnsiTheme="minorHAnsi" w:cstheme="minorHAnsi"/>
            </w:rPr>
            <w:t>) zarządza się, co następuje: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§ 1. Ustanawia się plan zadań ochronnych dla o</w:t>
          </w:r>
          <w:r w:rsidR="00A84AC7" w:rsidRPr="000D5232">
            <w:rPr>
              <w:rFonts w:asciiTheme="minorHAnsi" w:hAnsiTheme="minorHAnsi" w:cstheme="minorHAnsi"/>
            </w:rPr>
            <w:t>bs</w:t>
          </w:r>
          <w:r w:rsidR="00BF1A07" w:rsidRPr="000D5232">
            <w:rPr>
              <w:rFonts w:asciiTheme="minorHAnsi" w:hAnsiTheme="minorHAnsi" w:cstheme="minorHAnsi"/>
            </w:rPr>
            <w:t xml:space="preserve">zaru Natura 2000 </w:t>
          </w:r>
          <w:r w:rsidR="0020387D" w:rsidRPr="000D5232">
            <w:rPr>
              <w:rFonts w:asciiTheme="minorHAnsi" w:hAnsiTheme="minorHAnsi" w:cstheme="minorHAnsi"/>
            </w:rPr>
            <w:t>Ostoja Wierzejska PLH260035</w:t>
          </w:r>
          <w:r w:rsidRPr="000D5232">
            <w:rPr>
              <w:rFonts w:asciiTheme="minorHAnsi" w:hAnsiTheme="minorHAnsi" w:cstheme="minorHAnsi"/>
            </w:rPr>
            <w:t>, zwanego dalej „obszarem Natura 2000”</w:t>
          </w:r>
          <w:r w:rsidR="0005564B" w:rsidRPr="000D5232">
            <w:rPr>
              <w:rFonts w:asciiTheme="minorHAnsi" w:hAnsiTheme="minorHAnsi" w:cstheme="minorHAnsi"/>
            </w:rPr>
            <w:t>.</w:t>
          </w:r>
        </w:p>
        <w:p w:rsidR="001408C3" w:rsidRPr="000D5232" w:rsidRDefault="001408C3" w:rsidP="000D5232">
          <w:pPr>
            <w:rPr>
              <w:rFonts w:asciiTheme="minorHAnsi" w:hAnsiTheme="minorHAnsi" w:cstheme="minorHAnsi"/>
            </w:rPr>
          </w:pPr>
        </w:p>
        <w:p w:rsidR="001408C3" w:rsidRPr="000D5232" w:rsidRDefault="001408C3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 xml:space="preserve">§ 2. </w:t>
          </w:r>
          <w:r w:rsidR="00E23716" w:rsidRPr="000D5232">
            <w:rPr>
              <w:rFonts w:asciiTheme="minorHAnsi" w:hAnsiTheme="minorHAnsi" w:cstheme="minorHAnsi"/>
            </w:rPr>
            <w:t>Plan zadań ochronnych obejmuje cały obszar Natura 2000</w:t>
          </w:r>
          <w:r w:rsidRPr="000D5232">
            <w:rPr>
              <w:rFonts w:asciiTheme="minorHAnsi" w:hAnsiTheme="minorHAnsi" w:cstheme="minorHAnsi"/>
            </w:rPr>
            <w:t>.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63493E" w:rsidRPr="000D5232" w:rsidRDefault="001408C3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§ 3.</w:t>
          </w:r>
          <w:r w:rsidR="00480364" w:rsidRPr="000D5232">
            <w:rPr>
              <w:rFonts w:asciiTheme="minorHAnsi" w:hAnsiTheme="minorHAnsi" w:cstheme="minorHAnsi"/>
            </w:rPr>
            <w:t xml:space="preserve"> </w:t>
          </w:r>
          <w:r w:rsidR="0063493E" w:rsidRPr="000D5232">
            <w:rPr>
              <w:rFonts w:asciiTheme="minorHAnsi" w:hAnsiTheme="minorHAnsi" w:cstheme="minorHAnsi"/>
            </w:rPr>
            <w:t>Opis granic obszaru Natura 2000 w postaci wykazu współrzędnych punktów załamania granicy w układzie współrzędnych płaskich prostokątnych PL-1992 przedstawia załącznik nr 1.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1408C3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§ 4</w:t>
          </w:r>
          <w:r w:rsidR="00480364" w:rsidRPr="000D5232">
            <w:rPr>
              <w:rFonts w:asciiTheme="minorHAnsi" w:hAnsiTheme="minorHAnsi" w:cstheme="minorHAnsi"/>
            </w:rPr>
            <w:t xml:space="preserve">. </w:t>
          </w:r>
          <w:r w:rsidR="0063493E" w:rsidRPr="000D5232">
            <w:rPr>
              <w:rFonts w:asciiTheme="minorHAnsi" w:hAnsiTheme="minorHAnsi" w:cstheme="minorHAnsi"/>
            </w:rPr>
            <w:t>Mapę obszaru Natura 2000 przedstawia</w:t>
          </w:r>
          <w:r w:rsidR="00480364" w:rsidRPr="000D5232">
            <w:rPr>
              <w:rFonts w:asciiTheme="minorHAnsi" w:hAnsiTheme="minorHAnsi" w:cstheme="minorHAnsi"/>
            </w:rPr>
            <w:t xml:space="preserve"> załącznik nr 2.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1408C3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§ 5</w:t>
          </w:r>
          <w:r w:rsidR="00480364" w:rsidRPr="000D5232">
            <w:rPr>
              <w:rFonts w:asciiTheme="minorHAnsi" w:hAnsiTheme="minorHAnsi" w:cstheme="minorHAnsi"/>
            </w:rPr>
            <w:t>. Identyfikację istniejących i potencjalnych zagrożeń dla zachowania właściwego stanu ochrony siedlisk prz</w:t>
          </w:r>
          <w:r w:rsidR="00A84AC7" w:rsidRPr="000D5232">
            <w:rPr>
              <w:rFonts w:asciiTheme="minorHAnsi" w:hAnsiTheme="minorHAnsi" w:cstheme="minorHAnsi"/>
            </w:rPr>
            <w:t>yrodniczych oraz gatunków zwierząt</w:t>
          </w:r>
          <w:r w:rsidR="00480364" w:rsidRPr="000D5232">
            <w:rPr>
              <w:rFonts w:asciiTheme="minorHAnsi" w:hAnsiTheme="minorHAnsi" w:cstheme="minorHAnsi"/>
            </w:rPr>
            <w:t xml:space="preserve"> </w:t>
          </w:r>
          <w:r w:rsidR="00731513" w:rsidRPr="000D5232">
            <w:rPr>
              <w:rFonts w:asciiTheme="minorHAnsi" w:hAnsiTheme="minorHAnsi" w:cstheme="minorHAnsi"/>
            </w:rPr>
            <w:t xml:space="preserve">będących przedmiotami ochrony w obszarze Natura 2000, </w:t>
          </w:r>
          <w:r w:rsidR="00480364" w:rsidRPr="000D5232">
            <w:rPr>
              <w:rFonts w:asciiTheme="minorHAnsi" w:hAnsiTheme="minorHAnsi" w:cstheme="minorHAnsi"/>
            </w:rPr>
            <w:t>i ich siedlisk</w:t>
          </w:r>
          <w:r w:rsidR="00731513" w:rsidRPr="000D5232">
            <w:rPr>
              <w:rFonts w:asciiTheme="minorHAnsi" w:hAnsiTheme="minorHAnsi" w:cstheme="minorHAnsi"/>
            </w:rPr>
            <w:t>,</w:t>
          </w:r>
          <w:r w:rsidR="00480364" w:rsidRPr="000D5232">
            <w:rPr>
              <w:rFonts w:asciiTheme="minorHAnsi" w:hAnsiTheme="minorHAnsi" w:cstheme="minorHAnsi"/>
            </w:rPr>
            <w:t xml:space="preserve"> </w:t>
          </w:r>
          <w:r w:rsidR="00293CFA" w:rsidRPr="000D5232">
            <w:rPr>
              <w:rFonts w:asciiTheme="minorHAnsi" w:hAnsiTheme="minorHAnsi" w:cstheme="minorHAnsi"/>
            </w:rPr>
            <w:t>przedstawia</w:t>
          </w:r>
          <w:r w:rsidR="00480364" w:rsidRPr="000D5232">
            <w:rPr>
              <w:rFonts w:asciiTheme="minorHAnsi" w:hAnsiTheme="minorHAnsi" w:cstheme="minorHAnsi"/>
            </w:rPr>
            <w:t xml:space="preserve"> załącznik nr 3. 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 xml:space="preserve">§ </w:t>
          </w:r>
          <w:r w:rsidR="001408C3" w:rsidRPr="000D5232">
            <w:rPr>
              <w:rFonts w:asciiTheme="minorHAnsi" w:hAnsiTheme="minorHAnsi" w:cstheme="minorHAnsi"/>
            </w:rPr>
            <w:t>6</w:t>
          </w:r>
          <w:r w:rsidRPr="000D5232">
            <w:rPr>
              <w:rFonts w:asciiTheme="minorHAnsi" w:hAnsiTheme="minorHAnsi" w:cstheme="minorHAnsi"/>
            </w:rPr>
            <w:t>.</w:t>
          </w:r>
          <w:r w:rsidR="00293CFA" w:rsidRPr="000D5232">
            <w:rPr>
              <w:rFonts w:asciiTheme="minorHAnsi" w:hAnsiTheme="minorHAnsi" w:cstheme="minorHAnsi"/>
            </w:rPr>
            <w:t xml:space="preserve"> Cele działań ochronnych przedstawia</w:t>
          </w:r>
          <w:r w:rsidRPr="000D5232">
            <w:rPr>
              <w:rFonts w:asciiTheme="minorHAnsi" w:hAnsiTheme="minorHAnsi" w:cstheme="minorHAnsi"/>
            </w:rPr>
            <w:t xml:space="preserve"> załącznik nr 4.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480364" w:rsidRPr="000D5232" w:rsidRDefault="001408C3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§ 7</w:t>
          </w:r>
          <w:r w:rsidR="00480364" w:rsidRPr="000D5232">
            <w:rPr>
              <w:rFonts w:asciiTheme="minorHAnsi" w:hAnsiTheme="minorHAnsi" w:cstheme="minorHAnsi"/>
            </w:rPr>
            <w:t>. Określenie działań ochronnych ze wskazaniem podmiotów odpo</w:t>
          </w:r>
          <w:r w:rsidR="00A32B15" w:rsidRPr="000D5232">
            <w:rPr>
              <w:rFonts w:asciiTheme="minorHAnsi" w:hAnsiTheme="minorHAnsi" w:cstheme="minorHAnsi"/>
            </w:rPr>
            <w:t>wiedzialnych za ich wykonanie i </w:t>
          </w:r>
          <w:r w:rsidR="00480364" w:rsidRPr="000D5232">
            <w:rPr>
              <w:rFonts w:asciiTheme="minorHAnsi" w:hAnsiTheme="minorHAnsi" w:cstheme="minorHAnsi"/>
            </w:rPr>
            <w:t>obszarów ich wdrażania zawierają tabela i mapa poglądowa w załączniku nr 5.</w:t>
          </w:r>
        </w:p>
        <w:p w:rsidR="00480364" w:rsidRPr="000D5232" w:rsidRDefault="00480364" w:rsidP="000D5232">
          <w:pPr>
            <w:rPr>
              <w:rFonts w:asciiTheme="minorHAnsi" w:hAnsiTheme="minorHAnsi" w:cstheme="minorHAnsi"/>
            </w:rPr>
          </w:pPr>
        </w:p>
        <w:p w:rsidR="009A6327" w:rsidRPr="000D5232" w:rsidRDefault="001408C3" w:rsidP="000D5232">
          <w:pPr>
            <w:rPr>
              <w:rFonts w:asciiTheme="minorHAnsi" w:hAnsiTheme="minorHAnsi" w:cstheme="minorHAnsi"/>
            </w:rPr>
          </w:pPr>
          <w:r w:rsidRPr="000D5232">
            <w:rPr>
              <w:rFonts w:asciiTheme="minorHAnsi" w:hAnsiTheme="minorHAnsi" w:cstheme="minorHAnsi"/>
            </w:rPr>
            <w:t>§ 8</w:t>
          </w:r>
          <w:r w:rsidR="00480364" w:rsidRPr="000D5232">
            <w:rPr>
              <w:rFonts w:asciiTheme="minorHAnsi" w:hAnsiTheme="minorHAnsi" w:cstheme="minorHAnsi"/>
            </w:rPr>
            <w:t>. Zarządzenie wchodzi w życie po up</w:t>
          </w:r>
          <w:r w:rsidR="009A6327" w:rsidRPr="000D5232">
            <w:rPr>
              <w:rFonts w:asciiTheme="minorHAnsi" w:hAnsiTheme="minorHAnsi" w:cstheme="minorHAnsi"/>
            </w:rPr>
            <w:t>ływie 14 dni od dnia ogłoszenia.</w:t>
          </w:r>
        </w:p>
        <w:p w:rsidR="00480364" w:rsidRPr="000D5232" w:rsidRDefault="00ED238E" w:rsidP="000D5232">
          <w:pPr>
            <w:spacing w:after="200" w:line="276" w:lineRule="auto"/>
            <w:rPr>
              <w:rFonts w:asciiTheme="minorHAnsi" w:hAnsiTheme="minorHAnsi" w:cstheme="minorHAnsi"/>
            </w:rPr>
          </w:pPr>
        </w:p>
      </w:sdtContent>
    </w:sdt>
    <w:p w:rsidR="009A6327" w:rsidRPr="000D5232" w:rsidRDefault="009A6327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br w:type="page"/>
      </w:r>
    </w:p>
    <w:p w:rsidR="008C11CB" w:rsidRPr="000D5232" w:rsidRDefault="008C11CB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 xml:space="preserve">Ochrony Środowiska w Kielcach </w:t>
      </w:r>
      <w:r w:rsidR="00C77DC5" w:rsidRPr="000D5232">
        <w:rPr>
          <w:rFonts w:asciiTheme="minorHAnsi" w:hAnsiTheme="minorHAnsi" w:cstheme="minorHAnsi"/>
        </w:rPr>
        <w:t>z </w:t>
      </w:r>
      <w:r w:rsidR="00D25958" w:rsidRPr="000D5232">
        <w:rPr>
          <w:rFonts w:asciiTheme="minorHAnsi" w:hAnsiTheme="minorHAnsi" w:cstheme="minorHAnsi"/>
        </w:rPr>
        <w:t>dnia………..</w:t>
      </w:r>
      <w:r w:rsidR="007B1CB3" w:rsidRPr="000D5232">
        <w:rPr>
          <w:rFonts w:asciiTheme="minorHAnsi" w:hAnsiTheme="minorHAnsi" w:cstheme="minorHAnsi"/>
        </w:rPr>
        <w:t xml:space="preserve"> 202</w:t>
      </w:r>
      <w:r w:rsidR="00CB4350" w:rsidRPr="000D5232">
        <w:rPr>
          <w:rFonts w:asciiTheme="minorHAnsi" w:hAnsiTheme="minorHAnsi" w:cstheme="minorHAnsi"/>
        </w:rPr>
        <w:t>2</w:t>
      </w:r>
      <w:r w:rsidRPr="000D5232">
        <w:rPr>
          <w:rFonts w:asciiTheme="minorHAnsi" w:hAnsiTheme="minorHAnsi" w:cstheme="minorHAnsi"/>
        </w:rPr>
        <w:t xml:space="preserve"> r.</w:t>
      </w:r>
      <w:r w:rsidR="00D25958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>w sprawie ustanowienia planu zadań ochronnych</w:t>
      </w:r>
      <w:r w:rsidR="00D25958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 xml:space="preserve">dla obszaru Natura 2000 </w:t>
      </w:r>
      <w:r w:rsidR="0020387D" w:rsidRPr="000D5232">
        <w:rPr>
          <w:rFonts w:asciiTheme="minorHAnsi" w:hAnsiTheme="minorHAnsi" w:cstheme="minorHAnsi"/>
        </w:rPr>
        <w:t>Ostoja Wierzejska PLH260035</w:t>
      </w:r>
    </w:p>
    <w:p w:rsidR="008C11CB" w:rsidRPr="000D5232" w:rsidRDefault="008C11CB" w:rsidP="000D5232">
      <w:pPr>
        <w:rPr>
          <w:rFonts w:asciiTheme="minorHAnsi" w:hAnsiTheme="minorHAnsi" w:cstheme="minorHAnsi"/>
        </w:rPr>
      </w:pPr>
    </w:p>
    <w:p w:rsidR="008C11CB" w:rsidRPr="000D5232" w:rsidRDefault="008C11CB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OPIS GRANIC OBSZARU NATURA 2000</w:t>
      </w:r>
    </w:p>
    <w:p w:rsidR="008C11CB" w:rsidRPr="000D5232" w:rsidRDefault="008C11CB" w:rsidP="000D5232">
      <w:pPr>
        <w:rPr>
          <w:rFonts w:asciiTheme="minorHAnsi" w:hAnsiTheme="minorHAnsi" w:cstheme="minorHAnsi"/>
        </w:rPr>
      </w:pPr>
    </w:p>
    <w:p w:rsidR="008C11CB" w:rsidRPr="000D5232" w:rsidRDefault="008C11CB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Granicę obszaru Natura 2000 opisano w oparciu o punkty załamania, dla których podano współrzędne geograficzne w układzie współrzę</w:t>
      </w:r>
      <w:r w:rsidR="00B02AC3" w:rsidRPr="000D5232">
        <w:rPr>
          <w:rFonts w:asciiTheme="minorHAnsi" w:hAnsiTheme="minorHAnsi" w:cstheme="minorHAnsi"/>
        </w:rPr>
        <w:t>dnych płaskich prostokątnych PL-</w:t>
      </w:r>
      <w:r w:rsidRPr="000D5232">
        <w:rPr>
          <w:rFonts w:asciiTheme="minorHAnsi" w:hAnsiTheme="minorHAnsi" w:cstheme="minorHAnsi"/>
        </w:rPr>
        <w:t>1992.</w:t>
      </w:r>
    </w:p>
    <w:p w:rsidR="0080560B" w:rsidRPr="000D5232" w:rsidRDefault="0080560B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 xml:space="preserve"> </w:t>
      </w:r>
    </w:p>
    <w:p w:rsidR="0080560B" w:rsidRPr="000D5232" w:rsidRDefault="0080560B" w:rsidP="000D5232">
      <w:pPr>
        <w:rPr>
          <w:rFonts w:asciiTheme="minorHAnsi" w:hAnsiTheme="minorHAnsi" w:cstheme="minorHAnsi"/>
        </w:rPr>
      </w:pPr>
    </w:p>
    <w:tbl>
      <w:tblPr>
        <w:tblW w:w="4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85"/>
        <w:gridCol w:w="1786"/>
      </w:tblGrid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bookmarkStart w:id="0" w:name="RANGE!A1:B24"/>
            <w:r w:rsidRPr="000D5232">
              <w:rPr>
                <w:rFonts w:asciiTheme="minorHAnsi" w:hAnsiTheme="minorHAnsi" w:cstheme="minorHAnsi"/>
              </w:rPr>
              <w:t>Lp.</w:t>
            </w:r>
            <w:bookmarkEnd w:id="0"/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Y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340020,02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617993,11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339933,92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617999,01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339920,26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617998,20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339998,84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617894,62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339740,28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617849,41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339705,87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617607,49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339672,74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617363,13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339649,41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617186,88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339604,31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616858,85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339210,13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616785,35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339347,35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616266,51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339421,85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615984,79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339520,63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615590,53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339889,61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615682,29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340171,06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615752,29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340223,13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615767,63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340784,68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615910,77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340685,07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616301,57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340450,16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617223,14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340213,03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617972,62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340169,82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617970,70</w:t>
            </w:r>
          </w:p>
        </w:tc>
      </w:tr>
      <w:tr w:rsidR="00065D1E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340077,82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617996,65</w:t>
            </w:r>
          </w:p>
        </w:tc>
      </w:tr>
      <w:tr w:rsidR="0080560B" w:rsidRPr="000D5232" w:rsidTr="00457EEA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340020,02</w:t>
            </w:r>
          </w:p>
        </w:tc>
        <w:tc>
          <w:tcPr>
            <w:tcW w:w="1786" w:type="dxa"/>
            <w:shd w:val="clear" w:color="auto" w:fill="auto"/>
            <w:noWrap/>
            <w:vAlign w:val="bottom"/>
            <w:hideMark/>
          </w:tcPr>
          <w:p w:rsidR="0080560B" w:rsidRPr="000D5232" w:rsidRDefault="0080560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617993,11</w:t>
            </w:r>
          </w:p>
        </w:tc>
      </w:tr>
    </w:tbl>
    <w:p w:rsidR="0080560B" w:rsidRPr="000D5232" w:rsidRDefault="0080560B" w:rsidP="000D5232">
      <w:pPr>
        <w:rPr>
          <w:rFonts w:asciiTheme="minorHAnsi" w:hAnsiTheme="minorHAnsi" w:cstheme="minorHAnsi"/>
        </w:rPr>
      </w:pPr>
    </w:p>
    <w:p w:rsidR="0080560B" w:rsidRPr="000D5232" w:rsidRDefault="0080560B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br w:type="page"/>
      </w:r>
    </w:p>
    <w:p w:rsidR="0020387D" w:rsidRPr="000D5232" w:rsidRDefault="0020387D" w:rsidP="000D5232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0D5232" w:rsidRDefault="00D25958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0D5232">
        <w:rPr>
          <w:rFonts w:asciiTheme="minorHAnsi" w:hAnsiTheme="minorHAnsi" w:cstheme="minorHAnsi"/>
        </w:rPr>
        <w:t xml:space="preserve">ska w Kielcach </w:t>
      </w:r>
      <w:r w:rsidR="00C77DC5" w:rsidRPr="000D5232">
        <w:rPr>
          <w:rFonts w:asciiTheme="minorHAnsi" w:hAnsiTheme="minorHAnsi" w:cstheme="minorHAnsi"/>
        </w:rPr>
        <w:t>z</w:t>
      </w:r>
      <w:r w:rsidR="0020387D" w:rsidRPr="000D5232">
        <w:rPr>
          <w:rFonts w:asciiTheme="minorHAnsi" w:hAnsiTheme="minorHAnsi" w:cstheme="minorHAnsi"/>
        </w:rPr>
        <w:t xml:space="preserve">  </w:t>
      </w:r>
      <w:r w:rsidR="00CB4350" w:rsidRPr="000D5232">
        <w:rPr>
          <w:rFonts w:asciiTheme="minorHAnsi" w:hAnsiTheme="minorHAnsi" w:cstheme="minorHAnsi"/>
        </w:rPr>
        <w:t>dnia……….. 2022</w:t>
      </w:r>
      <w:r w:rsidRPr="000D5232">
        <w:rPr>
          <w:rFonts w:asciiTheme="minorHAnsi" w:hAnsiTheme="minorHAnsi" w:cstheme="minorHAnsi"/>
        </w:rPr>
        <w:t xml:space="preserve"> r. w sprawie ustanowienia planu zadań ochronnych dla obszaru N</w:t>
      </w:r>
      <w:r w:rsidR="00BF1A07" w:rsidRPr="000D5232">
        <w:rPr>
          <w:rFonts w:asciiTheme="minorHAnsi" w:hAnsiTheme="minorHAnsi" w:cstheme="minorHAnsi"/>
        </w:rPr>
        <w:t xml:space="preserve">atura 2000 </w:t>
      </w:r>
      <w:r w:rsidR="0020387D" w:rsidRPr="000D5232">
        <w:rPr>
          <w:rFonts w:asciiTheme="minorHAnsi" w:hAnsiTheme="minorHAnsi" w:cstheme="minorHAnsi"/>
        </w:rPr>
        <w:t>Ostoja Wierzejska</w:t>
      </w:r>
      <w:r w:rsidR="00BF1A07" w:rsidRPr="000D5232">
        <w:rPr>
          <w:rFonts w:asciiTheme="minorHAnsi" w:hAnsiTheme="minorHAnsi" w:cstheme="minorHAnsi"/>
        </w:rPr>
        <w:t xml:space="preserve"> PLH2600</w:t>
      </w:r>
      <w:r w:rsidR="0020387D" w:rsidRPr="000D5232">
        <w:rPr>
          <w:rFonts w:asciiTheme="minorHAnsi" w:hAnsiTheme="minorHAnsi" w:cstheme="minorHAnsi"/>
        </w:rPr>
        <w:t>35</w:t>
      </w:r>
    </w:p>
    <w:p w:rsidR="00D25958" w:rsidRPr="000D5232" w:rsidRDefault="00D25958" w:rsidP="000D5232">
      <w:pPr>
        <w:spacing w:line="276" w:lineRule="auto"/>
        <w:rPr>
          <w:rFonts w:asciiTheme="minorHAnsi" w:hAnsiTheme="minorHAnsi" w:cstheme="minorHAnsi"/>
        </w:rPr>
      </w:pPr>
    </w:p>
    <w:p w:rsidR="00D25958" w:rsidRPr="000D5232" w:rsidRDefault="00D25958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MAPA OBSZARU NATURA 2000</w:t>
      </w:r>
    </w:p>
    <w:p w:rsidR="0020387D" w:rsidRPr="000D5232" w:rsidRDefault="0020387D" w:rsidP="000D5232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</w:p>
    <w:p w:rsidR="0020387D" w:rsidRPr="000D5232" w:rsidRDefault="0020387D" w:rsidP="000D5232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  <w:r w:rsidRPr="000D5232">
        <w:rPr>
          <w:rFonts w:asciiTheme="minorHAnsi" w:hAnsiTheme="minorHAnsi" w:cstheme="minorHAnsi"/>
          <w:noProof/>
        </w:rPr>
        <w:drawing>
          <wp:inline distT="0" distB="0" distL="0" distR="0">
            <wp:extent cx="5760720" cy="4076557"/>
            <wp:effectExtent l="0" t="0" r="0" b="0"/>
            <wp:docPr id="7" name="Obraz 7" descr="C:\Users\rdos31\AppData\Local\Microsoft\Windows\INetCache\Content.Word\SOO_RZ_PLH260035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31\AppData\Local\Microsoft\Windows\INetCache\Content.Word\SOO_RZ_PLH260035_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E7A" w:rsidRPr="000D5232" w:rsidRDefault="005E5E7A" w:rsidP="000D5232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  <w:r w:rsidRPr="000D5232">
        <w:rPr>
          <w:rFonts w:asciiTheme="minorHAnsi" w:hAnsiTheme="minorHAnsi" w:cstheme="minorHAnsi"/>
          <w:bCs/>
          <w:i/>
          <w:noProof/>
        </w:rPr>
        <w:br w:type="page"/>
      </w:r>
    </w:p>
    <w:p w:rsidR="00D25958" w:rsidRPr="000D5232" w:rsidRDefault="00D25958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lastRenderedPageBreak/>
        <w:t>Załącznik Nr 3 do Zarządzenia Regionalnego Dyrektora Ochrony Środowiska w Kielcach</w:t>
      </w:r>
      <w:r w:rsidR="00BF663A" w:rsidRPr="000D5232">
        <w:rPr>
          <w:rFonts w:asciiTheme="minorHAnsi" w:hAnsiTheme="minorHAnsi" w:cstheme="minorHAnsi"/>
        </w:rPr>
        <w:t xml:space="preserve"> </w:t>
      </w:r>
      <w:r w:rsidR="000357FC" w:rsidRPr="000D5232">
        <w:rPr>
          <w:rFonts w:asciiTheme="minorHAnsi" w:hAnsiTheme="minorHAnsi" w:cstheme="minorHAnsi"/>
        </w:rPr>
        <w:t>z</w:t>
      </w:r>
      <w:r w:rsidR="0020387D" w:rsidRPr="000D5232">
        <w:rPr>
          <w:rFonts w:asciiTheme="minorHAnsi" w:hAnsiTheme="minorHAnsi" w:cstheme="minorHAnsi"/>
        </w:rPr>
        <w:t xml:space="preserve"> </w:t>
      </w:r>
      <w:r w:rsidR="00CB4350" w:rsidRPr="000D5232">
        <w:rPr>
          <w:rFonts w:asciiTheme="minorHAnsi" w:hAnsiTheme="minorHAnsi" w:cstheme="minorHAnsi"/>
        </w:rPr>
        <w:t>dnia……….. 2022</w:t>
      </w:r>
      <w:r w:rsidRPr="000D5232">
        <w:rPr>
          <w:rFonts w:asciiTheme="minorHAnsi" w:hAnsiTheme="minorHAnsi" w:cstheme="minorHAnsi"/>
        </w:rPr>
        <w:t xml:space="preserve"> r. w sprawie ustanowienia planu zadań ochronnych dla obszaru N</w:t>
      </w:r>
      <w:r w:rsidR="00BF1A07" w:rsidRPr="000D5232">
        <w:rPr>
          <w:rFonts w:asciiTheme="minorHAnsi" w:hAnsiTheme="minorHAnsi" w:cstheme="minorHAnsi"/>
        </w:rPr>
        <w:t xml:space="preserve">atura 2000 </w:t>
      </w:r>
      <w:r w:rsidR="00C7736C" w:rsidRPr="000D5232">
        <w:rPr>
          <w:rFonts w:asciiTheme="minorHAnsi" w:hAnsiTheme="minorHAnsi" w:cstheme="minorHAnsi"/>
        </w:rPr>
        <w:t>O</w:t>
      </w:r>
      <w:r w:rsidR="00501451" w:rsidRPr="000D5232">
        <w:rPr>
          <w:rFonts w:asciiTheme="minorHAnsi" w:hAnsiTheme="minorHAnsi" w:cstheme="minorHAnsi"/>
        </w:rPr>
        <w:t>stoja Wierzejska</w:t>
      </w:r>
      <w:r w:rsidR="00BF1A07" w:rsidRPr="000D5232">
        <w:rPr>
          <w:rFonts w:asciiTheme="minorHAnsi" w:hAnsiTheme="minorHAnsi" w:cstheme="minorHAnsi"/>
        </w:rPr>
        <w:t xml:space="preserve"> PLH2600</w:t>
      </w:r>
      <w:r w:rsidR="00501451" w:rsidRPr="000D5232">
        <w:rPr>
          <w:rFonts w:asciiTheme="minorHAnsi" w:hAnsiTheme="minorHAnsi" w:cstheme="minorHAnsi"/>
        </w:rPr>
        <w:t>35</w:t>
      </w:r>
    </w:p>
    <w:p w:rsidR="00D25958" w:rsidRPr="000D5232" w:rsidRDefault="00D25958" w:rsidP="000D5232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0D5232" w:rsidRDefault="00D25958" w:rsidP="000D5232">
      <w:pPr>
        <w:spacing w:after="240" w:line="276" w:lineRule="auto"/>
        <w:rPr>
          <w:rFonts w:asciiTheme="minorHAnsi" w:hAnsiTheme="minorHAnsi" w:cstheme="minorHAnsi"/>
          <w:bCs/>
        </w:rPr>
      </w:pPr>
      <w:r w:rsidRPr="000D5232">
        <w:rPr>
          <w:rFonts w:asciiTheme="minorHAnsi" w:hAnsiTheme="minorHAnsi" w:cstheme="minorHAnsi"/>
          <w:bCs/>
        </w:rPr>
        <w:t xml:space="preserve">IDENTYFIKACJA ISTNIEJĄCYCH I POTENCJALNYCH ZAGROŻEŃ DLA ZACHOWANIA WŁAŚCIWEGO STANU OCHRONY PRZEDMIOTÓW OCHRONY </w:t>
      </w:r>
      <w:r w:rsidR="009C7C2B" w:rsidRPr="000D5232">
        <w:rPr>
          <w:rFonts w:asciiTheme="minorHAnsi" w:hAnsiTheme="minorHAnsi" w:cstheme="minorHAnsi"/>
          <w:bCs/>
        </w:rPr>
        <w:br/>
      </w:r>
      <w:r w:rsidRPr="000D5232">
        <w:rPr>
          <w:rFonts w:asciiTheme="minorHAnsi" w:hAnsiTheme="minorHAnsi" w:cstheme="minorHAnsi"/>
          <w:bCs/>
        </w:rPr>
        <w:t>W OBSZARZE NATURA 2000</w:t>
      </w:r>
    </w:p>
    <w:tbl>
      <w:tblPr>
        <w:tblW w:w="586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1902"/>
        <w:gridCol w:w="2376"/>
        <w:gridCol w:w="2097"/>
        <w:gridCol w:w="3638"/>
      </w:tblGrid>
      <w:tr w:rsidR="00065D1E" w:rsidRPr="000D5232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Lp.</w:t>
            </w:r>
          </w:p>
        </w:tc>
        <w:tc>
          <w:tcPr>
            <w:tcW w:w="895" w:type="pct"/>
            <w:vMerge w:val="restart"/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Przedmiot ochrony</w:t>
            </w:r>
          </w:p>
        </w:tc>
        <w:tc>
          <w:tcPr>
            <w:tcW w:w="210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Cs/>
                <w:iCs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Zagrożenia</w:t>
            </w:r>
          </w:p>
        </w:tc>
        <w:tc>
          <w:tcPr>
            <w:tcW w:w="1712" w:type="pct"/>
            <w:vMerge w:val="restart"/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Opis zagrożenia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Cs/>
                <w:iCs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Cs/>
                <w:iCs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1712" w:type="pct"/>
            <w:vMerge/>
            <w:vAlign w:val="center"/>
          </w:tcPr>
          <w:p w:rsidR="00853338" w:rsidRPr="000D5232" w:rsidRDefault="0085333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  <w:tr w:rsidR="00065D1E" w:rsidRPr="000D5232" w:rsidTr="00C773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4350" w:rsidRPr="000D5232" w:rsidRDefault="00CB4350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Siedliska przyrodnicze</w:t>
            </w:r>
          </w:p>
        </w:tc>
      </w:tr>
      <w:tr w:rsidR="00065D1E" w:rsidRPr="000D5232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895" w:type="pct"/>
            <w:vMerge w:val="restart"/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i/>
                <w:lang w:val="pl-PL"/>
              </w:rPr>
            </w:pPr>
            <w:r w:rsidRPr="000D5232">
              <w:rPr>
                <w:rFonts w:asciiTheme="minorHAnsi" w:hAnsiTheme="minorHAnsi" w:cstheme="minorHAnsi"/>
              </w:rPr>
              <w:t xml:space="preserve">91P0 </w:t>
            </w:r>
            <w:proofErr w:type="spellStart"/>
            <w:r w:rsidRPr="000D5232">
              <w:rPr>
                <w:rFonts w:asciiTheme="minorHAnsi" w:hAnsiTheme="minorHAnsi" w:cstheme="minorHAnsi"/>
              </w:rPr>
              <w:t>Wyżynny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</w:rPr>
              <w:t>jodłowy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</w:rPr>
              <w:t>bór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</w:rPr>
              <w:t>mieszany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r w:rsidRPr="000D523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Abieteum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polonicum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99550A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B02</w:t>
            </w:r>
            <w:r w:rsidR="001B6DA4" w:rsidRPr="000D5232">
              <w:rPr>
                <w:rFonts w:asciiTheme="minorHAnsi" w:hAnsiTheme="minorHAnsi" w:cstheme="minorHAnsi"/>
              </w:rPr>
              <w:t xml:space="preserve"> Gospodarka leśna i plantacyjna i użytkowania lasów i plantacji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712" w:type="pct"/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Prowadzenie na dwóch płatach siedliska planowej gospodarki rębnej z zastosowaniem rębni </w:t>
            </w:r>
            <w:proofErr w:type="spellStart"/>
            <w:r w:rsidRPr="000D5232">
              <w:rPr>
                <w:rFonts w:asciiTheme="minorHAnsi" w:hAnsiTheme="minorHAnsi" w:cstheme="minorHAnsi"/>
              </w:rPr>
              <w:t>IVd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, która polega na odsłanianiu dna lasu znacznie uprościła strukturę wiekową drzewostanu, wyeliminowała starsze drzewa.  Gwałtowne prześwietlenia runa oraz liczne luki i prześwietlenia uruchomiły napływ gatunków obcych ekologicznie. Cięcia pociągają za sobą także tworzenie licznych szlaków zrywkowych z głębokimi koleinami, które odwadniają las otaczający. Ponadto zagrożeniem jest prowadzenie gospodarki, w której usuwane są dobre jakościowo i stare drzewa, pozostawiając jedynie młodsze pokolenie. 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B02.04 Usuwanie martwych i umierających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712" w:type="pct"/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Usuwanie na dwóch płatach siedliska martwych i obumierających drzew, a także chorych i uszkodzonych, w wyniku czego zasobność martwego drewna w ekosystemie jest mała. Powoduje to ubożenie siedliska i obniżenie różnorodności biologicznej.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B02.06 Przerzedzenie warstwy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Przerzedzanie na dwóch płatach siedliska górnego piętra drzewostanu powoduje prześwietlenie dna lasu, co wpływa na obniżenie zdrowotności jodeł w niższych partiach oraz napływ gatunków borowych i obcych.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D01.01 Ścieżki, szlaki piesze, szlaki rowerowe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Uczęszczane ścieżki są szlakami dyspersji gatunków obcych ekologicznie i geograficznie, w tym gatunków o tendencjach inwazyjnych. Ponadto zwiększa się zanieczyszczenie różnego rodzaju odpadami.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DA4" w:rsidRPr="000D5232" w:rsidRDefault="001B6DA4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i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E01 Tereny zurbanizowane, tereny zamieszkane</w:t>
            </w:r>
          </w:p>
        </w:tc>
        <w:tc>
          <w:tcPr>
            <w:tcW w:w="1712" w:type="pct"/>
            <w:vAlign w:val="center"/>
          </w:tcPr>
          <w:p w:rsidR="001B6DA4" w:rsidRPr="000D5232" w:rsidRDefault="001B6DA4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Bezpośrednie sąsiedztwo dwóch płatów siedliska z osiedlem mieszkaniowym (zabudowa jednorodzinna) zwiększa zagrożenie ekosystemów leśnych penetracją przez mieszkańców. Bliskość aglomeracji miejskiej generuje także zagrożenie w postaci nowych planowanych w przyszłości inwestycji budowlanych. 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E99" w:rsidRPr="000D5232" w:rsidRDefault="003B1E99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3B1E99" w:rsidRPr="000D5232" w:rsidRDefault="003B1E99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E99" w:rsidRPr="000D5232" w:rsidRDefault="003B1E99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i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1E99" w:rsidRPr="000D5232" w:rsidRDefault="003B1E99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E03 Odpady, ścieki</w:t>
            </w:r>
          </w:p>
        </w:tc>
        <w:tc>
          <w:tcPr>
            <w:tcW w:w="1712" w:type="pct"/>
            <w:vAlign w:val="center"/>
          </w:tcPr>
          <w:p w:rsidR="003B1E99" w:rsidRPr="000D5232" w:rsidRDefault="003B1E99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W związku z położeniem obszaru w </w:t>
            </w:r>
            <w:r w:rsidR="00EE1D97" w:rsidRPr="000D5232">
              <w:rPr>
                <w:rFonts w:asciiTheme="minorHAnsi" w:hAnsiTheme="minorHAnsi" w:cstheme="minorHAnsi"/>
              </w:rPr>
              <w:t xml:space="preserve">bezpośrednim sąsiedztwie </w:t>
            </w:r>
            <w:r w:rsidRPr="000D5232">
              <w:rPr>
                <w:rFonts w:asciiTheme="minorHAnsi" w:hAnsiTheme="minorHAnsi" w:cstheme="minorHAnsi"/>
              </w:rPr>
              <w:t>miasta, obszar ten stanowi miejsce spacerów mieszkańców i turystów, co może prowadzić do gromadzenia różnego rodzaju odpadów.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i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I02 Problematyczne gatunki rodzime</w:t>
            </w:r>
          </w:p>
        </w:tc>
        <w:tc>
          <w:tcPr>
            <w:tcW w:w="1712" w:type="pct"/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Z uwagi na czynniki abiotyczne, tj. obniżenie poziomu wód gruntowych, susze, może dojść do osłabienia  drzewostanów, a w konsekwencji do wkroczen</w:t>
            </w:r>
            <w:r w:rsidR="004E2E76" w:rsidRPr="000D5232">
              <w:rPr>
                <w:rFonts w:asciiTheme="minorHAnsi" w:hAnsiTheme="minorHAnsi" w:cstheme="minorHAnsi"/>
              </w:rPr>
              <w:t>ia gatunków</w:t>
            </w:r>
            <w:r w:rsidR="009D7548" w:rsidRPr="000D5232">
              <w:rPr>
                <w:rFonts w:asciiTheme="minorHAnsi" w:hAnsiTheme="minorHAnsi" w:cstheme="minorHAnsi"/>
              </w:rPr>
              <w:t xml:space="preserve"> owadów</w:t>
            </w:r>
            <w:r w:rsidR="007F73D2" w:rsidRPr="000D5232">
              <w:rPr>
                <w:rFonts w:asciiTheme="minorHAnsi" w:hAnsiTheme="minorHAnsi" w:cstheme="minorHAnsi"/>
              </w:rPr>
              <w:t xml:space="preserve"> - zespół korników jodłowych, </w:t>
            </w:r>
            <w:r w:rsidR="009D7548" w:rsidRPr="000D5232">
              <w:rPr>
                <w:rFonts w:asciiTheme="minorHAnsi" w:hAnsiTheme="minorHAnsi" w:cstheme="minorHAnsi"/>
              </w:rPr>
              <w:t>mogących prowadzić  do powstania gradacji.</w:t>
            </w:r>
            <w:r w:rsidR="003B1E99" w:rsidRPr="000D5232">
              <w:rPr>
                <w:rFonts w:asciiTheme="minorHAnsi" w:hAnsiTheme="minorHAnsi" w:cstheme="minorHAnsi"/>
              </w:rPr>
              <w:t xml:space="preserve"> Ponadto, z uwagi na położenie obszaru w </w:t>
            </w:r>
            <w:r w:rsidR="00EE1D97" w:rsidRPr="000D5232">
              <w:rPr>
                <w:rFonts w:asciiTheme="minorHAnsi" w:hAnsiTheme="minorHAnsi" w:cstheme="minorHAnsi"/>
              </w:rPr>
              <w:t xml:space="preserve">bezpośrednim sąsiedztwie </w:t>
            </w:r>
            <w:r w:rsidR="003B1E99" w:rsidRPr="000D5232">
              <w:rPr>
                <w:rFonts w:asciiTheme="minorHAnsi" w:hAnsiTheme="minorHAnsi" w:cstheme="minorHAnsi"/>
              </w:rPr>
              <w:t>miasta, obszar ten stanowi miejsce spacerów mieszkańców i turystów, co może prowadzić do przenoszenia gatunków obcych ekologicznie  i geograficznie, w tym gatunków inwazyjnych.</w:t>
            </w:r>
          </w:p>
        </w:tc>
      </w:tr>
      <w:tr w:rsidR="00065D1E" w:rsidRPr="000D5232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  <w:r w:rsidRPr="000D5232">
              <w:rPr>
                <w:rFonts w:asciiTheme="minorHAnsi" w:hAnsiTheme="minorHAnsi" w:cstheme="minorHAnsi"/>
                <w:b/>
                <w:lang w:val="pl-PL"/>
              </w:rPr>
              <w:t>2</w:t>
            </w:r>
          </w:p>
        </w:tc>
        <w:tc>
          <w:tcPr>
            <w:tcW w:w="895" w:type="pct"/>
            <w:vMerge w:val="restart"/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9110 Kwaśne buczyny (</w:t>
            </w:r>
            <w:proofErr w:type="spellStart"/>
            <w:r w:rsidRPr="000D5232">
              <w:rPr>
                <w:rFonts w:asciiTheme="minorHAnsi" w:hAnsiTheme="minorHAnsi" w:cstheme="minorHAnsi"/>
                <w:i/>
                <w:iCs/>
                <w:lang w:val="pl-PL"/>
              </w:rPr>
              <w:t>Luzulo-Fagenion</w:t>
            </w:r>
            <w:proofErr w:type="spellEnd"/>
            <w:r w:rsidRPr="000D5232">
              <w:rPr>
                <w:rFonts w:asciiTheme="minorHAnsi" w:hAnsiTheme="minorHAnsi" w:cstheme="minorHAnsi"/>
                <w:lang w:val="pl-PL"/>
              </w:rPr>
              <w:t>)</w:t>
            </w: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  <w:r w:rsidRPr="000D5232">
              <w:rPr>
                <w:rFonts w:asciiTheme="minorHAnsi" w:hAnsiTheme="minorHAnsi" w:cstheme="minorHAnsi"/>
              </w:rPr>
              <w:t>B</w:t>
            </w:r>
            <w:r w:rsidRPr="000D5232">
              <w:rPr>
                <w:rFonts w:asciiTheme="minorHAnsi" w:hAnsiTheme="minorHAnsi" w:cstheme="minorHAnsi"/>
                <w:lang w:val="pl-PL"/>
              </w:rPr>
              <w:t>02 Gospodarka leśna i plantacyjna i użytkowania lasów i plantacji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Prowadzenie planowej gospodarki rębnej z zastosowaniem rębni </w:t>
            </w:r>
            <w:proofErr w:type="spellStart"/>
            <w:r w:rsidRPr="000D5232">
              <w:rPr>
                <w:rFonts w:asciiTheme="minorHAnsi" w:hAnsiTheme="minorHAnsi" w:cstheme="minorHAnsi"/>
              </w:rPr>
              <w:t>IVd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, która polega na punktowym odsłanianiu dna lasu przez usuwanie najstarszych egzemplarzy drzew. Gwałtowne prześwietlenia runa uruchamia napływ gatunków obcych ekologicznie. Ponadto zagrożeniem </w:t>
            </w:r>
            <w:r w:rsidRPr="000D5232">
              <w:rPr>
                <w:rFonts w:asciiTheme="minorHAnsi" w:hAnsiTheme="minorHAnsi" w:cstheme="minorHAnsi"/>
              </w:rPr>
              <w:lastRenderedPageBreak/>
              <w:t>jest prowadzenie gospodarki, w której usuwane są dobre jakościowo i stare drzewa, pozostawiając jedynie młodsze pokolenie.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B02.04 Usuwanie martwych i umierających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Usuwanie martwego drewna, co powoduje ubożenie siedliska i obniżenie różnorodności biologicznej.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  <w:vAlign w:val="center"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D01.01 Ścieżki, szlaki piesze, szlaki rowerowe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Uczęszczane ścieżki mogą być szlakami dyspersji gatunków obcych ekologicznie i geograficznie, w tym gatunków o tendencjach inwazyjnych. Ponadto może dochodzić do zanieczyszczenia różnego rodzaju odpadami.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E01 Tereny zurbanizowane, tereny zamieszkane</w:t>
            </w:r>
          </w:p>
        </w:tc>
        <w:tc>
          <w:tcPr>
            <w:tcW w:w="1712" w:type="pct"/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Bezpośrednie sąsiedztwo granic stanowiska z osiedlem mieszkaniowym (zabudowa jednorodzinna) zwiększa zagrożenie ekosystemów leśnych penetracją przez mieszkańców. Bliskość aglomeracji miejskiej generuje także zagrożenie w postaci nowych planowanych w przyszłości inwestycji budowlanych. 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E03 Odpady, ścieki</w:t>
            </w:r>
          </w:p>
        </w:tc>
        <w:tc>
          <w:tcPr>
            <w:tcW w:w="1712" w:type="pct"/>
            <w:vAlign w:val="center"/>
          </w:tcPr>
          <w:p w:rsidR="00897408" w:rsidRPr="000D5232" w:rsidRDefault="003A5D59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W związku z położeniem obszaru w </w:t>
            </w:r>
            <w:r w:rsidR="00C43DE1" w:rsidRPr="000D5232">
              <w:rPr>
                <w:rFonts w:asciiTheme="minorHAnsi" w:hAnsiTheme="minorHAnsi" w:cstheme="minorHAnsi"/>
              </w:rPr>
              <w:t xml:space="preserve">bezpośrednim sąsiedztwie </w:t>
            </w:r>
            <w:r w:rsidRPr="000D5232">
              <w:rPr>
                <w:rFonts w:asciiTheme="minorHAnsi" w:hAnsiTheme="minorHAnsi" w:cstheme="minorHAnsi"/>
              </w:rPr>
              <w:t>miasta, obszar ten stanowi miejsce spacerów mieszkańców i turystów, co może prowadzić do gromadzenia różnego rodzaju odpadów.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408" w:rsidRPr="000D5232" w:rsidRDefault="00897408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408" w:rsidRPr="000D5232" w:rsidRDefault="0089740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I02 Problematyczne gatunki rodzime</w:t>
            </w:r>
          </w:p>
        </w:tc>
        <w:tc>
          <w:tcPr>
            <w:tcW w:w="1712" w:type="pct"/>
            <w:vAlign w:val="center"/>
          </w:tcPr>
          <w:p w:rsidR="00897408" w:rsidRPr="000D5232" w:rsidRDefault="003A5D59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W związku z położeniem obszaru w </w:t>
            </w:r>
            <w:r w:rsidR="00C43DE1" w:rsidRPr="000D5232">
              <w:rPr>
                <w:rFonts w:asciiTheme="minorHAnsi" w:hAnsiTheme="minorHAnsi" w:cstheme="minorHAnsi"/>
              </w:rPr>
              <w:t xml:space="preserve"> bezpośrednim sąsiedztwie </w:t>
            </w:r>
            <w:r w:rsidRPr="000D5232">
              <w:rPr>
                <w:rFonts w:asciiTheme="minorHAnsi" w:hAnsiTheme="minorHAnsi" w:cstheme="minorHAnsi"/>
              </w:rPr>
              <w:t xml:space="preserve">miasta, obszar ten stanowi miejsce spacerów mieszkańców i turystów, co może prowadzić do </w:t>
            </w:r>
            <w:r w:rsidR="003B1E99" w:rsidRPr="000D5232">
              <w:rPr>
                <w:rFonts w:asciiTheme="minorHAnsi" w:hAnsiTheme="minorHAnsi" w:cstheme="minorHAnsi"/>
              </w:rPr>
              <w:t>przenoszenia gatunków obcych ekologicznie  i geograficznie, w tym gatunków inwazyjnych.</w:t>
            </w:r>
          </w:p>
        </w:tc>
      </w:tr>
      <w:tr w:rsidR="00065D1E" w:rsidRPr="000D5232" w:rsidTr="00C773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Gatunki zwierząt</w:t>
            </w:r>
          </w:p>
        </w:tc>
      </w:tr>
      <w:tr w:rsidR="00065D1E" w:rsidRPr="000D5232" w:rsidTr="001B6DA4">
        <w:tc>
          <w:tcPr>
            <w:tcW w:w="2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895" w:type="pct"/>
            <w:vMerge w:val="restart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1086 Zgniotek cynobrowy</w:t>
            </w:r>
          </w:p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Cucujus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cinnaberinus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0D5232">
              <w:rPr>
                <w:rFonts w:asciiTheme="minorHAnsi" w:hAnsiTheme="minorHAnsi" w:cstheme="minorHAnsi"/>
                <w:szCs w:val="24"/>
                <w:lang w:val="pl-PL"/>
              </w:rPr>
              <w:t>B02.04 Usuwanie martwych i umierających drzew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 xml:space="preserve">Jednym z elementów prowadzonej na tym terenie gospodarki leśnej jest usuwanie uszkodzonych, obumierających oraz martwych drzew. Następstwem prowadzonych zabiegów jest brak wystarczającej ilości martwego drewna, będącego </w:t>
            </w:r>
            <w:r w:rsidRPr="000D5232">
              <w:rPr>
                <w:rFonts w:asciiTheme="minorHAnsi" w:hAnsiTheme="minorHAnsi" w:cstheme="minorHAnsi"/>
                <w:lang w:val="pl-PL"/>
              </w:rPr>
              <w:lastRenderedPageBreak/>
              <w:t xml:space="preserve">jednym z podstawowych elementów ekosystemu leśnego, stanowiącego jednocześnie siedlisko życia dla chrząszczy </w:t>
            </w:r>
            <w:proofErr w:type="spellStart"/>
            <w:r w:rsidRPr="000D5232">
              <w:rPr>
                <w:rFonts w:asciiTheme="minorHAnsi" w:hAnsiTheme="minorHAnsi" w:cstheme="minorHAnsi"/>
                <w:lang w:val="pl-PL"/>
              </w:rPr>
              <w:t>saproksylicznych</w:t>
            </w:r>
            <w:proofErr w:type="spellEnd"/>
            <w:r w:rsidRPr="000D5232">
              <w:rPr>
                <w:rFonts w:asciiTheme="minorHAnsi" w:hAnsiTheme="minorHAnsi" w:cstheme="minorHAnsi"/>
                <w:lang w:val="pl-PL"/>
              </w:rPr>
              <w:t xml:space="preserve"> i </w:t>
            </w:r>
            <w:proofErr w:type="spellStart"/>
            <w:r w:rsidRPr="000D5232">
              <w:rPr>
                <w:rFonts w:asciiTheme="minorHAnsi" w:hAnsiTheme="minorHAnsi" w:cstheme="minorHAnsi"/>
                <w:lang w:val="pl-PL"/>
              </w:rPr>
              <w:t>ksylofagicznych</w:t>
            </w:r>
            <w:proofErr w:type="spellEnd"/>
            <w:r w:rsidRPr="000D5232">
              <w:rPr>
                <w:rFonts w:asciiTheme="minorHAnsi" w:hAnsiTheme="minorHAnsi" w:cstheme="minorHAnsi"/>
                <w:lang w:val="pl-PL"/>
              </w:rPr>
              <w:t>.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0D5232">
              <w:rPr>
                <w:rFonts w:asciiTheme="minorHAnsi" w:hAnsiTheme="minorHAnsi" w:cstheme="minorHAnsi"/>
                <w:szCs w:val="24"/>
                <w:lang w:val="pl-PL"/>
              </w:rPr>
              <w:t>B07 Inne rodzaje praktyk leśnych, nie wymienione powyżej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Składowanie ściętych drzew na obszarze stanowiska, które przywabiają postacie dorosłe zgniotka cynobrowego. Składy drewna stanowią atrakcyjny i dogodny do zasiedlenia materiał lęgowy dla zgniotka cynobrowego. Owady mogą odbywać tu gody i składać jaja w gromadzone drewno. Drewno następnie jest wywożone z lasu. Może to prowadzić do drenażu populacji gatunku. Jest to mechanizm podobnie działający jak w przypadku wykładanych przez leśników drzew pułapkowych mających za zadanie zwabienie gatunków szkodliwych z punktu widzenia gospodarki leśnej. 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pStyle w:val="Default"/>
              <w:spacing w:line="240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0D5232">
              <w:rPr>
                <w:rFonts w:asciiTheme="minorHAnsi" w:hAnsiTheme="minorHAnsi" w:cstheme="minorHAnsi"/>
                <w:szCs w:val="24"/>
                <w:lang w:val="pl-PL"/>
              </w:rPr>
              <w:t>D01.01 Ścieżki, szlaki piesze, szlaki rowerowe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Konieczność usuwania obumierających i martwych drzew zagrażających bezpieczeństwu turystów na szlakach</w:t>
            </w:r>
          </w:p>
        </w:tc>
      </w:tr>
      <w:tr w:rsidR="00065D1E" w:rsidRPr="000D5232" w:rsidTr="001B6DA4">
        <w:tc>
          <w:tcPr>
            <w:tcW w:w="2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895" w:type="pct"/>
            <w:vMerge/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1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C35" w:rsidRPr="000D5232" w:rsidRDefault="00E23C35" w:rsidP="000D5232">
            <w:pPr>
              <w:pStyle w:val="Standard"/>
              <w:widowControl w:val="0"/>
              <w:autoSpaceDE w:val="0"/>
              <w:snapToGrid w:val="0"/>
              <w:rPr>
                <w:rFonts w:asciiTheme="minorHAnsi" w:hAnsiTheme="minorHAnsi" w:cstheme="minorHAnsi"/>
                <w:b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E01 Tereny zurbanizowane, tereny zamieszkane</w:t>
            </w:r>
          </w:p>
        </w:tc>
        <w:tc>
          <w:tcPr>
            <w:tcW w:w="9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2" w:type="pct"/>
            <w:vAlign w:val="center"/>
          </w:tcPr>
          <w:p w:rsidR="00E23C35" w:rsidRPr="000D5232" w:rsidRDefault="00E23C3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Bezpośrednie sąsiedztwo granic stanowiska z osiedlem mieszkaniowym (zabudowa jednorodzinna) zwiększa zagrożenie ekosystemów leśnych penetracją przez mieszkańców i  niszczeniem mikrosiedlisk (zrywanie kory z martwych drzew, wynoszeniem z lasu obłamanych konarów i gałęzi, itp.).</w:t>
            </w:r>
          </w:p>
        </w:tc>
      </w:tr>
    </w:tbl>
    <w:p w:rsidR="00827F0C" w:rsidRPr="000D5232" w:rsidRDefault="00827F0C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br w:type="page"/>
      </w:r>
    </w:p>
    <w:p w:rsidR="00D25958" w:rsidRPr="000D5232" w:rsidRDefault="00D25958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0D5232">
        <w:rPr>
          <w:rFonts w:asciiTheme="minorHAnsi" w:hAnsiTheme="minorHAnsi" w:cstheme="minorHAnsi"/>
        </w:rPr>
        <w:t>z</w:t>
      </w:r>
      <w:r w:rsidR="00501451" w:rsidRPr="000D5232">
        <w:rPr>
          <w:rFonts w:asciiTheme="minorHAnsi" w:hAnsiTheme="minorHAnsi" w:cstheme="minorHAnsi"/>
        </w:rPr>
        <w:t xml:space="preserve"> </w:t>
      </w:r>
      <w:r w:rsidR="00CB4350" w:rsidRPr="000D5232">
        <w:rPr>
          <w:rFonts w:asciiTheme="minorHAnsi" w:hAnsiTheme="minorHAnsi" w:cstheme="minorHAnsi"/>
        </w:rPr>
        <w:t>dnia……….. 2022</w:t>
      </w:r>
      <w:r w:rsidRPr="000D5232">
        <w:rPr>
          <w:rFonts w:asciiTheme="minorHAnsi" w:hAnsiTheme="minorHAnsi" w:cstheme="minorHAnsi"/>
        </w:rPr>
        <w:t xml:space="preserve"> r. w sprawie ustanowienia planu zadań ochronnych dla obszaru N</w:t>
      </w:r>
      <w:r w:rsidR="00784B3B" w:rsidRPr="000D5232">
        <w:rPr>
          <w:rFonts w:asciiTheme="minorHAnsi" w:hAnsiTheme="minorHAnsi" w:cstheme="minorHAnsi"/>
        </w:rPr>
        <w:t xml:space="preserve">atura 2000 </w:t>
      </w:r>
      <w:r w:rsidR="00501451" w:rsidRPr="000D5232">
        <w:rPr>
          <w:rFonts w:asciiTheme="minorHAnsi" w:hAnsiTheme="minorHAnsi" w:cstheme="minorHAnsi"/>
        </w:rPr>
        <w:t>Ostoja Wierzejska</w:t>
      </w:r>
      <w:r w:rsidR="001C1296" w:rsidRPr="000D5232">
        <w:rPr>
          <w:rFonts w:asciiTheme="minorHAnsi" w:hAnsiTheme="minorHAnsi" w:cstheme="minorHAnsi"/>
        </w:rPr>
        <w:t xml:space="preserve"> PLH2600</w:t>
      </w:r>
      <w:r w:rsidR="00501451" w:rsidRPr="000D5232">
        <w:rPr>
          <w:rFonts w:asciiTheme="minorHAnsi" w:hAnsiTheme="minorHAnsi" w:cstheme="minorHAnsi"/>
        </w:rPr>
        <w:t>35</w:t>
      </w:r>
    </w:p>
    <w:p w:rsidR="00D25958" w:rsidRPr="000D5232" w:rsidRDefault="00D25958" w:rsidP="000D5232">
      <w:pPr>
        <w:spacing w:after="24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CELE DZIAŁAŃ OCHRONNYCH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2090"/>
        <w:gridCol w:w="3118"/>
        <w:gridCol w:w="3969"/>
      </w:tblGrid>
      <w:tr w:rsidR="00065D1E" w:rsidRPr="000D5232" w:rsidTr="00753F07">
        <w:tc>
          <w:tcPr>
            <w:tcW w:w="570" w:type="dxa"/>
            <w:shd w:val="clear" w:color="auto" w:fill="auto"/>
            <w:vAlign w:val="center"/>
          </w:tcPr>
          <w:p w:rsidR="001869DD" w:rsidRPr="000D5232" w:rsidRDefault="001869DD" w:rsidP="000D5232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0D5232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1869DD" w:rsidRPr="000D5232" w:rsidRDefault="001869DD" w:rsidP="000D5232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0D5232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869DD" w:rsidRPr="000D5232" w:rsidRDefault="001869DD" w:rsidP="000D5232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0D5232">
              <w:rPr>
                <w:rFonts w:asciiTheme="minorHAnsi" w:hAnsiTheme="minorHAnsi" w:cstheme="minorHAnsi"/>
                <w:bCs/>
              </w:rPr>
              <w:t>Parametr/wskaźnik stanu ochrony*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869DD" w:rsidRPr="000D5232" w:rsidRDefault="001869DD" w:rsidP="000D5232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0D5232">
              <w:rPr>
                <w:rFonts w:asciiTheme="minorHAnsi" w:hAnsiTheme="minorHAnsi" w:cstheme="minorHAnsi"/>
                <w:bCs/>
              </w:rPr>
              <w:t>Cel działań ochronnych</w:t>
            </w:r>
          </w:p>
        </w:tc>
      </w:tr>
      <w:tr w:rsidR="00065D1E" w:rsidRPr="000D5232" w:rsidTr="00457EEA">
        <w:tc>
          <w:tcPr>
            <w:tcW w:w="9747" w:type="dxa"/>
            <w:gridSpan w:val="4"/>
            <w:shd w:val="clear" w:color="auto" w:fill="auto"/>
          </w:tcPr>
          <w:p w:rsidR="00CB4350" w:rsidRPr="000D5232" w:rsidRDefault="00CB4350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065D1E" w:rsidRPr="000D5232" w:rsidTr="00753F07">
        <w:tc>
          <w:tcPr>
            <w:tcW w:w="570" w:type="dxa"/>
            <w:vMerge w:val="restart"/>
            <w:shd w:val="clear" w:color="auto" w:fill="auto"/>
          </w:tcPr>
          <w:p w:rsidR="001869DD" w:rsidRPr="000D5232" w:rsidRDefault="001869DD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91P0 Wyżynny jodłowy bór </w:t>
            </w:r>
            <w:r w:rsidR="00753F07" w:rsidRPr="000D5232">
              <w:rPr>
                <w:rFonts w:asciiTheme="minorHAnsi" w:hAnsiTheme="minorHAnsi" w:cstheme="minorHAnsi"/>
              </w:rPr>
              <w:t xml:space="preserve">mieszany </w:t>
            </w:r>
            <w:r w:rsidRPr="000D523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Abieteum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 xml:space="preserve"> polonicum)</w:t>
            </w:r>
          </w:p>
        </w:tc>
        <w:tc>
          <w:tcPr>
            <w:tcW w:w="3118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69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siedliska na powierzchni 189 ha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869DD" w:rsidRPr="000D5232" w:rsidRDefault="001869DD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969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oceny wskaźnika FV (typowej kombinacji gatunków dla danego regionu) na dwóch stanowiskach</w:t>
            </w:r>
            <w:r w:rsidR="00106C1B" w:rsidRPr="000D5232">
              <w:rPr>
                <w:rFonts w:asciiTheme="minorHAnsi" w:hAnsiTheme="minorHAnsi" w:cstheme="minorHAnsi"/>
              </w:rPr>
              <w:t>**</w:t>
            </w:r>
            <w:r w:rsidRPr="000D5232">
              <w:rPr>
                <w:rFonts w:asciiTheme="minorHAnsi" w:hAnsiTheme="minorHAnsi" w:cstheme="minorHAnsi"/>
              </w:rPr>
              <w:t xml:space="preserve"> oraz niepogorszenie obecnej oceny U1 (tj. zubożonej kombinacji) na jednym stanowisku</w:t>
            </w:r>
            <w:r w:rsidR="00106C1B" w:rsidRPr="000D5232">
              <w:rPr>
                <w:rFonts w:asciiTheme="minorHAnsi" w:hAnsiTheme="minorHAnsi" w:cstheme="minorHAnsi"/>
              </w:rPr>
              <w:t>**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4747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oceny wskaźnika FV na trzech stanowiskach**, tj. obce gatunki inwazyjne nie występują lub występują sporadycznie, o łącznym pokryciu nie przekraczającym 1 %.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869DD" w:rsidRPr="000D5232" w:rsidRDefault="001869DD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Rodzime gatunki ekspansywne roślin zielnych </w:t>
            </w:r>
          </w:p>
        </w:tc>
        <w:tc>
          <w:tcPr>
            <w:tcW w:w="3969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oceny wskaźnika FV tj. braku gatunków spoza listy typowych lub ich pokrycie nie przekroczy 25 %.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869DD" w:rsidRPr="000D5232" w:rsidRDefault="001869DD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Obecność martwego drewna </w:t>
            </w:r>
          </w:p>
          <w:p w:rsidR="00291F2F" w:rsidRPr="000D5232" w:rsidRDefault="00291F2F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na 2 </w:t>
            </w:r>
            <w:r w:rsidR="007A7941" w:rsidRPr="000D5232">
              <w:rPr>
                <w:rFonts w:asciiTheme="minorHAnsi" w:hAnsiTheme="minorHAnsi" w:cstheme="minorHAnsi"/>
              </w:rPr>
              <w:t>stanowiskach**</w:t>
            </w:r>
            <w:r w:rsidRPr="000D5232">
              <w:rPr>
                <w:rFonts w:asciiTheme="minorHAnsi" w:hAnsiTheme="minorHAnsi" w:cstheme="minorHAnsi"/>
              </w:rPr>
              <w:t xml:space="preserve"> (ilościowo przekracza 10% zasobności drzewostanu) oraz poprawa do U1 na 1 </w:t>
            </w:r>
            <w:r w:rsidR="007A7941" w:rsidRPr="000D5232">
              <w:rPr>
                <w:rFonts w:asciiTheme="minorHAnsi" w:hAnsiTheme="minorHAnsi" w:cstheme="minorHAnsi"/>
              </w:rPr>
              <w:t>stanowisku**</w:t>
            </w:r>
            <w:r w:rsidRPr="000D5232">
              <w:rPr>
                <w:rFonts w:asciiTheme="minorHAnsi" w:hAnsiTheme="minorHAnsi" w:cstheme="minorHAnsi"/>
              </w:rPr>
              <w:t xml:space="preserve"> tj. osiągnięcie 3% zasobności.</w:t>
            </w:r>
            <w:r w:rsidR="00291F2F" w:rsidRPr="000D523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869DD" w:rsidRPr="000D5232" w:rsidRDefault="001869DD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Wiek drzewostanu </w:t>
            </w:r>
          </w:p>
        </w:tc>
        <w:tc>
          <w:tcPr>
            <w:tcW w:w="3969" w:type="dxa"/>
            <w:shd w:val="clear" w:color="auto" w:fill="auto"/>
          </w:tcPr>
          <w:p w:rsidR="001869DD" w:rsidRPr="000D5232" w:rsidRDefault="001869D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na dwóch </w:t>
            </w:r>
            <w:r w:rsidR="007A7941" w:rsidRPr="000D5232">
              <w:rPr>
                <w:rFonts w:asciiTheme="minorHAnsi" w:hAnsiTheme="minorHAnsi" w:cstheme="minorHAnsi"/>
              </w:rPr>
              <w:t>stanowiskach**</w:t>
            </w:r>
            <w:r w:rsidRPr="000D5232">
              <w:rPr>
                <w:rFonts w:asciiTheme="minorHAnsi" w:hAnsiTheme="minorHAnsi" w:cstheme="minorHAnsi"/>
              </w:rPr>
              <w:t xml:space="preserve"> (udział drzew ponad 100-letnich powyżej 20%) oraz U2 na jednym, gdzie wiek drzewostanu to ok. 60-70 lat, przy czym jest to zaledwie 20%, pozostałe 80% to drzewa młodsze niż 50 lat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4747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oceny wskaźnika FV na trzech stanowiskach**, tj. brak gatunków obcych w drzewostanie.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Naturalne odnowienia jodły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oceny wskaźnika FV – udział odnowień na stanowiskach** wynosi 20-30%.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583FD2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Naturalne odnowienia</w:t>
            </w:r>
            <w:r w:rsidR="00FC2455" w:rsidRPr="000D5232">
              <w:rPr>
                <w:rFonts w:asciiTheme="minorHAnsi" w:hAnsiTheme="minorHAnsi" w:cstheme="minorHAnsi"/>
              </w:rPr>
              <w:t xml:space="preserve"> buka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4747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na dwóch stanowiskach**, tj. osiągają zwarcie poniżej 25% oraz U1 na jednym stanowisku** tj. osiągają zwarcie </w:t>
            </w:r>
            <w:r w:rsidR="00DF7C68" w:rsidRPr="000D5232">
              <w:rPr>
                <w:rFonts w:asciiTheme="minorHAnsi" w:hAnsiTheme="minorHAnsi" w:cstheme="minorHAnsi"/>
              </w:rPr>
              <w:t>25-</w:t>
            </w:r>
            <w:r w:rsidRPr="000D5232">
              <w:rPr>
                <w:rFonts w:asciiTheme="minorHAnsi" w:hAnsiTheme="minorHAnsi" w:cstheme="minorHAnsi"/>
              </w:rPr>
              <w:t>5</w:t>
            </w:r>
            <w:r w:rsidR="00DF7C68" w:rsidRPr="000D5232">
              <w:rPr>
                <w:rFonts w:asciiTheme="minorHAnsi" w:hAnsiTheme="minorHAnsi" w:cstheme="minorHAnsi"/>
              </w:rPr>
              <w:t>0</w:t>
            </w:r>
            <w:r w:rsidRPr="000D5232">
              <w:rPr>
                <w:rFonts w:asciiTheme="minorHAnsi" w:hAnsiTheme="minorHAnsi" w:cstheme="minorHAnsi"/>
              </w:rPr>
              <w:t>%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Obecność </w:t>
            </w:r>
            <w:proofErr w:type="spellStart"/>
            <w:r w:rsidRPr="000D5232">
              <w:rPr>
                <w:rFonts w:asciiTheme="minorHAnsi" w:hAnsiTheme="minorHAnsi" w:cstheme="minorHAnsi"/>
              </w:rPr>
              <w:t>nasadzeń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drzew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ED626C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na trzech stanowiskach**, tj. brak </w:t>
            </w:r>
            <w:proofErr w:type="spellStart"/>
            <w:r w:rsidRPr="000D5232">
              <w:rPr>
                <w:rFonts w:asciiTheme="minorHAnsi" w:hAnsiTheme="minorHAnsi" w:cstheme="minorHAnsi"/>
              </w:rPr>
              <w:t>nasadzeń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lub zgodne z typowym składem gatunkowym dla boru jodłowego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Zniszczenia runa i gleby związane z pozyskaniem drewna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ED626C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</w:t>
            </w:r>
            <w:r w:rsidR="00601ED3" w:rsidRPr="000D5232">
              <w:rPr>
                <w:rFonts w:asciiTheme="minorHAnsi" w:hAnsiTheme="minorHAnsi" w:cstheme="minorHAnsi"/>
              </w:rPr>
              <w:t xml:space="preserve"> na jednym stanowisku**  - brak zniszczeń</w:t>
            </w:r>
            <w:r w:rsidRPr="000D5232">
              <w:rPr>
                <w:rFonts w:asciiTheme="minorHAnsi" w:hAnsiTheme="minorHAnsi" w:cstheme="minorHAnsi"/>
              </w:rPr>
              <w:t xml:space="preserve"> oraz </w:t>
            </w:r>
            <w:r w:rsidR="00601ED3" w:rsidRPr="000D5232">
              <w:rPr>
                <w:rFonts w:asciiTheme="minorHAnsi" w:hAnsiTheme="minorHAnsi" w:cstheme="minorHAnsi"/>
              </w:rPr>
              <w:t>wskaźnika do z U2 do U1 na dwóch stanowiskach**, tj. ograniczenie zniszczenia runa i gleby do poziomu zniszczeń poniżej 1% powierzchni terenu.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Zniszczenia drzewostanów np. na skutek wiatrołomów lub gradacji owadów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601ED3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na trzech stanowiskach**, tj. brak zniszczeń lub zniszczenia występują sporadycznie (poniżej 3% zasobności drzewostanu). </w:t>
            </w:r>
          </w:p>
        </w:tc>
      </w:tr>
      <w:tr w:rsidR="00065D1E" w:rsidRPr="000D5232" w:rsidTr="00753F07">
        <w:tc>
          <w:tcPr>
            <w:tcW w:w="570" w:type="dxa"/>
            <w:vMerge w:val="restart"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9110 Kwaśne buczyny </w:t>
            </w:r>
          </w:p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(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Luzulo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Fagion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siedliska na powierzchni 23 ha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 oceny wskaźnika FV - skład gatunkowy jest typowy, właściwy dla siedliska.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583FD2" w:rsidRPr="000D5232" w:rsidRDefault="00583FD2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83FD2" w:rsidRPr="000D5232" w:rsidRDefault="00583FD2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583FD2" w:rsidRPr="000D5232" w:rsidRDefault="00583FD2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Skład drzewostanu</w:t>
            </w:r>
          </w:p>
        </w:tc>
        <w:tc>
          <w:tcPr>
            <w:tcW w:w="3969" w:type="dxa"/>
            <w:shd w:val="clear" w:color="auto" w:fill="auto"/>
          </w:tcPr>
          <w:p w:rsidR="00583FD2" w:rsidRPr="000D5232" w:rsidRDefault="00BD7FED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drzewostan jedno lub wielogatunkowy z dominującym udziałem buka (zwykle powyżej 50%), bez gatunków obcych ekologicznie i/lub geograficznie 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583FD2" w:rsidRPr="000D5232" w:rsidRDefault="00583FD2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83FD2" w:rsidRPr="000D5232" w:rsidRDefault="00583FD2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583FD2" w:rsidRPr="000D5232" w:rsidRDefault="00583FD2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3969" w:type="dxa"/>
            <w:shd w:val="clear" w:color="auto" w:fill="auto"/>
          </w:tcPr>
          <w:p w:rsidR="00583FD2" w:rsidRPr="000D5232" w:rsidRDefault="00314C3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brak gatunków obcych o charakterze inwazyjnym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583FD2" w:rsidRPr="000D5232" w:rsidRDefault="00583FD2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583FD2" w:rsidRPr="000D5232" w:rsidRDefault="00583FD2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583FD2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3969" w:type="dxa"/>
            <w:shd w:val="clear" w:color="auto" w:fill="auto"/>
          </w:tcPr>
          <w:p w:rsidR="00583FD2" w:rsidRPr="000D5232" w:rsidRDefault="00314C38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brak gatunków ekspansywnych</w:t>
            </w:r>
            <w:r w:rsidR="00457EEA" w:rsidRPr="000D5232">
              <w:rPr>
                <w:rFonts w:asciiTheme="minorHAnsi" w:hAnsiTheme="minorHAnsi" w:cstheme="minorHAnsi"/>
              </w:rPr>
              <w:t>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Struktura pionowa i przestrzenna roślinności</w:t>
            </w:r>
          </w:p>
        </w:tc>
        <w:tc>
          <w:tcPr>
            <w:tcW w:w="3969" w:type="dxa"/>
            <w:shd w:val="clear" w:color="auto" w:fill="auto"/>
          </w:tcPr>
          <w:p w:rsidR="001A76A7" w:rsidRPr="000D5232" w:rsidRDefault="00FC771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struktura zróżnicowana</w:t>
            </w:r>
            <w:r w:rsidR="00457EEA" w:rsidRPr="000D5232">
              <w:rPr>
                <w:rFonts w:asciiTheme="minorHAnsi" w:hAnsiTheme="minorHAnsi" w:cstheme="minorHAnsi"/>
              </w:rPr>
              <w:t>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FC2455" w:rsidRPr="000D5232" w:rsidRDefault="00FC245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FC2455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Wiek drzewostanu (udział</w:t>
            </w:r>
            <w:r w:rsidR="00FC2455" w:rsidRPr="000D5232">
              <w:rPr>
                <w:rFonts w:asciiTheme="minorHAnsi" w:hAnsiTheme="minorHAnsi" w:cstheme="minorHAnsi"/>
              </w:rPr>
              <w:t xml:space="preserve"> starodrzewu)</w:t>
            </w:r>
          </w:p>
        </w:tc>
        <w:tc>
          <w:tcPr>
            <w:tcW w:w="3969" w:type="dxa"/>
            <w:shd w:val="clear" w:color="auto" w:fill="auto"/>
          </w:tcPr>
          <w:p w:rsidR="00FC2455" w:rsidRPr="000D5232" w:rsidRDefault="00FC245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 oceny wskaźnika FV - udział drzew starszych niż 100 lat przekracza 30%.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3969" w:type="dxa"/>
            <w:shd w:val="clear" w:color="auto" w:fill="auto"/>
          </w:tcPr>
          <w:p w:rsidR="001A76A7" w:rsidRPr="000D5232" w:rsidRDefault="00FC771B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</w:t>
            </w:r>
            <w:r w:rsidR="00457EEA" w:rsidRPr="000D5232">
              <w:rPr>
                <w:rFonts w:asciiTheme="minorHAnsi" w:hAnsiTheme="minorHAnsi" w:cstheme="minorHAnsi"/>
              </w:rPr>
              <w:t>obecne odnowienia, wypełniające dogodne do odnowienia miejsca, w szczególności naturalne luki i prześwietlenia o składzie odpowiadającym składowi drzewostanu.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969" w:type="dxa"/>
            <w:shd w:val="clear" w:color="auto" w:fill="auto"/>
          </w:tcPr>
          <w:p w:rsidR="001A76A7" w:rsidRPr="000D5232" w:rsidRDefault="00457EEA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poniżej 5 % udziału powierzchniowego, tj</w:t>
            </w:r>
            <w:r w:rsidR="000B739A" w:rsidRPr="000D5232">
              <w:rPr>
                <w:rFonts w:asciiTheme="minorHAnsi" w:hAnsiTheme="minorHAnsi" w:cstheme="minorHAnsi"/>
              </w:rPr>
              <w:t>.</w:t>
            </w:r>
            <w:r w:rsidRPr="000D5232">
              <w:rPr>
                <w:rFonts w:asciiTheme="minorHAnsi" w:hAnsiTheme="minorHAnsi" w:cstheme="minorHAnsi"/>
              </w:rPr>
              <w:t xml:space="preserve">, najwyżej  miejscami lub </w:t>
            </w:r>
            <w:r w:rsidR="000B739A" w:rsidRPr="000D5232">
              <w:rPr>
                <w:rFonts w:asciiTheme="minorHAnsi" w:hAnsiTheme="minorHAnsi" w:cstheme="minorHAnsi"/>
              </w:rPr>
              <w:t>pojedynczo</w:t>
            </w:r>
            <w:r w:rsidRPr="000D5232">
              <w:rPr>
                <w:rFonts w:asciiTheme="minorHAnsi" w:hAnsiTheme="minorHAnsi" w:cstheme="minorHAnsi"/>
              </w:rPr>
              <w:t xml:space="preserve"> i nie odnawiające się.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3969" w:type="dxa"/>
            <w:shd w:val="clear" w:color="auto" w:fill="auto"/>
          </w:tcPr>
          <w:p w:rsidR="001A76A7" w:rsidRPr="000D5232" w:rsidRDefault="00457EEA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aktualnej  oceny wskaźnika FV </w:t>
            </w:r>
            <w:r w:rsidR="00076201" w:rsidRPr="000D5232">
              <w:rPr>
                <w:rFonts w:asciiTheme="minorHAnsi" w:hAnsiTheme="minorHAnsi" w:cstheme="minorHAnsi"/>
              </w:rPr>
              <w:t>-</w:t>
            </w:r>
            <w:r w:rsidRPr="000D5232">
              <w:rPr>
                <w:rFonts w:asciiTheme="minorHAnsi" w:hAnsiTheme="minorHAnsi" w:cstheme="minorHAnsi"/>
              </w:rPr>
              <w:t xml:space="preserve"> powyżej 20 m</w:t>
            </w:r>
            <w:r w:rsidRPr="000D5232">
              <w:rPr>
                <w:rFonts w:asciiTheme="minorHAnsi" w:hAnsiTheme="minorHAnsi" w:cstheme="minorHAnsi"/>
                <w:vertAlign w:val="superscript"/>
              </w:rPr>
              <w:t>3</w:t>
            </w:r>
            <w:r w:rsidRPr="000D5232">
              <w:rPr>
                <w:rFonts w:asciiTheme="minorHAnsi" w:hAnsiTheme="minorHAnsi" w:cstheme="minorHAnsi"/>
              </w:rPr>
              <w:t>/ha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Martwe drewno wielkowymiarowe</w:t>
            </w:r>
          </w:p>
        </w:tc>
        <w:tc>
          <w:tcPr>
            <w:tcW w:w="3969" w:type="dxa"/>
            <w:shd w:val="clear" w:color="auto" w:fill="auto"/>
          </w:tcPr>
          <w:p w:rsidR="001A76A7" w:rsidRPr="000D5232" w:rsidRDefault="000522E1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aktualnej oceny U1</w:t>
            </w:r>
            <w:r w:rsidR="00C765B7" w:rsidRPr="000D5232">
              <w:rPr>
                <w:rFonts w:asciiTheme="minorHAnsi" w:hAnsiTheme="minorHAnsi" w:cstheme="minorHAnsi"/>
              </w:rPr>
              <w:t xml:space="preserve">, tj. 3 - 5 szt. </w:t>
            </w:r>
            <w:r w:rsidR="001A76A7" w:rsidRPr="000D5232">
              <w:rPr>
                <w:rFonts w:asciiTheme="minorHAnsi" w:hAnsiTheme="minorHAnsi" w:cstheme="minorHAnsi"/>
              </w:rPr>
              <w:t>drewna wielkowymiarowego na ha.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Mikrosiedliska drzewne (drzewa biocenotyczne)</w:t>
            </w:r>
          </w:p>
        </w:tc>
        <w:tc>
          <w:tcPr>
            <w:tcW w:w="3969" w:type="dxa"/>
            <w:shd w:val="clear" w:color="auto" w:fill="auto"/>
          </w:tcPr>
          <w:p w:rsidR="001A76A7" w:rsidRPr="000D5232" w:rsidRDefault="000B739A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Poprawa oceny wskaźnika z U2 do U1 - </w:t>
            </w:r>
            <w:r w:rsidR="00752402" w:rsidRPr="000D5232">
              <w:rPr>
                <w:rFonts w:asciiTheme="minorHAnsi" w:hAnsiTheme="minorHAnsi" w:cstheme="minorHAnsi"/>
              </w:rPr>
              <w:t xml:space="preserve">występuje </w:t>
            </w:r>
            <w:r w:rsidR="005C24D6" w:rsidRPr="000D5232">
              <w:rPr>
                <w:rFonts w:asciiTheme="minorHAnsi" w:hAnsiTheme="minorHAnsi" w:cstheme="minorHAnsi"/>
              </w:rPr>
              <w:t>od</w:t>
            </w:r>
            <w:r w:rsidR="00752402" w:rsidRPr="000D5232">
              <w:rPr>
                <w:rFonts w:asciiTheme="minorHAnsi" w:hAnsiTheme="minorHAnsi" w:cstheme="minorHAnsi"/>
              </w:rPr>
              <w:t xml:space="preserve"> 10 </w:t>
            </w:r>
            <w:r w:rsidR="005C24D6" w:rsidRPr="000D5232">
              <w:rPr>
                <w:rFonts w:asciiTheme="minorHAnsi" w:hAnsiTheme="minorHAnsi" w:cstheme="minorHAnsi"/>
              </w:rPr>
              <w:t>do</w:t>
            </w:r>
            <w:r w:rsidR="00752402" w:rsidRPr="000D5232">
              <w:rPr>
                <w:rFonts w:asciiTheme="minorHAnsi" w:hAnsiTheme="minorHAnsi" w:cstheme="minorHAnsi"/>
              </w:rPr>
              <w:t xml:space="preserve"> 20 sz</w:t>
            </w:r>
            <w:r w:rsidRPr="000D5232">
              <w:rPr>
                <w:rFonts w:asciiTheme="minorHAnsi" w:hAnsiTheme="minorHAnsi" w:cstheme="minorHAnsi"/>
              </w:rPr>
              <w:t>tuk/ha</w:t>
            </w:r>
            <w:r w:rsidR="00752402" w:rsidRPr="000D5232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1A76A7" w:rsidRPr="000D5232" w:rsidRDefault="001A76A7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Inne zniekształcenia, w tym zniszczenia runa i gleby związane z pozyskaniem drewna</w:t>
            </w:r>
          </w:p>
        </w:tc>
        <w:tc>
          <w:tcPr>
            <w:tcW w:w="3969" w:type="dxa"/>
            <w:shd w:val="clear" w:color="auto" w:fill="auto"/>
          </w:tcPr>
          <w:p w:rsidR="00192E04" w:rsidRPr="000D5232" w:rsidRDefault="00457EEA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Poprawa wskaźnika do FV </w:t>
            </w:r>
            <w:r w:rsidR="00192E04" w:rsidRPr="000D5232">
              <w:rPr>
                <w:rFonts w:asciiTheme="minorHAnsi" w:hAnsiTheme="minorHAnsi" w:cstheme="minorHAnsi"/>
              </w:rPr>
              <w:t xml:space="preserve"> - brak zniekształceń</w:t>
            </w:r>
          </w:p>
        </w:tc>
      </w:tr>
      <w:tr w:rsidR="00065D1E" w:rsidRPr="000D5232" w:rsidTr="00457EEA">
        <w:tc>
          <w:tcPr>
            <w:tcW w:w="9747" w:type="dxa"/>
            <w:gridSpan w:val="4"/>
            <w:shd w:val="clear" w:color="auto" w:fill="auto"/>
          </w:tcPr>
          <w:p w:rsidR="001A76A7" w:rsidRPr="000D5232" w:rsidRDefault="001A76A7" w:rsidP="000D5232">
            <w:pPr>
              <w:rPr>
                <w:rFonts w:asciiTheme="minorHAnsi" w:hAnsiTheme="minorHAnsi" w:cstheme="minorHAnsi"/>
                <w:b/>
              </w:rPr>
            </w:pPr>
            <w:r w:rsidRPr="000D5232">
              <w:rPr>
                <w:rFonts w:asciiTheme="minorHAnsi" w:hAnsiTheme="minorHAnsi" w:cstheme="minorHAnsi"/>
                <w:b/>
              </w:rPr>
              <w:t>Gatunki zwierząt</w:t>
            </w:r>
          </w:p>
        </w:tc>
      </w:tr>
      <w:tr w:rsidR="00065D1E" w:rsidRPr="000D5232" w:rsidTr="00753F07">
        <w:tc>
          <w:tcPr>
            <w:tcW w:w="570" w:type="dxa"/>
            <w:vMerge w:val="restart"/>
            <w:shd w:val="clear" w:color="auto" w:fill="auto"/>
          </w:tcPr>
          <w:p w:rsidR="00785745" w:rsidRPr="000D5232" w:rsidRDefault="0078574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1086 Zgniotek cynobrowy</w:t>
            </w:r>
          </w:p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Cucujus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  <w:i/>
              </w:rPr>
              <w:t>cinnaberinus</w:t>
            </w:r>
            <w:proofErr w:type="spellEnd"/>
            <w:r w:rsidRPr="000D5232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Obecność gatunku na stanowisku </w:t>
            </w:r>
          </w:p>
        </w:tc>
        <w:tc>
          <w:tcPr>
            <w:tcW w:w="3969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min. 9 drzew zasiedlonych przez gatunek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785745" w:rsidRPr="000D5232" w:rsidRDefault="0078574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Ilość martwego drewna</w:t>
            </w:r>
          </w:p>
        </w:tc>
        <w:tc>
          <w:tcPr>
            <w:tcW w:w="3969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Utrzymanie wskaźnika na U1 - na powierzchni 1 ha jest min. 7 sztuk drzew martwych o pierśnicy 30 cm i większej.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785745" w:rsidRPr="000D5232" w:rsidRDefault="0078574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Jakość martwego drewna</w:t>
            </w:r>
          </w:p>
        </w:tc>
        <w:tc>
          <w:tcPr>
            <w:tcW w:w="3969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wskaźnika na U1 – na terenie ostoi przeważa </w:t>
            </w:r>
            <w:r w:rsidR="00742B0D" w:rsidRPr="000D5232">
              <w:rPr>
                <w:rFonts w:asciiTheme="minorHAnsi" w:hAnsiTheme="minorHAnsi" w:cstheme="minorHAnsi"/>
              </w:rPr>
              <w:t>martwe drewno II i III klasy rozkładu, występujące mniej więcej w jednakowej ilości.</w:t>
            </w:r>
          </w:p>
        </w:tc>
      </w:tr>
      <w:tr w:rsidR="00065D1E" w:rsidRPr="000D5232" w:rsidTr="00753F07">
        <w:tc>
          <w:tcPr>
            <w:tcW w:w="570" w:type="dxa"/>
            <w:vMerge/>
            <w:shd w:val="clear" w:color="auto" w:fill="auto"/>
          </w:tcPr>
          <w:p w:rsidR="00785745" w:rsidRPr="000D5232" w:rsidRDefault="0078574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Struktura przestrzenna i wiekowa drzewostanu lub stopień naturalności ekosystemu leśnego </w:t>
            </w:r>
          </w:p>
        </w:tc>
        <w:tc>
          <w:tcPr>
            <w:tcW w:w="3969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wskaźnika na U1 </w:t>
            </w:r>
            <w:r w:rsidR="00742B0D" w:rsidRPr="000D5232">
              <w:rPr>
                <w:rFonts w:asciiTheme="minorHAnsi" w:hAnsiTheme="minorHAnsi" w:cstheme="minorHAnsi"/>
              </w:rPr>
              <w:t xml:space="preserve">– lasy miejscami zachowały cechy naturalności, jednakże prowadzona jest w nich gospodarka leśna. Użytkowanie drzewostanu  nie jest jednak intensywne, pozostawiana jest cześć drewna do naturalnego rozkładu. W obszarze występuje stosunkowo mała liczba starych drzew </w:t>
            </w:r>
            <w:r w:rsidR="00742B0D" w:rsidRPr="000D5232">
              <w:rPr>
                <w:rFonts w:asciiTheme="minorHAnsi" w:hAnsiTheme="minorHAnsi" w:cstheme="minorHAnsi"/>
              </w:rPr>
              <w:lastRenderedPageBreak/>
              <w:t xml:space="preserve">zbliżających się do wieku śmierci fizjologicznej, ponadto występują drzewostany jednopiętrowe lub w 2-3 klasie wieku. </w:t>
            </w:r>
          </w:p>
        </w:tc>
      </w:tr>
      <w:tr w:rsidR="00785745" w:rsidRPr="000D5232" w:rsidTr="00753F07">
        <w:tc>
          <w:tcPr>
            <w:tcW w:w="570" w:type="dxa"/>
            <w:vMerge/>
            <w:shd w:val="clear" w:color="auto" w:fill="auto"/>
          </w:tcPr>
          <w:p w:rsidR="00785745" w:rsidRPr="000D5232" w:rsidRDefault="00785745" w:rsidP="000D5232">
            <w:pPr>
              <w:autoSpaceDE w:val="0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Intensywność gospodarowania </w:t>
            </w:r>
          </w:p>
        </w:tc>
        <w:tc>
          <w:tcPr>
            <w:tcW w:w="3969" w:type="dxa"/>
            <w:shd w:val="clear" w:color="auto" w:fill="auto"/>
          </w:tcPr>
          <w:p w:rsidR="00785745" w:rsidRPr="000D5232" w:rsidRDefault="00785745" w:rsidP="000D5232">
            <w:pPr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Utrzymanie wskaźnika na U1 </w:t>
            </w:r>
            <w:r w:rsidR="00742B0D" w:rsidRPr="000D5232">
              <w:rPr>
                <w:rFonts w:asciiTheme="minorHAnsi" w:hAnsiTheme="minorHAnsi" w:cstheme="minorHAnsi"/>
              </w:rPr>
              <w:t>–</w:t>
            </w:r>
            <w:r w:rsidR="000665BC" w:rsidRPr="000D5232">
              <w:rPr>
                <w:rFonts w:asciiTheme="minorHAnsi" w:hAnsiTheme="minorHAnsi" w:cstheme="minorHAnsi"/>
              </w:rPr>
              <w:t xml:space="preserve"> siedlisko o znacznym ograniczeniu zabiegów, ale z wyraźnymi śladami bieżącej działalności gospodarczej, z większą ilością pozostawianego martwego drewna.</w:t>
            </w:r>
            <w:r w:rsidR="00742B0D" w:rsidRPr="000D5232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1869DD" w:rsidRPr="000D5232" w:rsidRDefault="001869DD" w:rsidP="000D5232">
      <w:pPr>
        <w:ind w:left="284" w:hanging="284"/>
        <w:rPr>
          <w:rFonts w:asciiTheme="minorHAnsi" w:hAnsiTheme="minorHAnsi" w:cstheme="minorHAnsi"/>
        </w:rPr>
      </w:pPr>
    </w:p>
    <w:p w:rsidR="00881FF7" w:rsidRPr="000D5232" w:rsidRDefault="00881FF7" w:rsidP="000D5232">
      <w:pPr>
        <w:ind w:left="284" w:hanging="284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*   Parametry skali FV, U1, U2 oraz opisy wskaźników wynikają z metodyki monitoringu przygotowanej przez GIOŚ dla poszczególnych siedlisk przyrodniczych  i gatunków,</w:t>
      </w:r>
    </w:p>
    <w:p w:rsidR="000456EE" w:rsidRPr="000D5232" w:rsidRDefault="00881FF7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** Lokalizacja stanowisk zgodnie z dokumentacją do planu.</w:t>
      </w:r>
      <w:r w:rsidR="00B724BC" w:rsidRPr="000D5232">
        <w:rPr>
          <w:rFonts w:asciiTheme="minorHAnsi" w:hAnsiTheme="minorHAnsi" w:cstheme="minorHAnsi"/>
        </w:rPr>
        <w:t xml:space="preserve"> </w:t>
      </w:r>
      <w:r w:rsidR="000456EE" w:rsidRPr="000D5232">
        <w:rPr>
          <w:rFonts w:asciiTheme="minorHAnsi" w:hAnsiTheme="minorHAnsi" w:cstheme="minorHAnsi"/>
        </w:rPr>
        <w:br w:type="page"/>
      </w:r>
    </w:p>
    <w:p w:rsidR="00D25958" w:rsidRPr="000D5232" w:rsidRDefault="00D25958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0D5232">
        <w:rPr>
          <w:rFonts w:asciiTheme="minorHAnsi" w:hAnsiTheme="minorHAnsi" w:cstheme="minorHAnsi"/>
        </w:rPr>
        <w:t>z</w:t>
      </w:r>
      <w:r w:rsidR="00501451" w:rsidRPr="000D5232">
        <w:rPr>
          <w:rFonts w:asciiTheme="minorHAnsi" w:hAnsiTheme="minorHAnsi" w:cstheme="minorHAnsi"/>
        </w:rPr>
        <w:t xml:space="preserve"> </w:t>
      </w:r>
      <w:r w:rsidR="007D45DC" w:rsidRPr="000D5232">
        <w:rPr>
          <w:rFonts w:asciiTheme="minorHAnsi" w:hAnsiTheme="minorHAnsi" w:cstheme="minorHAnsi"/>
        </w:rPr>
        <w:t>dnia……….. 2022</w:t>
      </w:r>
      <w:r w:rsidR="000456EE" w:rsidRPr="000D5232">
        <w:rPr>
          <w:rFonts w:asciiTheme="minorHAnsi" w:hAnsiTheme="minorHAnsi" w:cstheme="minorHAnsi"/>
        </w:rPr>
        <w:t xml:space="preserve"> r. w</w:t>
      </w:r>
      <w:r w:rsidR="00501451" w:rsidRPr="000D5232">
        <w:rPr>
          <w:rFonts w:asciiTheme="minorHAnsi" w:hAnsiTheme="minorHAnsi" w:cstheme="minorHAnsi"/>
        </w:rPr>
        <w:t xml:space="preserve">  </w:t>
      </w:r>
      <w:r w:rsidRPr="000D5232">
        <w:rPr>
          <w:rFonts w:asciiTheme="minorHAnsi" w:hAnsiTheme="minorHAnsi" w:cstheme="minorHAnsi"/>
        </w:rPr>
        <w:t>sprawie ustanowienia planu zadań ochronnych dla obszaru N</w:t>
      </w:r>
      <w:r w:rsidR="00784B3B" w:rsidRPr="000D5232">
        <w:rPr>
          <w:rFonts w:asciiTheme="minorHAnsi" w:hAnsiTheme="minorHAnsi" w:cstheme="minorHAnsi"/>
        </w:rPr>
        <w:t xml:space="preserve">atura 2000 </w:t>
      </w:r>
      <w:r w:rsidR="00501451" w:rsidRPr="000D5232">
        <w:rPr>
          <w:rFonts w:asciiTheme="minorHAnsi" w:hAnsiTheme="minorHAnsi" w:cstheme="minorHAnsi"/>
        </w:rPr>
        <w:t>Ostoja Wierzejska</w:t>
      </w:r>
      <w:r w:rsidR="000E7F42" w:rsidRPr="000D5232">
        <w:rPr>
          <w:rFonts w:asciiTheme="minorHAnsi" w:hAnsiTheme="minorHAnsi" w:cstheme="minorHAnsi"/>
        </w:rPr>
        <w:t xml:space="preserve"> PLH2600</w:t>
      </w:r>
      <w:r w:rsidR="00501451" w:rsidRPr="000D5232">
        <w:rPr>
          <w:rFonts w:asciiTheme="minorHAnsi" w:hAnsiTheme="minorHAnsi" w:cstheme="minorHAnsi"/>
        </w:rPr>
        <w:t>35</w:t>
      </w:r>
    </w:p>
    <w:p w:rsidR="00FB757F" w:rsidRPr="000D5232" w:rsidRDefault="00FB757F" w:rsidP="000D5232">
      <w:pPr>
        <w:ind w:left="4963"/>
        <w:rPr>
          <w:rFonts w:asciiTheme="minorHAnsi" w:hAnsiTheme="minorHAnsi" w:cstheme="minorHAnsi"/>
        </w:rPr>
      </w:pPr>
    </w:p>
    <w:p w:rsidR="00D25958" w:rsidRPr="000D5232" w:rsidRDefault="00D25958" w:rsidP="000D5232">
      <w:pPr>
        <w:spacing w:line="276" w:lineRule="auto"/>
        <w:rPr>
          <w:rFonts w:asciiTheme="minorHAnsi" w:hAnsiTheme="minorHAnsi" w:cstheme="minorHAnsi"/>
          <w:bCs/>
        </w:rPr>
      </w:pPr>
      <w:r w:rsidRPr="000D5232">
        <w:rPr>
          <w:rFonts w:asciiTheme="minorHAnsi" w:hAnsiTheme="minorHAnsi" w:cstheme="minorHAnsi"/>
        </w:rPr>
        <w:t xml:space="preserve">DZIAŁANIA </w:t>
      </w:r>
      <w:r w:rsidRPr="000D5232">
        <w:rPr>
          <w:rFonts w:asciiTheme="minorHAnsi" w:hAnsiTheme="minorHAnsi" w:cstheme="minorHAnsi"/>
          <w:bCs/>
        </w:rPr>
        <w:t>OCHRONNE ZE WSKAZANIEM PODMIOTÓW ODPOWIEDZIALNYCH ZA ICH WYKONANIE</w:t>
      </w:r>
      <w:r w:rsidR="00B724BC" w:rsidRPr="000D5232">
        <w:rPr>
          <w:rFonts w:asciiTheme="minorHAnsi" w:hAnsiTheme="minorHAnsi" w:cstheme="minorHAnsi"/>
          <w:bCs/>
        </w:rPr>
        <w:t xml:space="preserve"> </w:t>
      </w:r>
      <w:r w:rsidRPr="000D5232">
        <w:rPr>
          <w:rFonts w:asciiTheme="minorHAnsi" w:hAnsiTheme="minorHAnsi" w:cstheme="minorHAnsi"/>
          <w:bCs/>
        </w:rPr>
        <w:t>I OBSZARÓW ICH WDRAŻANIA</w:t>
      </w:r>
    </w:p>
    <w:p w:rsidR="00D25958" w:rsidRPr="000D5232" w:rsidRDefault="00D25958" w:rsidP="000D5232">
      <w:pPr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417"/>
        <w:gridCol w:w="4536"/>
        <w:gridCol w:w="2268"/>
        <w:gridCol w:w="1701"/>
      </w:tblGrid>
      <w:tr w:rsidR="00065D1E" w:rsidRPr="000D5232" w:rsidTr="0067002E">
        <w:trPr>
          <w:trHeight w:val="675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34583D" w:rsidRPr="000D5232" w:rsidRDefault="0034583D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  <w:bCs/>
                <w:noProof/>
                <w:kern w:val="3"/>
              </w:rPr>
              <w:t>L.p.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583D" w:rsidRPr="000D5232" w:rsidRDefault="0034583D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  <w:bCs/>
                <w:noProof/>
                <w:kern w:val="3"/>
              </w:rPr>
              <w:t>Przedmiot ochrony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34583D" w:rsidRPr="000D5232" w:rsidRDefault="0034583D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  <w:bCs/>
                <w:noProof/>
                <w:kern w:val="3"/>
              </w:rPr>
              <w:t>Działania ochronne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4583D" w:rsidRPr="000D5232" w:rsidRDefault="0034583D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0D5232">
              <w:rPr>
                <w:rFonts w:asciiTheme="minorHAnsi" w:hAnsiTheme="minorHAnsi" w:cstheme="minorHAnsi"/>
                <w:bCs/>
                <w:noProof/>
                <w:kern w:val="3"/>
              </w:rPr>
              <w:t>Obszar wdrażania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4583D" w:rsidRPr="000D5232" w:rsidRDefault="0034583D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  <w:bCs/>
                <w:noProof/>
                <w:kern w:val="3"/>
              </w:rPr>
              <w:t>Podmiot odpowiedzialny za wykonanie</w:t>
            </w:r>
          </w:p>
        </w:tc>
      </w:tr>
      <w:tr w:rsidR="00065D1E" w:rsidRPr="000D5232" w:rsidTr="009B10F5">
        <w:trPr>
          <w:trHeight w:val="351"/>
          <w:jc w:val="center"/>
        </w:trPr>
        <w:tc>
          <w:tcPr>
            <w:tcW w:w="10343" w:type="dxa"/>
            <w:gridSpan w:val="5"/>
            <w:shd w:val="clear" w:color="auto" w:fill="FFFFFF"/>
            <w:vAlign w:val="center"/>
          </w:tcPr>
          <w:p w:rsidR="009B10F5" w:rsidRPr="000D5232" w:rsidRDefault="009B10F5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  <w:bCs/>
                <w:noProof/>
                <w:kern w:val="3"/>
              </w:rPr>
              <w:t>Siedliska przyrodnicze</w:t>
            </w:r>
          </w:p>
        </w:tc>
      </w:tr>
      <w:tr w:rsidR="00065D1E" w:rsidRPr="000D5232" w:rsidTr="007D6B40">
        <w:trPr>
          <w:trHeight w:val="380"/>
          <w:jc w:val="center"/>
        </w:trPr>
        <w:tc>
          <w:tcPr>
            <w:tcW w:w="421" w:type="dxa"/>
            <w:vMerge w:val="restart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91P0 Wyżynny jodłowy bór mieszany (</w:t>
            </w:r>
            <w:proofErr w:type="spellStart"/>
            <w:r w:rsidRPr="000D5232">
              <w:rPr>
                <w:rFonts w:asciiTheme="minorHAnsi" w:hAnsiTheme="minorHAnsi" w:cstheme="minorHAnsi"/>
                <w:i/>
                <w:iCs/>
                <w:lang w:val="pl-PL"/>
              </w:rPr>
              <w:t>Abietetum</w:t>
            </w:r>
            <w:proofErr w:type="spellEnd"/>
            <w:r w:rsidRPr="000D5232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polonicum)</w:t>
            </w:r>
          </w:p>
        </w:tc>
        <w:tc>
          <w:tcPr>
            <w:tcW w:w="8505" w:type="dxa"/>
            <w:gridSpan w:val="3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0D5232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Działania związane z ochroną czynną</w:t>
            </w:r>
          </w:p>
        </w:tc>
      </w:tr>
      <w:tr w:rsidR="00065D1E" w:rsidRPr="000D5232" w:rsidTr="007D6B40">
        <w:trPr>
          <w:trHeight w:val="2086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Pozostawienie wydzielającego się posuszu i martwego drewna leżącego lub stojącego o pierśnicy &gt;30 cm w różnych klasach rozkładu, w tym: złomów, wywrotów</w:t>
            </w:r>
            <w:r w:rsidR="00EB7B0A" w:rsidRPr="000D5232">
              <w:rPr>
                <w:rFonts w:asciiTheme="minorHAnsi" w:hAnsiTheme="minorHAnsi" w:cstheme="minorHAnsi"/>
              </w:rPr>
              <w:t>, wiatrołomów</w:t>
            </w:r>
            <w:r w:rsidRPr="000D5232">
              <w:rPr>
                <w:rFonts w:asciiTheme="minorHAnsi" w:hAnsiTheme="minorHAnsi" w:cstheme="minorHAnsi"/>
              </w:rPr>
              <w:t xml:space="preserve"> i posuszu czynnego</w:t>
            </w:r>
            <w:r w:rsidR="00355209" w:rsidRPr="000D5232">
              <w:rPr>
                <w:rFonts w:asciiTheme="minorHAnsi" w:hAnsiTheme="minorHAnsi" w:cstheme="minorHAnsi"/>
              </w:rPr>
              <w:t>, z zastrzeżeniem możliwości ich usuwania w sytuacji zagrożenia dla trwałości lasu, bezpieczeństwa powszechnego oraz bezpieczeństwa przeciwpożarowego.</w:t>
            </w:r>
          </w:p>
          <w:p w:rsidR="00A947FA" w:rsidRPr="000D5232" w:rsidRDefault="00A947FA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</w:t>
            </w:r>
            <w:r w:rsidR="00A45EFF" w:rsidRPr="000D5232">
              <w:rPr>
                <w:rFonts w:asciiTheme="minorHAnsi" w:hAnsiTheme="minorHAnsi" w:cstheme="minorHAnsi"/>
              </w:rPr>
              <w:t>, obręb Kielce</w:t>
            </w:r>
            <w:r w:rsidRPr="000D5232">
              <w:rPr>
                <w:rFonts w:asciiTheme="minorHAnsi" w:hAnsiTheme="minorHAnsi" w:cstheme="minorHAnsi"/>
              </w:rPr>
              <w:t xml:space="preserve">: 44a </w:t>
            </w:r>
            <w:r w:rsidR="00FD19F0" w:rsidRPr="000D5232">
              <w:rPr>
                <w:rFonts w:asciiTheme="minorHAnsi" w:hAnsiTheme="minorHAnsi" w:cstheme="minorHAnsi"/>
              </w:rPr>
              <w:t>b</w:t>
            </w:r>
            <w:r w:rsidRPr="000D5232">
              <w:rPr>
                <w:rFonts w:asciiTheme="minorHAnsi" w:hAnsiTheme="minorHAnsi" w:cstheme="minorHAnsi"/>
              </w:rPr>
              <w:t>, 45, 46, 47, 48, 57, 58a, b, f, g, 59</w:t>
            </w:r>
            <w:r w:rsidR="00FD19F0" w:rsidRPr="000D5232">
              <w:rPr>
                <w:rFonts w:asciiTheme="minorHAnsi" w:hAnsiTheme="minorHAnsi" w:cstheme="minorHAnsi"/>
              </w:rPr>
              <w:t xml:space="preserve">a, b, </w:t>
            </w:r>
            <w:r w:rsidRPr="000D5232">
              <w:rPr>
                <w:rFonts w:asciiTheme="minorHAnsi" w:hAnsiTheme="minorHAnsi" w:cstheme="minorHAnsi"/>
              </w:rPr>
              <w:t>d, f, g, 60a</w:t>
            </w:r>
          </w:p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 xml:space="preserve">Właściwy miejscowo nadleśniczy 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FD19F0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Prowadzenie rębni </w:t>
            </w:r>
            <w:proofErr w:type="spellStart"/>
            <w:r w:rsidRPr="000D5232">
              <w:rPr>
                <w:rFonts w:asciiTheme="minorHAnsi" w:hAnsiTheme="minorHAnsi" w:cstheme="minorHAnsi"/>
              </w:rPr>
              <w:t>IVd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r w:rsidR="00941164" w:rsidRPr="000D5232">
              <w:rPr>
                <w:rFonts w:asciiTheme="minorHAnsi" w:hAnsiTheme="minorHAnsi" w:cstheme="minorHAnsi"/>
              </w:rPr>
              <w:t>z wyłączeniem ci</w:t>
            </w:r>
            <w:r w:rsidRPr="000D5232">
              <w:rPr>
                <w:rFonts w:asciiTheme="minorHAnsi" w:hAnsiTheme="minorHAnsi" w:cstheme="minorHAnsi"/>
              </w:rPr>
              <w:t xml:space="preserve">ęć zupełnych, z ewentualnym dopuszczeniem cięć </w:t>
            </w:r>
            <w:proofErr w:type="spellStart"/>
            <w:r w:rsidRPr="000D5232">
              <w:rPr>
                <w:rFonts w:asciiTheme="minorHAnsi" w:hAnsiTheme="minorHAnsi" w:cstheme="minorHAnsi"/>
              </w:rPr>
              <w:t>małopowierzchniowych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do 10</w:t>
            </w:r>
            <w:r w:rsidR="0099550A" w:rsidRPr="000D5232">
              <w:rPr>
                <w:rFonts w:asciiTheme="minorHAnsi" w:hAnsiTheme="minorHAnsi" w:cstheme="minorHAnsi"/>
              </w:rPr>
              <w:t xml:space="preserve"> </w:t>
            </w:r>
            <w:r w:rsidRPr="000D5232">
              <w:rPr>
                <w:rFonts w:asciiTheme="minorHAnsi" w:hAnsiTheme="minorHAnsi" w:cstheme="minorHAnsi"/>
              </w:rPr>
              <w:t>a</w:t>
            </w:r>
            <w:r w:rsidR="0099550A" w:rsidRPr="000D5232">
              <w:rPr>
                <w:rFonts w:asciiTheme="minorHAnsi" w:hAnsiTheme="minorHAnsi" w:cstheme="minorHAnsi"/>
              </w:rPr>
              <w:t>rów</w:t>
            </w:r>
            <w:r w:rsidRPr="000D5232">
              <w:rPr>
                <w:rFonts w:asciiTheme="minorHAnsi" w:hAnsiTheme="minorHAnsi" w:cstheme="minorHAnsi"/>
              </w:rPr>
              <w:t xml:space="preserve">, w nawrotach 10-letnich i nieprzekraczających 10% grubizny. Rębnia ta powinna być jak najbardziej zbliżona do rębni V, tak by w niedalekiej przyszłości odpowiadała strukturze dostosowanej do wprowadzenia rębni V przerębowej, jako wiodącego sposobu gospodarowania. Działanie ma prowadzić do urozmaicenia struktury piętrowej drzewostanu i stopniowego odsłaniania jodeł, tak aby nie dochodziło do gwałtownego i nadmiernego prześwietlania runa. </w:t>
            </w:r>
          </w:p>
          <w:p w:rsidR="00753F07" w:rsidRPr="000D5232" w:rsidRDefault="009D7548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80% drzew</w:t>
            </w:r>
            <w:r w:rsidR="00753F07" w:rsidRPr="000D5232">
              <w:rPr>
                <w:rFonts w:asciiTheme="minorHAnsi" w:hAnsiTheme="minorHAnsi" w:cstheme="minorHAnsi"/>
              </w:rPr>
              <w:t xml:space="preserve"> o pierśnicy &gt;50 cm należy pozostawi</w:t>
            </w:r>
            <w:r w:rsidRPr="000D5232">
              <w:rPr>
                <w:rFonts w:asciiTheme="minorHAnsi" w:hAnsiTheme="minorHAnsi" w:cstheme="minorHAnsi"/>
              </w:rPr>
              <w:t>a</w:t>
            </w:r>
            <w:r w:rsidR="00753F07" w:rsidRPr="000D5232">
              <w:rPr>
                <w:rFonts w:asciiTheme="minorHAnsi" w:hAnsiTheme="minorHAnsi" w:cstheme="minorHAnsi"/>
              </w:rPr>
              <w:t>ć do naturalnego rozpadu. Pozostawiać także drzewa dziuplaste oraz wydzielający się posusz.</w:t>
            </w:r>
          </w:p>
          <w:p w:rsidR="00A947FA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753F07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</w:t>
            </w:r>
            <w:r w:rsidR="00A45EFF" w:rsidRPr="000D5232">
              <w:rPr>
                <w:rFonts w:asciiTheme="minorHAnsi" w:hAnsiTheme="minorHAnsi" w:cstheme="minorHAnsi"/>
              </w:rPr>
              <w:t>, obręb Kielce</w:t>
            </w:r>
            <w:r w:rsidRPr="000D5232">
              <w:rPr>
                <w:rFonts w:asciiTheme="minorHAnsi" w:hAnsiTheme="minorHAnsi" w:cstheme="minorHAnsi"/>
              </w:rPr>
              <w:t xml:space="preserve">: 44a </w:t>
            </w:r>
            <w:r w:rsidR="00FD19F0" w:rsidRPr="000D5232">
              <w:rPr>
                <w:rFonts w:asciiTheme="minorHAnsi" w:hAnsiTheme="minorHAnsi" w:cstheme="minorHAnsi"/>
              </w:rPr>
              <w:t>b</w:t>
            </w:r>
            <w:r w:rsidRPr="000D5232">
              <w:rPr>
                <w:rFonts w:asciiTheme="minorHAnsi" w:hAnsiTheme="minorHAnsi" w:cstheme="minorHAnsi"/>
              </w:rPr>
              <w:t>, 45, 46, 47, 48, 57, 58a, b, f, g, 59</w:t>
            </w:r>
            <w:r w:rsidR="00FD19F0" w:rsidRPr="000D5232">
              <w:rPr>
                <w:rFonts w:asciiTheme="minorHAnsi" w:hAnsiTheme="minorHAnsi" w:cstheme="minorHAnsi"/>
              </w:rPr>
              <w:t xml:space="preserve">a, b, </w:t>
            </w:r>
            <w:r w:rsidRPr="000D5232">
              <w:rPr>
                <w:rFonts w:asciiTheme="minorHAnsi" w:hAnsiTheme="minorHAnsi" w:cstheme="minorHAnsi"/>
              </w:rPr>
              <w:t>d, f, g, 60a</w:t>
            </w:r>
          </w:p>
        </w:tc>
        <w:tc>
          <w:tcPr>
            <w:tcW w:w="1701" w:type="dxa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Właściwy miejscowo nadleśniczy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Kanalizacja ruchu turystycznego poprzez wytyczenie szlaku pieszego i/lub przyrodniczej ścieżki dydaktycznej przebiegającej przez obszar Ostoi Wierzejskiej.</w:t>
            </w:r>
          </w:p>
          <w:p w:rsidR="00A947FA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lastRenderedPageBreak/>
              <w:t>W trakcie obowiązywania planu.</w:t>
            </w:r>
            <w:r w:rsidR="00EC0095" w:rsidRPr="000D523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D504D9" w:rsidRPr="000D5232" w:rsidRDefault="007D6B40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lastRenderedPageBreak/>
              <w:t xml:space="preserve">Nadleśnictwo Kielce, obręb Kielce: </w:t>
            </w:r>
            <w:r w:rsidR="00D504D9" w:rsidRPr="000D5232">
              <w:rPr>
                <w:rFonts w:asciiTheme="minorHAnsi" w:hAnsiTheme="minorHAnsi" w:cstheme="minorHAnsi"/>
              </w:rPr>
              <w:t>cały obszar ostoi</w:t>
            </w:r>
          </w:p>
          <w:p w:rsidR="00F53D26" w:rsidRPr="000D5232" w:rsidRDefault="00F53D26" w:rsidP="000D523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Właściwy miejscowo nadleśniczy</w:t>
            </w:r>
            <w:r w:rsidR="0099550A" w:rsidRPr="000D5232">
              <w:rPr>
                <w:rFonts w:asciiTheme="minorHAnsi" w:hAnsiTheme="minorHAnsi" w:cstheme="minorHAnsi"/>
                <w:lang w:val="pl-PL"/>
              </w:rPr>
              <w:t xml:space="preserve"> w uzgodnieniu z </w:t>
            </w:r>
            <w:proofErr w:type="spellStart"/>
            <w:r w:rsidR="0099550A" w:rsidRPr="000D5232">
              <w:rPr>
                <w:rFonts w:asciiTheme="minorHAnsi" w:hAnsiTheme="minorHAnsi" w:cstheme="minorHAnsi"/>
              </w:rPr>
              <w:lastRenderedPageBreak/>
              <w:t>organem</w:t>
            </w:r>
            <w:proofErr w:type="spellEnd"/>
            <w:r w:rsidR="0099550A"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0D5232">
              <w:rPr>
                <w:rFonts w:asciiTheme="minorHAnsi" w:hAnsiTheme="minorHAnsi" w:cstheme="minorHAnsi"/>
              </w:rPr>
              <w:t>sprawującym</w:t>
            </w:r>
            <w:proofErr w:type="spellEnd"/>
            <w:r w:rsidR="0099550A"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0D5232">
              <w:rPr>
                <w:rFonts w:asciiTheme="minorHAnsi" w:hAnsiTheme="minorHAnsi" w:cstheme="minorHAnsi"/>
              </w:rPr>
              <w:t>nadzór</w:t>
            </w:r>
            <w:proofErr w:type="spellEnd"/>
            <w:r w:rsidR="0099550A"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0D5232">
              <w:rPr>
                <w:rFonts w:asciiTheme="minorHAnsi" w:hAnsiTheme="minorHAnsi" w:cstheme="minorHAnsi"/>
              </w:rPr>
              <w:t>nad</w:t>
            </w:r>
            <w:proofErr w:type="spellEnd"/>
            <w:r w:rsidR="0099550A"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9550A" w:rsidRPr="000D5232">
              <w:rPr>
                <w:rFonts w:asciiTheme="minorHAnsi" w:hAnsiTheme="minorHAnsi" w:cstheme="minorHAnsi"/>
              </w:rPr>
              <w:t>obszarem</w:t>
            </w:r>
            <w:proofErr w:type="spellEnd"/>
            <w:r w:rsidR="0099550A" w:rsidRPr="000D5232">
              <w:rPr>
                <w:rFonts w:asciiTheme="minorHAnsi" w:hAnsiTheme="minorHAnsi" w:cstheme="minorHAnsi"/>
              </w:rPr>
              <w:t xml:space="preserve"> Natura 2000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Wyłączenie z gospodarki leśnej powierzchni obejmującej partię szczytową Góry Wierzejskiej, jako powierzchni referencyjnej. Dopuszcza się wykonywanie jednostkowych cięć sanitarnych związanych z ochroną lasu oraz jednostkowych cięć w celu utrzymania bezpieczeństwa ludzi przy drogach leśnych. W obu przypadkach drzewa należy pozostawić na gruncie do nich naturalnego rozkładu.</w:t>
            </w:r>
          </w:p>
          <w:p w:rsidR="00A947FA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  <w:r w:rsidR="00895AA5" w:rsidRPr="000D523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:rsidR="00753F07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</w:t>
            </w:r>
            <w:r w:rsidR="00A45EFF" w:rsidRPr="000D5232">
              <w:rPr>
                <w:rFonts w:asciiTheme="minorHAnsi" w:hAnsiTheme="minorHAnsi" w:cstheme="minorHAnsi"/>
              </w:rPr>
              <w:t>, obręb Kielce</w:t>
            </w:r>
            <w:r w:rsidR="001E491E" w:rsidRPr="000D5232">
              <w:rPr>
                <w:rFonts w:asciiTheme="minorHAnsi" w:hAnsiTheme="minorHAnsi" w:cstheme="minorHAnsi"/>
              </w:rPr>
              <w:t>: 46f, c, 47f</w:t>
            </w:r>
          </w:p>
        </w:tc>
        <w:tc>
          <w:tcPr>
            <w:tcW w:w="1701" w:type="dxa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Właściwy miejscowo nadleśniczy</w:t>
            </w:r>
          </w:p>
        </w:tc>
      </w:tr>
      <w:tr w:rsidR="00065D1E" w:rsidRPr="000D5232" w:rsidTr="007D6B40">
        <w:trPr>
          <w:trHeight w:val="382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0D5232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>Działania z</w:t>
            </w:r>
            <w:r w:rsidR="00A947FA" w:rsidRPr="000D5232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>w</w:t>
            </w:r>
            <w:r w:rsidRPr="000D5232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 xml:space="preserve">iązane z monitoringiem stanu oraz monitoringiem realizacji celów 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Ocena stanu zachowania i ocena realizacji założonych celów zgodnie z metodyką przyjętą do celów </w:t>
            </w:r>
            <w:r w:rsidR="00941164" w:rsidRPr="000D5232">
              <w:rPr>
                <w:rFonts w:asciiTheme="minorHAnsi" w:hAnsiTheme="minorHAnsi" w:cstheme="minorHAnsi"/>
              </w:rPr>
              <w:t>monitoringu</w:t>
            </w:r>
            <w:r w:rsidR="00941164" w:rsidRPr="000D5232">
              <w:rPr>
                <w:rFonts w:asciiTheme="minorHAnsi" w:hAnsiTheme="minorHAnsi" w:cstheme="minorHAnsi"/>
                <w:vertAlign w:val="superscript"/>
              </w:rPr>
              <w:t>1)</w:t>
            </w:r>
            <w:r w:rsidRPr="000D5232">
              <w:rPr>
                <w:rFonts w:asciiTheme="minorHAnsi" w:hAnsiTheme="minorHAnsi" w:cstheme="minorHAnsi"/>
              </w:rPr>
              <w:t>. Monitoring wszystkich płatów siedliska co 5 lat.</w:t>
            </w:r>
          </w:p>
        </w:tc>
        <w:tc>
          <w:tcPr>
            <w:tcW w:w="2268" w:type="dxa"/>
            <w:shd w:val="clear" w:color="auto" w:fill="FFFFFF"/>
          </w:tcPr>
          <w:p w:rsidR="00C07BCF" w:rsidRPr="000D5232" w:rsidRDefault="00C07BCF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Kielce: 44a b, 45, 46, 47, 48, 57, 58a, b, f, g, 59</w:t>
            </w:r>
            <w:r w:rsidR="001E491E" w:rsidRPr="000D5232">
              <w:rPr>
                <w:rFonts w:asciiTheme="minorHAnsi" w:hAnsiTheme="minorHAnsi" w:cstheme="minorHAnsi"/>
              </w:rPr>
              <w:t xml:space="preserve">a, b, </w:t>
            </w:r>
            <w:r w:rsidRPr="000D5232">
              <w:rPr>
                <w:rFonts w:asciiTheme="minorHAnsi" w:hAnsiTheme="minorHAnsi" w:cstheme="minorHAnsi"/>
              </w:rPr>
              <w:t>d, f, g, 60a</w:t>
            </w:r>
          </w:p>
          <w:p w:rsidR="00753F07" w:rsidRPr="000D5232" w:rsidRDefault="00753F07" w:rsidP="000D523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FFFFFF"/>
          </w:tcPr>
          <w:p w:rsidR="00753F07" w:rsidRPr="000D5232" w:rsidRDefault="00825DDC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Organ sprawujący nadzór nad obszarem Natura 2000</w:t>
            </w:r>
          </w:p>
        </w:tc>
      </w:tr>
      <w:tr w:rsidR="00065D1E" w:rsidRPr="000D5232" w:rsidTr="007D6B40">
        <w:trPr>
          <w:trHeight w:val="380"/>
          <w:jc w:val="center"/>
        </w:trPr>
        <w:tc>
          <w:tcPr>
            <w:tcW w:w="421" w:type="dxa"/>
            <w:vMerge w:val="restart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2.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753F07" w:rsidRPr="000D5232" w:rsidRDefault="007D45DC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 xml:space="preserve">9110 </w:t>
            </w:r>
            <w:r w:rsidR="00753F07" w:rsidRPr="000D5232">
              <w:rPr>
                <w:rFonts w:asciiTheme="minorHAnsi" w:hAnsiTheme="minorHAnsi" w:cstheme="minorHAnsi"/>
                <w:lang w:val="pl-PL"/>
              </w:rPr>
              <w:t>Kwaśne buczyny (</w:t>
            </w:r>
            <w:proofErr w:type="spellStart"/>
            <w:r w:rsidR="00753F07" w:rsidRPr="000D5232">
              <w:rPr>
                <w:rFonts w:asciiTheme="minorHAnsi" w:hAnsiTheme="minorHAnsi" w:cstheme="minorHAnsi"/>
                <w:i/>
                <w:iCs/>
                <w:lang w:val="pl-PL"/>
              </w:rPr>
              <w:t>Luzulo</w:t>
            </w:r>
            <w:proofErr w:type="spellEnd"/>
            <w:r w:rsidR="00753F07" w:rsidRPr="000D5232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-</w:t>
            </w:r>
            <w:proofErr w:type="spellStart"/>
            <w:r w:rsidR="00753F07" w:rsidRPr="000D5232">
              <w:rPr>
                <w:rFonts w:asciiTheme="minorHAnsi" w:hAnsiTheme="minorHAnsi" w:cstheme="minorHAnsi"/>
                <w:i/>
                <w:iCs/>
                <w:lang w:val="pl-PL"/>
              </w:rPr>
              <w:t>Fagenion</w:t>
            </w:r>
            <w:proofErr w:type="spellEnd"/>
            <w:r w:rsidR="00753F07" w:rsidRPr="000D5232">
              <w:rPr>
                <w:rFonts w:asciiTheme="minorHAnsi" w:hAnsiTheme="minorHAnsi" w:cstheme="minorHAnsi"/>
                <w:lang w:val="pl-PL"/>
              </w:rPr>
              <w:t>)</w:t>
            </w:r>
          </w:p>
        </w:tc>
        <w:tc>
          <w:tcPr>
            <w:tcW w:w="8505" w:type="dxa"/>
            <w:gridSpan w:val="3"/>
            <w:shd w:val="clear" w:color="auto" w:fill="FFFFFF"/>
          </w:tcPr>
          <w:p w:rsidR="00753F07" w:rsidRPr="000D5232" w:rsidRDefault="00753F07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0D5232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Działania związane z ochroną czynną</w:t>
            </w:r>
          </w:p>
        </w:tc>
      </w:tr>
      <w:tr w:rsidR="00065D1E" w:rsidRPr="000D5232" w:rsidTr="007D6B40">
        <w:trPr>
          <w:trHeight w:val="38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Pozostawienie wydzielającego się posuszu i martwego drewna leżącego lub stojącego o pierśnicy &gt;30 cm w różnych klasach rozkładu, w tym: złomów, wywrotów</w:t>
            </w:r>
            <w:r w:rsidR="00EB7B0A" w:rsidRPr="000D5232">
              <w:rPr>
                <w:rFonts w:asciiTheme="minorHAnsi" w:hAnsiTheme="minorHAnsi" w:cstheme="minorHAnsi"/>
              </w:rPr>
              <w:t xml:space="preserve">, wiatrołomów </w:t>
            </w:r>
            <w:r w:rsidRPr="000D5232">
              <w:rPr>
                <w:rFonts w:asciiTheme="minorHAnsi" w:hAnsiTheme="minorHAnsi" w:cstheme="minorHAnsi"/>
              </w:rPr>
              <w:t>i posuszu czynnego</w:t>
            </w:r>
            <w:r w:rsidR="00F81FB4" w:rsidRPr="000D5232">
              <w:rPr>
                <w:rFonts w:asciiTheme="minorHAnsi" w:hAnsiTheme="minorHAnsi" w:cstheme="minorHAnsi"/>
              </w:rPr>
              <w:t>, z zastrzeżeniem możliwości ich usuwania w sytuacji zagrożenia dla trwałości lasu, bezpieczeństwa powszechnego oraz bezpieczeństwa przeciwpożarowego.</w:t>
            </w:r>
          </w:p>
          <w:p w:rsidR="00941164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A45EFF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Kielce, obręb Kielce: 44a, c, d, 45c, f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6B757C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lang w:val="pl-PL"/>
              </w:rPr>
            </w:pPr>
            <w:proofErr w:type="spellStart"/>
            <w:r w:rsidRPr="000D5232">
              <w:rPr>
                <w:rFonts w:asciiTheme="minorHAnsi" w:hAnsiTheme="minorHAnsi" w:cstheme="minorHAnsi"/>
              </w:rPr>
              <w:t>Właściwy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</w:rPr>
              <w:t>miejscowo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</w:rPr>
              <w:t>nadleśniczy</w:t>
            </w:r>
            <w:proofErr w:type="spellEnd"/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1B563E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 xml:space="preserve">Prowadzenie rębni </w:t>
            </w:r>
            <w:proofErr w:type="spellStart"/>
            <w:r w:rsidRPr="000D5232">
              <w:rPr>
                <w:rFonts w:asciiTheme="minorHAnsi" w:hAnsiTheme="minorHAnsi" w:cstheme="minorHAnsi"/>
              </w:rPr>
              <w:t>IVd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z wyłączeniem cięć zupełnych, z ewentualnym dopuszczeniem cięć </w:t>
            </w:r>
            <w:proofErr w:type="spellStart"/>
            <w:r w:rsidRPr="000D5232">
              <w:rPr>
                <w:rFonts w:asciiTheme="minorHAnsi" w:hAnsiTheme="minorHAnsi" w:cstheme="minorHAnsi"/>
              </w:rPr>
              <w:t>małopowierzchniowych</w:t>
            </w:r>
            <w:proofErr w:type="spellEnd"/>
            <w:r w:rsidRPr="000D5232">
              <w:rPr>
                <w:rFonts w:asciiTheme="minorHAnsi" w:hAnsiTheme="minorHAnsi" w:cstheme="minorHAnsi"/>
              </w:rPr>
              <w:t xml:space="preserve"> do 10</w:t>
            </w:r>
            <w:r w:rsidR="0099550A" w:rsidRPr="000D5232">
              <w:rPr>
                <w:rFonts w:asciiTheme="minorHAnsi" w:hAnsiTheme="minorHAnsi" w:cstheme="minorHAnsi"/>
              </w:rPr>
              <w:t xml:space="preserve"> </w:t>
            </w:r>
            <w:r w:rsidRPr="000D5232">
              <w:rPr>
                <w:rFonts w:asciiTheme="minorHAnsi" w:hAnsiTheme="minorHAnsi" w:cstheme="minorHAnsi"/>
              </w:rPr>
              <w:t>a</w:t>
            </w:r>
            <w:r w:rsidR="0099550A" w:rsidRPr="000D5232">
              <w:rPr>
                <w:rFonts w:asciiTheme="minorHAnsi" w:hAnsiTheme="minorHAnsi" w:cstheme="minorHAnsi"/>
              </w:rPr>
              <w:t>rów</w:t>
            </w:r>
            <w:r w:rsidRPr="000D5232">
              <w:rPr>
                <w:rFonts w:asciiTheme="minorHAnsi" w:hAnsiTheme="minorHAnsi" w:cstheme="minorHAnsi"/>
              </w:rPr>
              <w:t xml:space="preserve">, w nawrotach 10-letnich i nieprzekraczających 10% grubizny. Rębnia ta powinna być jak najbardziej zbliżona do rębni V, tak by w niedalekiej przyszłości odpowiadała strukturze dostosowanej do wprowadzenia rębni V przerębowej, jako wiodącego sposobu gospodarowania. Działanie ma prowadzić do urozmaicenia struktury piętrowej drzewostanu i stopniowego odsłaniania jodeł, tak aby nie dochodziło do gwałtownego i nadmiernego prześwietlania runa. </w:t>
            </w:r>
          </w:p>
          <w:p w:rsidR="00941164" w:rsidRPr="000D5232" w:rsidRDefault="00FB3BA7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lastRenderedPageBreak/>
              <w:t>80% drzew</w:t>
            </w:r>
            <w:r w:rsidR="00941164" w:rsidRPr="000D5232">
              <w:rPr>
                <w:rFonts w:asciiTheme="minorHAnsi" w:hAnsiTheme="minorHAnsi" w:cstheme="minorHAnsi"/>
              </w:rPr>
              <w:t xml:space="preserve"> o pierśnicy &gt;50 cm oraz sosny w wieku powyżej 100 lat należy pozostawi</w:t>
            </w:r>
            <w:r w:rsidRPr="000D5232">
              <w:rPr>
                <w:rFonts w:asciiTheme="minorHAnsi" w:hAnsiTheme="minorHAnsi" w:cstheme="minorHAnsi"/>
              </w:rPr>
              <w:t>a</w:t>
            </w:r>
            <w:r w:rsidR="00941164" w:rsidRPr="000D5232">
              <w:rPr>
                <w:rFonts w:asciiTheme="minorHAnsi" w:hAnsiTheme="minorHAnsi" w:cstheme="minorHAnsi"/>
              </w:rPr>
              <w:t>ć do naturalnego rozpadu. Pozostawiać także drzewa dziuplaste.</w:t>
            </w:r>
            <w:r w:rsidR="00895AA5" w:rsidRPr="000D5232">
              <w:rPr>
                <w:rFonts w:asciiTheme="minorHAnsi" w:hAnsiTheme="minorHAnsi" w:cstheme="minorHAnsi"/>
              </w:rPr>
              <w:t xml:space="preserve"> </w:t>
            </w:r>
          </w:p>
          <w:p w:rsidR="00A947FA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A45EFF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lastRenderedPageBreak/>
              <w:t>Nadleśnictwo Kielce, obręb Kielce: 44a, c, d, 45c, f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941164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</w:rPr>
              <w:t>Właściwy miejscowo nadleśniczy</w:t>
            </w:r>
          </w:p>
        </w:tc>
      </w:tr>
      <w:tr w:rsidR="00065D1E" w:rsidRPr="000D5232" w:rsidTr="007D6B40">
        <w:trPr>
          <w:trHeight w:val="382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:rsidR="00941164" w:rsidRPr="000D5232" w:rsidRDefault="00941164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0D5232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 xml:space="preserve">Działania ziązane z monitoringiem stanu oraz monitoringiem realizacji celów 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0D5232">
              <w:rPr>
                <w:rFonts w:asciiTheme="minorHAnsi" w:hAnsiTheme="minorHAnsi" w:cstheme="minorHAnsi"/>
                <w:vertAlign w:val="superscript"/>
              </w:rPr>
              <w:t>1)</w:t>
            </w:r>
            <w:r w:rsidRPr="000D5232">
              <w:rPr>
                <w:rFonts w:asciiTheme="minorHAnsi" w:hAnsiTheme="minorHAnsi" w:cstheme="minorHAnsi"/>
              </w:rPr>
              <w:t>. Monitoring płatu siedliska co 5 lat.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C07BCF" w:rsidP="000D5232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0D5232">
              <w:rPr>
                <w:rFonts w:asciiTheme="minorHAnsi" w:hAnsiTheme="minorHAnsi" w:cstheme="minorHAnsi"/>
              </w:rPr>
              <w:t>Nadleśnictwo Kielc</w:t>
            </w:r>
            <w:r w:rsidR="00825DDC" w:rsidRPr="000D5232">
              <w:rPr>
                <w:rFonts w:asciiTheme="minorHAnsi" w:hAnsiTheme="minorHAnsi" w:cstheme="minorHAnsi"/>
              </w:rPr>
              <w:t>e,</w:t>
            </w:r>
            <w:r w:rsidR="00A45EFF" w:rsidRPr="000D5232">
              <w:rPr>
                <w:rFonts w:asciiTheme="minorHAnsi" w:hAnsiTheme="minorHAnsi" w:cstheme="minorHAnsi"/>
              </w:rPr>
              <w:t xml:space="preserve"> obręb Kielce</w:t>
            </w:r>
            <w:r w:rsidRPr="000D5232">
              <w:rPr>
                <w:rFonts w:asciiTheme="minorHAnsi" w:hAnsiTheme="minorHAnsi" w:cstheme="minorHAnsi"/>
              </w:rPr>
              <w:t>: 44a, c, d, 45c, f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825DDC" w:rsidP="000D5232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0D5232">
              <w:rPr>
                <w:rFonts w:asciiTheme="minorHAnsi" w:hAnsiTheme="minorHAnsi" w:cstheme="minorHAnsi"/>
              </w:rPr>
              <w:t>Organ sprawujący nadzór nad obszarem Natura 2000</w:t>
            </w:r>
          </w:p>
        </w:tc>
      </w:tr>
      <w:tr w:rsidR="00065D1E" w:rsidRPr="000D5232" w:rsidTr="007D6B40">
        <w:trPr>
          <w:trHeight w:val="380"/>
          <w:jc w:val="center"/>
        </w:trPr>
        <w:tc>
          <w:tcPr>
            <w:tcW w:w="10343" w:type="dxa"/>
            <w:gridSpan w:val="5"/>
            <w:shd w:val="clear" w:color="auto" w:fill="FFFFFF"/>
          </w:tcPr>
          <w:p w:rsidR="009B10F5" w:rsidRPr="000D5232" w:rsidRDefault="009B10F5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0D5232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Gatunki zwierząt</w:t>
            </w:r>
          </w:p>
        </w:tc>
      </w:tr>
      <w:tr w:rsidR="00065D1E" w:rsidRPr="000D5232" w:rsidTr="007D6B40">
        <w:trPr>
          <w:trHeight w:val="380"/>
          <w:jc w:val="center"/>
        </w:trPr>
        <w:tc>
          <w:tcPr>
            <w:tcW w:w="421" w:type="dxa"/>
            <w:vMerge w:val="restart"/>
            <w:shd w:val="clear" w:color="auto" w:fill="FFFFFF"/>
          </w:tcPr>
          <w:p w:rsidR="00941164" w:rsidRPr="000D5232" w:rsidRDefault="00E12835" w:rsidP="000D5232">
            <w:pPr>
              <w:pStyle w:val="Standard"/>
              <w:widowControl w:val="0"/>
              <w:autoSpaceDE w:val="0"/>
              <w:contextualSpacing/>
              <w:rPr>
                <w:rFonts w:asciiTheme="minorHAnsi" w:hAnsiTheme="minorHAnsi" w:cstheme="minorHAnsi"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1</w:t>
            </w:r>
            <w:r w:rsidR="00941164" w:rsidRPr="000D5232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bookmarkStart w:id="1" w:name="_Toc83731619"/>
            <w:r w:rsidRPr="000D5232">
              <w:rPr>
                <w:rFonts w:asciiTheme="minorHAnsi" w:hAnsiTheme="minorHAnsi" w:cstheme="minorHAnsi"/>
              </w:rPr>
              <w:t>1086 Zgniotek cynobrowy (</w:t>
            </w:r>
            <w:proofErr w:type="spellStart"/>
            <w:r w:rsidRPr="000D5232">
              <w:rPr>
                <w:rFonts w:asciiTheme="minorHAnsi" w:hAnsiTheme="minorHAnsi" w:cstheme="minorHAnsi"/>
                <w:i/>
                <w:iCs/>
              </w:rPr>
              <w:t>Cucujus</w:t>
            </w:r>
            <w:proofErr w:type="spellEnd"/>
            <w:r w:rsidRPr="000D523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0D5232">
              <w:rPr>
                <w:rFonts w:asciiTheme="minorHAnsi" w:hAnsiTheme="minorHAnsi" w:cstheme="minorHAnsi"/>
                <w:i/>
                <w:iCs/>
              </w:rPr>
              <w:t>cinnaberinus</w:t>
            </w:r>
            <w:proofErr w:type="spellEnd"/>
            <w:r w:rsidRPr="000D5232">
              <w:rPr>
                <w:rFonts w:asciiTheme="minorHAnsi" w:hAnsiTheme="minorHAnsi" w:cstheme="minorHAnsi"/>
                <w:i/>
                <w:iCs/>
              </w:rPr>
              <w:t>)</w:t>
            </w:r>
            <w:bookmarkEnd w:id="1"/>
          </w:p>
        </w:tc>
        <w:tc>
          <w:tcPr>
            <w:tcW w:w="8505" w:type="dxa"/>
            <w:gridSpan w:val="3"/>
            <w:shd w:val="clear" w:color="auto" w:fill="FFFFFF"/>
          </w:tcPr>
          <w:p w:rsidR="00941164" w:rsidRPr="000D5232" w:rsidRDefault="00941164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0D5232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Działania związane z ochroną czynną</w:t>
            </w:r>
          </w:p>
        </w:tc>
      </w:tr>
      <w:tr w:rsidR="00065D1E" w:rsidRPr="000D5232" w:rsidTr="007D6B40">
        <w:trPr>
          <w:trHeight w:val="38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Pozostawienie wydzielającego się posuszu i martwego drewna leżącego lub stojącego o pierśnicy &gt;30 cm w różnych klasach rozkładu, w tym: złomów, wywrotów i posuszu czynne</w:t>
            </w:r>
            <w:r w:rsidR="007F10DE" w:rsidRPr="000D5232">
              <w:rPr>
                <w:rFonts w:asciiTheme="minorHAnsi" w:hAnsiTheme="minorHAnsi" w:cstheme="minorHAnsi"/>
              </w:rPr>
              <w:t>go, z zastrzeżeniem możliwości ich usuwania w sytuacji zagrożenia dla trwałości lasu, bezpieczeństwa powszechnego oraz bezpieczeństwa przeciwpożarowego.</w:t>
            </w:r>
          </w:p>
          <w:p w:rsidR="00941164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825DDC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Kielce, obręb Kielce: 44, 45, 46, 47, 48, 57, 58, 59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941164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lang w:val="pl-PL"/>
              </w:rPr>
            </w:pPr>
            <w:r w:rsidRPr="000D5232">
              <w:rPr>
                <w:rFonts w:asciiTheme="minorHAnsi" w:hAnsiTheme="minorHAnsi" w:cstheme="minorHAnsi"/>
                <w:lang w:val="pl-PL"/>
              </w:rPr>
              <w:t>Właściwy miejscowo nadleśniczy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Odstąpienie od</w:t>
            </w:r>
            <w:r w:rsidR="00941164" w:rsidRPr="000D5232">
              <w:rPr>
                <w:rFonts w:asciiTheme="minorHAnsi" w:hAnsiTheme="minorHAnsi" w:cstheme="minorHAnsi"/>
              </w:rPr>
              <w:t xml:space="preserve"> składowania pozyskanego drewna w okresie wegetacyjnym (od 1 marca do 15 października) na terenie ostoi. Zlokalizowanie składnic w odległości co najmniej 300 m od granic ostoi, z dopuszczeniem lokalizacji składnicy w oddziale 57.</w:t>
            </w:r>
          </w:p>
          <w:p w:rsidR="00A947FA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825DDC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Nadleśnictwo Kielce, obręb Kielce: 44, 45, 46, 47, 48, 57, 58, 59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941164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</w:rPr>
              <w:t>Właściwy miejscowo nadleśniczy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A947FA" w:rsidRPr="000D5232" w:rsidRDefault="00941164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Utworzen</w:t>
            </w:r>
            <w:r w:rsidR="001B563E" w:rsidRPr="000D5232">
              <w:rPr>
                <w:rFonts w:asciiTheme="minorHAnsi" w:hAnsiTheme="minorHAnsi" w:cstheme="minorHAnsi"/>
              </w:rPr>
              <w:t xml:space="preserve">ie buforu wzdłuż granic obszaru </w:t>
            </w:r>
            <w:r w:rsidRPr="000D5232">
              <w:rPr>
                <w:rFonts w:asciiTheme="minorHAnsi" w:hAnsiTheme="minorHAnsi" w:cstheme="minorHAnsi"/>
              </w:rPr>
              <w:t>o szerokości 1 oddziału</w:t>
            </w:r>
            <w:r w:rsidR="00EE0C90" w:rsidRPr="000D5232">
              <w:rPr>
                <w:rFonts w:asciiTheme="minorHAnsi" w:hAnsiTheme="minorHAnsi" w:cstheme="minorHAnsi"/>
              </w:rPr>
              <w:t xml:space="preserve">  bezpośrednio przylegająco do </w:t>
            </w:r>
            <w:r w:rsidR="001B563E" w:rsidRPr="000D5232">
              <w:rPr>
                <w:rFonts w:asciiTheme="minorHAnsi" w:hAnsiTheme="minorHAnsi" w:cstheme="minorHAnsi"/>
              </w:rPr>
              <w:t>granicy</w:t>
            </w:r>
            <w:r w:rsidR="00EE0C90" w:rsidRPr="000D5232">
              <w:rPr>
                <w:rFonts w:asciiTheme="minorHAnsi" w:hAnsiTheme="minorHAnsi" w:cstheme="minorHAnsi"/>
              </w:rPr>
              <w:t xml:space="preserve"> obszaru</w:t>
            </w:r>
            <w:r w:rsidRPr="000D5232">
              <w:rPr>
                <w:rFonts w:asciiTheme="minorHAnsi" w:hAnsiTheme="minorHAnsi" w:cstheme="minorHAnsi"/>
              </w:rPr>
              <w:t>, w którym prowadzona gospodarka leśna będzie nawiązywać do prowadzonej zgodnie z ww. działaniami ochronnymi w celu zabezpieczenia siedlisk gatunku wymagającego do rozwoju siedlisk o odpowiedniej ilości martwego drewna.</w:t>
            </w:r>
          </w:p>
          <w:p w:rsidR="00941164" w:rsidRPr="000D5232" w:rsidRDefault="00A947FA" w:rsidP="000D5232">
            <w:pPr>
              <w:contextualSpacing/>
              <w:rPr>
                <w:rFonts w:asciiTheme="minorHAnsi" w:hAnsiTheme="minorHAnsi" w:cstheme="minorHAnsi"/>
              </w:rPr>
            </w:pPr>
            <w:r w:rsidRPr="000D5232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268" w:type="dxa"/>
            <w:shd w:val="clear" w:color="auto" w:fill="FFFFFF"/>
          </w:tcPr>
          <w:p w:rsidR="00BF05D2" w:rsidRPr="000D5232" w:rsidRDefault="00825DDC" w:rsidP="000D5232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0D5232">
              <w:rPr>
                <w:rFonts w:asciiTheme="minorHAnsi" w:hAnsiTheme="minorHAnsi" w:cstheme="minorHAnsi"/>
              </w:rPr>
              <w:t>Na</w:t>
            </w:r>
            <w:r w:rsidR="001B563E" w:rsidRPr="000D5232">
              <w:rPr>
                <w:rFonts w:asciiTheme="minorHAnsi" w:hAnsiTheme="minorHAnsi" w:cstheme="minorHAnsi"/>
              </w:rPr>
              <w:t>dleśnict</w:t>
            </w:r>
            <w:r w:rsidR="007D6B40" w:rsidRPr="000D5232">
              <w:rPr>
                <w:rFonts w:asciiTheme="minorHAnsi" w:hAnsiTheme="minorHAnsi" w:cstheme="minorHAnsi"/>
              </w:rPr>
              <w:t>wo Kielce, obręb Kielce; oddz. p</w:t>
            </w:r>
            <w:r w:rsidR="001B563E" w:rsidRPr="000D5232">
              <w:rPr>
                <w:rFonts w:asciiTheme="minorHAnsi" w:hAnsiTheme="minorHAnsi" w:cstheme="minorHAnsi"/>
              </w:rPr>
              <w:t xml:space="preserve">rzylegające do granic ostoi: </w:t>
            </w:r>
            <w:r w:rsidR="00BF05D2" w:rsidRPr="000D5232">
              <w:rPr>
                <w:rFonts w:asciiTheme="minorHAnsi" w:hAnsiTheme="minorHAnsi" w:cstheme="minorHAnsi"/>
              </w:rPr>
              <w:t>32, 33, 49, 60, 67</w:t>
            </w:r>
            <w:r w:rsidR="00EE0C90" w:rsidRPr="000D5232">
              <w:rPr>
                <w:rFonts w:asciiTheme="minorHAnsi" w:hAnsiTheme="minorHAnsi" w:cstheme="minorHAnsi"/>
              </w:rPr>
              <w:t xml:space="preserve"> (część</w:t>
            </w:r>
            <w:r w:rsidR="007D6B40" w:rsidRPr="000D5232">
              <w:rPr>
                <w:rFonts w:asciiTheme="minorHAnsi" w:hAnsiTheme="minorHAnsi" w:cstheme="minorHAnsi"/>
              </w:rPr>
              <w:t xml:space="preserve"> położona w bezpośrednim sąsiedztwie ostoi</w:t>
            </w:r>
            <w:r w:rsidR="00EE0C90" w:rsidRPr="000D5232">
              <w:rPr>
                <w:rFonts w:asciiTheme="minorHAnsi" w:hAnsiTheme="minorHAnsi" w:cstheme="minorHAnsi"/>
              </w:rPr>
              <w:t>)</w:t>
            </w:r>
            <w:r w:rsidR="00BF05D2" w:rsidRPr="000D5232">
              <w:rPr>
                <w:rFonts w:asciiTheme="minorHAnsi" w:hAnsiTheme="minorHAnsi" w:cstheme="minorHAnsi"/>
              </w:rPr>
              <w:t>, 68, 69, 70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941164" w:rsidP="000D5232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/>
                <w:bCs/>
                <w:noProof/>
                <w:kern w:val="3"/>
              </w:rPr>
            </w:pPr>
            <w:r w:rsidRPr="000D5232">
              <w:rPr>
                <w:rFonts w:asciiTheme="minorHAnsi" w:hAnsiTheme="minorHAnsi" w:cstheme="minorHAnsi"/>
              </w:rPr>
              <w:t>Właściwy miejscowo nadleśniczy</w:t>
            </w:r>
          </w:p>
        </w:tc>
      </w:tr>
      <w:tr w:rsidR="00065D1E" w:rsidRPr="000D5232" w:rsidTr="007D6B40">
        <w:trPr>
          <w:trHeight w:val="382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:rsidR="00941164" w:rsidRPr="000D5232" w:rsidRDefault="00941164" w:rsidP="000D5232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0D5232">
              <w:rPr>
                <w:rFonts w:asciiTheme="minorHAnsi" w:hAnsiTheme="minorHAnsi" w:cstheme="minorHAnsi"/>
                <w:bCs/>
                <w:i/>
                <w:noProof/>
                <w:lang w:val="pl-PL"/>
              </w:rPr>
              <w:t xml:space="preserve">Działania ziązane z monitoringiem stanu oraz monitoringiem realizacji celów </w:t>
            </w:r>
          </w:p>
        </w:tc>
      </w:tr>
      <w:tr w:rsidR="00065D1E" w:rsidRPr="000D5232" w:rsidTr="007D6B40">
        <w:trPr>
          <w:trHeight w:val="670"/>
          <w:jc w:val="center"/>
        </w:trPr>
        <w:tc>
          <w:tcPr>
            <w:tcW w:w="421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4536" w:type="dxa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0D5232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0D5232">
              <w:rPr>
                <w:rFonts w:asciiTheme="minorHAnsi" w:hAnsiTheme="minorHAnsi" w:cstheme="minorHAnsi"/>
                <w:vertAlign w:val="superscript"/>
              </w:rPr>
              <w:t>1)</w:t>
            </w:r>
            <w:r w:rsidRPr="000D5232">
              <w:rPr>
                <w:rFonts w:asciiTheme="minorHAnsi" w:hAnsiTheme="minorHAnsi" w:cstheme="minorHAnsi"/>
              </w:rPr>
              <w:t>. Monitoring gatunku</w:t>
            </w:r>
            <w:r w:rsidR="0099550A" w:rsidRPr="000D5232">
              <w:rPr>
                <w:rFonts w:asciiTheme="minorHAnsi" w:hAnsiTheme="minorHAnsi" w:cstheme="minorHAnsi"/>
              </w:rPr>
              <w:t xml:space="preserve"> co 5 lat na terenie całego obszaru Natura 2000</w:t>
            </w:r>
            <w:r w:rsidRPr="000D523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:rsidR="00941164" w:rsidRPr="000D5232" w:rsidRDefault="00825DDC" w:rsidP="000D5232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0D5232">
              <w:rPr>
                <w:rFonts w:asciiTheme="minorHAnsi" w:hAnsiTheme="minorHAnsi" w:cstheme="minorHAnsi"/>
              </w:rPr>
              <w:t>Nadleśnictwo Kielce, obręb Kielce: 44, 45, 46, 47, 48, 57, 58, 59</w:t>
            </w:r>
          </w:p>
        </w:tc>
        <w:tc>
          <w:tcPr>
            <w:tcW w:w="1701" w:type="dxa"/>
            <w:shd w:val="clear" w:color="auto" w:fill="FFFFFF"/>
          </w:tcPr>
          <w:p w:rsidR="00941164" w:rsidRPr="000D5232" w:rsidRDefault="00941164" w:rsidP="000D5232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0D5232">
              <w:rPr>
                <w:rFonts w:asciiTheme="minorHAnsi" w:hAnsiTheme="minorHAnsi" w:cstheme="minorHAnsi"/>
              </w:rPr>
              <w:t xml:space="preserve">Organ </w:t>
            </w:r>
            <w:r w:rsidR="00825DDC" w:rsidRPr="000D5232">
              <w:rPr>
                <w:rFonts w:asciiTheme="minorHAnsi" w:hAnsiTheme="minorHAnsi" w:cstheme="minorHAnsi"/>
              </w:rPr>
              <w:t xml:space="preserve">sprawujący nadzór nad obszarem </w:t>
            </w:r>
            <w:r w:rsidRPr="000D5232">
              <w:rPr>
                <w:rFonts w:asciiTheme="minorHAnsi" w:hAnsiTheme="minorHAnsi" w:cstheme="minorHAnsi"/>
              </w:rPr>
              <w:t>Natura 2000</w:t>
            </w:r>
          </w:p>
        </w:tc>
      </w:tr>
    </w:tbl>
    <w:p w:rsidR="00FB757F" w:rsidRPr="000D5232" w:rsidRDefault="00FB757F" w:rsidP="000D5232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201536" w:rsidRPr="000D5232" w:rsidRDefault="00201536" w:rsidP="000D5232">
      <w:pPr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  <w:shd w:val="clear" w:color="auto" w:fill="FFFFFF"/>
          <w:vertAlign w:val="superscript"/>
        </w:rPr>
        <w:t>1)</w:t>
      </w:r>
      <w:r w:rsidRPr="000D5232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</w:t>
      </w:r>
      <w:proofErr w:type="spellStart"/>
      <w:r w:rsidRPr="000D5232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Pr="000D5232">
        <w:rPr>
          <w:rFonts w:asciiTheme="minorHAnsi" w:hAnsiTheme="minorHAnsi" w:cstheme="minorHAnsi"/>
          <w:shd w:val="clear" w:color="auto" w:fill="FFFFFF"/>
        </w:rPr>
        <w:t>. zm.)</w:t>
      </w:r>
    </w:p>
    <w:p w:rsidR="00201536" w:rsidRPr="000D5232" w:rsidRDefault="00201536" w:rsidP="000D5232">
      <w:pPr>
        <w:rPr>
          <w:rFonts w:asciiTheme="minorHAnsi" w:hAnsiTheme="minorHAnsi" w:cstheme="minorHAnsi"/>
        </w:rPr>
      </w:pPr>
    </w:p>
    <w:p w:rsidR="0004648C" w:rsidRPr="000D5232" w:rsidRDefault="0004648C" w:rsidP="000D5232">
      <w:pPr>
        <w:spacing w:after="200" w:line="276" w:lineRule="auto"/>
        <w:rPr>
          <w:rFonts w:asciiTheme="minorHAnsi" w:hAnsiTheme="minorHAnsi" w:cstheme="minorHAnsi"/>
          <w:b/>
          <w:bCs/>
        </w:rPr>
      </w:pPr>
      <w:r w:rsidRPr="000D5232">
        <w:rPr>
          <w:rFonts w:asciiTheme="minorHAnsi" w:hAnsiTheme="minorHAnsi" w:cstheme="minorHAnsi"/>
          <w:b/>
          <w:bCs/>
        </w:rPr>
        <w:br w:type="page"/>
      </w:r>
    </w:p>
    <w:p w:rsidR="00FB757F" w:rsidRPr="000D5232" w:rsidRDefault="00FB757F" w:rsidP="000D5232">
      <w:pPr>
        <w:spacing w:line="276" w:lineRule="auto"/>
        <w:rPr>
          <w:rFonts w:asciiTheme="minorHAnsi" w:hAnsiTheme="minorHAnsi" w:cstheme="minorHAnsi"/>
          <w:bCs/>
        </w:rPr>
      </w:pPr>
      <w:r w:rsidRPr="000D5232">
        <w:rPr>
          <w:rFonts w:asciiTheme="minorHAnsi" w:hAnsiTheme="minorHAnsi" w:cstheme="minorHAnsi"/>
          <w:bCs/>
        </w:rPr>
        <w:lastRenderedPageBreak/>
        <w:t>LOKALIZACJA WDRAŻANIA DZIAŁAŃ OCHRONNYCH – MAPA POGLĄDOWA</w:t>
      </w:r>
    </w:p>
    <w:p w:rsidR="00E725ED" w:rsidRPr="000D5232" w:rsidRDefault="00E725ED" w:rsidP="000D5232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E725ED" w:rsidRPr="000D5232" w:rsidRDefault="00E725ED" w:rsidP="000D5232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B90A9E" w:rsidRPr="000D5232" w:rsidRDefault="00B90A9E" w:rsidP="000D5232">
      <w:pPr>
        <w:spacing w:after="200" w:line="276" w:lineRule="auto"/>
        <w:rPr>
          <w:rFonts w:asciiTheme="minorHAnsi" w:hAnsiTheme="minorHAnsi" w:cstheme="minorHAnsi"/>
          <w:b/>
        </w:rPr>
      </w:pPr>
    </w:p>
    <w:p w:rsidR="00F2451F" w:rsidRPr="000D5232" w:rsidRDefault="00AF1095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  <w:b/>
          <w:noProof/>
        </w:rPr>
        <w:drawing>
          <wp:inline distT="0" distB="0" distL="0" distR="0">
            <wp:extent cx="5045944" cy="7130415"/>
            <wp:effectExtent l="0" t="0" r="2540" b="0"/>
            <wp:docPr id="2" name="Obraz 2" descr="\\10.13.0.50\Dane\wspolny\PZObis\AGNIESZKA\mapy\Ostoja_Wierzejska\mapy_do_zarzadzenia\2022_11_22\arkusz_1_z_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Ostoja_Wierzejska\mapy_do_zarzadzenia\2022_11_22\arkusz_1_z_1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22" cy="71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F21" w:rsidRPr="000D5232">
        <w:rPr>
          <w:rFonts w:asciiTheme="minorHAnsi" w:hAnsiTheme="minorHAnsi" w:cstheme="minorHAnsi"/>
          <w:b/>
        </w:rPr>
        <w:br w:type="page"/>
      </w:r>
      <w:r w:rsidR="00F2451F" w:rsidRPr="000D5232">
        <w:rPr>
          <w:rFonts w:asciiTheme="minorHAnsi" w:hAnsiTheme="minorHAnsi" w:cstheme="minorHAnsi"/>
        </w:rPr>
        <w:lastRenderedPageBreak/>
        <w:t>Uzasadnienie</w:t>
      </w:r>
    </w:p>
    <w:p w:rsidR="00F27832" w:rsidRPr="000D5232" w:rsidRDefault="00F2451F" w:rsidP="000D5232">
      <w:pPr>
        <w:spacing w:line="276" w:lineRule="auto"/>
        <w:contextualSpacing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Zarządzenia Regionalnego Dyrektora Ochrony Środowiska w Kielcach</w:t>
      </w:r>
      <w:r w:rsidR="00F27832" w:rsidRPr="000D5232">
        <w:rPr>
          <w:rFonts w:asciiTheme="minorHAnsi" w:hAnsiTheme="minorHAnsi" w:cstheme="minorHAnsi"/>
        </w:rPr>
        <w:t xml:space="preserve"> </w:t>
      </w:r>
    </w:p>
    <w:p w:rsidR="00F2451F" w:rsidRPr="000D5232" w:rsidRDefault="00F2451F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 dnia …</w:t>
      </w:r>
      <w:r w:rsidR="00C7681A" w:rsidRPr="000D5232">
        <w:rPr>
          <w:rFonts w:asciiTheme="minorHAnsi" w:hAnsiTheme="minorHAnsi" w:cstheme="minorHAnsi"/>
        </w:rPr>
        <w:t>…..</w:t>
      </w:r>
      <w:r w:rsidR="00BF1A07" w:rsidRPr="000D5232">
        <w:rPr>
          <w:rFonts w:asciiTheme="minorHAnsi" w:hAnsiTheme="minorHAnsi" w:cstheme="minorHAnsi"/>
        </w:rPr>
        <w:t>........ 202</w:t>
      </w:r>
      <w:r w:rsidR="00485DC9" w:rsidRPr="000D5232">
        <w:rPr>
          <w:rFonts w:asciiTheme="minorHAnsi" w:hAnsiTheme="minorHAnsi" w:cstheme="minorHAnsi"/>
        </w:rPr>
        <w:t>2</w:t>
      </w:r>
      <w:r w:rsidR="00784B3B" w:rsidRPr="000D5232">
        <w:rPr>
          <w:rFonts w:asciiTheme="minorHAnsi" w:hAnsiTheme="minorHAnsi" w:cstheme="minorHAnsi"/>
        </w:rPr>
        <w:t xml:space="preserve"> r.</w:t>
      </w:r>
    </w:p>
    <w:p w:rsidR="00F2451F" w:rsidRPr="000D5232" w:rsidRDefault="00F2451F" w:rsidP="000D5232">
      <w:pPr>
        <w:spacing w:line="276" w:lineRule="auto"/>
        <w:rPr>
          <w:rFonts w:asciiTheme="minorHAnsi" w:hAnsiTheme="minorHAnsi" w:cstheme="minorHAnsi"/>
          <w:bCs/>
        </w:rPr>
      </w:pPr>
      <w:r w:rsidRPr="000D5232">
        <w:rPr>
          <w:rFonts w:asciiTheme="minorHAnsi" w:hAnsiTheme="minorHAnsi" w:cstheme="minorHAnsi"/>
        </w:rPr>
        <w:t>w sprawie ustanowienia planu zadań ochronnych dla obszaru Natura 2000</w:t>
      </w:r>
    </w:p>
    <w:p w:rsidR="00F2451F" w:rsidRPr="000D5232" w:rsidRDefault="00200EC2" w:rsidP="000D5232">
      <w:pPr>
        <w:spacing w:line="276" w:lineRule="auto"/>
        <w:rPr>
          <w:rFonts w:asciiTheme="minorHAnsi" w:hAnsiTheme="minorHAnsi" w:cstheme="minorHAnsi"/>
          <w:bCs/>
        </w:rPr>
      </w:pPr>
      <w:r w:rsidRPr="000D5232">
        <w:rPr>
          <w:rFonts w:asciiTheme="minorHAnsi" w:hAnsiTheme="minorHAnsi" w:cstheme="minorHAnsi"/>
          <w:bCs/>
        </w:rPr>
        <w:t>Ostoja Wierzejska</w:t>
      </w:r>
      <w:r w:rsidR="00BF1A07" w:rsidRPr="000D5232">
        <w:rPr>
          <w:rFonts w:asciiTheme="minorHAnsi" w:hAnsiTheme="minorHAnsi" w:cstheme="minorHAnsi"/>
          <w:bCs/>
        </w:rPr>
        <w:t xml:space="preserve"> PLH2600</w:t>
      </w:r>
      <w:r w:rsidRPr="000D5232">
        <w:rPr>
          <w:rFonts w:asciiTheme="minorHAnsi" w:hAnsiTheme="minorHAnsi" w:cstheme="minorHAnsi"/>
          <w:bCs/>
        </w:rPr>
        <w:t>35</w:t>
      </w:r>
    </w:p>
    <w:p w:rsidR="00F2451F" w:rsidRPr="000D5232" w:rsidRDefault="00F2451F" w:rsidP="000D5232">
      <w:pPr>
        <w:spacing w:line="276" w:lineRule="auto"/>
        <w:rPr>
          <w:rFonts w:asciiTheme="minorHAnsi" w:hAnsiTheme="minorHAnsi" w:cstheme="minorHAnsi"/>
          <w:bCs/>
        </w:rPr>
      </w:pPr>
    </w:p>
    <w:p w:rsidR="00F2451F" w:rsidRPr="000D5232" w:rsidRDefault="00F2451F" w:rsidP="000D5232">
      <w:pPr>
        <w:spacing w:line="276" w:lineRule="auto"/>
        <w:rPr>
          <w:rFonts w:asciiTheme="minorHAnsi" w:hAnsiTheme="minorHAnsi" w:cstheme="minorHAnsi"/>
          <w:strike/>
        </w:rPr>
      </w:pPr>
      <w:r w:rsidRPr="000D5232">
        <w:rPr>
          <w:rFonts w:asciiTheme="minorHAnsi" w:hAnsiTheme="minorHAnsi" w:cstheme="minorHAnsi"/>
        </w:rPr>
        <w:t>Zgodnie z art. 28 ust. 5 ustawy z dnia 16 kwietnia 2004 roku o ochronie przyrody</w:t>
      </w:r>
      <w:r w:rsidR="00B816AE" w:rsidRPr="000D5232">
        <w:rPr>
          <w:rFonts w:asciiTheme="minorHAnsi" w:hAnsiTheme="minorHAnsi" w:cstheme="minorHAnsi"/>
        </w:rPr>
        <w:t xml:space="preserve"> (Dz. </w:t>
      </w:r>
      <w:r w:rsidRPr="000D5232">
        <w:rPr>
          <w:rFonts w:asciiTheme="minorHAnsi" w:hAnsiTheme="minorHAnsi" w:cstheme="minorHAnsi"/>
        </w:rPr>
        <w:t>U. z</w:t>
      </w:r>
      <w:r w:rsidR="00B816AE" w:rsidRPr="000D5232">
        <w:rPr>
          <w:rFonts w:asciiTheme="minorHAnsi" w:hAnsiTheme="minorHAnsi" w:cstheme="minorHAnsi"/>
        </w:rPr>
        <w:t> </w:t>
      </w:r>
      <w:r w:rsidR="0017418B" w:rsidRPr="000D5232">
        <w:rPr>
          <w:rFonts w:asciiTheme="minorHAnsi" w:hAnsiTheme="minorHAnsi" w:cstheme="minorHAnsi"/>
        </w:rPr>
        <w:t>202</w:t>
      </w:r>
      <w:r w:rsidR="00752402" w:rsidRPr="000D5232">
        <w:rPr>
          <w:rFonts w:asciiTheme="minorHAnsi" w:hAnsiTheme="minorHAnsi" w:cstheme="minorHAnsi"/>
        </w:rPr>
        <w:t>2</w:t>
      </w:r>
      <w:r w:rsidR="00133D7D" w:rsidRPr="000D5232">
        <w:rPr>
          <w:rFonts w:asciiTheme="minorHAnsi" w:hAnsiTheme="minorHAnsi" w:cstheme="minorHAnsi"/>
        </w:rPr>
        <w:t xml:space="preserve">r., poz. </w:t>
      </w:r>
      <w:r w:rsidR="00752402" w:rsidRPr="000D5232">
        <w:rPr>
          <w:rFonts w:asciiTheme="minorHAnsi" w:hAnsiTheme="minorHAnsi" w:cstheme="minorHAnsi"/>
        </w:rPr>
        <w:t xml:space="preserve">916 </w:t>
      </w:r>
      <w:r w:rsidR="00485DC9" w:rsidRPr="000D5232">
        <w:rPr>
          <w:rFonts w:asciiTheme="minorHAnsi" w:hAnsiTheme="minorHAnsi" w:cstheme="minorHAnsi"/>
        </w:rPr>
        <w:t xml:space="preserve">z </w:t>
      </w:r>
      <w:proofErr w:type="spellStart"/>
      <w:r w:rsidR="00485DC9" w:rsidRPr="000D5232">
        <w:rPr>
          <w:rFonts w:asciiTheme="minorHAnsi" w:hAnsiTheme="minorHAnsi" w:cstheme="minorHAnsi"/>
        </w:rPr>
        <w:t>późn</w:t>
      </w:r>
      <w:proofErr w:type="spellEnd"/>
      <w:r w:rsidR="00485DC9" w:rsidRPr="000D5232">
        <w:rPr>
          <w:rFonts w:asciiTheme="minorHAnsi" w:hAnsiTheme="minorHAnsi" w:cstheme="minorHAnsi"/>
        </w:rPr>
        <w:t>. zm.</w:t>
      </w:r>
      <w:r w:rsidRPr="000D5232">
        <w:rPr>
          <w:rFonts w:asciiTheme="minorHAnsi" w:hAnsiTheme="minorHAnsi" w:cstheme="minorHAnsi"/>
        </w:rPr>
        <w:t>) regionalny dyrektor ochrony środowiska ustanawia, w</w:t>
      </w:r>
      <w:r w:rsidR="00B816AE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>d</w:t>
      </w:r>
      <w:r w:rsidR="00DB5D54" w:rsidRPr="000D5232">
        <w:rPr>
          <w:rFonts w:asciiTheme="minorHAnsi" w:hAnsiTheme="minorHAnsi" w:cstheme="minorHAnsi"/>
        </w:rPr>
        <w:t>rodze aktu prawa miejscowego, w</w:t>
      </w:r>
      <w:r w:rsidR="00200EC2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 xml:space="preserve">formie zarządzenia, plan zadań ochronnych dla obszaru Natura 2000. Plan zadań ochronnych sporządzany jest na 10 lat. </w:t>
      </w:r>
    </w:p>
    <w:p w:rsidR="00F2451F" w:rsidRPr="000D5232" w:rsidRDefault="00F2451F" w:rsidP="000D523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O</w:t>
      </w:r>
      <w:r w:rsidR="00784B3B" w:rsidRPr="000D5232">
        <w:rPr>
          <w:rFonts w:asciiTheme="minorHAnsi" w:hAnsiTheme="minorHAnsi" w:cstheme="minorHAnsi"/>
        </w:rPr>
        <w:t>b</w:t>
      </w:r>
      <w:r w:rsidR="00BF1A07" w:rsidRPr="000D5232">
        <w:rPr>
          <w:rFonts w:asciiTheme="minorHAnsi" w:hAnsiTheme="minorHAnsi" w:cstheme="minorHAnsi"/>
        </w:rPr>
        <w:t xml:space="preserve">szar Natura 2000 </w:t>
      </w:r>
      <w:r w:rsidR="00825DDC" w:rsidRPr="000D5232">
        <w:rPr>
          <w:rFonts w:asciiTheme="minorHAnsi" w:hAnsiTheme="minorHAnsi" w:cstheme="minorHAnsi"/>
        </w:rPr>
        <w:t>Ostoja Wierzejska</w:t>
      </w:r>
      <w:r w:rsidR="00BF1A07" w:rsidRPr="000D5232">
        <w:rPr>
          <w:rFonts w:asciiTheme="minorHAnsi" w:hAnsiTheme="minorHAnsi" w:cstheme="minorHAnsi"/>
        </w:rPr>
        <w:t xml:space="preserve"> PLH2600</w:t>
      </w:r>
      <w:r w:rsidR="00825DDC" w:rsidRPr="000D5232">
        <w:rPr>
          <w:rFonts w:asciiTheme="minorHAnsi" w:hAnsiTheme="minorHAnsi" w:cstheme="minorHAnsi"/>
        </w:rPr>
        <w:t>35</w:t>
      </w:r>
      <w:r w:rsidR="00BF1A07" w:rsidRPr="000D5232">
        <w:rPr>
          <w:rFonts w:asciiTheme="minorHAnsi" w:hAnsiTheme="minorHAnsi" w:cstheme="minorHAnsi"/>
        </w:rPr>
        <w:t xml:space="preserve"> o powierzchni </w:t>
      </w:r>
      <w:r w:rsidR="00825DDC" w:rsidRPr="000D5232">
        <w:rPr>
          <w:rFonts w:asciiTheme="minorHAnsi" w:hAnsiTheme="minorHAnsi" w:cstheme="minorHAnsi"/>
        </w:rPr>
        <w:t xml:space="preserve">224,64 </w:t>
      </w:r>
      <w:r w:rsidRPr="000D5232">
        <w:rPr>
          <w:rFonts w:asciiTheme="minorHAnsi" w:hAnsiTheme="minorHAnsi" w:cstheme="minorHAnsi"/>
        </w:rPr>
        <w:t>ha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BF1A07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>U.</w:t>
      </w:r>
      <w:r w:rsidR="00BF1A07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>UE.</w:t>
      </w:r>
      <w:r w:rsidR="00BF1A07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>L. 2011 Nr 33 poz. 146) (2011/64/UE).</w:t>
      </w:r>
      <w:r w:rsidR="00582272" w:rsidRPr="000D5232">
        <w:rPr>
          <w:rFonts w:asciiTheme="minorHAnsi" w:hAnsiTheme="minorHAnsi" w:cstheme="minorHAnsi"/>
        </w:rPr>
        <w:t xml:space="preserve"> </w:t>
      </w:r>
      <w:r w:rsidR="004F5B7B" w:rsidRPr="000D5232">
        <w:rPr>
          <w:rFonts w:asciiTheme="minorHAnsi" w:hAnsiTheme="minorHAnsi" w:cstheme="minorHAnsi"/>
        </w:rPr>
        <w:t>Obszar został wyznaczony rozporządzeniem Ministra Klimatu i Środowiska z dnia 13 kwietnia 2022 r. w sprawie specjalnego obszaru ochrony siedlisk Ostoja Wierzejska (PLH260035) (Dz. U. 2022 r., poz. 1045).</w:t>
      </w:r>
    </w:p>
    <w:p w:rsidR="00F2451F" w:rsidRPr="000D5232" w:rsidRDefault="00F2451F" w:rsidP="000D523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 xml:space="preserve">Obszar mający znaczenie dla Wspólnoty – projektowany </w:t>
      </w:r>
      <w:r w:rsidR="00C93EA4" w:rsidRPr="000D5232">
        <w:rPr>
          <w:rFonts w:asciiTheme="minorHAnsi" w:hAnsiTheme="minorHAnsi" w:cstheme="minorHAnsi"/>
        </w:rPr>
        <w:t>specjalny obszar oc</w:t>
      </w:r>
      <w:r w:rsidRPr="000D5232">
        <w:rPr>
          <w:rFonts w:asciiTheme="minorHAnsi" w:hAnsiTheme="minorHAnsi" w:cstheme="minorHAnsi"/>
        </w:rPr>
        <w:t>hron</w:t>
      </w:r>
      <w:r w:rsidR="00BF1A07" w:rsidRPr="000D5232">
        <w:rPr>
          <w:rFonts w:asciiTheme="minorHAnsi" w:hAnsiTheme="minorHAnsi" w:cstheme="minorHAnsi"/>
        </w:rPr>
        <w:t xml:space="preserve">y </w:t>
      </w:r>
      <w:r w:rsidR="00C93EA4" w:rsidRPr="000D5232">
        <w:rPr>
          <w:rFonts w:asciiTheme="minorHAnsi" w:hAnsiTheme="minorHAnsi" w:cstheme="minorHAnsi"/>
        </w:rPr>
        <w:t xml:space="preserve">siedlisk </w:t>
      </w:r>
      <w:r w:rsidR="000822B4" w:rsidRPr="000D5232">
        <w:rPr>
          <w:rFonts w:asciiTheme="minorHAnsi" w:hAnsiTheme="minorHAnsi" w:cstheme="minorHAnsi"/>
        </w:rPr>
        <w:t>Os</w:t>
      </w:r>
      <w:r w:rsidR="007C6E1C" w:rsidRPr="000D5232">
        <w:rPr>
          <w:rFonts w:asciiTheme="minorHAnsi" w:hAnsiTheme="minorHAnsi" w:cstheme="minorHAnsi"/>
        </w:rPr>
        <w:t>to</w:t>
      </w:r>
      <w:r w:rsidR="000822B4" w:rsidRPr="000D5232">
        <w:rPr>
          <w:rFonts w:asciiTheme="minorHAnsi" w:hAnsiTheme="minorHAnsi" w:cstheme="minorHAnsi"/>
        </w:rPr>
        <w:t>ja Wierzejska</w:t>
      </w:r>
      <w:r w:rsidR="00BF1A07" w:rsidRPr="000D5232">
        <w:rPr>
          <w:rFonts w:asciiTheme="minorHAnsi" w:hAnsiTheme="minorHAnsi" w:cstheme="minorHAnsi"/>
        </w:rPr>
        <w:t xml:space="preserve"> PLH2600</w:t>
      </w:r>
      <w:r w:rsidR="000822B4" w:rsidRPr="000D5232">
        <w:rPr>
          <w:rFonts w:asciiTheme="minorHAnsi" w:hAnsiTheme="minorHAnsi" w:cstheme="minorHAnsi"/>
        </w:rPr>
        <w:t>35</w:t>
      </w:r>
      <w:r w:rsidR="00ED7E4D" w:rsidRPr="000D5232">
        <w:rPr>
          <w:rFonts w:asciiTheme="minorHAnsi" w:hAnsiTheme="minorHAnsi" w:cstheme="minorHAnsi"/>
        </w:rPr>
        <w:t xml:space="preserve"> położony jest</w:t>
      </w:r>
      <w:r w:rsidRPr="000D5232">
        <w:rPr>
          <w:rFonts w:asciiTheme="minorHAnsi" w:hAnsiTheme="minorHAnsi" w:cstheme="minorHAnsi"/>
          <w:bCs/>
          <w:snapToGrid w:val="0"/>
        </w:rPr>
        <w:t xml:space="preserve"> na terenie woj. świętokrzyskiego</w:t>
      </w:r>
      <w:r w:rsidR="000822B4" w:rsidRPr="000D5232">
        <w:rPr>
          <w:rFonts w:asciiTheme="minorHAnsi" w:hAnsiTheme="minorHAnsi" w:cstheme="minorHAnsi"/>
          <w:bCs/>
          <w:snapToGrid w:val="0"/>
        </w:rPr>
        <w:t>, w gminie Masłów</w:t>
      </w:r>
      <w:r w:rsidR="008D46D7" w:rsidRPr="000D5232">
        <w:rPr>
          <w:rFonts w:asciiTheme="minorHAnsi" w:hAnsiTheme="minorHAnsi" w:cstheme="minorHAnsi"/>
          <w:bCs/>
          <w:snapToGrid w:val="0"/>
        </w:rPr>
        <w:t xml:space="preserve"> oraz </w:t>
      </w:r>
      <w:r w:rsidR="00B411E5" w:rsidRPr="000D5232">
        <w:rPr>
          <w:rFonts w:asciiTheme="minorHAnsi" w:hAnsiTheme="minorHAnsi" w:cstheme="minorHAnsi"/>
          <w:bCs/>
          <w:snapToGrid w:val="0"/>
        </w:rPr>
        <w:t>w bezpośrednim  sąsiedztwie</w:t>
      </w:r>
      <w:r w:rsidR="008D46D7" w:rsidRPr="000D5232">
        <w:rPr>
          <w:rFonts w:asciiTheme="minorHAnsi" w:hAnsiTheme="minorHAnsi" w:cstheme="minorHAnsi"/>
          <w:bCs/>
          <w:snapToGrid w:val="0"/>
        </w:rPr>
        <w:t xml:space="preserve"> m. Kielce</w:t>
      </w:r>
      <w:r w:rsidR="000822B4" w:rsidRPr="000D5232">
        <w:rPr>
          <w:rFonts w:asciiTheme="minorHAnsi" w:hAnsiTheme="minorHAnsi" w:cstheme="minorHAnsi"/>
          <w:bCs/>
          <w:snapToGrid w:val="0"/>
        </w:rPr>
        <w:t>.</w:t>
      </w:r>
      <w:r w:rsidRPr="000D5232">
        <w:rPr>
          <w:rFonts w:asciiTheme="minorHAnsi" w:hAnsiTheme="minorHAnsi" w:cstheme="minorHAnsi"/>
          <w:bCs/>
          <w:snapToGrid w:val="0"/>
        </w:rPr>
        <w:t xml:space="preserve"> </w:t>
      </w:r>
      <w:r w:rsidRPr="000D5232">
        <w:rPr>
          <w:rFonts w:asciiTheme="minorHAnsi" w:hAnsiTheme="minorHAnsi" w:cstheme="minorHAnsi"/>
        </w:rPr>
        <w:t xml:space="preserve">Obszar zaprojektowano w celu zachowania we właściwym stanie ochrony następujących siedlisk </w:t>
      </w:r>
      <w:r w:rsidR="00990BB5" w:rsidRPr="000D5232">
        <w:rPr>
          <w:rFonts w:asciiTheme="minorHAnsi" w:hAnsiTheme="minorHAnsi" w:cstheme="minorHAnsi"/>
        </w:rPr>
        <w:t>przyrodniczych i gatunków zwierząt</w:t>
      </w:r>
      <w:r w:rsidRPr="000D5232">
        <w:rPr>
          <w:rFonts w:asciiTheme="minorHAnsi" w:hAnsiTheme="minorHAnsi" w:cstheme="minorHAnsi"/>
        </w:rPr>
        <w:t xml:space="preserve"> wymienionych w Załącznikach I </w:t>
      </w:r>
      <w:proofErr w:type="spellStart"/>
      <w:r w:rsidRPr="000D5232">
        <w:rPr>
          <w:rFonts w:asciiTheme="minorHAnsi" w:hAnsiTheme="minorHAnsi" w:cstheme="minorHAnsi"/>
        </w:rPr>
        <w:t>i</w:t>
      </w:r>
      <w:proofErr w:type="spellEnd"/>
      <w:r w:rsidRPr="000D5232">
        <w:rPr>
          <w:rFonts w:asciiTheme="minorHAnsi" w:hAnsiTheme="minorHAnsi" w:cstheme="minorHAnsi"/>
        </w:rPr>
        <w:t xml:space="preserve"> II </w:t>
      </w:r>
      <w:r w:rsidRPr="000D5232">
        <w:rPr>
          <w:rFonts w:asciiTheme="minorHAnsi" w:hAnsiTheme="minorHAnsi" w:cstheme="minorHAnsi"/>
          <w:i/>
        </w:rPr>
        <w:t xml:space="preserve">Dyrektywy Rady 92/43/EWG z dnia 21 maja 1992 r. w sprawie ochrony siedlisk przyrodniczych oraz </w:t>
      </w:r>
      <w:r w:rsidR="00F7422E" w:rsidRPr="000D5232">
        <w:rPr>
          <w:rFonts w:asciiTheme="minorHAnsi" w:hAnsiTheme="minorHAnsi" w:cstheme="minorHAnsi"/>
          <w:i/>
        </w:rPr>
        <w:t>dzikiej fauny i </w:t>
      </w:r>
      <w:r w:rsidRPr="000D5232">
        <w:rPr>
          <w:rFonts w:asciiTheme="minorHAnsi" w:hAnsiTheme="minorHAnsi" w:cstheme="minorHAnsi"/>
          <w:i/>
        </w:rPr>
        <w:t xml:space="preserve">flory </w:t>
      </w:r>
      <w:r w:rsidRPr="000D5232">
        <w:rPr>
          <w:rFonts w:asciiTheme="minorHAnsi" w:hAnsiTheme="minorHAnsi" w:cstheme="minorHAnsi"/>
        </w:rPr>
        <w:t>(Dz. U. UE-sp.15-2-102 ze zm.):</w:t>
      </w:r>
    </w:p>
    <w:p w:rsidR="000721E8" w:rsidRPr="000D5232" w:rsidRDefault="00F2451F" w:rsidP="000D5232">
      <w:pPr>
        <w:pStyle w:val="Akapitzlist"/>
        <w:numPr>
          <w:ilvl w:val="0"/>
          <w:numId w:val="25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Siedliska przyrodnicze:</w:t>
      </w:r>
    </w:p>
    <w:p w:rsidR="000822B4" w:rsidRPr="000D5232" w:rsidRDefault="000822B4" w:rsidP="000D5232">
      <w:pPr>
        <w:pStyle w:val="Standard"/>
        <w:snapToGrid w:val="0"/>
        <w:spacing w:line="276" w:lineRule="auto"/>
        <w:ind w:left="360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>91P0 Wyżynny jodłowy bór mieszany (</w:t>
      </w:r>
      <w:proofErr w:type="spellStart"/>
      <w:r w:rsidRPr="000D5232">
        <w:rPr>
          <w:rFonts w:asciiTheme="minorHAnsi" w:hAnsiTheme="minorHAnsi" w:cstheme="minorHAnsi"/>
          <w:i/>
          <w:lang w:val="pl-PL"/>
        </w:rPr>
        <w:t>Abietetum</w:t>
      </w:r>
      <w:proofErr w:type="spellEnd"/>
      <w:r w:rsidRPr="000D5232">
        <w:rPr>
          <w:rFonts w:asciiTheme="minorHAnsi" w:hAnsiTheme="minorHAnsi" w:cstheme="minorHAnsi"/>
          <w:i/>
          <w:lang w:val="pl-PL"/>
        </w:rPr>
        <w:t xml:space="preserve"> polonicum</w:t>
      </w:r>
      <w:r w:rsidRPr="000D5232">
        <w:rPr>
          <w:rFonts w:asciiTheme="minorHAnsi" w:hAnsiTheme="minorHAnsi" w:cstheme="minorHAnsi"/>
          <w:lang w:val="pl-PL"/>
        </w:rPr>
        <w:t>)</w:t>
      </w:r>
    </w:p>
    <w:p w:rsidR="00E12835" w:rsidRPr="000D5232" w:rsidRDefault="00E12835" w:rsidP="000D5232">
      <w:pPr>
        <w:pStyle w:val="Standard"/>
        <w:snapToGrid w:val="0"/>
        <w:spacing w:line="276" w:lineRule="auto"/>
        <w:ind w:left="360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 xml:space="preserve">9110 Kwaśne buczyny </w:t>
      </w:r>
      <w:r w:rsidRPr="000D5232">
        <w:rPr>
          <w:rFonts w:asciiTheme="minorHAnsi" w:hAnsiTheme="minorHAnsi" w:cstheme="minorHAnsi"/>
          <w:i/>
          <w:lang w:val="pl-PL"/>
        </w:rPr>
        <w:t>(</w:t>
      </w:r>
      <w:proofErr w:type="spellStart"/>
      <w:r w:rsidRPr="000D5232">
        <w:rPr>
          <w:rFonts w:asciiTheme="minorHAnsi" w:hAnsiTheme="minorHAnsi" w:cstheme="minorHAnsi"/>
          <w:i/>
          <w:lang w:val="pl-PL"/>
        </w:rPr>
        <w:t>Luzulo-Fagenion</w:t>
      </w:r>
      <w:proofErr w:type="spellEnd"/>
      <w:r w:rsidRPr="000D5232">
        <w:rPr>
          <w:rFonts w:asciiTheme="minorHAnsi" w:hAnsiTheme="minorHAnsi" w:cstheme="minorHAnsi"/>
          <w:i/>
          <w:lang w:val="pl-PL"/>
        </w:rPr>
        <w:t>)</w:t>
      </w:r>
    </w:p>
    <w:p w:rsidR="00F2451F" w:rsidRPr="000D5232" w:rsidRDefault="00854EC5" w:rsidP="000D5232">
      <w:pPr>
        <w:pStyle w:val="Standard"/>
        <w:numPr>
          <w:ilvl w:val="0"/>
          <w:numId w:val="25"/>
        </w:numPr>
        <w:snapToGrid w:val="0"/>
        <w:spacing w:line="276" w:lineRule="auto"/>
        <w:ind w:left="284" w:hanging="284"/>
        <w:contextualSpacing/>
        <w:textAlignment w:val="auto"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>Gatunki zwierząt</w:t>
      </w:r>
      <w:r w:rsidR="00F2451F" w:rsidRPr="000D5232">
        <w:rPr>
          <w:rFonts w:asciiTheme="minorHAnsi" w:hAnsiTheme="minorHAnsi" w:cstheme="minorHAnsi"/>
          <w:lang w:val="pl-PL"/>
        </w:rPr>
        <w:t>:</w:t>
      </w:r>
    </w:p>
    <w:p w:rsidR="000822B4" w:rsidRPr="000D5232" w:rsidRDefault="000822B4" w:rsidP="000D5232">
      <w:pPr>
        <w:pStyle w:val="Standard"/>
        <w:snapToGrid w:val="0"/>
        <w:spacing w:line="276" w:lineRule="auto"/>
        <w:ind w:left="284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>1086 Zgniotek cynobrowy (</w:t>
      </w:r>
      <w:proofErr w:type="spellStart"/>
      <w:r w:rsidRPr="000D5232">
        <w:rPr>
          <w:rFonts w:asciiTheme="minorHAnsi" w:hAnsiTheme="minorHAnsi" w:cstheme="minorHAnsi"/>
          <w:i/>
          <w:lang w:val="pl-PL"/>
        </w:rPr>
        <w:t>Cucujus</w:t>
      </w:r>
      <w:proofErr w:type="spellEnd"/>
      <w:r w:rsidRPr="000D5232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0D5232">
        <w:rPr>
          <w:rFonts w:asciiTheme="minorHAnsi" w:hAnsiTheme="minorHAnsi" w:cstheme="minorHAnsi"/>
          <w:i/>
          <w:lang w:val="pl-PL"/>
        </w:rPr>
        <w:t>cinnaberinus</w:t>
      </w:r>
      <w:proofErr w:type="spellEnd"/>
      <w:r w:rsidRPr="000D5232">
        <w:rPr>
          <w:rFonts w:asciiTheme="minorHAnsi" w:hAnsiTheme="minorHAnsi" w:cstheme="minorHAnsi"/>
          <w:i/>
          <w:lang w:val="pl-PL"/>
        </w:rPr>
        <w:t>)</w:t>
      </w:r>
    </w:p>
    <w:p w:rsidR="000822B4" w:rsidRPr="000D5232" w:rsidRDefault="000822B4" w:rsidP="000D5232">
      <w:pPr>
        <w:pStyle w:val="Standard"/>
        <w:snapToGrid w:val="0"/>
        <w:spacing w:line="276" w:lineRule="auto"/>
        <w:ind w:left="284"/>
        <w:contextualSpacing/>
        <w:rPr>
          <w:rFonts w:asciiTheme="minorHAnsi" w:hAnsiTheme="minorHAnsi" w:cstheme="minorHAnsi"/>
          <w:lang w:val="pl-PL"/>
        </w:rPr>
      </w:pPr>
    </w:p>
    <w:p w:rsidR="00F2451F" w:rsidRPr="000D5232" w:rsidRDefault="00F2451F" w:rsidP="000D5232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>P</w:t>
      </w:r>
      <w:r w:rsidR="00FD446C" w:rsidRPr="000D5232">
        <w:rPr>
          <w:rFonts w:asciiTheme="minorHAnsi" w:hAnsiTheme="minorHAnsi" w:cstheme="minorHAnsi"/>
          <w:lang w:val="pl-PL"/>
        </w:rPr>
        <w:t>rojekt p</w:t>
      </w:r>
      <w:r w:rsidRPr="000D5232">
        <w:rPr>
          <w:rFonts w:asciiTheme="minorHAnsi" w:hAnsiTheme="minorHAnsi" w:cstheme="minorHAnsi"/>
          <w:lang w:val="pl-PL"/>
        </w:rPr>
        <w:t>lan</w:t>
      </w:r>
      <w:r w:rsidR="00FD446C" w:rsidRPr="000D5232">
        <w:rPr>
          <w:rFonts w:asciiTheme="minorHAnsi" w:hAnsiTheme="minorHAnsi" w:cstheme="minorHAnsi"/>
          <w:lang w:val="pl-PL"/>
        </w:rPr>
        <w:t>u</w:t>
      </w:r>
      <w:r w:rsidRPr="000D5232">
        <w:rPr>
          <w:rFonts w:asciiTheme="minorHAnsi" w:hAnsiTheme="minorHAnsi" w:cstheme="minorHAnsi"/>
          <w:lang w:val="pl-PL"/>
        </w:rPr>
        <w:t xml:space="preserve"> zadań ochronnych (zwany dalej PZO) został sporządzony z</w:t>
      </w:r>
      <w:r w:rsidR="00FD446C" w:rsidRPr="000D5232">
        <w:rPr>
          <w:rFonts w:asciiTheme="minorHAnsi" w:hAnsiTheme="minorHAnsi" w:cstheme="minorHAnsi"/>
          <w:lang w:val="pl-PL"/>
        </w:rPr>
        <w:t> </w:t>
      </w:r>
      <w:r w:rsidRPr="000D5232">
        <w:rPr>
          <w:rFonts w:asciiTheme="minorHAnsi" w:hAnsiTheme="minorHAnsi" w:cstheme="minorHAnsi"/>
          <w:lang w:val="pl-PL"/>
        </w:rPr>
        <w:t>uwzględnieniem wymagań określonych w art. 28 ust. 10 ustawy o ochronie przyrody oraz zgodnie z zapisami rozporządzenia Ministra Środo</w:t>
      </w:r>
      <w:r w:rsidR="00C93EA4" w:rsidRPr="000D5232">
        <w:rPr>
          <w:rFonts w:asciiTheme="minorHAnsi" w:hAnsiTheme="minorHAnsi" w:cstheme="minorHAnsi"/>
          <w:lang w:val="pl-PL"/>
        </w:rPr>
        <w:t xml:space="preserve">wiska z dnia 17 lutego 2010 r. </w:t>
      </w:r>
      <w:r w:rsidRPr="000D5232">
        <w:rPr>
          <w:rFonts w:asciiTheme="minorHAnsi" w:hAnsiTheme="minorHAnsi" w:cstheme="minorHAnsi"/>
          <w:lang w:val="pl-PL"/>
        </w:rPr>
        <w:t xml:space="preserve"> w sprawie sporządzania projektu planu zadań ochronnych dla obszaru Natura 2000 (</w:t>
      </w:r>
      <w:r w:rsidRPr="000D5232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0D5232">
        <w:rPr>
          <w:rFonts w:asciiTheme="minorHAnsi" w:hAnsiTheme="minorHAnsi" w:cstheme="minorHAnsi"/>
          <w:lang w:val="pl-PL"/>
        </w:rPr>
        <w:t>ze zm.)</w:t>
      </w:r>
      <w:r w:rsidR="00A702AC" w:rsidRPr="000D5232">
        <w:rPr>
          <w:rFonts w:asciiTheme="minorHAnsi" w:hAnsiTheme="minorHAnsi" w:cstheme="minorHAnsi"/>
          <w:lang w:val="pl-PL"/>
        </w:rPr>
        <w:t xml:space="preserve">, </w:t>
      </w:r>
      <w:r w:rsidRPr="000D5232">
        <w:rPr>
          <w:rFonts w:asciiTheme="minorHAnsi" w:hAnsiTheme="minorHAnsi" w:cstheme="minorHAnsi"/>
          <w:lang w:val="pl-PL"/>
        </w:rPr>
        <w:t>w celu utrzymania lub odtworzenia właściwego stanu przedmiotów ochrony.</w:t>
      </w:r>
    </w:p>
    <w:p w:rsidR="007300CF" w:rsidRPr="000D5232" w:rsidRDefault="00A702AC" w:rsidP="000D5232">
      <w:pPr>
        <w:spacing w:line="276" w:lineRule="auto"/>
        <w:contextualSpacing/>
        <w:rPr>
          <w:rFonts w:asciiTheme="minorHAnsi" w:hAnsiTheme="minorHAnsi" w:cstheme="minorHAnsi"/>
          <w:strike/>
        </w:rPr>
      </w:pPr>
      <w:r w:rsidRPr="000D5232">
        <w:rPr>
          <w:rFonts w:asciiTheme="minorHAnsi" w:hAnsiTheme="minorHAnsi" w:cstheme="minorHAnsi"/>
        </w:rPr>
        <w:t>Przed opracowaniem</w:t>
      </w:r>
      <w:r w:rsidR="002D3951" w:rsidRPr="000D5232">
        <w:rPr>
          <w:rFonts w:asciiTheme="minorHAnsi" w:hAnsiTheme="minorHAnsi" w:cstheme="minorHAnsi"/>
        </w:rPr>
        <w:t xml:space="preserve"> projektu PZO zlecono opracowanie zewnętrznej firmie stosownej ekspertyzy </w:t>
      </w:r>
      <w:r w:rsidR="008D46D7" w:rsidRPr="000D5232">
        <w:rPr>
          <w:rFonts w:asciiTheme="minorHAnsi" w:hAnsiTheme="minorHAnsi" w:cstheme="minorHAnsi"/>
          <w:iCs/>
        </w:rPr>
        <w:t>dla </w:t>
      </w:r>
      <w:r w:rsidR="002D3951" w:rsidRPr="000D5232">
        <w:rPr>
          <w:rFonts w:asciiTheme="minorHAnsi" w:hAnsiTheme="minorHAnsi" w:cstheme="minorHAnsi"/>
          <w:iCs/>
        </w:rPr>
        <w:t xml:space="preserve">obszaru Natura 2000. Ekspertyza </w:t>
      </w:r>
      <w:r w:rsidR="002D6494" w:rsidRPr="000D5232">
        <w:rPr>
          <w:rFonts w:asciiTheme="minorHAnsi" w:hAnsiTheme="minorHAnsi" w:cstheme="minorHAnsi"/>
          <w:iCs/>
        </w:rPr>
        <w:t xml:space="preserve"> - listopad 2020 r. (Aneks do eksperty</w:t>
      </w:r>
      <w:r w:rsidR="00DA38C6" w:rsidRPr="000D5232">
        <w:rPr>
          <w:rFonts w:asciiTheme="minorHAnsi" w:hAnsiTheme="minorHAnsi" w:cstheme="minorHAnsi"/>
          <w:iCs/>
        </w:rPr>
        <w:t>zy - wrzesień 2021 r.</w:t>
      </w:r>
      <w:r w:rsidR="002D6494" w:rsidRPr="000D5232">
        <w:rPr>
          <w:rFonts w:asciiTheme="minorHAnsi" w:hAnsiTheme="minorHAnsi" w:cstheme="minorHAnsi"/>
          <w:iCs/>
        </w:rPr>
        <w:t>)</w:t>
      </w:r>
      <w:r w:rsidR="002D3951" w:rsidRPr="000D5232">
        <w:rPr>
          <w:rFonts w:asciiTheme="minorHAnsi" w:hAnsiTheme="minorHAnsi" w:cstheme="minorHAnsi"/>
          <w:iCs/>
        </w:rPr>
        <w:t xml:space="preserve">obejmowała przeprowadzenie inwentaryzacji przyrodniczej pozwalającej uzyskać aktualną wiedzę o przedmiotach ochrony, w tym o </w:t>
      </w:r>
      <w:r w:rsidR="002D3951" w:rsidRPr="000D5232">
        <w:rPr>
          <w:rFonts w:asciiTheme="minorHAnsi" w:hAnsiTheme="minorHAnsi" w:cstheme="minorHAnsi"/>
        </w:rPr>
        <w:t xml:space="preserve">ich występowaniu oraz stanie </w:t>
      </w:r>
      <w:r w:rsidR="002D3951" w:rsidRPr="000D5232">
        <w:rPr>
          <w:rFonts w:asciiTheme="minorHAnsi" w:hAnsiTheme="minorHAnsi" w:cstheme="minorHAnsi"/>
        </w:rPr>
        <w:lastRenderedPageBreak/>
        <w:t xml:space="preserve">ochrony, przeanalizowano także potrzebę zmiany statusu przedmiotów ochrony. W trakcie ww. prac terenowych zweryfikowano listę przedmiotów ochrony w obszarze podanych </w:t>
      </w:r>
      <w:r w:rsidR="00DB5D54" w:rsidRPr="000D5232">
        <w:rPr>
          <w:rFonts w:asciiTheme="minorHAnsi" w:hAnsiTheme="minorHAnsi" w:cstheme="minorHAnsi"/>
        </w:rPr>
        <w:t>w </w:t>
      </w:r>
      <w:r w:rsidR="002D3951" w:rsidRPr="000D5232">
        <w:rPr>
          <w:rFonts w:asciiTheme="minorHAnsi" w:hAnsiTheme="minorHAnsi" w:cstheme="minorHAnsi"/>
        </w:rPr>
        <w:t>Standardowym Formularzu Danych - SDF-</w:t>
      </w:r>
      <w:proofErr w:type="spellStart"/>
      <w:r w:rsidR="002D3951" w:rsidRPr="000D5232">
        <w:rPr>
          <w:rFonts w:asciiTheme="minorHAnsi" w:hAnsiTheme="minorHAnsi" w:cstheme="minorHAnsi"/>
        </w:rPr>
        <w:t>ie</w:t>
      </w:r>
      <w:proofErr w:type="spellEnd"/>
      <w:r w:rsidR="002D3951" w:rsidRPr="000D5232">
        <w:rPr>
          <w:rFonts w:asciiTheme="minorHAnsi" w:hAnsiTheme="minorHAnsi" w:cstheme="minorHAnsi"/>
        </w:rPr>
        <w:t xml:space="preserve"> i zap</w:t>
      </w:r>
      <w:r w:rsidR="00076CC6" w:rsidRPr="000D5232">
        <w:rPr>
          <w:rFonts w:asciiTheme="minorHAnsi" w:hAnsiTheme="minorHAnsi" w:cstheme="minorHAnsi"/>
        </w:rPr>
        <w:t>roponowano zmianę polegającą na</w:t>
      </w:r>
      <w:r w:rsidR="002D3951" w:rsidRPr="000D5232">
        <w:rPr>
          <w:rFonts w:asciiTheme="minorHAnsi" w:hAnsiTheme="minorHAnsi" w:cstheme="minorHAnsi"/>
        </w:rPr>
        <w:t xml:space="preserve"> </w:t>
      </w:r>
      <w:r w:rsidR="000822B4" w:rsidRPr="000D5232">
        <w:rPr>
          <w:rFonts w:asciiTheme="minorHAnsi" w:hAnsiTheme="minorHAnsi" w:cstheme="minorHAnsi"/>
        </w:rPr>
        <w:t>dodaniu siedliska przyrodniczego 9110 Kwaśne buczyny (</w:t>
      </w:r>
      <w:proofErr w:type="spellStart"/>
      <w:r w:rsidR="000822B4" w:rsidRPr="000D5232">
        <w:rPr>
          <w:rFonts w:asciiTheme="minorHAnsi" w:hAnsiTheme="minorHAnsi" w:cstheme="minorHAnsi"/>
          <w:i/>
        </w:rPr>
        <w:t>Luzulo</w:t>
      </w:r>
      <w:proofErr w:type="spellEnd"/>
      <w:r w:rsidR="000822B4" w:rsidRPr="000D5232">
        <w:rPr>
          <w:rFonts w:asciiTheme="minorHAnsi" w:hAnsiTheme="minorHAnsi" w:cstheme="minorHAnsi"/>
          <w:i/>
        </w:rPr>
        <w:t xml:space="preserve"> -</w:t>
      </w:r>
      <w:proofErr w:type="spellStart"/>
      <w:r w:rsidR="000822B4" w:rsidRPr="000D5232">
        <w:rPr>
          <w:rFonts w:asciiTheme="minorHAnsi" w:hAnsiTheme="minorHAnsi" w:cstheme="minorHAnsi"/>
          <w:i/>
        </w:rPr>
        <w:t>Fagenion</w:t>
      </w:r>
      <w:proofErr w:type="spellEnd"/>
      <w:r w:rsidR="000822B4" w:rsidRPr="000D5232">
        <w:rPr>
          <w:rFonts w:asciiTheme="minorHAnsi" w:hAnsiTheme="minorHAnsi" w:cstheme="minorHAnsi"/>
        </w:rPr>
        <w:t>), zweryfikowana została równi</w:t>
      </w:r>
      <w:r w:rsidR="00DA38C6" w:rsidRPr="000D5232">
        <w:rPr>
          <w:rFonts w:asciiTheme="minorHAnsi" w:hAnsiTheme="minorHAnsi" w:cstheme="minorHAnsi"/>
        </w:rPr>
        <w:t xml:space="preserve">eż powierzchnia siedliska 91P0 – wniosek złożony do Generalnej Dyrekcji Ochrony Środowiska 24.05.2021 r. </w:t>
      </w:r>
      <w:r w:rsidR="000822B4" w:rsidRPr="000D5232">
        <w:rPr>
          <w:rFonts w:asciiTheme="minorHAnsi" w:hAnsiTheme="minorHAnsi" w:cstheme="minorHAnsi"/>
        </w:rPr>
        <w:t>Powyższe zostało zaakceptowane przez Generalną Dyrekcję Ochrony Środowiska</w:t>
      </w:r>
      <w:r w:rsidR="00221966" w:rsidRPr="000D5232">
        <w:rPr>
          <w:rFonts w:asciiTheme="minorHAnsi" w:hAnsiTheme="minorHAnsi" w:cstheme="minorHAnsi"/>
        </w:rPr>
        <w:t>,</w:t>
      </w:r>
      <w:r w:rsidR="00DA38C6" w:rsidRPr="000D5232">
        <w:rPr>
          <w:rFonts w:asciiTheme="minorHAnsi" w:hAnsiTheme="minorHAnsi" w:cstheme="minorHAnsi"/>
        </w:rPr>
        <w:t xml:space="preserve">  31.05.2021 r.</w:t>
      </w:r>
      <w:r w:rsidR="000822B4" w:rsidRPr="000D5232">
        <w:rPr>
          <w:rFonts w:asciiTheme="minorHAnsi" w:hAnsiTheme="minorHAnsi" w:cstheme="minorHAnsi"/>
        </w:rPr>
        <w:t xml:space="preserve"> i </w:t>
      </w:r>
      <w:r w:rsidR="00221966" w:rsidRPr="000D5232">
        <w:rPr>
          <w:rFonts w:asciiTheme="minorHAnsi" w:hAnsiTheme="minorHAnsi" w:cstheme="minorHAnsi"/>
        </w:rPr>
        <w:t xml:space="preserve">tym samych </w:t>
      </w:r>
      <w:r w:rsidR="000822B4" w:rsidRPr="000D5232">
        <w:rPr>
          <w:rFonts w:asciiTheme="minorHAnsi" w:hAnsiTheme="minorHAnsi" w:cstheme="minorHAnsi"/>
        </w:rPr>
        <w:t xml:space="preserve">dokument został zaktualizowany. </w:t>
      </w:r>
    </w:p>
    <w:p w:rsidR="002D3951" w:rsidRPr="000D5232" w:rsidRDefault="002D3951" w:rsidP="000D5232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>Dokonano analizy stanu zachowania każdego przedmiotu ochrony w obszarze Natura 2000, zidentyfikowano i przeanalizowano zagrożenia oraz zdefiniowano cele zakładane do osiągnięcia w ciągu obowiązywania planu</w:t>
      </w:r>
      <w:r w:rsidR="00032742" w:rsidRPr="000D5232">
        <w:rPr>
          <w:rFonts w:asciiTheme="minorHAnsi" w:hAnsiTheme="minorHAnsi" w:cstheme="minorHAnsi"/>
          <w:lang w:val="pl-PL"/>
        </w:rPr>
        <w:t>, zaproponowano działania ochronne</w:t>
      </w:r>
      <w:r w:rsidRPr="000D5232">
        <w:rPr>
          <w:rFonts w:asciiTheme="minorHAnsi" w:hAnsiTheme="minorHAnsi" w:cstheme="minorHAnsi"/>
          <w:lang w:val="pl-PL"/>
        </w:rPr>
        <w:t xml:space="preserve">. Dane zostały zobrazowanie w formie tekstowej oraz graficznej, w tym w systemie GIS. </w:t>
      </w:r>
    </w:p>
    <w:p w:rsidR="002D3951" w:rsidRPr="000D5232" w:rsidRDefault="002D3951" w:rsidP="000D5232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 xml:space="preserve">Ustalono, że nadrzędnym celem jest utrzymanie i tam gdzie jest to niezbędne i możliwe poprawa stanu ochrony przedmiotów ochrony. Zaplanowano również monitoring stanu ochrony przedmiotów ochrony oraz monitoring realizacji celów działań ochronnych. Nie wskazano konieczności zmiany granic obszaru. </w:t>
      </w:r>
    </w:p>
    <w:p w:rsidR="00C7681A" w:rsidRPr="000D5232" w:rsidRDefault="00EC440B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  <w:bCs/>
        </w:rPr>
        <w:t xml:space="preserve">Obszar Natura 2000 </w:t>
      </w:r>
      <w:r w:rsidR="000822B4" w:rsidRPr="000D5232">
        <w:rPr>
          <w:rFonts w:asciiTheme="minorHAnsi" w:hAnsiTheme="minorHAnsi" w:cstheme="minorHAnsi"/>
          <w:bCs/>
        </w:rPr>
        <w:t>Ostoja Wierzejska</w:t>
      </w:r>
      <w:r w:rsidRPr="000D5232">
        <w:rPr>
          <w:rFonts w:asciiTheme="minorHAnsi" w:hAnsiTheme="minorHAnsi" w:cstheme="minorHAnsi"/>
          <w:bCs/>
        </w:rPr>
        <w:t xml:space="preserve"> </w:t>
      </w:r>
      <w:r w:rsidR="00221966" w:rsidRPr="000D5232">
        <w:rPr>
          <w:rFonts w:asciiTheme="minorHAnsi" w:hAnsiTheme="minorHAnsi" w:cstheme="minorHAnsi"/>
          <w:bCs/>
        </w:rPr>
        <w:t xml:space="preserve">PLH260035 </w:t>
      </w:r>
      <w:r w:rsidRPr="000D5232">
        <w:rPr>
          <w:rFonts w:asciiTheme="minorHAnsi" w:hAnsiTheme="minorHAnsi" w:cstheme="minorHAnsi"/>
          <w:bCs/>
        </w:rPr>
        <w:t xml:space="preserve">położony na gruntach </w:t>
      </w:r>
      <w:r w:rsidR="000822B4" w:rsidRPr="000D5232">
        <w:rPr>
          <w:rFonts w:asciiTheme="minorHAnsi" w:hAnsiTheme="minorHAnsi" w:cstheme="minorHAnsi"/>
          <w:bCs/>
        </w:rPr>
        <w:t xml:space="preserve">zarządzanych przez </w:t>
      </w:r>
      <w:r w:rsidR="006334B1" w:rsidRPr="000D5232">
        <w:rPr>
          <w:rFonts w:asciiTheme="minorHAnsi" w:hAnsiTheme="minorHAnsi" w:cstheme="minorHAnsi"/>
          <w:bCs/>
        </w:rPr>
        <w:t>P</w:t>
      </w:r>
      <w:r w:rsidR="00F01EBF" w:rsidRPr="000D5232">
        <w:rPr>
          <w:rFonts w:asciiTheme="minorHAnsi" w:hAnsiTheme="minorHAnsi" w:cstheme="minorHAnsi"/>
          <w:bCs/>
        </w:rPr>
        <w:t xml:space="preserve">aństwowe </w:t>
      </w:r>
      <w:r w:rsidR="006334B1" w:rsidRPr="000D5232">
        <w:rPr>
          <w:rFonts w:asciiTheme="minorHAnsi" w:hAnsiTheme="minorHAnsi" w:cstheme="minorHAnsi"/>
          <w:bCs/>
        </w:rPr>
        <w:t>G</w:t>
      </w:r>
      <w:r w:rsidR="00F01EBF" w:rsidRPr="000D5232">
        <w:rPr>
          <w:rFonts w:asciiTheme="minorHAnsi" w:hAnsiTheme="minorHAnsi" w:cstheme="minorHAnsi"/>
          <w:bCs/>
        </w:rPr>
        <w:t xml:space="preserve">ospodarstwo </w:t>
      </w:r>
      <w:r w:rsidR="006334B1" w:rsidRPr="000D5232">
        <w:rPr>
          <w:rFonts w:asciiTheme="minorHAnsi" w:hAnsiTheme="minorHAnsi" w:cstheme="minorHAnsi"/>
          <w:bCs/>
        </w:rPr>
        <w:t>L</w:t>
      </w:r>
      <w:r w:rsidR="00F01EBF" w:rsidRPr="000D5232">
        <w:rPr>
          <w:rFonts w:asciiTheme="minorHAnsi" w:hAnsiTheme="minorHAnsi" w:cstheme="minorHAnsi"/>
          <w:bCs/>
        </w:rPr>
        <w:t xml:space="preserve">eśne Lasy </w:t>
      </w:r>
      <w:r w:rsidR="006334B1" w:rsidRPr="000D5232">
        <w:rPr>
          <w:rFonts w:asciiTheme="minorHAnsi" w:hAnsiTheme="minorHAnsi" w:cstheme="minorHAnsi"/>
          <w:bCs/>
        </w:rPr>
        <w:t>P</w:t>
      </w:r>
      <w:r w:rsidR="00F01EBF" w:rsidRPr="000D5232">
        <w:rPr>
          <w:rFonts w:asciiTheme="minorHAnsi" w:hAnsiTheme="minorHAnsi" w:cstheme="minorHAnsi"/>
          <w:bCs/>
        </w:rPr>
        <w:t xml:space="preserve">aństwowe </w:t>
      </w:r>
      <w:r w:rsidR="006334B1" w:rsidRPr="000D5232">
        <w:rPr>
          <w:rFonts w:asciiTheme="minorHAnsi" w:hAnsiTheme="minorHAnsi" w:cstheme="minorHAnsi"/>
          <w:bCs/>
        </w:rPr>
        <w:t xml:space="preserve"> Nadleśnictwo </w:t>
      </w:r>
      <w:r w:rsidR="000822B4" w:rsidRPr="000D5232">
        <w:rPr>
          <w:rFonts w:asciiTheme="minorHAnsi" w:hAnsiTheme="minorHAnsi" w:cstheme="minorHAnsi"/>
          <w:bCs/>
        </w:rPr>
        <w:t>Kielce</w:t>
      </w:r>
      <w:r w:rsidR="006334B1" w:rsidRPr="000D5232">
        <w:rPr>
          <w:rFonts w:asciiTheme="minorHAnsi" w:hAnsiTheme="minorHAnsi" w:cstheme="minorHAnsi"/>
          <w:bCs/>
        </w:rPr>
        <w:t>.</w:t>
      </w:r>
    </w:p>
    <w:p w:rsidR="00D10E28" w:rsidRPr="000D5232" w:rsidRDefault="002D3951" w:rsidP="000D5232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0D5232">
        <w:rPr>
          <w:rFonts w:asciiTheme="minorHAnsi" w:hAnsiTheme="minorHAnsi" w:cstheme="minorHAnsi"/>
          <w:lang w:val="pl-PL"/>
        </w:rPr>
        <w:t>Z uwagi na przeprowadzoną inwentaryzac</w:t>
      </w:r>
      <w:r w:rsidR="00137A9E" w:rsidRPr="000D5232">
        <w:rPr>
          <w:rFonts w:asciiTheme="minorHAnsi" w:hAnsiTheme="minorHAnsi" w:cstheme="minorHAnsi"/>
          <w:lang w:val="pl-PL"/>
        </w:rPr>
        <w:t xml:space="preserve">ję oraz wyniki prac terenowych </w:t>
      </w:r>
      <w:r w:rsidRPr="000D5232">
        <w:rPr>
          <w:rFonts w:asciiTheme="minorHAnsi" w:hAnsiTheme="minorHAnsi" w:cstheme="minorHAnsi"/>
          <w:lang w:val="pl-PL"/>
        </w:rPr>
        <w:t>i kameralnych a także zaproponowane działania nie stwierdzono potrzeby sporządzania planu ochrony</w:t>
      </w:r>
      <w:r w:rsidR="00CF03F4" w:rsidRPr="000D5232">
        <w:rPr>
          <w:rFonts w:asciiTheme="minorHAnsi" w:hAnsiTheme="minorHAnsi" w:cstheme="minorHAnsi"/>
          <w:lang w:val="pl-PL"/>
        </w:rPr>
        <w:t xml:space="preserve"> dla tego obszaru Natura 2000. </w:t>
      </w:r>
    </w:p>
    <w:p w:rsidR="00F2451F" w:rsidRPr="000D5232" w:rsidRDefault="002D3951" w:rsidP="000D5232">
      <w:pPr>
        <w:spacing w:line="276" w:lineRule="auto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W związku z opracowywaniem projektu PZO dla obszaru Natura 2000 został powołany Zespół Lokalnej Współpracy (ZLW) ds. tworzenia projektu PZO. W ramach prac ZLW został</w:t>
      </w:r>
      <w:r w:rsidR="000822B4" w:rsidRPr="000D5232">
        <w:rPr>
          <w:rFonts w:asciiTheme="minorHAnsi" w:hAnsiTheme="minorHAnsi" w:cstheme="minorHAnsi"/>
          <w:iCs/>
        </w:rPr>
        <w:t>o</w:t>
      </w:r>
      <w:r w:rsidR="00E12835" w:rsidRPr="000D5232">
        <w:rPr>
          <w:rFonts w:asciiTheme="minorHAnsi" w:hAnsiTheme="minorHAnsi" w:cstheme="minorHAnsi"/>
          <w:iCs/>
        </w:rPr>
        <w:t xml:space="preserve"> zorganizowane spotkanie w formie warsztatów w dniu 5 sierpnia 2021 r. </w:t>
      </w:r>
      <w:r w:rsidRPr="000D5232">
        <w:rPr>
          <w:rFonts w:asciiTheme="minorHAnsi" w:hAnsiTheme="minorHAnsi" w:cstheme="minorHAnsi"/>
          <w:iCs/>
        </w:rPr>
        <w:t xml:space="preserve">Informacja o spotkaniach ZLW została przekazana zainteresowanym drogą elektroniczną oraz listownie. </w:t>
      </w:r>
      <w:r w:rsidR="00E12835" w:rsidRPr="000D5232">
        <w:rPr>
          <w:rFonts w:asciiTheme="minorHAnsi" w:hAnsiTheme="minorHAnsi" w:cstheme="minorHAnsi"/>
          <w:iCs/>
        </w:rPr>
        <w:t xml:space="preserve">Zespół </w:t>
      </w:r>
      <w:r w:rsidRPr="000D5232">
        <w:rPr>
          <w:rFonts w:asciiTheme="minorHAnsi" w:hAnsiTheme="minorHAnsi" w:cstheme="minorHAnsi"/>
          <w:iCs/>
        </w:rPr>
        <w:t xml:space="preserve">ZLW stanowili m.in. przedstawiciele lokalnych jednostek samorządowych, Lasów Państwowych, </w:t>
      </w:r>
      <w:r w:rsidR="000822B4" w:rsidRPr="000D5232">
        <w:rPr>
          <w:rFonts w:asciiTheme="minorHAnsi" w:hAnsiTheme="minorHAnsi" w:cstheme="minorHAnsi"/>
          <w:iCs/>
        </w:rPr>
        <w:t>organizacji ekologicznej</w:t>
      </w:r>
      <w:r w:rsidRPr="000D5232">
        <w:rPr>
          <w:rFonts w:asciiTheme="minorHAnsi" w:hAnsiTheme="minorHAnsi" w:cstheme="minorHAnsi"/>
          <w:iCs/>
        </w:rPr>
        <w:t xml:space="preserve">. Podczas spotkań omówiono zasady pracy nad projektem planu zadań ochronnych, przedstawiono obecny stan wiedzy o obszarze i jego przedmiotach ochrony. </w:t>
      </w:r>
      <w:r w:rsidRPr="000D5232">
        <w:rPr>
          <w:rFonts w:asciiTheme="minorHAnsi" w:hAnsiTheme="minorHAnsi" w:cstheme="minorHAnsi"/>
        </w:rPr>
        <w:t>Analizowano informacje o uwarunkowaniach przyrodniczych, które mogą być pomocne w tworzeniu PZO.</w:t>
      </w:r>
      <w:r w:rsidRPr="000D5232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:rsidR="00042FDE" w:rsidRPr="000D5232" w:rsidRDefault="002D3951" w:rsidP="000D5232">
      <w:pPr>
        <w:spacing w:line="276" w:lineRule="auto"/>
        <w:rPr>
          <w:rFonts w:asciiTheme="minorHAnsi" w:hAnsiTheme="minorHAnsi" w:cstheme="minorHAnsi"/>
          <w:iCs/>
        </w:rPr>
      </w:pPr>
      <w:bookmarkStart w:id="2" w:name="_GoBack"/>
      <w:bookmarkEnd w:id="2"/>
      <w:r w:rsidRPr="000D5232">
        <w:rPr>
          <w:rFonts w:asciiTheme="minorHAnsi" w:hAnsiTheme="minorHAnsi" w:cstheme="minorHAnsi"/>
          <w:iCs/>
        </w:rPr>
        <w:t>U</w:t>
      </w:r>
      <w:r w:rsidR="004160ED" w:rsidRPr="000D5232">
        <w:rPr>
          <w:rFonts w:asciiTheme="minorHAnsi" w:hAnsiTheme="minorHAnsi" w:cstheme="minorHAnsi"/>
          <w:iCs/>
        </w:rPr>
        <w:t>stanowienie PZO poprzedzone zostało</w:t>
      </w:r>
      <w:r w:rsidRPr="000D5232">
        <w:rPr>
          <w:rFonts w:asciiTheme="minorHAnsi" w:hAnsiTheme="minorHAnsi" w:cstheme="minorHAnsi"/>
          <w:iCs/>
        </w:rPr>
        <w:t xml:space="preserve"> przeprowadzeniem postępowania z udziałem społeczeństwa. W siedzibie Regionalnej Dyrekcji Ochrony Środowiska w Kielcach </w:t>
      </w:r>
      <w:r w:rsidR="00A702AC" w:rsidRPr="000D5232">
        <w:rPr>
          <w:rFonts w:asciiTheme="minorHAnsi" w:hAnsiTheme="minorHAnsi" w:cstheme="minorHAnsi"/>
          <w:iCs/>
        </w:rPr>
        <w:t>(na tabli</w:t>
      </w:r>
      <w:r w:rsidR="00334A9E" w:rsidRPr="000D5232">
        <w:rPr>
          <w:rFonts w:asciiTheme="minorHAnsi" w:hAnsiTheme="minorHAnsi" w:cstheme="minorHAnsi"/>
          <w:iCs/>
        </w:rPr>
        <w:t>c</w:t>
      </w:r>
      <w:r w:rsidR="000822B4" w:rsidRPr="000D5232">
        <w:rPr>
          <w:rFonts w:asciiTheme="minorHAnsi" w:hAnsiTheme="minorHAnsi" w:cstheme="minorHAnsi"/>
          <w:iCs/>
        </w:rPr>
        <w:t>y</w:t>
      </w:r>
      <w:r w:rsidR="008D46D7" w:rsidRPr="000D5232">
        <w:rPr>
          <w:rFonts w:asciiTheme="minorHAnsi" w:hAnsiTheme="minorHAnsi" w:cstheme="minorHAnsi"/>
          <w:iCs/>
        </w:rPr>
        <w:t xml:space="preserve"> ogłoszeń), w </w:t>
      </w:r>
      <w:r w:rsidRPr="000D5232">
        <w:rPr>
          <w:rFonts w:asciiTheme="minorHAnsi" w:hAnsiTheme="minorHAnsi" w:cstheme="minorHAnsi"/>
          <w:iCs/>
        </w:rPr>
        <w:t>Biuletynie Informac</w:t>
      </w:r>
      <w:r w:rsidR="00F7422E" w:rsidRPr="000D5232">
        <w:rPr>
          <w:rFonts w:asciiTheme="minorHAnsi" w:hAnsiTheme="minorHAnsi" w:cstheme="minorHAnsi"/>
          <w:iCs/>
        </w:rPr>
        <w:t xml:space="preserve">ji Publicznej RDOŚ w Kielcach </w:t>
      </w:r>
      <w:r w:rsidRPr="000D5232">
        <w:rPr>
          <w:rFonts w:asciiTheme="minorHAnsi" w:hAnsiTheme="minorHAnsi" w:cstheme="minorHAnsi"/>
          <w:iCs/>
        </w:rPr>
        <w:t xml:space="preserve">oraz w </w:t>
      </w:r>
      <w:r w:rsidR="00B6485E" w:rsidRPr="000D5232">
        <w:rPr>
          <w:rFonts w:asciiTheme="minorHAnsi" w:hAnsiTheme="minorHAnsi" w:cstheme="minorHAnsi"/>
          <w:iCs/>
        </w:rPr>
        <w:t xml:space="preserve">dziennikach: </w:t>
      </w:r>
      <w:r w:rsidR="000822B4" w:rsidRPr="000D5232">
        <w:rPr>
          <w:rFonts w:asciiTheme="minorHAnsi" w:hAnsiTheme="minorHAnsi" w:cstheme="minorHAnsi"/>
          <w:iCs/>
        </w:rPr>
        <w:t>…………</w:t>
      </w:r>
      <w:r w:rsidRPr="000D5232">
        <w:rPr>
          <w:rFonts w:asciiTheme="minorHAnsi" w:hAnsiTheme="minorHAnsi" w:cstheme="minorHAnsi"/>
          <w:iCs/>
        </w:rPr>
        <w:t xml:space="preserve"> ukazało się obwieszczenie Regionalnego Dyrektora Ochrony Środowiska w Kielcach z dnia </w:t>
      </w:r>
      <w:r w:rsidR="000822B4" w:rsidRPr="000D5232">
        <w:rPr>
          <w:rFonts w:asciiTheme="minorHAnsi" w:hAnsiTheme="minorHAnsi" w:cstheme="minorHAnsi"/>
          <w:iCs/>
        </w:rPr>
        <w:t>…………..</w:t>
      </w:r>
      <w:r w:rsidRPr="000D5232">
        <w:rPr>
          <w:rFonts w:asciiTheme="minorHAnsi" w:hAnsiTheme="minorHAnsi" w:cstheme="minorHAnsi"/>
          <w:iCs/>
        </w:rPr>
        <w:t xml:space="preserve"> o możliwości składania uwag i wniosków do projektu planu zadań ochronnych dla przedmiotowego obszaru Natura 2000</w:t>
      </w:r>
      <w:r w:rsidRPr="000D5232">
        <w:rPr>
          <w:rFonts w:asciiTheme="minorHAnsi" w:hAnsiTheme="minorHAnsi" w:cstheme="minorHAnsi"/>
          <w:bCs/>
        </w:rPr>
        <w:t xml:space="preserve"> w terminie od </w:t>
      </w:r>
      <w:r w:rsidR="000822B4" w:rsidRPr="000D5232">
        <w:rPr>
          <w:rFonts w:asciiTheme="minorHAnsi" w:hAnsiTheme="minorHAnsi" w:cstheme="minorHAnsi"/>
          <w:bCs/>
        </w:rPr>
        <w:t>…………..</w:t>
      </w:r>
      <w:r w:rsidRPr="000D5232">
        <w:rPr>
          <w:rFonts w:asciiTheme="minorHAnsi" w:hAnsiTheme="minorHAnsi" w:cstheme="minorHAnsi"/>
          <w:bCs/>
        </w:rPr>
        <w:t xml:space="preserve"> do </w:t>
      </w:r>
      <w:r w:rsidR="000822B4" w:rsidRPr="000D5232">
        <w:rPr>
          <w:rFonts w:asciiTheme="minorHAnsi" w:hAnsiTheme="minorHAnsi" w:cstheme="minorHAnsi"/>
          <w:bCs/>
        </w:rPr>
        <w:t>…………….</w:t>
      </w:r>
      <w:r w:rsidRPr="000D5232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</w:t>
      </w:r>
      <w:r w:rsidRPr="000D5232">
        <w:rPr>
          <w:rFonts w:asciiTheme="minorHAnsi" w:hAnsiTheme="minorHAnsi" w:cstheme="minorHAnsi"/>
          <w:iCs/>
        </w:rPr>
        <w:lastRenderedPageBreak/>
        <w:t xml:space="preserve">poprzez wysłanie listu pocztą tradycyjną lub </w:t>
      </w:r>
      <w:r w:rsidR="00D03CD7" w:rsidRPr="000D5232">
        <w:rPr>
          <w:rFonts w:asciiTheme="minorHAnsi" w:hAnsiTheme="minorHAnsi" w:cstheme="minorHAnsi"/>
          <w:iCs/>
        </w:rPr>
        <w:t xml:space="preserve">elektroniczną </w:t>
      </w:r>
      <w:r w:rsidRPr="000D5232">
        <w:rPr>
          <w:rFonts w:asciiTheme="minorHAnsi" w:hAnsiTheme="minorHAnsi" w:cstheme="minorHAnsi"/>
          <w:iCs/>
        </w:rPr>
        <w:t>e</w:t>
      </w:r>
      <w:r w:rsidR="008D46D7" w:rsidRPr="000D5232">
        <w:rPr>
          <w:rFonts w:asciiTheme="minorHAnsi" w:hAnsiTheme="minorHAnsi" w:cstheme="minorHAnsi"/>
          <w:iCs/>
        </w:rPr>
        <w:t>-</w:t>
      </w:r>
      <w:r w:rsidR="00D03CD7" w:rsidRPr="000D5232">
        <w:rPr>
          <w:rFonts w:asciiTheme="minorHAnsi" w:hAnsiTheme="minorHAnsi" w:cstheme="minorHAnsi"/>
          <w:iCs/>
        </w:rPr>
        <w:t>PUAP</w:t>
      </w:r>
      <w:r w:rsidRPr="000D5232">
        <w:rPr>
          <w:rFonts w:asciiTheme="minorHAnsi" w:hAnsiTheme="minorHAnsi" w:cstheme="minorHAnsi"/>
          <w:iCs/>
        </w:rPr>
        <w:t xml:space="preserve">, pocztą e-mail pod wskazany w ww. obwieszczeniu adres. </w:t>
      </w:r>
    </w:p>
    <w:p w:rsidR="00A13E44" w:rsidRPr="000D5232" w:rsidRDefault="007905EA" w:rsidP="000D5232">
      <w:pPr>
        <w:spacing w:line="276" w:lineRule="auto"/>
        <w:ind w:firstLine="360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W ramach konsultacji w trybie roboczym projektu zarządzenia z Generalną Dyrekcją Ochrony Środow</w:t>
      </w:r>
      <w:r w:rsidR="00A13E44" w:rsidRPr="000D5232">
        <w:rPr>
          <w:rFonts w:asciiTheme="minorHAnsi" w:hAnsiTheme="minorHAnsi" w:cstheme="minorHAnsi"/>
          <w:iCs/>
        </w:rPr>
        <w:t>iska w dniu 22 listopada 2022 r. wpłynęły następujące uwagi:</w:t>
      </w:r>
    </w:p>
    <w:p w:rsidR="00A13E44" w:rsidRPr="000D5232" w:rsidRDefault="00C129B3" w:rsidP="000D5232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w</w:t>
      </w:r>
      <w:r w:rsidR="00A13E44" w:rsidRPr="000D5232">
        <w:rPr>
          <w:rFonts w:asciiTheme="minorHAnsi" w:hAnsiTheme="minorHAnsi" w:cstheme="minorHAnsi"/>
          <w:iCs/>
        </w:rPr>
        <w:t xml:space="preserve"> załączniku nr 3 do zarządzenia wpisano błędny kod zagrożenia o nazwie Gospodarka leś</w:t>
      </w:r>
      <w:r w:rsidR="00730958" w:rsidRPr="000D5232">
        <w:rPr>
          <w:rFonts w:asciiTheme="minorHAnsi" w:hAnsiTheme="minorHAnsi" w:cstheme="minorHAnsi"/>
          <w:iCs/>
        </w:rPr>
        <w:t>na i </w:t>
      </w:r>
      <w:r w:rsidR="00A13E44" w:rsidRPr="000D5232">
        <w:rPr>
          <w:rFonts w:asciiTheme="minorHAnsi" w:hAnsiTheme="minorHAnsi" w:cstheme="minorHAnsi"/>
          <w:iCs/>
        </w:rPr>
        <w:t>plantacyjna  i użytkowanie lasów i plantacji, zamiast B02 wpisano B02.01 –</w:t>
      </w:r>
      <w:r w:rsidRPr="000D5232">
        <w:rPr>
          <w:rFonts w:asciiTheme="minorHAnsi" w:hAnsiTheme="minorHAnsi" w:cstheme="minorHAnsi"/>
          <w:iCs/>
        </w:rPr>
        <w:t xml:space="preserve"> uwagę uwzględniono;</w:t>
      </w:r>
    </w:p>
    <w:p w:rsidR="00A13E44" w:rsidRPr="000D5232" w:rsidRDefault="00C129B3" w:rsidP="000D5232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z</w:t>
      </w:r>
      <w:r w:rsidR="00A13E44" w:rsidRPr="000D5232">
        <w:rPr>
          <w:rFonts w:asciiTheme="minorHAnsi" w:hAnsiTheme="minorHAnsi" w:cstheme="minorHAnsi"/>
          <w:iCs/>
        </w:rPr>
        <w:t xml:space="preserve"> opisu zagrożenia D01.01 Ścieżki, szlaki piesze, szlaki rowerowe, dla siedliska 91P0 i 9110 wynika, że zagrożeniem są również odpady (E03) i obce gatunki inwazyjne (I02) - </w:t>
      </w:r>
      <w:r w:rsidR="003B1E99" w:rsidRPr="000D5232">
        <w:rPr>
          <w:rFonts w:asciiTheme="minorHAnsi" w:hAnsiTheme="minorHAnsi" w:cstheme="minorHAnsi"/>
          <w:iCs/>
        </w:rPr>
        <w:t xml:space="preserve"> uzupełniono listę zagrożeń</w:t>
      </w:r>
      <w:r w:rsidRPr="000D5232">
        <w:rPr>
          <w:rFonts w:asciiTheme="minorHAnsi" w:hAnsiTheme="minorHAnsi" w:cstheme="minorHAnsi"/>
          <w:iCs/>
        </w:rPr>
        <w:t>;</w:t>
      </w:r>
    </w:p>
    <w:p w:rsidR="00A13E44" w:rsidRPr="000D5232" w:rsidRDefault="00C129B3" w:rsidP="000D5232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w</w:t>
      </w:r>
      <w:r w:rsidR="00A13E44" w:rsidRPr="000D5232">
        <w:rPr>
          <w:rFonts w:asciiTheme="minorHAnsi" w:hAnsiTheme="minorHAnsi" w:cstheme="minorHAnsi"/>
          <w:iCs/>
        </w:rPr>
        <w:t xml:space="preserve"> załączniku nr 4 do zarządzenia przy gatunku 1086 brakuje wskaźników: jakość martwego drewna, struktura przestrzenna i wiekowa drzewostanu oraz intensywność gospodarowania – uwagę </w:t>
      </w:r>
      <w:r w:rsidRPr="000D5232">
        <w:rPr>
          <w:rFonts w:asciiTheme="minorHAnsi" w:hAnsiTheme="minorHAnsi" w:cstheme="minorHAnsi"/>
          <w:iCs/>
        </w:rPr>
        <w:t>uwzględniono;</w:t>
      </w:r>
    </w:p>
    <w:p w:rsidR="00675B2A" w:rsidRPr="000D5232" w:rsidRDefault="00C129B3" w:rsidP="000D5232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w</w:t>
      </w:r>
      <w:r w:rsidR="00A13E44" w:rsidRPr="000D5232">
        <w:rPr>
          <w:rFonts w:asciiTheme="minorHAnsi" w:hAnsiTheme="minorHAnsi" w:cstheme="minorHAnsi"/>
          <w:iCs/>
        </w:rPr>
        <w:t xml:space="preserve"> załączniku nr 5 do zarządzenia, dla siedliska 91P0 przy działaniu polegającym na kanalizacji ruchu turystycznego poprzez wytyczenie szlaku pieszego</w:t>
      </w:r>
      <w:r w:rsidR="00675B2A" w:rsidRPr="000D5232">
        <w:rPr>
          <w:rFonts w:asciiTheme="minorHAnsi" w:hAnsiTheme="minorHAnsi" w:cstheme="minorHAnsi"/>
          <w:iCs/>
        </w:rPr>
        <w:t xml:space="preserve"> i/lub przyrodniczej ścieżki dydaktycznej przebiegającej przez obszar Ostoi Wierzejskiej, jako podmiot odpowiedzialny za wykonanie działania wpisano właściwego miejscowo nadleśniczego – czy w wyznaczaniu nie powinien brać również udział RDOŚ – uwaga uwzględniona, uzupełniono zapis</w:t>
      </w:r>
      <w:r w:rsidRPr="000D5232">
        <w:rPr>
          <w:rFonts w:asciiTheme="minorHAnsi" w:hAnsiTheme="minorHAnsi" w:cstheme="minorHAnsi"/>
          <w:iCs/>
        </w:rPr>
        <w:t>;</w:t>
      </w:r>
    </w:p>
    <w:p w:rsidR="00A13E44" w:rsidRPr="000D5232" w:rsidRDefault="00C129B3" w:rsidP="000D5232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>w</w:t>
      </w:r>
      <w:r w:rsidR="00675B2A" w:rsidRPr="000D5232">
        <w:rPr>
          <w:rFonts w:asciiTheme="minorHAnsi" w:hAnsiTheme="minorHAnsi" w:cstheme="minorHAnsi"/>
          <w:iCs/>
        </w:rPr>
        <w:t xml:space="preserve"> legendzie mapy poglądowej z lokalizacją wdrażania działań ochronnych – powinno być lokalizacja działań ochronnych dla przedmiotów ochrony a nie działania ochronne dla pr</w:t>
      </w:r>
      <w:r w:rsidR="00386ED9" w:rsidRPr="000D5232">
        <w:rPr>
          <w:rFonts w:asciiTheme="minorHAnsi" w:hAnsiTheme="minorHAnsi" w:cstheme="minorHAnsi"/>
          <w:iCs/>
        </w:rPr>
        <w:t>zedmiotów  - uwaga uwzględniona.</w:t>
      </w:r>
    </w:p>
    <w:p w:rsidR="00F2451F" w:rsidRPr="000D5232" w:rsidRDefault="002D3951" w:rsidP="000D5232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0D5232">
        <w:rPr>
          <w:rFonts w:asciiTheme="minorHAnsi" w:hAnsiTheme="minorHAnsi" w:cstheme="minorHAnsi"/>
          <w:iCs/>
        </w:rPr>
        <w:t xml:space="preserve">Na etapie konsultacji społecznych do projektu planu zadań ochronnych dla obszaru Natura 2000  wpłynęły </w:t>
      </w:r>
      <w:r w:rsidR="00E12835" w:rsidRPr="000D5232">
        <w:rPr>
          <w:rFonts w:asciiTheme="minorHAnsi" w:hAnsiTheme="minorHAnsi" w:cstheme="minorHAnsi"/>
          <w:iCs/>
        </w:rPr>
        <w:t xml:space="preserve">/ nie wpłynęły </w:t>
      </w:r>
      <w:r w:rsidRPr="000D5232">
        <w:rPr>
          <w:rFonts w:asciiTheme="minorHAnsi" w:hAnsiTheme="minorHAnsi" w:cstheme="minorHAnsi"/>
          <w:iCs/>
        </w:rPr>
        <w:t>następujące uwagi</w:t>
      </w:r>
      <w:r w:rsidR="006C5AAD" w:rsidRPr="000D5232">
        <w:rPr>
          <w:rFonts w:asciiTheme="minorHAnsi" w:hAnsiTheme="minorHAnsi" w:cstheme="minorHAnsi"/>
          <w:iCs/>
        </w:rPr>
        <w:t>:</w:t>
      </w:r>
    </w:p>
    <w:p w:rsidR="006C5AAD" w:rsidRPr="000D5232" w:rsidRDefault="006C5AAD" w:rsidP="000D5232">
      <w:pPr>
        <w:spacing w:line="276" w:lineRule="auto"/>
        <w:rPr>
          <w:rFonts w:asciiTheme="minorHAnsi" w:hAnsiTheme="minorHAnsi" w:cstheme="minorHAnsi"/>
          <w:iCs/>
        </w:rPr>
      </w:pPr>
    </w:p>
    <w:tbl>
      <w:tblPr>
        <w:tblStyle w:val="Tabela-Siatka"/>
        <w:tblW w:w="9417" w:type="dxa"/>
        <w:tblLook w:val="04A0" w:firstRow="1" w:lastRow="0" w:firstColumn="1" w:lastColumn="0" w:noHBand="0" w:noVBand="1"/>
      </w:tblPr>
      <w:tblGrid>
        <w:gridCol w:w="704"/>
        <w:gridCol w:w="2326"/>
        <w:gridCol w:w="1560"/>
        <w:gridCol w:w="2795"/>
        <w:gridCol w:w="2032"/>
      </w:tblGrid>
      <w:tr w:rsidR="00065D1E" w:rsidRPr="000D5232" w:rsidTr="001E6A7A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6997" w:rsidRPr="000D5232" w:rsidRDefault="00DD699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0D5232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6997" w:rsidRPr="000D5232" w:rsidRDefault="00DD699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0D5232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6997" w:rsidRPr="000D5232" w:rsidRDefault="00DD699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0D5232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6997" w:rsidRPr="000D5232" w:rsidRDefault="00DD699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0D5232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D6997" w:rsidRPr="000D5232" w:rsidRDefault="00DD699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0D5232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065D1E" w:rsidRPr="000D5232" w:rsidTr="008D46D7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6AC9" w:rsidRPr="000D5232" w:rsidRDefault="00896AC9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6AC9" w:rsidRPr="000D5232" w:rsidRDefault="00896AC9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6AC9" w:rsidRPr="000D5232" w:rsidRDefault="00896AC9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6AC9" w:rsidRPr="000D5232" w:rsidRDefault="00896AC9" w:rsidP="000D5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6AC9" w:rsidRPr="000D5232" w:rsidRDefault="00896AC9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65D1E" w:rsidRPr="000D5232" w:rsidTr="00CE5AC4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6D7" w:rsidRPr="000D5232" w:rsidRDefault="008D46D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6D7" w:rsidRPr="000D5232" w:rsidRDefault="008D46D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6D7" w:rsidRPr="000D5232" w:rsidRDefault="008D46D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6D7" w:rsidRPr="000D5232" w:rsidRDefault="008D46D7" w:rsidP="000D523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6D7" w:rsidRPr="000D5232" w:rsidRDefault="008D46D7" w:rsidP="000D52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F2451F" w:rsidRPr="000D5232" w:rsidRDefault="00F2451F" w:rsidP="000D5232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ind w:firstLine="708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Projekt zarządzenia został na podstawie art. 97 ust. 3 ustawy o ochronie przyrody oraz § 3 Zarządzenia Nr 9/2020 Regionalnego Dyrektora Ochrony Środowiska w Kielcach z dnia 3 sierpnia 2020 r. w sprawie powołania Regionalnej Rady Ochrony Przyrody w Kielcach zaopiniowany</w:t>
      </w:r>
      <w:r w:rsidR="00E12835" w:rsidRPr="000D5232">
        <w:rPr>
          <w:rFonts w:asciiTheme="minorHAnsi" w:hAnsiTheme="minorHAnsi" w:cstheme="minorHAnsi"/>
        </w:rPr>
        <w:t xml:space="preserve"> pozytywnie/negatywnie</w:t>
      </w:r>
      <w:r w:rsidRPr="000D5232">
        <w:rPr>
          <w:rFonts w:asciiTheme="minorHAnsi" w:hAnsiTheme="minorHAnsi" w:cstheme="minorHAnsi"/>
        </w:rPr>
        <w:t xml:space="preserve"> przez Regionalną Radę Ochrony Przyrody</w:t>
      </w:r>
      <w:r w:rsidR="004160ED" w:rsidRPr="000D5232">
        <w:rPr>
          <w:rFonts w:asciiTheme="minorHAnsi" w:hAnsiTheme="minorHAnsi" w:cstheme="minorHAnsi"/>
        </w:rPr>
        <w:t xml:space="preserve"> w Kielcach</w:t>
      </w:r>
      <w:r w:rsidRPr="000D5232">
        <w:rPr>
          <w:rFonts w:asciiTheme="minorHAnsi" w:hAnsiTheme="minorHAnsi" w:cstheme="minorHAnsi"/>
        </w:rPr>
        <w:t xml:space="preserve"> – Uchwała Nr ……...</w:t>
      </w:r>
      <w:r w:rsidR="00A702AC" w:rsidRPr="000D5232">
        <w:rPr>
          <w:rFonts w:asciiTheme="minorHAnsi" w:hAnsiTheme="minorHAnsi" w:cstheme="minorHAnsi"/>
        </w:rPr>
        <w:t>z dnia …</w:t>
      </w:r>
      <w:r w:rsidR="00E922AB" w:rsidRPr="000D5232">
        <w:rPr>
          <w:rFonts w:asciiTheme="minorHAnsi" w:hAnsiTheme="minorHAnsi" w:cstheme="minorHAnsi"/>
        </w:rPr>
        <w:t>……..</w:t>
      </w:r>
      <w:r w:rsidR="002923BF" w:rsidRPr="000D5232">
        <w:rPr>
          <w:rFonts w:asciiTheme="minorHAnsi" w:hAnsiTheme="minorHAnsi" w:cstheme="minorHAnsi"/>
        </w:rPr>
        <w:t xml:space="preserve"> </w:t>
      </w:r>
      <w:r w:rsidR="00E922AB" w:rsidRPr="000D5232">
        <w:rPr>
          <w:rFonts w:asciiTheme="minorHAnsi" w:hAnsiTheme="minorHAnsi" w:cstheme="minorHAnsi"/>
        </w:rPr>
        <w:t xml:space="preserve">r. </w:t>
      </w:r>
    </w:p>
    <w:p w:rsidR="000424AC" w:rsidRPr="000D5232" w:rsidRDefault="000424AC" w:rsidP="000D5232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ind w:firstLine="708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Projekt zarządzenia został na podstawie art. 59 ust. 2 ustawy z dnia 23 stycznia 2009 roku o wojewodzie i administracji rządowej w województwie (tj. Dz. U. 20</w:t>
      </w:r>
      <w:r w:rsidR="00E06047" w:rsidRPr="000D5232">
        <w:rPr>
          <w:rFonts w:asciiTheme="minorHAnsi" w:hAnsiTheme="minorHAnsi" w:cstheme="minorHAnsi"/>
        </w:rPr>
        <w:t>22</w:t>
      </w:r>
      <w:r w:rsidRPr="000D5232">
        <w:rPr>
          <w:rFonts w:asciiTheme="minorHAnsi" w:hAnsiTheme="minorHAnsi" w:cstheme="minorHAnsi"/>
        </w:rPr>
        <w:t xml:space="preserve"> r., poz. </w:t>
      </w:r>
      <w:r w:rsidR="00E06047" w:rsidRPr="000D5232">
        <w:rPr>
          <w:rFonts w:asciiTheme="minorHAnsi" w:hAnsiTheme="minorHAnsi" w:cstheme="minorHAnsi"/>
        </w:rPr>
        <w:t>135</w:t>
      </w:r>
      <w:r w:rsidRPr="000D5232">
        <w:rPr>
          <w:rFonts w:asciiTheme="minorHAnsi" w:hAnsiTheme="minorHAnsi" w:cstheme="minorHAnsi"/>
        </w:rPr>
        <w:t>), uzgodniony przez Wojewodę Świętokrzyskiego pismem znak: …………. z dnia …………. r.</w:t>
      </w:r>
    </w:p>
    <w:p w:rsidR="00BB17F0" w:rsidRPr="000D5232" w:rsidRDefault="00BB17F0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br w:type="page"/>
      </w:r>
    </w:p>
    <w:p w:rsidR="000424AC" w:rsidRPr="000D5232" w:rsidRDefault="000424AC" w:rsidP="000D5232">
      <w:pPr>
        <w:spacing w:after="200"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lastRenderedPageBreak/>
        <w:t>Ocena skutków regulacji: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ind w:firstLine="708"/>
        <w:rPr>
          <w:rFonts w:asciiTheme="minorHAnsi" w:hAnsiTheme="minorHAnsi" w:cstheme="minorHAnsi"/>
          <w:b/>
        </w:rPr>
      </w:pP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1. Cel wprowadzenia zarządzenia.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2. Podmioty, na które oddziałuje akt normatywny.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Zarządzenie będzie bezpośrednio oddziaływać na Regionalną Dyrekcję Ochrony Środowiska w</w:t>
      </w:r>
      <w:r w:rsidR="000822B4" w:rsidRPr="000D5232">
        <w:rPr>
          <w:rFonts w:asciiTheme="minorHAnsi" w:hAnsiTheme="minorHAnsi" w:cstheme="minorHAnsi"/>
        </w:rPr>
        <w:t xml:space="preserve"> </w:t>
      </w:r>
      <w:r w:rsidR="00E06047" w:rsidRPr="000D5232">
        <w:rPr>
          <w:rFonts w:asciiTheme="minorHAnsi" w:hAnsiTheme="minorHAnsi" w:cstheme="minorHAnsi"/>
        </w:rPr>
        <w:t>Kielcach</w:t>
      </w:r>
      <w:r w:rsidR="00E922AB" w:rsidRPr="000D5232">
        <w:rPr>
          <w:rFonts w:asciiTheme="minorHAnsi" w:hAnsiTheme="minorHAnsi" w:cstheme="minorHAnsi"/>
        </w:rPr>
        <w:t xml:space="preserve"> </w:t>
      </w:r>
      <w:r w:rsidR="00E06047" w:rsidRPr="000D5232">
        <w:rPr>
          <w:rFonts w:asciiTheme="minorHAnsi" w:hAnsiTheme="minorHAnsi" w:cstheme="minorHAnsi"/>
        </w:rPr>
        <w:t>oraz Nadleśnictwo Kielce.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3. Konsultacje społeczne.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 ustawie z dnia 3 października 2008 r. o udostępnianiu informacji o</w:t>
      </w:r>
      <w:r w:rsidR="000822B4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>środowisku i jego ochronie, udziale społecze</w:t>
      </w:r>
      <w:r w:rsidR="00F7422E" w:rsidRPr="000D5232">
        <w:rPr>
          <w:rFonts w:asciiTheme="minorHAnsi" w:hAnsiTheme="minorHAnsi" w:cstheme="minorHAnsi"/>
        </w:rPr>
        <w:t>ństwa w</w:t>
      </w:r>
      <w:r w:rsidR="000822B4" w:rsidRPr="000D5232">
        <w:rPr>
          <w:rFonts w:asciiTheme="minorHAnsi" w:hAnsiTheme="minorHAnsi" w:cstheme="minorHAnsi"/>
        </w:rPr>
        <w:t xml:space="preserve"> </w:t>
      </w:r>
      <w:r w:rsidRPr="000D5232">
        <w:rPr>
          <w:rFonts w:asciiTheme="minorHAnsi" w:hAnsiTheme="minorHAnsi" w:cstheme="minorHAnsi"/>
        </w:rPr>
        <w:t xml:space="preserve">ochronie środowiska oraz o ocenach oddziaływania </w:t>
      </w:r>
      <w:r w:rsidR="003472D3" w:rsidRPr="000D5232">
        <w:rPr>
          <w:rFonts w:asciiTheme="minorHAnsi" w:hAnsiTheme="minorHAnsi" w:cstheme="minorHAnsi"/>
        </w:rPr>
        <w:t xml:space="preserve">na środowisko </w:t>
      </w:r>
      <w:r w:rsidRPr="000D5232">
        <w:rPr>
          <w:rFonts w:asciiTheme="minorHAnsi" w:hAnsiTheme="minorHAnsi" w:cstheme="minorHAnsi"/>
        </w:rPr>
        <w:t xml:space="preserve"> oraz art. 28 ust</w:t>
      </w:r>
      <w:r w:rsidR="000822B4" w:rsidRPr="000D5232">
        <w:rPr>
          <w:rFonts w:asciiTheme="minorHAnsi" w:hAnsiTheme="minorHAnsi" w:cstheme="minorHAnsi"/>
        </w:rPr>
        <w:t xml:space="preserve">. 3 ustawy z </w:t>
      </w:r>
      <w:r w:rsidRPr="000D5232">
        <w:rPr>
          <w:rFonts w:asciiTheme="minorHAnsi" w:hAnsiTheme="minorHAnsi" w:cstheme="minorHAnsi"/>
        </w:rPr>
        <w:t>dnia 16 kwietnia 2004 r. o ochronie przyrody.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  <w:i/>
        </w:rPr>
      </w:pP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  <w:i/>
        </w:rPr>
      </w:pPr>
      <w:r w:rsidRPr="000D5232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0D5232">
        <w:rPr>
          <w:rFonts w:asciiTheme="minorHAnsi" w:hAnsiTheme="minorHAnsi" w:cstheme="minorHAnsi"/>
          <w:bCs/>
        </w:rPr>
        <w:t>.</w:t>
      </w:r>
      <w:r w:rsidRPr="000D5232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C62D76" w:rsidRPr="000D5232">
        <w:rPr>
          <w:rFonts w:asciiTheme="minorHAnsi" w:hAnsiTheme="minorHAnsi" w:cstheme="minorHAnsi"/>
        </w:rPr>
        <w:t>20 000</w:t>
      </w:r>
      <w:r w:rsidR="003F2CCB" w:rsidRPr="000D5232">
        <w:rPr>
          <w:rFonts w:asciiTheme="minorHAnsi" w:hAnsiTheme="minorHAnsi" w:cstheme="minorHAnsi"/>
        </w:rPr>
        <w:t xml:space="preserve"> zł. </w:t>
      </w:r>
      <w:r w:rsidRPr="000D5232">
        <w:rPr>
          <w:rFonts w:asciiTheme="minorHAnsi" w:hAnsiTheme="minorHAnsi" w:cstheme="minorHAnsi"/>
        </w:rPr>
        <w:t>Koszt działań z zakresu m</w:t>
      </w:r>
      <w:r w:rsidR="000822B4" w:rsidRPr="000D5232">
        <w:rPr>
          <w:rFonts w:asciiTheme="minorHAnsi" w:hAnsiTheme="minorHAnsi" w:cstheme="minorHAnsi"/>
        </w:rPr>
        <w:t xml:space="preserve">onitoringu działań ochronnych i </w:t>
      </w:r>
      <w:r w:rsidRPr="000D5232">
        <w:rPr>
          <w:rFonts w:asciiTheme="minorHAnsi" w:hAnsiTheme="minorHAnsi" w:cstheme="minorHAnsi"/>
        </w:rPr>
        <w:t xml:space="preserve">monitoringu stanu siedlisk szacunkowo wyniesie około </w:t>
      </w:r>
      <w:r w:rsidR="00C62D76" w:rsidRPr="000D5232">
        <w:rPr>
          <w:rFonts w:asciiTheme="minorHAnsi" w:hAnsiTheme="minorHAnsi" w:cstheme="minorHAnsi"/>
        </w:rPr>
        <w:t>13 000</w:t>
      </w:r>
      <w:r w:rsidRPr="000D5232">
        <w:rPr>
          <w:rFonts w:asciiTheme="minorHAnsi" w:hAnsiTheme="minorHAnsi" w:cstheme="minorHAnsi"/>
        </w:rPr>
        <w:t xml:space="preserve"> zł.</w:t>
      </w:r>
      <w:r w:rsidR="00E922AB" w:rsidRPr="000D5232">
        <w:rPr>
          <w:rFonts w:asciiTheme="minorHAnsi" w:hAnsiTheme="minorHAnsi" w:cstheme="minorHAnsi"/>
        </w:rPr>
        <w:t xml:space="preserve"> </w:t>
      </w:r>
    </w:p>
    <w:p w:rsidR="006C5AAD" w:rsidRPr="000D5232" w:rsidRDefault="006C5AAD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5. Wpływ regulacji na rynek pracy.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Zarządzenie nie będzie miało wpływu na rynek pracy.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rPr>
          <w:rFonts w:asciiTheme="minorHAnsi" w:eastAsia="Calibri" w:hAnsiTheme="minorHAnsi" w:cstheme="minorHAnsi"/>
        </w:rPr>
      </w:pPr>
      <w:r w:rsidRPr="000D5232">
        <w:rPr>
          <w:rFonts w:asciiTheme="minorHAnsi" w:hAnsiTheme="minorHAnsi" w:cstheme="minorHAnsi"/>
        </w:rPr>
        <w:t>6. Wpływ regulacji na konkurencyjność wewnętrzną i zewnętrzną gospodarki.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rPr>
          <w:rFonts w:asciiTheme="minorHAnsi" w:eastAsia="Calibri" w:hAnsiTheme="minorHAnsi" w:cstheme="minorHAnsi"/>
        </w:rPr>
      </w:pPr>
      <w:r w:rsidRPr="000D5232">
        <w:rPr>
          <w:rFonts w:asciiTheme="minorHAnsi" w:hAnsiTheme="minorHAnsi" w:cstheme="minorHAnsi"/>
        </w:rPr>
        <w:t>7. Wpływ regulacji na sytuację i rozwój regionów.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Zarządzenie nie będzie miało wpływu na sytuację i rozwój regionów.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 xml:space="preserve">8. Ocena pod względem zgodności </w:t>
      </w:r>
      <w:r w:rsidR="008224A0" w:rsidRPr="000D5232">
        <w:rPr>
          <w:rFonts w:asciiTheme="minorHAnsi" w:hAnsiTheme="minorHAnsi" w:cstheme="minorHAnsi"/>
        </w:rPr>
        <w:t xml:space="preserve">z </w:t>
      </w:r>
      <w:r w:rsidRPr="000D5232">
        <w:rPr>
          <w:rFonts w:asciiTheme="minorHAnsi" w:hAnsiTheme="minorHAnsi" w:cstheme="minorHAnsi"/>
        </w:rPr>
        <w:t>prawem Unii Europejskiej.</w:t>
      </w:r>
    </w:p>
    <w:p w:rsidR="000424AC" w:rsidRPr="000D5232" w:rsidRDefault="000424AC" w:rsidP="000D5232">
      <w:pPr>
        <w:spacing w:line="276" w:lineRule="auto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Zarządzenie nie narusza zapisów zawartych w:</w:t>
      </w:r>
    </w:p>
    <w:p w:rsidR="000424AC" w:rsidRPr="000D5232" w:rsidRDefault="000424AC" w:rsidP="000D5232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lastRenderedPageBreak/>
        <w:t>„Dyrektywie Siedliskowej” - Dyrektywie Rad</w:t>
      </w:r>
      <w:r w:rsidR="00061B4D" w:rsidRPr="000D5232">
        <w:rPr>
          <w:rFonts w:asciiTheme="minorHAnsi" w:hAnsiTheme="minorHAnsi" w:cstheme="minorHAnsi"/>
        </w:rPr>
        <w:t>y 79/43 z dnia 21 maja 1992 r.</w:t>
      </w:r>
      <w:r w:rsidRPr="000D5232">
        <w:rPr>
          <w:rFonts w:asciiTheme="minorHAnsi" w:hAnsiTheme="minorHAnsi" w:cstheme="minorHAnsi"/>
        </w:rPr>
        <w:t xml:space="preserve"> w sprawie ochrony siedlisk przyrodniczych oraz dzikiej flory i fauny;</w:t>
      </w:r>
    </w:p>
    <w:p w:rsidR="000424AC" w:rsidRPr="000D5232" w:rsidRDefault="000424AC" w:rsidP="000D5232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0D5232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:rsidR="00D25958" w:rsidRPr="000D5232" w:rsidRDefault="00D25958" w:rsidP="000D5232">
      <w:pPr>
        <w:spacing w:line="276" w:lineRule="auto"/>
        <w:ind w:firstLine="708"/>
        <w:rPr>
          <w:rFonts w:asciiTheme="minorHAnsi" w:hAnsiTheme="minorHAnsi" w:cstheme="minorHAnsi"/>
        </w:rPr>
      </w:pPr>
    </w:p>
    <w:sectPr w:rsidR="00D25958" w:rsidRPr="000D5232" w:rsidSect="00B90A9E">
      <w:head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38E" w:rsidRDefault="00ED238E" w:rsidP="00386151">
      <w:r>
        <w:separator/>
      </w:r>
    </w:p>
  </w:endnote>
  <w:endnote w:type="continuationSeparator" w:id="0">
    <w:p w:rsidR="00ED238E" w:rsidRDefault="00ED238E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, 'Times New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38E" w:rsidRDefault="00ED238E" w:rsidP="00386151">
      <w:r>
        <w:separator/>
      </w:r>
    </w:p>
  </w:footnote>
  <w:footnote w:type="continuationSeparator" w:id="0">
    <w:p w:rsidR="00ED238E" w:rsidRDefault="00ED238E" w:rsidP="00386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745" w:rsidRDefault="007857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2412E4B"/>
    <w:multiLevelType w:val="hybridMultilevel"/>
    <w:tmpl w:val="6F86013C"/>
    <w:lvl w:ilvl="0" w:tplc="448284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0C2237D4"/>
    <w:multiLevelType w:val="hybridMultilevel"/>
    <w:tmpl w:val="1BB4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6B55825"/>
    <w:multiLevelType w:val="hybridMultilevel"/>
    <w:tmpl w:val="A02E9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2" w15:restartNumberingAfterBreak="0">
    <w:nsid w:val="1C995F9D"/>
    <w:multiLevelType w:val="hybridMultilevel"/>
    <w:tmpl w:val="714CCAA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76D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686D1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AF214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99CC4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8EE48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D60972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3E6F17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8F6D3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DAD3180"/>
    <w:multiLevelType w:val="hybridMultilevel"/>
    <w:tmpl w:val="B7D05D26"/>
    <w:lvl w:ilvl="0" w:tplc="08DE6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4C1B70CA"/>
    <w:multiLevelType w:val="hybridMultilevel"/>
    <w:tmpl w:val="7B60B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77C0457B"/>
    <w:multiLevelType w:val="hybridMultilevel"/>
    <w:tmpl w:val="771A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9"/>
  </w:num>
  <w:num w:numId="2">
    <w:abstractNumId w:val="32"/>
  </w:num>
  <w:num w:numId="3">
    <w:abstractNumId w:val="16"/>
  </w:num>
  <w:num w:numId="4">
    <w:abstractNumId w:val="18"/>
  </w:num>
  <w:num w:numId="5">
    <w:abstractNumId w:val="0"/>
  </w:num>
  <w:num w:numId="6">
    <w:abstractNumId w:val="33"/>
  </w:num>
  <w:num w:numId="7">
    <w:abstractNumId w:val="11"/>
  </w:num>
  <w:num w:numId="8">
    <w:abstractNumId w:val="4"/>
  </w:num>
  <w:num w:numId="9">
    <w:abstractNumId w:val="10"/>
  </w:num>
  <w:num w:numId="10">
    <w:abstractNumId w:val="24"/>
  </w:num>
  <w:num w:numId="11">
    <w:abstractNumId w:val="8"/>
  </w:num>
  <w:num w:numId="12">
    <w:abstractNumId w:val="15"/>
  </w:num>
  <w:num w:numId="13">
    <w:abstractNumId w:val="28"/>
  </w:num>
  <w:num w:numId="14">
    <w:abstractNumId w:val="31"/>
  </w:num>
  <w:num w:numId="15">
    <w:abstractNumId w:val="7"/>
  </w:num>
  <w:num w:numId="16">
    <w:abstractNumId w:val="14"/>
  </w:num>
  <w:num w:numId="17">
    <w:abstractNumId w:val="22"/>
  </w:num>
  <w:num w:numId="18">
    <w:abstractNumId w:val="5"/>
  </w:num>
  <w:num w:numId="19">
    <w:abstractNumId w:val="27"/>
  </w:num>
  <w:num w:numId="20">
    <w:abstractNumId w:val="17"/>
  </w:num>
  <w:num w:numId="21">
    <w:abstractNumId w:val="25"/>
  </w:num>
  <w:num w:numId="22">
    <w:abstractNumId w:val="29"/>
  </w:num>
  <w:num w:numId="23">
    <w:abstractNumId w:val="2"/>
  </w:num>
  <w:num w:numId="24">
    <w:abstractNumId w:val="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3"/>
  </w:num>
  <w:num w:numId="28">
    <w:abstractNumId w:val="30"/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2"/>
  </w:num>
  <w:num w:numId="32">
    <w:abstractNumId w:val="32"/>
  </w:num>
  <w:num w:numId="33">
    <w:abstractNumId w:val="6"/>
  </w:num>
  <w:num w:numId="34">
    <w:abstractNumId w:val="13"/>
  </w:num>
  <w:num w:numId="35">
    <w:abstractNumId w:val="1"/>
  </w:num>
  <w:num w:numId="36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647"/>
    <w:rsid w:val="00002EAE"/>
    <w:rsid w:val="000033DE"/>
    <w:rsid w:val="000037B5"/>
    <w:rsid w:val="000068AE"/>
    <w:rsid w:val="000124DE"/>
    <w:rsid w:val="00014F78"/>
    <w:rsid w:val="00015BFC"/>
    <w:rsid w:val="0002105D"/>
    <w:rsid w:val="000212C9"/>
    <w:rsid w:val="00024C9A"/>
    <w:rsid w:val="00032742"/>
    <w:rsid w:val="000357FC"/>
    <w:rsid w:val="000424AC"/>
    <w:rsid w:val="000425AB"/>
    <w:rsid w:val="00042FDE"/>
    <w:rsid w:val="000456EE"/>
    <w:rsid w:val="0004648C"/>
    <w:rsid w:val="00050139"/>
    <w:rsid w:val="000522E1"/>
    <w:rsid w:val="00052FD2"/>
    <w:rsid w:val="000535A9"/>
    <w:rsid w:val="0005564B"/>
    <w:rsid w:val="00055F3F"/>
    <w:rsid w:val="000605F4"/>
    <w:rsid w:val="000609BD"/>
    <w:rsid w:val="00061B4D"/>
    <w:rsid w:val="00065D1E"/>
    <w:rsid w:val="000660D6"/>
    <w:rsid w:val="000665BC"/>
    <w:rsid w:val="00067242"/>
    <w:rsid w:val="000721E8"/>
    <w:rsid w:val="000722C4"/>
    <w:rsid w:val="00072E1C"/>
    <w:rsid w:val="00074F21"/>
    <w:rsid w:val="00076201"/>
    <w:rsid w:val="00076CC6"/>
    <w:rsid w:val="00077269"/>
    <w:rsid w:val="000822B4"/>
    <w:rsid w:val="000918A4"/>
    <w:rsid w:val="00096318"/>
    <w:rsid w:val="000977A9"/>
    <w:rsid w:val="00097B99"/>
    <w:rsid w:val="000A10CC"/>
    <w:rsid w:val="000A223E"/>
    <w:rsid w:val="000A2A4A"/>
    <w:rsid w:val="000A4E0E"/>
    <w:rsid w:val="000A7A2B"/>
    <w:rsid w:val="000B1CE7"/>
    <w:rsid w:val="000B3977"/>
    <w:rsid w:val="000B48B9"/>
    <w:rsid w:val="000B6173"/>
    <w:rsid w:val="000B6354"/>
    <w:rsid w:val="000B739A"/>
    <w:rsid w:val="000B7C7C"/>
    <w:rsid w:val="000C4FA1"/>
    <w:rsid w:val="000C5A55"/>
    <w:rsid w:val="000D3165"/>
    <w:rsid w:val="000D5232"/>
    <w:rsid w:val="000D6638"/>
    <w:rsid w:val="000D7E0D"/>
    <w:rsid w:val="000E012C"/>
    <w:rsid w:val="000E1595"/>
    <w:rsid w:val="000E2681"/>
    <w:rsid w:val="000E54D2"/>
    <w:rsid w:val="000E7F42"/>
    <w:rsid w:val="000F22C7"/>
    <w:rsid w:val="000F2794"/>
    <w:rsid w:val="000F3739"/>
    <w:rsid w:val="000F5682"/>
    <w:rsid w:val="00100214"/>
    <w:rsid w:val="00101788"/>
    <w:rsid w:val="00106C1B"/>
    <w:rsid w:val="0011103B"/>
    <w:rsid w:val="001131F8"/>
    <w:rsid w:val="0011365C"/>
    <w:rsid w:val="00115355"/>
    <w:rsid w:val="00116107"/>
    <w:rsid w:val="00122ABD"/>
    <w:rsid w:val="001251C5"/>
    <w:rsid w:val="0012558E"/>
    <w:rsid w:val="00126B96"/>
    <w:rsid w:val="00126FB9"/>
    <w:rsid w:val="0013280B"/>
    <w:rsid w:val="00132840"/>
    <w:rsid w:val="00132E5C"/>
    <w:rsid w:val="00133D7D"/>
    <w:rsid w:val="00133DC1"/>
    <w:rsid w:val="0013419A"/>
    <w:rsid w:val="0013547F"/>
    <w:rsid w:val="00135570"/>
    <w:rsid w:val="00137A9E"/>
    <w:rsid w:val="001408C3"/>
    <w:rsid w:val="00142567"/>
    <w:rsid w:val="00143A3A"/>
    <w:rsid w:val="00144F0E"/>
    <w:rsid w:val="0014775A"/>
    <w:rsid w:val="00147BB9"/>
    <w:rsid w:val="0015149C"/>
    <w:rsid w:val="00154698"/>
    <w:rsid w:val="001610A3"/>
    <w:rsid w:val="00163D81"/>
    <w:rsid w:val="00167FC5"/>
    <w:rsid w:val="00170456"/>
    <w:rsid w:val="00173072"/>
    <w:rsid w:val="0017418B"/>
    <w:rsid w:val="00175351"/>
    <w:rsid w:val="0017603B"/>
    <w:rsid w:val="00176923"/>
    <w:rsid w:val="0018060B"/>
    <w:rsid w:val="00180A18"/>
    <w:rsid w:val="001838F0"/>
    <w:rsid w:val="0018606C"/>
    <w:rsid w:val="001869DD"/>
    <w:rsid w:val="00192E04"/>
    <w:rsid w:val="00197A32"/>
    <w:rsid w:val="001A1095"/>
    <w:rsid w:val="001A295B"/>
    <w:rsid w:val="001A31D4"/>
    <w:rsid w:val="001A4617"/>
    <w:rsid w:val="001A7451"/>
    <w:rsid w:val="001A76A7"/>
    <w:rsid w:val="001B0689"/>
    <w:rsid w:val="001B563E"/>
    <w:rsid w:val="001B6DA4"/>
    <w:rsid w:val="001C090D"/>
    <w:rsid w:val="001C0B58"/>
    <w:rsid w:val="001C1296"/>
    <w:rsid w:val="001C154E"/>
    <w:rsid w:val="001C2D39"/>
    <w:rsid w:val="001C3432"/>
    <w:rsid w:val="001C4AF6"/>
    <w:rsid w:val="001C75F5"/>
    <w:rsid w:val="001D1A45"/>
    <w:rsid w:val="001D384E"/>
    <w:rsid w:val="001E354A"/>
    <w:rsid w:val="001E491E"/>
    <w:rsid w:val="001E584F"/>
    <w:rsid w:val="001E6A7A"/>
    <w:rsid w:val="001E70D6"/>
    <w:rsid w:val="001F13D1"/>
    <w:rsid w:val="001F34C9"/>
    <w:rsid w:val="001F3ACB"/>
    <w:rsid w:val="001F5B38"/>
    <w:rsid w:val="00200EC2"/>
    <w:rsid w:val="00201536"/>
    <w:rsid w:val="002022E6"/>
    <w:rsid w:val="00202D01"/>
    <w:rsid w:val="0020387D"/>
    <w:rsid w:val="002039B0"/>
    <w:rsid w:val="002116CD"/>
    <w:rsid w:val="00211CC1"/>
    <w:rsid w:val="002133B9"/>
    <w:rsid w:val="00213E5A"/>
    <w:rsid w:val="002142C8"/>
    <w:rsid w:val="0021513D"/>
    <w:rsid w:val="00216C82"/>
    <w:rsid w:val="00217A9B"/>
    <w:rsid w:val="00220C39"/>
    <w:rsid w:val="00221966"/>
    <w:rsid w:val="00221C28"/>
    <w:rsid w:val="00222C88"/>
    <w:rsid w:val="00234953"/>
    <w:rsid w:val="0024502A"/>
    <w:rsid w:val="0024511D"/>
    <w:rsid w:val="00255FBD"/>
    <w:rsid w:val="00257126"/>
    <w:rsid w:val="002629CD"/>
    <w:rsid w:val="00264CB6"/>
    <w:rsid w:val="00265D2C"/>
    <w:rsid w:val="00266221"/>
    <w:rsid w:val="0026717F"/>
    <w:rsid w:val="00270ADA"/>
    <w:rsid w:val="00270DDC"/>
    <w:rsid w:val="002711AC"/>
    <w:rsid w:val="002760B6"/>
    <w:rsid w:val="00276347"/>
    <w:rsid w:val="00286A9E"/>
    <w:rsid w:val="002908F1"/>
    <w:rsid w:val="00291B80"/>
    <w:rsid w:val="00291F2F"/>
    <w:rsid w:val="002923BF"/>
    <w:rsid w:val="00292776"/>
    <w:rsid w:val="002927AF"/>
    <w:rsid w:val="00293CFA"/>
    <w:rsid w:val="00297C1A"/>
    <w:rsid w:val="002A05E6"/>
    <w:rsid w:val="002A15E1"/>
    <w:rsid w:val="002A189B"/>
    <w:rsid w:val="002A1E2D"/>
    <w:rsid w:val="002A3AB4"/>
    <w:rsid w:val="002B1A79"/>
    <w:rsid w:val="002B71AD"/>
    <w:rsid w:val="002C2500"/>
    <w:rsid w:val="002C73F2"/>
    <w:rsid w:val="002D0E97"/>
    <w:rsid w:val="002D36D4"/>
    <w:rsid w:val="002D3951"/>
    <w:rsid w:val="002D6494"/>
    <w:rsid w:val="002D74A2"/>
    <w:rsid w:val="002D78C4"/>
    <w:rsid w:val="002E04FA"/>
    <w:rsid w:val="002E1F21"/>
    <w:rsid w:val="002F1DD8"/>
    <w:rsid w:val="002F45BD"/>
    <w:rsid w:val="002F7202"/>
    <w:rsid w:val="00301AA1"/>
    <w:rsid w:val="00303F7A"/>
    <w:rsid w:val="003043CD"/>
    <w:rsid w:val="0030467E"/>
    <w:rsid w:val="00306F3A"/>
    <w:rsid w:val="00307CD4"/>
    <w:rsid w:val="00310393"/>
    <w:rsid w:val="00311ABA"/>
    <w:rsid w:val="00311AFB"/>
    <w:rsid w:val="00312080"/>
    <w:rsid w:val="00312636"/>
    <w:rsid w:val="00314C38"/>
    <w:rsid w:val="003239C3"/>
    <w:rsid w:val="003239C6"/>
    <w:rsid w:val="003274DD"/>
    <w:rsid w:val="00332006"/>
    <w:rsid w:val="00334A9E"/>
    <w:rsid w:val="003351CB"/>
    <w:rsid w:val="003366E4"/>
    <w:rsid w:val="00336A54"/>
    <w:rsid w:val="00336C36"/>
    <w:rsid w:val="00341BA2"/>
    <w:rsid w:val="00341C22"/>
    <w:rsid w:val="00345460"/>
    <w:rsid w:val="0034583D"/>
    <w:rsid w:val="0034603E"/>
    <w:rsid w:val="0034729E"/>
    <w:rsid w:val="003472D3"/>
    <w:rsid w:val="00353056"/>
    <w:rsid w:val="00355209"/>
    <w:rsid w:val="00360E2F"/>
    <w:rsid w:val="00366E8C"/>
    <w:rsid w:val="00370DE1"/>
    <w:rsid w:val="00372184"/>
    <w:rsid w:val="00374602"/>
    <w:rsid w:val="00381142"/>
    <w:rsid w:val="0038395A"/>
    <w:rsid w:val="0038598F"/>
    <w:rsid w:val="00386151"/>
    <w:rsid w:val="00386ED9"/>
    <w:rsid w:val="0039251A"/>
    <w:rsid w:val="00392DC4"/>
    <w:rsid w:val="003940A2"/>
    <w:rsid w:val="003941F2"/>
    <w:rsid w:val="0039508E"/>
    <w:rsid w:val="00395B74"/>
    <w:rsid w:val="003A01C9"/>
    <w:rsid w:val="003A1256"/>
    <w:rsid w:val="003A1E32"/>
    <w:rsid w:val="003A271D"/>
    <w:rsid w:val="003A276E"/>
    <w:rsid w:val="003A5651"/>
    <w:rsid w:val="003A5D59"/>
    <w:rsid w:val="003B1E99"/>
    <w:rsid w:val="003B2061"/>
    <w:rsid w:val="003C129D"/>
    <w:rsid w:val="003C2BB8"/>
    <w:rsid w:val="003C2BB9"/>
    <w:rsid w:val="003C3F0C"/>
    <w:rsid w:val="003C68BD"/>
    <w:rsid w:val="003C6A1B"/>
    <w:rsid w:val="003C752B"/>
    <w:rsid w:val="003D0192"/>
    <w:rsid w:val="003D3BF6"/>
    <w:rsid w:val="003D3CFA"/>
    <w:rsid w:val="003D487A"/>
    <w:rsid w:val="003E0524"/>
    <w:rsid w:val="003E1A89"/>
    <w:rsid w:val="003E5322"/>
    <w:rsid w:val="003F007D"/>
    <w:rsid w:val="003F2CCB"/>
    <w:rsid w:val="003F3152"/>
    <w:rsid w:val="003F793E"/>
    <w:rsid w:val="004160ED"/>
    <w:rsid w:val="00422491"/>
    <w:rsid w:val="00426748"/>
    <w:rsid w:val="0043439D"/>
    <w:rsid w:val="004361D3"/>
    <w:rsid w:val="00437A8F"/>
    <w:rsid w:val="00441B5D"/>
    <w:rsid w:val="00441C6F"/>
    <w:rsid w:val="004429BF"/>
    <w:rsid w:val="00443E34"/>
    <w:rsid w:val="00444B89"/>
    <w:rsid w:val="0045082A"/>
    <w:rsid w:val="004543DD"/>
    <w:rsid w:val="00456EBD"/>
    <w:rsid w:val="00457EEA"/>
    <w:rsid w:val="00463267"/>
    <w:rsid w:val="004640C9"/>
    <w:rsid w:val="004646A4"/>
    <w:rsid w:val="004662EF"/>
    <w:rsid w:val="0047412E"/>
    <w:rsid w:val="004759AD"/>
    <w:rsid w:val="004777A0"/>
    <w:rsid w:val="004801D1"/>
    <w:rsid w:val="00480364"/>
    <w:rsid w:val="004815DB"/>
    <w:rsid w:val="00483311"/>
    <w:rsid w:val="00485DC9"/>
    <w:rsid w:val="0049073A"/>
    <w:rsid w:val="00492704"/>
    <w:rsid w:val="00493FA7"/>
    <w:rsid w:val="00494F2E"/>
    <w:rsid w:val="004A108E"/>
    <w:rsid w:val="004A1FE6"/>
    <w:rsid w:val="004A2EB4"/>
    <w:rsid w:val="004B2938"/>
    <w:rsid w:val="004B7F0E"/>
    <w:rsid w:val="004C2B5D"/>
    <w:rsid w:val="004C2F26"/>
    <w:rsid w:val="004C5CC1"/>
    <w:rsid w:val="004C6BC4"/>
    <w:rsid w:val="004C7D68"/>
    <w:rsid w:val="004D0BCC"/>
    <w:rsid w:val="004D1068"/>
    <w:rsid w:val="004D201E"/>
    <w:rsid w:val="004D53F3"/>
    <w:rsid w:val="004D717B"/>
    <w:rsid w:val="004D7F5F"/>
    <w:rsid w:val="004E20E4"/>
    <w:rsid w:val="004E2E76"/>
    <w:rsid w:val="004E30D2"/>
    <w:rsid w:val="004E7D61"/>
    <w:rsid w:val="004F166E"/>
    <w:rsid w:val="004F34D0"/>
    <w:rsid w:val="004F55DD"/>
    <w:rsid w:val="004F5B7B"/>
    <w:rsid w:val="00500269"/>
    <w:rsid w:val="00501451"/>
    <w:rsid w:val="005030BA"/>
    <w:rsid w:val="00503AEE"/>
    <w:rsid w:val="0051238F"/>
    <w:rsid w:val="00512D58"/>
    <w:rsid w:val="0051338B"/>
    <w:rsid w:val="00514500"/>
    <w:rsid w:val="00515D31"/>
    <w:rsid w:val="005209B8"/>
    <w:rsid w:val="005225DB"/>
    <w:rsid w:val="00523593"/>
    <w:rsid w:val="0052548F"/>
    <w:rsid w:val="00527610"/>
    <w:rsid w:val="00532821"/>
    <w:rsid w:val="00532FD4"/>
    <w:rsid w:val="005405A9"/>
    <w:rsid w:val="00543DCE"/>
    <w:rsid w:val="0054547F"/>
    <w:rsid w:val="00553A72"/>
    <w:rsid w:val="00556AEE"/>
    <w:rsid w:val="00563869"/>
    <w:rsid w:val="00563EE1"/>
    <w:rsid w:val="00571357"/>
    <w:rsid w:val="00571454"/>
    <w:rsid w:val="005726E7"/>
    <w:rsid w:val="005766B3"/>
    <w:rsid w:val="00576E2A"/>
    <w:rsid w:val="00577F90"/>
    <w:rsid w:val="00582272"/>
    <w:rsid w:val="00582944"/>
    <w:rsid w:val="00583FD2"/>
    <w:rsid w:val="00584E7D"/>
    <w:rsid w:val="00586D95"/>
    <w:rsid w:val="005900F2"/>
    <w:rsid w:val="005930C0"/>
    <w:rsid w:val="00593835"/>
    <w:rsid w:val="00593C31"/>
    <w:rsid w:val="00593C44"/>
    <w:rsid w:val="00595A62"/>
    <w:rsid w:val="005966B7"/>
    <w:rsid w:val="005A3F17"/>
    <w:rsid w:val="005A43C6"/>
    <w:rsid w:val="005A591A"/>
    <w:rsid w:val="005A74D9"/>
    <w:rsid w:val="005B2D14"/>
    <w:rsid w:val="005B33E2"/>
    <w:rsid w:val="005B4043"/>
    <w:rsid w:val="005B4222"/>
    <w:rsid w:val="005B4A32"/>
    <w:rsid w:val="005B4C46"/>
    <w:rsid w:val="005C0481"/>
    <w:rsid w:val="005C0493"/>
    <w:rsid w:val="005C15F0"/>
    <w:rsid w:val="005C2458"/>
    <w:rsid w:val="005C24D6"/>
    <w:rsid w:val="005C2A9F"/>
    <w:rsid w:val="005C2D82"/>
    <w:rsid w:val="005C4317"/>
    <w:rsid w:val="005C58E1"/>
    <w:rsid w:val="005D3A4F"/>
    <w:rsid w:val="005D53A7"/>
    <w:rsid w:val="005D5C41"/>
    <w:rsid w:val="005E3EA1"/>
    <w:rsid w:val="005E4768"/>
    <w:rsid w:val="005E5E7A"/>
    <w:rsid w:val="005E66FF"/>
    <w:rsid w:val="005E6FB5"/>
    <w:rsid w:val="005F600A"/>
    <w:rsid w:val="005F6A7F"/>
    <w:rsid w:val="00601ED3"/>
    <w:rsid w:val="00603542"/>
    <w:rsid w:val="0060427B"/>
    <w:rsid w:val="00605371"/>
    <w:rsid w:val="00606032"/>
    <w:rsid w:val="006060EA"/>
    <w:rsid w:val="00612844"/>
    <w:rsid w:val="0061348A"/>
    <w:rsid w:val="00614341"/>
    <w:rsid w:val="006219BF"/>
    <w:rsid w:val="0062269F"/>
    <w:rsid w:val="006231EB"/>
    <w:rsid w:val="006233DC"/>
    <w:rsid w:val="00627122"/>
    <w:rsid w:val="006305E3"/>
    <w:rsid w:val="006334B1"/>
    <w:rsid w:val="0063493E"/>
    <w:rsid w:val="006350A5"/>
    <w:rsid w:val="00637B7F"/>
    <w:rsid w:val="00640972"/>
    <w:rsid w:val="00642E82"/>
    <w:rsid w:val="00644892"/>
    <w:rsid w:val="006449A6"/>
    <w:rsid w:val="00646F0E"/>
    <w:rsid w:val="00647C1B"/>
    <w:rsid w:val="006519F5"/>
    <w:rsid w:val="006525F8"/>
    <w:rsid w:val="0065276D"/>
    <w:rsid w:val="006560FC"/>
    <w:rsid w:val="00656B32"/>
    <w:rsid w:val="006573DF"/>
    <w:rsid w:val="00661C1D"/>
    <w:rsid w:val="00667D9F"/>
    <w:rsid w:val="0067002E"/>
    <w:rsid w:val="006734B7"/>
    <w:rsid w:val="00675B17"/>
    <w:rsid w:val="00675B2A"/>
    <w:rsid w:val="0067663E"/>
    <w:rsid w:val="00682B34"/>
    <w:rsid w:val="00691089"/>
    <w:rsid w:val="00692967"/>
    <w:rsid w:val="00694F3C"/>
    <w:rsid w:val="006958DA"/>
    <w:rsid w:val="006A074D"/>
    <w:rsid w:val="006A39B4"/>
    <w:rsid w:val="006A6015"/>
    <w:rsid w:val="006A7E4B"/>
    <w:rsid w:val="006B2D40"/>
    <w:rsid w:val="006B6303"/>
    <w:rsid w:val="006B757C"/>
    <w:rsid w:val="006B7B4C"/>
    <w:rsid w:val="006C18C3"/>
    <w:rsid w:val="006C5AAD"/>
    <w:rsid w:val="006D25E3"/>
    <w:rsid w:val="006D4A1D"/>
    <w:rsid w:val="006D73C0"/>
    <w:rsid w:val="006E0A03"/>
    <w:rsid w:val="006E4B18"/>
    <w:rsid w:val="006E6526"/>
    <w:rsid w:val="006E6E2A"/>
    <w:rsid w:val="006F0D90"/>
    <w:rsid w:val="006F361E"/>
    <w:rsid w:val="006F5D1C"/>
    <w:rsid w:val="006F784E"/>
    <w:rsid w:val="006F7E21"/>
    <w:rsid w:val="007029E7"/>
    <w:rsid w:val="00705FE8"/>
    <w:rsid w:val="00710F64"/>
    <w:rsid w:val="00710FCE"/>
    <w:rsid w:val="007119B6"/>
    <w:rsid w:val="00714DAC"/>
    <w:rsid w:val="00724025"/>
    <w:rsid w:val="007300CF"/>
    <w:rsid w:val="00730958"/>
    <w:rsid w:val="00731513"/>
    <w:rsid w:val="0073352C"/>
    <w:rsid w:val="00736F9E"/>
    <w:rsid w:val="00742B0D"/>
    <w:rsid w:val="007435C7"/>
    <w:rsid w:val="007459BA"/>
    <w:rsid w:val="007461C7"/>
    <w:rsid w:val="00746409"/>
    <w:rsid w:val="00751697"/>
    <w:rsid w:val="00751E7A"/>
    <w:rsid w:val="00752402"/>
    <w:rsid w:val="00752566"/>
    <w:rsid w:val="007538F0"/>
    <w:rsid w:val="00753F07"/>
    <w:rsid w:val="00755C43"/>
    <w:rsid w:val="007576CC"/>
    <w:rsid w:val="007579C9"/>
    <w:rsid w:val="0076048B"/>
    <w:rsid w:val="00762769"/>
    <w:rsid w:val="00762D2D"/>
    <w:rsid w:val="00762FB3"/>
    <w:rsid w:val="00767085"/>
    <w:rsid w:val="00767900"/>
    <w:rsid w:val="00771E64"/>
    <w:rsid w:val="00772C69"/>
    <w:rsid w:val="007746DA"/>
    <w:rsid w:val="007754F9"/>
    <w:rsid w:val="00776C9F"/>
    <w:rsid w:val="00780BA4"/>
    <w:rsid w:val="00782BFC"/>
    <w:rsid w:val="00783A1D"/>
    <w:rsid w:val="00784A8D"/>
    <w:rsid w:val="00784B3B"/>
    <w:rsid w:val="00785745"/>
    <w:rsid w:val="00785F04"/>
    <w:rsid w:val="00786F1D"/>
    <w:rsid w:val="007905EA"/>
    <w:rsid w:val="00790B78"/>
    <w:rsid w:val="00791640"/>
    <w:rsid w:val="00796FBE"/>
    <w:rsid w:val="007972DE"/>
    <w:rsid w:val="007A0EBD"/>
    <w:rsid w:val="007A1254"/>
    <w:rsid w:val="007A1B80"/>
    <w:rsid w:val="007A5C41"/>
    <w:rsid w:val="007A7941"/>
    <w:rsid w:val="007B1063"/>
    <w:rsid w:val="007B1CB3"/>
    <w:rsid w:val="007B542D"/>
    <w:rsid w:val="007B5D69"/>
    <w:rsid w:val="007C193F"/>
    <w:rsid w:val="007C4A2B"/>
    <w:rsid w:val="007C5C41"/>
    <w:rsid w:val="007C6E1C"/>
    <w:rsid w:val="007C7566"/>
    <w:rsid w:val="007D117E"/>
    <w:rsid w:val="007D45DC"/>
    <w:rsid w:val="007D53CD"/>
    <w:rsid w:val="007D6B40"/>
    <w:rsid w:val="007D6F54"/>
    <w:rsid w:val="007E29F2"/>
    <w:rsid w:val="007E457C"/>
    <w:rsid w:val="007F10DE"/>
    <w:rsid w:val="007F50F1"/>
    <w:rsid w:val="007F73D2"/>
    <w:rsid w:val="007F784F"/>
    <w:rsid w:val="00802E87"/>
    <w:rsid w:val="0080560B"/>
    <w:rsid w:val="008104DB"/>
    <w:rsid w:val="00813449"/>
    <w:rsid w:val="00813510"/>
    <w:rsid w:val="00814053"/>
    <w:rsid w:val="00814CBC"/>
    <w:rsid w:val="00820924"/>
    <w:rsid w:val="00820E1B"/>
    <w:rsid w:val="0082132D"/>
    <w:rsid w:val="008224A0"/>
    <w:rsid w:val="00823558"/>
    <w:rsid w:val="008235C8"/>
    <w:rsid w:val="008259C7"/>
    <w:rsid w:val="00825DDC"/>
    <w:rsid w:val="00827F0C"/>
    <w:rsid w:val="00830AC8"/>
    <w:rsid w:val="00831494"/>
    <w:rsid w:val="008350C7"/>
    <w:rsid w:val="008370DE"/>
    <w:rsid w:val="008402C6"/>
    <w:rsid w:val="00840541"/>
    <w:rsid w:val="008412CA"/>
    <w:rsid w:val="00841617"/>
    <w:rsid w:val="00842569"/>
    <w:rsid w:val="00842F43"/>
    <w:rsid w:val="00846657"/>
    <w:rsid w:val="00853338"/>
    <w:rsid w:val="008546F5"/>
    <w:rsid w:val="00854785"/>
    <w:rsid w:val="00854EC5"/>
    <w:rsid w:val="00860258"/>
    <w:rsid w:val="0086141F"/>
    <w:rsid w:val="0086164D"/>
    <w:rsid w:val="008617B9"/>
    <w:rsid w:val="00862BAE"/>
    <w:rsid w:val="00863587"/>
    <w:rsid w:val="00864CD8"/>
    <w:rsid w:val="0086588B"/>
    <w:rsid w:val="00873444"/>
    <w:rsid w:val="00873F10"/>
    <w:rsid w:val="008805DF"/>
    <w:rsid w:val="00881FF7"/>
    <w:rsid w:val="008820A1"/>
    <w:rsid w:val="00884AF7"/>
    <w:rsid w:val="0089237A"/>
    <w:rsid w:val="00893774"/>
    <w:rsid w:val="00895AA5"/>
    <w:rsid w:val="00896AC9"/>
    <w:rsid w:val="00897408"/>
    <w:rsid w:val="00897A68"/>
    <w:rsid w:val="008A0909"/>
    <w:rsid w:val="008A449B"/>
    <w:rsid w:val="008A66BA"/>
    <w:rsid w:val="008B44E2"/>
    <w:rsid w:val="008B7458"/>
    <w:rsid w:val="008B7EC7"/>
    <w:rsid w:val="008C071F"/>
    <w:rsid w:val="008C11CB"/>
    <w:rsid w:val="008C2ABE"/>
    <w:rsid w:val="008C5FBB"/>
    <w:rsid w:val="008C7061"/>
    <w:rsid w:val="008D46D7"/>
    <w:rsid w:val="008D4F41"/>
    <w:rsid w:val="008E06F1"/>
    <w:rsid w:val="008E097D"/>
    <w:rsid w:val="008E10C0"/>
    <w:rsid w:val="008E213B"/>
    <w:rsid w:val="008E5485"/>
    <w:rsid w:val="008F1C9A"/>
    <w:rsid w:val="008F438C"/>
    <w:rsid w:val="00904ADE"/>
    <w:rsid w:val="0090538B"/>
    <w:rsid w:val="00905D63"/>
    <w:rsid w:val="0090666C"/>
    <w:rsid w:val="009078E5"/>
    <w:rsid w:val="00907F87"/>
    <w:rsid w:val="0091187B"/>
    <w:rsid w:val="0092044D"/>
    <w:rsid w:val="00921825"/>
    <w:rsid w:val="009241F0"/>
    <w:rsid w:val="0092536D"/>
    <w:rsid w:val="00926701"/>
    <w:rsid w:val="00926BF9"/>
    <w:rsid w:val="00932A72"/>
    <w:rsid w:val="00933658"/>
    <w:rsid w:val="00934A96"/>
    <w:rsid w:val="00937A68"/>
    <w:rsid w:val="00940FA8"/>
    <w:rsid w:val="00941164"/>
    <w:rsid w:val="00942D52"/>
    <w:rsid w:val="009467CB"/>
    <w:rsid w:val="00946A4A"/>
    <w:rsid w:val="00952CDD"/>
    <w:rsid w:val="00952F3C"/>
    <w:rsid w:val="0095699C"/>
    <w:rsid w:val="0096571A"/>
    <w:rsid w:val="00970C3B"/>
    <w:rsid w:val="00974EE5"/>
    <w:rsid w:val="00976DCE"/>
    <w:rsid w:val="00977BB1"/>
    <w:rsid w:val="00985480"/>
    <w:rsid w:val="00990BB5"/>
    <w:rsid w:val="009928C2"/>
    <w:rsid w:val="009946FB"/>
    <w:rsid w:val="009953B5"/>
    <w:rsid w:val="0099550A"/>
    <w:rsid w:val="00995901"/>
    <w:rsid w:val="009A6327"/>
    <w:rsid w:val="009B02AA"/>
    <w:rsid w:val="009B06E9"/>
    <w:rsid w:val="009B10F5"/>
    <w:rsid w:val="009B25BB"/>
    <w:rsid w:val="009B3EB7"/>
    <w:rsid w:val="009B5B3F"/>
    <w:rsid w:val="009B76CC"/>
    <w:rsid w:val="009C002E"/>
    <w:rsid w:val="009C146D"/>
    <w:rsid w:val="009C1DC8"/>
    <w:rsid w:val="009C4C7E"/>
    <w:rsid w:val="009C7C2B"/>
    <w:rsid w:val="009C7EBD"/>
    <w:rsid w:val="009D0246"/>
    <w:rsid w:val="009D44E5"/>
    <w:rsid w:val="009D5CF0"/>
    <w:rsid w:val="009D7548"/>
    <w:rsid w:val="009E083C"/>
    <w:rsid w:val="009E40CE"/>
    <w:rsid w:val="009E577E"/>
    <w:rsid w:val="009F07AB"/>
    <w:rsid w:val="009F24E8"/>
    <w:rsid w:val="009F54C3"/>
    <w:rsid w:val="00A00506"/>
    <w:rsid w:val="00A05C1F"/>
    <w:rsid w:val="00A13E44"/>
    <w:rsid w:val="00A14187"/>
    <w:rsid w:val="00A1548F"/>
    <w:rsid w:val="00A202F9"/>
    <w:rsid w:val="00A255AA"/>
    <w:rsid w:val="00A3032F"/>
    <w:rsid w:val="00A32772"/>
    <w:rsid w:val="00A32B15"/>
    <w:rsid w:val="00A34FAC"/>
    <w:rsid w:val="00A3769C"/>
    <w:rsid w:val="00A37826"/>
    <w:rsid w:val="00A45EFF"/>
    <w:rsid w:val="00A47198"/>
    <w:rsid w:val="00A53447"/>
    <w:rsid w:val="00A53B9E"/>
    <w:rsid w:val="00A56A4E"/>
    <w:rsid w:val="00A60663"/>
    <w:rsid w:val="00A632F9"/>
    <w:rsid w:val="00A64FCE"/>
    <w:rsid w:val="00A667DD"/>
    <w:rsid w:val="00A67BF5"/>
    <w:rsid w:val="00A702AC"/>
    <w:rsid w:val="00A711F0"/>
    <w:rsid w:val="00A759FF"/>
    <w:rsid w:val="00A7688D"/>
    <w:rsid w:val="00A80F17"/>
    <w:rsid w:val="00A83375"/>
    <w:rsid w:val="00A8424F"/>
    <w:rsid w:val="00A84AC7"/>
    <w:rsid w:val="00A84FB2"/>
    <w:rsid w:val="00A85198"/>
    <w:rsid w:val="00A85764"/>
    <w:rsid w:val="00A86480"/>
    <w:rsid w:val="00A917FC"/>
    <w:rsid w:val="00A93980"/>
    <w:rsid w:val="00A94439"/>
    <w:rsid w:val="00A947FA"/>
    <w:rsid w:val="00AA127C"/>
    <w:rsid w:val="00AA4204"/>
    <w:rsid w:val="00AA630D"/>
    <w:rsid w:val="00AB21EC"/>
    <w:rsid w:val="00AB4F6E"/>
    <w:rsid w:val="00AB64ED"/>
    <w:rsid w:val="00AB7EAB"/>
    <w:rsid w:val="00AC13B0"/>
    <w:rsid w:val="00AC78A6"/>
    <w:rsid w:val="00AD0F40"/>
    <w:rsid w:val="00AD77A3"/>
    <w:rsid w:val="00AE2508"/>
    <w:rsid w:val="00AE5663"/>
    <w:rsid w:val="00AF1095"/>
    <w:rsid w:val="00AF3788"/>
    <w:rsid w:val="00AF673D"/>
    <w:rsid w:val="00AF7CE1"/>
    <w:rsid w:val="00B02AC3"/>
    <w:rsid w:val="00B0436A"/>
    <w:rsid w:val="00B145FE"/>
    <w:rsid w:val="00B16EEE"/>
    <w:rsid w:val="00B20163"/>
    <w:rsid w:val="00B23135"/>
    <w:rsid w:val="00B23BA3"/>
    <w:rsid w:val="00B3096E"/>
    <w:rsid w:val="00B30BDE"/>
    <w:rsid w:val="00B33730"/>
    <w:rsid w:val="00B34485"/>
    <w:rsid w:val="00B354BE"/>
    <w:rsid w:val="00B37B6D"/>
    <w:rsid w:val="00B404D5"/>
    <w:rsid w:val="00B410F9"/>
    <w:rsid w:val="00B411E5"/>
    <w:rsid w:val="00B4177C"/>
    <w:rsid w:val="00B42D0E"/>
    <w:rsid w:val="00B446A7"/>
    <w:rsid w:val="00B4551E"/>
    <w:rsid w:val="00B56C57"/>
    <w:rsid w:val="00B57DF8"/>
    <w:rsid w:val="00B6271E"/>
    <w:rsid w:val="00B63633"/>
    <w:rsid w:val="00B6485E"/>
    <w:rsid w:val="00B648FF"/>
    <w:rsid w:val="00B64B66"/>
    <w:rsid w:val="00B64D4F"/>
    <w:rsid w:val="00B6599E"/>
    <w:rsid w:val="00B65DEA"/>
    <w:rsid w:val="00B724BC"/>
    <w:rsid w:val="00B72CA3"/>
    <w:rsid w:val="00B7570B"/>
    <w:rsid w:val="00B814DF"/>
    <w:rsid w:val="00B81638"/>
    <w:rsid w:val="00B816AE"/>
    <w:rsid w:val="00B82BCF"/>
    <w:rsid w:val="00B82EBD"/>
    <w:rsid w:val="00B8307F"/>
    <w:rsid w:val="00B90A9E"/>
    <w:rsid w:val="00B927D1"/>
    <w:rsid w:val="00B928D4"/>
    <w:rsid w:val="00B949EB"/>
    <w:rsid w:val="00B95DCF"/>
    <w:rsid w:val="00BA03B1"/>
    <w:rsid w:val="00BA14A7"/>
    <w:rsid w:val="00BA3EB5"/>
    <w:rsid w:val="00BA459A"/>
    <w:rsid w:val="00BA6FAC"/>
    <w:rsid w:val="00BA7FEF"/>
    <w:rsid w:val="00BB17F0"/>
    <w:rsid w:val="00BB5605"/>
    <w:rsid w:val="00BC1420"/>
    <w:rsid w:val="00BC24C1"/>
    <w:rsid w:val="00BC3DFF"/>
    <w:rsid w:val="00BC3E30"/>
    <w:rsid w:val="00BC7373"/>
    <w:rsid w:val="00BD3E6C"/>
    <w:rsid w:val="00BD43F6"/>
    <w:rsid w:val="00BD7FED"/>
    <w:rsid w:val="00BE7A37"/>
    <w:rsid w:val="00BF05D2"/>
    <w:rsid w:val="00BF0DA8"/>
    <w:rsid w:val="00BF11C2"/>
    <w:rsid w:val="00BF1A07"/>
    <w:rsid w:val="00BF1FA3"/>
    <w:rsid w:val="00BF3F5B"/>
    <w:rsid w:val="00BF663A"/>
    <w:rsid w:val="00C020C3"/>
    <w:rsid w:val="00C0257E"/>
    <w:rsid w:val="00C071A0"/>
    <w:rsid w:val="00C07BCF"/>
    <w:rsid w:val="00C101BD"/>
    <w:rsid w:val="00C11D09"/>
    <w:rsid w:val="00C129B3"/>
    <w:rsid w:val="00C20727"/>
    <w:rsid w:val="00C211C5"/>
    <w:rsid w:val="00C25CF7"/>
    <w:rsid w:val="00C278E0"/>
    <w:rsid w:val="00C27D3F"/>
    <w:rsid w:val="00C3589E"/>
    <w:rsid w:val="00C372BE"/>
    <w:rsid w:val="00C42612"/>
    <w:rsid w:val="00C42F62"/>
    <w:rsid w:val="00C43071"/>
    <w:rsid w:val="00C43DE1"/>
    <w:rsid w:val="00C44445"/>
    <w:rsid w:val="00C444CD"/>
    <w:rsid w:val="00C4666F"/>
    <w:rsid w:val="00C46AC6"/>
    <w:rsid w:val="00C47ADE"/>
    <w:rsid w:val="00C50338"/>
    <w:rsid w:val="00C52F7B"/>
    <w:rsid w:val="00C533FA"/>
    <w:rsid w:val="00C544F0"/>
    <w:rsid w:val="00C54DAA"/>
    <w:rsid w:val="00C56568"/>
    <w:rsid w:val="00C56575"/>
    <w:rsid w:val="00C62878"/>
    <w:rsid w:val="00C62D76"/>
    <w:rsid w:val="00C63335"/>
    <w:rsid w:val="00C6431C"/>
    <w:rsid w:val="00C654BE"/>
    <w:rsid w:val="00C65F41"/>
    <w:rsid w:val="00C66C24"/>
    <w:rsid w:val="00C719ED"/>
    <w:rsid w:val="00C739D4"/>
    <w:rsid w:val="00C74A25"/>
    <w:rsid w:val="00C765B7"/>
    <w:rsid w:val="00C7681A"/>
    <w:rsid w:val="00C76D4C"/>
    <w:rsid w:val="00C7736C"/>
    <w:rsid w:val="00C77CBB"/>
    <w:rsid w:val="00C77DC5"/>
    <w:rsid w:val="00C90AE1"/>
    <w:rsid w:val="00C93EA4"/>
    <w:rsid w:val="00C955F3"/>
    <w:rsid w:val="00CA3D24"/>
    <w:rsid w:val="00CA4658"/>
    <w:rsid w:val="00CA6618"/>
    <w:rsid w:val="00CB3373"/>
    <w:rsid w:val="00CB4350"/>
    <w:rsid w:val="00CB6F78"/>
    <w:rsid w:val="00CC26B3"/>
    <w:rsid w:val="00CD02DD"/>
    <w:rsid w:val="00CD2199"/>
    <w:rsid w:val="00CE0947"/>
    <w:rsid w:val="00CE2749"/>
    <w:rsid w:val="00CE5AC4"/>
    <w:rsid w:val="00CE7DB3"/>
    <w:rsid w:val="00CF03F4"/>
    <w:rsid w:val="00CF0672"/>
    <w:rsid w:val="00CF1AED"/>
    <w:rsid w:val="00CF592F"/>
    <w:rsid w:val="00CF5ECB"/>
    <w:rsid w:val="00CF6B67"/>
    <w:rsid w:val="00D03079"/>
    <w:rsid w:val="00D03CD7"/>
    <w:rsid w:val="00D10E28"/>
    <w:rsid w:val="00D15DEB"/>
    <w:rsid w:val="00D160ED"/>
    <w:rsid w:val="00D16ADA"/>
    <w:rsid w:val="00D1751B"/>
    <w:rsid w:val="00D22CC1"/>
    <w:rsid w:val="00D24C4D"/>
    <w:rsid w:val="00D25958"/>
    <w:rsid w:val="00D25F35"/>
    <w:rsid w:val="00D27C4A"/>
    <w:rsid w:val="00D300F6"/>
    <w:rsid w:val="00D30CC0"/>
    <w:rsid w:val="00D349D0"/>
    <w:rsid w:val="00D35599"/>
    <w:rsid w:val="00D361DD"/>
    <w:rsid w:val="00D36541"/>
    <w:rsid w:val="00D41336"/>
    <w:rsid w:val="00D429EC"/>
    <w:rsid w:val="00D42DB4"/>
    <w:rsid w:val="00D438EA"/>
    <w:rsid w:val="00D45525"/>
    <w:rsid w:val="00D46BF1"/>
    <w:rsid w:val="00D504D9"/>
    <w:rsid w:val="00D50827"/>
    <w:rsid w:val="00D52212"/>
    <w:rsid w:val="00D523E6"/>
    <w:rsid w:val="00D60483"/>
    <w:rsid w:val="00D60F1F"/>
    <w:rsid w:val="00D66087"/>
    <w:rsid w:val="00D74005"/>
    <w:rsid w:val="00D82988"/>
    <w:rsid w:val="00D8555B"/>
    <w:rsid w:val="00D8711D"/>
    <w:rsid w:val="00D8714E"/>
    <w:rsid w:val="00D94752"/>
    <w:rsid w:val="00D94DFC"/>
    <w:rsid w:val="00D958B0"/>
    <w:rsid w:val="00D96E1A"/>
    <w:rsid w:val="00D971CE"/>
    <w:rsid w:val="00DA0B30"/>
    <w:rsid w:val="00DA0B38"/>
    <w:rsid w:val="00DA22D0"/>
    <w:rsid w:val="00DA38C6"/>
    <w:rsid w:val="00DA43F2"/>
    <w:rsid w:val="00DA7F14"/>
    <w:rsid w:val="00DB44A3"/>
    <w:rsid w:val="00DB4AB1"/>
    <w:rsid w:val="00DB5D54"/>
    <w:rsid w:val="00DB66B1"/>
    <w:rsid w:val="00DC2992"/>
    <w:rsid w:val="00DC2CA6"/>
    <w:rsid w:val="00DC3491"/>
    <w:rsid w:val="00DC48F3"/>
    <w:rsid w:val="00DC5C9C"/>
    <w:rsid w:val="00DD24A5"/>
    <w:rsid w:val="00DD2B26"/>
    <w:rsid w:val="00DD4268"/>
    <w:rsid w:val="00DD5D65"/>
    <w:rsid w:val="00DD6997"/>
    <w:rsid w:val="00DE220B"/>
    <w:rsid w:val="00DF1748"/>
    <w:rsid w:val="00DF7C68"/>
    <w:rsid w:val="00E052F6"/>
    <w:rsid w:val="00E06047"/>
    <w:rsid w:val="00E06DBB"/>
    <w:rsid w:val="00E108F4"/>
    <w:rsid w:val="00E10937"/>
    <w:rsid w:val="00E10D7A"/>
    <w:rsid w:val="00E12835"/>
    <w:rsid w:val="00E151DB"/>
    <w:rsid w:val="00E1561D"/>
    <w:rsid w:val="00E16F58"/>
    <w:rsid w:val="00E16F73"/>
    <w:rsid w:val="00E17A89"/>
    <w:rsid w:val="00E228E8"/>
    <w:rsid w:val="00E234CA"/>
    <w:rsid w:val="00E23716"/>
    <w:rsid w:val="00E23C35"/>
    <w:rsid w:val="00E2514D"/>
    <w:rsid w:val="00E34AF2"/>
    <w:rsid w:val="00E36A5F"/>
    <w:rsid w:val="00E36D97"/>
    <w:rsid w:val="00E3748E"/>
    <w:rsid w:val="00E37765"/>
    <w:rsid w:val="00E37A44"/>
    <w:rsid w:val="00E41543"/>
    <w:rsid w:val="00E5175E"/>
    <w:rsid w:val="00E53B4A"/>
    <w:rsid w:val="00E54278"/>
    <w:rsid w:val="00E56019"/>
    <w:rsid w:val="00E574FF"/>
    <w:rsid w:val="00E623A6"/>
    <w:rsid w:val="00E626F3"/>
    <w:rsid w:val="00E725ED"/>
    <w:rsid w:val="00E807A5"/>
    <w:rsid w:val="00E80B2F"/>
    <w:rsid w:val="00E839D2"/>
    <w:rsid w:val="00E879F4"/>
    <w:rsid w:val="00E90053"/>
    <w:rsid w:val="00E91721"/>
    <w:rsid w:val="00E922AB"/>
    <w:rsid w:val="00E931C7"/>
    <w:rsid w:val="00E96FDE"/>
    <w:rsid w:val="00E9729B"/>
    <w:rsid w:val="00EA1D40"/>
    <w:rsid w:val="00EA259A"/>
    <w:rsid w:val="00EA5072"/>
    <w:rsid w:val="00EA5EC8"/>
    <w:rsid w:val="00EA64BD"/>
    <w:rsid w:val="00EA7C09"/>
    <w:rsid w:val="00EB0B4D"/>
    <w:rsid w:val="00EB3A83"/>
    <w:rsid w:val="00EB3E1C"/>
    <w:rsid w:val="00EB42AB"/>
    <w:rsid w:val="00EB4406"/>
    <w:rsid w:val="00EB44CD"/>
    <w:rsid w:val="00EB5783"/>
    <w:rsid w:val="00EB7B0A"/>
    <w:rsid w:val="00EC0095"/>
    <w:rsid w:val="00EC0AF4"/>
    <w:rsid w:val="00EC2A8C"/>
    <w:rsid w:val="00EC440B"/>
    <w:rsid w:val="00EC62AC"/>
    <w:rsid w:val="00ED0D0F"/>
    <w:rsid w:val="00ED238E"/>
    <w:rsid w:val="00ED471F"/>
    <w:rsid w:val="00ED626C"/>
    <w:rsid w:val="00ED7E4D"/>
    <w:rsid w:val="00EE0C90"/>
    <w:rsid w:val="00EE1D97"/>
    <w:rsid w:val="00EE5509"/>
    <w:rsid w:val="00EE5CC9"/>
    <w:rsid w:val="00EF11C6"/>
    <w:rsid w:val="00EF2210"/>
    <w:rsid w:val="00EF3E4E"/>
    <w:rsid w:val="00EF5335"/>
    <w:rsid w:val="00F01198"/>
    <w:rsid w:val="00F01997"/>
    <w:rsid w:val="00F01EBF"/>
    <w:rsid w:val="00F069C1"/>
    <w:rsid w:val="00F0712D"/>
    <w:rsid w:val="00F115EC"/>
    <w:rsid w:val="00F11C17"/>
    <w:rsid w:val="00F15B18"/>
    <w:rsid w:val="00F200FC"/>
    <w:rsid w:val="00F23D9D"/>
    <w:rsid w:val="00F2451F"/>
    <w:rsid w:val="00F257E5"/>
    <w:rsid w:val="00F27832"/>
    <w:rsid w:val="00F36537"/>
    <w:rsid w:val="00F414A7"/>
    <w:rsid w:val="00F41706"/>
    <w:rsid w:val="00F43803"/>
    <w:rsid w:val="00F4627B"/>
    <w:rsid w:val="00F4670A"/>
    <w:rsid w:val="00F46C4C"/>
    <w:rsid w:val="00F47478"/>
    <w:rsid w:val="00F475BD"/>
    <w:rsid w:val="00F47939"/>
    <w:rsid w:val="00F50AFC"/>
    <w:rsid w:val="00F53BFA"/>
    <w:rsid w:val="00F53D26"/>
    <w:rsid w:val="00F6116D"/>
    <w:rsid w:val="00F64881"/>
    <w:rsid w:val="00F7422E"/>
    <w:rsid w:val="00F747ED"/>
    <w:rsid w:val="00F75807"/>
    <w:rsid w:val="00F773F6"/>
    <w:rsid w:val="00F81FB4"/>
    <w:rsid w:val="00F8575A"/>
    <w:rsid w:val="00F85A07"/>
    <w:rsid w:val="00F86D41"/>
    <w:rsid w:val="00F90FEC"/>
    <w:rsid w:val="00F95043"/>
    <w:rsid w:val="00F96AD2"/>
    <w:rsid w:val="00F96F52"/>
    <w:rsid w:val="00F97886"/>
    <w:rsid w:val="00F979DB"/>
    <w:rsid w:val="00FA2F62"/>
    <w:rsid w:val="00FA3639"/>
    <w:rsid w:val="00FA4FB3"/>
    <w:rsid w:val="00FA7607"/>
    <w:rsid w:val="00FB009A"/>
    <w:rsid w:val="00FB1BF8"/>
    <w:rsid w:val="00FB3BA7"/>
    <w:rsid w:val="00FB521C"/>
    <w:rsid w:val="00FB757F"/>
    <w:rsid w:val="00FB7812"/>
    <w:rsid w:val="00FC2455"/>
    <w:rsid w:val="00FC771B"/>
    <w:rsid w:val="00FD19F0"/>
    <w:rsid w:val="00FD2BC4"/>
    <w:rsid w:val="00FD336C"/>
    <w:rsid w:val="00FD38A3"/>
    <w:rsid w:val="00FD446C"/>
    <w:rsid w:val="00FD5234"/>
    <w:rsid w:val="00FE2921"/>
    <w:rsid w:val="00FE2BD1"/>
    <w:rsid w:val="00FE3B4C"/>
    <w:rsid w:val="00FF0E92"/>
    <w:rsid w:val="00FF3068"/>
    <w:rsid w:val="00FF6FB4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69053-F8D4-437B-99C4-8204ABD9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AB7B-FB77-4CE3-9777-5B84CFF8E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21</Pages>
  <Words>4579</Words>
  <Characters>27480</Characters>
  <Application>Microsoft Office Word</Application>
  <DocSecurity>0</DocSecurity>
  <Lines>229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Smolag, Klaudia</dc:creator>
  <cp:lastModifiedBy>Bartkiewicz, Diana</cp:lastModifiedBy>
  <cp:revision>51</cp:revision>
  <cp:lastPrinted>2021-11-23T09:42:00Z</cp:lastPrinted>
  <dcterms:created xsi:type="dcterms:W3CDTF">2022-09-07T10:56:00Z</dcterms:created>
  <dcterms:modified xsi:type="dcterms:W3CDTF">2022-11-29T12:18:00Z</dcterms:modified>
</cp:coreProperties>
</file>