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EFF9FE3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E03F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pt" o:ole="" filled="t">
            <v:fill color2="black"/>
            <v:imagedata r:id="rId5" o:title=""/>
          </v:shape>
          <o:OLEObject Type="Embed" ProgID="Word.Picture.8" ShapeID="_x0000_i1025" DrawAspect="Content" ObjectID="_1769935643" r:id="rId6"/>
        </w:object>
      </w:r>
    </w:p>
    <w:p w14:paraId="3FA5A5BA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50D39760" w14:textId="210BAC02" w:rsidR="00F432E6" w:rsidRPr="00547894" w:rsidRDefault="006021BE" w:rsidP="00547894">
      <w:r w:rsidRPr="00547894">
        <w:t>W</w:t>
      </w:r>
      <w:r w:rsidR="002E393A">
        <w:t>STE.420.</w:t>
      </w:r>
      <w:r w:rsidR="00F40D7E">
        <w:t>1.2024.JM.4</w:t>
      </w:r>
    </w:p>
    <w:p w14:paraId="606330AA" w14:textId="0EA8D06A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F40D7E">
        <w:t>20 lutego</w:t>
      </w:r>
      <w:r w:rsidR="001D0D05">
        <w:t xml:space="preserve"> 2024</w:t>
      </w:r>
      <w:r w:rsidR="00185213">
        <w:t xml:space="preserve"> r.</w:t>
      </w:r>
    </w:p>
    <w:p w14:paraId="584ECE16" w14:textId="77777777" w:rsidR="00E74C48" w:rsidRDefault="006021BE" w:rsidP="004A0CC6">
      <w:pPr>
        <w:pStyle w:val="Nagwek1"/>
        <w:spacing w:after="100" w:afterAutospacing="1"/>
      </w:pPr>
      <w:r w:rsidRPr="00B210AF">
        <w:t>Obwieszczenie</w:t>
      </w:r>
    </w:p>
    <w:p w14:paraId="6B5D8E18" w14:textId="4CA0F94E" w:rsidR="00F40D7E" w:rsidRPr="00F40D7E" w:rsidRDefault="004A0ECD" w:rsidP="00F40D7E">
      <w:pPr>
        <w:rPr>
          <w:bCs/>
        </w:rPr>
      </w:pPr>
      <w:r w:rsidRPr="004A0ECD">
        <w:rPr>
          <w:bCs/>
        </w:rPr>
        <w:t>Zgodnie</w:t>
      </w:r>
      <w:r w:rsidR="00076549">
        <w:rPr>
          <w:bCs/>
        </w:rPr>
        <w:t xml:space="preserve"> </w:t>
      </w:r>
      <w:r w:rsidR="00F40D7E" w:rsidRPr="00F40D7E">
        <w:rPr>
          <w:bCs/>
        </w:rPr>
        <w:t xml:space="preserve">z art. 61 § 4 oraz art. 49 ustawy z dnia 14 czerwca 1960 r. -  Kodeks Postępowania Administracyjnego (Dz.U.2023.775 ze zm.– cyt. dalej jako „k.p.a.”)  w związku z art. 74 ust. 3 ustawy z dnia 3 października 2008 r. o udostępnianiu informacji o środowisku i jego ochronie, udziale społeczeństwa w ochronie środowiska oraz o ocenach oddziaływania na środowisko (Dz.U.2023.1094 ze. zm. – dalej ustawa </w:t>
      </w:r>
      <w:proofErr w:type="spellStart"/>
      <w:r w:rsidR="00F40D7E" w:rsidRPr="00F40D7E">
        <w:rPr>
          <w:bCs/>
        </w:rPr>
        <w:t>ooś</w:t>
      </w:r>
      <w:proofErr w:type="spellEnd"/>
      <w:r w:rsidR="00F40D7E" w:rsidRPr="00F40D7E">
        <w:rPr>
          <w:bCs/>
        </w:rPr>
        <w:t xml:space="preserve">), Regionalny Dyrektor Ochrony Środowiska </w:t>
      </w:r>
      <w:r w:rsidR="00F40D7E">
        <w:rPr>
          <w:bCs/>
        </w:rPr>
        <w:br/>
      </w:r>
      <w:r w:rsidR="00F40D7E" w:rsidRPr="00F40D7E">
        <w:rPr>
          <w:bCs/>
        </w:rPr>
        <w:t>w Olsztynie zawiadamia strony o wszczęciu postępowania na wniosek Pani Ewy Pastuszak i Pana Piotra Pastuszak, zmierzającego do wydania decyzji o środowiskowych uwarunkowaniach dla przedsięwzięcia polegającego na zmianie lasu na użytek rolny na działce nr 179/2 obręb Kwietniewo, gmina Rychliki.</w:t>
      </w:r>
    </w:p>
    <w:p w14:paraId="7F212720" w14:textId="5688F762" w:rsidR="00F40D7E" w:rsidRPr="00F40D7E" w:rsidRDefault="00F40D7E" w:rsidP="00F40D7E">
      <w:pPr>
        <w:rPr>
          <w:bCs/>
        </w:rPr>
      </w:pPr>
      <w:r w:rsidRPr="00F40D7E">
        <w:rPr>
          <w:bCs/>
        </w:rPr>
        <w:t xml:space="preserve">Jednocześnie informuję, że zgodnie z art. 64 ust. 1 pkt 2 i 4 ustawy </w:t>
      </w:r>
      <w:proofErr w:type="spellStart"/>
      <w:r w:rsidRPr="00F40D7E">
        <w:rPr>
          <w:bCs/>
        </w:rPr>
        <w:t>ooś</w:t>
      </w:r>
      <w:proofErr w:type="spellEnd"/>
      <w:r w:rsidRPr="00F40D7E">
        <w:rPr>
          <w:bCs/>
        </w:rPr>
        <w:t xml:space="preserve"> tutejszy organ wystąpił </w:t>
      </w:r>
      <w:r>
        <w:rPr>
          <w:bCs/>
        </w:rPr>
        <w:br/>
      </w:r>
      <w:r w:rsidRPr="00F40D7E">
        <w:rPr>
          <w:bCs/>
        </w:rPr>
        <w:t>o stanowisko w sprawie obowiązku przeprowadzenia oceny oddziaływania na środowisko oraz zakresu raportu o oddziaływaniu przedsięwzięcia na środowisko, jeżeli przeprowadzenie oceny oddziaływania na środowisko byłoby wymagane, do Państwowego Gospodarstwa Wodnego Wody Polskie (Zarząd Zlewni w Elblągu)</w:t>
      </w:r>
      <w:r>
        <w:rPr>
          <w:bCs/>
        </w:rPr>
        <w:t>.</w:t>
      </w:r>
    </w:p>
    <w:p w14:paraId="35E6F2EF" w14:textId="77777777" w:rsidR="00F40D7E" w:rsidRPr="00F40D7E" w:rsidRDefault="00F40D7E" w:rsidP="00F40D7E">
      <w:pPr>
        <w:rPr>
          <w:bCs/>
        </w:rPr>
      </w:pPr>
      <w:r w:rsidRPr="00F40D7E">
        <w:rPr>
          <w:bCs/>
        </w:rPr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Wydział Spraw Terenowych I, 82-300 Elbląg, ul. Wojska Polskiego 1, a także za pomocą innych środków komunikacji elektronicznej przez elektroniczną skrzynkę podawczą organu.</w:t>
      </w:r>
    </w:p>
    <w:p w14:paraId="12483AE3" w14:textId="5BF1FA7F" w:rsidR="00F40D7E" w:rsidRPr="00F40D7E" w:rsidRDefault="00F40D7E" w:rsidP="00F40D7E">
      <w:pPr>
        <w:rPr>
          <w:bCs/>
        </w:rPr>
      </w:pPr>
      <w:r w:rsidRPr="00F40D7E">
        <w:rPr>
          <w:bCs/>
        </w:rPr>
        <w:t>Z aktami sprawy strony mogą zapoznać się po uprzednim umówieniu się z pracownikiem tutejszej Dyrekcji (nr telefonu do kontaktu: 55 237 45 29).</w:t>
      </w:r>
    </w:p>
    <w:p w14:paraId="447FFFB2" w14:textId="7807CD3C" w:rsidR="00F40D7E" w:rsidRDefault="00F40D7E" w:rsidP="00F40D7E">
      <w:pPr>
        <w:spacing w:after="100" w:afterAutospacing="1"/>
        <w:rPr>
          <w:bCs/>
        </w:rPr>
      </w:pPr>
      <w:r w:rsidRPr="00F40D7E">
        <w:rPr>
          <w:bCs/>
        </w:rPr>
        <w:t>Ponadto Regionalny Dyrektor Ochrony Środowiska w Olsztynie informuje, iż o kolejnych etapach postępowania, zgodnie z art. 49 § 1 k.p.a., strony powiadamiane będą poprzez udostępnienie pism w Biuletynie Informacji Publicznej RDOŚ w Olsztynie.</w:t>
      </w:r>
    </w:p>
    <w:p w14:paraId="1023CC56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lastRenderedPageBreak/>
        <w:t>Z up. REGIONALNEGO DYREKTORA</w:t>
      </w: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br/>
        <w:t>OCHRONY ŚRODOWISKA</w:t>
      </w:r>
    </w:p>
    <w:p w14:paraId="4862C467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w Olsztynie</w:t>
      </w:r>
    </w:p>
    <w:p w14:paraId="10156FFF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Gabriela Kwapiszewska</w:t>
      </w:r>
    </w:p>
    <w:p w14:paraId="2176558B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Naczelnik Wydziału</w:t>
      </w:r>
    </w:p>
    <w:p w14:paraId="53BC690C" w14:textId="77777777" w:rsidR="002E393A" w:rsidRPr="002E393A" w:rsidRDefault="002E393A" w:rsidP="002E393A">
      <w:pPr>
        <w:widowControl w:val="0"/>
        <w:suppressAutoHyphens/>
        <w:spacing w:after="100" w:afterAutospacing="1"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Spraw Terenowych I</w:t>
      </w:r>
    </w:p>
    <w:p w14:paraId="78765C4D" w14:textId="2DF43047" w:rsidR="002E393A" w:rsidRDefault="00F40D7E" w:rsidP="00F40D7E">
      <w:pPr>
        <w:spacing w:after="100" w:afterAutospacing="1"/>
      </w:pPr>
      <w:r>
        <w:t xml:space="preserve">Obwieszczenie nastąpiło </w:t>
      </w:r>
      <w:r w:rsidR="002E393A">
        <w:t>w dniach: od – do</w:t>
      </w:r>
    </w:p>
    <w:p w14:paraId="129F6896" w14:textId="09A00F66" w:rsidR="00F40D7E" w:rsidRPr="00F40D7E" w:rsidRDefault="00076549" w:rsidP="00F40D7E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>
        <w:rPr>
          <w:rFonts w:ascii="Calibri" w:eastAsia="Lucida Sans Unicode" w:hAnsi="Calibri" w:cs="Calibri"/>
          <w:kern w:val="1"/>
          <w:szCs w:val="24"/>
        </w:rPr>
        <w:t xml:space="preserve">Art. </w:t>
      </w:r>
      <w:r w:rsidR="00F40D7E" w:rsidRPr="00F40D7E">
        <w:rPr>
          <w:rFonts w:ascii="Calibri" w:eastAsia="Lucida Sans Unicode" w:hAnsi="Calibri" w:cs="Calibri"/>
          <w:kern w:val="1"/>
          <w:szCs w:val="24"/>
        </w:rPr>
        <w:t xml:space="preserve">74 ust. 3 UUOŚ „Jeżeli liczba stron postępowania w sprawie wydania decyzji </w:t>
      </w:r>
      <w:r w:rsidR="00F40D7E">
        <w:rPr>
          <w:rFonts w:ascii="Calibri" w:eastAsia="Lucida Sans Unicode" w:hAnsi="Calibri" w:cs="Calibri"/>
          <w:kern w:val="1"/>
          <w:szCs w:val="24"/>
        </w:rPr>
        <w:br/>
      </w:r>
      <w:r w:rsidR="00F40D7E" w:rsidRPr="00F40D7E">
        <w:rPr>
          <w:rFonts w:ascii="Calibri" w:eastAsia="Lucida Sans Unicode" w:hAnsi="Calibri" w:cs="Calibri"/>
          <w:kern w:val="1"/>
          <w:szCs w:val="24"/>
        </w:rPr>
        <w:t xml:space="preserve">o środowiskowych uwarunkowaniach lub innego postępowania dotyczącego tej decyzji przekracza 10, stosuje się </w:t>
      </w:r>
      <w:r w:rsidR="00F40D7E">
        <w:rPr>
          <w:rFonts w:ascii="Calibri" w:eastAsia="Lucida Sans Unicode" w:hAnsi="Calibri" w:cs="Calibri"/>
          <w:kern w:val="1"/>
          <w:szCs w:val="24"/>
        </w:rPr>
        <w:t>art</w:t>
      </w:r>
      <w:r w:rsidR="00F40D7E" w:rsidRPr="00F40D7E">
        <w:rPr>
          <w:rFonts w:ascii="Calibri" w:eastAsia="Lucida Sans Unicode" w:hAnsi="Calibri" w:cs="Calibri"/>
          <w:kern w:val="1"/>
          <w:szCs w:val="24"/>
        </w:rPr>
        <w:t>. 49 Kodeksu postępowania administracyjnego”.</w:t>
      </w:r>
    </w:p>
    <w:p w14:paraId="087C0555" w14:textId="25E782A8" w:rsidR="00F40D7E" w:rsidRPr="00F40D7E" w:rsidRDefault="00F40D7E" w:rsidP="00F40D7E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>
        <w:rPr>
          <w:rFonts w:ascii="Calibri" w:eastAsia="Lucida Sans Unicode" w:hAnsi="Calibri" w:cs="Calibri"/>
          <w:kern w:val="1"/>
          <w:szCs w:val="24"/>
        </w:rPr>
        <w:t>Art</w:t>
      </w:r>
      <w:r w:rsidRPr="00F40D7E">
        <w:rPr>
          <w:rFonts w:ascii="Calibri" w:eastAsia="Lucida Sans Unicode" w:hAnsi="Calibri" w:cs="Calibri"/>
          <w:kern w:val="1"/>
          <w:szCs w:val="24"/>
        </w:rPr>
        <w:t>. 61 § 4 k.p.a. „O wszczęciu postępowania z urzędu lub na żądanie jednej ze stron należy zawiadomić wszystkie osoby będące stronami w sprawie”.</w:t>
      </w:r>
    </w:p>
    <w:p w14:paraId="18E54242" w14:textId="69D1ABC1" w:rsidR="00F40D7E" w:rsidRPr="00F40D7E" w:rsidRDefault="00F40D7E" w:rsidP="00F40D7E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>
        <w:rPr>
          <w:rFonts w:ascii="Calibri" w:eastAsia="Lucida Sans Unicode" w:hAnsi="Calibri" w:cs="Calibri"/>
          <w:kern w:val="1"/>
          <w:szCs w:val="24"/>
        </w:rPr>
        <w:t>Art</w:t>
      </w:r>
      <w:r w:rsidRPr="00F40D7E">
        <w:rPr>
          <w:rFonts w:ascii="Calibri" w:eastAsia="Lucida Sans Unicode" w:hAnsi="Calibri" w:cs="Calibri"/>
          <w:kern w:val="1"/>
          <w:szCs w:val="24"/>
        </w:rPr>
        <w:t xml:space="preserve">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313D6D21" w14:textId="68650CA9" w:rsidR="00F40D7E" w:rsidRPr="00F40D7E" w:rsidRDefault="00F40D7E" w:rsidP="00F40D7E">
      <w:pPr>
        <w:widowControl w:val="0"/>
        <w:suppressAutoHyphens/>
        <w:spacing w:after="100" w:afterAutospacing="1"/>
        <w:rPr>
          <w:rFonts w:ascii="Calibri" w:eastAsia="Lucida Sans Unicode" w:hAnsi="Calibri" w:cs="Calibri"/>
          <w:kern w:val="1"/>
          <w:szCs w:val="24"/>
        </w:rPr>
      </w:pPr>
      <w:r>
        <w:rPr>
          <w:rFonts w:ascii="Calibri" w:eastAsia="Lucida Sans Unicode" w:hAnsi="Calibri" w:cs="Calibri"/>
          <w:kern w:val="1"/>
          <w:szCs w:val="24"/>
        </w:rPr>
        <w:t>Art</w:t>
      </w:r>
      <w:r w:rsidRPr="00F40D7E">
        <w:rPr>
          <w:rFonts w:ascii="Calibri" w:eastAsia="Lucida Sans Unicode" w:hAnsi="Calibri" w:cs="Calibri"/>
          <w:kern w:val="1"/>
          <w:szCs w:val="24"/>
        </w:rPr>
        <w:t>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C905BFD" w14:textId="62C11B93" w:rsidR="00F40D7E" w:rsidRPr="00F40D7E" w:rsidRDefault="00F40D7E" w:rsidP="00F40D7E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 w:rsidRPr="00F40D7E">
        <w:rPr>
          <w:rFonts w:ascii="Calibri" w:eastAsia="Lucida Sans Unicode" w:hAnsi="Calibri" w:cs="Calibri"/>
          <w:kern w:val="1"/>
          <w:szCs w:val="24"/>
        </w:rPr>
        <w:t xml:space="preserve">W związku z obowiązywaniem od dnia 25 maja 2018 r. rozporządzenia Parlamentu Europejskiego i Rady (EU) 2016/679 z dnia 27 kwietnia 2016 r. w sprawie ochrony osób fizycznych w związku </w:t>
      </w:r>
      <w:r>
        <w:rPr>
          <w:rFonts w:ascii="Calibri" w:eastAsia="Lucida Sans Unicode" w:hAnsi="Calibri" w:cs="Calibri"/>
          <w:kern w:val="1"/>
          <w:szCs w:val="24"/>
        </w:rPr>
        <w:br/>
      </w:r>
      <w:r w:rsidRPr="00F40D7E">
        <w:rPr>
          <w:rFonts w:ascii="Calibri" w:eastAsia="Lucida Sans Unicode" w:hAnsi="Calibri" w:cs="Calibri"/>
          <w:kern w:val="1"/>
          <w:szCs w:val="24"/>
        </w:rPr>
        <w:t>z przetwarzaniem danych osobowych i w sprawie swobodnego przepływu takich danych oraz uchylenia dyrektywy 95/46/WE ( zwanego dalej RODO), informujemy, że:</w:t>
      </w:r>
    </w:p>
    <w:p w14:paraId="31C5D078" w14:textId="77777777" w:rsidR="00F40D7E" w:rsidRDefault="00F40D7E" w:rsidP="00F40D7E">
      <w:pPr>
        <w:pStyle w:val="Akapitzlist"/>
        <w:widowControl w:val="0"/>
        <w:numPr>
          <w:ilvl w:val="0"/>
          <w:numId w:val="13"/>
        </w:numPr>
        <w:suppressAutoHyphens/>
        <w:rPr>
          <w:rFonts w:ascii="Calibri" w:eastAsia="Lucida Sans Unicode" w:hAnsi="Calibri" w:cs="Calibri"/>
          <w:kern w:val="1"/>
          <w:szCs w:val="24"/>
        </w:rPr>
      </w:pPr>
      <w:r w:rsidRPr="00F40D7E">
        <w:rPr>
          <w:rFonts w:ascii="Calibri" w:eastAsia="Lucida Sans Unicode" w:hAnsi="Calibri" w:cs="Calibri"/>
          <w:kern w:val="1"/>
          <w:szCs w:val="24"/>
        </w:rPr>
        <w:t>administratorem Pana/Pani danych osobowych jest Regionalny Dyrektor Ochrony Środowiska z siedzibą w Olsztynie, 10-437 Olsztyn, ul. Dworcowa 60</w:t>
      </w:r>
    </w:p>
    <w:p w14:paraId="336C9CB5" w14:textId="77777777" w:rsidR="00F40D7E" w:rsidRDefault="00F40D7E" w:rsidP="00F40D7E">
      <w:pPr>
        <w:pStyle w:val="Akapitzlist"/>
        <w:widowControl w:val="0"/>
        <w:numPr>
          <w:ilvl w:val="0"/>
          <w:numId w:val="13"/>
        </w:numPr>
        <w:suppressAutoHyphens/>
        <w:rPr>
          <w:rFonts w:ascii="Calibri" w:eastAsia="Lucida Sans Unicode" w:hAnsi="Calibri" w:cs="Calibri"/>
          <w:kern w:val="1"/>
          <w:szCs w:val="24"/>
        </w:rPr>
      </w:pPr>
      <w:r w:rsidRPr="00F40D7E">
        <w:rPr>
          <w:rFonts w:ascii="Calibri" w:eastAsia="Lucida Sans Unicode" w:hAnsi="Calibri" w:cs="Calibri"/>
          <w:kern w:val="1"/>
          <w:szCs w:val="24"/>
        </w:rPr>
        <w:t>Pana/Pani dane osobowe będą przetwarzane przez Regionalną Dyrekcję Ochrony Środowiska w Olsztynie w celu prowadzenia postępowania administracyjnego/sądowo administracyjnego, zgodnie z  art. 6 ust.1 lit c) RODO.</w:t>
      </w:r>
    </w:p>
    <w:p w14:paraId="5C5C11E7" w14:textId="77777777" w:rsidR="00F40D7E" w:rsidRDefault="00F40D7E" w:rsidP="00F40D7E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 w:rsidRPr="00F40D7E">
        <w:rPr>
          <w:rFonts w:ascii="Calibri" w:eastAsia="Lucida Sans Unicode" w:hAnsi="Calibri" w:cs="Calibri"/>
          <w:kern w:val="1"/>
          <w:szCs w:val="24"/>
        </w:rPr>
        <w:lastRenderedPageBreak/>
        <w:t>Podanie Pana/Pani danych osobowych jest dobrowolne, ale niezbędne do realizacji obowiązku prawnego w postaci rozpatrzenia sprawy.</w:t>
      </w:r>
    </w:p>
    <w:p w14:paraId="30924997" w14:textId="77777777" w:rsidR="00F40D7E" w:rsidRDefault="00F40D7E" w:rsidP="00F40D7E">
      <w:pPr>
        <w:pStyle w:val="Akapitzlist"/>
        <w:widowControl w:val="0"/>
        <w:numPr>
          <w:ilvl w:val="0"/>
          <w:numId w:val="13"/>
        </w:numPr>
        <w:suppressAutoHyphens/>
        <w:rPr>
          <w:rFonts w:ascii="Calibri" w:eastAsia="Lucida Sans Unicode" w:hAnsi="Calibri" w:cs="Calibri"/>
          <w:kern w:val="1"/>
          <w:szCs w:val="24"/>
        </w:rPr>
      </w:pPr>
      <w:r w:rsidRPr="00F40D7E">
        <w:rPr>
          <w:rFonts w:ascii="Calibri" w:eastAsia="Lucida Sans Unicode" w:hAnsi="Calibri" w:cs="Calibri"/>
          <w:kern w:val="1"/>
          <w:szCs w:val="24"/>
        </w:rPr>
        <w:t>dane Pana/Pani mogą być udostępniane przez Regionalnego Dyrektora Ochrony Środowiska w Olsztynie podmiotom upoważnionym do uzyskania informacji na podstawie powszechnie obowiązujących przepisów prawa.</w:t>
      </w:r>
    </w:p>
    <w:p w14:paraId="3E7D67A6" w14:textId="77777777" w:rsidR="00F40D7E" w:rsidRDefault="00F40D7E" w:rsidP="00F40D7E">
      <w:pPr>
        <w:pStyle w:val="Akapitzlist"/>
        <w:widowControl w:val="0"/>
        <w:numPr>
          <w:ilvl w:val="0"/>
          <w:numId w:val="13"/>
        </w:numPr>
        <w:suppressAutoHyphens/>
        <w:rPr>
          <w:rFonts w:ascii="Calibri" w:eastAsia="Lucida Sans Unicode" w:hAnsi="Calibri" w:cs="Calibri"/>
          <w:kern w:val="1"/>
          <w:szCs w:val="24"/>
        </w:rPr>
      </w:pPr>
      <w:r w:rsidRPr="00F40D7E">
        <w:rPr>
          <w:rFonts w:ascii="Calibri" w:eastAsia="Lucida Sans Unicode" w:hAnsi="Calibri" w:cs="Calibri"/>
          <w:kern w:val="1"/>
          <w:szCs w:val="24"/>
        </w:rPr>
        <w:t>Podane przez Pana/Panią dane osobowe będą przechowywane przez okres wymagany przepisami prawa.</w:t>
      </w:r>
    </w:p>
    <w:p w14:paraId="551AE0B5" w14:textId="77777777" w:rsidR="00F40D7E" w:rsidRDefault="00F40D7E" w:rsidP="00F40D7E">
      <w:pPr>
        <w:pStyle w:val="Akapitzlist"/>
        <w:widowControl w:val="0"/>
        <w:numPr>
          <w:ilvl w:val="0"/>
          <w:numId w:val="13"/>
        </w:numPr>
        <w:suppressAutoHyphens/>
        <w:rPr>
          <w:rFonts w:ascii="Calibri" w:eastAsia="Lucida Sans Unicode" w:hAnsi="Calibri" w:cs="Calibri"/>
          <w:kern w:val="1"/>
          <w:szCs w:val="24"/>
        </w:rPr>
      </w:pPr>
      <w:r w:rsidRPr="00F40D7E">
        <w:rPr>
          <w:rFonts w:ascii="Calibri" w:eastAsia="Lucida Sans Unicode" w:hAnsi="Calibri" w:cs="Calibri"/>
          <w:kern w:val="1"/>
          <w:szCs w:val="24"/>
        </w:rPr>
        <w:t>posiada Pan/pani prawo dostępu do swoich danych osobowych oraz prawo ich sprostowania, ograniczenia ich przetwarzania oraz prawo do przenoszenia danych.</w:t>
      </w:r>
    </w:p>
    <w:p w14:paraId="143A01D7" w14:textId="77777777" w:rsidR="00F40D7E" w:rsidRDefault="00F40D7E" w:rsidP="00F40D7E">
      <w:pPr>
        <w:pStyle w:val="Akapitzlist"/>
        <w:widowControl w:val="0"/>
        <w:numPr>
          <w:ilvl w:val="0"/>
          <w:numId w:val="13"/>
        </w:numPr>
        <w:suppressAutoHyphens/>
        <w:rPr>
          <w:rFonts w:ascii="Calibri" w:eastAsia="Lucida Sans Unicode" w:hAnsi="Calibri" w:cs="Calibri"/>
          <w:kern w:val="1"/>
          <w:szCs w:val="24"/>
        </w:rPr>
      </w:pPr>
      <w:r w:rsidRPr="00F40D7E">
        <w:rPr>
          <w:rFonts w:ascii="Calibri" w:eastAsia="Lucida Sans Unicode" w:hAnsi="Calibri" w:cs="Calibri"/>
          <w:kern w:val="1"/>
          <w:szCs w:val="24"/>
        </w:rPr>
        <w:t>w związku z przetwarzaniem Pana/Pani danych osobowych ma Pan/Pani prawo wniesienia skargi do Prezesa Urzędu Ochrony Danych Osobowych.</w:t>
      </w:r>
    </w:p>
    <w:p w14:paraId="7800AAAF" w14:textId="77777777" w:rsidR="00F40D7E" w:rsidRDefault="00F40D7E" w:rsidP="00F40D7E">
      <w:pPr>
        <w:pStyle w:val="Akapitzlist"/>
        <w:widowControl w:val="0"/>
        <w:numPr>
          <w:ilvl w:val="0"/>
          <w:numId w:val="13"/>
        </w:numPr>
        <w:suppressAutoHyphens/>
        <w:rPr>
          <w:rFonts w:ascii="Calibri" w:eastAsia="Lucida Sans Unicode" w:hAnsi="Calibri" w:cs="Calibri"/>
          <w:kern w:val="1"/>
          <w:szCs w:val="24"/>
        </w:rPr>
      </w:pPr>
      <w:r w:rsidRPr="00F40D7E">
        <w:rPr>
          <w:rFonts w:ascii="Calibri" w:eastAsia="Lucida Sans Unicode" w:hAnsi="Calibri" w:cs="Calibri"/>
          <w:kern w:val="1"/>
          <w:szCs w:val="24"/>
        </w:rPr>
        <w:t>Podstawę prawną przetwarzania Pana/Pani danych osobowych stanowią przepisy ustawy z dnia 3 października 2008 r. o udostępnianiu informacji o środowisku i jego ochronie, udziale społeczeństwa w ochronie środowiska oraz o ocenach oddziaływania na środowisko oraz ustawy kodeks postepowania administracyjnego.</w:t>
      </w:r>
    </w:p>
    <w:p w14:paraId="1DEF5D57" w14:textId="714652F0" w:rsidR="002E393A" w:rsidRPr="00F40D7E" w:rsidRDefault="00F40D7E" w:rsidP="001D0D05">
      <w:pPr>
        <w:pStyle w:val="Akapitzlist"/>
        <w:widowControl w:val="0"/>
        <w:numPr>
          <w:ilvl w:val="0"/>
          <w:numId w:val="13"/>
        </w:numPr>
        <w:suppressAutoHyphens/>
        <w:rPr>
          <w:rFonts w:ascii="Calibri" w:eastAsia="Lucida Sans Unicode" w:hAnsi="Calibri" w:cs="Calibri"/>
          <w:kern w:val="1"/>
          <w:szCs w:val="24"/>
        </w:rPr>
      </w:pPr>
      <w:r w:rsidRPr="00F40D7E">
        <w:rPr>
          <w:rFonts w:ascii="Calibri" w:eastAsia="Lucida Sans Unicode" w:hAnsi="Calibri" w:cs="Calibri"/>
          <w:kern w:val="1"/>
          <w:szCs w:val="24"/>
        </w:rPr>
        <w:t>dane kontaktowe Inspektora Ochrony Danych Regionalnej Dyrekcji Ochrony Środowiska w Olsztynie: adres e-mail: iod.olsztyn@rdos.gov.pl</w:t>
      </w:r>
    </w:p>
    <w:sectPr w:rsidR="002E393A" w:rsidRPr="00F40D7E" w:rsidSect="00E447BA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0728"/>
    <w:multiLevelType w:val="hybridMultilevel"/>
    <w:tmpl w:val="87FC3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FF1"/>
    <w:multiLevelType w:val="hybridMultilevel"/>
    <w:tmpl w:val="AC9C7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E3E97"/>
    <w:multiLevelType w:val="hybridMultilevel"/>
    <w:tmpl w:val="F1886E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66C69"/>
    <w:multiLevelType w:val="hybridMultilevel"/>
    <w:tmpl w:val="9E360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944A1"/>
    <w:multiLevelType w:val="hybridMultilevel"/>
    <w:tmpl w:val="3C8AE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B697F"/>
    <w:multiLevelType w:val="hybridMultilevel"/>
    <w:tmpl w:val="3BCC8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65BF4"/>
    <w:multiLevelType w:val="hybridMultilevel"/>
    <w:tmpl w:val="14DEE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DC3723D"/>
    <w:multiLevelType w:val="hybridMultilevel"/>
    <w:tmpl w:val="C3308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C2F48"/>
    <w:multiLevelType w:val="hybridMultilevel"/>
    <w:tmpl w:val="45AE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030"/>
    <w:multiLevelType w:val="hybridMultilevel"/>
    <w:tmpl w:val="AFA26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6"/>
  </w:num>
  <w:num w:numId="2" w16cid:durableId="914128336">
    <w:abstractNumId w:val="0"/>
  </w:num>
  <w:num w:numId="3" w16cid:durableId="863906763">
    <w:abstractNumId w:val="13"/>
  </w:num>
  <w:num w:numId="4" w16cid:durableId="831262700">
    <w:abstractNumId w:val="8"/>
  </w:num>
  <w:num w:numId="5" w16cid:durableId="44531653">
    <w:abstractNumId w:val="1"/>
  </w:num>
  <w:num w:numId="6" w16cid:durableId="1184053403">
    <w:abstractNumId w:val="11"/>
  </w:num>
  <w:num w:numId="7" w16cid:durableId="1087311312">
    <w:abstractNumId w:val="4"/>
  </w:num>
  <w:num w:numId="8" w16cid:durableId="727461554">
    <w:abstractNumId w:val="9"/>
  </w:num>
  <w:num w:numId="9" w16cid:durableId="657735488">
    <w:abstractNumId w:val="7"/>
  </w:num>
  <w:num w:numId="10" w16cid:durableId="751581990">
    <w:abstractNumId w:val="10"/>
  </w:num>
  <w:num w:numId="11" w16cid:durableId="1861508929">
    <w:abstractNumId w:val="3"/>
  </w:num>
  <w:num w:numId="12" w16cid:durableId="685909036">
    <w:abstractNumId w:val="12"/>
  </w:num>
  <w:num w:numId="13" w16cid:durableId="308483606">
    <w:abstractNumId w:val="2"/>
  </w:num>
  <w:num w:numId="14" w16cid:durableId="1365984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76549"/>
    <w:rsid w:val="000B373D"/>
    <w:rsid w:val="000C7F6D"/>
    <w:rsid w:val="001456C3"/>
    <w:rsid w:val="00185213"/>
    <w:rsid w:val="001947A7"/>
    <w:rsid w:val="001B44C4"/>
    <w:rsid w:val="001D0D05"/>
    <w:rsid w:val="0020748A"/>
    <w:rsid w:val="002408DC"/>
    <w:rsid w:val="0026188F"/>
    <w:rsid w:val="002D4CA6"/>
    <w:rsid w:val="002E129B"/>
    <w:rsid w:val="002E393A"/>
    <w:rsid w:val="002E6A37"/>
    <w:rsid w:val="003A51F9"/>
    <w:rsid w:val="003D0F6B"/>
    <w:rsid w:val="003E508D"/>
    <w:rsid w:val="00414A88"/>
    <w:rsid w:val="00492228"/>
    <w:rsid w:val="00497129"/>
    <w:rsid w:val="004A0CC6"/>
    <w:rsid w:val="004A0ECD"/>
    <w:rsid w:val="004B1849"/>
    <w:rsid w:val="005260DD"/>
    <w:rsid w:val="00527257"/>
    <w:rsid w:val="00547894"/>
    <w:rsid w:val="00565A42"/>
    <w:rsid w:val="006021BE"/>
    <w:rsid w:val="00665B79"/>
    <w:rsid w:val="00753934"/>
    <w:rsid w:val="007D755D"/>
    <w:rsid w:val="00800D37"/>
    <w:rsid w:val="0081118A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2426C"/>
    <w:rsid w:val="00B32805"/>
    <w:rsid w:val="00B97E5F"/>
    <w:rsid w:val="00C503ED"/>
    <w:rsid w:val="00C576CD"/>
    <w:rsid w:val="00C806FA"/>
    <w:rsid w:val="00CA5A82"/>
    <w:rsid w:val="00D01395"/>
    <w:rsid w:val="00D233B4"/>
    <w:rsid w:val="00D84FB0"/>
    <w:rsid w:val="00DE39AF"/>
    <w:rsid w:val="00DE6EDC"/>
    <w:rsid w:val="00E00AF8"/>
    <w:rsid w:val="00E447BA"/>
    <w:rsid w:val="00E74C48"/>
    <w:rsid w:val="00E9092C"/>
    <w:rsid w:val="00F20082"/>
    <w:rsid w:val="00F22FC1"/>
    <w:rsid w:val="00F40174"/>
    <w:rsid w:val="00F40D7E"/>
    <w:rsid w:val="00F432E6"/>
    <w:rsid w:val="00F56E82"/>
    <w:rsid w:val="00F9395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2E22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Olsztynie, znak: WSTE.420.2.2023.BW.29</vt:lpstr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Olsztynie, znak: WSTE.420.1.2024.JM</dc:title>
  <dc:subject/>
  <dc:creator>Iwona Bobek</dc:creator>
  <cp:keywords/>
  <dc:description/>
  <cp:lastModifiedBy>Iwona Bobek</cp:lastModifiedBy>
  <cp:revision>2</cp:revision>
  <dcterms:created xsi:type="dcterms:W3CDTF">2024-02-20T11:01:00Z</dcterms:created>
  <dcterms:modified xsi:type="dcterms:W3CDTF">2024-02-20T11:01:00Z</dcterms:modified>
</cp:coreProperties>
</file>