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FD1BB" w14:textId="2D24AF12" w:rsidR="00553295" w:rsidRPr="009A57E2" w:rsidRDefault="00553295" w:rsidP="00553295">
      <w:pPr>
        <w:spacing w:line="360" w:lineRule="auto"/>
        <w:jc w:val="center"/>
        <w:rPr>
          <w:b/>
        </w:rPr>
      </w:pPr>
      <w:r w:rsidRPr="009A57E2">
        <w:rPr>
          <w:b/>
        </w:rPr>
        <w:t xml:space="preserve">Informacja dotycząca przetwarzania danych osobowych przez </w:t>
      </w:r>
      <w:r w:rsidR="000731E8">
        <w:rPr>
          <w:b/>
        </w:rPr>
        <w:br/>
      </w:r>
      <w:r w:rsidR="008A7FB8">
        <w:rPr>
          <w:b/>
        </w:rPr>
        <w:t>Ambasadę RP w Pekinie</w:t>
      </w:r>
      <w:r w:rsidR="005A3F57">
        <w:rPr>
          <w:b/>
        </w:rPr>
        <w:t xml:space="preserve"> </w:t>
      </w:r>
      <w:r w:rsidR="005A3F57">
        <w:rPr>
          <w:b/>
        </w:rPr>
        <w:br/>
      </w:r>
    </w:p>
    <w:p w14:paraId="2D319FDE" w14:textId="2EE40492" w:rsidR="00553295" w:rsidRPr="009A57E2" w:rsidRDefault="00553295" w:rsidP="00F53F92">
      <w:pPr>
        <w:spacing w:after="120" w:line="276" w:lineRule="auto"/>
        <w:jc w:val="both"/>
        <w:rPr>
          <w:rFonts w:eastAsia="Times New Roman" w:cs="Arial"/>
          <w:lang w:eastAsia="pl-PL"/>
        </w:rPr>
      </w:pPr>
      <w:r w:rsidRPr="009A57E2">
        <w:t>Niniejsza informacja stanowi wykonanie obowiązku określonego w art. 13</w:t>
      </w:r>
      <w:r w:rsidR="00997EC0">
        <w:t xml:space="preserve"> ust. 1 i 2</w:t>
      </w:r>
      <w:r w:rsidRPr="009A57E2"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9A57E2">
        <w:rPr>
          <w:rFonts w:eastAsia="Times New Roman" w:cs="Arial"/>
          <w:lang w:eastAsia="pl-PL"/>
        </w:rPr>
        <w:t>, zwanego dalej „RODO”</w:t>
      </w:r>
      <w:r w:rsidR="00927F46">
        <w:rPr>
          <w:rFonts w:eastAsia="Times New Roman" w:cs="Arial"/>
          <w:lang w:eastAsia="pl-PL"/>
        </w:rPr>
        <w:t xml:space="preserve"> (Dz. Urz. UE L 119 z 4.05.2016 r., s. 1 oraz Dz. Urz. UE L 127 z 23.05.2018 r., s. 2).</w:t>
      </w:r>
    </w:p>
    <w:p w14:paraId="63CED293" w14:textId="4FDC0BB2" w:rsidR="00553295" w:rsidRPr="00F73B60" w:rsidRDefault="00553295" w:rsidP="00F53F92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rFonts w:eastAsia="Times New Roman" w:cs="Arial"/>
          <w:bCs/>
          <w:lang w:eastAsia="pl-PL"/>
        </w:rPr>
      </w:pPr>
      <w:r>
        <w:t>Administratorem</w:t>
      </w:r>
      <w:r w:rsidRPr="00F465F9">
        <w:t xml:space="preserve">, w rozumieniu art. 4 pkt 7 RODO, </w:t>
      </w:r>
      <w:r w:rsidR="00AE348F">
        <w:t xml:space="preserve">Pani/ Pana </w:t>
      </w:r>
      <w:r w:rsidRPr="00F465F9">
        <w:t xml:space="preserve">danych </w:t>
      </w:r>
      <w:r>
        <w:t xml:space="preserve">osobowych </w:t>
      </w:r>
      <w:r w:rsidRPr="00F465F9">
        <w:t>jes</w:t>
      </w:r>
      <w:r>
        <w:t xml:space="preserve">t Minister Spraw Zagranicznych </w:t>
      </w:r>
      <w:r w:rsidRPr="00F465F9">
        <w:t>z siedzibą w Polsce, w Warszawie, Al. J. Ch. Szucha 23</w:t>
      </w:r>
      <w:r w:rsidR="00AE348F">
        <w:t xml:space="preserve">, natomiast wykonującym obowiązki administratora jest </w:t>
      </w:r>
      <w:r w:rsidR="008A7FB8">
        <w:t>Ambasador RP w ChRL.</w:t>
      </w:r>
    </w:p>
    <w:p w14:paraId="107143D2" w14:textId="77777777" w:rsidR="00553295" w:rsidRPr="00ED7A10" w:rsidRDefault="00553295" w:rsidP="00726EB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rFonts w:eastAsia="Times New Roman" w:cs="Arial"/>
          <w:bCs/>
          <w:lang w:eastAsia="pl-PL"/>
        </w:rPr>
      </w:pPr>
      <w:r>
        <w:t xml:space="preserve">W MSZ i placówkach zagranicznych powołano Inspektora Ochrony Danych (IOD). </w:t>
      </w:r>
    </w:p>
    <w:p w14:paraId="644390C6" w14:textId="77777777" w:rsidR="00553295" w:rsidRPr="00F73B60" w:rsidRDefault="00553295" w:rsidP="00726EB0">
      <w:pPr>
        <w:pStyle w:val="Akapitzlist"/>
        <w:suppressAutoHyphens/>
        <w:autoSpaceDE w:val="0"/>
        <w:autoSpaceDN w:val="0"/>
        <w:adjustRightInd w:val="0"/>
        <w:spacing w:after="0"/>
        <w:ind w:left="284"/>
        <w:contextualSpacing w:val="0"/>
        <w:jc w:val="both"/>
        <w:rPr>
          <w:rFonts w:eastAsia="Times New Roman" w:cs="Arial"/>
          <w:bCs/>
          <w:lang w:eastAsia="pl-PL"/>
        </w:rPr>
      </w:pPr>
      <w:r>
        <w:t>Dane kontaktowe IOD:</w:t>
      </w:r>
    </w:p>
    <w:p w14:paraId="0F15F2B2" w14:textId="77777777" w:rsidR="00553295" w:rsidRDefault="00553295" w:rsidP="00726EB0">
      <w:pPr>
        <w:pStyle w:val="Akapitzlist"/>
        <w:suppressAutoHyphens/>
        <w:autoSpaceDE w:val="0"/>
        <w:autoSpaceDN w:val="0"/>
        <w:adjustRightInd w:val="0"/>
        <w:spacing w:after="0"/>
        <w:ind w:left="284"/>
        <w:contextualSpacing w:val="0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adres siedziby: Al. J. Ch. Szucha 23, 00-580 Warszawa </w:t>
      </w:r>
    </w:p>
    <w:p w14:paraId="580C4651" w14:textId="77777777" w:rsidR="00553295" w:rsidRPr="008E6E74" w:rsidRDefault="00553295" w:rsidP="00726EB0">
      <w:pPr>
        <w:suppressAutoHyphens/>
        <w:autoSpaceDE w:val="0"/>
        <w:autoSpaceDN w:val="0"/>
        <w:adjustRightInd w:val="0"/>
        <w:spacing w:after="240" w:line="276" w:lineRule="auto"/>
        <w:jc w:val="both"/>
        <w:rPr>
          <w:rFonts w:eastAsia="Times New Roman" w:cs="Arial"/>
          <w:bCs/>
          <w:lang w:eastAsia="pl-PL"/>
        </w:rPr>
      </w:pPr>
      <w:r w:rsidRPr="008E6E74">
        <w:rPr>
          <w:rFonts w:eastAsia="Times New Roman" w:cs="Arial"/>
          <w:bCs/>
          <w:lang w:eastAsia="pl-PL"/>
        </w:rPr>
        <w:t xml:space="preserve">      adres  e-mail: iod@msz.gov.pl</w:t>
      </w:r>
    </w:p>
    <w:p w14:paraId="69F27F58" w14:textId="171C7934" w:rsidR="00553295" w:rsidRPr="00726EB0" w:rsidRDefault="00553295" w:rsidP="00726EB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/>
        <w:contextualSpacing w:val="0"/>
        <w:jc w:val="both"/>
      </w:pPr>
      <w:r w:rsidRPr="00726EB0">
        <w:t>Dane są</w:t>
      </w:r>
      <w:r w:rsidR="00DA7FA5" w:rsidRPr="00726EB0">
        <w:t xml:space="preserve"> </w:t>
      </w:r>
      <w:r w:rsidRPr="00726EB0">
        <w:t>przetwarzane</w:t>
      </w:r>
      <w:r w:rsidR="00DA7FA5" w:rsidRPr="00726EB0">
        <w:t xml:space="preserve"> są</w:t>
      </w:r>
      <w:r w:rsidRPr="00726EB0">
        <w:t xml:space="preserve"> na podstawie</w:t>
      </w:r>
      <w:r w:rsidR="00726EB0" w:rsidRPr="00726EB0">
        <w:t xml:space="preserve"> art. 6 ust. 1 lit. a </w:t>
      </w:r>
      <w:r w:rsidR="0047051D" w:rsidRPr="00726EB0">
        <w:t>w celu</w:t>
      </w:r>
      <w:r w:rsidR="00423D8F" w:rsidRPr="00726EB0">
        <w:t xml:space="preserve"> </w:t>
      </w:r>
      <w:r w:rsidR="00726EB0" w:rsidRPr="00726EB0">
        <w:t xml:space="preserve">przeprowadzenia konkursu </w:t>
      </w:r>
      <w:r w:rsidR="00A57B28">
        <w:t>„</w:t>
      </w:r>
      <w:r w:rsidR="00F528B8">
        <w:t>Przekład fantastyczny</w:t>
      </w:r>
      <w:r w:rsidR="00A57B28">
        <w:t xml:space="preserve">” </w:t>
      </w:r>
      <w:r w:rsidR="00726EB0" w:rsidRPr="00726EB0">
        <w:t>na najlepszy przekład fragmentu książki „</w:t>
      </w:r>
      <w:proofErr w:type="spellStart"/>
      <w:r w:rsidR="00F528B8">
        <w:t>Agla</w:t>
      </w:r>
      <w:proofErr w:type="spellEnd"/>
      <w:r w:rsidR="00F528B8">
        <w:t xml:space="preserve">. </w:t>
      </w:r>
      <w:proofErr w:type="spellStart"/>
      <w:r w:rsidR="00F528B8">
        <w:t>Alef</w:t>
      </w:r>
      <w:proofErr w:type="spellEnd"/>
      <w:r w:rsidR="00726EB0" w:rsidRPr="00726EB0">
        <w:t xml:space="preserve">” </w:t>
      </w:r>
      <w:r w:rsidR="00F528B8">
        <w:t>Radka Raka</w:t>
      </w:r>
      <w:r w:rsidR="00726EB0" w:rsidRPr="00726EB0">
        <w:t xml:space="preserve"> z języka polskiego na język chiński</w:t>
      </w:r>
      <w:r w:rsidR="00726EB0">
        <w:t>.</w:t>
      </w:r>
      <w:r w:rsidR="0094272F" w:rsidRPr="00726EB0">
        <w:t xml:space="preserve"> </w:t>
      </w:r>
      <w:r w:rsidR="00726EB0" w:rsidRPr="00726EB0">
        <w:t>Osoba, której dane dotyczą, ma prawo w dowolnym momencie wycofać zgodę.</w:t>
      </w:r>
      <w:r w:rsidR="00726EB0">
        <w:t xml:space="preserve"> Żądanie wycofania zgody można przesłać na adres </w:t>
      </w:r>
      <w:hyperlink r:id="rId11" w:history="1">
        <w:r w:rsidR="00F528B8" w:rsidRPr="00CE3C46">
          <w:rPr>
            <w:rStyle w:val="Hipercze"/>
          </w:rPr>
          <w:t>pekin.polonistyki@msz.gov.pl</w:t>
        </w:r>
      </w:hyperlink>
      <w:r w:rsidR="00F528B8">
        <w:t xml:space="preserve"> </w:t>
      </w:r>
      <w:r w:rsidR="00726EB0">
        <w:t xml:space="preserve">lub </w:t>
      </w:r>
      <w:hyperlink r:id="rId12" w:history="1">
        <w:r w:rsidR="00726EB0" w:rsidRPr="00F364E1">
          <w:rPr>
            <w:rStyle w:val="Hipercze"/>
          </w:rPr>
          <w:t>pekin.amb.sekretariat@msz.gov.pl</w:t>
        </w:r>
      </w:hyperlink>
      <w:r w:rsidR="00726EB0">
        <w:t xml:space="preserve">.    </w:t>
      </w:r>
    </w:p>
    <w:p w14:paraId="1E0BD7F8" w14:textId="6A07441C" w:rsidR="00DA7FA5" w:rsidRDefault="00DA7FA5" w:rsidP="00726EB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rFonts w:eastAsia="Times New Roman" w:cs="Arial"/>
          <w:bCs/>
          <w:lang w:eastAsia="pl-PL"/>
        </w:rPr>
      </w:pPr>
      <w:r w:rsidRPr="0052064C">
        <w:rPr>
          <w:rFonts w:eastAsia="Times New Roman" w:cs="Arial"/>
          <w:bCs/>
          <w:lang w:eastAsia="pl-PL"/>
        </w:rPr>
        <w:t xml:space="preserve">Dane osobowe będą przetwarzane </w:t>
      </w:r>
      <w:r w:rsidR="00F651E7">
        <w:rPr>
          <w:rFonts w:eastAsia="Times New Roman" w:cs="Arial"/>
          <w:bCs/>
          <w:lang w:eastAsia="pl-PL"/>
        </w:rPr>
        <w:t xml:space="preserve">do czasu cofnięcia zgody </w:t>
      </w:r>
      <w:r w:rsidR="00726EB0">
        <w:rPr>
          <w:rFonts w:eastAsia="Times New Roman" w:cs="Arial"/>
          <w:bCs/>
          <w:lang w:eastAsia="pl-PL"/>
        </w:rPr>
        <w:t xml:space="preserve">lub </w:t>
      </w:r>
      <w:r>
        <w:rPr>
          <w:rFonts w:eastAsia="Times New Roman" w:cs="Arial"/>
          <w:bCs/>
          <w:lang w:eastAsia="pl-PL"/>
        </w:rPr>
        <w:t xml:space="preserve">do czasu </w:t>
      </w:r>
      <w:r w:rsidR="0047051D">
        <w:rPr>
          <w:rFonts w:eastAsia="Times New Roman" w:cs="Arial"/>
          <w:bCs/>
          <w:lang w:eastAsia="pl-PL"/>
        </w:rPr>
        <w:t>ustania celu prze</w:t>
      </w:r>
      <w:r w:rsidR="00BA1B87">
        <w:rPr>
          <w:rFonts w:eastAsia="Times New Roman" w:cs="Arial"/>
          <w:bCs/>
          <w:lang w:eastAsia="pl-PL"/>
        </w:rPr>
        <w:t>twarzania, o którym mowa w pkt 3</w:t>
      </w:r>
      <w:r w:rsidR="0047051D">
        <w:rPr>
          <w:rFonts w:eastAsia="Times New Roman" w:cs="Arial"/>
          <w:bCs/>
          <w:lang w:eastAsia="pl-PL"/>
        </w:rPr>
        <w:t xml:space="preserve">, a następnie będą przechowywane w celach archiwalnych, zgodnie z przepisami ustawy z dnia </w:t>
      </w:r>
      <w:r w:rsidR="005A3F57">
        <w:rPr>
          <w:rFonts w:eastAsia="Times New Roman" w:cs="Arial"/>
          <w:bCs/>
          <w:lang w:eastAsia="pl-PL"/>
        </w:rPr>
        <w:t>14 lipca 1983 r.</w:t>
      </w:r>
      <w:r w:rsidR="0047051D">
        <w:rPr>
          <w:rFonts w:eastAsia="Times New Roman" w:cs="Arial"/>
          <w:bCs/>
          <w:lang w:eastAsia="pl-PL"/>
        </w:rPr>
        <w:t xml:space="preserve"> o </w:t>
      </w:r>
      <w:r w:rsidR="005A3F57">
        <w:rPr>
          <w:rFonts w:eastAsia="Times New Roman" w:cs="Arial"/>
          <w:bCs/>
          <w:lang w:eastAsia="pl-PL"/>
        </w:rPr>
        <w:t xml:space="preserve">narodowym </w:t>
      </w:r>
      <w:r w:rsidR="0047051D">
        <w:rPr>
          <w:rFonts w:eastAsia="Times New Roman" w:cs="Arial"/>
          <w:bCs/>
          <w:lang w:eastAsia="pl-PL"/>
        </w:rPr>
        <w:t>zasob</w:t>
      </w:r>
      <w:r w:rsidR="00927F46">
        <w:rPr>
          <w:rFonts w:eastAsia="Times New Roman" w:cs="Arial"/>
          <w:bCs/>
          <w:lang w:eastAsia="pl-PL"/>
        </w:rPr>
        <w:t>ie archiwalnym i archiwach (Dz.</w:t>
      </w:r>
      <w:r w:rsidR="0047051D">
        <w:rPr>
          <w:rFonts w:eastAsia="Times New Roman" w:cs="Arial"/>
          <w:bCs/>
          <w:lang w:eastAsia="pl-PL"/>
        </w:rPr>
        <w:t xml:space="preserve">U. </w:t>
      </w:r>
      <w:r w:rsidR="002D27B5">
        <w:rPr>
          <w:rFonts w:eastAsia="Times New Roman" w:cs="Arial"/>
          <w:bCs/>
          <w:lang w:eastAsia="pl-PL"/>
        </w:rPr>
        <w:t>z 2020</w:t>
      </w:r>
      <w:r w:rsidR="005A3F57">
        <w:rPr>
          <w:rFonts w:eastAsia="Times New Roman" w:cs="Arial"/>
          <w:bCs/>
          <w:lang w:eastAsia="pl-PL"/>
        </w:rPr>
        <w:t xml:space="preserve"> r</w:t>
      </w:r>
      <w:r w:rsidR="002D27B5">
        <w:rPr>
          <w:rFonts w:eastAsia="Times New Roman" w:cs="Arial"/>
          <w:bCs/>
          <w:lang w:eastAsia="pl-PL"/>
        </w:rPr>
        <w:t>. poz. 164</w:t>
      </w:r>
      <w:r w:rsidR="005A3F57">
        <w:rPr>
          <w:rFonts w:eastAsia="Times New Roman" w:cs="Arial"/>
          <w:bCs/>
          <w:lang w:eastAsia="pl-PL"/>
        </w:rPr>
        <w:t>)</w:t>
      </w:r>
      <w:r w:rsidR="0047051D">
        <w:rPr>
          <w:rFonts w:eastAsia="Times New Roman" w:cs="Arial"/>
          <w:bCs/>
          <w:lang w:eastAsia="pl-PL"/>
        </w:rPr>
        <w:t xml:space="preserve"> oraz przepisami wewnętrznymi MSZ wynikającymi z przepisów ww. ustawy.</w:t>
      </w:r>
    </w:p>
    <w:p w14:paraId="2499BE36" w14:textId="3567B60D" w:rsidR="002D27B5" w:rsidRPr="0052064C" w:rsidRDefault="002D27B5" w:rsidP="00726EB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/>
        <w:ind w:left="284" w:hanging="284"/>
        <w:contextualSpacing w:val="0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Podanie danych jest dobrowolne, </w:t>
      </w:r>
      <w:r w:rsidR="00F53F92">
        <w:rPr>
          <w:rFonts w:eastAsia="Times New Roman" w:cs="Arial"/>
          <w:bCs/>
          <w:lang w:eastAsia="pl-PL"/>
        </w:rPr>
        <w:t>lecz</w:t>
      </w:r>
      <w:r>
        <w:rPr>
          <w:rFonts w:eastAsia="Times New Roman" w:cs="Arial"/>
          <w:bCs/>
          <w:lang w:eastAsia="pl-PL"/>
        </w:rPr>
        <w:t xml:space="preserve"> </w:t>
      </w:r>
      <w:r w:rsidR="00F53F92">
        <w:rPr>
          <w:rFonts w:eastAsia="Times New Roman" w:cs="Arial"/>
          <w:bCs/>
          <w:lang w:eastAsia="pl-PL"/>
        </w:rPr>
        <w:t>niezbędne</w:t>
      </w:r>
      <w:r>
        <w:rPr>
          <w:rFonts w:eastAsia="Times New Roman" w:cs="Arial"/>
          <w:bCs/>
          <w:lang w:eastAsia="pl-PL"/>
        </w:rPr>
        <w:t xml:space="preserve"> do podjęcia działań przez administratora. Konsekwencją niepodania danych będzie </w:t>
      </w:r>
      <w:r w:rsidR="00726EB0">
        <w:rPr>
          <w:rFonts w:eastAsia="Times New Roman" w:cs="Arial"/>
          <w:bCs/>
          <w:lang w:eastAsia="pl-PL"/>
        </w:rPr>
        <w:t xml:space="preserve">brak możliwości wzięcia udziału w konkursie. </w:t>
      </w:r>
    </w:p>
    <w:p w14:paraId="48C589BF" w14:textId="61191CDA" w:rsidR="00895AE6" w:rsidRPr="0052064C" w:rsidRDefault="00895AE6" w:rsidP="00EE2417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rFonts w:eastAsia="Times New Roman" w:cs="Arial"/>
          <w:bCs/>
          <w:lang w:eastAsia="pl-PL"/>
        </w:rPr>
      </w:pPr>
      <w:r w:rsidRPr="0052064C">
        <w:rPr>
          <w:rFonts w:eastAsia="Times New Roman" w:cs="Arial"/>
          <w:bCs/>
          <w:lang w:eastAsia="pl-PL"/>
        </w:rPr>
        <w:t xml:space="preserve">Dostęp do danych posiadają </w:t>
      </w:r>
      <w:r>
        <w:rPr>
          <w:rFonts w:eastAsia="Times New Roman" w:cs="Arial"/>
          <w:bCs/>
          <w:lang w:eastAsia="pl-PL"/>
        </w:rPr>
        <w:t xml:space="preserve">wyłącznie uprawnieni pracownicy </w:t>
      </w:r>
      <w:r w:rsidR="00726EB0">
        <w:rPr>
          <w:rFonts w:eastAsia="Times New Roman" w:cs="Arial"/>
          <w:bCs/>
          <w:lang w:eastAsia="pl-PL"/>
        </w:rPr>
        <w:t>Ambasady RP w Pekinie.</w:t>
      </w:r>
    </w:p>
    <w:p w14:paraId="59F6F124" w14:textId="77777777" w:rsidR="00BA1B87" w:rsidRDefault="00553295" w:rsidP="00EE2417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 xml:space="preserve">Dane podlegają ochronie na podstawie przepisów RODO i nie </w:t>
      </w:r>
      <w:r>
        <w:rPr>
          <w:rFonts w:eastAsia="Times New Roman" w:cs="Arial"/>
          <w:bCs/>
          <w:lang w:eastAsia="pl-PL"/>
        </w:rPr>
        <w:t>mogą być</w:t>
      </w:r>
      <w:r w:rsidRPr="00F465F9">
        <w:rPr>
          <w:rFonts w:eastAsia="Times New Roman" w:cs="Arial"/>
          <w:bCs/>
          <w:lang w:eastAsia="pl-PL"/>
        </w:rPr>
        <w:t xml:space="preserve"> udostępniane osobom trzecim, nieuprawnionym do dostępu do tych danych</w:t>
      </w:r>
      <w:r w:rsidR="00BA1B87">
        <w:rPr>
          <w:rFonts w:eastAsia="Times New Roman" w:cs="Arial"/>
          <w:bCs/>
          <w:lang w:eastAsia="pl-PL"/>
        </w:rPr>
        <w:t>.</w:t>
      </w:r>
    </w:p>
    <w:p w14:paraId="561FEC5D" w14:textId="7B3DBF14" w:rsidR="006632B0" w:rsidRDefault="00423D8F" w:rsidP="00995F2E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Dane </w:t>
      </w:r>
      <w:r w:rsidR="00995F2E">
        <w:rPr>
          <w:rFonts w:eastAsia="Times New Roman" w:cs="Arial"/>
          <w:bCs/>
          <w:lang w:eastAsia="pl-PL"/>
        </w:rPr>
        <w:t>nie będą</w:t>
      </w:r>
      <w:r w:rsidR="00BA1B87">
        <w:rPr>
          <w:rFonts w:eastAsia="Times New Roman" w:cs="Arial"/>
          <w:bCs/>
          <w:lang w:eastAsia="pl-PL"/>
        </w:rPr>
        <w:t xml:space="preserve"> </w:t>
      </w:r>
      <w:r w:rsidR="00BA1B87" w:rsidRPr="00BA1B87">
        <w:rPr>
          <w:rFonts w:eastAsia="Times New Roman" w:cs="Arial"/>
          <w:bCs/>
          <w:lang w:eastAsia="pl-PL"/>
        </w:rPr>
        <w:t>prz</w:t>
      </w:r>
      <w:r w:rsidR="00BA1B87">
        <w:rPr>
          <w:rFonts w:eastAsia="Times New Roman" w:cs="Arial"/>
          <w:bCs/>
          <w:lang w:eastAsia="pl-PL"/>
        </w:rPr>
        <w:t>ekazywane do państwa trzeciego</w:t>
      </w:r>
      <w:r w:rsidR="000D3E27">
        <w:rPr>
          <w:rFonts w:eastAsia="Times New Roman" w:cs="Arial"/>
          <w:bCs/>
          <w:lang w:eastAsia="pl-PL"/>
        </w:rPr>
        <w:t xml:space="preserve">, ani do </w:t>
      </w:r>
      <w:r w:rsidR="00BA1B87" w:rsidRPr="00BA1B87">
        <w:rPr>
          <w:rFonts w:eastAsia="Times New Roman" w:cs="Arial"/>
          <w:bCs/>
          <w:lang w:eastAsia="pl-PL"/>
        </w:rPr>
        <w:t xml:space="preserve">organizacji międzynarodowej. </w:t>
      </w:r>
    </w:p>
    <w:p w14:paraId="453355B8" w14:textId="2B321CBD" w:rsidR="00553295" w:rsidRDefault="00553295" w:rsidP="00EE2417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/>
        <w:ind w:left="284" w:hanging="284"/>
        <w:contextualSpacing w:val="0"/>
        <w:jc w:val="both"/>
      </w:pPr>
      <w:r w:rsidRPr="00651351">
        <w:t>Osobie, której dane dotyczą</w:t>
      </w:r>
      <w:r w:rsidR="00423D8F">
        <w:t>,</w:t>
      </w:r>
      <w:r w:rsidRPr="00651351">
        <w:t xml:space="preserve"> przysługują prawa do kontroli przetwarzani</w:t>
      </w:r>
      <w:r w:rsidR="009A57E2">
        <w:t xml:space="preserve">a danych, określone w art. </w:t>
      </w:r>
      <w:r w:rsidR="00F53F92">
        <w:t xml:space="preserve">15-19 </w:t>
      </w:r>
      <w:r w:rsidR="006632B0">
        <w:t>RODO</w:t>
      </w:r>
      <w:r w:rsidRPr="00F465F9">
        <w:t xml:space="preserve">, w  szczególności </w:t>
      </w:r>
      <w:r w:rsidR="00AA0C95">
        <w:t xml:space="preserve">prawo </w:t>
      </w:r>
      <w:r w:rsidR="00F53F92">
        <w:t>dostępu do treści swoich danych i ich sprostowania, prawo do usunięcia danych oraz ograniczenia ich przetwarzania, o ile będą miały zastosowanie.</w:t>
      </w:r>
    </w:p>
    <w:p w14:paraId="20AA9034" w14:textId="7E304D0A" w:rsidR="00553295" w:rsidRPr="004A0C55" w:rsidRDefault="00553295" w:rsidP="00EE2417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/>
        <w:ind w:left="284" w:hanging="284"/>
        <w:contextualSpacing w:val="0"/>
        <w:jc w:val="both"/>
      </w:pPr>
      <w:r w:rsidRPr="00F73B60">
        <w:t xml:space="preserve">Dane osobowe </w:t>
      </w:r>
      <w:r w:rsidR="004679BB" w:rsidRPr="004A0C55">
        <w:t xml:space="preserve">nie będą </w:t>
      </w:r>
      <w:r w:rsidRPr="00F73B60">
        <w:t>przetwarzane w sposób zautomatyzowany,</w:t>
      </w:r>
      <w:r>
        <w:t xml:space="preserve"> </w:t>
      </w:r>
      <w:r w:rsidR="00F53F92" w:rsidRPr="00F53F92">
        <w:t>który będzie miał wpływ na podejmowanie decyzji mogących wywołać skutki prawne lub w podobny sposób istotnie na nią wpłynąć</w:t>
      </w:r>
      <w:r w:rsidR="00F53F92">
        <w:t>. D</w:t>
      </w:r>
      <w:r w:rsidRPr="004A0C55">
        <w:t>ane nie będą poddawane</w:t>
      </w:r>
      <w:r>
        <w:t xml:space="preserve"> profilowaniu.</w:t>
      </w:r>
    </w:p>
    <w:p w14:paraId="0818EA6F" w14:textId="77777777" w:rsidR="00EE2417" w:rsidRDefault="00553295" w:rsidP="00EE2417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/>
        <w:ind w:left="284" w:hanging="284"/>
        <w:contextualSpacing w:val="0"/>
        <w:jc w:val="both"/>
      </w:pPr>
      <w:r w:rsidRPr="00F465F9">
        <w:t xml:space="preserve">Osoba, której dane dotyczą ma prawo wniesienia skargi do organu nadzorczego na adres: </w:t>
      </w:r>
    </w:p>
    <w:p w14:paraId="4A6ADB54" w14:textId="617CB42C" w:rsidR="00553295" w:rsidRPr="00F465F9" w:rsidRDefault="00553295" w:rsidP="00EE2417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</w:pPr>
      <w:r>
        <w:t>Prezes</w:t>
      </w:r>
      <w:r w:rsidRPr="00F465F9">
        <w:t xml:space="preserve"> Urzędu Ochrony Danych Osobowych </w:t>
      </w:r>
    </w:p>
    <w:p w14:paraId="7588E683" w14:textId="7E779B07" w:rsidR="00C377BF" w:rsidRDefault="00553295" w:rsidP="00F53F92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</w:pPr>
      <w:r w:rsidRPr="00F465F9">
        <w:t xml:space="preserve">ul. Stawki 2 </w:t>
      </w:r>
      <w:r>
        <w:t>00-193 Warszawa</w:t>
      </w:r>
    </w:p>
    <w:sectPr w:rsidR="00C377BF" w:rsidSect="00F53F92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CCF84" w14:textId="77777777" w:rsidR="0044479A" w:rsidRDefault="0044479A" w:rsidP="00F528B8">
      <w:r>
        <w:separator/>
      </w:r>
    </w:p>
  </w:endnote>
  <w:endnote w:type="continuationSeparator" w:id="0">
    <w:p w14:paraId="1C8AC6F5" w14:textId="77777777" w:rsidR="0044479A" w:rsidRDefault="0044479A" w:rsidP="00F528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AB213" w14:textId="77777777" w:rsidR="0044479A" w:rsidRDefault="0044479A" w:rsidP="00F528B8">
      <w:r>
        <w:separator/>
      </w:r>
    </w:p>
  </w:footnote>
  <w:footnote w:type="continuationSeparator" w:id="0">
    <w:p w14:paraId="6AEF7B7F" w14:textId="77777777" w:rsidR="0044479A" w:rsidRDefault="0044479A" w:rsidP="00F528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F5642"/>
    <w:multiLevelType w:val="hybridMultilevel"/>
    <w:tmpl w:val="7E9A78AC"/>
    <w:lvl w:ilvl="0" w:tplc="2758DAF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720499D"/>
    <w:multiLevelType w:val="hybridMultilevel"/>
    <w:tmpl w:val="7FEAA99E"/>
    <w:lvl w:ilvl="0" w:tplc="909884B4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8E17766"/>
    <w:multiLevelType w:val="hybridMultilevel"/>
    <w:tmpl w:val="2F727EAC"/>
    <w:lvl w:ilvl="0" w:tplc="41F8419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076732"/>
    <w:multiLevelType w:val="hybridMultilevel"/>
    <w:tmpl w:val="F3B0610E"/>
    <w:lvl w:ilvl="0" w:tplc="6022781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295"/>
    <w:rsid w:val="0000288B"/>
    <w:rsid w:val="000117C1"/>
    <w:rsid w:val="00060E22"/>
    <w:rsid w:val="0006173B"/>
    <w:rsid w:val="000731E8"/>
    <w:rsid w:val="000C2308"/>
    <w:rsid w:val="000D3E27"/>
    <w:rsid w:val="001856F6"/>
    <w:rsid w:val="001A3DFC"/>
    <w:rsid w:val="0024123D"/>
    <w:rsid w:val="002843ED"/>
    <w:rsid w:val="00297069"/>
    <w:rsid w:val="002D27B5"/>
    <w:rsid w:val="002D6E34"/>
    <w:rsid w:val="00334C1C"/>
    <w:rsid w:val="00345908"/>
    <w:rsid w:val="00376414"/>
    <w:rsid w:val="00386268"/>
    <w:rsid w:val="003A2362"/>
    <w:rsid w:val="003E5F6C"/>
    <w:rsid w:val="00423D8F"/>
    <w:rsid w:val="0044479A"/>
    <w:rsid w:val="004679BB"/>
    <w:rsid w:val="0047051D"/>
    <w:rsid w:val="0053535F"/>
    <w:rsid w:val="00553295"/>
    <w:rsid w:val="005A3F57"/>
    <w:rsid w:val="006044D7"/>
    <w:rsid w:val="00642148"/>
    <w:rsid w:val="006632B0"/>
    <w:rsid w:val="0068219A"/>
    <w:rsid w:val="006A52C8"/>
    <w:rsid w:val="00726EB0"/>
    <w:rsid w:val="007A445A"/>
    <w:rsid w:val="00840750"/>
    <w:rsid w:val="00895AE6"/>
    <w:rsid w:val="008A7FB8"/>
    <w:rsid w:val="00927F46"/>
    <w:rsid w:val="00930F60"/>
    <w:rsid w:val="0094272F"/>
    <w:rsid w:val="00942B41"/>
    <w:rsid w:val="00995F2E"/>
    <w:rsid w:val="00997EC0"/>
    <w:rsid w:val="009A57E2"/>
    <w:rsid w:val="009B5B88"/>
    <w:rsid w:val="00A57B28"/>
    <w:rsid w:val="00A62D5B"/>
    <w:rsid w:val="00AA0C95"/>
    <w:rsid w:val="00AE348F"/>
    <w:rsid w:val="00B02CDF"/>
    <w:rsid w:val="00B26F88"/>
    <w:rsid w:val="00B924B7"/>
    <w:rsid w:val="00BA1B87"/>
    <w:rsid w:val="00BB705A"/>
    <w:rsid w:val="00C323B3"/>
    <w:rsid w:val="00C377BF"/>
    <w:rsid w:val="00CC5A2D"/>
    <w:rsid w:val="00CC796B"/>
    <w:rsid w:val="00CF748D"/>
    <w:rsid w:val="00D37019"/>
    <w:rsid w:val="00D45880"/>
    <w:rsid w:val="00D5349C"/>
    <w:rsid w:val="00DA7FA5"/>
    <w:rsid w:val="00EE2417"/>
    <w:rsid w:val="00F23D8F"/>
    <w:rsid w:val="00F528B8"/>
    <w:rsid w:val="00F53F92"/>
    <w:rsid w:val="00F5719D"/>
    <w:rsid w:val="00F6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DE6B0A"/>
  <w15:docId w15:val="{87F4DC86-F23B-4162-9B96-AB69F4B46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3295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53295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553295"/>
  </w:style>
  <w:style w:type="character" w:styleId="Odwoaniedokomentarza">
    <w:name w:val="annotation reference"/>
    <w:basedOn w:val="Domylnaczcionkaakapitu"/>
    <w:uiPriority w:val="99"/>
    <w:semiHidden/>
    <w:unhideWhenUsed/>
    <w:rsid w:val="005532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329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3295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32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3295"/>
    <w:rPr>
      <w:rFonts w:ascii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329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3295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376414"/>
    <w:pPr>
      <w:spacing w:after="0" w:line="240" w:lineRule="auto"/>
    </w:pPr>
    <w:rPr>
      <w:rFonts w:ascii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726EB0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528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528B8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528B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528B8"/>
    <w:rPr>
      <w:rFonts w:ascii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28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ekin.amb.sekretariat@msz.gov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ekin.polonistyki@msz.gov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0937D2B1D8F5A428496BCB8365BE5D7" ma:contentTypeVersion="1" ma:contentTypeDescription="Utwórz nowy dokument." ma:contentTypeScope="" ma:versionID="7cda0375372b35e00d614da6414e61dc">
  <xsd:schema xmlns:xsd="http://www.w3.org/2001/XMLSchema" xmlns:xs="http://www.w3.org/2001/XMLSchema" xmlns:p="http://schemas.microsoft.com/office/2006/metadata/properties" xmlns:ns2="1c5c7361-39d5-4e55-b5eb-89c3f38c1ecd" targetNamespace="http://schemas.microsoft.com/office/2006/metadata/properties" ma:root="true" ma:fieldsID="48c605af7b57658c83586c0560be35fe" ns2:_="">
    <xsd:import namespace="1c5c7361-39d5-4e55-b5eb-89c3f38c1ecd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5c7361-39d5-4e55-b5eb-89c3f38c1ec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2D646-28D6-4456-A402-F83280AB56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80D9D6-AFFF-4172-BDB1-51104A9762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B3347C8-AC81-4407-B54B-20913F6371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5c7361-39d5-4e55-b5eb-89c3f38c1e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0653423-6F43-4511-AAF1-36F5A81A0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424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Wolska Ewa</dc:creator>
  <cp:lastModifiedBy>Wejs - Domżalska Maria</cp:lastModifiedBy>
  <cp:revision>3</cp:revision>
  <dcterms:created xsi:type="dcterms:W3CDTF">2022-10-31T07:29:00Z</dcterms:created>
  <dcterms:modified xsi:type="dcterms:W3CDTF">2022-10-31T07:39:00Z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0x010100B0937D2B1D8F5A428496BCB8365BE5D7</vt:lpwstr>
  </property>
</Properties>
</file>