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4781805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>
        <w:rPr>
          <w:rFonts w:asciiTheme="minorHAnsi" w:hAnsiTheme="minorHAnsi" w:cstheme="minorHAnsi"/>
          <w:bCs/>
          <w:sz w:val="24"/>
          <w:szCs w:val="24"/>
        </w:rPr>
        <w:t>6 czerwca</w:t>
      </w:r>
      <w:r>
        <w:rPr>
          <w:rFonts w:asciiTheme="minorHAnsi" w:hAnsiTheme="minorHAnsi" w:cstheme="minorHAnsi"/>
          <w:bCs/>
          <w:sz w:val="24"/>
          <w:szCs w:val="24"/>
        </w:rPr>
        <w:t xml:space="preserve"> 2023 r.</w:t>
      </w:r>
    </w:p>
    <w:p w:rsidR="00B35A7F" w:rsidRDefault="00B35A7F" w:rsidP="00B35A7F">
      <w:pPr>
        <w:spacing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Cs/>
          <w:sz w:val="24"/>
          <w:szCs w:val="24"/>
        </w:rPr>
        <w:t>DOOŚ-WDŚZIL.420.1.2023.KB.</w:t>
      </w:r>
      <w:r>
        <w:rPr>
          <w:rFonts w:asciiTheme="minorHAnsi" w:hAnsiTheme="minorHAnsi" w:cstheme="minorHAnsi"/>
          <w:bCs/>
          <w:sz w:val="24"/>
          <w:szCs w:val="24"/>
        </w:rPr>
        <w:t>7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35A7F" w:rsidRP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>
        <w:rPr>
          <w:rFonts w:asciiTheme="minorHAnsi" w:hAnsiTheme="minorHAnsi" w:cstheme="minorHAnsi"/>
          <w:bCs/>
          <w:i/>
          <w:color w:val="000000"/>
          <w:sz w:val="24"/>
          <w:szCs w:val="24"/>
        </w:rPr>
        <w:t xml:space="preserve">– 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Kodeks postępowania administracyjnego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2000, ze zm.), dalej k.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p.a.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w związku z art. 74 ust. 3 ustawy z dnia 3 października 2008 r. 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(Dz. U. z 2022 r. poz. 1029, ze zm.), dalej 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u.o.o.ś.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zawiadamia, że postępowanie odwoławcze </w:t>
      </w:r>
      <w:r>
        <w:rPr>
          <w:rFonts w:asciiTheme="minorHAnsi" w:hAnsiTheme="minorHAnsi" w:cstheme="minorHAnsi"/>
          <w:bCs/>
          <w:sz w:val="24"/>
          <w:szCs w:val="24"/>
        </w:rPr>
        <w:t xml:space="preserve">od decyzji Regionalnego Dyrektora Ochrony Środowiska w Bydgoszczy z 29 listopada 2022 r., znak: WOO.420.11.2021.ADS.69, o środowiskowych uwarunkowaniach dla przedsięwzięcia pn.: „Budowa drogi ekspresowej S-10 na odcinku Wyrzysk-Bydgoszcz”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nie mogło być zakończone w wyznaczonym terminie. Przyczyną zwłoki jest konieczność przeprowadzenia dodatkowego postępowania wyjaśniającego. </w:t>
      </w:r>
      <w:r w:rsidRPr="00B35A7F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Generalny Dyrektor Ochrony Środowiska pismami z 8 maja 2023 r., znak: DOOŚ-WDŚZIL.420.1.2023.KB.5 oraz 5 czerwca 2023 r., znak: DOOŚ-WDŚZIL.420.1.2023.KB.6, wezwał Generalnego Dyrektora Dróg Krajowych i Autostrad do złożenia wyjaśnień oraz uzupełnienia raportu o oddziaływaniu przedsięwzięcia na środowisko.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Generalny Dyrektor Ochrony Środowiska wskazuje nowy termin załatwienia sprawy na 31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sierpnia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2023 r.  oraz informuje, że – zgodnie z art. 37 § 1 </w:t>
      </w:r>
      <w:r>
        <w:rPr>
          <w:rFonts w:asciiTheme="minorHAnsi" w:hAnsiTheme="minorHAnsi" w:cstheme="minorHAnsi"/>
          <w:bCs/>
          <w:iCs/>
          <w:color w:val="000000"/>
          <w:sz w:val="24"/>
          <w:szCs w:val="24"/>
        </w:rPr>
        <w:t>k.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p.a. – stronie służy prawo do wniesienia ponaglenia.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B35A7F" w:rsidRDefault="00B35A7F" w:rsidP="00B35A7F">
      <w:pPr>
        <w:pStyle w:val="Bezodstpw1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Naczelnik </w:t>
      </w:r>
      <w:r>
        <w:rPr>
          <w:rFonts w:asciiTheme="minorHAnsi" w:hAnsiTheme="minorHAnsi" w:cstheme="minorHAnsi"/>
          <w:bCs/>
        </w:rPr>
        <w:t xml:space="preserve">Wydziału ds. Decyzji o Środowiskowych Uwarunkowaniach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 zakresie Orzecznictwa Ogólnego w Departamencie Ocen Oddziaływania na Środowisko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Marcin Kołodyński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36 </w:t>
      </w:r>
      <w:r>
        <w:rPr>
          <w:rFonts w:asciiTheme="minorHAnsi" w:hAnsiTheme="minorHAnsi" w:cstheme="minorHAnsi"/>
          <w:bCs/>
          <w:iCs/>
        </w:rPr>
        <w:t>k.p.a.</w:t>
      </w:r>
      <w:r>
        <w:rPr>
          <w:rFonts w:asciiTheme="minorHAnsi" w:hAnsiTheme="minorHAnsi" w:cstheme="minorHAnsi"/>
          <w:bCs/>
        </w:rPr>
        <w:t xml:space="preserve"> O każdym przypadku niezałatwienia sprawy w terminie organ administracji publicznej jest obowiązany zawiadomić strony, podając przyczyny zwłoki, wskazując nowy </w:t>
      </w:r>
      <w:r>
        <w:rPr>
          <w:rFonts w:asciiTheme="minorHAnsi" w:hAnsiTheme="minorHAnsi" w:cstheme="minorHAnsi"/>
          <w:bCs/>
        </w:rPr>
        <w:lastRenderedPageBreak/>
        <w:t>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:rsidR="00B35A7F" w:rsidRDefault="00B35A7F" w:rsidP="00B35A7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37 § 1 </w:t>
      </w:r>
      <w:r>
        <w:rPr>
          <w:rFonts w:asciiTheme="minorHAnsi" w:hAnsiTheme="minorHAnsi" w:cstheme="minorHAnsi"/>
          <w:bCs/>
          <w:iCs/>
        </w:rPr>
        <w:t>k.p.a.</w:t>
      </w:r>
      <w:r>
        <w:rPr>
          <w:rFonts w:asciiTheme="minorHAnsi" w:hAnsiTheme="minorHAnsi" w:cstheme="minorHAnsi"/>
          <w:bCs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:rsidR="00B35A7F" w:rsidRDefault="00B35A7F" w:rsidP="00B35A7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49 § 1 </w:t>
      </w:r>
      <w:r>
        <w:rPr>
          <w:rFonts w:asciiTheme="minorHAnsi" w:hAnsiTheme="minorHAnsi" w:cstheme="minorHAnsi"/>
          <w:bCs/>
          <w:iCs/>
        </w:rPr>
        <w:t>k.p.a.</w:t>
      </w:r>
      <w:r>
        <w:rPr>
          <w:rFonts w:asciiTheme="minorHAnsi" w:hAnsiTheme="minorHAnsi" w:cstheme="minorHAns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85B8F" w:rsidRPr="00B35A7F" w:rsidRDefault="00B35A7F" w:rsidP="00BF2702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Art. 74 ust. 3 </w:t>
      </w:r>
      <w:r>
        <w:rPr>
          <w:rFonts w:asciiTheme="minorHAnsi" w:hAnsiTheme="minorHAnsi" w:cstheme="minorHAnsi"/>
          <w:bCs/>
          <w:iCs/>
        </w:rPr>
        <w:t>u.o.o.ś.</w:t>
      </w:r>
      <w:r>
        <w:rPr>
          <w:rFonts w:asciiTheme="minorHAnsi" w:hAnsiTheme="minorHAnsi" w:cstheme="minorHAnsi"/>
          <w:bCs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35A7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B35A7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35A7F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35A7F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55027"/>
    <w:rsid w:val="00183492"/>
    <w:rsid w:val="001D479F"/>
    <w:rsid w:val="002446E3"/>
    <w:rsid w:val="003A4832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79A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133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KB</cp:lastModifiedBy>
  <cp:revision>23</cp:revision>
  <cp:lastPrinted>2023-06-05T13:14:00Z</cp:lastPrinted>
  <dcterms:created xsi:type="dcterms:W3CDTF">2022-10-28T06:13:00Z</dcterms:created>
  <dcterms:modified xsi:type="dcterms:W3CDTF">2023-06-09T10:15:00Z</dcterms:modified>
</cp:coreProperties>
</file>