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D3232C" w:rsidRDefault="00D3232C" w:rsidP="00D323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Warszawa, 31 </w:t>
      </w:r>
      <w:r w:rsidR="0006082C" w:rsidRPr="00D3232C">
        <w:rPr>
          <w:rFonts w:asciiTheme="minorHAnsi" w:hAnsiTheme="minorHAnsi" w:cstheme="minorHAnsi"/>
          <w:sz w:val="24"/>
          <w:szCs w:val="24"/>
        </w:rPr>
        <w:t>maja</w:t>
      </w:r>
      <w:r w:rsidR="00B31B0B" w:rsidRPr="00D3232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D3232C">
        <w:rPr>
          <w:rFonts w:asciiTheme="minorHAnsi" w:hAnsiTheme="minorHAnsi" w:cstheme="minorHAnsi"/>
          <w:sz w:val="24"/>
          <w:szCs w:val="24"/>
        </w:rPr>
        <w:t>202</w:t>
      </w:r>
      <w:r w:rsidR="00B31B0B" w:rsidRPr="00D3232C">
        <w:rPr>
          <w:rFonts w:asciiTheme="minorHAnsi" w:hAnsiTheme="minorHAnsi" w:cstheme="minorHAnsi"/>
          <w:sz w:val="24"/>
          <w:szCs w:val="24"/>
        </w:rPr>
        <w:t>3</w:t>
      </w:r>
      <w:r w:rsidR="001D479F" w:rsidRPr="00D3232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D3232C" w:rsidRDefault="004533C5" w:rsidP="00D3232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3232C">
        <w:rPr>
          <w:rFonts w:asciiTheme="minorHAnsi" w:hAnsiTheme="minorHAnsi" w:cstheme="minorHAnsi"/>
          <w:sz w:val="24"/>
          <w:szCs w:val="24"/>
        </w:rPr>
        <w:t>DOOŚ-WDŚZOO.420.39.2022</w:t>
      </w:r>
      <w:r w:rsidR="0006082C" w:rsidRPr="00D3232C">
        <w:rPr>
          <w:rFonts w:asciiTheme="minorHAnsi" w:hAnsiTheme="minorHAnsi" w:cstheme="minorHAnsi"/>
          <w:sz w:val="24"/>
          <w:szCs w:val="24"/>
        </w:rPr>
        <w:t>.PS</w:t>
      </w:r>
      <w:r w:rsidR="002446E3" w:rsidRPr="00D3232C">
        <w:rPr>
          <w:rFonts w:asciiTheme="minorHAnsi" w:hAnsiTheme="minorHAnsi" w:cstheme="minorHAnsi"/>
          <w:sz w:val="24"/>
          <w:szCs w:val="24"/>
        </w:rPr>
        <w:t>.</w:t>
      </w:r>
      <w:r w:rsidRPr="00D3232C">
        <w:rPr>
          <w:rFonts w:asciiTheme="minorHAnsi" w:hAnsiTheme="minorHAnsi" w:cstheme="minorHAnsi"/>
          <w:sz w:val="24"/>
          <w:szCs w:val="24"/>
        </w:rPr>
        <w:t>17</w:t>
      </w:r>
    </w:p>
    <w:p w:rsidR="00861699" w:rsidRPr="00D3232C" w:rsidRDefault="00861699" w:rsidP="00D3232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446E3" w:rsidRPr="00D3232C" w:rsidRDefault="002446E3" w:rsidP="00D3232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232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4533C5" w:rsidRPr="00D3232C" w:rsidRDefault="00726E38" w:rsidP="00D3232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232C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6082C" w:rsidRPr="00D3232C">
        <w:rPr>
          <w:rFonts w:asciiTheme="minorHAnsi" w:hAnsiTheme="minorHAnsi" w:cstheme="minorHAnsi"/>
          <w:color w:val="000000"/>
          <w:sz w:val="24"/>
          <w:szCs w:val="24"/>
        </w:rPr>
        <w:t>(Dz. U. z 2023 r. poz. 775, ze zm.)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>, dalej k.</w:t>
      </w:r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D3232C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="00DB1632" w:rsidRPr="00D3232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o wydaniu </w:t>
      </w:r>
      <w:r w:rsidR="0006082C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postanowienia z </w:t>
      </w:r>
      <w:r w:rsidR="004533C5" w:rsidRPr="00D3232C">
        <w:rPr>
          <w:rFonts w:asciiTheme="minorHAnsi" w:hAnsiTheme="minorHAnsi" w:cstheme="minorHAnsi"/>
          <w:sz w:val="24"/>
          <w:szCs w:val="24"/>
        </w:rPr>
        <w:t>31</w:t>
      </w:r>
      <w:r w:rsidR="0006082C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maja 2023 r.</w:t>
      </w:r>
      <w:r w:rsidR="007E4BAC" w:rsidRPr="00D3232C">
        <w:rPr>
          <w:rFonts w:asciiTheme="minorHAnsi" w:hAnsiTheme="minorHAnsi" w:cstheme="minorHAnsi"/>
          <w:color w:val="000000"/>
          <w:sz w:val="24"/>
          <w:szCs w:val="24"/>
        </w:rPr>
        <w:t>, znak:</w:t>
      </w:r>
      <w:r w:rsidR="00CE0A16" w:rsidRPr="00D3232C">
        <w:rPr>
          <w:rFonts w:asciiTheme="minorHAnsi" w:hAnsiTheme="minorHAnsi" w:cstheme="minorHAnsi"/>
          <w:sz w:val="24"/>
          <w:szCs w:val="24"/>
        </w:rPr>
        <w:t xml:space="preserve"> </w:t>
      </w:r>
      <w:r w:rsidR="00CE0A16" w:rsidRPr="00D3232C">
        <w:rPr>
          <w:rFonts w:asciiTheme="minorHAnsi" w:hAnsiTheme="minorHAnsi" w:cstheme="minorHAnsi"/>
          <w:sz w:val="24"/>
          <w:szCs w:val="24"/>
        </w:rPr>
        <w:br/>
      </w:r>
      <w:r w:rsidR="004533C5" w:rsidRPr="00D3232C">
        <w:rPr>
          <w:rFonts w:asciiTheme="minorHAnsi" w:hAnsiTheme="minorHAnsi" w:cstheme="minorHAnsi"/>
          <w:color w:val="000000"/>
          <w:sz w:val="24"/>
          <w:szCs w:val="24"/>
        </w:rPr>
        <w:t>DOOŚ-WDŚZOO.420.39.2022.PS.16</w:t>
      </w:r>
      <w:r w:rsidR="007E4BAC" w:rsidRPr="00D3232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6082C" w:rsidRPr="00D32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533C5" w:rsidRPr="00D3232C">
        <w:rPr>
          <w:rFonts w:asciiTheme="minorHAnsi" w:hAnsiTheme="minorHAnsi" w:cstheme="minorHAnsi"/>
          <w:color w:val="000000"/>
          <w:sz w:val="24"/>
          <w:szCs w:val="24"/>
        </w:rPr>
        <w:t>uchylającego postanowienie Regionalnego Dyrektora Ochrony Środowiska w Warszawie z 27 lipca 2022 r., znak: WOOŚ-II.420.76..2021.DF.11, stwierdzające obowiązek przeprowadzenia oceny oddziaływania na środowisko dla przedsięwzięcia pn.: „Odbudowa lewostronnego obwałowania rzeki Narew w Ostrołęce wraz z budowlami związanymi z nim funkcjonalnie” w całości oraz przekazującego kwestię stwierdzenia obowiązku przeprowadzenia oceny oddziaływania przedsięwzięcia na środowisko do ponownego rozpatrzenia organowi pierwszej instancji.</w:t>
      </w:r>
    </w:p>
    <w:p w:rsidR="00DB1632" w:rsidRPr="00D3232C" w:rsidRDefault="0006082C" w:rsidP="00D3232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232C">
        <w:rPr>
          <w:rFonts w:asciiTheme="minorHAnsi" w:hAnsiTheme="minorHAnsi" w:cstheme="minorHAnsi"/>
          <w:sz w:val="24"/>
          <w:szCs w:val="24"/>
        </w:rPr>
        <w:t>Doręczenie postanowienia</w:t>
      </w:r>
      <w:r w:rsidR="00DB1632" w:rsidRPr="00D3232C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D3232C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D3232C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DB1632" w:rsidRPr="00D3232C" w:rsidRDefault="005D5223" w:rsidP="00D323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3232C">
        <w:rPr>
          <w:rFonts w:asciiTheme="minorHAnsi" w:hAnsiTheme="minorHAnsi" w:cstheme="minorHAnsi"/>
          <w:sz w:val="24"/>
          <w:szCs w:val="24"/>
        </w:rPr>
        <w:t>Z treścią postanowienia</w:t>
      </w:r>
      <w:r w:rsidR="00DB1632" w:rsidRPr="00D3232C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06082C" w:rsidRPr="00D3232C">
        <w:rPr>
          <w:rFonts w:asciiTheme="minorHAnsi" w:hAnsiTheme="minorHAnsi" w:cstheme="minorHAnsi"/>
          <w:sz w:val="24"/>
          <w:szCs w:val="24"/>
        </w:rPr>
        <w:t>Warszawie</w:t>
      </w:r>
      <w:r w:rsidR="00DB1632" w:rsidRPr="00D3232C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D3232C">
        <w:rPr>
          <w:rFonts w:asciiTheme="minorHAnsi" w:hAnsiTheme="minorHAnsi" w:cstheme="minorHAnsi"/>
          <w:sz w:val="24"/>
          <w:szCs w:val="24"/>
        </w:rPr>
        <w:t> </w:t>
      </w:r>
      <w:r w:rsidR="00DB1632" w:rsidRPr="00D3232C">
        <w:rPr>
          <w:rFonts w:asciiTheme="minorHAnsi" w:hAnsiTheme="minorHAnsi" w:cstheme="minorHAnsi"/>
          <w:sz w:val="24"/>
          <w:szCs w:val="24"/>
        </w:rPr>
        <w:t>1</w:t>
      </w:r>
      <w:r w:rsidR="00B31B0B" w:rsidRPr="00D3232C">
        <w:rPr>
          <w:rFonts w:asciiTheme="minorHAnsi" w:hAnsiTheme="minorHAnsi" w:cstheme="minorHAnsi"/>
          <w:sz w:val="24"/>
          <w:szCs w:val="24"/>
        </w:rPr>
        <w:t> </w:t>
      </w:r>
      <w:r w:rsidR="00DB1632" w:rsidRPr="00D3232C">
        <w:rPr>
          <w:rFonts w:asciiTheme="minorHAnsi" w:hAnsiTheme="minorHAnsi" w:cstheme="minorHAnsi"/>
          <w:sz w:val="24"/>
          <w:szCs w:val="24"/>
        </w:rPr>
        <w:t>k.</w:t>
      </w:r>
      <w:r w:rsidR="00DB1632" w:rsidRPr="00D3232C">
        <w:rPr>
          <w:rFonts w:asciiTheme="minorHAnsi" w:hAnsiTheme="minorHAnsi" w:cstheme="minorHAnsi"/>
          <w:iCs/>
          <w:sz w:val="24"/>
          <w:szCs w:val="24"/>
        </w:rPr>
        <w:t>p.a</w:t>
      </w:r>
      <w:r w:rsidR="00DB1632" w:rsidRPr="00D3232C">
        <w:rPr>
          <w:rFonts w:asciiTheme="minorHAnsi" w:hAnsiTheme="minorHAnsi" w:cstheme="minorHAnsi"/>
          <w:sz w:val="24"/>
          <w:szCs w:val="24"/>
        </w:rPr>
        <w:t>.</w:t>
      </w:r>
    </w:p>
    <w:p w:rsidR="00DB1632" w:rsidRPr="00D3232C" w:rsidRDefault="00DB1632" w:rsidP="00D323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D3232C" w:rsidRDefault="00DB1632" w:rsidP="00D323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3232C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3232C">
        <w:rPr>
          <w:rFonts w:asciiTheme="minorHAnsi" w:hAnsiTheme="minorHAnsi" w:cstheme="minorHAnsi"/>
          <w:sz w:val="24"/>
          <w:szCs w:val="24"/>
        </w:rPr>
        <w:t>31.05.2023 r.</w:t>
      </w:r>
      <w:r w:rsidRPr="00D3232C">
        <w:rPr>
          <w:rFonts w:asciiTheme="minorHAnsi" w:hAnsiTheme="minorHAnsi" w:cstheme="minorHAnsi"/>
          <w:sz w:val="24"/>
          <w:szCs w:val="24"/>
        </w:rPr>
        <w:t xml:space="preserve"> do</w:t>
      </w:r>
      <w:r w:rsidR="00D3232C">
        <w:rPr>
          <w:rFonts w:asciiTheme="minorHAnsi" w:hAnsiTheme="minorHAnsi" w:cstheme="minorHAnsi"/>
          <w:sz w:val="24"/>
          <w:szCs w:val="24"/>
        </w:rPr>
        <w:t xml:space="preserve"> 15.05.2023 r.</w:t>
      </w:r>
    </w:p>
    <w:p w:rsidR="00DB1632" w:rsidRPr="00D3232C" w:rsidRDefault="00DB1632" w:rsidP="00D3232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3232C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F63448" w:rsidRPr="00D3232C" w:rsidRDefault="00F63448" w:rsidP="00D323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F63448" w:rsidRPr="00D3232C" w:rsidRDefault="00F63448" w:rsidP="00D3232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D3232C" w:rsidRDefault="00DB1632" w:rsidP="00D3232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3232C">
        <w:rPr>
          <w:rFonts w:asciiTheme="minorHAnsi" w:hAnsiTheme="minorHAnsi" w:cstheme="minorHAnsi"/>
          <w:sz w:val="24"/>
          <w:szCs w:val="24"/>
        </w:rPr>
        <w:t>Art. 49 § 1 k.</w:t>
      </w:r>
      <w:r w:rsidRPr="00D3232C">
        <w:rPr>
          <w:rFonts w:asciiTheme="minorHAnsi" w:hAnsiTheme="minorHAnsi" w:cstheme="minorHAnsi"/>
          <w:iCs/>
          <w:sz w:val="24"/>
          <w:szCs w:val="24"/>
        </w:rPr>
        <w:t>p.a.</w:t>
      </w:r>
      <w:r w:rsidRPr="00D3232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B1632" w:rsidRPr="00D3232C" w:rsidRDefault="00DB1632" w:rsidP="00D3232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3232C">
        <w:rPr>
          <w:rFonts w:asciiTheme="minorHAnsi" w:hAnsiTheme="minorHAnsi" w:cstheme="minorHAnsi"/>
          <w:sz w:val="24"/>
          <w:szCs w:val="24"/>
        </w:rPr>
        <w:t>Art. 49b § 1 k.</w:t>
      </w:r>
      <w:r w:rsidRPr="00D3232C">
        <w:rPr>
          <w:rFonts w:asciiTheme="minorHAnsi" w:hAnsiTheme="minorHAnsi" w:cstheme="minorHAnsi"/>
          <w:iCs/>
          <w:sz w:val="24"/>
          <w:szCs w:val="24"/>
        </w:rPr>
        <w:t>p.a.</w:t>
      </w:r>
      <w:r w:rsidRPr="00D3232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3232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D3232C">
        <w:rPr>
          <w:rFonts w:asciiTheme="minorHAnsi" w:hAnsiTheme="minorHAnsi" w:cstheme="minorHAnsi"/>
          <w:sz w:val="24"/>
          <w:szCs w:val="24"/>
        </w:rPr>
        <w:t> </w:t>
      </w:r>
      <w:r w:rsidRPr="00D3232C">
        <w:rPr>
          <w:rFonts w:asciiTheme="minorHAnsi" w:hAnsiTheme="minorHAnsi" w:cstheme="minorHAnsi"/>
          <w:sz w:val="24"/>
          <w:szCs w:val="24"/>
        </w:rPr>
        <w:t xml:space="preserve">terminie trzech dni od dnia otrzymania wniosku, udostępnia stronie odpis decyzji lub postanowienia w sposób i formie </w:t>
      </w:r>
      <w:r w:rsidRPr="00D3232C">
        <w:rPr>
          <w:rFonts w:asciiTheme="minorHAnsi" w:hAnsiTheme="minorHAnsi" w:cstheme="minorHAnsi"/>
          <w:sz w:val="24"/>
          <w:szCs w:val="24"/>
        </w:rPr>
        <w:lastRenderedPageBreak/>
        <w:t>określonych we wniosku, chyba że środki techniczne, którymi dysponuje organ, nie umożliwiają udostępnienia w taki sposób lub takiej formie.</w:t>
      </w:r>
    </w:p>
    <w:p w:rsidR="00B31B0B" w:rsidRPr="00D3232C" w:rsidRDefault="00DB1632" w:rsidP="00D3232C">
      <w:pPr>
        <w:pStyle w:val="Bezodstpw1"/>
        <w:spacing w:after="60"/>
        <w:rPr>
          <w:rFonts w:asciiTheme="minorHAnsi" w:hAnsiTheme="minorHAnsi" w:cstheme="minorHAnsi"/>
        </w:rPr>
      </w:pPr>
      <w:r w:rsidRPr="00D3232C">
        <w:rPr>
          <w:rFonts w:asciiTheme="minorHAnsi" w:hAnsiTheme="minorHAnsi" w:cstheme="minorHAnsi"/>
        </w:rPr>
        <w:t xml:space="preserve">Art. 74 ust. 3 </w:t>
      </w:r>
      <w:proofErr w:type="spellStart"/>
      <w:r w:rsidRPr="00D3232C">
        <w:rPr>
          <w:rFonts w:asciiTheme="minorHAnsi" w:hAnsiTheme="minorHAnsi" w:cstheme="minorHAnsi"/>
          <w:iCs/>
        </w:rPr>
        <w:t>u.o.o.ś</w:t>
      </w:r>
      <w:proofErr w:type="spellEnd"/>
      <w:r w:rsidRPr="00D3232C">
        <w:rPr>
          <w:rFonts w:asciiTheme="minorHAnsi" w:hAnsiTheme="minorHAnsi" w:cstheme="minorHAnsi"/>
          <w:iCs/>
        </w:rPr>
        <w:t>.</w:t>
      </w:r>
      <w:r w:rsidRPr="00D3232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B31B0B" w:rsidRPr="00D3232C" w:rsidRDefault="00B31B0B" w:rsidP="00D3232C">
      <w:pPr>
        <w:pStyle w:val="Bezodstpw1"/>
        <w:spacing w:after="60"/>
        <w:rPr>
          <w:rFonts w:asciiTheme="minorHAnsi" w:hAnsiTheme="minorHAnsi" w:cstheme="minorHAnsi"/>
        </w:rPr>
      </w:pPr>
    </w:p>
    <w:sectPr w:rsidR="00B31B0B" w:rsidRPr="00D3232C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49" w:rsidRDefault="00B50F49">
      <w:pPr>
        <w:spacing w:after="0" w:line="240" w:lineRule="auto"/>
      </w:pPr>
      <w:r>
        <w:separator/>
      </w:r>
    </w:p>
  </w:endnote>
  <w:endnote w:type="continuationSeparator" w:id="0">
    <w:p w:rsidR="00B50F49" w:rsidRDefault="00B5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D3232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3232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49" w:rsidRDefault="00B50F49">
      <w:pPr>
        <w:spacing w:after="0" w:line="240" w:lineRule="auto"/>
      </w:pPr>
      <w:r>
        <w:separator/>
      </w:r>
    </w:p>
  </w:footnote>
  <w:footnote w:type="continuationSeparator" w:id="0">
    <w:p w:rsidR="00B50F49" w:rsidRDefault="00B5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3232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6F0467" w:rsidRDefault="00D3232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082C"/>
    <w:rsid w:val="00095A51"/>
    <w:rsid w:val="000F3A29"/>
    <w:rsid w:val="001903F8"/>
    <w:rsid w:val="001D479F"/>
    <w:rsid w:val="002446E3"/>
    <w:rsid w:val="002C2566"/>
    <w:rsid w:val="002C779C"/>
    <w:rsid w:val="003420A9"/>
    <w:rsid w:val="003A4832"/>
    <w:rsid w:val="004533C5"/>
    <w:rsid w:val="004C638B"/>
    <w:rsid w:val="004F5C94"/>
    <w:rsid w:val="0051292D"/>
    <w:rsid w:val="005D5223"/>
    <w:rsid w:val="006568C0"/>
    <w:rsid w:val="006663A9"/>
    <w:rsid w:val="006F0467"/>
    <w:rsid w:val="00726E38"/>
    <w:rsid w:val="007E4BAC"/>
    <w:rsid w:val="00861699"/>
    <w:rsid w:val="0091356D"/>
    <w:rsid w:val="00B11906"/>
    <w:rsid w:val="00B1296E"/>
    <w:rsid w:val="00B31B0B"/>
    <w:rsid w:val="00B50F49"/>
    <w:rsid w:val="00B64572"/>
    <w:rsid w:val="00B65C6A"/>
    <w:rsid w:val="00B92515"/>
    <w:rsid w:val="00C60237"/>
    <w:rsid w:val="00C86F10"/>
    <w:rsid w:val="00C904A9"/>
    <w:rsid w:val="00CE0A16"/>
    <w:rsid w:val="00D3232C"/>
    <w:rsid w:val="00DB1632"/>
    <w:rsid w:val="00E375CB"/>
    <w:rsid w:val="00E607F5"/>
    <w:rsid w:val="00E61949"/>
    <w:rsid w:val="00E8750B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133D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E4B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C88A-F03D-4BBE-BC46-CECC730E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3</cp:revision>
  <cp:lastPrinted>2010-12-24T09:23:00Z</cp:lastPrinted>
  <dcterms:created xsi:type="dcterms:W3CDTF">2023-05-31T12:16:00Z</dcterms:created>
  <dcterms:modified xsi:type="dcterms:W3CDTF">2023-05-31T12:17:00Z</dcterms:modified>
</cp:coreProperties>
</file>