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334645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620" w:right="1950" w:bottom="679" w:left="527" w:header="192" w:footer="251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20" w:line="254" w:lineRule="auto"/>
        <w:ind w:left="0" w:right="0" w:firstLine="0"/>
        <w:jc w:val="both"/>
      </w:pPr>
      <w:r>
        <w:rPr>
          <w:rStyle w:val="CharStyle7"/>
        </w:rPr>
        <w:t xml:space="preserve">DGO-SGO.053.8.2025.WK </w:t>
      </w:r>
      <w:r>
        <w:rPr>
          <w:rStyle w:val="CharStyle7"/>
          <w:sz w:val="18"/>
          <w:szCs w:val="18"/>
        </w:rPr>
        <w:t xml:space="preserve">4020274.16215709.13347803 </w:t>
      </w:r>
      <w:r>
        <w:rPr>
          <w:rStyle w:val="CharStyle7"/>
        </w:rPr>
        <w:t>Warszawa, 12-11-2025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440" w:line="240" w:lineRule="auto"/>
        <w:ind w:left="0" w:right="0" w:firstLine="0"/>
        <w:jc w:val="both"/>
      </w:pPr>
      <w:bookmarkStart w:id="0" w:name="bookmark0"/>
      <w:r>
        <w:rPr>
          <w:rStyle w:val="CharStyle10"/>
          <w:b/>
          <w:bCs/>
        </w:rPr>
        <w:t>Pani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7"/>
          <w:i/>
          <w:iCs/>
          <w:sz w:val="18"/>
          <w:szCs w:val="18"/>
        </w:rPr>
        <w:t>Szanowna Pani Marszałek</w:t>
      </w:r>
      <w:r>
        <w:rPr>
          <w:rStyle w:val="CharStyle7"/>
        </w:rPr>
        <w:t>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7"/>
        </w:rPr>
        <w:t>w nawiązaniu do stanowiska Konwentu Marszałków Województw RP z dnia 4 września 2025 r. w sprawie problematyki likwidacji miejsc z nielegalnie zdeponowanymi odpadami, w szczególności niebezpiecznymi, stanowiącymi zagrożenie dla zdrowia i życia ludzi oraz środowiska, w pierwszej kolejności pragnę podziękować za przekazanie postulatów.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7"/>
        </w:rPr>
        <w:t>Jednocześnie odnosząc się do wskazanych w piśmie postulatów uprzejmie informuję: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180" w:line="276" w:lineRule="auto"/>
        <w:ind w:left="0" w:right="0" w:firstLine="380"/>
        <w:jc w:val="left"/>
        <w:rPr>
          <w:sz w:val="18"/>
          <w:szCs w:val="18"/>
        </w:rPr>
      </w:pPr>
      <w:r>
        <w:rPr>
          <w:rStyle w:val="CharStyle7"/>
          <w:i/>
          <w:iCs/>
          <w:sz w:val="18"/>
          <w:szCs w:val="18"/>
        </w:rPr>
        <w:t>Doprecyzowanie treści art. 168 ustawy o odpadach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7"/>
        </w:rPr>
        <w:t>Wprowadzenie zmian w zakresie zadań zleconych wskazanych w art. 168 ustawy o odpadach</w:t>
      </w:r>
      <w:r>
        <w:rPr>
          <w:rStyle w:val="CharStyle7"/>
          <w:vertAlign w:val="superscript"/>
        </w:rPr>
        <w:footnoteReference w:id="2"/>
      </w:r>
      <w:r>
        <w:rPr>
          <w:rStyle w:val="CharStyle7"/>
        </w:rPr>
        <w:t xml:space="preserve"> zostanie rozważone w ramach przygotowywanego rządowego projektu nowelizacji ustawy o odpadach dotyczącego uszczegółowienia rozszerzonej odpowiedzialności wytwórcy odpadów niebezpiecznych oraz zmian w zakresie nielegalnego postępowania z odpadami. Wskazany projekt ustawy znajduje się obecnie w fazie koncepcyjnej i nie został jeszcze wpisany do wykazu prac legislacyjnych Rady Ministrów.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180" w:line="276" w:lineRule="auto"/>
        <w:ind w:left="740" w:right="0" w:hanging="360"/>
        <w:jc w:val="both"/>
        <w:rPr>
          <w:sz w:val="18"/>
          <w:szCs w:val="18"/>
        </w:rPr>
      </w:pPr>
      <w:r>
        <w:rPr>
          <w:rStyle w:val="CharStyle7"/>
          <w:i/>
          <w:iCs/>
          <w:sz w:val="18"/>
          <w:szCs w:val="18"/>
        </w:rPr>
        <w:t>Wprowadzenie możliwości udzielenia zamówienia publicznego na wykonanie obowiązków uregulowanych w art. 26a i 47 ustawy o odpadach, a w szczególności wykonania zastępczego obowiązku usunięcia odpadów w trybie z wolnej ręki, bądź z wyłączeniem ustawy z dnia 11 września 2019 r. – Prawo zamówień publicznych.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both"/>
      </w:pPr>
      <w:r>
        <w:rPr>
          <w:rStyle w:val="CharStyle7"/>
        </w:rPr>
        <w:t>Wprowadzenie zmian w w/w zakresie zostanie rozważone w ramach przygotowywanego rządowego projektu nowelizacji ustawy o odpadach dotyczącego uszczegółowienia rozszerzonej odpowiedzialności wytwórcy odpadów niebezpiecznych oraz zmian w zakresie nielegalnego postępowania z odpadami. Wskazany projekt ustawy znajduje się obecnie w fazie koncepcyjnej i nie został jeszcze wpisany do wykazu prac legislacyjnych Rady Ministrów.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0" w:val="left"/>
        </w:tabs>
        <w:bidi w:val="0"/>
        <w:spacing w:before="0" w:after="300" w:line="276" w:lineRule="auto"/>
        <w:ind w:left="740" w:right="0" w:hanging="360"/>
        <w:jc w:val="both"/>
        <w:rPr>
          <w:sz w:val="18"/>
          <w:szCs w:val="18"/>
        </w:rPr>
      </w:pPr>
      <w:r>
        <w:rPr>
          <w:rStyle w:val="CharStyle7"/>
          <w:i/>
          <w:iCs/>
          <w:sz w:val="18"/>
          <w:szCs w:val="18"/>
        </w:rPr>
        <w:t>Wprowadzenie zmian w przepisach ustawy z dnia 26 kwietnia 2007 r. o zarządzaniu kryzysowym, mających na celu umożliwienie właściwym organom lub dysponentom infrastruktury krytycznej podjęcie natychmiastowych działań mających na celu usunięcie źródła potencjalnej sytuacji kryzysowej stanowiącej zagrożenie dla życia, zdrowia bezpieczeństwa ludzi i środowiska lub funkcjonowania infrastruktury krytycznej, w szczególności związanego z nielegalnie zdeponowanymi odpadami niebezpiecznymi.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2" w:val="left"/>
        </w:tabs>
        <w:bidi w:val="0"/>
        <w:spacing w:before="0" w:after="180"/>
        <w:ind w:left="0" w:right="0" w:firstLine="0"/>
        <w:jc w:val="both"/>
      </w:pPr>
      <w:r>
        <w:rPr>
          <w:rStyle w:val="CharStyle7"/>
        </w:rPr>
        <w:t>Ustawa z dnia 14 grudnia 2012 r. o odpadach (Dz. U. z 2023 r. poz. 1587) (dalej jako: ustawa o odpadach)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both"/>
      </w:pPr>
      <w:r>
        <w:rPr>
          <w:rStyle w:val="CharStyle7"/>
        </w:rPr>
        <w:t>W ramach prac Rządowego Centrum Bezpieczeństwa nad nowelizacją ustawy o zarządzaniu kryzysowym</w:t>
      </w:r>
      <w:r>
        <w:rPr>
          <w:rStyle w:val="CharStyle7"/>
          <w:vertAlign w:val="superscript"/>
        </w:rPr>
        <w:footnoteReference w:id="3"/>
      </w:r>
      <w:r>
        <w:rPr>
          <w:rStyle w:val="CharStyle7"/>
        </w:rPr>
        <w:t xml:space="preserve"> Minister Klimatu i Środowiska zgłaszał uwagi, których celem było poszerzenie uprawnień wojewodów w związku z istniejącym problemem i zagrożeniami powodowanymi przez odpady nagromadzone z naruszeniem obowiązujących przepisów. Propozycje te nie zostały przyjęte przez Rządowe Centrum Bezpieczeństwa na etapie Stałego Komitetu Rady Ministrów. Jednocześnie uprzejmie informuję, że gospodarzem przepisów ustawy o zarządzaniu kryzysowym jest Minister Spraw Wewnętrznych i Administracji i ewentualne propozycje zmian przepisów z tego zakresu należy kierować właśnie do tego organu.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2" w:name="bookmark2"/>
      <w:r>
        <w:rPr>
          <w:rStyle w:val="CharStyle10"/>
          <w:b/>
          <w:bCs/>
        </w:rPr>
        <w:t>Podstawa prawna: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4" w:name="bookmark4"/>
      <w:r>
        <w:rPr>
          <w:rStyle w:val="CharStyle10"/>
          <w:b/>
          <w:bCs/>
        </w:rPr>
        <w:t>Pouczenie:</w:t>
      </w:r>
      <w:bookmarkEnd w:id="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both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both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both"/>
      </w:pPr>
      <w:r>
        <w:rPr>
          <w:rStyle w:val="CharStyle7"/>
        </w:rPr>
        <w:t>/ – podpisany cyfrowo/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both"/>
      </w:pPr>
      <w:r>
        <w:rPr>
          <w:rStyle w:val="CharStyle7"/>
        </w:rPr>
        <w:t>Do wiadomości: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rStyle w:val="CharStyle7"/>
        </w:rPr>
        <w:t>- Biuro Prezesa Rady Ministrów, KPRM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center"/>
      </w:pPr>
      <w:bookmarkStart w:id="6" w:name="bookmark6"/>
      <w:r>
        <w:rPr>
          <w:rStyle w:val="CharStyle10"/>
          <w:b/>
          <w:bCs/>
        </w:rPr>
        <w:t>Klauzula informacyjna</w:t>
      </w:r>
      <w:bookmarkEnd w:id="6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460"/>
        <w:ind w:left="0" w:right="0" w:firstLine="0"/>
        <w:jc w:val="center"/>
      </w:pPr>
      <w:r>
        <w:rPr>
          <w:rStyle w:val="CharStyle10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both"/>
      </w:pPr>
      <w:bookmarkStart w:id="9" w:name="bookmark9"/>
      <w:r>
        <w:rPr>
          <w:rStyle w:val="CharStyle10"/>
          <w:b/>
          <w:bCs/>
        </w:rPr>
        <w:t>Tożsamość administratora</w:t>
      </w:r>
      <w:bookmarkEnd w:id="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563C1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telefonicznie: 22 36 92 900.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Dane kontaktowe inspektora ochrony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Cele przetwarzania danych osobowych i podstawa prawna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Odbiorcy danych osobowych lub kategorie odbiorców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Przysługujące uprawnienia związane z przetwarzaniem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8" w:val="left"/>
        </w:tabs>
        <w:bidi w:val="0"/>
        <w:spacing w:before="0" w:after="460"/>
        <w:ind w:left="0" w:right="0" w:firstLine="380"/>
        <w:jc w:val="both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both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Nie przekazujemy Pani/Pana danych osobowych do państw trzecich.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Informacja o profilowaniu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b/>
          <w:bCs/>
        </w:rPr>
        <w:t>Informacja o dowolności lub obowiązku podania danych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type w:val="continuous"/>
      <w:pgSz w:w="11900" w:h="16840"/>
      <w:pgMar w:top="2122" w:right="1952" w:bottom="679" w:left="1951" w:header="1694" w:footer="251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  <w:r>
        <w:rPr>
          <w:rStyle w:val="CharStyle3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sz w:val="13"/>
          <w:szCs w:val="13"/>
        </w:rPr>
        <w:t>Działamy zgodnie z EMAS - zarządzając instytucją, dbamy o środowisko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Ustawa z dnia 26 kwietnia 2007 r. o zarządzaniu kryzysowym (Dz.U. z 2023 r. poz. 122)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0">
    <w:name w:val="Heading #1_"/>
    <w:basedOn w:val="DefaultParagraphFont"/>
    <w:link w:val="Style9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0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9">
    <w:name w:val="Heading #1"/>
    <w:basedOn w:val="Normal"/>
    <w:link w:val="CharStyle10"/>
    <w:pPr>
      <w:widowControl w:val="0"/>
      <w:shd w:val="clear" w:color="auto" w:fill="auto"/>
      <w:spacing w:after="20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Z upoważnienia Ministra Klimatu i Środowiska sekretarz podsekretarz kolor</dc:title>
  <dc:subject/>
  <dc:creator/>
  <cp:keywords>PL, kolor</cp:keywords>
</cp:coreProperties>
</file>