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8A077" w14:textId="1B19B21F" w:rsidR="00D92A5D" w:rsidRPr="00D92A5D" w:rsidRDefault="003E5544" w:rsidP="00D92A5D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hAnsi="Arial" w:cs="Arial"/>
          <w:color w:val="0000FF"/>
          <w:sz w:val="21"/>
          <w:szCs w:val="21"/>
          <w:shd w:val="clear" w:color="auto" w:fill="FFFFFF"/>
        </w:rPr>
        <w:t>#FunduszeUE #FunduszeEuropejskie</w:t>
      </w:r>
    </w:p>
    <w:p w14:paraId="361F6113" w14:textId="25A0CF5B" w:rsidR="00D92A5D" w:rsidRPr="00E17E7F" w:rsidRDefault="0014346C" w:rsidP="00045B29">
      <w:pPr>
        <w:shd w:val="clear" w:color="auto" w:fill="FFFFFF"/>
        <w:spacing w:after="0" w:line="276" w:lineRule="auto"/>
        <w:jc w:val="center"/>
        <w:textAlignment w:val="baseline"/>
        <w:rPr>
          <w:b/>
          <w:sz w:val="28"/>
          <w:szCs w:val="28"/>
        </w:rPr>
      </w:pPr>
      <w:r w:rsidRPr="00E17E7F">
        <w:rPr>
          <w:b/>
          <w:sz w:val="28"/>
          <w:szCs w:val="28"/>
        </w:rPr>
        <w:t>Tytuł projektu: „Poprawa efektywności energetycznej budynku Izby Administracji Skarbowej w Kielcach będące</w:t>
      </w:r>
      <w:r w:rsidR="00CA5D6C">
        <w:rPr>
          <w:b/>
          <w:sz w:val="28"/>
          <w:szCs w:val="28"/>
        </w:rPr>
        <w:t>go siedzibą Urzędu Skarbowego w </w:t>
      </w:r>
      <w:r w:rsidRPr="00E17E7F">
        <w:rPr>
          <w:b/>
          <w:sz w:val="28"/>
          <w:szCs w:val="28"/>
        </w:rPr>
        <w:t>Busku-Zdroju przy ul. </w:t>
      </w:r>
      <w:r w:rsidR="00451AB2" w:rsidRPr="00E17E7F">
        <w:rPr>
          <w:b/>
          <w:sz w:val="28"/>
          <w:szCs w:val="28"/>
        </w:rPr>
        <w:t>Parkowej 17”</w:t>
      </w:r>
    </w:p>
    <w:p w14:paraId="682F16C2" w14:textId="7188F3C1" w:rsidR="00451AB2" w:rsidRPr="00451AB2" w:rsidRDefault="00451AB2" w:rsidP="00045B29">
      <w:pPr>
        <w:shd w:val="clear" w:color="auto" w:fill="FFFFFF"/>
        <w:spacing w:after="0" w:line="276" w:lineRule="auto"/>
        <w:textAlignment w:val="baseline"/>
        <w:rPr>
          <w:b/>
          <w:sz w:val="24"/>
          <w:szCs w:val="24"/>
        </w:rPr>
      </w:pPr>
    </w:p>
    <w:p w14:paraId="2DFC26CE" w14:textId="3D6971B2" w:rsidR="00451AB2" w:rsidRPr="0014346C" w:rsidRDefault="00451AB2" w:rsidP="00045B29">
      <w:pPr>
        <w:shd w:val="clear" w:color="auto" w:fill="FFFFFF"/>
        <w:spacing w:after="0" w:line="276" w:lineRule="auto"/>
        <w:textAlignment w:val="baseline"/>
        <w:rPr>
          <w:sz w:val="24"/>
          <w:szCs w:val="24"/>
        </w:rPr>
      </w:pPr>
      <w:r w:rsidRPr="00D92A5D">
        <w:rPr>
          <w:rFonts w:ascii="Open Sans" w:eastAsia="Times New Roman" w:hAnsi="Open Sans" w:cs="Open Sans"/>
          <w:noProof/>
          <w:color w:val="1B1B1B"/>
          <w:sz w:val="24"/>
          <w:szCs w:val="24"/>
          <w:lang w:eastAsia="pl-PL"/>
        </w:rPr>
        <w:drawing>
          <wp:inline distT="0" distB="0" distL="0" distR="0" wp14:anchorId="113B90BC" wp14:editId="352C3252">
            <wp:extent cx="5753100" cy="695325"/>
            <wp:effectExtent l="0" t="0" r="0" b="9525"/>
            <wp:docPr id="2" name="Obraz 2" descr="Logo graficzne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ficzne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6A4A9" w14:textId="48E7F2D6" w:rsidR="0014346C" w:rsidRDefault="0014346C" w:rsidP="00045B29">
      <w:pPr>
        <w:shd w:val="clear" w:color="auto" w:fill="FFFFFF"/>
        <w:spacing w:after="0" w:line="276" w:lineRule="auto"/>
        <w:textAlignment w:val="baseline"/>
      </w:pPr>
    </w:p>
    <w:p w14:paraId="117541ED" w14:textId="23597D93" w:rsidR="008D2CB6" w:rsidRPr="007F35D4" w:rsidRDefault="00451AB2" w:rsidP="00045B29">
      <w:pPr>
        <w:shd w:val="clear" w:color="auto" w:fill="FFFFFF"/>
        <w:spacing w:after="0" w:line="276" w:lineRule="auto"/>
        <w:jc w:val="center"/>
        <w:textAlignment w:val="baseline"/>
        <w:rPr>
          <w:b/>
          <w:sz w:val="28"/>
          <w:szCs w:val="28"/>
        </w:rPr>
      </w:pPr>
      <w:r w:rsidRPr="007F35D4">
        <w:rPr>
          <w:b/>
          <w:sz w:val="28"/>
          <w:szCs w:val="28"/>
        </w:rPr>
        <w:t xml:space="preserve">Projekt uzyskał dofinansowanie </w:t>
      </w:r>
      <w:r w:rsidR="008D2CB6" w:rsidRPr="007F35D4">
        <w:rPr>
          <w:b/>
          <w:sz w:val="28"/>
          <w:szCs w:val="28"/>
        </w:rPr>
        <w:t xml:space="preserve">z </w:t>
      </w:r>
      <w:r w:rsidR="00034F5E" w:rsidRPr="007F35D4">
        <w:rPr>
          <w:b/>
          <w:sz w:val="28"/>
          <w:szCs w:val="28"/>
        </w:rPr>
        <w:t>P</w:t>
      </w:r>
      <w:r w:rsidR="00702F75">
        <w:rPr>
          <w:b/>
          <w:sz w:val="28"/>
          <w:szCs w:val="28"/>
        </w:rPr>
        <w:t>rogramu Fundusze Europejskie na </w:t>
      </w:r>
      <w:r w:rsidR="008D2CB6" w:rsidRPr="007F35D4">
        <w:rPr>
          <w:b/>
          <w:sz w:val="28"/>
          <w:szCs w:val="28"/>
        </w:rPr>
        <w:t>Infrastruktur</w:t>
      </w:r>
      <w:r w:rsidR="003913A2">
        <w:rPr>
          <w:b/>
          <w:sz w:val="28"/>
          <w:szCs w:val="28"/>
        </w:rPr>
        <w:t>ę, Klimat, Środowisko 2021-2027</w:t>
      </w:r>
    </w:p>
    <w:p w14:paraId="2169FD98" w14:textId="6EB5D204" w:rsidR="00451AB2" w:rsidRPr="007F35D4" w:rsidRDefault="00034F5E" w:rsidP="00045B29">
      <w:pPr>
        <w:shd w:val="clear" w:color="auto" w:fill="FFFFFF"/>
        <w:spacing w:after="0" w:line="276" w:lineRule="auto"/>
        <w:jc w:val="center"/>
        <w:textAlignment w:val="baseline"/>
        <w:rPr>
          <w:b/>
          <w:sz w:val="28"/>
          <w:szCs w:val="28"/>
        </w:rPr>
      </w:pPr>
      <w:r w:rsidRPr="007F35D4">
        <w:rPr>
          <w:b/>
          <w:sz w:val="28"/>
          <w:szCs w:val="28"/>
        </w:rPr>
        <w:t>działanie</w:t>
      </w:r>
      <w:r w:rsidR="00451AB2" w:rsidRPr="007F35D4">
        <w:rPr>
          <w:b/>
          <w:sz w:val="28"/>
          <w:szCs w:val="28"/>
        </w:rPr>
        <w:t xml:space="preserve"> FENX.01.01 Efektywność energetyczna</w:t>
      </w:r>
    </w:p>
    <w:p w14:paraId="7A327D04" w14:textId="2FF23AB0" w:rsidR="00451AB2" w:rsidRDefault="00451AB2" w:rsidP="00045B29">
      <w:pPr>
        <w:shd w:val="clear" w:color="auto" w:fill="FFFFFF"/>
        <w:spacing w:after="0" w:line="276" w:lineRule="auto"/>
        <w:jc w:val="center"/>
        <w:textAlignment w:val="baseline"/>
        <w:rPr>
          <w:b/>
          <w:sz w:val="28"/>
          <w:szCs w:val="28"/>
        </w:rPr>
      </w:pPr>
      <w:r w:rsidRPr="007F35D4">
        <w:rPr>
          <w:b/>
          <w:sz w:val="28"/>
          <w:szCs w:val="28"/>
        </w:rPr>
        <w:t xml:space="preserve">priorytet FENX.01 Wsparcie sektorów energetyka i środowisko </w:t>
      </w:r>
      <w:r w:rsidR="00034F5E" w:rsidRPr="007F35D4">
        <w:rPr>
          <w:b/>
          <w:sz w:val="28"/>
          <w:szCs w:val="28"/>
        </w:rPr>
        <w:t xml:space="preserve"> z Funduszu Spójności</w:t>
      </w:r>
    </w:p>
    <w:p w14:paraId="7AC2403C" w14:textId="77777777" w:rsidR="00D334CF" w:rsidRDefault="00D334CF" w:rsidP="00045B29">
      <w:pPr>
        <w:shd w:val="clear" w:color="auto" w:fill="FFFFFF"/>
        <w:spacing w:after="0" w:line="276" w:lineRule="auto"/>
        <w:jc w:val="center"/>
        <w:textAlignment w:val="baseline"/>
        <w:rPr>
          <w:b/>
          <w:sz w:val="28"/>
          <w:szCs w:val="28"/>
        </w:rPr>
      </w:pPr>
    </w:p>
    <w:p w14:paraId="1274F3F8" w14:textId="5448EF43" w:rsidR="00D334CF" w:rsidRDefault="00D334CF" w:rsidP="00045B29">
      <w:pPr>
        <w:shd w:val="clear" w:color="auto" w:fill="FFFFFF"/>
        <w:spacing w:after="0" w:line="276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Umowa o dofinansowanie nr FENX.01.01.-IW.01-0119/24 została podpisana 5 listopada 2025 r.</w:t>
      </w:r>
    </w:p>
    <w:p w14:paraId="6B7C15CD" w14:textId="77777777" w:rsidR="00927E25" w:rsidRPr="007F35D4" w:rsidRDefault="00927E25" w:rsidP="00045B29">
      <w:pPr>
        <w:shd w:val="clear" w:color="auto" w:fill="FFFFFF"/>
        <w:spacing w:after="0" w:line="276" w:lineRule="auto"/>
        <w:jc w:val="center"/>
        <w:textAlignment w:val="baseline"/>
        <w:rPr>
          <w:b/>
          <w:sz w:val="28"/>
          <w:szCs w:val="28"/>
        </w:rPr>
      </w:pPr>
    </w:p>
    <w:p w14:paraId="79829901" w14:textId="77777777" w:rsidR="00451AB2" w:rsidRPr="0021620B" w:rsidRDefault="00451AB2" w:rsidP="00045B29">
      <w:pPr>
        <w:shd w:val="clear" w:color="auto" w:fill="FFFFFF"/>
        <w:spacing w:after="0" w:line="276" w:lineRule="auto"/>
        <w:textAlignment w:val="baseline"/>
        <w:rPr>
          <w:rFonts w:cstheme="minorHAnsi"/>
          <w:b/>
          <w:sz w:val="24"/>
          <w:szCs w:val="24"/>
        </w:rPr>
      </w:pPr>
    </w:p>
    <w:p w14:paraId="00407A22" w14:textId="5E2A5B81" w:rsidR="00451AB2" w:rsidRPr="00E17E7F" w:rsidRDefault="007F35D4" w:rsidP="00045B29">
      <w:p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1B1B1B"/>
          <w:sz w:val="28"/>
          <w:szCs w:val="28"/>
          <w:lang w:eastAsia="pl-PL"/>
        </w:rPr>
        <w:t>Z</w:t>
      </w:r>
      <w:r w:rsidRPr="00E17E7F">
        <w:rPr>
          <w:rFonts w:eastAsia="Times New Roman" w:cstheme="minorHAnsi"/>
          <w:b/>
          <w:color w:val="1B1B1B"/>
          <w:sz w:val="28"/>
          <w:szCs w:val="28"/>
          <w:lang w:eastAsia="pl-PL"/>
        </w:rPr>
        <w:t>adania</w:t>
      </w:r>
      <w:r>
        <w:rPr>
          <w:rFonts w:eastAsia="Times New Roman" w:cstheme="minorHAnsi"/>
          <w:b/>
          <w:color w:val="1B1B1B"/>
          <w:sz w:val="28"/>
          <w:szCs w:val="28"/>
          <w:lang w:eastAsia="pl-PL"/>
        </w:rPr>
        <w:t xml:space="preserve">, jakie będą </w:t>
      </w:r>
      <w:r w:rsidR="00451AB2" w:rsidRPr="00E17E7F">
        <w:rPr>
          <w:rFonts w:eastAsia="Times New Roman" w:cstheme="minorHAnsi"/>
          <w:b/>
          <w:color w:val="1B1B1B"/>
          <w:sz w:val="28"/>
          <w:szCs w:val="28"/>
          <w:lang w:eastAsia="pl-PL"/>
        </w:rPr>
        <w:t>realizowane w ramach projektu</w:t>
      </w:r>
      <w:r w:rsidR="002B0E45" w:rsidRPr="00E17E7F">
        <w:rPr>
          <w:rFonts w:eastAsia="Times New Roman" w:cstheme="minorHAnsi"/>
          <w:b/>
          <w:color w:val="1B1B1B"/>
          <w:sz w:val="28"/>
          <w:szCs w:val="28"/>
          <w:lang w:eastAsia="pl-PL"/>
        </w:rPr>
        <w:t>:</w:t>
      </w:r>
    </w:p>
    <w:p w14:paraId="1D59B535" w14:textId="77777777" w:rsidR="00F16089" w:rsidRDefault="00451AB2" w:rsidP="00045B29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F16089">
        <w:rPr>
          <w:rFonts w:eastAsia="Times New Roman" w:cstheme="minorHAnsi"/>
          <w:bCs/>
          <w:color w:val="1B1B1B"/>
          <w:sz w:val="24"/>
          <w:szCs w:val="24"/>
          <w:lang w:eastAsia="pl-PL"/>
        </w:rPr>
        <w:t>Modernizacja instalacji ciepłej wody użytkowej i instalacji centralnego ogrzewania</w:t>
      </w:r>
    </w:p>
    <w:p w14:paraId="5F6D731B" w14:textId="77777777" w:rsidR="00F16089" w:rsidRDefault="00451AB2" w:rsidP="00045B29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F16089">
        <w:rPr>
          <w:rFonts w:eastAsia="Times New Roman" w:cstheme="minorHAnsi"/>
          <w:bCs/>
          <w:color w:val="1B1B1B"/>
          <w:sz w:val="24"/>
          <w:szCs w:val="24"/>
          <w:lang w:eastAsia="pl-PL"/>
        </w:rPr>
        <w:t>Wymiana źródła ciepła na gruntową pompę ciepła</w:t>
      </w:r>
    </w:p>
    <w:p w14:paraId="1DFB015F" w14:textId="77777777" w:rsidR="00F16089" w:rsidRDefault="00451AB2" w:rsidP="00045B29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F16089">
        <w:rPr>
          <w:rFonts w:eastAsia="Times New Roman" w:cstheme="minorHAnsi"/>
          <w:bCs/>
          <w:color w:val="1B1B1B"/>
          <w:sz w:val="24"/>
          <w:szCs w:val="24"/>
          <w:lang w:eastAsia="pl-PL"/>
        </w:rPr>
        <w:t>Montaż instalacji fotowoltaicznej</w:t>
      </w:r>
    </w:p>
    <w:p w14:paraId="6426D802" w14:textId="77777777" w:rsidR="00F16089" w:rsidRDefault="00451AB2" w:rsidP="00045B29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F16089">
        <w:rPr>
          <w:rFonts w:eastAsia="Times New Roman" w:cstheme="minorHAnsi"/>
          <w:bCs/>
          <w:color w:val="1B1B1B"/>
          <w:sz w:val="24"/>
          <w:szCs w:val="24"/>
          <w:lang w:eastAsia="pl-PL"/>
        </w:rPr>
        <w:t>Montaż magazynu energii</w:t>
      </w:r>
    </w:p>
    <w:p w14:paraId="7042FDC8" w14:textId="77777777" w:rsidR="00F16089" w:rsidRDefault="00451AB2" w:rsidP="00045B29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F16089">
        <w:rPr>
          <w:rFonts w:eastAsia="Times New Roman" w:cstheme="minorHAnsi"/>
          <w:bCs/>
          <w:color w:val="1B1B1B"/>
          <w:sz w:val="24"/>
          <w:szCs w:val="24"/>
          <w:lang w:eastAsia="pl-PL"/>
        </w:rPr>
        <w:t>Wymiana oświetlenia na energooszczędne</w:t>
      </w:r>
    </w:p>
    <w:p w14:paraId="5492518A" w14:textId="3D0878FD" w:rsidR="00F16089" w:rsidRPr="00F16089" w:rsidRDefault="007F35D4" w:rsidP="00045B29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1B1B1B"/>
          <w:sz w:val="24"/>
          <w:szCs w:val="24"/>
          <w:lang w:eastAsia="pl-PL"/>
        </w:rPr>
        <w:t>Roboty</w:t>
      </w:r>
      <w:r w:rsidR="00451AB2" w:rsidRPr="00F16089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termomodernizacyjne: </w:t>
      </w:r>
    </w:p>
    <w:p w14:paraId="20000DB4" w14:textId="77777777" w:rsidR="00F16089" w:rsidRDefault="00451AB2" w:rsidP="00045B29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F16089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docieplenie części dachu, </w:t>
      </w:r>
    </w:p>
    <w:p w14:paraId="38D6E66A" w14:textId="77777777" w:rsidR="00F16089" w:rsidRDefault="00451AB2" w:rsidP="00045B29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F16089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docieplenie części ścian zewnętrznych, </w:t>
      </w:r>
    </w:p>
    <w:p w14:paraId="1C56DA5C" w14:textId="77777777" w:rsidR="00F16089" w:rsidRDefault="00451AB2" w:rsidP="00045B29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F16089">
        <w:rPr>
          <w:rFonts w:eastAsia="Times New Roman" w:cstheme="minorHAnsi"/>
          <w:bCs/>
          <w:color w:val="1B1B1B"/>
          <w:sz w:val="24"/>
          <w:szCs w:val="24"/>
          <w:lang w:eastAsia="pl-PL"/>
        </w:rPr>
        <w:t>docieplenie części ścian wewnętrznych,</w:t>
      </w:r>
    </w:p>
    <w:p w14:paraId="674B1FDF" w14:textId="363B6F6B" w:rsidR="00F16089" w:rsidRDefault="00451AB2" w:rsidP="00045B29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F16089">
        <w:rPr>
          <w:rFonts w:eastAsia="Times New Roman" w:cstheme="minorHAnsi"/>
          <w:bCs/>
          <w:color w:val="1B1B1B"/>
          <w:sz w:val="24"/>
          <w:szCs w:val="24"/>
          <w:lang w:eastAsia="pl-PL"/>
        </w:rPr>
        <w:t>wymiana okien,</w:t>
      </w:r>
    </w:p>
    <w:p w14:paraId="429ECF74" w14:textId="050BB614" w:rsidR="00451AB2" w:rsidRPr="00F16089" w:rsidRDefault="00451AB2" w:rsidP="00045B29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  <w:r w:rsidRPr="00F16089">
        <w:rPr>
          <w:rFonts w:eastAsia="Times New Roman" w:cstheme="minorHAnsi"/>
          <w:bCs/>
          <w:color w:val="1B1B1B"/>
          <w:sz w:val="24"/>
          <w:szCs w:val="24"/>
          <w:lang w:eastAsia="pl-PL"/>
        </w:rPr>
        <w:t>wymiana drzwi</w:t>
      </w:r>
      <w:r w:rsidR="00061E35" w:rsidRPr="00F16089">
        <w:rPr>
          <w:rFonts w:eastAsia="Times New Roman" w:cstheme="minorHAnsi"/>
          <w:bCs/>
          <w:color w:val="1B1B1B"/>
          <w:sz w:val="24"/>
          <w:szCs w:val="24"/>
          <w:lang w:eastAsia="pl-PL"/>
        </w:rPr>
        <w:t xml:space="preserve"> zewnętrznych i bramy garażowej</w:t>
      </w:r>
    </w:p>
    <w:p w14:paraId="30D8704B" w14:textId="77777777" w:rsidR="0021620B" w:rsidRPr="0021620B" w:rsidRDefault="0021620B" w:rsidP="00045B29">
      <w:p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Cs/>
          <w:color w:val="1B1B1B"/>
          <w:sz w:val="24"/>
          <w:szCs w:val="24"/>
          <w:lang w:eastAsia="pl-PL"/>
        </w:rPr>
      </w:pPr>
    </w:p>
    <w:p w14:paraId="708B915E" w14:textId="310D933B" w:rsidR="0021620B" w:rsidRPr="00E17E7F" w:rsidRDefault="0021620B" w:rsidP="00045B29">
      <w:p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  <w:r w:rsidRPr="00E17E7F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Grupy docelowe:</w:t>
      </w:r>
    </w:p>
    <w:p w14:paraId="5524485D" w14:textId="47C26135" w:rsidR="0021620B" w:rsidRDefault="0021620B" w:rsidP="00045B29">
      <w:pPr>
        <w:shd w:val="clear" w:color="auto" w:fill="FFFFFF"/>
        <w:spacing w:after="0" w:line="276" w:lineRule="auto"/>
        <w:ind w:right="-135"/>
        <w:textAlignment w:val="baseline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1620B">
        <w:rPr>
          <w:rFonts w:eastAsia="Times New Roman" w:cstheme="minorHAnsi"/>
          <w:color w:val="1B1B1B"/>
          <w:sz w:val="24"/>
          <w:szCs w:val="24"/>
          <w:lang w:eastAsia="pl-PL"/>
        </w:rPr>
        <w:t>Projekt skierowany jest przede wszystkim do pracowników oraz użytkowników urzędu</w:t>
      </w:r>
      <w:r w:rsidRPr="0021620B">
        <w:rPr>
          <w:rFonts w:cstheme="minorHAnsi"/>
          <w:color w:val="000000"/>
          <w:sz w:val="24"/>
          <w:szCs w:val="24"/>
          <w:shd w:val="clear" w:color="auto" w:fill="FFFFFF"/>
        </w:rPr>
        <w:t>, ale ma również istotne znaczenia dla mieszkańców Buska-Zdroju</w:t>
      </w:r>
      <w:r w:rsidR="00051228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21620B">
        <w:rPr>
          <w:rFonts w:cstheme="minorHAnsi"/>
          <w:color w:val="000000"/>
          <w:sz w:val="24"/>
          <w:szCs w:val="24"/>
          <w:shd w:val="clear" w:color="auto" w:fill="FFFFFF"/>
        </w:rPr>
        <w:t xml:space="preserve"> ponieważ pozytywn</w:t>
      </w:r>
      <w:r w:rsidR="00051228">
        <w:rPr>
          <w:rFonts w:cstheme="minorHAnsi"/>
          <w:color w:val="000000"/>
          <w:sz w:val="24"/>
          <w:szCs w:val="24"/>
          <w:shd w:val="clear" w:color="auto" w:fill="FFFFFF"/>
        </w:rPr>
        <w:t xml:space="preserve">ie </w:t>
      </w:r>
      <w:r w:rsidRPr="0021620B">
        <w:rPr>
          <w:rFonts w:cstheme="minorHAnsi"/>
          <w:color w:val="000000"/>
          <w:sz w:val="24"/>
          <w:szCs w:val="24"/>
          <w:shd w:val="clear" w:color="auto" w:fill="FFFFFF"/>
        </w:rPr>
        <w:t>wpły</w:t>
      </w:r>
      <w:r w:rsidR="003913A2">
        <w:rPr>
          <w:rFonts w:cstheme="minorHAnsi"/>
          <w:color w:val="000000"/>
          <w:sz w:val="24"/>
          <w:szCs w:val="24"/>
          <w:shd w:val="clear" w:color="auto" w:fill="FFFFFF"/>
        </w:rPr>
        <w:t>nie</w:t>
      </w:r>
      <w:r w:rsidRPr="0021620B">
        <w:rPr>
          <w:rFonts w:cstheme="minorHAnsi"/>
          <w:color w:val="000000"/>
          <w:sz w:val="24"/>
          <w:szCs w:val="24"/>
          <w:shd w:val="clear" w:color="auto" w:fill="FFFFFF"/>
        </w:rPr>
        <w:t xml:space="preserve"> na jakość powietrza w regionie.</w:t>
      </w:r>
    </w:p>
    <w:p w14:paraId="2D88748C" w14:textId="77777777" w:rsidR="00702F75" w:rsidRPr="0021620B" w:rsidRDefault="00702F75" w:rsidP="00045B29">
      <w:pPr>
        <w:shd w:val="clear" w:color="auto" w:fill="FFFFFF"/>
        <w:spacing w:after="0" w:line="276" w:lineRule="auto"/>
        <w:ind w:right="-135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6BF90B2C" w14:textId="77777777" w:rsidR="0021620B" w:rsidRPr="0021620B" w:rsidRDefault="0021620B" w:rsidP="00045B2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70D5FBF2" w14:textId="7B837D80" w:rsidR="0021620B" w:rsidRPr="00E17E7F" w:rsidRDefault="007E1C92" w:rsidP="00045B29">
      <w:pPr>
        <w:shd w:val="clear" w:color="auto" w:fill="FFFFFF"/>
        <w:spacing w:after="0" w:line="276" w:lineRule="auto"/>
        <w:textAlignment w:val="baseline"/>
        <w:outlineLvl w:val="3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  <w:r w:rsidRPr="00E17E7F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lastRenderedPageBreak/>
        <w:t xml:space="preserve">Cele </w:t>
      </w:r>
      <w:r w:rsidR="00E17E7F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p</w:t>
      </w:r>
      <w:r w:rsidRPr="00E17E7F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rojektu</w:t>
      </w:r>
      <w:r w:rsidR="00E17E7F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:</w:t>
      </w:r>
    </w:p>
    <w:p w14:paraId="208AF6CE" w14:textId="500B4E50" w:rsidR="00BE4ADB" w:rsidRPr="00BE4ADB" w:rsidRDefault="009A152C" w:rsidP="00045B29">
      <w:pPr>
        <w:shd w:val="clear" w:color="auto" w:fill="FFFFFF"/>
        <w:spacing w:after="0" w:line="276" w:lineRule="auto"/>
        <w:textAlignment w:val="baseline"/>
      </w:pPr>
      <w:r w:rsidRPr="006F1CD2">
        <w:rPr>
          <w:rFonts w:cstheme="minorHAnsi"/>
          <w:color w:val="000000"/>
          <w:sz w:val="24"/>
          <w:szCs w:val="24"/>
          <w:shd w:val="clear" w:color="auto" w:fill="FFFFFF"/>
        </w:rPr>
        <w:t>Celem projektu jest poprawa efektywności energetycznej budynku</w:t>
      </w:r>
      <w:r w:rsidR="006F1CD2">
        <w:rPr>
          <w:rFonts w:cstheme="minorHAnsi"/>
          <w:color w:val="000000"/>
          <w:sz w:val="24"/>
          <w:szCs w:val="24"/>
          <w:shd w:val="clear" w:color="auto" w:fill="FFFFFF"/>
        </w:rPr>
        <w:t xml:space="preserve"> Urzędu Skarbowego w </w:t>
      </w:r>
      <w:r w:rsidR="001848F1" w:rsidRPr="006F1CD2">
        <w:rPr>
          <w:rFonts w:cstheme="minorHAnsi"/>
          <w:color w:val="000000"/>
          <w:sz w:val="24"/>
          <w:szCs w:val="24"/>
          <w:shd w:val="clear" w:color="auto" w:fill="FFFFFF"/>
        </w:rPr>
        <w:t>Busku Zdroju</w:t>
      </w:r>
      <w:r w:rsidR="00BE4ADB">
        <w:rPr>
          <w:rFonts w:cstheme="minorHAnsi"/>
          <w:color w:val="000000"/>
          <w:sz w:val="24"/>
          <w:szCs w:val="24"/>
          <w:shd w:val="clear" w:color="auto" w:fill="FFFFFF"/>
        </w:rPr>
        <w:t xml:space="preserve">, która przyczyni się do </w:t>
      </w:r>
      <w:r w:rsidR="00BE4ADB" w:rsidRPr="00BE4ADB">
        <w:rPr>
          <w:sz w:val="24"/>
          <w:szCs w:val="24"/>
        </w:rPr>
        <w:t xml:space="preserve">redukcji zużycia energii </w:t>
      </w:r>
      <w:r w:rsidR="00AD76EA">
        <w:rPr>
          <w:sz w:val="24"/>
          <w:szCs w:val="24"/>
        </w:rPr>
        <w:t>i</w:t>
      </w:r>
      <w:r w:rsidR="00BE4ADB">
        <w:rPr>
          <w:sz w:val="24"/>
          <w:szCs w:val="24"/>
        </w:rPr>
        <w:t xml:space="preserve"> </w:t>
      </w:r>
      <w:r w:rsidR="00BE4ADB" w:rsidRPr="006F1CD2">
        <w:rPr>
          <w:sz w:val="24"/>
          <w:szCs w:val="24"/>
        </w:rPr>
        <w:t>ograniczeni</w:t>
      </w:r>
      <w:r w:rsidR="00BE4ADB">
        <w:rPr>
          <w:sz w:val="24"/>
          <w:szCs w:val="24"/>
        </w:rPr>
        <w:t xml:space="preserve">a </w:t>
      </w:r>
      <w:r w:rsidR="00BE4ADB" w:rsidRPr="006F1CD2">
        <w:rPr>
          <w:sz w:val="24"/>
          <w:szCs w:val="24"/>
        </w:rPr>
        <w:t>emisji szkodliwych substancji do atmosfery</w:t>
      </w:r>
      <w:r w:rsidR="00BE4ADB">
        <w:rPr>
          <w:sz w:val="24"/>
          <w:szCs w:val="24"/>
        </w:rPr>
        <w:t xml:space="preserve"> co przełoży się na obniżenie</w:t>
      </w:r>
      <w:r w:rsidR="00BE4ADB" w:rsidRPr="006F1CD2">
        <w:rPr>
          <w:sz w:val="24"/>
          <w:szCs w:val="24"/>
        </w:rPr>
        <w:t xml:space="preserve"> kosztów eksploatacyjnych</w:t>
      </w:r>
      <w:r w:rsidR="00BE4ADB">
        <w:rPr>
          <w:sz w:val="24"/>
          <w:szCs w:val="24"/>
        </w:rPr>
        <w:t xml:space="preserve"> budynku oraz zmniejszenie zanieczyszczenia powietrza w regionie.</w:t>
      </w:r>
    </w:p>
    <w:p w14:paraId="60411571" w14:textId="77777777" w:rsidR="00E17E7F" w:rsidRDefault="00E17E7F" w:rsidP="00045B29">
      <w:pPr>
        <w:shd w:val="clear" w:color="auto" w:fill="FFFFFF"/>
        <w:spacing w:after="0" w:line="276" w:lineRule="auto"/>
        <w:textAlignment w:val="baseline"/>
        <w:rPr>
          <w:sz w:val="24"/>
          <w:szCs w:val="24"/>
        </w:rPr>
      </w:pPr>
    </w:p>
    <w:p w14:paraId="27EB67B6" w14:textId="6923ECB6" w:rsidR="001848F1" w:rsidRDefault="001848F1" w:rsidP="00702F75">
      <w:pPr>
        <w:shd w:val="clear" w:color="auto" w:fill="FFFFFF"/>
        <w:spacing w:after="0" w:line="276" w:lineRule="auto"/>
        <w:textAlignment w:val="baseline"/>
        <w:rPr>
          <w:b/>
          <w:sz w:val="28"/>
          <w:szCs w:val="28"/>
        </w:rPr>
      </w:pPr>
      <w:r w:rsidRPr="00E17E7F">
        <w:rPr>
          <w:b/>
          <w:sz w:val="28"/>
          <w:szCs w:val="28"/>
        </w:rPr>
        <w:t>Efekty i rezultaty projektu</w:t>
      </w:r>
      <w:r w:rsidR="00E17E7F">
        <w:rPr>
          <w:b/>
          <w:sz w:val="28"/>
          <w:szCs w:val="28"/>
        </w:rPr>
        <w:t>:</w:t>
      </w:r>
    </w:p>
    <w:p w14:paraId="26B3E274" w14:textId="75540BE5" w:rsidR="004438D2" w:rsidRDefault="00BE4ADB" w:rsidP="00702F75">
      <w:pPr>
        <w:shd w:val="clear" w:color="auto" w:fill="FFFFFF"/>
        <w:spacing w:after="0" w:line="276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W celu </w:t>
      </w:r>
      <w:r w:rsidR="004438D2">
        <w:rPr>
          <w:sz w:val="24"/>
          <w:szCs w:val="24"/>
        </w:rPr>
        <w:t xml:space="preserve">zrealizowania </w:t>
      </w:r>
      <w:r>
        <w:rPr>
          <w:sz w:val="24"/>
          <w:szCs w:val="24"/>
        </w:rPr>
        <w:t xml:space="preserve">zaplanowanych </w:t>
      </w:r>
      <w:r w:rsidR="004438D2">
        <w:rPr>
          <w:sz w:val="24"/>
          <w:szCs w:val="24"/>
        </w:rPr>
        <w:t>efektów i rezultatów Ben</w:t>
      </w:r>
      <w:r w:rsidR="00702F75">
        <w:rPr>
          <w:sz w:val="24"/>
          <w:szCs w:val="24"/>
        </w:rPr>
        <w:t>eficjent zobowiązany jest do </w:t>
      </w:r>
      <w:r w:rsidR="004438D2">
        <w:rPr>
          <w:sz w:val="24"/>
          <w:szCs w:val="24"/>
        </w:rPr>
        <w:t>osiągnięcia wartości docelowej następujących wskaźników</w:t>
      </w:r>
      <w:r w:rsidR="00927E25">
        <w:rPr>
          <w:sz w:val="24"/>
          <w:szCs w:val="24"/>
        </w:rPr>
        <w:t>:</w:t>
      </w:r>
    </w:p>
    <w:p w14:paraId="2DA000A5" w14:textId="77777777" w:rsidR="00D334CF" w:rsidRDefault="00D334CF" w:rsidP="00702F75">
      <w:pPr>
        <w:shd w:val="clear" w:color="auto" w:fill="FFFFFF"/>
        <w:spacing w:after="0" w:line="276" w:lineRule="auto"/>
        <w:textAlignment w:val="baseline"/>
        <w:rPr>
          <w:sz w:val="24"/>
          <w:szCs w:val="24"/>
        </w:rPr>
      </w:pPr>
    </w:p>
    <w:p w14:paraId="383BF7F2" w14:textId="325D0E79" w:rsidR="009D762F" w:rsidRDefault="004438D2" w:rsidP="00C72FF1">
      <w:pPr>
        <w:shd w:val="clear" w:color="auto" w:fill="FFFFFF"/>
        <w:spacing w:after="12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Wskaźniki projektu</w:t>
      </w:r>
      <w:r w:rsidR="001E2B53">
        <w:rPr>
          <w:sz w:val="24"/>
          <w:szCs w:val="24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21"/>
        <w:gridCol w:w="2535"/>
        <w:gridCol w:w="2153"/>
      </w:tblGrid>
      <w:tr w:rsidR="004438D2" w:rsidRPr="0096697E" w14:paraId="24DB2143" w14:textId="77777777" w:rsidTr="004438D2">
        <w:tc>
          <w:tcPr>
            <w:tcW w:w="4521" w:type="dxa"/>
          </w:tcPr>
          <w:p w14:paraId="01303AB7" w14:textId="77777777" w:rsidR="004438D2" w:rsidRPr="004438D2" w:rsidRDefault="004438D2" w:rsidP="00D47AE8">
            <w:pPr>
              <w:textAlignment w:val="baseline"/>
              <w:rPr>
                <w:b/>
                <w:sz w:val="24"/>
                <w:szCs w:val="24"/>
              </w:rPr>
            </w:pPr>
            <w:r w:rsidRPr="004438D2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535" w:type="dxa"/>
          </w:tcPr>
          <w:p w14:paraId="324939D3" w14:textId="77777777" w:rsidR="004438D2" w:rsidRPr="004438D2" w:rsidRDefault="004438D2" w:rsidP="00D47AE8">
            <w:pPr>
              <w:textAlignment w:val="baseline"/>
              <w:rPr>
                <w:b/>
                <w:sz w:val="24"/>
                <w:szCs w:val="24"/>
              </w:rPr>
            </w:pPr>
            <w:r w:rsidRPr="004438D2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2153" w:type="dxa"/>
          </w:tcPr>
          <w:p w14:paraId="3E3C2819" w14:textId="75447AA1" w:rsidR="004438D2" w:rsidRPr="004438D2" w:rsidRDefault="004438D2" w:rsidP="004438D2">
            <w:pPr>
              <w:textAlignment w:val="baseline"/>
              <w:rPr>
                <w:b/>
                <w:sz w:val="24"/>
                <w:szCs w:val="24"/>
              </w:rPr>
            </w:pPr>
            <w:r w:rsidRPr="004438D2">
              <w:rPr>
                <w:b/>
                <w:sz w:val="24"/>
                <w:szCs w:val="24"/>
              </w:rPr>
              <w:t>Wartość docelowa</w:t>
            </w:r>
          </w:p>
        </w:tc>
      </w:tr>
      <w:tr w:rsidR="004438D2" w:rsidRPr="00CA5D6C" w14:paraId="774A80E1" w14:textId="77777777" w:rsidTr="00752399">
        <w:tc>
          <w:tcPr>
            <w:tcW w:w="4521" w:type="dxa"/>
          </w:tcPr>
          <w:p w14:paraId="0B7F5014" w14:textId="77777777" w:rsidR="004438D2" w:rsidRPr="004438D2" w:rsidRDefault="004438D2" w:rsidP="004438D2">
            <w:pPr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4438D2">
              <w:rPr>
                <w:rFonts w:cstheme="minorHAnsi"/>
                <w:sz w:val="24"/>
                <w:szCs w:val="24"/>
                <w:lang w:eastAsia="pl-PL"/>
              </w:rPr>
              <w:t>Budynki publiczne</w:t>
            </w:r>
            <w:r w:rsidRPr="004438D2">
              <w:rPr>
                <w:rFonts w:cstheme="minorHAnsi"/>
                <w:sz w:val="24"/>
                <w:szCs w:val="24"/>
                <w:lang w:eastAsia="pl-PL"/>
              </w:rPr>
              <w:br/>
              <w:t>o udoskonalonej charakterystyce</w:t>
            </w:r>
          </w:p>
          <w:p w14:paraId="297F0EBF" w14:textId="2E2FC66A" w:rsidR="004438D2" w:rsidRPr="004438D2" w:rsidRDefault="004438D2" w:rsidP="004438D2">
            <w:pPr>
              <w:textAlignment w:val="baseline"/>
              <w:rPr>
                <w:sz w:val="24"/>
                <w:szCs w:val="24"/>
              </w:rPr>
            </w:pPr>
            <w:r w:rsidRPr="004438D2">
              <w:rPr>
                <w:rFonts w:cstheme="minorHAnsi"/>
                <w:sz w:val="24"/>
                <w:szCs w:val="24"/>
                <w:lang w:eastAsia="pl-PL"/>
              </w:rPr>
              <w:t>energetycznej</w:t>
            </w:r>
          </w:p>
        </w:tc>
        <w:tc>
          <w:tcPr>
            <w:tcW w:w="2535" w:type="dxa"/>
          </w:tcPr>
          <w:p w14:paraId="7F212104" w14:textId="77777777" w:rsidR="004438D2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14:paraId="0A65742E" w14:textId="611BB5FA" w:rsidR="004438D2" w:rsidRPr="004438D2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4438D2">
              <w:rPr>
                <w:sz w:val="24"/>
                <w:szCs w:val="24"/>
              </w:rPr>
              <w:t>m</w:t>
            </w:r>
            <w:r w:rsidRPr="002D442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3" w:type="dxa"/>
            <w:vAlign w:val="center"/>
          </w:tcPr>
          <w:p w14:paraId="7126C46D" w14:textId="3D74E2AB" w:rsidR="004438D2" w:rsidRPr="004438D2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4438D2">
              <w:rPr>
                <w:rFonts w:cstheme="minorHAnsi"/>
                <w:bCs/>
                <w:sz w:val="24"/>
                <w:szCs w:val="24"/>
                <w:lang w:eastAsia="pl-PL"/>
              </w:rPr>
              <w:t>1 039,22</w:t>
            </w:r>
          </w:p>
        </w:tc>
      </w:tr>
      <w:tr w:rsidR="004438D2" w:rsidRPr="00CA5D6C" w14:paraId="3342A569" w14:textId="77777777" w:rsidTr="00752399">
        <w:tc>
          <w:tcPr>
            <w:tcW w:w="4521" w:type="dxa"/>
          </w:tcPr>
          <w:p w14:paraId="003F3E8A" w14:textId="0ED5B0EC" w:rsidR="004438D2" w:rsidRPr="004438D2" w:rsidRDefault="004438D2" w:rsidP="004438D2">
            <w:pPr>
              <w:textAlignment w:val="baseline"/>
              <w:rPr>
                <w:sz w:val="24"/>
                <w:szCs w:val="24"/>
              </w:rPr>
            </w:pPr>
            <w:r w:rsidRPr="004438D2">
              <w:rPr>
                <w:rFonts w:cstheme="minorHAnsi"/>
                <w:sz w:val="24"/>
                <w:szCs w:val="24"/>
                <w:lang w:eastAsia="pl-PL"/>
              </w:rPr>
              <w:t>Liczba zmodernizowanych energetycznie budynków</w:t>
            </w:r>
          </w:p>
        </w:tc>
        <w:tc>
          <w:tcPr>
            <w:tcW w:w="2535" w:type="dxa"/>
          </w:tcPr>
          <w:p w14:paraId="154EDEEB" w14:textId="72521C59" w:rsidR="004438D2" w:rsidRPr="004438D2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4438D2">
              <w:rPr>
                <w:sz w:val="24"/>
                <w:szCs w:val="24"/>
              </w:rPr>
              <w:t>szt.</w:t>
            </w:r>
          </w:p>
        </w:tc>
        <w:tc>
          <w:tcPr>
            <w:tcW w:w="2153" w:type="dxa"/>
            <w:vAlign w:val="center"/>
          </w:tcPr>
          <w:p w14:paraId="0DCAAC5A" w14:textId="571D3D69" w:rsidR="004438D2" w:rsidRPr="004438D2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4438D2">
              <w:rPr>
                <w:rFonts w:cstheme="minorHAnsi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4438D2" w:rsidRPr="00CA5D6C" w14:paraId="0DE6400B" w14:textId="77777777" w:rsidTr="00752399">
        <w:tc>
          <w:tcPr>
            <w:tcW w:w="4521" w:type="dxa"/>
          </w:tcPr>
          <w:p w14:paraId="1ED07955" w14:textId="3B371961" w:rsidR="004438D2" w:rsidRPr="004438D2" w:rsidRDefault="004438D2" w:rsidP="004438D2">
            <w:pPr>
              <w:textAlignment w:val="baseline"/>
              <w:rPr>
                <w:sz w:val="24"/>
                <w:szCs w:val="24"/>
              </w:rPr>
            </w:pPr>
            <w:r w:rsidRPr="004438D2">
              <w:rPr>
                <w:rFonts w:cstheme="minorHAnsi"/>
                <w:sz w:val="24"/>
                <w:szCs w:val="24"/>
                <w:lang w:eastAsia="pl-PL"/>
              </w:rPr>
              <w:t>Liczba zmodernizowanych źródeł ciepła (inne niż indywidualne)</w:t>
            </w:r>
          </w:p>
        </w:tc>
        <w:tc>
          <w:tcPr>
            <w:tcW w:w="2535" w:type="dxa"/>
          </w:tcPr>
          <w:p w14:paraId="3ECB62CF" w14:textId="531673C6" w:rsidR="004438D2" w:rsidRPr="004438D2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4438D2">
              <w:rPr>
                <w:sz w:val="24"/>
                <w:szCs w:val="24"/>
              </w:rPr>
              <w:t>szt.</w:t>
            </w:r>
          </w:p>
        </w:tc>
        <w:tc>
          <w:tcPr>
            <w:tcW w:w="2153" w:type="dxa"/>
            <w:vAlign w:val="center"/>
          </w:tcPr>
          <w:p w14:paraId="1B9A6A21" w14:textId="325473D9" w:rsidR="004438D2" w:rsidRPr="004438D2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4438D2">
              <w:rPr>
                <w:rFonts w:cstheme="minorHAnsi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4438D2" w:rsidRPr="00CA5D6C" w14:paraId="638F58E1" w14:textId="77777777" w:rsidTr="00752399">
        <w:tc>
          <w:tcPr>
            <w:tcW w:w="4521" w:type="dxa"/>
          </w:tcPr>
          <w:p w14:paraId="5533A77C" w14:textId="58B3E1F5" w:rsidR="004438D2" w:rsidRPr="004438D2" w:rsidRDefault="004438D2" w:rsidP="004438D2">
            <w:pPr>
              <w:textAlignment w:val="baseline"/>
              <w:rPr>
                <w:sz w:val="24"/>
                <w:szCs w:val="24"/>
              </w:rPr>
            </w:pPr>
            <w:r w:rsidRPr="004438D2">
              <w:rPr>
                <w:rFonts w:cstheme="minorHAnsi"/>
                <w:sz w:val="24"/>
                <w:szCs w:val="24"/>
                <w:lang w:eastAsia="pl-PL"/>
              </w:rPr>
              <w:t>Dodatkowa zdolność wytwarzania energii elektrycznej ze źródeł OZE</w:t>
            </w:r>
          </w:p>
        </w:tc>
        <w:tc>
          <w:tcPr>
            <w:tcW w:w="2535" w:type="dxa"/>
          </w:tcPr>
          <w:p w14:paraId="39AD1072" w14:textId="1F644D12" w:rsidR="004438D2" w:rsidRPr="004438D2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4438D2">
              <w:rPr>
                <w:sz w:val="24"/>
                <w:szCs w:val="24"/>
              </w:rPr>
              <w:t>MWe</w:t>
            </w:r>
          </w:p>
        </w:tc>
        <w:tc>
          <w:tcPr>
            <w:tcW w:w="2153" w:type="dxa"/>
            <w:vAlign w:val="center"/>
          </w:tcPr>
          <w:p w14:paraId="3F5CBB6F" w14:textId="6004B214" w:rsidR="004438D2" w:rsidRPr="004438D2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4438D2">
              <w:rPr>
                <w:rFonts w:cstheme="minorHAnsi"/>
                <w:bCs/>
                <w:sz w:val="24"/>
                <w:szCs w:val="24"/>
                <w:lang w:eastAsia="pl-PL"/>
              </w:rPr>
              <w:t>0,028</w:t>
            </w:r>
          </w:p>
        </w:tc>
      </w:tr>
      <w:tr w:rsidR="004438D2" w:rsidRPr="00CA5D6C" w14:paraId="3E71BA96" w14:textId="77777777" w:rsidTr="00752399">
        <w:tc>
          <w:tcPr>
            <w:tcW w:w="4521" w:type="dxa"/>
            <w:vAlign w:val="center"/>
          </w:tcPr>
          <w:p w14:paraId="15DDD3DA" w14:textId="15E97860" w:rsidR="004438D2" w:rsidRPr="004438D2" w:rsidRDefault="004438D2" w:rsidP="004438D2">
            <w:pPr>
              <w:textAlignment w:val="baseline"/>
              <w:rPr>
                <w:rFonts w:cstheme="minorHAnsi"/>
                <w:sz w:val="24"/>
                <w:szCs w:val="24"/>
                <w:lang w:eastAsia="pl-PL"/>
              </w:rPr>
            </w:pPr>
            <w:r w:rsidRPr="004438D2">
              <w:rPr>
                <w:rFonts w:cstheme="minorHAnsi"/>
                <w:sz w:val="24"/>
                <w:szCs w:val="24"/>
                <w:lang w:eastAsia="pl-PL"/>
              </w:rPr>
              <w:t>Dodatkowa zdolność wytwarzania energii cieplnej ze źródeł OZE</w:t>
            </w:r>
          </w:p>
        </w:tc>
        <w:tc>
          <w:tcPr>
            <w:tcW w:w="2535" w:type="dxa"/>
          </w:tcPr>
          <w:p w14:paraId="7A151E9E" w14:textId="65ED72B8" w:rsidR="004438D2" w:rsidRPr="004438D2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4438D2">
              <w:rPr>
                <w:sz w:val="24"/>
                <w:szCs w:val="24"/>
              </w:rPr>
              <w:t>MWt</w:t>
            </w:r>
          </w:p>
        </w:tc>
        <w:tc>
          <w:tcPr>
            <w:tcW w:w="2153" w:type="dxa"/>
            <w:vAlign w:val="center"/>
          </w:tcPr>
          <w:p w14:paraId="17449E18" w14:textId="2F30928B" w:rsidR="004438D2" w:rsidRPr="004438D2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4438D2">
              <w:rPr>
                <w:rFonts w:cstheme="minorHAnsi"/>
                <w:bCs/>
                <w:sz w:val="24"/>
                <w:szCs w:val="24"/>
                <w:lang w:eastAsia="pl-PL"/>
              </w:rPr>
              <w:t>0,064</w:t>
            </w:r>
          </w:p>
        </w:tc>
      </w:tr>
      <w:tr w:rsidR="004438D2" w:rsidRPr="00CA5D6C" w14:paraId="011CE0E6" w14:textId="77777777" w:rsidTr="00752399">
        <w:tc>
          <w:tcPr>
            <w:tcW w:w="4521" w:type="dxa"/>
          </w:tcPr>
          <w:p w14:paraId="1C649588" w14:textId="77777777" w:rsidR="004438D2" w:rsidRPr="004438D2" w:rsidRDefault="004438D2" w:rsidP="004438D2">
            <w:pPr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4438D2">
              <w:rPr>
                <w:rFonts w:cstheme="minorHAnsi"/>
                <w:sz w:val="24"/>
                <w:szCs w:val="24"/>
                <w:lang w:eastAsia="pl-PL"/>
              </w:rPr>
              <w:t>Pojemność magazynów</w:t>
            </w:r>
          </w:p>
          <w:p w14:paraId="4F7720D8" w14:textId="59C94877" w:rsidR="004438D2" w:rsidRPr="004438D2" w:rsidRDefault="004438D2" w:rsidP="004438D2">
            <w:pPr>
              <w:textAlignment w:val="baseline"/>
              <w:rPr>
                <w:rFonts w:cstheme="minorHAnsi"/>
                <w:sz w:val="24"/>
                <w:szCs w:val="24"/>
                <w:lang w:eastAsia="pl-PL"/>
              </w:rPr>
            </w:pPr>
            <w:r w:rsidRPr="004438D2">
              <w:rPr>
                <w:rFonts w:cstheme="minorHAnsi"/>
                <w:sz w:val="24"/>
                <w:szCs w:val="24"/>
                <w:lang w:eastAsia="pl-PL"/>
              </w:rPr>
              <w:t>energii elektrycznej</w:t>
            </w:r>
          </w:p>
        </w:tc>
        <w:tc>
          <w:tcPr>
            <w:tcW w:w="2535" w:type="dxa"/>
          </w:tcPr>
          <w:p w14:paraId="2833EAD1" w14:textId="6156EC1C" w:rsidR="004438D2" w:rsidRPr="004438D2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4438D2">
              <w:rPr>
                <w:sz w:val="24"/>
                <w:szCs w:val="24"/>
              </w:rPr>
              <w:t>MWh</w:t>
            </w:r>
          </w:p>
        </w:tc>
        <w:tc>
          <w:tcPr>
            <w:tcW w:w="2153" w:type="dxa"/>
            <w:vAlign w:val="center"/>
          </w:tcPr>
          <w:p w14:paraId="6AC4206D" w14:textId="757299D6" w:rsidR="004438D2" w:rsidRPr="004438D2" w:rsidRDefault="004438D2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4438D2">
              <w:rPr>
                <w:rFonts w:cstheme="minorHAnsi"/>
                <w:bCs/>
                <w:sz w:val="24"/>
                <w:szCs w:val="24"/>
                <w:lang w:eastAsia="pl-PL"/>
              </w:rPr>
              <w:t>0,048</w:t>
            </w:r>
          </w:p>
        </w:tc>
      </w:tr>
    </w:tbl>
    <w:p w14:paraId="71048554" w14:textId="557BCD44" w:rsidR="001E2B53" w:rsidRDefault="001E2B53" w:rsidP="006F1CD2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</w:p>
    <w:p w14:paraId="78413E01" w14:textId="57219934" w:rsidR="009D762F" w:rsidRPr="004438D2" w:rsidRDefault="004438D2" w:rsidP="00C72FF1">
      <w:pPr>
        <w:shd w:val="clear" w:color="auto" w:fill="FFFFFF"/>
        <w:spacing w:after="12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Wskaźniki rezultatu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539"/>
        <w:gridCol w:w="1985"/>
        <w:gridCol w:w="1686"/>
        <w:gridCol w:w="1999"/>
      </w:tblGrid>
      <w:tr w:rsidR="005F6FE3" w14:paraId="34C371D7" w14:textId="77777777" w:rsidTr="0096697E">
        <w:tc>
          <w:tcPr>
            <w:tcW w:w="3539" w:type="dxa"/>
          </w:tcPr>
          <w:p w14:paraId="716B03A1" w14:textId="61B3F58C" w:rsidR="005F6FE3" w:rsidRPr="0096697E" w:rsidRDefault="005F6FE3" w:rsidP="00CA5D6C">
            <w:pPr>
              <w:textAlignment w:val="baseline"/>
              <w:rPr>
                <w:b/>
                <w:sz w:val="24"/>
                <w:szCs w:val="24"/>
              </w:rPr>
            </w:pPr>
            <w:r w:rsidRPr="0096697E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1985" w:type="dxa"/>
          </w:tcPr>
          <w:p w14:paraId="3177276F" w14:textId="4FDFF970" w:rsidR="005F6FE3" w:rsidRPr="0096697E" w:rsidRDefault="005F6FE3" w:rsidP="00CA5D6C">
            <w:pPr>
              <w:textAlignment w:val="baseline"/>
              <w:rPr>
                <w:b/>
                <w:sz w:val="24"/>
                <w:szCs w:val="24"/>
              </w:rPr>
            </w:pPr>
            <w:r w:rsidRPr="0096697E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686" w:type="dxa"/>
          </w:tcPr>
          <w:p w14:paraId="43308F30" w14:textId="5E712802" w:rsidR="005F6FE3" w:rsidRPr="0096697E" w:rsidRDefault="005F6FE3" w:rsidP="00CA5D6C">
            <w:pPr>
              <w:textAlignment w:val="baseline"/>
              <w:rPr>
                <w:b/>
                <w:sz w:val="24"/>
                <w:szCs w:val="24"/>
              </w:rPr>
            </w:pPr>
            <w:r w:rsidRPr="0096697E">
              <w:rPr>
                <w:b/>
                <w:sz w:val="24"/>
                <w:szCs w:val="24"/>
              </w:rPr>
              <w:t xml:space="preserve">Wartość bazowa </w:t>
            </w:r>
          </w:p>
        </w:tc>
        <w:tc>
          <w:tcPr>
            <w:tcW w:w="1999" w:type="dxa"/>
          </w:tcPr>
          <w:p w14:paraId="38F1F151" w14:textId="3618CB44" w:rsidR="005F6FE3" w:rsidRPr="0096697E" w:rsidRDefault="005F6FE3" w:rsidP="00CA5D6C">
            <w:pPr>
              <w:textAlignment w:val="baseline"/>
              <w:rPr>
                <w:b/>
                <w:sz w:val="24"/>
                <w:szCs w:val="24"/>
              </w:rPr>
            </w:pPr>
            <w:r w:rsidRPr="0096697E">
              <w:rPr>
                <w:b/>
                <w:sz w:val="24"/>
                <w:szCs w:val="24"/>
              </w:rPr>
              <w:t xml:space="preserve">Wartość docelowa </w:t>
            </w:r>
          </w:p>
        </w:tc>
      </w:tr>
      <w:tr w:rsidR="001E2B53" w14:paraId="5BEBB275" w14:textId="77777777" w:rsidTr="0096697E">
        <w:tc>
          <w:tcPr>
            <w:tcW w:w="3539" w:type="dxa"/>
          </w:tcPr>
          <w:p w14:paraId="771000D0" w14:textId="77777777" w:rsidR="001E2B53" w:rsidRPr="00CA5D6C" w:rsidRDefault="001E2B53" w:rsidP="00CA5D6C">
            <w:pPr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CA5D6C">
              <w:rPr>
                <w:rFonts w:cstheme="minorHAnsi"/>
                <w:sz w:val="24"/>
                <w:szCs w:val="24"/>
                <w:lang w:eastAsia="pl-PL"/>
              </w:rPr>
              <w:t>Roczne zużycie energii pierwotnej</w:t>
            </w:r>
            <w:r w:rsidRPr="00CA5D6C">
              <w:rPr>
                <w:rFonts w:cstheme="minorHAnsi"/>
                <w:sz w:val="24"/>
                <w:szCs w:val="24"/>
                <w:lang w:eastAsia="pl-PL"/>
              </w:rPr>
              <w:br/>
              <w:t>w budynkach</w:t>
            </w:r>
          </w:p>
          <w:p w14:paraId="48F30E89" w14:textId="4CE4949D" w:rsidR="001E2B53" w:rsidRPr="00CA5D6C" w:rsidRDefault="001E2B53" w:rsidP="00CA5D6C">
            <w:pPr>
              <w:textAlignment w:val="baseline"/>
              <w:rPr>
                <w:sz w:val="24"/>
                <w:szCs w:val="24"/>
              </w:rPr>
            </w:pPr>
            <w:r w:rsidRPr="00CA5D6C">
              <w:rPr>
                <w:rFonts w:cstheme="minorHAnsi"/>
                <w:sz w:val="24"/>
                <w:szCs w:val="24"/>
                <w:lang w:eastAsia="pl-PL"/>
              </w:rPr>
              <w:t>publicznych</w:t>
            </w:r>
          </w:p>
        </w:tc>
        <w:tc>
          <w:tcPr>
            <w:tcW w:w="1985" w:type="dxa"/>
          </w:tcPr>
          <w:p w14:paraId="2F8177E9" w14:textId="71D1AE3A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MWh/rok</w:t>
            </w:r>
          </w:p>
        </w:tc>
        <w:tc>
          <w:tcPr>
            <w:tcW w:w="1686" w:type="dxa"/>
          </w:tcPr>
          <w:p w14:paraId="14E1ECD4" w14:textId="6F404F11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194,80</w:t>
            </w:r>
          </w:p>
        </w:tc>
        <w:tc>
          <w:tcPr>
            <w:tcW w:w="1999" w:type="dxa"/>
          </w:tcPr>
          <w:p w14:paraId="3A4749EC" w14:textId="386CE4DC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9,57</w:t>
            </w:r>
          </w:p>
        </w:tc>
      </w:tr>
      <w:tr w:rsidR="001E2B53" w14:paraId="42A1E861" w14:textId="77777777" w:rsidTr="0096697E">
        <w:tc>
          <w:tcPr>
            <w:tcW w:w="3539" w:type="dxa"/>
          </w:tcPr>
          <w:p w14:paraId="7C2A1688" w14:textId="375F5B4E" w:rsidR="001E2B53" w:rsidRPr="00CA5D6C" w:rsidRDefault="001E2B53" w:rsidP="00CA5D6C">
            <w:pPr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Szacowana emisja gazów cieplarnianych</w:t>
            </w:r>
          </w:p>
        </w:tc>
        <w:tc>
          <w:tcPr>
            <w:tcW w:w="1985" w:type="dxa"/>
          </w:tcPr>
          <w:p w14:paraId="75AF4C0D" w14:textId="30BBC305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tona ekwiwalentu CO2/rok</w:t>
            </w:r>
          </w:p>
        </w:tc>
        <w:tc>
          <w:tcPr>
            <w:tcW w:w="1686" w:type="dxa"/>
          </w:tcPr>
          <w:p w14:paraId="6105773F" w14:textId="112635DE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38,71</w:t>
            </w:r>
          </w:p>
        </w:tc>
        <w:tc>
          <w:tcPr>
            <w:tcW w:w="1999" w:type="dxa"/>
          </w:tcPr>
          <w:p w14:paraId="29BC94B7" w14:textId="4494A05E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2,71</w:t>
            </w:r>
          </w:p>
        </w:tc>
      </w:tr>
      <w:tr w:rsidR="001E2B53" w14:paraId="45BE362C" w14:textId="77777777" w:rsidTr="0096697E">
        <w:tc>
          <w:tcPr>
            <w:tcW w:w="3539" w:type="dxa"/>
          </w:tcPr>
          <w:p w14:paraId="585C980B" w14:textId="24A6416F" w:rsidR="001E2B53" w:rsidRPr="00CA5D6C" w:rsidRDefault="001E2B53" w:rsidP="0096697E">
            <w:pPr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Ilość zaoszczędzonej</w:t>
            </w:r>
            <w:r w:rsidR="0096697E">
              <w:rPr>
                <w:sz w:val="24"/>
                <w:szCs w:val="24"/>
              </w:rPr>
              <w:t xml:space="preserve"> </w:t>
            </w:r>
            <w:r w:rsidRPr="00CA5D6C">
              <w:rPr>
                <w:sz w:val="24"/>
                <w:szCs w:val="24"/>
              </w:rPr>
              <w:t>energii cieplnej</w:t>
            </w:r>
          </w:p>
        </w:tc>
        <w:tc>
          <w:tcPr>
            <w:tcW w:w="1985" w:type="dxa"/>
          </w:tcPr>
          <w:p w14:paraId="7341D0C9" w14:textId="34394938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MWh/rok</w:t>
            </w:r>
          </w:p>
        </w:tc>
        <w:tc>
          <w:tcPr>
            <w:tcW w:w="1686" w:type="dxa"/>
          </w:tcPr>
          <w:p w14:paraId="3EF39359" w14:textId="01ED2E57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0,0</w:t>
            </w:r>
          </w:p>
        </w:tc>
        <w:tc>
          <w:tcPr>
            <w:tcW w:w="1999" w:type="dxa"/>
          </w:tcPr>
          <w:p w14:paraId="21689F91" w14:textId="14D904D3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146,71</w:t>
            </w:r>
          </w:p>
        </w:tc>
      </w:tr>
      <w:tr w:rsidR="001E2B53" w14:paraId="5CCD9CFD" w14:textId="77777777" w:rsidTr="0096697E">
        <w:tc>
          <w:tcPr>
            <w:tcW w:w="3539" w:type="dxa"/>
          </w:tcPr>
          <w:p w14:paraId="2D310E2D" w14:textId="712A2E3C" w:rsidR="001E2B53" w:rsidRPr="00CA5D6C" w:rsidRDefault="001E2B53" w:rsidP="00CA5D6C">
            <w:pPr>
              <w:textAlignment w:val="baseline"/>
              <w:rPr>
                <w:sz w:val="24"/>
                <w:szCs w:val="24"/>
              </w:rPr>
            </w:pPr>
            <w:r w:rsidRPr="00CA5D6C">
              <w:rPr>
                <w:rFonts w:cstheme="minorHAnsi"/>
                <w:sz w:val="24"/>
                <w:szCs w:val="24"/>
                <w:lang w:eastAsia="pl-PL"/>
              </w:rPr>
              <w:t>Zmniejszenie zużycia energii końcowej w wyniku realizacji projektu</w:t>
            </w:r>
          </w:p>
        </w:tc>
        <w:tc>
          <w:tcPr>
            <w:tcW w:w="1985" w:type="dxa"/>
          </w:tcPr>
          <w:p w14:paraId="4DF9A62B" w14:textId="40AD1517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GJ/rok</w:t>
            </w:r>
          </w:p>
        </w:tc>
        <w:tc>
          <w:tcPr>
            <w:tcW w:w="1686" w:type="dxa"/>
          </w:tcPr>
          <w:p w14:paraId="7D68A6F2" w14:textId="031764EC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0,0</w:t>
            </w:r>
          </w:p>
        </w:tc>
        <w:tc>
          <w:tcPr>
            <w:tcW w:w="1999" w:type="dxa"/>
          </w:tcPr>
          <w:p w14:paraId="32D97E43" w14:textId="649AE1DA" w:rsidR="001E2B53" w:rsidRPr="00CA5D6C" w:rsidRDefault="001E2B53" w:rsidP="004438D2">
            <w:pPr>
              <w:jc w:val="center"/>
              <w:textAlignment w:val="baseline"/>
              <w:rPr>
                <w:sz w:val="24"/>
                <w:szCs w:val="24"/>
              </w:rPr>
            </w:pPr>
            <w:r w:rsidRPr="00CA5D6C">
              <w:rPr>
                <w:sz w:val="24"/>
                <w:szCs w:val="24"/>
              </w:rPr>
              <w:t>464,51</w:t>
            </w:r>
          </w:p>
        </w:tc>
      </w:tr>
    </w:tbl>
    <w:p w14:paraId="3891F8DD" w14:textId="6C26EAA9" w:rsidR="005F6FE3" w:rsidRDefault="005F6FE3" w:rsidP="006F1CD2">
      <w:pPr>
        <w:shd w:val="clear" w:color="auto" w:fill="FFFFFF"/>
        <w:spacing w:after="0" w:line="240" w:lineRule="auto"/>
        <w:textAlignment w:val="baseline"/>
        <w:rPr>
          <w:b/>
          <w:sz w:val="28"/>
          <w:szCs w:val="28"/>
        </w:rPr>
      </w:pPr>
    </w:p>
    <w:p w14:paraId="01239183" w14:textId="77777777" w:rsidR="005F6FE3" w:rsidRPr="00E17E7F" w:rsidRDefault="005F6FE3" w:rsidP="006F1CD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1B1B1B"/>
          <w:sz w:val="28"/>
          <w:szCs w:val="28"/>
          <w:lang w:eastAsia="pl-PL"/>
        </w:rPr>
      </w:pPr>
    </w:p>
    <w:p w14:paraId="5D9CB068" w14:textId="77777777" w:rsidR="00702F75" w:rsidRDefault="00702F75" w:rsidP="00C0517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</w:p>
    <w:p w14:paraId="2EE59A86" w14:textId="77777777" w:rsidR="00702F75" w:rsidRDefault="00702F75" w:rsidP="00C0517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</w:p>
    <w:p w14:paraId="06D32093" w14:textId="5F287A38" w:rsidR="00C05171" w:rsidRDefault="00DE2116" w:rsidP="00702F75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  <w:r w:rsidRPr="00DE2116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lastRenderedPageBreak/>
        <w:t>Całkowity koszt realizacji projektu:</w:t>
      </w:r>
    </w:p>
    <w:p w14:paraId="347E767B" w14:textId="31683C04" w:rsidR="00DE2116" w:rsidRPr="00DE2116" w:rsidRDefault="00DE2116" w:rsidP="00702F75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DE2116">
        <w:rPr>
          <w:rFonts w:eastAsia="Times New Roman" w:cstheme="minorHAnsi"/>
          <w:color w:val="1B1B1B"/>
          <w:sz w:val="28"/>
          <w:szCs w:val="28"/>
          <w:lang w:eastAsia="pl-PL"/>
        </w:rPr>
        <w:t>2 643 778 ,67 PLN</w:t>
      </w:r>
    </w:p>
    <w:p w14:paraId="3A9B0697" w14:textId="77777777" w:rsidR="00C05171" w:rsidRDefault="00D92A5D" w:rsidP="00702F75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  <w:r w:rsidRPr="00DE2116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br/>
        <w:t>Wysokość wk</w:t>
      </w:r>
      <w:r w:rsidR="00DE2116" w:rsidRPr="00DE2116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ładu Funduszy Europejskich:</w:t>
      </w:r>
    </w:p>
    <w:p w14:paraId="36B2F635" w14:textId="5BE1E3B0" w:rsidR="00D92A5D" w:rsidRPr="00DE2116" w:rsidRDefault="00DE2116" w:rsidP="00702F75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DE2116">
        <w:rPr>
          <w:rFonts w:eastAsia="Times New Roman" w:cstheme="minorHAnsi"/>
          <w:bCs/>
          <w:color w:val="1B1B1B"/>
          <w:sz w:val="28"/>
          <w:szCs w:val="28"/>
          <w:lang w:eastAsia="pl-PL"/>
        </w:rPr>
        <w:t>2 226 511,19 PLN</w:t>
      </w:r>
    </w:p>
    <w:p w14:paraId="0DF4DB5C" w14:textId="03E8B773" w:rsidR="00D92A5D" w:rsidRPr="00EF462B" w:rsidRDefault="00D92A5D" w:rsidP="00702F75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16A14D3B" w14:textId="5464F982" w:rsidR="00D92A5D" w:rsidRDefault="00D92A5D" w:rsidP="00702F75">
      <w:pPr>
        <w:spacing w:line="276" w:lineRule="auto"/>
        <w:rPr>
          <w:rFonts w:cstheme="minorHAnsi"/>
          <w:sz w:val="24"/>
          <w:szCs w:val="24"/>
        </w:rPr>
      </w:pPr>
    </w:p>
    <w:p w14:paraId="40C4E198" w14:textId="53D705AE" w:rsidR="003E5544" w:rsidRDefault="003E5544">
      <w:pPr>
        <w:rPr>
          <w:rFonts w:cstheme="minorHAnsi"/>
          <w:sz w:val="24"/>
          <w:szCs w:val="24"/>
        </w:rPr>
      </w:pPr>
    </w:p>
    <w:p w14:paraId="7B01C205" w14:textId="0D7D238B" w:rsidR="00702F75" w:rsidRDefault="00702F75">
      <w:pPr>
        <w:rPr>
          <w:rFonts w:cstheme="minorHAnsi"/>
          <w:sz w:val="24"/>
          <w:szCs w:val="24"/>
        </w:rPr>
      </w:pPr>
    </w:p>
    <w:p w14:paraId="14C94A5D" w14:textId="0936947A" w:rsidR="00702F75" w:rsidRDefault="00702F75">
      <w:pPr>
        <w:rPr>
          <w:rFonts w:cstheme="minorHAnsi"/>
          <w:sz w:val="24"/>
          <w:szCs w:val="24"/>
        </w:rPr>
      </w:pPr>
    </w:p>
    <w:p w14:paraId="0DEAB2C3" w14:textId="7FD89D48" w:rsidR="00702F75" w:rsidRDefault="00702F75">
      <w:pPr>
        <w:rPr>
          <w:rFonts w:cstheme="minorHAnsi"/>
          <w:sz w:val="24"/>
          <w:szCs w:val="24"/>
        </w:rPr>
      </w:pPr>
    </w:p>
    <w:p w14:paraId="3416C712" w14:textId="68DFD760" w:rsidR="00702F75" w:rsidRDefault="00702F75">
      <w:pPr>
        <w:rPr>
          <w:rFonts w:cstheme="minorHAnsi"/>
          <w:sz w:val="24"/>
          <w:szCs w:val="24"/>
        </w:rPr>
      </w:pPr>
    </w:p>
    <w:p w14:paraId="6E5675E8" w14:textId="05F6450A" w:rsidR="00702F75" w:rsidRDefault="00702F75">
      <w:pPr>
        <w:rPr>
          <w:rFonts w:cstheme="minorHAnsi"/>
          <w:sz w:val="24"/>
          <w:szCs w:val="24"/>
        </w:rPr>
      </w:pPr>
    </w:p>
    <w:p w14:paraId="53C33892" w14:textId="035E0BC4" w:rsidR="00702F75" w:rsidRDefault="00702F75">
      <w:pPr>
        <w:rPr>
          <w:rFonts w:cstheme="minorHAnsi"/>
          <w:sz w:val="24"/>
          <w:szCs w:val="24"/>
        </w:rPr>
      </w:pPr>
    </w:p>
    <w:p w14:paraId="49F5FFB2" w14:textId="7D5F30EB" w:rsidR="00702F75" w:rsidRDefault="00702F75">
      <w:pPr>
        <w:rPr>
          <w:rFonts w:cstheme="minorHAnsi"/>
          <w:sz w:val="24"/>
          <w:szCs w:val="24"/>
        </w:rPr>
      </w:pPr>
    </w:p>
    <w:p w14:paraId="47E49EBB" w14:textId="28AA5369" w:rsidR="00702F75" w:rsidRDefault="00702F75">
      <w:pPr>
        <w:rPr>
          <w:rFonts w:cstheme="minorHAnsi"/>
          <w:sz w:val="24"/>
          <w:szCs w:val="24"/>
        </w:rPr>
      </w:pPr>
    </w:p>
    <w:p w14:paraId="294EB711" w14:textId="4BD1CB6F" w:rsidR="00702F75" w:rsidRDefault="00702F75">
      <w:pPr>
        <w:rPr>
          <w:rFonts w:cstheme="minorHAnsi"/>
          <w:sz w:val="24"/>
          <w:szCs w:val="24"/>
        </w:rPr>
      </w:pPr>
    </w:p>
    <w:p w14:paraId="4A764D5F" w14:textId="37830C81" w:rsidR="00702F75" w:rsidRDefault="00702F75">
      <w:pPr>
        <w:rPr>
          <w:rFonts w:cstheme="minorHAnsi"/>
          <w:sz w:val="24"/>
          <w:szCs w:val="24"/>
        </w:rPr>
      </w:pPr>
    </w:p>
    <w:p w14:paraId="39838648" w14:textId="05C354B2" w:rsidR="00702F75" w:rsidRDefault="00702F75">
      <w:pPr>
        <w:rPr>
          <w:rFonts w:cstheme="minorHAnsi"/>
          <w:sz w:val="24"/>
          <w:szCs w:val="24"/>
        </w:rPr>
      </w:pPr>
    </w:p>
    <w:p w14:paraId="3194F0A7" w14:textId="39E11527" w:rsidR="00702F75" w:rsidRDefault="00702F75">
      <w:pPr>
        <w:rPr>
          <w:rFonts w:cstheme="minorHAnsi"/>
          <w:sz w:val="24"/>
          <w:szCs w:val="24"/>
        </w:rPr>
      </w:pPr>
    </w:p>
    <w:p w14:paraId="0AF554E2" w14:textId="00C6222B" w:rsidR="00702F75" w:rsidRDefault="00702F75">
      <w:pPr>
        <w:rPr>
          <w:rFonts w:cstheme="minorHAnsi"/>
          <w:sz w:val="24"/>
          <w:szCs w:val="24"/>
        </w:rPr>
      </w:pPr>
    </w:p>
    <w:p w14:paraId="4C198AB6" w14:textId="0AEB3FB7" w:rsidR="00702F75" w:rsidRDefault="00702F75">
      <w:pPr>
        <w:rPr>
          <w:rFonts w:cstheme="minorHAnsi"/>
          <w:sz w:val="24"/>
          <w:szCs w:val="24"/>
        </w:rPr>
      </w:pPr>
    </w:p>
    <w:p w14:paraId="7DF7F504" w14:textId="2C7F9ABB" w:rsidR="00702F75" w:rsidRDefault="00702F75">
      <w:pPr>
        <w:rPr>
          <w:rFonts w:cstheme="minorHAnsi"/>
          <w:sz w:val="24"/>
          <w:szCs w:val="24"/>
        </w:rPr>
      </w:pPr>
    </w:p>
    <w:p w14:paraId="365FD093" w14:textId="14D16CAC" w:rsidR="00702F75" w:rsidRDefault="00702F75">
      <w:pPr>
        <w:rPr>
          <w:rFonts w:cstheme="minorHAnsi"/>
          <w:sz w:val="24"/>
          <w:szCs w:val="24"/>
        </w:rPr>
      </w:pPr>
    </w:p>
    <w:p w14:paraId="4142D116" w14:textId="3B5C0139" w:rsidR="00702F75" w:rsidRDefault="00702F75">
      <w:pPr>
        <w:rPr>
          <w:rFonts w:cstheme="minorHAnsi"/>
          <w:sz w:val="24"/>
          <w:szCs w:val="24"/>
        </w:rPr>
      </w:pPr>
    </w:p>
    <w:p w14:paraId="53A7C571" w14:textId="664E62CE" w:rsidR="00702F75" w:rsidRDefault="00702F75">
      <w:pPr>
        <w:rPr>
          <w:rFonts w:cstheme="minorHAnsi"/>
          <w:sz w:val="24"/>
          <w:szCs w:val="24"/>
        </w:rPr>
      </w:pPr>
    </w:p>
    <w:p w14:paraId="6831621C" w14:textId="498DADE1" w:rsidR="00702F75" w:rsidRDefault="00702F75">
      <w:pPr>
        <w:rPr>
          <w:rFonts w:cstheme="minorHAnsi"/>
          <w:sz w:val="24"/>
          <w:szCs w:val="24"/>
        </w:rPr>
      </w:pPr>
    </w:p>
    <w:p w14:paraId="5B54652E" w14:textId="4FBA8AC0" w:rsidR="00702F75" w:rsidRDefault="00702F75">
      <w:pPr>
        <w:rPr>
          <w:rFonts w:cstheme="minorHAnsi"/>
          <w:sz w:val="24"/>
          <w:szCs w:val="24"/>
        </w:rPr>
      </w:pPr>
    </w:p>
    <w:p w14:paraId="4269B6F3" w14:textId="6C9C61E4" w:rsidR="00702F75" w:rsidRDefault="00702F75">
      <w:pPr>
        <w:rPr>
          <w:rFonts w:cstheme="minorHAnsi"/>
          <w:sz w:val="24"/>
          <w:szCs w:val="24"/>
        </w:rPr>
      </w:pPr>
    </w:p>
    <w:p w14:paraId="46644AF5" w14:textId="109C7ED6" w:rsidR="00702F75" w:rsidRDefault="00702F75">
      <w:pPr>
        <w:rPr>
          <w:rFonts w:cstheme="minorHAnsi"/>
          <w:sz w:val="24"/>
          <w:szCs w:val="24"/>
        </w:rPr>
      </w:pPr>
    </w:p>
    <w:sectPr w:rsidR="00702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B1F2F" w14:textId="77777777" w:rsidR="00734215" w:rsidRDefault="00734215" w:rsidP="00D92A5D">
      <w:pPr>
        <w:spacing w:after="0" w:line="240" w:lineRule="auto"/>
      </w:pPr>
      <w:r>
        <w:separator/>
      </w:r>
    </w:p>
  </w:endnote>
  <w:endnote w:type="continuationSeparator" w:id="0">
    <w:p w14:paraId="6BBC5A68" w14:textId="77777777" w:rsidR="00734215" w:rsidRDefault="00734215" w:rsidP="00D9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24DB2" w14:textId="77777777" w:rsidR="00734215" w:rsidRDefault="00734215" w:rsidP="00D92A5D">
      <w:pPr>
        <w:spacing w:after="0" w:line="240" w:lineRule="auto"/>
      </w:pPr>
      <w:r>
        <w:separator/>
      </w:r>
    </w:p>
  </w:footnote>
  <w:footnote w:type="continuationSeparator" w:id="0">
    <w:p w14:paraId="4C19F7BF" w14:textId="77777777" w:rsidR="00734215" w:rsidRDefault="00734215" w:rsidP="00D92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7EC"/>
    <w:multiLevelType w:val="hybridMultilevel"/>
    <w:tmpl w:val="C3148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4A8E"/>
    <w:multiLevelType w:val="multilevel"/>
    <w:tmpl w:val="FCAE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87076"/>
    <w:multiLevelType w:val="hybridMultilevel"/>
    <w:tmpl w:val="796ED87A"/>
    <w:lvl w:ilvl="0" w:tplc="0136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3195"/>
    <w:multiLevelType w:val="hybridMultilevel"/>
    <w:tmpl w:val="B4C21A48"/>
    <w:lvl w:ilvl="0" w:tplc="0136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35A8C"/>
    <w:multiLevelType w:val="multilevel"/>
    <w:tmpl w:val="D5EE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29010C"/>
    <w:multiLevelType w:val="hybridMultilevel"/>
    <w:tmpl w:val="8CCCD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70CDC"/>
    <w:multiLevelType w:val="multilevel"/>
    <w:tmpl w:val="21FA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0635A0"/>
    <w:multiLevelType w:val="hybridMultilevel"/>
    <w:tmpl w:val="28768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C61E6"/>
    <w:multiLevelType w:val="multilevel"/>
    <w:tmpl w:val="1AA0AD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5E6F80"/>
    <w:multiLevelType w:val="multilevel"/>
    <w:tmpl w:val="8C34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EB341F"/>
    <w:multiLevelType w:val="multilevel"/>
    <w:tmpl w:val="B0A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A950BD"/>
    <w:multiLevelType w:val="hybridMultilevel"/>
    <w:tmpl w:val="41ACD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1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5D"/>
    <w:rsid w:val="00034F5E"/>
    <w:rsid w:val="00045B29"/>
    <w:rsid w:val="00051228"/>
    <w:rsid w:val="00061E35"/>
    <w:rsid w:val="000721B8"/>
    <w:rsid w:val="000A02B9"/>
    <w:rsid w:val="000C0F01"/>
    <w:rsid w:val="0013287E"/>
    <w:rsid w:val="0014346C"/>
    <w:rsid w:val="0015218D"/>
    <w:rsid w:val="001848F1"/>
    <w:rsid w:val="001B0A2C"/>
    <w:rsid w:val="001E2B53"/>
    <w:rsid w:val="00206657"/>
    <w:rsid w:val="0021620B"/>
    <w:rsid w:val="002B0E45"/>
    <w:rsid w:val="002D0A86"/>
    <w:rsid w:val="002D442E"/>
    <w:rsid w:val="002D6A4B"/>
    <w:rsid w:val="002E42EC"/>
    <w:rsid w:val="00316384"/>
    <w:rsid w:val="00380328"/>
    <w:rsid w:val="003913A2"/>
    <w:rsid w:val="003C1BAC"/>
    <w:rsid w:val="003E5544"/>
    <w:rsid w:val="00417426"/>
    <w:rsid w:val="0042492E"/>
    <w:rsid w:val="00441816"/>
    <w:rsid w:val="004438D2"/>
    <w:rsid w:val="00451AB2"/>
    <w:rsid w:val="00453B33"/>
    <w:rsid w:val="004D1126"/>
    <w:rsid w:val="00551E37"/>
    <w:rsid w:val="005F6FE3"/>
    <w:rsid w:val="00652B28"/>
    <w:rsid w:val="006F1CD2"/>
    <w:rsid w:val="00702F75"/>
    <w:rsid w:val="00734215"/>
    <w:rsid w:val="00754ACD"/>
    <w:rsid w:val="007E1C92"/>
    <w:rsid w:val="007F35D4"/>
    <w:rsid w:val="00861CD7"/>
    <w:rsid w:val="0086569D"/>
    <w:rsid w:val="008D2CB6"/>
    <w:rsid w:val="0090735A"/>
    <w:rsid w:val="00927E25"/>
    <w:rsid w:val="0094296E"/>
    <w:rsid w:val="0096697E"/>
    <w:rsid w:val="009A152C"/>
    <w:rsid w:val="009B3F62"/>
    <w:rsid w:val="009D762F"/>
    <w:rsid w:val="00A56D32"/>
    <w:rsid w:val="00A571AD"/>
    <w:rsid w:val="00AB2A98"/>
    <w:rsid w:val="00AD76EA"/>
    <w:rsid w:val="00B75A18"/>
    <w:rsid w:val="00B9286D"/>
    <w:rsid w:val="00BA7987"/>
    <w:rsid w:val="00BD37CE"/>
    <w:rsid w:val="00BD5637"/>
    <w:rsid w:val="00BE4ADB"/>
    <w:rsid w:val="00BF3E71"/>
    <w:rsid w:val="00C05171"/>
    <w:rsid w:val="00C72FF1"/>
    <w:rsid w:val="00CA5D6C"/>
    <w:rsid w:val="00CE01A1"/>
    <w:rsid w:val="00CE5B01"/>
    <w:rsid w:val="00D334CF"/>
    <w:rsid w:val="00D92A5D"/>
    <w:rsid w:val="00DC719E"/>
    <w:rsid w:val="00DD68CF"/>
    <w:rsid w:val="00DE2116"/>
    <w:rsid w:val="00E17E7F"/>
    <w:rsid w:val="00E53D94"/>
    <w:rsid w:val="00E7077A"/>
    <w:rsid w:val="00EF2733"/>
    <w:rsid w:val="00EF462B"/>
    <w:rsid w:val="00F16089"/>
    <w:rsid w:val="00F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A8E66"/>
  <w15:chartTrackingRefBased/>
  <w15:docId w15:val="{565A1B68-5BCF-4717-ADED-00F313BC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69D"/>
    <w:pPr>
      <w:ind w:left="720"/>
      <w:contextualSpacing/>
    </w:pPr>
  </w:style>
  <w:style w:type="table" w:styleId="Tabela-Siatka">
    <w:name w:val="Table Grid"/>
    <w:basedOn w:val="Standardowy"/>
    <w:uiPriority w:val="39"/>
    <w:rsid w:val="005F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8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0328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032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Bona-Rusinek Aneta</dc:creator>
  <cp:keywords/>
  <dc:description/>
  <cp:lastModifiedBy>Stępień Anna 6</cp:lastModifiedBy>
  <cp:revision>3</cp:revision>
  <cp:lastPrinted>2025-11-20T13:20:00Z</cp:lastPrinted>
  <dcterms:created xsi:type="dcterms:W3CDTF">2025-11-20T13:20:00Z</dcterms:created>
  <dcterms:modified xsi:type="dcterms:W3CDTF">2025-11-20T14:09:00Z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UxC4dwLulzfINJ8nQH+xvX5LNGipWa4BRSZhPgxsCvm3HHPCT70cnjSw+MiSF2rBustQ+z0lxwde80mOjK0ftA==</vt:lpwstr>
  </property>
  <property fmtid="{D5CDD505-2E9C-101B-9397-08002B2CF9AE}" pid="4" name="MFClassificationDate">
    <vt:lpwstr>2025-11-13T09:58:43.5076260+01:00</vt:lpwstr>
  </property>
  <property fmtid="{D5CDD505-2E9C-101B-9397-08002B2CF9AE}" pid="5" name="MFClassifiedBySID">
    <vt:lpwstr>UxC4dwLulzfINJ8nQH+xvX5LNGipWa4BRSZhPgxsCvm42mrIC/DSDv0ggS+FjUN/2v1BBotkLlY5aAiEhoi6uQ3vmjb5eQ85dOzjjo0r5q2VTJcosgbCRQnRfh/xTk21</vt:lpwstr>
  </property>
  <property fmtid="{D5CDD505-2E9C-101B-9397-08002B2CF9AE}" pid="6" name="MFGRNItemId">
    <vt:lpwstr>GRN-54a2fe85-2080-425e-820a-0e65ed5c7845</vt:lpwstr>
  </property>
  <property fmtid="{D5CDD505-2E9C-101B-9397-08002B2CF9AE}" pid="7" name="MFHash">
    <vt:lpwstr>zMa21xVIlobnJAYpK74JIboBPd9Gdnc4rpKXHtjPeNA=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