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8F44" w14:textId="3F3163C6" w:rsidR="00F1249F" w:rsidRPr="006D0829" w:rsidRDefault="00F1249F" w:rsidP="005F021F">
      <w:pPr>
        <w:spacing w:after="0" w:line="276" w:lineRule="auto"/>
        <w:rPr>
          <w:rFonts w:ascii="Lato" w:eastAsia="Calibri" w:hAnsi="Lato" w:cs="Lato"/>
          <w:sz w:val="21"/>
          <w:szCs w:val="21"/>
        </w:rPr>
      </w:pPr>
      <w:r w:rsidRPr="006D0829">
        <w:rPr>
          <w:rFonts w:ascii="Lato" w:eastAsia="Calibri" w:hAnsi="Lato" w:cs="Lato"/>
          <w:sz w:val="21"/>
          <w:szCs w:val="21"/>
        </w:rPr>
        <w:t>RDOŚ-Gd-WOO.420.</w:t>
      </w:r>
      <w:r w:rsidR="00E075E9" w:rsidRPr="006D0829">
        <w:rPr>
          <w:rFonts w:ascii="Lato" w:eastAsia="Calibri" w:hAnsi="Lato" w:cs="Lato"/>
          <w:sz w:val="21"/>
          <w:szCs w:val="21"/>
        </w:rPr>
        <w:t>44</w:t>
      </w:r>
      <w:r w:rsidR="007F34EC" w:rsidRPr="006D0829">
        <w:rPr>
          <w:rFonts w:ascii="Lato" w:eastAsia="Calibri" w:hAnsi="Lato" w:cs="Lato"/>
          <w:sz w:val="21"/>
          <w:szCs w:val="21"/>
        </w:rPr>
        <w:t>.2026.AKĆ.</w:t>
      </w:r>
      <w:r w:rsidR="00EA475E" w:rsidRPr="006D0829">
        <w:rPr>
          <w:rFonts w:ascii="Lato" w:eastAsia="Calibri" w:hAnsi="Lato" w:cs="Lato"/>
          <w:sz w:val="21"/>
          <w:szCs w:val="21"/>
        </w:rPr>
        <w:t>4</w:t>
      </w:r>
      <w:r w:rsidR="002F6158" w:rsidRPr="006D0829">
        <w:rPr>
          <w:rFonts w:ascii="Lato" w:eastAsia="Calibri" w:hAnsi="Lato" w:cs="Lato"/>
          <w:sz w:val="21"/>
          <w:szCs w:val="21"/>
        </w:rPr>
        <w:t xml:space="preserve">                                      </w:t>
      </w:r>
      <w:r w:rsidR="00E6373B" w:rsidRPr="006D0829">
        <w:rPr>
          <w:rFonts w:ascii="Lato" w:eastAsia="Calibri" w:hAnsi="Lato" w:cs="Lato"/>
          <w:sz w:val="21"/>
          <w:szCs w:val="21"/>
        </w:rPr>
        <w:t xml:space="preserve"> </w:t>
      </w:r>
      <w:r w:rsidR="002F6158" w:rsidRPr="006D0829">
        <w:rPr>
          <w:rFonts w:ascii="Lato" w:eastAsia="Calibri" w:hAnsi="Lato" w:cs="Lato"/>
          <w:sz w:val="21"/>
          <w:szCs w:val="21"/>
        </w:rPr>
        <w:t xml:space="preserve"> </w:t>
      </w:r>
      <w:r w:rsidR="006E3CE8" w:rsidRPr="006D0829">
        <w:rPr>
          <w:rFonts w:ascii="Lato" w:eastAsia="Calibri" w:hAnsi="Lato" w:cs="Lato"/>
          <w:sz w:val="21"/>
          <w:szCs w:val="21"/>
        </w:rPr>
        <w:t xml:space="preserve"> </w:t>
      </w:r>
      <w:r w:rsidR="00E6373B" w:rsidRPr="006D0829">
        <w:rPr>
          <w:rFonts w:ascii="Lato" w:eastAsia="Calibri" w:hAnsi="Lato" w:cs="Lato"/>
          <w:sz w:val="21"/>
          <w:szCs w:val="21"/>
        </w:rPr>
        <w:t xml:space="preserve"> </w:t>
      </w:r>
      <w:r w:rsidR="005F021F">
        <w:rPr>
          <w:rFonts w:ascii="Lato" w:eastAsia="Calibri" w:hAnsi="Lato" w:cs="Lato"/>
          <w:sz w:val="21"/>
          <w:szCs w:val="21"/>
        </w:rPr>
        <w:t xml:space="preserve">Gdańsk, dnia  </w:t>
      </w:r>
      <w:r w:rsidR="00CB21F9">
        <w:rPr>
          <w:rFonts w:ascii="Lato" w:eastAsia="Calibri" w:hAnsi="Lato" w:cs="Lato"/>
          <w:sz w:val="21"/>
          <w:szCs w:val="21"/>
        </w:rPr>
        <w:t>28</w:t>
      </w:r>
      <w:r w:rsidR="005F021F">
        <w:rPr>
          <w:rFonts w:ascii="Lato" w:eastAsia="Calibri" w:hAnsi="Lato" w:cs="Lato"/>
          <w:sz w:val="21"/>
          <w:szCs w:val="21"/>
        </w:rPr>
        <w:t xml:space="preserve"> lipca 2026 r.</w:t>
      </w:r>
    </w:p>
    <w:p w14:paraId="102CE76A" w14:textId="089604F1" w:rsidR="00F1249F" w:rsidRPr="006D0829" w:rsidRDefault="00F1249F" w:rsidP="005F021F">
      <w:pPr>
        <w:spacing w:after="0" w:line="276" w:lineRule="auto"/>
        <w:rPr>
          <w:rFonts w:ascii="Lato" w:eastAsia="Calibri" w:hAnsi="Lato" w:cs="Lato"/>
          <w:i/>
          <w:sz w:val="21"/>
          <w:szCs w:val="21"/>
        </w:rPr>
      </w:pPr>
    </w:p>
    <w:p w14:paraId="587FC79F" w14:textId="64CEAD4F" w:rsidR="00702905" w:rsidRPr="006D0829" w:rsidRDefault="00702905" w:rsidP="005F021F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Lato" w:eastAsia="Times New Roman" w:hAnsi="Lato" w:cs="Lato"/>
          <w:b/>
          <w:sz w:val="21"/>
          <w:szCs w:val="21"/>
          <w:lang w:eastAsia="pl-PL"/>
        </w:rPr>
      </w:pPr>
      <w:bookmarkStart w:id="0" w:name="_Hlk45523445"/>
      <w:bookmarkStart w:id="1" w:name="_Hlk139544332"/>
      <w:bookmarkStart w:id="2" w:name="_Hlk34119323"/>
      <w:r w:rsidRPr="006D0829">
        <w:rPr>
          <w:rFonts w:ascii="Lato" w:eastAsia="Times New Roman" w:hAnsi="Lato" w:cs="Lato"/>
          <w:b/>
          <w:sz w:val="21"/>
          <w:szCs w:val="21"/>
          <w:lang w:eastAsia="pl-PL"/>
        </w:rPr>
        <w:t xml:space="preserve">Z a w i a d o m i e n i e </w:t>
      </w:r>
    </w:p>
    <w:p w14:paraId="7929E8E5" w14:textId="2C009E71" w:rsidR="00E075E9" w:rsidRPr="006D0829" w:rsidRDefault="00702905" w:rsidP="005F021F">
      <w:pPr>
        <w:spacing w:after="0"/>
        <w:rPr>
          <w:rFonts w:ascii="Lato" w:eastAsia="Times New Roman" w:hAnsi="Lato" w:cs="Lato"/>
          <w:lang w:eastAsia="pl-PL"/>
        </w:rPr>
      </w:pPr>
      <w:r w:rsidRPr="006D0829">
        <w:rPr>
          <w:rFonts w:ascii="Lato" w:eastAsia="Times New Roman" w:hAnsi="Lato" w:cs="Lato"/>
          <w:sz w:val="21"/>
          <w:szCs w:val="21"/>
          <w:lang w:eastAsia="pl-PL"/>
        </w:rPr>
        <w:t xml:space="preserve">Regionalny Dyrektor Ochrony Środowiska w Gdańsku, </w:t>
      </w:r>
      <w:r w:rsidRPr="006D0829">
        <w:rPr>
          <w:rFonts w:ascii="Lato" w:hAnsi="Lato" w:cs="Lato"/>
          <w:sz w:val="21"/>
          <w:szCs w:val="21"/>
        </w:rPr>
        <w:t>działając na podstawie art. 61 § 4 oraz art. 49 ustawy z dnia 14 czerwca 1960 r. Kodeks postępowania administracyjnego</w:t>
      </w:r>
      <w:r w:rsidRPr="006D0829">
        <w:rPr>
          <w:rFonts w:ascii="Lato" w:hAnsi="Lato" w:cs="Lato"/>
          <w:i/>
          <w:sz w:val="21"/>
          <w:szCs w:val="21"/>
        </w:rPr>
        <w:t xml:space="preserve"> </w:t>
      </w:r>
      <w:r w:rsidRPr="006D0829">
        <w:rPr>
          <w:rFonts w:ascii="Lato" w:hAnsi="Lato" w:cs="Lato"/>
          <w:i/>
          <w:sz w:val="21"/>
          <w:szCs w:val="21"/>
        </w:rPr>
        <w:br/>
        <w:t>(</w:t>
      </w:r>
      <w:bookmarkStart w:id="3" w:name="_Hlk158973579"/>
      <w:r w:rsidRPr="006D0829">
        <w:rPr>
          <w:rFonts w:ascii="Lato" w:hAnsi="Lato" w:cs="Lato"/>
          <w:i/>
          <w:sz w:val="21"/>
          <w:szCs w:val="21"/>
        </w:rPr>
        <w:t>Dz. U. z 202</w:t>
      </w:r>
      <w:bookmarkEnd w:id="3"/>
      <w:r w:rsidR="007F34EC" w:rsidRPr="006D0829">
        <w:rPr>
          <w:rFonts w:ascii="Lato" w:hAnsi="Lato" w:cs="Lato"/>
          <w:i/>
          <w:sz w:val="21"/>
          <w:szCs w:val="21"/>
        </w:rPr>
        <w:t>5 r., poz. 1691</w:t>
      </w:r>
      <w:r w:rsidRPr="006D0829">
        <w:rPr>
          <w:rFonts w:ascii="Lato" w:hAnsi="Lato" w:cs="Lato"/>
          <w:i/>
          <w:sz w:val="21"/>
          <w:szCs w:val="21"/>
        </w:rPr>
        <w:t xml:space="preserve">) </w:t>
      </w:r>
      <w:r w:rsidRPr="006D0829">
        <w:rPr>
          <w:rFonts w:ascii="Lato" w:hAnsi="Lato" w:cs="Lato"/>
          <w:iCs/>
          <w:sz w:val="21"/>
          <w:szCs w:val="21"/>
        </w:rPr>
        <w:t>– dalej Kpa</w:t>
      </w:r>
      <w:r w:rsidRPr="006D0829">
        <w:rPr>
          <w:rFonts w:ascii="Lato" w:eastAsia="Times New Roman" w:hAnsi="Lato" w:cs="Lato"/>
          <w:sz w:val="21"/>
          <w:szCs w:val="21"/>
          <w:lang w:eastAsia="pl-PL"/>
        </w:rPr>
        <w:t xml:space="preserve">, w związku z art. 74 ust. 3 oraz art. 75 ust. </w:t>
      </w:r>
      <w:r w:rsidR="00E075E9" w:rsidRPr="006D0829">
        <w:rPr>
          <w:rFonts w:ascii="Lato" w:eastAsia="Times New Roman" w:hAnsi="Lato" w:cs="Lato"/>
          <w:sz w:val="21"/>
          <w:szCs w:val="21"/>
          <w:lang w:eastAsia="pl-PL"/>
        </w:rPr>
        <w:t>7</w:t>
      </w:r>
      <w:r w:rsidRPr="006D0829">
        <w:rPr>
          <w:rFonts w:ascii="Lato" w:eastAsia="Times New Roman" w:hAnsi="Lato" w:cs="Lato"/>
          <w:sz w:val="21"/>
          <w:szCs w:val="21"/>
          <w:lang w:eastAsia="pl-PL"/>
        </w:rPr>
        <w:t xml:space="preserve">  ustawy z dnia 3 października 2008 r. o udostępnianiu informacji o środowisku i jego ochronie, udziale społeczeństwa w ochronie środowiska oraz o ocenach oddziaływania na </w:t>
      </w:r>
      <w:r w:rsidRPr="006D0829">
        <w:rPr>
          <w:rFonts w:ascii="Lato" w:eastAsia="Times New Roman" w:hAnsi="Lato" w:cs="Lato"/>
          <w:sz w:val="21"/>
          <w:szCs w:val="21"/>
          <w:lang w:eastAsia="pl-PL"/>
        </w:rPr>
        <w:br/>
      </w:r>
      <w:r w:rsidRPr="006D0829">
        <w:rPr>
          <w:rFonts w:ascii="Lato" w:hAnsi="Lato" w:cs="Lato"/>
          <w:sz w:val="21"/>
          <w:szCs w:val="21"/>
        </w:rPr>
        <w:t>(</w:t>
      </w:r>
      <w:r w:rsidRPr="006D0829">
        <w:rPr>
          <w:rFonts w:ascii="Lato" w:hAnsi="Lato" w:cs="Lato"/>
          <w:i/>
          <w:iCs/>
          <w:sz w:val="21"/>
          <w:szCs w:val="21"/>
        </w:rPr>
        <w:t>Dz. U. z 2024 r. poz. 1112</w:t>
      </w:r>
      <w:r w:rsidRPr="006D0829">
        <w:rPr>
          <w:rFonts w:ascii="Lato" w:hAnsi="Lato" w:cs="Lato"/>
          <w:sz w:val="21"/>
          <w:szCs w:val="21"/>
        </w:rPr>
        <w:t>)</w:t>
      </w:r>
      <w:r w:rsidRPr="006D0829">
        <w:rPr>
          <w:rFonts w:ascii="Lato" w:eastAsia="Times New Roman" w:hAnsi="Lato" w:cs="Lato"/>
          <w:sz w:val="21"/>
          <w:szCs w:val="21"/>
          <w:lang w:eastAsia="pl-PL"/>
        </w:rPr>
        <w:t xml:space="preserve">, </w:t>
      </w:r>
      <w:r w:rsidRPr="006D0829">
        <w:rPr>
          <w:rFonts w:ascii="Lato" w:eastAsia="Times New Roman" w:hAnsi="Lato" w:cs="Lato"/>
          <w:sz w:val="21"/>
          <w:szCs w:val="21"/>
          <w:u w:val="single"/>
          <w:lang w:eastAsia="pl-PL"/>
        </w:rPr>
        <w:t>niniejszym</w:t>
      </w:r>
      <w:r w:rsidRPr="006D0829">
        <w:rPr>
          <w:rFonts w:ascii="Lato" w:eastAsia="Times New Roman" w:hAnsi="Lato" w:cs="Lato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6D0829">
        <w:rPr>
          <w:rFonts w:ascii="Lato" w:eastAsia="Times New Roman" w:hAnsi="Lato" w:cs="Lato"/>
          <w:bCs/>
          <w:sz w:val="21"/>
          <w:szCs w:val="21"/>
          <w:lang w:eastAsia="pl-PL"/>
        </w:rPr>
        <w:t>, że</w:t>
      </w:r>
      <w:r w:rsidRPr="006D0829">
        <w:rPr>
          <w:rFonts w:ascii="Lato" w:eastAsia="Times New Roman" w:hAnsi="Lato" w:cs="Lato"/>
          <w:sz w:val="21"/>
          <w:szCs w:val="21"/>
          <w:lang w:eastAsia="pl-PL"/>
        </w:rPr>
        <w:t xml:space="preserve"> na wniosek Inwestora:  </w:t>
      </w:r>
      <w:r w:rsidR="00E075E9" w:rsidRPr="006D0829">
        <w:rPr>
          <w:rFonts w:ascii="Lato" w:eastAsia="Times New Roman" w:hAnsi="Lato" w:cs="Lato"/>
          <w:sz w:val="21"/>
          <w:szCs w:val="21"/>
          <w:lang w:eastAsia="pl-PL"/>
        </w:rPr>
        <w:t>Gdański Terminal Masowy GBT Sp. z o.o. reprezentowanego przez pełnomocnika, Tomasza Mioduszewskiego, z dnia 10.07.2026 r. (wpływ do urzędu 13.07.2026 r.), uzupełnionego dnia 23.07.2026 r. w sprawie wydania decyzji o środowiskowych uwarunkowaniach dla przedsięwzięcia pn: „</w:t>
      </w:r>
      <w:r w:rsidR="00E075E9" w:rsidRPr="006D0829">
        <w:rPr>
          <w:rFonts w:ascii="Lato" w:hAnsi="Lato" w:cs="Lato"/>
          <w:b/>
          <w:bCs/>
          <w:sz w:val="21"/>
          <w:szCs w:val="21"/>
        </w:rPr>
        <w:t>Rozbudowa Terminala GBT przy nabrzeżu Bytomskim w Porcie Gdańsk</w:t>
      </w:r>
      <w:r w:rsidR="00E075E9" w:rsidRPr="006D0829">
        <w:rPr>
          <w:rFonts w:ascii="Lato" w:eastAsia="Times New Roman" w:hAnsi="Lato" w:cs="Lato"/>
          <w:sz w:val="21"/>
          <w:szCs w:val="21"/>
          <w:lang w:eastAsia="pl-PL"/>
        </w:rPr>
        <w:t xml:space="preserve">”, </w:t>
      </w:r>
      <w:r w:rsidR="00E075E9" w:rsidRPr="006D0829">
        <w:rPr>
          <w:rFonts w:ascii="Lato" w:hAnsi="Lato" w:cs="Lato"/>
        </w:rPr>
        <w:t>zlokalizowanego na działkach 49/6, 71/2, 81, 82/1, 82/2, 83 obręb 069, 1/10 obręb 091 i 39, 37/2, 40 obręb 082, Gdańsk</w:t>
      </w:r>
      <w:bookmarkStart w:id="4" w:name="_Hlk182386676"/>
      <w:bookmarkEnd w:id="0"/>
      <w:bookmarkEnd w:id="1"/>
      <w:bookmarkEnd w:id="2"/>
      <w:r w:rsidR="00E075E9" w:rsidRPr="006D0829">
        <w:rPr>
          <w:rFonts w:ascii="Lato" w:hAnsi="Lato" w:cs="Lato"/>
        </w:rPr>
        <w:t xml:space="preserve">, </w:t>
      </w:r>
      <w:r w:rsidR="00E075E9" w:rsidRPr="006D0829">
        <w:rPr>
          <w:rFonts w:ascii="Lato" w:eastAsia="Times New Roman" w:hAnsi="Lato" w:cs="Lato"/>
          <w:u w:val="single"/>
          <w:lang w:eastAsia="pl-PL"/>
        </w:rPr>
        <w:t>wystąpiono do Dyrektora Urzędu Morskiego w Gdyni, Dyrektora Zarządu Zlewni w Gdańsku Państwowego Gospodarstwa Wodnego Wody Polskie oraz Państwowego Granicznego Inspektora Sanitarnego w Gdyni, o opinię/uzgodnienie warunków realizacji przedmiotowego przedsięwzięcia</w:t>
      </w:r>
      <w:bookmarkEnd w:id="4"/>
      <w:r w:rsidR="00E075E9" w:rsidRPr="006D0829">
        <w:rPr>
          <w:rFonts w:ascii="Lato" w:eastAsia="Times New Roman" w:hAnsi="Lato" w:cs="Lato"/>
          <w:lang w:eastAsia="pl-PL"/>
        </w:rPr>
        <w:t>.</w:t>
      </w:r>
    </w:p>
    <w:p w14:paraId="2697AF10" w14:textId="42881211" w:rsidR="00702905" w:rsidRPr="006D0829" w:rsidRDefault="00702905" w:rsidP="005F021F">
      <w:pPr>
        <w:spacing w:after="0"/>
        <w:rPr>
          <w:rFonts w:ascii="Lato" w:eastAsia="Times New Roman" w:hAnsi="Lato" w:cs="Lato"/>
          <w:sz w:val="21"/>
          <w:szCs w:val="21"/>
          <w:lang w:eastAsia="pl-PL"/>
        </w:rPr>
      </w:pPr>
      <w:r w:rsidRPr="006D0829">
        <w:rPr>
          <w:rFonts w:ascii="Lato" w:eastAsia="Times New Roman" w:hAnsi="Lato" w:cs="Lato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423CA1D" w14:textId="77777777" w:rsidR="00702905" w:rsidRPr="006D0829" w:rsidRDefault="00702905" w:rsidP="005F021F">
      <w:pPr>
        <w:spacing w:after="0" w:line="276" w:lineRule="auto"/>
        <w:rPr>
          <w:rFonts w:ascii="Lato" w:eastAsia="Times New Roman" w:hAnsi="Lato" w:cs="Lato"/>
          <w:iCs/>
          <w:sz w:val="21"/>
          <w:szCs w:val="21"/>
        </w:rPr>
      </w:pPr>
    </w:p>
    <w:p w14:paraId="7AB81575" w14:textId="497EEBB4" w:rsidR="00702905" w:rsidRPr="006D0829" w:rsidRDefault="00702905" w:rsidP="005F021F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Times New Roman" w:hAnsi="Lato" w:cs="Lato"/>
          <w:sz w:val="21"/>
          <w:szCs w:val="21"/>
        </w:rPr>
      </w:pPr>
      <w:r w:rsidRPr="006D0829">
        <w:rPr>
          <w:rFonts w:ascii="Lato" w:eastAsia="Times New Roman" w:hAnsi="Lato" w:cs="Lato"/>
          <w:sz w:val="21"/>
          <w:szCs w:val="21"/>
        </w:rPr>
        <w:t>Upubliczniono w dniach: od………………...do………………….</w:t>
      </w:r>
    </w:p>
    <w:p w14:paraId="6814921F" w14:textId="3E4473E3" w:rsidR="00702905" w:rsidRPr="006D0829" w:rsidRDefault="00702905" w:rsidP="005F021F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Times New Roman" w:hAnsi="Lato" w:cs="Lato"/>
          <w:sz w:val="21"/>
          <w:szCs w:val="21"/>
        </w:rPr>
      </w:pPr>
      <w:r w:rsidRPr="006D0829">
        <w:rPr>
          <w:rFonts w:ascii="Lato" w:eastAsia="Times New Roman" w:hAnsi="Lato" w:cs="Lato"/>
          <w:sz w:val="21"/>
          <w:szCs w:val="21"/>
        </w:rPr>
        <w:t>Pieczęć urzędu:</w:t>
      </w:r>
    </w:p>
    <w:p w14:paraId="6BCD3723" w14:textId="77777777" w:rsidR="006D0829" w:rsidRPr="006D0829" w:rsidRDefault="006D0829" w:rsidP="005F021F">
      <w:pPr>
        <w:spacing w:after="0" w:line="276" w:lineRule="auto"/>
        <w:ind w:left="2835"/>
        <w:rPr>
          <w:rFonts w:ascii="Lato" w:hAnsi="Lato" w:cs="Lato"/>
          <w:sz w:val="21"/>
          <w:szCs w:val="21"/>
          <w:u w:val="single"/>
        </w:rPr>
      </w:pPr>
      <w:r w:rsidRPr="006D0829">
        <w:rPr>
          <w:rFonts w:ascii="Lato" w:hAnsi="Lato" w:cs="Lato"/>
          <w:sz w:val="21"/>
          <w:szCs w:val="21"/>
          <w:u w:val="single"/>
        </w:rPr>
        <w:t>Z up. Regionalnego Dyrektora Ochrony Środowiska w Gdańsku</w:t>
      </w:r>
    </w:p>
    <w:p w14:paraId="3AC92038" w14:textId="77777777" w:rsidR="006D0829" w:rsidRPr="006D0829" w:rsidRDefault="006D0829" w:rsidP="005F021F">
      <w:pPr>
        <w:spacing w:after="0" w:line="276" w:lineRule="auto"/>
        <w:ind w:left="2835"/>
        <w:rPr>
          <w:rFonts w:ascii="Lato" w:hAnsi="Lato" w:cs="Lato"/>
          <w:sz w:val="21"/>
          <w:szCs w:val="21"/>
          <w:u w:val="single"/>
        </w:rPr>
      </w:pPr>
      <w:r w:rsidRPr="006D0829">
        <w:rPr>
          <w:rFonts w:ascii="Lato" w:hAnsi="Lato" w:cs="Lato"/>
          <w:sz w:val="21"/>
          <w:szCs w:val="21"/>
          <w:u w:val="single"/>
        </w:rPr>
        <w:t>Zastępca Naczelnika Wydziału Ocen Oddziaływania na Środowisko</w:t>
      </w:r>
    </w:p>
    <w:p w14:paraId="50E5CA67" w14:textId="77777777" w:rsidR="006D0829" w:rsidRPr="006D0829" w:rsidRDefault="006D0829" w:rsidP="005F021F">
      <w:pPr>
        <w:spacing w:after="0" w:line="276" w:lineRule="auto"/>
        <w:ind w:left="2835"/>
        <w:rPr>
          <w:rFonts w:ascii="Lato" w:hAnsi="Lato" w:cs="Lato"/>
          <w:sz w:val="21"/>
          <w:szCs w:val="21"/>
          <w:u w:val="single"/>
        </w:rPr>
      </w:pPr>
      <w:r w:rsidRPr="006D0829">
        <w:rPr>
          <w:rFonts w:ascii="Lato" w:hAnsi="Lato" w:cs="Lato"/>
          <w:sz w:val="21"/>
          <w:szCs w:val="21"/>
          <w:u w:val="single"/>
        </w:rPr>
        <w:t>Ewa Szymerkowska</w:t>
      </w:r>
    </w:p>
    <w:p w14:paraId="0A3312C1" w14:textId="388AB674" w:rsidR="0096009B" w:rsidRPr="006D0829" w:rsidRDefault="006D0829" w:rsidP="005F021F">
      <w:pPr>
        <w:spacing w:after="0" w:line="276" w:lineRule="auto"/>
        <w:ind w:left="2835"/>
        <w:rPr>
          <w:rFonts w:ascii="Lato" w:hAnsi="Lato" w:cs="Lato"/>
          <w:sz w:val="21"/>
          <w:szCs w:val="21"/>
          <w:u w:val="single"/>
        </w:rPr>
      </w:pPr>
      <w:r w:rsidRPr="006D0829">
        <w:rPr>
          <w:rFonts w:ascii="Lato" w:hAnsi="Lato" w:cs="Lato"/>
          <w:sz w:val="21"/>
          <w:szCs w:val="21"/>
          <w:u w:val="single"/>
        </w:rPr>
        <w:t>/podpisano elektronicznie/</w:t>
      </w:r>
    </w:p>
    <w:p w14:paraId="5CD47BA8" w14:textId="77777777" w:rsidR="00702905" w:rsidRPr="006D0829" w:rsidRDefault="00702905" w:rsidP="005F021F">
      <w:pPr>
        <w:spacing w:after="0" w:line="240" w:lineRule="auto"/>
        <w:rPr>
          <w:rFonts w:ascii="Lato" w:eastAsia="Times New Roman" w:hAnsi="Lato" w:cs="Lato"/>
          <w:bCs/>
          <w:sz w:val="16"/>
          <w:szCs w:val="16"/>
          <w:lang w:eastAsia="pl-PL"/>
        </w:rPr>
      </w:pPr>
      <w:r w:rsidRPr="006D0829">
        <w:rPr>
          <w:rFonts w:ascii="Lato" w:hAnsi="Lato" w:cs="Lato"/>
          <w:bCs/>
          <w:sz w:val="16"/>
          <w:szCs w:val="16"/>
          <w:u w:val="single"/>
        </w:rPr>
        <w:t xml:space="preserve">Art. 41 </w:t>
      </w:r>
      <w:r w:rsidRPr="006D0829">
        <w:rPr>
          <w:rFonts w:ascii="Lato" w:hAnsi="Lato" w:cs="Lato"/>
          <w:bCs/>
          <w:i/>
          <w:iCs/>
          <w:sz w:val="16"/>
          <w:szCs w:val="16"/>
          <w:u w:val="single"/>
        </w:rPr>
        <w:t>Kpa</w:t>
      </w:r>
      <w:r w:rsidRPr="006D0829">
        <w:rPr>
          <w:rFonts w:ascii="Lato" w:hAnsi="Lato" w:cs="Lato"/>
          <w:bCs/>
          <w:sz w:val="16"/>
          <w:szCs w:val="16"/>
        </w:rPr>
        <w:t xml:space="preserve">: </w:t>
      </w:r>
      <w:r w:rsidRPr="006D0829">
        <w:rPr>
          <w:rFonts w:ascii="Lato" w:eastAsia="Times New Roman" w:hAnsi="Lato" w:cs="Lato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E98BCE9" w14:textId="77777777" w:rsidR="00702905" w:rsidRPr="006D0829" w:rsidRDefault="00702905" w:rsidP="005F021F">
      <w:pPr>
        <w:spacing w:after="0" w:line="240" w:lineRule="auto"/>
        <w:rPr>
          <w:rFonts w:ascii="Lato" w:eastAsia="Calibri" w:hAnsi="Lato" w:cs="Lato"/>
          <w:sz w:val="16"/>
          <w:szCs w:val="16"/>
        </w:rPr>
      </w:pPr>
      <w:r w:rsidRPr="006D0829">
        <w:rPr>
          <w:rFonts w:ascii="Lato" w:eastAsia="Calibri" w:hAnsi="Lato" w:cs="Lato"/>
          <w:sz w:val="16"/>
          <w:szCs w:val="16"/>
          <w:u w:val="single"/>
        </w:rPr>
        <w:t xml:space="preserve">Art. 49 </w:t>
      </w:r>
      <w:r w:rsidRPr="006D0829">
        <w:rPr>
          <w:rFonts w:ascii="Lato" w:eastAsia="Calibri" w:hAnsi="Lato" w:cs="Lato"/>
          <w:i/>
          <w:iCs/>
          <w:sz w:val="16"/>
          <w:szCs w:val="16"/>
          <w:u w:val="single"/>
        </w:rPr>
        <w:t>Kpa</w:t>
      </w:r>
      <w:r w:rsidRPr="006D0829">
        <w:rPr>
          <w:rFonts w:ascii="Lato" w:eastAsia="Calibri" w:hAnsi="Lato" w:cs="Lato"/>
          <w:sz w:val="16"/>
          <w:szCs w:val="16"/>
        </w:rPr>
        <w:t xml:space="preserve">: </w:t>
      </w:r>
    </w:p>
    <w:p w14:paraId="24943187" w14:textId="77777777" w:rsidR="00702905" w:rsidRPr="006D0829" w:rsidRDefault="00702905" w:rsidP="005F021F">
      <w:pPr>
        <w:spacing w:after="0" w:line="240" w:lineRule="auto"/>
        <w:rPr>
          <w:rFonts w:ascii="Lato" w:eastAsia="Calibri" w:hAnsi="Lato" w:cs="Lato"/>
          <w:sz w:val="16"/>
          <w:szCs w:val="16"/>
        </w:rPr>
      </w:pPr>
      <w:r w:rsidRPr="006D0829">
        <w:rPr>
          <w:rFonts w:ascii="Lato" w:eastAsia="Calibri" w:hAnsi="Lato" w:cs="Lato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D0829">
          <w:rPr>
            <w:rFonts w:ascii="Lato" w:eastAsia="Calibri" w:hAnsi="Lato" w:cs="Lato"/>
            <w:sz w:val="16"/>
            <w:szCs w:val="16"/>
            <w:u w:val="single"/>
          </w:rPr>
          <w:t>przepis</w:t>
        </w:r>
      </w:hyperlink>
      <w:r w:rsidRPr="006D0829">
        <w:rPr>
          <w:rFonts w:ascii="Lato" w:eastAsia="Calibri" w:hAnsi="Lato" w:cs="Lato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43CDDAF" w14:textId="77777777" w:rsidR="00702905" w:rsidRPr="006D0829" w:rsidRDefault="00702905" w:rsidP="005F021F">
      <w:pPr>
        <w:spacing w:after="0" w:line="240" w:lineRule="auto"/>
        <w:rPr>
          <w:rFonts w:ascii="Lato" w:eastAsia="Calibri" w:hAnsi="Lato" w:cs="Lato"/>
          <w:sz w:val="16"/>
          <w:szCs w:val="16"/>
        </w:rPr>
      </w:pPr>
      <w:r w:rsidRPr="006D0829">
        <w:rPr>
          <w:rFonts w:ascii="Lato" w:eastAsia="Calibri" w:hAnsi="Lato" w:cs="Lato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17405" w14:textId="77777777" w:rsidR="00702905" w:rsidRPr="006D0829" w:rsidRDefault="00702905" w:rsidP="005F021F">
      <w:pPr>
        <w:spacing w:after="0" w:line="240" w:lineRule="auto"/>
        <w:rPr>
          <w:rFonts w:ascii="Lato" w:hAnsi="Lato" w:cs="Lato"/>
          <w:sz w:val="16"/>
          <w:szCs w:val="16"/>
        </w:rPr>
      </w:pPr>
      <w:r w:rsidRPr="006D0829">
        <w:rPr>
          <w:rFonts w:ascii="Lato" w:hAnsi="Lato" w:cs="Lato"/>
          <w:i/>
          <w:sz w:val="16"/>
          <w:szCs w:val="16"/>
          <w:u w:val="single"/>
        </w:rPr>
        <w:t>Art. 61 § 4 Kpa:</w:t>
      </w:r>
      <w:r w:rsidRPr="006D0829">
        <w:rPr>
          <w:rFonts w:ascii="Lato" w:hAnsi="Lato" w:cs="Lato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4E9C9771" w14:textId="77777777" w:rsidR="00702905" w:rsidRPr="006D0829" w:rsidRDefault="00702905" w:rsidP="005F021F">
      <w:pPr>
        <w:spacing w:after="0" w:line="240" w:lineRule="auto"/>
        <w:rPr>
          <w:rFonts w:ascii="Lato" w:hAnsi="Lato" w:cs="Lato"/>
          <w:bCs/>
          <w:sz w:val="16"/>
          <w:szCs w:val="16"/>
        </w:rPr>
      </w:pPr>
      <w:r w:rsidRPr="006D0829">
        <w:rPr>
          <w:rFonts w:ascii="Lato" w:hAnsi="Lato" w:cs="Lato"/>
          <w:bCs/>
          <w:sz w:val="16"/>
          <w:szCs w:val="16"/>
          <w:u w:val="single"/>
        </w:rPr>
        <w:t xml:space="preserve">Art. 73. § 1 </w:t>
      </w:r>
      <w:r w:rsidRPr="006D0829">
        <w:rPr>
          <w:rFonts w:ascii="Lato" w:hAnsi="Lato" w:cs="Lato"/>
          <w:bCs/>
          <w:i/>
          <w:iCs/>
          <w:sz w:val="16"/>
          <w:szCs w:val="16"/>
          <w:u w:val="single"/>
        </w:rPr>
        <w:t>Kpa</w:t>
      </w:r>
      <w:r w:rsidRPr="006D0829">
        <w:rPr>
          <w:rFonts w:ascii="Lato" w:hAnsi="Lato" w:cs="Lato"/>
          <w:bCs/>
          <w:sz w:val="16"/>
          <w:szCs w:val="16"/>
          <w:u w:val="single"/>
        </w:rPr>
        <w:t>:</w:t>
      </w:r>
      <w:r w:rsidRPr="006D0829">
        <w:rPr>
          <w:rFonts w:ascii="Lato" w:hAnsi="Lato" w:cs="Lato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686AA9A8" w14:textId="77777777" w:rsidR="00702905" w:rsidRPr="006D0829" w:rsidRDefault="00702905" w:rsidP="005F021F">
      <w:pPr>
        <w:spacing w:after="0" w:line="240" w:lineRule="auto"/>
        <w:rPr>
          <w:rFonts w:ascii="Lato" w:eastAsia="Calibri" w:hAnsi="Lato" w:cs="Lato"/>
          <w:sz w:val="16"/>
          <w:szCs w:val="16"/>
        </w:rPr>
      </w:pPr>
      <w:r w:rsidRPr="006D0829">
        <w:rPr>
          <w:rFonts w:ascii="Lato" w:eastAsia="Calibri" w:hAnsi="Lato" w:cs="Lato"/>
          <w:sz w:val="16"/>
          <w:szCs w:val="16"/>
          <w:u w:val="single"/>
        </w:rPr>
        <w:t>Art. 74 ust. 3 ustawy ooś</w:t>
      </w:r>
      <w:r w:rsidRPr="006D0829">
        <w:rPr>
          <w:rFonts w:ascii="Lato" w:eastAsia="Calibri" w:hAnsi="Lato" w:cs="Lato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D0829">
          <w:rPr>
            <w:rFonts w:ascii="Lato" w:eastAsia="Calibri" w:hAnsi="Lato" w:cs="Lato"/>
            <w:sz w:val="16"/>
            <w:szCs w:val="16"/>
            <w:u w:val="single"/>
          </w:rPr>
          <w:t>art. 49</w:t>
        </w:r>
      </w:hyperlink>
      <w:r w:rsidRPr="006D0829">
        <w:rPr>
          <w:rFonts w:ascii="Lato" w:eastAsia="Calibri" w:hAnsi="Lato" w:cs="Lato"/>
          <w:sz w:val="16"/>
          <w:szCs w:val="16"/>
        </w:rPr>
        <w:t xml:space="preserve"> Kodeksu postępowania administracyjnego.</w:t>
      </w:r>
    </w:p>
    <w:p w14:paraId="12FC047A" w14:textId="64631DE6" w:rsidR="007F34EC" w:rsidRPr="006D0829" w:rsidRDefault="007F34EC" w:rsidP="005F021F">
      <w:pPr>
        <w:spacing w:after="0"/>
        <w:rPr>
          <w:rFonts w:ascii="Lato" w:hAnsi="Lato" w:cs="Lato"/>
          <w:sz w:val="16"/>
          <w:szCs w:val="16"/>
        </w:rPr>
      </w:pPr>
      <w:r w:rsidRPr="006D0829">
        <w:rPr>
          <w:rFonts w:ascii="Lato" w:hAnsi="Lato" w:cs="Lato"/>
          <w:i/>
          <w:sz w:val="16"/>
          <w:szCs w:val="16"/>
          <w:u w:val="single"/>
        </w:rPr>
        <w:t>Art. 75 ust. 1 lit.e ustawy ooś:</w:t>
      </w:r>
      <w:r w:rsidRPr="006D0829">
        <w:rPr>
          <w:rFonts w:ascii="Lato" w:hAnsi="Lato" w:cs="Lato"/>
          <w:i/>
          <w:sz w:val="16"/>
          <w:szCs w:val="16"/>
        </w:rPr>
        <w:t xml:space="preserve"> </w:t>
      </w:r>
      <w:r w:rsidRPr="006D0829">
        <w:rPr>
          <w:rFonts w:ascii="Lato" w:hAnsi="Lato" w:cs="Lato"/>
          <w:sz w:val="16"/>
          <w:szCs w:val="16"/>
        </w:rPr>
        <w:t xml:space="preserve">Organem właściwym do wydania decyzji o środowiskowych uwarunkowaniach jest regionalny dyrektor ochrony środowiska – przedsięwzięć polegających na realizacji inwestycji w zakresie lotniska użytku publicznego w rozumieniu przepisów </w:t>
      </w:r>
      <w:hyperlink r:id="rId10" w:anchor="/document/17529587" w:history="1">
        <w:r w:rsidRPr="006D0829">
          <w:rPr>
            <w:rStyle w:val="Hipercze"/>
            <w:rFonts w:ascii="Lato" w:hAnsi="Lato" w:cs="Lato"/>
            <w:sz w:val="16"/>
            <w:szCs w:val="16"/>
          </w:rPr>
          <w:t>ustawy</w:t>
        </w:r>
      </w:hyperlink>
      <w:r w:rsidRPr="006D0829">
        <w:rPr>
          <w:rFonts w:ascii="Lato" w:hAnsi="Lato" w:cs="Lato"/>
          <w:sz w:val="16"/>
          <w:szCs w:val="16"/>
        </w:rPr>
        <w:t xml:space="preserve"> z dnia 12 lutego 2009 r. o szczególnych zasadach przygotowania i realizacji inwestycji w zakresie lotnisk użytku publicznego; </w:t>
      </w:r>
    </w:p>
    <w:p w14:paraId="732CAEAA" w14:textId="77777777" w:rsidR="00702905" w:rsidRPr="006D0829" w:rsidRDefault="00702905" w:rsidP="005F021F">
      <w:pPr>
        <w:tabs>
          <w:tab w:val="center" w:pos="4536"/>
          <w:tab w:val="right" w:pos="9072"/>
        </w:tabs>
        <w:spacing w:after="0" w:line="240" w:lineRule="auto"/>
        <w:rPr>
          <w:rFonts w:ascii="Lato" w:eastAsia="Calibri" w:hAnsi="Lato" w:cs="Lato"/>
          <w:sz w:val="16"/>
          <w:szCs w:val="16"/>
          <w:u w:val="single"/>
          <w:lang w:eastAsia="pl-PL"/>
        </w:rPr>
      </w:pPr>
      <w:r w:rsidRPr="006D0829">
        <w:rPr>
          <w:rFonts w:ascii="Lato" w:eastAsia="Calibri" w:hAnsi="Lato" w:cs="Lato"/>
          <w:sz w:val="16"/>
          <w:szCs w:val="16"/>
          <w:u w:val="single"/>
          <w:lang w:eastAsia="pl-PL"/>
        </w:rPr>
        <w:t>Przekazuje się do wywieszenia:</w:t>
      </w:r>
    </w:p>
    <w:p w14:paraId="14359F54" w14:textId="539C84E4" w:rsidR="00702905" w:rsidRPr="006D0829" w:rsidRDefault="00702905" w:rsidP="005F021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6D0829">
        <w:rPr>
          <w:rFonts w:ascii="Lato" w:eastAsia="Times New Roman" w:hAnsi="Lato" w:cs="Lato"/>
          <w:sz w:val="16"/>
          <w:szCs w:val="16"/>
          <w:lang w:eastAsia="pl-PL"/>
        </w:rPr>
        <w:t xml:space="preserve">strona internetowa RDOŚ: </w:t>
      </w:r>
      <w:r w:rsidRPr="006D0829">
        <w:rPr>
          <w:rFonts w:ascii="Lato" w:hAnsi="Lato" w:cs="Lato"/>
          <w:color w:val="000000"/>
          <w:sz w:val="16"/>
          <w:szCs w:val="16"/>
        </w:rPr>
        <w:t>https://www.gov.pl/web/rdos-gdansk/obwieszczenia</w:t>
      </w:r>
    </w:p>
    <w:p w14:paraId="682E1ED2" w14:textId="77777777" w:rsidR="00702905" w:rsidRPr="006D0829" w:rsidRDefault="00702905" w:rsidP="005F021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ato" w:eastAsia="Times New Roman" w:hAnsi="Lato" w:cs="Lato"/>
          <w:sz w:val="16"/>
          <w:szCs w:val="16"/>
          <w:lang w:eastAsia="pl-PL"/>
        </w:rPr>
      </w:pPr>
      <w:r w:rsidRPr="006D0829">
        <w:rPr>
          <w:rFonts w:ascii="Lato" w:eastAsia="Times New Roman" w:hAnsi="Lato" w:cs="Lato"/>
          <w:sz w:val="16"/>
          <w:szCs w:val="16"/>
          <w:lang w:eastAsia="pl-PL"/>
        </w:rPr>
        <w:t>tablica ogłoszeń RDOŚ</w:t>
      </w:r>
    </w:p>
    <w:p w14:paraId="33F9D4F1" w14:textId="255206F0" w:rsidR="00C56478" w:rsidRPr="006D0829" w:rsidRDefault="00702905" w:rsidP="005F021F">
      <w:pPr>
        <w:numPr>
          <w:ilvl w:val="0"/>
          <w:numId w:val="26"/>
        </w:numPr>
        <w:tabs>
          <w:tab w:val="center" w:pos="4536"/>
          <w:tab w:val="right" w:pos="9072"/>
        </w:tabs>
        <w:spacing w:after="0" w:line="240" w:lineRule="auto"/>
        <w:rPr>
          <w:rFonts w:ascii="Lato" w:eastAsia="Calibri" w:hAnsi="Lato" w:cs="Lato"/>
          <w:sz w:val="16"/>
          <w:szCs w:val="16"/>
          <w:lang w:eastAsia="pl-PL"/>
        </w:rPr>
      </w:pPr>
      <w:r w:rsidRPr="006D0829">
        <w:rPr>
          <w:rFonts w:ascii="Lato" w:eastAsia="Calibri" w:hAnsi="Lato" w:cs="Lato"/>
          <w:sz w:val="16"/>
          <w:szCs w:val="16"/>
          <w:lang w:eastAsia="pl-PL"/>
        </w:rPr>
        <w:t xml:space="preserve">aa, </w:t>
      </w:r>
      <w:r w:rsidRPr="006D0829">
        <w:rPr>
          <w:rFonts w:ascii="Lato" w:eastAsia="Times New Roman" w:hAnsi="Lato" w:cs="Lato"/>
          <w:sz w:val="16"/>
          <w:szCs w:val="16"/>
          <w:lang w:eastAsia="pl-PL"/>
        </w:rPr>
        <w:t>sprawę prowadzi Agnieszka Kubić 58 68 36 812</w:t>
      </w:r>
    </w:p>
    <w:p w14:paraId="0C4048ED" w14:textId="77777777" w:rsidR="007C181B" w:rsidRPr="00173C28" w:rsidRDefault="007C181B" w:rsidP="00F1249F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  <w:highlight w:val="yellow"/>
        </w:rPr>
      </w:pPr>
    </w:p>
    <w:sectPr w:rsidR="007C181B" w:rsidRPr="00173C28" w:rsidSect="009F41B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59E3" w14:textId="77777777" w:rsidR="00DA07B9" w:rsidRDefault="00DA07B9" w:rsidP="00725E09">
      <w:pPr>
        <w:spacing w:after="0" w:line="240" w:lineRule="auto"/>
      </w:pPr>
      <w:r>
        <w:separator/>
      </w:r>
    </w:p>
  </w:endnote>
  <w:endnote w:type="continuationSeparator" w:id="0">
    <w:p w14:paraId="66E22206" w14:textId="77777777" w:rsidR="00DA07B9" w:rsidRDefault="00DA07B9" w:rsidP="0072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672FF" w14:textId="21624BEE" w:rsidR="0096009B" w:rsidRDefault="0096009B" w:rsidP="0096009B">
            <w:pPr>
              <w:pStyle w:val="Stopka"/>
            </w:pPr>
          </w:p>
          <w:p w14:paraId="6C969958" w14:textId="7A1AAFE5" w:rsidR="00A143C9" w:rsidRPr="005358BF" w:rsidRDefault="00CB21F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D241" w14:textId="20D16F38" w:rsidR="00A143C9" w:rsidRPr="00425F85" w:rsidRDefault="005B767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DA471A4" wp14:editId="48A8603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9863" w14:textId="77777777" w:rsidR="00DA07B9" w:rsidRDefault="00DA07B9" w:rsidP="00725E09">
      <w:pPr>
        <w:spacing w:after="0" w:line="240" w:lineRule="auto"/>
      </w:pPr>
      <w:r>
        <w:separator/>
      </w:r>
    </w:p>
  </w:footnote>
  <w:footnote w:type="continuationSeparator" w:id="0">
    <w:p w14:paraId="17C4A507" w14:textId="77777777" w:rsidR="00DA07B9" w:rsidRDefault="00DA07B9" w:rsidP="0072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A987" w14:textId="77777777" w:rsidR="00A143C9" w:rsidRDefault="00A143C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33C3" w14:textId="4402A51E" w:rsidR="00A143C9" w:rsidRDefault="005B767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853788" wp14:editId="75B028C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54301" w14:textId="77777777" w:rsidR="00632AFC" w:rsidRDefault="00632AF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CC8"/>
    <w:multiLevelType w:val="hybridMultilevel"/>
    <w:tmpl w:val="CB96B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8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0901570">
    <w:abstractNumId w:val="4"/>
  </w:num>
  <w:num w:numId="2" w16cid:durableId="1876844846">
    <w:abstractNumId w:val="18"/>
  </w:num>
  <w:num w:numId="3" w16cid:durableId="1753235173">
    <w:abstractNumId w:val="6"/>
  </w:num>
  <w:num w:numId="4" w16cid:durableId="1543708319">
    <w:abstractNumId w:val="10"/>
  </w:num>
  <w:num w:numId="5" w16cid:durableId="1731538794">
    <w:abstractNumId w:val="15"/>
  </w:num>
  <w:num w:numId="6" w16cid:durableId="199100175">
    <w:abstractNumId w:val="11"/>
  </w:num>
  <w:num w:numId="7" w16cid:durableId="1128738575">
    <w:abstractNumId w:val="5"/>
  </w:num>
  <w:num w:numId="8" w16cid:durableId="839546353">
    <w:abstractNumId w:val="14"/>
  </w:num>
  <w:num w:numId="9" w16cid:durableId="1787388565">
    <w:abstractNumId w:val="23"/>
  </w:num>
  <w:num w:numId="10" w16cid:durableId="1581911853">
    <w:abstractNumId w:val="16"/>
  </w:num>
  <w:num w:numId="11" w16cid:durableId="970860415">
    <w:abstractNumId w:val="9"/>
  </w:num>
  <w:num w:numId="12" w16cid:durableId="1958561654">
    <w:abstractNumId w:val="1"/>
  </w:num>
  <w:num w:numId="13" w16cid:durableId="806824577">
    <w:abstractNumId w:val="0"/>
  </w:num>
  <w:num w:numId="14" w16cid:durableId="1580358589">
    <w:abstractNumId w:val="8"/>
  </w:num>
  <w:num w:numId="15" w16cid:durableId="2124373113">
    <w:abstractNumId w:val="24"/>
  </w:num>
  <w:num w:numId="16" w16cid:durableId="470557700">
    <w:abstractNumId w:val="20"/>
  </w:num>
  <w:num w:numId="17" w16cid:durableId="357002385">
    <w:abstractNumId w:val="17"/>
  </w:num>
  <w:num w:numId="18" w16cid:durableId="1126849430">
    <w:abstractNumId w:val="22"/>
  </w:num>
  <w:num w:numId="19" w16cid:durableId="749888030">
    <w:abstractNumId w:val="25"/>
  </w:num>
  <w:num w:numId="20" w16cid:durableId="1289048748">
    <w:abstractNumId w:val="3"/>
  </w:num>
  <w:num w:numId="21" w16cid:durableId="1663850438">
    <w:abstractNumId w:val="12"/>
  </w:num>
  <w:num w:numId="22" w16cid:durableId="431895700">
    <w:abstractNumId w:val="2"/>
  </w:num>
  <w:num w:numId="23" w16cid:durableId="1081414999">
    <w:abstractNumId w:val="21"/>
  </w:num>
  <w:num w:numId="24" w16cid:durableId="1695308830">
    <w:abstractNumId w:val="13"/>
  </w:num>
  <w:num w:numId="25" w16cid:durableId="722942813">
    <w:abstractNumId w:val="19"/>
  </w:num>
  <w:num w:numId="26" w16cid:durableId="610209457">
    <w:abstractNumId w:val="26"/>
  </w:num>
  <w:num w:numId="27" w16cid:durableId="924458706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F"/>
    <w:rsid w:val="00002797"/>
    <w:rsid w:val="000028A8"/>
    <w:rsid w:val="00003E82"/>
    <w:rsid w:val="000160A5"/>
    <w:rsid w:val="000564A7"/>
    <w:rsid w:val="000B12AB"/>
    <w:rsid w:val="000B5B9C"/>
    <w:rsid w:val="000D5830"/>
    <w:rsid w:val="000F6FEA"/>
    <w:rsid w:val="00131A94"/>
    <w:rsid w:val="00135A9F"/>
    <w:rsid w:val="00153668"/>
    <w:rsid w:val="00155071"/>
    <w:rsid w:val="00161B9F"/>
    <w:rsid w:val="00170A00"/>
    <w:rsid w:val="00173C28"/>
    <w:rsid w:val="00180524"/>
    <w:rsid w:val="00191027"/>
    <w:rsid w:val="00197CE0"/>
    <w:rsid w:val="001F12DA"/>
    <w:rsid w:val="002000DE"/>
    <w:rsid w:val="0021108A"/>
    <w:rsid w:val="00225826"/>
    <w:rsid w:val="00247963"/>
    <w:rsid w:val="002839CC"/>
    <w:rsid w:val="00291349"/>
    <w:rsid w:val="002B7F19"/>
    <w:rsid w:val="002F485B"/>
    <w:rsid w:val="002F6158"/>
    <w:rsid w:val="00303069"/>
    <w:rsid w:val="00317AB8"/>
    <w:rsid w:val="0036357E"/>
    <w:rsid w:val="003A2122"/>
    <w:rsid w:val="003A509F"/>
    <w:rsid w:val="003A5CFB"/>
    <w:rsid w:val="003F0916"/>
    <w:rsid w:val="00405D1D"/>
    <w:rsid w:val="00425FC4"/>
    <w:rsid w:val="00492A90"/>
    <w:rsid w:val="004A2191"/>
    <w:rsid w:val="004D5232"/>
    <w:rsid w:val="004E15AE"/>
    <w:rsid w:val="004E7B88"/>
    <w:rsid w:val="00506D9E"/>
    <w:rsid w:val="00521110"/>
    <w:rsid w:val="005268E3"/>
    <w:rsid w:val="00533426"/>
    <w:rsid w:val="00543CA5"/>
    <w:rsid w:val="005445C5"/>
    <w:rsid w:val="005767A0"/>
    <w:rsid w:val="00583E2C"/>
    <w:rsid w:val="00592BEB"/>
    <w:rsid w:val="005B7670"/>
    <w:rsid w:val="005E178A"/>
    <w:rsid w:val="005F021F"/>
    <w:rsid w:val="006012ED"/>
    <w:rsid w:val="00617552"/>
    <w:rsid w:val="00632AFC"/>
    <w:rsid w:val="00645962"/>
    <w:rsid w:val="00647583"/>
    <w:rsid w:val="006A5648"/>
    <w:rsid w:val="006B6480"/>
    <w:rsid w:val="006D0829"/>
    <w:rsid w:val="006E3CE8"/>
    <w:rsid w:val="006E7307"/>
    <w:rsid w:val="00702905"/>
    <w:rsid w:val="00715A65"/>
    <w:rsid w:val="0072432D"/>
    <w:rsid w:val="00725E09"/>
    <w:rsid w:val="00731884"/>
    <w:rsid w:val="007378DE"/>
    <w:rsid w:val="00757370"/>
    <w:rsid w:val="00763AFB"/>
    <w:rsid w:val="007721C4"/>
    <w:rsid w:val="00776B26"/>
    <w:rsid w:val="007C181B"/>
    <w:rsid w:val="007D4073"/>
    <w:rsid w:val="007D75CA"/>
    <w:rsid w:val="007E1517"/>
    <w:rsid w:val="007E69C5"/>
    <w:rsid w:val="007F232A"/>
    <w:rsid w:val="007F34EC"/>
    <w:rsid w:val="00806601"/>
    <w:rsid w:val="0085006A"/>
    <w:rsid w:val="0087566A"/>
    <w:rsid w:val="00877B41"/>
    <w:rsid w:val="00881428"/>
    <w:rsid w:val="00883E89"/>
    <w:rsid w:val="0089117F"/>
    <w:rsid w:val="00893397"/>
    <w:rsid w:val="008F5C14"/>
    <w:rsid w:val="009031AA"/>
    <w:rsid w:val="00910C2E"/>
    <w:rsid w:val="009135D5"/>
    <w:rsid w:val="009228C0"/>
    <w:rsid w:val="00937338"/>
    <w:rsid w:val="0096009B"/>
    <w:rsid w:val="00965B45"/>
    <w:rsid w:val="00973B45"/>
    <w:rsid w:val="009A4976"/>
    <w:rsid w:val="009B33B5"/>
    <w:rsid w:val="009C69DC"/>
    <w:rsid w:val="009D68AB"/>
    <w:rsid w:val="009E009B"/>
    <w:rsid w:val="009F41BA"/>
    <w:rsid w:val="00A143C9"/>
    <w:rsid w:val="00A226B3"/>
    <w:rsid w:val="00A3106B"/>
    <w:rsid w:val="00A73A71"/>
    <w:rsid w:val="00A74238"/>
    <w:rsid w:val="00AA265F"/>
    <w:rsid w:val="00AD1630"/>
    <w:rsid w:val="00AE1D2B"/>
    <w:rsid w:val="00AE3EBB"/>
    <w:rsid w:val="00B31C7D"/>
    <w:rsid w:val="00B55E5D"/>
    <w:rsid w:val="00B61D75"/>
    <w:rsid w:val="00B66D3A"/>
    <w:rsid w:val="00B978F4"/>
    <w:rsid w:val="00BA1171"/>
    <w:rsid w:val="00BE1A98"/>
    <w:rsid w:val="00C01F89"/>
    <w:rsid w:val="00C16694"/>
    <w:rsid w:val="00C23F4B"/>
    <w:rsid w:val="00C443E8"/>
    <w:rsid w:val="00C56478"/>
    <w:rsid w:val="00C635B2"/>
    <w:rsid w:val="00C65C1E"/>
    <w:rsid w:val="00C92237"/>
    <w:rsid w:val="00CA00C8"/>
    <w:rsid w:val="00CB21F9"/>
    <w:rsid w:val="00D003D0"/>
    <w:rsid w:val="00D10C94"/>
    <w:rsid w:val="00D1130D"/>
    <w:rsid w:val="00D14CAF"/>
    <w:rsid w:val="00D17F40"/>
    <w:rsid w:val="00D408A6"/>
    <w:rsid w:val="00D61EDD"/>
    <w:rsid w:val="00D63F8A"/>
    <w:rsid w:val="00D706C1"/>
    <w:rsid w:val="00D875DA"/>
    <w:rsid w:val="00DA07B9"/>
    <w:rsid w:val="00DA142C"/>
    <w:rsid w:val="00DC1F3E"/>
    <w:rsid w:val="00DD7458"/>
    <w:rsid w:val="00DD76F3"/>
    <w:rsid w:val="00DF42E7"/>
    <w:rsid w:val="00E075E9"/>
    <w:rsid w:val="00E6373B"/>
    <w:rsid w:val="00E84DFB"/>
    <w:rsid w:val="00EA475E"/>
    <w:rsid w:val="00ED52B2"/>
    <w:rsid w:val="00EE362C"/>
    <w:rsid w:val="00EF2727"/>
    <w:rsid w:val="00EF538E"/>
    <w:rsid w:val="00F0182F"/>
    <w:rsid w:val="00F05D53"/>
    <w:rsid w:val="00F1249F"/>
    <w:rsid w:val="00F13EFC"/>
    <w:rsid w:val="00F605D8"/>
    <w:rsid w:val="00F72F88"/>
    <w:rsid w:val="00FB0A56"/>
    <w:rsid w:val="00FF034A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0304E"/>
  <w15:chartTrackingRefBased/>
  <w15:docId w15:val="{130A4E60-3755-47C9-9132-A2A95F8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725E0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E0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5E0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5E0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5E0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5E0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25E0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725E0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4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49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F1249F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1249F"/>
    <w:rPr>
      <w:rFonts w:ascii="Arial" w:hAnsi="Arial" w:cs="Arial"/>
      <w:iCs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5E0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725E0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725E0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25E09"/>
  </w:style>
  <w:style w:type="character" w:styleId="Numerstrony">
    <w:name w:val="page number"/>
    <w:basedOn w:val="Domylnaczcionkaakapitu"/>
    <w:rsid w:val="00725E09"/>
  </w:style>
  <w:style w:type="character" w:styleId="Hipercze">
    <w:name w:val="Hyperlink"/>
    <w:uiPriority w:val="99"/>
    <w:rsid w:val="00725E0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725E0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725E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5E0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725E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725E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25E0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725E0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25E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E0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25E0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5E0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25E0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E0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725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5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725E0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725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25E09"/>
    <w:pPr>
      <w:spacing w:after="0" w:line="360" w:lineRule="auto"/>
      <w:ind w:left="720" w:hanging="357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725E09"/>
    <w:rPr>
      <w:i/>
      <w:iCs/>
    </w:rPr>
  </w:style>
  <w:style w:type="paragraph" w:customStyle="1" w:styleId="western">
    <w:name w:val="western"/>
    <w:basedOn w:val="Normalny"/>
    <w:uiPriority w:val="99"/>
    <w:rsid w:val="00725E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725E0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725E0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725E0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725E0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25E0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725E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725E0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725E09"/>
  </w:style>
  <w:style w:type="paragraph" w:customStyle="1" w:styleId="Akapitzlist2">
    <w:name w:val="Akapit z listą2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725E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725E0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725E09"/>
    <w:pPr>
      <w:numPr>
        <w:numId w:val="5"/>
      </w:numPr>
    </w:pPr>
  </w:style>
  <w:style w:type="numbering" w:customStyle="1" w:styleId="WW8Num9">
    <w:name w:val="WW8Num9"/>
    <w:basedOn w:val="Bezlisty"/>
    <w:rsid w:val="00725E09"/>
    <w:pPr>
      <w:numPr>
        <w:numId w:val="6"/>
      </w:numPr>
    </w:pPr>
  </w:style>
  <w:style w:type="numbering" w:customStyle="1" w:styleId="WW8Num10">
    <w:name w:val="WW8Num10"/>
    <w:basedOn w:val="Bezlisty"/>
    <w:rsid w:val="00725E09"/>
    <w:pPr>
      <w:numPr>
        <w:numId w:val="7"/>
      </w:numPr>
    </w:pPr>
  </w:style>
  <w:style w:type="numbering" w:customStyle="1" w:styleId="WW8Num15">
    <w:name w:val="WW8Num15"/>
    <w:basedOn w:val="Bezlisty"/>
    <w:rsid w:val="00725E09"/>
    <w:pPr>
      <w:numPr>
        <w:numId w:val="8"/>
      </w:numPr>
    </w:pPr>
  </w:style>
  <w:style w:type="numbering" w:customStyle="1" w:styleId="WW8Num4">
    <w:name w:val="WW8Num4"/>
    <w:rsid w:val="00725E09"/>
    <w:pPr>
      <w:numPr>
        <w:numId w:val="10"/>
      </w:numPr>
    </w:pPr>
  </w:style>
  <w:style w:type="numbering" w:customStyle="1" w:styleId="WW8Num3">
    <w:name w:val="WW8Num3"/>
    <w:rsid w:val="00725E09"/>
    <w:pPr>
      <w:numPr>
        <w:numId w:val="9"/>
      </w:numPr>
    </w:pPr>
  </w:style>
  <w:style w:type="numbering" w:customStyle="1" w:styleId="WW8Num151">
    <w:name w:val="WW8Num151"/>
    <w:rsid w:val="00725E09"/>
    <w:pPr>
      <w:numPr>
        <w:numId w:val="4"/>
      </w:numPr>
    </w:pPr>
  </w:style>
  <w:style w:type="numbering" w:customStyle="1" w:styleId="WW8Num131">
    <w:name w:val="WW8Num131"/>
    <w:rsid w:val="00725E09"/>
    <w:pPr>
      <w:numPr>
        <w:numId w:val="2"/>
      </w:numPr>
    </w:pPr>
  </w:style>
  <w:style w:type="numbering" w:customStyle="1" w:styleId="WW8Num91">
    <w:name w:val="WW8Num91"/>
    <w:rsid w:val="00725E09"/>
    <w:pPr>
      <w:numPr>
        <w:numId w:val="11"/>
      </w:numPr>
    </w:pPr>
  </w:style>
  <w:style w:type="numbering" w:customStyle="1" w:styleId="WW8Num2">
    <w:name w:val="WW8Num2"/>
    <w:rsid w:val="00725E09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725E09"/>
  </w:style>
  <w:style w:type="character" w:customStyle="1" w:styleId="addmd">
    <w:name w:val="addmd"/>
    <w:rsid w:val="00725E09"/>
  </w:style>
  <w:style w:type="character" w:customStyle="1" w:styleId="author">
    <w:name w:val="author"/>
    <w:rsid w:val="00725E09"/>
  </w:style>
  <w:style w:type="paragraph" w:styleId="Bezodstpw">
    <w:name w:val="No Spacing"/>
    <w:link w:val="BezodstpwZnak"/>
    <w:uiPriority w:val="1"/>
    <w:qFormat/>
    <w:rsid w:val="00725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725E09"/>
  </w:style>
  <w:style w:type="paragraph" w:customStyle="1" w:styleId="M1">
    <w:name w:val="M1"/>
    <w:basedOn w:val="Normalny"/>
    <w:uiPriority w:val="99"/>
    <w:qFormat/>
    <w:rsid w:val="00725E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725E0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25E09"/>
  </w:style>
  <w:style w:type="character" w:customStyle="1" w:styleId="name-autor">
    <w:name w:val="name-autor"/>
    <w:basedOn w:val="Domylnaczcionkaakapitu"/>
    <w:rsid w:val="00725E09"/>
  </w:style>
  <w:style w:type="paragraph" w:styleId="Nagwekspisutreci">
    <w:name w:val="TOC Heading"/>
    <w:basedOn w:val="Nagwek1"/>
    <w:next w:val="Normalny"/>
    <w:uiPriority w:val="39"/>
    <w:unhideWhenUsed/>
    <w:qFormat/>
    <w:rsid w:val="00725E0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25E0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25E0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25E0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25E0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25E0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725E09"/>
  </w:style>
  <w:style w:type="numbering" w:customStyle="1" w:styleId="WW8Num14">
    <w:name w:val="WW8Num14"/>
    <w:basedOn w:val="Bezlisty"/>
    <w:rsid w:val="00725E09"/>
  </w:style>
  <w:style w:type="numbering" w:customStyle="1" w:styleId="WW8Num12">
    <w:name w:val="WW8Num12"/>
    <w:basedOn w:val="Bezlisty"/>
    <w:rsid w:val="00725E09"/>
  </w:style>
  <w:style w:type="numbering" w:customStyle="1" w:styleId="WW8Num13">
    <w:name w:val="WW8Num13"/>
    <w:basedOn w:val="Bezlisty"/>
    <w:rsid w:val="00725E09"/>
  </w:style>
  <w:style w:type="character" w:customStyle="1" w:styleId="WW8Num8z0">
    <w:name w:val="WW8Num8z0"/>
    <w:rsid w:val="00725E0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E0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5E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725E0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725E09"/>
    <w:pPr>
      <w:numPr>
        <w:numId w:val="13"/>
      </w:numPr>
    </w:pPr>
  </w:style>
  <w:style w:type="paragraph" w:customStyle="1" w:styleId="xl63">
    <w:name w:val="xl63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725E09"/>
    <w:pPr>
      <w:numPr>
        <w:numId w:val="14"/>
      </w:numPr>
    </w:pPr>
  </w:style>
  <w:style w:type="numbering" w:customStyle="1" w:styleId="WW8Num81">
    <w:name w:val="WW8Num81"/>
    <w:basedOn w:val="Bezlisty"/>
    <w:rsid w:val="00725E09"/>
  </w:style>
  <w:style w:type="numbering" w:customStyle="1" w:styleId="WW8Num121">
    <w:name w:val="WW8Num121"/>
    <w:basedOn w:val="Bezlisty"/>
    <w:rsid w:val="00725E09"/>
    <w:pPr>
      <w:numPr>
        <w:numId w:val="3"/>
      </w:numPr>
    </w:pPr>
  </w:style>
  <w:style w:type="numbering" w:customStyle="1" w:styleId="WW8Num21">
    <w:name w:val="WW8Num21"/>
    <w:basedOn w:val="Bezlisty"/>
    <w:rsid w:val="00725E09"/>
    <w:pPr>
      <w:numPr>
        <w:numId w:val="15"/>
      </w:numPr>
    </w:pPr>
  </w:style>
  <w:style w:type="numbering" w:customStyle="1" w:styleId="WW8Num31">
    <w:name w:val="WW8Num31"/>
    <w:basedOn w:val="Bezlisty"/>
    <w:rsid w:val="00725E09"/>
    <w:pPr>
      <w:numPr>
        <w:numId w:val="16"/>
      </w:numPr>
    </w:pPr>
  </w:style>
  <w:style w:type="paragraph" w:styleId="Poprawka">
    <w:name w:val="Revision"/>
    <w:hidden/>
    <w:uiPriority w:val="99"/>
    <w:semiHidden/>
    <w:rsid w:val="00725E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25E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25E09"/>
  </w:style>
  <w:style w:type="character" w:customStyle="1" w:styleId="WW8Num2z0">
    <w:name w:val="WW8Num2z0"/>
    <w:rsid w:val="00725E09"/>
    <w:rPr>
      <w:rFonts w:ascii="Symbol" w:hAnsi="Symbol"/>
    </w:rPr>
  </w:style>
  <w:style w:type="character" w:customStyle="1" w:styleId="WW8Num2z1">
    <w:name w:val="WW8Num2z1"/>
    <w:rsid w:val="00725E09"/>
    <w:rPr>
      <w:rFonts w:ascii="Courier New" w:hAnsi="Courier New" w:cs="Courier New"/>
    </w:rPr>
  </w:style>
  <w:style w:type="character" w:customStyle="1" w:styleId="WW8Num2z2">
    <w:name w:val="WW8Num2z2"/>
    <w:rsid w:val="00725E09"/>
    <w:rPr>
      <w:rFonts w:ascii="Wingdings" w:hAnsi="Wingdings"/>
    </w:rPr>
  </w:style>
  <w:style w:type="character" w:customStyle="1" w:styleId="Domylnaczcionkaakapitu1">
    <w:name w:val="Domyślna czcionka akapitu1"/>
    <w:rsid w:val="00725E09"/>
  </w:style>
  <w:style w:type="character" w:customStyle="1" w:styleId="Znakiprzypiswkocowych">
    <w:name w:val="Znaki przypisów końcowych"/>
    <w:rsid w:val="00725E09"/>
    <w:rPr>
      <w:vertAlign w:val="superscript"/>
    </w:rPr>
  </w:style>
  <w:style w:type="character" w:customStyle="1" w:styleId="Odwoaniedokomentarza1">
    <w:name w:val="Odwołanie do komentarza1"/>
    <w:rsid w:val="00725E09"/>
    <w:rPr>
      <w:sz w:val="16"/>
      <w:szCs w:val="16"/>
    </w:rPr>
  </w:style>
  <w:style w:type="character" w:customStyle="1" w:styleId="Symbolewypunktowania">
    <w:name w:val="Symbole wypunktowania"/>
    <w:rsid w:val="00725E0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725E0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725E0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725E0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725E0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725E09"/>
  </w:style>
  <w:style w:type="paragraph" w:customStyle="1" w:styleId="Zawartoramki">
    <w:name w:val="Zawartość ramki"/>
    <w:basedOn w:val="Tekstpodstawowy"/>
    <w:uiPriority w:val="99"/>
    <w:rsid w:val="00725E0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725E0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725E09"/>
    <w:rPr>
      <w:color w:val="808080"/>
    </w:rPr>
  </w:style>
  <w:style w:type="character" w:styleId="Tytuksiki">
    <w:name w:val="Book Title"/>
    <w:uiPriority w:val="33"/>
    <w:qFormat/>
    <w:rsid w:val="00725E0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725E0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5E0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725E0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725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725E0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725E0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725E0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725E0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725E09"/>
  </w:style>
  <w:style w:type="paragraph" w:styleId="Tekstpodstawowyzwciciem">
    <w:name w:val="Body Text First Indent"/>
    <w:basedOn w:val="Tekstpodstawowy"/>
    <w:link w:val="TekstpodstawowyzwciciemZnak"/>
    <w:uiPriority w:val="99"/>
    <w:rsid w:val="00725E0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5E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725E0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725E0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725E0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25E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725E0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725E0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725E0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725E0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725E0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725E0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725E0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725E0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725E0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725E0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725E0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725E0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725E0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25E0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725E0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725E09"/>
  </w:style>
  <w:style w:type="paragraph" w:styleId="Listapunktowana">
    <w:name w:val="List Bullet"/>
    <w:basedOn w:val="LP1EK"/>
    <w:uiPriority w:val="99"/>
    <w:unhideWhenUsed/>
    <w:qFormat/>
    <w:rsid w:val="001F12DA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1F12DA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647583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647583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character" w:customStyle="1" w:styleId="RysTabZnak">
    <w:name w:val="Rys Tab Znak"/>
    <w:basedOn w:val="Domylnaczcionkaakapitu"/>
    <w:link w:val="RysTab"/>
    <w:locked/>
    <w:rsid w:val="00647583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647583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customStyle="1" w:styleId="xl60">
    <w:name w:val="xl60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6475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72F88"/>
    <w:rPr>
      <w:rFonts w:ascii="Calibri" w:eastAsia="Calibri" w:hAnsi="Calibri" w:cs="Times New Roman"/>
    </w:rPr>
  </w:style>
  <w:style w:type="table" w:customStyle="1" w:styleId="Tabela-Siatka10">
    <w:name w:val="Tabela - Siatka10"/>
    <w:basedOn w:val="Standardowy"/>
    <w:next w:val="Tabela-Siatka"/>
    <w:uiPriority w:val="39"/>
    <w:rsid w:val="00425FC4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4514-31C6-4596-8E1C-5C2F1480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80</cp:revision>
  <cp:lastPrinted>2026-03-04T13:34:00Z</cp:lastPrinted>
  <dcterms:created xsi:type="dcterms:W3CDTF">2022-02-10T10:31:00Z</dcterms:created>
  <dcterms:modified xsi:type="dcterms:W3CDTF">2026-07-28T13:10:00Z</dcterms:modified>
</cp:coreProperties>
</file>