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4EA349E0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F45FDC" w:rsidRPr="00F45FDC">
        <w:rPr>
          <w:rFonts w:ascii="Lato" w:hAnsi="Lato"/>
        </w:rPr>
        <w:t>DLI-III.7620.</w:t>
      </w:r>
      <w:r w:rsidR="00E26DC0">
        <w:rPr>
          <w:rFonts w:ascii="Lato" w:hAnsi="Lato"/>
        </w:rPr>
        <w:t>15</w:t>
      </w:r>
      <w:r w:rsidR="00F45FDC" w:rsidRPr="00F45FDC">
        <w:rPr>
          <w:rFonts w:ascii="Lato" w:hAnsi="Lato"/>
        </w:rPr>
        <w:t>.2022.</w:t>
      </w:r>
      <w:r w:rsidR="00E26DC0">
        <w:rPr>
          <w:rFonts w:ascii="Lato" w:hAnsi="Lato"/>
        </w:rPr>
        <w:t>WK</w:t>
      </w:r>
      <w:r w:rsidR="00F45FDC" w:rsidRPr="00F45FDC">
        <w:rPr>
          <w:rFonts w:ascii="Lato" w:hAnsi="Lato"/>
        </w:rPr>
        <w:t>.</w:t>
      </w:r>
      <w:r w:rsidR="00E26DC0">
        <w:rPr>
          <w:rFonts w:ascii="Lato" w:hAnsi="Lato"/>
        </w:rPr>
        <w:t>2</w:t>
      </w:r>
      <w:r w:rsidR="0042742A">
        <w:rPr>
          <w:rFonts w:ascii="Lato" w:hAnsi="Lato"/>
        </w:rPr>
        <w:t>2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7EA6A958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t.j. Dz. U. z 2022 r., poz. 329, 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4072DBF7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26DC0">
        <w:rPr>
          <w:rFonts w:ascii="Lato" w:eastAsia="Times New Roman" w:hAnsi="Lato" w:cs="Arial"/>
          <w:spacing w:val="4"/>
          <w:lang w:eastAsia="pl-PL"/>
        </w:rPr>
        <w:t>6</w:t>
      </w:r>
      <w:r w:rsidR="00DB55DE">
        <w:rPr>
          <w:rFonts w:ascii="Lato" w:eastAsia="Times New Roman" w:hAnsi="Lato" w:cs="Arial"/>
          <w:spacing w:val="4"/>
          <w:lang w:eastAsia="pl-PL"/>
        </w:rPr>
        <w:t xml:space="preserve"> grudnia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 2022 r., </w:t>
      </w:r>
      <w:r w:rsidR="00DB55DE" w:rsidRPr="00121B97">
        <w:rPr>
          <w:rFonts w:ascii="Lato" w:hAnsi="Lato" w:cs="Arial"/>
          <w:color w:val="000000"/>
          <w:spacing w:val="4"/>
        </w:rPr>
        <w:t>znak: DLI-III.7620.</w:t>
      </w:r>
      <w:r w:rsidR="00E26DC0">
        <w:rPr>
          <w:rFonts w:ascii="Lato" w:hAnsi="Lato" w:cs="Arial"/>
          <w:color w:val="000000"/>
          <w:spacing w:val="4"/>
        </w:rPr>
        <w:t>15</w:t>
      </w:r>
      <w:r w:rsidR="00DB55DE" w:rsidRPr="00121B97">
        <w:rPr>
          <w:rFonts w:ascii="Lato" w:hAnsi="Lato" w:cs="Arial"/>
          <w:color w:val="000000"/>
          <w:spacing w:val="4"/>
        </w:rPr>
        <w:t>.2022.</w:t>
      </w:r>
      <w:r w:rsidR="00E26DC0">
        <w:rPr>
          <w:rFonts w:ascii="Lato" w:hAnsi="Lato" w:cs="Arial"/>
          <w:color w:val="000000"/>
          <w:spacing w:val="4"/>
        </w:rPr>
        <w:t>WK</w:t>
      </w:r>
      <w:r w:rsidR="00DB55DE" w:rsidRPr="00121B97">
        <w:rPr>
          <w:rFonts w:ascii="Lato" w:hAnsi="Lato" w:cs="Arial"/>
          <w:color w:val="000000"/>
          <w:spacing w:val="4"/>
        </w:rPr>
        <w:t>.1</w:t>
      </w:r>
      <w:r w:rsidR="00E26DC0">
        <w:rPr>
          <w:rFonts w:ascii="Lato" w:hAnsi="Lato" w:cs="Arial"/>
          <w:color w:val="000000"/>
          <w:spacing w:val="4"/>
        </w:rPr>
        <w:t>5</w:t>
      </w:r>
      <w:r w:rsidR="00DB55DE" w:rsidRPr="00121B97">
        <w:rPr>
          <w:rFonts w:ascii="Lato" w:hAnsi="Lato" w:cs="Arial"/>
          <w:color w:val="000000"/>
          <w:spacing w:val="4"/>
        </w:rPr>
        <w:t xml:space="preserve">, uchylającą w części i orzekającą </w:t>
      </w:r>
      <w:r w:rsidR="00DB55DE">
        <w:rPr>
          <w:rFonts w:ascii="Lato" w:hAnsi="Lato" w:cs="Arial"/>
          <w:color w:val="000000"/>
          <w:spacing w:val="4"/>
        </w:rPr>
        <w:br/>
      </w:r>
      <w:r w:rsidR="00DB55DE" w:rsidRPr="00121B97">
        <w:rPr>
          <w:rFonts w:ascii="Lato" w:hAnsi="Lato" w:cs="Arial"/>
          <w:color w:val="000000"/>
          <w:spacing w:val="4"/>
        </w:rPr>
        <w:t xml:space="preserve">w tym zakresie co do istoty sprawy, </w:t>
      </w:r>
      <w:r w:rsidR="00E26DC0">
        <w:rPr>
          <w:rFonts w:ascii="Lato" w:hAnsi="Lato" w:cs="Arial"/>
          <w:color w:val="000000"/>
          <w:spacing w:val="4"/>
        </w:rPr>
        <w:t xml:space="preserve">a </w:t>
      </w:r>
      <w:r w:rsidR="00DB55DE" w:rsidRPr="00121B97">
        <w:rPr>
          <w:rFonts w:ascii="Lato" w:hAnsi="Lato" w:cs="Arial"/>
          <w:color w:val="000000"/>
          <w:spacing w:val="4"/>
        </w:rPr>
        <w:t xml:space="preserve">w pozostałej części utrzymującą w mocy decyzję </w:t>
      </w:r>
      <w:r w:rsidR="00E26DC0" w:rsidRPr="00E26DC0">
        <w:rPr>
          <w:rFonts w:ascii="Lato" w:hAnsi="Lato" w:cs="Arial"/>
          <w:color w:val="000000"/>
          <w:spacing w:val="4"/>
          <w:lang w:val="x-none"/>
        </w:rPr>
        <w:t xml:space="preserve">Wojewody </w:t>
      </w:r>
      <w:r w:rsidR="00E26DC0" w:rsidRPr="00E26DC0">
        <w:rPr>
          <w:rFonts w:ascii="Lato" w:hAnsi="Lato" w:cs="Arial"/>
          <w:color w:val="000000"/>
          <w:spacing w:val="4"/>
        </w:rPr>
        <w:t>Mazowieckiego</w:t>
      </w:r>
      <w:r w:rsidR="00E26DC0" w:rsidRPr="00E26DC0">
        <w:rPr>
          <w:rFonts w:ascii="Lato" w:hAnsi="Lato" w:cs="Arial"/>
          <w:color w:val="000000"/>
          <w:spacing w:val="4"/>
          <w:lang w:val="x-none"/>
        </w:rPr>
        <w:t xml:space="preserve"> </w:t>
      </w:r>
      <w:r w:rsidR="00E26DC0" w:rsidRPr="00E26DC0">
        <w:rPr>
          <w:rFonts w:ascii="Lato" w:hAnsi="Lato" w:cs="Arial"/>
          <w:color w:val="000000"/>
          <w:spacing w:val="4"/>
        </w:rPr>
        <w:t>nr 16/SPEC/2022 z dnia 28 stycznia 2022 r., znak: WI</w:t>
      </w:r>
      <w:r w:rsidR="00E26DC0">
        <w:rPr>
          <w:rFonts w:ascii="Lato" w:hAnsi="Lato" w:cs="Arial"/>
          <w:color w:val="000000"/>
          <w:spacing w:val="4"/>
        </w:rPr>
        <w:noBreakHyphen/>
      </w:r>
      <w:r w:rsidR="00E26DC0" w:rsidRPr="00E26DC0">
        <w:rPr>
          <w:rFonts w:ascii="Lato" w:hAnsi="Lato" w:cs="Arial"/>
          <w:color w:val="000000"/>
          <w:spacing w:val="4"/>
        </w:rPr>
        <w:t xml:space="preserve">I.747.4.13.2021.IK1, </w:t>
      </w:r>
      <w:r w:rsidR="00E26DC0" w:rsidRPr="00E26DC0">
        <w:rPr>
          <w:rFonts w:ascii="Lato" w:hAnsi="Lato" w:cs="Arial"/>
          <w:color w:val="000000"/>
          <w:spacing w:val="4"/>
          <w:lang w:val="x-none"/>
        </w:rPr>
        <w:t>o ustaleniu lokalizacji strategicznej inwestycji w</w:t>
      </w:r>
      <w:r w:rsidR="00E26DC0" w:rsidRPr="00E26DC0">
        <w:rPr>
          <w:rFonts w:ascii="Lato" w:hAnsi="Lato" w:cs="Arial"/>
          <w:color w:val="000000"/>
          <w:spacing w:val="4"/>
        </w:rPr>
        <w:t> </w:t>
      </w:r>
      <w:r w:rsidR="00E26DC0" w:rsidRPr="00E26DC0">
        <w:rPr>
          <w:rFonts w:ascii="Lato" w:hAnsi="Lato" w:cs="Arial"/>
          <w:color w:val="000000"/>
          <w:spacing w:val="4"/>
          <w:lang w:val="x-none"/>
        </w:rPr>
        <w:t>zakresie sieci przesyłowej pn.</w:t>
      </w:r>
      <w:r w:rsidR="00E26DC0" w:rsidRPr="00E26DC0">
        <w:rPr>
          <w:rFonts w:ascii="Lato" w:hAnsi="Lato" w:cs="Arial"/>
          <w:color w:val="000000"/>
          <w:spacing w:val="4"/>
        </w:rPr>
        <w:t> „Budowa linii elektroenergetycznej 400 kV Ostrołęka – Stanisławów” w</w:t>
      </w:r>
      <w:r w:rsidR="00E26DC0">
        <w:rPr>
          <w:rFonts w:ascii="Lato" w:hAnsi="Lato" w:cs="Arial"/>
          <w:color w:val="000000"/>
          <w:spacing w:val="4"/>
        </w:rPr>
        <w:t> </w:t>
      </w:r>
      <w:r w:rsidR="00E26DC0" w:rsidRPr="00E26DC0">
        <w:rPr>
          <w:rFonts w:ascii="Lato" w:hAnsi="Lato" w:cs="Arial"/>
          <w:color w:val="000000"/>
          <w:spacing w:val="4"/>
        </w:rPr>
        <w:t>zakresie budowy 11 odcinków danej linii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210EE275" w:rsidR="00F45FDC" w:rsidRPr="00F45FDC" w:rsidRDefault="0060115F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0FD6" wp14:editId="1816F31F">
                <wp:simplePos x="0" y="0"/>
                <wp:positionH relativeFrom="margin">
                  <wp:posOffset>1971675</wp:posOffset>
                </wp:positionH>
                <wp:positionV relativeFrom="paragraph">
                  <wp:posOffset>192405</wp:posOffset>
                </wp:positionV>
                <wp:extent cx="3763108" cy="1021715"/>
                <wp:effectExtent l="0" t="0" r="889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C96F5" w14:textId="77777777" w:rsidR="0060115F" w:rsidRPr="00441132" w:rsidRDefault="0060115F" w:rsidP="0060115F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2458155D" w14:textId="77777777" w:rsidR="0060115F" w:rsidRPr="00441132" w:rsidRDefault="0060115F" w:rsidP="0060115F">
                            <w:pPr>
                              <w:pStyle w:val="Bezodstpw"/>
                              <w:ind w:left="-142" w:firstLine="1843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62385AE3" w14:textId="77777777" w:rsidR="0060115F" w:rsidRPr="00441132" w:rsidRDefault="0060115F" w:rsidP="0060115F">
                            <w:pPr>
                              <w:pStyle w:val="Bezodstpw"/>
                              <w:ind w:left="1416"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2703A8F5" w14:textId="77777777" w:rsidR="0060115F" w:rsidRPr="00441132" w:rsidRDefault="0060115F" w:rsidP="0060115F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590FD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55.25pt;margin-top:15.1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" stroked="f">
                <v:textbox style="mso-fit-shape-to-text:t">
                  <w:txbxContent>
                    <w:p w14:paraId="3A9C96F5" w14:textId="77777777" w:rsidR="0060115F" w:rsidRPr="00441132" w:rsidRDefault="0060115F" w:rsidP="0060115F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2458155D" w14:textId="77777777" w:rsidR="0060115F" w:rsidRPr="00441132" w:rsidRDefault="0060115F" w:rsidP="0060115F">
                      <w:pPr>
                        <w:pStyle w:val="Bezodstpw"/>
                        <w:ind w:left="-142" w:firstLine="1843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62385AE3" w14:textId="77777777" w:rsidR="0060115F" w:rsidRPr="00441132" w:rsidRDefault="0060115F" w:rsidP="0060115F">
                      <w:pPr>
                        <w:pStyle w:val="Bezodstpw"/>
                        <w:ind w:left="1416"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2703A8F5" w14:textId="77777777" w:rsidR="0060115F" w:rsidRPr="00441132" w:rsidRDefault="0060115F" w:rsidP="0060115F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3ADD547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39ABEB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28495A03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2FE30E5" w14:textId="7EA64AAF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CA6A7C5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D37F92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16F7FF9" w14:textId="6105C947" w:rsidR="00F45FDC" w:rsidRDefault="00F45FDC" w:rsidP="00F45FDC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23467B22" w14:textId="70224708" w:rsidR="00F45FDC" w:rsidRPr="00F45FDC" w:rsidRDefault="00F45FDC" w:rsidP="00F45FDC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202F8831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 DLI-III.7620.</w:t>
                            </w:r>
                            <w:r w:rsidR="00E26DC0">
                              <w:rPr>
                                <w:rFonts w:ascii="Lato" w:hAnsi="Lato" w:cs="Arial"/>
                                <w:color w:val="000000"/>
                              </w:rPr>
                              <w:t>15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</w:t>
                            </w:r>
                            <w:r w:rsidR="00E26DC0">
                              <w:rPr>
                                <w:rFonts w:ascii="Lato" w:hAnsi="Lato" w:cs="Arial"/>
                                <w:color w:val="000000"/>
                              </w:rPr>
                              <w:t>WK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E26DC0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42742A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202F8831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 DLI-III.7620.</w:t>
                      </w:r>
                      <w:r w:rsidR="00E26DC0">
                        <w:rPr>
                          <w:rFonts w:ascii="Lato" w:hAnsi="Lato" w:cs="Arial"/>
                          <w:color w:val="000000"/>
                        </w:rPr>
                        <w:t>15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</w:t>
                      </w:r>
                      <w:r w:rsidR="00E26DC0">
                        <w:rPr>
                          <w:rFonts w:ascii="Lato" w:hAnsi="Lato" w:cs="Arial"/>
                          <w:color w:val="000000"/>
                        </w:rPr>
                        <w:t>WK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E26DC0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42742A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62F96575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(t.j. Dz. U. z 2022 r. poz. 2000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z dnia 24 lipca 2015 r. o przygotowaniu i realizacji </w:t>
      </w:r>
      <w:r w:rsidRPr="00F45FDC">
        <w:rPr>
          <w:rFonts w:ascii="Lato" w:eastAsia="Times New Roman" w:hAnsi="Lato" w:cs="Arial"/>
          <w:bCs/>
          <w:iCs/>
          <w:spacing w:val="4"/>
          <w:lang w:eastAsia="pl-PL"/>
        </w:rPr>
        <w:t xml:space="preserve">strategicznych inwestycji </w:t>
      </w:r>
      <w:r w:rsidR="00DB55DE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iCs/>
          <w:spacing w:val="4"/>
          <w:lang w:eastAsia="pl-PL"/>
        </w:rPr>
        <w:t>w zakresie sieci przesyłowych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 (t.j. Dz. U. z 2022 r., poz. 273, z późn. zm.).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F349" w14:textId="77777777" w:rsidR="004655ED" w:rsidRDefault="004655ED" w:rsidP="009276B2">
      <w:pPr>
        <w:spacing w:after="0" w:line="240" w:lineRule="auto"/>
      </w:pPr>
      <w:r>
        <w:separator/>
      </w:r>
    </w:p>
  </w:endnote>
  <w:endnote w:type="continuationSeparator" w:id="0">
    <w:p w14:paraId="5FA4C818" w14:textId="77777777" w:rsidR="004655ED" w:rsidRDefault="004655E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60D8109-B3C6-416A-BDFE-C5FFDED1C9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8F7AC4B-ED63-418A-880B-B44139EFB1DD}"/>
    <w:embedBold r:id="rId3" w:fontKey="{74E47FF2-585A-465C-93E0-6EF3B7B1D0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2EA559F-0F5C-40BE-9C3F-08ABC4F0A9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227E4" w14:textId="77777777" w:rsidR="004655ED" w:rsidRDefault="004655ED" w:rsidP="009276B2">
      <w:pPr>
        <w:spacing w:after="0" w:line="240" w:lineRule="auto"/>
      </w:pPr>
      <w:r>
        <w:separator/>
      </w:r>
    </w:p>
  </w:footnote>
  <w:footnote w:type="continuationSeparator" w:id="0">
    <w:p w14:paraId="2B764CC2" w14:textId="77777777" w:rsidR="004655ED" w:rsidRDefault="004655E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354"/>
    <w:rsid w:val="00055F10"/>
    <w:rsid w:val="000C3BB3"/>
    <w:rsid w:val="00100315"/>
    <w:rsid w:val="00113528"/>
    <w:rsid w:val="001236B0"/>
    <w:rsid w:val="00130F12"/>
    <w:rsid w:val="00166A88"/>
    <w:rsid w:val="00183B62"/>
    <w:rsid w:val="001B70EB"/>
    <w:rsid w:val="00203E14"/>
    <w:rsid w:val="00256A7B"/>
    <w:rsid w:val="00274D44"/>
    <w:rsid w:val="002830CF"/>
    <w:rsid w:val="002E0C9D"/>
    <w:rsid w:val="00343A14"/>
    <w:rsid w:val="00362CAD"/>
    <w:rsid w:val="003673C6"/>
    <w:rsid w:val="003A1976"/>
    <w:rsid w:val="003C123B"/>
    <w:rsid w:val="003D2AD6"/>
    <w:rsid w:val="003F0446"/>
    <w:rsid w:val="004116FD"/>
    <w:rsid w:val="0042742A"/>
    <w:rsid w:val="004655E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15F"/>
    <w:rsid w:val="00606C58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E6B8D"/>
    <w:rsid w:val="008F7FB6"/>
    <w:rsid w:val="009276B2"/>
    <w:rsid w:val="0093525C"/>
    <w:rsid w:val="00947F4D"/>
    <w:rsid w:val="00975E1D"/>
    <w:rsid w:val="00AD3C92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56DE"/>
    <w:rsid w:val="00DA46CC"/>
    <w:rsid w:val="00DB55DE"/>
    <w:rsid w:val="00DF1194"/>
    <w:rsid w:val="00E26DC0"/>
    <w:rsid w:val="00E3400A"/>
    <w:rsid w:val="00EB4EA7"/>
    <w:rsid w:val="00EE34A9"/>
    <w:rsid w:val="00F05F16"/>
    <w:rsid w:val="00F13890"/>
    <w:rsid w:val="00F321F5"/>
    <w:rsid w:val="00F40743"/>
    <w:rsid w:val="00F45FDC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2023-01-27T07:15:00Z</cp:lastPrinted>
  <dcterms:created xsi:type="dcterms:W3CDTF">2023-01-31T07:38:00Z</dcterms:created>
  <dcterms:modified xsi:type="dcterms:W3CDTF">2023-01-31T07:38:00Z</dcterms:modified>
</cp:coreProperties>
</file>