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EEB" w:rsidRDefault="00994479" w:rsidP="00D55365">
      <w:pPr>
        <w:jc w:val="both"/>
        <w:rPr>
          <w:rFonts w:ascii="Times New Roman" w:hAnsi="Times New Roman" w:cs="Times New Roman"/>
          <w:b/>
          <w:sz w:val="28"/>
          <w:szCs w:val="28"/>
        </w:rPr>
      </w:pPr>
      <w:bookmarkStart w:id="0" w:name="_GoBack"/>
      <w:bookmarkEnd w:id="0"/>
      <w:r w:rsidRPr="00994479">
        <w:rPr>
          <w:rFonts w:ascii="Times New Roman" w:hAnsi="Times New Roman" w:cs="Times New Roman"/>
          <w:b/>
          <w:sz w:val="28"/>
          <w:szCs w:val="28"/>
        </w:rPr>
        <w:t xml:space="preserve">Informacja na temat spełniania zobowiązań w ramach mechanizmu </w:t>
      </w:r>
      <w:r w:rsidR="008C60BD">
        <w:rPr>
          <w:rFonts w:ascii="Times New Roman" w:hAnsi="Times New Roman" w:cs="Times New Roman"/>
          <w:b/>
          <w:sz w:val="28"/>
          <w:szCs w:val="28"/>
        </w:rPr>
        <w:t>„Pomoc</w:t>
      </w:r>
      <w:r w:rsidR="008C60BD" w:rsidRPr="008C60BD">
        <w:rPr>
          <w:rFonts w:ascii="Times New Roman" w:hAnsi="Times New Roman" w:cs="Times New Roman"/>
          <w:b/>
          <w:sz w:val="28"/>
          <w:szCs w:val="28"/>
        </w:rPr>
        <w:t xml:space="preserve"> w formie refundacji </w:t>
      </w:r>
      <w:r w:rsidR="0031381C">
        <w:rPr>
          <w:rFonts w:ascii="Times New Roman" w:hAnsi="Times New Roman" w:cs="Times New Roman"/>
          <w:b/>
          <w:sz w:val="28"/>
          <w:szCs w:val="28"/>
        </w:rPr>
        <w:t xml:space="preserve">kosztów </w:t>
      </w:r>
      <w:r w:rsidR="0031381C" w:rsidRPr="0031381C">
        <w:rPr>
          <w:rFonts w:ascii="Times New Roman" w:hAnsi="Times New Roman" w:cs="Times New Roman"/>
          <w:b/>
          <w:sz w:val="28"/>
          <w:szCs w:val="28"/>
        </w:rPr>
        <w:t>zakupu loszek hodowlanych lub knurów hodowlanych</w:t>
      </w:r>
      <w:r w:rsidR="00277050">
        <w:rPr>
          <w:rFonts w:ascii="Times New Roman" w:hAnsi="Times New Roman" w:cs="Times New Roman"/>
          <w:b/>
          <w:sz w:val="28"/>
          <w:szCs w:val="28"/>
        </w:rPr>
        <w:t xml:space="preserve"> w ramach nadzwyczajnej pomocy dostosowawczej</w:t>
      </w:r>
      <w:r w:rsidR="008C60BD">
        <w:rPr>
          <w:rFonts w:ascii="Times New Roman" w:hAnsi="Times New Roman" w:cs="Times New Roman"/>
          <w:b/>
          <w:sz w:val="28"/>
          <w:szCs w:val="28"/>
        </w:rPr>
        <w:t>”</w:t>
      </w:r>
    </w:p>
    <w:p w:rsidR="005B01E6" w:rsidRDefault="005B01E6" w:rsidP="005B01E6">
      <w:pPr>
        <w:spacing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00BC68D4" w:rsidRPr="00D1080B">
        <w:rPr>
          <w:rFonts w:ascii="Times New Roman" w:hAnsi="Times New Roman" w:cs="Times New Roman"/>
          <w:b/>
          <w:sz w:val="24"/>
          <w:szCs w:val="24"/>
        </w:rPr>
        <w:t xml:space="preserve">Producent </w:t>
      </w:r>
      <w:r w:rsidR="00F2730C" w:rsidRPr="00D1080B">
        <w:rPr>
          <w:rFonts w:ascii="Times New Roman" w:hAnsi="Times New Roman" w:cs="Times New Roman"/>
          <w:b/>
          <w:sz w:val="24"/>
          <w:szCs w:val="24"/>
        </w:rPr>
        <w:t>świń</w:t>
      </w:r>
      <w:r w:rsidR="00BC68D4" w:rsidRPr="00D1080B">
        <w:rPr>
          <w:rFonts w:ascii="Times New Roman" w:hAnsi="Times New Roman" w:cs="Times New Roman"/>
          <w:b/>
          <w:sz w:val="24"/>
          <w:szCs w:val="24"/>
        </w:rPr>
        <w:t xml:space="preserve">, jest zobowiązany </w:t>
      </w:r>
      <w:r w:rsidR="0031381C" w:rsidRPr="00D1080B">
        <w:rPr>
          <w:rFonts w:ascii="Times New Roman" w:hAnsi="Times New Roman" w:cs="Times New Roman"/>
          <w:b/>
          <w:sz w:val="24"/>
          <w:szCs w:val="24"/>
        </w:rPr>
        <w:t xml:space="preserve">do utrzymywania, nie krócej niż do dnia </w:t>
      </w:r>
      <w:r w:rsidR="00D55365">
        <w:rPr>
          <w:rFonts w:ascii="Times New Roman" w:hAnsi="Times New Roman" w:cs="Times New Roman"/>
          <w:b/>
          <w:sz w:val="24"/>
          <w:szCs w:val="24"/>
        </w:rPr>
        <w:br/>
      </w:r>
      <w:r w:rsidR="0031381C" w:rsidRPr="00D1080B">
        <w:rPr>
          <w:rFonts w:ascii="Times New Roman" w:hAnsi="Times New Roman" w:cs="Times New Roman"/>
          <w:b/>
          <w:sz w:val="24"/>
          <w:szCs w:val="24"/>
        </w:rPr>
        <w:t>30 czerwca 2019 r., nie mniej loszek hodowlanych i knurów hodowlanych niż liczba zakupionych loszek hodowlanych i knurów hodowlanych, do których została udzielona pomoc</w:t>
      </w:r>
      <w:r w:rsidR="00D1080B">
        <w:rPr>
          <w:rFonts w:ascii="Times New Roman" w:hAnsi="Times New Roman" w:cs="Times New Roman"/>
          <w:b/>
          <w:sz w:val="24"/>
          <w:szCs w:val="24"/>
        </w:rPr>
        <w:t>.</w:t>
      </w:r>
      <w:r w:rsidR="0031381C" w:rsidRPr="00D1080B">
        <w:rPr>
          <w:rFonts w:ascii="Times New Roman" w:hAnsi="Times New Roman" w:cs="Times New Roman"/>
          <w:b/>
          <w:sz w:val="24"/>
          <w:szCs w:val="24"/>
        </w:rPr>
        <w:t xml:space="preserve"> </w:t>
      </w:r>
    </w:p>
    <w:p w:rsidR="005B01E6" w:rsidRDefault="005B01E6" w:rsidP="005B01E6">
      <w:pPr>
        <w:spacing w:line="240" w:lineRule="auto"/>
        <w:ind w:left="284" w:hanging="284"/>
        <w:jc w:val="both"/>
        <w:rPr>
          <w:rFonts w:ascii="Times New Roman" w:hAnsi="Times New Roman" w:cs="Times New Roman"/>
          <w:b/>
          <w:i/>
          <w:sz w:val="24"/>
          <w:szCs w:val="28"/>
          <w:u w:val="single"/>
        </w:rPr>
      </w:pPr>
      <w:r>
        <w:rPr>
          <w:rFonts w:ascii="Times New Roman" w:hAnsi="Times New Roman" w:cs="Times New Roman"/>
          <w:b/>
          <w:sz w:val="24"/>
          <w:szCs w:val="28"/>
        </w:rPr>
        <w:t xml:space="preserve"> - </w:t>
      </w:r>
      <w:r w:rsidRPr="00B50E89">
        <w:rPr>
          <w:rFonts w:ascii="Times New Roman" w:hAnsi="Times New Roman" w:cs="Times New Roman"/>
          <w:b/>
          <w:sz w:val="24"/>
          <w:szCs w:val="28"/>
        </w:rPr>
        <w:t xml:space="preserve">Producent </w:t>
      </w:r>
      <w:r>
        <w:rPr>
          <w:rFonts w:ascii="Times New Roman" w:hAnsi="Times New Roman" w:cs="Times New Roman"/>
          <w:b/>
          <w:sz w:val="24"/>
          <w:szCs w:val="28"/>
        </w:rPr>
        <w:t>świń</w:t>
      </w:r>
      <w:r w:rsidRPr="00BB4351" w:rsidDel="00CE3760">
        <w:rPr>
          <w:rFonts w:ascii="Times New Roman" w:hAnsi="Times New Roman" w:cs="Times New Roman"/>
          <w:b/>
          <w:sz w:val="24"/>
          <w:szCs w:val="28"/>
        </w:rPr>
        <w:t xml:space="preserve"> </w:t>
      </w:r>
      <w:r>
        <w:rPr>
          <w:rFonts w:ascii="Times New Roman" w:hAnsi="Times New Roman" w:cs="Times New Roman"/>
          <w:b/>
          <w:sz w:val="24"/>
          <w:szCs w:val="28"/>
        </w:rPr>
        <w:t xml:space="preserve">składając wniosek o udzielenie pomocy zobowiązał się, że liczba sprzedanych przez niego świń od dnia 1 stycznia 2017 r. do 30 czerwca 2017 r., </w:t>
      </w:r>
      <w:r>
        <w:rPr>
          <w:rFonts w:ascii="Times New Roman" w:hAnsi="Times New Roman" w:cs="Times New Roman"/>
          <w:b/>
          <w:sz w:val="24"/>
          <w:szCs w:val="28"/>
        </w:rPr>
        <w:br/>
        <w:t xml:space="preserve">nie przekroczy liczby świń, którą sprzedał </w:t>
      </w:r>
      <w:r w:rsidRPr="005548D8">
        <w:rPr>
          <w:rFonts w:ascii="Times New Roman" w:hAnsi="Times New Roman" w:cs="Times New Roman"/>
          <w:b/>
          <w:sz w:val="24"/>
        </w:rPr>
        <w:t xml:space="preserve">od dnia 1 stycznia 2016 r. do dnia </w:t>
      </w:r>
      <w:r>
        <w:rPr>
          <w:rFonts w:ascii="Times New Roman" w:hAnsi="Times New Roman" w:cs="Times New Roman"/>
          <w:b/>
          <w:sz w:val="24"/>
        </w:rPr>
        <w:br/>
      </w:r>
      <w:r w:rsidRPr="005548D8">
        <w:rPr>
          <w:rFonts w:ascii="Times New Roman" w:hAnsi="Times New Roman" w:cs="Times New Roman"/>
          <w:b/>
          <w:sz w:val="24"/>
        </w:rPr>
        <w:t>30 czerwca 2016 r., co jest ustalane według danych zawartych w rejestrze zwierząt gospodarskich</w:t>
      </w:r>
      <w:r w:rsidR="002D0CE8">
        <w:rPr>
          <w:rFonts w:ascii="Times New Roman" w:hAnsi="Times New Roman" w:cs="Times New Roman"/>
          <w:b/>
          <w:sz w:val="28"/>
          <w:szCs w:val="28"/>
        </w:rPr>
        <w:t xml:space="preserve"> (</w:t>
      </w:r>
      <w:r w:rsidRPr="002D0CE8">
        <w:rPr>
          <w:rFonts w:ascii="Times New Roman" w:hAnsi="Times New Roman" w:cs="Times New Roman"/>
          <w:b/>
          <w:i/>
          <w:sz w:val="24"/>
          <w:szCs w:val="28"/>
        </w:rPr>
        <w:t>zobowiązanie niezwiększania sprzedaży świń</w:t>
      </w:r>
      <w:r w:rsidR="002D0CE8">
        <w:rPr>
          <w:rFonts w:ascii="Times New Roman" w:hAnsi="Times New Roman" w:cs="Times New Roman"/>
          <w:b/>
          <w:i/>
          <w:sz w:val="24"/>
          <w:szCs w:val="28"/>
        </w:rPr>
        <w:t>)</w:t>
      </w:r>
      <w:r w:rsidRPr="002D0CE8">
        <w:rPr>
          <w:rFonts w:ascii="Times New Roman" w:hAnsi="Times New Roman" w:cs="Times New Roman"/>
          <w:b/>
          <w:i/>
          <w:sz w:val="24"/>
          <w:szCs w:val="28"/>
        </w:rPr>
        <w:t>.</w:t>
      </w:r>
    </w:p>
    <w:p w:rsidR="005B01E6" w:rsidRPr="00D1080B" w:rsidRDefault="005B01E6" w:rsidP="005B01E6">
      <w:pPr>
        <w:spacing w:line="240" w:lineRule="auto"/>
        <w:ind w:left="284" w:hanging="284"/>
        <w:jc w:val="both"/>
        <w:rPr>
          <w:rFonts w:ascii="Times New Roman" w:hAnsi="Times New Roman" w:cs="Times New Roman"/>
          <w:b/>
          <w:sz w:val="24"/>
          <w:szCs w:val="24"/>
        </w:rPr>
      </w:pPr>
    </w:p>
    <w:p w:rsidR="00994479" w:rsidRPr="003C7EEB" w:rsidRDefault="00994479" w:rsidP="00220AD1">
      <w:pPr>
        <w:pStyle w:val="Akapitzlist"/>
        <w:numPr>
          <w:ilvl w:val="0"/>
          <w:numId w:val="1"/>
        </w:numPr>
        <w:spacing w:after="0" w:line="360" w:lineRule="auto"/>
        <w:ind w:left="386"/>
        <w:jc w:val="both"/>
        <w:rPr>
          <w:rFonts w:ascii="Times New Roman" w:eastAsia="Times New Roman" w:hAnsi="Times New Roman" w:cs="Times New Roman"/>
          <w:b/>
          <w:sz w:val="24"/>
          <w:szCs w:val="24"/>
          <w:lang w:eastAsia="pl-PL"/>
        </w:rPr>
      </w:pPr>
      <w:r w:rsidRPr="003C7EEB">
        <w:rPr>
          <w:rFonts w:ascii="Times New Roman" w:eastAsia="Times New Roman" w:hAnsi="Times New Roman" w:cs="Times New Roman"/>
          <w:b/>
          <w:sz w:val="24"/>
          <w:szCs w:val="24"/>
          <w:lang w:eastAsia="pl-PL"/>
        </w:rPr>
        <w:t>Weryfikacja zobowiązań</w:t>
      </w:r>
    </w:p>
    <w:p w:rsidR="005409A0" w:rsidRPr="00D55365" w:rsidRDefault="00C241EE" w:rsidP="00D55365">
      <w:pPr>
        <w:pStyle w:val="Akapitzlist"/>
        <w:numPr>
          <w:ilvl w:val="1"/>
          <w:numId w:val="1"/>
        </w:numPr>
        <w:spacing w:before="120" w:after="0" w:line="240" w:lineRule="auto"/>
        <w:ind w:left="426" w:hanging="426"/>
        <w:jc w:val="both"/>
        <w:rPr>
          <w:rFonts w:ascii="Times New Roman" w:eastAsia="Times New Roman" w:hAnsi="Times New Roman" w:cs="Times New Roman"/>
          <w:sz w:val="24"/>
          <w:szCs w:val="24"/>
          <w:lang w:eastAsia="pl-PL"/>
        </w:rPr>
      </w:pPr>
      <w:r w:rsidRPr="00D55365">
        <w:rPr>
          <w:rFonts w:ascii="Times New Roman" w:eastAsia="Times New Roman" w:hAnsi="Times New Roman" w:cs="Times New Roman"/>
          <w:sz w:val="24"/>
          <w:szCs w:val="24"/>
          <w:lang w:eastAsia="pl-PL"/>
        </w:rPr>
        <w:t>AR</w:t>
      </w:r>
      <w:r w:rsidR="00807A32" w:rsidRPr="00D55365">
        <w:rPr>
          <w:rFonts w:ascii="Times New Roman" w:eastAsia="Times New Roman" w:hAnsi="Times New Roman" w:cs="Times New Roman"/>
          <w:sz w:val="24"/>
          <w:szCs w:val="24"/>
          <w:lang w:eastAsia="pl-PL"/>
        </w:rPr>
        <w:t>iM</w:t>
      </w:r>
      <w:r w:rsidRPr="00D55365">
        <w:rPr>
          <w:rFonts w:ascii="Times New Roman" w:eastAsia="Times New Roman" w:hAnsi="Times New Roman" w:cs="Times New Roman"/>
          <w:sz w:val="24"/>
          <w:szCs w:val="24"/>
          <w:lang w:eastAsia="pl-PL"/>
        </w:rPr>
        <w:t xml:space="preserve">R </w:t>
      </w:r>
      <w:r w:rsidR="00F423D5" w:rsidRPr="00D55365">
        <w:rPr>
          <w:rFonts w:ascii="Times New Roman" w:eastAsia="Times New Roman" w:hAnsi="Times New Roman" w:cs="Times New Roman"/>
          <w:sz w:val="24"/>
          <w:szCs w:val="24"/>
          <w:lang w:eastAsia="pl-PL"/>
        </w:rPr>
        <w:t xml:space="preserve">przeprowadzać będzie kontrole administracyjne oraz kontrole na miejscu </w:t>
      </w:r>
      <w:r w:rsidR="00D1080B" w:rsidRPr="00D55365">
        <w:rPr>
          <w:rFonts w:ascii="Times New Roman" w:eastAsia="Times New Roman" w:hAnsi="Times New Roman" w:cs="Times New Roman"/>
          <w:sz w:val="24"/>
          <w:szCs w:val="24"/>
          <w:lang w:eastAsia="pl-PL"/>
        </w:rPr>
        <w:br/>
      </w:r>
      <w:r w:rsidR="00F423D5" w:rsidRPr="00D55365">
        <w:rPr>
          <w:rFonts w:ascii="Times New Roman" w:eastAsia="Times New Roman" w:hAnsi="Times New Roman" w:cs="Times New Roman"/>
          <w:sz w:val="24"/>
          <w:szCs w:val="24"/>
          <w:lang w:eastAsia="pl-PL"/>
        </w:rPr>
        <w:t>u producenta świń w celu potwierdzenia spełnienia warunków niezbędnych do udzielenia pomocy oraz w zakresie wywiązania się producenta z zobowiązań</w:t>
      </w:r>
      <w:r w:rsidR="00D1080B" w:rsidRPr="00D55365">
        <w:rPr>
          <w:rFonts w:ascii="Times New Roman" w:eastAsia="Times New Roman" w:hAnsi="Times New Roman" w:cs="Times New Roman"/>
          <w:sz w:val="24"/>
          <w:szCs w:val="24"/>
          <w:lang w:eastAsia="pl-PL"/>
        </w:rPr>
        <w:t>.</w:t>
      </w:r>
      <w:r w:rsidR="00F423D5" w:rsidRPr="00D55365">
        <w:rPr>
          <w:rFonts w:ascii="Times New Roman" w:eastAsia="Times New Roman" w:hAnsi="Times New Roman" w:cs="Times New Roman"/>
          <w:sz w:val="24"/>
          <w:szCs w:val="24"/>
          <w:lang w:eastAsia="pl-PL"/>
        </w:rPr>
        <w:t xml:space="preserve"> </w:t>
      </w:r>
    </w:p>
    <w:p w:rsidR="006E6ABF" w:rsidRPr="00D55365" w:rsidRDefault="00F423D5" w:rsidP="00D55365">
      <w:pPr>
        <w:pStyle w:val="Akapitzlist"/>
        <w:spacing w:before="120" w:after="0" w:line="240" w:lineRule="auto"/>
        <w:ind w:left="426"/>
        <w:jc w:val="both"/>
        <w:rPr>
          <w:rFonts w:ascii="Times New Roman" w:eastAsia="Times New Roman" w:hAnsi="Times New Roman" w:cs="Times New Roman"/>
          <w:sz w:val="24"/>
          <w:szCs w:val="24"/>
          <w:lang w:eastAsia="pl-PL"/>
        </w:rPr>
      </w:pPr>
      <w:r w:rsidRPr="00D55365">
        <w:rPr>
          <w:rFonts w:ascii="Times New Roman" w:eastAsia="Times New Roman" w:hAnsi="Times New Roman" w:cs="Times New Roman"/>
          <w:sz w:val="24"/>
          <w:szCs w:val="24"/>
          <w:lang w:eastAsia="pl-PL"/>
        </w:rPr>
        <w:t xml:space="preserve">Na potrzeby weryfikacji zobowiązania, </w:t>
      </w:r>
      <w:r w:rsidR="002D0CE8">
        <w:rPr>
          <w:rFonts w:ascii="Times New Roman" w:eastAsia="Times New Roman" w:hAnsi="Times New Roman" w:cs="Times New Roman"/>
          <w:sz w:val="24"/>
          <w:szCs w:val="24"/>
          <w:lang w:eastAsia="pl-PL"/>
        </w:rPr>
        <w:t>dotyczącego utrzymywania wymaganej liczby świń hodowlanych, producent świń</w:t>
      </w:r>
      <w:r w:rsidRPr="00D55365">
        <w:rPr>
          <w:rFonts w:ascii="Times New Roman" w:eastAsia="Times New Roman" w:hAnsi="Times New Roman" w:cs="Times New Roman"/>
          <w:sz w:val="24"/>
          <w:szCs w:val="24"/>
          <w:lang w:eastAsia="pl-PL"/>
        </w:rPr>
        <w:t xml:space="preserve"> zobowiązany jest posiadać dokumenty potwierdzające, że utrzymywane świnie są loszkami hodowlanymi lub knurami hodowlanymi, a ich liczba nie jest mniejsza niż liczba zwierząt, do których pomoc została udzielona.</w:t>
      </w:r>
    </w:p>
    <w:p w:rsidR="009004E0" w:rsidRPr="006A38DD" w:rsidRDefault="00D1080B" w:rsidP="00D55365">
      <w:pPr>
        <w:spacing w:line="276" w:lineRule="auto"/>
        <w:ind w:left="426" w:hanging="426"/>
        <w:jc w:val="both"/>
        <w:rPr>
          <w:rFonts w:ascii="Times New Roman" w:eastAsia="Times New Roman" w:hAnsi="Times New Roman" w:cs="Times New Roman"/>
          <w:sz w:val="24"/>
          <w:szCs w:val="24"/>
          <w:lang w:eastAsia="pl-PL"/>
        </w:rPr>
      </w:pPr>
      <w:r w:rsidRPr="003C7EEB">
        <w:rPr>
          <w:rFonts w:ascii="Times New Roman" w:eastAsia="Times New Roman" w:hAnsi="Times New Roman" w:cs="Times New Roman"/>
          <w:b/>
          <w:sz w:val="24"/>
          <w:szCs w:val="24"/>
          <w:lang w:eastAsia="pl-PL"/>
        </w:rPr>
        <w:t xml:space="preserve">1.2  </w:t>
      </w:r>
      <w:r w:rsidR="009004E0" w:rsidRPr="003C7EEB">
        <w:rPr>
          <w:rFonts w:ascii="Times New Roman" w:eastAsia="Times New Roman" w:hAnsi="Times New Roman" w:cs="Times New Roman"/>
          <w:sz w:val="24"/>
          <w:szCs w:val="24"/>
          <w:lang w:eastAsia="pl-PL"/>
        </w:rPr>
        <w:t>W przypadku</w:t>
      </w:r>
      <w:r w:rsidR="005409A0">
        <w:rPr>
          <w:rFonts w:ascii="Times New Roman" w:eastAsia="Times New Roman" w:hAnsi="Times New Roman" w:cs="Times New Roman"/>
          <w:sz w:val="24"/>
          <w:szCs w:val="24"/>
          <w:lang w:eastAsia="pl-PL"/>
        </w:rPr>
        <w:t xml:space="preserve">, </w:t>
      </w:r>
      <w:r w:rsidR="009004E0" w:rsidRPr="003C7EEB">
        <w:rPr>
          <w:rFonts w:ascii="Times New Roman" w:eastAsia="Times New Roman" w:hAnsi="Times New Roman" w:cs="Times New Roman"/>
          <w:sz w:val="24"/>
          <w:szCs w:val="24"/>
          <w:lang w:eastAsia="pl-PL"/>
        </w:rPr>
        <w:t xml:space="preserve">gdy po wypłacie pomocy, nastąpi przeniesienie posiadania gospodarstwa </w:t>
      </w:r>
      <w:r w:rsidR="00EB381E" w:rsidRPr="006A38DD">
        <w:rPr>
          <w:rFonts w:ascii="Times New Roman" w:eastAsia="Times New Roman" w:hAnsi="Times New Roman" w:cs="Times New Roman"/>
          <w:sz w:val="24"/>
          <w:szCs w:val="24"/>
          <w:lang w:eastAsia="pl-PL"/>
        </w:rPr>
        <w:t xml:space="preserve">  </w:t>
      </w:r>
      <w:r w:rsidR="008555F1" w:rsidRPr="006A38DD">
        <w:rPr>
          <w:rFonts w:ascii="Times New Roman" w:eastAsia="Times New Roman" w:hAnsi="Times New Roman" w:cs="Times New Roman"/>
          <w:sz w:val="24"/>
          <w:szCs w:val="24"/>
          <w:lang w:eastAsia="pl-PL"/>
        </w:rPr>
        <w:t>producenta świń, zobowiązania</w:t>
      </w:r>
      <w:r w:rsidR="009004E0" w:rsidRPr="006A38DD">
        <w:rPr>
          <w:rFonts w:ascii="Times New Roman" w:eastAsia="Times New Roman" w:hAnsi="Times New Roman" w:cs="Times New Roman"/>
          <w:sz w:val="24"/>
          <w:szCs w:val="24"/>
          <w:lang w:eastAsia="pl-PL"/>
        </w:rPr>
        <w:t xml:space="preserve"> uważa się za spełnione, jeżeli następca prawny tego producenta złoży oświadczenie</w:t>
      </w:r>
      <w:r w:rsidR="008555F1" w:rsidRPr="006A38DD">
        <w:rPr>
          <w:rFonts w:ascii="Times New Roman" w:eastAsia="Times New Roman" w:hAnsi="Times New Roman" w:cs="Times New Roman"/>
          <w:sz w:val="24"/>
          <w:szCs w:val="24"/>
          <w:lang w:eastAsia="pl-PL"/>
        </w:rPr>
        <w:t xml:space="preserve"> w formie pisemnej lub elektronicznej</w:t>
      </w:r>
      <w:r w:rsidR="009004E0" w:rsidRPr="006A38DD">
        <w:rPr>
          <w:rFonts w:ascii="Times New Roman" w:eastAsia="Times New Roman" w:hAnsi="Times New Roman" w:cs="Times New Roman"/>
          <w:sz w:val="24"/>
          <w:szCs w:val="24"/>
          <w:lang w:eastAsia="pl-PL"/>
        </w:rPr>
        <w:t>, w którym zobowiąże się do ich spełnienia</w:t>
      </w:r>
      <w:r w:rsidR="00220AD1">
        <w:rPr>
          <w:rFonts w:ascii="Times New Roman" w:eastAsia="Times New Roman" w:hAnsi="Times New Roman" w:cs="Times New Roman"/>
          <w:sz w:val="24"/>
          <w:szCs w:val="24"/>
          <w:lang w:eastAsia="pl-PL"/>
        </w:rPr>
        <w:t xml:space="preserve"> oraz będzie je realizował</w:t>
      </w:r>
      <w:r w:rsidR="009004E0" w:rsidRPr="006A38DD">
        <w:rPr>
          <w:rFonts w:ascii="Times New Roman" w:eastAsia="Times New Roman" w:hAnsi="Times New Roman" w:cs="Times New Roman"/>
          <w:sz w:val="24"/>
          <w:szCs w:val="24"/>
          <w:lang w:eastAsia="pl-PL"/>
        </w:rPr>
        <w:t>.</w:t>
      </w:r>
    </w:p>
    <w:p w:rsidR="009004E0" w:rsidRPr="006A38DD" w:rsidRDefault="009004E0" w:rsidP="00D55365">
      <w:pPr>
        <w:pStyle w:val="Akapitzlist"/>
        <w:numPr>
          <w:ilvl w:val="1"/>
          <w:numId w:val="18"/>
        </w:numPr>
        <w:spacing w:line="276" w:lineRule="auto"/>
        <w:ind w:left="426" w:hanging="426"/>
        <w:jc w:val="both"/>
        <w:rPr>
          <w:rFonts w:ascii="Times New Roman" w:eastAsia="Times New Roman" w:hAnsi="Times New Roman" w:cs="Times New Roman"/>
          <w:b/>
          <w:bCs/>
          <w:sz w:val="24"/>
          <w:szCs w:val="24"/>
          <w:lang w:eastAsia="pl-PL"/>
        </w:rPr>
      </w:pPr>
      <w:r w:rsidRPr="006A38DD">
        <w:rPr>
          <w:rFonts w:ascii="Times New Roman" w:eastAsia="Times New Roman" w:hAnsi="Times New Roman" w:cs="Times New Roman"/>
          <w:sz w:val="24"/>
          <w:szCs w:val="24"/>
          <w:lang w:eastAsia="pl-PL"/>
        </w:rPr>
        <w:t>Oświadczenie</w:t>
      </w:r>
      <w:r w:rsidR="00717367" w:rsidRPr="006A38DD">
        <w:rPr>
          <w:rFonts w:ascii="Times New Roman" w:eastAsia="Times New Roman" w:hAnsi="Times New Roman" w:cs="Times New Roman"/>
          <w:sz w:val="24"/>
          <w:szCs w:val="24"/>
          <w:lang w:eastAsia="pl-PL"/>
        </w:rPr>
        <w:t xml:space="preserve"> następcy prawnego</w:t>
      </w:r>
      <w:r w:rsidRPr="006A38DD">
        <w:rPr>
          <w:rFonts w:ascii="Times New Roman" w:eastAsia="Times New Roman" w:hAnsi="Times New Roman" w:cs="Times New Roman"/>
          <w:sz w:val="24"/>
          <w:szCs w:val="24"/>
          <w:lang w:eastAsia="pl-PL"/>
        </w:rPr>
        <w:t>, o którym mowa w pkt 1.</w:t>
      </w:r>
      <w:r w:rsidR="00717367" w:rsidRPr="006A38DD">
        <w:rPr>
          <w:rFonts w:ascii="Times New Roman" w:eastAsia="Times New Roman" w:hAnsi="Times New Roman" w:cs="Times New Roman"/>
          <w:sz w:val="24"/>
          <w:szCs w:val="24"/>
          <w:lang w:eastAsia="pl-PL"/>
        </w:rPr>
        <w:t>2</w:t>
      </w:r>
      <w:r w:rsidRPr="006A38DD">
        <w:rPr>
          <w:rFonts w:ascii="Times New Roman" w:eastAsia="Times New Roman" w:hAnsi="Times New Roman" w:cs="Times New Roman"/>
          <w:sz w:val="24"/>
          <w:szCs w:val="24"/>
          <w:lang w:eastAsia="pl-PL"/>
        </w:rPr>
        <w:t>, należy złożyć:</w:t>
      </w:r>
    </w:p>
    <w:p w:rsidR="009004E0" w:rsidRPr="003C7EEB" w:rsidRDefault="009004E0" w:rsidP="00D55365">
      <w:pPr>
        <w:pStyle w:val="Akapitzlist"/>
        <w:numPr>
          <w:ilvl w:val="0"/>
          <w:numId w:val="20"/>
        </w:numPr>
        <w:ind w:left="851" w:hanging="426"/>
        <w:jc w:val="both"/>
        <w:rPr>
          <w:rFonts w:ascii="Times New Roman" w:eastAsia="Times New Roman" w:hAnsi="Times New Roman" w:cs="Times New Roman"/>
          <w:bCs/>
          <w:sz w:val="24"/>
          <w:szCs w:val="24"/>
          <w:lang w:eastAsia="pl-PL"/>
        </w:rPr>
      </w:pPr>
      <w:r w:rsidRPr="006A38DD">
        <w:rPr>
          <w:rFonts w:ascii="Times New Roman" w:eastAsia="Times New Roman" w:hAnsi="Times New Roman" w:cs="Times New Roman"/>
          <w:bCs/>
          <w:sz w:val="24"/>
          <w:szCs w:val="24"/>
          <w:lang w:eastAsia="pl-PL"/>
        </w:rPr>
        <w:t>na formularzu opracowanym przez Agencję i udostępnionym na stronie internetowej administrowanej przez ARiMR (</w:t>
      </w:r>
      <w:hyperlink r:id="rId5" w:history="1">
        <w:r w:rsidRPr="003C7EEB">
          <w:rPr>
            <w:rStyle w:val="Hipercze"/>
            <w:rFonts w:ascii="Times New Roman" w:eastAsia="Times New Roman" w:hAnsi="Times New Roman" w:cs="Times New Roman"/>
            <w:bCs/>
            <w:sz w:val="24"/>
            <w:szCs w:val="24"/>
            <w:lang w:eastAsia="pl-PL"/>
          </w:rPr>
          <w:t>www.arimr.gov.pl</w:t>
        </w:r>
      </w:hyperlink>
      <w:r w:rsidRPr="003C7EEB">
        <w:rPr>
          <w:rFonts w:ascii="Times New Roman" w:eastAsia="Times New Roman" w:hAnsi="Times New Roman" w:cs="Times New Roman"/>
          <w:bCs/>
          <w:sz w:val="24"/>
          <w:szCs w:val="24"/>
          <w:lang w:eastAsia="pl-PL"/>
        </w:rPr>
        <w:t>),</w:t>
      </w:r>
    </w:p>
    <w:p w:rsidR="009004E0" w:rsidRPr="006A38DD" w:rsidRDefault="009004E0" w:rsidP="00D55365">
      <w:pPr>
        <w:pStyle w:val="Akapitzlist"/>
        <w:numPr>
          <w:ilvl w:val="0"/>
          <w:numId w:val="20"/>
        </w:numPr>
        <w:ind w:left="851" w:hanging="426"/>
        <w:jc w:val="both"/>
        <w:rPr>
          <w:rFonts w:ascii="Times New Roman" w:eastAsia="Times New Roman" w:hAnsi="Times New Roman" w:cs="Times New Roman"/>
          <w:bCs/>
          <w:sz w:val="24"/>
          <w:szCs w:val="24"/>
          <w:lang w:eastAsia="pl-PL"/>
        </w:rPr>
      </w:pPr>
      <w:r w:rsidRPr="006A38DD">
        <w:rPr>
          <w:rFonts w:ascii="Times New Roman" w:eastAsia="Times New Roman" w:hAnsi="Times New Roman" w:cs="Times New Roman"/>
          <w:sz w:val="24"/>
          <w:szCs w:val="24"/>
          <w:lang w:eastAsia="pl-PL"/>
        </w:rPr>
        <w:t>w terminie 30 dni od daty przeniesienia posiadania gospodarstwa producenta świń</w:t>
      </w:r>
      <w:r w:rsidRPr="006A38DD">
        <w:rPr>
          <w:rFonts w:ascii="Times New Roman" w:eastAsia="Times New Roman" w:hAnsi="Times New Roman" w:cs="Times New Roman"/>
          <w:bCs/>
          <w:sz w:val="24"/>
          <w:szCs w:val="24"/>
          <w:lang w:eastAsia="pl-PL"/>
        </w:rPr>
        <w:t>,</w:t>
      </w:r>
    </w:p>
    <w:p w:rsidR="009004E0" w:rsidRPr="006A38DD" w:rsidRDefault="009004E0" w:rsidP="00D55365">
      <w:pPr>
        <w:pStyle w:val="Akapitzlist"/>
        <w:numPr>
          <w:ilvl w:val="0"/>
          <w:numId w:val="20"/>
        </w:numPr>
        <w:ind w:left="851" w:hanging="426"/>
        <w:jc w:val="both"/>
        <w:rPr>
          <w:rFonts w:ascii="Times New Roman" w:eastAsia="Times New Roman" w:hAnsi="Times New Roman" w:cs="Times New Roman"/>
          <w:bCs/>
          <w:sz w:val="24"/>
          <w:szCs w:val="24"/>
          <w:lang w:eastAsia="pl-PL"/>
        </w:rPr>
      </w:pPr>
      <w:r w:rsidRPr="006A38DD">
        <w:rPr>
          <w:rFonts w:ascii="Times New Roman" w:eastAsia="Times New Roman" w:hAnsi="Times New Roman" w:cs="Times New Roman"/>
          <w:bCs/>
          <w:sz w:val="24"/>
          <w:szCs w:val="24"/>
          <w:lang w:eastAsia="pl-PL"/>
        </w:rPr>
        <w:t xml:space="preserve">do Dyrektora OR ARiMR właściwego ze względu na miejsce zamieszkania albo siedzibę producenta świń.  </w:t>
      </w:r>
    </w:p>
    <w:p w:rsidR="00C241EE" w:rsidRPr="006A38DD" w:rsidRDefault="00C241EE" w:rsidP="00D55365">
      <w:pPr>
        <w:pStyle w:val="Akapitzlist"/>
        <w:ind w:left="426" w:hanging="426"/>
        <w:jc w:val="both"/>
        <w:rPr>
          <w:rFonts w:ascii="Times New Roman" w:eastAsia="Times New Roman" w:hAnsi="Times New Roman" w:cs="Times New Roman"/>
          <w:sz w:val="24"/>
          <w:szCs w:val="24"/>
          <w:lang w:eastAsia="pl-PL"/>
        </w:rPr>
      </w:pPr>
    </w:p>
    <w:p w:rsidR="00C241EE" w:rsidRPr="006A38DD" w:rsidRDefault="00E24644" w:rsidP="00EA7D9D">
      <w:pPr>
        <w:pStyle w:val="Akapitzlist"/>
        <w:tabs>
          <w:tab w:val="left" w:pos="426"/>
        </w:tabs>
        <w:ind w:left="0"/>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2.    </w:t>
      </w:r>
      <w:r w:rsidR="007B689B" w:rsidRPr="006A38DD">
        <w:rPr>
          <w:rFonts w:ascii="Times New Roman" w:eastAsia="Times New Roman" w:hAnsi="Times New Roman" w:cs="Times New Roman"/>
          <w:b/>
          <w:sz w:val="24"/>
          <w:szCs w:val="24"/>
          <w:lang w:eastAsia="pl-PL"/>
        </w:rPr>
        <w:t>Zwrot przyznanej kwoty</w:t>
      </w:r>
    </w:p>
    <w:p w:rsidR="007B689B" w:rsidRPr="003C7EEB" w:rsidRDefault="00B44A17" w:rsidP="00D55365">
      <w:pPr>
        <w:ind w:left="426" w:hanging="426"/>
        <w:jc w:val="both"/>
        <w:rPr>
          <w:rFonts w:ascii="Times New Roman" w:eastAsia="Times New Roman" w:hAnsi="Times New Roman" w:cs="Times New Roman"/>
          <w:sz w:val="24"/>
          <w:szCs w:val="24"/>
          <w:lang w:eastAsia="pl-PL"/>
        </w:rPr>
      </w:pPr>
      <w:r w:rsidRPr="006A38DD">
        <w:rPr>
          <w:rFonts w:ascii="Times New Roman" w:eastAsia="Times New Roman" w:hAnsi="Times New Roman" w:cs="Times New Roman"/>
          <w:b/>
          <w:sz w:val="24"/>
          <w:szCs w:val="24"/>
          <w:lang w:eastAsia="pl-PL"/>
        </w:rPr>
        <w:t>2</w:t>
      </w:r>
      <w:r w:rsidR="007B689B" w:rsidRPr="003C7EEB">
        <w:rPr>
          <w:rFonts w:ascii="Times New Roman" w:eastAsia="Times New Roman" w:hAnsi="Times New Roman" w:cs="Times New Roman"/>
          <w:b/>
          <w:sz w:val="24"/>
          <w:szCs w:val="24"/>
          <w:lang w:eastAsia="pl-PL"/>
        </w:rPr>
        <w:t>.1</w:t>
      </w:r>
      <w:r w:rsidR="007B689B" w:rsidRPr="003C7EEB">
        <w:rPr>
          <w:rFonts w:ascii="Times New Roman" w:eastAsia="Times New Roman" w:hAnsi="Times New Roman" w:cs="Times New Roman"/>
          <w:sz w:val="24"/>
          <w:szCs w:val="24"/>
          <w:lang w:eastAsia="pl-PL"/>
        </w:rPr>
        <w:t xml:space="preserve"> W przypadku niespełnienia przez producenta</w:t>
      </w:r>
      <w:r w:rsidR="002D0CE8">
        <w:rPr>
          <w:rFonts w:ascii="Times New Roman" w:eastAsia="Times New Roman" w:hAnsi="Times New Roman" w:cs="Times New Roman"/>
          <w:sz w:val="24"/>
          <w:szCs w:val="24"/>
          <w:lang w:eastAsia="pl-PL"/>
        </w:rPr>
        <w:t xml:space="preserve"> świń zobowiązania, dotyczącego</w:t>
      </w:r>
      <w:r w:rsidR="007B689B" w:rsidRPr="003C7EEB">
        <w:rPr>
          <w:rFonts w:ascii="Times New Roman" w:eastAsia="Times New Roman" w:hAnsi="Times New Roman" w:cs="Times New Roman"/>
          <w:sz w:val="24"/>
          <w:szCs w:val="24"/>
          <w:lang w:eastAsia="pl-PL"/>
        </w:rPr>
        <w:t xml:space="preserve"> </w:t>
      </w:r>
      <w:r w:rsidR="002D0CE8">
        <w:rPr>
          <w:rFonts w:ascii="Times New Roman" w:eastAsia="Times New Roman" w:hAnsi="Times New Roman" w:cs="Times New Roman"/>
          <w:sz w:val="24"/>
          <w:szCs w:val="24"/>
          <w:lang w:eastAsia="pl-PL"/>
        </w:rPr>
        <w:t>niezwiększania sprzedaży świń</w:t>
      </w:r>
      <w:r w:rsidR="007B689B" w:rsidRPr="003C7EEB">
        <w:rPr>
          <w:rFonts w:ascii="Times New Roman" w:eastAsia="Times New Roman" w:hAnsi="Times New Roman" w:cs="Times New Roman"/>
          <w:sz w:val="24"/>
          <w:szCs w:val="24"/>
          <w:lang w:eastAsia="pl-PL"/>
        </w:rPr>
        <w:t>:</w:t>
      </w:r>
    </w:p>
    <w:p w:rsidR="007B689B" w:rsidRPr="003C7EEB" w:rsidRDefault="007B689B" w:rsidP="00D55365">
      <w:pPr>
        <w:spacing w:line="276" w:lineRule="auto"/>
        <w:ind w:left="426" w:hanging="426"/>
        <w:jc w:val="both"/>
        <w:rPr>
          <w:rFonts w:ascii="Times New Roman" w:eastAsia="Times New Roman" w:hAnsi="Times New Roman" w:cs="Times New Roman"/>
          <w:b/>
          <w:bCs/>
          <w:sz w:val="24"/>
          <w:szCs w:val="24"/>
          <w:lang w:eastAsia="pl-PL"/>
        </w:rPr>
      </w:pPr>
      <w:r w:rsidRPr="003C7EEB">
        <w:rPr>
          <w:rFonts w:ascii="Times New Roman" w:eastAsia="Times New Roman" w:hAnsi="Times New Roman" w:cs="Times New Roman"/>
          <w:b/>
          <w:bCs/>
          <w:sz w:val="24"/>
          <w:szCs w:val="24"/>
          <w:lang w:eastAsia="pl-PL"/>
        </w:rPr>
        <w:t xml:space="preserve">zwrotowi podlega kwota pomocy stanowiąca iloczyn: </w:t>
      </w:r>
    </w:p>
    <w:p w:rsidR="007B689B" w:rsidRPr="003C7EEB" w:rsidRDefault="00106711" w:rsidP="00D55365">
      <w:pPr>
        <w:spacing w:after="0" w:line="240" w:lineRule="auto"/>
        <w:ind w:left="851" w:hanging="426"/>
        <w:jc w:val="both"/>
        <w:rPr>
          <w:rFonts w:ascii="Times New Roman" w:eastAsia="Times New Roman" w:hAnsi="Times New Roman" w:cs="Times New Roman"/>
          <w:bCs/>
          <w:sz w:val="24"/>
          <w:szCs w:val="24"/>
          <w:lang w:eastAsia="pl-PL"/>
        </w:rPr>
      </w:pPr>
      <w:r w:rsidRPr="003C7EEB">
        <w:rPr>
          <w:rFonts w:ascii="Times New Roman" w:eastAsia="Times New Roman" w:hAnsi="Times New Roman" w:cs="Times New Roman"/>
          <w:bCs/>
          <w:sz w:val="24"/>
          <w:szCs w:val="24"/>
          <w:lang w:eastAsia="pl-PL"/>
        </w:rPr>
        <w:t>a</w:t>
      </w:r>
      <w:r w:rsidR="00D1080B" w:rsidRPr="003C7EEB">
        <w:rPr>
          <w:rFonts w:ascii="Times New Roman" w:eastAsia="Times New Roman" w:hAnsi="Times New Roman" w:cs="Times New Roman"/>
          <w:bCs/>
          <w:sz w:val="24"/>
          <w:szCs w:val="24"/>
          <w:lang w:eastAsia="pl-PL"/>
        </w:rPr>
        <w:t xml:space="preserve">)   </w:t>
      </w:r>
      <w:r w:rsidR="007B689B" w:rsidRPr="003C7EEB">
        <w:rPr>
          <w:rFonts w:ascii="Times New Roman" w:eastAsia="Times New Roman" w:hAnsi="Times New Roman" w:cs="Times New Roman"/>
          <w:bCs/>
          <w:sz w:val="24"/>
          <w:szCs w:val="24"/>
          <w:lang w:eastAsia="pl-PL"/>
        </w:rPr>
        <w:t xml:space="preserve">różnicy liczby świń sprzedanych przez producenta świń od dnia 1 stycznia 2017 r. </w:t>
      </w:r>
      <w:r w:rsidR="005409A0">
        <w:rPr>
          <w:rFonts w:ascii="Times New Roman" w:eastAsia="Times New Roman" w:hAnsi="Times New Roman" w:cs="Times New Roman"/>
          <w:bCs/>
          <w:sz w:val="24"/>
          <w:szCs w:val="24"/>
          <w:lang w:eastAsia="pl-PL"/>
        </w:rPr>
        <w:br/>
      </w:r>
      <w:r w:rsidR="00D1080B" w:rsidRPr="003C7EEB">
        <w:rPr>
          <w:rFonts w:ascii="Times New Roman" w:eastAsia="Times New Roman" w:hAnsi="Times New Roman" w:cs="Times New Roman"/>
          <w:bCs/>
          <w:sz w:val="24"/>
          <w:szCs w:val="24"/>
          <w:lang w:eastAsia="pl-PL"/>
        </w:rPr>
        <w:t xml:space="preserve">do </w:t>
      </w:r>
      <w:r w:rsidR="007B689B" w:rsidRPr="003C7EEB">
        <w:rPr>
          <w:rFonts w:ascii="Times New Roman" w:eastAsia="Times New Roman" w:hAnsi="Times New Roman" w:cs="Times New Roman"/>
          <w:bCs/>
          <w:sz w:val="24"/>
          <w:szCs w:val="24"/>
          <w:lang w:eastAsia="pl-PL"/>
        </w:rPr>
        <w:t xml:space="preserve">dnia 30 czerwca 2017 r. i liczby tych świń sprzedanych przez tego producenta </w:t>
      </w:r>
      <w:r w:rsidR="005409A0">
        <w:rPr>
          <w:rFonts w:ascii="Times New Roman" w:eastAsia="Times New Roman" w:hAnsi="Times New Roman" w:cs="Times New Roman"/>
          <w:bCs/>
          <w:sz w:val="24"/>
          <w:szCs w:val="24"/>
          <w:lang w:eastAsia="pl-PL"/>
        </w:rPr>
        <w:br/>
      </w:r>
      <w:r w:rsidR="007B689B" w:rsidRPr="003C7EEB">
        <w:rPr>
          <w:rFonts w:ascii="Times New Roman" w:eastAsia="Times New Roman" w:hAnsi="Times New Roman" w:cs="Times New Roman"/>
          <w:bCs/>
          <w:sz w:val="24"/>
          <w:szCs w:val="24"/>
          <w:lang w:eastAsia="pl-PL"/>
        </w:rPr>
        <w:t>od</w:t>
      </w:r>
      <w:r w:rsidR="005409A0">
        <w:rPr>
          <w:rFonts w:ascii="Times New Roman" w:eastAsia="Times New Roman" w:hAnsi="Times New Roman" w:cs="Times New Roman"/>
          <w:bCs/>
          <w:sz w:val="24"/>
          <w:szCs w:val="24"/>
          <w:lang w:eastAsia="pl-PL"/>
        </w:rPr>
        <w:t xml:space="preserve"> </w:t>
      </w:r>
      <w:r w:rsidR="007B689B" w:rsidRPr="003C7EEB">
        <w:rPr>
          <w:rFonts w:ascii="Times New Roman" w:eastAsia="Times New Roman" w:hAnsi="Times New Roman" w:cs="Times New Roman"/>
          <w:bCs/>
          <w:sz w:val="24"/>
          <w:szCs w:val="24"/>
          <w:lang w:eastAsia="pl-PL"/>
        </w:rPr>
        <w:t>dnia 1 stycznia 2016 r. do dnia 30 czerwca 2016 r. ustalonej według danych zawartych w rejestrze zwierząt gospodarskich oraz</w:t>
      </w:r>
    </w:p>
    <w:p w:rsidR="002D0CE8" w:rsidRDefault="00717367" w:rsidP="00D55365">
      <w:pPr>
        <w:spacing w:after="0" w:line="240" w:lineRule="auto"/>
        <w:ind w:left="851" w:hanging="426"/>
        <w:jc w:val="both"/>
        <w:rPr>
          <w:rFonts w:ascii="Times New Roman" w:eastAsia="Times New Roman" w:hAnsi="Times New Roman" w:cs="Times New Roman"/>
          <w:bCs/>
          <w:sz w:val="24"/>
          <w:szCs w:val="24"/>
          <w:lang w:eastAsia="pl-PL"/>
        </w:rPr>
      </w:pPr>
      <w:r w:rsidRPr="003C7EEB">
        <w:rPr>
          <w:rFonts w:ascii="Times New Roman" w:eastAsia="Times New Roman" w:hAnsi="Times New Roman" w:cs="Times New Roman"/>
          <w:bCs/>
          <w:sz w:val="24"/>
          <w:szCs w:val="24"/>
          <w:lang w:eastAsia="pl-PL"/>
        </w:rPr>
        <w:t>b)</w:t>
      </w:r>
      <w:r w:rsidR="00D1080B" w:rsidRPr="003C7EEB">
        <w:rPr>
          <w:rFonts w:ascii="Times New Roman" w:eastAsia="Times New Roman" w:hAnsi="Times New Roman" w:cs="Times New Roman"/>
          <w:bCs/>
          <w:sz w:val="24"/>
          <w:szCs w:val="24"/>
          <w:lang w:eastAsia="pl-PL"/>
        </w:rPr>
        <w:t xml:space="preserve">   </w:t>
      </w:r>
      <w:r w:rsidRPr="003C7EEB">
        <w:rPr>
          <w:rFonts w:ascii="Times New Roman" w:eastAsia="Times New Roman" w:hAnsi="Times New Roman" w:cs="Times New Roman"/>
          <w:bCs/>
          <w:sz w:val="24"/>
          <w:szCs w:val="24"/>
          <w:lang w:eastAsia="pl-PL"/>
        </w:rPr>
        <w:t xml:space="preserve"> </w:t>
      </w:r>
      <w:r w:rsidR="007B689B" w:rsidRPr="003C7EEB">
        <w:rPr>
          <w:rFonts w:ascii="Times New Roman" w:eastAsia="Times New Roman" w:hAnsi="Times New Roman" w:cs="Times New Roman"/>
          <w:bCs/>
          <w:sz w:val="24"/>
          <w:szCs w:val="24"/>
          <w:lang w:eastAsia="pl-PL"/>
        </w:rPr>
        <w:t>kwoty 50 zł,</w:t>
      </w:r>
      <w:r w:rsidR="00277050" w:rsidRPr="003C7EEB">
        <w:rPr>
          <w:rFonts w:ascii="Times New Roman" w:eastAsia="Times New Roman" w:hAnsi="Times New Roman" w:cs="Times New Roman"/>
          <w:bCs/>
          <w:sz w:val="24"/>
          <w:szCs w:val="24"/>
          <w:lang w:eastAsia="pl-PL"/>
        </w:rPr>
        <w:t xml:space="preserve"> </w:t>
      </w:r>
    </w:p>
    <w:p w:rsidR="007B689B" w:rsidRPr="003C7EEB" w:rsidRDefault="002D0CE8" w:rsidP="00D55365">
      <w:pPr>
        <w:spacing w:after="0" w:line="240" w:lineRule="auto"/>
        <w:ind w:left="851" w:hanging="426"/>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007B689B" w:rsidRPr="003C7EEB">
        <w:rPr>
          <w:rFonts w:ascii="Times New Roman" w:eastAsia="Times New Roman" w:hAnsi="Times New Roman" w:cs="Times New Roman"/>
          <w:bCs/>
          <w:sz w:val="24"/>
          <w:szCs w:val="24"/>
          <w:lang w:eastAsia="pl-PL"/>
        </w:rPr>
        <w:t>jednak nie więcej niż 100 % uzyskanej kwoty pomocy.</w:t>
      </w:r>
    </w:p>
    <w:p w:rsidR="00D1080B" w:rsidRPr="003C7EEB" w:rsidRDefault="00D1080B" w:rsidP="00D55365">
      <w:pPr>
        <w:spacing w:after="0" w:line="240" w:lineRule="auto"/>
        <w:ind w:left="426" w:hanging="426"/>
        <w:jc w:val="both"/>
        <w:rPr>
          <w:rFonts w:ascii="Times New Roman" w:eastAsia="Times New Roman" w:hAnsi="Times New Roman" w:cs="Times New Roman"/>
          <w:bCs/>
          <w:sz w:val="24"/>
          <w:szCs w:val="24"/>
          <w:lang w:eastAsia="pl-PL"/>
        </w:rPr>
      </w:pPr>
    </w:p>
    <w:p w:rsidR="008E767C" w:rsidRPr="003C7EEB" w:rsidRDefault="007B689B" w:rsidP="00D55365">
      <w:pPr>
        <w:spacing w:line="276" w:lineRule="auto"/>
        <w:ind w:left="426" w:hanging="426"/>
        <w:jc w:val="both"/>
        <w:rPr>
          <w:rFonts w:ascii="Times New Roman" w:eastAsia="Times New Roman" w:hAnsi="Times New Roman" w:cs="Times New Roman"/>
          <w:sz w:val="24"/>
          <w:szCs w:val="24"/>
          <w:lang w:eastAsia="pl-PL"/>
        </w:rPr>
      </w:pPr>
      <w:r w:rsidRPr="003C7EEB">
        <w:rPr>
          <w:rFonts w:ascii="Times New Roman" w:eastAsia="Times New Roman" w:hAnsi="Times New Roman" w:cs="Times New Roman"/>
          <w:b/>
          <w:sz w:val="24"/>
          <w:szCs w:val="24"/>
          <w:lang w:eastAsia="pl-PL"/>
        </w:rPr>
        <w:lastRenderedPageBreak/>
        <w:t>2.2</w:t>
      </w:r>
      <w:r w:rsidRPr="003C7EEB">
        <w:rPr>
          <w:rFonts w:ascii="Times New Roman" w:eastAsia="Times New Roman" w:hAnsi="Times New Roman" w:cs="Times New Roman"/>
          <w:sz w:val="24"/>
          <w:szCs w:val="24"/>
          <w:lang w:eastAsia="pl-PL"/>
        </w:rPr>
        <w:t xml:space="preserve"> W przypadku stwierdzenia, że producent</w:t>
      </w:r>
      <w:r w:rsidR="002D0CE8">
        <w:rPr>
          <w:rFonts w:ascii="Times New Roman" w:eastAsia="Times New Roman" w:hAnsi="Times New Roman" w:cs="Times New Roman"/>
          <w:sz w:val="24"/>
          <w:szCs w:val="24"/>
          <w:lang w:eastAsia="pl-PL"/>
        </w:rPr>
        <w:t xml:space="preserve"> świń nie spełnił zobowiązania dotyczącego utrzymywania wymaganej liczby:</w:t>
      </w:r>
    </w:p>
    <w:p w:rsidR="007B689B" w:rsidRPr="003C7EEB" w:rsidRDefault="007B689B" w:rsidP="00D55365">
      <w:pPr>
        <w:spacing w:line="276" w:lineRule="auto"/>
        <w:ind w:left="851" w:hanging="426"/>
        <w:jc w:val="both"/>
        <w:rPr>
          <w:rFonts w:ascii="Times New Roman" w:eastAsia="Times New Roman" w:hAnsi="Times New Roman" w:cs="Times New Roman"/>
          <w:sz w:val="24"/>
          <w:szCs w:val="24"/>
          <w:lang w:eastAsia="pl-PL"/>
        </w:rPr>
      </w:pPr>
      <w:r w:rsidRPr="003C7EEB">
        <w:rPr>
          <w:rFonts w:ascii="Times New Roman" w:eastAsia="Times New Roman" w:hAnsi="Times New Roman" w:cs="Times New Roman"/>
          <w:sz w:val="24"/>
          <w:szCs w:val="24"/>
          <w:lang w:eastAsia="pl-PL"/>
        </w:rPr>
        <w:t xml:space="preserve">a) </w:t>
      </w:r>
      <w:r w:rsidR="00D1080B" w:rsidRPr="003C7EEB">
        <w:rPr>
          <w:rFonts w:ascii="Times New Roman" w:eastAsia="Times New Roman" w:hAnsi="Times New Roman" w:cs="Times New Roman"/>
          <w:sz w:val="24"/>
          <w:szCs w:val="24"/>
          <w:lang w:eastAsia="pl-PL"/>
        </w:rPr>
        <w:t xml:space="preserve"> </w:t>
      </w:r>
      <w:r w:rsidRPr="003C7EEB">
        <w:rPr>
          <w:rFonts w:ascii="Times New Roman" w:eastAsia="Times New Roman" w:hAnsi="Times New Roman" w:cs="Times New Roman"/>
          <w:sz w:val="24"/>
          <w:szCs w:val="24"/>
          <w:lang w:eastAsia="pl-PL"/>
        </w:rPr>
        <w:t xml:space="preserve">loszek hodowlanych, do których została udzielona pomoc, zwrotowi podlega 4,2% kwoty pomocy wypłaconej do zakupionej loszki hodowlanej, za każdy rozpoczęty miesiąc niespełniania tego zobowiązania, za każdą loszkę hodowlaną, odnośnie której zobowiązanie to nie jest spełniane, licząc od dnia </w:t>
      </w:r>
      <w:r w:rsidRPr="003C7EEB">
        <w:rPr>
          <w:rFonts w:ascii="Times New Roman" w:eastAsia="Times New Roman" w:hAnsi="Times New Roman" w:cs="Times New Roman"/>
          <w:b/>
          <w:sz w:val="24"/>
          <w:szCs w:val="24"/>
          <w:lang w:eastAsia="pl-PL"/>
        </w:rPr>
        <w:t>30 czerwca 2017 r.,</w:t>
      </w:r>
      <w:r w:rsidRPr="003C7EEB">
        <w:rPr>
          <w:rFonts w:ascii="Times New Roman" w:eastAsia="Times New Roman" w:hAnsi="Times New Roman" w:cs="Times New Roman"/>
          <w:sz w:val="24"/>
          <w:szCs w:val="24"/>
          <w:lang w:eastAsia="pl-PL"/>
        </w:rPr>
        <w:t xml:space="preserve"> nie więcej </w:t>
      </w:r>
      <w:r w:rsidR="003B3218">
        <w:rPr>
          <w:rFonts w:ascii="Times New Roman" w:eastAsia="Times New Roman" w:hAnsi="Times New Roman" w:cs="Times New Roman"/>
          <w:sz w:val="24"/>
          <w:szCs w:val="24"/>
          <w:lang w:eastAsia="pl-PL"/>
        </w:rPr>
        <w:br/>
      </w:r>
      <w:r w:rsidRPr="003C7EEB">
        <w:rPr>
          <w:rFonts w:ascii="Times New Roman" w:eastAsia="Times New Roman" w:hAnsi="Times New Roman" w:cs="Times New Roman"/>
          <w:sz w:val="24"/>
          <w:szCs w:val="24"/>
          <w:lang w:eastAsia="pl-PL"/>
        </w:rPr>
        <w:t>niż 100% uzyskanej pomocy,</w:t>
      </w:r>
    </w:p>
    <w:p w:rsidR="007B689B" w:rsidRPr="003C7EEB" w:rsidRDefault="008E767C" w:rsidP="00D55365">
      <w:pPr>
        <w:ind w:left="850" w:hanging="425"/>
        <w:jc w:val="both"/>
        <w:rPr>
          <w:rFonts w:ascii="Times New Roman" w:eastAsia="Times New Roman" w:hAnsi="Times New Roman" w:cs="Times New Roman"/>
          <w:sz w:val="24"/>
          <w:szCs w:val="24"/>
          <w:lang w:eastAsia="pl-PL"/>
        </w:rPr>
      </w:pPr>
      <w:r w:rsidRPr="003C7EEB">
        <w:rPr>
          <w:rFonts w:ascii="Times New Roman" w:eastAsia="Times New Roman" w:hAnsi="Times New Roman" w:cs="Times New Roman"/>
          <w:sz w:val="24"/>
          <w:szCs w:val="24"/>
          <w:lang w:eastAsia="pl-PL"/>
        </w:rPr>
        <w:t xml:space="preserve"> </w:t>
      </w:r>
      <w:r w:rsidR="007B689B" w:rsidRPr="003C7EEB">
        <w:rPr>
          <w:rFonts w:ascii="Times New Roman" w:eastAsia="Times New Roman" w:hAnsi="Times New Roman" w:cs="Times New Roman"/>
          <w:sz w:val="24"/>
          <w:szCs w:val="24"/>
          <w:lang w:eastAsia="pl-PL"/>
        </w:rPr>
        <w:t xml:space="preserve">b) </w:t>
      </w:r>
      <w:r w:rsidR="00366D77">
        <w:rPr>
          <w:rFonts w:ascii="Times New Roman" w:eastAsia="Times New Roman" w:hAnsi="Times New Roman" w:cs="Times New Roman"/>
          <w:sz w:val="24"/>
          <w:szCs w:val="24"/>
          <w:lang w:eastAsia="pl-PL"/>
        </w:rPr>
        <w:t xml:space="preserve"> </w:t>
      </w:r>
      <w:r w:rsidR="007B689B" w:rsidRPr="003C7EEB">
        <w:rPr>
          <w:rFonts w:ascii="Times New Roman" w:eastAsia="Times New Roman" w:hAnsi="Times New Roman" w:cs="Times New Roman"/>
          <w:sz w:val="24"/>
          <w:szCs w:val="24"/>
          <w:lang w:eastAsia="pl-PL"/>
        </w:rPr>
        <w:t xml:space="preserve">knurów hodowlanych, do których została udzielona pomoc, zwrotowi podlega 4,2% kwoty pomocy wypłaconej do zakupionego knura hodowlanego, za każdy rozpoczęty miesiąc niespełniania tego zobowiązania, za każdego knura hodowlanego, odnośnie którego zobowiązanie to nie jest spełniane, licząc od dnia 30 czerwca 2017 r., </w:t>
      </w:r>
      <w:r w:rsidR="003B3218">
        <w:rPr>
          <w:rFonts w:ascii="Times New Roman" w:eastAsia="Times New Roman" w:hAnsi="Times New Roman" w:cs="Times New Roman"/>
          <w:sz w:val="24"/>
          <w:szCs w:val="24"/>
          <w:lang w:eastAsia="pl-PL"/>
        </w:rPr>
        <w:br/>
      </w:r>
      <w:r w:rsidR="007B689B" w:rsidRPr="003C7EEB">
        <w:rPr>
          <w:rFonts w:ascii="Times New Roman" w:eastAsia="Times New Roman" w:hAnsi="Times New Roman" w:cs="Times New Roman"/>
          <w:sz w:val="24"/>
          <w:szCs w:val="24"/>
          <w:lang w:eastAsia="pl-PL"/>
        </w:rPr>
        <w:t>nie więcej niż 100% uzyskanej pomocy.</w:t>
      </w:r>
    </w:p>
    <w:p w:rsidR="007B689B" w:rsidRPr="00AF0B71" w:rsidRDefault="00A340C4" w:rsidP="00A62C71">
      <w:pPr>
        <w:pStyle w:val="Akapitzlist"/>
        <w:numPr>
          <w:ilvl w:val="1"/>
          <w:numId w:val="16"/>
        </w:numPr>
        <w:spacing w:after="0" w:line="276" w:lineRule="auto"/>
        <w:ind w:left="426" w:hanging="426"/>
        <w:jc w:val="both"/>
        <w:rPr>
          <w:rFonts w:ascii="Times New Roman" w:eastAsia="Times New Roman" w:hAnsi="Times New Roman" w:cs="Times New Roman"/>
          <w:sz w:val="24"/>
          <w:szCs w:val="24"/>
          <w:lang w:eastAsia="pl-PL"/>
        </w:rPr>
      </w:pPr>
      <w:r w:rsidRPr="00B90E0B">
        <w:rPr>
          <w:rFonts w:ascii="Times New Roman" w:eastAsia="Times New Roman" w:hAnsi="Times New Roman" w:cs="Times New Roman"/>
          <w:sz w:val="24"/>
          <w:szCs w:val="24"/>
          <w:lang w:eastAsia="pl-PL"/>
        </w:rPr>
        <w:t>Ustal</w:t>
      </w:r>
      <w:r>
        <w:rPr>
          <w:rFonts w:ascii="Times New Roman" w:eastAsia="Times New Roman" w:hAnsi="Times New Roman" w:cs="Times New Roman"/>
          <w:sz w:val="24"/>
          <w:szCs w:val="24"/>
          <w:lang w:eastAsia="pl-PL"/>
        </w:rPr>
        <w:t>ona</w:t>
      </w:r>
      <w:r w:rsidRPr="00B90E0B">
        <w:rPr>
          <w:rFonts w:ascii="Times New Roman" w:eastAsia="Times New Roman" w:hAnsi="Times New Roman" w:cs="Times New Roman"/>
          <w:sz w:val="24"/>
          <w:szCs w:val="24"/>
          <w:lang w:eastAsia="pl-PL"/>
        </w:rPr>
        <w:t xml:space="preserve"> kwot</w:t>
      </w:r>
      <w:r>
        <w:rPr>
          <w:rFonts w:ascii="Times New Roman" w:eastAsia="Times New Roman" w:hAnsi="Times New Roman" w:cs="Times New Roman"/>
          <w:sz w:val="24"/>
          <w:szCs w:val="24"/>
          <w:lang w:eastAsia="pl-PL"/>
        </w:rPr>
        <w:t>a</w:t>
      </w:r>
      <w:r w:rsidRPr="00B90E0B">
        <w:rPr>
          <w:rFonts w:ascii="Times New Roman" w:eastAsia="Times New Roman" w:hAnsi="Times New Roman" w:cs="Times New Roman"/>
          <w:sz w:val="24"/>
          <w:szCs w:val="24"/>
          <w:lang w:eastAsia="pl-PL"/>
        </w:rPr>
        <w:t xml:space="preserve"> pomocy do zwrotu </w:t>
      </w:r>
      <w:r>
        <w:rPr>
          <w:rFonts w:ascii="Times New Roman" w:eastAsia="Times New Roman" w:hAnsi="Times New Roman" w:cs="Times New Roman"/>
          <w:sz w:val="24"/>
          <w:szCs w:val="24"/>
          <w:lang w:eastAsia="pl-PL"/>
        </w:rPr>
        <w:t xml:space="preserve">określona będzie w </w:t>
      </w:r>
      <w:r w:rsidRPr="00043FC5">
        <w:rPr>
          <w:rFonts w:ascii="Times New Roman" w:eastAsia="Times New Roman" w:hAnsi="Times New Roman" w:cs="Times New Roman"/>
          <w:i/>
          <w:sz w:val="24"/>
          <w:szCs w:val="24"/>
          <w:lang w:eastAsia="pl-PL"/>
        </w:rPr>
        <w:t xml:space="preserve">Informacji w sprawie kwoty </w:t>
      </w:r>
      <w:r w:rsidRPr="00043FC5">
        <w:rPr>
          <w:rFonts w:ascii="Times New Roman" w:eastAsia="Times New Roman" w:hAnsi="Times New Roman" w:cs="Times New Roman"/>
          <w:i/>
          <w:sz w:val="24"/>
          <w:szCs w:val="24"/>
          <w:lang w:eastAsia="pl-PL"/>
        </w:rPr>
        <w:br/>
        <w:t xml:space="preserve">do zwrotu pobranych środków finansowych </w:t>
      </w:r>
      <w:r>
        <w:rPr>
          <w:rFonts w:ascii="Times New Roman" w:eastAsia="Times New Roman" w:hAnsi="Times New Roman" w:cs="Times New Roman"/>
          <w:sz w:val="24"/>
          <w:szCs w:val="24"/>
          <w:lang w:eastAsia="pl-PL"/>
        </w:rPr>
        <w:t xml:space="preserve">przekazanej przez </w:t>
      </w:r>
      <w:r w:rsidRPr="00B90E0B">
        <w:rPr>
          <w:rFonts w:ascii="Times New Roman" w:eastAsia="Times New Roman" w:hAnsi="Times New Roman" w:cs="Times New Roman"/>
          <w:sz w:val="24"/>
          <w:szCs w:val="24"/>
          <w:lang w:eastAsia="pl-PL"/>
        </w:rPr>
        <w:t xml:space="preserve">Dyrektora właściwego </w:t>
      </w:r>
      <w:r w:rsidR="00A62C71">
        <w:rPr>
          <w:rFonts w:ascii="Times New Roman" w:eastAsia="Times New Roman" w:hAnsi="Times New Roman" w:cs="Times New Roman"/>
          <w:sz w:val="24"/>
          <w:szCs w:val="24"/>
          <w:lang w:eastAsia="pl-PL"/>
        </w:rPr>
        <w:br/>
      </w:r>
      <w:r w:rsidRPr="00B90E0B">
        <w:rPr>
          <w:rFonts w:ascii="Times New Roman" w:eastAsia="Times New Roman" w:hAnsi="Times New Roman" w:cs="Times New Roman"/>
          <w:sz w:val="24"/>
          <w:szCs w:val="24"/>
          <w:lang w:eastAsia="pl-PL"/>
        </w:rPr>
        <w:t>OR ARiMR.</w:t>
      </w:r>
    </w:p>
    <w:p w:rsidR="007B689B" w:rsidRPr="003C7EEB" w:rsidRDefault="007B689B" w:rsidP="00A340C4">
      <w:pPr>
        <w:pStyle w:val="Akapitzlist"/>
        <w:numPr>
          <w:ilvl w:val="1"/>
          <w:numId w:val="16"/>
        </w:numPr>
        <w:spacing w:after="0" w:line="276" w:lineRule="auto"/>
        <w:ind w:left="426" w:hanging="426"/>
        <w:jc w:val="both"/>
        <w:rPr>
          <w:rFonts w:ascii="Times New Roman" w:eastAsia="Times New Roman" w:hAnsi="Times New Roman" w:cs="Times New Roman"/>
          <w:sz w:val="24"/>
          <w:szCs w:val="24"/>
          <w:lang w:eastAsia="pl-PL"/>
        </w:rPr>
      </w:pPr>
      <w:r w:rsidRPr="003C7EEB">
        <w:rPr>
          <w:rFonts w:ascii="Times New Roman" w:eastAsia="Times New Roman" w:hAnsi="Times New Roman" w:cs="Times New Roman"/>
          <w:sz w:val="24"/>
          <w:szCs w:val="24"/>
          <w:lang w:eastAsia="pl-PL"/>
        </w:rPr>
        <w:t>W przypadku, gdy ustalona do zwrotu kwota pomocy stanowi 100 % uzyskanej pomocy, Dyrektor właściwego OR ARiMR, w drodze decyzji administracyjnej, stwierdza wygaśnięcie decyzji przyznającej pomoc.</w:t>
      </w:r>
    </w:p>
    <w:p w:rsidR="00D175F2" w:rsidRPr="003C7EEB" w:rsidRDefault="007E4C0A" w:rsidP="00B94EB2">
      <w:pPr>
        <w:pStyle w:val="Akapitzlist"/>
        <w:numPr>
          <w:ilvl w:val="1"/>
          <w:numId w:val="16"/>
        </w:numPr>
        <w:tabs>
          <w:tab w:val="left" w:pos="567"/>
          <w:tab w:val="left" w:pos="851"/>
        </w:tabs>
        <w:spacing w:after="0" w:line="276" w:lineRule="auto"/>
        <w:ind w:left="426" w:hanging="426"/>
        <w:jc w:val="both"/>
        <w:rPr>
          <w:rFonts w:ascii="Times New Roman" w:eastAsia="Times New Roman" w:hAnsi="Times New Roman" w:cs="Times New Roman"/>
          <w:sz w:val="24"/>
          <w:szCs w:val="24"/>
          <w:lang w:eastAsia="pl-PL"/>
        </w:rPr>
      </w:pPr>
      <w:r w:rsidRPr="003C7EEB">
        <w:rPr>
          <w:rFonts w:ascii="Times New Roman" w:eastAsia="Times New Roman" w:hAnsi="Times New Roman" w:cs="Times New Roman"/>
          <w:sz w:val="24"/>
          <w:szCs w:val="24"/>
          <w:lang w:eastAsia="pl-PL"/>
        </w:rPr>
        <w:t>1)</w:t>
      </w:r>
      <w:r w:rsidR="006E6ABF" w:rsidRPr="003C7EEB">
        <w:rPr>
          <w:rFonts w:ascii="Times New Roman" w:eastAsia="Times New Roman" w:hAnsi="Times New Roman" w:cs="Times New Roman"/>
          <w:sz w:val="24"/>
          <w:szCs w:val="24"/>
          <w:lang w:eastAsia="pl-PL"/>
        </w:rPr>
        <w:t xml:space="preserve"> </w:t>
      </w:r>
      <w:r w:rsidR="00D175F2" w:rsidRPr="003C7EEB">
        <w:rPr>
          <w:rFonts w:ascii="Times New Roman" w:eastAsia="Times New Roman" w:hAnsi="Times New Roman" w:cs="Times New Roman"/>
          <w:sz w:val="24"/>
          <w:szCs w:val="24"/>
          <w:lang w:eastAsia="pl-PL"/>
        </w:rPr>
        <w:t xml:space="preserve">W przypadku niespełnienia przez producenta świń zobowiązania, dotyczącego utrzymywania przez wymagany okres zwierząt, do których udzielono pomocy, pomoc </w:t>
      </w:r>
      <w:r w:rsidR="00A340C4">
        <w:rPr>
          <w:rFonts w:ascii="Times New Roman" w:eastAsia="Times New Roman" w:hAnsi="Times New Roman" w:cs="Times New Roman"/>
          <w:sz w:val="24"/>
          <w:szCs w:val="24"/>
          <w:lang w:eastAsia="pl-PL"/>
        </w:rPr>
        <w:br/>
      </w:r>
      <w:r w:rsidR="00D175F2" w:rsidRPr="003C7EEB">
        <w:rPr>
          <w:rFonts w:ascii="Times New Roman" w:eastAsia="Times New Roman" w:hAnsi="Times New Roman" w:cs="Times New Roman"/>
          <w:sz w:val="24"/>
          <w:szCs w:val="24"/>
          <w:lang w:eastAsia="pl-PL"/>
        </w:rPr>
        <w:t>nie podlega zwrotowi w przypadku wystąpienia w gospodarstwie producenta mleka, przypadków siły wyższej</w:t>
      </w:r>
      <w:r w:rsidRPr="003C7EEB">
        <w:rPr>
          <w:rFonts w:ascii="Times New Roman" w:eastAsia="Times New Roman" w:hAnsi="Times New Roman" w:cs="Times New Roman"/>
          <w:sz w:val="24"/>
          <w:szCs w:val="24"/>
          <w:lang w:eastAsia="pl-PL"/>
        </w:rPr>
        <w:t xml:space="preserve"> i nadzwyczajnych okoliczności</w:t>
      </w:r>
      <w:r w:rsidR="00D175F2" w:rsidRPr="003C7EEB">
        <w:rPr>
          <w:rFonts w:ascii="Times New Roman" w:eastAsia="Times New Roman" w:hAnsi="Times New Roman" w:cs="Times New Roman"/>
          <w:sz w:val="24"/>
          <w:szCs w:val="24"/>
          <w:lang w:eastAsia="pl-PL"/>
        </w:rPr>
        <w:t xml:space="preserve">, w rozumieniu art. 2 ust. 2 rozporządzenia </w:t>
      </w:r>
      <w:r w:rsidR="00D175F2" w:rsidRPr="003C7EEB">
        <w:rPr>
          <w:rFonts w:ascii="Times New Roman" w:hAnsi="Times New Roman" w:cs="Times New Roman"/>
          <w:sz w:val="24"/>
          <w:szCs w:val="24"/>
        </w:rPr>
        <w:t>Parlamentu Europejskiego i Rady (UE) nr 1306/2013 z dnia 17 grudnia 2013 r. w sprawie finansowania wspólnej polityki rolnej, zarządzania nią i monitorowania jej</w:t>
      </w:r>
      <w:r w:rsidR="002D0CE8">
        <w:rPr>
          <w:rFonts w:ascii="Times New Roman" w:hAnsi="Times New Roman" w:cs="Times New Roman"/>
          <w:sz w:val="24"/>
          <w:szCs w:val="24"/>
        </w:rPr>
        <w:t xml:space="preserve"> (…)</w:t>
      </w:r>
      <w:r w:rsidR="00D175F2" w:rsidRPr="003C7EEB">
        <w:rPr>
          <w:rFonts w:ascii="Times New Roman" w:hAnsi="Times New Roman" w:cs="Times New Roman"/>
          <w:sz w:val="24"/>
          <w:szCs w:val="24"/>
        </w:rPr>
        <w:t>.</w:t>
      </w:r>
    </w:p>
    <w:p w:rsidR="007E4C0A" w:rsidRPr="00AF0B71" w:rsidRDefault="00B94EB2" w:rsidP="00AF0B71">
      <w:pPr>
        <w:pStyle w:val="Akapitzlist"/>
        <w:spacing w:after="0" w:line="276"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7E4C0A" w:rsidRPr="003C7EEB">
        <w:rPr>
          <w:rFonts w:ascii="Times New Roman" w:eastAsia="Times New Roman" w:hAnsi="Times New Roman" w:cs="Times New Roman"/>
          <w:sz w:val="24"/>
          <w:szCs w:val="24"/>
          <w:lang w:eastAsia="pl-PL"/>
        </w:rPr>
        <w:t xml:space="preserve">Producent świń zobowiązany jest do udokumentowania wystąpienia „siły wyższej” </w:t>
      </w:r>
      <w:r w:rsidR="007A0A1A">
        <w:rPr>
          <w:rFonts w:ascii="Times New Roman" w:eastAsia="Times New Roman" w:hAnsi="Times New Roman" w:cs="Times New Roman"/>
          <w:sz w:val="24"/>
          <w:szCs w:val="24"/>
          <w:lang w:eastAsia="pl-PL"/>
        </w:rPr>
        <w:br/>
      </w:r>
      <w:r w:rsidR="007E4C0A" w:rsidRPr="00AF0B71">
        <w:rPr>
          <w:rFonts w:ascii="Times New Roman" w:eastAsia="Times New Roman" w:hAnsi="Times New Roman" w:cs="Times New Roman"/>
          <w:sz w:val="24"/>
          <w:szCs w:val="24"/>
          <w:lang w:eastAsia="pl-PL"/>
        </w:rPr>
        <w:t>lub „nadzwyczajnych okoliczności”.</w:t>
      </w:r>
    </w:p>
    <w:p w:rsidR="007B689B" w:rsidRPr="00897324" w:rsidRDefault="007B689B" w:rsidP="00AF0B71">
      <w:pPr>
        <w:pStyle w:val="Akapitzlist"/>
        <w:numPr>
          <w:ilvl w:val="1"/>
          <w:numId w:val="16"/>
        </w:numPr>
        <w:spacing w:after="0" w:line="276" w:lineRule="auto"/>
        <w:ind w:left="426" w:hanging="426"/>
        <w:jc w:val="both"/>
        <w:rPr>
          <w:rFonts w:ascii="Times New Roman" w:eastAsia="Times New Roman" w:hAnsi="Times New Roman" w:cs="Times New Roman"/>
          <w:sz w:val="24"/>
          <w:szCs w:val="24"/>
          <w:lang w:eastAsia="pl-PL"/>
        </w:rPr>
      </w:pPr>
      <w:r w:rsidRPr="003C7EEB">
        <w:rPr>
          <w:rFonts w:ascii="Times New Roman" w:eastAsia="Times New Roman" w:hAnsi="Times New Roman" w:cs="Times New Roman"/>
          <w:sz w:val="24"/>
          <w:szCs w:val="24"/>
          <w:lang w:eastAsia="pl-PL"/>
        </w:rPr>
        <w:t>W przypadku niespełnienia przez następcę prawnego, o którym mowa w pkt. 1.</w:t>
      </w:r>
      <w:r w:rsidR="00EB381E" w:rsidRPr="003C7EEB">
        <w:rPr>
          <w:rFonts w:ascii="Times New Roman" w:eastAsia="Times New Roman" w:hAnsi="Times New Roman" w:cs="Times New Roman"/>
          <w:sz w:val="24"/>
          <w:szCs w:val="24"/>
          <w:lang w:eastAsia="pl-PL"/>
        </w:rPr>
        <w:t>2</w:t>
      </w:r>
      <w:r w:rsidRPr="003C7EEB">
        <w:rPr>
          <w:rFonts w:ascii="Times New Roman" w:eastAsia="Times New Roman" w:hAnsi="Times New Roman" w:cs="Times New Roman"/>
          <w:sz w:val="24"/>
          <w:szCs w:val="24"/>
          <w:lang w:eastAsia="pl-PL"/>
        </w:rPr>
        <w:t>, zobowiązań zawartych w złożonym przez niego oświadczeniu, do zwrotu pomocy przez następcę prawnego stosuje się odpowiednio zapisy zawarte w pkt 2.1 – 2</w:t>
      </w:r>
      <w:r w:rsidR="00C634DD">
        <w:rPr>
          <w:rFonts w:ascii="Times New Roman" w:eastAsia="Times New Roman" w:hAnsi="Times New Roman" w:cs="Times New Roman"/>
          <w:sz w:val="24"/>
          <w:szCs w:val="24"/>
          <w:lang w:eastAsia="pl-PL"/>
        </w:rPr>
        <w:t>.</w:t>
      </w:r>
      <w:r w:rsidR="00E87B9C">
        <w:rPr>
          <w:rFonts w:ascii="Times New Roman" w:eastAsia="Times New Roman" w:hAnsi="Times New Roman" w:cs="Times New Roman"/>
          <w:sz w:val="24"/>
          <w:szCs w:val="24"/>
          <w:lang w:eastAsia="pl-PL"/>
        </w:rPr>
        <w:t>5</w:t>
      </w:r>
      <w:r w:rsidRPr="003C7EEB">
        <w:rPr>
          <w:rFonts w:ascii="Times New Roman" w:eastAsia="Times New Roman" w:hAnsi="Times New Roman" w:cs="Times New Roman"/>
          <w:sz w:val="24"/>
          <w:szCs w:val="24"/>
          <w:lang w:eastAsia="pl-PL"/>
        </w:rPr>
        <w:t>.</w:t>
      </w:r>
    </w:p>
    <w:p w:rsidR="00717367" w:rsidRPr="00897324" w:rsidRDefault="007B689B" w:rsidP="00AF0B71">
      <w:pPr>
        <w:pStyle w:val="Akapitzlist"/>
        <w:numPr>
          <w:ilvl w:val="0"/>
          <w:numId w:val="17"/>
        </w:numPr>
        <w:ind w:left="426" w:hanging="426"/>
        <w:jc w:val="both"/>
        <w:rPr>
          <w:rFonts w:ascii="Times New Roman" w:eastAsia="Times New Roman" w:hAnsi="Times New Roman" w:cs="Times New Roman"/>
          <w:b/>
          <w:sz w:val="24"/>
          <w:szCs w:val="24"/>
          <w:lang w:eastAsia="pl-PL"/>
        </w:rPr>
      </w:pPr>
      <w:r w:rsidRPr="003C7EEB">
        <w:rPr>
          <w:rFonts w:ascii="Times New Roman" w:eastAsia="Times New Roman" w:hAnsi="Times New Roman" w:cs="Times New Roman"/>
          <w:b/>
          <w:sz w:val="24"/>
          <w:szCs w:val="24"/>
          <w:lang w:eastAsia="pl-PL"/>
        </w:rPr>
        <w:t>Inne informacje</w:t>
      </w:r>
    </w:p>
    <w:p w:rsidR="007B689B" w:rsidRPr="003C7EEB" w:rsidRDefault="007B689B" w:rsidP="00AF0B71">
      <w:pPr>
        <w:pStyle w:val="Akapitzlist"/>
        <w:numPr>
          <w:ilvl w:val="1"/>
          <w:numId w:val="17"/>
        </w:numPr>
        <w:ind w:left="426" w:hanging="426"/>
        <w:jc w:val="both"/>
        <w:rPr>
          <w:rFonts w:ascii="Times New Roman" w:eastAsia="Times New Roman" w:hAnsi="Times New Roman" w:cs="Times New Roman"/>
          <w:sz w:val="24"/>
          <w:szCs w:val="24"/>
          <w:lang w:eastAsia="pl-PL"/>
        </w:rPr>
      </w:pPr>
      <w:r w:rsidRPr="003C7EEB">
        <w:rPr>
          <w:rFonts w:ascii="Times New Roman" w:eastAsia="Times New Roman" w:hAnsi="Times New Roman" w:cs="Times New Roman"/>
          <w:sz w:val="24"/>
          <w:szCs w:val="24"/>
          <w:lang w:eastAsia="pl-PL"/>
        </w:rPr>
        <w:t>Producent świń</w:t>
      </w:r>
      <w:r w:rsidR="008555F1" w:rsidRPr="003C7EEB">
        <w:rPr>
          <w:rFonts w:ascii="Times New Roman" w:eastAsia="Times New Roman" w:hAnsi="Times New Roman" w:cs="Times New Roman"/>
          <w:sz w:val="24"/>
          <w:szCs w:val="24"/>
          <w:lang w:eastAsia="pl-PL"/>
        </w:rPr>
        <w:t>, lub jego następca prawny</w:t>
      </w:r>
      <w:r w:rsidRPr="003C7EEB">
        <w:rPr>
          <w:rFonts w:ascii="Times New Roman" w:eastAsia="Times New Roman" w:hAnsi="Times New Roman" w:cs="Times New Roman"/>
          <w:sz w:val="24"/>
          <w:szCs w:val="24"/>
          <w:lang w:eastAsia="pl-PL"/>
        </w:rPr>
        <w:t xml:space="preserve"> zobowiązany jest do przechowywania wszelkiej dokumentacji związanej z udziałem w mechanizmie „Pomoc w formie refundacji kosztów zakupu </w:t>
      </w:r>
      <w:r w:rsidR="00EB381E" w:rsidRPr="003C7EEB">
        <w:rPr>
          <w:rFonts w:ascii="Times New Roman" w:eastAsia="Times New Roman" w:hAnsi="Times New Roman" w:cs="Times New Roman"/>
          <w:sz w:val="24"/>
          <w:szCs w:val="24"/>
          <w:lang w:eastAsia="pl-PL"/>
        </w:rPr>
        <w:t>loszek hodowlanych lub knurów hodowlanych</w:t>
      </w:r>
      <w:r w:rsidRPr="003C7EEB">
        <w:rPr>
          <w:rFonts w:ascii="Times New Roman" w:eastAsia="Times New Roman" w:hAnsi="Times New Roman" w:cs="Times New Roman"/>
          <w:sz w:val="24"/>
          <w:szCs w:val="24"/>
          <w:lang w:eastAsia="pl-PL"/>
        </w:rPr>
        <w:t xml:space="preserve">” przez okres 5 lat licząc od roku, </w:t>
      </w:r>
      <w:r w:rsidR="003B1382">
        <w:rPr>
          <w:rFonts w:ascii="Times New Roman" w:eastAsia="Times New Roman" w:hAnsi="Times New Roman" w:cs="Times New Roman"/>
          <w:sz w:val="24"/>
          <w:szCs w:val="24"/>
          <w:lang w:eastAsia="pl-PL"/>
        </w:rPr>
        <w:br/>
      </w:r>
      <w:r w:rsidRPr="003C7EEB">
        <w:rPr>
          <w:rFonts w:ascii="Times New Roman" w:eastAsia="Times New Roman" w:hAnsi="Times New Roman" w:cs="Times New Roman"/>
          <w:sz w:val="24"/>
          <w:szCs w:val="24"/>
          <w:lang w:eastAsia="pl-PL"/>
        </w:rPr>
        <w:t>w którym wypłacona została pomoc.</w:t>
      </w:r>
    </w:p>
    <w:p w:rsidR="00994479" w:rsidRPr="00897324" w:rsidRDefault="007B689B" w:rsidP="00AF0B71">
      <w:pPr>
        <w:pStyle w:val="Akapitzlist"/>
        <w:numPr>
          <w:ilvl w:val="1"/>
          <w:numId w:val="17"/>
        </w:numPr>
        <w:ind w:left="426" w:hanging="426"/>
        <w:jc w:val="both"/>
        <w:rPr>
          <w:rFonts w:ascii="Times New Roman" w:hAnsi="Times New Roman" w:cs="Times New Roman"/>
          <w:sz w:val="24"/>
          <w:szCs w:val="24"/>
        </w:rPr>
      </w:pPr>
      <w:r w:rsidRPr="003C7EEB">
        <w:rPr>
          <w:rFonts w:ascii="Times New Roman" w:eastAsia="Times New Roman" w:hAnsi="Times New Roman" w:cs="Times New Roman"/>
          <w:sz w:val="24"/>
          <w:szCs w:val="24"/>
          <w:lang w:eastAsia="pl-PL"/>
        </w:rPr>
        <w:t xml:space="preserve">Producent </w:t>
      </w:r>
      <w:r w:rsidR="005077CE" w:rsidRPr="003C7EEB">
        <w:rPr>
          <w:rFonts w:ascii="Times New Roman" w:eastAsia="Times New Roman" w:hAnsi="Times New Roman" w:cs="Times New Roman"/>
          <w:sz w:val="24"/>
          <w:szCs w:val="24"/>
          <w:lang w:eastAsia="pl-PL"/>
        </w:rPr>
        <w:t>świń</w:t>
      </w:r>
      <w:r w:rsidR="008555F1" w:rsidRPr="003C7EEB">
        <w:rPr>
          <w:rFonts w:ascii="Times New Roman" w:eastAsia="Times New Roman" w:hAnsi="Times New Roman" w:cs="Times New Roman"/>
          <w:sz w:val="24"/>
          <w:szCs w:val="24"/>
          <w:lang w:eastAsia="pl-PL"/>
        </w:rPr>
        <w:t xml:space="preserve"> lub jego następca prawny</w:t>
      </w:r>
      <w:r w:rsidR="005077CE" w:rsidRPr="003C7EEB">
        <w:rPr>
          <w:rFonts w:ascii="Times New Roman" w:eastAsia="Times New Roman" w:hAnsi="Times New Roman" w:cs="Times New Roman"/>
          <w:sz w:val="24"/>
          <w:szCs w:val="24"/>
          <w:lang w:eastAsia="pl-PL"/>
        </w:rPr>
        <w:t xml:space="preserve"> </w:t>
      </w:r>
      <w:r w:rsidRPr="003C7EEB">
        <w:rPr>
          <w:rFonts w:ascii="Times New Roman" w:eastAsia="Times New Roman" w:hAnsi="Times New Roman" w:cs="Times New Roman"/>
          <w:sz w:val="24"/>
          <w:szCs w:val="24"/>
          <w:lang w:eastAsia="pl-PL"/>
        </w:rPr>
        <w:t>zobowiązany jest do poddania się wsze</w:t>
      </w:r>
      <w:r w:rsidR="008555F1" w:rsidRPr="003C7EEB">
        <w:rPr>
          <w:rFonts w:ascii="Times New Roman" w:eastAsia="Times New Roman" w:hAnsi="Times New Roman" w:cs="Times New Roman"/>
          <w:sz w:val="24"/>
          <w:szCs w:val="24"/>
          <w:lang w:eastAsia="pl-PL"/>
        </w:rPr>
        <w:t xml:space="preserve">lkim kontrolom i czynnościom </w:t>
      </w:r>
      <w:r w:rsidRPr="003C7EEB">
        <w:rPr>
          <w:rFonts w:ascii="Times New Roman" w:eastAsia="Times New Roman" w:hAnsi="Times New Roman" w:cs="Times New Roman"/>
          <w:sz w:val="24"/>
          <w:szCs w:val="24"/>
          <w:lang w:eastAsia="pl-PL"/>
        </w:rPr>
        <w:t>sprawdzającym przeprowadzanym przez komórki organizacyjne pionu kontrolnego ARiMR oraz inne upoważnione instytucje, w celu dokonania oceny należytego przestrzegania zasad realizacji mechanizmu „</w:t>
      </w:r>
      <w:r w:rsidR="00EB381E" w:rsidRPr="003C7EEB">
        <w:rPr>
          <w:rFonts w:ascii="Times New Roman" w:eastAsia="Times New Roman" w:hAnsi="Times New Roman" w:cs="Times New Roman"/>
          <w:sz w:val="24"/>
          <w:szCs w:val="24"/>
          <w:lang w:eastAsia="pl-PL"/>
        </w:rPr>
        <w:t>Pomoc w formie refundacji kosztów zakupu loszek hodowlanych lub knurów hodowlanych</w:t>
      </w:r>
      <w:r w:rsidRPr="003C7EEB">
        <w:rPr>
          <w:rFonts w:ascii="Times New Roman" w:eastAsia="Times New Roman" w:hAnsi="Times New Roman" w:cs="Times New Roman"/>
          <w:sz w:val="24"/>
          <w:szCs w:val="24"/>
          <w:lang w:eastAsia="pl-PL"/>
        </w:rPr>
        <w:t>” oraz przepisów krajowych i UE.</w:t>
      </w:r>
    </w:p>
    <w:sectPr w:rsidR="00994479" w:rsidRPr="00897324" w:rsidSect="00D55365">
      <w:pgSz w:w="11906" w:h="16838"/>
      <w:pgMar w:top="1418"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32E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931E4C"/>
    <w:multiLevelType w:val="hybridMultilevel"/>
    <w:tmpl w:val="02B29DFC"/>
    <w:lvl w:ilvl="0" w:tplc="CB6A2DDE">
      <w:start w:val="1"/>
      <w:numFmt w:val="decimal"/>
      <w:lvlText w:val="10.%1"/>
      <w:lvlJc w:val="left"/>
      <w:pPr>
        <w:ind w:left="360" w:hanging="360"/>
      </w:pPr>
      <w:rPr>
        <w:b/>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7D672DE"/>
    <w:multiLevelType w:val="hybridMultilevel"/>
    <w:tmpl w:val="F9B2B2E8"/>
    <w:lvl w:ilvl="0" w:tplc="04150011">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 w15:restartNumberingAfterBreak="0">
    <w:nsid w:val="2F1739F6"/>
    <w:multiLevelType w:val="multilevel"/>
    <w:tmpl w:val="220450F4"/>
    <w:lvl w:ilvl="0">
      <w:start w:val="1"/>
      <w:numFmt w:val="decimal"/>
      <w:lvlText w:val="%1"/>
      <w:lvlJc w:val="left"/>
      <w:pPr>
        <w:ind w:left="360" w:hanging="360"/>
      </w:pPr>
      <w:rPr>
        <w:rFonts w:hint="default"/>
        <w:b w:val="0"/>
      </w:rPr>
    </w:lvl>
    <w:lvl w:ilvl="1">
      <w:start w:val="7"/>
      <w:numFmt w:val="decimal"/>
      <w:lvlText w:val="%1.%2"/>
      <w:lvlJc w:val="left"/>
      <w:pPr>
        <w:ind w:left="384" w:hanging="360"/>
      </w:pPr>
      <w:rPr>
        <w:rFonts w:hint="default"/>
        <w:b/>
      </w:rPr>
    </w:lvl>
    <w:lvl w:ilvl="2">
      <w:start w:val="1"/>
      <w:numFmt w:val="decimal"/>
      <w:lvlText w:val="%1.%2.%3"/>
      <w:lvlJc w:val="left"/>
      <w:pPr>
        <w:ind w:left="768" w:hanging="720"/>
      </w:pPr>
      <w:rPr>
        <w:rFonts w:hint="default"/>
        <w:b w:val="0"/>
      </w:rPr>
    </w:lvl>
    <w:lvl w:ilvl="3">
      <w:start w:val="1"/>
      <w:numFmt w:val="decimal"/>
      <w:lvlText w:val="%1.%2.%3.%4"/>
      <w:lvlJc w:val="left"/>
      <w:pPr>
        <w:ind w:left="792" w:hanging="720"/>
      </w:pPr>
      <w:rPr>
        <w:rFonts w:hint="default"/>
        <w:b w:val="0"/>
      </w:rPr>
    </w:lvl>
    <w:lvl w:ilvl="4">
      <w:start w:val="1"/>
      <w:numFmt w:val="decimal"/>
      <w:lvlText w:val="%1.%2.%3.%4.%5"/>
      <w:lvlJc w:val="left"/>
      <w:pPr>
        <w:ind w:left="1176" w:hanging="1080"/>
      </w:pPr>
      <w:rPr>
        <w:rFonts w:hint="default"/>
        <w:b w:val="0"/>
      </w:rPr>
    </w:lvl>
    <w:lvl w:ilvl="5">
      <w:start w:val="1"/>
      <w:numFmt w:val="decimal"/>
      <w:lvlText w:val="%1.%2.%3.%4.%5.%6"/>
      <w:lvlJc w:val="left"/>
      <w:pPr>
        <w:ind w:left="1200" w:hanging="1080"/>
      </w:pPr>
      <w:rPr>
        <w:rFonts w:hint="default"/>
        <w:b w:val="0"/>
      </w:rPr>
    </w:lvl>
    <w:lvl w:ilvl="6">
      <w:start w:val="1"/>
      <w:numFmt w:val="decimal"/>
      <w:lvlText w:val="%1.%2.%3.%4.%5.%6.%7"/>
      <w:lvlJc w:val="left"/>
      <w:pPr>
        <w:ind w:left="1584" w:hanging="1440"/>
      </w:pPr>
      <w:rPr>
        <w:rFonts w:hint="default"/>
        <w:b w:val="0"/>
      </w:rPr>
    </w:lvl>
    <w:lvl w:ilvl="7">
      <w:start w:val="1"/>
      <w:numFmt w:val="decimal"/>
      <w:lvlText w:val="%1.%2.%3.%4.%5.%6.%7.%8"/>
      <w:lvlJc w:val="left"/>
      <w:pPr>
        <w:ind w:left="1608" w:hanging="1440"/>
      </w:pPr>
      <w:rPr>
        <w:rFonts w:hint="default"/>
        <w:b w:val="0"/>
      </w:rPr>
    </w:lvl>
    <w:lvl w:ilvl="8">
      <w:start w:val="1"/>
      <w:numFmt w:val="decimal"/>
      <w:lvlText w:val="%1.%2.%3.%4.%5.%6.%7.%8.%9"/>
      <w:lvlJc w:val="left"/>
      <w:pPr>
        <w:ind w:left="1992" w:hanging="1800"/>
      </w:pPr>
      <w:rPr>
        <w:rFonts w:hint="default"/>
        <w:b w:val="0"/>
      </w:rPr>
    </w:lvl>
  </w:abstractNum>
  <w:abstractNum w:abstractNumId="4" w15:restartNumberingAfterBreak="0">
    <w:nsid w:val="38833501"/>
    <w:multiLevelType w:val="hybridMultilevel"/>
    <w:tmpl w:val="ACDC04C4"/>
    <w:lvl w:ilvl="0" w:tplc="21CE1F14">
      <w:start w:val="1"/>
      <w:numFmt w:val="lowerLetter"/>
      <w:lvlText w:val="%1)"/>
      <w:lvlJc w:val="left"/>
      <w:pPr>
        <w:ind w:left="1080" w:hanging="360"/>
      </w:pPr>
      <w:rPr>
        <w:rFonts w:ascii="Arial" w:hAnsi="Arial" w:cs="Times New Roman" w:hint="default"/>
        <w:b w:val="0"/>
        <w:i w:val="0"/>
        <w:sz w:val="24"/>
        <w:szCs w:val="24"/>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43281B6A"/>
    <w:multiLevelType w:val="multilevel"/>
    <w:tmpl w:val="B266849E"/>
    <w:lvl w:ilvl="0">
      <w:start w:val="1"/>
      <w:numFmt w:val="decimal"/>
      <w:lvlText w:val="%1"/>
      <w:lvlJc w:val="left"/>
      <w:pPr>
        <w:ind w:left="360" w:hanging="360"/>
      </w:pPr>
      <w:rPr>
        <w:rFonts w:hint="default"/>
        <w:b/>
      </w:rPr>
    </w:lvl>
    <w:lvl w:ilvl="1">
      <w:start w:val="3"/>
      <w:numFmt w:val="decimal"/>
      <w:lvlText w:val="%1.%2"/>
      <w:lvlJc w:val="left"/>
      <w:pPr>
        <w:ind w:left="384" w:hanging="360"/>
      </w:pPr>
      <w:rPr>
        <w:rFonts w:hint="default"/>
        <w:b/>
      </w:rPr>
    </w:lvl>
    <w:lvl w:ilvl="2">
      <w:start w:val="1"/>
      <w:numFmt w:val="decimal"/>
      <w:lvlText w:val="%1.%2.%3"/>
      <w:lvlJc w:val="left"/>
      <w:pPr>
        <w:ind w:left="768" w:hanging="720"/>
      </w:pPr>
      <w:rPr>
        <w:rFonts w:hint="default"/>
        <w:b w:val="0"/>
      </w:rPr>
    </w:lvl>
    <w:lvl w:ilvl="3">
      <w:start w:val="1"/>
      <w:numFmt w:val="decimal"/>
      <w:lvlText w:val="%1.%2.%3.%4"/>
      <w:lvlJc w:val="left"/>
      <w:pPr>
        <w:ind w:left="792" w:hanging="720"/>
      </w:pPr>
      <w:rPr>
        <w:rFonts w:hint="default"/>
        <w:b w:val="0"/>
      </w:rPr>
    </w:lvl>
    <w:lvl w:ilvl="4">
      <w:start w:val="1"/>
      <w:numFmt w:val="decimal"/>
      <w:lvlText w:val="%1.%2.%3.%4.%5"/>
      <w:lvlJc w:val="left"/>
      <w:pPr>
        <w:ind w:left="1176" w:hanging="1080"/>
      </w:pPr>
      <w:rPr>
        <w:rFonts w:hint="default"/>
        <w:b w:val="0"/>
      </w:rPr>
    </w:lvl>
    <w:lvl w:ilvl="5">
      <w:start w:val="1"/>
      <w:numFmt w:val="decimal"/>
      <w:lvlText w:val="%1.%2.%3.%4.%5.%6"/>
      <w:lvlJc w:val="left"/>
      <w:pPr>
        <w:ind w:left="1200" w:hanging="1080"/>
      </w:pPr>
      <w:rPr>
        <w:rFonts w:hint="default"/>
        <w:b w:val="0"/>
      </w:rPr>
    </w:lvl>
    <w:lvl w:ilvl="6">
      <w:start w:val="1"/>
      <w:numFmt w:val="decimal"/>
      <w:lvlText w:val="%1.%2.%3.%4.%5.%6.%7"/>
      <w:lvlJc w:val="left"/>
      <w:pPr>
        <w:ind w:left="1584" w:hanging="1440"/>
      </w:pPr>
      <w:rPr>
        <w:rFonts w:hint="default"/>
        <w:b w:val="0"/>
      </w:rPr>
    </w:lvl>
    <w:lvl w:ilvl="7">
      <w:start w:val="1"/>
      <w:numFmt w:val="decimal"/>
      <w:lvlText w:val="%1.%2.%3.%4.%5.%6.%7.%8"/>
      <w:lvlJc w:val="left"/>
      <w:pPr>
        <w:ind w:left="1608" w:hanging="1440"/>
      </w:pPr>
      <w:rPr>
        <w:rFonts w:hint="default"/>
        <w:b w:val="0"/>
      </w:rPr>
    </w:lvl>
    <w:lvl w:ilvl="8">
      <w:start w:val="1"/>
      <w:numFmt w:val="decimal"/>
      <w:lvlText w:val="%1.%2.%3.%4.%5.%6.%7.%8.%9"/>
      <w:lvlJc w:val="left"/>
      <w:pPr>
        <w:ind w:left="1992" w:hanging="1800"/>
      </w:pPr>
      <w:rPr>
        <w:rFonts w:hint="default"/>
        <w:b w:val="0"/>
      </w:rPr>
    </w:lvl>
  </w:abstractNum>
  <w:abstractNum w:abstractNumId="6" w15:restartNumberingAfterBreak="0">
    <w:nsid w:val="4B356F96"/>
    <w:multiLevelType w:val="multilevel"/>
    <w:tmpl w:val="942CFE8E"/>
    <w:lvl w:ilvl="0">
      <w:start w:val="1"/>
      <w:numFmt w:val="decimal"/>
      <w:lvlText w:val="%1"/>
      <w:lvlJc w:val="left"/>
      <w:pPr>
        <w:ind w:left="360" w:hanging="360"/>
      </w:pPr>
      <w:rPr>
        <w:rFonts w:hint="default"/>
      </w:rPr>
    </w:lvl>
    <w:lvl w:ilvl="1">
      <w:start w:val="7"/>
      <w:numFmt w:val="decimal"/>
      <w:lvlText w:val="%1.%2"/>
      <w:lvlJc w:val="left"/>
      <w:pPr>
        <w:ind w:left="744" w:hanging="360"/>
      </w:pPr>
      <w:rPr>
        <w:rFonts w:hint="default"/>
        <w:b/>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7" w15:restartNumberingAfterBreak="0">
    <w:nsid w:val="4E142D2C"/>
    <w:multiLevelType w:val="multilevel"/>
    <w:tmpl w:val="51DCCF66"/>
    <w:lvl w:ilvl="0">
      <w:start w:val="3"/>
      <w:numFmt w:val="decimal"/>
      <w:lvlText w:val="%1."/>
      <w:lvlJc w:val="left"/>
      <w:pPr>
        <w:ind w:left="384" w:hanging="360"/>
      </w:pPr>
      <w:rPr>
        <w:rFonts w:hint="default"/>
      </w:rPr>
    </w:lvl>
    <w:lvl w:ilvl="1">
      <w:start w:val="1"/>
      <w:numFmt w:val="decimal"/>
      <w:isLgl/>
      <w:lvlText w:val="%1.%2"/>
      <w:lvlJc w:val="left"/>
      <w:pPr>
        <w:ind w:left="384" w:hanging="360"/>
      </w:pPr>
      <w:rPr>
        <w:rFonts w:hint="default"/>
        <w:b/>
      </w:rPr>
    </w:lvl>
    <w:lvl w:ilvl="2">
      <w:start w:val="1"/>
      <w:numFmt w:val="decimal"/>
      <w:isLgl/>
      <w:lvlText w:val="%1.%2.%3"/>
      <w:lvlJc w:val="left"/>
      <w:pPr>
        <w:ind w:left="744"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104"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4" w:hanging="1800"/>
      </w:pPr>
      <w:rPr>
        <w:rFonts w:hint="default"/>
      </w:rPr>
    </w:lvl>
  </w:abstractNum>
  <w:abstractNum w:abstractNumId="8" w15:restartNumberingAfterBreak="0">
    <w:nsid w:val="4E2524CC"/>
    <w:multiLevelType w:val="hybridMultilevel"/>
    <w:tmpl w:val="BB565F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470422"/>
    <w:multiLevelType w:val="multilevel"/>
    <w:tmpl w:val="79FE6C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A05CC8"/>
    <w:multiLevelType w:val="hybridMultilevel"/>
    <w:tmpl w:val="5AA24F94"/>
    <w:lvl w:ilvl="0" w:tplc="BDD4089E">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D2E5F74"/>
    <w:multiLevelType w:val="hybridMultilevel"/>
    <w:tmpl w:val="06BCAFCE"/>
    <w:lvl w:ilvl="0" w:tplc="17D809F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02342AA"/>
    <w:multiLevelType w:val="multilevel"/>
    <w:tmpl w:val="8F540614"/>
    <w:lvl w:ilvl="0">
      <w:start w:val="1"/>
      <w:numFmt w:val="decimal"/>
      <w:lvlText w:val="%1"/>
      <w:lvlJc w:val="left"/>
      <w:pPr>
        <w:ind w:left="360" w:hanging="360"/>
      </w:pPr>
      <w:rPr>
        <w:rFonts w:hint="default"/>
      </w:rPr>
    </w:lvl>
    <w:lvl w:ilvl="1">
      <w:start w:val="2"/>
      <w:numFmt w:val="decimal"/>
      <w:lvlText w:val="%1.%2"/>
      <w:lvlJc w:val="left"/>
      <w:pPr>
        <w:ind w:left="384" w:hanging="360"/>
      </w:pPr>
      <w:rPr>
        <w:rFonts w:hint="default"/>
        <w:b/>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3" w15:restartNumberingAfterBreak="0">
    <w:nsid w:val="71482F92"/>
    <w:multiLevelType w:val="multilevel"/>
    <w:tmpl w:val="B4141BCA"/>
    <w:lvl w:ilvl="0">
      <w:start w:val="1"/>
      <w:numFmt w:val="decimal"/>
      <w:lvlText w:val="%1."/>
      <w:lvlJc w:val="left"/>
      <w:pPr>
        <w:ind w:left="384" w:hanging="360"/>
      </w:pPr>
      <w:rPr>
        <w:rFonts w:ascii="Times New Roman" w:eastAsia="Times New Roman" w:hAnsi="Times New Roman" w:cs="Times New Roman"/>
        <w:b/>
      </w:rPr>
    </w:lvl>
    <w:lvl w:ilvl="1">
      <w:start w:val="1"/>
      <w:numFmt w:val="decimal"/>
      <w:isLgl/>
      <w:lvlText w:val="%1.%2"/>
      <w:lvlJc w:val="left"/>
      <w:pPr>
        <w:ind w:left="384" w:hanging="360"/>
      </w:pPr>
      <w:rPr>
        <w:rFonts w:hint="default"/>
        <w:b/>
        <w:sz w:val="24"/>
        <w:szCs w:val="24"/>
      </w:rPr>
    </w:lvl>
    <w:lvl w:ilvl="2">
      <w:start w:val="1"/>
      <w:numFmt w:val="decimal"/>
      <w:isLgl/>
      <w:lvlText w:val="%1.%2.%3"/>
      <w:lvlJc w:val="left"/>
      <w:pPr>
        <w:ind w:left="744" w:hanging="720"/>
      </w:pPr>
      <w:rPr>
        <w:rFonts w:hint="default"/>
      </w:rPr>
    </w:lvl>
    <w:lvl w:ilvl="3">
      <w:start w:val="1"/>
      <w:numFmt w:val="decimal"/>
      <w:isLgl/>
      <w:lvlText w:val="%1.%2.%3.%4"/>
      <w:lvlJc w:val="left"/>
      <w:pPr>
        <w:ind w:left="1104" w:hanging="1080"/>
      </w:pPr>
      <w:rPr>
        <w:rFonts w:hint="default"/>
      </w:rPr>
    </w:lvl>
    <w:lvl w:ilvl="4">
      <w:start w:val="1"/>
      <w:numFmt w:val="decimal"/>
      <w:isLgl/>
      <w:lvlText w:val="%1.%2.%3.%4.%5"/>
      <w:lvlJc w:val="left"/>
      <w:pPr>
        <w:ind w:left="110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824" w:hanging="1800"/>
      </w:pPr>
      <w:rPr>
        <w:rFonts w:hint="default"/>
      </w:rPr>
    </w:lvl>
    <w:lvl w:ilvl="8">
      <w:start w:val="1"/>
      <w:numFmt w:val="decimal"/>
      <w:isLgl/>
      <w:lvlText w:val="%1.%2.%3.%4.%5.%6.%7.%8.%9"/>
      <w:lvlJc w:val="left"/>
      <w:pPr>
        <w:ind w:left="1824" w:hanging="1800"/>
      </w:pPr>
      <w:rPr>
        <w:rFonts w:hint="default"/>
      </w:rPr>
    </w:lvl>
  </w:abstractNum>
  <w:abstractNum w:abstractNumId="14" w15:restartNumberingAfterBreak="0">
    <w:nsid w:val="72CE160A"/>
    <w:multiLevelType w:val="hybridMultilevel"/>
    <w:tmpl w:val="A4CCB772"/>
    <w:lvl w:ilvl="0" w:tplc="2D9ACFC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5493D53"/>
    <w:multiLevelType w:val="hybridMultilevel"/>
    <w:tmpl w:val="1A2A2332"/>
    <w:lvl w:ilvl="0" w:tplc="8A3CA72A">
      <w:start w:val="1"/>
      <w:numFmt w:val="decimal"/>
      <w:lvlText w:val="9.%1"/>
      <w:lvlJc w:val="left"/>
      <w:pPr>
        <w:ind w:left="360" w:hanging="360"/>
      </w:pPr>
      <w:rPr>
        <w:b/>
        <w:i w:val="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79B9096D"/>
    <w:multiLevelType w:val="multilevel"/>
    <w:tmpl w:val="871805F6"/>
    <w:lvl w:ilvl="0">
      <w:start w:val="2"/>
      <w:numFmt w:val="decimal"/>
      <w:lvlText w:val="%1"/>
      <w:lvlJc w:val="left"/>
      <w:pPr>
        <w:ind w:left="360" w:hanging="360"/>
      </w:pPr>
      <w:rPr>
        <w:rFonts w:hint="default"/>
      </w:rPr>
    </w:lvl>
    <w:lvl w:ilvl="1">
      <w:start w:val="3"/>
      <w:numFmt w:val="decimal"/>
      <w:lvlText w:val="%1.%2"/>
      <w:lvlJc w:val="left"/>
      <w:pPr>
        <w:ind w:left="384" w:hanging="360"/>
      </w:pPr>
      <w:rPr>
        <w:rFonts w:hint="default"/>
        <w:b/>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8"/>
  </w:num>
  <w:num w:numId="10">
    <w:abstractNumId w:val="11"/>
  </w:num>
  <w:num w:numId="11">
    <w:abstractNumId w:val="1"/>
  </w:num>
  <w:num w:numId="12">
    <w:abstractNumId w:val="6"/>
  </w:num>
  <w:num w:numId="13">
    <w:abstractNumId w:val="12"/>
  </w:num>
  <w:num w:numId="14">
    <w:abstractNumId w:val="3"/>
  </w:num>
  <w:num w:numId="15">
    <w:abstractNumId w:val="14"/>
  </w:num>
  <w:num w:numId="16">
    <w:abstractNumId w:val="16"/>
  </w:num>
  <w:num w:numId="17">
    <w:abstractNumId w:val="7"/>
  </w:num>
  <w:num w:numId="18">
    <w:abstractNumId w:val="5"/>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479"/>
    <w:rsid w:val="00067AC2"/>
    <w:rsid w:val="00106711"/>
    <w:rsid w:val="001C1E61"/>
    <w:rsid w:val="001E13BA"/>
    <w:rsid w:val="00220AD1"/>
    <w:rsid w:val="00277050"/>
    <w:rsid w:val="002D0CE8"/>
    <w:rsid w:val="0031381C"/>
    <w:rsid w:val="00325310"/>
    <w:rsid w:val="00366D77"/>
    <w:rsid w:val="003A3227"/>
    <w:rsid w:val="003B1382"/>
    <w:rsid w:val="003B3218"/>
    <w:rsid w:val="003C7EEB"/>
    <w:rsid w:val="004171C1"/>
    <w:rsid w:val="00472A3D"/>
    <w:rsid w:val="004F1987"/>
    <w:rsid w:val="005077CE"/>
    <w:rsid w:val="0051150E"/>
    <w:rsid w:val="005409A0"/>
    <w:rsid w:val="0054186C"/>
    <w:rsid w:val="005B01E6"/>
    <w:rsid w:val="00611C14"/>
    <w:rsid w:val="006A38DD"/>
    <w:rsid w:val="006E6ABF"/>
    <w:rsid w:val="00717367"/>
    <w:rsid w:val="0074638F"/>
    <w:rsid w:val="007A0A1A"/>
    <w:rsid w:val="007B1BD4"/>
    <w:rsid w:val="007B689B"/>
    <w:rsid w:val="007E1D99"/>
    <w:rsid w:val="007E4C0A"/>
    <w:rsid w:val="00807A32"/>
    <w:rsid w:val="008555F1"/>
    <w:rsid w:val="00897324"/>
    <w:rsid w:val="008A4661"/>
    <w:rsid w:val="008C60BD"/>
    <w:rsid w:val="008E767C"/>
    <w:rsid w:val="009004E0"/>
    <w:rsid w:val="00906FBE"/>
    <w:rsid w:val="009843C0"/>
    <w:rsid w:val="00994479"/>
    <w:rsid w:val="00996021"/>
    <w:rsid w:val="00A340C4"/>
    <w:rsid w:val="00A36EAF"/>
    <w:rsid w:val="00A62C71"/>
    <w:rsid w:val="00AB14F6"/>
    <w:rsid w:val="00AB17DD"/>
    <w:rsid w:val="00AB6DF6"/>
    <w:rsid w:val="00AF0B71"/>
    <w:rsid w:val="00B06675"/>
    <w:rsid w:val="00B44A17"/>
    <w:rsid w:val="00B94EB2"/>
    <w:rsid w:val="00BC68D4"/>
    <w:rsid w:val="00C2392F"/>
    <w:rsid w:val="00C241EE"/>
    <w:rsid w:val="00C634DD"/>
    <w:rsid w:val="00C87CE8"/>
    <w:rsid w:val="00D1080B"/>
    <w:rsid w:val="00D175F2"/>
    <w:rsid w:val="00D42331"/>
    <w:rsid w:val="00D55365"/>
    <w:rsid w:val="00DC6C51"/>
    <w:rsid w:val="00E14086"/>
    <w:rsid w:val="00E24644"/>
    <w:rsid w:val="00E57A8B"/>
    <w:rsid w:val="00E87B9C"/>
    <w:rsid w:val="00EA7D9D"/>
    <w:rsid w:val="00EB381E"/>
    <w:rsid w:val="00F1577E"/>
    <w:rsid w:val="00F2730C"/>
    <w:rsid w:val="00F423D5"/>
    <w:rsid w:val="00F50D43"/>
    <w:rsid w:val="00F618DD"/>
    <w:rsid w:val="00FF06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59BB3-20E2-4630-B283-FA8EDFBA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68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94479"/>
    <w:pPr>
      <w:ind w:left="720"/>
      <w:contextualSpacing/>
    </w:pPr>
  </w:style>
  <w:style w:type="paragraph" w:styleId="Tekstdymka">
    <w:name w:val="Balloon Text"/>
    <w:basedOn w:val="Normalny"/>
    <w:link w:val="TekstdymkaZnak"/>
    <w:uiPriority w:val="99"/>
    <w:semiHidden/>
    <w:unhideWhenUsed/>
    <w:rsid w:val="00BC68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8D4"/>
    <w:rPr>
      <w:rFonts w:ascii="Segoe UI" w:hAnsi="Segoe UI" w:cs="Segoe UI"/>
      <w:sz w:val="18"/>
      <w:szCs w:val="18"/>
    </w:rPr>
  </w:style>
  <w:style w:type="character" w:styleId="Hipercze">
    <w:name w:val="Hyperlink"/>
    <w:basedOn w:val="Domylnaczcionkaakapitu"/>
    <w:uiPriority w:val="99"/>
    <w:unhideWhenUsed/>
    <w:rsid w:val="00807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imr.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4671</Characters>
  <Application>Microsoft Office Word</Application>
  <DocSecurity>4</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Suchta Radoslaw</dc:creator>
  <cp:keywords/>
  <dc:description/>
  <cp:lastModifiedBy>Chimowicz Damian</cp:lastModifiedBy>
  <cp:revision>2</cp:revision>
  <cp:lastPrinted>2018-10-27T10:53:00Z</cp:lastPrinted>
  <dcterms:created xsi:type="dcterms:W3CDTF">2021-03-09T06:45:00Z</dcterms:created>
  <dcterms:modified xsi:type="dcterms:W3CDTF">2021-03-09T06:45:00Z</dcterms:modified>
</cp:coreProperties>
</file>