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DF2" w:rsidRPr="008656F7" w:rsidRDefault="00D1762E" w:rsidP="00A7397A">
      <w:pPr>
        <w:spacing w:line="360" w:lineRule="auto"/>
        <w:jc w:val="right"/>
        <w:rPr>
          <w:rFonts w:ascii="Arial" w:hAnsi="Arial" w:cs="Arial"/>
          <w:i/>
          <w:sz w:val="28"/>
          <w:szCs w:val="28"/>
        </w:rPr>
      </w:pPr>
      <w:r>
        <w:rPr>
          <w:rFonts w:ascii="Arial" w:hAnsi="Arial" w:cs="Arial"/>
          <w:i/>
          <w:sz w:val="28"/>
          <w:szCs w:val="28"/>
        </w:rPr>
        <w:t xml:space="preserve"> </w:t>
      </w:r>
      <w:r w:rsidR="009C099A">
        <w:rPr>
          <w:rFonts w:ascii="Arial" w:hAnsi="Arial" w:cs="Arial"/>
          <w:i/>
          <w:sz w:val="28"/>
          <w:szCs w:val="28"/>
        </w:rPr>
        <w:t xml:space="preserve"> </w:t>
      </w:r>
      <w:r w:rsidR="00EC6087">
        <w:rPr>
          <w:rFonts w:ascii="Arial" w:hAnsi="Arial" w:cs="Arial"/>
          <w:i/>
          <w:sz w:val="28"/>
          <w:szCs w:val="28"/>
        </w:rPr>
        <w:t xml:space="preserve"> </w:t>
      </w:r>
      <w:r w:rsidR="00A7397A" w:rsidRPr="008656F7">
        <w:rPr>
          <w:rFonts w:ascii="Arial" w:hAnsi="Arial" w:cs="Arial"/>
          <w:i/>
          <w:sz w:val="28"/>
          <w:szCs w:val="28"/>
        </w:rPr>
        <w:t xml:space="preserve">/projekt z dnia </w:t>
      </w:r>
      <w:r w:rsidR="009255F1">
        <w:rPr>
          <w:rFonts w:ascii="Arial" w:hAnsi="Arial" w:cs="Arial"/>
          <w:i/>
          <w:sz w:val="28"/>
          <w:szCs w:val="28"/>
        </w:rPr>
        <w:t>19 lutego</w:t>
      </w:r>
      <w:r w:rsidR="009255F1" w:rsidRPr="008656F7">
        <w:rPr>
          <w:rFonts w:ascii="Arial" w:hAnsi="Arial" w:cs="Arial"/>
          <w:i/>
          <w:sz w:val="28"/>
          <w:szCs w:val="28"/>
        </w:rPr>
        <w:t xml:space="preserve"> </w:t>
      </w:r>
      <w:r w:rsidR="006615F4" w:rsidRPr="008656F7">
        <w:rPr>
          <w:rFonts w:ascii="Arial" w:hAnsi="Arial" w:cs="Arial"/>
          <w:i/>
          <w:sz w:val="28"/>
          <w:szCs w:val="28"/>
        </w:rPr>
        <w:t>20</w:t>
      </w:r>
      <w:r w:rsidR="006615F4">
        <w:rPr>
          <w:rFonts w:ascii="Arial" w:hAnsi="Arial" w:cs="Arial"/>
          <w:i/>
          <w:sz w:val="28"/>
          <w:szCs w:val="28"/>
        </w:rPr>
        <w:t>20</w:t>
      </w:r>
      <w:r w:rsidR="006615F4" w:rsidRPr="008656F7">
        <w:rPr>
          <w:rFonts w:ascii="Arial" w:hAnsi="Arial" w:cs="Arial"/>
          <w:i/>
          <w:sz w:val="28"/>
          <w:szCs w:val="28"/>
        </w:rPr>
        <w:t xml:space="preserve"> </w:t>
      </w:r>
      <w:r w:rsidR="00A7397A" w:rsidRPr="008656F7">
        <w:rPr>
          <w:rFonts w:ascii="Arial" w:hAnsi="Arial" w:cs="Arial"/>
          <w:i/>
          <w:sz w:val="28"/>
          <w:szCs w:val="28"/>
        </w:rPr>
        <w:t>r./</w:t>
      </w:r>
    </w:p>
    <w:p w:rsidR="004C6DF2" w:rsidRPr="008656F7" w:rsidRDefault="004C6DF2" w:rsidP="004C6DF2">
      <w:pPr>
        <w:spacing w:line="360" w:lineRule="auto"/>
        <w:jc w:val="center"/>
        <w:rPr>
          <w:rFonts w:ascii="Arial" w:hAnsi="Arial" w:cs="Arial"/>
          <w:color w:val="FFFFFF" w:themeColor="background1"/>
          <w:sz w:val="36"/>
          <w:szCs w:val="36"/>
        </w:rPr>
      </w:pPr>
    </w:p>
    <w:p w:rsidR="004C6DF2" w:rsidRPr="008656F7" w:rsidRDefault="00000C0B" w:rsidP="00366BB0">
      <w:pPr>
        <w:spacing w:line="360" w:lineRule="auto"/>
        <w:jc w:val="center"/>
        <w:rPr>
          <w:rFonts w:ascii="Arial" w:hAnsi="Arial" w:cs="Arial"/>
          <w:color w:val="FFFFFF" w:themeColor="background1"/>
          <w:sz w:val="36"/>
          <w:szCs w:val="36"/>
        </w:rPr>
      </w:pPr>
      <w:r w:rsidRPr="008656F7">
        <w:rPr>
          <w:rFonts w:ascii="Arial" w:hAnsi="Arial" w:cs="Arial"/>
          <w:noProof/>
          <w:color w:val="FFFFFF" w:themeColor="background1"/>
          <w:sz w:val="36"/>
          <w:szCs w:val="36"/>
        </w:rPr>
        <w:drawing>
          <wp:inline distT="0" distB="0" distL="0" distR="0" wp14:anchorId="740C2558" wp14:editId="110191AA">
            <wp:extent cx="855423" cy="762000"/>
            <wp:effectExtent l="19050" t="0" r="1827" b="0"/>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425" cy="766456"/>
                    </a:xfrm>
                    <a:prstGeom prst="rect">
                      <a:avLst/>
                    </a:prstGeom>
                    <a:noFill/>
                    <a:ln>
                      <a:noFill/>
                    </a:ln>
                  </pic:spPr>
                </pic:pic>
              </a:graphicData>
            </a:graphic>
          </wp:inline>
        </w:drawing>
      </w:r>
    </w:p>
    <w:p w:rsidR="00000C0B" w:rsidRPr="008656F7" w:rsidRDefault="00000C0B" w:rsidP="00000C0B">
      <w:pPr>
        <w:spacing w:after="0" w:line="240" w:lineRule="auto"/>
        <w:jc w:val="center"/>
        <w:rPr>
          <w:rFonts w:ascii="Arial" w:hAnsi="Arial" w:cs="Arial"/>
          <w:b/>
          <w:color w:val="000000" w:themeColor="text1"/>
          <w:sz w:val="24"/>
          <w:szCs w:val="24"/>
        </w:rPr>
      </w:pPr>
      <w:r w:rsidRPr="008656F7">
        <w:rPr>
          <w:rFonts w:ascii="Arial" w:hAnsi="Arial" w:cs="Arial"/>
          <w:b/>
          <w:color w:val="000000" w:themeColor="text1"/>
          <w:sz w:val="24"/>
          <w:szCs w:val="24"/>
        </w:rPr>
        <w:t xml:space="preserve">MINISTERSTWO </w:t>
      </w:r>
    </w:p>
    <w:p w:rsidR="00000C0B" w:rsidRPr="008656F7" w:rsidRDefault="00000C0B" w:rsidP="00000C0B">
      <w:pPr>
        <w:spacing w:after="0" w:line="240" w:lineRule="auto"/>
        <w:jc w:val="center"/>
        <w:rPr>
          <w:rFonts w:ascii="Arial" w:hAnsi="Arial" w:cs="Arial"/>
          <w:b/>
          <w:color w:val="000000" w:themeColor="text1"/>
          <w:sz w:val="24"/>
          <w:szCs w:val="24"/>
        </w:rPr>
      </w:pPr>
      <w:r w:rsidRPr="008656F7">
        <w:rPr>
          <w:rFonts w:ascii="Arial" w:hAnsi="Arial" w:cs="Arial"/>
          <w:b/>
          <w:color w:val="000000" w:themeColor="text1"/>
          <w:sz w:val="24"/>
          <w:szCs w:val="24"/>
        </w:rPr>
        <w:t>ROZWOJU</w:t>
      </w:r>
    </w:p>
    <w:p w:rsidR="0016360B" w:rsidRPr="008656F7" w:rsidRDefault="0016360B" w:rsidP="00366BB0">
      <w:pPr>
        <w:tabs>
          <w:tab w:val="left" w:pos="5895"/>
        </w:tabs>
        <w:spacing w:after="240" w:line="360" w:lineRule="auto"/>
        <w:contextualSpacing/>
        <w:jc w:val="center"/>
        <w:rPr>
          <w:rFonts w:ascii="Arial" w:hAnsi="Arial" w:cs="Arial"/>
          <w:i/>
          <w:color w:val="FFFFFF" w:themeColor="background1"/>
          <w:sz w:val="48"/>
          <w:szCs w:val="48"/>
        </w:rPr>
      </w:pPr>
    </w:p>
    <w:p w:rsidR="0016360B" w:rsidRPr="008656F7" w:rsidRDefault="0016360B" w:rsidP="004C6DF2">
      <w:pPr>
        <w:spacing w:after="240" w:line="360" w:lineRule="auto"/>
        <w:contextualSpacing/>
        <w:jc w:val="center"/>
        <w:rPr>
          <w:rFonts w:ascii="Arial" w:hAnsi="Arial" w:cs="Arial"/>
          <w:color w:val="FFFFFF" w:themeColor="background1"/>
          <w:sz w:val="48"/>
          <w:szCs w:val="48"/>
        </w:rPr>
      </w:pPr>
    </w:p>
    <w:p w:rsidR="004C6DF2" w:rsidRPr="008656F7" w:rsidRDefault="004C6DF2" w:rsidP="004C6DF2">
      <w:pPr>
        <w:spacing w:after="240" w:line="360" w:lineRule="auto"/>
        <w:contextualSpacing/>
        <w:jc w:val="center"/>
        <w:rPr>
          <w:rFonts w:ascii="Arial" w:hAnsi="Arial" w:cs="Arial"/>
          <w:sz w:val="48"/>
          <w:szCs w:val="48"/>
        </w:rPr>
      </w:pPr>
      <w:r w:rsidRPr="008656F7">
        <w:rPr>
          <w:rFonts w:ascii="Arial" w:hAnsi="Arial" w:cs="Arial"/>
          <w:sz w:val="48"/>
          <w:szCs w:val="48"/>
        </w:rPr>
        <w:t xml:space="preserve">Sprawozdanie z realizacji rządowego programu </w:t>
      </w:r>
      <w:r w:rsidR="008B0265" w:rsidRPr="008656F7">
        <w:rPr>
          <w:rFonts w:ascii="Arial" w:hAnsi="Arial" w:cs="Arial"/>
          <w:sz w:val="48"/>
          <w:szCs w:val="48"/>
        </w:rPr>
        <w:t xml:space="preserve">popierania </w:t>
      </w:r>
      <w:r w:rsidRPr="008656F7">
        <w:rPr>
          <w:rFonts w:ascii="Arial" w:hAnsi="Arial" w:cs="Arial"/>
          <w:sz w:val="48"/>
          <w:szCs w:val="48"/>
        </w:rPr>
        <w:t xml:space="preserve">budownictwa </w:t>
      </w:r>
      <w:r w:rsidR="008B0265" w:rsidRPr="008656F7">
        <w:rPr>
          <w:rFonts w:ascii="Arial" w:hAnsi="Arial" w:cs="Arial"/>
          <w:sz w:val="48"/>
          <w:szCs w:val="48"/>
        </w:rPr>
        <w:t xml:space="preserve">mieszkaniowego </w:t>
      </w:r>
      <w:r w:rsidRPr="008656F7">
        <w:rPr>
          <w:rFonts w:ascii="Arial" w:hAnsi="Arial" w:cs="Arial"/>
          <w:sz w:val="48"/>
          <w:szCs w:val="48"/>
        </w:rPr>
        <w:t xml:space="preserve">w </w:t>
      </w:r>
      <w:r w:rsidR="006615F4" w:rsidRPr="008656F7">
        <w:rPr>
          <w:rFonts w:ascii="Arial" w:hAnsi="Arial" w:cs="Arial"/>
          <w:sz w:val="48"/>
          <w:szCs w:val="48"/>
        </w:rPr>
        <w:t>201</w:t>
      </w:r>
      <w:r w:rsidR="006615F4">
        <w:rPr>
          <w:rFonts w:ascii="Arial" w:hAnsi="Arial" w:cs="Arial"/>
          <w:sz w:val="48"/>
          <w:szCs w:val="48"/>
        </w:rPr>
        <w:t>9</w:t>
      </w:r>
      <w:r w:rsidR="006615F4" w:rsidRPr="008656F7">
        <w:rPr>
          <w:rFonts w:ascii="Arial" w:hAnsi="Arial" w:cs="Arial"/>
          <w:sz w:val="48"/>
          <w:szCs w:val="48"/>
        </w:rPr>
        <w:t xml:space="preserve"> </w:t>
      </w:r>
      <w:r w:rsidRPr="008656F7">
        <w:rPr>
          <w:rFonts w:ascii="Arial" w:hAnsi="Arial" w:cs="Arial"/>
          <w:sz w:val="48"/>
          <w:szCs w:val="48"/>
        </w:rPr>
        <w:t xml:space="preserve">r. </w:t>
      </w:r>
      <w:r w:rsidR="00547625" w:rsidRPr="008656F7">
        <w:rPr>
          <w:rFonts w:ascii="Arial" w:hAnsi="Arial" w:cs="Arial"/>
          <w:sz w:val="48"/>
          <w:szCs w:val="48"/>
        </w:rPr>
        <w:br/>
      </w:r>
      <w:r w:rsidRPr="008656F7">
        <w:rPr>
          <w:rFonts w:ascii="Arial" w:hAnsi="Arial" w:cs="Arial"/>
          <w:sz w:val="48"/>
          <w:szCs w:val="48"/>
        </w:rPr>
        <w:t xml:space="preserve">wraz z oceną </w:t>
      </w:r>
      <w:r w:rsidR="008B0265" w:rsidRPr="008656F7">
        <w:rPr>
          <w:rFonts w:ascii="Arial" w:hAnsi="Arial" w:cs="Arial"/>
          <w:sz w:val="48"/>
          <w:szCs w:val="48"/>
        </w:rPr>
        <w:t>wdraż</w:t>
      </w:r>
      <w:r w:rsidR="00F624B8" w:rsidRPr="008656F7">
        <w:rPr>
          <w:rFonts w:ascii="Arial" w:hAnsi="Arial" w:cs="Arial"/>
          <w:sz w:val="48"/>
          <w:szCs w:val="48"/>
        </w:rPr>
        <w:t>a</w:t>
      </w:r>
      <w:r w:rsidR="008B0265" w:rsidRPr="008656F7">
        <w:rPr>
          <w:rFonts w:ascii="Arial" w:hAnsi="Arial" w:cs="Arial"/>
          <w:sz w:val="48"/>
          <w:szCs w:val="48"/>
        </w:rPr>
        <w:t xml:space="preserve">nia </w:t>
      </w:r>
      <w:r w:rsidRPr="008656F7">
        <w:rPr>
          <w:rFonts w:ascii="Arial" w:hAnsi="Arial" w:cs="Arial"/>
          <w:sz w:val="48"/>
          <w:szCs w:val="48"/>
        </w:rPr>
        <w:t xml:space="preserve">i rekomendacjami </w:t>
      </w:r>
    </w:p>
    <w:p w:rsidR="004C6DF2" w:rsidRPr="008656F7" w:rsidRDefault="00A7397A" w:rsidP="004C6DF2">
      <w:pPr>
        <w:spacing w:after="240" w:line="360" w:lineRule="auto"/>
        <w:contextualSpacing/>
        <w:jc w:val="center"/>
        <w:rPr>
          <w:rFonts w:ascii="Arial" w:hAnsi="Arial" w:cs="Arial"/>
          <w:sz w:val="48"/>
          <w:szCs w:val="48"/>
        </w:rPr>
      </w:pPr>
      <w:r w:rsidRPr="008656F7">
        <w:rPr>
          <w:rFonts w:ascii="Arial" w:hAnsi="Arial" w:cs="Arial"/>
          <w:sz w:val="48"/>
          <w:szCs w:val="48"/>
        </w:rPr>
        <w:t>na kolejny</w:t>
      </w:r>
      <w:r w:rsidR="004C6DF2" w:rsidRPr="008656F7">
        <w:rPr>
          <w:rFonts w:ascii="Arial" w:hAnsi="Arial" w:cs="Arial"/>
          <w:sz w:val="48"/>
          <w:szCs w:val="48"/>
        </w:rPr>
        <w:t xml:space="preserve"> rok</w:t>
      </w:r>
    </w:p>
    <w:p w:rsidR="004C6DF2" w:rsidRPr="008656F7" w:rsidRDefault="00D6024B" w:rsidP="004C6DF2">
      <w:pPr>
        <w:jc w:val="center"/>
        <w:rPr>
          <w:rFonts w:ascii="Arial" w:hAnsi="Arial" w:cs="Arial"/>
          <w:sz w:val="28"/>
          <w:szCs w:val="28"/>
        </w:rPr>
      </w:pPr>
      <w:r w:rsidRPr="008656F7">
        <w:rPr>
          <w:rFonts w:ascii="Arial" w:hAnsi="Arial" w:cs="Arial"/>
          <w:sz w:val="28"/>
          <w:szCs w:val="28"/>
        </w:rPr>
        <w:t xml:space="preserve"> </w:t>
      </w:r>
    </w:p>
    <w:p w:rsidR="004C6DF2" w:rsidRPr="008656F7" w:rsidRDefault="004C6DF2" w:rsidP="004C6DF2">
      <w:pPr>
        <w:jc w:val="center"/>
        <w:rPr>
          <w:rFonts w:ascii="Arial" w:hAnsi="Arial" w:cs="Arial"/>
          <w:sz w:val="28"/>
          <w:szCs w:val="28"/>
        </w:rPr>
      </w:pPr>
    </w:p>
    <w:p w:rsidR="004C6DF2" w:rsidRPr="008656F7" w:rsidRDefault="00F22549" w:rsidP="00F22549">
      <w:pPr>
        <w:jc w:val="right"/>
        <w:rPr>
          <w:rFonts w:ascii="Arial" w:hAnsi="Arial" w:cs="Arial"/>
          <w:i/>
          <w:sz w:val="28"/>
          <w:szCs w:val="28"/>
        </w:rPr>
      </w:pPr>
      <w:r w:rsidRPr="008656F7">
        <w:rPr>
          <w:rFonts w:ascii="Arial" w:hAnsi="Arial" w:cs="Arial"/>
          <w:i/>
          <w:sz w:val="28"/>
          <w:szCs w:val="28"/>
        </w:rPr>
        <w:t>AKCEPTUJĘ:</w:t>
      </w:r>
    </w:p>
    <w:p w:rsidR="00F22549" w:rsidRPr="008656F7" w:rsidRDefault="00F22549" w:rsidP="004C6DF2">
      <w:pPr>
        <w:jc w:val="center"/>
        <w:rPr>
          <w:rFonts w:ascii="Arial" w:hAnsi="Arial" w:cs="Arial"/>
          <w:i/>
          <w:sz w:val="28"/>
          <w:szCs w:val="28"/>
        </w:rPr>
      </w:pPr>
      <w:r w:rsidRPr="008656F7">
        <w:rPr>
          <w:rFonts w:ascii="Arial" w:hAnsi="Arial" w:cs="Arial"/>
          <w:i/>
          <w:sz w:val="28"/>
          <w:szCs w:val="28"/>
        </w:rPr>
        <w:tab/>
      </w:r>
      <w:r w:rsidRPr="008656F7">
        <w:rPr>
          <w:rFonts w:ascii="Arial" w:hAnsi="Arial" w:cs="Arial"/>
          <w:i/>
          <w:sz w:val="28"/>
          <w:szCs w:val="28"/>
        </w:rPr>
        <w:tab/>
      </w:r>
      <w:r w:rsidRPr="008656F7">
        <w:rPr>
          <w:rFonts w:ascii="Arial" w:hAnsi="Arial" w:cs="Arial"/>
          <w:i/>
          <w:sz w:val="28"/>
          <w:szCs w:val="28"/>
        </w:rPr>
        <w:tab/>
      </w:r>
      <w:r w:rsidRPr="008656F7">
        <w:rPr>
          <w:rFonts w:ascii="Arial" w:hAnsi="Arial" w:cs="Arial"/>
          <w:i/>
          <w:sz w:val="28"/>
          <w:szCs w:val="28"/>
        </w:rPr>
        <w:tab/>
      </w:r>
      <w:r w:rsidRPr="008656F7">
        <w:rPr>
          <w:rFonts w:ascii="Arial" w:hAnsi="Arial" w:cs="Arial"/>
          <w:i/>
          <w:sz w:val="28"/>
          <w:szCs w:val="28"/>
        </w:rPr>
        <w:tab/>
      </w:r>
      <w:r w:rsidRPr="008656F7">
        <w:rPr>
          <w:rFonts w:ascii="Arial" w:hAnsi="Arial" w:cs="Arial"/>
          <w:i/>
          <w:sz w:val="28"/>
          <w:szCs w:val="28"/>
        </w:rPr>
        <w:tab/>
      </w:r>
      <w:r w:rsidRPr="008656F7">
        <w:rPr>
          <w:rFonts w:ascii="Arial" w:hAnsi="Arial" w:cs="Arial"/>
          <w:i/>
          <w:sz w:val="28"/>
          <w:szCs w:val="28"/>
        </w:rPr>
        <w:tab/>
      </w:r>
      <w:r w:rsidRPr="008656F7">
        <w:rPr>
          <w:rFonts w:ascii="Arial" w:hAnsi="Arial" w:cs="Arial"/>
          <w:i/>
          <w:sz w:val="28"/>
          <w:szCs w:val="28"/>
        </w:rPr>
        <w:tab/>
      </w:r>
    </w:p>
    <w:p w:rsidR="004C6DF2" w:rsidRPr="008656F7" w:rsidRDefault="00F22549" w:rsidP="00F22549">
      <w:pPr>
        <w:jc w:val="right"/>
        <w:rPr>
          <w:rFonts w:ascii="Arial" w:hAnsi="Arial" w:cs="Arial"/>
          <w:i/>
          <w:sz w:val="28"/>
          <w:szCs w:val="28"/>
        </w:rPr>
      </w:pPr>
      <w:r w:rsidRPr="008656F7">
        <w:rPr>
          <w:rFonts w:ascii="Arial" w:hAnsi="Arial" w:cs="Arial"/>
          <w:i/>
          <w:sz w:val="28"/>
          <w:szCs w:val="28"/>
        </w:rPr>
        <w:t>………………………………</w:t>
      </w:r>
    </w:p>
    <w:p w:rsidR="004C6DF2" w:rsidRPr="008656F7" w:rsidRDefault="004C6DF2" w:rsidP="004C6DF2">
      <w:pPr>
        <w:jc w:val="center"/>
        <w:rPr>
          <w:rFonts w:ascii="Arial" w:hAnsi="Arial" w:cs="Arial"/>
          <w:sz w:val="28"/>
          <w:szCs w:val="28"/>
        </w:rPr>
      </w:pPr>
    </w:p>
    <w:p w:rsidR="004C6DF2" w:rsidRPr="008656F7" w:rsidRDefault="004C6DF2" w:rsidP="00F22549">
      <w:pPr>
        <w:rPr>
          <w:rFonts w:ascii="Arial" w:hAnsi="Arial" w:cs="Arial"/>
          <w:sz w:val="28"/>
          <w:szCs w:val="28"/>
        </w:rPr>
      </w:pPr>
    </w:p>
    <w:p w:rsidR="004C6DF2" w:rsidRPr="008656F7" w:rsidRDefault="004C6DF2" w:rsidP="00000C0B">
      <w:pPr>
        <w:jc w:val="center"/>
        <w:rPr>
          <w:rFonts w:ascii="Arial" w:hAnsi="Arial" w:cs="Arial"/>
          <w:sz w:val="28"/>
          <w:szCs w:val="28"/>
        </w:rPr>
      </w:pPr>
      <w:r w:rsidRPr="008656F7">
        <w:rPr>
          <w:rFonts w:ascii="Arial" w:hAnsi="Arial" w:cs="Arial"/>
          <w:sz w:val="28"/>
          <w:szCs w:val="28"/>
        </w:rPr>
        <w:t xml:space="preserve">Warszawa, </w:t>
      </w:r>
      <w:r w:rsidR="008759E7">
        <w:rPr>
          <w:rFonts w:ascii="Arial" w:hAnsi="Arial" w:cs="Arial"/>
          <w:sz w:val="28"/>
          <w:szCs w:val="28"/>
        </w:rPr>
        <w:t>luty</w:t>
      </w:r>
      <w:r w:rsidRPr="008656F7">
        <w:rPr>
          <w:rFonts w:ascii="Arial" w:hAnsi="Arial" w:cs="Arial"/>
          <w:sz w:val="28"/>
          <w:szCs w:val="28"/>
        </w:rPr>
        <w:t xml:space="preserve"> </w:t>
      </w:r>
      <w:r w:rsidR="006615F4" w:rsidRPr="008656F7">
        <w:rPr>
          <w:rFonts w:ascii="Arial" w:hAnsi="Arial" w:cs="Arial"/>
          <w:sz w:val="28"/>
          <w:szCs w:val="28"/>
        </w:rPr>
        <w:t>20</w:t>
      </w:r>
      <w:r w:rsidR="006615F4">
        <w:rPr>
          <w:rFonts w:ascii="Arial" w:hAnsi="Arial" w:cs="Arial"/>
          <w:sz w:val="28"/>
          <w:szCs w:val="28"/>
        </w:rPr>
        <w:t>20</w:t>
      </w:r>
      <w:r w:rsidR="006615F4" w:rsidRPr="008656F7">
        <w:rPr>
          <w:rFonts w:ascii="Arial" w:hAnsi="Arial" w:cs="Arial"/>
          <w:sz w:val="28"/>
          <w:szCs w:val="28"/>
        </w:rPr>
        <w:t xml:space="preserve"> </w:t>
      </w:r>
      <w:r w:rsidRPr="008656F7">
        <w:rPr>
          <w:rFonts w:ascii="Arial" w:hAnsi="Arial" w:cs="Arial"/>
          <w:sz w:val="28"/>
          <w:szCs w:val="28"/>
        </w:rPr>
        <w:t>r.</w:t>
      </w:r>
      <w:r w:rsidRPr="008656F7">
        <w:rPr>
          <w:rFonts w:ascii="Arial" w:hAnsi="Arial" w:cs="Arial"/>
          <w:b/>
          <w:sz w:val="28"/>
          <w:szCs w:val="28"/>
        </w:rPr>
        <w:br w:type="page"/>
      </w:r>
    </w:p>
    <w:p w:rsidR="00DD69DF" w:rsidRPr="008656F7" w:rsidRDefault="004C6DF2" w:rsidP="00340502">
      <w:pPr>
        <w:spacing w:after="240" w:line="480" w:lineRule="auto"/>
        <w:jc w:val="both"/>
        <w:rPr>
          <w:rFonts w:ascii="Arial" w:hAnsi="Arial" w:cs="Arial"/>
          <w:b/>
          <w:sz w:val="32"/>
          <w:szCs w:val="32"/>
        </w:rPr>
      </w:pPr>
      <w:r w:rsidRPr="008656F7">
        <w:rPr>
          <w:rFonts w:ascii="Arial" w:hAnsi="Arial" w:cs="Arial"/>
          <w:b/>
          <w:sz w:val="32"/>
          <w:szCs w:val="32"/>
        </w:rPr>
        <w:lastRenderedPageBreak/>
        <w:t>Spis treści</w:t>
      </w:r>
    </w:p>
    <w:tbl>
      <w:tblPr>
        <w:tblStyle w:val="Tabela-Siatka"/>
        <w:tblW w:w="0" w:type="auto"/>
        <w:tblLook w:val="04A0" w:firstRow="1" w:lastRow="0" w:firstColumn="1" w:lastColumn="0" w:noHBand="0" w:noVBand="1"/>
      </w:tblPr>
      <w:tblGrid>
        <w:gridCol w:w="714"/>
        <w:gridCol w:w="773"/>
        <w:gridCol w:w="7195"/>
        <w:gridCol w:w="606"/>
      </w:tblGrid>
      <w:tr w:rsidR="004C6DF2" w:rsidRPr="008656F7" w:rsidTr="00E702D4">
        <w:tc>
          <w:tcPr>
            <w:tcW w:w="714" w:type="dxa"/>
            <w:tcBorders>
              <w:top w:val="nil"/>
              <w:left w:val="nil"/>
              <w:bottom w:val="nil"/>
              <w:right w:val="nil"/>
            </w:tcBorders>
          </w:tcPr>
          <w:p w:rsidR="004C6DF2" w:rsidRPr="008656F7" w:rsidRDefault="004C6DF2" w:rsidP="00CF03ED">
            <w:pPr>
              <w:spacing w:after="120" w:line="480" w:lineRule="auto"/>
              <w:jc w:val="both"/>
              <w:rPr>
                <w:rFonts w:ascii="Arial" w:hAnsi="Arial" w:cs="Arial"/>
                <w:b/>
                <w:sz w:val="28"/>
                <w:szCs w:val="28"/>
              </w:rPr>
            </w:pPr>
            <w:r w:rsidRPr="008656F7">
              <w:rPr>
                <w:rFonts w:ascii="Arial" w:hAnsi="Arial" w:cs="Arial"/>
                <w:b/>
                <w:sz w:val="28"/>
                <w:szCs w:val="28"/>
              </w:rPr>
              <w:t>I.</w:t>
            </w:r>
          </w:p>
        </w:tc>
        <w:tc>
          <w:tcPr>
            <w:tcW w:w="7968" w:type="dxa"/>
            <w:gridSpan w:val="2"/>
            <w:tcBorders>
              <w:top w:val="nil"/>
              <w:left w:val="nil"/>
              <w:bottom w:val="nil"/>
              <w:right w:val="nil"/>
            </w:tcBorders>
          </w:tcPr>
          <w:p w:rsidR="004C6DF2" w:rsidRPr="008656F7" w:rsidRDefault="004C6DF2" w:rsidP="00CF03ED">
            <w:pPr>
              <w:spacing w:after="120" w:line="480" w:lineRule="auto"/>
              <w:jc w:val="both"/>
              <w:rPr>
                <w:rFonts w:ascii="Arial" w:hAnsi="Arial" w:cs="Arial"/>
                <w:b/>
                <w:sz w:val="28"/>
                <w:szCs w:val="28"/>
              </w:rPr>
            </w:pPr>
            <w:r w:rsidRPr="008656F7">
              <w:rPr>
                <w:rFonts w:ascii="Arial" w:hAnsi="Arial" w:cs="Arial"/>
                <w:b/>
                <w:sz w:val="28"/>
                <w:szCs w:val="28"/>
              </w:rPr>
              <w:t xml:space="preserve">Podstawa prawna sporządzenia </w:t>
            </w:r>
            <w:r w:rsidR="00196D71" w:rsidRPr="008656F7">
              <w:rPr>
                <w:rFonts w:ascii="Arial" w:hAnsi="Arial" w:cs="Arial"/>
                <w:b/>
                <w:sz w:val="28"/>
                <w:szCs w:val="28"/>
              </w:rPr>
              <w:t>sprawozdania</w:t>
            </w:r>
          </w:p>
        </w:tc>
        <w:tc>
          <w:tcPr>
            <w:tcW w:w="606" w:type="dxa"/>
            <w:tcBorders>
              <w:top w:val="nil"/>
              <w:left w:val="nil"/>
              <w:bottom w:val="nil"/>
              <w:right w:val="nil"/>
            </w:tcBorders>
          </w:tcPr>
          <w:p w:rsidR="004C6DF2" w:rsidRPr="008656F7" w:rsidRDefault="00914A47" w:rsidP="00CF03ED">
            <w:pPr>
              <w:spacing w:after="120" w:line="480" w:lineRule="auto"/>
              <w:jc w:val="center"/>
              <w:rPr>
                <w:rFonts w:ascii="Arial" w:hAnsi="Arial" w:cs="Arial"/>
                <w:b/>
                <w:sz w:val="28"/>
                <w:szCs w:val="28"/>
              </w:rPr>
            </w:pPr>
            <w:r w:rsidRPr="008656F7">
              <w:rPr>
                <w:rFonts w:ascii="Arial" w:hAnsi="Arial" w:cs="Arial"/>
                <w:b/>
                <w:sz w:val="28"/>
                <w:szCs w:val="28"/>
              </w:rPr>
              <w:t xml:space="preserve"> </w:t>
            </w:r>
            <w:r w:rsidR="00013663" w:rsidRPr="008656F7">
              <w:rPr>
                <w:rFonts w:ascii="Arial" w:hAnsi="Arial" w:cs="Arial"/>
                <w:b/>
                <w:sz w:val="28"/>
                <w:szCs w:val="28"/>
              </w:rPr>
              <w:t xml:space="preserve"> </w:t>
            </w:r>
            <w:r w:rsidR="00D05A5B" w:rsidRPr="008656F7">
              <w:rPr>
                <w:rFonts w:ascii="Arial" w:hAnsi="Arial" w:cs="Arial"/>
                <w:b/>
                <w:sz w:val="28"/>
                <w:szCs w:val="28"/>
              </w:rPr>
              <w:t>3.</w:t>
            </w:r>
          </w:p>
        </w:tc>
      </w:tr>
      <w:tr w:rsidR="004C6DF2" w:rsidRPr="008656F7" w:rsidTr="00E702D4">
        <w:trPr>
          <w:trHeight w:val="796"/>
        </w:trPr>
        <w:tc>
          <w:tcPr>
            <w:tcW w:w="714" w:type="dxa"/>
            <w:tcBorders>
              <w:top w:val="nil"/>
              <w:left w:val="nil"/>
              <w:bottom w:val="nil"/>
              <w:right w:val="nil"/>
            </w:tcBorders>
          </w:tcPr>
          <w:p w:rsidR="004C6DF2" w:rsidRPr="008656F7" w:rsidRDefault="004C6DF2" w:rsidP="00340502">
            <w:pPr>
              <w:spacing w:after="240" w:line="480" w:lineRule="auto"/>
              <w:jc w:val="both"/>
              <w:rPr>
                <w:rFonts w:ascii="Arial" w:hAnsi="Arial" w:cs="Arial"/>
                <w:b/>
                <w:sz w:val="28"/>
                <w:szCs w:val="28"/>
              </w:rPr>
            </w:pPr>
            <w:r w:rsidRPr="008656F7">
              <w:rPr>
                <w:rFonts w:ascii="Arial" w:hAnsi="Arial" w:cs="Arial"/>
                <w:b/>
                <w:sz w:val="28"/>
                <w:szCs w:val="28"/>
              </w:rPr>
              <w:t>II.</w:t>
            </w:r>
          </w:p>
        </w:tc>
        <w:tc>
          <w:tcPr>
            <w:tcW w:w="7968" w:type="dxa"/>
            <w:gridSpan w:val="2"/>
            <w:tcBorders>
              <w:top w:val="nil"/>
              <w:left w:val="nil"/>
              <w:bottom w:val="nil"/>
              <w:right w:val="nil"/>
            </w:tcBorders>
          </w:tcPr>
          <w:p w:rsidR="004C6DF2" w:rsidRPr="008656F7" w:rsidRDefault="004C6DF2" w:rsidP="00340502">
            <w:pPr>
              <w:spacing w:after="240"/>
              <w:jc w:val="both"/>
              <w:rPr>
                <w:rFonts w:ascii="Arial" w:hAnsi="Arial" w:cs="Arial"/>
                <w:b/>
                <w:sz w:val="28"/>
                <w:szCs w:val="28"/>
              </w:rPr>
            </w:pPr>
            <w:r w:rsidRPr="008656F7">
              <w:rPr>
                <w:rFonts w:ascii="Arial" w:hAnsi="Arial" w:cs="Arial"/>
                <w:b/>
                <w:sz w:val="28"/>
                <w:szCs w:val="28"/>
              </w:rPr>
              <w:t xml:space="preserve">Podstawy prawne funkcjonowania rządowego programu </w:t>
            </w:r>
            <w:r w:rsidR="00742F6F" w:rsidRPr="008656F7">
              <w:rPr>
                <w:rFonts w:ascii="Arial" w:hAnsi="Arial" w:cs="Arial"/>
                <w:b/>
                <w:sz w:val="28"/>
                <w:szCs w:val="28"/>
              </w:rPr>
              <w:t>popierania</w:t>
            </w:r>
            <w:r w:rsidRPr="008656F7">
              <w:rPr>
                <w:rFonts w:ascii="Arial" w:hAnsi="Arial" w:cs="Arial"/>
                <w:b/>
                <w:sz w:val="28"/>
                <w:szCs w:val="28"/>
              </w:rPr>
              <w:t xml:space="preserve"> budownictwa </w:t>
            </w:r>
            <w:r w:rsidR="00742F6F" w:rsidRPr="008656F7">
              <w:rPr>
                <w:rFonts w:ascii="Arial" w:hAnsi="Arial" w:cs="Arial"/>
                <w:b/>
                <w:sz w:val="28"/>
                <w:szCs w:val="28"/>
              </w:rPr>
              <w:t>mieszkaniowego</w:t>
            </w:r>
          </w:p>
        </w:tc>
        <w:tc>
          <w:tcPr>
            <w:tcW w:w="606" w:type="dxa"/>
            <w:tcBorders>
              <w:top w:val="nil"/>
              <w:left w:val="nil"/>
              <w:bottom w:val="nil"/>
              <w:right w:val="nil"/>
            </w:tcBorders>
          </w:tcPr>
          <w:p w:rsidR="004C6DF2" w:rsidRPr="008656F7" w:rsidRDefault="00D05A5B" w:rsidP="00340502">
            <w:pPr>
              <w:spacing w:after="240" w:line="480" w:lineRule="auto"/>
              <w:jc w:val="right"/>
              <w:rPr>
                <w:rFonts w:ascii="Arial" w:hAnsi="Arial" w:cs="Arial"/>
                <w:b/>
                <w:sz w:val="28"/>
                <w:szCs w:val="28"/>
              </w:rPr>
            </w:pPr>
            <w:r w:rsidRPr="008656F7">
              <w:rPr>
                <w:rFonts w:ascii="Arial" w:hAnsi="Arial" w:cs="Arial"/>
                <w:b/>
                <w:sz w:val="28"/>
                <w:szCs w:val="28"/>
              </w:rPr>
              <w:t>3.</w:t>
            </w:r>
          </w:p>
        </w:tc>
      </w:tr>
      <w:tr w:rsidR="004C6DF2" w:rsidRPr="008656F7" w:rsidTr="00E702D4">
        <w:tc>
          <w:tcPr>
            <w:tcW w:w="714" w:type="dxa"/>
            <w:tcBorders>
              <w:top w:val="nil"/>
              <w:left w:val="nil"/>
              <w:bottom w:val="nil"/>
              <w:right w:val="nil"/>
            </w:tcBorders>
          </w:tcPr>
          <w:p w:rsidR="004C6DF2" w:rsidRPr="008656F7" w:rsidRDefault="004C6DF2" w:rsidP="00CF03ED">
            <w:pPr>
              <w:spacing w:after="120" w:line="480" w:lineRule="auto"/>
              <w:jc w:val="both"/>
              <w:rPr>
                <w:rFonts w:ascii="Arial" w:hAnsi="Arial" w:cs="Arial"/>
                <w:b/>
                <w:sz w:val="28"/>
                <w:szCs w:val="28"/>
              </w:rPr>
            </w:pPr>
            <w:r w:rsidRPr="008656F7">
              <w:rPr>
                <w:rFonts w:ascii="Arial" w:hAnsi="Arial" w:cs="Arial"/>
                <w:b/>
                <w:sz w:val="28"/>
                <w:szCs w:val="28"/>
              </w:rPr>
              <w:t>III.</w:t>
            </w:r>
          </w:p>
        </w:tc>
        <w:tc>
          <w:tcPr>
            <w:tcW w:w="7968" w:type="dxa"/>
            <w:gridSpan w:val="2"/>
            <w:tcBorders>
              <w:top w:val="nil"/>
              <w:left w:val="nil"/>
              <w:bottom w:val="nil"/>
              <w:right w:val="nil"/>
            </w:tcBorders>
          </w:tcPr>
          <w:p w:rsidR="004C6DF2" w:rsidRPr="008656F7" w:rsidRDefault="004C6DF2" w:rsidP="00CF03ED">
            <w:pPr>
              <w:spacing w:after="120" w:line="480" w:lineRule="auto"/>
              <w:jc w:val="both"/>
              <w:rPr>
                <w:rFonts w:ascii="Arial" w:hAnsi="Arial" w:cs="Arial"/>
                <w:b/>
                <w:sz w:val="28"/>
                <w:szCs w:val="28"/>
              </w:rPr>
            </w:pPr>
            <w:r w:rsidRPr="008656F7">
              <w:rPr>
                <w:rFonts w:ascii="Arial" w:hAnsi="Arial" w:cs="Arial"/>
                <w:b/>
                <w:sz w:val="28"/>
                <w:szCs w:val="28"/>
              </w:rPr>
              <w:t>Podstawowe informacje o programie</w:t>
            </w:r>
          </w:p>
        </w:tc>
        <w:tc>
          <w:tcPr>
            <w:tcW w:w="606" w:type="dxa"/>
            <w:tcBorders>
              <w:top w:val="nil"/>
              <w:left w:val="nil"/>
              <w:bottom w:val="nil"/>
              <w:right w:val="nil"/>
            </w:tcBorders>
          </w:tcPr>
          <w:p w:rsidR="004C6DF2" w:rsidRPr="008656F7" w:rsidRDefault="00D05A5B" w:rsidP="00CF03ED">
            <w:pPr>
              <w:spacing w:after="120" w:line="480" w:lineRule="auto"/>
              <w:jc w:val="right"/>
              <w:rPr>
                <w:rFonts w:ascii="Arial" w:hAnsi="Arial" w:cs="Arial"/>
                <w:b/>
                <w:sz w:val="28"/>
                <w:szCs w:val="28"/>
              </w:rPr>
            </w:pPr>
            <w:r w:rsidRPr="008656F7">
              <w:rPr>
                <w:rFonts w:ascii="Arial" w:hAnsi="Arial" w:cs="Arial"/>
                <w:b/>
                <w:sz w:val="28"/>
                <w:szCs w:val="28"/>
              </w:rPr>
              <w:t>4.</w:t>
            </w:r>
          </w:p>
        </w:tc>
      </w:tr>
      <w:tr w:rsidR="004C6DF2" w:rsidRPr="008656F7" w:rsidTr="00E702D4">
        <w:tc>
          <w:tcPr>
            <w:tcW w:w="714" w:type="dxa"/>
            <w:tcBorders>
              <w:top w:val="nil"/>
              <w:left w:val="nil"/>
              <w:bottom w:val="nil"/>
              <w:right w:val="nil"/>
            </w:tcBorders>
          </w:tcPr>
          <w:p w:rsidR="004C6DF2" w:rsidRPr="008656F7" w:rsidRDefault="004C6DF2" w:rsidP="00CF03ED">
            <w:pPr>
              <w:spacing w:after="120"/>
              <w:jc w:val="both"/>
              <w:rPr>
                <w:rFonts w:ascii="Arial" w:hAnsi="Arial" w:cs="Arial"/>
                <w:b/>
                <w:sz w:val="28"/>
                <w:szCs w:val="28"/>
              </w:rPr>
            </w:pPr>
            <w:r w:rsidRPr="008656F7">
              <w:rPr>
                <w:rFonts w:ascii="Arial" w:hAnsi="Arial" w:cs="Arial"/>
                <w:b/>
                <w:sz w:val="28"/>
                <w:szCs w:val="28"/>
              </w:rPr>
              <w:t>IV.</w:t>
            </w:r>
          </w:p>
        </w:tc>
        <w:tc>
          <w:tcPr>
            <w:tcW w:w="7968" w:type="dxa"/>
            <w:gridSpan w:val="2"/>
            <w:tcBorders>
              <w:top w:val="nil"/>
              <w:left w:val="nil"/>
              <w:bottom w:val="nil"/>
              <w:right w:val="nil"/>
            </w:tcBorders>
          </w:tcPr>
          <w:p w:rsidR="004C6DF2" w:rsidRPr="008656F7" w:rsidRDefault="00526ED1" w:rsidP="00CF03ED">
            <w:pPr>
              <w:spacing w:after="120"/>
              <w:jc w:val="both"/>
              <w:rPr>
                <w:rFonts w:ascii="Arial" w:hAnsi="Arial" w:cs="Arial"/>
                <w:b/>
                <w:sz w:val="28"/>
                <w:szCs w:val="28"/>
              </w:rPr>
            </w:pPr>
            <w:r w:rsidRPr="008656F7">
              <w:rPr>
                <w:rFonts w:ascii="Arial" w:hAnsi="Arial" w:cs="Arial"/>
                <w:b/>
                <w:sz w:val="28"/>
                <w:szCs w:val="28"/>
              </w:rPr>
              <w:t>T</w:t>
            </w:r>
            <w:r w:rsidR="00742F6F" w:rsidRPr="008656F7">
              <w:rPr>
                <w:rFonts w:ascii="Arial" w:hAnsi="Arial" w:cs="Arial"/>
                <w:b/>
                <w:sz w:val="28"/>
                <w:szCs w:val="28"/>
              </w:rPr>
              <w:t xml:space="preserve">ryb udzielania finansowania zwrotnego </w:t>
            </w:r>
            <w:r w:rsidR="00742F6F" w:rsidRPr="008656F7">
              <w:rPr>
                <w:rFonts w:ascii="Arial" w:hAnsi="Arial" w:cs="Arial"/>
                <w:b/>
                <w:sz w:val="28"/>
                <w:szCs w:val="28"/>
              </w:rPr>
              <w:br/>
              <w:t>w ramach realizacji rządowego programu popierania budownictwa mieszkaniowego</w:t>
            </w:r>
            <w:r w:rsidR="007B2823" w:rsidRPr="008656F7">
              <w:rPr>
                <w:rFonts w:ascii="Arial" w:hAnsi="Arial" w:cs="Arial"/>
                <w:b/>
                <w:sz w:val="28"/>
                <w:szCs w:val="28"/>
              </w:rPr>
              <w:t xml:space="preserve"> </w:t>
            </w:r>
          </w:p>
        </w:tc>
        <w:tc>
          <w:tcPr>
            <w:tcW w:w="606" w:type="dxa"/>
            <w:tcBorders>
              <w:top w:val="nil"/>
              <w:left w:val="nil"/>
              <w:bottom w:val="nil"/>
              <w:right w:val="nil"/>
            </w:tcBorders>
          </w:tcPr>
          <w:p w:rsidR="004C6DF2" w:rsidRPr="008656F7" w:rsidRDefault="00D05A5B" w:rsidP="00CF03ED">
            <w:pPr>
              <w:spacing w:after="120"/>
              <w:jc w:val="right"/>
              <w:rPr>
                <w:rFonts w:ascii="Arial" w:hAnsi="Arial" w:cs="Arial"/>
                <w:b/>
                <w:sz w:val="28"/>
                <w:szCs w:val="28"/>
              </w:rPr>
            </w:pPr>
            <w:r w:rsidRPr="008656F7">
              <w:rPr>
                <w:rFonts w:ascii="Arial" w:hAnsi="Arial" w:cs="Arial"/>
                <w:b/>
                <w:sz w:val="28"/>
                <w:szCs w:val="28"/>
              </w:rPr>
              <w:t>8.</w:t>
            </w:r>
          </w:p>
        </w:tc>
      </w:tr>
      <w:tr w:rsidR="007B2823" w:rsidRPr="008656F7" w:rsidTr="00E702D4">
        <w:tc>
          <w:tcPr>
            <w:tcW w:w="714" w:type="dxa"/>
            <w:tcBorders>
              <w:top w:val="nil"/>
              <w:left w:val="nil"/>
              <w:bottom w:val="nil"/>
              <w:right w:val="nil"/>
            </w:tcBorders>
          </w:tcPr>
          <w:p w:rsidR="007B2823" w:rsidRPr="008656F7" w:rsidRDefault="007B2823" w:rsidP="00CF03ED">
            <w:pPr>
              <w:spacing w:before="120" w:after="120" w:line="480" w:lineRule="auto"/>
              <w:jc w:val="both"/>
              <w:rPr>
                <w:rFonts w:ascii="Arial" w:hAnsi="Arial" w:cs="Arial"/>
                <w:b/>
                <w:sz w:val="28"/>
                <w:szCs w:val="28"/>
              </w:rPr>
            </w:pPr>
            <w:r w:rsidRPr="008656F7">
              <w:rPr>
                <w:rFonts w:ascii="Arial" w:hAnsi="Arial" w:cs="Arial"/>
                <w:b/>
                <w:sz w:val="28"/>
                <w:szCs w:val="28"/>
              </w:rPr>
              <w:t>V.</w:t>
            </w:r>
          </w:p>
        </w:tc>
        <w:tc>
          <w:tcPr>
            <w:tcW w:w="7968" w:type="dxa"/>
            <w:gridSpan w:val="2"/>
            <w:tcBorders>
              <w:top w:val="nil"/>
              <w:left w:val="nil"/>
              <w:bottom w:val="nil"/>
              <w:right w:val="nil"/>
            </w:tcBorders>
          </w:tcPr>
          <w:p w:rsidR="007B2823" w:rsidRPr="008656F7" w:rsidRDefault="003A7895" w:rsidP="00CF03ED">
            <w:pPr>
              <w:spacing w:before="120" w:after="120" w:line="480" w:lineRule="auto"/>
              <w:jc w:val="both"/>
              <w:rPr>
                <w:rFonts w:ascii="Arial" w:hAnsi="Arial" w:cs="Arial"/>
                <w:b/>
                <w:sz w:val="28"/>
                <w:szCs w:val="28"/>
              </w:rPr>
            </w:pPr>
            <w:r w:rsidRPr="008656F7">
              <w:rPr>
                <w:rFonts w:ascii="Arial" w:hAnsi="Arial" w:cs="Arial"/>
                <w:b/>
                <w:sz w:val="28"/>
                <w:szCs w:val="28"/>
              </w:rPr>
              <w:t>Zmiany w przepisach wprowadzone w</w:t>
            </w:r>
            <w:r w:rsidR="00DE1D9F" w:rsidRPr="008656F7">
              <w:rPr>
                <w:rFonts w:ascii="Arial" w:hAnsi="Arial" w:cs="Arial"/>
                <w:b/>
                <w:sz w:val="28"/>
                <w:szCs w:val="28"/>
              </w:rPr>
              <w:t xml:space="preserve"> </w:t>
            </w:r>
            <w:r w:rsidR="006615F4" w:rsidRPr="008656F7">
              <w:rPr>
                <w:rFonts w:ascii="Arial" w:hAnsi="Arial" w:cs="Arial"/>
                <w:b/>
                <w:sz w:val="28"/>
                <w:szCs w:val="28"/>
              </w:rPr>
              <w:t>201</w:t>
            </w:r>
            <w:r w:rsidR="006615F4">
              <w:rPr>
                <w:rFonts w:ascii="Arial" w:hAnsi="Arial" w:cs="Arial"/>
                <w:b/>
                <w:sz w:val="28"/>
                <w:szCs w:val="28"/>
              </w:rPr>
              <w:t>9</w:t>
            </w:r>
            <w:r w:rsidR="006615F4" w:rsidRPr="008656F7">
              <w:rPr>
                <w:rFonts w:ascii="Arial" w:hAnsi="Arial" w:cs="Arial"/>
                <w:b/>
                <w:sz w:val="28"/>
                <w:szCs w:val="28"/>
              </w:rPr>
              <w:t xml:space="preserve"> </w:t>
            </w:r>
            <w:r w:rsidR="007B2823" w:rsidRPr="008656F7">
              <w:rPr>
                <w:rFonts w:ascii="Arial" w:hAnsi="Arial" w:cs="Arial"/>
                <w:b/>
                <w:sz w:val="28"/>
                <w:szCs w:val="28"/>
              </w:rPr>
              <w:t>r.</w:t>
            </w:r>
          </w:p>
        </w:tc>
        <w:tc>
          <w:tcPr>
            <w:tcW w:w="606" w:type="dxa"/>
            <w:tcBorders>
              <w:top w:val="nil"/>
              <w:left w:val="nil"/>
              <w:bottom w:val="nil"/>
              <w:right w:val="nil"/>
            </w:tcBorders>
          </w:tcPr>
          <w:p w:rsidR="007B2823" w:rsidRPr="008656F7" w:rsidRDefault="00D05A5B" w:rsidP="00CF03ED">
            <w:pPr>
              <w:spacing w:before="120" w:after="120" w:line="480" w:lineRule="auto"/>
              <w:jc w:val="right"/>
              <w:rPr>
                <w:rFonts w:ascii="Arial" w:hAnsi="Arial" w:cs="Arial"/>
                <w:b/>
                <w:sz w:val="28"/>
                <w:szCs w:val="28"/>
              </w:rPr>
            </w:pPr>
            <w:r w:rsidRPr="008656F7">
              <w:rPr>
                <w:rFonts w:ascii="Arial" w:hAnsi="Arial" w:cs="Arial"/>
                <w:b/>
                <w:sz w:val="28"/>
                <w:szCs w:val="28"/>
              </w:rPr>
              <w:t>1</w:t>
            </w:r>
            <w:r w:rsidR="004F164E" w:rsidRPr="008656F7">
              <w:rPr>
                <w:rFonts w:ascii="Arial" w:hAnsi="Arial" w:cs="Arial"/>
                <w:b/>
                <w:sz w:val="28"/>
                <w:szCs w:val="28"/>
              </w:rPr>
              <w:t>0</w:t>
            </w:r>
            <w:r w:rsidRPr="008656F7">
              <w:rPr>
                <w:rFonts w:ascii="Arial" w:hAnsi="Arial" w:cs="Arial"/>
                <w:b/>
                <w:sz w:val="28"/>
                <w:szCs w:val="28"/>
              </w:rPr>
              <w:t>.</w:t>
            </w:r>
          </w:p>
        </w:tc>
      </w:tr>
      <w:tr w:rsidR="00742F6F" w:rsidRPr="008656F7" w:rsidTr="00E702D4">
        <w:tc>
          <w:tcPr>
            <w:tcW w:w="714" w:type="dxa"/>
            <w:tcBorders>
              <w:top w:val="nil"/>
              <w:left w:val="nil"/>
              <w:bottom w:val="nil"/>
              <w:right w:val="nil"/>
            </w:tcBorders>
          </w:tcPr>
          <w:p w:rsidR="00742F6F" w:rsidRPr="008656F7" w:rsidRDefault="00742F6F" w:rsidP="00CF03ED">
            <w:pPr>
              <w:spacing w:after="120" w:line="360" w:lineRule="auto"/>
              <w:jc w:val="both"/>
              <w:rPr>
                <w:rFonts w:ascii="Arial" w:hAnsi="Arial" w:cs="Arial"/>
                <w:b/>
                <w:sz w:val="28"/>
                <w:szCs w:val="28"/>
              </w:rPr>
            </w:pPr>
            <w:r w:rsidRPr="008656F7">
              <w:rPr>
                <w:rFonts w:ascii="Arial" w:hAnsi="Arial" w:cs="Arial"/>
                <w:b/>
                <w:sz w:val="28"/>
                <w:szCs w:val="28"/>
              </w:rPr>
              <w:t>V</w:t>
            </w:r>
            <w:r w:rsidR="000F7AC7" w:rsidRPr="008656F7">
              <w:rPr>
                <w:rFonts w:ascii="Arial" w:hAnsi="Arial" w:cs="Arial"/>
                <w:b/>
                <w:sz w:val="28"/>
                <w:szCs w:val="28"/>
              </w:rPr>
              <w:t>I</w:t>
            </w:r>
            <w:r w:rsidRPr="008656F7">
              <w:rPr>
                <w:rFonts w:ascii="Arial" w:hAnsi="Arial" w:cs="Arial"/>
                <w:b/>
                <w:sz w:val="28"/>
                <w:szCs w:val="28"/>
              </w:rPr>
              <w:t>.</w:t>
            </w:r>
          </w:p>
        </w:tc>
        <w:tc>
          <w:tcPr>
            <w:tcW w:w="7968" w:type="dxa"/>
            <w:gridSpan w:val="2"/>
            <w:tcBorders>
              <w:top w:val="nil"/>
              <w:left w:val="nil"/>
              <w:bottom w:val="nil"/>
              <w:right w:val="nil"/>
            </w:tcBorders>
          </w:tcPr>
          <w:p w:rsidR="00742F6F" w:rsidRPr="008656F7" w:rsidRDefault="00742F6F" w:rsidP="00CF03ED">
            <w:pPr>
              <w:spacing w:after="120" w:line="360" w:lineRule="auto"/>
              <w:jc w:val="both"/>
              <w:rPr>
                <w:rFonts w:ascii="Arial" w:hAnsi="Arial" w:cs="Arial"/>
                <w:b/>
                <w:sz w:val="28"/>
                <w:szCs w:val="28"/>
              </w:rPr>
            </w:pPr>
            <w:r w:rsidRPr="008656F7">
              <w:rPr>
                <w:rFonts w:ascii="Arial" w:hAnsi="Arial" w:cs="Arial"/>
                <w:b/>
                <w:sz w:val="28"/>
                <w:szCs w:val="28"/>
              </w:rPr>
              <w:t>Efekty działania programu</w:t>
            </w:r>
            <w:r w:rsidR="00AB100D" w:rsidRPr="008656F7">
              <w:rPr>
                <w:rFonts w:ascii="Arial" w:hAnsi="Arial" w:cs="Arial"/>
                <w:b/>
                <w:sz w:val="28"/>
                <w:szCs w:val="28"/>
              </w:rPr>
              <w:t xml:space="preserve"> w </w:t>
            </w:r>
            <w:r w:rsidR="006615F4" w:rsidRPr="008656F7">
              <w:rPr>
                <w:rFonts w:ascii="Arial" w:hAnsi="Arial" w:cs="Arial"/>
                <w:b/>
                <w:sz w:val="28"/>
                <w:szCs w:val="28"/>
              </w:rPr>
              <w:t>201</w:t>
            </w:r>
            <w:r w:rsidR="006615F4">
              <w:rPr>
                <w:rFonts w:ascii="Arial" w:hAnsi="Arial" w:cs="Arial"/>
                <w:b/>
                <w:sz w:val="28"/>
                <w:szCs w:val="28"/>
              </w:rPr>
              <w:t>9</w:t>
            </w:r>
            <w:r w:rsidR="006615F4" w:rsidRPr="008656F7">
              <w:rPr>
                <w:rFonts w:ascii="Arial" w:hAnsi="Arial" w:cs="Arial"/>
                <w:b/>
                <w:sz w:val="28"/>
                <w:szCs w:val="28"/>
              </w:rPr>
              <w:t xml:space="preserve"> </w:t>
            </w:r>
            <w:r w:rsidR="00AB100D" w:rsidRPr="008656F7">
              <w:rPr>
                <w:rFonts w:ascii="Arial" w:hAnsi="Arial" w:cs="Arial"/>
                <w:b/>
                <w:sz w:val="28"/>
                <w:szCs w:val="28"/>
              </w:rPr>
              <w:t>r.</w:t>
            </w:r>
          </w:p>
        </w:tc>
        <w:tc>
          <w:tcPr>
            <w:tcW w:w="606" w:type="dxa"/>
            <w:tcBorders>
              <w:top w:val="nil"/>
              <w:left w:val="nil"/>
              <w:bottom w:val="nil"/>
              <w:right w:val="nil"/>
            </w:tcBorders>
          </w:tcPr>
          <w:p w:rsidR="00742F6F" w:rsidRPr="008656F7" w:rsidRDefault="00D05A5B" w:rsidP="00071F87">
            <w:pPr>
              <w:spacing w:after="120" w:line="360" w:lineRule="auto"/>
              <w:jc w:val="right"/>
              <w:rPr>
                <w:rFonts w:ascii="Arial" w:hAnsi="Arial" w:cs="Arial"/>
                <w:b/>
                <w:sz w:val="28"/>
                <w:szCs w:val="28"/>
              </w:rPr>
            </w:pPr>
            <w:r w:rsidRPr="008656F7">
              <w:rPr>
                <w:rFonts w:ascii="Arial" w:hAnsi="Arial" w:cs="Arial"/>
                <w:b/>
                <w:sz w:val="28"/>
                <w:szCs w:val="28"/>
              </w:rPr>
              <w:t>1</w:t>
            </w:r>
            <w:r w:rsidR="00071F87">
              <w:rPr>
                <w:rFonts w:ascii="Arial" w:hAnsi="Arial" w:cs="Arial"/>
                <w:b/>
                <w:sz w:val="28"/>
                <w:szCs w:val="28"/>
              </w:rPr>
              <w:t>2</w:t>
            </w:r>
            <w:r w:rsidRPr="008656F7">
              <w:rPr>
                <w:rFonts w:ascii="Arial" w:hAnsi="Arial" w:cs="Arial"/>
                <w:b/>
                <w:sz w:val="28"/>
                <w:szCs w:val="28"/>
              </w:rPr>
              <w:t>.</w:t>
            </w:r>
          </w:p>
        </w:tc>
      </w:tr>
      <w:tr w:rsidR="004C6DF2" w:rsidRPr="008656F7" w:rsidTr="00E702D4">
        <w:tc>
          <w:tcPr>
            <w:tcW w:w="714" w:type="dxa"/>
            <w:tcBorders>
              <w:top w:val="nil"/>
              <w:left w:val="nil"/>
              <w:bottom w:val="nil"/>
              <w:right w:val="nil"/>
            </w:tcBorders>
          </w:tcPr>
          <w:p w:rsidR="004C6DF2" w:rsidRPr="008656F7" w:rsidRDefault="004C6DF2" w:rsidP="00CF03ED">
            <w:pPr>
              <w:spacing w:after="120" w:line="480" w:lineRule="auto"/>
              <w:rPr>
                <w:rFonts w:ascii="Arial" w:hAnsi="Arial" w:cs="Arial"/>
                <w:b/>
                <w:sz w:val="28"/>
                <w:szCs w:val="28"/>
              </w:rPr>
            </w:pPr>
          </w:p>
        </w:tc>
        <w:tc>
          <w:tcPr>
            <w:tcW w:w="773" w:type="dxa"/>
            <w:tcBorders>
              <w:top w:val="nil"/>
              <w:left w:val="nil"/>
              <w:bottom w:val="nil"/>
              <w:right w:val="nil"/>
            </w:tcBorders>
          </w:tcPr>
          <w:p w:rsidR="004C6DF2" w:rsidRPr="008656F7" w:rsidRDefault="004C6DF2" w:rsidP="00CF03ED">
            <w:pPr>
              <w:spacing w:after="120"/>
              <w:rPr>
                <w:rFonts w:ascii="Arial" w:hAnsi="Arial" w:cs="Arial"/>
                <w:b/>
                <w:sz w:val="28"/>
                <w:szCs w:val="28"/>
              </w:rPr>
            </w:pPr>
            <w:r w:rsidRPr="008656F7">
              <w:rPr>
                <w:rFonts w:ascii="Arial" w:hAnsi="Arial" w:cs="Arial"/>
                <w:b/>
                <w:sz w:val="28"/>
                <w:szCs w:val="28"/>
              </w:rPr>
              <w:t>1.</w:t>
            </w:r>
          </w:p>
        </w:tc>
        <w:tc>
          <w:tcPr>
            <w:tcW w:w="7195" w:type="dxa"/>
            <w:tcBorders>
              <w:top w:val="nil"/>
              <w:left w:val="nil"/>
              <w:bottom w:val="nil"/>
              <w:right w:val="nil"/>
            </w:tcBorders>
          </w:tcPr>
          <w:p w:rsidR="004C6DF2" w:rsidRPr="008656F7" w:rsidRDefault="007E5B8D" w:rsidP="00CF03ED">
            <w:pPr>
              <w:spacing w:after="120"/>
              <w:contextualSpacing/>
              <w:jc w:val="both"/>
              <w:rPr>
                <w:rFonts w:ascii="Arial" w:hAnsi="Arial" w:cs="Arial"/>
                <w:b/>
                <w:sz w:val="28"/>
                <w:szCs w:val="28"/>
              </w:rPr>
            </w:pPr>
            <w:r w:rsidRPr="008656F7">
              <w:rPr>
                <w:rFonts w:ascii="Arial" w:hAnsi="Arial" w:cs="Arial"/>
                <w:b/>
                <w:sz w:val="28"/>
                <w:szCs w:val="28"/>
              </w:rPr>
              <w:t>Zgłoszone przez wnioskodawców</w:t>
            </w:r>
            <w:r w:rsidR="00754829" w:rsidRPr="008656F7">
              <w:rPr>
                <w:rFonts w:ascii="Arial" w:hAnsi="Arial" w:cs="Arial"/>
                <w:b/>
                <w:sz w:val="28"/>
                <w:szCs w:val="28"/>
              </w:rPr>
              <w:t xml:space="preserve"> </w:t>
            </w:r>
            <w:r w:rsidRPr="008656F7">
              <w:rPr>
                <w:rFonts w:ascii="Arial" w:hAnsi="Arial" w:cs="Arial"/>
                <w:b/>
                <w:sz w:val="28"/>
                <w:szCs w:val="28"/>
              </w:rPr>
              <w:t>zapotrzebowanie</w:t>
            </w:r>
          </w:p>
        </w:tc>
        <w:tc>
          <w:tcPr>
            <w:tcW w:w="606" w:type="dxa"/>
            <w:tcBorders>
              <w:top w:val="nil"/>
              <w:left w:val="nil"/>
              <w:bottom w:val="nil"/>
              <w:right w:val="nil"/>
            </w:tcBorders>
          </w:tcPr>
          <w:p w:rsidR="004C6DF2" w:rsidRPr="008656F7" w:rsidRDefault="00D05A5B" w:rsidP="00071F87">
            <w:pPr>
              <w:spacing w:after="120"/>
              <w:jc w:val="right"/>
              <w:rPr>
                <w:rFonts w:ascii="Arial" w:hAnsi="Arial" w:cs="Arial"/>
                <w:b/>
                <w:sz w:val="28"/>
                <w:szCs w:val="28"/>
              </w:rPr>
            </w:pPr>
            <w:r w:rsidRPr="008656F7">
              <w:rPr>
                <w:rFonts w:ascii="Arial" w:hAnsi="Arial" w:cs="Arial"/>
                <w:b/>
                <w:sz w:val="28"/>
                <w:szCs w:val="28"/>
              </w:rPr>
              <w:t>1</w:t>
            </w:r>
            <w:r w:rsidR="00071F87">
              <w:rPr>
                <w:rFonts w:ascii="Arial" w:hAnsi="Arial" w:cs="Arial"/>
                <w:b/>
                <w:sz w:val="28"/>
                <w:szCs w:val="28"/>
              </w:rPr>
              <w:t>2</w:t>
            </w:r>
            <w:r w:rsidRPr="008656F7">
              <w:rPr>
                <w:rFonts w:ascii="Arial" w:hAnsi="Arial" w:cs="Arial"/>
                <w:b/>
                <w:sz w:val="28"/>
                <w:szCs w:val="28"/>
              </w:rPr>
              <w:t>.</w:t>
            </w:r>
          </w:p>
        </w:tc>
      </w:tr>
      <w:tr w:rsidR="004C6DF2" w:rsidRPr="008656F7" w:rsidTr="00E702D4">
        <w:tc>
          <w:tcPr>
            <w:tcW w:w="714" w:type="dxa"/>
            <w:tcBorders>
              <w:top w:val="nil"/>
              <w:left w:val="nil"/>
              <w:bottom w:val="nil"/>
              <w:right w:val="nil"/>
            </w:tcBorders>
          </w:tcPr>
          <w:p w:rsidR="004C6DF2" w:rsidRPr="008656F7" w:rsidRDefault="004C6DF2" w:rsidP="00CF03ED">
            <w:pPr>
              <w:spacing w:after="120" w:line="480" w:lineRule="auto"/>
              <w:jc w:val="both"/>
              <w:rPr>
                <w:rFonts w:ascii="Arial" w:hAnsi="Arial" w:cs="Arial"/>
                <w:b/>
                <w:sz w:val="28"/>
                <w:szCs w:val="28"/>
              </w:rPr>
            </w:pPr>
          </w:p>
        </w:tc>
        <w:tc>
          <w:tcPr>
            <w:tcW w:w="773" w:type="dxa"/>
            <w:tcBorders>
              <w:top w:val="nil"/>
              <w:left w:val="nil"/>
              <w:bottom w:val="nil"/>
              <w:right w:val="nil"/>
            </w:tcBorders>
          </w:tcPr>
          <w:p w:rsidR="004C6DF2" w:rsidRPr="008656F7" w:rsidRDefault="00754829" w:rsidP="00CF03ED">
            <w:pPr>
              <w:spacing w:after="120"/>
              <w:jc w:val="both"/>
              <w:rPr>
                <w:rFonts w:ascii="Arial" w:hAnsi="Arial" w:cs="Arial"/>
                <w:b/>
                <w:sz w:val="28"/>
                <w:szCs w:val="28"/>
              </w:rPr>
            </w:pPr>
            <w:r w:rsidRPr="008656F7">
              <w:rPr>
                <w:rFonts w:ascii="Arial" w:hAnsi="Arial" w:cs="Arial"/>
                <w:b/>
                <w:sz w:val="28"/>
                <w:szCs w:val="28"/>
              </w:rPr>
              <w:t>2.</w:t>
            </w:r>
          </w:p>
        </w:tc>
        <w:tc>
          <w:tcPr>
            <w:tcW w:w="7195" w:type="dxa"/>
            <w:tcBorders>
              <w:top w:val="nil"/>
              <w:left w:val="nil"/>
              <w:bottom w:val="nil"/>
              <w:right w:val="nil"/>
            </w:tcBorders>
          </w:tcPr>
          <w:p w:rsidR="004C6DF2" w:rsidRPr="008656F7" w:rsidRDefault="007E5B8D" w:rsidP="00CF03ED">
            <w:pPr>
              <w:spacing w:after="120"/>
              <w:jc w:val="both"/>
              <w:rPr>
                <w:rFonts w:ascii="Arial" w:hAnsi="Arial" w:cs="Arial"/>
                <w:b/>
                <w:sz w:val="28"/>
                <w:szCs w:val="28"/>
              </w:rPr>
            </w:pPr>
            <w:r w:rsidRPr="008656F7">
              <w:rPr>
                <w:rFonts w:ascii="Arial" w:hAnsi="Arial" w:cs="Arial"/>
                <w:b/>
                <w:sz w:val="28"/>
                <w:szCs w:val="28"/>
              </w:rPr>
              <w:t>O</w:t>
            </w:r>
            <w:r w:rsidR="004C6DF2" w:rsidRPr="008656F7">
              <w:rPr>
                <w:rFonts w:ascii="Arial" w:hAnsi="Arial" w:cs="Arial"/>
                <w:b/>
                <w:sz w:val="28"/>
                <w:szCs w:val="28"/>
              </w:rPr>
              <w:t>cen</w:t>
            </w:r>
            <w:r w:rsidRPr="008656F7">
              <w:rPr>
                <w:rFonts w:ascii="Arial" w:hAnsi="Arial" w:cs="Arial"/>
                <w:b/>
                <w:sz w:val="28"/>
                <w:szCs w:val="28"/>
              </w:rPr>
              <w:t>a</w:t>
            </w:r>
            <w:r w:rsidR="004C6DF2" w:rsidRPr="008656F7">
              <w:rPr>
                <w:rFonts w:ascii="Arial" w:hAnsi="Arial" w:cs="Arial"/>
                <w:b/>
                <w:sz w:val="28"/>
                <w:szCs w:val="28"/>
              </w:rPr>
              <w:t xml:space="preserve"> wiarygodności kredytowej </w:t>
            </w:r>
          </w:p>
        </w:tc>
        <w:tc>
          <w:tcPr>
            <w:tcW w:w="606" w:type="dxa"/>
            <w:tcBorders>
              <w:top w:val="nil"/>
              <w:left w:val="nil"/>
              <w:bottom w:val="nil"/>
              <w:right w:val="nil"/>
            </w:tcBorders>
          </w:tcPr>
          <w:p w:rsidR="004C6DF2" w:rsidRPr="008656F7" w:rsidRDefault="004F164E" w:rsidP="00F347B4">
            <w:pPr>
              <w:spacing w:after="120" w:line="480" w:lineRule="auto"/>
              <w:jc w:val="right"/>
              <w:rPr>
                <w:rFonts w:ascii="Arial" w:hAnsi="Arial" w:cs="Arial"/>
                <w:b/>
                <w:sz w:val="28"/>
                <w:szCs w:val="28"/>
              </w:rPr>
            </w:pPr>
            <w:r w:rsidRPr="008656F7">
              <w:rPr>
                <w:rFonts w:ascii="Arial" w:hAnsi="Arial" w:cs="Arial"/>
                <w:b/>
                <w:sz w:val="28"/>
                <w:szCs w:val="28"/>
              </w:rPr>
              <w:t>1</w:t>
            </w:r>
            <w:r w:rsidR="00F347B4">
              <w:rPr>
                <w:rFonts w:ascii="Arial" w:hAnsi="Arial" w:cs="Arial"/>
                <w:b/>
                <w:sz w:val="28"/>
                <w:szCs w:val="28"/>
              </w:rPr>
              <w:t>7</w:t>
            </w:r>
            <w:r w:rsidR="00D05A5B" w:rsidRPr="008656F7">
              <w:rPr>
                <w:rFonts w:ascii="Arial" w:hAnsi="Arial" w:cs="Arial"/>
                <w:b/>
                <w:sz w:val="28"/>
                <w:szCs w:val="28"/>
              </w:rPr>
              <w:t>.</w:t>
            </w:r>
          </w:p>
        </w:tc>
      </w:tr>
      <w:tr w:rsidR="004C6DF2" w:rsidRPr="008656F7" w:rsidTr="00E702D4">
        <w:tc>
          <w:tcPr>
            <w:tcW w:w="714" w:type="dxa"/>
            <w:tcBorders>
              <w:top w:val="nil"/>
              <w:left w:val="nil"/>
              <w:bottom w:val="nil"/>
              <w:right w:val="nil"/>
            </w:tcBorders>
          </w:tcPr>
          <w:p w:rsidR="004C6DF2" w:rsidRPr="00F347B4" w:rsidRDefault="00F347B4" w:rsidP="00CF03ED">
            <w:pPr>
              <w:spacing w:after="120" w:line="480" w:lineRule="auto"/>
              <w:jc w:val="both"/>
              <w:rPr>
                <w:rFonts w:ascii="Arial" w:hAnsi="Arial" w:cs="Arial"/>
                <w:b/>
                <w:sz w:val="28"/>
                <w:szCs w:val="28"/>
              </w:rPr>
            </w:pPr>
            <w:r w:rsidRPr="00F347B4">
              <w:rPr>
                <w:rFonts w:ascii="Arial" w:hAnsi="Arial" w:cs="Arial"/>
                <w:b/>
                <w:sz w:val="28"/>
                <w:szCs w:val="28"/>
              </w:rPr>
              <w:t>V</w:t>
            </w:r>
            <w:r w:rsidR="000F7AC7" w:rsidRPr="00F347B4">
              <w:rPr>
                <w:rFonts w:ascii="Arial" w:hAnsi="Arial" w:cs="Arial"/>
                <w:b/>
                <w:sz w:val="28"/>
                <w:szCs w:val="28"/>
              </w:rPr>
              <w:t>I</w:t>
            </w:r>
            <w:r w:rsidR="00AA0AFA" w:rsidRPr="00F347B4">
              <w:rPr>
                <w:rFonts w:ascii="Arial" w:hAnsi="Arial" w:cs="Arial"/>
                <w:b/>
                <w:sz w:val="28"/>
                <w:szCs w:val="28"/>
              </w:rPr>
              <w:t>I.</w:t>
            </w:r>
          </w:p>
        </w:tc>
        <w:tc>
          <w:tcPr>
            <w:tcW w:w="7968" w:type="dxa"/>
            <w:gridSpan w:val="2"/>
            <w:tcBorders>
              <w:top w:val="nil"/>
              <w:left w:val="nil"/>
              <w:bottom w:val="nil"/>
              <w:right w:val="nil"/>
            </w:tcBorders>
          </w:tcPr>
          <w:p w:rsidR="004C6DF2" w:rsidRPr="00F347B4" w:rsidRDefault="000F5A52" w:rsidP="00CF03ED">
            <w:pPr>
              <w:spacing w:after="120"/>
              <w:jc w:val="both"/>
              <w:rPr>
                <w:rFonts w:ascii="Arial" w:hAnsi="Arial" w:cs="Arial"/>
                <w:b/>
                <w:sz w:val="28"/>
                <w:szCs w:val="28"/>
              </w:rPr>
            </w:pPr>
            <w:r w:rsidRPr="00F347B4">
              <w:rPr>
                <w:rFonts w:ascii="Arial" w:hAnsi="Arial" w:cs="Arial"/>
                <w:b/>
                <w:sz w:val="28"/>
                <w:szCs w:val="28"/>
              </w:rPr>
              <w:t xml:space="preserve">Podsumowanie </w:t>
            </w:r>
            <w:r w:rsidR="000F7AC7" w:rsidRPr="00F347B4">
              <w:rPr>
                <w:rFonts w:ascii="Arial" w:hAnsi="Arial" w:cs="Arial"/>
                <w:b/>
                <w:sz w:val="28"/>
                <w:szCs w:val="28"/>
              </w:rPr>
              <w:t>dotychczasowych edycji</w:t>
            </w:r>
            <w:r w:rsidR="004F164E" w:rsidRPr="00F347B4">
              <w:rPr>
                <w:rFonts w:ascii="Arial" w:hAnsi="Arial" w:cs="Arial"/>
                <w:b/>
                <w:sz w:val="28"/>
                <w:szCs w:val="28"/>
              </w:rPr>
              <w:t xml:space="preserve"> programu wg stanu na dzień 31 grudnia </w:t>
            </w:r>
            <w:r w:rsidR="006615F4" w:rsidRPr="00F347B4">
              <w:rPr>
                <w:rFonts w:ascii="Arial" w:hAnsi="Arial" w:cs="Arial"/>
                <w:b/>
                <w:sz w:val="28"/>
                <w:szCs w:val="28"/>
              </w:rPr>
              <w:t xml:space="preserve">2019 </w:t>
            </w:r>
            <w:r w:rsidR="004F164E" w:rsidRPr="00F347B4">
              <w:rPr>
                <w:rFonts w:ascii="Arial" w:hAnsi="Arial" w:cs="Arial"/>
                <w:b/>
                <w:sz w:val="28"/>
                <w:szCs w:val="28"/>
              </w:rPr>
              <w:t>r.</w:t>
            </w:r>
          </w:p>
        </w:tc>
        <w:tc>
          <w:tcPr>
            <w:tcW w:w="606" w:type="dxa"/>
            <w:tcBorders>
              <w:top w:val="nil"/>
              <w:left w:val="nil"/>
              <w:bottom w:val="nil"/>
              <w:right w:val="nil"/>
            </w:tcBorders>
          </w:tcPr>
          <w:p w:rsidR="004C6DF2" w:rsidRPr="00F347B4" w:rsidRDefault="004F164E" w:rsidP="00F347B4">
            <w:pPr>
              <w:spacing w:after="120" w:line="480" w:lineRule="auto"/>
              <w:jc w:val="right"/>
              <w:rPr>
                <w:rFonts w:ascii="Arial" w:hAnsi="Arial" w:cs="Arial"/>
                <w:b/>
                <w:sz w:val="28"/>
                <w:szCs w:val="28"/>
              </w:rPr>
            </w:pPr>
            <w:r w:rsidRPr="00F347B4">
              <w:rPr>
                <w:rFonts w:ascii="Arial" w:hAnsi="Arial" w:cs="Arial"/>
                <w:b/>
                <w:sz w:val="28"/>
                <w:szCs w:val="28"/>
              </w:rPr>
              <w:t>1</w:t>
            </w:r>
            <w:r w:rsidR="00F347B4" w:rsidRPr="00F347B4">
              <w:rPr>
                <w:rFonts w:ascii="Arial" w:hAnsi="Arial" w:cs="Arial"/>
                <w:b/>
                <w:sz w:val="28"/>
                <w:szCs w:val="28"/>
              </w:rPr>
              <w:t>9</w:t>
            </w:r>
            <w:r w:rsidR="00D05A5B" w:rsidRPr="00F347B4">
              <w:rPr>
                <w:rFonts w:ascii="Arial" w:hAnsi="Arial" w:cs="Arial"/>
                <w:b/>
                <w:sz w:val="28"/>
                <w:szCs w:val="28"/>
              </w:rPr>
              <w:t>.</w:t>
            </w:r>
          </w:p>
        </w:tc>
      </w:tr>
      <w:tr w:rsidR="004C6DF2" w:rsidRPr="008656F7" w:rsidTr="00E702D4">
        <w:tc>
          <w:tcPr>
            <w:tcW w:w="714" w:type="dxa"/>
            <w:tcBorders>
              <w:top w:val="nil"/>
              <w:left w:val="nil"/>
              <w:bottom w:val="nil"/>
              <w:right w:val="nil"/>
            </w:tcBorders>
          </w:tcPr>
          <w:p w:rsidR="004C6DF2" w:rsidRPr="008656F7" w:rsidRDefault="00AA0AFA" w:rsidP="00340502">
            <w:pPr>
              <w:spacing w:after="240" w:line="480" w:lineRule="auto"/>
              <w:jc w:val="both"/>
              <w:rPr>
                <w:rFonts w:ascii="Arial" w:hAnsi="Arial" w:cs="Arial"/>
                <w:b/>
                <w:sz w:val="28"/>
                <w:szCs w:val="28"/>
              </w:rPr>
            </w:pPr>
            <w:r w:rsidRPr="008656F7">
              <w:rPr>
                <w:rFonts w:ascii="Arial" w:hAnsi="Arial" w:cs="Arial"/>
                <w:b/>
                <w:sz w:val="28"/>
                <w:szCs w:val="28"/>
              </w:rPr>
              <w:t>VI</w:t>
            </w:r>
            <w:r w:rsidR="000F7AC7" w:rsidRPr="008656F7">
              <w:rPr>
                <w:rFonts w:ascii="Arial" w:hAnsi="Arial" w:cs="Arial"/>
                <w:b/>
                <w:sz w:val="28"/>
                <w:szCs w:val="28"/>
              </w:rPr>
              <w:t>I</w:t>
            </w:r>
            <w:r w:rsidRPr="008656F7">
              <w:rPr>
                <w:rFonts w:ascii="Arial" w:hAnsi="Arial" w:cs="Arial"/>
                <w:b/>
                <w:sz w:val="28"/>
                <w:szCs w:val="28"/>
              </w:rPr>
              <w:t>I.</w:t>
            </w:r>
          </w:p>
        </w:tc>
        <w:tc>
          <w:tcPr>
            <w:tcW w:w="7968" w:type="dxa"/>
            <w:gridSpan w:val="2"/>
            <w:tcBorders>
              <w:top w:val="nil"/>
              <w:left w:val="nil"/>
              <w:bottom w:val="nil"/>
              <w:right w:val="nil"/>
            </w:tcBorders>
          </w:tcPr>
          <w:p w:rsidR="004C6DF2" w:rsidRPr="008656F7" w:rsidRDefault="00621AED" w:rsidP="006615F4">
            <w:pPr>
              <w:spacing w:after="240"/>
              <w:jc w:val="both"/>
              <w:rPr>
                <w:rFonts w:ascii="Arial" w:hAnsi="Arial" w:cs="Arial"/>
                <w:b/>
                <w:sz w:val="28"/>
                <w:szCs w:val="28"/>
              </w:rPr>
            </w:pPr>
            <w:r w:rsidRPr="008656F7">
              <w:rPr>
                <w:rFonts w:ascii="Arial" w:hAnsi="Arial" w:cs="Arial"/>
                <w:b/>
                <w:sz w:val="28"/>
                <w:szCs w:val="28"/>
              </w:rPr>
              <w:t xml:space="preserve">Realizacja planu finansowego Funduszu Dopłat w </w:t>
            </w:r>
            <w:r w:rsidR="006615F4" w:rsidRPr="008656F7">
              <w:rPr>
                <w:rFonts w:ascii="Arial" w:hAnsi="Arial" w:cs="Arial"/>
                <w:b/>
                <w:sz w:val="28"/>
                <w:szCs w:val="28"/>
              </w:rPr>
              <w:t>201</w:t>
            </w:r>
            <w:r w:rsidR="006615F4">
              <w:rPr>
                <w:rFonts w:ascii="Arial" w:hAnsi="Arial" w:cs="Arial"/>
                <w:b/>
                <w:sz w:val="28"/>
                <w:szCs w:val="28"/>
              </w:rPr>
              <w:t>9</w:t>
            </w:r>
            <w:r w:rsidR="006615F4" w:rsidRPr="008656F7">
              <w:rPr>
                <w:rFonts w:ascii="Arial" w:hAnsi="Arial" w:cs="Arial"/>
                <w:b/>
                <w:sz w:val="28"/>
                <w:szCs w:val="28"/>
              </w:rPr>
              <w:t xml:space="preserve"> </w:t>
            </w:r>
            <w:r w:rsidRPr="008656F7">
              <w:rPr>
                <w:rFonts w:ascii="Arial" w:hAnsi="Arial" w:cs="Arial"/>
                <w:b/>
                <w:sz w:val="28"/>
                <w:szCs w:val="28"/>
              </w:rPr>
              <w:t>r. w zakresie programu wsparcia społecznego budownictwa czynszowego</w:t>
            </w:r>
          </w:p>
        </w:tc>
        <w:tc>
          <w:tcPr>
            <w:tcW w:w="606" w:type="dxa"/>
            <w:tcBorders>
              <w:top w:val="nil"/>
              <w:left w:val="nil"/>
              <w:bottom w:val="nil"/>
              <w:right w:val="nil"/>
            </w:tcBorders>
          </w:tcPr>
          <w:p w:rsidR="004C6DF2" w:rsidRPr="008656F7" w:rsidRDefault="00E23167" w:rsidP="00F347B4">
            <w:pPr>
              <w:spacing w:after="240" w:line="480" w:lineRule="auto"/>
              <w:jc w:val="right"/>
              <w:rPr>
                <w:rFonts w:ascii="Arial" w:hAnsi="Arial" w:cs="Arial"/>
                <w:b/>
                <w:sz w:val="28"/>
                <w:szCs w:val="28"/>
              </w:rPr>
            </w:pPr>
            <w:r w:rsidRPr="008656F7">
              <w:rPr>
                <w:rFonts w:ascii="Arial" w:hAnsi="Arial" w:cs="Arial"/>
                <w:b/>
                <w:sz w:val="28"/>
                <w:szCs w:val="28"/>
              </w:rPr>
              <w:t>2</w:t>
            </w:r>
            <w:r w:rsidR="00F347B4">
              <w:rPr>
                <w:rFonts w:ascii="Arial" w:hAnsi="Arial" w:cs="Arial"/>
                <w:b/>
                <w:sz w:val="28"/>
                <w:szCs w:val="28"/>
              </w:rPr>
              <w:t>3</w:t>
            </w:r>
            <w:r w:rsidR="00D05A5B" w:rsidRPr="008656F7">
              <w:rPr>
                <w:rFonts w:ascii="Arial" w:hAnsi="Arial" w:cs="Arial"/>
                <w:b/>
                <w:sz w:val="28"/>
                <w:szCs w:val="28"/>
              </w:rPr>
              <w:t>.</w:t>
            </w:r>
          </w:p>
        </w:tc>
      </w:tr>
      <w:tr w:rsidR="00036192" w:rsidRPr="008656F7" w:rsidTr="00E702D4">
        <w:trPr>
          <w:trHeight w:val="567"/>
        </w:trPr>
        <w:tc>
          <w:tcPr>
            <w:tcW w:w="714" w:type="dxa"/>
            <w:tcBorders>
              <w:top w:val="nil"/>
              <w:left w:val="nil"/>
              <w:bottom w:val="nil"/>
              <w:right w:val="nil"/>
            </w:tcBorders>
          </w:tcPr>
          <w:p w:rsidR="00240EBC" w:rsidRPr="008656F7" w:rsidRDefault="00621AED" w:rsidP="00F347B4">
            <w:pPr>
              <w:spacing w:after="120" w:line="480" w:lineRule="auto"/>
              <w:jc w:val="both"/>
              <w:rPr>
                <w:rFonts w:ascii="Arial" w:hAnsi="Arial" w:cs="Arial"/>
                <w:b/>
                <w:sz w:val="28"/>
                <w:szCs w:val="28"/>
              </w:rPr>
            </w:pPr>
            <w:r w:rsidRPr="008656F7">
              <w:rPr>
                <w:rFonts w:ascii="Arial" w:hAnsi="Arial" w:cs="Arial"/>
                <w:b/>
                <w:sz w:val="28"/>
                <w:szCs w:val="28"/>
              </w:rPr>
              <w:t>IX.</w:t>
            </w:r>
          </w:p>
        </w:tc>
        <w:tc>
          <w:tcPr>
            <w:tcW w:w="7968" w:type="dxa"/>
            <w:gridSpan w:val="2"/>
            <w:tcBorders>
              <w:top w:val="nil"/>
              <w:left w:val="nil"/>
              <w:bottom w:val="nil"/>
              <w:right w:val="nil"/>
            </w:tcBorders>
          </w:tcPr>
          <w:p w:rsidR="00240EBC" w:rsidRPr="008656F7" w:rsidRDefault="00621AED" w:rsidP="00F347B4">
            <w:pPr>
              <w:spacing w:after="120" w:line="480" w:lineRule="auto"/>
              <w:jc w:val="both"/>
              <w:rPr>
                <w:rFonts w:ascii="Arial" w:hAnsi="Arial" w:cs="Arial"/>
                <w:b/>
                <w:sz w:val="28"/>
                <w:szCs w:val="28"/>
              </w:rPr>
            </w:pPr>
            <w:r w:rsidRPr="008656F7">
              <w:rPr>
                <w:rFonts w:ascii="Arial" w:hAnsi="Arial" w:cs="Arial"/>
                <w:b/>
                <w:sz w:val="28"/>
                <w:szCs w:val="28"/>
              </w:rPr>
              <w:t>Rekomendacje dla Rady Ministrów</w:t>
            </w:r>
          </w:p>
        </w:tc>
        <w:tc>
          <w:tcPr>
            <w:tcW w:w="606" w:type="dxa"/>
            <w:tcBorders>
              <w:top w:val="nil"/>
              <w:left w:val="nil"/>
              <w:bottom w:val="nil"/>
              <w:right w:val="nil"/>
            </w:tcBorders>
          </w:tcPr>
          <w:p w:rsidR="00036192" w:rsidRPr="008656F7" w:rsidRDefault="00E23167" w:rsidP="00F347B4">
            <w:pPr>
              <w:spacing w:after="120" w:line="480" w:lineRule="auto"/>
              <w:jc w:val="right"/>
              <w:rPr>
                <w:rFonts w:ascii="Arial" w:hAnsi="Arial" w:cs="Arial"/>
                <w:b/>
                <w:sz w:val="28"/>
                <w:szCs w:val="28"/>
              </w:rPr>
            </w:pPr>
            <w:r w:rsidRPr="008656F7">
              <w:rPr>
                <w:rFonts w:ascii="Arial" w:hAnsi="Arial" w:cs="Arial"/>
                <w:b/>
                <w:sz w:val="28"/>
                <w:szCs w:val="28"/>
              </w:rPr>
              <w:t>2</w:t>
            </w:r>
            <w:r w:rsidR="00F347B4">
              <w:rPr>
                <w:rFonts w:ascii="Arial" w:hAnsi="Arial" w:cs="Arial"/>
                <w:b/>
                <w:sz w:val="28"/>
                <w:szCs w:val="28"/>
              </w:rPr>
              <w:t>3</w:t>
            </w:r>
            <w:r w:rsidR="00D05A5B" w:rsidRPr="008656F7">
              <w:rPr>
                <w:rFonts w:ascii="Arial" w:hAnsi="Arial" w:cs="Arial"/>
                <w:b/>
                <w:sz w:val="28"/>
                <w:szCs w:val="28"/>
              </w:rPr>
              <w:t>.</w:t>
            </w:r>
          </w:p>
        </w:tc>
      </w:tr>
      <w:tr w:rsidR="00F347B4" w:rsidRPr="008656F7" w:rsidTr="00E702D4">
        <w:trPr>
          <w:trHeight w:val="567"/>
        </w:trPr>
        <w:tc>
          <w:tcPr>
            <w:tcW w:w="714" w:type="dxa"/>
            <w:tcBorders>
              <w:top w:val="nil"/>
              <w:left w:val="nil"/>
              <w:bottom w:val="nil"/>
              <w:right w:val="nil"/>
            </w:tcBorders>
          </w:tcPr>
          <w:p w:rsidR="00F347B4" w:rsidRPr="008656F7" w:rsidRDefault="00F347B4" w:rsidP="00240EBC">
            <w:pPr>
              <w:spacing w:after="120" w:line="480" w:lineRule="auto"/>
              <w:jc w:val="both"/>
              <w:rPr>
                <w:rFonts w:ascii="Arial" w:hAnsi="Arial" w:cs="Arial"/>
                <w:b/>
                <w:sz w:val="28"/>
                <w:szCs w:val="28"/>
              </w:rPr>
            </w:pPr>
            <w:r>
              <w:rPr>
                <w:rFonts w:ascii="Arial" w:hAnsi="Arial" w:cs="Arial"/>
                <w:b/>
                <w:sz w:val="28"/>
                <w:szCs w:val="28"/>
              </w:rPr>
              <w:t>X</w:t>
            </w:r>
          </w:p>
        </w:tc>
        <w:tc>
          <w:tcPr>
            <w:tcW w:w="7968" w:type="dxa"/>
            <w:gridSpan w:val="2"/>
            <w:tcBorders>
              <w:top w:val="nil"/>
              <w:left w:val="nil"/>
              <w:bottom w:val="nil"/>
              <w:right w:val="nil"/>
            </w:tcBorders>
          </w:tcPr>
          <w:p w:rsidR="00F347B4" w:rsidRPr="008656F7" w:rsidRDefault="00F347B4" w:rsidP="00240EBC">
            <w:pPr>
              <w:spacing w:after="120" w:line="480" w:lineRule="auto"/>
              <w:jc w:val="both"/>
              <w:rPr>
                <w:rFonts w:ascii="Arial" w:hAnsi="Arial" w:cs="Arial"/>
                <w:b/>
                <w:sz w:val="28"/>
                <w:szCs w:val="28"/>
              </w:rPr>
            </w:pPr>
            <w:r>
              <w:rPr>
                <w:rFonts w:ascii="Arial" w:hAnsi="Arial" w:cs="Arial"/>
                <w:b/>
                <w:sz w:val="28"/>
                <w:szCs w:val="28"/>
              </w:rPr>
              <w:t>Załącznik. Rys historyczny</w:t>
            </w:r>
          </w:p>
        </w:tc>
        <w:tc>
          <w:tcPr>
            <w:tcW w:w="606" w:type="dxa"/>
            <w:tcBorders>
              <w:top w:val="nil"/>
              <w:left w:val="nil"/>
              <w:bottom w:val="nil"/>
              <w:right w:val="nil"/>
            </w:tcBorders>
          </w:tcPr>
          <w:p w:rsidR="00F347B4" w:rsidRPr="008656F7" w:rsidRDefault="00F347B4" w:rsidP="00F347B4">
            <w:pPr>
              <w:spacing w:after="120" w:line="480" w:lineRule="auto"/>
              <w:jc w:val="right"/>
              <w:rPr>
                <w:rFonts w:ascii="Arial" w:hAnsi="Arial" w:cs="Arial"/>
                <w:b/>
                <w:sz w:val="28"/>
                <w:szCs w:val="28"/>
              </w:rPr>
            </w:pPr>
            <w:r>
              <w:rPr>
                <w:rFonts w:ascii="Arial" w:hAnsi="Arial" w:cs="Arial"/>
                <w:b/>
                <w:sz w:val="28"/>
                <w:szCs w:val="28"/>
              </w:rPr>
              <w:t>29</w:t>
            </w:r>
            <w:r w:rsidR="00064296">
              <w:rPr>
                <w:rFonts w:ascii="Arial" w:hAnsi="Arial" w:cs="Arial"/>
                <w:b/>
                <w:sz w:val="28"/>
                <w:szCs w:val="28"/>
              </w:rPr>
              <w:t>.</w:t>
            </w:r>
          </w:p>
        </w:tc>
      </w:tr>
      <w:tr w:rsidR="00F347B4" w:rsidRPr="008656F7" w:rsidTr="00E702D4">
        <w:trPr>
          <w:trHeight w:val="567"/>
        </w:trPr>
        <w:tc>
          <w:tcPr>
            <w:tcW w:w="714" w:type="dxa"/>
            <w:tcBorders>
              <w:top w:val="nil"/>
              <w:left w:val="nil"/>
              <w:bottom w:val="nil"/>
              <w:right w:val="nil"/>
            </w:tcBorders>
          </w:tcPr>
          <w:p w:rsidR="00F347B4" w:rsidRPr="008656F7" w:rsidRDefault="00F347B4" w:rsidP="00240EBC">
            <w:pPr>
              <w:spacing w:after="120" w:line="480" w:lineRule="auto"/>
              <w:jc w:val="both"/>
              <w:rPr>
                <w:rFonts w:ascii="Arial" w:hAnsi="Arial" w:cs="Arial"/>
                <w:b/>
                <w:sz w:val="28"/>
                <w:szCs w:val="28"/>
              </w:rPr>
            </w:pPr>
          </w:p>
        </w:tc>
        <w:tc>
          <w:tcPr>
            <w:tcW w:w="7968" w:type="dxa"/>
            <w:gridSpan w:val="2"/>
            <w:tcBorders>
              <w:top w:val="nil"/>
              <w:left w:val="nil"/>
              <w:bottom w:val="nil"/>
              <w:right w:val="nil"/>
            </w:tcBorders>
          </w:tcPr>
          <w:p w:rsidR="00F347B4" w:rsidRPr="008656F7" w:rsidRDefault="00F347B4" w:rsidP="00240EBC">
            <w:pPr>
              <w:spacing w:after="120" w:line="480" w:lineRule="auto"/>
              <w:jc w:val="both"/>
              <w:rPr>
                <w:rFonts w:ascii="Arial" w:hAnsi="Arial" w:cs="Arial"/>
                <w:b/>
                <w:sz w:val="28"/>
                <w:szCs w:val="28"/>
              </w:rPr>
            </w:pPr>
          </w:p>
        </w:tc>
        <w:tc>
          <w:tcPr>
            <w:tcW w:w="606" w:type="dxa"/>
            <w:tcBorders>
              <w:top w:val="nil"/>
              <w:left w:val="nil"/>
              <w:bottom w:val="nil"/>
              <w:right w:val="nil"/>
            </w:tcBorders>
          </w:tcPr>
          <w:p w:rsidR="00F347B4" w:rsidRPr="008656F7" w:rsidRDefault="00F347B4" w:rsidP="00F347B4">
            <w:pPr>
              <w:spacing w:after="120" w:line="480" w:lineRule="auto"/>
              <w:jc w:val="right"/>
              <w:rPr>
                <w:rFonts w:ascii="Arial" w:hAnsi="Arial" w:cs="Arial"/>
                <w:b/>
                <w:sz w:val="28"/>
                <w:szCs w:val="28"/>
              </w:rPr>
            </w:pPr>
          </w:p>
        </w:tc>
      </w:tr>
    </w:tbl>
    <w:p w:rsidR="00340502" w:rsidRPr="008656F7" w:rsidRDefault="00340502" w:rsidP="00340502">
      <w:pPr>
        <w:spacing w:after="240" w:line="360" w:lineRule="auto"/>
        <w:ind w:firstLine="708"/>
        <w:contextualSpacing/>
        <w:jc w:val="both"/>
        <w:rPr>
          <w:rFonts w:ascii="Arial" w:hAnsi="Arial" w:cs="Arial"/>
          <w:b/>
          <w:sz w:val="32"/>
          <w:szCs w:val="32"/>
        </w:rPr>
      </w:pPr>
    </w:p>
    <w:p w:rsidR="004F164E" w:rsidRDefault="004F164E" w:rsidP="00340502">
      <w:pPr>
        <w:spacing w:after="240" w:line="360" w:lineRule="auto"/>
        <w:ind w:firstLine="708"/>
        <w:contextualSpacing/>
        <w:jc w:val="both"/>
        <w:rPr>
          <w:rFonts w:ascii="Arial" w:hAnsi="Arial" w:cs="Arial"/>
          <w:b/>
          <w:sz w:val="32"/>
          <w:szCs w:val="32"/>
        </w:rPr>
      </w:pPr>
    </w:p>
    <w:p w:rsidR="00CF03ED" w:rsidRDefault="00CF03ED" w:rsidP="00340502">
      <w:pPr>
        <w:spacing w:after="240" w:line="360" w:lineRule="auto"/>
        <w:ind w:firstLine="708"/>
        <w:contextualSpacing/>
        <w:jc w:val="both"/>
        <w:rPr>
          <w:rFonts w:ascii="Arial" w:hAnsi="Arial" w:cs="Arial"/>
          <w:b/>
          <w:sz w:val="32"/>
          <w:szCs w:val="32"/>
        </w:rPr>
      </w:pPr>
    </w:p>
    <w:p w:rsidR="00CF03ED" w:rsidRDefault="00CF03ED" w:rsidP="00340502">
      <w:pPr>
        <w:spacing w:after="240" w:line="360" w:lineRule="auto"/>
        <w:ind w:firstLine="708"/>
        <w:contextualSpacing/>
        <w:jc w:val="both"/>
        <w:rPr>
          <w:rFonts w:ascii="Arial" w:hAnsi="Arial" w:cs="Arial"/>
          <w:b/>
          <w:sz w:val="32"/>
          <w:szCs w:val="32"/>
        </w:rPr>
      </w:pPr>
    </w:p>
    <w:p w:rsidR="00787243" w:rsidRPr="008656F7" w:rsidRDefault="00ED38F5" w:rsidP="00F12D22">
      <w:pPr>
        <w:spacing w:after="240" w:line="360" w:lineRule="auto"/>
        <w:ind w:firstLine="708"/>
        <w:contextualSpacing/>
        <w:jc w:val="both"/>
        <w:rPr>
          <w:rFonts w:ascii="Arial" w:hAnsi="Arial" w:cs="Arial"/>
          <w:b/>
          <w:sz w:val="32"/>
          <w:szCs w:val="32"/>
        </w:rPr>
      </w:pPr>
      <w:r w:rsidRPr="008656F7">
        <w:rPr>
          <w:rFonts w:ascii="Arial" w:hAnsi="Arial" w:cs="Arial"/>
          <w:b/>
          <w:sz w:val="32"/>
          <w:szCs w:val="32"/>
        </w:rPr>
        <w:lastRenderedPageBreak/>
        <w:t xml:space="preserve">I. </w:t>
      </w:r>
      <w:r w:rsidR="009F20D7" w:rsidRPr="008656F7">
        <w:rPr>
          <w:rFonts w:ascii="Arial" w:hAnsi="Arial" w:cs="Arial"/>
          <w:b/>
          <w:sz w:val="32"/>
          <w:szCs w:val="32"/>
        </w:rPr>
        <w:t>Podstawa prawna sporzą</w:t>
      </w:r>
      <w:r w:rsidR="00505E25" w:rsidRPr="008656F7">
        <w:rPr>
          <w:rFonts w:ascii="Arial" w:hAnsi="Arial" w:cs="Arial"/>
          <w:b/>
          <w:sz w:val="32"/>
          <w:szCs w:val="32"/>
        </w:rPr>
        <w:t>dzenia sprawozdania</w:t>
      </w:r>
    </w:p>
    <w:p w:rsidR="00260DAE" w:rsidRPr="008656F7" w:rsidRDefault="00AA5883" w:rsidP="00260DAE">
      <w:pPr>
        <w:spacing w:after="240" w:line="240" w:lineRule="exact"/>
        <w:jc w:val="both"/>
        <w:rPr>
          <w:rFonts w:ascii="Arial" w:eastAsia="Calibri" w:hAnsi="Arial" w:cs="Arial"/>
          <w:sz w:val="20"/>
          <w:szCs w:val="20"/>
        </w:rPr>
      </w:pPr>
      <w:r w:rsidRPr="008656F7">
        <w:rPr>
          <w:rFonts w:ascii="Arial" w:hAnsi="Arial" w:cs="Arial"/>
          <w:sz w:val="20"/>
          <w:szCs w:val="20"/>
        </w:rPr>
        <w:t xml:space="preserve">Przepis art. 15g </w:t>
      </w:r>
      <w:r w:rsidRPr="008656F7">
        <w:rPr>
          <w:rFonts w:ascii="Arial" w:hAnsi="Arial" w:cs="Arial"/>
          <w:i/>
          <w:sz w:val="20"/>
          <w:szCs w:val="20"/>
        </w:rPr>
        <w:t>ustawy z dnia 26 października 1995 r. o niektórych formach popierania budownictwa mieszkaniowego</w:t>
      </w:r>
      <w:r w:rsidRPr="008656F7">
        <w:rPr>
          <w:rFonts w:ascii="Arial" w:hAnsi="Arial" w:cs="Arial"/>
          <w:sz w:val="20"/>
          <w:szCs w:val="20"/>
        </w:rPr>
        <w:t xml:space="preserve">, został wprowadzony </w:t>
      </w:r>
      <w:r w:rsidRPr="008656F7">
        <w:rPr>
          <w:rFonts w:ascii="Arial" w:hAnsi="Arial" w:cs="Arial"/>
          <w:i/>
          <w:sz w:val="20"/>
          <w:szCs w:val="20"/>
        </w:rPr>
        <w:t xml:space="preserve">ustawą z </w:t>
      </w:r>
      <w:r w:rsidRPr="008656F7">
        <w:rPr>
          <w:rFonts w:ascii="Arial" w:hAnsi="Arial" w:cs="Arial"/>
          <w:i/>
          <w:spacing w:val="4"/>
          <w:sz w:val="20"/>
          <w:szCs w:val="20"/>
        </w:rPr>
        <w:t xml:space="preserve">dnia 10 września 2015 r. o zmianie ustawy </w:t>
      </w:r>
      <w:r w:rsidR="00A75F8F" w:rsidRPr="008656F7">
        <w:rPr>
          <w:rFonts w:ascii="Arial" w:hAnsi="Arial" w:cs="Arial"/>
          <w:i/>
          <w:spacing w:val="4"/>
          <w:sz w:val="20"/>
          <w:szCs w:val="20"/>
        </w:rPr>
        <w:br/>
      </w:r>
      <w:r w:rsidRPr="008656F7">
        <w:rPr>
          <w:rFonts w:ascii="Arial" w:hAnsi="Arial" w:cs="Arial"/>
          <w:i/>
          <w:spacing w:val="4"/>
          <w:sz w:val="20"/>
          <w:szCs w:val="20"/>
        </w:rPr>
        <w:t xml:space="preserve">o niektórych formach popierania budownictwa mieszkaniowego oraz niektórych innych ustaw </w:t>
      </w:r>
      <w:r w:rsidR="00A75F8F" w:rsidRPr="008656F7">
        <w:rPr>
          <w:rFonts w:ascii="Arial" w:hAnsi="Arial" w:cs="Arial"/>
          <w:i/>
          <w:spacing w:val="4"/>
          <w:sz w:val="20"/>
          <w:szCs w:val="20"/>
        </w:rPr>
        <w:br/>
      </w:r>
      <w:r w:rsidRPr="008656F7">
        <w:rPr>
          <w:rFonts w:ascii="Arial" w:hAnsi="Arial" w:cs="Arial"/>
          <w:i/>
          <w:spacing w:val="4"/>
          <w:sz w:val="20"/>
          <w:szCs w:val="20"/>
        </w:rPr>
        <w:t>(Dz. U. poz. 158</w:t>
      </w:r>
      <w:r w:rsidR="00055FC3" w:rsidRPr="008656F7">
        <w:rPr>
          <w:rFonts w:ascii="Arial" w:hAnsi="Arial" w:cs="Arial"/>
          <w:i/>
          <w:spacing w:val="4"/>
          <w:sz w:val="20"/>
          <w:szCs w:val="20"/>
        </w:rPr>
        <w:t>2</w:t>
      </w:r>
      <w:r w:rsidRPr="008656F7">
        <w:rPr>
          <w:rFonts w:ascii="Arial" w:hAnsi="Arial" w:cs="Arial"/>
          <w:i/>
          <w:spacing w:val="4"/>
          <w:sz w:val="20"/>
          <w:szCs w:val="20"/>
        </w:rPr>
        <w:t>)</w:t>
      </w:r>
      <w:r w:rsidRPr="008656F7">
        <w:rPr>
          <w:rFonts w:ascii="Arial" w:hAnsi="Arial" w:cs="Arial"/>
          <w:spacing w:val="4"/>
          <w:sz w:val="20"/>
          <w:szCs w:val="20"/>
        </w:rPr>
        <w:t xml:space="preserve">, która reaktywowała program społecznego budownictwa czynszowego, </w:t>
      </w:r>
      <w:r w:rsidRPr="008656F7">
        <w:rPr>
          <w:rFonts w:ascii="Arial" w:eastAsia="Calibri" w:hAnsi="Arial" w:cs="Arial"/>
          <w:sz w:val="20"/>
          <w:szCs w:val="20"/>
        </w:rPr>
        <w:t>realizowany do 2009 r. w ramach kredytów udzielanych przez Bank Gospodarstwa Krajowego</w:t>
      </w:r>
      <w:r w:rsidR="00451357">
        <w:rPr>
          <w:rFonts w:ascii="Arial" w:eastAsia="Calibri" w:hAnsi="Arial" w:cs="Arial"/>
          <w:sz w:val="20"/>
          <w:szCs w:val="20"/>
        </w:rPr>
        <w:t xml:space="preserve"> (dalej: BGK)</w:t>
      </w:r>
      <w:r w:rsidRPr="008656F7">
        <w:rPr>
          <w:rFonts w:ascii="Arial" w:eastAsia="Calibri" w:hAnsi="Arial" w:cs="Arial"/>
          <w:sz w:val="20"/>
          <w:szCs w:val="20"/>
        </w:rPr>
        <w:t xml:space="preserve"> ze środków Krajowego Funduszu Mieszkaniowego przez towarzystwa budownictwa społecznego oraz spółdzielnie mieszkaniowe. Program społecznego budownictwa czynszowego w swoich zasadniczych ramach został określony w I połowie lat 90-tych</w:t>
      </w:r>
      <w:r w:rsidRPr="008656F7">
        <w:rPr>
          <w:rStyle w:val="Odwoanieprzypisudolnego"/>
          <w:rFonts w:ascii="Arial" w:hAnsi="Arial" w:cs="Arial"/>
          <w:sz w:val="20"/>
          <w:szCs w:val="20"/>
        </w:rPr>
        <w:footnoteReference w:id="1"/>
      </w:r>
      <w:r w:rsidRPr="008656F7">
        <w:rPr>
          <w:rFonts w:ascii="Arial" w:eastAsia="Calibri" w:hAnsi="Arial" w:cs="Arial"/>
          <w:sz w:val="20"/>
          <w:szCs w:val="20"/>
        </w:rPr>
        <w:t>.</w:t>
      </w:r>
    </w:p>
    <w:p w:rsidR="00D37805" w:rsidRPr="008656F7" w:rsidRDefault="00ED38F5" w:rsidP="00260DAE">
      <w:pPr>
        <w:spacing w:after="240" w:line="240" w:lineRule="auto"/>
        <w:ind w:left="709"/>
        <w:jc w:val="both"/>
        <w:rPr>
          <w:rFonts w:ascii="Arial" w:hAnsi="Arial" w:cs="Arial"/>
          <w:b/>
          <w:sz w:val="32"/>
          <w:szCs w:val="32"/>
        </w:rPr>
      </w:pPr>
      <w:r w:rsidRPr="008656F7">
        <w:rPr>
          <w:rFonts w:ascii="Arial" w:hAnsi="Arial" w:cs="Arial"/>
          <w:b/>
          <w:sz w:val="32"/>
          <w:szCs w:val="32"/>
        </w:rPr>
        <w:t xml:space="preserve">II. </w:t>
      </w:r>
      <w:r w:rsidR="0025790A" w:rsidRPr="008656F7">
        <w:rPr>
          <w:rFonts w:ascii="Arial" w:hAnsi="Arial" w:cs="Arial"/>
          <w:b/>
          <w:sz w:val="32"/>
          <w:szCs w:val="32"/>
        </w:rPr>
        <w:t>Podstawy prawne funkcjonowania rządowego programu</w:t>
      </w:r>
      <w:r w:rsidR="003958BF" w:rsidRPr="008656F7">
        <w:rPr>
          <w:rFonts w:ascii="Arial" w:hAnsi="Arial" w:cs="Arial"/>
          <w:b/>
          <w:sz w:val="32"/>
          <w:szCs w:val="32"/>
        </w:rPr>
        <w:t xml:space="preserve"> </w:t>
      </w:r>
      <w:r w:rsidR="00742F6F" w:rsidRPr="008656F7">
        <w:rPr>
          <w:rFonts w:ascii="Arial" w:hAnsi="Arial" w:cs="Arial"/>
          <w:b/>
          <w:sz w:val="32"/>
          <w:szCs w:val="32"/>
        </w:rPr>
        <w:t>popierania</w:t>
      </w:r>
      <w:r w:rsidR="00505E25" w:rsidRPr="008656F7">
        <w:rPr>
          <w:rFonts w:ascii="Arial" w:hAnsi="Arial" w:cs="Arial"/>
          <w:b/>
          <w:sz w:val="32"/>
          <w:szCs w:val="32"/>
        </w:rPr>
        <w:t xml:space="preserve"> budownictwa </w:t>
      </w:r>
      <w:r w:rsidR="00742F6F" w:rsidRPr="008656F7">
        <w:rPr>
          <w:rFonts w:ascii="Arial" w:hAnsi="Arial" w:cs="Arial"/>
          <w:b/>
          <w:sz w:val="32"/>
          <w:szCs w:val="32"/>
        </w:rPr>
        <w:t>mieszkaniowego</w:t>
      </w:r>
    </w:p>
    <w:p w:rsidR="000F2680" w:rsidRPr="008656F7" w:rsidRDefault="000F2680" w:rsidP="00260DAE">
      <w:pPr>
        <w:spacing w:after="240" w:line="240" w:lineRule="exact"/>
        <w:jc w:val="both"/>
        <w:rPr>
          <w:rFonts w:ascii="Arial" w:eastAsia="Calibri" w:hAnsi="Arial" w:cs="Arial"/>
          <w:sz w:val="20"/>
          <w:szCs w:val="20"/>
        </w:rPr>
      </w:pPr>
      <w:r w:rsidRPr="008656F7">
        <w:rPr>
          <w:rFonts w:ascii="Arial" w:eastAsia="Calibri" w:hAnsi="Arial" w:cs="Arial"/>
          <w:sz w:val="20"/>
          <w:szCs w:val="20"/>
        </w:rPr>
        <w:t xml:space="preserve">Podstawę prawną funkcjonowania rządowego programu </w:t>
      </w:r>
      <w:r w:rsidR="00742F6F" w:rsidRPr="008656F7">
        <w:rPr>
          <w:rFonts w:ascii="Arial" w:eastAsia="Calibri" w:hAnsi="Arial" w:cs="Arial"/>
          <w:sz w:val="20"/>
          <w:szCs w:val="20"/>
        </w:rPr>
        <w:t>popierania</w:t>
      </w:r>
      <w:r w:rsidRPr="008656F7">
        <w:rPr>
          <w:rFonts w:ascii="Arial" w:eastAsia="Calibri" w:hAnsi="Arial" w:cs="Arial"/>
          <w:sz w:val="20"/>
          <w:szCs w:val="20"/>
        </w:rPr>
        <w:t xml:space="preserve"> budownictwa </w:t>
      </w:r>
      <w:r w:rsidR="00742F6F" w:rsidRPr="008656F7">
        <w:rPr>
          <w:rFonts w:ascii="Arial" w:eastAsia="Calibri" w:hAnsi="Arial" w:cs="Arial"/>
          <w:sz w:val="20"/>
          <w:szCs w:val="20"/>
        </w:rPr>
        <w:t xml:space="preserve">mieszkaniowego </w:t>
      </w:r>
      <w:r w:rsidR="009255F1">
        <w:rPr>
          <w:rFonts w:ascii="Arial" w:eastAsia="Calibri" w:hAnsi="Arial" w:cs="Arial"/>
          <w:sz w:val="20"/>
          <w:szCs w:val="20"/>
        </w:rPr>
        <w:t xml:space="preserve">(zwany dalej programem społecznego budownictwa czynszowego) </w:t>
      </w:r>
      <w:r w:rsidRPr="008656F7">
        <w:rPr>
          <w:rFonts w:ascii="Arial" w:eastAsia="Calibri" w:hAnsi="Arial" w:cs="Arial"/>
          <w:sz w:val="20"/>
          <w:szCs w:val="20"/>
        </w:rPr>
        <w:t>stanowi:</w:t>
      </w:r>
    </w:p>
    <w:p w:rsidR="000F2680" w:rsidRPr="008656F7" w:rsidRDefault="00E239EC" w:rsidP="00933385">
      <w:pPr>
        <w:pStyle w:val="Akapitzlist"/>
        <w:numPr>
          <w:ilvl w:val="0"/>
          <w:numId w:val="3"/>
        </w:numPr>
        <w:spacing w:after="240" w:line="240" w:lineRule="exact"/>
        <w:jc w:val="both"/>
        <w:outlineLvl w:val="0"/>
        <w:rPr>
          <w:rFonts w:ascii="Arial" w:hAnsi="Arial" w:cs="Arial"/>
          <w:spacing w:val="4"/>
          <w:sz w:val="20"/>
          <w:szCs w:val="20"/>
        </w:rPr>
      </w:pPr>
      <w:r w:rsidRPr="008656F7">
        <w:rPr>
          <w:rFonts w:ascii="Arial" w:hAnsi="Arial" w:cs="Arial"/>
          <w:i/>
          <w:spacing w:val="4"/>
          <w:sz w:val="20"/>
          <w:szCs w:val="20"/>
        </w:rPr>
        <w:t xml:space="preserve">ustawa z dnia 26 października 1995 r. o niektórych formach popierania budownictwa mieszkaniowego (Dz. U. z </w:t>
      </w:r>
      <w:r w:rsidR="00477509" w:rsidRPr="008656F7">
        <w:rPr>
          <w:rFonts w:ascii="Arial" w:hAnsi="Arial" w:cs="Arial"/>
          <w:i/>
          <w:spacing w:val="4"/>
          <w:sz w:val="20"/>
          <w:szCs w:val="20"/>
        </w:rPr>
        <w:t>201</w:t>
      </w:r>
      <w:r w:rsidR="00477509">
        <w:rPr>
          <w:rFonts w:ascii="Arial" w:hAnsi="Arial" w:cs="Arial"/>
          <w:i/>
          <w:spacing w:val="4"/>
          <w:sz w:val="20"/>
          <w:szCs w:val="20"/>
        </w:rPr>
        <w:t>9</w:t>
      </w:r>
      <w:r w:rsidR="00477509" w:rsidRPr="008656F7">
        <w:rPr>
          <w:rFonts w:ascii="Arial" w:hAnsi="Arial" w:cs="Arial"/>
          <w:i/>
          <w:spacing w:val="4"/>
          <w:sz w:val="20"/>
          <w:szCs w:val="20"/>
        </w:rPr>
        <w:t xml:space="preserve"> </w:t>
      </w:r>
      <w:r w:rsidRPr="008656F7">
        <w:rPr>
          <w:rFonts w:ascii="Arial" w:hAnsi="Arial" w:cs="Arial"/>
          <w:i/>
          <w:spacing w:val="4"/>
          <w:sz w:val="20"/>
          <w:szCs w:val="20"/>
        </w:rPr>
        <w:t xml:space="preserve">r. poz. </w:t>
      </w:r>
      <w:r w:rsidR="00477509">
        <w:rPr>
          <w:rFonts w:ascii="Arial" w:hAnsi="Arial" w:cs="Arial"/>
          <w:i/>
          <w:spacing w:val="4"/>
          <w:sz w:val="20"/>
          <w:szCs w:val="20"/>
        </w:rPr>
        <w:t>2195</w:t>
      </w:r>
      <w:r w:rsidRPr="008656F7">
        <w:rPr>
          <w:rFonts w:ascii="Arial" w:hAnsi="Arial" w:cs="Arial"/>
          <w:i/>
          <w:spacing w:val="4"/>
          <w:sz w:val="20"/>
          <w:szCs w:val="20"/>
        </w:rPr>
        <w:t>)</w:t>
      </w:r>
      <w:r w:rsidR="001C3A2A" w:rsidRPr="001C3A2A">
        <w:rPr>
          <w:rFonts w:ascii="Arial" w:hAnsi="Arial" w:cs="Arial"/>
          <w:spacing w:val="4"/>
          <w:sz w:val="20"/>
          <w:szCs w:val="20"/>
        </w:rPr>
        <w:t xml:space="preserve"> </w:t>
      </w:r>
      <w:r w:rsidR="001C3A2A">
        <w:rPr>
          <w:rFonts w:ascii="Arial" w:hAnsi="Arial" w:cs="Arial"/>
          <w:spacing w:val="4"/>
          <w:sz w:val="20"/>
          <w:szCs w:val="20"/>
        </w:rPr>
        <w:t>(dalej: ustawa o niektórych formach popierania budownictwa mieszkaniowego),</w:t>
      </w:r>
      <w:r w:rsidRPr="008656F7">
        <w:rPr>
          <w:rFonts w:ascii="Arial" w:hAnsi="Arial" w:cs="Arial"/>
          <w:spacing w:val="4"/>
          <w:sz w:val="20"/>
          <w:szCs w:val="20"/>
        </w:rPr>
        <w:t xml:space="preserve"> znowelizowana </w:t>
      </w:r>
      <w:r w:rsidR="006F7639">
        <w:rPr>
          <w:rFonts w:ascii="Arial" w:hAnsi="Arial" w:cs="Arial"/>
          <w:i/>
          <w:spacing w:val="4"/>
          <w:sz w:val="20"/>
          <w:szCs w:val="20"/>
        </w:rPr>
        <w:t xml:space="preserve">ustawą z dnia </w:t>
      </w:r>
      <w:r w:rsidRPr="008656F7">
        <w:rPr>
          <w:rFonts w:ascii="Arial" w:hAnsi="Arial" w:cs="Arial"/>
          <w:i/>
          <w:spacing w:val="4"/>
          <w:sz w:val="20"/>
          <w:szCs w:val="20"/>
        </w:rPr>
        <w:t>10 września 2015 r. o zmianie ustawy o niektórych formach popierania budownictwa mieszkaniowego oraz niektórych innych ustaw (Dz. U. poz. 1582)</w:t>
      </w:r>
      <w:r w:rsidRPr="008656F7">
        <w:rPr>
          <w:rFonts w:ascii="Arial" w:hAnsi="Arial" w:cs="Arial"/>
          <w:spacing w:val="4"/>
          <w:sz w:val="20"/>
          <w:szCs w:val="20"/>
        </w:rPr>
        <w:t xml:space="preserve">,  która weszła w życie </w:t>
      </w:r>
      <w:r w:rsidRPr="008656F7">
        <w:rPr>
          <w:rFonts w:ascii="Arial" w:hAnsi="Arial" w:cs="Arial"/>
          <w:spacing w:val="4"/>
          <w:sz w:val="20"/>
          <w:szCs w:val="20"/>
        </w:rPr>
        <w:br/>
        <w:t>w dniu 25 października 2015</w:t>
      </w:r>
      <w:r w:rsidR="00E0346C">
        <w:rPr>
          <w:rFonts w:ascii="Arial" w:hAnsi="Arial" w:cs="Arial"/>
          <w:spacing w:val="4"/>
          <w:sz w:val="20"/>
          <w:szCs w:val="20"/>
        </w:rPr>
        <w:t xml:space="preserve"> r.</w:t>
      </w:r>
      <w:r w:rsidR="001C3A2A">
        <w:rPr>
          <w:rFonts w:ascii="Arial" w:hAnsi="Arial" w:cs="Arial"/>
          <w:spacing w:val="4"/>
          <w:sz w:val="20"/>
          <w:szCs w:val="20"/>
        </w:rPr>
        <w:t>,</w:t>
      </w:r>
      <w:r w:rsidR="00E0346C">
        <w:rPr>
          <w:rFonts w:ascii="Arial" w:hAnsi="Arial" w:cs="Arial"/>
          <w:spacing w:val="4"/>
          <w:sz w:val="20"/>
          <w:szCs w:val="20"/>
        </w:rPr>
        <w:t xml:space="preserve"> </w:t>
      </w:r>
    </w:p>
    <w:p w:rsidR="000F2680" w:rsidRPr="008656F7" w:rsidRDefault="000F2680" w:rsidP="00933385">
      <w:pPr>
        <w:pStyle w:val="Akapitzlist"/>
        <w:numPr>
          <w:ilvl w:val="0"/>
          <w:numId w:val="3"/>
        </w:numPr>
        <w:spacing w:after="240" w:line="240" w:lineRule="exact"/>
        <w:jc w:val="both"/>
        <w:outlineLvl w:val="0"/>
        <w:rPr>
          <w:rFonts w:ascii="Arial" w:hAnsi="Arial" w:cs="Arial"/>
          <w:spacing w:val="4"/>
          <w:sz w:val="20"/>
          <w:szCs w:val="20"/>
        </w:rPr>
      </w:pPr>
      <w:r w:rsidRPr="008656F7">
        <w:rPr>
          <w:rFonts w:ascii="Arial" w:hAnsi="Arial" w:cs="Arial"/>
          <w:i/>
          <w:spacing w:val="4"/>
          <w:sz w:val="20"/>
          <w:szCs w:val="20"/>
        </w:rPr>
        <w:t xml:space="preserve">rozporządzenie Rady Ministrów z dnia 20 października 2015 r. w sprawie warunków </w:t>
      </w:r>
      <w:r w:rsidRPr="008656F7">
        <w:rPr>
          <w:rFonts w:ascii="Arial" w:hAnsi="Arial" w:cs="Arial"/>
          <w:i/>
          <w:spacing w:val="4"/>
          <w:sz w:val="20"/>
          <w:szCs w:val="20"/>
        </w:rPr>
        <w:br/>
        <w:t>i trybu finansowania zwrotnego w ramach realizacji przez Bank Gospodarstwa Krajowego rządowego programu popierania budownictwa mieszkaniowego oraz minimalnych wymagań dotyczących lokali powstałych przy udziale tego finansowania (Dz. U. z 2015 r., poz. 1720</w:t>
      </w:r>
      <w:r w:rsidR="008D324F" w:rsidRPr="008656F7">
        <w:rPr>
          <w:rFonts w:ascii="Arial" w:hAnsi="Arial" w:cs="Arial"/>
          <w:i/>
          <w:spacing w:val="4"/>
          <w:sz w:val="20"/>
          <w:szCs w:val="20"/>
        </w:rPr>
        <w:t xml:space="preserve">, </w:t>
      </w:r>
      <w:r w:rsidR="0048493D" w:rsidRPr="008656F7">
        <w:rPr>
          <w:rFonts w:ascii="Arial" w:hAnsi="Arial" w:cs="Arial"/>
          <w:i/>
          <w:spacing w:val="4"/>
          <w:sz w:val="20"/>
          <w:szCs w:val="20"/>
        </w:rPr>
        <w:t>z 2017 r. poz. 2339</w:t>
      </w:r>
      <w:r w:rsidR="008D324F" w:rsidRPr="008656F7">
        <w:rPr>
          <w:rFonts w:ascii="Arial" w:hAnsi="Arial" w:cs="Arial"/>
          <w:i/>
          <w:spacing w:val="4"/>
          <w:sz w:val="20"/>
          <w:szCs w:val="20"/>
        </w:rPr>
        <w:t xml:space="preserve"> i z 2019 r. poz. 221</w:t>
      </w:r>
      <w:r w:rsidRPr="008656F7">
        <w:rPr>
          <w:rFonts w:ascii="Arial" w:hAnsi="Arial" w:cs="Arial"/>
          <w:i/>
          <w:spacing w:val="4"/>
          <w:sz w:val="20"/>
          <w:szCs w:val="20"/>
        </w:rPr>
        <w:t>)</w:t>
      </w:r>
      <w:r w:rsidRPr="008656F7">
        <w:rPr>
          <w:rFonts w:ascii="Arial" w:hAnsi="Arial" w:cs="Arial"/>
          <w:spacing w:val="4"/>
          <w:sz w:val="20"/>
          <w:szCs w:val="20"/>
        </w:rPr>
        <w:t>, które weszło w życie w dniu 31 października 2015 r.</w:t>
      </w:r>
      <w:r w:rsidR="00A807DE" w:rsidRPr="008656F7">
        <w:rPr>
          <w:rFonts w:ascii="Arial" w:hAnsi="Arial" w:cs="Arial"/>
          <w:spacing w:val="4"/>
          <w:sz w:val="20"/>
          <w:szCs w:val="20"/>
        </w:rPr>
        <w:t xml:space="preserve"> </w:t>
      </w:r>
      <w:r w:rsidR="00E0346C">
        <w:rPr>
          <w:rFonts w:ascii="Arial" w:hAnsi="Arial" w:cs="Arial"/>
          <w:spacing w:val="4"/>
          <w:sz w:val="20"/>
          <w:szCs w:val="20"/>
        </w:rPr>
        <w:t xml:space="preserve">(dalej: rozporządzenie w sprawie warunków i trybu finansowania zwrotnego), </w:t>
      </w:r>
      <w:r w:rsidR="00A807DE" w:rsidRPr="008656F7">
        <w:rPr>
          <w:rFonts w:ascii="Arial" w:hAnsi="Arial" w:cs="Arial"/>
          <w:spacing w:val="4"/>
          <w:sz w:val="20"/>
          <w:szCs w:val="20"/>
        </w:rPr>
        <w:t>oraz</w:t>
      </w:r>
    </w:p>
    <w:p w:rsidR="00AA5883" w:rsidRPr="008656F7" w:rsidRDefault="00AA5883" w:rsidP="00933385">
      <w:pPr>
        <w:pStyle w:val="Akapitzlist"/>
        <w:numPr>
          <w:ilvl w:val="0"/>
          <w:numId w:val="3"/>
        </w:numPr>
        <w:spacing w:after="240" w:line="240" w:lineRule="exact"/>
        <w:jc w:val="both"/>
        <w:rPr>
          <w:rFonts w:ascii="Arial" w:hAnsi="Arial" w:cs="Arial"/>
          <w:i/>
          <w:color w:val="000000"/>
          <w:sz w:val="20"/>
          <w:szCs w:val="20"/>
        </w:rPr>
      </w:pPr>
      <w:r w:rsidRPr="008656F7">
        <w:rPr>
          <w:rFonts w:ascii="Arial" w:hAnsi="Arial" w:cs="Arial"/>
          <w:color w:val="000000"/>
          <w:sz w:val="20"/>
          <w:szCs w:val="20"/>
        </w:rPr>
        <w:t xml:space="preserve">tzw. </w:t>
      </w:r>
      <w:r w:rsidRPr="008656F7">
        <w:rPr>
          <w:rFonts w:ascii="Arial" w:hAnsi="Arial" w:cs="Arial"/>
          <w:i/>
          <w:color w:val="000000"/>
          <w:sz w:val="20"/>
          <w:szCs w:val="20"/>
        </w:rPr>
        <w:t>„umowa trójstronna”</w:t>
      </w:r>
      <w:r w:rsidRPr="008656F7">
        <w:rPr>
          <w:rFonts w:ascii="Arial" w:hAnsi="Arial" w:cs="Arial"/>
          <w:color w:val="000000"/>
          <w:sz w:val="20"/>
          <w:szCs w:val="20"/>
        </w:rPr>
        <w:t xml:space="preserve"> zawarta w dniu 23 maja 2016 r. pomiędzy ministrem właściwym do spraw finansów publicznych, ministrem właściwym do spraw budownictwa, planowania </w:t>
      </w:r>
      <w:r w:rsidR="002D41F8" w:rsidRPr="008656F7">
        <w:rPr>
          <w:rFonts w:ascii="Arial" w:hAnsi="Arial" w:cs="Arial"/>
          <w:color w:val="000000"/>
          <w:sz w:val="20"/>
          <w:szCs w:val="20"/>
        </w:rPr>
        <w:br/>
      </w:r>
      <w:r w:rsidRPr="008656F7">
        <w:rPr>
          <w:rFonts w:ascii="Arial" w:hAnsi="Arial" w:cs="Arial"/>
          <w:color w:val="000000"/>
          <w:sz w:val="20"/>
          <w:szCs w:val="20"/>
        </w:rPr>
        <w:t>i zagospodarowania przestrzennego oraz mieszkalnictwa a Bankiem Gospodarstwa Krajowego.</w:t>
      </w:r>
      <w:r w:rsidRPr="008656F7">
        <w:rPr>
          <w:rFonts w:ascii="Arial" w:hAnsi="Arial" w:cs="Arial"/>
          <w:i/>
          <w:color w:val="000000"/>
          <w:sz w:val="20"/>
          <w:szCs w:val="20"/>
        </w:rPr>
        <w:t xml:space="preserve"> </w:t>
      </w:r>
      <w:r w:rsidRPr="008656F7">
        <w:rPr>
          <w:rFonts w:ascii="Arial" w:hAnsi="Arial" w:cs="Arial"/>
          <w:color w:val="000000"/>
          <w:sz w:val="20"/>
          <w:szCs w:val="20"/>
        </w:rPr>
        <w:t xml:space="preserve">Podstawę prawną zawarcia przedmiotowej umowy stanowi art. 15c ust. 4 </w:t>
      </w:r>
      <w:r w:rsidR="00EC1ED2" w:rsidRPr="008656F7">
        <w:rPr>
          <w:rFonts w:ascii="Arial" w:hAnsi="Arial" w:cs="Arial"/>
          <w:i/>
          <w:color w:val="000000"/>
          <w:sz w:val="20"/>
          <w:szCs w:val="20"/>
        </w:rPr>
        <w:t xml:space="preserve">ustawy </w:t>
      </w:r>
      <w:r w:rsidR="00EC1ED2" w:rsidRPr="008656F7">
        <w:rPr>
          <w:rFonts w:ascii="Arial" w:hAnsi="Arial" w:cs="Arial"/>
          <w:i/>
          <w:spacing w:val="4"/>
          <w:sz w:val="20"/>
          <w:szCs w:val="20"/>
        </w:rPr>
        <w:t>z dnia 26 października 1995 r. o niektórych formach popierania budownictwa mieszkaniowego</w:t>
      </w:r>
      <w:r w:rsidR="00EC1ED2" w:rsidRPr="008656F7">
        <w:rPr>
          <w:rFonts w:ascii="Arial" w:hAnsi="Arial" w:cs="Arial"/>
          <w:spacing w:val="4"/>
          <w:sz w:val="20"/>
          <w:szCs w:val="20"/>
        </w:rPr>
        <w:t>.</w:t>
      </w:r>
    </w:p>
    <w:p w:rsidR="00787243" w:rsidRPr="008656F7" w:rsidRDefault="00BF775E" w:rsidP="00260DAE">
      <w:pPr>
        <w:spacing w:after="240" w:line="240" w:lineRule="exact"/>
        <w:jc w:val="both"/>
        <w:outlineLvl w:val="0"/>
        <w:rPr>
          <w:rFonts w:ascii="Arial" w:hAnsi="Arial" w:cs="Arial"/>
          <w:spacing w:val="4"/>
          <w:sz w:val="20"/>
          <w:szCs w:val="20"/>
        </w:rPr>
      </w:pPr>
      <w:r w:rsidRPr="008656F7">
        <w:rPr>
          <w:rFonts w:ascii="Arial" w:hAnsi="Arial" w:cs="Arial"/>
          <w:spacing w:val="4"/>
          <w:sz w:val="20"/>
          <w:szCs w:val="20"/>
        </w:rPr>
        <w:t>Program społecznego budownictwa czynszowego został uruchomiony w listopad</w:t>
      </w:r>
      <w:r w:rsidR="00BC0D90" w:rsidRPr="008656F7">
        <w:rPr>
          <w:rFonts w:ascii="Arial" w:hAnsi="Arial" w:cs="Arial"/>
          <w:spacing w:val="4"/>
          <w:sz w:val="20"/>
          <w:szCs w:val="20"/>
        </w:rPr>
        <w:t xml:space="preserve">zie 2015 r., </w:t>
      </w:r>
      <w:r w:rsidR="00930096" w:rsidRPr="008656F7">
        <w:rPr>
          <w:rFonts w:ascii="Arial" w:hAnsi="Arial" w:cs="Arial"/>
          <w:spacing w:val="4"/>
          <w:sz w:val="20"/>
          <w:szCs w:val="20"/>
        </w:rPr>
        <w:t xml:space="preserve">na gruncie przepisów </w:t>
      </w:r>
      <w:r w:rsidR="00190147" w:rsidRPr="008656F7">
        <w:rPr>
          <w:rFonts w:ascii="Arial" w:hAnsi="Arial" w:cs="Arial"/>
          <w:spacing w:val="4"/>
          <w:sz w:val="20"/>
          <w:szCs w:val="20"/>
        </w:rPr>
        <w:t xml:space="preserve">znowelizowanej </w:t>
      </w:r>
      <w:r w:rsidR="00190147" w:rsidRPr="008656F7">
        <w:rPr>
          <w:rFonts w:ascii="Arial" w:hAnsi="Arial" w:cs="Arial"/>
          <w:i/>
          <w:spacing w:val="4"/>
          <w:sz w:val="20"/>
          <w:szCs w:val="20"/>
        </w:rPr>
        <w:t>ustawy o niektórych formach (…)</w:t>
      </w:r>
      <w:r w:rsidR="00835A8F" w:rsidRPr="008656F7">
        <w:rPr>
          <w:rFonts w:ascii="Arial" w:hAnsi="Arial" w:cs="Arial"/>
          <w:spacing w:val="4"/>
          <w:sz w:val="20"/>
          <w:szCs w:val="20"/>
        </w:rPr>
        <w:t>,</w:t>
      </w:r>
      <w:r w:rsidR="00190147" w:rsidRPr="008656F7">
        <w:rPr>
          <w:rFonts w:ascii="Arial" w:hAnsi="Arial" w:cs="Arial"/>
          <w:spacing w:val="4"/>
          <w:sz w:val="20"/>
          <w:szCs w:val="20"/>
        </w:rPr>
        <w:t xml:space="preserve"> </w:t>
      </w:r>
      <w:r w:rsidR="00BC0D90" w:rsidRPr="008656F7">
        <w:rPr>
          <w:rFonts w:ascii="Arial" w:hAnsi="Arial" w:cs="Arial"/>
          <w:spacing w:val="4"/>
          <w:sz w:val="20"/>
          <w:szCs w:val="20"/>
        </w:rPr>
        <w:t xml:space="preserve">kiedy to rozpoczęła się </w:t>
      </w:r>
      <w:r w:rsidR="00190147" w:rsidRPr="008656F7">
        <w:rPr>
          <w:rFonts w:ascii="Arial" w:hAnsi="Arial" w:cs="Arial"/>
          <w:spacing w:val="4"/>
          <w:sz w:val="20"/>
          <w:szCs w:val="20"/>
        </w:rPr>
        <w:br/>
      </w:r>
      <w:r w:rsidR="00BC0D90" w:rsidRPr="008656F7">
        <w:rPr>
          <w:rFonts w:ascii="Arial" w:hAnsi="Arial" w:cs="Arial"/>
          <w:spacing w:val="4"/>
          <w:sz w:val="20"/>
          <w:szCs w:val="20"/>
        </w:rPr>
        <w:t>I edycja składania wniosków o udz</w:t>
      </w:r>
      <w:r w:rsidR="00A807DE" w:rsidRPr="008656F7">
        <w:rPr>
          <w:rFonts w:ascii="Arial" w:hAnsi="Arial" w:cs="Arial"/>
          <w:spacing w:val="4"/>
          <w:sz w:val="20"/>
          <w:szCs w:val="20"/>
        </w:rPr>
        <w:t>ielenie finansowania zwrotnego.</w:t>
      </w:r>
      <w:r w:rsidR="00944662" w:rsidRPr="008656F7">
        <w:rPr>
          <w:rFonts w:ascii="Arial" w:hAnsi="Arial" w:cs="Arial"/>
          <w:spacing w:val="4"/>
          <w:sz w:val="20"/>
          <w:szCs w:val="20"/>
        </w:rPr>
        <w:t xml:space="preserve"> Dotychczas </w:t>
      </w:r>
      <w:r w:rsidR="009C4EF4" w:rsidRPr="008656F7">
        <w:rPr>
          <w:rFonts w:ascii="Arial" w:hAnsi="Arial" w:cs="Arial"/>
          <w:spacing w:val="4"/>
          <w:sz w:val="20"/>
          <w:szCs w:val="20"/>
        </w:rPr>
        <w:t xml:space="preserve">odbyło </w:t>
      </w:r>
      <w:r w:rsidR="00944662" w:rsidRPr="008656F7">
        <w:rPr>
          <w:rFonts w:ascii="Arial" w:hAnsi="Arial" w:cs="Arial"/>
          <w:spacing w:val="4"/>
          <w:sz w:val="20"/>
          <w:szCs w:val="20"/>
        </w:rPr>
        <w:t xml:space="preserve">się </w:t>
      </w:r>
      <w:r w:rsidR="00E471BA">
        <w:rPr>
          <w:rFonts w:ascii="Arial" w:hAnsi="Arial" w:cs="Arial"/>
          <w:spacing w:val="4"/>
          <w:sz w:val="20"/>
          <w:szCs w:val="20"/>
        </w:rPr>
        <w:t>siedem</w:t>
      </w:r>
      <w:r w:rsidR="00E471BA" w:rsidRPr="008656F7">
        <w:rPr>
          <w:rFonts w:ascii="Arial" w:hAnsi="Arial" w:cs="Arial"/>
          <w:spacing w:val="4"/>
          <w:sz w:val="20"/>
          <w:szCs w:val="20"/>
        </w:rPr>
        <w:t xml:space="preserve"> </w:t>
      </w:r>
      <w:r w:rsidR="009F17D3" w:rsidRPr="00451357">
        <w:rPr>
          <w:rFonts w:ascii="Arial" w:hAnsi="Arial" w:cs="Arial"/>
          <w:spacing w:val="4"/>
          <w:sz w:val="20"/>
          <w:szCs w:val="20"/>
        </w:rPr>
        <w:t>edycji</w:t>
      </w:r>
      <w:r w:rsidR="00944662" w:rsidRPr="00451357">
        <w:rPr>
          <w:rFonts w:ascii="Arial" w:hAnsi="Arial" w:cs="Arial"/>
          <w:spacing w:val="4"/>
          <w:sz w:val="20"/>
          <w:szCs w:val="20"/>
        </w:rPr>
        <w:t xml:space="preserve"> programu</w:t>
      </w:r>
      <w:r w:rsidR="00E16CEA" w:rsidRPr="00451357">
        <w:rPr>
          <w:rFonts w:ascii="Arial" w:hAnsi="Arial" w:cs="Arial"/>
          <w:spacing w:val="4"/>
          <w:sz w:val="20"/>
          <w:szCs w:val="20"/>
        </w:rPr>
        <w:t xml:space="preserve"> (w pierwszych </w:t>
      </w:r>
      <w:r w:rsidR="00CC3036" w:rsidRPr="00451357">
        <w:rPr>
          <w:rFonts w:ascii="Arial" w:hAnsi="Arial" w:cs="Arial"/>
          <w:spacing w:val="4"/>
          <w:sz w:val="20"/>
          <w:szCs w:val="20"/>
        </w:rPr>
        <w:t>2</w:t>
      </w:r>
      <w:r w:rsidR="00E16CEA" w:rsidRPr="00451357">
        <w:rPr>
          <w:rFonts w:ascii="Arial" w:hAnsi="Arial" w:cs="Arial"/>
          <w:spacing w:val="4"/>
          <w:sz w:val="20"/>
          <w:szCs w:val="20"/>
        </w:rPr>
        <w:t xml:space="preserve"> latach odbywała się jedna edycja w roku, natomiast od roku </w:t>
      </w:r>
      <w:r w:rsidR="00CC3036" w:rsidRPr="00451357">
        <w:rPr>
          <w:rFonts w:ascii="Arial" w:hAnsi="Arial" w:cs="Arial"/>
          <w:spacing w:val="4"/>
          <w:sz w:val="20"/>
          <w:szCs w:val="20"/>
        </w:rPr>
        <w:t xml:space="preserve">2018 </w:t>
      </w:r>
      <w:r w:rsidR="00E16CEA" w:rsidRPr="00451357">
        <w:rPr>
          <w:rFonts w:ascii="Arial" w:hAnsi="Arial" w:cs="Arial"/>
          <w:spacing w:val="4"/>
          <w:sz w:val="20"/>
          <w:szCs w:val="20"/>
        </w:rPr>
        <w:t>odbywają się po dwie edycje w roku)</w:t>
      </w:r>
      <w:r w:rsidR="00944662" w:rsidRPr="00451357">
        <w:rPr>
          <w:rFonts w:ascii="Arial" w:hAnsi="Arial" w:cs="Arial"/>
          <w:spacing w:val="4"/>
          <w:sz w:val="20"/>
          <w:szCs w:val="20"/>
        </w:rPr>
        <w:t>.</w:t>
      </w:r>
    </w:p>
    <w:p w:rsidR="00214047" w:rsidRPr="008656F7" w:rsidRDefault="00214047" w:rsidP="00FE594B">
      <w:pPr>
        <w:spacing w:after="240" w:line="360" w:lineRule="auto"/>
        <w:contextualSpacing/>
        <w:jc w:val="both"/>
        <w:outlineLvl w:val="0"/>
        <w:rPr>
          <w:rFonts w:ascii="Arial" w:hAnsi="Arial" w:cs="Arial"/>
          <w:spacing w:val="4"/>
          <w:sz w:val="20"/>
          <w:szCs w:val="20"/>
        </w:rPr>
      </w:pPr>
    </w:p>
    <w:p w:rsidR="00260DAE" w:rsidRPr="008656F7" w:rsidRDefault="00260DAE" w:rsidP="00FE594B">
      <w:pPr>
        <w:spacing w:after="240" w:line="360" w:lineRule="auto"/>
        <w:contextualSpacing/>
        <w:jc w:val="both"/>
        <w:outlineLvl w:val="0"/>
        <w:rPr>
          <w:rFonts w:ascii="Arial" w:hAnsi="Arial" w:cs="Arial"/>
          <w:spacing w:val="4"/>
          <w:sz w:val="20"/>
          <w:szCs w:val="20"/>
        </w:rPr>
      </w:pPr>
    </w:p>
    <w:p w:rsidR="00D05A5B" w:rsidRPr="008656F7" w:rsidRDefault="00D05A5B" w:rsidP="00FE594B">
      <w:pPr>
        <w:spacing w:after="240" w:line="360" w:lineRule="auto"/>
        <w:contextualSpacing/>
        <w:jc w:val="both"/>
        <w:outlineLvl w:val="0"/>
        <w:rPr>
          <w:rFonts w:ascii="Arial" w:hAnsi="Arial" w:cs="Arial"/>
          <w:spacing w:val="4"/>
          <w:sz w:val="20"/>
          <w:szCs w:val="20"/>
        </w:rPr>
      </w:pPr>
    </w:p>
    <w:p w:rsidR="00F12D22" w:rsidRPr="008656F7" w:rsidRDefault="00F12D22" w:rsidP="00FE594B">
      <w:pPr>
        <w:spacing w:after="240" w:line="360" w:lineRule="auto"/>
        <w:contextualSpacing/>
        <w:jc w:val="both"/>
        <w:outlineLvl w:val="0"/>
        <w:rPr>
          <w:rFonts w:ascii="Arial" w:hAnsi="Arial" w:cs="Arial"/>
          <w:spacing w:val="4"/>
          <w:sz w:val="20"/>
          <w:szCs w:val="20"/>
        </w:rPr>
      </w:pPr>
    </w:p>
    <w:p w:rsidR="00F12D22" w:rsidRPr="008656F7" w:rsidRDefault="00F12D22" w:rsidP="00FE594B">
      <w:pPr>
        <w:spacing w:after="240" w:line="360" w:lineRule="auto"/>
        <w:contextualSpacing/>
        <w:jc w:val="both"/>
        <w:outlineLvl w:val="0"/>
        <w:rPr>
          <w:rFonts w:ascii="Arial" w:hAnsi="Arial" w:cs="Arial"/>
          <w:spacing w:val="4"/>
          <w:sz w:val="20"/>
          <w:szCs w:val="20"/>
        </w:rPr>
      </w:pPr>
    </w:p>
    <w:p w:rsidR="00260DAE" w:rsidRPr="008656F7" w:rsidRDefault="00260DAE" w:rsidP="00260DAE">
      <w:pPr>
        <w:spacing w:after="240" w:line="240" w:lineRule="auto"/>
        <w:contextualSpacing/>
        <w:jc w:val="both"/>
        <w:outlineLvl w:val="0"/>
        <w:rPr>
          <w:rFonts w:ascii="Arial" w:hAnsi="Arial" w:cs="Arial"/>
          <w:spacing w:val="4"/>
          <w:sz w:val="20"/>
          <w:szCs w:val="20"/>
        </w:rPr>
      </w:pPr>
    </w:p>
    <w:p w:rsidR="0094533C" w:rsidRPr="008656F7" w:rsidRDefault="00214047" w:rsidP="00260DAE">
      <w:pPr>
        <w:spacing w:after="240" w:line="240" w:lineRule="auto"/>
        <w:ind w:firstLine="708"/>
        <w:contextualSpacing/>
        <w:jc w:val="both"/>
        <w:rPr>
          <w:rFonts w:ascii="Arial" w:hAnsi="Arial" w:cs="Arial"/>
          <w:b/>
          <w:sz w:val="32"/>
          <w:szCs w:val="32"/>
        </w:rPr>
      </w:pPr>
      <w:r w:rsidRPr="008656F7">
        <w:rPr>
          <w:rFonts w:ascii="Arial" w:hAnsi="Arial" w:cs="Arial"/>
          <w:b/>
          <w:sz w:val="32"/>
          <w:szCs w:val="32"/>
        </w:rPr>
        <w:lastRenderedPageBreak/>
        <w:t xml:space="preserve">III. </w:t>
      </w:r>
      <w:r w:rsidR="00C43620" w:rsidRPr="008656F7">
        <w:rPr>
          <w:rFonts w:ascii="Arial" w:hAnsi="Arial" w:cs="Arial"/>
          <w:b/>
          <w:sz w:val="32"/>
          <w:szCs w:val="32"/>
        </w:rPr>
        <w:t>Podstawowe informacje o programie</w:t>
      </w:r>
    </w:p>
    <w:p w:rsidR="00260DAE" w:rsidRPr="008656F7" w:rsidRDefault="00260DAE" w:rsidP="00260DAE">
      <w:pPr>
        <w:spacing w:after="240" w:line="240" w:lineRule="exact"/>
        <w:ind w:firstLine="708"/>
        <w:contextualSpacing/>
        <w:jc w:val="both"/>
        <w:rPr>
          <w:rFonts w:ascii="Arial" w:hAnsi="Arial" w:cs="Arial"/>
          <w:b/>
          <w:sz w:val="32"/>
          <w:szCs w:val="32"/>
        </w:rPr>
      </w:pPr>
    </w:p>
    <w:tbl>
      <w:tblPr>
        <w:tblStyle w:val="Tabela-Siatka"/>
        <w:tblW w:w="0" w:type="auto"/>
        <w:shd w:val="clear" w:color="auto" w:fill="B8CCE4" w:themeFill="accent1" w:themeFillTint="66"/>
        <w:tblLook w:val="04A0" w:firstRow="1" w:lastRow="0" w:firstColumn="1" w:lastColumn="0" w:noHBand="0" w:noVBand="1"/>
      </w:tblPr>
      <w:tblGrid>
        <w:gridCol w:w="9212"/>
      </w:tblGrid>
      <w:tr w:rsidR="00A807DE" w:rsidRPr="008656F7" w:rsidTr="00A807DE">
        <w:tc>
          <w:tcPr>
            <w:tcW w:w="9212" w:type="dxa"/>
            <w:shd w:val="clear" w:color="auto" w:fill="B8CCE4" w:themeFill="accent1" w:themeFillTint="66"/>
          </w:tcPr>
          <w:p w:rsidR="00A807DE" w:rsidRPr="008656F7" w:rsidRDefault="00A807DE" w:rsidP="00260DAE">
            <w:pPr>
              <w:spacing w:after="240" w:line="240" w:lineRule="exact"/>
              <w:contextualSpacing/>
              <w:jc w:val="both"/>
              <w:rPr>
                <w:rFonts w:ascii="Arial" w:hAnsi="Arial" w:cs="Arial"/>
                <w:b/>
                <w:i/>
                <w:sz w:val="20"/>
                <w:szCs w:val="20"/>
                <w:u w:val="single"/>
              </w:rPr>
            </w:pPr>
            <w:r w:rsidRPr="008656F7">
              <w:rPr>
                <w:rFonts w:ascii="Arial" w:hAnsi="Arial" w:cs="Arial"/>
                <w:b/>
                <w:i/>
                <w:sz w:val="20"/>
                <w:szCs w:val="20"/>
                <w:u w:val="single"/>
              </w:rPr>
              <w:t>Cel</w:t>
            </w:r>
          </w:p>
          <w:p w:rsidR="00A807DE" w:rsidRPr="008656F7" w:rsidRDefault="00A807DE" w:rsidP="001C3A2A">
            <w:pPr>
              <w:spacing w:after="240" w:line="240" w:lineRule="exact"/>
              <w:contextualSpacing/>
              <w:jc w:val="both"/>
              <w:rPr>
                <w:rFonts w:ascii="Arial" w:hAnsi="Arial" w:cs="Arial"/>
                <w:sz w:val="20"/>
                <w:szCs w:val="20"/>
              </w:rPr>
            </w:pPr>
            <w:r w:rsidRPr="008656F7">
              <w:rPr>
                <w:rFonts w:ascii="Arial" w:hAnsi="Arial" w:cs="Arial"/>
                <w:sz w:val="20"/>
                <w:szCs w:val="20"/>
              </w:rPr>
              <w:t xml:space="preserve">Podstawowym celem programu społecznego budownictwa czynszowego, realizowanego w oparciu o przepisy </w:t>
            </w:r>
            <w:r w:rsidRPr="001C3A2A">
              <w:rPr>
                <w:rFonts w:ascii="Arial" w:hAnsi="Arial" w:cs="Arial"/>
                <w:sz w:val="20"/>
                <w:szCs w:val="20"/>
              </w:rPr>
              <w:t xml:space="preserve">ustawy o niektórych formach popierania budownictwa mieszkaniowego, </w:t>
            </w:r>
            <w:r w:rsidRPr="008656F7">
              <w:rPr>
                <w:rFonts w:ascii="Arial" w:hAnsi="Arial" w:cs="Arial"/>
                <w:sz w:val="20"/>
                <w:szCs w:val="20"/>
              </w:rPr>
              <w:t xml:space="preserve">jest zwiększenie dostępu do mieszkań na wynajem dla osób o umiarkowanych dochodach, poprzez dofinansowanie budowy </w:t>
            </w:r>
            <w:r w:rsidRPr="008656F7">
              <w:rPr>
                <w:rFonts w:ascii="Arial" w:hAnsi="Arial" w:cs="Arial"/>
                <w:b/>
                <w:sz w:val="20"/>
                <w:szCs w:val="20"/>
              </w:rPr>
              <w:t>co najmniej 30 tysięcy mieszkań</w:t>
            </w:r>
            <w:r w:rsidRPr="008656F7">
              <w:rPr>
                <w:rFonts w:ascii="Arial" w:hAnsi="Arial" w:cs="Arial"/>
                <w:sz w:val="20"/>
                <w:szCs w:val="20"/>
              </w:rPr>
              <w:t>.</w:t>
            </w:r>
          </w:p>
        </w:tc>
      </w:tr>
    </w:tbl>
    <w:p w:rsidR="00787243" w:rsidRPr="008656F7" w:rsidRDefault="00787243" w:rsidP="00260DAE">
      <w:pPr>
        <w:spacing w:after="240" w:line="240" w:lineRule="exact"/>
        <w:contextualSpacing/>
        <w:jc w:val="both"/>
        <w:rPr>
          <w:rFonts w:ascii="Arial" w:hAnsi="Arial" w:cs="Arial"/>
          <w:sz w:val="20"/>
          <w:szCs w:val="20"/>
        </w:rPr>
      </w:pPr>
    </w:p>
    <w:p w:rsidR="00787243" w:rsidRPr="008656F7" w:rsidRDefault="00FF5850" w:rsidP="00260DAE">
      <w:pPr>
        <w:spacing w:after="240" w:line="240" w:lineRule="exact"/>
        <w:contextualSpacing/>
        <w:jc w:val="both"/>
        <w:rPr>
          <w:rFonts w:ascii="Arial" w:hAnsi="Arial" w:cs="Arial"/>
          <w:color w:val="000000"/>
          <w:sz w:val="20"/>
          <w:szCs w:val="20"/>
        </w:rPr>
      </w:pPr>
      <w:r w:rsidRPr="008656F7">
        <w:rPr>
          <w:rFonts w:ascii="Arial" w:hAnsi="Arial" w:cs="Arial"/>
          <w:color w:val="000000"/>
          <w:sz w:val="20"/>
          <w:szCs w:val="20"/>
        </w:rPr>
        <w:t xml:space="preserve">W ramach programu społecznego budownictwa czynszowego przyjęto model finansowania, w którym to Bank Gospodarstwa Krajowego udziela z własnych środków </w:t>
      </w:r>
      <w:r w:rsidRPr="008656F7">
        <w:rPr>
          <w:rFonts w:ascii="Arial" w:hAnsi="Arial" w:cs="Arial"/>
          <w:b/>
          <w:color w:val="000000"/>
          <w:sz w:val="20"/>
          <w:szCs w:val="20"/>
        </w:rPr>
        <w:t>kredytów oferowanych na preferencyjnych warunkach</w:t>
      </w:r>
      <w:r w:rsidRPr="008656F7">
        <w:rPr>
          <w:rFonts w:ascii="Arial" w:hAnsi="Arial" w:cs="Arial"/>
          <w:color w:val="000000"/>
          <w:sz w:val="20"/>
          <w:szCs w:val="20"/>
        </w:rPr>
        <w:t xml:space="preserve"> (kwota udzielonego finansowania zwrotnego ma wynieść </w:t>
      </w:r>
      <w:r w:rsidRPr="008656F7">
        <w:rPr>
          <w:rFonts w:ascii="Arial" w:hAnsi="Arial" w:cs="Arial"/>
          <w:b/>
          <w:sz w:val="20"/>
          <w:szCs w:val="20"/>
        </w:rPr>
        <w:t xml:space="preserve">4,5 mld zł w okresie 10 </w:t>
      </w:r>
      <w:r w:rsidR="00190147" w:rsidRPr="008656F7">
        <w:rPr>
          <w:rFonts w:ascii="Arial" w:hAnsi="Arial" w:cs="Arial"/>
          <w:b/>
          <w:sz w:val="20"/>
          <w:szCs w:val="20"/>
        </w:rPr>
        <w:t xml:space="preserve">rocznych </w:t>
      </w:r>
      <w:r w:rsidRPr="008656F7">
        <w:rPr>
          <w:rFonts w:ascii="Arial" w:hAnsi="Arial" w:cs="Arial"/>
          <w:b/>
          <w:sz w:val="20"/>
          <w:szCs w:val="20"/>
        </w:rPr>
        <w:t>edycji programu</w:t>
      </w:r>
      <w:r w:rsidRPr="008656F7">
        <w:rPr>
          <w:rFonts w:ascii="Arial" w:hAnsi="Arial" w:cs="Arial"/>
          <w:color w:val="000000"/>
          <w:sz w:val="20"/>
          <w:szCs w:val="20"/>
        </w:rPr>
        <w:t xml:space="preserve">). </w:t>
      </w:r>
      <w:r w:rsidR="00935EAD" w:rsidRPr="008656F7">
        <w:rPr>
          <w:rFonts w:ascii="Arial" w:hAnsi="Arial" w:cs="Arial"/>
          <w:color w:val="000000"/>
          <w:sz w:val="20"/>
          <w:szCs w:val="20"/>
        </w:rPr>
        <w:t xml:space="preserve">Bank Gospodarstwa Krajowego udziela finansowania zwrotnego </w:t>
      </w:r>
      <w:r w:rsidR="00935EAD" w:rsidRPr="008656F7">
        <w:rPr>
          <w:rFonts w:ascii="Arial" w:hAnsi="Arial" w:cs="Arial"/>
          <w:b/>
          <w:color w:val="000000"/>
          <w:sz w:val="20"/>
          <w:szCs w:val="20"/>
        </w:rPr>
        <w:t>we własnym imieniu i na własny rachunek</w:t>
      </w:r>
      <w:r w:rsidR="00935EAD" w:rsidRPr="008656F7">
        <w:rPr>
          <w:rFonts w:ascii="Arial" w:hAnsi="Arial" w:cs="Arial"/>
          <w:color w:val="000000"/>
          <w:sz w:val="20"/>
          <w:szCs w:val="20"/>
        </w:rPr>
        <w:t xml:space="preserve">. </w:t>
      </w:r>
    </w:p>
    <w:p w:rsidR="007B7204" w:rsidRPr="008656F7" w:rsidRDefault="007B7204" w:rsidP="00260DAE">
      <w:pPr>
        <w:spacing w:after="240" w:line="240" w:lineRule="exact"/>
        <w:contextualSpacing/>
        <w:jc w:val="both"/>
        <w:rPr>
          <w:rFonts w:ascii="Arial" w:hAnsi="Arial" w:cs="Arial"/>
          <w:color w:val="000000"/>
          <w:sz w:val="20"/>
          <w:szCs w:val="20"/>
        </w:rPr>
      </w:pPr>
    </w:p>
    <w:p w:rsidR="00787243" w:rsidRPr="008656F7" w:rsidRDefault="00FF5850" w:rsidP="00260DAE">
      <w:pPr>
        <w:spacing w:after="240" w:line="240" w:lineRule="exact"/>
        <w:contextualSpacing/>
        <w:jc w:val="both"/>
        <w:rPr>
          <w:rFonts w:ascii="Arial" w:hAnsi="Arial" w:cs="Arial"/>
          <w:color w:val="000000"/>
          <w:sz w:val="20"/>
          <w:szCs w:val="20"/>
        </w:rPr>
      </w:pPr>
      <w:r w:rsidRPr="008656F7">
        <w:rPr>
          <w:rFonts w:ascii="Arial" w:hAnsi="Arial" w:cs="Arial"/>
          <w:color w:val="000000"/>
          <w:sz w:val="20"/>
          <w:szCs w:val="20"/>
        </w:rPr>
        <w:t>Z</w:t>
      </w:r>
      <w:r w:rsidR="00A1442E" w:rsidRPr="008656F7">
        <w:rPr>
          <w:rFonts w:ascii="Arial" w:hAnsi="Arial" w:cs="Arial"/>
          <w:color w:val="000000"/>
          <w:sz w:val="20"/>
          <w:szCs w:val="20"/>
        </w:rPr>
        <w:t>godnie z art. 15c ust. 2</w:t>
      </w:r>
      <w:r w:rsidRPr="008656F7">
        <w:rPr>
          <w:rFonts w:ascii="Arial" w:hAnsi="Arial" w:cs="Arial"/>
          <w:color w:val="000000"/>
          <w:sz w:val="20"/>
          <w:szCs w:val="20"/>
        </w:rPr>
        <w:t xml:space="preserve"> </w:t>
      </w:r>
      <w:r w:rsidR="00C012BA" w:rsidRPr="008656F7">
        <w:rPr>
          <w:rFonts w:ascii="Arial" w:hAnsi="Arial" w:cs="Arial"/>
          <w:i/>
          <w:sz w:val="20"/>
          <w:szCs w:val="20"/>
        </w:rPr>
        <w:t>ustawy o niektórych formach popierania budownictwa mieszkaniowego</w:t>
      </w:r>
      <w:r w:rsidR="00A1442E" w:rsidRPr="008656F7">
        <w:rPr>
          <w:rFonts w:ascii="Arial" w:hAnsi="Arial" w:cs="Arial"/>
          <w:sz w:val="20"/>
          <w:szCs w:val="20"/>
        </w:rPr>
        <w:t>,</w:t>
      </w:r>
      <w:r w:rsidR="00C012BA" w:rsidRPr="008656F7">
        <w:rPr>
          <w:rFonts w:ascii="Arial" w:hAnsi="Arial" w:cs="Arial"/>
          <w:color w:val="000000"/>
          <w:sz w:val="20"/>
          <w:szCs w:val="20"/>
        </w:rPr>
        <w:t xml:space="preserve"> </w:t>
      </w:r>
      <w:r w:rsidR="00C012BA" w:rsidRPr="008656F7">
        <w:rPr>
          <w:rFonts w:ascii="Arial" w:hAnsi="Arial" w:cs="Arial"/>
          <w:b/>
          <w:color w:val="000000"/>
          <w:sz w:val="20"/>
          <w:szCs w:val="20"/>
        </w:rPr>
        <w:t xml:space="preserve">Bank Gospodarstwa Krajowego otrzymuje do oprocentowania kredytu dopłatę, wynoszącą </w:t>
      </w:r>
      <w:r w:rsidRPr="008656F7">
        <w:rPr>
          <w:rFonts w:ascii="Arial" w:hAnsi="Arial" w:cs="Arial"/>
          <w:b/>
          <w:sz w:val="20"/>
          <w:szCs w:val="20"/>
        </w:rPr>
        <w:t xml:space="preserve">1,3 punktu </w:t>
      </w:r>
      <w:r w:rsidRPr="008656F7">
        <w:rPr>
          <w:rFonts w:ascii="Arial" w:hAnsi="Arial" w:cs="Arial"/>
          <w:b/>
          <w:color w:val="000000"/>
          <w:sz w:val="20"/>
          <w:szCs w:val="20"/>
        </w:rPr>
        <w:t>procentowego powyżej stopy oprocentowania kredytu oferowanego inwestorowi</w:t>
      </w:r>
      <w:r w:rsidRPr="008656F7">
        <w:rPr>
          <w:rFonts w:ascii="Arial" w:hAnsi="Arial" w:cs="Arial"/>
          <w:color w:val="000000"/>
          <w:sz w:val="20"/>
          <w:szCs w:val="20"/>
        </w:rPr>
        <w:t xml:space="preserve">. </w:t>
      </w:r>
      <w:r w:rsidR="00935EAD" w:rsidRPr="008656F7">
        <w:rPr>
          <w:rFonts w:ascii="Arial" w:hAnsi="Arial" w:cs="Arial"/>
          <w:color w:val="000000"/>
          <w:sz w:val="20"/>
          <w:szCs w:val="20"/>
        </w:rPr>
        <w:t xml:space="preserve">Szczegółowe warunki stosowania dopłat określa </w:t>
      </w:r>
      <w:r w:rsidR="00935EAD" w:rsidRPr="008656F7">
        <w:rPr>
          <w:rFonts w:ascii="Arial" w:hAnsi="Arial" w:cs="Arial"/>
          <w:sz w:val="20"/>
          <w:szCs w:val="20"/>
        </w:rPr>
        <w:t xml:space="preserve">umowa zawarta w dniu 23 maja 2016 r. </w:t>
      </w:r>
      <w:r w:rsidR="00935EAD" w:rsidRPr="008656F7">
        <w:rPr>
          <w:rFonts w:ascii="Arial" w:hAnsi="Arial" w:cs="Arial"/>
          <w:color w:val="000000"/>
          <w:sz w:val="20"/>
          <w:szCs w:val="20"/>
        </w:rPr>
        <w:t>pomiędzy min</w:t>
      </w:r>
      <w:r w:rsidR="00214669" w:rsidRPr="008656F7">
        <w:rPr>
          <w:rFonts w:ascii="Arial" w:hAnsi="Arial" w:cs="Arial"/>
          <w:color w:val="000000"/>
          <w:sz w:val="20"/>
          <w:szCs w:val="20"/>
        </w:rPr>
        <w:t>istrem właściwym do spraw finansów publicznych, ministrem właściwym do spraw budownictwa, planowania</w:t>
      </w:r>
      <w:r w:rsidR="00F75C33" w:rsidRPr="008656F7">
        <w:rPr>
          <w:rFonts w:ascii="Arial" w:hAnsi="Arial" w:cs="Arial"/>
          <w:color w:val="000000"/>
          <w:sz w:val="20"/>
          <w:szCs w:val="20"/>
        </w:rPr>
        <w:t xml:space="preserve"> </w:t>
      </w:r>
      <w:r w:rsidR="00214669" w:rsidRPr="008656F7">
        <w:rPr>
          <w:rFonts w:ascii="Arial" w:hAnsi="Arial" w:cs="Arial"/>
          <w:color w:val="000000"/>
          <w:sz w:val="20"/>
          <w:szCs w:val="20"/>
        </w:rPr>
        <w:t>i zagospodarowania przestrzennego oraz mieszkalnictwa a Bankiem Gospodarstwa Krajowego.</w:t>
      </w:r>
    </w:p>
    <w:p w:rsidR="00935EAD" w:rsidRPr="008656F7" w:rsidRDefault="00214669" w:rsidP="00260DAE">
      <w:pPr>
        <w:spacing w:after="240" w:line="240" w:lineRule="exact"/>
        <w:contextualSpacing/>
        <w:jc w:val="both"/>
        <w:rPr>
          <w:rFonts w:ascii="Arial" w:hAnsi="Arial" w:cs="Arial"/>
          <w:color w:val="000000"/>
          <w:sz w:val="20"/>
          <w:szCs w:val="20"/>
        </w:rPr>
      </w:pPr>
      <w:r w:rsidRPr="008656F7">
        <w:rPr>
          <w:rFonts w:ascii="Arial" w:hAnsi="Arial" w:cs="Arial"/>
          <w:color w:val="000000"/>
          <w:sz w:val="20"/>
          <w:szCs w:val="20"/>
        </w:rPr>
        <w:t xml:space="preserve"> </w:t>
      </w:r>
    </w:p>
    <w:p w:rsidR="007C6704" w:rsidRPr="008656F7" w:rsidRDefault="00FF5850" w:rsidP="00260DAE">
      <w:pPr>
        <w:spacing w:after="240" w:line="240" w:lineRule="exact"/>
        <w:contextualSpacing/>
        <w:jc w:val="both"/>
        <w:rPr>
          <w:rFonts w:ascii="Arial" w:hAnsi="Arial" w:cs="Arial"/>
          <w:color w:val="000000"/>
          <w:sz w:val="20"/>
          <w:szCs w:val="20"/>
        </w:rPr>
      </w:pPr>
      <w:r w:rsidRPr="008656F7">
        <w:rPr>
          <w:rFonts w:ascii="Arial" w:hAnsi="Arial" w:cs="Arial"/>
          <w:i/>
          <w:color w:val="000000"/>
          <w:sz w:val="20"/>
          <w:szCs w:val="20"/>
        </w:rPr>
        <w:t xml:space="preserve">Ustawa z dnia 10 </w:t>
      </w:r>
      <w:r w:rsidR="00F75C33" w:rsidRPr="008656F7">
        <w:rPr>
          <w:rFonts w:ascii="Arial" w:hAnsi="Arial" w:cs="Arial"/>
          <w:i/>
          <w:color w:val="000000"/>
          <w:sz w:val="20"/>
          <w:szCs w:val="20"/>
        </w:rPr>
        <w:t>września</w:t>
      </w:r>
      <w:r w:rsidRPr="008656F7">
        <w:rPr>
          <w:rFonts w:ascii="Arial" w:hAnsi="Arial" w:cs="Arial"/>
          <w:i/>
          <w:color w:val="000000"/>
          <w:sz w:val="20"/>
          <w:szCs w:val="20"/>
        </w:rPr>
        <w:t xml:space="preserve"> 2015 r. o zmianie ustawy o niektórych formach popierania budownictwa mieszkaniowego oraz niektórych innych ustaw</w:t>
      </w:r>
      <w:r w:rsidRPr="008656F7">
        <w:rPr>
          <w:rFonts w:ascii="Arial" w:hAnsi="Arial" w:cs="Arial"/>
          <w:color w:val="000000"/>
          <w:sz w:val="20"/>
          <w:szCs w:val="20"/>
        </w:rPr>
        <w:t>, określ</w:t>
      </w:r>
      <w:r w:rsidR="00C012BA" w:rsidRPr="008656F7">
        <w:rPr>
          <w:rFonts w:ascii="Arial" w:hAnsi="Arial" w:cs="Arial"/>
          <w:color w:val="000000"/>
          <w:sz w:val="20"/>
          <w:szCs w:val="20"/>
        </w:rPr>
        <w:t>ił</w:t>
      </w:r>
      <w:r w:rsidRPr="008656F7">
        <w:rPr>
          <w:rFonts w:ascii="Arial" w:hAnsi="Arial" w:cs="Arial"/>
          <w:color w:val="000000"/>
          <w:sz w:val="20"/>
          <w:szCs w:val="20"/>
        </w:rPr>
        <w:t>a w art. 9 ust. 1 maksymalne limity środków budżetu państwa, do wysokości których może zostać zasilony Fundusz Dopłat, przeznaczonych na dopłaty dla Banku Gospodarstwa Krajowego. Wynoszą one</w:t>
      </w:r>
      <w:r w:rsidR="00C012BA" w:rsidRPr="008656F7">
        <w:rPr>
          <w:rFonts w:ascii="Arial" w:hAnsi="Arial" w:cs="Arial"/>
          <w:color w:val="000000"/>
          <w:sz w:val="20"/>
          <w:szCs w:val="20"/>
        </w:rPr>
        <w:t xml:space="preserve"> w sumie</w:t>
      </w:r>
      <w:r w:rsidR="009328EC" w:rsidRPr="008656F7">
        <w:rPr>
          <w:rFonts w:ascii="Arial" w:hAnsi="Arial" w:cs="Arial"/>
          <w:color w:val="000000"/>
          <w:sz w:val="20"/>
          <w:szCs w:val="20"/>
        </w:rPr>
        <w:t>,</w:t>
      </w:r>
      <w:r w:rsidR="00C012BA" w:rsidRPr="008656F7">
        <w:rPr>
          <w:rFonts w:ascii="Arial" w:hAnsi="Arial" w:cs="Arial"/>
          <w:color w:val="000000"/>
          <w:sz w:val="20"/>
          <w:szCs w:val="20"/>
        </w:rPr>
        <w:t xml:space="preserve"> dla zaplanowanych 10 </w:t>
      </w:r>
      <w:r w:rsidR="001C3A2A">
        <w:rPr>
          <w:rFonts w:ascii="Arial" w:hAnsi="Arial" w:cs="Arial"/>
          <w:color w:val="000000"/>
          <w:sz w:val="20"/>
          <w:szCs w:val="20"/>
        </w:rPr>
        <w:t>lat realizacji</w:t>
      </w:r>
      <w:r w:rsidR="00CF03ED">
        <w:rPr>
          <w:rFonts w:ascii="Arial" w:hAnsi="Arial" w:cs="Arial"/>
          <w:color w:val="000000"/>
          <w:sz w:val="20"/>
          <w:szCs w:val="20"/>
        </w:rPr>
        <w:t xml:space="preserve"> </w:t>
      </w:r>
      <w:r w:rsidR="00C012BA" w:rsidRPr="008656F7">
        <w:rPr>
          <w:rFonts w:ascii="Arial" w:hAnsi="Arial" w:cs="Arial"/>
          <w:color w:val="000000"/>
          <w:sz w:val="20"/>
          <w:szCs w:val="20"/>
        </w:rPr>
        <w:t>programu</w:t>
      </w:r>
      <w:r w:rsidRPr="008656F7">
        <w:rPr>
          <w:rFonts w:ascii="Arial" w:hAnsi="Arial" w:cs="Arial"/>
          <w:color w:val="000000"/>
          <w:sz w:val="20"/>
          <w:szCs w:val="20"/>
        </w:rPr>
        <w:t xml:space="preserve"> </w:t>
      </w:r>
      <w:r w:rsidRPr="008656F7">
        <w:rPr>
          <w:rFonts w:ascii="Arial" w:hAnsi="Arial" w:cs="Arial"/>
          <w:b/>
          <w:color w:val="000000"/>
          <w:sz w:val="20"/>
          <w:szCs w:val="20"/>
        </w:rPr>
        <w:t>751,9 mln zł</w:t>
      </w:r>
      <w:r w:rsidRPr="008656F7">
        <w:rPr>
          <w:rFonts w:ascii="Arial" w:hAnsi="Arial" w:cs="Arial"/>
          <w:color w:val="000000"/>
          <w:sz w:val="20"/>
          <w:szCs w:val="20"/>
        </w:rPr>
        <w:t>:</w:t>
      </w:r>
    </w:p>
    <w:p w:rsidR="00A75F8F" w:rsidRPr="008656F7" w:rsidRDefault="00A75F8F" w:rsidP="00260DAE">
      <w:pPr>
        <w:spacing w:after="240" w:line="240" w:lineRule="exact"/>
        <w:contextualSpacing/>
        <w:jc w:val="both"/>
        <w:rPr>
          <w:rFonts w:ascii="Arial" w:hAnsi="Arial" w:cs="Arial"/>
          <w:color w:val="000000"/>
          <w:sz w:val="20"/>
          <w:szCs w:val="20"/>
        </w:rPr>
      </w:pPr>
    </w:p>
    <w:p w:rsidR="00FF5850" w:rsidRPr="008656F7" w:rsidRDefault="00FF5850" w:rsidP="00260DAE">
      <w:pPr>
        <w:spacing w:after="240" w:line="240" w:lineRule="exact"/>
        <w:ind w:left="1276"/>
        <w:contextualSpacing/>
        <w:jc w:val="both"/>
        <w:rPr>
          <w:rFonts w:ascii="Arial" w:hAnsi="Arial" w:cs="Arial"/>
          <w:color w:val="000000"/>
          <w:sz w:val="20"/>
          <w:szCs w:val="20"/>
        </w:rPr>
      </w:pPr>
      <w:r w:rsidRPr="008656F7">
        <w:rPr>
          <w:rFonts w:ascii="Arial" w:hAnsi="Arial" w:cs="Arial"/>
          <w:color w:val="000000"/>
          <w:sz w:val="20"/>
          <w:szCs w:val="20"/>
        </w:rPr>
        <w:t xml:space="preserve">1)  w 2016 r. – 1,5 mln zł; </w:t>
      </w:r>
    </w:p>
    <w:p w:rsidR="00FF5850" w:rsidRPr="008656F7" w:rsidRDefault="00FF5850" w:rsidP="00260DAE">
      <w:pPr>
        <w:spacing w:after="240" w:line="240" w:lineRule="exact"/>
        <w:ind w:left="1276"/>
        <w:contextualSpacing/>
        <w:jc w:val="both"/>
        <w:rPr>
          <w:rFonts w:ascii="Arial" w:hAnsi="Arial" w:cs="Arial"/>
          <w:color w:val="000000"/>
          <w:sz w:val="20"/>
          <w:szCs w:val="20"/>
        </w:rPr>
      </w:pPr>
      <w:r w:rsidRPr="008656F7">
        <w:rPr>
          <w:rFonts w:ascii="Arial" w:hAnsi="Arial" w:cs="Arial"/>
          <w:color w:val="000000"/>
          <w:sz w:val="20"/>
          <w:szCs w:val="20"/>
        </w:rPr>
        <w:t xml:space="preserve">2)  w 2017 r. – 7,2 mln zł;  </w:t>
      </w:r>
    </w:p>
    <w:p w:rsidR="00FF5850" w:rsidRPr="008656F7" w:rsidRDefault="00FF5850" w:rsidP="00260DAE">
      <w:pPr>
        <w:spacing w:after="240" w:line="240" w:lineRule="exact"/>
        <w:ind w:left="1276"/>
        <w:contextualSpacing/>
        <w:jc w:val="both"/>
        <w:rPr>
          <w:rFonts w:ascii="Arial" w:hAnsi="Arial" w:cs="Arial"/>
          <w:sz w:val="20"/>
          <w:szCs w:val="20"/>
        </w:rPr>
      </w:pPr>
      <w:r w:rsidRPr="008656F7">
        <w:rPr>
          <w:rFonts w:ascii="Arial" w:hAnsi="Arial" w:cs="Arial"/>
          <w:sz w:val="20"/>
          <w:szCs w:val="20"/>
        </w:rPr>
        <w:t xml:space="preserve">3)  w 2018 r. – 12,8 mln zł;  </w:t>
      </w:r>
    </w:p>
    <w:p w:rsidR="00FF5850" w:rsidRPr="008656F7" w:rsidRDefault="00FF5850" w:rsidP="00260DAE">
      <w:pPr>
        <w:spacing w:after="240" w:line="240" w:lineRule="exact"/>
        <w:ind w:left="1276"/>
        <w:contextualSpacing/>
        <w:jc w:val="both"/>
        <w:rPr>
          <w:rFonts w:ascii="Arial" w:hAnsi="Arial" w:cs="Arial"/>
          <w:color w:val="000000"/>
          <w:sz w:val="20"/>
          <w:szCs w:val="20"/>
        </w:rPr>
      </w:pPr>
      <w:r w:rsidRPr="008656F7">
        <w:rPr>
          <w:rFonts w:ascii="Arial" w:hAnsi="Arial" w:cs="Arial"/>
          <w:color w:val="000000"/>
          <w:sz w:val="20"/>
          <w:szCs w:val="20"/>
        </w:rPr>
        <w:t xml:space="preserve">4)  w 2019 r. – 18,2 mln zł;  </w:t>
      </w:r>
    </w:p>
    <w:p w:rsidR="00FF5850" w:rsidRPr="008656F7" w:rsidRDefault="00FF5850" w:rsidP="00260DAE">
      <w:pPr>
        <w:spacing w:after="240" w:line="240" w:lineRule="exact"/>
        <w:ind w:left="1276"/>
        <w:contextualSpacing/>
        <w:jc w:val="both"/>
        <w:rPr>
          <w:rFonts w:ascii="Arial" w:hAnsi="Arial" w:cs="Arial"/>
          <w:color w:val="000000"/>
          <w:sz w:val="20"/>
          <w:szCs w:val="20"/>
        </w:rPr>
      </w:pPr>
      <w:r w:rsidRPr="008656F7">
        <w:rPr>
          <w:rFonts w:ascii="Arial" w:hAnsi="Arial" w:cs="Arial"/>
          <w:color w:val="000000"/>
          <w:sz w:val="20"/>
          <w:szCs w:val="20"/>
        </w:rPr>
        <w:t xml:space="preserve">5)  w 2020 r. – 346,2 mln zł; </w:t>
      </w:r>
    </w:p>
    <w:p w:rsidR="00FF5850" w:rsidRPr="008656F7" w:rsidRDefault="00FF5850" w:rsidP="00260DAE">
      <w:pPr>
        <w:spacing w:after="240" w:line="240" w:lineRule="exact"/>
        <w:ind w:left="1276"/>
        <w:contextualSpacing/>
        <w:jc w:val="both"/>
        <w:rPr>
          <w:rFonts w:ascii="Arial" w:hAnsi="Arial" w:cs="Arial"/>
          <w:color w:val="000000"/>
          <w:sz w:val="20"/>
          <w:szCs w:val="20"/>
        </w:rPr>
      </w:pPr>
      <w:r w:rsidRPr="008656F7">
        <w:rPr>
          <w:rFonts w:ascii="Arial" w:hAnsi="Arial" w:cs="Arial"/>
          <w:color w:val="000000"/>
          <w:sz w:val="20"/>
          <w:szCs w:val="20"/>
        </w:rPr>
        <w:t xml:space="preserve">6)  w 2021 r. – 73,2 mln zł; </w:t>
      </w:r>
    </w:p>
    <w:p w:rsidR="00FF5850" w:rsidRPr="008656F7" w:rsidRDefault="00FF5850" w:rsidP="00260DAE">
      <w:pPr>
        <w:spacing w:after="240" w:line="240" w:lineRule="exact"/>
        <w:ind w:left="1276"/>
        <w:contextualSpacing/>
        <w:jc w:val="both"/>
        <w:rPr>
          <w:rFonts w:ascii="Arial" w:hAnsi="Arial" w:cs="Arial"/>
          <w:color w:val="000000"/>
          <w:sz w:val="20"/>
          <w:szCs w:val="20"/>
        </w:rPr>
      </w:pPr>
      <w:r w:rsidRPr="008656F7">
        <w:rPr>
          <w:rFonts w:ascii="Arial" w:hAnsi="Arial" w:cs="Arial"/>
          <w:color w:val="000000"/>
          <w:sz w:val="20"/>
          <w:szCs w:val="20"/>
        </w:rPr>
        <w:t xml:space="preserve">7)  w 2022 r. – 73,2 mln zł; </w:t>
      </w:r>
    </w:p>
    <w:p w:rsidR="00FF5850" w:rsidRPr="008656F7" w:rsidRDefault="00FF5850" w:rsidP="00260DAE">
      <w:pPr>
        <w:spacing w:after="240" w:line="240" w:lineRule="exact"/>
        <w:ind w:left="1276"/>
        <w:contextualSpacing/>
        <w:jc w:val="both"/>
        <w:rPr>
          <w:rFonts w:ascii="Arial" w:hAnsi="Arial" w:cs="Arial"/>
          <w:color w:val="000000"/>
          <w:sz w:val="20"/>
          <w:szCs w:val="20"/>
        </w:rPr>
      </w:pPr>
      <w:r w:rsidRPr="008656F7">
        <w:rPr>
          <w:rFonts w:ascii="Arial" w:hAnsi="Arial" w:cs="Arial"/>
          <w:color w:val="000000"/>
          <w:sz w:val="20"/>
          <w:szCs w:val="20"/>
        </w:rPr>
        <w:t xml:space="preserve">8)  w 2023 r. – 73,2 mln zł; </w:t>
      </w:r>
    </w:p>
    <w:p w:rsidR="00FF5850" w:rsidRPr="008656F7" w:rsidRDefault="00FF5850" w:rsidP="00260DAE">
      <w:pPr>
        <w:spacing w:after="240" w:line="240" w:lineRule="exact"/>
        <w:ind w:left="1276"/>
        <w:contextualSpacing/>
        <w:jc w:val="both"/>
        <w:rPr>
          <w:rFonts w:ascii="Arial" w:hAnsi="Arial" w:cs="Arial"/>
          <w:color w:val="000000"/>
          <w:sz w:val="20"/>
          <w:szCs w:val="20"/>
        </w:rPr>
      </w:pPr>
      <w:r w:rsidRPr="008656F7">
        <w:rPr>
          <w:rFonts w:ascii="Arial" w:hAnsi="Arial" w:cs="Arial"/>
          <w:color w:val="000000"/>
          <w:sz w:val="20"/>
          <w:szCs w:val="20"/>
        </w:rPr>
        <w:t xml:space="preserve">9)  w 2024 r. – 73,2 mln zł; </w:t>
      </w:r>
    </w:p>
    <w:p w:rsidR="00CB3518" w:rsidRPr="008656F7" w:rsidRDefault="00FF5850" w:rsidP="00260DAE">
      <w:pPr>
        <w:spacing w:after="240" w:line="240" w:lineRule="exact"/>
        <w:ind w:left="1276"/>
        <w:contextualSpacing/>
        <w:jc w:val="both"/>
        <w:rPr>
          <w:rFonts w:ascii="Arial" w:hAnsi="Arial" w:cs="Arial"/>
          <w:color w:val="000000"/>
          <w:sz w:val="20"/>
          <w:szCs w:val="20"/>
        </w:rPr>
      </w:pPr>
      <w:r w:rsidRPr="008656F7">
        <w:rPr>
          <w:rFonts w:ascii="Arial" w:hAnsi="Arial" w:cs="Arial"/>
          <w:color w:val="000000"/>
          <w:sz w:val="20"/>
          <w:szCs w:val="20"/>
        </w:rPr>
        <w:t>10) w 2025 r. – 73,2 mln zł</w:t>
      </w:r>
      <w:r w:rsidR="00CB3518" w:rsidRPr="008656F7">
        <w:rPr>
          <w:rFonts w:ascii="Arial" w:hAnsi="Arial" w:cs="Arial"/>
          <w:color w:val="000000"/>
          <w:sz w:val="20"/>
          <w:szCs w:val="20"/>
        </w:rPr>
        <w:t>.</w:t>
      </w:r>
    </w:p>
    <w:p w:rsidR="00CB3518" w:rsidRPr="008656F7" w:rsidRDefault="00CB3518" w:rsidP="00260DAE">
      <w:pPr>
        <w:spacing w:after="240" w:line="240" w:lineRule="exact"/>
        <w:ind w:left="1276"/>
        <w:contextualSpacing/>
        <w:jc w:val="both"/>
        <w:rPr>
          <w:rFonts w:ascii="Arial" w:hAnsi="Arial" w:cs="Arial"/>
          <w:color w:val="000000"/>
          <w:sz w:val="20"/>
          <w:szCs w:val="20"/>
        </w:rPr>
      </w:pPr>
    </w:p>
    <w:p w:rsidR="000F6764" w:rsidRDefault="00FF5850" w:rsidP="00260DAE">
      <w:pPr>
        <w:spacing w:after="240" w:line="240" w:lineRule="exact"/>
        <w:contextualSpacing/>
        <w:jc w:val="both"/>
        <w:rPr>
          <w:rFonts w:ascii="Arial" w:hAnsi="Arial" w:cs="Arial"/>
          <w:color w:val="000000"/>
          <w:sz w:val="20"/>
          <w:szCs w:val="20"/>
        </w:rPr>
      </w:pPr>
      <w:r w:rsidRPr="008656F7">
        <w:rPr>
          <w:rFonts w:ascii="Arial" w:hAnsi="Arial" w:cs="Arial"/>
          <w:color w:val="000000"/>
          <w:sz w:val="20"/>
          <w:szCs w:val="20"/>
        </w:rPr>
        <w:t>Przyjęty model finansowania zakłada, że w pierwszych latach realizacji programu wydatki z budżetu państwa będą dotyczyły dopłat do oprocentowania przysługujące jedynie w danym roku. Dopiero od 2020 r. zakłada się przekazywanie dopłat dla całego okresu kredytowania (</w:t>
      </w:r>
      <w:r w:rsidRPr="008656F7">
        <w:rPr>
          <w:rFonts w:ascii="Arial" w:hAnsi="Arial" w:cs="Arial"/>
          <w:b/>
          <w:color w:val="000000"/>
          <w:sz w:val="20"/>
          <w:szCs w:val="20"/>
        </w:rPr>
        <w:t>maksymalny okres kredytowania to 30 lat</w:t>
      </w:r>
      <w:r w:rsidRPr="008656F7">
        <w:rPr>
          <w:rFonts w:ascii="Arial" w:hAnsi="Arial" w:cs="Arial"/>
          <w:color w:val="000000"/>
          <w:sz w:val="20"/>
          <w:szCs w:val="20"/>
        </w:rPr>
        <w:t>).</w:t>
      </w:r>
    </w:p>
    <w:p w:rsidR="00CC3036" w:rsidRDefault="00CC3036" w:rsidP="00260DAE">
      <w:pPr>
        <w:spacing w:after="240" w:line="240" w:lineRule="exact"/>
        <w:contextualSpacing/>
        <w:jc w:val="both"/>
        <w:rPr>
          <w:rFonts w:ascii="Arial" w:hAnsi="Arial" w:cs="Arial"/>
          <w:color w:val="000000"/>
          <w:sz w:val="20"/>
          <w:szCs w:val="20"/>
        </w:rPr>
      </w:pPr>
    </w:p>
    <w:p w:rsidR="00CC3036" w:rsidRPr="00451357" w:rsidRDefault="00CC3036" w:rsidP="00260DAE">
      <w:pPr>
        <w:spacing w:after="240" w:line="240" w:lineRule="exact"/>
        <w:contextualSpacing/>
        <w:jc w:val="both"/>
        <w:rPr>
          <w:rFonts w:ascii="Arial" w:hAnsi="Arial" w:cs="Arial"/>
          <w:color w:val="000000"/>
          <w:sz w:val="20"/>
          <w:szCs w:val="20"/>
          <w:u w:val="single"/>
        </w:rPr>
      </w:pPr>
      <w:r w:rsidRPr="00451357">
        <w:rPr>
          <w:rFonts w:ascii="Arial" w:hAnsi="Arial" w:cs="Arial"/>
          <w:color w:val="000000"/>
          <w:sz w:val="20"/>
          <w:szCs w:val="20"/>
          <w:u w:val="single"/>
        </w:rPr>
        <w:t>Finansowanie w latach 2016 - 2017</w:t>
      </w:r>
    </w:p>
    <w:p w:rsidR="006D5534" w:rsidRPr="008656F7" w:rsidRDefault="006D5534" w:rsidP="00260DAE">
      <w:pPr>
        <w:spacing w:after="240" w:line="240" w:lineRule="exact"/>
        <w:contextualSpacing/>
        <w:jc w:val="both"/>
        <w:rPr>
          <w:rFonts w:ascii="Arial" w:hAnsi="Arial" w:cs="Arial"/>
          <w:color w:val="000000"/>
          <w:sz w:val="20"/>
          <w:szCs w:val="20"/>
        </w:rPr>
      </w:pPr>
    </w:p>
    <w:p w:rsidR="0049769C" w:rsidRDefault="0049769C" w:rsidP="00260DAE">
      <w:pPr>
        <w:spacing w:after="240" w:line="240" w:lineRule="exact"/>
        <w:contextualSpacing/>
        <w:jc w:val="both"/>
        <w:rPr>
          <w:rFonts w:ascii="Arial" w:hAnsi="Arial" w:cs="Arial"/>
          <w:b/>
          <w:sz w:val="20"/>
          <w:szCs w:val="20"/>
        </w:rPr>
      </w:pPr>
      <w:r w:rsidRPr="008656F7">
        <w:rPr>
          <w:rFonts w:ascii="Arial" w:hAnsi="Arial" w:cs="Arial"/>
          <w:sz w:val="20"/>
          <w:szCs w:val="20"/>
        </w:rPr>
        <w:t xml:space="preserve">W pierwszym i drugim roku, źródłem finansowania programu były wpływy do Funduszu Dopłat z tytułu dokonanych spłat części umorzeń kredytów, które wpływają do Funduszu Dopłat w trybie określonym w </w:t>
      </w:r>
      <w:r w:rsidRPr="002157BA">
        <w:rPr>
          <w:rFonts w:ascii="Arial" w:hAnsi="Arial" w:cs="Arial"/>
          <w:sz w:val="20"/>
          <w:szCs w:val="20"/>
        </w:rPr>
        <w:t xml:space="preserve">art. 33f ust. 4 </w:t>
      </w:r>
      <w:r w:rsidRPr="002157BA">
        <w:rPr>
          <w:rFonts w:ascii="Arial" w:hAnsi="Arial" w:cs="Arial"/>
          <w:iCs/>
          <w:sz w:val="20"/>
          <w:szCs w:val="20"/>
        </w:rPr>
        <w:t>ustawy o niektórych formach popier</w:t>
      </w:r>
      <w:r w:rsidR="008D324F" w:rsidRPr="002157BA">
        <w:rPr>
          <w:rFonts w:ascii="Arial" w:hAnsi="Arial" w:cs="Arial"/>
          <w:iCs/>
          <w:sz w:val="20"/>
          <w:szCs w:val="20"/>
        </w:rPr>
        <w:t>ania budownictwa mieszkaniowego</w:t>
      </w:r>
      <w:r w:rsidRPr="002157BA">
        <w:rPr>
          <w:rFonts w:ascii="Arial" w:hAnsi="Arial" w:cs="Arial"/>
          <w:sz w:val="20"/>
          <w:szCs w:val="20"/>
        </w:rPr>
        <w:t xml:space="preserve"> oraz w art. 12 ust. 13 </w:t>
      </w:r>
      <w:r w:rsidRPr="002157BA">
        <w:rPr>
          <w:rFonts w:ascii="Arial" w:hAnsi="Arial" w:cs="Arial"/>
          <w:iCs/>
          <w:sz w:val="20"/>
          <w:szCs w:val="20"/>
        </w:rPr>
        <w:t>ustawy z dnia 15 grudnia 2000 r. o</w:t>
      </w:r>
      <w:r w:rsidR="006E217C" w:rsidRPr="002157BA">
        <w:rPr>
          <w:rFonts w:ascii="Arial" w:hAnsi="Arial" w:cs="Arial"/>
          <w:iCs/>
          <w:sz w:val="20"/>
          <w:szCs w:val="20"/>
        </w:rPr>
        <w:t> </w:t>
      </w:r>
      <w:r w:rsidRPr="002157BA">
        <w:rPr>
          <w:rFonts w:ascii="Arial" w:hAnsi="Arial" w:cs="Arial"/>
          <w:iCs/>
          <w:sz w:val="20"/>
          <w:szCs w:val="20"/>
        </w:rPr>
        <w:t>spółdzielniach mieszkaniowych (Dz. U. z 201</w:t>
      </w:r>
      <w:r w:rsidR="008D324F" w:rsidRPr="002157BA">
        <w:rPr>
          <w:rFonts w:ascii="Arial" w:hAnsi="Arial" w:cs="Arial"/>
          <w:iCs/>
          <w:sz w:val="20"/>
          <w:szCs w:val="20"/>
        </w:rPr>
        <w:t>8</w:t>
      </w:r>
      <w:r w:rsidRPr="002157BA">
        <w:rPr>
          <w:rFonts w:ascii="Arial" w:hAnsi="Arial" w:cs="Arial"/>
          <w:iCs/>
          <w:sz w:val="20"/>
          <w:szCs w:val="20"/>
        </w:rPr>
        <w:t xml:space="preserve"> r. poz. </w:t>
      </w:r>
      <w:r w:rsidR="008D324F" w:rsidRPr="002157BA">
        <w:rPr>
          <w:rFonts w:ascii="Arial" w:hAnsi="Arial" w:cs="Arial"/>
          <w:iCs/>
          <w:sz w:val="20"/>
          <w:szCs w:val="20"/>
        </w:rPr>
        <w:t>845</w:t>
      </w:r>
      <w:r w:rsidRPr="002157BA">
        <w:rPr>
          <w:rFonts w:ascii="Arial" w:hAnsi="Arial" w:cs="Arial"/>
          <w:iCs/>
          <w:sz w:val="20"/>
          <w:szCs w:val="20"/>
        </w:rPr>
        <w:t>)</w:t>
      </w:r>
      <w:r w:rsidRPr="008656F7">
        <w:rPr>
          <w:rFonts w:ascii="Arial" w:hAnsi="Arial" w:cs="Arial"/>
          <w:sz w:val="20"/>
          <w:szCs w:val="20"/>
        </w:rPr>
        <w:t xml:space="preserve">  – w związku z czym zasilenie budżetowe programu w tym okresie nie było wymagane (zgodnie z trójstronną umową pomiędzy</w:t>
      </w:r>
      <w:r w:rsidR="004A4A64">
        <w:rPr>
          <w:rFonts w:ascii="Arial" w:hAnsi="Arial" w:cs="Arial"/>
          <w:sz w:val="20"/>
          <w:szCs w:val="20"/>
        </w:rPr>
        <w:t xml:space="preserve"> </w:t>
      </w:r>
      <w:r w:rsidR="001C3A2A">
        <w:rPr>
          <w:rFonts w:ascii="Arial" w:hAnsi="Arial" w:cs="Arial"/>
          <w:sz w:val="20"/>
          <w:szCs w:val="20"/>
        </w:rPr>
        <w:t xml:space="preserve">Ministrem </w:t>
      </w:r>
      <w:r w:rsidR="004A4A64">
        <w:rPr>
          <w:rFonts w:ascii="Arial" w:hAnsi="Arial" w:cs="Arial"/>
          <w:sz w:val="20"/>
          <w:szCs w:val="20"/>
        </w:rPr>
        <w:t xml:space="preserve">Infrastruktury i Budownictwa, </w:t>
      </w:r>
      <w:r w:rsidR="001C3A2A">
        <w:rPr>
          <w:rFonts w:ascii="Arial" w:hAnsi="Arial" w:cs="Arial"/>
          <w:sz w:val="20"/>
          <w:szCs w:val="20"/>
        </w:rPr>
        <w:t xml:space="preserve">Ministrem </w:t>
      </w:r>
      <w:r w:rsidR="004A4A64">
        <w:rPr>
          <w:rFonts w:ascii="Arial" w:hAnsi="Arial" w:cs="Arial"/>
          <w:sz w:val="20"/>
          <w:szCs w:val="20"/>
        </w:rPr>
        <w:t xml:space="preserve">Finansów </w:t>
      </w:r>
      <w:r w:rsidRPr="008656F7">
        <w:rPr>
          <w:rFonts w:ascii="Arial" w:hAnsi="Arial" w:cs="Arial"/>
          <w:sz w:val="20"/>
          <w:szCs w:val="20"/>
        </w:rPr>
        <w:t>i B</w:t>
      </w:r>
      <w:r w:rsidR="00451357">
        <w:rPr>
          <w:rFonts w:ascii="Arial" w:hAnsi="Arial" w:cs="Arial"/>
          <w:sz w:val="20"/>
          <w:szCs w:val="20"/>
        </w:rPr>
        <w:t xml:space="preserve">ankiem Gospodarstwa Krajowego </w:t>
      </w:r>
      <w:r w:rsidRPr="008656F7">
        <w:rPr>
          <w:rFonts w:ascii="Arial" w:hAnsi="Arial" w:cs="Arial"/>
          <w:sz w:val="20"/>
          <w:szCs w:val="20"/>
        </w:rPr>
        <w:t>w zakresie realizacji programu, niezbędne zasilenie z budżetu państwa pomniejszane jest o środki, które wpływają do FD z tytułu spłaty części umorzeń kredytów).</w:t>
      </w:r>
      <w:r w:rsidRPr="008656F7">
        <w:rPr>
          <w:rFonts w:ascii="Arial" w:hAnsi="Arial" w:cs="Arial"/>
          <w:b/>
          <w:sz w:val="20"/>
          <w:szCs w:val="20"/>
        </w:rPr>
        <w:t xml:space="preserve"> </w:t>
      </w:r>
    </w:p>
    <w:p w:rsidR="00592EB1" w:rsidRDefault="00592EB1" w:rsidP="00260DAE">
      <w:pPr>
        <w:spacing w:after="240" w:line="240" w:lineRule="exact"/>
        <w:contextualSpacing/>
        <w:jc w:val="both"/>
        <w:rPr>
          <w:rFonts w:ascii="Arial" w:hAnsi="Arial" w:cs="Arial"/>
          <w:b/>
          <w:sz w:val="20"/>
          <w:szCs w:val="20"/>
        </w:rPr>
      </w:pPr>
    </w:p>
    <w:p w:rsidR="00592EB1" w:rsidRDefault="00592EB1" w:rsidP="00260DAE">
      <w:pPr>
        <w:spacing w:after="240" w:line="240" w:lineRule="exact"/>
        <w:contextualSpacing/>
        <w:jc w:val="both"/>
        <w:rPr>
          <w:rFonts w:ascii="Arial" w:hAnsi="Arial" w:cs="Arial"/>
          <w:b/>
          <w:sz w:val="20"/>
          <w:szCs w:val="20"/>
        </w:rPr>
      </w:pPr>
    </w:p>
    <w:p w:rsidR="00CF03ED" w:rsidRDefault="00CF03ED" w:rsidP="00260DAE">
      <w:pPr>
        <w:spacing w:after="240" w:line="240" w:lineRule="exact"/>
        <w:contextualSpacing/>
        <w:jc w:val="both"/>
        <w:rPr>
          <w:rFonts w:ascii="Arial" w:hAnsi="Arial" w:cs="Arial"/>
          <w:b/>
          <w:sz w:val="20"/>
          <w:szCs w:val="20"/>
        </w:rPr>
      </w:pPr>
    </w:p>
    <w:p w:rsidR="00CC3036" w:rsidRPr="00451357" w:rsidRDefault="00CC3036" w:rsidP="00260DAE">
      <w:pPr>
        <w:spacing w:after="240" w:line="240" w:lineRule="exact"/>
        <w:contextualSpacing/>
        <w:jc w:val="both"/>
        <w:rPr>
          <w:rFonts w:ascii="Arial" w:hAnsi="Arial" w:cs="Arial"/>
          <w:sz w:val="20"/>
          <w:szCs w:val="20"/>
          <w:u w:val="single"/>
        </w:rPr>
      </w:pPr>
      <w:r w:rsidRPr="00451357">
        <w:rPr>
          <w:rFonts w:ascii="Arial" w:hAnsi="Arial" w:cs="Arial"/>
          <w:sz w:val="20"/>
          <w:szCs w:val="20"/>
          <w:u w:val="single"/>
        </w:rPr>
        <w:lastRenderedPageBreak/>
        <w:t>Finansowanie w 2018 r.</w:t>
      </w:r>
    </w:p>
    <w:p w:rsidR="0049769C" w:rsidRPr="008656F7" w:rsidRDefault="0049769C" w:rsidP="00260DAE">
      <w:pPr>
        <w:spacing w:after="240" w:line="240" w:lineRule="exact"/>
        <w:contextualSpacing/>
        <w:jc w:val="both"/>
        <w:rPr>
          <w:rFonts w:ascii="Arial" w:hAnsi="Arial" w:cs="Arial"/>
          <w:b/>
          <w:sz w:val="20"/>
          <w:szCs w:val="20"/>
        </w:rPr>
      </w:pPr>
    </w:p>
    <w:p w:rsidR="0049769C" w:rsidRPr="00451357" w:rsidRDefault="0049769C" w:rsidP="00260DAE">
      <w:pPr>
        <w:spacing w:after="240" w:line="240" w:lineRule="exact"/>
        <w:contextualSpacing/>
        <w:jc w:val="both"/>
        <w:rPr>
          <w:rFonts w:ascii="Arial" w:hAnsi="Arial" w:cs="Arial"/>
          <w:color w:val="000000" w:themeColor="text1"/>
          <w:sz w:val="20"/>
          <w:szCs w:val="20"/>
        </w:rPr>
      </w:pPr>
      <w:r w:rsidRPr="00451357">
        <w:rPr>
          <w:rFonts w:ascii="Arial" w:hAnsi="Arial" w:cs="Arial"/>
          <w:color w:val="000000" w:themeColor="text1"/>
          <w:sz w:val="20"/>
          <w:szCs w:val="20"/>
        </w:rPr>
        <w:t xml:space="preserve">Zapotrzebowanie na </w:t>
      </w:r>
      <w:r w:rsidR="006E217C" w:rsidRPr="00451357">
        <w:rPr>
          <w:rFonts w:ascii="Arial" w:hAnsi="Arial" w:cs="Arial"/>
          <w:color w:val="000000" w:themeColor="text1"/>
          <w:sz w:val="20"/>
          <w:szCs w:val="20"/>
        </w:rPr>
        <w:t>dotację w trzecim roku programu -</w:t>
      </w:r>
      <w:r w:rsidRPr="00451357">
        <w:rPr>
          <w:rFonts w:ascii="Arial" w:hAnsi="Arial" w:cs="Arial"/>
          <w:color w:val="000000" w:themeColor="text1"/>
          <w:sz w:val="20"/>
          <w:szCs w:val="20"/>
        </w:rPr>
        <w:t xml:space="preserve"> w 2018 r., również zostało częściowo pokryte kwotami stanowiącymi równowartość środków z tytułu wspomnianych dokonanych spłat części umorzeń kredytów. Kwota przekazana z budżetu państwa zgodnie z umową trójstronną w dniu 19 marca 2018 r. wyniosła </w:t>
      </w:r>
      <w:r w:rsidRPr="00451357">
        <w:rPr>
          <w:rFonts w:ascii="Arial" w:hAnsi="Arial" w:cs="Arial"/>
          <w:b/>
          <w:bCs/>
          <w:color w:val="000000" w:themeColor="text1"/>
          <w:sz w:val="20"/>
          <w:szCs w:val="20"/>
        </w:rPr>
        <w:t>9 930 571 zł</w:t>
      </w:r>
      <w:r w:rsidRPr="00451357">
        <w:rPr>
          <w:rFonts w:ascii="Arial" w:hAnsi="Arial" w:cs="Arial"/>
          <w:color w:val="000000" w:themeColor="text1"/>
          <w:sz w:val="20"/>
          <w:szCs w:val="20"/>
        </w:rPr>
        <w:t xml:space="preserve"> (przy maksymalnym limicie określonym w ustawie z dnia 10 września </w:t>
      </w:r>
      <w:r w:rsidRPr="00451357">
        <w:rPr>
          <w:rFonts w:ascii="Arial" w:hAnsi="Arial" w:cs="Arial"/>
          <w:i/>
          <w:iCs/>
          <w:color w:val="000000" w:themeColor="text1"/>
          <w:sz w:val="20"/>
          <w:szCs w:val="20"/>
        </w:rPr>
        <w:t xml:space="preserve">2015 r. o zmianie ustawy o niektórych formach popierania budownictwa mieszkaniowego oraz niektórych innych ustaw </w:t>
      </w:r>
      <w:r w:rsidRPr="00451357">
        <w:rPr>
          <w:rFonts w:ascii="Arial" w:hAnsi="Arial" w:cs="Arial"/>
          <w:b/>
          <w:bCs/>
          <w:color w:val="000000" w:themeColor="text1"/>
          <w:sz w:val="20"/>
          <w:szCs w:val="20"/>
        </w:rPr>
        <w:t>12,8 mln zł</w:t>
      </w:r>
      <w:r w:rsidRPr="00451357">
        <w:rPr>
          <w:rFonts w:ascii="Arial" w:hAnsi="Arial" w:cs="Arial"/>
          <w:color w:val="000000" w:themeColor="text1"/>
          <w:sz w:val="20"/>
          <w:szCs w:val="20"/>
        </w:rPr>
        <w:t xml:space="preserve"> i przy kwocie zapisanej w ustawie budżetowej na 2018 r. w wys. </w:t>
      </w:r>
      <w:r w:rsidRPr="00451357">
        <w:rPr>
          <w:rFonts w:ascii="Arial" w:hAnsi="Arial" w:cs="Arial"/>
          <w:b/>
          <w:bCs/>
          <w:color w:val="000000" w:themeColor="text1"/>
          <w:sz w:val="20"/>
          <w:szCs w:val="20"/>
        </w:rPr>
        <w:t>11,78 mln zł</w:t>
      </w:r>
      <w:r w:rsidRPr="00451357">
        <w:rPr>
          <w:rFonts w:ascii="Arial" w:hAnsi="Arial" w:cs="Arial"/>
          <w:color w:val="000000" w:themeColor="text1"/>
          <w:sz w:val="20"/>
          <w:szCs w:val="20"/>
        </w:rPr>
        <w:t>).</w:t>
      </w:r>
    </w:p>
    <w:p w:rsidR="00396EBC" w:rsidRPr="00451357" w:rsidRDefault="00396EBC" w:rsidP="00260DAE">
      <w:pPr>
        <w:spacing w:after="240" w:line="240" w:lineRule="exact"/>
        <w:contextualSpacing/>
        <w:jc w:val="both"/>
        <w:rPr>
          <w:rFonts w:ascii="Arial" w:hAnsi="Arial" w:cs="Arial"/>
          <w:color w:val="000000" w:themeColor="text1"/>
          <w:sz w:val="20"/>
          <w:szCs w:val="20"/>
        </w:rPr>
      </w:pPr>
    </w:p>
    <w:p w:rsidR="00CC3036" w:rsidRPr="00451357" w:rsidRDefault="00CC3036" w:rsidP="00260DAE">
      <w:pPr>
        <w:spacing w:after="240" w:line="240" w:lineRule="exact"/>
        <w:contextualSpacing/>
        <w:jc w:val="both"/>
        <w:rPr>
          <w:rFonts w:ascii="Arial" w:hAnsi="Arial" w:cs="Arial"/>
          <w:color w:val="000000" w:themeColor="text1"/>
          <w:sz w:val="20"/>
          <w:szCs w:val="20"/>
          <w:u w:val="single"/>
        </w:rPr>
      </w:pPr>
      <w:r w:rsidRPr="00451357">
        <w:rPr>
          <w:rFonts w:ascii="Arial" w:hAnsi="Arial" w:cs="Arial"/>
          <w:color w:val="000000" w:themeColor="text1"/>
          <w:sz w:val="20"/>
          <w:szCs w:val="20"/>
          <w:u w:val="single"/>
        </w:rPr>
        <w:t>Finansowanie w 2019 r.</w:t>
      </w:r>
    </w:p>
    <w:p w:rsidR="00CC3036" w:rsidRDefault="00CC3036" w:rsidP="00260DAE">
      <w:pPr>
        <w:spacing w:after="240" w:line="240" w:lineRule="exact"/>
        <w:contextualSpacing/>
        <w:jc w:val="both"/>
        <w:rPr>
          <w:rFonts w:ascii="Arial" w:hAnsi="Arial" w:cs="Arial"/>
          <w:color w:val="FF0000"/>
          <w:sz w:val="20"/>
          <w:szCs w:val="20"/>
        </w:rPr>
      </w:pPr>
    </w:p>
    <w:p w:rsidR="00396EBC" w:rsidRPr="00E26F75" w:rsidRDefault="00396EBC" w:rsidP="00396EBC">
      <w:pPr>
        <w:spacing w:after="120" w:line="240" w:lineRule="exact"/>
        <w:jc w:val="both"/>
        <w:rPr>
          <w:rFonts w:ascii="Arial" w:hAnsi="Arial" w:cs="Arial"/>
          <w:spacing w:val="4"/>
          <w:sz w:val="20"/>
          <w:szCs w:val="20"/>
        </w:rPr>
      </w:pPr>
      <w:r w:rsidRPr="00960FA9">
        <w:rPr>
          <w:rFonts w:ascii="Arial" w:hAnsi="Arial" w:cs="Arial"/>
          <w:spacing w:val="4"/>
          <w:sz w:val="20"/>
          <w:szCs w:val="20"/>
        </w:rPr>
        <w:t xml:space="preserve">Kwota przekazana z budżetu państwa w 2019 r. w dniu 29 marca 2019 r. wyniosła </w:t>
      </w:r>
      <w:r w:rsidRPr="001C3A2A">
        <w:rPr>
          <w:rFonts w:ascii="Arial" w:hAnsi="Arial" w:cs="Arial"/>
          <w:b/>
          <w:spacing w:val="4"/>
          <w:sz w:val="20"/>
          <w:szCs w:val="20"/>
        </w:rPr>
        <w:t>14 549 720 zł</w:t>
      </w:r>
      <w:r w:rsidRPr="00960FA9">
        <w:rPr>
          <w:rFonts w:ascii="Arial" w:hAnsi="Arial" w:cs="Arial"/>
          <w:spacing w:val="4"/>
          <w:sz w:val="20"/>
          <w:szCs w:val="20"/>
        </w:rPr>
        <w:t xml:space="preserve"> </w:t>
      </w:r>
      <w:r w:rsidRPr="00015E05">
        <w:rPr>
          <w:rFonts w:ascii="Arial" w:hAnsi="Arial" w:cs="Arial"/>
          <w:spacing w:val="4"/>
          <w:sz w:val="20"/>
          <w:szCs w:val="20"/>
        </w:rPr>
        <w:t xml:space="preserve">(przy maksymalnym limicie </w:t>
      </w:r>
      <w:r w:rsidRPr="001C3A2A">
        <w:rPr>
          <w:rFonts w:ascii="Arial" w:hAnsi="Arial" w:cs="Arial"/>
          <w:b/>
          <w:spacing w:val="4"/>
          <w:sz w:val="20"/>
          <w:szCs w:val="20"/>
        </w:rPr>
        <w:t>18,2 mln zł</w:t>
      </w:r>
      <w:r w:rsidRPr="00015E05">
        <w:rPr>
          <w:rFonts w:ascii="Arial" w:hAnsi="Arial" w:cs="Arial"/>
          <w:spacing w:val="4"/>
          <w:sz w:val="20"/>
          <w:szCs w:val="20"/>
        </w:rPr>
        <w:t xml:space="preserve"> wynikającym z ww. ustawy i przy kwocie zapisanej w ustawie budżetowej na 2019 r. w wysokości </w:t>
      </w:r>
      <w:r w:rsidRPr="001C3A2A">
        <w:rPr>
          <w:rFonts w:ascii="Arial" w:hAnsi="Arial" w:cs="Arial"/>
          <w:b/>
          <w:spacing w:val="4"/>
          <w:sz w:val="20"/>
          <w:szCs w:val="20"/>
        </w:rPr>
        <w:t>16,9 mln zł</w:t>
      </w:r>
      <w:r w:rsidRPr="00015E05">
        <w:rPr>
          <w:rFonts w:ascii="Arial" w:hAnsi="Arial" w:cs="Arial"/>
          <w:spacing w:val="4"/>
          <w:sz w:val="20"/>
          <w:szCs w:val="20"/>
        </w:rPr>
        <w:t>).</w:t>
      </w:r>
    </w:p>
    <w:p w:rsidR="0049769C" w:rsidRPr="008656F7" w:rsidRDefault="0049769C" w:rsidP="00260DAE">
      <w:pPr>
        <w:spacing w:after="240" w:line="240" w:lineRule="exact"/>
        <w:contextualSpacing/>
        <w:jc w:val="both"/>
        <w:rPr>
          <w:rFonts w:ascii="Arial" w:hAnsi="Arial" w:cs="Arial"/>
          <w:color w:val="000000"/>
          <w:sz w:val="20"/>
          <w:szCs w:val="20"/>
        </w:rPr>
      </w:pPr>
    </w:p>
    <w:p w:rsidR="004C4639" w:rsidRPr="008656F7" w:rsidRDefault="00835A8F" w:rsidP="00260DAE">
      <w:pPr>
        <w:spacing w:after="240" w:line="240" w:lineRule="exact"/>
        <w:contextualSpacing/>
        <w:jc w:val="both"/>
        <w:rPr>
          <w:rFonts w:ascii="Arial" w:hAnsi="Arial" w:cs="Arial"/>
          <w:color w:val="000000"/>
          <w:sz w:val="20"/>
          <w:szCs w:val="20"/>
        </w:rPr>
      </w:pPr>
      <w:r w:rsidRPr="008656F7">
        <w:rPr>
          <w:rFonts w:ascii="Arial" w:hAnsi="Arial" w:cs="Arial"/>
          <w:color w:val="000000"/>
          <w:sz w:val="20"/>
          <w:szCs w:val="20"/>
        </w:rPr>
        <w:t xml:space="preserve">Zgodnie z art. 10 </w:t>
      </w:r>
      <w:r w:rsidRPr="001C3A2A">
        <w:rPr>
          <w:rFonts w:ascii="Arial" w:hAnsi="Arial" w:cs="Arial"/>
          <w:color w:val="000000"/>
          <w:sz w:val="20"/>
          <w:szCs w:val="20"/>
        </w:rPr>
        <w:t xml:space="preserve">ustawy z dnia 10 września 2015 r. </w:t>
      </w:r>
      <w:r w:rsidR="006D5534" w:rsidRPr="001C3A2A">
        <w:rPr>
          <w:rFonts w:ascii="Arial" w:eastAsia="Calibri" w:hAnsi="Arial" w:cs="Arial"/>
          <w:spacing w:val="4"/>
          <w:sz w:val="20"/>
          <w:szCs w:val="20"/>
        </w:rPr>
        <w:t>o zmianie ustawy o niektórych formach</w:t>
      </w:r>
      <w:r w:rsidR="001C3A2A">
        <w:rPr>
          <w:rFonts w:ascii="Arial" w:eastAsia="Calibri" w:hAnsi="Arial" w:cs="Arial"/>
          <w:spacing w:val="4"/>
          <w:sz w:val="20"/>
          <w:szCs w:val="20"/>
        </w:rPr>
        <w:t xml:space="preserve"> </w:t>
      </w:r>
      <w:r w:rsidR="001C3A2A" w:rsidRPr="001C3A2A">
        <w:rPr>
          <w:rFonts w:ascii="Arial" w:eastAsia="Calibri" w:hAnsi="Arial" w:cs="Arial"/>
          <w:spacing w:val="4"/>
          <w:sz w:val="20"/>
          <w:szCs w:val="20"/>
        </w:rPr>
        <w:t>popierania budownictwa mieszkaniowego</w:t>
      </w:r>
      <w:r w:rsidR="006D5534" w:rsidRPr="001C3A2A">
        <w:rPr>
          <w:rFonts w:ascii="Arial" w:eastAsia="Calibri" w:hAnsi="Arial" w:cs="Arial"/>
          <w:spacing w:val="4"/>
          <w:sz w:val="20"/>
          <w:szCs w:val="20"/>
        </w:rPr>
        <w:t>,</w:t>
      </w:r>
      <w:r w:rsidR="006D5534" w:rsidRPr="008656F7">
        <w:rPr>
          <w:rFonts w:ascii="Arial" w:eastAsia="Calibri" w:hAnsi="Arial" w:cs="Arial"/>
          <w:spacing w:val="4"/>
          <w:sz w:val="20"/>
          <w:szCs w:val="20"/>
        </w:rPr>
        <w:t xml:space="preserve"> </w:t>
      </w:r>
      <w:r w:rsidRPr="008656F7">
        <w:rPr>
          <w:rFonts w:ascii="Arial" w:hAnsi="Arial" w:cs="Arial"/>
          <w:color w:val="000000"/>
          <w:sz w:val="20"/>
          <w:szCs w:val="20"/>
        </w:rPr>
        <w:t xml:space="preserve">BGK, w terminie do dnia 31 marca każdego roku składa ministrowi właściwemu do spraw </w:t>
      </w:r>
      <w:r w:rsidR="00B20435" w:rsidRPr="008656F7">
        <w:rPr>
          <w:rFonts w:ascii="Arial" w:hAnsi="Arial" w:cs="Arial"/>
          <w:color w:val="000000"/>
          <w:sz w:val="20"/>
          <w:szCs w:val="20"/>
        </w:rPr>
        <w:t xml:space="preserve">mieszkalnictwa i ministrowi właściwemu do spraw finansów publicznych </w:t>
      </w:r>
      <w:r w:rsidR="00B20435" w:rsidRPr="008656F7">
        <w:rPr>
          <w:rFonts w:ascii="Arial" w:hAnsi="Arial" w:cs="Arial"/>
          <w:b/>
          <w:color w:val="000000"/>
          <w:sz w:val="20"/>
          <w:szCs w:val="20"/>
        </w:rPr>
        <w:t>sprawozdanie finansowe za poprzedni rok z realizacji rządowego programu popierania budownictwa mieszkaniowego</w:t>
      </w:r>
      <w:r w:rsidR="00B20435" w:rsidRPr="008656F7">
        <w:rPr>
          <w:rFonts w:ascii="Arial" w:hAnsi="Arial" w:cs="Arial"/>
          <w:color w:val="000000"/>
          <w:sz w:val="20"/>
          <w:szCs w:val="20"/>
        </w:rPr>
        <w:t>.</w:t>
      </w:r>
      <w:r w:rsidR="00CC3036">
        <w:rPr>
          <w:rFonts w:ascii="Arial" w:hAnsi="Arial" w:cs="Arial"/>
          <w:color w:val="000000"/>
          <w:sz w:val="20"/>
          <w:szCs w:val="20"/>
        </w:rPr>
        <w:t xml:space="preserve"> </w:t>
      </w:r>
      <w:r w:rsidR="00B20435" w:rsidRPr="008656F7">
        <w:rPr>
          <w:rFonts w:ascii="Arial" w:hAnsi="Arial" w:cs="Arial"/>
          <w:color w:val="000000"/>
          <w:sz w:val="20"/>
          <w:szCs w:val="20"/>
        </w:rPr>
        <w:t xml:space="preserve">W </w:t>
      </w:r>
      <w:r w:rsidRPr="008656F7">
        <w:rPr>
          <w:rFonts w:ascii="Arial" w:hAnsi="Arial" w:cs="Arial"/>
          <w:color w:val="000000"/>
          <w:sz w:val="20"/>
          <w:szCs w:val="20"/>
        </w:rPr>
        <w:t xml:space="preserve">przypadku gdy rzeczywiste koszty obsługi programu przez BGK </w:t>
      </w:r>
      <w:r w:rsidR="00B20435" w:rsidRPr="008656F7">
        <w:rPr>
          <w:rFonts w:ascii="Arial" w:hAnsi="Arial" w:cs="Arial"/>
          <w:color w:val="000000"/>
          <w:sz w:val="20"/>
          <w:szCs w:val="20"/>
        </w:rPr>
        <w:t>wykazane w sprawozdaniu przewyższają kwotę otrzymanych dopłat</w:t>
      </w:r>
      <w:r w:rsidR="001C3A2A">
        <w:rPr>
          <w:rFonts w:ascii="Arial" w:hAnsi="Arial" w:cs="Arial"/>
          <w:color w:val="000000"/>
          <w:sz w:val="20"/>
          <w:szCs w:val="20"/>
        </w:rPr>
        <w:t>,</w:t>
      </w:r>
      <w:r w:rsidR="00B20435" w:rsidRPr="008656F7">
        <w:rPr>
          <w:rFonts w:ascii="Arial" w:hAnsi="Arial" w:cs="Arial"/>
          <w:color w:val="000000"/>
          <w:sz w:val="20"/>
          <w:szCs w:val="20"/>
        </w:rPr>
        <w:t xml:space="preserve"> niepokryta część kosztów podlega </w:t>
      </w:r>
      <w:r w:rsidR="00B20435" w:rsidRPr="008656F7">
        <w:rPr>
          <w:rFonts w:ascii="Arial" w:hAnsi="Arial" w:cs="Arial"/>
          <w:b/>
          <w:color w:val="000000"/>
          <w:sz w:val="20"/>
          <w:szCs w:val="20"/>
        </w:rPr>
        <w:t>kompensacie</w:t>
      </w:r>
      <w:r w:rsidR="00B20435" w:rsidRPr="008656F7">
        <w:rPr>
          <w:rFonts w:ascii="Arial" w:hAnsi="Arial" w:cs="Arial"/>
          <w:color w:val="000000"/>
          <w:sz w:val="20"/>
          <w:szCs w:val="20"/>
        </w:rPr>
        <w:t xml:space="preserve"> w formie uzgodnionej przez ministra właściwego do spraw </w:t>
      </w:r>
      <w:r w:rsidR="00CD498C" w:rsidRPr="008656F7">
        <w:rPr>
          <w:rFonts w:ascii="Arial" w:hAnsi="Arial" w:cs="Arial"/>
          <w:color w:val="000000"/>
          <w:sz w:val="20"/>
          <w:szCs w:val="20"/>
        </w:rPr>
        <w:t>finansów publicznych z BGK. Uzgodnienie powinno nastąpić w terminie do 30 czerwca roku, w którym Bank złożył przedmiotowe sprawozdanie</w:t>
      </w:r>
      <w:r w:rsidR="00194444" w:rsidRPr="008656F7">
        <w:rPr>
          <w:rFonts w:ascii="Arial" w:hAnsi="Arial" w:cs="Arial"/>
          <w:color w:val="000000"/>
          <w:sz w:val="20"/>
          <w:szCs w:val="20"/>
        </w:rPr>
        <w:t>.</w:t>
      </w:r>
    </w:p>
    <w:p w:rsidR="00260DAE" w:rsidRPr="008656F7" w:rsidRDefault="00260DAE" w:rsidP="00260DAE">
      <w:pPr>
        <w:spacing w:after="240" w:line="240" w:lineRule="exact"/>
        <w:contextualSpacing/>
        <w:jc w:val="both"/>
        <w:rPr>
          <w:rFonts w:ascii="Arial" w:eastAsia="Calibri" w:hAnsi="Arial" w:cs="Arial"/>
          <w:spacing w:val="4"/>
          <w:sz w:val="20"/>
          <w:szCs w:val="20"/>
        </w:rPr>
      </w:pPr>
    </w:p>
    <w:p w:rsidR="00787243" w:rsidRPr="008656F7" w:rsidRDefault="00CB3518" w:rsidP="00260DAE">
      <w:pPr>
        <w:spacing w:after="240" w:line="240" w:lineRule="exact"/>
        <w:contextualSpacing/>
        <w:jc w:val="both"/>
        <w:rPr>
          <w:rFonts w:ascii="Arial" w:eastAsia="Calibri" w:hAnsi="Arial" w:cs="Arial"/>
          <w:spacing w:val="4"/>
          <w:sz w:val="20"/>
          <w:szCs w:val="20"/>
        </w:rPr>
      </w:pPr>
      <w:r w:rsidRPr="008656F7">
        <w:rPr>
          <w:rFonts w:ascii="Arial" w:hAnsi="Arial" w:cs="Arial"/>
          <w:b/>
          <w:sz w:val="20"/>
          <w:szCs w:val="20"/>
        </w:rPr>
        <w:t>Zasięg terytorialny</w:t>
      </w:r>
      <w:r w:rsidRPr="008656F7">
        <w:rPr>
          <w:rFonts w:ascii="Arial" w:hAnsi="Arial" w:cs="Arial"/>
          <w:sz w:val="20"/>
          <w:szCs w:val="20"/>
        </w:rPr>
        <w:t xml:space="preserve"> programu: terytorium Polski (w zależności od lokalnych potrzeb beneficjentami mogą być zarówno duże, jak i małe miejscowości).</w:t>
      </w:r>
      <w:r w:rsidR="000D0C6E" w:rsidRPr="008656F7">
        <w:rPr>
          <w:rFonts w:ascii="Arial" w:hAnsi="Arial" w:cs="Arial"/>
          <w:sz w:val="20"/>
          <w:szCs w:val="20"/>
        </w:rPr>
        <w:t xml:space="preserve"> </w:t>
      </w:r>
    </w:p>
    <w:p w:rsidR="000D0C6E" w:rsidRPr="008656F7" w:rsidRDefault="000D0C6E" w:rsidP="00260DAE">
      <w:pPr>
        <w:spacing w:after="240" w:line="240" w:lineRule="exact"/>
        <w:contextualSpacing/>
        <w:jc w:val="both"/>
        <w:rPr>
          <w:rFonts w:ascii="Arial" w:hAnsi="Arial" w:cs="Arial"/>
          <w:b/>
          <w:sz w:val="20"/>
          <w:szCs w:val="20"/>
        </w:rPr>
      </w:pPr>
    </w:p>
    <w:p w:rsidR="00CB3518" w:rsidRPr="008656F7" w:rsidRDefault="00CB3518" w:rsidP="00260DAE">
      <w:pPr>
        <w:spacing w:after="240" w:line="240" w:lineRule="exact"/>
        <w:contextualSpacing/>
        <w:jc w:val="both"/>
        <w:rPr>
          <w:rFonts w:ascii="Arial" w:hAnsi="Arial" w:cs="Arial"/>
          <w:sz w:val="20"/>
          <w:szCs w:val="20"/>
        </w:rPr>
      </w:pPr>
      <w:r w:rsidRPr="008656F7">
        <w:rPr>
          <w:rFonts w:ascii="Arial" w:hAnsi="Arial" w:cs="Arial"/>
          <w:b/>
          <w:sz w:val="20"/>
          <w:szCs w:val="20"/>
        </w:rPr>
        <w:t>Beneficjentami</w:t>
      </w:r>
      <w:r w:rsidRPr="008656F7">
        <w:rPr>
          <w:rFonts w:ascii="Arial" w:hAnsi="Arial" w:cs="Arial"/>
          <w:sz w:val="20"/>
          <w:szCs w:val="20"/>
        </w:rPr>
        <w:t xml:space="preserve"> programu mogą być:</w:t>
      </w:r>
    </w:p>
    <w:p w:rsidR="00CB3518" w:rsidRPr="008656F7" w:rsidRDefault="00CB3518" w:rsidP="00933385">
      <w:pPr>
        <w:pStyle w:val="Akapitzlist"/>
        <w:numPr>
          <w:ilvl w:val="0"/>
          <w:numId w:val="4"/>
        </w:numPr>
        <w:spacing w:after="240" w:line="240" w:lineRule="exact"/>
        <w:contextualSpacing/>
        <w:jc w:val="both"/>
        <w:rPr>
          <w:rFonts w:ascii="Arial" w:hAnsi="Arial" w:cs="Arial"/>
          <w:sz w:val="20"/>
          <w:szCs w:val="20"/>
        </w:rPr>
      </w:pPr>
      <w:r w:rsidRPr="008656F7">
        <w:rPr>
          <w:rFonts w:ascii="Arial" w:hAnsi="Arial" w:cs="Arial"/>
          <w:sz w:val="20"/>
          <w:szCs w:val="20"/>
        </w:rPr>
        <w:t xml:space="preserve">towarzystwa budownictwa społecznego, </w:t>
      </w:r>
    </w:p>
    <w:p w:rsidR="00CB3518" w:rsidRPr="008656F7" w:rsidRDefault="00CB3518" w:rsidP="00933385">
      <w:pPr>
        <w:pStyle w:val="Akapitzlist"/>
        <w:numPr>
          <w:ilvl w:val="0"/>
          <w:numId w:val="4"/>
        </w:numPr>
        <w:spacing w:after="240" w:line="240" w:lineRule="exact"/>
        <w:contextualSpacing/>
        <w:jc w:val="both"/>
        <w:rPr>
          <w:rFonts w:ascii="Arial" w:hAnsi="Arial" w:cs="Arial"/>
          <w:sz w:val="20"/>
          <w:szCs w:val="20"/>
        </w:rPr>
      </w:pPr>
      <w:r w:rsidRPr="008656F7">
        <w:rPr>
          <w:rFonts w:ascii="Arial" w:hAnsi="Arial" w:cs="Arial"/>
          <w:sz w:val="20"/>
          <w:szCs w:val="20"/>
        </w:rPr>
        <w:t xml:space="preserve">spółdzielnie mieszkaniowe, </w:t>
      </w:r>
    </w:p>
    <w:p w:rsidR="00DE1D9F" w:rsidRPr="008656F7" w:rsidRDefault="00CB3518" w:rsidP="00933385">
      <w:pPr>
        <w:pStyle w:val="Akapitzlist"/>
        <w:numPr>
          <w:ilvl w:val="0"/>
          <w:numId w:val="4"/>
        </w:numPr>
        <w:spacing w:after="240" w:line="240" w:lineRule="exact"/>
        <w:contextualSpacing/>
        <w:jc w:val="both"/>
        <w:rPr>
          <w:rFonts w:ascii="Arial" w:hAnsi="Arial" w:cs="Arial"/>
          <w:sz w:val="20"/>
          <w:szCs w:val="20"/>
        </w:rPr>
      </w:pPr>
      <w:r w:rsidRPr="008656F7">
        <w:rPr>
          <w:rFonts w:ascii="Arial" w:hAnsi="Arial" w:cs="Arial"/>
          <w:sz w:val="20"/>
          <w:szCs w:val="20"/>
        </w:rPr>
        <w:t>spółki z ograniczoną odpowiedzialnością lub spółki akcyjne, w których gmina lub gminy dysponują odpowiednio ponad 50% głosów na zgromadzeniu wspólników lub na walnym zgromadzeniu, nie działające w formie towarzystwa budownictwa społecznego, zwane „spółkami gminnymi”.</w:t>
      </w:r>
    </w:p>
    <w:p w:rsidR="006404AE" w:rsidRPr="008656F7" w:rsidRDefault="005C5EBB" w:rsidP="00260DAE">
      <w:pPr>
        <w:spacing w:after="240" w:line="240" w:lineRule="exact"/>
        <w:contextualSpacing/>
        <w:jc w:val="both"/>
        <w:rPr>
          <w:rFonts w:ascii="Arial" w:hAnsi="Arial" w:cs="Arial"/>
          <w:color w:val="FF0000"/>
          <w:sz w:val="20"/>
          <w:szCs w:val="20"/>
        </w:rPr>
      </w:pPr>
      <w:r w:rsidRPr="008656F7">
        <w:rPr>
          <w:rFonts w:ascii="Arial" w:hAnsi="Arial" w:cs="Arial"/>
          <w:sz w:val="20"/>
          <w:szCs w:val="20"/>
        </w:rPr>
        <w:t>Warunkiem udzielenia finansowania zwrotnego</w:t>
      </w:r>
      <w:r w:rsidR="00823CAB">
        <w:rPr>
          <w:rFonts w:ascii="Arial" w:hAnsi="Arial" w:cs="Arial"/>
          <w:sz w:val="20"/>
          <w:szCs w:val="20"/>
        </w:rPr>
        <w:t xml:space="preserve"> towarzystwom budownictwa społecznego, w których gmina lub gminy dysponują odpowiednio ponad 50% głosów na zgromadzeniu wspólników lub na walnym zgromadzeniu, oraz spółkom gminnym</w:t>
      </w:r>
      <w:r w:rsidRPr="008656F7">
        <w:rPr>
          <w:rFonts w:ascii="Arial" w:hAnsi="Arial" w:cs="Arial"/>
          <w:sz w:val="20"/>
          <w:szCs w:val="20"/>
        </w:rPr>
        <w:t xml:space="preserve"> jest zawarcie przez kredytobiorcę </w:t>
      </w:r>
      <w:r w:rsidRPr="008656F7">
        <w:rPr>
          <w:rFonts w:ascii="Arial" w:hAnsi="Arial" w:cs="Arial"/>
          <w:b/>
          <w:sz w:val="20"/>
          <w:szCs w:val="20"/>
        </w:rPr>
        <w:t>umowy z gminą</w:t>
      </w:r>
      <w:r w:rsidRPr="008656F7">
        <w:rPr>
          <w:rFonts w:ascii="Arial" w:hAnsi="Arial" w:cs="Arial"/>
          <w:sz w:val="20"/>
          <w:szCs w:val="20"/>
        </w:rPr>
        <w:t xml:space="preserve"> właściwą miejscowo dla planowanego przedsięwzięcia inwestycyjno-budowlanego</w:t>
      </w:r>
      <w:r w:rsidR="008A0C5E" w:rsidRPr="008656F7">
        <w:rPr>
          <w:rFonts w:ascii="Arial" w:hAnsi="Arial" w:cs="Arial"/>
          <w:sz w:val="20"/>
          <w:szCs w:val="20"/>
        </w:rPr>
        <w:t>, określającej</w:t>
      </w:r>
      <w:r w:rsidR="009C6C57" w:rsidRPr="008656F7">
        <w:rPr>
          <w:rFonts w:ascii="Arial" w:hAnsi="Arial" w:cs="Arial"/>
          <w:sz w:val="20"/>
          <w:szCs w:val="20"/>
        </w:rPr>
        <w:t>:</w:t>
      </w:r>
    </w:p>
    <w:p w:rsidR="005C5EBB" w:rsidRPr="008656F7" w:rsidRDefault="005C5EBB" w:rsidP="00933385">
      <w:pPr>
        <w:pStyle w:val="Akapitzlist"/>
        <w:numPr>
          <w:ilvl w:val="0"/>
          <w:numId w:val="11"/>
        </w:numPr>
        <w:spacing w:after="240" w:line="240" w:lineRule="exact"/>
        <w:contextualSpacing/>
        <w:jc w:val="both"/>
        <w:rPr>
          <w:rFonts w:ascii="Arial" w:hAnsi="Arial" w:cs="Arial"/>
          <w:sz w:val="20"/>
          <w:szCs w:val="20"/>
        </w:rPr>
      </w:pPr>
      <w:r w:rsidRPr="008656F7">
        <w:rPr>
          <w:rFonts w:ascii="Arial" w:hAnsi="Arial" w:cs="Arial"/>
          <w:sz w:val="20"/>
          <w:szCs w:val="20"/>
        </w:rPr>
        <w:t>przewidywane formy partycypacji finansowej gminy w kosztach realizacji przedsięwzięcia inwestycyjno-budowlanego;</w:t>
      </w:r>
    </w:p>
    <w:p w:rsidR="005C5EBB" w:rsidRPr="008656F7" w:rsidRDefault="005C5EBB" w:rsidP="00933385">
      <w:pPr>
        <w:pStyle w:val="Akapitzlist"/>
        <w:numPr>
          <w:ilvl w:val="0"/>
          <w:numId w:val="11"/>
        </w:numPr>
        <w:spacing w:after="240" w:line="240" w:lineRule="exact"/>
        <w:contextualSpacing/>
        <w:jc w:val="both"/>
        <w:rPr>
          <w:rFonts w:ascii="Arial" w:hAnsi="Arial" w:cs="Arial"/>
          <w:sz w:val="20"/>
          <w:szCs w:val="20"/>
        </w:rPr>
      </w:pPr>
      <w:r w:rsidRPr="008656F7">
        <w:rPr>
          <w:rFonts w:ascii="Arial" w:hAnsi="Arial" w:cs="Arial"/>
          <w:sz w:val="20"/>
          <w:szCs w:val="20"/>
        </w:rPr>
        <w:t>planowaną liczbę lokali mieszkalnych</w:t>
      </w:r>
      <w:r w:rsidR="009D2857" w:rsidRPr="008656F7">
        <w:rPr>
          <w:rFonts w:ascii="Arial" w:hAnsi="Arial" w:cs="Arial"/>
          <w:sz w:val="20"/>
          <w:szCs w:val="20"/>
        </w:rPr>
        <w:t>, które zostaną</w:t>
      </w:r>
      <w:r w:rsidRPr="008656F7">
        <w:rPr>
          <w:rFonts w:ascii="Arial" w:hAnsi="Arial" w:cs="Arial"/>
          <w:sz w:val="20"/>
          <w:szCs w:val="20"/>
        </w:rPr>
        <w:t xml:space="preserve"> utworzon</w:t>
      </w:r>
      <w:r w:rsidR="009D2857" w:rsidRPr="008656F7">
        <w:rPr>
          <w:rFonts w:ascii="Arial" w:hAnsi="Arial" w:cs="Arial"/>
          <w:sz w:val="20"/>
          <w:szCs w:val="20"/>
        </w:rPr>
        <w:t>e</w:t>
      </w:r>
      <w:r w:rsidRPr="008656F7">
        <w:rPr>
          <w:rFonts w:ascii="Arial" w:hAnsi="Arial" w:cs="Arial"/>
          <w:sz w:val="20"/>
          <w:szCs w:val="20"/>
        </w:rPr>
        <w:t xml:space="preserve"> w wyniku realizacji przedsięwz</w:t>
      </w:r>
      <w:r w:rsidR="0095629C" w:rsidRPr="008656F7">
        <w:rPr>
          <w:rFonts w:ascii="Arial" w:hAnsi="Arial" w:cs="Arial"/>
          <w:sz w:val="20"/>
          <w:szCs w:val="20"/>
        </w:rPr>
        <w:t xml:space="preserve">ięcia inwestycyjno-budowlanego, </w:t>
      </w:r>
      <w:r w:rsidRPr="008656F7">
        <w:rPr>
          <w:rFonts w:ascii="Arial" w:hAnsi="Arial" w:cs="Arial"/>
          <w:sz w:val="20"/>
          <w:szCs w:val="20"/>
        </w:rPr>
        <w:t xml:space="preserve">których najemcami </w:t>
      </w:r>
      <w:r w:rsidR="009D2857" w:rsidRPr="008656F7">
        <w:rPr>
          <w:rFonts w:ascii="Arial" w:hAnsi="Arial" w:cs="Arial"/>
          <w:sz w:val="20"/>
          <w:szCs w:val="20"/>
        </w:rPr>
        <w:t xml:space="preserve">lub osobami, którym przysługiwać będzie spółdzielcze lokatorskie prawo do lokalu mieszkalnego, </w:t>
      </w:r>
      <w:r w:rsidRPr="008656F7">
        <w:rPr>
          <w:rFonts w:ascii="Arial" w:hAnsi="Arial" w:cs="Arial"/>
          <w:sz w:val="20"/>
          <w:szCs w:val="20"/>
        </w:rPr>
        <w:t>będą osoby wskazane przez gminę, w tym osoby będące aktualnie najemcami lokali mieszkalnych wchodzących w skład mieszkaniowego zasobu gminy;</w:t>
      </w:r>
    </w:p>
    <w:p w:rsidR="005C5EBB" w:rsidRPr="008656F7" w:rsidRDefault="009D2857" w:rsidP="00933385">
      <w:pPr>
        <w:pStyle w:val="Akapitzlist"/>
        <w:numPr>
          <w:ilvl w:val="0"/>
          <w:numId w:val="11"/>
        </w:numPr>
        <w:spacing w:after="240" w:line="240" w:lineRule="exact"/>
        <w:contextualSpacing/>
        <w:jc w:val="both"/>
        <w:rPr>
          <w:rFonts w:ascii="Arial" w:hAnsi="Arial" w:cs="Arial"/>
          <w:sz w:val="20"/>
          <w:szCs w:val="20"/>
        </w:rPr>
      </w:pPr>
      <w:r w:rsidRPr="008656F7">
        <w:rPr>
          <w:rFonts w:ascii="Arial" w:hAnsi="Arial" w:cs="Arial"/>
          <w:sz w:val="20"/>
          <w:szCs w:val="20"/>
        </w:rPr>
        <w:t xml:space="preserve">planowaną liczbę lokali mieszkalnych, które zostaną utworzone </w:t>
      </w:r>
      <w:r w:rsidR="005C5EBB" w:rsidRPr="008656F7">
        <w:rPr>
          <w:rFonts w:ascii="Arial" w:hAnsi="Arial" w:cs="Arial"/>
          <w:sz w:val="20"/>
          <w:szCs w:val="20"/>
        </w:rPr>
        <w:t xml:space="preserve">w wyniku realizacji przedsięwzięcia inwestycyjno-budowlanego, których </w:t>
      </w:r>
      <w:r w:rsidRPr="008656F7">
        <w:rPr>
          <w:rFonts w:ascii="Arial" w:hAnsi="Arial" w:cs="Arial"/>
          <w:sz w:val="20"/>
          <w:szCs w:val="20"/>
        </w:rPr>
        <w:t xml:space="preserve">pierwszymi </w:t>
      </w:r>
      <w:r w:rsidR="005C5EBB" w:rsidRPr="008656F7">
        <w:rPr>
          <w:rFonts w:ascii="Arial" w:hAnsi="Arial" w:cs="Arial"/>
          <w:sz w:val="20"/>
          <w:szCs w:val="20"/>
        </w:rPr>
        <w:t xml:space="preserve">najemcami </w:t>
      </w:r>
      <w:r w:rsidRPr="008656F7">
        <w:rPr>
          <w:rFonts w:ascii="Arial" w:hAnsi="Arial" w:cs="Arial"/>
          <w:sz w:val="20"/>
          <w:szCs w:val="20"/>
        </w:rPr>
        <w:t xml:space="preserve">lub osobami, którym przysługiwać będzie spółdzielcze lokatorskie prawo do lokalu mieszkalnego, </w:t>
      </w:r>
      <w:r w:rsidR="005C5EBB" w:rsidRPr="008656F7">
        <w:rPr>
          <w:rFonts w:ascii="Arial" w:hAnsi="Arial" w:cs="Arial"/>
          <w:sz w:val="20"/>
          <w:szCs w:val="20"/>
        </w:rPr>
        <w:t xml:space="preserve">będą osoby wychowujące przynajmniej jedno własne lub przysposobione dziecko, o którym mowa w art. 7 ust. 1a </w:t>
      </w:r>
      <w:r w:rsidR="005C5EBB" w:rsidRPr="008656F7">
        <w:rPr>
          <w:rFonts w:ascii="Arial" w:hAnsi="Arial" w:cs="Arial"/>
          <w:i/>
          <w:sz w:val="20"/>
          <w:szCs w:val="20"/>
        </w:rPr>
        <w:t xml:space="preserve">ustawy z dnia 27 września 2013 r. o pomocy państwa w nabyciu pierwszego mieszkania przez młodych ludzi (Dz. U. </w:t>
      </w:r>
      <w:r w:rsidR="00214669" w:rsidRPr="008656F7">
        <w:rPr>
          <w:rFonts w:ascii="Arial" w:hAnsi="Arial" w:cs="Arial"/>
          <w:i/>
          <w:sz w:val="20"/>
          <w:szCs w:val="20"/>
        </w:rPr>
        <w:t xml:space="preserve">z </w:t>
      </w:r>
      <w:r w:rsidR="0095629C" w:rsidRPr="008656F7">
        <w:rPr>
          <w:rFonts w:ascii="Arial" w:hAnsi="Arial" w:cs="Arial"/>
          <w:i/>
          <w:sz w:val="20"/>
          <w:szCs w:val="20"/>
        </w:rPr>
        <w:t>2018 r. poz. 604)</w:t>
      </w:r>
      <w:r w:rsidRPr="008656F7">
        <w:rPr>
          <w:rFonts w:ascii="Arial" w:hAnsi="Arial" w:cs="Arial"/>
          <w:i/>
          <w:sz w:val="20"/>
          <w:szCs w:val="20"/>
        </w:rPr>
        <w:t>;</w:t>
      </w:r>
      <w:r w:rsidR="0087272F" w:rsidRPr="008656F7">
        <w:rPr>
          <w:rFonts w:ascii="Arial" w:hAnsi="Arial" w:cs="Arial"/>
          <w:i/>
          <w:sz w:val="20"/>
          <w:szCs w:val="20"/>
        </w:rPr>
        <w:t xml:space="preserve"> </w:t>
      </w:r>
    </w:p>
    <w:p w:rsidR="009D2857" w:rsidRPr="008656F7" w:rsidRDefault="009D2857" w:rsidP="00933385">
      <w:pPr>
        <w:pStyle w:val="Akapitzlist"/>
        <w:numPr>
          <w:ilvl w:val="0"/>
          <w:numId w:val="11"/>
        </w:numPr>
        <w:spacing w:after="240" w:line="240" w:lineRule="exact"/>
        <w:contextualSpacing/>
        <w:jc w:val="both"/>
        <w:rPr>
          <w:rFonts w:ascii="Arial" w:hAnsi="Arial" w:cs="Arial"/>
          <w:sz w:val="20"/>
          <w:szCs w:val="20"/>
        </w:rPr>
      </w:pPr>
      <w:r w:rsidRPr="008656F7">
        <w:rPr>
          <w:rFonts w:ascii="Arial" w:hAnsi="Arial" w:cs="Arial"/>
          <w:sz w:val="20"/>
          <w:szCs w:val="20"/>
        </w:rPr>
        <w:t xml:space="preserve">planowaną liczbę lokali mieszkalnych, które zostaną utworzone w wyniku realizacji przedsięwzięcia inwestycyjno-budowlanego, których pierwszymi najemcami lub osobami, którym przysługiwać będzie spółdzielcze lokatorskie prawo do lokalu mieszkalnego, będą osoby starsze w rozumieniu art. 4 pkt 1 </w:t>
      </w:r>
      <w:r w:rsidRPr="008656F7">
        <w:rPr>
          <w:rFonts w:ascii="Arial" w:hAnsi="Arial" w:cs="Arial"/>
          <w:i/>
          <w:sz w:val="20"/>
          <w:szCs w:val="20"/>
        </w:rPr>
        <w:t>ustawy z dnia 11 września 2015 r. o osobach starszych (Dz. U. poz. 1705)</w:t>
      </w:r>
      <w:r w:rsidRPr="008656F7">
        <w:rPr>
          <w:rFonts w:ascii="Arial" w:hAnsi="Arial" w:cs="Arial"/>
          <w:sz w:val="20"/>
          <w:szCs w:val="20"/>
        </w:rPr>
        <w:t>.</w:t>
      </w:r>
    </w:p>
    <w:p w:rsidR="0087272F" w:rsidRPr="008656F7" w:rsidRDefault="0087272F" w:rsidP="00260DAE">
      <w:pPr>
        <w:spacing w:after="240" w:line="240" w:lineRule="exact"/>
        <w:contextualSpacing/>
        <w:jc w:val="both"/>
        <w:rPr>
          <w:rFonts w:ascii="Arial" w:hAnsi="Arial" w:cs="Arial"/>
          <w:sz w:val="20"/>
          <w:szCs w:val="20"/>
          <w:u w:val="single"/>
        </w:rPr>
      </w:pPr>
      <w:r w:rsidRPr="008656F7">
        <w:rPr>
          <w:rFonts w:ascii="Arial" w:hAnsi="Arial" w:cs="Arial"/>
          <w:b/>
          <w:sz w:val="20"/>
          <w:szCs w:val="20"/>
          <w:u w:val="single"/>
        </w:rPr>
        <w:t>Podstawowe założenia produktu kredytowego Banku Gospodarstwa Krajowego</w:t>
      </w:r>
      <w:r w:rsidRPr="008656F7">
        <w:rPr>
          <w:rFonts w:ascii="Arial" w:hAnsi="Arial" w:cs="Arial"/>
          <w:sz w:val="20"/>
          <w:szCs w:val="20"/>
          <w:u w:val="single"/>
        </w:rPr>
        <w:t xml:space="preserve"> </w:t>
      </w:r>
      <w:r w:rsidRPr="00FC6F62">
        <w:rPr>
          <w:rFonts w:ascii="Arial" w:hAnsi="Arial" w:cs="Arial"/>
          <w:b/>
          <w:sz w:val="20"/>
          <w:szCs w:val="20"/>
          <w:u w:val="single"/>
        </w:rPr>
        <w:t xml:space="preserve">udzielanego </w:t>
      </w:r>
      <w:r w:rsidR="00D014AB" w:rsidRPr="00FC6F62">
        <w:rPr>
          <w:rFonts w:ascii="Arial" w:hAnsi="Arial" w:cs="Arial"/>
          <w:b/>
          <w:sz w:val="20"/>
          <w:szCs w:val="20"/>
          <w:u w:val="single"/>
        </w:rPr>
        <w:br/>
      </w:r>
      <w:r w:rsidRPr="00FC6F62">
        <w:rPr>
          <w:rFonts w:ascii="Arial" w:hAnsi="Arial" w:cs="Arial"/>
          <w:b/>
          <w:sz w:val="20"/>
          <w:szCs w:val="20"/>
          <w:u w:val="single"/>
        </w:rPr>
        <w:t>w ramach programu.</w:t>
      </w:r>
    </w:p>
    <w:p w:rsidR="0087272F" w:rsidRPr="008656F7" w:rsidRDefault="0087272F" w:rsidP="00260DAE">
      <w:pPr>
        <w:spacing w:after="240" w:line="240" w:lineRule="exact"/>
        <w:contextualSpacing/>
        <w:jc w:val="both"/>
        <w:rPr>
          <w:rFonts w:ascii="Arial" w:hAnsi="Arial" w:cs="Arial"/>
          <w:sz w:val="20"/>
          <w:szCs w:val="20"/>
          <w:u w:val="single"/>
        </w:rPr>
      </w:pPr>
    </w:p>
    <w:p w:rsidR="003C6805" w:rsidRPr="00561746" w:rsidRDefault="002A019F" w:rsidP="003C6805">
      <w:pPr>
        <w:spacing w:after="240" w:line="240" w:lineRule="exact"/>
        <w:contextualSpacing/>
        <w:jc w:val="both"/>
        <w:rPr>
          <w:rFonts w:ascii="Arial" w:eastAsia="Calibri" w:hAnsi="Arial" w:cs="Arial"/>
          <w:sz w:val="20"/>
          <w:szCs w:val="20"/>
        </w:rPr>
      </w:pPr>
      <w:r w:rsidRPr="008656F7">
        <w:rPr>
          <w:rFonts w:ascii="Arial" w:hAnsi="Arial" w:cs="Arial"/>
          <w:sz w:val="20"/>
          <w:szCs w:val="20"/>
        </w:rPr>
        <w:t xml:space="preserve">Możliwość składania przez towarzystwa budownictwa społecznego, spółdzielnie mieszkaniowe oraz spółki gminne wniosków </w:t>
      </w:r>
      <w:r w:rsidRPr="008656F7">
        <w:rPr>
          <w:rFonts w:ascii="Arial" w:eastAsia="Calibri" w:hAnsi="Arial" w:cs="Arial"/>
          <w:sz w:val="20"/>
          <w:szCs w:val="20"/>
        </w:rPr>
        <w:t xml:space="preserve">w Banku Gospodarstwa Krajowego o </w:t>
      </w:r>
      <w:r w:rsidRPr="008656F7">
        <w:rPr>
          <w:rFonts w:ascii="Arial" w:hAnsi="Arial" w:cs="Arial"/>
          <w:sz w:val="20"/>
          <w:szCs w:val="20"/>
        </w:rPr>
        <w:t xml:space="preserve">udzielenie finansowania zwrotnego </w:t>
      </w:r>
      <w:r w:rsidRPr="008656F7">
        <w:rPr>
          <w:rFonts w:ascii="Arial" w:hAnsi="Arial" w:cs="Arial"/>
          <w:sz w:val="20"/>
          <w:szCs w:val="20"/>
        </w:rPr>
        <w:br/>
        <w:t xml:space="preserve">w ramach realizacji rządowego programu popierania budownictwa mieszkaniowego wynika </w:t>
      </w:r>
      <w:r w:rsidRPr="008656F7">
        <w:rPr>
          <w:rFonts w:ascii="Arial" w:hAnsi="Arial" w:cs="Arial"/>
          <w:sz w:val="20"/>
          <w:szCs w:val="20"/>
        </w:rPr>
        <w:br/>
        <w:t xml:space="preserve">z przepisów </w:t>
      </w:r>
      <w:r w:rsidR="00FC6F62">
        <w:rPr>
          <w:rFonts w:ascii="Arial" w:hAnsi="Arial" w:cs="Arial"/>
          <w:sz w:val="20"/>
          <w:szCs w:val="20"/>
        </w:rPr>
        <w:t>rozporządzenia</w:t>
      </w:r>
      <w:r w:rsidRPr="00561746">
        <w:rPr>
          <w:rFonts w:ascii="Arial" w:hAnsi="Arial" w:cs="Arial"/>
          <w:spacing w:val="4"/>
          <w:sz w:val="20"/>
          <w:szCs w:val="20"/>
        </w:rPr>
        <w:t xml:space="preserve"> w sprawie warunków</w:t>
      </w:r>
      <w:r w:rsidR="00FC6F62">
        <w:rPr>
          <w:rFonts w:ascii="Arial" w:hAnsi="Arial" w:cs="Arial"/>
          <w:spacing w:val="4"/>
          <w:sz w:val="20"/>
          <w:szCs w:val="20"/>
        </w:rPr>
        <w:t xml:space="preserve"> </w:t>
      </w:r>
      <w:r w:rsidRPr="00561746">
        <w:rPr>
          <w:rFonts w:ascii="Arial" w:hAnsi="Arial" w:cs="Arial"/>
          <w:spacing w:val="4"/>
          <w:sz w:val="20"/>
          <w:szCs w:val="20"/>
        </w:rPr>
        <w:t>i trybu finansowania zwrotnego</w:t>
      </w:r>
      <w:r w:rsidR="0095629C" w:rsidRPr="008656F7">
        <w:rPr>
          <w:rFonts w:ascii="Arial" w:hAnsi="Arial" w:cs="Arial"/>
          <w:spacing w:val="4"/>
          <w:sz w:val="20"/>
          <w:szCs w:val="20"/>
        </w:rPr>
        <w:t>,</w:t>
      </w:r>
      <w:r w:rsidRPr="008656F7">
        <w:rPr>
          <w:rFonts w:ascii="Arial" w:hAnsi="Arial" w:cs="Arial"/>
          <w:i/>
          <w:spacing w:val="4"/>
          <w:sz w:val="20"/>
          <w:szCs w:val="20"/>
        </w:rPr>
        <w:t xml:space="preserve"> </w:t>
      </w:r>
      <w:r w:rsidRPr="008656F7">
        <w:rPr>
          <w:rFonts w:ascii="Arial" w:hAnsi="Arial" w:cs="Arial"/>
          <w:spacing w:val="4"/>
          <w:sz w:val="20"/>
          <w:szCs w:val="20"/>
        </w:rPr>
        <w:t xml:space="preserve">które weszło w życie w dniu 31 października 2015 r., na podstawie delegacji </w:t>
      </w:r>
      <w:r w:rsidRPr="008656F7">
        <w:rPr>
          <w:rFonts w:ascii="Arial" w:eastAsia="Calibri" w:hAnsi="Arial" w:cs="Arial"/>
          <w:sz w:val="20"/>
          <w:szCs w:val="20"/>
        </w:rPr>
        <w:t>zawartej w art. 15b ust. 5</w:t>
      </w:r>
      <w:r w:rsidRPr="00561746">
        <w:rPr>
          <w:rFonts w:ascii="Arial" w:eastAsia="Calibri" w:hAnsi="Arial" w:cs="Arial"/>
          <w:i/>
          <w:sz w:val="20"/>
          <w:szCs w:val="20"/>
        </w:rPr>
        <w:t xml:space="preserve"> </w:t>
      </w:r>
      <w:r w:rsidRPr="00561746">
        <w:rPr>
          <w:rFonts w:ascii="Arial" w:eastAsia="Calibri" w:hAnsi="Arial" w:cs="Arial"/>
          <w:sz w:val="20"/>
          <w:szCs w:val="20"/>
        </w:rPr>
        <w:t xml:space="preserve">ustawy o niektórych formach popierania budownictwa mieszkaniowego. </w:t>
      </w:r>
    </w:p>
    <w:p w:rsidR="0095629C" w:rsidRPr="008656F7" w:rsidRDefault="0095629C" w:rsidP="003C6805">
      <w:pPr>
        <w:spacing w:after="240" w:line="240" w:lineRule="exact"/>
        <w:contextualSpacing/>
        <w:jc w:val="both"/>
        <w:rPr>
          <w:rFonts w:ascii="Arial" w:hAnsi="Arial" w:cs="Arial"/>
          <w:sz w:val="20"/>
          <w:szCs w:val="20"/>
        </w:rPr>
      </w:pPr>
    </w:p>
    <w:p w:rsidR="0087272F" w:rsidRPr="00E0346C" w:rsidRDefault="0087272F" w:rsidP="00260DAE">
      <w:pPr>
        <w:spacing w:after="240" w:line="240" w:lineRule="exact"/>
        <w:contextualSpacing/>
        <w:jc w:val="both"/>
        <w:rPr>
          <w:rFonts w:ascii="Arial" w:hAnsi="Arial" w:cs="Arial"/>
          <w:sz w:val="20"/>
          <w:szCs w:val="20"/>
        </w:rPr>
      </w:pPr>
      <w:r w:rsidRPr="008656F7">
        <w:rPr>
          <w:rFonts w:ascii="Arial" w:hAnsi="Arial" w:cs="Arial"/>
          <w:b/>
          <w:sz w:val="20"/>
          <w:szCs w:val="20"/>
        </w:rPr>
        <w:t>Przedmiotem finansowania</w:t>
      </w:r>
      <w:r w:rsidRPr="008656F7">
        <w:rPr>
          <w:rFonts w:ascii="Arial" w:hAnsi="Arial" w:cs="Arial"/>
          <w:sz w:val="20"/>
          <w:szCs w:val="20"/>
        </w:rPr>
        <w:t xml:space="preserve"> jest budowa nowych lokali lub adaptacja pomieszczeń na lokale mieszkalne, których zasady najmu są zgodne z warunkami </w:t>
      </w:r>
      <w:r w:rsidRPr="00E0346C">
        <w:rPr>
          <w:rFonts w:ascii="Arial" w:hAnsi="Arial" w:cs="Arial"/>
          <w:sz w:val="20"/>
          <w:szCs w:val="20"/>
        </w:rPr>
        <w:t>określonymi w ustawie o niektórych formach popierania budownictwa mieszkaniowego.</w:t>
      </w:r>
    </w:p>
    <w:p w:rsidR="0087272F" w:rsidRPr="008656F7" w:rsidRDefault="0087272F" w:rsidP="00260DAE">
      <w:pPr>
        <w:spacing w:after="240" w:line="240" w:lineRule="exact"/>
        <w:contextualSpacing/>
        <w:jc w:val="both"/>
        <w:rPr>
          <w:rFonts w:ascii="Arial" w:hAnsi="Arial" w:cs="Arial"/>
          <w:sz w:val="20"/>
          <w:szCs w:val="20"/>
        </w:rPr>
      </w:pPr>
    </w:p>
    <w:p w:rsidR="0087272F" w:rsidRPr="008656F7" w:rsidRDefault="0087272F" w:rsidP="00260DAE">
      <w:pPr>
        <w:spacing w:after="240" w:line="240" w:lineRule="exact"/>
        <w:contextualSpacing/>
        <w:jc w:val="both"/>
        <w:rPr>
          <w:rFonts w:ascii="Arial" w:hAnsi="Arial" w:cs="Arial"/>
          <w:sz w:val="20"/>
          <w:szCs w:val="20"/>
        </w:rPr>
      </w:pPr>
      <w:r w:rsidRPr="008656F7">
        <w:rPr>
          <w:rFonts w:ascii="Arial" w:hAnsi="Arial" w:cs="Arial"/>
          <w:sz w:val="20"/>
          <w:szCs w:val="20"/>
        </w:rPr>
        <w:t xml:space="preserve">Bank Gospodarstwa Krajowego udziela finansowania zwrotnego do wysokości </w:t>
      </w:r>
      <w:r w:rsidRPr="008656F7">
        <w:rPr>
          <w:rFonts w:ascii="Arial" w:hAnsi="Arial" w:cs="Arial"/>
          <w:b/>
          <w:sz w:val="20"/>
          <w:szCs w:val="20"/>
        </w:rPr>
        <w:t xml:space="preserve">nie większej niż </w:t>
      </w:r>
      <w:r w:rsidR="006F55D7">
        <w:rPr>
          <w:rFonts w:ascii="Arial" w:hAnsi="Arial" w:cs="Arial"/>
          <w:b/>
          <w:sz w:val="20"/>
          <w:szCs w:val="20"/>
        </w:rPr>
        <w:t>80</w:t>
      </w:r>
      <w:r w:rsidRPr="008656F7">
        <w:rPr>
          <w:rFonts w:ascii="Arial" w:hAnsi="Arial" w:cs="Arial"/>
          <w:b/>
          <w:sz w:val="20"/>
          <w:szCs w:val="20"/>
        </w:rPr>
        <w:t>% kosztów przedsięwzięcia inwestycyjno-budowlanego</w:t>
      </w:r>
      <w:r w:rsidRPr="008656F7">
        <w:rPr>
          <w:rFonts w:ascii="Arial" w:hAnsi="Arial" w:cs="Arial"/>
          <w:sz w:val="20"/>
          <w:szCs w:val="20"/>
        </w:rPr>
        <w:t>, w formie kredytu.</w:t>
      </w:r>
    </w:p>
    <w:p w:rsidR="0087272F" w:rsidRPr="008656F7" w:rsidRDefault="0087272F" w:rsidP="00260DAE">
      <w:pPr>
        <w:spacing w:after="240" w:line="240" w:lineRule="exact"/>
        <w:contextualSpacing/>
        <w:jc w:val="both"/>
        <w:rPr>
          <w:rFonts w:ascii="Arial" w:hAnsi="Arial" w:cs="Arial"/>
          <w:sz w:val="20"/>
          <w:szCs w:val="20"/>
        </w:rPr>
      </w:pPr>
    </w:p>
    <w:p w:rsidR="0087272F" w:rsidRPr="008656F7" w:rsidRDefault="0087272F" w:rsidP="00260DAE">
      <w:pPr>
        <w:spacing w:after="240" w:line="240" w:lineRule="exact"/>
        <w:contextualSpacing/>
        <w:jc w:val="both"/>
        <w:rPr>
          <w:rFonts w:ascii="Arial" w:hAnsi="Arial" w:cs="Arial"/>
          <w:sz w:val="20"/>
          <w:szCs w:val="20"/>
        </w:rPr>
      </w:pPr>
      <w:r w:rsidRPr="008656F7">
        <w:rPr>
          <w:rFonts w:ascii="Arial" w:hAnsi="Arial" w:cs="Arial"/>
          <w:sz w:val="20"/>
          <w:szCs w:val="20"/>
        </w:rPr>
        <w:t xml:space="preserve">Finansowanie zwrotne jest udzielane na </w:t>
      </w:r>
      <w:r w:rsidRPr="008656F7">
        <w:rPr>
          <w:rFonts w:ascii="Arial" w:hAnsi="Arial" w:cs="Arial"/>
          <w:b/>
          <w:sz w:val="20"/>
          <w:szCs w:val="20"/>
        </w:rPr>
        <w:t>okres</w:t>
      </w:r>
      <w:r w:rsidRPr="008656F7">
        <w:rPr>
          <w:rFonts w:ascii="Arial" w:hAnsi="Arial" w:cs="Arial"/>
          <w:sz w:val="20"/>
          <w:szCs w:val="20"/>
        </w:rPr>
        <w:t xml:space="preserve"> </w:t>
      </w:r>
      <w:r w:rsidRPr="008656F7">
        <w:rPr>
          <w:rFonts w:ascii="Arial" w:hAnsi="Arial" w:cs="Arial"/>
          <w:b/>
          <w:sz w:val="20"/>
          <w:szCs w:val="20"/>
        </w:rPr>
        <w:t>nie dłuższy niż 30 lat</w:t>
      </w:r>
      <w:r w:rsidRPr="008656F7">
        <w:rPr>
          <w:rFonts w:ascii="Arial" w:hAnsi="Arial" w:cs="Arial"/>
          <w:sz w:val="20"/>
          <w:szCs w:val="20"/>
        </w:rPr>
        <w:t xml:space="preserve">. </w:t>
      </w:r>
    </w:p>
    <w:p w:rsidR="0087272F" w:rsidRPr="008656F7" w:rsidRDefault="0087272F" w:rsidP="00260DAE">
      <w:pPr>
        <w:pStyle w:val="PKTpunkt"/>
        <w:tabs>
          <w:tab w:val="left" w:pos="1276"/>
        </w:tabs>
        <w:spacing w:after="240" w:line="240" w:lineRule="exact"/>
        <w:ind w:left="0" w:firstLine="0"/>
        <w:contextualSpacing/>
        <w:rPr>
          <w:rFonts w:ascii="Arial" w:hAnsi="Arial"/>
          <w:spacing w:val="4"/>
          <w:sz w:val="20"/>
        </w:rPr>
      </w:pPr>
      <w:r w:rsidRPr="008656F7">
        <w:rPr>
          <w:rFonts w:ascii="Arial" w:hAnsi="Arial"/>
          <w:spacing w:val="4"/>
          <w:sz w:val="20"/>
        </w:rPr>
        <w:t xml:space="preserve">Kredyt może dotyczyć wyłącznie przedsięwzięcia inwestycyjno-budowlanego, które zostało rozpoczęte </w:t>
      </w:r>
      <w:r w:rsidRPr="008656F7">
        <w:rPr>
          <w:rFonts w:ascii="Arial" w:hAnsi="Arial"/>
          <w:b/>
          <w:spacing w:val="4"/>
          <w:sz w:val="20"/>
        </w:rPr>
        <w:t xml:space="preserve">nie wcześniej niż w dniu 1 lipca 2015 r. oraz nie później niż w okresie </w:t>
      </w:r>
      <w:r w:rsidR="00AC2BA6">
        <w:rPr>
          <w:rFonts w:ascii="Arial" w:hAnsi="Arial"/>
          <w:b/>
          <w:spacing w:val="4"/>
          <w:sz w:val="20"/>
        </w:rPr>
        <w:t>3</w:t>
      </w:r>
      <w:r w:rsidR="00AC2BA6" w:rsidRPr="008656F7">
        <w:rPr>
          <w:rFonts w:ascii="Arial" w:hAnsi="Arial"/>
          <w:b/>
          <w:spacing w:val="4"/>
          <w:sz w:val="20"/>
        </w:rPr>
        <w:t xml:space="preserve"> </w:t>
      </w:r>
      <w:r w:rsidRPr="008656F7">
        <w:rPr>
          <w:rFonts w:ascii="Arial" w:hAnsi="Arial"/>
          <w:b/>
          <w:spacing w:val="4"/>
          <w:sz w:val="20"/>
        </w:rPr>
        <w:t>lat od dnia złożenia wniosku o udzielenie finansowania zwrotnego</w:t>
      </w:r>
      <w:r w:rsidR="0095629C" w:rsidRPr="008656F7">
        <w:rPr>
          <w:rFonts w:ascii="Arial" w:hAnsi="Arial"/>
          <w:b/>
          <w:spacing w:val="4"/>
          <w:sz w:val="20"/>
        </w:rPr>
        <w:t>, a nie zakończone w chwili złożenia wniosku</w:t>
      </w:r>
      <w:r w:rsidRPr="008656F7">
        <w:rPr>
          <w:rFonts w:ascii="Arial" w:hAnsi="Arial"/>
          <w:spacing w:val="4"/>
          <w:sz w:val="20"/>
        </w:rPr>
        <w:t xml:space="preserve">. </w:t>
      </w:r>
    </w:p>
    <w:p w:rsidR="0087272F" w:rsidRPr="008656F7" w:rsidRDefault="0087272F" w:rsidP="00260DAE">
      <w:pPr>
        <w:pStyle w:val="USTustnpkodeksu"/>
        <w:spacing w:after="240" w:line="240" w:lineRule="exact"/>
        <w:ind w:firstLine="0"/>
        <w:contextualSpacing/>
        <w:rPr>
          <w:rFonts w:ascii="Arial" w:hAnsi="Arial"/>
          <w:sz w:val="20"/>
        </w:rPr>
      </w:pPr>
      <w:r w:rsidRPr="008656F7">
        <w:rPr>
          <w:rFonts w:ascii="Arial" w:hAnsi="Arial"/>
          <w:sz w:val="20"/>
        </w:rPr>
        <w:t>W przypadku</w:t>
      </w:r>
      <w:r w:rsidR="00CF4282">
        <w:rPr>
          <w:rFonts w:ascii="Arial" w:hAnsi="Arial"/>
          <w:sz w:val="20"/>
        </w:rPr>
        <w:t>,</w:t>
      </w:r>
      <w:r w:rsidRPr="008656F7">
        <w:rPr>
          <w:rFonts w:ascii="Arial" w:hAnsi="Arial"/>
          <w:sz w:val="20"/>
        </w:rPr>
        <w:t xml:space="preserve"> gdy zapotrzebowanie na finansowanie zwrotne wynikające z wniosków złożonych w dan</w:t>
      </w:r>
      <w:r w:rsidR="0095629C" w:rsidRPr="008656F7">
        <w:rPr>
          <w:rFonts w:ascii="Arial" w:hAnsi="Arial"/>
          <w:sz w:val="20"/>
        </w:rPr>
        <w:t>ej</w:t>
      </w:r>
      <w:r w:rsidRPr="008656F7">
        <w:rPr>
          <w:rFonts w:ascii="Arial" w:hAnsi="Arial"/>
          <w:sz w:val="20"/>
        </w:rPr>
        <w:t xml:space="preserve"> </w:t>
      </w:r>
      <w:r w:rsidR="0095629C" w:rsidRPr="008656F7">
        <w:rPr>
          <w:rFonts w:ascii="Arial" w:hAnsi="Arial"/>
          <w:sz w:val="20"/>
        </w:rPr>
        <w:t>edycji</w:t>
      </w:r>
      <w:r w:rsidRPr="008656F7">
        <w:rPr>
          <w:rFonts w:ascii="Arial" w:hAnsi="Arial"/>
          <w:sz w:val="20"/>
        </w:rPr>
        <w:t xml:space="preserve"> przekracza limit środków </w:t>
      </w:r>
      <w:r w:rsidR="0095629C" w:rsidRPr="008656F7">
        <w:rPr>
          <w:rFonts w:ascii="Arial" w:hAnsi="Arial"/>
          <w:sz w:val="20"/>
        </w:rPr>
        <w:t>na tę edycję</w:t>
      </w:r>
      <w:r w:rsidRPr="008656F7">
        <w:rPr>
          <w:rFonts w:ascii="Arial" w:hAnsi="Arial"/>
          <w:sz w:val="20"/>
        </w:rPr>
        <w:t xml:space="preserve">, </w:t>
      </w:r>
      <w:r w:rsidRPr="008656F7">
        <w:rPr>
          <w:rFonts w:ascii="Arial" w:hAnsi="Arial"/>
          <w:b/>
          <w:sz w:val="20"/>
        </w:rPr>
        <w:t xml:space="preserve">łączna kwota finansowania zwrotnego udzielonego jednemu kredytobiorcy </w:t>
      </w:r>
      <w:r w:rsidR="0095629C" w:rsidRPr="008656F7">
        <w:rPr>
          <w:rFonts w:ascii="Arial" w:hAnsi="Arial"/>
          <w:b/>
          <w:sz w:val="20"/>
        </w:rPr>
        <w:t xml:space="preserve">w danej edycji </w:t>
      </w:r>
      <w:r w:rsidRPr="008656F7">
        <w:rPr>
          <w:rFonts w:ascii="Arial" w:hAnsi="Arial"/>
          <w:b/>
          <w:sz w:val="20"/>
        </w:rPr>
        <w:t>nie może przekroczyć 15% tych środków</w:t>
      </w:r>
      <w:r w:rsidRPr="008656F7">
        <w:rPr>
          <w:rFonts w:ascii="Arial" w:hAnsi="Arial"/>
          <w:sz w:val="20"/>
        </w:rPr>
        <w:t>.</w:t>
      </w:r>
    </w:p>
    <w:p w:rsidR="0087272F" w:rsidRPr="008656F7" w:rsidRDefault="0087272F" w:rsidP="00260DAE">
      <w:pPr>
        <w:pStyle w:val="ARTartustawynprozporzdzenia"/>
        <w:spacing w:before="0" w:after="240" w:line="240" w:lineRule="exact"/>
        <w:ind w:firstLine="0"/>
        <w:contextualSpacing/>
        <w:rPr>
          <w:rFonts w:ascii="Arial" w:hAnsi="Arial"/>
          <w:sz w:val="20"/>
        </w:rPr>
      </w:pPr>
      <w:r w:rsidRPr="008656F7">
        <w:rPr>
          <w:rFonts w:ascii="Arial" w:hAnsi="Arial"/>
          <w:sz w:val="20"/>
        </w:rPr>
        <w:t xml:space="preserve">Okres wypłaty kredytu nie może być dłuższy niż </w:t>
      </w:r>
      <w:r w:rsidR="0095629C" w:rsidRPr="008656F7">
        <w:rPr>
          <w:rFonts w:ascii="Arial" w:hAnsi="Arial"/>
          <w:sz w:val="20"/>
        </w:rPr>
        <w:t>36</w:t>
      </w:r>
      <w:r w:rsidRPr="008656F7">
        <w:rPr>
          <w:rFonts w:ascii="Arial" w:hAnsi="Arial"/>
          <w:sz w:val="20"/>
        </w:rPr>
        <w:t xml:space="preserve"> miesiące, licząc od dnia zawarcia umowy kredytu.</w:t>
      </w:r>
    </w:p>
    <w:p w:rsidR="0087272F" w:rsidRPr="008656F7" w:rsidRDefault="0087272F" w:rsidP="00260DAE">
      <w:pPr>
        <w:pStyle w:val="ARTartustawynprozporzdzenia"/>
        <w:spacing w:before="0" w:after="240" w:line="240" w:lineRule="exact"/>
        <w:ind w:firstLine="0"/>
        <w:contextualSpacing/>
        <w:rPr>
          <w:rFonts w:ascii="Arial" w:hAnsi="Arial"/>
          <w:sz w:val="20"/>
        </w:rPr>
      </w:pPr>
    </w:p>
    <w:p w:rsidR="0087272F" w:rsidRPr="008656F7" w:rsidRDefault="0087272F" w:rsidP="00260DAE">
      <w:pPr>
        <w:pStyle w:val="ARTartustawynprozporzdzenia"/>
        <w:spacing w:before="0" w:after="240" w:line="240" w:lineRule="exact"/>
        <w:ind w:firstLine="0"/>
        <w:contextualSpacing/>
        <w:rPr>
          <w:rFonts w:ascii="Arial" w:hAnsi="Arial"/>
          <w:sz w:val="20"/>
        </w:rPr>
      </w:pPr>
      <w:r w:rsidRPr="008656F7">
        <w:rPr>
          <w:rFonts w:ascii="Arial" w:hAnsi="Arial"/>
          <w:sz w:val="20"/>
        </w:rPr>
        <w:t xml:space="preserve">Bank Gospodarstwa Krajowego może </w:t>
      </w:r>
      <w:r w:rsidRPr="008656F7">
        <w:rPr>
          <w:rFonts w:ascii="Arial" w:hAnsi="Arial"/>
          <w:b/>
          <w:sz w:val="20"/>
        </w:rPr>
        <w:t xml:space="preserve">odmówić udzielenia finansowania zwrotnego lub żądać, </w:t>
      </w:r>
      <w:r w:rsidR="00F12D22" w:rsidRPr="008656F7">
        <w:rPr>
          <w:rFonts w:ascii="Arial" w:hAnsi="Arial"/>
          <w:b/>
          <w:sz w:val="20"/>
        </w:rPr>
        <w:br/>
      </w:r>
      <w:r w:rsidRPr="008656F7">
        <w:rPr>
          <w:rFonts w:ascii="Arial" w:hAnsi="Arial"/>
          <w:b/>
          <w:sz w:val="20"/>
        </w:rPr>
        <w:t>w całości lub w części</w:t>
      </w:r>
      <w:r w:rsidRPr="008656F7">
        <w:rPr>
          <w:rFonts w:ascii="Arial" w:hAnsi="Arial"/>
          <w:sz w:val="20"/>
        </w:rPr>
        <w:t>, zwrotu udzielonego finansowania zwrotnego, w przypadku naruszenia przez kredytobiorcę warunków, na jakich jest udzielane finansowanie, w szczególności:</w:t>
      </w:r>
    </w:p>
    <w:p w:rsidR="0087272F" w:rsidRPr="008656F7" w:rsidRDefault="0087272F" w:rsidP="00933385">
      <w:pPr>
        <w:pStyle w:val="PKTpunkt"/>
        <w:numPr>
          <w:ilvl w:val="0"/>
          <w:numId w:val="5"/>
        </w:numPr>
        <w:spacing w:after="240" w:line="240" w:lineRule="exact"/>
        <w:ind w:left="714" w:hanging="357"/>
        <w:contextualSpacing/>
        <w:rPr>
          <w:rFonts w:ascii="Arial" w:hAnsi="Arial"/>
          <w:sz w:val="20"/>
        </w:rPr>
      </w:pPr>
      <w:r w:rsidRPr="008656F7">
        <w:rPr>
          <w:rFonts w:ascii="Arial" w:hAnsi="Arial"/>
          <w:sz w:val="20"/>
        </w:rPr>
        <w:t xml:space="preserve">wykorzystania finansowania lub jego części niezgodnie z celem, na który zostało udzielone; </w:t>
      </w:r>
    </w:p>
    <w:p w:rsidR="0087272F" w:rsidRPr="008656F7" w:rsidRDefault="0087272F" w:rsidP="00933385">
      <w:pPr>
        <w:pStyle w:val="PKTpunkt"/>
        <w:numPr>
          <w:ilvl w:val="0"/>
          <w:numId w:val="5"/>
        </w:numPr>
        <w:spacing w:after="240" w:line="240" w:lineRule="exact"/>
        <w:ind w:left="714" w:hanging="357"/>
        <w:contextualSpacing/>
        <w:rPr>
          <w:rFonts w:ascii="Arial" w:hAnsi="Arial"/>
          <w:sz w:val="20"/>
        </w:rPr>
      </w:pPr>
      <w:r w:rsidRPr="008656F7">
        <w:rPr>
          <w:rFonts w:ascii="Arial" w:hAnsi="Arial"/>
          <w:sz w:val="20"/>
        </w:rPr>
        <w:t xml:space="preserve">zmiany przeznaczenia lokali wybudowanych przy udziale finansowania; </w:t>
      </w:r>
    </w:p>
    <w:p w:rsidR="0087272F" w:rsidRPr="008656F7" w:rsidRDefault="0087272F" w:rsidP="00933385">
      <w:pPr>
        <w:pStyle w:val="PKTpunkt"/>
        <w:numPr>
          <w:ilvl w:val="0"/>
          <w:numId w:val="5"/>
        </w:numPr>
        <w:spacing w:after="240" w:line="240" w:lineRule="exact"/>
        <w:ind w:left="714" w:hanging="357"/>
        <w:contextualSpacing/>
        <w:rPr>
          <w:rFonts w:ascii="Arial" w:hAnsi="Arial"/>
          <w:sz w:val="20"/>
        </w:rPr>
      </w:pPr>
      <w:r w:rsidRPr="008656F7">
        <w:rPr>
          <w:rFonts w:ascii="Arial" w:hAnsi="Arial"/>
          <w:sz w:val="20"/>
        </w:rPr>
        <w:t xml:space="preserve">naruszenia przepisów lub niewypełnienia przez kredytobiorcę zobowiązań wynikających </w:t>
      </w:r>
      <w:r w:rsidR="00F12D22" w:rsidRPr="008656F7">
        <w:rPr>
          <w:rFonts w:ascii="Arial" w:hAnsi="Arial"/>
          <w:sz w:val="20"/>
        </w:rPr>
        <w:br/>
      </w:r>
      <w:r w:rsidRPr="008656F7">
        <w:rPr>
          <w:rFonts w:ascii="Arial" w:hAnsi="Arial"/>
          <w:sz w:val="20"/>
        </w:rPr>
        <w:t xml:space="preserve">z tytułu świadczenia usług publicznych w rozumieniu przepisów Unii Europejskiej; </w:t>
      </w:r>
    </w:p>
    <w:p w:rsidR="0087272F" w:rsidRPr="008656F7" w:rsidRDefault="0087272F" w:rsidP="00933385">
      <w:pPr>
        <w:pStyle w:val="PKTpunkt"/>
        <w:numPr>
          <w:ilvl w:val="0"/>
          <w:numId w:val="5"/>
        </w:numPr>
        <w:spacing w:after="240" w:line="240" w:lineRule="exact"/>
        <w:ind w:left="714" w:hanging="357"/>
        <w:contextualSpacing/>
        <w:rPr>
          <w:rFonts w:ascii="Arial" w:hAnsi="Arial"/>
          <w:sz w:val="20"/>
        </w:rPr>
      </w:pPr>
      <w:r w:rsidRPr="008656F7">
        <w:rPr>
          <w:rFonts w:ascii="Arial" w:hAnsi="Arial"/>
          <w:sz w:val="20"/>
        </w:rPr>
        <w:t>wskazania przez kredytobiorcę we wniosku o udzielenie finansowania fałszywych informacji lub niedotrzymania, z winy kredytobiorcy, zadeklarowanych we wniosku parametrów przedsięwzięcia inwestycyjno-budowlanego, wpływających na udzielenie finansowania, zgodnie z przepisami określającymi tryb udzielania finansowania.</w:t>
      </w:r>
    </w:p>
    <w:p w:rsidR="0087272F" w:rsidRPr="008656F7" w:rsidRDefault="0087272F" w:rsidP="00260DAE">
      <w:pPr>
        <w:spacing w:after="240" w:line="240" w:lineRule="exact"/>
        <w:contextualSpacing/>
        <w:jc w:val="both"/>
        <w:rPr>
          <w:rFonts w:ascii="Arial" w:hAnsi="Arial" w:cs="Arial"/>
          <w:color w:val="000000"/>
          <w:sz w:val="20"/>
          <w:szCs w:val="20"/>
        </w:rPr>
      </w:pPr>
      <w:r w:rsidRPr="008656F7">
        <w:rPr>
          <w:rFonts w:ascii="Arial" w:hAnsi="Arial" w:cs="Arial"/>
          <w:color w:val="000000"/>
          <w:sz w:val="20"/>
          <w:szCs w:val="20"/>
        </w:rPr>
        <w:t xml:space="preserve">Finansowanie zwrotne udzielane przez Bank stanowi </w:t>
      </w:r>
      <w:r w:rsidRPr="008656F7">
        <w:rPr>
          <w:rFonts w:ascii="Arial" w:hAnsi="Arial" w:cs="Arial"/>
          <w:b/>
          <w:color w:val="000000"/>
          <w:sz w:val="20"/>
          <w:szCs w:val="20"/>
        </w:rPr>
        <w:t>rekompensatę z tytułu świadczenia usług publicznych</w:t>
      </w:r>
      <w:r w:rsidRPr="008656F7">
        <w:rPr>
          <w:rFonts w:ascii="Arial" w:hAnsi="Arial" w:cs="Arial"/>
          <w:color w:val="000000"/>
          <w:sz w:val="20"/>
          <w:szCs w:val="20"/>
        </w:rPr>
        <w:t xml:space="preserve"> w rozumieniu przepisów prawa Unii Europejskiej. </w:t>
      </w:r>
    </w:p>
    <w:p w:rsidR="0087272F" w:rsidRPr="008656F7" w:rsidRDefault="0087272F" w:rsidP="00260DAE">
      <w:pPr>
        <w:spacing w:after="240" w:line="240" w:lineRule="exact"/>
        <w:contextualSpacing/>
        <w:jc w:val="both"/>
        <w:rPr>
          <w:rFonts w:ascii="Arial" w:hAnsi="Arial" w:cs="Arial"/>
          <w:sz w:val="20"/>
          <w:szCs w:val="20"/>
        </w:rPr>
      </w:pPr>
    </w:p>
    <w:p w:rsidR="0087272F" w:rsidRDefault="0087272F" w:rsidP="00260DAE">
      <w:pPr>
        <w:spacing w:after="240" w:line="240" w:lineRule="exact"/>
        <w:contextualSpacing/>
        <w:jc w:val="both"/>
        <w:rPr>
          <w:rFonts w:ascii="Arial" w:hAnsi="Arial" w:cs="Arial"/>
          <w:sz w:val="20"/>
          <w:szCs w:val="20"/>
        </w:rPr>
      </w:pPr>
      <w:r w:rsidRPr="008656F7">
        <w:rPr>
          <w:rFonts w:ascii="Arial" w:hAnsi="Arial" w:cs="Arial"/>
          <w:sz w:val="20"/>
          <w:szCs w:val="20"/>
        </w:rPr>
        <w:t xml:space="preserve">Wysokość oprocentowania kredytu w ramach realizacji rządowego programu popierania budownictwa mieszkaniowego jest równa preferencyjnej stopie procentowej, będącej podstawą ustalenia wysokości odsetek spłacanych przez kredytobiorcę, równej stopie </w:t>
      </w:r>
      <w:r w:rsidRPr="008656F7">
        <w:rPr>
          <w:rFonts w:ascii="Arial" w:hAnsi="Arial" w:cs="Arial"/>
          <w:b/>
          <w:sz w:val="20"/>
          <w:szCs w:val="20"/>
        </w:rPr>
        <w:t>WIBOR trzymiesięczny</w:t>
      </w:r>
      <w:r w:rsidR="00451357" w:rsidRPr="00451357">
        <w:rPr>
          <w:rFonts w:ascii="Arial" w:hAnsi="Arial" w:cs="Arial"/>
          <w:sz w:val="20"/>
          <w:szCs w:val="20"/>
        </w:rPr>
        <w:t xml:space="preserve"> </w:t>
      </w:r>
      <w:r w:rsidR="00451357" w:rsidRPr="008656F7">
        <w:rPr>
          <w:rFonts w:ascii="Arial" w:hAnsi="Arial" w:cs="Arial"/>
          <w:sz w:val="20"/>
          <w:szCs w:val="20"/>
        </w:rPr>
        <w:t xml:space="preserve">w rozumieniu art. 2 pkt 4 </w:t>
      </w:r>
      <w:r w:rsidR="00451357" w:rsidRPr="008656F7">
        <w:rPr>
          <w:rFonts w:ascii="Arial" w:hAnsi="Arial" w:cs="Arial"/>
          <w:i/>
          <w:sz w:val="20"/>
          <w:szCs w:val="20"/>
        </w:rPr>
        <w:t>ustawy z dnia 5 grudnia 2002 r. o dopłatach do oprocentowania kredytów mieszkaniowych o stałej stopie procentowej</w:t>
      </w:r>
      <w:r w:rsidRPr="008656F7">
        <w:rPr>
          <w:rFonts w:ascii="Arial" w:hAnsi="Arial" w:cs="Arial"/>
          <w:sz w:val="20"/>
          <w:szCs w:val="20"/>
        </w:rPr>
        <w:t xml:space="preserve"> </w:t>
      </w:r>
      <w:r w:rsidRPr="008656F7">
        <w:rPr>
          <w:rFonts w:ascii="Arial" w:hAnsi="Arial" w:cs="Arial"/>
          <w:i/>
          <w:sz w:val="20"/>
          <w:szCs w:val="20"/>
        </w:rPr>
        <w:t>(Dz. U. z</w:t>
      </w:r>
      <w:r w:rsidR="0095629C" w:rsidRPr="008656F7">
        <w:rPr>
          <w:rFonts w:ascii="Arial" w:hAnsi="Arial" w:cs="Arial"/>
          <w:i/>
          <w:sz w:val="20"/>
          <w:szCs w:val="20"/>
        </w:rPr>
        <w:t xml:space="preserve"> </w:t>
      </w:r>
      <w:r w:rsidR="00E0346C" w:rsidRPr="008656F7">
        <w:rPr>
          <w:rFonts w:ascii="Arial" w:hAnsi="Arial" w:cs="Arial"/>
          <w:i/>
          <w:sz w:val="20"/>
          <w:szCs w:val="20"/>
        </w:rPr>
        <w:t>201</w:t>
      </w:r>
      <w:r w:rsidR="00E0346C">
        <w:rPr>
          <w:rFonts w:ascii="Arial" w:hAnsi="Arial" w:cs="Arial"/>
          <w:i/>
          <w:sz w:val="20"/>
          <w:szCs w:val="20"/>
        </w:rPr>
        <w:t>9</w:t>
      </w:r>
      <w:r w:rsidR="00E0346C" w:rsidRPr="008656F7">
        <w:rPr>
          <w:rFonts w:ascii="Arial" w:hAnsi="Arial" w:cs="Arial"/>
          <w:i/>
          <w:sz w:val="20"/>
          <w:szCs w:val="20"/>
        </w:rPr>
        <w:t xml:space="preserve"> </w:t>
      </w:r>
      <w:r w:rsidR="0095629C" w:rsidRPr="008656F7">
        <w:rPr>
          <w:rFonts w:ascii="Arial" w:hAnsi="Arial" w:cs="Arial"/>
          <w:i/>
          <w:sz w:val="20"/>
          <w:szCs w:val="20"/>
        </w:rPr>
        <w:t xml:space="preserve">r. poz. </w:t>
      </w:r>
      <w:r w:rsidR="00E0346C">
        <w:rPr>
          <w:rFonts w:ascii="Arial" w:hAnsi="Arial" w:cs="Arial"/>
          <w:i/>
          <w:sz w:val="20"/>
          <w:szCs w:val="20"/>
        </w:rPr>
        <w:t>1454</w:t>
      </w:r>
      <w:r w:rsidRPr="008656F7">
        <w:rPr>
          <w:rFonts w:ascii="Arial" w:hAnsi="Arial" w:cs="Arial"/>
          <w:i/>
          <w:sz w:val="20"/>
          <w:szCs w:val="20"/>
        </w:rPr>
        <w:t>)</w:t>
      </w:r>
      <w:r w:rsidRPr="008656F7">
        <w:rPr>
          <w:rFonts w:ascii="Arial" w:hAnsi="Arial" w:cs="Arial"/>
          <w:sz w:val="20"/>
          <w:szCs w:val="20"/>
        </w:rPr>
        <w:t>, obliczanej jako średnia arytmetyczna notowań w kwartale kalendarzowym, bez dni wolnych, mająca zastosowanie od pierwszego dnia kalendarzowego następnego kwartału.</w:t>
      </w:r>
    </w:p>
    <w:p w:rsidR="006F7639" w:rsidRPr="008656F7" w:rsidRDefault="006F7639" w:rsidP="00260DAE">
      <w:pPr>
        <w:spacing w:after="240" w:line="240" w:lineRule="exact"/>
        <w:contextualSpacing/>
        <w:jc w:val="both"/>
        <w:rPr>
          <w:rFonts w:ascii="Arial" w:hAnsi="Arial" w:cs="Arial"/>
          <w:sz w:val="20"/>
          <w:szCs w:val="20"/>
        </w:rPr>
      </w:pPr>
    </w:p>
    <w:p w:rsidR="00DE18C7" w:rsidRPr="008656F7" w:rsidRDefault="00DE18C7" w:rsidP="00260DAE">
      <w:pPr>
        <w:spacing w:after="240" w:line="240" w:lineRule="exact"/>
        <w:contextualSpacing/>
        <w:jc w:val="both"/>
        <w:rPr>
          <w:rFonts w:ascii="Arial" w:hAnsi="Arial" w:cs="Arial"/>
          <w:b/>
          <w:i/>
          <w:sz w:val="18"/>
          <w:szCs w:val="18"/>
        </w:rPr>
      </w:pPr>
      <w:r w:rsidRPr="008656F7">
        <w:rPr>
          <w:rFonts w:ascii="Arial" w:hAnsi="Arial" w:cs="Arial"/>
          <w:b/>
          <w:i/>
          <w:sz w:val="18"/>
          <w:szCs w:val="18"/>
        </w:rPr>
        <w:t xml:space="preserve">Tabela </w:t>
      </w:r>
      <w:r w:rsidR="008706AA" w:rsidRPr="008656F7">
        <w:rPr>
          <w:rFonts w:ascii="Arial" w:hAnsi="Arial" w:cs="Arial"/>
          <w:b/>
          <w:i/>
          <w:sz w:val="18"/>
          <w:szCs w:val="18"/>
        </w:rPr>
        <w:t>nr 1.</w:t>
      </w:r>
      <w:r w:rsidRPr="008656F7">
        <w:rPr>
          <w:rFonts w:ascii="Arial" w:hAnsi="Arial" w:cs="Arial"/>
          <w:b/>
          <w:i/>
          <w:sz w:val="18"/>
          <w:szCs w:val="18"/>
        </w:rPr>
        <w:t xml:space="preserve"> Stopa WIBOR trzymiesięczny dla finansowania zwrotnego w poszczególnych kwartałach </w:t>
      </w:r>
      <w:r w:rsidR="008706AA" w:rsidRPr="008656F7">
        <w:rPr>
          <w:rFonts w:ascii="Arial" w:hAnsi="Arial" w:cs="Arial"/>
          <w:b/>
          <w:i/>
          <w:sz w:val="18"/>
          <w:szCs w:val="18"/>
        </w:rPr>
        <w:br/>
      </w:r>
      <w:r w:rsidR="00FD7FFE" w:rsidRPr="008656F7">
        <w:rPr>
          <w:rFonts w:ascii="Arial" w:hAnsi="Arial" w:cs="Arial"/>
          <w:b/>
          <w:i/>
          <w:sz w:val="18"/>
          <w:szCs w:val="18"/>
        </w:rPr>
        <w:t>201</w:t>
      </w:r>
      <w:r w:rsidR="00FD7FFE">
        <w:rPr>
          <w:rFonts w:ascii="Arial" w:hAnsi="Arial" w:cs="Arial"/>
          <w:b/>
          <w:i/>
          <w:sz w:val="18"/>
          <w:szCs w:val="18"/>
        </w:rPr>
        <w:t>9</w:t>
      </w:r>
      <w:r w:rsidR="00FD7FFE" w:rsidRPr="008656F7">
        <w:rPr>
          <w:rFonts w:ascii="Arial" w:hAnsi="Arial" w:cs="Arial"/>
          <w:b/>
          <w:i/>
          <w:sz w:val="18"/>
          <w:szCs w:val="18"/>
        </w:rPr>
        <w:t xml:space="preserve"> </w:t>
      </w:r>
      <w:r w:rsidRPr="008656F7">
        <w:rPr>
          <w:rFonts w:ascii="Arial" w:hAnsi="Arial" w:cs="Arial"/>
          <w:b/>
          <w:i/>
          <w:sz w:val="18"/>
          <w:szCs w:val="18"/>
        </w:rPr>
        <w:t>r.</w:t>
      </w:r>
    </w:p>
    <w:tbl>
      <w:tblPr>
        <w:tblStyle w:val="Tabela-Siatka"/>
        <w:tblW w:w="0" w:type="auto"/>
        <w:tblLayout w:type="fixed"/>
        <w:tblLook w:val="04A0" w:firstRow="1" w:lastRow="0" w:firstColumn="1" w:lastColumn="0" w:noHBand="0" w:noVBand="1"/>
      </w:tblPr>
      <w:tblGrid>
        <w:gridCol w:w="1951"/>
        <w:gridCol w:w="1985"/>
        <w:gridCol w:w="1701"/>
        <w:gridCol w:w="1559"/>
        <w:gridCol w:w="1984"/>
      </w:tblGrid>
      <w:tr w:rsidR="00DE18C7" w:rsidRPr="008656F7" w:rsidTr="00967699">
        <w:trPr>
          <w:trHeight w:val="220"/>
        </w:trPr>
        <w:tc>
          <w:tcPr>
            <w:tcW w:w="1951" w:type="dxa"/>
            <w:tcBorders>
              <w:bottom w:val="single" w:sz="4" w:space="0" w:color="auto"/>
            </w:tcBorders>
            <w:shd w:val="clear" w:color="auto" w:fill="B8CCE4" w:themeFill="accent1" w:themeFillTint="66"/>
            <w:vAlign w:val="center"/>
          </w:tcPr>
          <w:p w:rsidR="00DE18C7" w:rsidRPr="008656F7" w:rsidRDefault="00DE18C7" w:rsidP="00260DAE">
            <w:pPr>
              <w:spacing w:after="240" w:line="240" w:lineRule="exact"/>
              <w:contextualSpacing/>
              <w:jc w:val="center"/>
              <w:rPr>
                <w:rFonts w:ascii="Arial" w:hAnsi="Arial" w:cs="Arial"/>
                <w:b/>
                <w:sz w:val="18"/>
                <w:szCs w:val="18"/>
              </w:rPr>
            </w:pPr>
          </w:p>
        </w:tc>
        <w:tc>
          <w:tcPr>
            <w:tcW w:w="1985" w:type="dxa"/>
            <w:shd w:val="clear" w:color="auto" w:fill="B8CCE4" w:themeFill="accent1" w:themeFillTint="66"/>
            <w:vAlign w:val="center"/>
          </w:tcPr>
          <w:p w:rsidR="00DE18C7" w:rsidRPr="008656F7" w:rsidRDefault="00DE18C7" w:rsidP="00260DAE">
            <w:pPr>
              <w:spacing w:after="240" w:line="240" w:lineRule="exact"/>
              <w:contextualSpacing/>
              <w:jc w:val="center"/>
              <w:rPr>
                <w:rFonts w:ascii="Arial" w:hAnsi="Arial" w:cs="Arial"/>
                <w:b/>
                <w:sz w:val="18"/>
                <w:szCs w:val="18"/>
              </w:rPr>
            </w:pPr>
            <w:r w:rsidRPr="008656F7">
              <w:rPr>
                <w:rFonts w:ascii="Arial" w:hAnsi="Arial" w:cs="Arial"/>
                <w:b/>
                <w:sz w:val="18"/>
                <w:szCs w:val="18"/>
              </w:rPr>
              <w:t>I kw.</w:t>
            </w:r>
          </w:p>
        </w:tc>
        <w:tc>
          <w:tcPr>
            <w:tcW w:w="1701" w:type="dxa"/>
            <w:shd w:val="clear" w:color="auto" w:fill="B8CCE4" w:themeFill="accent1" w:themeFillTint="66"/>
            <w:vAlign w:val="center"/>
          </w:tcPr>
          <w:p w:rsidR="00DE18C7" w:rsidRPr="008656F7" w:rsidRDefault="00DE18C7" w:rsidP="00260DAE">
            <w:pPr>
              <w:spacing w:after="240" w:line="240" w:lineRule="exact"/>
              <w:contextualSpacing/>
              <w:jc w:val="center"/>
              <w:rPr>
                <w:rFonts w:ascii="Arial" w:hAnsi="Arial" w:cs="Arial"/>
                <w:b/>
                <w:sz w:val="18"/>
                <w:szCs w:val="18"/>
              </w:rPr>
            </w:pPr>
            <w:r w:rsidRPr="008656F7">
              <w:rPr>
                <w:rFonts w:ascii="Arial" w:hAnsi="Arial" w:cs="Arial"/>
                <w:b/>
                <w:sz w:val="18"/>
                <w:szCs w:val="18"/>
              </w:rPr>
              <w:t>II kw.</w:t>
            </w:r>
          </w:p>
        </w:tc>
        <w:tc>
          <w:tcPr>
            <w:tcW w:w="1559" w:type="dxa"/>
            <w:shd w:val="clear" w:color="auto" w:fill="B8CCE4" w:themeFill="accent1" w:themeFillTint="66"/>
          </w:tcPr>
          <w:p w:rsidR="00DE18C7" w:rsidRPr="008656F7" w:rsidRDefault="00DE18C7" w:rsidP="00260DAE">
            <w:pPr>
              <w:spacing w:after="240" w:line="240" w:lineRule="exact"/>
              <w:contextualSpacing/>
              <w:jc w:val="center"/>
              <w:rPr>
                <w:rFonts w:ascii="Arial" w:hAnsi="Arial" w:cs="Arial"/>
                <w:b/>
                <w:sz w:val="18"/>
                <w:szCs w:val="18"/>
              </w:rPr>
            </w:pPr>
            <w:r w:rsidRPr="008656F7">
              <w:rPr>
                <w:rFonts w:ascii="Arial" w:hAnsi="Arial" w:cs="Arial"/>
                <w:b/>
                <w:sz w:val="18"/>
                <w:szCs w:val="18"/>
              </w:rPr>
              <w:t>III kw.</w:t>
            </w:r>
          </w:p>
        </w:tc>
        <w:tc>
          <w:tcPr>
            <w:tcW w:w="1984" w:type="dxa"/>
            <w:shd w:val="clear" w:color="auto" w:fill="B8CCE4" w:themeFill="accent1" w:themeFillTint="66"/>
          </w:tcPr>
          <w:p w:rsidR="00DE18C7" w:rsidRPr="008656F7" w:rsidRDefault="00DE18C7" w:rsidP="00260DAE">
            <w:pPr>
              <w:spacing w:after="240" w:line="240" w:lineRule="exact"/>
              <w:contextualSpacing/>
              <w:jc w:val="center"/>
              <w:rPr>
                <w:rFonts w:ascii="Arial" w:hAnsi="Arial" w:cs="Arial"/>
                <w:b/>
                <w:sz w:val="18"/>
                <w:szCs w:val="18"/>
              </w:rPr>
            </w:pPr>
            <w:r w:rsidRPr="008656F7">
              <w:rPr>
                <w:rFonts w:ascii="Arial" w:hAnsi="Arial" w:cs="Arial"/>
                <w:b/>
                <w:sz w:val="18"/>
                <w:szCs w:val="18"/>
              </w:rPr>
              <w:t>IV kw.</w:t>
            </w:r>
          </w:p>
        </w:tc>
      </w:tr>
      <w:tr w:rsidR="00DE18C7" w:rsidRPr="008656F7" w:rsidTr="00DE18C7">
        <w:tc>
          <w:tcPr>
            <w:tcW w:w="1951" w:type="dxa"/>
            <w:shd w:val="clear" w:color="auto" w:fill="B8CCE4" w:themeFill="accent1" w:themeFillTint="66"/>
            <w:vAlign w:val="center"/>
          </w:tcPr>
          <w:p w:rsidR="00DE18C7" w:rsidRPr="008656F7" w:rsidRDefault="00DE18C7" w:rsidP="00260DAE">
            <w:pPr>
              <w:spacing w:after="240" w:line="240" w:lineRule="exact"/>
              <w:contextualSpacing/>
              <w:rPr>
                <w:rFonts w:ascii="Arial" w:hAnsi="Arial" w:cs="Arial"/>
                <w:sz w:val="18"/>
                <w:szCs w:val="18"/>
              </w:rPr>
            </w:pPr>
            <w:r w:rsidRPr="008656F7">
              <w:rPr>
                <w:rFonts w:ascii="Arial" w:hAnsi="Arial" w:cs="Arial"/>
                <w:sz w:val="18"/>
                <w:szCs w:val="18"/>
              </w:rPr>
              <w:t>Stopa WIBOR 3M</w:t>
            </w:r>
          </w:p>
        </w:tc>
        <w:tc>
          <w:tcPr>
            <w:tcW w:w="1985" w:type="dxa"/>
            <w:vAlign w:val="center"/>
          </w:tcPr>
          <w:p w:rsidR="00DE18C7" w:rsidRPr="008656F7" w:rsidRDefault="00DE18C7" w:rsidP="00FD7FFE">
            <w:pPr>
              <w:spacing w:after="240" w:line="240" w:lineRule="exact"/>
              <w:contextualSpacing/>
              <w:jc w:val="center"/>
              <w:rPr>
                <w:rFonts w:ascii="Arial" w:hAnsi="Arial" w:cs="Arial"/>
                <w:b/>
                <w:sz w:val="18"/>
                <w:szCs w:val="18"/>
              </w:rPr>
            </w:pPr>
            <w:r w:rsidRPr="008656F7">
              <w:rPr>
                <w:rFonts w:ascii="Arial" w:hAnsi="Arial" w:cs="Arial"/>
                <w:b/>
                <w:sz w:val="20"/>
                <w:szCs w:val="20"/>
              </w:rPr>
              <w:t>1,</w:t>
            </w:r>
            <w:r w:rsidR="00FD7FFE" w:rsidRPr="008656F7">
              <w:rPr>
                <w:rFonts w:ascii="Arial" w:hAnsi="Arial" w:cs="Arial"/>
                <w:b/>
                <w:sz w:val="20"/>
                <w:szCs w:val="20"/>
              </w:rPr>
              <w:t>7</w:t>
            </w:r>
            <w:r w:rsidR="00FD7FFE">
              <w:rPr>
                <w:rFonts w:ascii="Arial" w:hAnsi="Arial" w:cs="Arial"/>
                <w:b/>
                <w:sz w:val="20"/>
                <w:szCs w:val="20"/>
              </w:rPr>
              <w:t>2</w:t>
            </w:r>
            <w:r w:rsidRPr="008656F7">
              <w:rPr>
                <w:rFonts w:ascii="Arial" w:hAnsi="Arial" w:cs="Arial"/>
                <w:b/>
                <w:sz w:val="20"/>
                <w:szCs w:val="20"/>
              </w:rPr>
              <w:t>%</w:t>
            </w:r>
          </w:p>
        </w:tc>
        <w:tc>
          <w:tcPr>
            <w:tcW w:w="1701" w:type="dxa"/>
            <w:vAlign w:val="center"/>
          </w:tcPr>
          <w:p w:rsidR="00DE18C7" w:rsidRPr="008656F7" w:rsidRDefault="00DE18C7" w:rsidP="00260DAE">
            <w:pPr>
              <w:spacing w:after="240" w:line="240" w:lineRule="exact"/>
              <w:contextualSpacing/>
              <w:jc w:val="center"/>
              <w:rPr>
                <w:rFonts w:ascii="Arial" w:hAnsi="Arial" w:cs="Arial"/>
                <w:b/>
                <w:sz w:val="18"/>
                <w:szCs w:val="18"/>
              </w:rPr>
            </w:pPr>
            <w:r w:rsidRPr="008656F7">
              <w:rPr>
                <w:rFonts w:ascii="Arial" w:hAnsi="Arial" w:cs="Arial"/>
                <w:b/>
                <w:sz w:val="20"/>
                <w:szCs w:val="20"/>
              </w:rPr>
              <w:t>1,</w:t>
            </w:r>
            <w:r w:rsidR="00C87760" w:rsidRPr="008656F7">
              <w:rPr>
                <w:rFonts w:ascii="Arial" w:hAnsi="Arial" w:cs="Arial"/>
                <w:b/>
                <w:sz w:val="20"/>
                <w:szCs w:val="20"/>
              </w:rPr>
              <w:t>72</w:t>
            </w:r>
            <w:r w:rsidRPr="008656F7">
              <w:rPr>
                <w:rFonts w:ascii="Arial" w:hAnsi="Arial" w:cs="Arial"/>
                <w:b/>
                <w:sz w:val="20"/>
                <w:szCs w:val="20"/>
              </w:rPr>
              <w:t>%</w:t>
            </w:r>
          </w:p>
        </w:tc>
        <w:tc>
          <w:tcPr>
            <w:tcW w:w="1559" w:type="dxa"/>
            <w:vAlign w:val="center"/>
          </w:tcPr>
          <w:p w:rsidR="00DE18C7" w:rsidRPr="008656F7" w:rsidRDefault="00DE18C7" w:rsidP="00FD7FFE">
            <w:pPr>
              <w:spacing w:after="240" w:line="240" w:lineRule="exact"/>
              <w:contextualSpacing/>
              <w:jc w:val="center"/>
              <w:rPr>
                <w:rFonts w:ascii="Arial" w:hAnsi="Arial" w:cs="Arial"/>
                <w:b/>
                <w:sz w:val="18"/>
                <w:szCs w:val="18"/>
              </w:rPr>
            </w:pPr>
            <w:r w:rsidRPr="008656F7">
              <w:rPr>
                <w:rFonts w:ascii="Arial" w:hAnsi="Arial" w:cs="Arial"/>
                <w:b/>
                <w:sz w:val="20"/>
                <w:szCs w:val="20"/>
              </w:rPr>
              <w:t>1,</w:t>
            </w:r>
            <w:r w:rsidR="00FD7FFE" w:rsidRPr="008656F7">
              <w:rPr>
                <w:rFonts w:ascii="Arial" w:hAnsi="Arial" w:cs="Arial"/>
                <w:b/>
                <w:sz w:val="20"/>
                <w:szCs w:val="20"/>
              </w:rPr>
              <w:t>7</w:t>
            </w:r>
            <w:r w:rsidR="00FD7FFE">
              <w:rPr>
                <w:rFonts w:ascii="Arial" w:hAnsi="Arial" w:cs="Arial"/>
                <w:b/>
                <w:sz w:val="20"/>
                <w:szCs w:val="20"/>
              </w:rPr>
              <w:t>2</w:t>
            </w:r>
            <w:r w:rsidRPr="008656F7">
              <w:rPr>
                <w:rFonts w:ascii="Arial" w:hAnsi="Arial" w:cs="Arial"/>
                <w:b/>
                <w:sz w:val="20"/>
                <w:szCs w:val="20"/>
              </w:rPr>
              <w:t>%</w:t>
            </w:r>
          </w:p>
        </w:tc>
        <w:tc>
          <w:tcPr>
            <w:tcW w:w="1984" w:type="dxa"/>
            <w:vAlign w:val="center"/>
          </w:tcPr>
          <w:p w:rsidR="00DE18C7" w:rsidRPr="008656F7" w:rsidRDefault="00DE18C7" w:rsidP="00FD7FFE">
            <w:pPr>
              <w:spacing w:after="240" w:line="240" w:lineRule="exact"/>
              <w:contextualSpacing/>
              <w:jc w:val="center"/>
              <w:rPr>
                <w:rFonts w:ascii="Arial" w:hAnsi="Arial" w:cs="Arial"/>
                <w:b/>
                <w:sz w:val="18"/>
                <w:szCs w:val="18"/>
              </w:rPr>
            </w:pPr>
            <w:r w:rsidRPr="008656F7">
              <w:rPr>
                <w:rFonts w:ascii="Arial" w:hAnsi="Arial" w:cs="Arial"/>
                <w:b/>
                <w:sz w:val="20"/>
                <w:szCs w:val="20"/>
              </w:rPr>
              <w:t>1,</w:t>
            </w:r>
            <w:r w:rsidR="00FD7FFE" w:rsidRPr="008656F7">
              <w:rPr>
                <w:rFonts w:ascii="Arial" w:hAnsi="Arial" w:cs="Arial"/>
                <w:b/>
                <w:sz w:val="20"/>
                <w:szCs w:val="20"/>
              </w:rPr>
              <w:t>7</w:t>
            </w:r>
            <w:r w:rsidR="00FD7FFE">
              <w:rPr>
                <w:rFonts w:ascii="Arial" w:hAnsi="Arial" w:cs="Arial"/>
                <w:b/>
                <w:sz w:val="20"/>
                <w:szCs w:val="20"/>
              </w:rPr>
              <w:t>2</w:t>
            </w:r>
            <w:r w:rsidRPr="008656F7">
              <w:rPr>
                <w:rFonts w:ascii="Arial" w:hAnsi="Arial" w:cs="Arial"/>
                <w:b/>
                <w:sz w:val="20"/>
                <w:szCs w:val="20"/>
              </w:rPr>
              <w:t>%</w:t>
            </w:r>
          </w:p>
        </w:tc>
      </w:tr>
    </w:tbl>
    <w:p w:rsidR="00DE18C7" w:rsidRPr="008656F7" w:rsidRDefault="00DE18C7" w:rsidP="00260DAE">
      <w:pPr>
        <w:spacing w:after="240" w:line="240" w:lineRule="exact"/>
        <w:jc w:val="both"/>
        <w:rPr>
          <w:rFonts w:ascii="Arial" w:hAnsi="Arial" w:cs="Arial"/>
          <w:i/>
          <w:sz w:val="18"/>
          <w:szCs w:val="18"/>
        </w:rPr>
      </w:pPr>
      <w:r w:rsidRPr="008656F7">
        <w:rPr>
          <w:rFonts w:ascii="Arial" w:hAnsi="Arial" w:cs="Arial"/>
          <w:i/>
          <w:sz w:val="18"/>
          <w:szCs w:val="18"/>
        </w:rPr>
        <w:t>Źródło: Dane BGK. Opracowanie: Departament Mieszkalnictwa, M</w:t>
      </w:r>
      <w:r w:rsidR="00541942" w:rsidRPr="008656F7">
        <w:rPr>
          <w:rFonts w:ascii="Arial" w:hAnsi="Arial" w:cs="Arial"/>
          <w:i/>
          <w:sz w:val="18"/>
          <w:szCs w:val="18"/>
        </w:rPr>
        <w:t>R</w:t>
      </w:r>
      <w:r w:rsidRPr="008656F7">
        <w:rPr>
          <w:rFonts w:ascii="Arial" w:hAnsi="Arial" w:cs="Arial"/>
          <w:i/>
          <w:sz w:val="18"/>
          <w:szCs w:val="18"/>
        </w:rPr>
        <w:t>.</w:t>
      </w:r>
    </w:p>
    <w:p w:rsidR="00113D0D" w:rsidRPr="008656F7" w:rsidRDefault="00E0346C" w:rsidP="00260DAE">
      <w:pPr>
        <w:spacing w:after="240" w:line="240" w:lineRule="exact"/>
        <w:contextualSpacing/>
        <w:jc w:val="both"/>
        <w:rPr>
          <w:rFonts w:ascii="Arial" w:hAnsi="Arial" w:cs="Arial"/>
          <w:sz w:val="20"/>
          <w:szCs w:val="20"/>
        </w:rPr>
      </w:pPr>
      <w:r>
        <w:rPr>
          <w:rFonts w:ascii="Arial" w:hAnsi="Arial" w:cs="Arial"/>
          <w:spacing w:val="4"/>
          <w:sz w:val="20"/>
          <w:szCs w:val="20"/>
        </w:rPr>
        <w:t>Rozporządzenie w sprawie warunków i trybu finansowania zwrotnego przewiduje także rozwiązanie sytuacji,</w:t>
      </w:r>
      <w:r w:rsidR="00113D0D" w:rsidRPr="008656F7">
        <w:rPr>
          <w:rFonts w:ascii="Arial" w:hAnsi="Arial" w:cs="Arial"/>
          <w:spacing w:val="4"/>
          <w:sz w:val="20"/>
          <w:szCs w:val="20"/>
        </w:rPr>
        <w:t xml:space="preserve"> gdy zgłoszone zapotrzebowanie przekroczy dostępne na daną edycję środki</w:t>
      </w:r>
      <w:r>
        <w:rPr>
          <w:rFonts w:ascii="Arial" w:hAnsi="Arial" w:cs="Arial"/>
          <w:spacing w:val="4"/>
          <w:sz w:val="20"/>
          <w:szCs w:val="20"/>
        </w:rPr>
        <w:t xml:space="preserve">: </w:t>
      </w:r>
      <w:r w:rsidR="004332E3">
        <w:rPr>
          <w:rFonts w:ascii="Arial" w:hAnsi="Arial" w:cs="Arial"/>
          <w:spacing w:val="4"/>
          <w:sz w:val="20"/>
          <w:szCs w:val="20"/>
        </w:rPr>
        <w:t xml:space="preserve">wówczas </w:t>
      </w:r>
      <w:r>
        <w:rPr>
          <w:rFonts w:ascii="Arial" w:hAnsi="Arial" w:cs="Arial"/>
          <w:spacing w:val="4"/>
          <w:sz w:val="20"/>
          <w:szCs w:val="20"/>
        </w:rPr>
        <w:t xml:space="preserve">Bank dokonuje wyboru przedsięwzięć inwestycyjno-budowlanych na podstawie kryteriów </w:t>
      </w:r>
      <w:r w:rsidR="00113D0D" w:rsidRPr="008656F7">
        <w:rPr>
          <w:rFonts w:ascii="Arial" w:hAnsi="Arial" w:cs="Arial"/>
          <w:b/>
          <w:sz w:val="20"/>
          <w:szCs w:val="20"/>
        </w:rPr>
        <w:t>uwzględniając</w:t>
      </w:r>
      <w:r>
        <w:rPr>
          <w:rFonts w:ascii="Arial" w:hAnsi="Arial" w:cs="Arial"/>
          <w:b/>
          <w:sz w:val="20"/>
          <w:szCs w:val="20"/>
        </w:rPr>
        <w:t>ych</w:t>
      </w:r>
      <w:r w:rsidR="00113D0D" w:rsidRPr="008656F7">
        <w:rPr>
          <w:rFonts w:ascii="Arial" w:hAnsi="Arial" w:cs="Arial"/>
          <w:b/>
          <w:sz w:val="20"/>
          <w:szCs w:val="20"/>
        </w:rPr>
        <w:t xml:space="preserve"> społeczne i techniczne uwarunkowania planowanej inwestycji</w:t>
      </w:r>
      <w:r w:rsidR="004332E3">
        <w:rPr>
          <w:rFonts w:ascii="Arial" w:hAnsi="Arial" w:cs="Arial"/>
          <w:b/>
          <w:sz w:val="20"/>
          <w:szCs w:val="20"/>
        </w:rPr>
        <w:t xml:space="preserve">. </w:t>
      </w:r>
      <w:r w:rsidR="00113D0D" w:rsidRPr="008656F7">
        <w:rPr>
          <w:rFonts w:ascii="Arial" w:hAnsi="Arial" w:cs="Arial"/>
          <w:sz w:val="20"/>
          <w:szCs w:val="20"/>
        </w:rPr>
        <w:t xml:space="preserve">W przypadku zapotrzebowania przekraczającego limit środków przewidzianych w danej edycji, ocena będzie dokonywana w oparciu o wskazane w rozporządzeniu </w:t>
      </w:r>
      <w:r w:rsidR="00113D0D" w:rsidRPr="008656F7">
        <w:rPr>
          <w:rFonts w:ascii="Arial" w:hAnsi="Arial" w:cs="Arial"/>
          <w:b/>
          <w:sz w:val="20"/>
          <w:szCs w:val="20"/>
        </w:rPr>
        <w:t>kryteria oceny punktowej</w:t>
      </w:r>
      <w:r w:rsidR="00113D0D" w:rsidRPr="008656F7">
        <w:rPr>
          <w:rFonts w:ascii="Arial" w:hAnsi="Arial" w:cs="Arial"/>
          <w:sz w:val="20"/>
          <w:szCs w:val="20"/>
        </w:rPr>
        <w:t xml:space="preserve">, </w:t>
      </w:r>
      <w:r w:rsidR="00CD302C" w:rsidRPr="008656F7">
        <w:rPr>
          <w:rFonts w:ascii="Arial" w:hAnsi="Arial" w:cs="Arial"/>
          <w:sz w:val="20"/>
          <w:szCs w:val="20"/>
        </w:rPr>
        <w:t>tj.</w:t>
      </w:r>
      <w:r w:rsidR="00113D0D" w:rsidRPr="008656F7">
        <w:rPr>
          <w:rFonts w:ascii="Arial" w:hAnsi="Arial" w:cs="Arial"/>
          <w:sz w:val="20"/>
          <w:szCs w:val="20"/>
        </w:rPr>
        <w:t xml:space="preserve">: </w:t>
      </w:r>
    </w:p>
    <w:p w:rsidR="00113D0D" w:rsidRPr="008656F7" w:rsidRDefault="00CD302C" w:rsidP="00933385">
      <w:pPr>
        <w:pStyle w:val="Akapitzlist"/>
        <w:numPr>
          <w:ilvl w:val="0"/>
          <w:numId w:val="7"/>
        </w:numPr>
        <w:contextualSpacing/>
        <w:jc w:val="both"/>
        <w:rPr>
          <w:rFonts w:ascii="Arial" w:hAnsi="Arial" w:cs="Arial"/>
          <w:sz w:val="20"/>
          <w:szCs w:val="20"/>
        </w:rPr>
      </w:pPr>
      <w:r w:rsidRPr="008656F7">
        <w:rPr>
          <w:rFonts w:ascii="Arial" w:hAnsi="Arial" w:cs="Arial"/>
          <w:sz w:val="20"/>
          <w:szCs w:val="20"/>
        </w:rPr>
        <w:t>adresowanie nowych mieszkań do osób wychowujących dzieci</w:t>
      </w:r>
      <w:r w:rsidR="00113D0D" w:rsidRPr="008656F7">
        <w:rPr>
          <w:rFonts w:ascii="Arial" w:hAnsi="Arial" w:cs="Arial"/>
          <w:sz w:val="20"/>
          <w:szCs w:val="20"/>
        </w:rPr>
        <w:t xml:space="preserve">, </w:t>
      </w:r>
    </w:p>
    <w:p w:rsidR="006E217C" w:rsidRPr="008656F7" w:rsidRDefault="00FC4B36" w:rsidP="00CD302C">
      <w:pPr>
        <w:spacing w:after="0" w:line="240" w:lineRule="auto"/>
        <w:ind w:left="360"/>
        <w:contextualSpacing/>
        <w:jc w:val="both"/>
        <w:rPr>
          <w:rFonts w:ascii="Arial" w:hAnsi="Arial" w:cs="Arial"/>
          <w:sz w:val="20"/>
          <w:szCs w:val="20"/>
        </w:rPr>
      </w:pPr>
      <w:r w:rsidRPr="008656F7">
        <w:rPr>
          <w:rFonts w:ascii="Arial" w:hAnsi="Arial" w:cs="Arial"/>
          <w:sz w:val="20"/>
          <w:szCs w:val="20"/>
        </w:rPr>
        <w:t xml:space="preserve">1a. </w:t>
      </w:r>
      <w:r w:rsidR="00CD302C" w:rsidRPr="008656F7">
        <w:rPr>
          <w:rFonts w:ascii="Arial" w:hAnsi="Arial" w:cs="Arial"/>
          <w:sz w:val="20"/>
          <w:szCs w:val="20"/>
        </w:rPr>
        <w:t>adresowania nowych mieszkań do osób starszych,</w:t>
      </w:r>
    </w:p>
    <w:p w:rsidR="00FC4B36" w:rsidRPr="008656F7" w:rsidRDefault="00FC4B36" w:rsidP="00FC4B36">
      <w:pPr>
        <w:spacing w:after="0" w:line="240" w:lineRule="auto"/>
        <w:ind w:left="360"/>
        <w:contextualSpacing/>
        <w:jc w:val="both"/>
        <w:rPr>
          <w:rFonts w:ascii="Arial" w:hAnsi="Arial" w:cs="Arial"/>
          <w:sz w:val="20"/>
          <w:szCs w:val="20"/>
        </w:rPr>
      </w:pPr>
      <w:r w:rsidRPr="008656F7">
        <w:rPr>
          <w:rFonts w:ascii="Arial" w:hAnsi="Arial" w:cs="Arial"/>
          <w:sz w:val="20"/>
          <w:szCs w:val="20"/>
        </w:rPr>
        <w:t xml:space="preserve">1b. adresowania nowych mieszkań do </w:t>
      </w:r>
      <w:r w:rsidR="00CD302C" w:rsidRPr="008656F7">
        <w:rPr>
          <w:rFonts w:ascii="Arial" w:hAnsi="Arial" w:cs="Arial"/>
          <w:sz w:val="20"/>
          <w:szCs w:val="20"/>
        </w:rPr>
        <w:t>rodzin z dzieckiem niepełnosprawnym</w:t>
      </w:r>
      <w:r w:rsidRPr="008656F7">
        <w:rPr>
          <w:rFonts w:ascii="Arial" w:hAnsi="Arial" w:cs="Arial"/>
          <w:sz w:val="20"/>
          <w:szCs w:val="20"/>
        </w:rPr>
        <w:t>,</w:t>
      </w:r>
    </w:p>
    <w:p w:rsidR="00113D0D" w:rsidRPr="008656F7" w:rsidRDefault="00CD302C" w:rsidP="00933385">
      <w:pPr>
        <w:pStyle w:val="Akapitzlist"/>
        <w:numPr>
          <w:ilvl w:val="0"/>
          <w:numId w:val="7"/>
        </w:numPr>
        <w:contextualSpacing/>
        <w:jc w:val="both"/>
        <w:rPr>
          <w:rFonts w:ascii="Arial" w:hAnsi="Arial" w:cs="Arial"/>
          <w:sz w:val="20"/>
          <w:szCs w:val="20"/>
        </w:rPr>
      </w:pPr>
      <w:r w:rsidRPr="008656F7">
        <w:rPr>
          <w:rFonts w:ascii="Arial" w:hAnsi="Arial" w:cs="Arial"/>
          <w:sz w:val="20"/>
          <w:szCs w:val="20"/>
        </w:rPr>
        <w:t>program w zakresie</w:t>
      </w:r>
      <w:r w:rsidR="003C6805" w:rsidRPr="008656F7">
        <w:rPr>
          <w:rFonts w:ascii="Arial" w:hAnsi="Arial" w:cs="Arial"/>
          <w:sz w:val="20"/>
          <w:szCs w:val="20"/>
        </w:rPr>
        <w:t xml:space="preserve"> rewitalizacji,</w:t>
      </w:r>
    </w:p>
    <w:p w:rsidR="00113D0D" w:rsidRPr="008656F7" w:rsidRDefault="00ED0A2F" w:rsidP="00933385">
      <w:pPr>
        <w:pStyle w:val="Akapitzlist"/>
        <w:numPr>
          <w:ilvl w:val="0"/>
          <w:numId w:val="7"/>
        </w:numPr>
        <w:spacing w:after="240" w:line="240" w:lineRule="exact"/>
        <w:contextualSpacing/>
        <w:jc w:val="both"/>
        <w:rPr>
          <w:rFonts w:ascii="Arial" w:hAnsi="Arial" w:cs="Arial"/>
          <w:sz w:val="20"/>
          <w:szCs w:val="20"/>
        </w:rPr>
      </w:pPr>
      <w:r w:rsidRPr="008656F7">
        <w:rPr>
          <w:rFonts w:ascii="Arial" w:hAnsi="Arial" w:cs="Arial"/>
          <w:sz w:val="20"/>
          <w:szCs w:val="20"/>
        </w:rPr>
        <w:t>deficyt</w:t>
      </w:r>
      <w:r w:rsidR="00113D0D" w:rsidRPr="008656F7">
        <w:rPr>
          <w:rFonts w:ascii="Arial" w:hAnsi="Arial" w:cs="Arial"/>
          <w:sz w:val="20"/>
          <w:szCs w:val="20"/>
        </w:rPr>
        <w:t xml:space="preserve"> mieszkań w gminie, </w:t>
      </w:r>
    </w:p>
    <w:p w:rsidR="00113D0D" w:rsidRPr="008656F7" w:rsidRDefault="00113D0D" w:rsidP="00933385">
      <w:pPr>
        <w:pStyle w:val="Akapitzlist"/>
        <w:numPr>
          <w:ilvl w:val="0"/>
          <w:numId w:val="7"/>
        </w:numPr>
        <w:spacing w:after="240" w:line="240" w:lineRule="exact"/>
        <w:contextualSpacing/>
        <w:jc w:val="both"/>
        <w:rPr>
          <w:rFonts w:ascii="Arial" w:hAnsi="Arial" w:cs="Arial"/>
          <w:sz w:val="20"/>
          <w:szCs w:val="20"/>
        </w:rPr>
      </w:pPr>
      <w:r w:rsidRPr="008656F7">
        <w:rPr>
          <w:rFonts w:ascii="Arial" w:hAnsi="Arial" w:cs="Arial"/>
          <w:sz w:val="20"/>
          <w:szCs w:val="20"/>
        </w:rPr>
        <w:t>dotychczasow</w:t>
      </w:r>
      <w:r w:rsidR="00ED0A2F" w:rsidRPr="008656F7">
        <w:rPr>
          <w:rFonts w:ascii="Arial" w:hAnsi="Arial" w:cs="Arial"/>
          <w:sz w:val="20"/>
          <w:szCs w:val="20"/>
        </w:rPr>
        <w:t>y stopień</w:t>
      </w:r>
      <w:r w:rsidRPr="008656F7">
        <w:rPr>
          <w:rFonts w:ascii="Arial" w:hAnsi="Arial" w:cs="Arial"/>
          <w:sz w:val="20"/>
          <w:szCs w:val="20"/>
        </w:rPr>
        <w:t xml:space="preserve"> korzystania z programu </w:t>
      </w:r>
      <w:r w:rsidR="00ED0A2F" w:rsidRPr="008656F7">
        <w:rPr>
          <w:rFonts w:ascii="Arial" w:hAnsi="Arial" w:cs="Arial"/>
          <w:sz w:val="20"/>
          <w:szCs w:val="20"/>
        </w:rPr>
        <w:t xml:space="preserve">społecznego budownictwa czynszowego </w:t>
      </w:r>
      <w:r w:rsidRPr="008656F7">
        <w:rPr>
          <w:rFonts w:ascii="Arial" w:hAnsi="Arial" w:cs="Arial"/>
          <w:sz w:val="20"/>
          <w:szCs w:val="20"/>
        </w:rPr>
        <w:t>realizowanego ze środków Krajowego Funduszu Mieszkaniowego na terenie powiatu,</w:t>
      </w:r>
    </w:p>
    <w:p w:rsidR="00FC4B36" w:rsidRPr="008656F7" w:rsidRDefault="00ED0A2F" w:rsidP="00933385">
      <w:pPr>
        <w:pStyle w:val="Akapitzlist"/>
        <w:numPr>
          <w:ilvl w:val="0"/>
          <w:numId w:val="7"/>
        </w:numPr>
        <w:rPr>
          <w:rFonts w:ascii="Arial" w:eastAsia="Times New Roman" w:hAnsi="Arial" w:cs="Arial"/>
          <w:sz w:val="20"/>
          <w:szCs w:val="20"/>
        </w:rPr>
      </w:pPr>
      <w:r w:rsidRPr="008656F7">
        <w:rPr>
          <w:rFonts w:ascii="Arial" w:eastAsia="Times New Roman" w:hAnsi="Arial" w:cs="Arial"/>
          <w:sz w:val="20"/>
          <w:szCs w:val="20"/>
        </w:rPr>
        <w:t>rotacyjność zasobów (tzw. „łańcuch przeprowadzek”)</w:t>
      </w:r>
    </w:p>
    <w:p w:rsidR="00ED0A2F" w:rsidRPr="008656F7" w:rsidRDefault="00ED0A2F" w:rsidP="00933385">
      <w:pPr>
        <w:pStyle w:val="Akapitzlist"/>
        <w:numPr>
          <w:ilvl w:val="0"/>
          <w:numId w:val="7"/>
        </w:numPr>
        <w:rPr>
          <w:rFonts w:ascii="Arial" w:eastAsia="Times New Roman" w:hAnsi="Arial" w:cs="Arial"/>
          <w:sz w:val="20"/>
          <w:szCs w:val="20"/>
        </w:rPr>
      </w:pPr>
      <w:r w:rsidRPr="008656F7">
        <w:rPr>
          <w:rFonts w:ascii="Arial" w:eastAsia="Times New Roman" w:hAnsi="Arial" w:cs="Arial"/>
          <w:sz w:val="20"/>
          <w:szCs w:val="20"/>
        </w:rPr>
        <w:t>konkurs architektoniczny,</w:t>
      </w:r>
    </w:p>
    <w:p w:rsidR="00ED0A2F" w:rsidRPr="008656F7" w:rsidRDefault="00ED0A2F" w:rsidP="00933385">
      <w:pPr>
        <w:pStyle w:val="Akapitzlist"/>
        <w:numPr>
          <w:ilvl w:val="0"/>
          <w:numId w:val="7"/>
        </w:numPr>
        <w:rPr>
          <w:rFonts w:ascii="Arial" w:eastAsia="Times New Roman" w:hAnsi="Arial" w:cs="Arial"/>
          <w:sz w:val="20"/>
          <w:szCs w:val="20"/>
        </w:rPr>
      </w:pPr>
      <w:r w:rsidRPr="008656F7">
        <w:rPr>
          <w:rFonts w:ascii="Arial" w:eastAsia="Times New Roman" w:hAnsi="Arial" w:cs="Arial"/>
          <w:sz w:val="20"/>
          <w:szCs w:val="20"/>
        </w:rPr>
        <w:t>remont lub zmiana sposobu użytkowania istniejących budynków,</w:t>
      </w:r>
    </w:p>
    <w:p w:rsidR="00ED0A2F" w:rsidRPr="008656F7" w:rsidRDefault="00ED0A2F" w:rsidP="00933385">
      <w:pPr>
        <w:pStyle w:val="Akapitzlist"/>
        <w:numPr>
          <w:ilvl w:val="0"/>
          <w:numId w:val="7"/>
        </w:numPr>
        <w:rPr>
          <w:rFonts w:ascii="Arial" w:eastAsia="Times New Roman" w:hAnsi="Arial" w:cs="Arial"/>
          <w:sz w:val="20"/>
          <w:szCs w:val="20"/>
        </w:rPr>
      </w:pPr>
      <w:r w:rsidRPr="008656F7">
        <w:rPr>
          <w:rFonts w:ascii="Arial" w:eastAsia="Times New Roman" w:hAnsi="Arial" w:cs="Arial"/>
          <w:sz w:val="20"/>
          <w:szCs w:val="20"/>
        </w:rPr>
        <w:t>miejscowy plan zagospodarowania przestrzennego,</w:t>
      </w:r>
    </w:p>
    <w:p w:rsidR="00ED0A2F" w:rsidRPr="008656F7" w:rsidRDefault="00ED0A2F" w:rsidP="00933385">
      <w:pPr>
        <w:pStyle w:val="Akapitzlist"/>
        <w:numPr>
          <w:ilvl w:val="0"/>
          <w:numId w:val="7"/>
        </w:numPr>
        <w:rPr>
          <w:rFonts w:ascii="Arial" w:eastAsia="Times New Roman" w:hAnsi="Arial" w:cs="Arial"/>
          <w:sz w:val="20"/>
          <w:szCs w:val="20"/>
        </w:rPr>
      </w:pPr>
      <w:r w:rsidRPr="008656F7">
        <w:rPr>
          <w:rFonts w:ascii="Arial" w:eastAsia="Times New Roman" w:hAnsi="Arial" w:cs="Arial"/>
          <w:sz w:val="20"/>
          <w:szCs w:val="20"/>
        </w:rPr>
        <w:t>partycypacja najemcy,</w:t>
      </w:r>
    </w:p>
    <w:p w:rsidR="00ED0A2F" w:rsidRPr="008656F7" w:rsidRDefault="00ED0A2F" w:rsidP="00933385">
      <w:pPr>
        <w:pStyle w:val="Akapitzlist"/>
        <w:numPr>
          <w:ilvl w:val="0"/>
          <w:numId w:val="7"/>
        </w:numPr>
        <w:rPr>
          <w:rFonts w:ascii="Arial" w:eastAsia="Times New Roman" w:hAnsi="Arial" w:cs="Arial"/>
          <w:sz w:val="20"/>
          <w:szCs w:val="20"/>
        </w:rPr>
      </w:pPr>
      <w:r w:rsidRPr="008656F7">
        <w:rPr>
          <w:rFonts w:ascii="Arial" w:eastAsia="Times New Roman" w:hAnsi="Arial" w:cs="Arial"/>
          <w:sz w:val="20"/>
          <w:szCs w:val="20"/>
        </w:rPr>
        <w:t>zróżnicowany charakter zasobu tworzonego w ramach inwestycji,</w:t>
      </w:r>
    </w:p>
    <w:p w:rsidR="00ED0A2F" w:rsidRPr="008656F7" w:rsidRDefault="00ED0A2F" w:rsidP="00933385">
      <w:pPr>
        <w:pStyle w:val="Akapitzlist"/>
        <w:numPr>
          <w:ilvl w:val="0"/>
          <w:numId w:val="7"/>
        </w:numPr>
        <w:rPr>
          <w:rFonts w:ascii="Arial" w:eastAsia="Times New Roman" w:hAnsi="Arial" w:cs="Arial"/>
          <w:sz w:val="20"/>
          <w:szCs w:val="20"/>
        </w:rPr>
      </w:pPr>
      <w:r w:rsidRPr="008656F7">
        <w:rPr>
          <w:rFonts w:ascii="Arial" w:eastAsia="Times New Roman" w:hAnsi="Arial" w:cs="Arial"/>
          <w:sz w:val="20"/>
          <w:szCs w:val="20"/>
        </w:rPr>
        <w:t>saldo migracji w powiecie w okresie ostatnich 5 lat.</w:t>
      </w:r>
    </w:p>
    <w:p w:rsidR="00113D0D" w:rsidRPr="008656F7" w:rsidRDefault="00113D0D" w:rsidP="00FC4B36">
      <w:pPr>
        <w:spacing w:after="240" w:line="240" w:lineRule="exact"/>
        <w:ind w:left="360"/>
        <w:contextualSpacing/>
        <w:jc w:val="both"/>
        <w:rPr>
          <w:rFonts w:ascii="Arial" w:hAnsi="Arial" w:cs="Arial"/>
          <w:sz w:val="20"/>
          <w:szCs w:val="20"/>
        </w:rPr>
      </w:pPr>
    </w:p>
    <w:p w:rsidR="00113D0D" w:rsidRPr="008656F7" w:rsidRDefault="00113D0D" w:rsidP="00260DAE">
      <w:pPr>
        <w:spacing w:after="240" w:line="240" w:lineRule="exact"/>
        <w:contextualSpacing/>
        <w:jc w:val="both"/>
        <w:rPr>
          <w:rFonts w:ascii="Arial" w:hAnsi="Arial" w:cs="Arial"/>
          <w:color w:val="FF0000"/>
          <w:sz w:val="20"/>
          <w:szCs w:val="20"/>
        </w:rPr>
      </w:pPr>
      <w:r w:rsidRPr="004332E3">
        <w:rPr>
          <w:rFonts w:ascii="Arial" w:hAnsi="Arial" w:cs="Arial"/>
          <w:sz w:val="20"/>
          <w:szCs w:val="20"/>
        </w:rPr>
        <w:t xml:space="preserve">Rozporządzenie </w:t>
      </w:r>
      <w:r w:rsidRPr="004332E3">
        <w:rPr>
          <w:rFonts w:ascii="Arial" w:hAnsi="Arial" w:cs="Arial"/>
          <w:spacing w:val="4"/>
          <w:sz w:val="20"/>
          <w:szCs w:val="20"/>
        </w:rPr>
        <w:t xml:space="preserve">w sprawie warunków i trybu finansowania zwrotnego </w:t>
      </w:r>
      <w:r w:rsidRPr="008656F7">
        <w:rPr>
          <w:rFonts w:ascii="Arial" w:hAnsi="Arial" w:cs="Arial"/>
          <w:sz w:val="20"/>
          <w:szCs w:val="20"/>
        </w:rPr>
        <w:t xml:space="preserve">określa ponadto </w:t>
      </w:r>
      <w:r w:rsidRPr="008656F7">
        <w:rPr>
          <w:rFonts w:ascii="Arial" w:hAnsi="Arial" w:cs="Arial"/>
          <w:b/>
          <w:sz w:val="20"/>
          <w:szCs w:val="20"/>
        </w:rPr>
        <w:t>dodatkowe</w:t>
      </w:r>
      <w:r w:rsidRPr="008656F7">
        <w:rPr>
          <w:rFonts w:ascii="Arial" w:hAnsi="Arial" w:cs="Arial"/>
          <w:sz w:val="20"/>
          <w:szCs w:val="20"/>
        </w:rPr>
        <w:t xml:space="preserve"> w stosunku do wskazanych w przepisach techniczno-budowlanych </w:t>
      </w:r>
      <w:r w:rsidRPr="008656F7">
        <w:rPr>
          <w:rFonts w:ascii="Arial" w:hAnsi="Arial" w:cs="Arial"/>
          <w:b/>
          <w:sz w:val="20"/>
          <w:szCs w:val="20"/>
        </w:rPr>
        <w:t>wymagania</w:t>
      </w:r>
      <w:r w:rsidRPr="008656F7">
        <w:rPr>
          <w:rFonts w:ascii="Arial" w:hAnsi="Arial" w:cs="Arial"/>
          <w:sz w:val="20"/>
          <w:szCs w:val="20"/>
        </w:rPr>
        <w:t xml:space="preserve"> dotyczące lokali mieszkalnych na wynajem tworzonych z udziałem finansowania zwrotnego. Dotyczą one </w:t>
      </w:r>
      <w:r w:rsidRPr="008656F7">
        <w:rPr>
          <w:rFonts w:ascii="Arial" w:hAnsi="Arial" w:cs="Arial"/>
          <w:b/>
          <w:sz w:val="20"/>
          <w:szCs w:val="20"/>
        </w:rPr>
        <w:t>wyposażenia technicznego mieszkania</w:t>
      </w:r>
      <w:r w:rsidRPr="008656F7">
        <w:rPr>
          <w:rFonts w:ascii="Arial" w:hAnsi="Arial" w:cs="Arial"/>
          <w:sz w:val="20"/>
          <w:szCs w:val="20"/>
        </w:rPr>
        <w:t xml:space="preserve">. W lokalu mieszkalnym powstałym przy wykorzystaniu finansowania zwrotnego należy zainstalować gotowe do użytkowania urządzenia, tj. w łazience – wannę lub brodzik lub kabinę </w:t>
      </w:r>
      <w:r w:rsidR="0025534B" w:rsidRPr="008656F7">
        <w:rPr>
          <w:rFonts w:ascii="Arial" w:hAnsi="Arial" w:cs="Arial"/>
          <w:sz w:val="20"/>
          <w:szCs w:val="20"/>
        </w:rPr>
        <w:t>natryskową</w:t>
      </w:r>
      <w:r w:rsidRPr="008656F7">
        <w:rPr>
          <w:rFonts w:ascii="Arial" w:hAnsi="Arial" w:cs="Arial"/>
          <w:sz w:val="20"/>
          <w:szCs w:val="20"/>
        </w:rPr>
        <w:t>, umywalkę oraz miskę ustępową, jeżeli w lokalu mieszkalnym nie ma wydzielonego ustępu, natomiast w pomieszczeniu kuchennym – kuchenkę z piekarnikiem</w:t>
      </w:r>
      <w:r w:rsidR="00401547">
        <w:rPr>
          <w:rFonts w:ascii="Arial" w:hAnsi="Arial" w:cs="Arial"/>
          <w:sz w:val="20"/>
          <w:szCs w:val="20"/>
        </w:rPr>
        <w:t>,</w:t>
      </w:r>
      <w:r w:rsidRPr="008656F7">
        <w:rPr>
          <w:rFonts w:ascii="Arial" w:hAnsi="Arial" w:cs="Arial"/>
          <w:sz w:val="20"/>
          <w:szCs w:val="20"/>
        </w:rPr>
        <w:t xml:space="preserve"> gazową lub elektryczną.</w:t>
      </w:r>
      <w:r w:rsidR="00FC4B36" w:rsidRPr="008656F7">
        <w:rPr>
          <w:rFonts w:ascii="Arial" w:hAnsi="Arial" w:cs="Arial"/>
          <w:sz w:val="20"/>
          <w:szCs w:val="20"/>
        </w:rPr>
        <w:t xml:space="preserve"> </w:t>
      </w:r>
    </w:p>
    <w:p w:rsidR="00ED0A2F" w:rsidRPr="008656F7" w:rsidRDefault="00ED0A2F" w:rsidP="00260DAE">
      <w:pPr>
        <w:spacing w:after="240" w:line="240" w:lineRule="exact"/>
        <w:contextualSpacing/>
        <w:jc w:val="both"/>
        <w:rPr>
          <w:rFonts w:ascii="Arial" w:hAnsi="Arial" w:cs="Arial"/>
          <w:sz w:val="20"/>
          <w:szCs w:val="20"/>
        </w:rPr>
      </w:pPr>
    </w:p>
    <w:p w:rsidR="00113D0D" w:rsidRPr="008656F7" w:rsidRDefault="00113D0D" w:rsidP="00260DAE">
      <w:pPr>
        <w:spacing w:after="240" w:line="240" w:lineRule="exact"/>
        <w:contextualSpacing/>
        <w:jc w:val="both"/>
        <w:rPr>
          <w:rFonts w:ascii="Arial" w:eastAsia="Calibri" w:hAnsi="Arial" w:cs="Arial"/>
          <w:color w:val="000000"/>
          <w:sz w:val="20"/>
          <w:szCs w:val="20"/>
        </w:rPr>
      </w:pPr>
      <w:r w:rsidRPr="008656F7">
        <w:rPr>
          <w:rFonts w:ascii="Arial" w:eastAsia="Calibri" w:hAnsi="Arial" w:cs="Arial"/>
          <w:sz w:val="20"/>
          <w:szCs w:val="20"/>
        </w:rPr>
        <w:t xml:space="preserve">Towarzystwo budownictwa społecznego może wynająć lokal mieszkalny osobie fizycznej, jeżeli spełnia ona </w:t>
      </w:r>
      <w:r w:rsidRPr="008656F7">
        <w:rPr>
          <w:rFonts w:ascii="Arial" w:eastAsia="Calibri" w:hAnsi="Arial" w:cs="Arial"/>
          <w:b/>
          <w:sz w:val="20"/>
          <w:szCs w:val="20"/>
        </w:rPr>
        <w:t>wymogi</w:t>
      </w:r>
      <w:r w:rsidRPr="00401547">
        <w:rPr>
          <w:rFonts w:ascii="Arial" w:eastAsia="Calibri" w:hAnsi="Arial" w:cs="Arial"/>
          <w:sz w:val="20"/>
          <w:szCs w:val="20"/>
        </w:rPr>
        <w:t xml:space="preserve"> określone w ustawie</w:t>
      </w:r>
      <w:r w:rsidRPr="00401547">
        <w:rPr>
          <w:rFonts w:ascii="Arial" w:eastAsia="Calibri" w:hAnsi="Arial" w:cs="Arial"/>
          <w:color w:val="000000"/>
          <w:spacing w:val="4"/>
          <w:sz w:val="20"/>
          <w:szCs w:val="20"/>
        </w:rPr>
        <w:t xml:space="preserve"> </w:t>
      </w:r>
      <w:r w:rsidRPr="00401547">
        <w:rPr>
          <w:rFonts w:ascii="Arial" w:hAnsi="Arial" w:cs="Arial"/>
          <w:sz w:val="20"/>
          <w:szCs w:val="20"/>
        </w:rPr>
        <w:t>o niektórych formach popierania budownictwa mieszkaniowego.</w:t>
      </w:r>
      <w:r w:rsidRPr="00401547">
        <w:rPr>
          <w:rFonts w:ascii="Arial" w:eastAsia="Calibri" w:hAnsi="Arial" w:cs="Arial"/>
          <w:sz w:val="20"/>
          <w:szCs w:val="20"/>
        </w:rPr>
        <w:t xml:space="preserve"> </w:t>
      </w:r>
      <w:r w:rsidRPr="008656F7">
        <w:rPr>
          <w:rFonts w:ascii="Arial" w:eastAsia="Calibri" w:hAnsi="Arial" w:cs="Arial"/>
          <w:sz w:val="20"/>
          <w:szCs w:val="20"/>
        </w:rPr>
        <w:t xml:space="preserve">Jednym z takich wymogów są </w:t>
      </w:r>
      <w:r w:rsidRPr="008656F7">
        <w:rPr>
          <w:rFonts w:ascii="Arial" w:eastAsia="Calibri" w:hAnsi="Arial" w:cs="Arial"/>
          <w:b/>
          <w:sz w:val="20"/>
          <w:szCs w:val="20"/>
        </w:rPr>
        <w:t>miesięczne dochody gospodarstwa domowego</w:t>
      </w:r>
      <w:r w:rsidRPr="008656F7">
        <w:rPr>
          <w:rFonts w:ascii="Arial" w:eastAsia="Calibri" w:hAnsi="Arial" w:cs="Arial"/>
          <w:sz w:val="20"/>
          <w:szCs w:val="20"/>
        </w:rPr>
        <w:t>, które nie mogą przekraczać ustawowo określonego limitu</w:t>
      </w:r>
      <w:r w:rsidR="00401547">
        <w:rPr>
          <w:rFonts w:ascii="Arial" w:eastAsia="Calibri" w:hAnsi="Arial" w:cs="Arial"/>
          <w:sz w:val="20"/>
          <w:szCs w:val="20"/>
        </w:rPr>
        <w:t>.</w:t>
      </w:r>
    </w:p>
    <w:p w:rsidR="00113D0D" w:rsidRPr="008656F7" w:rsidRDefault="00113D0D" w:rsidP="00260DAE">
      <w:pPr>
        <w:shd w:val="clear" w:color="auto" w:fill="FFFFFF"/>
        <w:spacing w:after="240" w:line="240" w:lineRule="exact"/>
        <w:contextualSpacing/>
        <w:jc w:val="both"/>
        <w:rPr>
          <w:rFonts w:ascii="Arial" w:eastAsia="Calibri" w:hAnsi="Arial" w:cs="Arial"/>
          <w:sz w:val="20"/>
          <w:szCs w:val="20"/>
        </w:rPr>
      </w:pPr>
    </w:p>
    <w:p w:rsidR="00A23A6A" w:rsidRPr="006F7639" w:rsidRDefault="00113D0D" w:rsidP="006F7639">
      <w:pPr>
        <w:shd w:val="clear" w:color="auto" w:fill="FFFFFF"/>
        <w:spacing w:after="240" w:line="240" w:lineRule="exact"/>
        <w:contextualSpacing/>
        <w:jc w:val="both"/>
        <w:rPr>
          <w:rFonts w:ascii="Arial" w:hAnsi="Arial" w:cs="Arial"/>
          <w:sz w:val="20"/>
          <w:szCs w:val="20"/>
        </w:rPr>
      </w:pPr>
      <w:r w:rsidRPr="008656F7">
        <w:rPr>
          <w:rFonts w:ascii="Arial" w:eastAsia="Calibri" w:hAnsi="Arial" w:cs="Arial"/>
          <w:sz w:val="20"/>
          <w:szCs w:val="20"/>
        </w:rPr>
        <w:t xml:space="preserve">Dodatkowym warunkiem zamieszkania w lokalu towarzystwa budownictwa społecznego jest </w:t>
      </w:r>
      <w:r w:rsidRPr="008656F7">
        <w:rPr>
          <w:rFonts w:ascii="Arial" w:eastAsia="Calibri" w:hAnsi="Arial" w:cs="Arial"/>
          <w:b/>
          <w:sz w:val="20"/>
          <w:szCs w:val="20"/>
        </w:rPr>
        <w:t xml:space="preserve">brak tytułu prawnego do innego lokalu w tej samej miejscowości </w:t>
      </w:r>
      <w:r w:rsidRPr="008656F7">
        <w:rPr>
          <w:rFonts w:ascii="Arial" w:eastAsia="Calibri" w:hAnsi="Arial" w:cs="Arial"/>
          <w:sz w:val="20"/>
          <w:szCs w:val="20"/>
        </w:rPr>
        <w:t xml:space="preserve">(dotyczy to także osoby zgłoszonej do wspólnego zamieszkania). </w:t>
      </w:r>
      <w:r w:rsidRPr="008656F7">
        <w:rPr>
          <w:rFonts w:ascii="Arial" w:hAnsi="Arial" w:cs="Arial"/>
          <w:sz w:val="20"/>
          <w:szCs w:val="20"/>
        </w:rPr>
        <w:t xml:space="preserve">Towarzystwo budownictwa społecznego może także uzależnić zawarcie umowy najmu od wpłaty przez przyszłego najemcę kwoty partycypacji w kosztach budowy lokalu mieszkalnego. </w:t>
      </w:r>
      <w:r w:rsidRPr="008656F7">
        <w:rPr>
          <w:rFonts w:ascii="Arial" w:eastAsia="Calibri" w:hAnsi="Arial" w:cs="Arial"/>
          <w:iCs/>
          <w:sz w:val="20"/>
          <w:szCs w:val="20"/>
        </w:rPr>
        <w:t xml:space="preserve">Umowa najmu może również przewidywać obowiązek wpłacenia przez najemcę kaucji zabezpieczającej pokrycie należności z tytułu najmu, istniejących w dniu opróżnienia lokalu. </w:t>
      </w:r>
    </w:p>
    <w:p w:rsidR="003A72DA" w:rsidRDefault="003A72DA" w:rsidP="00260DAE">
      <w:pPr>
        <w:spacing w:after="240" w:line="240" w:lineRule="exact"/>
        <w:contextualSpacing/>
        <w:jc w:val="both"/>
        <w:rPr>
          <w:rFonts w:ascii="Arial" w:eastAsia="Calibri" w:hAnsi="Arial" w:cs="Arial"/>
          <w:color w:val="000000"/>
          <w:spacing w:val="4"/>
          <w:sz w:val="20"/>
        </w:rPr>
      </w:pPr>
    </w:p>
    <w:p w:rsidR="00521A7A" w:rsidRPr="00041F50" w:rsidRDefault="00521A7A" w:rsidP="00521A7A">
      <w:pPr>
        <w:spacing w:after="240" w:line="240" w:lineRule="exact"/>
        <w:jc w:val="both"/>
        <w:rPr>
          <w:rFonts w:ascii="Arial" w:hAnsi="Arial" w:cs="Arial"/>
          <w:b/>
          <w:sz w:val="20"/>
          <w:szCs w:val="20"/>
          <w:u w:val="single"/>
        </w:rPr>
      </w:pPr>
      <w:r w:rsidRPr="00041F50">
        <w:rPr>
          <w:rFonts w:ascii="Arial" w:hAnsi="Arial" w:cs="Arial"/>
          <w:b/>
          <w:sz w:val="20"/>
          <w:szCs w:val="20"/>
          <w:u w:val="single"/>
        </w:rPr>
        <w:t>Instrument grantowy</w:t>
      </w:r>
    </w:p>
    <w:p w:rsidR="009066C6" w:rsidRDefault="00401547" w:rsidP="00521A7A">
      <w:pPr>
        <w:spacing w:after="240" w:line="240" w:lineRule="exact"/>
        <w:jc w:val="both"/>
        <w:rPr>
          <w:rFonts w:ascii="Arial" w:hAnsi="Arial" w:cs="Arial"/>
          <w:sz w:val="20"/>
          <w:szCs w:val="20"/>
        </w:rPr>
      </w:pPr>
      <w:r>
        <w:rPr>
          <w:rFonts w:ascii="Arial" w:hAnsi="Arial" w:cs="Arial"/>
          <w:sz w:val="20"/>
          <w:szCs w:val="20"/>
        </w:rPr>
        <w:t xml:space="preserve">Uzupełnieniem programu społecznego budownictwa czynszowego jest nowy instrument grantowy, którego podstawą jest </w:t>
      </w:r>
      <w:r w:rsidR="00064296">
        <w:rPr>
          <w:rFonts w:ascii="Arial" w:hAnsi="Arial" w:cs="Arial"/>
          <w:sz w:val="20"/>
          <w:szCs w:val="20"/>
        </w:rPr>
        <w:t xml:space="preserve">ustawa </w:t>
      </w:r>
      <w:r w:rsidR="009255F1">
        <w:rPr>
          <w:rFonts w:ascii="Arial" w:hAnsi="Arial" w:cs="Arial"/>
          <w:sz w:val="20"/>
          <w:szCs w:val="20"/>
        </w:rPr>
        <w:t>z dnia 8 grudnia 2006 r. o finansowym wsparciu tworzenia lokali mieszkalnych na wynajem, mieszkań chronionych, noclegowni, schronisk dla bezdomnych, ogrzewalni i tymczasowych pomieszczeń (Dz.U. z 2018 r. poz. 2321 oraz z 2019 r. poz. 1309, dalej: ustawa o finansowym wsparciu)</w:t>
      </w:r>
      <w:r w:rsidR="00032AFF">
        <w:rPr>
          <w:rFonts w:ascii="Arial" w:hAnsi="Arial" w:cs="Arial"/>
          <w:sz w:val="20"/>
          <w:szCs w:val="20"/>
        </w:rPr>
        <w:t>.</w:t>
      </w:r>
      <w:r>
        <w:rPr>
          <w:rFonts w:ascii="Arial" w:hAnsi="Arial" w:cs="Arial"/>
          <w:sz w:val="20"/>
          <w:szCs w:val="20"/>
        </w:rPr>
        <w:t xml:space="preserve"> </w:t>
      </w:r>
      <w:r w:rsidR="00521A7A">
        <w:rPr>
          <w:rFonts w:ascii="Arial" w:hAnsi="Arial" w:cs="Arial"/>
          <w:sz w:val="20"/>
          <w:szCs w:val="20"/>
        </w:rPr>
        <w:t xml:space="preserve">W 2018 r. gminy uzyskały możliwość ubiegania się o tzw. </w:t>
      </w:r>
      <w:r w:rsidR="009066C6">
        <w:rPr>
          <w:rFonts w:ascii="Arial" w:hAnsi="Arial" w:cs="Arial"/>
          <w:sz w:val="20"/>
          <w:szCs w:val="20"/>
        </w:rPr>
        <w:t>g</w:t>
      </w:r>
      <w:r w:rsidR="00521A7A">
        <w:rPr>
          <w:rFonts w:ascii="Arial" w:hAnsi="Arial" w:cs="Arial"/>
          <w:sz w:val="20"/>
          <w:szCs w:val="20"/>
        </w:rPr>
        <w:t>rant na udział</w:t>
      </w:r>
      <w:r w:rsidR="00512FC0">
        <w:rPr>
          <w:rFonts w:ascii="Arial" w:hAnsi="Arial" w:cs="Arial"/>
          <w:sz w:val="20"/>
          <w:szCs w:val="20"/>
        </w:rPr>
        <w:t>/partycypację</w:t>
      </w:r>
      <w:r w:rsidR="00497EDB">
        <w:rPr>
          <w:rFonts w:ascii="Arial" w:hAnsi="Arial" w:cs="Arial"/>
          <w:sz w:val="20"/>
          <w:szCs w:val="20"/>
        </w:rPr>
        <w:t xml:space="preserve"> w inwestycji innego inwestora. </w:t>
      </w:r>
    </w:p>
    <w:p w:rsidR="009066C6" w:rsidRDefault="009066C6" w:rsidP="00521A7A">
      <w:pPr>
        <w:spacing w:after="240" w:line="240" w:lineRule="exact"/>
        <w:jc w:val="both"/>
        <w:rPr>
          <w:rFonts w:ascii="Arial" w:hAnsi="Arial" w:cs="Arial"/>
          <w:sz w:val="20"/>
          <w:szCs w:val="20"/>
        </w:rPr>
      </w:pPr>
      <w:r>
        <w:rPr>
          <w:rFonts w:ascii="Arial" w:hAnsi="Arial" w:cs="Arial"/>
          <w:sz w:val="20"/>
          <w:szCs w:val="20"/>
        </w:rPr>
        <w:t xml:space="preserve">Zgodnie z </w:t>
      </w:r>
      <w:r w:rsidR="00032AFF">
        <w:rPr>
          <w:rFonts w:ascii="Arial" w:hAnsi="Arial" w:cs="Arial"/>
          <w:sz w:val="20"/>
          <w:szCs w:val="20"/>
        </w:rPr>
        <w:t xml:space="preserve">ww. </w:t>
      </w:r>
      <w:r>
        <w:rPr>
          <w:rFonts w:ascii="Arial" w:hAnsi="Arial" w:cs="Arial"/>
          <w:sz w:val="20"/>
          <w:szCs w:val="20"/>
        </w:rPr>
        <w:t xml:space="preserve">art. 15b ust. </w:t>
      </w:r>
      <w:r w:rsidR="00512FC0">
        <w:rPr>
          <w:rFonts w:ascii="Arial" w:hAnsi="Arial" w:cs="Arial"/>
          <w:sz w:val="20"/>
          <w:szCs w:val="20"/>
        </w:rPr>
        <w:t xml:space="preserve">2a </w:t>
      </w:r>
      <w:r>
        <w:rPr>
          <w:rFonts w:ascii="Arial" w:hAnsi="Arial" w:cs="Arial"/>
          <w:sz w:val="20"/>
          <w:szCs w:val="20"/>
        </w:rPr>
        <w:t>ustawy</w:t>
      </w:r>
      <w:r w:rsidR="00032AFF">
        <w:rPr>
          <w:rFonts w:ascii="Arial" w:hAnsi="Arial" w:cs="Arial"/>
          <w:sz w:val="20"/>
          <w:szCs w:val="20"/>
        </w:rPr>
        <w:t xml:space="preserve"> o niektórych formach popierania budownictwa mieszkaniowego</w:t>
      </w:r>
      <w:r>
        <w:rPr>
          <w:rFonts w:ascii="Arial" w:hAnsi="Arial" w:cs="Arial"/>
          <w:sz w:val="20"/>
          <w:szCs w:val="20"/>
        </w:rPr>
        <w:t xml:space="preserve">, finansowanie zwrotne może być udzielone na przedsięwzięcia realizowane z wykorzystaniem finansowego wsparcia udzielonego gminie albo związki międzygminnemu </w:t>
      </w:r>
      <w:r w:rsidR="00A83CFC">
        <w:rPr>
          <w:rFonts w:ascii="Arial" w:hAnsi="Arial" w:cs="Arial"/>
          <w:sz w:val="20"/>
          <w:szCs w:val="20"/>
        </w:rPr>
        <w:t xml:space="preserve">na podstawie art. 5 </w:t>
      </w:r>
      <w:r>
        <w:rPr>
          <w:rFonts w:ascii="Arial" w:hAnsi="Arial" w:cs="Arial"/>
          <w:sz w:val="20"/>
          <w:szCs w:val="20"/>
        </w:rPr>
        <w:t>ustawy</w:t>
      </w:r>
      <w:r w:rsidR="009255F1">
        <w:rPr>
          <w:rFonts w:ascii="Arial" w:hAnsi="Arial" w:cs="Arial"/>
          <w:sz w:val="20"/>
          <w:szCs w:val="20"/>
        </w:rPr>
        <w:t xml:space="preserve"> o finansowym wsparciu</w:t>
      </w:r>
      <w:r>
        <w:rPr>
          <w:rFonts w:ascii="Arial" w:hAnsi="Arial" w:cs="Arial"/>
          <w:sz w:val="20"/>
          <w:szCs w:val="20"/>
        </w:rPr>
        <w:t xml:space="preserve"> </w:t>
      </w:r>
      <w:r w:rsidR="00451357">
        <w:rPr>
          <w:rFonts w:ascii="Arial" w:hAnsi="Arial" w:cs="Arial"/>
          <w:sz w:val="20"/>
          <w:szCs w:val="20"/>
        </w:rPr>
        <w:t>Łączna kwota środków publicznych przekazanych na realizację tego przedsięwzięcia nie będzie przekraczać dopuszczalnej wysokości rekompensaty z tytułu świadczenia usługi publicznej w ogólnym interesie gospodarczym, ustalonej zgodnie z przepisami wykonawczymi wydanymi na podstawie odpowiedniego rozporządzenia Rady Ministrów.</w:t>
      </w:r>
    </w:p>
    <w:p w:rsidR="00E60377" w:rsidRPr="00207B9B" w:rsidRDefault="00C73AF3" w:rsidP="00521A7A">
      <w:pPr>
        <w:spacing w:after="240" w:line="240" w:lineRule="exact"/>
        <w:jc w:val="both"/>
        <w:rPr>
          <w:rFonts w:ascii="Arial" w:hAnsi="Arial" w:cs="Arial"/>
          <w:sz w:val="20"/>
          <w:szCs w:val="20"/>
        </w:rPr>
      </w:pPr>
      <w:r>
        <w:rPr>
          <w:rFonts w:ascii="Arial" w:hAnsi="Arial" w:cs="Arial"/>
          <w:sz w:val="20"/>
          <w:szCs w:val="20"/>
        </w:rPr>
        <w:t xml:space="preserve">Przedsięwzięcie takie może polegać na budowie budynku, remoncie lub przebudowie budynku niemieszkalnego (lub jego części) przeznaczonego na pobyt ludzi lub na zmianie sposobu użytkowania budynku albo części takiego budynku, wymagającej dokonania remontu lub przebudowy. Z dofinansowaniem przedsięwzięcia związany jest obowiązek zawarcia umowy między gminą (lub związkiem międzygminną) z inwestorem innym niż gmina lub związek międzygminny (art. 5 ust. 2 ustawy o finansowym wsparciu). Umowa ta ma określać w szczególności prawo gminy albo związku międzygminnego do wskazywania najemców lokali mieszkalnych utworzonych z udziałem gminy albo związku międzygminnego, szczegółowe kryteria wskazywania przez gminę najemców lokali oraz udział gminy albo związku międzygminnego w kosztach tworzenia lokali na wynajem. </w:t>
      </w:r>
      <w:r w:rsidR="00207B9B">
        <w:rPr>
          <w:rFonts w:ascii="Arial" w:hAnsi="Arial" w:cs="Arial"/>
          <w:sz w:val="20"/>
          <w:szCs w:val="20"/>
        </w:rPr>
        <w:t>Czynsz za 1 m</w:t>
      </w:r>
      <w:r w:rsidR="00207B9B">
        <w:rPr>
          <w:rFonts w:ascii="Arial" w:hAnsi="Arial" w:cs="Arial"/>
          <w:sz w:val="20"/>
          <w:szCs w:val="20"/>
          <w:vertAlign w:val="superscript"/>
        </w:rPr>
        <w:t>2</w:t>
      </w:r>
      <w:r w:rsidR="00207B9B">
        <w:rPr>
          <w:rFonts w:ascii="Arial" w:hAnsi="Arial" w:cs="Arial"/>
          <w:sz w:val="20"/>
          <w:szCs w:val="20"/>
        </w:rPr>
        <w:t xml:space="preserve"> powierzchni użytkowej lokalu mieszkalnego utworzonego z udziałem gminy lub związku międzygminnego nie może przekraczać, w skali roku, 4% wartości odtworzeniowej lokalu.</w:t>
      </w:r>
    </w:p>
    <w:p w:rsidR="00207B9B" w:rsidRDefault="00E60377" w:rsidP="00521A7A">
      <w:pPr>
        <w:spacing w:after="240" w:line="240" w:lineRule="exact"/>
        <w:jc w:val="both"/>
        <w:rPr>
          <w:rFonts w:ascii="Arial" w:hAnsi="Arial" w:cs="Arial"/>
          <w:sz w:val="20"/>
          <w:szCs w:val="20"/>
        </w:rPr>
      </w:pPr>
      <w:r>
        <w:rPr>
          <w:rFonts w:ascii="Arial" w:hAnsi="Arial" w:cs="Arial"/>
          <w:sz w:val="20"/>
          <w:szCs w:val="20"/>
        </w:rPr>
        <w:t xml:space="preserve">Dla takich inwestycji w zakresie kryteriów przeznaczania i zasad najmu lokali mieszkalnych stosuje się przepisy art. 7a-7f ustawy o finansowym wsparciu. Wówczas </w:t>
      </w:r>
      <w:r w:rsidR="00207B9B">
        <w:rPr>
          <w:rFonts w:ascii="Arial" w:hAnsi="Arial" w:cs="Arial"/>
          <w:sz w:val="20"/>
          <w:szCs w:val="20"/>
        </w:rPr>
        <w:t>lokal mieszkalny utworzony z udziałem gminy albo związku międzygminnego inwestor wynajmuje osobie fizycznej wskazanej przez gminę lub związek międzygminny, Wskazani najemcy lokali m.in.</w:t>
      </w:r>
      <w:r w:rsidR="00C73AF3">
        <w:rPr>
          <w:rFonts w:ascii="Arial" w:hAnsi="Arial" w:cs="Arial"/>
          <w:sz w:val="20"/>
          <w:szCs w:val="20"/>
        </w:rPr>
        <w:t xml:space="preserve"> nie mogą mieć tytułu prawnego do innego lokalu mieszkalnego w tej samej miejscowości, a ich średni miesięczny dochód gospodarstwa domowego nie może przekroczyć wskazanej wysokości</w:t>
      </w:r>
      <w:r w:rsidR="00207B9B">
        <w:rPr>
          <w:rFonts w:ascii="Arial" w:hAnsi="Arial" w:cs="Arial"/>
          <w:sz w:val="20"/>
          <w:szCs w:val="20"/>
        </w:rPr>
        <w:t>.</w:t>
      </w:r>
    </w:p>
    <w:p w:rsidR="00521A7A" w:rsidRDefault="00521A7A" w:rsidP="00260DAE">
      <w:pPr>
        <w:spacing w:after="240" w:line="240" w:lineRule="exact"/>
        <w:contextualSpacing/>
        <w:jc w:val="both"/>
        <w:rPr>
          <w:rFonts w:ascii="Arial" w:eastAsia="Calibri" w:hAnsi="Arial" w:cs="Arial"/>
          <w:color w:val="000000"/>
          <w:spacing w:val="4"/>
          <w:sz w:val="20"/>
        </w:rPr>
      </w:pPr>
    </w:p>
    <w:p w:rsidR="00CF03ED" w:rsidRPr="008656F7" w:rsidRDefault="00CF03ED" w:rsidP="00260DAE">
      <w:pPr>
        <w:spacing w:after="240" w:line="240" w:lineRule="exact"/>
        <w:contextualSpacing/>
        <w:jc w:val="both"/>
        <w:rPr>
          <w:rFonts w:ascii="Arial" w:eastAsia="Calibri" w:hAnsi="Arial" w:cs="Arial"/>
          <w:color w:val="000000"/>
          <w:spacing w:val="4"/>
          <w:sz w:val="20"/>
        </w:rPr>
      </w:pPr>
    </w:p>
    <w:p w:rsidR="008706AA" w:rsidRPr="008656F7" w:rsidRDefault="00214047" w:rsidP="00AE31BE">
      <w:pPr>
        <w:spacing w:after="240" w:line="240" w:lineRule="auto"/>
        <w:ind w:left="709"/>
        <w:contextualSpacing/>
        <w:jc w:val="both"/>
        <w:outlineLvl w:val="0"/>
        <w:rPr>
          <w:rFonts w:ascii="Arial" w:hAnsi="Arial" w:cs="Arial"/>
          <w:b/>
          <w:spacing w:val="4"/>
          <w:sz w:val="32"/>
          <w:szCs w:val="32"/>
        </w:rPr>
      </w:pPr>
      <w:r w:rsidRPr="008656F7">
        <w:rPr>
          <w:rFonts w:ascii="Arial" w:hAnsi="Arial" w:cs="Arial"/>
          <w:b/>
          <w:spacing w:val="4"/>
          <w:sz w:val="32"/>
          <w:szCs w:val="32"/>
        </w:rPr>
        <w:t xml:space="preserve">IV. </w:t>
      </w:r>
      <w:r w:rsidR="002B4AB0" w:rsidRPr="008656F7">
        <w:rPr>
          <w:rFonts w:ascii="Arial" w:hAnsi="Arial" w:cs="Arial"/>
          <w:b/>
          <w:spacing w:val="4"/>
          <w:sz w:val="32"/>
          <w:szCs w:val="32"/>
        </w:rPr>
        <w:t>T</w:t>
      </w:r>
      <w:r w:rsidR="00E20AFB" w:rsidRPr="008656F7">
        <w:rPr>
          <w:rFonts w:ascii="Arial" w:hAnsi="Arial" w:cs="Arial"/>
          <w:b/>
          <w:spacing w:val="4"/>
          <w:sz w:val="32"/>
          <w:szCs w:val="32"/>
        </w:rPr>
        <w:t xml:space="preserve">ryb udzielania finansowania zwrotnego </w:t>
      </w:r>
      <w:r w:rsidR="00B90A77" w:rsidRPr="008656F7">
        <w:rPr>
          <w:rFonts w:ascii="Arial" w:hAnsi="Arial" w:cs="Arial"/>
          <w:b/>
          <w:spacing w:val="4"/>
          <w:sz w:val="32"/>
          <w:szCs w:val="32"/>
        </w:rPr>
        <w:br/>
      </w:r>
      <w:r w:rsidR="00E20AFB" w:rsidRPr="008656F7">
        <w:rPr>
          <w:rFonts w:ascii="Arial" w:hAnsi="Arial" w:cs="Arial"/>
          <w:b/>
          <w:spacing w:val="4"/>
          <w:sz w:val="32"/>
          <w:szCs w:val="32"/>
        </w:rPr>
        <w:t>w ramach realizacji rządowego programu popierania</w:t>
      </w:r>
      <w:r w:rsidR="007C6704" w:rsidRPr="008656F7">
        <w:rPr>
          <w:rFonts w:ascii="Arial" w:hAnsi="Arial" w:cs="Arial"/>
          <w:b/>
          <w:spacing w:val="4"/>
          <w:sz w:val="32"/>
          <w:szCs w:val="32"/>
        </w:rPr>
        <w:t xml:space="preserve"> </w:t>
      </w:r>
      <w:r w:rsidR="00E20AFB" w:rsidRPr="008656F7">
        <w:rPr>
          <w:rFonts w:ascii="Arial" w:hAnsi="Arial" w:cs="Arial"/>
          <w:b/>
          <w:spacing w:val="4"/>
          <w:sz w:val="32"/>
          <w:szCs w:val="32"/>
        </w:rPr>
        <w:t>budownictwa mieszkaniowego</w:t>
      </w:r>
      <w:r w:rsidR="00727E09" w:rsidRPr="008656F7">
        <w:rPr>
          <w:rFonts w:ascii="Arial" w:hAnsi="Arial" w:cs="Arial"/>
          <w:b/>
          <w:spacing w:val="4"/>
          <w:sz w:val="32"/>
          <w:szCs w:val="32"/>
        </w:rPr>
        <w:t xml:space="preserve"> </w:t>
      </w:r>
    </w:p>
    <w:p w:rsidR="00983BB1" w:rsidRPr="008656F7" w:rsidRDefault="00983BB1" w:rsidP="00AE31BE">
      <w:pPr>
        <w:pStyle w:val="USTustnpkodeksu"/>
        <w:spacing w:after="240" w:line="240" w:lineRule="exact"/>
        <w:ind w:firstLine="0"/>
        <w:rPr>
          <w:rFonts w:ascii="Arial" w:hAnsi="Arial"/>
          <w:b/>
          <w:sz w:val="20"/>
          <w:u w:val="single"/>
        </w:rPr>
      </w:pPr>
      <w:r w:rsidRPr="008656F7">
        <w:rPr>
          <w:rFonts w:ascii="Arial" w:hAnsi="Arial"/>
          <w:b/>
          <w:sz w:val="20"/>
          <w:u w:val="single"/>
        </w:rPr>
        <w:t>Informacja o limicie środków finansowania zwrotnego</w:t>
      </w:r>
    </w:p>
    <w:p w:rsidR="00983BB1" w:rsidRPr="008656F7" w:rsidRDefault="00983BB1" w:rsidP="00AE31BE">
      <w:pPr>
        <w:pStyle w:val="USTustnpkodeksu"/>
        <w:spacing w:after="240" w:line="240" w:lineRule="exact"/>
        <w:ind w:firstLine="0"/>
        <w:rPr>
          <w:rFonts w:ascii="Arial" w:hAnsi="Arial"/>
          <w:sz w:val="20"/>
        </w:rPr>
      </w:pPr>
      <w:r w:rsidRPr="008656F7">
        <w:rPr>
          <w:rFonts w:ascii="Arial" w:hAnsi="Arial"/>
          <w:sz w:val="20"/>
        </w:rPr>
        <w:t xml:space="preserve">Bank Gospodarstwa Krajowego, w terminie </w:t>
      </w:r>
      <w:r w:rsidRPr="008656F7">
        <w:rPr>
          <w:rFonts w:ascii="Arial" w:hAnsi="Arial"/>
          <w:b/>
          <w:sz w:val="20"/>
        </w:rPr>
        <w:t xml:space="preserve">do dnia 1 marca każdego </w:t>
      </w:r>
      <w:r w:rsidRPr="008656F7">
        <w:rPr>
          <w:rFonts w:ascii="Arial" w:hAnsi="Arial"/>
          <w:sz w:val="20"/>
        </w:rPr>
        <w:t xml:space="preserve">roku, publikuje w Biuletynie Informacji Publicznej </w:t>
      </w:r>
      <w:r w:rsidRPr="008656F7">
        <w:rPr>
          <w:rFonts w:ascii="Arial" w:hAnsi="Arial"/>
          <w:b/>
          <w:sz w:val="20"/>
        </w:rPr>
        <w:t>informację o limicie środków finansowania zwrotnego</w:t>
      </w:r>
      <w:r w:rsidRPr="008656F7">
        <w:rPr>
          <w:rFonts w:ascii="Arial" w:hAnsi="Arial"/>
          <w:sz w:val="20"/>
        </w:rPr>
        <w:t xml:space="preserve">, przeznaczonych na udzielanie kredytów w danym roku, uwzględniając postanowienia umowy z </w:t>
      </w:r>
      <w:r w:rsidRPr="008656F7">
        <w:rPr>
          <w:rFonts w:ascii="Arial" w:hAnsi="Arial"/>
          <w:color w:val="000000"/>
          <w:sz w:val="20"/>
        </w:rPr>
        <w:t xml:space="preserve">dnia </w:t>
      </w:r>
      <w:r w:rsidR="0006333A" w:rsidRPr="008656F7">
        <w:rPr>
          <w:rFonts w:ascii="Arial" w:hAnsi="Arial"/>
          <w:color w:val="000000"/>
          <w:sz w:val="20"/>
        </w:rPr>
        <w:br/>
      </w:r>
      <w:r w:rsidRPr="008656F7">
        <w:rPr>
          <w:rFonts w:ascii="Arial" w:hAnsi="Arial"/>
          <w:color w:val="000000"/>
          <w:sz w:val="20"/>
        </w:rPr>
        <w:t>23 maja 2016 r.</w:t>
      </w:r>
      <w:r w:rsidRPr="008656F7">
        <w:rPr>
          <w:rFonts w:ascii="Arial" w:hAnsi="Arial"/>
          <w:sz w:val="20"/>
        </w:rPr>
        <w:t xml:space="preserve"> oraz środki finansowania zwrotnego niewykorzystane w poprzednim roku, </w:t>
      </w:r>
      <w:r w:rsidR="0006333A" w:rsidRPr="008656F7">
        <w:rPr>
          <w:rFonts w:ascii="Arial" w:hAnsi="Arial"/>
          <w:sz w:val="20"/>
        </w:rPr>
        <w:br/>
      </w:r>
      <w:r w:rsidRPr="008656F7">
        <w:rPr>
          <w:rFonts w:ascii="Arial" w:hAnsi="Arial"/>
          <w:sz w:val="20"/>
        </w:rPr>
        <w:t xml:space="preserve">w przypadku gdy łączna kwota zapotrzebowania na finansowanie </w:t>
      </w:r>
      <w:r w:rsidR="00670A5D" w:rsidRPr="008656F7">
        <w:rPr>
          <w:rFonts w:ascii="Arial" w:hAnsi="Arial"/>
          <w:sz w:val="20"/>
        </w:rPr>
        <w:t xml:space="preserve">zwrotne, wynikająca z wniosków </w:t>
      </w:r>
      <w:r w:rsidRPr="008656F7">
        <w:rPr>
          <w:rFonts w:ascii="Arial" w:hAnsi="Arial"/>
          <w:sz w:val="20"/>
        </w:rPr>
        <w:t xml:space="preserve">złożonych do Banku Gospodarstwa Krajowego w poprzednim roku przez kredytobiorców, którzy uzyskali pozytywną ocenę wiarygodności kredytowej, była niższa od dostępnego w poprzednim roku limitu środków finansowania zwrotnego. </w:t>
      </w:r>
    </w:p>
    <w:p w:rsidR="00CF03ED" w:rsidRPr="00071F87" w:rsidRDefault="00ED0A2F" w:rsidP="006215E7">
      <w:pPr>
        <w:pStyle w:val="USTustnpkodeksu"/>
        <w:spacing w:after="240" w:line="240" w:lineRule="exact"/>
        <w:ind w:firstLine="0"/>
        <w:rPr>
          <w:rFonts w:ascii="Arial" w:hAnsi="Arial"/>
          <w:sz w:val="20"/>
        </w:rPr>
      </w:pPr>
      <w:r w:rsidRPr="008656F7">
        <w:rPr>
          <w:rFonts w:ascii="Arial" w:hAnsi="Arial"/>
          <w:sz w:val="20"/>
        </w:rPr>
        <w:t xml:space="preserve">Zgodnie z informacją zamieszczoną w </w:t>
      </w:r>
      <w:r w:rsidR="00FD7FFE" w:rsidRPr="008656F7">
        <w:rPr>
          <w:rFonts w:ascii="Arial" w:hAnsi="Arial"/>
          <w:sz w:val="20"/>
        </w:rPr>
        <w:t>BI</w:t>
      </w:r>
      <w:r w:rsidR="00FD7FFE">
        <w:rPr>
          <w:rFonts w:ascii="Arial" w:hAnsi="Arial"/>
          <w:sz w:val="20"/>
        </w:rPr>
        <w:t>P</w:t>
      </w:r>
      <w:r w:rsidR="00FD7FFE" w:rsidRPr="008656F7">
        <w:rPr>
          <w:rFonts w:ascii="Arial" w:hAnsi="Arial"/>
          <w:sz w:val="20"/>
        </w:rPr>
        <w:t xml:space="preserve"> </w:t>
      </w:r>
      <w:r w:rsidRPr="008656F7">
        <w:rPr>
          <w:rFonts w:ascii="Arial" w:hAnsi="Arial"/>
          <w:sz w:val="20"/>
        </w:rPr>
        <w:t>BGK</w:t>
      </w:r>
      <w:r w:rsidR="00521A7A">
        <w:rPr>
          <w:rFonts w:ascii="Arial" w:hAnsi="Arial"/>
          <w:sz w:val="20"/>
        </w:rPr>
        <w:t>,</w:t>
      </w:r>
      <w:r w:rsidR="007012B8" w:rsidRPr="008656F7">
        <w:rPr>
          <w:rFonts w:ascii="Arial" w:hAnsi="Arial"/>
          <w:color w:val="FF0000"/>
          <w:sz w:val="20"/>
        </w:rPr>
        <w:t xml:space="preserve"> </w:t>
      </w:r>
      <w:r w:rsidR="007012B8" w:rsidRPr="008656F7">
        <w:rPr>
          <w:rFonts w:ascii="Arial" w:hAnsi="Arial"/>
          <w:b/>
          <w:sz w:val="20"/>
        </w:rPr>
        <w:t>limit środków finansowania zwrotnego</w:t>
      </w:r>
      <w:r w:rsidR="007012B8" w:rsidRPr="008656F7">
        <w:rPr>
          <w:rFonts w:ascii="Arial" w:hAnsi="Arial"/>
          <w:sz w:val="20"/>
        </w:rPr>
        <w:t xml:space="preserve">, przeznaczonych na udzielanie kredytów w ramach </w:t>
      </w:r>
      <w:r w:rsidR="00FD7FFE">
        <w:rPr>
          <w:rFonts w:ascii="Arial" w:hAnsi="Arial"/>
          <w:b/>
          <w:sz w:val="20"/>
        </w:rPr>
        <w:t>VI</w:t>
      </w:r>
      <w:r w:rsidR="00FD7FFE" w:rsidRPr="008656F7">
        <w:rPr>
          <w:rFonts w:ascii="Arial" w:hAnsi="Arial"/>
          <w:b/>
          <w:sz w:val="20"/>
        </w:rPr>
        <w:t xml:space="preserve"> </w:t>
      </w:r>
      <w:r w:rsidRPr="008656F7">
        <w:rPr>
          <w:rFonts w:ascii="Arial" w:hAnsi="Arial"/>
          <w:b/>
          <w:sz w:val="20"/>
        </w:rPr>
        <w:t xml:space="preserve">edycji </w:t>
      </w:r>
      <w:r w:rsidRPr="008656F7">
        <w:rPr>
          <w:rFonts w:ascii="Arial" w:hAnsi="Arial"/>
          <w:sz w:val="20"/>
        </w:rPr>
        <w:t>wyniósł</w:t>
      </w:r>
      <w:r w:rsidR="00FC4B36" w:rsidRPr="008656F7">
        <w:rPr>
          <w:rFonts w:ascii="Arial" w:hAnsi="Arial"/>
          <w:sz w:val="20"/>
        </w:rPr>
        <w:t xml:space="preserve"> </w:t>
      </w:r>
      <w:r w:rsidR="00FD7FFE">
        <w:rPr>
          <w:rFonts w:ascii="Arial" w:hAnsi="Arial"/>
          <w:b/>
          <w:sz w:val="20"/>
        </w:rPr>
        <w:t xml:space="preserve">1 220 </w:t>
      </w:r>
      <w:r w:rsidR="00FC4B36" w:rsidRPr="008656F7">
        <w:rPr>
          <w:rFonts w:ascii="Arial" w:hAnsi="Arial"/>
          <w:b/>
          <w:sz w:val="20"/>
        </w:rPr>
        <w:t>mln zł</w:t>
      </w:r>
      <w:r w:rsidR="007012B8" w:rsidRPr="008656F7">
        <w:rPr>
          <w:rFonts w:ascii="Arial" w:hAnsi="Arial"/>
          <w:sz w:val="20"/>
        </w:rPr>
        <w:t xml:space="preserve">, </w:t>
      </w:r>
      <w:r w:rsidRPr="008656F7">
        <w:rPr>
          <w:rFonts w:ascii="Arial" w:hAnsi="Arial"/>
          <w:sz w:val="20"/>
        </w:rPr>
        <w:t>natomiast</w:t>
      </w:r>
      <w:r w:rsidR="007012B8" w:rsidRPr="008656F7">
        <w:rPr>
          <w:rFonts w:ascii="Arial" w:hAnsi="Arial"/>
          <w:sz w:val="20"/>
        </w:rPr>
        <w:t xml:space="preserve"> w ramach </w:t>
      </w:r>
      <w:r w:rsidR="00FC4B36" w:rsidRPr="008656F7">
        <w:rPr>
          <w:rFonts w:ascii="Arial" w:hAnsi="Arial"/>
          <w:b/>
          <w:sz w:val="20"/>
        </w:rPr>
        <w:t>V</w:t>
      </w:r>
      <w:r w:rsidR="00AC2BA6">
        <w:rPr>
          <w:rFonts w:ascii="Arial" w:hAnsi="Arial"/>
          <w:b/>
          <w:sz w:val="20"/>
        </w:rPr>
        <w:t>II</w:t>
      </w:r>
      <w:r w:rsidR="00FC4B36" w:rsidRPr="008656F7">
        <w:rPr>
          <w:rFonts w:ascii="Arial" w:hAnsi="Arial"/>
          <w:b/>
          <w:sz w:val="20"/>
        </w:rPr>
        <w:t xml:space="preserve"> </w:t>
      </w:r>
      <w:r w:rsidR="008B726B" w:rsidRPr="008656F7">
        <w:rPr>
          <w:rFonts w:ascii="Arial" w:hAnsi="Arial"/>
          <w:b/>
          <w:sz w:val="20"/>
        </w:rPr>
        <w:t>edycj</w:t>
      </w:r>
      <w:r w:rsidR="007012B8" w:rsidRPr="008656F7">
        <w:rPr>
          <w:rFonts w:ascii="Arial" w:hAnsi="Arial"/>
          <w:b/>
          <w:sz w:val="20"/>
        </w:rPr>
        <w:t>i</w:t>
      </w:r>
      <w:r w:rsidR="00FC4B36" w:rsidRPr="008656F7">
        <w:rPr>
          <w:rFonts w:ascii="Arial" w:hAnsi="Arial"/>
          <w:sz w:val="20"/>
        </w:rPr>
        <w:t xml:space="preserve"> </w:t>
      </w:r>
      <w:r w:rsidR="007012B8" w:rsidRPr="008656F7">
        <w:rPr>
          <w:rFonts w:ascii="Arial" w:hAnsi="Arial"/>
          <w:b/>
          <w:sz w:val="20"/>
        </w:rPr>
        <w:t>1 </w:t>
      </w:r>
      <w:r w:rsidR="00FD7FFE">
        <w:rPr>
          <w:rFonts w:ascii="Arial" w:hAnsi="Arial"/>
          <w:b/>
          <w:sz w:val="20"/>
        </w:rPr>
        <w:t>390</w:t>
      </w:r>
      <w:r w:rsidR="00FD7FFE" w:rsidRPr="008656F7">
        <w:rPr>
          <w:rFonts w:ascii="Arial" w:hAnsi="Arial"/>
          <w:b/>
          <w:sz w:val="20"/>
        </w:rPr>
        <w:t xml:space="preserve"> </w:t>
      </w:r>
      <w:r w:rsidR="007012B8" w:rsidRPr="008656F7">
        <w:rPr>
          <w:rFonts w:ascii="Arial" w:hAnsi="Arial"/>
          <w:b/>
          <w:sz w:val="20"/>
        </w:rPr>
        <w:t>mln zł.</w:t>
      </w:r>
      <w:r w:rsidR="007012B8" w:rsidRPr="008656F7">
        <w:rPr>
          <w:rFonts w:ascii="Arial" w:hAnsi="Arial"/>
          <w:sz w:val="20"/>
        </w:rPr>
        <w:t xml:space="preserve"> </w:t>
      </w:r>
    </w:p>
    <w:p w:rsidR="00983BB1" w:rsidRPr="008656F7" w:rsidRDefault="00983BB1" w:rsidP="00AE31BE">
      <w:pPr>
        <w:pStyle w:val="PKTpunkt"/>
        <w:tabs>
          <w:tab w:val="left" w:pos="1276"/>
        </w:tabs>
        <w:spacing w:after="240" w:line="240" w:lineRule="exact"/>
        <w:ind w:left="0" w:firstLine="0"/>
        <w:rPr>
          <w:rFonts w:ascii="Arial" w:hAnsi="Arial"/>
          <w:b/>
          <w:spacing w:val="4"/>
          <w:sz w:val="20"/>
          <w:u w:val="single"/>
        </w:rPr>
      </w:pPr>
      <w:r w:rsidRPr="008656F7">
        <w:rPr>
          <w:rFonts w:ascii="Arial" w:hAnsi="Arial"/>
          <w:b/>
          <w:spacing w:val="4"/>
          <w:sz w:val="20"/>
          <w:u w:val="single"/>
        </w:rPr>
        <w:t>Składanie wniosków</w:t>
      </w:r>
    </w:p>
    <w:p w:rsidR="007012B8" w:rsidRPr="008656F7" w:rsidRDefault="007012B8" w:rsidP="00AE31BE">
      <w:pPr>
        <w:pStyle w:val="PKTpunkt"/>
        <w:tabs>
          <w:tab w:val="left" w:pos="1276"/>
        </w:tabs>
        <w:spacing w:after="240" w:line="240" w:lineRule="exact"/>
        <w:ind w:left="0" w:firstLine="0"/>
        <w:rPr>
          <w:rFonts w:ascii="Arial" w:hAnsi="Arial"/>
          <w:spacing w:val="4"/>
          <w:sz w:val="20"/>
        </w:rPr>
      </w:pPr>
      <w:r w:rsidRPr="008656F7">
        <w:rPr>
          <w:rFonts w:ascii="Arial" w:hAnsi="Arial"/>
          <w:spacing w:val="4"/>
          <w:sz w:val="20"/>
        </w:rPr>
        <w:t xml:space="preserve">Od 2018 r. nabór wniosków odbywa się corocznie w dwóch edycjach, w okresach od </w:t>
      </w:r>
      <w:r w:rsidR="006215E7" w:rsidRPr="008656F7">
        <w:rPr>
          <w:rFonts w:ascii="Arial" w:hAnsi="Arial"/>
          <w:spacing w:val="4"/>
          <w:sz w:val="20"/>
        </w:rPr>
        <w:t xml:space="preserve">dnia </w:t>
      </w:r>
      <w:r w:rsidRPr="008656F7">
        <w:rPr>
          <w:rFonts w:ascii="Arial" w:hAnsi="Arial"/>
          <w:spacing w:val="4"/>
          <w:sz w:val="20"/>
        </w:rPr>
        <w:t xml:space="preserve">1 do </w:t>
      </w:r>
      <w:r w:rsidR="006215E7" w:rsidRPr="008656F7">
        <w:rPr>
          <w:rFonts w:ascii="Arial" w:hAnsi="Arial"/>
          <w:spacing w:val="4"/>
          <w:sz w:val="20"/>
        </w:rPr>
        <w:t xml:space="preserve">dnia </w:t>
      </w:r>
      <w:r w:rsidRPr="008656F7">
        <w:rPr>
          <w:rFonts w:ascii="Arial" w:hAnsi="Arial"/>
          <w:spacing w:val="4"/>
          <w:sz w:val="20"/>
        </w:rPr>
        <w:t>31 marca (</w:t>
      </w:r>
      <w:r w:rsidR="006215E7" w:rsidRPr="008656F7">
        <w:rPr>
          <w:rFonts w:ascii="Arial" w:hAnsi="Arial"/>
          <w:spacing w:val="4"/>
          <w:sz w:val="20"/>
        </w:rPr>
        <w:t>„</w:t>
      </w:r>
      <w:r w:rsidRPr="008656F7">
        <w:rPr>
          <w:rFonts w:ascii="Arial" w:hAnsi="Arial"/>
          <w:spacing w:val="4"/>
          <w:sz w:val="20"/>
        </w:rPr>
        <w:t>edycja wiosenna</w:t>
      </w:r>
      <w:r w:rsidR="006215E7" w:rsidRPr="008656F7">
        <w:rPr>
          <w:rFonts w:ascii="Arial" w:hAnsi="Arial"/>
          <w:spacing w:val="4"/>
          <w:sz w:val="20"/>
        </w:rPr>
        <w:t>”</w:t>
      </w:r>
      <w:r w:rsidRPr="008656F7">
        <w:rPr>
          <w:rFonts w:ascii="Arial" w:hAnsi="Arial"/>
          <w:spacing w:val="4"/>
          <w:sz w:val="20"/>
        </w:rPr>
        <w:t xml:space="preserve">) i od </w:t>
      </w:r>
      <w:r w:rsidR="006215E7" w:rsidRPr="008656F7">
        <w:rPr>
          <w:rFonts w:ascii="Arial" w:hAnsi="Arial"/>
          <w:spacing w:val="4"/>
          <w:sz w:val="20"/>
        </w:rPr>
        <w:t xml:space="preserve">dnia </w:t>
      </w:r>
      <w:r w:rsidRPr="008656F7">
        <w:rPr>
          <w:rFonts w:ascii="Arial" w:hAnsi="Arial"/>
          <w:spacing w:val="4"/>
          <w:sz w:val="20"/>
        </w:rPr>
        <w:t xml:space="preserve">1 do </w:t>
      </w:r>
      <w:r w:rsidR="006215E7" w:rsidRPr="008656F7">
        <w:rPr>
          <w:rFonts w:ascii="Arial" w:hAnsi="Arial"/>
          <w:spacing w:val="4"/>
          <w:sz w:val="20"/>
        </w:rPr>
        <w:t xml:space="preserve">dnia </w:t>
      </w:r>
      <w:r w:rsidRPr="008656F7">
        <w:rPr>
          <w:rFonts w:ascii="Arial" w:hAnsi="Arial"/>
          <w:spacing w:val="4"/>
          <w:sz w:val="20"/>
        </w:rPr>
        <w:t>30 września (</w:t>
      </w:r>
      <w:r w:rsidR="006215E7" w:rsidRPr="008656F7">
        <w:rPr>
          <w:rFonts w:ascii="Arial" w:hAnsi="Arial"/>
          <w:spacing w:val="4"/>
          <w:sz w:val="20"/>
        </w:rPr>
        <w:t>„</w:t>
      </w:r>
      <w:r w:rsidRPr="008656F7">
        <w:rPr>
          <w:rFonts w:ascii="Arial" w:hAnsi="Arial"/>
          <w:spacing w:val="4"/>
          <w:sz w:val="20"/>
        </w:rPr>
        <w:t>edycja jesienna</w:t>
      </w:r>
      <w:r w:rsidR="006215E7" w:rsidRPr="008656F7">
        <w:rPr>
          <w:rFonts w:ascii="Arial" w:hAnsi="Arial"/>
          <w:spacing w:val="4"/>
          <w:sz w:val="20"/>
        </w:rPr>
        <w:t>”</w:t>
      </w:r>
      <w:r w:rsidRPr="008656F7">
        <w:rPr>
          <w:rFonts w:ascii="Arial" w:hAnsi="Arial"/>
          <w:spacing w:val="4"/>
          <w:sz w:val="20"/>
        </w:rPr>
        <w:t xml:space="preserve">). </w:t>
      </w:r>
    </w:p>
    <w:p w:rsidR="00B85274" w:rsidRPr="008656F7" w:rsidRDefault="003E3D8C" w:rsidP="00AE31BE">
      <w:pPr>
        <w:spacing w:after="240" w:line="240" w:lineRule="exact"/>
        <w:jc w:val="both"/>
        <w:outlineLvl w:val="0"/>
        <w:rPr>
          <w:rFonts w:ascii="Arial" w:hAnsi="Arial" w:cs="Arial"/>
          <w:sz w:val="20"/>
          <w:szCs w:val="20"/>
        </w:rPr>
      </w:pPr>
      <w:r w:rsidRPr="008656F7">
        <w:rPr>
          <w:rFonts w:ascii="Arial" w:hAnsi="Arial" w:cs="Arial"/>
          <w:sz w:val="20"/>
          <w:szCs w:val="20"/>
        </w:rPr>
        <w:t>Wniosek o ud</w:t>
      </w:r>
      <w:r w:rsidR="00B85274" w:rsidRPr="008656F7">
        <w:rPr>
          <w:rFonts w:ascii="Arial" w:hAnsi="Arial" w:cs="Arial"/>
          <w:sz w:val="20"/>
          <w:szCs w:val="20"/>
        </w:rPr>
        <w:t>zielenie finansowania zwrotnego</w:t>
      </w:r>
      <w:r w:rsidRPr="008656F7">
        <w:rPr>
          <w:rFonts w:ascii="Arial" w:hAnsi="Arial" w:cs="Arial"/>
          <w:sz w:val="20"/>
          <w:szCs w:val="20"/>
        </w:rPr>
        <w:t xml:space="preserve"> jest składany jednocześnie </w:t>
      </w:r>
      <w:r w:rsidRPr="008656F7">
        <w:rPr>
          <w:rFonts w:ascii="Arial" w:hAnsi="Arial" w:cs="Arial"/>
          <w:b/>
          <w:sz w:val="20"/>
          <w:szCs w:val="20"/>
        </w:rPr>
        <w:t xml:space="preserve">w postaci papierowej </w:t>
      </w:r>
      <w:r w:rsidR="0006333A" w:rsidRPr="008656F7">
        <w:rPr>
          <w:rFonts w:ascii="Arial" w:hAnsi="Arial" w:cs="Arial"/>
          <w:b/>
          <w:sz w:val="20"/>
          <w:szCs w:val="20"/>
        </w:rPr>
        <w:br/>
      </w:r>
      <w:r w:rsidRPr="008656F7">
        <w:rPr>
          <w:rFonts w:ascii="Arial" w:hAnsi="Arial" w:cs="Arial"/>
          <w:b/>
          <w:sz w:val="20"/>
          <w:szCs w:val="20"/>
        </w:rPr>
        <w:t xml:space="preserve">i elektronicznej </w:t>
      </w:r>
      <w:r w:rsidRPr="008656F7">
        <w:rPr>
          <w:rFonts w:ascii="Arial" w:hAnsi="Arial" w:cs="Arial"/>
          <w:sz w:val="20"/>
          <w:szCs w:val="20"/>
        </w:rPr>
        <w:t>w Banku Gospod</w:t>
      </w:r>
      <w:r w:rsidR="00F75C33" w:rsidRPr="008656F7">
        <w:rPr>
          <w:rFonts w:ascii="Arial" w:hAnsi="Arial" w:cs="Arial"/>
          <w:sz w:val="20"/>
          <w:szCs w:val="20"/>
        </w:rPr>
        <w:t>arstwa Krajowego. Za datę wpływu</w:t>
      </w:r>
      <w:r w:rsidRPr="008656F7">
        <w:rPr>
          <w:rFonts w:ascii="Arial" w:hAnsi="Arial" w:cs="Arial"/>
          <w:sz w:val="20"/>
          <w:szCs w:val="20"/>
        </w:rPr>
        <w:t xml:space="preserve"> wniosku do Banku uznaje się datę późniejszą z dwóch ww. dat</w:t>
      </w:r>
      <w:r w:rsidR="004332E3">
        <w:rPr>
          <w:rFonts w:ascii="Arial" w:hAnsi="Arial" w:cs="Arial"/>
          <w:sz w:val="20"/>
          <w:szCs w:val="20"/>
        </w:rPr>
        <w:t>, p</w:t>
      </w:r>
      <w:r w:rsidRPr="008656F7">
        <w:rPr>
          <w:rFonts w:ascii="Arial" w:hAnsi="Arial" w:cs="Arial"/>
          <w:sz w:val="20"/>
          <w:szCs w:val="20"/>
        </w:rPr>
        <w:t xml:space="preserve">rzy czym za datę złożenia wniosku w postaci papierowej za pośrednictwem operatora pocztowego w rozumieniu przepisów </w:t>
      </w:r>
      <w:r w:rsidRPr="008656F7">
        <w:rPr>
          <w:rFonts w:ascii="Arial" w:hAnsi="Arial" w:cs="Arial"/>
          <w:i/>
          <w:sz w:val="20"/>
          <w:szCs w:val="20"/>
        </w:rPr>
        <w:t>ustawy z dnia 23 listopada 2012 r. – Prawo pocztowe (Dz. U. z</w:t>
      </w:r>
      <w:r w:rsidR="006215E7" w:rsidRPr="008656F7">
        <w:rPr>
          <w:rFonts w:ascii="Arial" w:hAnsi="Arial" w:cs="Arial"/>
          <w:i/>
          <w:sz w:val="20"/>
          <w:szCs w:val="20"/>
        </w:rPr>
        <w:t xml:space="preserve"> 2018 r. poz. 2188</w:t>
      </w:r>
      <w:r w:rsidRPr="008656F7">
        <w:rPr>
          <w:rFonts w:ascii="Arial" w:hAnsi="Arial" w:cs="Arial"/>
          <w:i/>
          <w:sz w:val="20"/>
          <w:szCs w:val="20"/>
        </w:rPr>
        <w:t>)</w:t>
      </w:r>
      <w:r w:rsidRPr="008656F7">
        <w:rPr>
          <w:rFonts w:ascii="Arial" w:hAnsi="Arial" w:cs="Arial"/>
          <w:sz w:val="20"/>
          <w:szCs w:val="20"/>
        </w:rPr>
        <w:t>, uznaje się dzień nadania wniosku przesyłką rejestrowaną w placówce tego operatora.</w:t>
      </w:r>
    </w:p>
    <w:p w:rsidR="006215E7" w:rsidRPr="008656F7" w:rsidRDefault="003E3D8C" w:rsidP="00AE31BE">
      <w:pPr>
        <w:spacing w:after="240" w:line="240" w:lineRule="exact"/>
        <w:jc w:val="both"/>
        <w:rPr>
          <w:rFonts w:ascii="Arial" w:hAnsi="Arial" w:cs="Arial"/>
          <w:spacing w:val="4"/>
          <w:sz w:val="20"/>
          <w:szCs w:val="20"/>
        </w:rPr>
      </w:pPr>
      <w:r w:rsidRPr="008656F7">
        <w:rPr>
          <w:rFonts w:ascii="Arial" w:hAnsi="Arial" w:cs="Arial"/>
          <w:sz w:val="20"/>
          <w:szCs w:val="20"/>
        </w:rPr>
        <w:t>Wnioskodawcy zobligowani zostali</w:t>
      </w:r>
      <w:r w:rsidR="00B5417B">
        <w:rPr>
          <w:rFonts w:ascii="Arial" w:hAnsi="Arial" w:cs="Arial"/>
          <w:sz w:val="20"/>
          <w:szCs w:val="20"/>
        </w:rPr>
        <w:t>,</w:t>
      </w:r>
      <w:r w:rsidRPr="008656F7">
        <w:rPr>
          <w:rFonts w:ascii="Arial" w:hAnsi="Arial" w:cs="Arial"/>
          <w:sz w:val="20"/>
          <w:szCs w:val="20"/>
        </w:rPr>
        <w:t xml:space="preserve"> na podstawie § 4 ust. 1 </w:t>
      </w:r>
      <w:r w:rsidRPr="00512FC0">
        <w:rPr>
          <w:rFonts w:ascii="Arial" w:hAnsi="Arial" w:cs="Arial"/>
          <w:sz w:val="20"/>
          <w:szCs w:val="20"/>
        </w:rPr>
        <w:t xml:space="preserve">rozporządzenia </w:t>
      </w:r>
      <w:r w:rsidRPr="00512FC0">
        <w:rPr>
          <w:rFonts w:ascii="Arial" w:hAnsi="Arial" w:cs="Arial"/>
          <w:spacing w:val="4"/>
          <w:sz w:val="20"/>
          <w:szCs w:val="20"/>
        </w:rPr>
        <w:t>w sprawie warunków i trybu finansowania zwrotnego</w:t>
      </w:r>
      <w:r w:rsidRPr="008656F7">
        <w:rPr>
          <w:rFonts w:ascii="Arial" w:hAnsi="Arial" w:cs="Arial"/>
          <w:spacing w:val="4"/>
          <w:sz w:val="20"/>
          <w:szCs w:val="20"/>
        </w:rPr>
        <w:t xml:space="preserve">, do dołączenia do wniosku w postaci papierowej na etapie jego złożenia </w:t>
      </w:r>
      <w:r w:rsidRPr="008656F7">
        <w:rPr>
          <w:rFonts w:ascii="Arial" w:hAnsi="Arial" w:cs="Arial"/>
          <w:b/>
          <w:spacing w:val="4"/>
          <w:sz w:val="20"/>
          <w:szCs w:val="20"/>
        </w:rPr>
        <w:t>kompletu dokumentów</w:t>
      </w:r>
      <w:r w:rsidRPr="008656F7">
        <w:rPr>
          <w:rFonts w:ascii="Arial" w:hAnsi="Arial" w:cs="Arial"/>
          <w:spacing w:val="4"/>
          <w:sz w:val="20"/>
          <w:szCs w:val="20"/>
        </w:rPr>
        <w:t xml:space="preserve">, o których mowa w </w:t>
      </w:r>
      <w:r w:rsidR="007012B8" w:rsidRPr="008656F7">
        <w:rPr>
          <w:rFonts w:ascii="Arial" w:hAnsi="Arial" w:cs="Arial"/>
          <w:spacing w:val="4"/>
          <w:sz w:val="20"/>
          <w:szCs w:val="20"/>
        </w:rPr>
        <w:t>tym przepisie</w:t>
      </w:r>
      <w:r w:rsidRPr="008656F7">
        <w:rPr>
          <w:rFonts w:ascii="Arial" w:hAnsi="Arial" w:cs="Arial"/>
          <w:spacing w:val="4"/>
          <w:sz w:val="20"/>
          <w:szCs w:val="20"/>
        </w:rPr>
        <w:t>. Są to m.in.</w:t>
      </w:r>
      <w:r w:rsidR="007012B8" w:rsidRPr="008656F7">
        <w:rPr>
          <w:rFonts w:ascii="Arial" w:hAnsi="Arial" w:cs="Arial"/>
          <w:spacing w:val="4"/>
          <w:sz w:val="20"/>
          <w:szCs w:val="20"/>
        </w:rPr>
        <w:t xml:space="preserve">: oryginał lub poświadczona </w:t>
      </w:r>
      <w:r w:rsidR="006215E7" w:rsidRPr="008656F7">
        <w:rPr>
          <w:rFonts w:ascii="Arial" w:hAnsi="Arial" w:cs="Arial"/>
          <w:spacing w:val="4"/>
          <w:sz w:val="20"/>
          <w:szCs w:val="20"/>
        </w:rPr>
        <w:t xml:space="preserve">przez Bank albo osobę upoważnioną do reprezentacji wnioskodawcy zgodnie z Krajowym Rejestrem Sądowym </w:t>
      </w:r>
      <w:r w:rsidR="007012B8" w:rsidRPr="008656F7">
        <w:rPr>
          <w:rFonts w:ascii="Arial" w:hAnsi="Arial" w:cs="Arial"/>
          <w:spacing w:val="4"/>
          <w:sz w:val="20"/>
          <w:szCs w:val="20"/>
        </w:rPr>
        <w:t>kopia prawomocnej</w:t>
      </w:r>
      <w:r w:rsidRPr="008656F7">
        <w:rPr>
          <w:rFonts w:ascii="Arial" w:hAnsi="Arial" w:cs="Arial"/>
          <w:spacing w:val="4"/>
          <w:sz w:val="20"/>
          <w:szCs w:val="20"/>
        </w:rPr>
        <w:t xml:space="preserve"> decyzj</w:t>
      </w:r>
      <w:r w:rsidR="007012B8" w:rsidRPr="008656F7">
        <w:rPr>
          <w:rFonts w:ascii="Arial" w:hAnsi="Arial" w:cs="Arial"/>
          <w:spacing w:val="4"/>
          <w:sz w:val="20"/>
          <w:szCs w:val="20"/>
        </w:rPr>
        <w:t>i</w:t>
      </w:r>
      <w:r w:rsidRPr="008656F7">
        <w:rPr>
          <w:rFonts w:ascii="Arial" w:hAnsi="Arial" w:cs="Arial"/>
          <w:spacing w:val="4"/>
          <w:sz w:val="20"/>
          <w:szCs w:val="20"/>
        </w:rPr>
        <w:t xml:space="preserve"> o</w:t>
      </w:r>
      <w:r w:rsidR="007012B8" w:rsidRPr="008656F7">
        <w:rPr>
          <w:rFonts w:ascii="Arial" w:hAnsi="Arial" w:cs="Arial"/>
          <w:spacing w:val="4"/>
          <w:sz w:val="20"/>
          <w:szCs w:val="20"/>
        </w:rPr>
        <w:t> </w:t>
      </w:r>
      <w:r w:rsidRPr="008656F7">
        <w:rPr>
          <w:rFonts w:ascii="Arial" w:hAnsi="Arial" w:cs="Arial"/>
          <w:spacing w:val="4"/>
          <w:sz w:val="20"/>
          <w:szCs w:val="20"/>
        </w:rPr>
        <w:t xml:space="preserve">pozwoleniu na budowę albo </w:t>
      </w:r>
      <w:r w:rsidR="00E66CD6" w:rsidRPr="008656F7">
        <w:rPr>
          <w:rFonts w:ascii="Arial" w:hAnsi="Arial" w:cs="Arial"/>
          <w:spacing w:val="4"/>
          <w:sz w:val="20"/>
          <w:szCs w:val="20"/>
        </w:rPr>
        <w:t xml:space="preserve">zgłoszenia </w:t>
      </w:r>
      <w:r w:rsidRPr="008656F7">
        <w:rPr>
          <w:rFonts w:ascii="Arial" w:hAnsi="Arial" w:cs="Arial"/>
          <w:spacing w:val="4"/>
          <w:sz w:val="20"/>
          <w:szCs w:val="20"/>
        </w:rPr>
        <w:t xml:space="preserve">właściwemu organowi robót budowlanych, do którego nie wniesiono sprzeciwu, </w:t>
      </w:r>
      <w:r w:rsidR="000D0C6E" w:rsidRPr="008656F7">
        <w:rPr>
          <w:rFonts w:ascii="Arial" w:hAnsi="Arial" w:cs="Arial"/>
          <w:spacing w:val="4"/>
          <w:sz w:val="20"/>
          <w:szCs w:val="20"/>
        </w:rPr>
        <w:t>odpis</w:t>
      </w:r>
      <w:r w:rsidR="007012B8" w:rsidRPr="008656F7">
        <w:rPr>
          <w:rFonts w:ascii="Arial" w:hAnsi="Arial" w:cs="Arial"/>
          <w:spacing w:val="4"/>
          <w:sz w:val="20"/>
          <w:szCs w:val="20"/>
        </w:rPr>
        <w:t xml:space="preserve"> </w:t>
      </w:r>
      <w:r w:rsidR="000D0C6E" w:rsidRPr="008656F7">
        <w:rPr>
          <w:rFonts w:ascii="Arial" w:hAnsi="Arial" w:cs="Arial"/>
          <w:spacing w:val="4"/>
          <w:sz w:val="20"/>
          <w:szCs w:val="20"/>
        </w:rPr>
        <w:t>z Krajowego Rejestru Sądowego, umow</w:t>
      </w:r>
      <w:r w:rsidR="005E564D" w:rsidRPr="008656F7">
        <w:rPr>
          <w:rFonts w:ascii="Arial" w:hAnsi="Arial" w:cs="Arial"/>
          <w:spacing w:val="4"/>
          <w:sz w:val="20"/>
          <w:szCs w:val="20"/>
        </w:rPr>
        <w:t>a</w:t>
      </w:r>
      <w:r w:rsidR="000D0C6E" w:rsidRPr="008656F7">
        <w:rPr>
          <w:rFonts w:ascii="Arial" w:hAnsi="Arial" w:cs="Arial"/>
          <w:spacing w:val="4"/>
          <w:sz w:val="20"/>
          <w:szCs w:val="20"/>
        </w:rPr>
        <w:t xml:space="preserve"> albo statut spółki, albo statut spółdzielni i inne,</w:t>
      </w:r>
      <w:r w:rsidR="007012B8" w:rsidRPr="008656F7">
        <w:rPr>
          <w:rFonts w:ascii="Arial" w:hAnsi="Arial" w:cs="Arial"/>
          <w:spacing w:val="4"/>
          <w:sz w:val="20"/>
          <w:szCs w:val="20"/>
        </w:rPr>
        <w:t xml:space="preserve"> </w:t>
      </w:r>
      <w:r w:rsidR="000D0C6E" w:rsidRPr="008656F7">
        <w:rPr>
          <w:rFonts w:ascii="Arial" w:hAnsi="Arial" w:cs="Arial"/>
          <w:spacing w:val="4"/>
          <w:sz w:val="20"/>
          <w:szCs w:val="20"/>
        </w:rPr>
        <w:t xml:space="preserve">o których mowa </w:t>
      </w:r>
      <w:r w:rsidR="006215E7" w:rsidRPr="008656F7">
        <w:rPr>
          <w:rFonts w:ascii="Arial" w:hAnsi="Arial" w:cs="Arial"/>
          <w:spacing w:val="4"/>
          <w:sz w:val="20"/>
          <w:szCs w:val="20"/>
        </w:rPr>
        <w:t xml:space="preserve">w </w:t>
      </w:r>
      <w:r w:rsidR="006215E7" w:rsidRPr="008656F7">
        <w:rPr>
          <w:rFonts w:ascii="Arial" w:hAnsi="Arial" w:cs="Arial"/>
          <w:sz w:val="20"/>
          <w:szCs w:val="20"/>
        </w:rPr>
        <w:t>§ 4 ust. 3 ww. rozporządzenia.</w:t>
      </w:r>
    </w:p>
    <w:p w:rsidR="00983BB1" w:rsidRPr="008656F7" w:rsidRDefault="00983BB1" w:rsidP="00AE31BE">
      <w:pPr>
        <w:spacing w:after="240" w:line="240" w:lineRule="exact"/>
        <w:jc w:val="both"/>
        <w:rPr>
          <w:rFonts w:ascii="Arial" w:hAnsi="Arial" w:cs="Arial"/>
          <w:b/>
          <w:spacing w:val="4"/>
          <w:sz w:val="20"/>
          <w:szCs w:val="20"/>
          <w:u w:val="single"/>
        </w:rPr>
      </w:pPr>
      <w:r w:rsidRPr="008656F7">
        <w:rPr>
          <w:rFonts w:ascii="Arial" w:hAnsi="Arial" w:cs="Arial"/>
          <w:b/>
          <w:spacing w:val="4"/>
          <w:sz w:val="20"/>
          <w:szCs w:val="20"/>
          <w:u w:val="single"/>
        </w:rPr>
        <w:t>Rejestracja wniosku</w:t>
      </w:r>
    </w:p>
    <w:p w:rsidR="000D0C6E" w:rsidRPr="008656F7" w:rsidRDefault="003E3D8C" w:rsidP="00AE31BE">
      <w:pPr>
        <w:spacing w:after="240" w:line="240" w:lineRule="exact"/>
        <w:jc w:val="both"/>
        <w:rPr>
          <w:rFonts w:ascii="Arial" w:hAnsi="Arial" w:cs="Arial"/>
          <w:i/>
          <w:spacing w:val="4"/>
          <w:sz w:val="20"/>
          <w:szCs w:val="20"/>
        </w:rPr>
      </w:pPr>
      <w:r w:rsidRPr="008656F7">
        <w:rPr>
          <w:rFonts w:ascii="Arial" w:hAnsi="Arial" w:cs="Arial"/>
          <w:spacing w:val="4"/>
          <w:sz w:val="20"/>
          <w:szCs w:val="20"/>
        </w:rPr>
        <w:t xml:space="preserve">Bank Gospodarstwa Krajowego jest zobowiązany do sprawdzenia w terminie </w:t>
      </w:r>
      <w:r w:rsidRPr="008656F7">
        <w:rPr>
          <w:rFonts w:ascii="Arial" w:hAnsi="Arial" w:cs="Arial"/>
          <w:b/>
          <w:spacing w:val="4"/>
          <w:sz w:val="20"/>
          <w:szCs w:val="20"/>
        </w:rPr>
        <w:t>21 dni</w:t>
      </w:r>
      <w:r w:rsidRPr="008656F7">
        <w:rPr>
          <w:rFonts w:ascii="Arial" w:hAnsi="Arial" w:cs="Arial"/>
          <w:spacing w:val="4"/>
          <w:sz w:val="20"/>
          <w:szCs w:val="20"/>
        </w:rPr>
        <w:t xml:space="preserve"> od dnia wpływu wniosku, czy wnioskodawca spełnia warunki dotyczące </w:t>
      </w:r>
      <w:r w:rsidR="00B85274" w:rsidRPr="008656F7">
        <w:rPr>
          <w:rFonts w:ascii="Arial" w:hAnsi="Arial" w:cs="Arial"/>
          <w:spacing w:val="4"/>
          <w:sz w:val="20"/>
          <w:szCs w:val="20"/>
        </w:rPr>
        <w:t>finansowania zwrotnego, o których</w:t>
      </w:r>
      <w:r w:rsidRPr="008656F7">
        <w:rPr>
          <w:rFonts w:ascii="Arial" w:hAnsi="Arial" w:cs="Arial"/>
          <w:spacing w:val="4"/>
          <w:sz w:val="20"/>
          <w:szCs w:val="20"/>
        </w:rPr>
        <w:t xml:space="preserve"> mowa w </w:t>
      </w:r>
      <w:r w:rsidRPr="00512FC0">
        <w:rPr>
          <w:rFonts w:ascii="Arial" w:hAnsi="Arial" w:cs="Arial"/>
          <w:spacing w:val="4"/>
          <w:sz w:val="20"/>
          <w:szCs w:val="20"/>
        </w:rPr>
        <w:t xml:space="preserve">ustawie o </w:t>
      </w:r>
      <w:r w:rsidR="0036101F" w:rsidRPr="00512FC0">
        <w:rPr>
          <w:rFonts w:ascii="Arial" w:hAnsi="Arial" w:cs="Arial"/>
          <w:spacing w:val="4"/>
          <w:sz w:val="20"/>
          <w:szCs w:val="20"/>
        </w:rPr>
        <w:t>niektórych</w:t>
      </w:r>
      <w:r w:rsidRPr="00512FC0">
        <w:rPr>
          <w:rFonts w:ascii="Arial" w:hAnsi="Arial" w:cs="Arial"/>
          <w:spacing w:val="4"/>
          <w:sz w:val="20"/>
          <w:szCs w:val="20"/>
        </w:rPr>
        <w:t xml:space="preserve"> formach popierania budownictwa mieszkaniowego oraz czy wniosek spełnia wymagania, o których mowa w rozporządzeniu w sprawie warunków i trybu finansowania zwrotnego.</w:t>
      </w:r>
      <w:r w:rsidRPr="008656F7">
        <w:rPr>
          <w:rFonts w:ascii="Arial" w:hAnsi="Arial" w:cs="Arial"/>
          <w:spacing w:val="4"/>
          <w:sz w:val="20"/>
          <w:szCs w:val="20"/>
        </w:rPr>
        <w:t xml:space="preserve"> Jeżeli </w:t>
      </w:r>
      <w:r w:rsidR="00371935" w:rsidRPr="008656F7">
        <w:rPr>
          <w:rFonts w:ascii="Arial" w:hAnsi="Arial" w:cs="Arial"/>
          <w:spacing w:val="4"/>
          <w:sz w:val="20"/>
          <w:szCs w:val="20"/>
        </w:rPr>
        <w:t xml:space="preserve">wnioskodawca i </w:t>
      </w:r>
      <w:r w:rsidRPr="008656F7">
        <w:rPr>
          <w:rFonts w:ascii="Arial" w:hAnsi="Arial" w:cs="Arial"/>
          <w:spacing w:val="4"/>
          <w:sz w:val="20"/>
          <w:szCs w:val="20"/>
        </w:rPr>
        <w:t>wniosek spełnia wszystkie wymagania, o których mowa w ustawie i rozporządzeniu, podlega</w:t>
      </w:r>
      <w:r w:rsidR="00F75C33" w:rsidRPr="008656F7">
        <w:rPr>
          <w:rFonts w:ascii="Arial" w:hAnsi="Arial" w:cs="Arial"/>
          <w:spacing w:val="4"/>
          <w:sz w:val="20"/>
          <w:szCs w:val="20"/>
        </w:rPr>
        <w:t xml:space="preserve"> on</w:t>
      </w:r>
      <w:r w:rsidRPr="008656F7">
        <w:rPr>
          <w:rFonts w:ascii="Arial" w:hAnsi="Arial" w:cs="Arial"/>
          <w:spacing w:val="4"/>
          <w:sz w:val="20"/>
          <w:szCs w:val="20"/>
        </w:rPr>
        <w:t xml:space="preserve"> </w:t>
      </w:r>
      <w:r w:rsidRPr="008656F7">
        <w:rPr>
          <w:rFonts w:ascii="Arial" w:hAnsi="Arial" w:cs="Arial"/>
          <w:b/>
          <w:spacing w:val="4"/>
          <w:sz w:val="20"/>
          <w:szCs w:val="20"/>
        </w:rPr>
        <w:t>rejestracji</w:t>
      </w:r>
      <w:r w:rsidRPr="008656F7">
        <w:rPr>
          <w:rFonts w:ascii="Arial" w:hAnsi="Arial" w:cs="Arial"/>
          <w:spacing w:val="4"/>
          <w:sz w:val="20"/>
          <w:szCs w:val="20"/>
        </w:rPr>
        <w:t>.</w:t>
      </w:r>
    </w:p>
    <w:p w:rsidR="00A12D78" w:rsidRPr="008656F7" w:rsidRDefault="003E3D8C" w:rsidP="00AE31BE">
      <w:pPr>
        <w:spacing w:after="240" w:line="240" w:lineRule="exact"/>
        <w:jc w:val="both"/>
        <w:rPr>
          <w:rFonts w:ascii="Arial" w:hAnsi="Arial" w:cs="Arial"/>
          <w:sz w:val="20"/>
          <w:szCs w:val="20"/>
        </w:rPr>
      </w:pPr>
      <w:r w:rsidRPr="008656F7">
        <w:rPr>
          <w:rFonts w:ascii="Arial" w:hAnsi="Arial" w:cs="Arial"/>
          <w:sz w:val="20"/>
          <w:szCs w:val="20"/>
        </w:rPr>
        <w:t xml:space="preserve">Jeżeli wniosek nie spełnia wymagań formalnych, Bank wzywa kredytobiorcę do </w:t>
      </w:r>
      <w:r w:rsidRPr="008656F7">
        <w:rPr>
          <w:rFonts w:ascii="Arial" w:hAnsi="Arial" w:cs="Arial"/>
          <w:b/>
          <w:sz w:val="20"/>
          <w:szCs w:val="20"/>
        </w:rPr>
        <w:t>uzupełnienia wniosku</w:t>
      </w:r>
      <w:r w:rsidRPr="008656F7">
        <w:rPr>
          <w:rFonts w:ascii="Arial" w:hAnsi="Arial" w:cs="Arial"/>
          <w:sz w:val="20"/>
          <w:szCs w:val="20"/>
        </w:rPr>
        <w:t xml:space="preserve">, wskazując jednocześnie zakres uzupełnienia oraz termin na uzupełnienie wniosku, nie dłuższy niż 21 dni od dnia doręczenia wezwania, nie później jednak niż do dnia </w:t>
      </w:r>
      <w:r w:rsidR="00A12D78" w:rsidRPr="008656F7">
        <w:rPr>
          <w:rFonts w:ascii="Arial" w:hAnsi="Arial" w:cs="Arial"/>
          <w:sz w:val="20"/>
          <w:szCs w:val="20"/>
        </w:rPr>
        <w:t xml:space="preserve">15 maja lub </w:t>
      </w:r>
      <w:r w:rsidRPr="008656F7">
        <w:rPr>
          <w:rFonts w:ascii="Arial" w:hAnsi="Arial" w:cs="Arial"/>
          <w:sz w:val="20"/>
          <w:szCs w:val="20"/>
        </w:rPr>
        <w:t>15</w:t>
      </w:r>
      <w:r w:rsidR="00A12D78" w:rsidRPr="008656F7">
        <w:rPr>
          <w:rFonts w:ascii="Arial" w:hAnsi="Arial" w:cs="Arial"/>
          <w:sz w:val="20"/>
          <w:szCs w:val="20"/>
        </w:rPr>
        <w:t> </w:t>
      </w:r>
      <w:r w:rsidRPr="008656F7">
        <w:rPr>
          <w:rFonts w:ascii="Arial" w:hAnsi="Arial" w:cs="Arial"/>
          <w:sz w:val="20"/>
          <w:szCs w:val="20"/>
        </w:rPr>
        <w:t>listopada roku,</w:t>
      </w:r>
      <w:r w:rsidR="00A12D78" w:rsidRPr="008656F7">
        <w:rPr>
          <w:rFonts w:ascii="Arial" w:hAnsi="Arial" w:cs="Arial"/>
          <w:sz w:val="20"/>
          <w:szCs w:val="20"/>
        </w:rPr>
        <w:t xml:space="preserve"> </w:t>
      </w:r>
      <w:r w:rsidRPr="008656F7">
        <w:rPr>
          <w:rFonts w:ascii="Arial" w:hAnsi="Arial" w:cs="Arial"/>
          <w:sz w:val="20"/>
          <w:szCs w:val="20"/>
        </w:rPr>
        <w:t>w którym został złożony wniosek</w:t>
      </w:r>
      <w:r w:rsidR="006215E7" w:rsidRPr="008656F7">
        <w:rPr>
          <w:rFonts w:ascii="Arial" w:hAnsi="Arial" w:cs="Arial"/>
          <w:sz w:val="20"/>
          <w:szCs w:val="20"/>
        </w:rPr>
        <w:t xml:space="preserve">, </w:t>
      </w:r>
      <w:r w:rsidR="00A12D78" w:rsidRPr="008656F7">
        <w:rPr>
          <w:rFonts w:ascii="Arial" w:hAnsi="Arial" w:cs="Arial"/>
          <w:sz w:val="20"/>
          <w:szCs w:val="20"/>
        </w:rPr>
        <w:t xml:space="preserve">odpowiednio dla </w:t>
      </w:r>
      <w:r w:rsidR="006215E7" w:rsidRPr="008656F7">
        <w:rPr>
          <w:rFonts w:ascii="Arial" w:hAnsi="Arial" w:cs="Arial"/>
          <w:sz w:val="20"/>
          <w:szCs w:val="20"/>
        </w:rPr>
        <w:t xml:space="preserve">wniosków składanych w ramach </w:t>
      </w:r>
      <w:r w:rsidR="00A12D78" w:rsidRPr="008656F7">
        <w:rPr>
          <w:rFonts w:ascii="Arial" w:hAnsi="Arial" w:cs="Arial"/>
          <w:sz w:val="20"/>
          <w:szCs w:val="20"/>
        </w:rPr>
        <w:t xml:space="preserve">wiosennej </w:t>
      </w:r>
      <w:r w:rsidR="006215E7" w:rsidRPr="008656F7">
        <w:rPr>
          <w:rFonts w:ascii="Arial" w:hAnsi="Arial" w:cs="Arial"/>
          <w:sz w:val="20"/>
          <w:szCs w:val="20"/>
        </w:rPr>
        <w:t>albo</w:t>
      </w:r>
      <w:r w:rsidR="00A12D78" w:rsidRPr="008656F7">
        <w:rPr>
          <w:rFonts w:ascii="Arial" w:hAnsi="Arial" w:cs="Arial"/>
          <w:sz w:val="20"/>
          <w:szCs w:val="20"/>
        </w:rPr>
        <w:t xml:space="preserve"> jesiennej edycji </w:t>
      </w:r>
      <w:r w:rsidR="006215E7" w:rsidRPr="008656F7">
        <w:rPr>
          <w:rFonts w:ascii="Arial" w:hAnsi="Arial" w:cs="Arial"/>
          <w:sz w:val="20"/>
          <w:szCs w:val="20"/>
        </w:rPr>
        <w:t>każdego roku.</w:t>
      </w:r>
      <w:r w:rsidR="00A12D78" w:rsidRPr="008656F7">
        <w:rPr>
          <w:rFonts w:ascii="Arial" w:hAnsi="Arial" w:cs="Arial"/>
          <w:sz w:val="20"/>
          <w:szCs w:val="20"/>
        </w:rPr>
        <w:t xml:space="preserve"> </w:t>
      </w:r>
    </w:p>
    <w:p w:rsidR="00113D0D" w:rsidRPr="008656F7" w:rsidRDefault="003E3D8C" w:rsidP="00AE31BE">
      <w:pPr>
        <w:spacing w:after="240" w:line="240" w:lineRule="exact"/>
        <w:jc w:val="both"/>
        <w:rPr>
          <w:rFonts w:ascii="Arial" w:hAnsi="Arial" w:cs="Arial"/>
          <w:sz w:val="20"/>
          <w:szCs w:val="20"/>
        </w:rPr>
      </w:pPr>
      <w:r w:rsidRPr="008656F7">
        <w:rPr>
          <w:rFonts w:ascii="Arial" w:hAnsi="Arial" w:cs="Arial"/>
          <w:sz w:val="20"/>
          <w:szCs w:val="20"/>
        </w:rPr>
        <w:t xml:space="preserve">Jeżeli wniosek o udzielenie finansowania zwrotnego został złożony z </w:t>
      </w:r>
      <w:r w:rsidR="00A12D78" w:rsidRPr="008656F7">
        <w:rPr>
          <w:rFonts w:ascii="Arial" w:hAnsi="Arial" w:cs="Arial"/>
          <w:sz w:val="20"/>
          <w:szCs w:val="20"/>
        </w:rPr>
        <w:t>naruszeniem</w:t>
      </w:r>
      <w:r w:rsidRPr="008656F7">
        <w:rPr>
          <w:rFonts w:ascii="Arial" w:hAnsi="Arial" w:cs="Arial"/>
          <w:sz w:val="20"/>
          <w:szCs w:val="20"/>
        </w:rPr>
        <w:t xml:space="preserve"> terminu</w:t>
      </w:r>
      <w:r w:rsidR="00F75C33" w:rsidRPr="008656F7">
        <w:rPr>
          <w:rFonts w:ascii="Arial" w:hAnsi="Arial" w:cs="Arial"/>
          <w:sz w:val="20"/>
          <w:szCs w:val="20"/>
        </w:rPr>
        <w:t>,</w:t>
      </w:r>
      <w:r w:rsidRPr="008656F7">
        <w:rPr>
          <w:rFonts w:ascii="Arial" w:hAnsi="Arial" w:cs="Arial"/>
          <w:sz w:val="20"/>
          <w:szCs w:val="20"/>
        </w:rPr>
        <w:t xml:space="preserve"> bądź nie został uzupełniony w terminie wskazanym przez Bank, podlega on </w:t>
      </w:r>
      <w:r w:rsidRPr="008656F7">
        <w:rPr>
          <w:rFonts w:ascii="Arial" w:hAnsi="Arial" w:cs="Arial"/>
          <w:b/>
          <w:sz w:val="20"/>
          <w:szCs w:val="20"/>
        </w:rPr>
        <w:t>zwrotowi bez rozpoznania</w:t>
      </w:r>
      <w:r w:rsidRPr="008656F7">
        <w:rPr>
          <w:rFonts w:ascii="Arial" w:hAnsi="Arial" w:cs="Arial"/>
          <w:sz w:val="20"/>
          <w:szCs w:val="20"/>
        </w:rPr>
        <w:t>.</w:t>
      </w:r>
    </w:p>
    <w:p w:rsidR="00983BB1" w:rsidRPr="008656F7" w:rsidRDefault="00983BB1" w:rsidP="00AE31BE">
      <w:pPr>
        <w:spacing w:after="240" w:line="240" w:lineRule="exact"/>
        <w:jc w:val="both"/>
        <w:rPr>
          <w:rFonts w:ascii="Arial" w:hAnsi="Arial" w:cs="Arial"/>
          <w:sz w:val="20"/>
          <w:szCs w:val="20"/>
        </w:rPr>
      </w:pPr>
      <w:r w:rsidRPr="008656F7">
        <w:rPr>
          <w:rFonts w:ascii="Arial" w:hAnsi="Arial"/>
          <w:b/>
          <w:sz w:val="20"/>
          <w:u w:val="single"/>
        </w:rPr>
        <w:t>Ocena wiarygodności kredytowej</w:t>
      </w:r>
    </w:p>
    <w:p w:rsidR="006C62BC" w:rsidRPr="008656F7" w:rsidRDefault="006C62BC" w:rsidP="00A12D78">
      <w:pPr>
        <w:spacing w:after="240" w:line="240" w:lineRule="exact"/>
        <w:jc w:val="both"/>
        <w:rPr>
          <w:rFonts w:ascii="Arial" w:hAnsi="Arial"/>
          <w:sz w:val="20"/>
        </w:rPr>
      </w:pPr>
      <w:r w:rsidRPr="008656F7">
        <w:rPr>
          <w:rFonts w:ascii="Arial" w:hAnsi="Arial"/>
          <w:sz w:val="20"/>
        </w:rPr>
        <w:t xml:space="preserve">Kredytobiorca, którego wniosek został zarejestrowany, podlega </w:t>
      </w:r>
      <w:r w:rsidRPr="008656F7">
        <w:rPr>
          <w:rFonts w:ascii="Arial" w:hAnsi="Arial"/>
          <w:b/>
          <w:sz w:val="20"/>
        </w:rPr>
        <w:t>ocenie wiarygodności kredytowej</w:t>
      </w:r>
      <w:r w:rsidRPr="008656F7">
        <w:rPr>
          <w:rFonts w:ascii="Arial" w:hAnsi="Arial"/>
          <w:sz w:val="20"/>
        </w:rPr>
        <w:t xml:space="preserve">, również w zakresie oceny sytuacji ekonomiczno-finansowej, a także zdolności do spłaty zadłużenia </w:t>
      </w:r>
      <w:r w:rsidR="0006333A" w:rsidRPr="008656F7">
        <w:rPr>
          <w:rFonts w:ascii="Arial" w:hAnsi="Arial"/>
          <w:sz w:val="20"/>
        </w:rPr>
        <w:br/>
      </w:r>
      <w:r w:rsidRPr="008656F7">
        <w:rPr>
          <w:rFonts w:ascii="Arial" w:hAnsi="Arial"/>
          <w:sz w:val="20"/>
        </w:rPr>
        <w:t xml:space="preserve">z tytułu udzielonego finansowania zwrotnego oraz zasad i jakości gospodarowania zasobem mieszkaniowym, w terminie do dnia </w:t>
      </w:r>
      <w:r w:rsidR="00A12D78" w:rsidRPr="008656F7">
        <w:rPr>
          <w:rFonts w:ascii="Arial" w:hAnsi="Arial"/>
          <w:sz w:val="20"/>
        </w:rPr>
        <w:t xml:space="preserve">31 maja </w:t>
      </w:r>
      <w:r w:rsidR="006215E7" w:rsidRPr="008656F7">
        <w:rPr>
          <w:rFonts w:ascii="Arial" w:hAnsi="Arial"/>
          <w:sz w:val="20"/>
        </w:rPr>
        <w:t>albo</w:t>
      </w:r>
      <w:r w:rsidR="00A12D78" w:rsidRPr="008656F7">
        <w:rPr>
          <w:rFonts w:ascii="Arial" w:hAnsi="Arial"/>
          <w:sz w:val="20"/>
        </w:rPr>
        <w:t xml:space="preserve"> </w:t>
      </w:r>
      <w:r w:rsidRPr="008656F7">
        <w:rPr>
          <w:rFonts w:ascii="Arial" w:hAnsi="Arial"/>
          <w:sz w:val="20"/>
        </w:rPr>
        <w:t>30 listopada roku</w:t>
      </w:r>
      <w:r w:rsidR="00B85274" w:rsidRPr="008656F7">
        <w:rPr>
          <w:rFonts w:ascii="Arial" w:hAnsi="Arial"/>
          <w:sz w:val="20"/>
        </w:rPr>
        <w:t xml:space="preserve">, </w:t>
      </w:r>
      <w:r w:rsidRPr="008656F7">
        <w:rPr>
          <w:rFonts w:ascii="Arial" w:hAnsi="Arial"/>
          <w:sz w:val="20"/>
        </w:rPr>
        <w:t xml:space="preserve"> </w:t>
      </w:r>
      <w:r w:rsidR="00B85274" w:rsidRPr="008656F7">
        <w:rPr>
          <w:rFonts w:ascii="Arial" w:hAnsi="Arial"/>
          <w:sz w:val="20"/>
        </w:rPr>
        <w:t>w którym został złożony wniosek</w:t>
      </w:r>
      <w:r w:rsidR="006215E7" w:rsidRPr="008656F7">
        <w:rPr>
          <w:rFonts w:ascii="Arial" w:hAnsi="Arial"/>
          <w:sz w:val="20"/>
        </w:rPr>
        <w:t>.</w:t>
      </w:r>
      <w:r w:rsidR="00B85274" w:rsidRPr="008656F7">
        <w:rPr>
          <w:rFonts w:ascii="Arial" w:hAnsi="Arial"/>
          <w:sz w:val="20"/>
        </w:rPr>
        <w:t xml:space="preserve"> </w:t>
      </w:r>
    </w:p>
    <w:p w:rsidR="000D0C6E" w:rsidRDefault="006C62BC" w:rsidP="00AE31BE">
      <w:pPr>
        <w:pStyle w:val="USTustnpkodeksu"/>
        <w:spacing w:after="240" w:line="240" w:lineRule="exact"/>
        <w:ind w:firstLine="0"/>
        <w:rPr>
          <w:rFonts w:ascii="Arial" w:hAnsi="Arial"/>
          <w:sz w:val="20"/>
        </w:rPr>
      </w:pPr>
      <w:r w:rsidRPr="008656F7">
        <w:rPr>
          <w:rFonts w:ascii="Arial" w:hAnsi="Arial"/>
          <w:sz w:val="20"/>
        </w:rPr>
        <w:t xml:space="preserve">Oceny wiarygodności kredytowej Bank Gospodarstwa Krajowego dokonuje </w:t>
      </w:r>
      <w:r w:rsidRPr="008656F7">
        <w:rPr>
          <w:rFonts w:ascii="Arial" w:hAnsi="Arial"/>
          <w:b/>
          <w:sz w:val="20"/>
        </w:rPr>
        <w:t>na podstawie dokumentów</w:t>
      </w:r>
      <w:r w:rsidRPr="008656F7">
        <w:rPr>
          <w:rFonts w:ascii="Arial" w:hAnsi="Arial"/>
          <w:sz w:val="20"/>
        </w:rPr>
        <w:t>, tj. m.in. bilans i rachunek zysków i strat za ostatni rok</w:t>
      </w:r>
      <w:r w:rsidR="00852A2B" w:rsidRPr="008656F7">
        <w:rPr>
          <w:rFonts w:ascii="Arial" w:hAnsi="Arial"/>
          <w:sz w:val="20"/>
        </w:rPr>
        <w:t xml:space="preserve"> obrotowy</w:t>
      </w:r>
      <w:r w:rsidRPr="008656F7">
        <w:rPr>
          <w:rFonts w:ascii="Arial" w:hAnsi="Arial"/>
          <w:sz w:val="20"/>
        </w:rPr>
        <w:t>, sprawozdanie o przychodach, kosztach i wyniku finansowym oraz o nakładach na środki trwałe za ostatni okres sprawozdawczy</w:t>
      </w:r>
      <w:r w:rsidR="00852A2B" w:rsidRPr="008656F7">
        <w:rPr>
          <w:rFonts w:ascii="Arial" w:hAnsi="Arial"/>
          <w:sz w:val="20"/>
        </w:rPr>
        <w:t xml:space="preserve"> oraz za ostatni rok obrotowy</w:t>
      </w:r>
      <w:r w:rsidRPr="008656F7">
        <w:rPr>
          <w:rFonts w:ascii="Arial" w:hAnsi="Arial"/>
          <w:sz w:val="20"/>
        </w:rPr>
        <w:t xml:space="preserve">, informacja dotycząca wysokości należności czynszowych i terminowości ich regulowania za ostatni okres sprawozdawczy i innych, o których mowa w § 5 </w:t>
      </w:r>
      <w:r w:rsidRPr="004332E3">
        <w:rPr>
          <w:rFonts w:ascii="Arial" w:hAnsi="Arial"/>
          <w:sz w:val="20"/>
        </w:rPr>
        <w:t xml:space="preserve">rozporządzenia </w:t>
      </w:r>
      <w:r w:rsidRPr="004332E3">
        <w:rPr>
          <w:rFonts w:ascii="Arial" w:hAnsi="Arial"/>
          <w:spacing w:val="4"/>
          <w:sz w:val="20"/>
        </w:rPr>
        <w:t>w sprawie warunków i trybu finansowania zwrotnego.</w:t>
      </w:r>
      <w:r w:rsidRPr="008656F7">
        <w:rPr>
          <w:rFonts w:ascii="Arial" w:hAnsi="Arial"/>
          <w:spacing w:val="4"/>
          <w:sz w:val="20"/>
        </w:rPr>
        <w:t xml:space="preserve"> Dokumenty powinny być sporządzone na </w:t>
      </w:r>
      <w:r w:rsidRPr="008656F7">
        <w:rPr>
          <w:rFonts w:ascii="Arial" w:hAnsi="Arial"/>
          <w:sz w:val="20"/>
        </w:rPr>
        <w:t>formularzach udostępnionych przez Bank.</w:t>
      </w:r>
    </w:p>
    <w:p w:rsidR="00983BB1" w:rsidRPr="008656F7" w:rsidRDefault="00983BB1" w:rsidP="00AE31BE">
      <w:pPr>
        <w:pStyle w:val="USTustnpkodeksu"/>
        <w:spacing w:after="240" w:line="240" w:lineRule="exact"/>
        <w:ind w:firstLine="0"/>
        <w:rPr>
          <w:rFonts w:ascii="Arial" w:hAnsi="Arial"/>
          <w:b/>
          <w:sz w:val="20"/>
          <w:u w:val="single"/>
        </w:rPr>
      </w:pPr>
      <w:r w:rsidRPr="008656F7">
        <w:rPr>
          <w:rFonts w:ascii="Arial" w:hAnsi="Arial"/>
          <w:b/>
          <w:sz w:val="20"/>
          <w:u w:val="single"/>
        </w:rPr>
        <w:t>Kryteria oceny wniosków</w:t>
      </w:r>
    </w:p>
    <w:p w:rsidR="00B24D46" w:rsidRDefault="00680B50" w:rsidP="00AE31BE">
      <w:pPr>
        <w:pStyle w:val="USTustnpkodeksu"/>
        <w:spacing w:after="240" w:line="240" w:lineRule="exact"/>
        <w:ind w:firstLine="0"/>
        <w:rPr>
          <w:rFonts w:ascii="Arial" w:hAnsi="Arial"/>
          <w:sz w:val="20"/>
        </w:rPr>
      </w:pPr>
      <w:r w:rsidRPr="008656F7">
        <w:rPr>
          <w:rFonts w:ascii="Arial" w:hAnsi="Arial"/>
          <w:sz w:val="20"/>
        </w:rPr>
        <w:t xml:space="preserve">Jeżeli w danej edycji zapotrzebowanie na finansowanie zwrotne wynikające z wniosków złożonych przez kredytobiorców, którzy uzyskali pozytywną ocenę wiarygodności kredytowej, przekracza wysokość kwoty przeznaczonej na udzielenie finansowania zwrotnego w danej edycji, Bank dokonuje wyboru przedsięwzięć inwestycyjno-budowlanych na podstawie </w:t>
      </w:r>
      <w:r w:rsidRPr="008656F7">
        <w:rPr>
          <w:rFonts w:ascii="Arial" w:hAnsi="Arial"/>
          <w:b/>
          <w:sz w:val="20"/>
        </w:rPr>
        <w:t>kryteriów oceny wniosków</w:t>
      </w:r>
      <w:r w:rsidRPr="008656F7">
        <w:rPr>
          <w:rFonts w:ascii="Arial" w:hAnsi="Arial"/>
          <w:sz w:val="20"/>
        </w:rPr>
        <w:t xml:space="preserve"> określonych w załączniku do rozporządzenia, zwanych „oceną punktową”.</w:t>
      </w:r>
    </w:p>
    <w:p w:rsidR="006F7639" w:rsidRDefault="006F7639" w:rsidP="00AE31BE">
      <w:pPr>
        <w:pStyle w:val="USTustnpkodeksu"/>
        <w:spacing w:after="240" w:line="240" w:lineRule="exact"/>
        <w:ind w:firstLine="0"/>
        <w:rPr>
          <w:rFonts w:ascii="Arial" w:hAnsi="Arial"/>
          <w:sz w:val="20"/>
        </w:rPr>
      </w:pPr>
    </w:p>
    <w:p w:rsidR="00983BB1" w:rsidRPr="008656F7" w:rsidRDefault="00983BB1" w:rsidP="00AE31BE">
      <w:pPr>
        <w:pStyle w:val="USTustnpkodeksu"/>
        <w:spacing w:after="240" w:line="240" w:lineRule="exact"/>
        <w:ind w:firstLine="0"/>
        <w:rPr>
          <w:rFonts w:ascii="Arial" w:hAnsi="Arial"/>
          <w:b/>
          <w:sz w:val="20"/>
          <w:u w:val="single"/>
        </w:rPr>
      </w:pPr>
      <w:r w:rsidRPr="008656F7">
        <w:rPr>
          <w:rFonts w:ascii="Arial" w:hAnsi="Arial"/>
          <w:b/>
          <w:sz w:val="20"/>
          <w:u w:val="single"/>
        </w:rPr>
        <w:t>Lista rankingowa wniosków</w:t>
      </w:r>
    </w:p>
    <w:p w:rsidR="000D0C6E" w:rsidRPr="008656F7" w:rsidRDefault="006C62BC" w:rsidP="00AE31BE">
      <w:pPr>
        <w:pStyle w:val="USTustnpkodeksu"/>
        <w:spacing w:after="240" w:line="240" w:lineRule="exact"/>
        <w:ind w:firstLine="0"/>
        <w:rPr>
          <w:rFonts w:ascii="Arial" w:hAnsi="Arial"/>
          <w:sz w:val="20"/>
        </w:rPr>
      </w:pPr>
      <w:r w:rsidRPr="008656F7">
        <w:rPr>
          <w:rFonts w:ascii="Arial" w:hAnsi="Arial"/>
          <w:sz w:val="20"/>
        </w:rPr>
        <w:t xml:space="preserve">Na podstawie oceny punktowej Bank Gospodarstwa Krajowego sporządza </w:t>
      </w:r>
      <w:r w:rsidRPr="008656F7">
        <w:rPr>
          <w:rFonts w:ascii="Arial" w:hAnsi="Arial"/>
          <w:b/>
          <w:sz w:val="20"/>
        </w:rPr>
        <w:t>listę rankingową</w:t>
      </w:r>
      <w:r w:rsidRPr="008656F7">
        <w:rPr>
          <w:rFonts w:ascii="Arial" w:hAnsi="Arial"/>
          <w:sz w:val="20"/>
        </w:rPr>
        <w:t xml:space="preserve"> </w:t>
      </w:r>
      <w:r w:rsidRPr="008656F7">
        <w:rPr>
          <w:rFonts w:ascii="Arial" w:hAnsi="Arial"/>
          <w:b/>
          <w:sz w:val="20"/>
        </w:rPr>
        <w:t>wszystkich wniosków</w:t>
      </w:r>
      <w:r w:rsidRPr="008656F7">
        <w:rPr>
          <w:rFonts w:ascii="Arial" w:hAnsi="Arial"/>
          <w:sz w:val="20"/>
        </w:rPr>
        <w:t xml:space="preserve">, uszeregowanych w kolejności od największej do najmniejszej liczby uzyskanych punktów. Decyzja o udzieleniu finansowania zwrotnego jest podejmowana przez Bank </w:t>
      </w:r>
      <w:r w:rsidR="0006333A" w:rsidRPr="008656F7">
        <w:rPr>
          <w:rFonts w:ascii="Arial" w:hAnsi="Arial"/>
          <w:sz w:val="20"/>
        </w:rPr>
        <w:br/>
      </w:r>
      <w:r w:rsidRPr="008656F7">
        <w:rPr>
          <w:rFonts w:ascii="Arial" w:hAnsi="Arial"/>
          <w:sz w:val="20"/>
        </w:rPr>
        <w:t>z uwzględnieniem pozycji wniosku na liście rankingowej, przy czym całkowita wartość finansowania zwrotnego wynikająca z wniosków, w przypadku których Bank Gospodarstwa Krajowego podejmuje decyzję o udzieleniu finansowania zwrotnego, nie może przekroczyć limitu środków.</w:t>
      </w:r>
    </w:p>
    <w:p w:rsidR="000D0C6E" w:rsidRPr="008656F7" w:rsidRDefault="006C62BC" w:rsidP="00AE31BE">
      <w:pPr>
        <w:pStyle w:val="USTustnpkodeksu"/>
        <w:spacing w:after="240" w:line="240" w:lineRule="exact"/>
        <w:ind w:firstLine="0"/>
        <w:rPr>
          <w:rFonts w:ascii="Arial" w:hAnsi="Arial"/>
          <w:sz w:val="20"/>
        </w:rPr>
      </w:pPr>
      <w:r w:rsidRPr="008656F7">
        <w:rPr>
          <w:rFonts w:ascii="Arial" w:hAnsi="Arial"/>
          <w:sz w:val="20"/>
        </w:rPr>
        <w:t>W przypadku dwóch lub więcej wniosków o równej ogólnej liczbie punktów, zajmujących ostatnią pozycję na liście rankingowej w ramach limitu środków, decyzja o udzieleniu finansowania zwrotnego może być podjęta w odniesieniu do wniosku, który uzyskał kolejno wyższą liczbę punktów w trakcie oceny punktowej na podstawie następujących kryteriów:</w:t>
      </w:r>
    </w:p>
    <w:p w:rsidR="006C62BC" w:rsidRPr="008656F7" w:rsidRDefault="006C62BC" w:rsidP="00933385">
      <w:pPr>
        <w:pStyle w:val="USTustnpkodeksu"/>
        <w:numPr>
          <w:ilvl w:val="0"/>
          <w:numId w:val="6"/>
        </w:numPr>
        <w:spacing w:line="240" w:lineRule="auto"/>
        <w:ind w:left="714" w:hanging="357"/>
        <w:contextualSpacing/>
        <w:rPr>
          <w:rFonts w:ascii="Arial" w:hAnsi="Arial"/>
          <w:sz w:val="20"/>
        </w:rPr>
      </w:pPr>
      <w:r w:rsidRPr="008656F7">
        <w:rPr>
          <w:rFonts w:ascii="Arial" w:hAnsi="Arial"/>
          <w:sz w:val="20"/>
        </w:rPr>
        <w:t>adresowanie nowych mieszkań do osób wychowujących dzieci;</w:t>
      </w:r>
    </w:p>
    <w:p w:rsidR="00A12D78" w:rsidRPr="008656F7" w:rsidRDefault="00A12D78" w:rsidP="00A12D78">
      <w:pPr>
        <w:pStyle w:val="Akapitzlist"/>
        <w:ind w:left="714" w:hanging="357"/>
        <w:rPr>
          <w:rFonts w:ascii="Arial" w:eastAsia="Times New Roman" w:hAnsi="Arial" w:cs="Arial"/>
          <w:sz w:val="20"/>
          <w:szCs w:val="20"/>
        </w:rPr>
      </w:pPr>
      <w:r w:rsidRPr="008656F7">
        <w:rPr>
          <w:rFonts w:ascii="Arial" w:eastAsia="Times New Roman" w:hAnsi="Arial" w:cs="Arial"/>
          <w:sz w:val="20"/>
          <w:szCs w:val="20"/>
        </w:rPr>
        <w:t>1a. adresowanie nowych mieszkań do rodzin z dzieckiem posiadającym zaświadczenie, o którym mowa w art. 4 ust. 3 ustawy z dnia 4 listopada 2016 r. o wsparciu kobiet w ciąży i rodzin „Za życiem” (Dz.</w:t>
      </w:r>
      <w:r w:rsidR="00680B50" w:rsidRPr="008656F7">
        <w:rPr>
          <w:rFonts w:ascii="Arial" w:eastAsia="Times New Roman" w:hAnsi="Arial" w:cs="Arial"/>
          <w:sz w:val="20"/>
          <w:szCs w:val="20"/>
        </w:rPr>
        <w:t xml:space="preserve"> </w:t>
      </w:r>
      <w:r w:rsidRPr="008656F7">
        <w:rPr>
          <w:rFonts w:ascii="Arial" w:eastAsia="Times New Roman" w:hAnsi="Arial" w:cs="Arial"/>
          <w:sz w:val="20"/>
          <w:szCs w:val="20"/>
        </w:rPr>
        <w:t xml:space="preserve">U. poz. 1860), lub </w:t>
      </w:r>
      <w:r w:rsidR="007E1E31" w:rsidRPr="008656F7">
        <w:rPr>
          <w:rFonts w:ascii="Arial" w:eastAsia="Times New Roman" w:hAnsi="Arial" w:cs="Arial"/>
          <w:sz w:val="20"/>
          <w:szCs w:val="20"/>
        </w:rPr>
        <w:t>orzeczenie o niepełnosprawności;</w:t>
      </w:r>
      <w:r w:rsidRPr="008656F7">
        <w:rPr>
          <w:rFonts w:ascii="Arial" w:eastAsia="Times New Roman" w:hAnsi="Arial" w:cs="Arial"/>
          <w:sz w:val="20"/>
          <w:szCs w:val="20"/>
        </w:rPr>
        <w:t xml:space="preserve"> </w:t>
      </w:r>
    </w:p>
    <w:p w:rsidR="00A12D78" w:rsidRPr="008656F7" w:rsidRDefault="00A12D78" w:rsidP="00A12D78">
      <w:pPr>
        <w:spacing w:after="0" w:line="240" w:lineRule="auto"/>
        <w:ind w:left="714" w:hanging="357"/>
        <w:rPr>
          <w:rFonts w:ascii="Arial" w:eastAsia="Times New Roman" w:hAnsi="Arial" w:cs="Arial"/>
          <w:sz w:val="20"/>
          <w:szCs w:val="20"/>
        </w:rPr>
      </w:pPr>
      <w:r w:rsidRPr="008656F7">
        <w:rPr>
          <w:rFonts w:ascii="Arial" w:eastAsia="Times New Roman" w:hAnsi="Arial" w:cs="Arial"/>
          <w:sz w:val="20"/>
          <w:szCs w:val="20"/>
        </w:rPr>
        <w:t xml:space="preserve">1b. adresowanie nowych mieszkań do osób starszych; </w:t>
      </w:r>
    </w:p>
    <w:p w:rsidR="006C62BC" w:rsidRPr="008656F7" w:rsidRDefault="006C62BC" w:rsidP="00933385">
      <w:pPr>
        <w:pStyle w:val="USTustnpkodeksu"/>
        <w:numPr>
          <w:ilvl w:val="0"/>
          <w:numId w:val="6"/>
        </w:numPr>
        <w:spacing w:line="240" w:lineRule="auto"/>
        <w:ind w:left="714" w:hanging="357"/>
        <w:contextualSpacing/>
        <w:rPr>
          <w:rFonts w:ascii="Arial" w:hAnsi="Arial"/>
          <w:sz w:val="20"/>
        </w:rPr>
      </w:pPr>
      <w:r w:rsidRPr="008656F7">
        <w:rPr>
          <w:rFonts w:ascii="Arial" w:hAnsi="Arial"/>
          <w:sz w:val="20"/>
        </w:rPr>
        <w:t>partycypacja najemcy;</w:t>
      </w:r>
    </w:p>
    <w:p w:rsidR="006C62BC" w:rsidRPr="008656F7" w:rsidRDefault="006C62BC" w:rsidP="00933385">
      <w:pPr>
        <w:pStyle w:val="USTustnpkodeksu"/>
        <w:numPr>
          <w:ilvl w:val="0"/>
          <w:numId w:val="6"/>
        </w:numPr>
        <w:spacing w:line="240" w:lineRule="auto"/>
        <w:ind w:left="714" w:hanging="357"/>
        <w:contextualSpacing/>
        <w:rPr>
          <w:rFonts w:ascii="Arial" w:hAnsi="Arial"/>
          <w:sz w:val="20"/>
        </w:rPr>
      </w:pPr>
      <w:r w:rsidRPr="008656F7">
        <w:rPr>
          <w:rFonts w:ascii="Arial" w:hAnsi="Arial"/>
          <w:sz w:val="20"/>
        </w:rPr>
        <w:t>program w zakresie rewitalizacji;</w:t>
      </w:r>
    </w:p>
    <w:p w:rsidR="006C62BC" w:rsidRPr="008656F7" w:rsidRDefault="006C62BC" w:rsidP="00933385">
      <w:pPr>
        <w:pStyle w:val="USTustnpkodeksu"/>
        <w:numPr>
          <w:ilvl w:val="0"/>
          <w:numId w:val="6"/>
        </w:numPr>
        <w:spacing w:line="240" w:lineRule="auto"/>
        <w:ind w:left="714" w:hanging="357"/>
        <w:contextualSpacing/>
        <w:rPr>
          <w:rFonts w:ascii="Arial" w:hAnsi="Arial"/>
          <w:sz w:val="20"/>
        </w:rPr>
      </w:pPr>
      <w:r w:rsidRPr="008656F7">
        <w:rPr>
          <w:rFonts w:ascii="Arial" w:hAnsi="Arial"/>
          <w:sz w:val="20"/>
        </w:rPr>
        <w:t xml:space="preserve">deficyt mieszkań w gminie. </w:t>
      </w:r>
    </w:p>
    <w:p w:rsidR="00AE31BE" w:rsidRPr="008656F7" w:rsidRDefault="00AE31BE" w:rsidP="00AE31BE">
      <w:pPr>
        <w:pStyle w:val="USTustnpkodeksu"/>
        <w:spacing w:after="240" w:line="240" w:lineRule="exact"/>
        <w:ind w:left="714" w:firstLine="0"/>
        <w:contextualSpacing/>
        <w:rPr>
          <w:rFonts w:ascii="Arial" w:hAnsi="Arial"/>
          <w:sz w:val="20"/>
        </w:rPr>
      </w:pPr>
    </w:p>
    <w:p w:rsidR="000D0C6E" w:rsidRPr="008656F7" w:rsidRDefault="006C62BC" w:rsidP="00AE31BE">
      <w:pPr>
        <w:pStyle w:val="USTustnpkodeksu"/>
        <w:spacing w:after="240" w:line="240" w:lineRule="exact"/>
        <w:ind w:firstLine="0"/>
        <w:rPr>
          <w:rFonts w:ascii="Arial" w:hAnsi="Arial"/>
          <w:sz w:val="20"/>
        </w:rPr>
      </w:pPr>
      <w:r w:rsidRPr="008656F7">
        <w:rPr>
          <w:rFonts w:ascii="Arial" w:hAnsi="Arial"/>
          <w:sz w:val="20"/>
        </w:rPr>
        <w:t xml:space="preserve">W przypadku niepodjęcia decyzji w ww. trybie, wyboru wniosku, wobec którego może zostać podjęta decyzja o udzieleniu finansowania zwrotnego, dokonuje się </w:t>
      </w:r>
      <w:r w:rsidRPr="008656F7">
        <w:rPr>
          <w:rFonts w:ascii="Arial" w:hAnsi="Arial"/>
          <w:b/>
          <w:sz w:val="20"/>
        </w:rPr>
        <w:t>w drodze losowania</w:t>
      </w:r>
      <w:r w:rsidRPr="008656F7">
        <w:rPr>
          <w:rFonts w:ascii="Arial" w:hAnsi="Arial"/>
          <w:sz w:val="20"/>
        </w:rPr>
        <w:t>.</w:t>
      </w:r>
    </w:p>
    <w:p w:rsidR="006C62BC" w:rsidRPr="008656F7" w:rsidRDefault="007E1E31" w:rsidP="00AB100D">
      <w:pPr>
        <w:pStyle w:val="USTustnpkodeksu"/>
        <w:spacing w:after="240" w:line="240" w:lineRule="exact"/>
        <w:ind w:firstLine="0"/>
        <w:rPr>
          <w:rFonts w:ascii="Arial" w:hAnsi="Arial"/>
          <w:sz w:val="20"/>
        </w:rPr>
      </w:pPr>
      <w:r w:rsidRPr="008656F7">
        <w:rPr>
          <w:rFonts w:ascii="Arial" w:hAnsi="Arial"/>
          <w:sz w:val="20"/>
        </w:rPr>
        <w:t>W terminie do dnia 15 czerwca oraz 15 grudnia roku, w którym zostały złożone wnioski, odpowiednio dla wniosków składanych w ramach wiosennej albo jesiennej edycji</w:t>
      </w:r>
      <w:r w:rsidR="00852A2B" w:rsidRPr="008656F7">
        <w:rPr>
          <w:rFonts w:ascii="Arial" w:hAnsi="Arial"/>
          <w:sz w:val="20"/>
        </w:rPr>
        <w:t>,</w:t>
      </w:r>
      <w:r w:rsidRPr="008656F7">
        <w:rPr>
          <w:rFonts w:ascii="Arial" w:hAnsi="Arial"/>
          <w:sz w:val="20"/>
        </w:rPr>
        <w:t xml:space="preserve"> </w:t>
      </w:r>
      <w:r w:rsidR="006C62BC" w:rsidRPr="008656F7">
        <w:rPr>
          <w:rFonts w:ascii="Arial" w:hAnsi="Arial"/>
          <w:sz w:val="20"/>
        </w:rPr>
        <w:t>Bank Gospodarstwa Krajowego podaje do wiadomości publicznej</w:t>
      </w:r>
      <w:r w:rsidR="00680B50" w:rsidRPr="008656F7">
        <w:rPr>
          <w:rFonts w:ascii="Arial" w:hAnsi="Arial"/>
          <w:sz w:val="20"/>
        </w:rPr>
        <w:t xml:space="preserve"> </w:t>
      </w:r>
      <w:r w:rsidR="006C62BC" w:rsidRPr="008656F7">
        <w:rPr>
          <w:rFonts w:ascii="Arial" w:hAnsi="Arial"/>
          <w:sz w:val="20"/>
        </w:rPr>
        <w:t xml:space="preserve">w Biuletynie Informacji Publicznej </w:t>
      </w:r>
      <w:r w:rsidR="006C62BC" w:rsidRPr="008656F7">
        <w:rPr>
          <w:rFonts w:ascii="Arial" w:hAnsi="Arial"/>
          <w:b/>
          <w:sz w:val="20"/>
        </w:rPr>
        <w:t>informację o wynikach oceny punktowej wraz z listą rankingową</w:t>
      </w:r>
      <w:r w:rsidR="006C62BC" w:rsidRPr="008656F7">
        <w:rPr>
          <w:rFonts w:ascii="Arial" w:hAnsi="Arial"/>
          <w:sz w:val="20"/>
        </w:rPr>
        <w:t xml:space="preserve">. </w:t>
      </w:r>
    </w:p>
    <w:p w:rsidR="006C62BC" w:rsidRPr="008656F7" w:rsidRDefault="006C62BC" w:rsidP="00AE31BE">
      <w:pPr>
        <w:pStyle w:val="USTustnpkodeksu"/>
        <w:spacing w:after="240" w:line="240" w:lineRule="exact"/>
        <w:ind w:firstLine="0"/>
        <w:rPr>
          <w:rFonts w:ascii="Arial" w:hAnsi="Arial"/>
          <w:sz w:val="20"/>
        </w:rPr>
      </w:pPr>
      <w:r w:rsidRPr="008656F7">
        <w:rPr>
          <w:rFonts w:ascii="Arial" w:hAnsi="Arial"/>
          <w:sz w:val="20"/>
        </w:rPr>
        <w:t>W przypadku niedokonywania przez Bank Gospoda</w:t>
      </w:r>
      <w:r w:rsidR="007E1E31" w:rsidRPr="008656F7">
        <w:rPr>
          <w:rFonts w:ascii="Arial" w:hAnsi="Arial"/>
          <w:sz w:val="20"/>
        </w:rPr>
        <w:t>rstwa Krajowego oceny punktowej</w:t>
      </w:r>
      <w:r w:rsidRPr="008656F7">
        <w:rPr>
          <w:rFonts w:ascii="Arial" w:hAnsi="Arial"/>
          <w:sz w:val="20"/>
        </w:rPr>
        <w:t xml:space="preserve"> w ww. termin</w:t>
      </w:r>
      <w:r w:rsidR="007E1E31" w:rsidRPr="008656F7">
        <w:rPr>
          <w:rFonts w:ascii="Arial" w:hAnsi="Arial"/>
          <w:sz w:val="20"/>
        </w:rPr>
        <w:t>ach</w:t>
      </w:r>
      <w:r w:rsidRPr="008656F7">
        <w:rPr>
          <w:rFonts w:ascii="Arial" w:hAnsi="Arial"/>
          <w:sz w:val="20"/>
        </w:rPr>
        <w:t xml:space="preserve">, Bank podaje do wiadomości publicznej w Biuletynie Informacji Publicznej </w:t>
      </w:r>
      <w:r w:rsidRPr="008656F7">
        <w:rPr>
          <w:rFonts w:ascii="Arial" w:hAnsi="Arial"/>
          <w:b/>
          <w:sz w:val="20"/>
        </w:rPr>
        <w:t>listę wniosków złożonych przez kredytobiorców, którzy uzyskali pozytywną ocenę wiarygodności kredytowej</w:t>
      </w:r>
      <w:r w:rsidRPr="008656F7">
        <w:rPr>
          <w:rFonts w:ascii="Arial" w:hAnsi="Arial"/>
          <w:sz w:val="20"/>
        </w:rPr>
        <w:t>.</w:t>
      </w:r>
    </w:p>
    <w:p w:rsidR="001F2022" w:rsidRDefault="007E1E31" w:rsidP="00AB100D">
      <w:pPr>
        <w:pStyle w:val="ARTartustawynprozporzdzenia"/>
        <w:tabs>
          <w:tab w:val="left" w:pos="8647"/>
        </w:tabs>
        <w:spacing w:before="0" w:after="240" w:line="240" w:lineRule="exact"/>
        <w:ind w:firstLine="0"/>
        <w:rPr>
          <w:rFonts w:ascii="Arial" w:hAnsi="Arial"/>
          <w:sz w:val="20"/>
        </w:rPr>
      </w:pPr>
      <w:r w:rsidRPr="008656F7">
        <w:rPr>
          <w:rFonts w:ascii="Arial" w:hAnsi="Arial"/>
          <w:sz w:val="20"/>
        </w:rPr>
        <w:t>W terminie od dnia 16 czerwca do dnia 31 lipca, dla wniosków złożonych w ramach wiosennej edycji, oraz od dnia 16 grudnia do dnia 31 stycznia roku następującego po roku, w którym zostały złożone wnioski w ramach jesiennej edycji</w:t>
      </w:r>
      <w:r w:rsidR="006C62BC" w:rsidRPr="008656F7">
        <w:rPr>
          <w:rFonts w:ascii="Arial" w:hAnsi="Arial"/>
          <w:sz w:val="20"/>
        </w:rPr>
        <w:t xml:space="preserve">, Bank Gospodarstwa Krajowego informuje kredytobiorców, którzy spełnili warunki do uzyskania finansowania zwrotnego, o </w:t>
      </w:r>
      <w:r w:rsidR="006C62BC" w:rsidRPr="001F2022">
        <w:rPr>
          <w:rFonts w:ascii="Arial" w:hAnsi="Arial"/>
          <w:sz w:val="20"/>
        </w:rPr>
        <w:t xml:space="preserve">których mowa w przepisach rozporządzenia </w:t>
      </w:r>
      <w:r w:rsidR="006C62BC" w:rsidRPr="001F2022">
        <w:rPr>
          <w:rFonts w:ascii="Arial" w:hAnsi="Arial"/>
          <w:spacing w:val="4"/>
          <w:sz w:val="20"/>
        </w:rPr>
        <w:t>w sprawie warunków i trybu finansowania zwrotnego</w:t>
      </w:r>
      <w:r w:rsidR="00670A5D" w:rsidRPr="001F2022">
        <w:rPr>
          <w:rFonts w:ascii="Arial" w:hAnsi="Arial"/>
          <w:spacing w:val="4"/>
          <w:sz w:val="20"/>
        </w:rPr>
        <w:t>,</w:t>
      </w:r>
      <w:r w:rsidR="006C62BC" w:rsidRPr="008656F7">
        <w:rPr>
          <w:rFonts w:ascii="Arial" w:hAnsi="Arial"/>
          <w:i/>
          <w:spacing w:val="4"/>
          <w:sz w:val="20"/>
        </w:rPr>
        <w:t xml:space="preserve"> </w:t>
      </w:r>
      <w:r w:rsidR="006C62BC" w:rsidRPr="008656F7">
        <w:rPr>
          <w:rFonts w:ascii="Arial" w:hAnsi="Arial"/>
          <w:sz w:val="20"/>
        </w:rPr>
        <w:t xml:space="preserve">o terminie złożenia dokumentów niezbędnych do podjęcia decyzji kredytowej. </w:t>
      </w:r>
    </w:p>
    <w:p w:rsidR="00071F87" w:rsidRDefault="00071F87" w:rsidP="00AE31BE">
      <w:pPr>
        <w:pStyle w:val="ARTartustawynprozporzdzenia"/>
        <w:spacing w:before="0" w:after="240" w:line="240" w:lineRule="auto"/>
        <w:ind w:firstLine="708"/>
        <w:contextualSpacing/>
        <w:rPr>
          <w:rFonts w:ascii="Arial" w:hAnsi="Arial"/>
          <w:b/>
          <w:spacing w:val="4"/>
          <w:sz w:val="32"/>
          <w:szCs w:val="32"/>
        </w:rPr>
      </w:pPr>
    </w:p>
    <w:p w:rsidR="0011595B" w:rsidRPr="008656F7" w:rsidRDefault="006B2B08" w:rsidP="00AE31BE">
      <w:pPr>
        <w:pStyle w:val="ARTartustawynprozporzdzenia"/>
        <w:spacing w:before="0" w:after="240" w:line="240" w:lineRule="auto"/>
        <w:ind w:firstLine="708"/>
        <w:contextualSpacing/>
        <w:rPr>
          <w:rFonts w:ascii="Arial" w:hAnsi="Arial"/>
          <w:b/>
          <w:spacing w:val="4"/>
          <w:sz w:val="32"/>
          <w:szCs w:val="32"/>
        </w:rPr>
      </w:pPr>
      <w:r w:rsidRPr="008656F7">
        <w:rPr>
          <w:rFonts w:ascii="Arial" w:hAnsi="Arial"/>
          <w:b/>
          <w:spacing w:val="4"/>
          <w:sz w:val="32"/>
          <w:szCs w:val="32"/>
        </w:rPr>
        <w:t xml:space="preserve">V. </w:t>
      </w:r>
      <w:r w:rsidR="004A75A7" w:rsidRPr="008656F7">
        <w:rPr>
          <w:rFonts w:ascii="Arial" w:hAnsi="Arial"/>
          <w:b/>
          <w:spacing w:val="4"/>
          <w:sz w:val="32"/>
          <w:szCs w:val="32"/>
        </w:rPr>
        <w:t>Zmiany w przepisach wprowadzone w</w:t>
      </w:r>
      <w:r w:rsidR="00C87476" w:rsidRPr="008656F7">
        <w:rPr>
          <w:rFonts w:ascii="Arial" w:hAnsi="Arial"/>
          <w:b/>
          <w:spacing w:val="4"/>
          <w:sz w:val="32"/>
          <w:szCs w:val="32"/>
        </w:rPr>
        <w:t xml:space="preserve"> </w:t>
      </w:r>
      <w:r w:rsidR="00AC2BA6" w:rsidRPr="008656F7">
        <w:rPr>
          <w:rFonts w:ascii="Arial" w:hAnsi="Arial"/>
          <w:b/>
          <w:spacing w:val="4"/>
          <w:sz w:val="32"/>
          <w:szCs w:val="32"/>
        </w:rPr>
        <w:t>201</w:t>
      </w:r>
      <w:r w:rsidR="00AC2BA6">
        <w:rPr>
          <w:rFonts w:ascii="Arial" w:hAnsi="Arial"/>
          <w:b/>
          <w:spacing w:val="4"/>
          <w:sz w:val="32"/>
          <w:szCs w:val="32"/>
        </w:rPr>
        <w:t>9</w:t>
      </w:r>
      <w:r w:rsidR="00AC2BA6" w:rsidRPr="008656F7">
        <w:rPr>
          <w:rFonts w:ascii="Arial" w:hAnsi="Arial"/>
          <w:b/>
          <w:spacing w:val="4"/>
          <w:sz w:val="32"/>
          <w:szCs w:val="32"/>
        </w:rPr>
        <w:t xml:space="preserve"> </w:t>
      </w:r>
      <w:r w:rsidR="00A7644D" w:rsidRPr="008656F7">
        <w:rPr>
          <w:rFonts w:ascii="Arial" w:hAnsi="Arial"/>
          <w:b/>
          <w:spacing w:val="4"/>
          <w:sz w:val="32"/>
          <w:szCs w:val="32"/>
        </w:rPr>
        <w:t xml:space="preserve">r. </w:t>
      </w:r>
    </w:p>
    <w:p w:rsidR="000F7E39" w:rsidRDefault="000F7E39" w:rsidP="000F7E39">
      <w:pPr>
        <w:pStyle w:val="Nagwek2"/>
        <w:spacing w:before="0" w:after="120" w:line="240" w:lineRule="exact"/>
        <w:jc w:val="both"/>
        <w:rPr>
          <w:rFonts w:ascii="Arial" w:hAnsi="Arial" w:cs="Arial"/>
          <w:b w:val="0"/>
          <w:sz w:val="20"/>
          <w:szCs w:val="20"/>
        </w:rPr>
      </w:pPr>
      <w:r w:rsidRPr="000F7E39">
        <w:rPr>
          <w:rFonts w:ascii="Arial" w:hAnsi="Arial" w:cs="Arial"/>
          <w:b w:val="0"/>
          <w:i w:val="0"/>
          <w:sz w:val="20"/>
          <w:szCs w:val="20"/>
        </w:rPr>
        <w:t>W dniu 15 sierpnia 2019 r. weszła w życie</w:t>
      </w:r>
      <w:r>
        <w:rPr>
          <w:rFonts w:ascii="Arial" w:hAnsi="Arial" w:cs="Arial"/>
          <w:b w:val="0"/>
          <w:sz w:val="20"/>
          <w:szCs w:val="20"/>
        </w:rPr>
        <w:t xml:space="preserve"> </w:t>
      </w:r>
      <w:r>
        <w:rPr>
          <w:rFonts w:ascii="Arial" w:hAnsi="Arial" w:cs="Arial"/>
          <w:i w:val="0"/>
          <w:sz w:val="20"/>
          <w:szCs w:val="20"/>
        </w:rPr>
        <w:t>ustawa z dnia 13 czerwca 2019 r. o zmianie ustawy o Krajowym Zasobie Nieruchomości oraz niektórych innych ustaw (Dz. U. z 2019 r. poz. 1309)</w:t>
      </w:r>
      <w:r>
        <w:rPr>
          <w:rFonts w:ascii="Arial" w:hAnsi="Arial" w:cs="Arial"/>
          <w:b w:val="0"/>
          <w:sz w:val="20"/>
          <w:szCs w:val="20"/>
        </w:rPr>
        <w:t xml:space="preserve">, </w:t>
      </w:r>
      <w:r w:rsidRPr="00AC2BA6">
        <w:rPr>
          <w:rFonts w:ascii="Arial" w:hAnsi="Arial" w:cs="Arial"/>
          <w:b w:val="0"/>
          <w:i w:val="0"/>
          <w:sz w:val="20"/>
          <w:szCs w:val="20"/>
        </w:rPr>
        <w:t>która wprowadz</w:t>
      </w:r>
      <w:r w:rsidR="00AC2BA6" w:rsidRPr="00AC2BA6">
        <w:rPr>
          <w:rFonts w:ascii="Arial" w:hAnsi="Arial" w:cs="Arial"/>
          <w:b w:val="0"/>
          <w:i w:val="0"/>
          <w:sz w:val="20"/>
          <w:szCs w:val="20"/>
        </w:rPr>
        <w:t>iła</w:t>
      </w:r>
      <w:r w:rsidRPr="00AC2BA6">
        <w:rPr>
          <w:rFonts w:ascii="Arial" w:hAnsi="Arial" w:cs="Arial"/>
          <w:b w:val="0"/>
          <w:i w:val="0"/>
          <w:sz w:val="20"/>
          <w:szCs w:val="20"/>
        </w:rPr>
        <w:t xml:space="preserve"> również zmiany w</w:t>
      </w:r>
      <w:r>
        <w:rPr>
          <w:rFonts w:ascii="Arial" w:hAnsi="Arial" w:cs="Arial"/>
          <w:b w:val="0"/>
          <w:sz w:val="20"/>
          <w:szCs w:val="20"/>
        </w:rPr>
        <w:t xml:space="preserve"> </w:t>
      </w:r>
      <w:r w:rsidRPr="00437097">
        <w:rPr>
          <w:rFonts w:ascii="Arial" w:hAnsi="Arial" w:cs="Arial"/>
          <w:b w:val="0"/>
          <w:i w:val="0"/>
          <w:sz w:val="20"/>
          <w:szCs w:val="20"/>
        </w:rPr>
        <w:t>ustawie o niektórych formach popierania budownictwa mieszkaniowego.</w:t>
      </w:r>
    </w:p>
    <w:p w:rsidR="000F7E39" w:rsidRDefault="000F7E39" w:rsidP="000F7E39">
      <w:pPr>
        <w:spacing w:after="120" w:line="240" w:lineRule="exact"/>
        <w:jc w:val="both"/>
        <w:rPr>
          <w:rFonts w:ascii="Arial" w:eastAsiaTheme="minorHAnsi" w:hAnsi="Arial" w:cs="Arial"/>
          <w:sz w:val="20"/>
          <w:szCs w:val="20"/>
        </w:rPr>
      </w:pPr>
      <w:r>
        <w:rPr>
          <w:rFonts w:ascii="Arial" w:hAnsi="Arial" w:cs="Arial"/>
          <w:color w:val="000000"/>
          <w:sz w:val="20"/>
          <w:szCs w:val="20"/>
        </w:rPr>
        <w:t>Zmiany te</w:t>
      </w:r>
      <w:r>
        <w:rPr>
          <w:rFonts w:ascii="Arial" w:hAnsi="Arial" w:cs="Arial"/>
          <w:i/>
          <w:color w:val="000000"/>
          <w:sz w:val="20"/>
          <w:szCs w:val="20"/>
        </w:rPr>
        <w:t xml:space="preserve"> </w:t>
      </w:r>
      <w:r>
        <w:rPr>
          <w:rFonts w:ascii="Arial" w:hAnsi="Arial" w:cs="Arial"/>
          <w:color w:val="000000"/>
          <w:sz w:val="20"/>
          <w:szCs w:val="20"/>
        </w:rPr>
        <w:t>są w głównej mierze odzwierciedleniem postulatów zgłaszanych przez beneficjentów programu oraz wynikają z dotychczasowej realizacji programu.</w:t>
      </w:r>
    </w:p>
    <w:p w:rsidR="000F7E39" w:rsidRPr="00AC2BA6" w:rsidRDefault="000F7E39" w:rsidP="000F7E39">
      <w:pPr>
        <w:pStyle w:val="Nagwek2"/>
        <w:spacing w:before="0" w:after="120" w:line="240" w:lineRule="exact"/>
        <w:jc w:val="both"/>
        <w:rPr>
          <w:rFonts w:ascii="Arial" w:hAnsi="Arial" w:cs="Arial"/>
          <w:b w:val="0"/>
          <w:i w:val="0"/>
          <w:sz w:val="20"/>
          <w:szCs w:val="20"/>
          <w:lang w:eastAsia="en-US"/>
        </w:rPr>
      </w:pPr>
      <w:r w:rsidRPr="00AC2BA6">
        <w:rPr>
          <w:rFonts w:ascii="Arial" w:hAnsi="Arial" w:cs="Arial"/>
          <w:b w:val="0"/>
          <w:i w:val="0"/>
          <w:sz w:val="20"/>
          <w:szCs w:val="20"/>
        </w:rPr>
        <w:t>Wśród nich należy wymienić:</w:t>
      </w:r>
    </w:p>
    <w:p w:rsidR="000F7E39" w:rsidRDefault="000F7E39" w:rsidP="000F7E39">
      <w:pPr>
        <w:pStyle w:val="Akapitzlist"/>
        <w:numPr>
          <w:ilvl w:val="0"/>
          <w:numId w:val="14"/>
        </w:numPr>
        <w:spacing w:after="120" w:line="240" w:lineRule="exact"/>
        <w:contextualSpacing/>
        <w:jc w:val="both"/>
        <w:rPr>
          <w:rFonts w:ascii="Arial" w:hAnsi="Arial" w:cs="Arial"/>
          <w:sz w:val="20"/>
          <w:szCs w:val="20"/>
        </w:rPr>
      </w:pPr>
      <w:r>
        <w:rPr>
          <w:rFonts w:ascii="Arial" w:hAnsi="Arial" w:cs="Arial"/>
          <w:color w:val="000000"/>
          <w:sz w:val="20"/>
          <w:szCs w:val="20"/>
        </w:rPr>
        <w:t xml:space="preserve">rezygnację z instrumentu finansowania przedsięwzięć inwestycyjno-budowlanych w ramach programu </w:t>
      </w:r>
      <w:r w:rsidR="00FB2DB5">
        <w:rPr>
          <w:rFonts w:ascii="Arial" w:hAnsi="Arial" w:cs="Arial"/>
          <w:color w:val="000000"/>
          <w:sz w:val="20"/>
          <w:szCs w:val="20"/>
        </w:rPr>
        <w:t xml:space="preserve">społecznego budownictwa czynszowego </w:t>
      </w:r>
      <w:r>
        <w:rPr>
          <w:rFonts w:ascii="Arial" w:hAnsi="Arial" w:cs="Arial"/>
          <w:color w:val="000000"/>
          <w:sz w:val="20"/>
          <w:szCs w:val="20"/>
        </w:rPr>
        <w:t>w formule organizacji emisji obligacji i gwarantowania ich nabycia</w:t>
      </w:r>
      <w:r w:rsidR="00FB2DB5">
        <w:rPr>
          <w:rFonts w:ascii="Arial" w:hAnsi="Arial" w:cs="Arial"/>
          <w:color w:val="000000"/>
          <w:sz w:val="20"/>
          <w:szCs w:val="20"/>
        </w:rPr>
        <w:t xml:space="preserve"> (</w:t>
      </w:r>
      <w:r w:rsidR="00437097">
        <w:rPr>
          <w:rFonts w:ascii="Arial" w:hAnsi="Arial" w:cs="Arial"/>
          <w:color w:val="000000"/>
          <w:sz w:val="20"/>
          <w:szCs w:val="20"/>
        </w:rPr>
        <w:t>w ramach dotychczasowych edycji programu nikt nie skorzystał z tej formuły</w:t>
      </w:r>
      <w:r w:rsidR="00FB2DB5">
        <w:rPr>
          <w:rFonts w:ascii="Arial" w:hAnsi="Arial" w:cs="Arial"/>
          <w:color w:val="000000"/>
          <w:sz w:val="20"/>
          <w:szCs w:val="20"/>
        </w:rPr>
        <w:t>)</w:t>
      </w:r>
      <w:r>
        <w:rPr>
          <w:rFonts w:ascii="Arial" w:hAnsi="Arial" w:cs="Arial"/>
          <w:color w:val="000000"/>
          <w:sz w:val="20"/>
          <w:szCs w:val="20"/>
        </w:rPr>
        <w:t xml:space="preserve">, </w:t>
      </w:r>
    </w:p>
    <w:p w:rsidR="000F7E39" w:rsidRDefault="000F7E39" w:rsidP="000F7E39">
      <w:pPr>
        <w:pStyle w:val="Akapitzlist"/>
        <w:numPr>
          <w:ilvl w:val="0"/>
          <w:numId w:val="14"/>
        </w:numPr>
        <w:spacing w:after="120" w:line="240" w:lineRule="exact"/>
        <w:contextualSpacing/>
        <w:jc w:val="both"/>
        <w:rPr>
          <w:rFonts w:ascii="Arial" w:hAnsi="Arial" w:cs="Arial"/>
          <w:sz w:val="20"/>
          <w:szCs w:val="20"/>
        </w:rPr>
      </w:pPr>
      <w:r>
        <w:rPr>
          <w:rFonts w:ascii="Arial" w:hAnsi="Arial" w:cs="Arial"/>
          <w:sz w:val="20"/>
          <w:szCs w:val="20"/>
        </w:rPr>
        <w:t>umożliwienie podejmowania decyzji o ubieganie się o finansowanie zwrotne przez zarząd spółdzielni mieszkaniowej</w:t>
      </w:r>
      <w:r w:rsidR="001F09E3">
        <w:rPr>
          <w:rFonts w:ascii="Arial" w:hAnsi="Arial" w:cs="Arial"/>
          <w:sz w:val="20"/>
          <w:szCs w:val="20"/>
        </w:rPr>
        <w:t xml:space="preserve"> (poprzednio konieczna była uchwała walnego zgromadzenia członków spółdzielni)</w:t>
      </w:r>
      <w:r>
        <w:rPr>
          <w:rFonts w:ascii="Arial" w:hAnsi="Arial" w:cs="Arial"/>
          <w:sz w:val="20"/>
          <w:szCs w:val="20"/>
        </w:rPr>
        <w:t xml:space="preserve">, </w:t>
      </w:r>
    </w:p>
    <w:p w:rsidR="000F7E39" w:rsidRDefault="000F7E39" w:rsidP="000F7E39">
      <w:pPr>
        <w:pStyle w:val="Akapitzlist"/>
        <w:numPr>
          <w:ilvl w:val="0"/>
          <w:numId w:val="14"/>
        </w:numPr>
        <w:spacing w:after="120" w:line="240" w:lineRule="exact"/>
        <w:contextualSpacing/>
        <w:jc w:val="both"/>
        <w:rPr>
          <w:rFonts w:ascii="Arial" w:hAnsi="Arial" w:cs="Arial"/>
          <w:sz w:val="20"/>
          <w:szCs w:val="20"/>
        </w:rPr>
      </w:pPr>
      <w:r>
        <w:rPr>
          <w:rFonts w:ascii="Arial" w:hAnsi="Arial" w:cs="Arial"/>
          <w:sz w:val="20"/>
          <w:szCs w:val="20"/>
        </w:rPr>
        <w:t>zmianę polegającą na tym</w:t>
      </w:r>
      <w:r>
        <w:rPr>
          <w:rFonts w:ascii="Arial" w:hAnsi="Arial" w:cs="Arial"/>
          <w:color w:val="000000"/>
          <w:sz w:val="20"/>
          <w:szCs w:val="20"/>
        </w:rPr>
        <w:t xml:space="preserve">, aby jedynie gminne </w:t>
      </w:r>
      <w:r w:rsidR="00574960">
        <w:rPr>
          <w:rFonts w:ascii="Arial" w:hAnsi="Arial" w:cs="Arial"/>
          <w:color w:val="000000"/>
          <w:sz w:val="20"/>
          <w:szCs w:val="20"/>
        </w:rPr>
        <w:t>TBS</w:t>
      </w:r>
      <w:r>
        <w:rPr>
          <w:rFonts w:ascii="Arial" w:hAnsi="Arial" w:cs="Arial"/>
          <w:color w:val="000000"/>
          <w:sz w:val="20"/>
          <w:szCs w:val="20"/>
        </w:rPr>
        <w:t xml:space="preserve"> oraz spółki gminne, czyli podmioty, w których gmina lub gminy dysponują odpowiednio ponad 50% głosów na zgromadzeniu wspólników lub na walnym zgromadzeniu, były zobligowane do zawarcia umowy z gminą właściwą dla danego przedsięwzięcia inwestycyjno-budowlanego</w:t>
      </w:r>
      <w:r w:rsidR="001F09E3">
        <w:rPr>
          <w:rFonts w:ascii="Arial" w:hAnsi="Arial" w:cs="Arial"/>
          <w:color w:val="000000"/>
          <w:sz w:val="20"/>
          <w:szCs w:val="20"/>
        </w:rPr>
        <w:t xml:space="preserve"> (wcześniej dotyczyło to również </w:t>
      </w:r>
      <w:r w:rsidR="00574960">
        <w:rPr>
          <w:rFonts w:ascii="Arial" w:hAnsi="Arial" w:cs="Arial"/>
          <w:color w:val="000000"/>
          <w:sz w:val="20"/>
          <w:szCs w:val="20"/>
        </w:rPr>
        <w:t>TBS</w:t>
      </w:r>
      <w:r w:rsidR="00437097">
        <w:rPr>
          <w:rFonts w:ascii="Arial" w:hAnsi="Arial" w:cs="Arial"/>
          <w:color w:val="000000"/>
          <w:sz w:val="20"/>
          <w:szCs w:val="20"/>
        </w:rPr>
        <w:t xml:space="preserve"> z większościowym kapitałem prywatnym</w:t>
      </w:r>
      <w:r w:rsidR="001F09E3">
        <w:rPr>
          <w:rFonts w:ascii="Arial" w:hAnsi="Arial" w:cs="Arial"/>
          <w:color w:val="000000"/>
          <w:sz w:val="20"/>
          <w:szCs w:val="20"/>
        </w:rPr>
        <w:t xml:space="preserve"> oraz spółdzielni mieszkaniowych</w:t>
      </w:r>
      <w:r w:rsidR="009F453A">
        <w:rPr>
          <w:rFonts w:ascii="Arial" w:hAnsi="Arial" w:cs="Arial"/>
          <w:color w:val="000000"/>
          <w:sz w:val="20"/>
          <w:szCs w:val="20"/>
        </w:rPr>
        <w:t xml:space="preserve"> – </w:t>
      </w:r>
      <w:r w:rsidR="00437097">
        <w:rPr>
          <w:rFonts w:ascii="Arial" w:hAnsi="Arial" w:cs="Arial"/>
          <w:color w:val="000000"/>
          <w:sz w:val="20"/>
          <w:szCs w:val="20"/>
        </w:rPr>
        <w:t xml:space="preserve">szczególnie </w:t>
      </w:r>
      <w:r w:rsidR="009F453A">
        <w:rPr>
          <w:rFonts w:ascii="Arial" w:hAnsi="Arial" w:cs="Arial"/>
          <w:color w:val="000000"/>
          <w:sz w:val="20"/>
          <w:szCs w:val="20"/>
        </w:rPr>
        <w:t>spółdzielnie mieszkaniowe to podmioty, które na co dzień nie współpracują z gminą, stąd konieczność zawarcia umowy z gminą była pewnego rodzaju blokadą przed przystąpieniem do programu</w:t>
      </w:r>
      <w:r w:rsidR="001F09E3">
        <w:rPr>
          <w:rFonts w:ascii="Arial" w:hAnsi="Arial" w:cs="Arial"/>
          <w:color w:val="000000"/>
          <w:sz w:val="20"/>
          <w:szCs w:val="20"/>
        </w:rPr>
        <w:t>)</w:t>
      </w:r>
      <w:r>
        <w:rPr>
          <w:rFonts w:ascii="Arial" w:hAnsi="Arial" w:cs="Arial"/>
          <w:color w:val="000000"/>
          <w:sz w:val="20"/>
          <w:szCs w:val="20"/>
        </w:rPr>
        <w:t xml:space="preserve">, </w:t>
      </w:r>
    </w:p>
    <w:p w:rsidR="000F7E39" w:rsidRDefault="000F7E39" w:rsidP="000F7E39">
      <w:pPr>
        <w:pStyle w:val="Akapitzlist"/>
        <w:numPr>
          <w:ilvl w:val="0"/>
          <w:numId w:val="14"/>
        </w:numPr>
        <w:spacing w:after="120" w:line="240" w:lineRule="exact"/>
        <w:contextualSpacing/>
        <w:jc w:val="both"/>
        <w:rPr>
          <w:rFonts w:ascii="Arial" w:hAnsi="Arial" w:cs="Arial"/>
          <w:sz w:val="20"/>
          <w:szCs w:val="20"/>
        </w:rPr>
      </w:pPr>
      <w:r>
        <w:rPr>
          <w:rFonts w:ascii="Arial" w:hAnsi="Arial" w:cs="Arial"/>
          <w:color w:val="000000"/>
          <w:sz w:val="20"/>
          <w:szCs w:val="20"/>
        </w:rPr>
        <w:t>zwiększenie maksymalnego udziału finansowania zwrotnego z 75% kosztów przedsięwzięcia inwestycyjno-budowlanego do 80%</w:t>
      </w:r>
      <w:r w:rsidR="009F453A">
        <w:rPr>
          <w:rFonts w:ascii="Arial" w:hAnsi="Arial" w:cs="Arial"/>
          <w:color w:val="000000"/>
          <w:sz w:val="20"/>
          <w:szCs w:val="20"/>
        </w:rPr>
        <w:t xml:space="preserve"> (argumentem za wprowadzeniem tej zmiany był fakt, że przy kredytach hipotecznych i kredycie „Nowy Dom – Wynajem „PKO” kredyt udzielany jest w wysokości 80%)</w:t>
      </w:r>
      <w:r>
        <w:rPr>
          <w:rFonts w:ascii="Arial" w:hAnsi="Arial" w:cs="Arial"/>
          <w:color w:val="000000"/>
          <w:sz w:val="20"/>
          <w:szCs w:val="20"/>
        </w:rPr>
        <w:t xml:space="preserve">, </w:t>
      </w:r>
    </w:p>
    <w:p w:rsidR="000F7E39" w:rsidRDefault="000F7E39" w:rsidP="000F7E39">
      <w:pPr>
        <w:pStyle w:val="Akapitzlist"/>
        <w:numPr>
          <w:ilvl w:val="0"/>
          <w:numId w:val="14"/>
        </w:numPr>
        <w:spacing w:after="120" w:line="240" w:lineRule="exact"/>
        <w:ind w:left="714" w:hanging="357"/>
        <w:contextualSpacing/>
        <w:jc w:val="both"/>
        <w:rPr>
          <w:rFonts w:ascii="Arial" w:hAnsi="Arial" w:cs="Arial"/>
          <w:sz w:val="20"/>
          <w:szCs w:val="20"/>
        </w:rPr>
      </w:pPr>
      <w:r>
        <w:rPr>
          <w:rFonts w:ascii="Arial" w:hAnsi="Arial" w:cs="Arial"/>
          <w:color w:val="000000"/>
          <w:sz w:val="20"/>
          <w:szCs w:val="20"/>
        </w:rPr>
        <w:t>zmiany dotyczące zasad obliczania wysokości czynszu w przypadku lokali mieszkalnych powstałych przy udziale finansowania zwrotnego, poprzez zróżnicowanie wysokości stawki czynszu w przypadku gmin graniczących z miastami będącymi siedzibami wojewodów lub sejmików wojewódzkich. W wyniku nowelizacji w gminach graniczących z miastami będącymi siedzibami wojewodów lub sejmików wojewódzkich stawki te są wyższe</w:t>
      </w:r>
      <w:r w:rsidR="009F453A">
        <w:rPr>
          <w:rFonts w:ascii="Arial" w:hAnsi="Arial" w:cs="Arial"/>
          <w:color w:val="000000"/>
          <w:sz w:val="20"/>
          <w:szCs w:val="20"/>
        </w:rPr>
        <w:t xml:space="preserve"> (do czasu nowelizacji w 2019 r. brak było takiego zróżnicowania – obowiązywały jednolite stawki),</w:t>
      </w:r>
    </w:p>
    <w:p w:rsidR="000F7E39" w:rsidRDefault="000F7E39" w:rsidP="000F7E39">
      <w:pPr>
        <w:pStyle w:val="Akapitzlist"/>
        <w:numPr>
          <w:ilvl w:val="0"/>
          <w:numId w:val="14"/>
        </w:numPr>
        <w:spacing w:after="120" w:line="240" w:lineRule="exact"/>
        <w:contextualSpacing/>
        <w:jc w:val="both"/>
        <w:rPr>
          <w:rFonts w:ascii="Arial" w:hAnsi="Arial" w:cs="Arial"/>
          <w:sz w:val="20"/>
          <w:szCs w:val="20"/>
        </w:rPr>
      </w:pPr>
      <w:r>
        <w:rPr>
          <w:rFonts w:ascii="Arial" w:hAnsi="Arial" w:cs="Arial"/>
          <w:color w:val="000000"/>
          <w:sz w:val="20"/>
          <w:szCs w:val="20"/>
        </w:rPr>
        <w:t xml:space="preserve">rezygnację z ustawowego limitowania wysokości marży związanej z umową uczestnictwa w kosztach budowy lokali mieszkalnych, powstałych przy udziale finansowania zwrotnego (zmiana ta dotyczy nowego instrumentu wspierającego średniozamożnych najemców w uzyskaniu dostępu do mieszkania o umiarkowanym czynszu, w zasobach </w:t>
      </w:r>
      <w:r w:rsidR="00574960">
        <w:rPr>
          <w:rFonts w:ascii="Arial" w:hAnsi="Arial" w:cs="Arial"/>
          <w:color w:val="000000"/>
          <w:sz w:val="20"/>
          <w:szCs w:val="20"/>
        </w:rPr>
        <w:t>TBS</w:t>
      </w:r>
      <w:r w:rsidR="00855E07">
        <w:rPr>
          <w:rFonts w:ascii="Arial" w:hAnsi="Arial" w:cs="Arial"/>
          <w:color w:val="000000"/>
          <w:sz w:val="20"/>
          <w:szCs w:val="20"/>
        </w:rPr>
        <w:t>, który wszedł w życie 01.01.2019 r.</w:t>
      </w:r>
      <w:r>
        <w:rPr>
          <w:rFonts w:ascii="Arial" w:hAnsi="Arial" w:cs="Arial"/>
          <w:color w:val="000000"/>
          <w:sz w:val="20"/>
          <w:szCs w:val="20"/>
        </w:rPr>
        <w:t>)</w:t>
      </w:r>
      <w:r w:rsidR="009F453A">
        <w:rPr>
          <w:rFonts w:ascii="Arial" w:hAnsi="Arial" w:cs="Arial"/>
          <w:color w:val="000000"/>
          <w:sz w:val="20"/>
          <w:szCs w:val="20"/>
        </w:rPr>
        <w:t xml:space="preserve"> (postanowiono pozostawić w tym zakresie swobodę decydowania stronom umowy)</w:t>
      </w:r>
      <w:r>
        <w:rPr>
          <w:rFonts w:ascii="Arial" w:hAnsi="Arial" w:cs="Arial"/>
          <w:color w:val="000000"/>
          <w:sz w:val="20"/>
          <w:szCs w:val="20"/>
        </w:rPr>
        <w:t xml:space="preserve">,  </w:t>
      </w:r>
    </w:p>
    <w:p w:rsidR="000F7E39" w:rsidRDefault="000F7E39" w:rsidP="000F7E39">
      <w:pPr>
        <w:pStyle w:val="Akapitzlist"/>
        <w:numPr>
          <w:ilvl w:val="0"/>
          <w:numId w:val="14"/>
        </w:numPr>
        <w:spacing w:after="120" w:line="240" w:lineRule="exact"/>
        <w:contextualSpacing/>
        <w:jc w:val="both"/>
        <w:rPr>
          <w:rFonts w:ascii="Arial" w:hAnsi="Arial" w:cs="Arial"/>
          <w:sz w:val="20"/>
          <w:szCs w:val="20"/>
        </w:rPr>
      </w:pPr>
      <w:r>
        <w:rPr>
          <w:rFonts w:ascii="Arial" w:hAnsi="Arial" w:cs="Arial"/>
          <w:color w:val="000000"/>
          <w:sz w:val="20"/>
          <w:szCs w:val="20"/>
        </w:rPr>
        <w:t xml:space="preserve">wprowadzenie obligatoryjnej </w:t>
      </w:r>
      <w:r w:rsidR="001F09E3">
        <w:rPr>
          <w:rFonts w:ascii="Arial" w:hAnsi="Arial" w:cs="Arial"/>
          <w:color w:val="000000"/>
          <w:sz w:val="20"/>
          <w:szCs w:val="20"/>
        </w:rPr>
        <w:t xml:space="preserve">zgody </w:t>
      </w:r>
      <w:r w:rsidR="00574960">
        <w:rPr>
          <w:rFonts w:ascii="Arial" w:hAnsi="Arial" w:cs="Arial"/>
          <w:color w:val="000000"/>
          <w:sz w:val="20"/>
          <w:szCs w:val="20"/>
        </w:rPr>
        <w:t>TBS</w:t>
      </w:r>
      <w:r w:rsidR="009F453A">
        <w:rPr>
          <w:rFonts w:ascii="Arial" w:hAnsi="Arial" w:cs="Arial"/>
          <w:color w:val="000000"/>
          <w:sz w:val="20"/>
          <w:szCs w:val="20"/>
        </w:rPr>
        <w:t xml:space="preserve"> </w:t>
      </w:r>
      <w:r>
        <w:rPr>
          <w:rFonts w:ascii="Arial" w:hAnsi="Arial" w:cs="Arial"/>
          <w:color w:val="000000"/>
          <w:sz w:val="20"/>
          <w:szCs w:val="20"/>
        </w:rPr>
        <w:t>w przypadku cesji partycypacji pomiędzy osobami fizycznymi</w:t>
      </w:r>
      <w:r w:rsidR="009F453A">
        <w:rPr>
          <w:rFonts w:ascii="Arial" w:hAnsi="Arial" w:cs="Arial"/>
          <w:color w:val="000000"/>
          <w:sz w:val="20"/>
          <w:szCs w:val="20"/>
        </w:rPr>
        <w:t>, co ma na celu zagwarantowanie towarzystwom możliwości kontrolowania procesu cesji partycypacji pomiędzy osobami fizycznymi, a także ma zahamować proceder handlu partycypacjami, a więc wyeliminować zawyżanie przez nieuczciwych partycypantów kwoty, za jaką „odsprzedają” oni swoje prawa</w:t>
      </w:r>
      <w:r>
        <w:rPr>
          <w:rFonts w:ascii="Arial" w:hAnsi="Arial" w:cs="Arial"/>
          <w:color w:val="000000"/>
          <w:sz w:val="20"/>
          <w:szCs w:val="20"/>
        </w:rPr>
        <w:t>,</w:t>
      </w:r>
    </w:p>
    <w:p w:rsidR="000F7E39" w:rsidRDefault="000F7E39" w:rsidP="000F7E39">
      <w:pPr>
        <w:pStyle w:val="Akapitzlist"/>
        <w:numPr>
          <w:ilvl w:val="0"/>
          <w:numId w:val="14"/>
        </w:numPr>
        <w:spacing w:after="120" w:line="240" w:lineRule="exact"/>
        <w:contextualSpacing/>
        <w:jc w:val="both"/>
        <w:rPr>
          <w:rFonts w:ascii="Arial" w:hAnsi="Arial" w:cs="Arial"/>
          <w:sz w:val="20"/>
          <w:szCs w:val="20"/>
        </w:rPr>
      </w:pPr>
      <w:r>
        <w:rPr>
          <w:rFonts w:ascii="Arial" w:hAnsi="Arial" w:cs="Arial"/>
          <w:sz w:val="20"/>
          <w:szCs w:val="20"/>
        </w:rPr>
        <w:t>ograniczenie progów dochodowych do dwóch</w:t>
      </w:r>
      <w:r w:rsidR="0078655E">
        <w:rPr>
          <w:rFonts w:ascii="Arial" w:hAnsi="Arial" w:cs="Arial"/>
          <w:sz w:val="20"/>
          <w:szCs w:val="20"/>
        </w:rPr>
        <w:t xml:space="preserve"> (do tej pory istniały trzy progi dochodowe, co powodowało szereg trudności o charakterze organizacyjnym)</w:t>
      </w:r>
      <w:r>
        <w:rPr>
          <w:rFonts w:ascii="Arial" w:hAnsi="Arial" w:cs="Arial"/>
          <w:sz w:val="20"/>
          <w:szCs w:val="20"/>
        </w:rPr>
        <w:t>:</w:t>
      </w:r>
    </w:p>
    <w:p w:rsidR="000F7E39" w:rsidRDefault="000F7E39" w:rsidP="000F7E39">
      <w:pPr>
        <w:pStyle w:val="Akapitzlist"/>
        <w:numPr>
          <w:ilvl w:val="0"/>
          <w:numId w:val="15"/>
        </w:numPr>
        <w:spacing w:after="120" w:line="240" w:lineRule="exact"/>
        <w:contextualSpacing/>
        <w:jc w:val="both"/>
        <w:rPr>
          <w:rFonts w:ascii="Arial" w:hAnsi="Arial" w:cs="Arial"/>
          <w:color w:val="000000"/>
          <w:sz w:val="20"/>
          <w:szCs w:val="20"/>
        </w:rPr>
      </w:pPr>
      <w:r>
        <w:rPr>
          <w:rFonts w:ascii="Arial" w:hAnsi="Arial" w:cs="Arial"/>
          <w:color w:val="000000"/>
          <w:sz w:val="20"/>
          <w:szCs w:val="20"/>
        </w:rPr>
        <w:t xml:space="preserve">dla lokali mieszkalnych wybudowanych z KFM, w przypadku gdy z umową taką było związane zawarcie umowy partycypacji, oraz dla lokali mieszkalnych wybudowanych przy udziale finansowania zwrotnego, gdy z budową było związane zawarcie umowy uczestnictwa, pozostawiono obecnie obowiązujące – najwyższe – progi dochodowe, </w:t>
      </w:r>
    </w:p>
    <w:p w:rsidR="000F7E39" w:rsidRDefault="000F7E39" w:rsidP="000F7E39">
      <w:pPr>
        <w:pStyle w:val="Akapitzlist"/>
        <w:numPr>
          <w:ilvl w:val="0"/>
          <w:numId w:val="15"/>
        </w:numPr>
        <w:spacing w:after="120" w:line="240" w:lineRule="exact"/>
        <w:contextualSpacing/>
        <w:jc w:val="both"/>
        <w:rPr>
          <w:rFonts w:ascii="Arial" w:hAnsi="Arial" w:cs="Arial"/>
          <w:color w:val="000000"/>
          <w:sz w:val="20"/>
          <w:szCs w:val="20"/>
        </w:rPr>
      </w:pPr>
      <w:r>
        <w:rPr>
          <w:rFonts w:ascii="Arial" w:hAnsi="Arial" w:cs="Arial"/>
          <w:color w:val="000000"/>
          <w:sz w:val="20"/>
          <w:szCs w:val="20"/>
        </w:rPr>
        <w:t>dla lokali mieszkalnych wybudowanych przy wykorzystaniu finansowania zwrotnego oraz w innych przypadkach niż ten, o</w:t>
      </w:r>
      <w:r w:rsidR="003A72DA">
        <w:rPr>
          <w:rFonts w:ascii="Arial" w:hAnsi="Arial" w:cs="Arial"/>
          <w:color w:val="000000"/>
          <w:sz w:val="20"/>
          <w:szCs w:val="20"/>
        </w:rPr>
        <w:t xml:space="preserve"> </w:t>
      </w:r>
      <w:r>
        <w:rPr>
          <w:rFonts w:ascii="Arial" w:hAnsi="Arial" w:cs="Arial"/>
          <w:color w:val="000000"/>
          <w:sz w:val="20"/>
          <w:szCs w:val="20"/>
        </w:rPr>
        <w:t>którym mowa wyżej, pozostawiono średnie progi dochodowe,</w:t>
      </w:r>
    </w:p>
    <w:p w:rsidR="000F7E39" w:rsidRDefault="000F7E39" w:rsidP="000F7E39">
      <w:pPr>
        <w:pStyle w:val="Akapitzlist"/>
        <w:numPr>
          <w:ilvl w:val="0"/>
          <w:numId w:val="14"/>
        </w:numPr>
        <w:spacing w:after="120" w:line="240" w:lineRule="exact"/>
        <w:contextualSpacing/>
        <w:jc w:val="both"/>
        <w:rPr>
          <w:rFonts w:ascii="Arial" w:hAnsi="Arial" w:cs="Arial"/>
          <w:sz w:val="20"/>
          <w:szCs w:val="20"/>
        </w:rPr>
      </w:pPr>
      <w:r>
        <w:rPr>
          <w:rFonts w:ascii="Arial" w:hAnsi="Arial" w:cs="Arial"/>
          <w:color w:val="000000"/>
          <w:sz w:val="20"/>
          <w:szCs w:val="20"/>
        </w:rPr>
        <w:t>rezygnację z obowiązku składania deklaracji o dochodach na rzecz jednorazowego złożenia deklaracji tylko w momencie ubiegania się przez przyszłego najemcę o najem lokalu mieszkalnego. Jednocześnie osoba ubiegająca się o najem lokalu mieszkalnego będzie miała obowiązek przedstawić zaświadczenie właściwego miejscowo urzędu skarbowego o wysokości dochodów uzyskanych przez tę osobę oraz osoby zgłoszone przez nią do wspólnego zamieszkania. W czasie trwania stosunku najmu towarzystwo nie weryfikuje, jak miało to miejsce przed nowelizacją, dochodów najemcy, a tym samym nie może wyciągać konsekwencji w sytuacji przekroczenia progów ustawowych</w:t>
      </w:r>
      <w:r w:rsidR="009F453A">
        <w:rPr>
          <w:rFonts w:ascii="Arial" w:hAnsi="Arial" w:cs="Arial"/>
          <w:color w:val="000000"/>
          <w:sz w:val="20"/>
          <w:szCs w:val="20"/>
        </w:rPr>
        <w:t xml:space="preserve"> (rozwiązanie to wychodzi naprzeciw oczekiwaniom najemców, którzy dzięki niemu uzyskają większą pewność najmu, a tym samym stabilizację i bezpieczeństwo)</w:t>
      </w:r>
      <w:r>
        <w:rPr>
          <w:rFonts w:ascii="Arial" w:hAnsi="Arial" w:cs="Arial"/>
          <w:color w:val="000000"/>
          <w:sz w:val="20"/>
          <w:szCs w:val="20"/>
        </w:rPr>
        <w:t xml:space="preserve">, </w:t>
      </w:r>
    </w:p>
    <w:p w:rsidR="000F7E39" w:rsidRDefault="000F7E39" w:rsidP="000F7E39">
      <w:pPr>
        <w:pStyle w:val="Akapitzlist"/>
        <w:numPr>
          <w:ilvl w:val="0"/>
          <w:numId w:val="14"/>
        </w:numPr>
        <w:spacing w:after="120" w:line="240" w:lineRule="exact"/>
        <w:contextualSpacing/>
        <w:jc w:val="both"/>
        <w:rPr>
          <w:rFonts w:ascii="Arial" w:hAnsi="Arial" w:cs="Arial"/>
          <w:sz w:val="20"/>
          <w:szCs w:val="20"/>
        </w:rPr>
      </w:pPr>
      <w:r>
        <w:rPr>
          <w:rFonts w:ascii="Arial" w:hAnsi="Arial" w:cs="Arial"/>
          <w:color w:val="000000"/>
          <w:sz w:val="20"/>
          <w:szCs w:val="20"/>
        </w:rPr>
        <w:t>rozszerzenie katalog</w:t>
      </w:r>
      <w:r w:rsidR="00736B7F">
        <w:rPr>
          <w:rFonts w:ascii="Arial" w:hAnsi="Arial" w:cs="Arial"/>
          <w:color w:val="000000"/>
          <w:sz w:val="20"/>
          <w:szCs w:val="20"/>
        </w:rPr>
        <w:t>u</w:t>
      </w:r>
      <w:r>
        <w:rPr>
          <w:rFonts w:ascii="Arial" w:hAnsi="Arial" w:cs="Arial"/>
          <w:color w:val="000000"/>
          <w:sz w:val="20"/>
          <w:szCs w:val="20"/>
        </w:rPr>
        <w:t xml:space="preserve"> świadczeń, których nie wlicza się do średniego miesięcznego dochodu gospodarstwa domowego o świadczenie dobry start, </w:t>
      </w:r>
    </w:p>
    <w:p w:rsidR="00ED6FD1" w:rsidRPr="00FC6F62" w:rsidRDefault="000F7E39" w:rsidP="00FC6F62">
      <w:pPr>
        <w:pStyle w:val="Akapitzlist"/>
        <w:numPr>
          <w:ilvl w:val="0"/>
          <w:numId w:val="14"/>
        </w:numPr>
        <w:spacing w:after="120" w:line="240" w:lineRule="exact"/>
        <w:contextualSpacing/>
        <w:jc w:val="both"/>
        <w:rPr>
          <w:rFonts w:ascii="Arial" w:hAnsi="Arial" w:cs="Arial"/>
          <w:sz w:val="20"/>
          <w:szCs w:val="20"/>
        </w:rPr>
      </w:pPr>
      <w:r>
        <w:rPr>
          <w:rFonts w:ascii="Arial" w:hAnsi="Arial" w:cs="Arial"/>
          <w:sz w:val="20"/>
          <w:szCs w:val="20"/>
        </w:rPr>
        <w:t xml:space="preserve">wprowadzenie </w:t>
      </w:r>
      <w:r w:rsidR="009F453A">
        <w:rPr>
          <w:rFonts w:ascii="Arial" w:hAnsi="Arial" w:cs="Arial"/>
          <w:sz w:val="20"/>
          <w:szCs w:val="20"/>
        </w:rPr>
        <w:t xml:space="preserve">zmiany mającej </w:t>
      </w:r>
      <w:r>
        <w:rPr>
          <w:rFonts w:ascii="Arial" w:hAnsi="Arial" w:cs="Arial"/>
          <w:color w:val="000000"/>
          <w:sz w:val="20"/>
          <w:szCs w:val="20"/>
        </w:rPr>
        <w:t xml:space="preserve">na celu ograniczenie procederu żądania </w:t>
      </w:r>
      <w:r w:rsidR="009F453A">
        <w:rPr>
          <w:rFonts w:ascii="Arial" w:hAnsi="Arial" w:cs="Arial"/>
          <w:color w:val="000000"/>
          <w:sz w:val="20"/>
          <w:szCs w:val="20"/>
        </w:rPr>
        <w:t xml:space="preserve">kaucji w wysokości odpowiadającej krotności podwyższonego czynszu </w:t>
      </w:r>
      <w:r>
        <w:rPr>
          <w:rFonts w:ascii="Arial" w:hAnsi="Arial" w:cs="Arial"/>
          <w:color w:val="000000"/>
          <w:sz w:val="20"/>
          <w:szCs w:val="20"/>
        </w:rPr>
        <w:t>przez najemców, którzy po podwyższeniu przez towarzystwo czynszu wypowiedzieli umowę najmu</w:t>
      </w:r>
      <w:r w:rsidR="009F453A">
        <w:rPr>
          <w:rFonts w:ascii="Arial" w:hAnsi="Arial" w:cs="Arial"/>
          <w:color w:val="000000"/>
          <w:sz w:val="20"/>
          <w:szCs w:val="20"/>
        </w:rPr>
        <w:t>.</w:t>
      </w:r>
      <w:r>
        <w:rPr>
          <w:rFonts w:ascii="Arial" w:hAnsi="Arial" w:cs="Arial"/>
          <w:color w:val="000000"/>
          <w:sz w:val="20"/>
          <w:szCs w:val="20"/>
        </w:rPr>
        <w:t>.</w:t>
      </w:r>
    </w:p>
    <w:p w:rsidR="001F2022" w:rsidRDefault="001F2022" w:rsidP="00AB100D">
      <w:pPr>
        <w:spacing w:after="240" w:line="240" w:lineRule="exact"/>
        <w:jc w:val="both"/>
        <w:rPr>
          <w:rFonts w:ascii="Arial" w:eastAsia="Times New Roman" w:hAnsi="Arial" w:cs="Arial"/>
          <w:sz w:val="20"/>
          <w:szCs w:val="20"/>
        </w:rPr>
      </w:pPr>
    </w:p>
    <w:p w:rsidR="00071F87" w:rsidRPr="008656F7" w:rsidRDefault="001F2762" w:rsidP="00071F87">
      <w:pPr>
        <w:pStyle w:val="ARTartustawynprozporzdzenia"/>
        <w:spacing w:before="0" w:after="240" w:line="240" w:lineRule="auto"/>
        <w:ind w:firstLine="284"/>
        <w:contextualSpacing/>
        <w:rPr>
          <w:rFonts w:ascii="Arial" w:hAnsi="Arial"/>
          <w:b/>
          <w:spacing w:val="4"/>
          <w:sz w:val="32"/>
          <w:szCs w:val="32"/>
        </w:rPr>
      </w:pPr>
      <w:r w:rsidRPr="008656F7">
        <w:rPr>
          <w:rFonts w:ascii="Arial" w:hAnsi="Arial"/>
          <w:b/>
          <w:spacing w:val="4"/>
          <w:sz w:val="32"/>
          <w:szCs w:val="32"/>
        </w:rPr>
        <w:t xml:space="preserve">    </w:t>
      </w:r>
      <w:r w:rsidR="006B2B08" w:rsidRPr="008656F7">
        <w:rPr>
          <w:rFonts w:ascii="Arial" w:hAnsi="Arial"/>
          <w:b/>
          <w:spacing w:val="4"/>
          <w:sz w:val="32"/>
          <w:szCs w:val="32"/>
        </w:rPr>
        <w:t xml:space="preserve">VI. </w:t>
      </w:r>
      <w:r w:rsidR="00A7644D" w:rsidRPr="008656F7">
        <w:rPr>
          <w:rFonts w:ascii="Arial" w:hAnsi="Arial"/>
          <w:b/>
          <w:spacing w:val="4"/>
          <w:sz w:val="32"/>
          <w:szCs w:val="32"/>
        </w:rPr>
        <w:t>Efekty działania programu</w:t>
      </w:r>
      <w:r w:rsidR="0045120C" w:rsidRPr="008656F7">
        <w:rPr>
          <w:rFonts w:ascii="Arial" w:hAnsi="Arial"/>
          <w:b/>
          <w:spacing w:val="4"/>
          <w:sz w:val="32"/>
          <w:szCs w:val="32"/>
        </w:rPr>
        <w:t xml:space="preserve"> w </w:t>
      </w:r>
      <w:r w:rsidR="006E5DB3" w:rsidRPr="008656F7">
        <w:rPr>
          <w:rFonts w:ascii="Arial" w:hAnsi="Arial"/>
          <w:b/>
          <w:spacing w:val="4"/>
          <w:sz w:val="32"/>
          <w:szCs w:val="32"/>
        </w:rPr>
        <w:t>201</w:t>
      </w:r>
      <w:r w:rsidR="006E5DB3">
        <w:rPr>
          <w:rFonts w:ascii="Arial" w:hAnsi="Arial"/>
          <w:b/>
          <w:spacing w:val="4"/>
          <w:sz w:val="32"/>
          <w:szCs w:val="32"/>
        </w:rPr>
        <w:t>9</w:t>
      </w:r>
      <w:r w:rsidR="006E5DB3" w:rsidRPr="008656F7">
        <w:rPr>
          <w:rFonts w:ascii="Arial" w:hAnsi="Arial"/>
          <w:b/>
          <w:spacing w:val="4"/>
          <w:sz w:val="32"/>
          <w:szCs w:val="32"/>
        </w:rPr>
        <w:t xml:space="preserve"> </w:t>
      </w:r>
      <w:r w:rsidR="0045120C" w:rsidRPr="008656F7">
        <w:rPr>
          <w:rFonts w:ascii="Arial" w:hAnsi="Arial"/>
          <w:b/>
          <w:spacing w:val="4"/>
          <w:sz w:val="32"/>
          <w:szCs w:val="32"/>
        </w:rPr>
        <w:t xml:space="preserve">r. </w:t>
      </w:r>
    </w:p>
    <w:p w:rsidR="007C6704" w:rsidRPr="008656F7" w:rsidRDefault="003E3D8C" w:rsidP="00933385">
      <w:pPr>
        <w:pStyle w:val="PKTpunkt"/>
        <w:numPr>
          <w:ilvl w:val="0"/>
          <w:numId w:val="8"/>
        </w:numPr>
        <w:tabs>
          <w:tab w:val="left" w:pos="1276"/>
        </w:tabs>
        <w:spacing w:after="240" w:line="240" w:lineRule="auto"/>
        <w:ind w:left="993" w:hanging="709"/>
        <w:contextualSpacing/>
        <w:rPr>
          <w:rFonts w:ascii="Arial" w:hAnsi="Arial"/>
          <w:b/>
          <w:sz w:val="28"/>
          <w:szCs w:val="28"/>
        </w:rPr>
      </w:pPr>
      <w:r w:rsidRPr="008656F7">
        <w:rPr>
          <w:rFonts w:ascii="Arial" w:hAnsi="Arial"/>
          <w:b/>
          <w:sz w:val="28"/>
          <w:szCs w:val="28"/>
        </w:rPr>
        <w:t>Zgłoszone przez wnioskodawców zapotrzebowanie</w:t>
      </w:r>
    </w:p>
    <w:p w:rsidR="00F46193" w:rsidRPr="008656F7" w:rsidRDefault="00F46193" w:rsidP="00AE31BE">
      <w:pPr>
        <w:pStyle w:val="PKTpunkt"/>
        <w:tabs>
          <w:tab w:val="left" w:pos="1276"/>
        </w:tabs>
        <w:spacing w:after="240" w:line="240" w:lineRule="auto"/>
        <w:ind w:left="993" w:firstLine="0"/>
        <w:contextualSpacing/>
        <w:rPr>
          <w:rFonts w:ascii="Arial" w:hAnsi="Arial"/>
          <w:b/>
          <w:sz w:val="28"/>
          <w:szCs w:val="28"/>
        </w:rPr>
      </w:pPr>
    </w:p>
    <w:p w:rsidR="00983BB1" w:rsidRPr="008656F7" w:rsidRDefault="00056E53" w:rsidP="00AE31BE">
      <w:pPr>
        <w:pStyle w:val="PKTpunkt"/>
        <w:tabs>
          <w:tab w:val="left" w:pos="1276"/>
        </w:tabs>
        <w:spacing w:after="240" w:line="240" w:lineRule="auto"/>
        <w:ind w:left="0" w:firstLine="0"/>
        <w:contextualSpacing/>
        <w:rPr>
          <w:rFonts w:ascii="Arial" w:hAnsi="Arial"/>
          <w:b/>
          <w:sz w:val="28"/>
          <w:szCs w:val="28"/>
          <w:u w:val="single"/>
        </w:rPr>
      </w:pPr>
      <w:r>
        <w:rPr>
          <w:rFonts w:ascii="Arial" w:hAnsi="Arial"/>
          <w:b/>
          <w:sz w:val="28"/>
          <w:szCs w:val="28"/>
          <w:u w:val="single"/>
        </w:rPr>
        <w:t xml:space="preserve">VI </w:t>
      </w:r>
      <w:r w:rsidR="00983BB1" w:rsidRPr="008656F7">
        <w:rPr>
          <w:rFonts w:ascii="Arial" w:hAnsi="Arial"/>
          <w:b/>
          <w:sz w:val="28"/>
          <w:szCs w:val="28"/>
          <w:u w:val="single"/>
        </w:rPr>
        <w:t xml:space="preserve">edycja programu </w:t>
      </w:r>
      <w:r w:rsidR="003B6A30" w:rsidRPr="008656F7">
        <w:rPr>
          <w:rFonts w:ascii="Arial" w:hAnsi="Arial"/>
          <w:b/>
          <w:sz w:val="28"/>
          <w:szCs w:val="28"/>
          <w:u w:val="single"/>
        </w:rPr>
        <w:t xml:space="preserve"> </w:t>
      </w:r>
    </w:p>
    <w:p w:rsidR="00AE31BE" w:rsidRPr="008656F7" w:rsidRDefault="00AE31BE" w:rsidP="00AE31BE">
      <w:pPr>
        <w:pStyle w:val="PKTpunkt"/>
        <w:tabs>
          <w:tab w:val="left" w:pos="1276"/>
        </w:tabs>
        <w:spacing w:after="240" w:line="240" w:lineRule="auto"/>
        <w:ind w:left="0" w:firstLine="0"/>
        <w:contextualSpacing/>
        <w:rPr>
          <w:rFonts w:ascii="Arial" w:hAnsi="Arial"/>
          <w:b/>
          <w:sz w:val="28"/>
          <w:szCs w:val="28"/>
          <w:u w:val="single"/>
        </w:rPr>
      </w:pPr>
    </w:p>
    <w:p w:rsidR="006C62BC" w:rsidRPr="008656F7" w:rsidRDefault="006C62BC" w:rsidP="00AE31BE">
      <w:pPr>
        <w:pStyle w:val="PKTpunkt"/>
        <w:tabs>
          <w:tab w:val="left" w:pos="1276"/>
        </w:tabs>
        <w:spacing w:after="240" w:line="240" w:lineRule="exact"/>
        <w:ind w:left="0" w:firstLine="0"/>
        <w:rPr>
          <w:rFonts w:ascii="Arial" w:hAnsi="Arial"/>
          <w:spacing w:val="4"/>
          <w:sz w:val="20"/>
        </w:rPr>
      </w:pPr>
      <w:r w:rsidRPr="008656F7">
        <w:rPr>
          <w:rFonts w:ascii="Arial" w:hAnsi="Arial"/>
          <w:spacing w:val="4"/>
          <w:sz w:val="20"/>
        </w:rPr>
        <w:t>Nabór wniosków</w:t>
      </w:r>
      <w:r w:rsidR="00333DDF" w:rsidRPr="008656F7">
        <w:rPr>
          <w:rFonts w:ascii="Arial" w:hAnsi="Arial"/>
          <w:spacing w:val="4"/>
          <w:sz w:val="20"/>
        </w:rPr>
        <w:t xml:space="preserve"> </w:t>
      </w:r>
      <w:r w:rsidRPr="008656F7">
        <w:rPr>
          <w:rFonts w:ascii="Arial" w:hAnsi="Arial"/>
          <w:spacing w:val="4"/>
          <w:sz w:val="20"/>
        </w:rPr>
        <w:t xml:space="preserve">o udzielenie finansowania zwrotnego w ramach </w:t>
      </w:r>
      <w:r w:rsidR="00333DDF" w:rsidRPr="008656F7">
        <w:rPr>
          <w:rFonts w:ascii="Arial" w:hAnsi="Arial"/>
          <w:b/>
          <w:spacing w:val="4"/>
          <w:sz w:val="20"/>
        </w:rPr>
        <w:t>V</w:t>
      </w:r>
      <w:r w:rsidR="004422A6">
        <w:rPr>
          <w:rFonts w:ascii="Arial" w:hAnsi="Arial"/>
          <w:b/>
          <w:spacing w:val="4"/>
          <w:sz w:val="20"/>
        </w:rPr>
        <w:t>I</w:t>
      </w:r>
      <w:r w:rsidRPr="008656F7">
        <w:rPr>
          <w:rFonts w:ascii="Arial" w:hAnsi="Arial"/>
          <w:b/>
          <w:spacing w:val="4"/>
          <w:sz w:val="20"/>
        </w:rPr>
        <w:t xml:space="preserve"> edycj</w:t>
      </w:r>
      <w:r w:rsidR="00973025" w:rsidRPr="008656F7">
        <w:rPr>
          <w:rFonts w:ascii="Arial" w:hAnsi="Arial"/>
          <w:b/>
          <w:spacing w:val="4"/>
          <w:sz w:val="20"/>
        </w:rPr>
        <w:t>i</w:t>
      </w:r>
      <w:r w:rsidRPr="008656F7">
        <w:rPr>
          <w:rFonts w:ascii="Arial" w:hAnsi="Arial"/>
          <w:spacing w:val="4"/>
          <w:sz w:val="20"/>
        </w:rPr>
        <w:t xml:space="preserve"> programu </w:t>
      </w:r>
      <w:r w:rsidR="00973025" w:rsidRPr="008656F7">
        <w:rPr>
          <w:rFonts w:ascii="Arial" w:hAnsi="Arial"/>
          <w:sz w:val="20"/>
        </w:rPr>
        <w:t xml:space="preserve">społecznego budownictwa czynszowego </w:t>
      </w:r>
      <w:r w:rsidRPr="008656F7">
        <w:rPr>
          <w:rFonts w:ascii="Arial" w:hAnsi="Arial"/>
          <w:spacing w:val="4"/>
          <w:sz w:val="20"/>
        </w:rPr>
        <w:t xml:space="preserve">rozpoczął się w dniu </w:t>
      </w:r>
      <w:r w:rsidRPr="008656F7">
        <w:rPr>
          <w:rFonts w:ascii="Arial" w:hAnsi="Arial"/>
          <w:b/>
          <w:spacing w:val="4"/>
          <w:sz w:val="20"/>
        </w:rPr>
        <w:t xml:space="preserve">1 </w:t>
      </w:r>
      <w:r w:rsidR="00333DDF" w:rsidRPr="008656F7">
        <w:rPr>
          <w:rFonts w:ascii="Arial" w:hAnsi="Arial"/>
          <w:b/>
          <w:spacing w:val="4"/>
          <w:sz w:val="20"/>
        </w:rPr>
        <w:t xml:space="preserve">marca </w:t>
      </w:r>
      <w:r w:rsidR="004422A6" w:rsidRPr="008656F7">
        <w:rPr>
          <w:rFonts w:ascii="Arial" w:hAnsi="Arial"/>
          <w:b/>
          <w:spacing w:val="4"/>
          <w:sz w:val="20"/>
        </w:rPr>
        <w:t>201</w:t>
      </w:r>
      <w:r w:rsidR="004422A6">
        <w:rPr>
          <w:rFonts w:ascii="Arial" w:hAnsi="Arial"/>
          <w:b/>
          <w:spacing w:val="4"/>
          <w:sz w:val="20"/>
        </w:rPr>
        <w:t>9</w:t>
      </w:r>
      <w:r w:rsidR="004422A6" w:rsidRPr="008656F7">
        <w:rPr>
          <w:rFonts w:ascii="Arial" w:hAnsi="Arial"/>
          <w:b/>
          <w:spacing w:val="4"/>
          <w:sz w:val="20"/>
        </w:rPr>
        <w:t xml:space="preserve"> </w:t>
      </w:r>
      <w:r w:rsidRPr="008656F7">
        <w:rPr>
          <w:rFonts w:ascii="Arial" w:hAnsi="Arial"/>
          <w:b/>
          <w:spacing w:val="4"/>
          <w:sz w:val="20"/>
        </w:rPr>
        <w:t>r.</w:t>
      </w:r>
      <w:r w:rsidR="006940B4" w:rsidRPr="008656F7">
        <w:rPr>
          <w:rFonts w:ascii="Arial" w:hAnsi="Arial"/>
          <w:spacing w:val="4"/>
          <w:sz w:val="20"/>
        </w:rPr>
        <w:t>, a zakończył się</w:t>
      </w:r>
      <w:r w:rsidRPr="008656F7">
        <w:rPr>
          <w:rFonts w:ascii="Arial" w:hAnsi="Arial"/>
          <w:spacing w:val="4"/>
          <w:sz w:val="20"/>
        </w:rPr>
        <w:t xml:space="preserve"> w dniu </w:t>
      </w:r>
      <w:r w:rsidR="00333DDF" w:rsidRPr="008656F7">
        <w:rPr>
          <w:rFonts w:ascii="Arial" w:hAnsi="Arial"/>
          <w:b/>
          <w:spacing w:val="4"/>
          <w:sz w:val="20"/>
        </w:rPr>
        <w:t xml:space="preserve">31 marca </w:t>
      </w:r>
      <w:r w:rsidR="004422A6" w:rsidRPr="008656F7">
        <w:rPr>
          <w:rFonts w:ascii="Arial" w:hAnsi="Arial"/>
          <w:b/>
          <w:spacing w:val="4"/>
          <w:sz w:val="20"/>
        </w:rPr>
        <w:t>201</w:t>
      </w:r>
      <w:r w:rsidR="004422A6">
        <w:rPr>
          <w:rFonts w:ascii="Arial" w:hAnsi="Arial"/>
          <w:b/>
          <w:spacing w:val="4"/>
          <w:sz w:val="20"/>
        </w:rPr>
        <w:t>9</w:t>
      </w:r>
      <w:r w:rsidR="004422A6" w:rsidRPr="008656F7">
        <w:rPr>
          <w:rFonts w:ascii="Arial" w:hAnsi="Arial"/>
          <w:b/>
          <w:spacing w:val="4"/>
          <w:sz w:val="20"/>
        </w:rPr>
        <w:t xml:space="preserve"> </w:t>
      </w:r>
      <w:r w:rsidRPr="008656F7">
        <w:rPr>
          <w:rFonts w:ascii="Arial" w:hAnsi="Arial"/>
          <w:b/>
          <w:spacing w:val="4"/>
          <w:sz w:val="20"/>
        </w:rPr>
        <w:t xml:space="preserve">r. </w:t>
      </w:r>
    </w:p>
    <w:p w:rsidR="00DC61FB" w:rsidRDefault="00DF6142" w:rsidP="00AE31BE">
      <w:pPr>
        <w:spacing w:after="240" w:line="240" w:lineRule="exact"/>
        <w:jc w:val="both"/>
        <w:outlineLvl w:val="0"/>
        <w:rPr>
          <w:rFonts w:ascii="Arial" w:hAnsi="Arial" w:cs="Arial"/>
          <w:sz w:val="20"/>
          <w:szCs w:val="20"/>
        </w:rPr>
      </w:pPr>
      <w:r w:rsidRPr="008656F7">
        <w:rPr>
          <w:rFonts w:ascii="Arial" w:hAnsi="Arial" w:cs="Arial"/>
          <w:sz w:val="20"/>
          <w:szCs w:val="20"/>
        </w:rPr>
        <w:t xml:space="preserve">W ramach </w:t>
      </w:r>
      <w:r w:rsidR="00751B64">
        <w:rPr>
          <w:rFonts w:ascii="Arial" w:hAnsi="Arial" w:cs="Arial"/>
          <w:b/>
          <w:sz w:val="20"/>
          <w:szCs w:val="20"/>
        </w:rPr>
        <w:t xml:space="preserve">VI </w:t>
      </w:r>
      <w:r w:rsidRPr="008656F7">
        <w:rPr>
          <w:rFonts w:ascii="Arial" w:hAnsi="Arial" w:cs="Arial"/>
          <w:b/>
          <w:sz w:val="20"/>
          <w:szCs w:val="20"/>
        </w:rPr>
        <w:t xml:space="preserve"> edycji</w:t>
      </w:r>
      <w:r w:rsidRPr="008656F7">
        <w:rPr>
          <w:rFonts w:ascii="Arial" w:hAnsi="Arial" w:cs="Arial"/>
          <w:sz w:val="20"/>
          <w:szCs w:val="20"/>
        </w:rPr>
        <w:t xml:space="preserve"> programu </w:t>
      </w:r>
      <w:r w:rsidR="00B85050" w:rsidRPr="008656F7">
        <w:rPr>
          <w:rFonts w:ascii="Arial" w:hAnsi="Arial" w:cs="Arial"/>
          <w:sz w:val="20"/>
          <w:szCs w:val="20"/>
        </w:rPr>
        <w:t xml:space="preserve">inwestorzy złożyli </w:t>
      </w:r>
      <w:r w:rsidR="00751B64">
        <w:rPr>
          <w:rFonts w:ascii="Arial" w:hAnsi="Arial" w:cs="Arial"/>
          <w:b/>
          <w:sz w:val="20"/>
          <w:szCs w:val="20"/>
        </w:rPr>
        <w:t>26</w:t>
      </w:r>
      <w:r w:rsidR="00751B64" w:rsidRPr="008656F7">
        <w:rPr>
          <w:rFonts w:ascii="Arial" w:hAnsi="Arial" w:cs="Arial"/>
          <w:sz w:val="20"/>
          <w:szCs w:val="20"/>
        </w:rPr>
        <w:t xml:space="preserve"> </w:t>
      </w:r>
      <w:r w:rsidR="00B85050" w:rsidRPr="008656F7">
        <w:rPr>
          <w:rFonts w:ascii="Arial" w:hAnsi="Arial" w:cs="Arial"/>
          <w:sz w:val="20"/>
          <w:szCs w:val="20"/>
        </w:rPr>
        <w:t>wniosk</w:t>
      </w:r>
      <w:r w:rsidR="007825C1">
        <w:rPr>
          <w:rFonts w:ascii="Arial" w:hAnsi="Arial" w:cs="Arial"/>
          <w:sz w:val="20"/>
          <w:szCs w:val="20"/>
        </w:rPr>
        <w:t>ów</w:t>
      </w:r>
      <w:r w:rsidR="00751B64">
        <w:rPr>
          <w:rFonts w:ascii="Arial" w:hAnsi="Arial" w:cs="Arial"/>
          <w:sz w:val="20"/>
          <w:szCs w:val="20"/>
        </w:rPr>
        <w:t xml:space="preserve">: 1 wniosek został złożony przez spółdzielnię mieszkaniową, 1 przez towarzystwo budownictwa społecznego z przewagą kapitału publicznego, a pozostałe 24 wnioski – przez towarzystwo budownictwa społecznego z przewagą kapitału JST. </w:t>
      </w:r>
    </w:p>
    <w:p w:rsidR="001F2022" w:rsidRPr="008656F7" w:rsidRDefault="001F2022" w:rsidP="001F2022">
      <w:pPr>
        <w:spacing w:after="240" w:line="240" w:lineRule="exact"/>
        <w:jc w:val="center"/>
        <w:rPr>
          <w:rFonts w:ascii="Arial" w:hAnsi="Arial" w:cs="Arial"/>
          <w:b/>
          <w:i/>
          <w:sz w:val="18"/>
          <w:szCs w:val="18"/>
        </w:rPr>
      </w:pPr>
      <w:r w:rsidRPr="008656F7">
        <w:rPr>
          <w:rFonts w:ascii="Arial" w:hAnsi="Arial" w:cs="Arial"/>
          <w:b/>
          <w:i/>
          <w:sz w:val="18"/>
          <w:szCs w:val="18"/>
        </w:rPr>
        <w:t>Wykres nr 1. Liczba wniosków wg rodzaju wnioskodawcy – V</w:t>
      </w:r>
      <w:r>
        <w:rPr>
          <w:rFonts w:ascii="Arial" w:hAnsi="Arial" w:cs="Arial"/>
          <w:b/>
          <w:i/>
          <w:sz w:val="18"/>
          <w:szCs w:val="18"/>
        </w:rPr>
        <w:t>I</w:t>
      </w:r>
      <w:r w:rsidRPr="008656F7">
        <w:rPr>
          <w:rFonts w:ascii="Arial" w:hAnsi="Arial" w:cs="Arial"/>
          <w:b/>
          <w:i/>
          <w:sz w:val="18"/>
          <w:szCs w:val="18"/>
        </w:rPr>
        <w:t xml:space="preserve"> edycja programu.</w:t>
      </w:r>
    </w:p>
    <w:p w:rsidR="00CF1846" w:rsidRDefault="00CF1846" w:rsidP="00AE31BE">
      <w:pPr>
        <w:spacing w:after="240" w:line="240" w:lineRule="exact"/>
        <w:jc w:val="both"/>
        <w:outlineLvl w:val="0"/>
        <w:rPr>
          <w:rFonts w:ascii="Arial" w:hAnsi="Arial" w:cs="Arial"/>
          <w:sz w:val="20"/>
          <w:szCs w:val="20"/>
        </w:rPr>
      </w:pPr>
      <w:r w:rsidRPr="00E010B8">
        <w:rPr>
          <w:noProof/>
          <w:highlight w:val="yellow"/>
        </w:rPr>
        <w:drawing>
          <wp:anchor distT="0" distB="0" distL="114300" distR="114300" simplePos="0" relativeHeight="251680768" behindDoc="1" locked="0" layoutInCell="1" allowOverlap="1" wp14:anchorId="043DE16E" wp14:editId="54FDF50D">
            <wp:simplePos x="0" y="0"/>
            <wp:positionH relativeFrom="column">
              <wp:posOffset>722299</wp:posOffset>
            </wp:positionH>
            <wp:positionV relativeFrom="paragraph">
              <wp:posOffset>20044</wp:posOffset>
            </wp:positionV>
            <wp:extent cx="3857625" cy="3038475"/>
            <wp:effectExtent l="0" t="0" r="9525" b="9525"/>
            <wp:wrapTight wrapText="bothSides">
              <wp:wrapPolygon edited="0">
                <wp:start x="0" y="0"/>
                <wp:lineTo x="0" y="21532"/>
                <wp:lineTo x="21547" y="21532"/>
                <wp:lineTo x="21547" y="0"/>
                <wp:lineTo x="0" y="0"/>
              </wp:wrapPolygon>
            </wp:wrapTight>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CF1846" w:rsidRDefault="00CF1846" w:rsidP="00AE31BE">
      <w:pPr>
        <w:spacing w:after="240" w:line="240" w:lineRule="exact"/>
        <w:jc w:val="both"/>
        <w:outlineLvl w:val="0"/>
        <w:rPr>
          <w:rFonts w:ascii="Arial" w:hAnsi="Arial" w:cs="Arial"/>
          <w:sz w:val="20"/>
          <w:szCs w:val="20"/>
        </w:rPr>
      </w:pPr>
    </w:p>
    <w:p w:rsidR="00CF1846" w:rsidRDefault="00CF1846" w:rsidP="00AE31BE">
      <w:pPr>
        <w:spacing w:after="240" w:line="240" w:lineRule="exact"/>
        <w:jc w:val="both"/>
        <w:outlineLvl w:val="0"/>
        <w:rPr>
          <w:rFonts w:ascii="Arial" w:hAnsi="Arial" w:cs="Arial"/>
          <w:sz w:val="20"/>
          <w:szCs w:val="20"/>
        </w:rPr>
      </w:pPr>
    </w:p>
    <w:p w:rsidR="00CF1846" w:rsidRDefault="00CF1846" w:rsidP="00AE31BE">
      <w:pPr>
        <w:spacing w:after="240" w:line="240" w:lineRule="exact"/>
        <w:jc w:val="both"/>
        <w:outlineLvl w:val="0"/>
        <w:rPr>
          <w:rFonts w:ascii="Arial" w:hAnsi="Arial" w:cs="Arial"/>
          <w:sz w:val="20"/>
          <w:szCs w:val="20"/>
        </w:rPr>
      </w:pPr>
    </w:p>
    <w:p w:rsidR="00CF1846" w:rsidRDefault="00CF1846" w:rsidP="00AE31BE">
      <w:pPr>
        <w:spacing w:after="240" w:line="240" w:lineRule="exact"/>
        <w:jc w:val="both"/>
        <w:outlineLvl w:val="0"/>
        <w:rPr>
          <w:rFonts w:ascii="Arial" w:hAnsi="Arial" w:cs="Arial"/>
          <w:sz w:val="20"/>
          <w:szCs w:val="20"/>
        </w:rPr>
      </w:pPr>
    </w:p>
    <w:p w:rsidR="00CF1846" w:rsidRDefault="00CF1846" w:rsidP="00AE31BE">
      <w:pPr>
        <w:spacing w:after="240" w:line="240" w:lineRule="exact"/>
        <w:jc w:val="both"/>
        <w:outlineLvl w:val="0"/>
        <w:rPr>
          <w:rFonts w:ascii="Arial" w:hAnsi="Arial" w:cs="Arial"/>
          <w:sz w:val="20"/>
          <w:szCs w:val="20"/>
        </w:rPr>
      </w:pPr>
    </w:p>
    <w:p w:rsidR="00CF1846" w:rsidRDefault="00CF1846" w:rsidP="00AE31BE">
      <w:pPr>
        <w:spacing w:after="240" w:line="240" w:lineRule="exact"/>
        <w:jc w:val="both"/>
        <w:outlineLvl w:val="0"/>
        <w:rPr>
          <w:rFonts w:ascii="Arial" w:hAnsi="Arial" w:cs="Arial"/>
          <w:sz w:val="20"/>
          <w:szCs w:val="20"/>
        </w:rPr>
      </w:pPr>
    </w:p>
    <w:p w:rsidR="00CF1846" w:rsidRDefault="00CF1846" w:rsidP="00AE31BE">
      <w:pPr>
        <w:spacing w:after="240" w:line="240" w:lineRule="exact"/>
        <w:jc w:val="both"/>
        <w:outlineLvl w:val="0"/>
        <w:rPr>
          <w:rFonts w:ascii="Arial" w:hAnsi="Arial" w:cs="Arial"/>
          <w:sz w:val="20"/>
          <w:szCs w:val="20"/>
        </w:rPr>
      </w:pPr>
    </w:p>
    <w:p w:rsidR="00CF1846" w:rsidRDefault="00CF1846" w:rsidP="00AE31BE">
      <w:pPr>
        <w:spacing w:after="240" w:line="240" w:lineRule="exact"/>
        <w:jc w:val="both"/>
        <w:outlineLvl w:val="0"/>
        <w:rPr>
          <w:rFonts w:ascii="Arial" w:hAnsi="Arial" w:cs="Arial"/>
          <w:sz w:val="20"/>
          <w:szCs w:val="20"/>
        </w:rPr>
      </w:pPr>
    </w:p>
    <w:p w:rsidR="00B24D46" w:rsidRDefault="00B24D46" w:rsidP="00AE31BE">
      <w:pPr>
        <w:spacing w:after="240" w:line="240" w:lineRule="exact"/>
        <w:jc w:val="both"/>
        <w:outlineLvl w:val="0"/>
        <w:rPr>
          <w:rFonts w:ascii="Arial" w:hAnsi="Arial" w:cs="Arial"/>
          <w:sz w:val="20"/>
          <w:szCs w:val="20"/>
        </w:rPr>
      </w:pPr>
    </w:p>
    <w:p w:rsidR="00B24D46" w:rsidRDefault="00B24D46" w:rsidP="00AE31BE">
      <w:pPr>
        <w:spacing w:after="240" w:line="240" w:lineRule="exact"/>
        <w:jc w:val="both"/>
        <w:outlineLvl w:val="0"/>
        <w:rPr>
          <w:rFonts w:ascii="Arial" w:hAnsi="Arial" w:cs="Arial"/>
          <w:sz w:val="20"/>
          <w:szCs w:val="20"/>
        </w:rPr>
      </w:pPr>
    </w:p>
    <w:p w:rsidR="00071F87" w:rsidRDefault="00071F87" w:rsidP="00AE31BE">
      <w:pPr>
        <w:spacing w:after="240" w:line="240" w:lineRule="exact"/>
        <w:jc w:val="both"/>
        <w:outlineLvl w:val="0"/>
        <w:rPr>
          <w:rFonts w:ascii="Arial" w:hAnsi="Arial" w:cs="Arial"/>
          <w:sz w:val="20"/>
          <w:szCs w:val="20"/>
        </w:rPr>
      </w:pPr>
    </w:p>
    <w:p w:rsidR="00670A5D" w:rsidRPr="008656F7" w:rsidRDefault="00D82553" w:rsidP="00AE31BE">
      <w:pPr>
        <w:spacing w:after="240" w:line="240" w:lineRule="auto"/>
        <w:jc w:val="both"/>
        <w:rPr>
          <w:rFonts w:ascii="Arial" w:hAnsi="Arial" w:cs="Arial"/>
          <w:sz w:val="20"/>
          <w:szCs w:val="20"/>
        </w:rPr>
      </w:pPr>
      <w:r w:rsidRPr="008656F7">
        <w:rPr>
          <w:rFonts w:ascii="Arial" w:hAnsi="Arial" w:cs="Arial"/>
          <w:sz w:val="20"/>
          <w:szCs w:val="20"/>
        </w:rPr>
        <w:t xml:space="preserve">W ramach </w:t>
      </w:r>
      <w:r w:rsidR="00751B64">
        <w:rPr>
          <w:rFonts w:ascii="Arial" w:hAnsi="Arial" w:cs="Arial"/>
          <w:b/>
          <w:sz w:val="20"/>
          <w:szCs w:val="20"/>
        </w:rPr>
        <w:t>VI</w:t>
      </w:r>
      <w:r w:rsidR="00751B64" w:rsidRPr="008656F7">
        <w:rPr>
          <w:rFonts w:ascii="Arial" w:hAnsi="Arial" w:cs="Arial"/>
          <w:b/>
          <w:sz w:val="20"/>
          <w:szCs w:val="20"/>
        </w:rPr>
        <w:t xml:space="preserve"> </w:t>
      </w:r>
      <w:r w:rsidRPr="008656F7">
        <w:rPr>
          <w:rFonts w:ascii="Arial" w:hAnsi="Arial" w:cs="Arial"/>
          <w:b/>
          <w:sz w:val="20"/>
          <w:szCs w:val="20"/>
        </w:rPr>
        <w:t xml:space="preserve">edycji </w:t>
      </w:r>
      <w:r w:rsidRPr="008656F7">
        <w:rPr>
          <w:rFonts w:ascii="Arial" w:hAnsi="Arial" w:cs="Arial"/>
          <w:sz w:val="20"/>
          <w:szCs w:val="20"/>
        </w:rPr>
        <w:t xml:space="preserve">programu społecznego budownictwa czynszowego </w:t>
      </w:r>
      <w:r w:rsidR="007E6A3A" w:rsidRPr="008656F7">
        <w:rPr>
          <w:rFonts w:ascii="Arial" w:hAnsi="Arial" w:cs="Arial"/>
          <w:sz w:val="20"/>
          <w:szCs w:val="20"/>
        </w:rPr>
        <w:t xml:space="preserve">inwestorzy wnioskowali </w:t>
      </w:r>
      <w:r w:rsidR="00F12D22" w:rsidRPr="008656F7">
        <w:rPr>
          <w:rFonts w:ascii="Arial" w:hAnsi="Arial" w:cs="Arial"/>
          <w:sz w:val="20"/>
          <w:szCs w:val="20"/>
        </w:rPr>
        <w:br/>
      </w:r>
      <w:r w:rsidR="007E6A3A" w:rsidRPr="008656F7">
        <w:rPr>
          <w:rFonts w:ascii="Arial" w:hAnsi="Arial" w:cs="Arial"/>
          <w:sz w:val="20"/>
          <w:szCs w:val="20"/>
        </w:rPr>
        <w:t xml:space="preserve">o finansowanie zwrotne w wysokości </w:t>
      </w:r>
      <w:r w:rsidR="00751B64" w:rsidRPr="007825C1">
        <w:rPr>
          <w:rFonts w:ascii="Arial" w:hAnsi="Arial" w:cs="Arial"/>
          <w:b/>
          <w:sz w:val="20"/>
          <w:szCs w:val="20"/>
        </w:rPr>
        <w:t>136 197 520,73</w:t>
      </w:r>
      <w:r w:rsidRPr="008656F7">
        <w:rPr>
          <w:rFonts w:ascii="Arial" w:hAnsi="Arial" w:cs="Arial"/>
          <w:b/>
          <w:sz w:val="20"/>
          <w:szCs w:val="20"/>
        </w:rPr>
        <w:t xml:space="preserve"> zł</w:t>
      </w:r>
      <w:r w:rsidRPr="008656F7">
        <w:rPr>
          <w:rFonts w:ascii="Arial" w:hAnsi="Arial" w:cs="Arial"/>
          <w:sz w:val="20"/>
          <w:szCs w:val="20"/>
        </w:rPr>
        <w:t xml:space="preserve">, przy czym łączna wartość planowanych przedsięwzięć inwestycyjno-budowlanych </w:t>
      </w:r>
      <w:r w:rsidR="007E6A3A" w:rsidRPr="008656F7">
        <w:rPr>
          <w:rFonts w:ascii="Arial" w:hAnsi="Arial" w:cs="Arial"/>
          <w:sz w:val="20"/>
          <w:szCs w:val="20"/>
        </w:rPr>
        <w:t>wyniosła</w:t>
      </w:r>
      <w:r w:rsidRPr="008656F7">
        <w:rPr>
          <w:rFonts w:ascii="Arial" w:hAnsi="Arial" w:cs="Arial"/>
          <w:sz w:val="20"/>
          <w:szCs w:val="20"/>
        </w:rPr>
        <w:t xml:space="preserve"> </w:t>
      </w:r>
      <w:r w:rsidR="00751B64" w:rsidRPr="007825C1">
        <w:rPr>
          <w:rFonts w:ascii="Arial" w:hAnsi="Arial" w:cs="Arial"/>
          <w:b/>
          <w:sz w:val="20"/>
          <w:szCs w:val="20"/>
        </w:rPr>
        <w:t>272 265 532,23</w:t>
      </w:r>
      <w:r w:rsidRPr="008656F7">
        <w:rPr>
          <w:rFonts w:ascii="Arial" w:hAnsi="Arial" w:cs="Arial"/>
          <w:b/>
          <w:sz w:val="20"/>
          <w:szCs w:val="20"/>
        </w:rPr>
        <w:t xml:space="preserve"> zł</w:t>
      </w:r>
      <w:r w:rsidRPr="008656F7">
        <w:rPr>
          <w:rFonts w:ascii="Arial" w:hAnsi="Arial" w:cs="Arial"/>
          <w:sz w:val="20"/>
          <w:szCs w:val="20"/>
        </w:rPr>
        <w:t xml:space="preserve">. </w:t>
      </w:r>
    </w:p>
    <w:p w:rsidR="00071F87" w:rsidRDefault="00D82553" w:rsidP="00AE31BE">
      <w:pPr>
        <w:spacing w:after="240" w:line="240" w:lineRule="auto"/>
        <w:jc w:val="both"/>
        <w:rPr>
          <w:rFonts w:ascii="Arial" w:hAnsi="Arial" w:cs="Arial"/>
          <w:sz w:val="20"/>
          <w:szCs w:val="20"/>
        </w:rPr>
      </w:pPr>
      <w:r w:rsidRPr="008656F7">
        <w:rPr>
          <w:rFonts w:ascii="Arial" w:hAnsi="Arial" w:cs="Arial"/>
          <w:sz w:val="20"/>
          <w:szCs w:val="20"/>
        </w:rPr>
        <w:t xml:space="preserve">Wnioskodawcy założyli, że dzięki uzyskaniu wnioskowanego wsparcia będą w stanie wybudować łącznie </w:t>
      </w:r>
      <w:r w:rsidR="00751B64">
        <w:rPr>
          <w:rFonts w:ascii="Arial" w:hAnsi="Arial" w:cs="Arial"/>
          <w:b/>
          <w:sz w:val="20"/>
          <w:szCs w:val="20"/>
        </w:rPr>
        <w:t>1079</w:t>
      </w:r>
      <w:r w:rsidR="00751B64" w:rsidRPr="008656F7">
        <w:rPr>
          <w:rFonts w:ascii="Arial" w:hAnsi="Arial" w:cs="Arial"/>
          <w:b/>
          <w:sz w:val="20"/>
          <w:szCs w:val="20"/>
        </w:rPr>
        <w:t xml:space="preserve"> lokal</w:t>
      </w:r>
      <w:r w:rsidR="00751B64">
        <w:rPr>
          <w:rFonts w:ascii="Arial" w:hAnsi="Arial" w:cs="Arial"/>
          <w:b/>
          <w:sz w:val="20"/>
          <w:szCs w:val="20"/>
        </w:rPr>
        <w:t>i</w:t>
      </w:r>
      <w:r w:rsidR="00751B64" w:rsidRPr="008656F7">
        <w:rPr>
          <w:rFonts w:ascii="Arial" w:hAnsi="Arial" w:cs="Arial"/>
          <w:b/>
          <w:sz w:val="20"/>
          <w:szCs w:val="20"/>
        </w:rPr>
        <w:t xml:space="preserve"> mieszkaln</w:t>
      </w:r>
      <w:r w:rsidR="00751B64">
        <w:rPr>
          <w:rFonts w:ascii="Arial" w:hAnsi="Arial" w:cs="Arial"/>
          <w:b/>
          <w:sz w:val="20"/>
          <w:szCs w:val="20"/>
        </w:rPr>
        <w:t>ych</w:t>
      </w:r>
      <w:r w:rsidRPr="008656F7">
        <w:rPr>
          <w:rFonts w:ascii="Arial" w:hAnsi="Arial" w:cs="Arial"/>
          <w:sz w:val="20"/>
          <w:szCs w:val="20"/>
        </w:rPr>
        <w:t xml:space="preserve">, o łącznej </w:t>
      </w:r>
      <w:r w:rsidR="001F2321" w:rsidRPr="008656F7">
        <w:rPr>
          <w:rFonts w:ascii="Arial" w:hAnsi="Arial" w:cs="Arial"/>
          <w:b/>
          <w:sz w:val="20"/>
          <w:szCs w:val="20"/>
        </w:rPr>
        <w:t>powierzchni</w:t>
      </w:r>
      <w:r w:rsidRPr="008656F7">
        <w:rPr>
          <w:rFonts w:ascii="Arial" w:hAnsi="Arial" w:cs="Arial"/>
          <w:b/>
          <w:sz w:val="20"/>
          <w:szCs w:val="20"/>
        </w:rPr>
        <w:t xml:space="preserve"> </w:t>
      </w:r>
      <w:r w:rsidR="00751B64">
        <w:rPr>
          <w:rFonts w:ascii="Arial" w:hAnsi="Arial" w:cs="Arial"/>
          <w:b/>
          <w:sz w:val="20"/>
          <w:szCs w:val="20"/>
        </w:rPr>
        <w:t>55 217,04</w:t>
      </w:r>
      <w:r w:rsidRPr="008656F7">
        <w:rPr>
          <w:rFonts w:ascii="Arial" w:hAnsi="Arial" w:cs="Arial"/>
          <w:b/>
          <w:sz w:val="20"/>
          <w:szCs w:val="20"/>
        </w:rPr>
        <w:t xml:space="preserve"> m²</w:t>
      </w:r>
      <w:r w:rsidRPr="008656F7">
        <w:rPr>
          <w:rFonts w:ascii="Arial" w:hAnsi="Arial" w:cs="Arial"/>
          <w:sz w:val="20"/>
          <w:szCs w:val="20"/>
        </w:rPr>
        <w:t>.</w:t>
      </w:r>
    </w:p>
    <w:p w:rsidR="00071F87" w:rsidRDefault="00071F87" w:rsidP="00AE31BE">
      <w:pPr>
        <w:spacing w:after="240" w:line="240" w:lineRule="auto"/>
        <w:jc w:val="both"/>
        <w:rPr>
          <w:rFonts w:ascii="Arial" w:hAnsi="Arial" w:cs="Arial"/>
          <w:sz w:val="20"/>
          <w:szCs w:val="20"/>
        </w:rPr>
      </w:pPr>
    </w:p>
    <w:p w:rsidR="00071F87" w:rsidRDefault="00071F87" w:rsidP="00AE31BE">
      <w:pPr>
        <w:spacing w:after="240" w:line="240" w:lineRule="auto"/>
        <w:jc w:val="both"/>
        <w:rPr>
          <w:rFonts w:ascii="Arial" w:hAnsi="Arial" w:cs="Arial"/>
          <w:sz w:val="20"/>
          <w:szCs w:val="20"/>
        </w:rPr>
      </w:pPr>
    </w:p>
    <w:p w:rsidR="00071F87" w:rsidRDefault="00071F87" w:rsidP="00AE31BE">
      <w:pPr>
        <w:spacing w:after="240" w:line="240" w:lineRule="auto"/>
        <w:jc w:val="both"/>
        <w:rPr>
          <w:rFonts w:ascii="Arial" w:hAnsi="Arial" w:cs="Arial"/>
          <w:sz w:val="20"/>
          <w:szCs w:val="20"/>
        </w:rPr>
      </w:pPr>
    </w:p>
    <w:p w:rsidR="00071F87" w:rsidRDefault="00071F87" w:rsidP="00AE31BE">
      <w:pPr>
        <w:spacing w:after="240" w:line="240" w:lineRule="auto"/>
        <w:jc w:val="both"/>
        <w:rPr>
          <w:rFonts w:ascii="Arial" w:hAnsi="Arial" w:cs="Arial"/>
          <w:sz w:val="20"/>
          <w:szCs w:val="20"/>
        </w:rPr>
      </w:pPr>
    </w:p>
    <w:p w:rsidR="00D82553" w:rsidRDefault="00D82553" w:rsidP="00725A35">
      <w:pPr>
        <w:spacing w:after="240" w:line="240" w:lineRule="auto"/>
        <w:contextualSpacing/>
        <w:jc w:val="both"/>
        <w:rPr>
          <w:rFonts w:ascii="Arial" w:hAnsi="Arial" w:cs="Arial"/>
          <w:b/>
          <w:i/>
          <w:sz w:val="18"/>
          <w:szCs w:val="18"/>
        </w:rPr>
      </w:pPr>
      <w:r w:rsidRPr="008656F7">
        <w:rPr>
          <w:rFonts w:ascii="Arial" w:hAnsi="Arial" w:cs="Arial"/>
          <w:b/>
          <w:i/>
          <w:sz w:val="18"/>
          <w:szCs w:val="18"/>
        </w:rPr>
        <w:t xml:space="preserve">Tabela </w:t>
      </w:r>
      <w:r w:rsidR="008706AA" w:rsidRPr="008656F7">
        <w:rPr>
          <w:rFonts w:ascii="Arial" w:hAnsi="Arial" w:cs="Arial"/>
          <w:b/>
          <w:i/>
          <w:sz w:val="18"/>
          <w:szCs w:val="18"/>
        </w:rPr>
        <w:t>nr 2.</w:t>
      </w:r>
      <w:r w:rsidRPr="008656F7">
        <w:rPr>
          <w:rFonts w:ascii="Arial" w:hAnsi="Arial" w:cs="Arial"/>
          <w:b/>
          <w:i/>
          <w:sz w:val="18"/>
          <w:szCs w:val="18"/>
        </w:rPr>
        <w:t xml:space="preserve"> </w:t>
      </w:r>
      <w:r w:rsidR="00725A35" w:rsidRPr="008656F7">
        <w:rPr>
          <w:rFonts w:ascii="Arial" w:hAnsi="Arial" w:cs="Arial"/>
          <w:b/>
          <w:i/>
          <w:sz w:val="18"/>
          <w:szCs w:val="18"/>
        </w:rPr>
        <w:t>Zestawienie w</w:t>
      </w:r>
      <w:r w:rsidRPr="008656F7">
        <w:rPr>
          <w:rFonts w:ascii="Arial" w:hAnsi="Arial" w:cs="Arial"/>
          <w:b/>
          <w:i/>
          <w:sz w:val="18"/>
          <w:szCs w:val="18"/>
        </w:rPr>
        <w:t>nioskowan</w:t>
      </w:r>
      <w:r w:rsidR="00725A35" w:rsidRPr="008656F7">
        <w:rPr>
          <w:rFonts w:ascii="Arial" w:hAnsi="Arial" w:cs="Arial"/>
          <w:b/>
          <w:i/>
          <w:sz w:val="18"/>
          <w:szCs w:val="18"/>
        </w:rPr>
        <w:t>ej</w:t>
      </w:r>
      <w:r w:rsidRPr="008656F7">
        <w:rPr>
          <w:rFonts w:ascii="Arial" w:hAnsi="Arial" w:cs="Arial"/>
          <w:b/>
          <w:i/>
          <w:sz w:val="18"/>
          <w:szCs w:val="18"/>
        </w:rPr>
        <w:t xml:space="preserve"> kwot</w:t>
      </w:r>
      <w:r w:rsidR="00725A35" w:rsidRPr="008656F7">
        <w:rPr>
          <w:rFonts w:ascii="Arial" w:hAnsi="Arial" w:cs="Arial"/>
          <w:b/>
          <w:i/>
          <w:sz w:val="18"/>
          <w:szCs w:val="18"/>
        </w:rPr>
        <w:t>y</w:t>
      </w:r>
      <w:r w:rsidRPr="008656F7">
        <w:rPr>
          <w:rFonts w:ascii="Arial" w:hAnsi="Arial" w:cs="Arial"/>
          <w:b/>
          <w:i/>
          <w:sz w:val="18"/>
          <w:szCs w:val="18"/>
        </w:rPr>
        <w:t xml:space="preserve"> finansowania</w:t>
      </w:r>
      <w:r w:rsidR="004E4AE0" w:rsidRPr="008656F7">
        <w:rPr>
          <w:rFonts w:ascii="Arial" w:hAnsi="Arial" w:cs="Arial"/>
          <w:b/>
          <w:i/>
          <w:sz w:val="18"/>
          <w:szCs w:val="18"/>
        </w:rPr>
        <w:t>/</w:t>
      </w:r>
      <w:r w:rsidRPr="008656F7">
        <w:rPr>
          <w:rFonts w:ascii="Arial" w:hAnsi="Arial" w:cs="Arial"/>
          <w:b/>
          <w:i/>
          <w:sz w:val="18"/>
          <w:szCs w:val="18"/>
        </w:rPr>
        <w:t>wartoś</w:t>
      </w:r>
      <w:r w:rsidR="00725A35" w:rsidRPr="008656F7">
        <w:rPr>
          <w:rFonts w:ascii="Arial" w:hAnsi="Arial" w:cs="Arial"/>
          <w:b/>
          <w:i/>
          <w:sz w:val="18"/>
          <w:szCs w:val="18"/>
        </w:rPr>
        <w:t>ci</w:t>
      </w:r>
      <w:r w:rsidRPr="008656F7">
        <w:rPr>
          <w:rFonts w:ascii="Arial" w:hAnsi="Arial" w:cs="Arial"/>
          <w:b/>
          <w:i/>
          <w:sz w:val="18"/>
          <w:szCs w:val="18"/>
        </w:rPr>
        <w:t xml:space="preserve"> planowanego przedsięwzięcia</w:t>
      </w:r>
      <w:r w:rsidR="004E4AE0" w:rsidRPr="008656F7">
        <w:rPr>
          <w:rFonts w:ascii="Arial" w:hAnsi="Arial" w:cs="Arial"/>
          <w:b/>
          <w:i/>
          <w:sz w:val="18"/>
          <w:szCs w:val="18"/>
        </w:rPr>
        <w:t>/liczb</w:t>
      </w:r>
      <w:r w:rsidR="00725A35" w:rsidRPr="008656F7">
        <w:rPr>
          <w:rFonts w:ascii="Arial" w:hAnsi="Arial" w:cs="Arial"/>
          <w:b/>
          <w:i/>
          <w:sz w:val="18"/>
          <w:szCs w:val="18"/>
        </w:rPr>
        <w:t>y</w:t>
      </w:r>
      <w:r w:rsidR="00725A35" w:rsidRPr="008656F7">
        <w:rPr>
          <w:rFonts w:ascii="Arial" w:hAnsi="Arial" w:cs="Arial"/>
          <w:b/>
          <w:i/>
          <w:sz w:val="18"/>
          <w:szCs w:val="18"/>
        </w:rPr>
        <w:br/>
      </w:r>
      <w:r w:rsidR="004E4AE0" w:rsidRPr="008656F7">
        <w:rPr>
          <w:rFonts w:ascii="Arial" w:hAnsi="Arial" w:cs="Arial"/>
          <w:b/>
          <w:i/>
          <w:sz w:val="18"/>
          <w:szCs w:val="18"/>
        </w:rPr>
        <w:t>i powierzchni lokali mieszkalnych</w:t>
      </w:r>
      <w:r w:rsidRPr="008656F7">
        <w:rPr>
          <w:rFonts w:ascii="Arial" w:hAnsi="Arial" w:cs="Arial"/>
          <w:b/>
          <w:i/>
          <w:sz w:val="18"/>
          <w:szCs w:val="18"/>
        </w:rPr>
        <w:t xml:space="preserve">, wg rodzaju wnioskodawcy – podsumowanie </w:t>
      </w:r>
      <w:r w:rsidR="001E791B">
        <w:rPr>
          <w:rFonts w:ascii="Arial" w:hAnsi="Arial" w:cs="Arial"/>
          <w:b/>
          <w:i/>
          <w:sz w:val="18"/>
          <w:szCs w:val="18"/>
        </w:rPr>
        <w:t>VI</w:t>
      </w:r>
      <w:r w:rsidR="001E791B" w:rsidRPr="008656F7">
        <w:rPr>
          <w:rFonts w:ascii="Arial" w:hAnsi="Arial" w:cs="Arial"/>
          <w:b/>
          <w:i/>
          <w:sz w:val="18"/>
          <w:szCs w:val="18"/>
        </w:rPr>
        <w:t xml:space="preserve"> </w:t>
      </w:r>
      <w:r w:rsidRPr="008656F7">
        <w:rPr>
          <w:rFonts w:ascii="Arial" w:hAnsi="Arial" w:cs="Arial"/>
          <w:b/>
          <w:i/>
          <w:sz w:val="18"/>
          <w:szCs w:val="18"/>
        </w:rPr>
        <w:t>edycji programu</w:t>
      </w:r>
      <w:r w:rsidR="004E4AE0" w:rsidRPr="008656F7">
        <w:rPr>
          <w:rFonts w:ascii="Arial" w:hAnsi="Arial" w:cs="Arial"/>
          <w:b/>
          <w:i/>
          <w:sz w:val="18"/>
          <w:szCs w:val="18"/>
        </w:rPr>
        <w:t xml:space="preserve"> </w:t>
      </w:r>
      <w:r w:rsidR="00725A35" w:rsidRPr="008656F7">
        <w:rPr>
          <w:rFonts w:ascii="Arial" w:hAnsi="Arial" w:cs="Arial"/>
          <w:b/>
          <w:i/>
          <w:sz w:val="18"/>
          <w:szCs w:val="18"/>
        </w:rPr>
        <w:br/>
      </w:r>
      <w:r w:rsidR="004E4AE0" w:rsidRPr="008656F7">
        <w:rPr>
          <w:rFonts w:ascii="Arial" w:hAnsi="Arial" w:cs="Arial"/>
          <w:b/>
          <w:i/>
          <w:sz w:val="18"/>
          <w:szCs w:val="18"/>
        </w:rPr>
        <w:t xml:space="preserve">(dot. wszystkich </w:t>
      </w:r>
      <w:r w:rsidR="00573C9F" w:rsidRPr="008656F7">
        <w:rPr>
          <w:rFonts w:ascii="Arial" w:hAnsi="Arial" w:cs="Arial"/>
          <w:b/>
          <w:i/>
          <w:sz w:val="18"/>
          <w:szCs w:val="18"/>
        </w:rPr>
        <w:t xml:space="preserve">złożonych </w:t>
      </w:r>
      <w:r w:rsidR="004E4AE0" w:rsidRPr="008656F7">
        <w:rPr>
          <w:rFonts w:ascii="Arial" w:hAnsi="Arial" w:cs="Arial"/>
          <w:b/>
          <w:i/>
          <w:sz w:val="18"/>
          <w:szCs w:val="18"/>
        </w:rPr>
        <w:t>wniosków)</w:t>
      </w:r>
      <w:r w:rsidR="0041687B" w:rsidRPr="008656F7">
        <w:rPr>
          <w:rFonts w:ascii="Arial" w:hAnsi="Arial" w:cs="Arial"/>
          <w:b/>
          <w:i/>
          <w:sz w:val="18"/>
          <w:szCs w:val="18"/>
        </w:rPr>
        <w:t>.</w:t>
      </w:r>
    </w:p>
    <w:p w:rsidR="001F2022" w:rsidRPr="008656F7" w:rsidRDefault="001F2022" w:rsidP="00725A35">
      <w:pPr>
        <w:spacing w:after="240" w:line="240" w:lineRule="auto"/>
        <w:contextualSpacing/>
        <w:jc w:val="both"/>
        <w:rPr>
          <w:rFonts w:ascii="Arial" w:hAnsi="Arial" w:cs="Arial"/>
          <w:b/>
          <w:i/>
          <w:sz w:val="18"/>
          <w:szCs w:val="18"/>
        </w:rPr>
      </w:pPr>
    </w:p>
    <w:tbl>
      <w:tblPr>
        <w:tblStyle w:val="Tabela-Siatka"/>
        <w:tblW w:w="0" w:type="auto"/>
        <w:tblLayout w:type="fixed"/>
        <w:tblLook w:val="04A0" w:firstRow="1" w:lastRow="0" w:firstColumn="1" w:lastColumn="0" w:noHBand="0" w:noVBand="1"/>
      </w:tblPr>
      <w:tblGrid>
        <w:gridCol w:w="1951"/>
        <w:gridCol w:w="1985"/>
        <w:gridCol w:w="1842"/>
        <w:gridCol w:w="1418"/>
        <w:gridCol w:w="1984"/>
      </w:tblGrid>
      <w:tr w:rsidR="00D82553" w:rsidRPr="008656F7" w:rsidTr="00E30C96">
        <w:trPr>
          <w:trHeight w:val="220"/>
        </w:trPr>
        <w:tc>
          <w:tcPr>
            <w:tcW w:w="1951" w:type="dxa"/>
            <w:tcBorders>
              <w:bottom w:val="single" w:sz="4" w:space="0" w:color="auto"/>
            </w:tcBorders>
            <w:shd w:val="clear" w:color="auto" w:fill="B8CCE4" w:themeFill="accent1" w:themeFillTint="66"/>
            <w:vAlign w:val="center"/>
          </w:tcPr>
          <w:p w:rsidR="00D82553" w:rsidRPr="008656F7" w:rsidRDefault="00D82553" w:rsidP="00725A35">
            <w:pPr>
              <w:spacing w:after="240"/>
              <w:contextualSpacing/>
              <w:jc w:val="center"/>
              <w:rPr>
                <w:rFonts w:ascii="Arial" w:hAnsi="Arial" w:cs="Arial"/>
                <w:b/>
                <w:sz w:val="18"/>
                <w:szCs w:val="18"/>
              </w:rPr>
            </w:pPr>
            <w:r w:rsidRPr="008656F7">
              <w:rPr>
                <w:rFonts w:ascii="Arial" w:hAnsi="Arial" w:cs="Arial"/>
                <w:b/>
                <w:sz w:val="18"/>
                <w:szCs w:val="18"/>
              </w:rPr>
              <w:t>Rodzaj wnioskodawcy</w:t>
            </w:r>
          </w:p>
        </w:tc>
        <w:tc>
          <w:tcPr>
            <w:tcW w:w="1985" w:type="dxa"/>
            <w:shd w:val="clear" w:color="auto" w:fill="B8CCE4" w:themeFill="accent1" w:themeFillTint="66"/>
            <w:vAlign w:val="center"/>
          </w:tcPr>
          <w:p w:rsidR="00D82553" w:rsidRPr="008656F7" w:rsidRDefault="00D82553" w:rsidP="00725A35">
            <w:pPr>
              <w:spacing w:after="240"/>
              <w:contextualSpacing/>
              <w:jc w:val="center"/>
              <w:rPr>
                <w:rFonts w:ascii="Arial" w:hAnsi="Arial" w:cs="Arial"/>
                <w:b/>
                <w:sz w:val="18"/>
                <w:szCs w:val="18"/>
              </w:rPr>
            </w:pPr>
            <w:r w:rsidRPr="008656F7">
              <w:rPr>
                <w:rFonts w:ascii="Arial" w:hAnsi="Arial" w:cs="Arial"/>
                <w:b/>
                <w:sz w:val="18"/>
                <w:szCs w:val="18"/>
              </w:rPr>
              <w:t>Wnioskowana kwota finansowania</w:t>
            </w:r>
            <w:r w:rsidR="000C69E2">
              <w:rPr>
                <w:rFonts w:ascii="Arial" w:hAnsi="Arial" w:cs="Arial"/>
                <w:b/>
                <w:sz w:val="18"/>
                <w:szCs w:val="18"/>
              </w:rPr>
              <w:br/>
              <w:t>(w mln zł)</w:t>
            </w:r>
          </w:p>
        </w:tc>
        <w:tc>
          <w:tcPr>
            <w:tcW w:w="1842" w:type="dxa"/>
            <w:shd w:val="clear" w:color="auto" w:fill="B8CCE4" w:themeFill="accent1" w:themeFillTint="66"/>
            <w:vAlign w:val="center"/>
          </w:tcPr>
          <w:p w:rsidR="00D82553" w:rsidRPr="008656F7" w:rsidRDefault="00D82553" w:rsidP="00725A35">
            <w:pPr>
              <w:spacing w:after="240"/>
              <w:contextualSpacing/>
              <w:jc w:val="center"/>
              <w:rPr>
                <w:rFonts w:ascii="Arial" w:hAnsi="Arial" w:cs="Arial"/>
                <w:b/>
                <w:sz w:val="18"/>
                <w:szCs w:val="18"/>
              </w:rPr>
            </w:pPr>
            <w:r w:rsidRPr="008656F7">
              <w:rPr>
                <w:rFonts w:ascii="Arial" w:hAnsi="Arial" w:cs="Arial"/>
                <w:b/>
                <w:sz w:val="18"/>
                <w:szCs w:val="18"/>
              </w:rPr>
              <w:t>Wartość planowanego przedsięwzięcia</w:t>
            </w:r>
            <w:r w:rsidR="000C69E2">
              <w:rPr>
                <w:rFonts w:ascii="Arial" w:hAnsi="Arial" w:cs="Arial"/>
                <w:b/>
                <w:sz w:val="18"/>
                <w:szCs w:val="18"/>
              </w:rPr>
              <w:br/>
              <w:t>(w mln zł)</w:t>
            </w:r>
          </w:p>
        </w:tc>
        <w:tc>
          <w:tcPr>
            <w:tcW w:w="1418" w:type="dxa"/>
            <w:shd w:val="clear" w:color="auto" w:fill="B8CCE4" w:themeFill="accent1" w:themeFillTint="66"/>
          </w:tcPr>
          <w:p w:rsidR="00D82553" w:rsidRPr="008656F7" w:rsidRDefault="00D82553" w:rsidP="00725A35">
            <w:pPr>
              <w:spacing w:after="240"/>
              <w:contextualSpacing/>
              <w:jc w:val="center"/>
              <w:rPr>
                <w:rFonts w:ascii="Arial" w:hAnsi="Arial" w:cs="Arial"/>
                <w:b/>
                <w:sz w:val="18"/>
                <w:szCs w:val="18"/>
              </w:rPr>
            </w:pPr>
            <w:r w:rsidRPr="008656F7">
              <w:rPr>
                <w:rFonts w:ascii="Arial" w:hAnsi="Arial" w:cs="Arial"/>
                <w:b/>
                <w:sz w:val="18"/>
                <w:szCs w:val="18"/>
              </w:rPr>
              <w:t>Liczba lokali mieszkalnych</w:t>
            </w:r>
          </w:p>
        </w:tc>
        <w:tc>
          <w:tcPr>
            <w:tcW w:w="1984" w:type="dxa"/>
            <w:shd w:val="clear" w:color="auto" w:fill="B8CCE4" w:themeFill="accent1" w:themeFillTint="66"/>
          </w:tcPr>
          <w:p w:rsidR="00D82553" w:rsidRPr="008656F7" w:rsidRDefault="00D82553" w:rsidP="00725A35">
            <w:pPr>
              <w:spacing w:after="240"/>
              <w:contextualSpacing/>
              <w:jc w:val="center"/>
              <w:rPr>
                <w:rFonts w:ascii="Arial" w:hAnsi="Arial" w:cs="Arial"/>
                <w:b/>
                <w:sz w:val="18"/>
                <w:szCs w:val="18"/>
              </w:rPr>
            </w:pPr>
            <w:r w:rsidRPr="008656F7">
              <w:rPr>
                <w:rFonts w:ascii="Arial" w:hAnsi="Arial" w:cs="Arial"/>
                <w:b/>
                <w:sz w:val="18"/>
                <w:szCs w:val="18"/>
              </w:rPr>
              <w:t>Powierzchnia lokali mieszkalnych [m²]</w:t>
            </w:r>
          </w:p>
        </w:tc>
      </w:tr>
      <w:tr w:rsidR="00D82553" w:rsidRPr="008656F7" w:rsidTr="00E30C96">
        <w:tc>
          <w:tcPr>
            <w:tcW w:w="1951" w:type="dxa"/>
            <w:shd w:val="clear" w:color="auto" w:fill="B8CCE4" w:themeFill="accent1" w:themeFillTint="66"/>
            <w:vAlign w:val="center"/>
          </w:tcPr>
          <w:p w:rsidR="00D82553" w:rsidRPr="008656F7" w:rsidRDefault="00D82553" w:rsidP="00725A35">
            <w:pPr>
              <w:spacing w:after="240"/>
              <w:contextualSpacing/>
              <w:rPr>
                <w:rFonts w:ascii="Arial" w:hAnsi="Arial" w:cs="Arial"/>
                <w:sz w:val="18"/>
                <w:szCs w:val="18"/>
              </w:rPr>
            </w:pPr>
            <w:r w:rsidRPr="008656F7">
              <w:rPr>
                <w:rFonts w:ascii="Arial" w:hAnsi="Arial" w:cs="Arial"/>
                <w:sz w:val="18"/>
                <w:szCs w:val="18"/>
              </w:rPr>
              <w:t>Towarzystwo budownictwa społecznego (z przewagą kapitału JST)</w:t>
            </w:r>
          </w:p>
        </w:tc>
        <w:tc>
          <w:tcPr>
            <w:tcW w:w="1985" w:type="dxa"/>
            <w:vAlign w:val="center"/>
          </w:tcPr>
          <w:p w:rsidR="000C69E2" w:rsidRPr="008656F7" w:rsidRDefault="000C69E2" w:rsidP="000C69E2">
            <w:pPr>
              <w:spacing w:after="240"/>
              <w:contextualSpacing/>
              <w:jc w:val="right"/>
              <w:rPr>
                <w:rFonts w:ascii="Arial" w:hAnsi="Arial" w:cs="Arial"/>
                <w:sz w:val="18"/>
                <w:szCs w:val="18"/>
              </w:rPr>
            </w:pPr>
            <w:r>
              <w:rPr>
                <w:rFonts w:ascii="Arial" w:hAnsi="Arial" w:cs="Arial"/>
                <w:sz w:val="18"/>
                <w:szCs w:val="18"/>
              </w:rPr>
              <w:t>123,93</w:t>
            </w:r>
          </w:p>
        </w:tc>
        <w:tc>
          <w:tcPr>
            <w:tcW w:w="1842" w:type="dxa"/>
            <w:vAlign w:val="center"/>
          </w:tcPr>
          <w:p w:rsidR="00D82553" w:rsidRPr="008656F7" w:rsidRDefault="000C69E2" w:rsidP="000C69E2">
            <w:pPr>
              <w:spacing w:after="240"/>
              <w:contextualSpacing/>
              <w:jc w:val="right"/>
              <w:rPr>
                <w:rFonts w:ascii="Arial" w:hAnsi="Arial" w:cs="Arial"/>
                <w:sz w:val="18"/>
                <w:szCs w:val="18"/>
              </w:rPr>
            </w:pPr>
            <w:r>
              <w:rPr>
                <w:rFonts w:ascii="Arial" w:hAnsi="Arial" w:cs="Arial"/>
                <w:sz w:val="18"/>
                <w:szCs w:val="18"/>
              </w:rPr>
              <w:t>251,05</w:t>
            </w:r>
          </w:p>
        </w:tc>
        <w:tc>
          <w:tcPr>
            <w:tcW w:w="1418" w:type="dxa"/>
            <w:vAlign w:val="center"/>
          </w:tcPr>
          <w:p w:rsidR="00D82553" w:rsidRPr="008656F7" w:rsidRDefault="00E30C96" w:rsidP="00725A35">
            <w:pPr>
              <w:spacing w:after="240"/>
              <w:contextualSpacing/>
              <w:jc w:val="right"/>
              <w:rPr>
                <w:rFonts w:ascii="Arial" w:hAnsi="Arial" w:cs="Arial"/>
                <w:sz w:val="18"/>
                <w:szCs w:val="18"/>
              </w:rPr>
            </w:pPr>
            <w:r w:rsidRPr="008656F7">
              <w:rPr>
                <w:rFonts w:ascii="Arial" w:hAnsi="Arial" w:cs="Arial"/>
                <w:sz w:val="18"/>
                <w:szCs w:val="18"/>
              </w:rPr>
              <w:t>554</w:t>
            </w:r>
          </w:p>
        </w:tc>
        <w:tc>
          <w:tcPr>
            <w:tcW w:w="1984" w:type="dxa"/>
            <w:vAlign w:val="center"/>
          </w:tcPr>
          <w:p w:rsidR="00D82553" w:rsidRPr="008656F7" w:rsidRDefault="00E30C96" w:rsidP="00725A35">
            <w:pPr>
              <w:spacing w:after="240"/>
              <w:contextualSpacing/>
              <w:jc w:val="right"/>
              <w:rPr>
                <w:rFonts w:ascii="Arial" w:hAnsi="Arial" w:cs="Arial"/>
                <w:sz w:val="18"/>
                <w:szCs w:val="18"/>
              </w:rPr>
            </w:pPr>
            <w:r w:rsidRPr="008656F7">
              <w:rPr>
                <w:rFonts w:ascii="Arial" w:hAnsi="Arial" w:cs="Arial"/>
                <w:sz w:val="18"/>
                <w:szCs w:val="18"/>
              </w:rPr>
              <w:t>25 302,79</w:t>
            </w:r>
          </w:p>
        </w:tc>
      </w:tr>
      <w:tr w:rsidR="00751B64" w:rsidRPr="008656F7" w:rsidTr="00E30C96">
        <w:tc>
          <w:tcPr>
            <w:tcW w:w="1951" w:type="dxa"/>
            <w:shd w:val="clear" w:color="auto" w:fill="B8CCE4" w:themeFill="accent1" w:themeFillTint="66"/>
            <w:vAlign w:val="center"/>
          </w:tcPr>
          <w:p w:rsidR="00751B64" w:rsidRPr="008656F7" w:rsidRDefault="00396EBC" w:rsidP="00725A35">
            <w:pPr>
              <w:spacing w:after="240"/>
              <w:contextualSpacing/>
              <w:rPr>
                <w:rFonts w:ascii="Arial" w:hAnsi="Arial" w:cs="Arial"/>
                <w:sz w:val="18"/>
                <w:szCs w:val="18"/>
              </w:rPr>
            </w:pPr>
            <w:r>
              <w:rPr>
                <w:rFonts w:ascii="Arial" w:hAnsi="Arial" w:cs="Arial"/>
                <w:sz w:val="18"/>
                <w:szCs w:val="18"/>
              </w:rPr>
              <w:t>Spółdzielnia mieszkaniowa</w:t>
            </w:r>
          </w:p>
        </w:tc>
        <w:tc>
          <w:tcPr>
            <w:tcW w:w="1985" w:type="dxa"/>
            <w:vAlign w:val="center"/>
          </w:tcPr>
          <w:p w:rsidR="00751B64" w:rsidRPr="008656F7" w:rsidRDefault="000C69E2" w:rsidP="00725A35">
            <w:pPr>
              <w:spacing w:after="240"/>
              <w:contextualSpacing/>
              <w:jc w:val="right"/>
              <w:rPr>
                <w:rFonts w:ascii="Arial" w:hAnsi="Arial" w:cs="Arial"/>
                <w:sz w:val="18"/>
                <w:szCs w:val="18"/>
              </w:rPr>
            </w:pPr>
            <w:r>
              <w:rPr>
                <w:rFonts w:ascii="Arial" w:hAnsi="Arial" w:cs="Arial"/>
                <w:sz w:val="18"/>
                <w:szCs w:val="18"/>
              </w:rPr>
              <w:t>3,37</w:t>
            </w:r>
          </w:p>
        </w:tc>
        <w:tc>
          <w:tcPr>
            <w:tcW w:w="1842" w:type="dxa"/>
            <w:vAlign w:val="center"/>
          </w:tcPr>
          <w:p w:rsidR="00751B64" w:rsidRPr="008656F7" w:rsidRDefault="000C69E2" w:rsidP="00670A5D">
            <w:pPr>
              <w:spacing w:after="240"/>
              <w:contextualSpacing/>
              <w:jc w:val="right"/>
              <w:rPr>
                <w:rFonts w:ascii="Arial" w:hAnsi="Arial" w:cs="Arial"/>
                <w:sz w:val="18"/>
                <w:szCs w:val="18"/>
              </w:rPr>
            </w:pPr>
            <w:r>
              <w:rPr>
                <w:rFonts w:ascii="Arial" w:hAnsi="Arial" w:cs="Arial"/>
                <w:sz w:val="18"/>
                <w:szCs w:val="18"/>
              </w:rPr>
              <w:t>5,61</w:t>
            </w:r>
          </w:p>
        </w:tc>
        <w:tc>
          <w:tcPr>
            <w:tcW w:w="1418" w:type="dxa"/>
            <w:vAlign w:val="center"/>
          </w:tcPr>
          <w:p w:rsidR="00751B64" w:rsidRPr="008656F7" w:rsidRDefault="00396EBC" w:rsidP="00725A35">
            <w:pPr>
              <w:spacing w:after="240"/>
              <w:contextualSpacing/>
              <w:jc w:val="right"/>
              <w:rPr>
                <w:rFonts w:ascii="Arial" w:hAnsi="Arial" w:cs="Arial"/>
                <w:sz w:val="18"/>
                <w:szCs w:val="18"/>
              </w:rPr>
            </w:pPr>
            <w:r>
              <w:rPr>
                <w:rFonts w:ascii="Arial" w:hAnsi="Arial" w:cs="Arial"/>
                <w:sz w:val="18"/>
                <w:szCs w:val="18"/>
              </w:rPr>
              <w:t>28</w:t>
            </w:r>
          </w:p>
        </w:tc>
        <w:tc>
          <w:tcPr>
            <w:tcW w:w="1984" w:type="dxa"/>
            <w:vAlign w:val="center"/>
          </w:tcPr>
          <w:p w:rsidR="00751B64" w:rsidRPr="008656F7" w:rsidRDefault="00396EBC" w:rsidP="00725A35">
            <w:pPr>
              <w:spacing w:after="240"/>
              <w:contextualSpacing/>
              <w:jc w:val="right"/>
              <w:rPr>
                <w:rFonts w:ascii="Arial" w:hAnsi="Arial" w:cs="Arial"/>
                <w:sz w:val="18"/>
                <w:szCs w:val="18"/>
              </w:rPr>
            </w:pPr>
            <w:r>
              <w:rPr>
                <w:rFonts w:ascii="Arial" w:hAnsi="Arial" w:cs="Arial"/>
                <w:sz w:val="18"/>
                <w:szCs w:val="18"/>
              </w:rPr>
              <w:t>1 671,93</w:t>
            </w:r>
          </w:p>
        </w:tc>
      </w:tr>
      <w:tr w:rsidR="00751B64" w:rsidRPr="008656F7" w:rsidTr="00E30C96">
        <w:tc>
          <w:tcPr>
            <w:tcW w:w="1951" w:type="dxa"/>
            <w:shd w:val="clear" w:color="auto" w:fill="B8CCE4" w:themeFill="accent1" w:themeFillTint="66"/>
            <w:vAlign w:val="center"/>
          </w:tcPr>
          <w:p w:rsidR="00751B64" w:rsidRPr="008656F7" w:rsidRDefault="00396EBC" w:rsidP="00725A35">
            <w:pPr>
              <w:spacing w:after="240"/>
              <w:contextualSpacing/>
              <w:rPr>
                <w:rFonts w:ascii="Arial" w:hAnsi="Arial" w:cs="Arial"/>
                <w:sz w:val="18"/>
                <w:szCs w:val="18"/>
              </w:rPr>
            </w:pPr>
            <w:r>
              <w:rPr>
                <w:rFonts w:ascii="Arial" w:hAnsi="Arial" w:cs="Arial"/>
                <w:sz w:val="18"/>
                <w:szCs w:val="18"/>
              </w:rPr>
              <w:t>Towarzystwo budownictwa społecznego (z przewagą kapitału publicznego)</w:t>
            </w:r>
          </w:p>
        </w:tc>
        <w:tc>
          <w:tcPr>
            <w:tcW w:w="1985" w:type="dxa"/>
            <w:vAlign w:val="center"/>
          </w:tcPr>
          <w:p w:rsidR="00751B64" w:rsidRPr="008656F7" w:rsidRDefault="000C69E2" w:rsidP="00725A35">
            <w:pPr>
              <w:spacing w:after="240"/>
              <w:contextualSpacing/>
              <w:jc w:val="right"/>
              <w:rPr>
                <w:rFonts w:ascii="Arial" w:hAnsi="Arial" w:cs="Arial"/>
                <w:sz w:val="18"/>
                <w:szCs w:val="18"/>
              </w:rPr>
            </w:pPr>
            <w:r>
              <w:rPr>
                <w:rFonts w:ascii="Arial" w:hAnsi="Arial" w:cs="Arial"/>
                <w:sz w:val="18"/>
                <w:szCs w:val="18"/>
              </w:rPr>
              <w:t>8,90</w:t>
            </w:r>
          </w:p>
        </w:tc>
        <w:tc>
          <w:tcPr>
            <w:tcW w:w="1842" w:type="dxa"/>
            <w:vAlign w:val="center"/>
          </w:tcPr>
          <w:p w:rsidR="00751B64" w:rsidRPr="008656F7" w:rsidRDefault="000C69E2" w:rsidP="00670A5D">
            <w:pPr>
              <w:spacing w:after="240"/>
              <w:contextualSpacing/>
              <w:jc w:val="right"/>
              <w:rPr>
                <w:rFonts w:ascii="Arial" w:hAnsi="Arial" w:cs="Arial"/>
                <w:sz w:val="18"/>
                <w:szCs w:val="18"/>
              </w:rPr>
            </w:pPr>
            <w:r>
              <w:rPr>
                <w:rFonts w:ascii="Arial" w:hAnsi="Arial" w:cs="Arial"/>
                <w:sz w:val="18"/>
                <w:szCs w:val="18"/>
              </w:rPr>
              <w:t>15,61</w:t>
            </w:r>
          </w:p>
        </w:tc>
        <w:tc>
          <w:tcPr>
            <w:tcW w:w="1418" w:type="dxa"/>
            <w:vAlign w:val="center"/>
          </w:tcPr>
          <w:p w:rsidR="00751B64" w:rsidRPr="008656F7" w:rsidRDefault="00396EBC" w:rsidP="00725A35">
            <w:pPr>
              <w:spacing w:after="240"/>
              <w:contextualSpacing/>
              <w:jc w:val="right"/>
              <w:rPr>
                <w:rFonts w:ascii="Arial" w:hAnsi="Arial" w:cs="Arial"/>
                <w:sz w:val="18"/>
                <w:szCs w:val="18"/>
              </w:rPr>
            </w:pPr>
            <w:r>
              <w:rPr>
                <w:rFonts w:ascii="Arial" w:hAnsi="Arial" w:cs="Arial"/>
                <w:sz w:val="18"/>
                <w:szCs w:val="18"/>
              </w:rPr>
              <w:t>40</w:t>
            </w:r>
          </w:p>
        </w:tc>
        <w:tc>
          <w:tcPr>
            <w:tcW w:w="1984" w:type="dxa"/>
            <w:vAlign w:val="center"/>
          </w:tcPr>
          <w:p w:rsidR="00751B64" w:rsidRPr="008656F7" w:rsidRDefault="00396EBC" w:rsidP="00725A35">
            <w:pPr>
              <w:spacing w:after="240"/>
              <w:contextualSpacing/>
              <w:jc w:val="right"/>
              <w:rPr>
                <w:rFonts w:ascii="Arial" w:hAnsi="Arial" w:cs="Arial"/>
                <w:sz w:val="18"/>
                <w:szCs w:val="18"/>
              </w:rPr>
            </w:pPr>
            <w:r>
              <w:rPr>
                <w:rFonts w:ascii="Arial" w:hAnsi="Arial" w:cs="Arial"/>
                <w:sz w:val="18"/>
                <w:szCs w:val="18"/>
              </w:rPr>
              <w:t>2 827,28</w:t>
            </w:r>
          </w:p>
        </w:tc>
      </w:tr>
      <w:tr w:rsidR="00D82553" w:rsidRPr="008656F7" w:rsidTr="00E30C96">
        <w:tc>
          <w:tcPr>
            <w:tcW w:w="1951" w:type="dxa"/>
            <w:shd w:val="clear" w:color="auto" w:fill="B8CCE4" w:themeFill="accent1" w:themeFillTint="66"/>
            <w:vAlign w:val="center"/>
          </w:tcPr>
          <w:p w:rsidR="00D82553" w:rsidRPr="008656F7" w:rsidRDefault="00D82553" w:rsidP="00725A35">
            <w:pPr>
              <w:spacing w:after="240"/>
              <w:contextualSpacing/>
              <w:rPr>
                <w:rFonts w:ascii="Arial" w:hAnsi="Arial" w:cs="Arial"/>
                <w:b/>
                <w:sz w:val="18"/>
                <w:szCs w:val="18"/>
              </w:rPr>
            </w:pPr>
            <w:r w:rsidRPr="008656F7">
              <w:rPr>
                <w:rFonts w:ascii="Arial" w:hAnsi="Arial" w:cs="Arial"/>
                <w:b/>
                <w:sz w:val="18"/>
                <w:szCs w:val="18"/>
              </w:rPr>
              <w:t>Razem:</w:t>
            </w:r>
          </w:p>
        </w:tc>
        <w:tc>
          <w:tcPr>
            <w:tcW w:w="1985" w:type="dxa"/>
            <w:shd w:val="clear" w:color="auto" w:fill="B8CCE4" w:themeFill="accent1" w:themeFillTint="66"/>
            <w:vAlign w:val="center"/>
          </w:tcPr>
          <w:p w:rsidR="00D82553" w:rsidRPr="008656F7" w:rsidRDefault="000C69E2" w:rsidP="00725A35">
            <w:pPr>
              <w:spacing w:after="240"/>
              <w:contextualSpacing/>
              <w:jc w:val="right"/>
              <w:rPr>
                <w:rFonts w:ascii="Arial" w:hAnsi="Arial" w:cs="Arial"/>
                <w:sz w:val="18"/>
                <w:szCs w:val="18"/>
              </w:rPr>
            </w:pPr>
            <w:r>
              <w:rPr>
                <w:rFonts w:ascii="Arial" w:hAnsi="Arial" w:cs="Arial"/>
                <w:b/>
                <w:sz w:val="18"/>
                <w:szCs w:val="18"/>
              </w:rPr>
              <w:t>136,2 mln zł</w:t>
            </w:r>
          </w:p>
        </w:tc>
        <w:tc>
          <w:tcPr>
            <w:tcW w:w="1842" w:type="dxa"/>
            <w:shd w:val="clear" w:color="auto" w:fill="B8CCE4" w:themeFill="accent1" w:themeFillTint="66"/>
            <w:vAlign w:val="center"/>
          </w:tcPr>
          <w:p w:rsidR="00D82553" w:rsidRPr="008656F7" w:rsidRDefault="000C69E2" w:rsidP="00725A35">
            <w:pPr>
              <w:spacing w:after="240"/>
              <w:contextualSpacing/>
              <w:jc w:val="right"/>
              <w:rPr>
                <w:rFonts w:ascii="Arial" w:hAnsi="Arial" w:cs="Arial"/>
                <w:b/>
                <w:sz w:val="18"/>
                <w:szCs w:val="18"/>
              </w:rPr>
            </w:pPr>
            <w:r>
              <w:rPr>
                <w:rFonts w:ascii="Arial" w:hAnsi="Arial" w:cs="Arial"/>
                <w:b/>
                <w:sz w:val="18"/>
                <w:szCs w:val="18"/>
              </w:rPr>
              <w:t>272,27 mln zł</w:t>
            </w:r>
          </w:p>
        </w:tc>
        <w:tc>
          <w:tcPr>
            <w:tcW w:w="1418" w:type="dxa"/>
            <w:shd w:val="clear" w:color="auto" w:fill="B8CCE4" w:themeFill="accent1" w:themeFillTint="66"/>
            <w:vAlign w:val="center"/>
          </w:tcPr>
          <w:p w:rsidR="00D82553" w:rsidRPr="008656F7" w:rsidRDefault="00396EBC" w:rsidP="00725A35">
            <w:pPr>
              <w:spacing w:after="240"/>
              <w:contextualSpacing/>
              <w:jc w:val="right"/>
              <w:rPr>
                <w:rFonts w:ascii="Arial" w:hAnsi="Arial" w:cs="Arial"/>
                <w:b/>
                <w:sz w:val="18"/>
                <w:szCs w:val="18"/>
              </w:rPr>
            </w:pPr>
            <w:r>
              <w:rPr>
                <w:rFonts w:ascii="Arial" w:hAnsi="Arial" w:cs="Arial"/>
                <w:b/>
                <w:sz w:val="18"/>
                <w:szCs w:val="18"/>
              </w:rPr>
              <w:t>1079</w:t>
            </w:r>
          </w:p>
        </w:tc>
        <w:tc>
          <w:tcPr>
            <w:tcW w:w="1984" w:type="dxa"/>
            <w:shd w:val="clear" w:color="auto" w:fill="B8CCE4" w:themeFill="accent1" w:themeFillTint="66"/>
            <w:vAlign w:val="center"/>
          </w:tcPr>
          <w:p w:rsidR="00D82553" w:rsidRPr="008656F7" w:rsidRDefault="00396EBC" w:rsidP="00725A35">
            <w:pPr>
              <w:spacing w:after="240"/>
              <w:contextualSpacing/>
              <w:jc w:val="right"/>
              <w:rPr>
                <w:rFonts w:ascii="Arial" w:hAnsi="Arial" w:cs="Arial"/>
                <w:b/>
                <w:sz w:val="18"/>
                <w:szCs w:val="18"/>
              </w:rPr>
            </w:pPr>
            <w:r>
              <w:rPr>
                <w:rFonts w:ascii="Arial" w:hAnsi="Arial" w:cs="Arial"/>
                <w:b/>
                <w:sz w:val="18"/>
                <w:szCs w:val="18"/>
              </w:rPr>
              <w:t>55 217,04</w:t>
            </w:r>
          </w:p>
        </w:tc>
      </w:tr>
    </w:tbl>
    <w:p w:rsidR="00DC61FB" w:rsidRPr="008656F7" w:rsidRDefault="001F2022" w:rsidP="00E30C96">
      <w:pPr>
        <w:jc w:val="both"/>
        <w:rPr>
          <w:rFonts w:ascii="Arial" w:hAnsi="Arial" w:cs="Arial"/>
          <w:i/>
          <w:sz w:val="18"/>
          <w:szCs w:val="18"/>
        </w:rPr>
      </w:pPr>
      <w:r>
        <w:rPr>
          <w:rFonts w:ascii="Arial" w:hAnsi="Arial" w:cs="Arial"/>
          <w:i/>
          <w:sz w:val="18"/>
          <w:szCs w:val="18"/>
        </w:rPr>
        <w:br/>
      </w:r>
      <w:r w:rsidR="00D82553" w:rsidRPr="008656F7">
        <w:rPr>
          <w:rFonts w:ascii="Arial" w:hAnsi="Arial" w:cs="Arial"/>
          <w:i/>
          <w:sz w:val="18"/>
          <w:szCs w:val="18"/>
        </w:rPr>
        <w:t xml:space="preserve">Źródło: Dane statystyczne BGK. Opracowanie: Departament </w:t>
      </w:r>
      <w:r w:rsidR="00743992" w:rsidRPr="008656F7">
        <w:rPr>
          <w:rFonts w:ascii="Arial" w:hAnsi="Arial" w:cs="Arial"/>
          <w:i/>
          <w:sz w:val="18"/>
          <w:szCs w:val="18"/>
        </w:rPr>
        <w:t>Mieszkalnictwa, MR</w:t>
      </w:r>
      <w:r w:rsidR="00E30C96" w:rsidRPr="008656F7">
        <w:rPr>
          <w:rFonts w:ascii="Arial" w:hAnsi="Arial" w:cs="Arial"/>
          <w:i/>
          <w:sz w:val="18"/>
          <w:szCs w:val="18"/>
        </w:rPr>
        <w:t>.</w:t>
      </w:r>
    </w:p>
    <w:p w:rsidR="00F352ED" w:rsidRDefault="00D82553" w:rsidP="00E30C96">
      <w:pPr>
        <w:spacing w:after="240" w:line="240" w:lineRule="exact"/>
        <w:jc w:val="both"/>
        <w:rPr>
          <w:rFonts w:ascii="Arial" w:hAnsi="Arial" w:cs="Arial"/>
          <w:sz w:val="20"/>
          <w:szCs w:val="20"/>
        </w:rPr>
      </w:pPr>
      <w:r w:rsidRPr="008656F7">
        <w:rPr>
          <w:rFonts w:ascii="Arial" w:hAnsi="Arial" w:cs="Arial"/>
          <w:sz w:val="20"/>
          <w:szCs w:val="20"/>
        </w:rPr>
        <w:t xml:space="preserve">W ramach </w:t>
      </w:r>
      <w:r w:rsidR="00396EBC">
        <w:rPr>
          <w:rFonts w:ascii="Arial" w:hAnsi="Arial" w:cs="Arial"/>
          <w:b/>
          <w:sz w:val="20"/>
          <w:szCs w:val="20"/>
        </w:rPr>
        <w:t>VI</w:t>
      </w:r>
      <w:r w:rsidR="00396EBC" w:rsidRPr="008656F7">
        <w:rPr>
          <w:rFonts w:ascii="Arial" w:hAnsi="Arial" w:cs="Arial"/>
          <w:b/>
          <w:sz w:val="20"/>
          <w:szCs w:val="20"/>
        </w:rPr>
        <w:t xml:space="preserve"> </w:t>
      </w:r>
      <w:r w:rsidRPr="008656F7">
        <w:rPr>
          <w:rFonts w:ascii="Arial" w:hAnsi="Arial" w:cs="Arial"/>
          <w:b/>
          <w:sz w:val="20"/>
          <w:szCs w:val="20"/>
        </w:rPr>
        <w:t>edycji</w:t>
      </w:r>
      <w:r w:rsidRPr="008656F7">
        <w:rPr>
          <w:rFonts w:ascii="Arial" w:hAnsi="Arial" w:cs="Arial"/>
          <w:sz w:val="20"/>
          <w:szCs w:val="20"/>
        </w:rPr>
        <w:t xml:space="preserve"> programu społecznego budownictwa czynszowego wnioskodawcy zobowiązali się przeznaczyć </w:t>
      </w:r>
      <w:r w:rsidR="00396EBC">
        <w:rPr>
          <w:rFonts w:ascii="Arial" w:hAnsi="Arial" w:cs="Arial"/>
          <w:b/>
          <w:sz w:val="20"/>
          <w:szCs w:val="20"/>
        </w:rPr>
        <w:t>129</w:t>
      </w:r>
      <w:r w:rsidR="00396EBC" w:rsidRPr="008656F7">
        <w:rPr>
          <w:rFonts w:ascii="Arial" w:hAnsi="Arial" w:cs="Arial"/>
          <w:sz w:val="20"/>
          <w:szCs w:val="20"/>
        </w:rPr>
        <w:t xml:space="preserve"> </w:t>
      </w:r>
      <w:r w:rsidR="00E30C96" w:rsidRPr="008656F7">
        <w:rPr>
          <w:rFonts w:ascii="Arial" w:hAnsi="Arial" w:cs="Arial"/>
          <w:sz w:val="20"/>
          <w:szCs w:val="20"/>
        </w:rPr>
        <w:t>lokali mieszkalnych dla rodzin</w:t>
      </w:r>
      <w:r w:rsidR="007825C1">
        <w:rPr>
          <w:rFonts w:ascii="Arial" w:hAnsi="Arial" w:cs="Arial"/>
          <w:sz w:val="20"/>
          <w:szCs w:val="20"/>
        </w:rPr>
        <w:t xml:space="preserve"> z dziećmi</w:t>
      </w:r>
      <w:r w:rsidR="009255F1">
        <w:rPr>
          <w:rFonts w:ascii="Arial" w:hAnsi="Arial" w:cs="Arial"/>
          <w:sz w:val="20"/>
          <w:szCs w:val="20"/>
        </w:rPr>
        <w:t xml:space="preserve"> oraz </w:t>
      </w:r>
      <w:r w:rsidR="009255F1" w:rsidRPr="006F7639">
        <w:rPr>
          <w:rFonts w:ascii="Arial" w:hAnsi="Arial" w:cs="Arial"/>
          <w:b/>
          <w:sz w:val="20"/>
          <w:szCs w:val="20"/>
        </w:rPr>
        <w:t>26</w:t>
      </w:r>
      <w:r w:rsidR="009255F1">
        <w:rPr>
          <w:rFonts w:ascii="Arial" w:hAnsi="Arial" w:cs="Arial"/>
          <w:sz w:val="20"/>
          <w:szCs w:val="20"/>
        </w:rPr>
        <w:t xml:space="preserve"> lokali mieszkalnych dla osób starszych</w:t>
      </w:r>
      <w:r w:rsidRPr="008656F7">
        <w:rPr>
          <w:rFonts w:ascii="Arial" w:hAnsi="Arial" w:cs="Arial"/>
          <w:sz w:val="20"/>
          <w:szCs w:val="20"/>
        </w:rPr>
        <w:t xml:space="preserve">. Gminy natomiast zgłosiły zapotrzebowanie na </w:t>
      </w:r>
      <w:r w:rsidR="00396EBC">
        <w:rPr>
          <w:rFonts w:ascii="Arial" w:hAnsi="Arial" w:cs="Arial"/>
          <w:b/>
          <w:sz w:val="20"/>
          <w:szCs w:val="20"/>
        </w:rPr>
        <w:t>49</w:t>
      </w:r>
      <w:r w:rsidR="00396EBC" w:rsidRPr="008656F7">
        <w:rPr>
          <w:rFonts w:ascii="Arial" w:hAnsi="Arial" w:cs="Arial"/>
          <w:b/>
          <w:sz w:val="20"/>
          <w:szCs w:val="20"/>
        </w:rPr>
        <w:t xml:space="preserve"> </w:t>
      </w:r>
      <w:r w:rsidRPr="008656F7">
        <w:rPr>
          <w:rFonts w:ascii="Arial" w:hAnsi="Arial" w:cs="Arial"/>
          <w:sz w:val="20"/>
          <w:szCs w:val="20"/>
        </w:rPr>
        <w:t>lokali mieszkalnych,</w:t>
      </w:r>
      <w:r w:rsidR="00E30C96" w:rsidRPr="008656F7">
        <w:rPr>
          <w:rFonts w:ascii="Arial" w:hAnsi="Arial" w:cs="Arial"/>
          <w:sz w:val="20"/>
          <w:szCs w:val="20"/>
        </w:rPr>
        <w:t xml:space="preserve"> </w:t>
      </w:r>
      <w:r w:rsidRPr="008656F7">
        <w:rPr>
          <w:rFonts w:ascii="Arial" w:hAnsi="Arial" w:cs="Arial"/>
          <w:sz w:val="20"/>
          <w:szCs w:val="20"/>
        </w:rPr>
        <w:t>z docelowym przeznaczeniem również dla najemców będących aktualnie najemcami lokali mieszkalnych wchodzących w skład mieszkaniowego zasobu gminy</w:t>
      </w:r>
      <w:r w:rsidR="00E30C96" w:rsidRPr="008656F7">
        <w:rPr>
          <w:rFonts w:ascii="Arial" w:hAnsi="Arial" w:cs="Arial"/>
          <w:sz w:val="20"/>
          <w:szCs w:val="20"/>
        </w:rPr>
        <w:t>.</w:t>
      </w:r>
      <w:r w:rsidR="003F0951" w:rsidRPr="008656F7">
        <w:rPr>
          <w:rFonts w:ascii="Arial" w:hAnsi="Arial" w:cs="Arial"/>
          <w:sz w:val="20"/>
          <w:szCs w:val="20"/>
        </w:rPr>
        <w:t xml:space="preserve"> </w:t>
      </w:r>
    </w:p>
    <w:p w:rsidR="001F2022" w:rsidRPr="008656F7" w:rsidRDefault="001F2022" w:rsidP="00E30C96">
      <w:pPr>
        <w:spacing w:after="240" w:line="240" w:lineRule="exact"/>
        <w:jc w:val="both"/>
        <w:rPr>
          <w:rFonts w:ascii="Arial" w:hAnsi="Arial" w:cs="Arial"/>
          <w:sz w:val="20"/>
          <w:szCs w:val="20"/>
        </w:rPr>
      </w:pPr>
    </w:p>
    <w:p w:rsidR="00E30C96" w:rsidRPr="008656F7" w:rsidRDefault="00E30C96" w:rsidP="00ED6FD1">
      <w:pPr>
        <w:spacing w:after="240" w:line="240" w:lineRule="exact"/>
        <w:contextualSpacing/>
        <w:jc w:val="both"/>
        <w:rPr>
          <w:rFonts w:ascii="Arial" w:hAnsi="Arial" w:cs="Arial"/>
          <w:b/>
          <w:sz w:val="20"/>
          <w:szCs w:val="20"/>
          <w:u w:val="single"/>
        </w:rPr>
      </w:pPr>
      <w:r w:rsidRPr="008656F7">
        <w:rPr>
          <w:rFonts w:ascii="Arial" w:hAnsi="Arial" w:cs="Arial"/>
          <w:b/>
          <w:sz w:val="20"/>
          <w:szCs w:val="20"/>
          <w:u w:val="single"/>
        </w:rPr>
        <w:t>Lokalizacja przedsięwzięcia</w:t>
      </w:r>
    </w:p>
    <w:p w:rsidR="00ED6FD1" w:rsidRPr="008656F7" w:rsidRDefault="00ED6FD1" w:rsidP="00ED6FD1">
      <w:pPr>
        <w:spacing w:after="240" w:line="240" w:lineRule="exact"/>
        <w:contextualSpacing/>
        <w:jc w:val="both"/>
        <w:rPr>
          <w:rFonts w:ascii="Arial" w:hAnsi="Arial" w:cs="Arial"/>
          <w:b/>
          <w:sz w:val="20"/>
          <w:szCs w:val="20"/>
          <w:u w:val="single"/>
        </w:rPr>
      </w:pPr>
    </w:p>
    <w:p w:rsidR="00396EBC" w:rsidRDefault="00973025" w:rsidP="00ED6FD1">
      <w:pPr>
        <w:spacing w:after="240" w:line="240" w:lineRule="exact"/>
        <w:contextualSpacing/>
        <w:jc w:val="both"/>
        <w:rPr>
          <w:rFonts w:ascii="Arial" w:hAnsi="Arial" w:cs="Arial"/>
          <w:sz w:val="20"/>
          <w:szCs w:val="20"/>
        </w:rPr>
      </w:pPr>
      <w:r w:rsidRPr="008656F7">
        <w:rPr>
          <w:rFonts w:ascii="Arial" w:hAnsi="Arial" w:cs="Arial"/>
          <w:sz w:val="20"/>
          <w:szCs w:val="20"/>
        </w:rPr>
        <w:t xml:space="preserve">W ramach </w:t>
      </w:r>
      <w:r w:rsidR="00396EBC">
        <w:rPr>
          <w:rFonts w:ascii="Arial" w:hAnsi="Arial" w:cs="Arial"/>
          <w:b/>
          <w:sz w:val="20"/>
          <w:szCs w:val="20"/>
        </w:rPr>
        <w:t>VI</w:t>
      </w:r>
      <w:r w:rsidR="00396EBC" w:rsidRPr="008656F7">
        <w:rPr>
          <w:rFonts w:ascii="Arial" w:hAnsi="Arial" w:cs="Arial"/>
          <w:b/>
          <w:sz w:val="20"/>
          <w:szCs w:val="20"/>
        </w:rPr>
        <w:t xml:space="preserve"> </w:t>
      </w:r>
      <w:r w:rsidRPr="008656F7">
        <w:rPr>
          <w:rFonts w:ascii="Arial" w:hAnsi="Arial" w:cs="Arial"/>
          <w:b/>
          <w:sz w:val="20"/>
          <w:szCs w:val="20"/>
        </w:rPr>
        <w:t>edycji</w:t>
      </w:r>
      <w:r w:rsidRPr="008656F7">
        <w:rPr>
          <w:rFonts w:ascii="Arial" w:hAnsi="Arial" w:cs="Arial"/>
          <w:sz w:val="20"/>
          <w:szCs w:val="20"/>
        </w:rPr>
        <w:t xml:space="preserve"> programu wnioski o finansowe wsparcie wpłynęły od podmiotów planujących realizację przedsięwzięcia na obszarze </w:t>
      </w:r>
      <w:r w:rsidR="00396EBC">
        <w:rPr>
          <w:rFonts w:ascii="Arial" w:hAnsi="Arial" w:cs="Arial"/>
          <w:b/>
          <w:sz w:val="20"/>
          <w:szCs w:val="20"/>
        </w:rPr>
        <w:t>11</w:t>
      </w:r>
      <w:r w:rsidR="00396EBC" w:rsidRPr="008656F7">
        <w:rPr>
          <w:rFonts w:ascii="Arial" w:hAnsi="Arial" w:cs="Arial"/>
          <w:b/>
          <w:sz w:val="20"/>
          <w:szCs w:val="20"/>
        </w:rPr>
        <w:t xml:space="preserve"> </w:t>
      </w:r>
      <w:r w:rsidRPr="008656F7">
        <w:rPr>
          <w:rFonts w:ascii="Arial" w:hAnsi="Arial" w:cs="Arial"/>
          <w:b/>
          <w:sz w:val="20"/>
          <w:szCs w:val="20"/>
        </w:rPr>
        <w:t>województw</w:t>
      </w:r>
      <w:r w:rsidRPr="008656F7">
        <w:rPr>
          <w:rFonts w:ascii="Arial" w:hAnsi="Arial" w:cs="Arial"/>
          <w:sz w:val="20"/>
          <w:szCs w:val="20"/>
        </w:rPr>
        <w:t xml:space="preserve">. Najwięcej wniosków </w:t>
      </w:r>
      <w:r w:rsidR="00B67DC3">
        <w:rPr>
          <w:rFonts w:ascii="Arial" w:hAnsi="Arial" w:cs="Arial"/>
          <w:sz w:val="20"/>
          <w:szCs w:val="20"/>
        </w:rPr>
        <w:t xml:space="preserve">– po </w:t>
      </w:r>
      <w:r w:rsidR="00B67DC3" w:rsidRPr="00B67DC3">
        <w:rPr>
          <w:rFonts w:ascii="Arial" w:hAnsi="Arial" w:cs="Arial"/>
          <w:b/>
          <w:sz w:val="20"/>
          <w:szCs w:val="20"/>
        </w:rPr>
        <w:t>4</w:t>
      </w:r>
      <w:r w:rsidR="00B67DC3">
        <w:rPr>
          <w:rFonts w:ascii="Arial" w:hAnsi="Arial" w:cs="Arial"/>
          <w:sz w:val="20"/>
          <w:szCs w:val="20"/>
        </w:rPr>
        <w:t xml:space="preserve">, co stanowi </w:t>
      </w:r>
      <w:r w:rsidR="00B67DC3">
        <w:rPr>
          <w:rFonts w:ascii="Arial" w:hAnsi="Arial" w:cs="Arial"/>
          <w:b/>
          <w:sz w:val="20"/>
          <w:szCs w:val="20"/>
        </w:rPr>
        <w:t xml:space="preserve">15,4% </w:t>
      </w:r>
      <w:r w:rsidR="00B67DC3">
        <w:rPr>
          <w:rFonts w:ascii="Arial" w:hAnsi="Arial" w:cs="Arial"/>
          <w:sz w:val="20"/>
          <w:szCs w:val="20"/>
        </w:rPr>
        <w:t xml:space="preserve">ogółu złożonych wniosków </w:t>
      </w:r>
      <w:r w:rsidRPr="00B67DC3">
        <w:rPr>
          <w:rFonts w:ascii="Arial" w:hAnsi="Arial" w:cs="Arial"/>
          <w:sz w:val="20"/>
          <w:szCs w:val="20"/>
        </w:rPr>
        <w:t>złożyli</w:t>
      </w:r>
      <w:r w:rsidRPr="008656F7">
        <w:rPr>
          <w:rFonts w:ascii="Arial" w:hAnsi="Arial" w:cs="Arial"/>
          <w:sz w:val="20"/>
          <w:szCs w:val="20"/>
        </w:rPr>
        <w:t xml:space="preserve"> wnioskodawcy planujący realizację przedsięwzięcia na obszarze województw</w:t>
      </w:r>
      <w:r w:rsidR="00396EBC">
        <w:rPr>
          <w:rFonts w:ascii="Arial" w:hAnsi="Arial" w:cs="Arial"/>
          <w:sz w:val="20"/>
          <w:szCs w:val="20"/>
        </w:rPr>
        <w:t xml:space="preserve">: </w:t>
      </w:r>
    </w:p>
    <w:p w:rsidR="00396EBC" w:rsidRDefault="00396EBC" w:rsidP="00ED6FD1">
      <w:pPr>
        <w:spacing w:after="240" w:line="240" w:lineRule="exact"/>
        <w:contextualSpacing/>
        <w:jc w:val="both"/>
        <w:rPr>
          <w:rFonts w:ascii="Arial" w:hAnsi="Arial" w:cs="Arial"/>
          <w:sz w:val="20"/>
          <w:szCs w:val="20"/>
        </w:rPr>
      </w:pPr>
      <w:r>
        <w:rPr>
          <w:rFonts w:ascii="Arial" w:hAnsi="Arial" w:cs="Arial"/>
          <w:sz w:val="20"/>
          <w:szCs w:val="20"/>
        </w:rPr>
        <w:t>- dolnośląskiego –</w:t>
      </w:r>
      <w:r w:rsidR="00B67DC3">
        <w:rPr>
          <w:rFonts w:ascii="Arial" w:hAnsi="Arial" w:cs="Arial"/>
          <w:sz w:val="20"/>
          <w:szCs w:val="20"/>
        </w:rPr>
        <w:t xml:space="preserve"> </w:t>
      </w:r>
      <w:r>
        <w:rPr>
          <w:rFonts w:ascii="Arial" w:hAnsi="Arial" w:cs="Arial"/>
          <w:sz w:val="20"/>
          <w:szCs w:val="20"/>
        </w:rPr>
        <w:t xml:space="preserve">deklarując tym samym budowę </w:t>
      </w:r>
      <w:r w:rsidR="00B67DC3" w:rsidRPr="00B67DC3">
        <w:rPr>
          <w:rFonts w:ascii="Arial" w:hAnsi="Arial" w:cs="Arial"/>
          <w:b/>
          <w:sz w:val="20"/>
          <w:szCs w:val="20"/>
        </w:rPr>
        <w:t>158</w:t>
      </w:r>
      <w:r w:rsidR="00B67DC3">
        <w:rPr>
          <w:rFonts w:ascii="Arial" w:hAnsi="Arial" w:cs="Arial"/>
          <w:sz w:val="20"/>
          <w:szCs w:val="20"/>
        </w:rPr>
        <w:t xml:space="preserve"> mieszkań,</w:t>
      </w:r>
    </w:p>
    <w:p w:rsidR="00B67DC3" w:rsidRDefault="00B67DC3" w:rsidP="00ED6FD1">
      <w:pPr>
        <w:spacing w:after="240" w:line="240" w:lineRule="exact"/>
        <w:contextualSpacing/>
        <w:jc w:val="both"/>
        <w:rPr>
          <w:rFonts w:ascii="Arial" w:hAnsi="Arial" w:cs="Arial"/>
          <w:sz w:val="20"/>
          <w:szCs w:val="20"/>
        </w:rPr>
      </w:pPr>
      <w:r>
        <w:rPr>
          <w:rFonts w:ascii="Arial" w:hAnsi="Arial" w:cs="Arial"/>
          <w:sz w:val="20"/>
          <w:szCs w:val="20"/>
        </w:rPr>
        <w:t>- kujawsko–pomorskiego – deklarując tym samym budowę</w:t>
      </w:r>
      <w:r w:rsidRPr="008656F7" w:rsidDel="00396EBC">
        <w:rPr>
          <w:rFonts w:ascii="Arial" w:hAnsi="Arial" w:cs="Arial"/>
          <w:sz w:val="20"/>
          <w:szCs w:val="20"/>
        </w:rPr>
        <w:t xml:space="preserve"> </w:t>
      </w:r>
      <w:r w:rsidRPr="00B67DC3">
        <w:rPr>
          <w:rFonts w:ascii="Arial" w:hAnsi="Arial" w:cs="Arial"/>
          <w:b/>
          <w:sz w:val="20"/>
          <w:szCs w:val="20"/>
        </w:rPr>
        <w:t>177</w:t>
      </w:r>
      <w:r>
        <w:rPr>
          <w:rFonts w:ascii="Arial" w:hAnsi="Arial" w:cs="Arial"/>
          <w:sz w:val="20"/>
          <w:szCs w:val="20"/>
        </w:rPr>
        <w:t xml:space="preserve"> mieszkań,</w:t>
      </w:r>
    </w:p>
    <w:p w:rsidR="00B67DC3" w:rsidRDefault="00B67DC3" w:rsidP="00ED6FD1">
      <w:pPr>
        <w:spacing w:after="240" w:line="240" w:lineRule="exact"/>
        <w:contextualSpacing/>
        <w:jc w:val="both"/>
        <w:rPr>
          <w:rFonts w:ascii="Arial" w:hAnsi="Arial" w:cs="Arial"/>
          <w:sz w:val="20"/>
          <w:szCs w:val="20"/>
        </w:rPr>
      </w:pPr>
      <w:r>
        <w:rPr>
          <w:rFonts w:ascii="Arial" w:hAnsi="Arial" w:cs="Arial"/>
          <w:sz w:val="20"/>
          <w:szCs w:val="20"/>
        </w:rPr>
        <w:t xml:space="preserve">- mazowieckiego - deklarując tym samym budowę </w:t>
      </w:r>
      <w:r w:rsidRPr="00B67DC3">
        <w:rPr>
          <w:rFonts w:ascii="Arial" w:hAnsi="Arial" w:cs="Arial"/>
          <w:b/>
          <w:sz w:val="20"/>
          <w:szCs w:val="20"/>
        </w:rPr>
        <w:t>79</w:t>
      </w:r>
      <w:r>
        <w:rPr>
          <w:rFonts w:ascii="Arial" w:hAnsi="Arial" w:cs="Arial"/>
          <w:sz w:val="20"/>
          <w:szCs w:val="20"/>
        </w:rPr>
        <w:t xml:space="preserve"> mieszkań. </w:t>
      </w:r>
    </w:p>
    <w:p w:rsidR="00B67DC3" w:rsidRDefault="00B67DC3" w:rsidP="00B67DC3">
      <w:pPr>
        <w:spacing w:after="240" w:line="240" w:lineRule="exact"/>
        <w:contextualSpacing/>
        <w:jc w:val="both"/>
        <w:rPr>
          <w:rFonts w:ascii="Arial" w:hAnsi="Arial" w:cs="Arial"/>
          <w:sz w:val="20"/>
          <w:szCs w:val="20"/>
        </w:rPr>
      </w:pPr>
    </w:p>
    <w:p w:rsidR="00B67DC3" w:rsidRDefault="00B67DC3" w:rsidP="00B67DC3">
      <w:pPr>
        <w:spacing w:after="240" w:line="240" w:lineRule="exact"/>
        <w:contextualSpacing/>
        <w:jc w:val="both"/>
        <w:rPr>
          <w:rFonts w:ascii="Arial" w:hAnsi="Arial" w:cs="Arial"/>
          <w:sz w:val="20"/>
          <w:szCs w:val="20"/>
        </w:rPr>
      </w:pPr>
      <w:r>
        <w:rPr>
          <w:rFonts w:ascii="Arial" w:hAnsi="Arial" w:cs="Arial"/>
          <w:sz w:val="20"/>
          <w:szCs w:val="20"/>
        </w:rPr>
        <w:t xml:space="preserve">W dalszej kolejności znalazły się województwa: śląskie – </w:t>
      </w:r>
      <w:r w:rsidRPr="00B67DC3">
        <w:rPr>
          <w:rFonts w:ascii="Arial" w:hAnsi="Arial" w:cs="Arial"/>
          <w:b/>
          <w:sz w:val="20"/>
          <w:szCs w:val="20"/>
        </w:rPr>
        <w:t>3</w:t>
      </w:r>
      <w:r>
        <w:rPr>
          <w:rFonts w:ascii="Arial" w:hAnsi="Arial" w:cs="Arial"/>
          <w:sz w:val="20"/>
          <w:szCs w:val="20"/>
        </w:rPr>
        <w:t xml:space="preserve"> wnioski (11,5% ogółu), deklarując budowę </w:t>
      </w:r>
      <w:r w:rsidRPr="00B67DC3">
        <w:rPr>
          <w:rFonts w:ascii="Arial" w:hAnsi="Arial" w:cs="Arial"/>
          <w:b/>
          <w:sz w:val="20"/>
          <w:szCs w:val="20"/>
        </w:rPr>
        <w:t>162</w:t>
      </w:r>
      <w:r>
        <w:rPr>
          <w:rFonts w:ascii="Arial" w:hAnsi="Arial" w:cs="Arial"/>
          <w:sz w:val="20"/>
          <w:szCs w:val="20"/>
        </w:rPr>
        <w:t xml:space="preserve"> mieszkań, oraz wielkopolskie – </w:t>
      </w:r>
      <w:r w:rsidRPr="00B67DC3">
        <w:rPr>
          <w:rFonts w:ascii="Arial" w:hAnsi="Arial" w:cs="Arial"/>
          <w:b/>
          <w:sz w:val="20"/>
          <w:szCs w:val="20"/>
        </w:rPr>
        <w:t>3</w:t>
      </w:r>
      <w:r>
        <w:rPr>
          <w:rFonts w:ascii="Arial" w:hAnsi="Arial" w:cs="Arial"/>
          <w:sz w:val="20"/>
          <w:szCs w:val="20"/>
        </w:rPr>
        <w:t xml:space="preserve"> wnioski (</w:t>
      </w:r>
      <w:r w:rsidRPr="00B67DC3">
        <w:rPr>
          <w:rFonts w:ascii="Arial" w:hAnsi="Arial" w:cs="Arial"/>
          <w:b/>
          <w:sz w:val="20"/>
          <w:szCs w:val="20"/>
        </w:rPr>
        <w:t>11,5%</w:t>
      </w:r>
      <w:r>
        <w:rPr>
          <w:rFonts w:ascii="Arial" w:hAnsi="Arial" w:cs="Arial"/>
          <w:sz w:val="20"/>
          <w:szCs w:val="20"/>
        </w:rPr>
        <w:t xml:space="preserve"> ogółu), deklarując budowę </w:t>
      </w:r>
      <w:r w:rsidRPr="00B67DC3">
        <w:rPr>
          <w:rFonts w:ascii="Arial" w:hAnsi="Arial" w:cs="Arial"/>
          <w:b/>
          <w:sz w:val="20"/>
          <w:szCs w:val="20"/>
        </w:rPr>
        <w:t>131</w:t>
      </w:r>
      <w:r>
        <w:rPr>
          <w:rFonts w:ascii="Arial" w:hAnsi="Arial" w:cs="Arial"/>
          <w:sz w:val="20"/>
          <w:szCs w:val="20"/>
        </w:rPr>
        <w:t xml:space="preserve"> mieszkań. Po dwa wnioski (czyli </w:t>
      </w:r>
      <w:r w:rsidRPr="00B67DC3">
        <w:rPr>
          <w:rFonts w:ascii="Arial" w:hAnsi="Arial" w:cs="Arial"/>
          <w:b/>
          <w:sz w:val="20"/>
          <w:szCs w:val="20"/>
        </w:rPr>
        <w:t>po 7,7%</w:t>
      </w:r>
      <w:r>
        <w:rPr>
          <w:rFonts w:ascii="Arial" w:hAnsi="Arial" w:cs="Arial"/>
          <w:sz w:val="20"/>
          <w:szCs w:val="20"/>
        </w:rPr>
        <w:t xml:space="preserve"> ogółu) zostały złożone w województwach: małopolskim (deklaracja budowy </w:t>
      </w:r>
      <w:r w:rsidRPr="00B67DC3">
        <w:rPr>
          <w:rFonts w:ascii="Arial" w:hAnsi="Arial" w:cs="Arial"/>
          <w:b/>
          <w:sz w:val="20"/>
          <w:szCs w:val="20"/>
        </w:rPr>
        <w:t>87</w:t>
      </w:r>
      <w:r>
        <w:rPr>
          <w:rFonts w:ascii="Arial" w:hAnsi="Arial" w:cs="Arial"/>
          <w:sz w:val="20"/>
          <w:szCs w:val="20"/>
        </w:rPr>
        <w:t xml:space="preserve"> mieszkań) oraz pomorskim (deklaracja budowy </w:t>
      </w:r>
      <w:r w:rsidRPr="00B67DC3">
        <w:rPr>
          <w:rFonts w:ascii="Arial" w:hAnsi="Arial" w:cs="Arial"/>
          <w:b/>
          <w:sz w:val="20"/>
          <w:szCs w:val="20"/>
        </w:rPr>
        <w:t>44</w:t>
      </w:r>
      <w:r>
        <w:rPr>
          <w:rFonts w:ascii="Arial" w:hAnsi="Arial" w:cs="Arial"/>
          <w:sz w:val="20"/>
          <w:szCs w:val="20"/>
        </w:rPr>
        <w:t xml:space="preserve"> mieszkań). Najmniej, bo </w:t>
      </w:r>
      <w:r w:rsidRPr="00B67DC3">
        <w:rPr>
          <w:rFonts w:ascii="Arial" w:hAnsi="Arial" w:cs="Arial"/>
          <w:b/>
          <w:sz w:val="20"/>
          <w:szCs w:val="20"/>
        </w:rPr>
        <w:t>po 1</w:t>
      </w:r>
      <w:r>
        <w:rPr>
          <w:rFonts w:ascii="Arial" w:hAnsi="Arial" w:cs="Arial"/>
          <w:sz w:val="20"/>
          <w:szCs w:val="20"/>
        </w:rPr>
        <w:t xml:space="preserve"> wniosku (co stanowi </w:t>
      </w:r>
      <w:r w:rsidRPr="00B67DC3">
        <w:rPr>
          <w:rFonts w:ascii="Arial" w:hAnsi="Arial" w:cs="Arial"/>
          <w:b/>
          <w:sz w:val="20"/>
          <w:szCs w:val="20"/>
        </w:rPr>
        <w:t>3,8%</w:t>
      </w:r>
      <w:r>
        <w:rPr>
          <w:rFonts w:ascii="Arial" w:hAnsi="Arial" w:cs="Arial"/>
          <w:sz w:val="20"/>
          <w:szCs w:val="20"/>
        </w:rPr>
        <w:t xml:space="preserve"> ogółu), złożyli inwestorzy z województw: opolskiego (deklarując budowę </w:t>
      </w:r>
      <w:r w:rsidRPr="00B67DC3">
        <w:rPr>
          <w:rFonts w:ascii="Arial" w:hAnsi="Arial" w:cs="Arial"/>
          <w:b/>
          <w:sz w:val="20"/>
          <w:szCs w:val="20"/>
        </w:rPr>
        <w:t>120</w:t>
      </w:r>
      <w:r>
        <w:rPr>
          <w:rFonts w:ascii="Arial" w:hAnsi="Arial" w:cs="Arial"/>
          <w:sz w:val="20"/>
          <w:szCs w:val="20"/>
        </w:rPr>
        <w:t xml:space="preserve"> mieszkań), podkarpackiego (deklarując budowę </w:t>
      </w:r>
      <w:r w:rsidRPr="00B67DC3">
        <w:rPr>
          <w:rFonts w:ascii="Arial" w:hAnsi="Arial" w:cs="Arial"/>
          <w:b/>
          <w:sz w:val="20"/>
          <w:szCs w:val="20"/>
        </w:rPr>
        <w:t>21</w:t>
      </w:r>
      <w:r>
        <w:rPr>
          <w:rFonts w:ascii="Arial" w:hAnsi="Arial" w:cs="Arial"/>
          <w:sz w:val="20"/>
          <w:szCs w:val="20"/>
        </w:rPr>
        <w:t xml:space="preserve"> mieszkań), świętokrzyskiego (deklarując budowę </w:t>
      </w:r>
      <w:r w:rsidRPr="00B67DC3">
        <w:rPr>
          <w:rFonts w:ascii="Arial" w:hAnsi="Arial" w:cs="Arial"/>
          <w:b/>
          <w:sz w:val="20"/>
          <w:szCs w:val="20"/>
        </w:rPr>
        <w:t>60</w:t>
      </w:r>
      <w:r>
        <w:rPr>
          <w:rFonts w:ascii="Arial" w:hAnsi="Arial" w:cs="Arial"/>
          <w:sz w:val="20"/>
          <w:szCs w:val="20"/>
        </w:rPr>
        <w:t xml:space="preserve"> mieszkań) oraz warmińsko-mazurskiego (deklarując budowę </w:t>
      </w:r>
      <w:r w:rsidRPr="00B67DC3">
        <w:rPr>
          <w:rFonts w:ascii="Arial" w:hAnsi="Arial" w:cs="Arial"/>
          <w:b/>
          <w:sz w:val="20"/>
          <w:szCs w:val="20"/>
        </w:rPr>
        <w:t>40</w:t>
      </w:r>
      <w:r>
        <w:rPr>
          <w:rFonts w:ascii="Arial" w:hAnsi="Arial" w:cs="Arial"/>
          <w:sz w:val="20"/>
          <w:szCs w:val="20"/>
        </w:rPr>
        <w:t xml:space="preserve"> mieszkań). </w:t>
      </w:r>
    </w:p>
    <w:p w:rsidR="00ED6FD1" w:rsidRDefault="00ED6FD1" w:rsidP="00AE31BE">
      <w:pPr>
        <w:spacing w:after="240" w:line="240" w:lineRule="exact"/>
        <w:jc w:val="both"/>
        <w:rPr>
          <w:rFonts w:ascii="Arial" w:hAnsi="Arial" w:cs="Arial"/>
          <w:sz w:val="20"/>
          <w:szCs w:val="20"/>
        </w:rPr>
      </w:pPr>
    </w:p>
    <w:p w:rsidR="00FC6F62" w:rsidRDefault="00FC6F62" w:rsidP="00AE31BE">
      <w:pPr>
        <w:spacing w:after="240" w:line="240" w:lineRule="exact"/>
        <w:jc w:val="both"/>
        <w:rPr>
          <w:rFonts w:ascii="Arial" w:hAnsi="Arial" w:cs="Arial"/>
          <w:sz w:val="20"/>
          <w:szCs w:val="20"/>
        </w:rPr>
      </w:pPr>
    </w:p>
    <w:p w:rsidR="00FC6F62" w:rsidRDefault="00FC6F62" w:rsidP="00AE31BE">
      <w:pPr>
        <w:spacing w:after="240" w:line="240" w:lineRule="exact"/>
        <w:jc w:val="both"/>
        <w:rPr>
          <w:rFonts w:ascii="Arial" w:hAnsi="Arial" w:cs="Arial"/>
          <w:sz w:val="20"/>
          <w:szCs w:val="20"/>
        </w:rPr>
      </w:pPr>
    </w:p>
    <w:p w:rsidR="00071F87" w:rsidRDefault="00071F87" w:rsidP="00AE31BE">
      <w:pPr>
        <w:spacing w:after="240" w:line="240" w:lineRule="exact"/>
        <w:jc w:val="both"/>
        <w:rPr>
          <w:rFonts w:ascii="Arial" w:hAnsi="Arial" w:cs="Arial"/>
          <w:sz w:val="20"/>
          <w:szCs w:val="20"/>
        </w:rPr>
      </w:pPr>
    </w:p>
    <w:p w:rsidR="001F2022" w:rsidRDefault="001F2022" w:rsidP="00AE31BE">
      <w:pPr>
        <w:spacing w:after="240" w:line="240" w:lineRule="exact"/>
        <w:jc w:val="both"/>
        <w:rPr>
          <w:rFonts w:ascii="Arial" w:hAnsi="Arial" w:cs="Arial"/>
          <w:sz w:val="20"/>
          <w:szCs w:val="20"/>
        </w:rPr>
      </w:pPr>
    </w:p>
    <w:p w:rsidR="001F2022" w:rsidRDefault="001F2022" w:rsidP="00853240">
      <w:pPr>
        <w:spacing w:after="240" w:line="240" w:lineRule="auto"/>
        <w:contextualSpacing/>
        <w:jc w:val="both"/>
        <w:rPr>
          <w:rFonts w:ascii="Arial" w:hAnsi="Arial" w:cs="Arial"/>
          <w:b/>
          <w:i/>
          <w:sz w:val="18"/>
          <w:szCs w:val="18"/>
        </w:rPr>
      </w:pPr>
    </w:p>
    <w:p w:rsidR="00973025" w:rsidRPr="008656F7" w:rsidRDefault="006E4E39" w:rsidP="00853240">
      <w:pPr>
        <w:spacing w:after="240" w:line="240" w:lineRule="auto"/>
        <w:contextualSpacing/>
        <w:jc w:val="both"/>
        <w:rPr>
          <w:rFonts w:ascii="Arial" w:hAnsi="Arial" w:cs="Arial"/>
          <w:b/>
          <w:i/>
          <w:sz w:val="18"/>
          <w:szCs w:val="18"/>
        </w:rPr>
      </w:pPr>
      <w:r w:rsidRPr="008656F7">
        <w:rPr>
          <w:rFonts w:ascii="Arial" w:hAnsi="Arial" w:cs="Arial"/>
          <w:b/>
          <w:i/>
          <w:sz w:val="18"/>
          <w:szCs w:val="18"/>
        </w:rPr>
        <w:t>Map</w:t>
      </w:r>
      <w:r w:rsidR="00973025" w:rsidRPr="008656F7">
        <w:rPr>
          <w:rFonts w:ascii="Arial" w:hAnsi="Arial" w:cs="Arial"/>
          <w:b/>
          <w:i/>
          <w:sz w:val="18"/>
          <w:szCs w:val="18"/>
        </w:rPr>
        <w:t>a</w:t>
      </w:r>
      <w:r w:rsidRPr="008656F7">
        <w:rPr>
          <w:rFonts w:ascii="Arial" w:hAnsi="Arial" w:cs="Arial"/>
          <w:b/>
          <w:i/>
          <w:sz w:val="18"/>
          <w:szCs w:val="18"/>
        </w:rPr>
        <w:t xml:space="preserve"> nr 1.</w:t>
      </w:r>
      <w:r w:rsidR="00973025" w:rsidRPr="008656F7">
        <w:rPr>
          <w:rFonts w:ascii="Arial" w:hAnsi="Arial" w:cs="Arial"/>
          <w:b/>
          <w:i/>
          <w:sz w:val="18"/>
          <w:szCs w:val="18"/>
        </w:rPr>
        <w:t xml:space="preserve"> obrazująca liczbę wniosków złożonych w poszczególnych województwach i liczbę lokali mieszkalnych – podsumowanie </w:t>
      </w:r>
      <w:r w:rsidR="00B67DC3">
        <w:rPr>
          <w:rFonts w:ascii="Arial" w:hAnsi="Arial" w:cs="Arial"/>
          <w:b/>
          <w:i/>
          <w:sz w:val="18"/>
          <w:szCs w:val="18"/>
        </w:rPr>
        <w:t>VI</w:t>
      </w:r>
      <w:r w:rsidR="00B67DC3" w:rsidRPr="008656F7">
        <w:rPr>
          <w:rFonts w:ascii="Arial" w:hAnsi="Arial" w:cs="Arial"/>
          <w:b/>
          <w:i/>
          <w:sz w:val="18"/>
          <w:szCs w:val="18"/>
        </w:rPr>
        <w:t xml:space="preserve"> </w:t>
      </w:r>
      <w:r w:rsidR="00973025" w:rsidRPr="008656F7">
        <w:rPr>
          <w:rFonts w:ascii="Arial" w:hAnsi="Arial" w:cs="Arial"/>
          <w:b/>
          <w:i/>
          <w:sz w:val="18"/>
          <w:szCs w:val="18"/>
        </w:rPr>
        <w:t xml:space="preserve">edycji programu (dot. wszystkich </w:t>
      </w:r>
      <w:r w:rsidR="00AE0705" w:rsidRPr="008656F7">
        <w:rPr>
          <w:rFonts w:ascii="Arial" w:hAnsi="Arial" w:cs="Arial"/>
          <w:b/>
          <w:i/>
          <w:sz w:val="18"/>
          <w:szCs w:val="18"/>
        </w:rPr>
        <w:t xml:space="preserve">złożonych </w:t>
      </w:r>
      <w:r w:rsidR="00973025" w:rsidRPr="008656F7">
        <w:rPr>
          <w:rFonts w:ascii="Arial" w:hAnsi="Arial" w:cs="Arial"/>
          <w:b/>
          <w:i/>
          <w:sz w:val="18"/>
          <w:szCs w:val="18"/>
        </w:rPr>
        <w:t>wniosków).</w:t>
      </w:r>
    </w:p>
    <w:p w:rsidR="008B0A1B" w:rsidRPr="008656F7" w:rsidRDefault="00FA58EF" w:rsidP="00A95CF7">
      <w:pPr>
        <w:spacing w:after="240" w:line="240" w:lineRule="auto"/>
        <w:contextualSpacing/>
        <w:jc w:val="both"/>
        <w:rPr>
          <w:rFonts w:ascii="Arial" w:hAnsi="Arial" w:cs="Arial"/>
          <w:b/>
          <w:i/>
          <w:sz w:val="18"/>
          <w:szCs w:val="18"/>
        </w:rPr>
      </w:pPr>
      <w:r w:rsidRPr="008656F7">
        <w:rPr>
          <w:rFonts w:ascii="Arial" w:hAnsi="Arial" w:cs="Arial"/>
          <w:b/>
          <w:i/>
          <w:noProof/>
          <w:sz w:val="18"/>
          <w:szCs w:val="18"/>
        </w:rPr>
        <mc:AlternateContent>
          <mc:Choice Requires="wps">
            <w:drawing>
              <wp:anchor distT="0" distB="0" distL="114300" distR="114300" simplePos="0" relativeHeight="251650048" behindDoc="0" locked="0" layoutInCell="1" allowOverlap="1" wp14:anchorId="2DAEE77D" wp14:editId="29F3723D">
                <wp:simplePos x="0" y="0"/>
                <wp:positionH relativeFrom="column">
                  <wp:posOffset>4129405</wp:posOffset>
                </wp:positionH>
                <wp:positionV relativeFrom="paragraph">
                  <wp:posOffset>935990</wp:posOffset>
                </wp:positionV>
                <wp:extent cx="1033780" cy="405765"/>
                <wp:effectExtent l="9525" t="12700" r="13970" b="10160"/>
                <wp:wrapNone/>
                <wp:docPr id="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405765"/>
                        </a:xfrm>
                        <a:prstGeom prst="rect">
                          <a:avLst/>
                        </a:prstGeom>
                        <a:solidFill>
                          <a:schemeClr val="bg1">
                            <a:lumMod val="100000"/>
                            <a:lumOff val="0"/>
                          </a:schemeClr>
                        </a:solidFill>
                        <a:ln w="9525">
                          <a:solidFill>
                            <a:srgbClr val="000000"/>
                          </a:solidFill>
                          <a:miter lim="800000"/>
                          <a:headEnd/>
                          <a:tailEnd/>
                        </a:ln>
                      </wps:spPr>
                      <wps:txbx>
                        <w:txbxContent>
                          <w:p w:rsidR="00071F87" w:rsidRPr="004137D1" w:rsidRDefault="00071F87" w:rsidP="00B66CF7">
                            <w:pPr>
                              <w:rPr>
                                <w:rFonts w:ascii="Arial" w:hAnsi="Arial" w:cs="Arial"/>
                                <w:sz w:val="20"/>
                                <w:szCs w:val="20"/>
                              </w:rPr>
                            </w:pPr>
                            <w:r>
                              <w:rPr>
                                <w:rFonts w:ascii="Arial" w:hAnsi="Arial" w:cs="Arial"/>
                                <w:b/>
                                <w:color w:val="0070C0"/>
                                <w:sz w:val="20"/>
                                <w:szCs w:val="20"/>
                              </w:rPr>
                              <w:t>1079</w:t>
                            </w:r>
                            <w:r w:rsidRPr="00617FEB">
                              <w:rPr>
                                <w:rFonts w:ascii="Arial" w:hAnsi="Arial" w:cs="Arial"/>
                                <w:b/>
                                <w:color w:val="0070C0"/>
                                <w:sz w:val="20"/>
                                <w:szCs w:val="20"/>
                              </w:rPr>
                              <w:t xml:space="preserve"> - liczba lokali</w:t>
                            </w:r>
                            <w:r>
                              <w:rPr>
                                <w:rFonts w:ascii="Arial" w:hAnsi="Arial" w:cs="Arial"/>
                                <w:sz w:val="20"/>
                                <w:szCs w:val="20"/>
                              </w:rPr>
                              <w:t xml:space="preserve"> mieszkalnych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EE77D" id="Rectangle 20" o:spid="_x0000_s1026" style="position:absolute;left:0;text-align:left;margin-left:325.15pt;margin-top:73.7pt;width:81.4pt;height:3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" fillcolor="white [3212]">
                <v:textbox>
                  <w:txbxContent>
                    <w:p w:rsidR="00071F87" w:rsidRPr="004137D1" w:rsidRDefault="00071F87" w:rsidP="00B66CF7">
                      <w:pPr>
                        <w:rPr>
                          <w:rFonts w:ascii="Arial" w:hAnsi="Arial" w:cs="Arial"/>
                          <w:sz w:val="20"/>
                          <w:szCs w:val="20"/>
                        </w:rPr>
                      </w:pPr>
                      <w:r>
                        <w:rPr>
                          <w:rFonts w:ascii="Arial" w:hAnsi="Arial" w:cs="Arial"/>
                          <w:b/>
                          <w:color w:val="0070C0"/>
                          <w:sz w:val="20"/>
                          <w:szCs w:val="20"/>
                        </w:rPr>
                        <w:t>1079</w:t>
                      </w:r>
                      <w:r w:rsidRPr="00617FEB">
                        <w:rPr>
                          <w:rFonts w:ascii="Arial" w:hAnsi="Arial" w:cs="Arial"/>
                          <w:b/>
                          <w:color w:val="0070C0"/>
                          <w:sz w:val="20"/>
                          <w:szCs w:val="20"/>
                        </w:rPr>
                        <w:t xml:space="preserve"> - liczba lokali</w:t>
                      </w:r>
                      <w:r>
                        <w:rPr>
                          <w:rFonts w:ascii="Arial" w:hAnsi="Arial" w:cs="Arial"/>
                          <w:sz w:val="20"/>
                          <w:szCs w:val="20"/>
                        </w:rPr>
                        <w:t xml:space="preserve"> mieszkalnych</w:t>
                      </w:r>
                    </w:p>
                  </w:txbxContent>
                </v:textbox>
              </v:rect>
            </w:pict>
          </mc:Fallback>
        </mc:AlternateContent>
      </w:r>
      <w:r w:rsidRPr="008656F7">
        <w:rPr>
          <w:rFonts w:ascii="Arial" w:hAnsi="Arial" w:cs="Arial"/>
          <w:b/>
          <w:i/>
          <w:noProof/>
          <w:sz w:val="18"/>
          <w:szCs w:val="18"/>
        </w:rPr>
        <mc:AlternateContent>
          <mc:Choice Requires="wps">
            <w:drawing>
              <wp:anchor distT="0" distB="0" distL="114300" distR="114300" simplePos="0" relativeHeight="251649024" behindDoc="0" locked="0" layoutInCell="1" allowOverlap="1" wp14:anchorId="7B72611A" wp14:editId="6E042591">
                <wp:simplePos x="0" y="0"/>
                <wp:positionH relativeFrom="column">
                  <wp:posOffset>4129405</wp:posOffset>
                </wp:positionH>
                <wp:positionV relativeFrom="paragraph">
                  <wp:posOffset>300355</wp:posOffset>
                </wp:positionV>
                <wp:extent cx="1033780" cy="429260"/>
                <wp:effectExtent l="9525" t="5715" r="13970" b="12700"/>
                <wp:wrapNone/>
                <wp:docPr id="7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429260"/>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B66CF7">
                            <w:pPr>
                              <w:rPr>
                                <w:rFonts w:ascii="Arial" w:hAnsi="Arial" w:cs="Arial"/>
                                <w:b/>
                                <w:color w:val="FF0000"/>
                                <w:sz w:val="20"/>
                                <w:szCs w:val="20"/>
                              </w:rPr>
                            </w:pPr>
                            <w:r>
                              <w:rPr>
                                <w:rFonts w:ascii="Arial" w:hAnsi="Arial" w:cs="Arial"/>
                                <w:b/>
                                <w:color w:val="FF0000"/>
                                <w:sz w:val="20"/>
                                <w:szCs w:val="20"/>
                              </w:rPr>
                              <w:t>26</w:t>
                            </w:r>
                            <w:r w:rsidRPr="00617FEB">
                              <w:rPr>
                                <w:rFonts w:ascii="Arial" w:hAnsi="Arial" w:cs="Arial"/>
                                <w:b/>
                                <w:color w:val="FF0000"/>
                                <w:sz w:val="20"/>
                                <w:szCs w:val="20"/>
                              </w:rPr>
                              <w:t xml:space="preserve"> - liczba wniosków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2611A" id="Rectangle 18" o:spid="_x0000_s1027" style="position:absolute;left:0;text-align:left;margin-left:325.15pt;margin-top:23.65pt;width:81.4pt;height:33.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" fillcolor="white [3212]">
                <v:textbox>
                  <w:txbxContent>
                    <w:p w:rsidR="00071F87" w:rsidRPr="00617FEB" w:rsidRDefault="00071F87" w:rsidP="00B66CF7">
                      <w:pPr>
                        <w:rPr>
                          <w:rFonts w:ascii="Arial" w:hAnsi="Arial" w:cs="Arial"/>
                          <w:b/>
                          <w:color w:val="FF0000"/>
                          <w:sz w:val="20"/>
                          <w:szCs w:val="20"/>
                        </w:rPr>
                      </w:pPr>
                      <w:r>
                        <w:rPr>
                          <w:rFonts w:ascii="Arial" w:hAnsi="Arial" w:cs="Arial"/>
                          <w:b/>
                          <w:color w:val="FF0000"/>
                          <w:sz w:val="20"/>
                          <w:szCs w:val="20"/>
                        </w:rPr>
                        <w:t>26</w:t>
                      </w:r>
                      <w:r w:rsidRPr="00617FEB">
                        <w:rPr>
                          <w:rFonts w:ascii="Arial" w:hAnsi="Arial" w:cs="Arial"/>
                          <w:b/>
                          <w:color w:val="FF0000"/>
                          <w:sz w:val="20"/>
                          <w:szCs w:val="20"/>
                        </w:rPr>
                        <w:t xml:space="preserve"> - liczba wniosków</w:t>
                      </w:r>
                    </w:p>
                  </w:txbxContent>
                </v:textbox>
              </v:rect>
            </w:pict>
          </mc:Fallback>
        </mc:AlternateContent>
      </w:r>
    </w:p>
    <w:p w:rsidR="007F3413" w:rsidRPr="008656F7" w:rsidRDefault="00FA4F7C" w:rsidP="006E28CE">
      <w:pPr>
        <w:spacing w:after="240" w:line="360" w:lineRule="auto"/>
        <w:jc w:val="both"/>
        <w:rPr>
          <w:rFonts w:ascii="Arial" w:hAnsi="Arial" w:cs="Arial"/>
          <w:sz w:val="20"/>
          <w:szCs w:val="20"/>
        </w:rPr>
      </w:pPr>
      <w:r w:rsidRPr="008656F7">
        <w:rPr>
          <w:rFonts w:ascii="Arial" w:hAnsi="Arial" w:cs="Arial"/>
          <w:noProof/>
          <w:sz w:val="20"/>
          <w:szCs w:val="20"/>
        </w:rPr>
        <mc:AlternateContent>
          <mc:Choice Requires="wps">
            <w:drawing>
              <wp:anchor distT="0" distB="0" distL="114300" distR="114300" simplePos="0" relativeHeight="251651072" behindDoc="0" locked="0" layoutInCell="1" allowOverlap="1" wp14:anchorId="30222715" wp14:editId="294230C3">
                <wp:simplePos x="0" y="0"/>
                <wp:positionH relativeFrom="column">
                  <wp:posOffset>897200</wp:posOffset>
                </wp:positionH>
                <wp:positionV relativeFrom="paragraph">
                  <wp:posOffset>1687609</wp:posOffset>
                </wp:positionV>
                <wp:extent cx="508883" cy="229235"/>
                <wp:effectExtent l="0" t="0" r="24765" b="18415"/>
                <wp:wrapNone/>
                <wp:docPr id="6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83" cy="22923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B66CF7">
                            <w:pPr>
                              <w:rPr>
                                <w:rFonts w:ascii="Arial" w:hAnsi="Arial" w:cs="Arial"/>
                                <w:b/>
                                <w:color w:val="FF0000"/>
                                <w:sz w:val="18"/>
                                <w:szCs w:val="18"/>
                              </w:rPr>
                            </w:pPr>
                            <w:r>
                              <w:rPr>
                                <w:rFonts w:ascii="Arial" w:hAnsi="Arial" w:cs="Arial"/>
                                <w:b/>
                                <w:color w:val="FF0000"/>
                                <w:sz w:val="18"/>
                                <w:szCs w:val="18"/>
                              </w:rPr>
                              <w:t>3</w:t>
                            </w:r>
                            <w:r w:rsidRPr="00321798">
                              <w:rPr>
                                <w:rFonts w:ascii="Arial" w:hAnsi="Arial" w:cs="Arial"/>
                                <w:b/>
                                <w:color w:val="FF0000"/>
                                <w:sz w:val="18"/>
                                <w:szCs w:val="18"/>
                              </w:rPr>
                              <w:t>/</w:t>
                            </w:r>
                            <w:r>
                              <w:rPr>
                                <w:rFonts w:ascii="Arial" w:hAnsi="Arial" w:cs="Arial"/>
                                <w:b/>
                                <w:color w:val="0070C0"/>
                                <w:sz w:val="18"/>
                                <w:szCs w:val="18"/>
                              </w:rPr>
                              <w:t>131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22715" id="Rectangle 32" o:spid="_x0000_s1028" style="position:absolute;left:0;text-align:left;margin-left:70.65pt;margin-top:132.9pt;width:40.05pt;height:1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" fillcolor="white [3212]">
                <v:textbox>
                  <w:txbxContent>
                    <w:p w:rsidR="00071F87" w:rsidRPr="00617FEB" w:rsidRDefault="00071F87" w:rsidP="00B66CF7">
                      <w:pPr>
                        <w:rPr>
                          <w:rFonts w:ascii="Arial" w:hAnsi="Arial" w:cs="Arial"/>
                          <w:b/>
                          <w:color w:val="FF0000"/>
                          <w:sz w:val="18"/>
                          <w:szCs w:val="18"/>
                        </w:rPr>
                      </w:pPr>
                      <w:r>
                        <w:rPr>
                          <w:rFonts w:ascii="Arial" w:hAnsi="Arial" w:cs="Arial"/>
                          <w:b/>
                          <w:color w:val="FF0000"/>
                          <w:sz w:val="18"/>
                          <w:szCs w:val="18"/>
                        </w:rPr>
                        <w:t>3</w:t>
                      </w:r>
                      <w:r w:rsidRPr="00321798">
                        <w:rPr>
                          <w:rFonts w:ascii="Arial" w:hAnsi="Arial" w:cs="Arial"/>
                          <w:b/>
                          <w:color w:val="FF0000"/>
                          <w:sz w:val="18"/>
                          <w:szCs w:val="18"/>
                        </w:rPr>
                        <w:t>/</w:t>
                      </w:r>
                      <w:r>
                        <w:rPr>
                          <w:rFonts w:ascii="Arial" w:hAnsi="Arial" w:cs="Arial"/>
                          <w:b/>
                          <w:color w:val="0070C0"/>
                          <w:sz w:val="18"/>
                          <w:szCs w:val="18"/>
                        </w:rPr>
                        <w:t>131</w:t>
                      </w:r>
                    </w:p>
                  </w:txbxContent>
                </v:textbox>
              </v:rect>
            </w:pict>
          </mc:Fallback>
        </mc:AlternateContent>
      </w:r>
      <w:r w:rsidRPr="008656F7">
        <w:rPr>
          <w:rFonts w:ascii="Arial" w:hAnsi="Arial" w:cs="Arial"/>
          <w:noProof/>
          <w:sz w:val="20"/>
          <w:szCs w:val="20"/>
        </w:rPr>
        <mc:AlternateContent>
          <mc:Choice Requires="wps">
            <w:drawing>
              <wp:anchor distT="0" distB="0" distL="114300" distR="114300" simplePos="0" relativeHeight="251671552" behindDoc="0" locked="0" layoutInCell="1" allowOverlap="1" wp14:anchorId="6B558466" wp14:editId="4AC53BE8">
                <wp:simplePos x="0" y="0"/>
                <wp:positionH relativeFrom="column">
                  <wp:posOffset>2138652</wp:posOffset>
                </wp:positionH>
                <wp:positionV relativeFrom="paragraph">
                  <wp:posOffset>2644085</wp:posOffset>
                </wp:positionV>
                <wp:extent cx="436880" cy="229235"/>
                <wp:effectExtent l="0" t="0" r="20320" b="1841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22923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FA4F7C">
                            <w:pPr>
                              <w:rPr>
                                <w:rFonts w:ascii="Arial" w:hAnsi="Arial" w:cs="Arial"/>
                                <w:b/>
                                <w:color w:val="FF0000"/>
                                <w:sz w:val="18"/>
                                <w:szCs w:val="18"/>
                              </w:rPr>
                            </w:pPr>
                            <w:r w:rsidRPr="00321798">
                              <w:rPr>
                                <w:rFonts w:ascii="Arial" w:hAnsi="Arial" w:cs="Arial"/>
                                <w:b/>
                                <w:color w:val="FF0000"/>
                                <w:sz w:val="18"/>
                                <w:szCs w:val="18"/>
                              </w:rPr>
                              <w:t>1/</w:t>
                            </w:r>
                            <w:r>
                              <w:rPr>
                                <w:rFonts w:ascii="Arial" w:hAnsi="Arial" w:cs="Arial"/>
                                <w:b/>
                                <w:color w:val="0070C0"/>
                                <w:sz w:val="18"/>
                                <w:szCs w:val="18"/>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58466" id="_x0000_s1029" style="position:absolute;left:0;text-align:left;margin-left:168.4pt;margin-top:208.2pt;width:34.4pt;height:1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" fillcolor="white [3212]">
                <v:textbox>
                  <w:txbxContent>
                    <w:p w:rsidR="00071F87" w:rsidRPr="00617FEB" w:rsidRDefault="00071F87" w:rsidP="00FA4F7C">
                      <w:pPr>
                        <w:rPr>
                          <w:rFonts w:ascii="Arial" w:hAnsi="Arial" w:cs="Arial"/>
                          <w:b/>
                          <w:color w:val="FF0000"/>
                          <w:sz w:val="18"/>
                          <w:szCs w:val="18"/>
                        </w:rPr>
                      </w:pPr>
                      <w:r w:rsidRPr="00321798">
                        <w:rPr>
                          <w:rFonts w:ascii="Arial" w:hAnsi="Arial" w:cs="Arial"/>
                          <w:b/>
                          <w:color w:val="FF0000"/>
                          <w:sz w:val="18"/>
                          <w:szCs w:val="18"/>
                        </w:rPr>
                        <w:t>1/</w:t>
                      </w:r>
                      <w:r>
                        <w:rPr>
                          <w:rFonts w:ascii="Arial" w:hAnsi="Arial" w:cs="Arial"/>
                          <w:b/>
                          <w:color w:val="0070C0"/>
                          <w:sz w:val="18"/>
                          <w:szCs w:val="18"/>
                        </w:rPr>
                        <w:t>60</w:t>
                      </w:r>
                    </w:p>
                  </w:txbxContent>
                </v:textbox>
              </v:rect>
            </w:pict>
          </mc:Fallback>
        </mc:AlternateContent>
      </w:r>
      <w:r w:rsidRPr="008656F7">
        <w:rPr>
          <w:rFonts w:ascii="Arial" w:hAnsi="Arial" w:cs="Arial"/>
          <w:b/>
          <w:i/>
          <w:noProof/>
          <w:sz w:val="18"/>
          <w:szCs w:val="18"/>
        </w:rPr>
        <mc:AlternateContent>
          <mc:Choice Requires="wps">
            <w:drawing>
              <wp:anchor distT="0" distB="0" distL="114300" distR="114300" simplePos="0" relativeHeight="251643904" behindDoc="0" locked="0" layoutInCell="1" allowOverlap="1" wp14:anchorId="0B98210E" wp14:editId="6638CD88">
                <wp:simplePos x="0" y="0"/>
                <wp:positionH relativeFrom="column">
                  <wp:posOffset>1382230</wp:posOffset>
                </wp:positionH>
                <wp:positionV relativeFrom="paragraph">
                  <wp:posOffset>2872022</wp:posOffset>
                </wp:positionV>
                <wp:extent cx="492484" cy="229235"/>
                <wp:effectExtent l="0" t="0" r="22225" b="18415"/>
                <wp:wrapNone/>
                <wp:docPr id="6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84" cy="22923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B66CF7">
                            <w:pPr>
                              <w:rPr>
                                <w:rFonts w:ascii="Arial" w:hAnsi="Arial" w:cs="Arial"/>
                                <w:b/>
                                <w:color w:val="FF0000"/>
                                <w:sz w:val="18"/>
                                <w:szCs w:val="18"/>
                              </w:rPr>
                            </w:pPr>
                            <w:r>
                              <w:rPr>
                                <w:rFonts w:ascii="Arial" w:hAnsi="Arial" w:cs="Arial"/>
                                <w:b/>
                                <w:color w:val="FF0000"/>
                                <w:sz w:val="18"/>
                                <w:szCs w:val="18"/>
                              </w:rPr>
                              <w:t>3</w:t>
                            </w:r>
                            <w:r w:rsidRPr="00321798">
                              <w:rPr>
                                <w:rFonts w:ascii="Arial" w:hAnsi="Arial" w:cs="Arial"/>
                                <w:b/>
                                <w:color w:val="FF0000"/>
                                <w:sz w:val="18"/>
                                <w:szCs w:val="18"/>
                              </w:rPr>
                              <w:t>/</w:t>
                            </w:r>
                            <w:r>
                              <w:rPr>
                                <w:rFonts w:ascii="Arial" w:hAnsi="Arial" w:cs="Arial"/>
                                <w:b/>
                                <w:color w:val="0070C0"/>
                                <w:sz w:val="18"/>
                                <w:szCs w:val="18"/>
                              </w:rPr>
                              <w:t>162</w:t>
                            </w:r>
                            <w:r w:rsidRPr="00321798">
                              <w:rPr>
                                <w:rFonts w:ascii="Arial" w:hAnsi="Arial" w:cs="Arial"/>
                                <w:b/>
                                <w:color w:val="0070C0"/>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8210E" id="Rectangle 21" o:spid="_x0000_s1030" style="position:absolute;left:0;text-align:left;margin-left:108.85pt;margin-top:226.15pt;width:38.8pt;height:18.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" fillcolor="white [3212]">
                <v:textbox>
                  <w:txbxContent>
                    <w:p w:rsidR="00071F87" w:rsidRPr="00617FEB" w:rsidRDefault="00071F87" w:rsidP="00B66CF7">
                      <w:pPr>
                        <w:rPr>
                          <w:rFonts w:ascii="Arial" w:hAnsi="Arial" w:cs="Arial"/>
                          <w:b/>
                          <w:color w:val="FF0000"/>
                          <w:sz w:val="18"/>
                          <w:szCs w:val="18"/>
                        </w:rPr>
                      </w:pPr>
                      <w:r>
                        <w:rPr>
                          <w:rFonts w:ascii="Arial" w:hAnsi="Arial" w:cs="Arial"/>
                          <w:b/>
                          <w:color w:val="FF0000"/>
                          <w:sz w:val="18"/>
                          <w:szCs w:val="18"/>
                        </w:rPr>
                        <w:t>3</w:t>
                      </w:r>
                      <w:r w:rsidRPr="00321798">
                        <w:rPr>
                          <w:rFonts w:ascii="Arial" w:hAnsi="Arial" w:cs="Arial"/>
                          <w:b/>
                          <w:color w:val="FF0000"/>
                          <w:sz w:val="18"/>
                          <w:szCs w:val="18"/>
                        </w:rPr>
                        <w:t>/</w:t>
                      </w:r>
                      <w:r>
                        <w:rPr>
                          <w:rFonts w:ascii="Arial" w:hAnsi="Arial" w:cs="Arial"/>
                          <w:b/>
                          <w:color w:val="0070C0"/>
                          <w:sz w:val="18"/>
                          <w:szCs w:val="18"/>
                        </w:rPr>
                        <w:t>162</w:t>
                      </w:r>
                      <w:r w:rsidRPr="00321798">
                        <w:rPr>
                          <w:rFonts w:ascii="Arial" w:hAnsi="Arial" w:cs="Arial"/>
                          <w:b/>
                          <w:color w:val="0070C0"/>
                          <w:sz w:val="18"/>
                          <w:szCs w:val="18"/>
                        </w:rPr>
                        <w:t>3</w:t>
                      </w:r>
                    </w:p>
                  </w:txbxContent>
                </v:textbox>
              </v:rect>
            </w:pict>
          </mc:Fallback>
        </mc:AlternateContent>
      </w:r>
      <w:r w:rsidRPr="008656F7">
        <w:rPr>
          <w:rFonts w:ascii="Arial" w:hAnsi="Arial" w:cs="Arial"/>
          <w:noProof/>
          <w:sz w:val="20"/>
          <w:szCs w:val="20"/>
        </w:rPr>
        <mc:AlternateContent>
          <mc:Choice Requires="wps">
            <w:drawing>
              <wp:anchor distT="0" distB="0" distL="114300" distR="114300" simplePos="0" relativeHeight="251670528" behindDoc="0" locked="0" layoutInCell="1" allowOverlap="1" wp14:anchorId="2C31C422" wp14:editId="0C3E0B25">
                <wp:simplePos x="0" y="0"/>
                <wp:positionH relativeFrom="column">
                  <wp:posOffset>2735248</wp:posOffset>
                </wp:positionH>
                <wp:positionV relativeFrom="paragraph">
                  <wp:posOffset>3052666</wp:posOffset>
                </wp:positionV>
                <wp:extent cx="436880" cy="229235"/>
                <wp:effectExtent l="0" t="0" r="20320" b="18415"/>
                <wp:wrapNone/>
                <wp:docPr id="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22923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FA4F7C">
                            <w:pPr>
                              <w:rPr>
                                <w:rFonts w:ascii="Arial" w:hAnsi="Arial" w:cs="Arial"/>
                                <w:b/>
                                <w:color w:val="FF0000"/>
                                <w:sz w:val="18"/>
                                <w:szCs w:val="18"/>
                              </w:rPr>
                            </w:pPr>
                            <w:r w:rsidRPr="00321798">
                              <w:rPr>
                                <w:rFonts w:ascii="Arial" w:hAnsi="Arial" w:cs="Arial"/>
                                <w:b/>
                                <w:color w:val="FF0000"/>
                                <w:sz w:val="18"/>
                                <w:szCs w:val="18"/>
                              </w:rPr>
                              <w:t>1/</w:t>
                            </w:r>
                            <w:r w:rsidRPr="00321798">
                              <w:rPr>
                                <w:rFonts w:ascii="Arial" w:hAnsi="Arial" w:cs="Arial"/>
                                <w:b/>
                                <w:color w:val="0070C0"/>
                                <w:sz w:val="18"/>
                                <w:szCs w:val="18"/>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1C422" id="_x0000_s1031" style="position:absolute;left:0;text-align:left;margin-left:215.35pt;margin-top:240.35pt;width:34.4pt;height:1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" fillcolor="white [3212]">
                <v:textbox>
                  <w:txbxContent>
                    <w:p w:rsidR="00071F87" w:rsidRPr="00617FEB" w:rsidRDefault="00071F87" w:rsidP="00FA4F7C">
                      <w:pPr>
                        <w:rPr>
                          <w:rFonts w:ascii="Arial" w:hAnsi="Arial" w:cs="Arial"/>
                          <w:b/>
                          <w:color w:val="FF0000"/>
                          <w:sz w:val="18"/>
                          <w:szCs w:val="18"/>
                        </w:rPr>
                      </w:pPr>
                      <w:r w:rsidRPr="00321798">
                        <w:rPr>
                          <w:rFonts w:ascii="Arial" w:hAnsi="Arial" w:cs="Arial"/>
                          <w:b/>
                          <w:color w:val="FF0000"/>
                          <w:sz w:val="18"/>
                          <w:szCs w:val="18"/>
                        </w:rPr>
                        <w:t>1/</w:t>
                      </w:r>
                      <w:r w:rsidRPr="00321798">
                        <w:rPr>
                          <w:rFonts w:ascii="Arial" w:hAnsi="Arial" w:cs="Arial"/>
                          <w:b/>
                          <w:color w:val="0070C0"/>
                          <w:sz w:val="18"/>
                          <w:szCs w:val="18"/>
                        </w:rPr>
                        <w:t>21</w:t>
                      </w:r>
                    </w:p>
                  </w:txbxContent>
                </v:textbox>
              </v:rect>
            </w:pict>
          </mc:Fallback>
        </mc:AlternateContent>
      </w:r>
      <w:r w:rsidRPr="008656F7">
        <w:rPr>
          <w:rFonts w:ascii="Arial" w:hAnsi="Arial" w:cs="Arial"/>
          <w:b/>
          <w:i/>
          <w:noProof/>
          <w:sz w:val="18"/>
          <w:szCs w:val="18"/>
        </w:rPr>
        <mc:AlternateContent>
          <mc:Choice Requires="wps">
            <w:drawing>
              <wp:anchor distT="0" distB="0" distL="114300" distR="114300" simplePos="0" relativeHeight="251669504" behindDoc="0" locked="0" layoutInCell="1" allowOverlap="1" wp14:anchorId="433E4629" wp14:editId="471663D1">
                <wp:simplePos x="0" y="0"/>
                <wp:positionH relativeFrom="column">
                  <wp:posOffset>979032</wp:posOffset>
                </wp:positionH>
                <wp:positionV relativeFrom="paragraph">
                  <wp:posOffset>2625863</wp:posOffset>
                </wp:positionV>
                <wp:extent cx="490137" cy="246490"/>
                <wp:effectExtent l="0" t="0" r="24765" b="2032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137" cy="246490"/>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FA4F7C">
                            <w:pPr>
                              <w:rPr>
                                <w:rFonts w:ascii="Arial" w:hAnsi="Arial" w:cs="Arial"/>
                                <w:b/>
                                <w:color w:val="FF0000"/>
                                <w:sz w:val="18"/>
                                <w:szCs w:val="18"/>
                              </w:rPr>
                            </w:pPr>
                            <w:r w:rsidRPr="00321798">
                              <w:rPr>
                                <w:rFonts w:ascii="Arial" w:hAnsi="Arial" w:cs="Arial"/>
                                <w:b/>
                                <w:color w:val="FF0000"/>
                                <w:sz w:val="18"/>
                                <w:szCs w:val="18"/>
                              </w:rPr>
                              <w:t>1</w:t>
                            </w:r>
                            <w:r w:rsidRPr="00FA4F7C">
                              <w:rPr>
                                <w:rFonts w:ascii="Arial" w:hAnsi="Arial" w:cs="Arial"/>
                                <w:b/>
                                <w:color w:val="0070C0"/>
                                <w:sz w:val="18"/>
                                <w:szCs w:val="18"/>
                              </w:rPr>
                              <w:t>/120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E4629" id="Rectangle 28" o:spid="_x0000_s1032" style="position:absolute;left:0;text-align:left;margin-left:77.1pt;margin-top:206.75pt;width:38.6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" fillcolor="white [3212]">
                <v:textbox>
                  <w:txbxContent>
                    <w:p w:rsidR="00071F87" w:rsidRPr="00617FEB" w:rsidRDefault="00071F87" w:rsidP="00FA4F7C">
                      <w:pPr>
                        <w:rPr>
                          <w:rFonts w:ascii="Arial" w:hAnsi="Arial" w:cs="Arial"/>
                          <w:b/>
                          <w:color w:val="FF0000"/>
                          <w:sz w:val="18"/>
                          <w:szCs w:val="18"/>
                        </w:rPr>
                      </w:pPr>
                      <w:r w:rsidRPr="00321798">
                        <w:rPr>
                          <w:rFonts w:ascii="Arial" w:hAnsi="Arial" w:cs="Arial"/>
                          <w:b/>
                          <w:color w:val="FF0000"/>
                          <w:sz w:val="18"/>
                          <w:szCs w:val="18"/>
                        </w:rPr>
                        <w:t>1</w:t>
                      </w:r>
                      <w:r w:rsidRPr="00FA4F7C">
                        <w:rPr>
                          <w:rFonts w:ascii="Arial" w:hAnsi="Arial" w:cs="Arial"/>
                          <w:b/>
                          <w:color w:val="0070C0"/>
                          <w:sz w:val="18"/>
                          <w:szCs w:val="18"/>
                        </w:rPr>
                        <w:t>/120</w:t>
                      </w:r>
                    </w:p>
                  </w:txbxContent>
                </v:textbox>
              </v:rect>
            </w:pict>
          </mc:Fallback>
        </mc:AlternateContent>
      </w:r>
      <w:r w:rsidRPr="008656F7">
        <w:rPr>
          <w:rFonts w:ascii="Arial" w:hAnsi="Arial" w:cs="Arial"/>
          <w:b/>
          <w:i/>
          <w:noProof/>
          <w:sz w:val="18"/>
          <w:szCs w:val="18"/>
        </w:rPr>
        <mc:AlternateContent>
          <mc:Choice Requires="wps">
            <w:drawing>
              <wp:anchor distT="0" distB="0" distL="114300" distR="114300" simplePos="0" relativeHeight="251668480" behindDoc="0" locked="0" layoutInCell="1" allowOverlap="1" wp14:anchorId="4100295C" wp14:editId="3E3F7F7F">
                <wp:simplePos x="0" y="0"/>
                <wp:positionH relativeFrom="column">
                  <wp:posOffset>2018057</wp:posOffset>
                </wp:positionH>
                <wp:positionV relativeFrom="paragraph">
                  <wp:posOffset>3158158</wp:posOffset>
                </wp:positionV>
                <wp:extent cx="485030" cy="198782"/>
                <wp:effectExtent l="0" t="0" r="10795" b="1079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30" cy="198782"/>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FA4F7C">
                            <w:pPr>
                              <w:rPr>
                                <w:rFonts w:ascii="Arial" w:hAnsi="Arial" w:cs="Arial"/>
                                <w:b/>
                                <w:color w:val="FF0000"/>
                                <w:sz w:val="18"/>
                                <w:szCs w:val="18"/>
                              </w:rPr>
                            </w:pPr>
                            <w:r>
                              <w:rPr>
                                <w:rFonts w:ascii="Arial" w:hAnsi="Arial" w:cs="Arial"/>
                                <w:b/>
                                <w:color w:val="FF0000"/>
                                <w:sz w:val="18"/>
                                <w:szCs w:val="18"/>
                              </w:rPr>
                              <w:t>2</w:t>
                            </w:r>
                            <w:r w:rsidRPr="00321798">
                              <w:rPr>
                                <w:rFonts w:ascii="Arial" w:hAnsi="Arial" w:cs="Arial"/>
                                <w:b/>
                                <w:color w:val="FF0000"/>
                                <w:sz w:val="18"/>
                                <w:szCs w:val="18"/>
                              </w:rPr>
                              <w:t>/</w:t>
                            </w:r>
                            <w:r>
                              <w:rPr>
                                <w:rFonts w:ascii="Arial" w:hAnsi="Arial" w:cs="Arial"/>
                                <w:b/>
                                <w:color w:val="0070C0"/>
                                <w:sz w:val="18"/>
                                <w:szCs w:val="18"/>
                              </w:rPr>
                              <w:t>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0295C" id="_x0000_s1033" style="position:absolute;left:0;text-align:left;margin-left:158.9pt;margin-top:248.65pt;width:38.2pt;height:1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" fillcolor="white [3212]">
                <v:textbox>
                  <w:txbxContent>
                    <w:p w:rsidR="00071F87" w:rsidRPr="00617FEB" w:rsidRDefault="00071F87" w:rsidP="00FA4F7C">
                      <w:pPr>
                        <w:rPr>
                          <w:rFonts w:ascii="Arial" w:hAnsi="Arial" w:cs="Arial"/>
                          <w:b/>
                          <w:color w:val="FF0000"/>
                          <w:sz w:val="18"/>
                          <w:szCs w:val="18"/>
                        </w:rPr>
                      </w:pPr>
                      <w:r>
                        <w:rPr>
                          <w:rFonts w:ascii="Arial" w:hAnsi="Arial" w:cs="Arial"/>
                          <w:b/>
                          <w:color w:val="FF0000"/>
                          <w:sz w:val="18"/>
                          <w:szCs w:val="18"/>
                        </w:rPr>
                        <w:t>2</w:t>
                      </w:r>
                      <w:r w:rsidRPr="00321798">
                        <w:rPr>
                          <w:rFonts w:ascii="Arial" w:hAnsi="Arial" w:cs="Arial"/>
                          <w:b/>
                          <w:color w:val="FF0000"/>
                          <w:sz w:val="18"/>
                          <w:szCs w:val="18"/>
                        </w:rPr>
                        <w:t>/</w:t>
                      </w:r>
                      <w:r>
                        <w:rPr>
                          <w:rFonts w:ascii="Arial" w:hAnsi="Arial" w:cs="Arial"/>
                          <w:b/>
                          <w:color w:val="0070C0"/>
                          <w:sz w:val="18"/>
                          <w:szCs w:val="18"/>
                        </w:rPr>
                        <w:t>87</w:t>
                      </w:r>
                    </w:p>
                  </w:txbxContent>
                </v:textbox>
              </v:rect>
            </w:pict>
          </mc:Fallback>
        </mc:AlternateContent>
      </w:r>
      <w:r w:rsidRPr="008656F7">
        <w:rPr>
          <w:rFonts w:ascii="Arial" w:hAnsi="Arial" w:cs="Arial"/>
          <w:noProof/>
          <w:sz w:val="20"/>
          <w:szCs w:val="20"/>
        </w:rPr>
        <mc:AlternateContent>
          <mc:Choice Requires="wps">
            <w:drawing>
              <wp:anchor distT="0" distB="0" distL="114300" distR="114300" simplePos="0" relativeHeight="251667456" behindDoc="0" locked="0" layoutInCell="1" allowOverlap="1" wp14:anchorId="250AF325" wp14:editId="301E9B46">
                <wp:simplePos x="0" y="0"/>
                <wp:positionH relativeFrom="column">
                  <wp:posOffset>1310668</wp:posOffset>
                </wp:positionH>
                <wp:positionV relativeFrom="paragraph">
                  <wp:posOffset>1210531</wp:posOffset>
                </wp:positionV>
                <wp:extent cx="485029" cy="229235"/>
                <wp:effectExtent l="0" t="0" r="10795" b="18415"/>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29" cy="22923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FA4F7C">
                            <w:pPr>
                              <w:rPr>
                                <w:rFonts w:ascii="Arial" w:hAnsi="Arial" w:cs="Arial"/>
                                <w:b/>
                                <w:color w:val="FF0000"/>
                                <w:sz w:val="18"/>
                                <w:szCs w:val="18"/>
                              </w:rPr>
                            </w:pPr>
                            <w:r>
                              <w:rPr>
                                <w:rFonts w:ascii="Arial" w:hAnsi="Arial" w:cs="Arial"/>
                                <w:b/>
                                <w:color w:val="FF0000"/>
                                <w:sz w:val="18"/>
                                <w:szCs w:val="18"/>
                              </w:rPr>
                              <w:t>4</w:t>
                            </w:r>
                            <w:r w:rsidRPr="00FA4F7C">
                              <w:rPr>
                                <w:rFonts w:ascii="Arial" w:hAnsi="Arial" w:cs="Arial"/>
                                <w:b/>
                                <w:color w:val="0070C0"/>
                                <w:sz w:val="18"/>
                                <w:szCs w:val="18"/>
                              </w:rPr>
                              <w:t>/1</w:t>
                            </w:r>
                            <w:r>
                              <w:rPr>
                                <w:rFonts w:ascii="Arial" w:hAnsi="Arial" w:cs="Arial"/>
                                <w:b/>
                                <w:color w:val="0070C0"/>
                                <w:sz w:val="18"/>
                                <w:szCs w:val="18"/>
                              </w:rPr>
                              <w:t>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AF325" id="Rectangle 34" o:spid="_x0000_s1034" style="position:absolute;left:0;text-align:left;margin-left:103.2pt;margin-top:95.3pt;width:38.2pt;height:1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" fillcolor="white [3212]">
                <v:textbox>
                  <w:txbxContent>
                    <w:p w:rsidR="00071F87" w:rsidRPr="00617FEB" w:rsidRDefault="00071F87" w:rsidP="00FA4F7C">
                      <w:pPr>
                        <w:rPr>
                          <w:rFonts w:ascii="Arial" w:hAnsi="Arial" w:cs="Arial"/>
                          <w:b/>
                          <w:color w:val="FF0000"/>
                          <w:sz w:val="18"/>
                          <w:szCs w:val="18"/>
                        </w:rPr>
                      </w:pPr>
                      <w:r>
                        <w:rPr>
                          <w:rFonts w:ascii="Arial" w:hAnsi="Arial" w:cs="Arial"/>
                          <w:b/>
                          <w:color w:val="FF0000"/>
                          <w:sz w:val="18"/>
                          <w:szCs w:val="18"/>
                        </w:rPr>
                        <w:t>4</w:t>
                      </w:r>
                      <w:r w:rsidRPr="00FA4F7C">
                        <w:rPr>
                          <w:rFonts w:ascii="Arial" w:hAnsi="Arial" w:cs="Arial"/>
                          <w:b/>
                          <w:color w:val="0070C0"/>
                          <w:sz w:val="18"/>
                          <w:szCs w:val="18"/>
                        </w:rPr>
                        <w:t>/1</w:t>
                      </w:r>
                      <w:r>
                        <w:rPr>
                          <w:rFonts w:ascii="Arial" w:hAnsi="Arial" w:cs="Arial"/>
                          <w:b/>
                          <w:color w:val="0070C0"/>
                          <w:sz w:val="18"/>
                          <w:szCs w:val="18"/>
                        </w:rPr>
                        <w:t>77</w:t>
                      </w:r>
                    </w:p>
                  </w:txbxContent>
                </v:textbox>
              </v:rect>
            </w:pict>
          </mc:Fallback>
        </mc:AlternateContent>
      </w:r>
      <w:r w:rsidR="00F60415" w:rsidRPr="008656F7">
        <w:rPr>
          <w:rFonts w:ascii="Arial" w:hAnsi="Arial" w:cs="Arial"/>
          <w:noProof/>
          <w:sz w:val="20"/>
          <w:szCs w:val="20"/>
        </w:rPr>
        <mc:AlternateContent>
          <mc:Choice Requires="wps">
            <w:drawing>
              <wp:anchor distT="0" distB="0" distL="114300" distR="114300" simplePos="0" relativeHeight="251665408" behindDoc="0" locked="0" layoutInCell="1" allowOverlap="1" wp14:anchorId="21379530" wp14:editId="6C631439">
                <wp:simplePos x="0" y="0"/>
                <wp:positionH relativeFrom="column">
                  <wp:posOffset>1160421</wp:posOffset>
                </wp:positionH>
                <wp:positionV relativeFrom="paragraph">
                  <wp:posOffset>520010</wp:posOffset>
                </wp:positionV>
                <wp:extent cx="445135" cy="229235"/>
                <wp:effectExtent l="0" t="0" r="12065" b="1841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2923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F60415">
                            <w:pPr>
                              <w:rPr>
                                <w:rFonts w:ascii="Arial" w:hAnsi="Arial" w:cs="Arial"/>
                                <w:b/>
                                <w:color w:val="FF0000"/>
                                <w:sz w:val="18"/>
                                <w:szCs w:val="18"/>
                              </w:rPr>
                            </w:pPr>
                            <w:r>
                              <w:rPr>
                                <w:rFonts w:ascii="Arial" w:hAnsi="Arial" w:cs="Arial"/>
                                <w:b/>
                                <w:color w:val="FF0000"/>
                                <w:sz w:val="18"/>
                                <w:szCs w:val="18"/>
                              </w:rPr>
                              <w:t>2</w:t>
                            </w:r>
                            <w:r w:rsidRPr="00321798">
                              <w:rPr>
                                <w:rFonts w:ascii="Arial" w:hAnsi="Arial" w:cs="Arial"/>
                                <w:b/>
                                <w:color w:val="FF0000"/>
                                <w:sz w:val="18"/>
                                <w:szCs w:val="18"/>
                              </w:rPr>
                              <w:t>/</w:t>
                            </w:r>
                            <w:r>
                              <w:rPr>
                                <w:rFonts w:ascii="Arial" w:hAnsi="Arial" w:cs="Arial"/>
                                <w:b/>
                                <w:color w:val="0070C0"/>
                                <w:sz w:val="18"/>
                                <w:szCs w:val="18"/>
                              </w:rPr>
                              <w:t>44</w:t>
                            </w:r>
                            <w:r w:rsidRPr="00321798">
                              <w:rPr>
                                <w:rFonts w:ascii="Arial" w:hAnsi="Arial" w:cs="Arial"/>
                                <w:b/>
                                <w:color w:val="0070C0"/>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79530" id="_x0000_s1035" style="position:absolute;left:0;text-align:left;margin-left:91.35pt;margin-top:40.95pt;width:35.05pt;height:1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" fillcolor="white [3212]">
                <v:textbox>
                  <w:txbxContent>
                    <w:p w:rsidR="00071F87" w:rsidRPr="00617FEB" w:rsidRDefault="00071F87" w:rsidP="00F60415">
                      <w:pPr>
                        <w:rPr>
                          <w:rFonts w:ascii="Arial" w:hAnsi="Arial" w:cs="Arial"/>
                          <w:b/>
                          <w:color w:val="FF0000"/>
                          <w:sz w:val="18"/>
                          <w:szCs w:val="18"/>
                        </w:rPr>
                      </w:pPr>
                      <w:r>
                        <w:rPr>
                          <w:rFonts w:ascii="Arial" w:hAnsi="Arial" w:cs="Arial"/>
                          <w:b/>
                          <w:color w:val="FF0000"/>
                          <w:sz w:val="18"/>
                          <w:szCs w:val="18"/>
                        </w:rPr>
                        <w:t>2</w:t>
                      </w:r>
                      <w:r w:rsidRPr="00321798">
                        <w:rPr>
                          <w:rFonts w:ascii="Arial" w:hAnsi="Arial" w:cs="Arial"/>
                          <w:b/>
                          <w:color w:val="FF0000"/>
                          <w:sz w:val="18"/>
                          <w:szCs w:val="18"/>
                        </w:rPr>
                        <w:t>/</w:t>
                      </w:r>
                      <w:r>
                        <w:rPr>
                          <w:rFonts w:ascii="Arial" w:hAnsi="Arial" w:cs="Arial"/>
                          <w:b/>
                          <w:color w:val="0070C0"/>
                          <w:sz w:val="18"/>
                          <w:szCs w:val="18"/>
                        </w:rPr>
                        <w:t>44</w:t>
                      </w:r>
                      <w:r w:rsidRPr="00321798">
                        <w:rPr>
                          <w:rFonts w:ascii="Arial" w:hAnsi="Arial" w:cs="Arial"/>
                          <w:b/>
                          <w:color w:val="0070C0"/>
                          <w:sz w:val="18"/>
                          <w:szCs w:val="18"/>
                        </w:rPr>
                        <w:t>5</w:t>
                      </w:r>
                    </w:p>
                  </w:txbxContent>
                </v:textbox>
              </v:rect>
            </w:pict>
          </mc:Fallback>
        </mc:AlternateContent>
      </w:r>
      <w:r w:rsidR="00FA58EF" w:rsidRPr="008656F7">
        <w:rPr>
          <w:rFonts w:ascii="Arial" w:hAnsi="Arial" w:cs="Arial"/>
          <w:noProof/>
          <w:sz w:val="20"/>
          <w:szCs w:val="20"/>
        </w:rPr>
        <mc:AlternateContent>
          <mc:Choice Requires="wps">
            <w:drawing>
              <wp:anchor distT="0" distB="0" distL="114300" distR="114300" simplePos="0" relativeHeight="251653120" behindDoc="0" locked="0" layoutInCell="1" allowOverlap="1" wp14:anchorId="300BBAFB" wp14:editId="4D10F4CB">
                <wp:simplePos x="0" y="0"/>
                <wp:positionH relativeFrom="column">
                  <wp:posOffset>2178050</wp:posOffset>
                </wp:positionH>
                <wp:positionV relativeFrom="paragraph">
                  <wp:posOffset>766445</wp:posOffset>
                </wp:positionV>
                <wp:extent cx="437515" cy="229235"/>
                <wp:effectExtent l="10795" t="12700" r="8890" b="5715"/>
                <wp:wrapNone/>
                <wp:docPr id="6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2923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B66CF7">
                            <w:pPr>
                              <w:rPr>
                                <w:rFonts w:ascii="Arial" w:hAnsi="Arial" w:cs="Arial"/>
                                <w:b/>
                                <w:color w:val="FF0000"/>
                                <w:sz w:val="18"/>
                                <w:szCs w:val="18"/>
                              </w:rPr>
                            </w:pPr>
                            <w:r w:rsidRPr="00321798">
                              <w:rPr>
                                <w:rFonts w:ascii="Arial" w:hAnsi="Arial" w:cs="Arial"/>
                                <w:b/>
                                <w:color w:val="FF0000"/>
                                <w:sz w:val="18"/>
                                <w:szCs w:val="18"/>
                              </w:rPr>
                              <w:t>1/</w:t>
                            </w:r>
                            <w:r>
                              <w:rPr>
                                <w:rFonts w:ascii="Arial" w:hAnsi="Arial" w:cs="Arial"/>
                                <w:b/>
                                <w:color w:val="0070C0"/>
                                <w:sz w:val="18"/>
                                <w:szCs w:val="18"/>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BBAFB" id="Rectangle 33" o:spid="_x0000_s1036" style="position:absolute;left:0;text-align:left;margin-left:171.5pt;margin-top:60.35pt;width:34.45pt;height:1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" fillcolor="white [3212]">
                <v:textbox>
                  <w:txbxContent>
                    <w:p w:rsidR="00071F87" w:rsidRPr="00617FEB" w:rsidRDefault="00071F87" w:rsidP="00B66CF7">
                      <w:pPr>
                        <w:rPr>
                          <w:rFonts w:ascii="Arial" w:hAnsi="Arial" w:cs="Arial"/>
                          <w:b/>
                          <w:color w:val="FF0000"/>
                          <w:sz w:val="18"/>
                          <w:szCs w:val="18"/>
                        </w:rPr>
                      </w:pPr>
                      <w:r w:rsidRPr="00321798">
                        <w:rPr>
                          <w:rFonts w:ascii="Arial" w:hAnsi="Arial" w:cs="Arial"/>
                          <w:b/>
                          <w:color w:val="FF0000"/>
                          <w:sz w:val="18"/>
                          <w:szCs w:val="18"/>
                        </w:rPr>
                        <w:t>1/</w:t>
                      </w:r>
                      <w:r>
                        <w:rPr>
                          <w:rFonts w:ascii="Arial" w:hAnsi="Arial" w:cs="Arial"/>
                          <w:b/>
                          <w:color w:val="0070C0"/>
                          <w:sz w:val="18"/>
                          <w:szCs w:val="18"/>
                        </w:rPr>
                        <w:t>40</w:t>
                      </w:r>
                    </w:p>
                  </w:txbxContent>
                </v:textbox>
              </v:rect>
            </w:pict>
          </mc:Fallback>
        </mc:AlternateContent>
      </w:r>
      <w:r w:rsidR="00FA58EF" w:rsidRPr="008656F7">
        <w:rPr>
          <w:rFonts w:ascii="Arial" w:hAnsi="Arial" w:cs="Arial"/>
          <w:b/>
          <w:i/>
          <w:noProof/>
          <w:sz w:val="18"/>
          <w:szCs w:val="18"/>
        </w:rPr>
        <mc:AlternateContent>
          <mc:Choice Requires="wps">
            <w:drawing>
              <wp:anchor distT="0" distB="0" distL="114300" distR="114300" simplePos="0" relativeHeight="251644928" behindDoc="0" locked="0" layoutInCell="1" allowOverlap="1" wp14:anchorId="1E8BDFC6" wp14:editId="7714621A">
                <wp:simplePos x="0" y="0"/>
                <wp:positionH relativeFrom="column">
                  <wp:posOffset>2178050</wp:posOffset>
                </wp:positionH>
                <wp:positionV relativeFrom="paragraph">
                  <wp:posOffset>1461770</wp:posOffset>
                </wp:positionV>
                <wp:extent cx="522605" cy="229235"/>
                <wp:effectExtent l="10795" t="12700" r="9525" b="5715"/>
                <wp:wrapNone/>
                <wp:docPr id="6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22923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B66CF7">
                            <w:pPr>
                              <w:rPr>
                                <w:rFonts w:ascii="Arial" w:hAnsi="Arial" w:cs="Arial"/>
                                <w:b/>
                                <w:color w:val="FF0000"/>
                                <w:sz w:val="18"/>
                                <w:szCs w:val="18"/>
                              </w:rPr>
                            </w:pPr>
                            <w:r w:rsidRPr="00321798">
                              <w:rPr>
                                <w:rFonts w:ascii="Arial" w:hAnsi="Arial" w:cs="Arial"/>
                                <w:b/>
                                <w:color w:val="FF0000"/>
                                <w:sz w:val="18"/>
                                <w:szCs w:val="18"/>
                              </w:rPr>
                              <w:t>4/</w:t>
                            </w:r>
                            <w:r>
                              <w:rPr>
                                <w:rFonts w:ascii="Arial" w:hAnsi="Arial" w:cs="Arial"/>
                                <w:b/>
                                <w:color w:val="0070C0"/>
                                <w:sz w:val="18"/>
                                <w:szCs w:val="18"/>
                              </w:rPr>
                              <w:t>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BDFC6" id="Rectangle 26" o:spid="_x0000_s1037" style="position:absolute;left:0;text-align:left;margin-left:171.5pt;margin-top:115.1pt;width:41.15pt;height:18.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" fillcolor="white [3212]">
                <v:textbox>
                  <w:txbxContent>
                    <w:p w:rsidR="00071F87" w:rsidRPr="00617FEB" w:rsidRDefault="00071F87" w:rsidP="00B66CF7">
                      <w:pPr>
                        <w:rPr>
                          <w:rFonts w:ascii="Arial" w:hAnsi="Arial" w:cs="Arial"/>
                          <w:b/>
                          <w:color w:val="FF0000"/>
                          <w:sz w:val="18"/>
                          <w:szCs w:val="18"/>
                        </w:rPr>
                      </w:pPr>
                      <w:r w:rsidRPr="00321798">
                        <w:rPr>
                          <w:rFonts w:ascii="Arial" w:hAnsi="Arial" w:cs="Arial"/>
                          <w:b/>
                          <w:color w:val="FF0000"/>
                          <w:sz w:val="18"/>
                          <w:szCs w:val="18"/>
                        </w:rPr>
                        <w:t>4/</w:t>
                      </w:r>
                      <w:r>
                        <w:rPr>
                          <w:rFonts w:ascii="Arial" w:hAnsi="Arial" w:cs="Arial"/>
                          <w:b/>
                          <w:color w:val="0070C0"/>
                          <w:sz w:val="18"/>
                          <w:szCs w:val="18"/>
                        </w:rPr>
                        <w:t>79</w:t>
                      </w:r>
                    </w:p>
                  </w:txbxContent>
                </v:textbox>
              </v:rect>
            </w:pict>
          </mc:Fallback>
        </mc:AlternateContent>
      </w:r>
      <w:r w:rsidR="00FA58EF" w:rsidRPr="008656F7">
        <w:rPr>
          <w:rFonts w:ascii="Arial" w:hAnsi="Arial" w:cs="Arial"/>
          <w:b/>
          <w:i/>
          <w:noProof/>
          <w:sz w:val="18"/>
          <w:szCs w:val="18"/>
        </w:rPr>
        <mc:AlternateContent>
          <mc:Choice Requires="wps">
            <w:drawing>
              <wp:anchor distT="0" distB="0" distL="114300" distR="114300" simplePos="0" relativeHeight="251648000" behindDoc="0" locked="0" layoutInCell="1" allowOverlap="1" wp14:anchorId="640481F8" wp14:editId="1BFAF11F">
                <wp:simplePos x="0" y="0"/>
                <wp:positionH relativeFrom="column">
                  <wp:posOffset>481330</wp:posOffset>
                </wp:positionH>
                <wp:positionV relativeFrom="paragraph">
                  <wp:posOffset>2319020</wp:posOffset>
                </wp:positionV>
                <wp:extent cx="495300" cy="229235"/>
                <wp:effectExtent l="9525" t="12700" r="9525" b="5715"/>
                <wp:wrapNone/>
                <wp:docPr id="5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2923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B66CF7">
                            <w:pPr>
                              <w:rPr>
                                <w:rFonts w:ascii="Arial" w:hAnsi="Arial" w:cs="Arial"/>
                                <w:b/>
                                <w:color w:val="FF0000"/>
                                <w:sz w:val="18"/>
                                <w:szCs w:val="18"/>
                              </w:rPr>
                            </w:pPr>
                            <w:r>
                              <w:rPr>
                                <w:rFonts w:ascii="Arial" w:hAnsi="Arial" w:cs="Arial"/>
                                <w:b/>
                                <w:color w:val="FF0000"/>
                                <w:sz w:val="18"/>
                                <w:szCs w:val="18"/>
                              </w:rPr>
                              <w:t>4</w:t>
                            </w:r>
                            <w:r w:rsidRPr="00321798">
                              <w:rPr>
                                <w:rFonts w:ascii="Arial" w:hAnsi="Arial" w:cs="Arial"/>
                                <w:b/>
                                <w:color w:val="FF0000"/>
                                <w:sz w:val="18"/>
                                <w:szCs w:val="18"/>
                              </w:rPr>
                              <w:t>/</w:t>
                            </w:r>
                            <w:r>
                              <w:rPr>
                                <w:rFonts w:ascii="Arial" w:hAnsi="Arial" w:cs="Arial"/>
                                <w:b/>
                                <w:color w:val="0070C0"/>
                                <w:sz w:val="18"/>
                                <w:szCs w:val="18"/>
                              </w:rPr>
                              <w:t>158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481F8" id="Rectangle 31" o:spid="_x0000_s1038" style="position:absolute;left:0;text-align:left;margin-left:37.9pt;margin-top:182.6pt;width:39pt;height:18.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" fillcolor="white [3212]">
                <v:textbox>
                  <w:txbxContent>
                    <w:p w:rsidR="00071F87" w:rsidRPr="00617FEB" w:rsidRDefault="00071F87" w:rsidP="00B66CF7">
                      <w:pPr>
                        <w:rPr>
                          <w:rFonts w:ascii="Arial" w:hAnsi="Arial" w:cs="Arial"/>
                          <w:b/>
                          <w:color w:val="FF0000"/>
                          <w:sz w:val="18"/>
                          <w:szCs w:val="18"/>
                        </w:rPr>
                      </w:pPr>
                      <w:r>
                        <w:rPr>
                          <w:rFonts w:ascii="Arial" w:hAnsi="Arial" w:cs="Arial"/>
                          <w:b/>
                          <w:color w:val="FF0000"/>
                          <w:sz w:val="18"/>
                          <w:szCs w:val="18"/>
                        </w:rPr>
                        <w:t>4</w:t>
                      </w:r>
                      <w:r w:rsidRPr="00321798">
                        <w:rPr>
                          <w:rFonts w:ascii="Arial" w:hAnsi="Arial" w:cs="Arial"/>
                          <w:b/>
                          <w:color w:val="FF0000"/>
                          <w:sz w:val="18"/>
                          <w:szCs w:val="18"/>
                        </w:rPr>
                        <w:t>/</w:t>
                      </w:r>
                      <w:r>
                        <w:rPr>
                          <w:rFonts w:ascii="Arial" w:hAnsi="Arial" w:cs="Arial"/>
                          <w:b/>
                          <w:color w:val="0070C0"/>
                          <w:sz w:val="18"/>
                          <w:szCs w:val="18"/>
                        </w:rPr>
                        <w:t>158</w:t>
                      </w:r>
                    </w:p>
                  </w:txbxContent>
                </v:textbox>
              </v:rect>
            </w:pict>
          </mc:Fallback>
        </mc:AlternateContent>
      </w:r>
      <w:r w:rsidR="000E7C3D" w:rsidRPr="008656F7">
        <w:rPr>
          <w:noProof/>
        </w:rPr>
        <w:drawing>
          <wp:inline distT="0" distB="0" distL="0" distR="0" wp14:anchorId="0500E691" wp14:editId="0E99F3EA">
            <wp:extent cx="3695700" cy="3629025"/>
            <wp:effectExtent l="0" t="0" r="0" b="0"/>
            <wp:docPr id="14" name="Obraz 14"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dobny obraz"/>
                    <pic:cNvPicPr>
                      <a:picLocks noChangeAspect="1" noChangeArrowheads="1"/>
                    </pic:cNvPicPr>
                  </pic:nvPicPr>
                  <pic:blipFill>
                    <a:blip r:embed="rId10" cstate="print"/>
                    <a:srcRect/>
                    <a:stretch>
                      <a:fillRect/>
                    </a:stretch>
                  </pic:blipFill>
                  <pic:spPr bwMode="auto">
                    <a:xfrm>
                      <a:off x="0" y="0"/>
                      <a:ext cx="3695700" cy="3629025"/>
                    </a:xfrm>
                    <a:prstGeom prst="rect">
                      <a:avLst/>
                    </a:prstGeom>
                    <a:noFill/>
                    <a:ln w="9525">
                      <a:noFill/>
                      <a:miter lim="800000"/>
                      <a:headEnd/>
                      <a:tailEnd/>
                    </a:ln>
                  </pic:spPr>
                </pic:pic>
              </a:graphicData>
            </a:graphic>
          </wp:inline>
        </w:drawing>
      </w:r>
    </w:p>
    <w:p w:rsidR="000E157B" w:rsidRDefault="00573C9F" w:rsidP="00AE31BE">
      <w:pPr>
        <w:spacing w:after="240" w:line="240" w:lineRule="exact"/>
        <w:jc w:val="both"/>
        <w:rPr>
          <w:rFonts w:ascii="Arial" w:hAnsi="Arial" w:cs="Arial"/>
          <w:sz w:val="20"/>
          <w:szCs w:val="20"/>
        </w:rPr>
      </w:pPr>
      <w:r w:rsidRPr="008656F7">
        <w:rPr>
          <w:rFonts w:ascii="Arial" w:hAnsi="Arial" w:cs="Arial"/>
          <w:sz w:val="20"/>
          <w:szCs w:val="20"/>
        </w:rPr>
        <w:t xml:space="preserve">Najwięcej wniosków dotyczyło inwestycji zaplanowanych do realizacji w miastach liczących od 20 do 100 tysięcy mieszkańców, tj. </w:t>
      </w:r>
      <w:r w:rsidR="000E157B">
        <w:rPr>
          <w:rFonts w:ascii="Arial" w:hAnsi="Arial" w:cs="Arial"/>
          <w:b/>
          <w:sz w:val="20"/>
          <w:szCs w:val="20"/>
        </w:rPr>
        <w:t>17</w:t>
      </w:r>
      <w:r w:rsidR="000E157B" w:rsidRPr="008656F7">
        <w:rPr>
          <w:rFonts w:ascii="Arial" w:hAnsi="Arial" w:cs="Arial"/>
          <w:sz w:val="20"/>
          <w:szCs w:val="20"/>
        </w:rPr>
        <w:t xml:space="preserve"> </w:t>
      </w:r>
      <w:r w:rsidRPr="008656F7">
        <w:rPr>
          <w:rFonts w:ascii="Arial" w:hAnsi="Arial" w:cs="Arial"/>
          <w:sz w:val="20"/>
          <w:szCs w:val="20"/>
        </w:rPr>
        <w:t>wniosków (</w:t>
      </w:r>
      <w:r w:rsidR="000E157B" w:rsidRPr="008656F7">
        <w:rPr>
          <w:rFonts w:ascii="Arial" w:hAnsi="Arial" w:cs="Arial"/>
          <w:b/>
          <w:sz w:val="20"/>
          <w:szCs w:val="20"/>
        </w:rPr>
        <w:t>6</w:t>
      </w:r>
      <w:r w:rsidR="000E157B">
        <w:rPr>
          <w:rFonts w:ascii="Arial" w:hAnsi="Arial" w:cs="Arial"/>
          <w:b/>
          <w:sz w:val="20"/>
          <w:szCs w:val="20"/>
        </w:rPr>
        <w:t>5,4</w:t>
      </w:r>
      <w:r w:rsidRPr="008656F7">
        <w:rPr>
          <w:rFonts w:ascii="Arial" w:hAnsi="Arial" w:cs="Arial"/>
          <w:b/>
          <w:sz w:val="20"/>
          <w:szCs w:val="20"/>
        </w:rPr>
        <w:t>%</w:t>
      </w:r>
      <w:r w:rsidRPr="008656F7">
        <w:rPr>
          <w:rFonts w:ascii="Arial" w:hAnsi="Arial" w:cs="Arial"/>
          <w:sz w:val="20"/>
          <w:szCs w:val="20"/>
        </w:rPr>
        <w:t xml:space="preserve"> ogółu)</w:t>
      </w:r>
      <w:r w:rsidR="000E157B">
        <w:rPr>
          <w:rFonts w:ascii="Arial" w:hAnsi="Arial" w:cs="Arial"/>
          <w:sz w:val="20"/>
          <w:szCs w:val="20"/>
        </w:rPr>
        <w:t xml:space="preserve">. 5 wniosków dotyczyło inwestycji zaplanowanych do realizacji w miastach liczących powyżej 100 tysięcy mieszkańców (19,2% ogółu), a 4 wnioski (15,4% ogółu) – inwestycji w miastach liczących do 20 tysięcy mieszkańców. </w:t>
      </w:r>
    </w:p>
    <w:p w:rsidR="009C6763" w:rsidRPr="008656F7" w:rsidRDefault="009C6763" w:rsidP="00AE31BE">
      <w:pPr>
        <w:spacing w:after="240" w:line="240" w:lineRule="exact"/>
        <w:jc w:val="both"/>
        <w:rPr>
          <w:rFonts w:ascii="Arial" w:hAnsi="Arial" w:cs="Arial"/>
          <w:b/>
          <w:sz w:val="20"/>
          <w:szCs w:val="20"/>
          <w:u w:val="single"/>
        </w:rPr>
      </w:pPr>
      <w:r w:rsidRPr="008656F7">
        <w:rPr>
          <w:rFonts w:ascii="Arial" w:hAnsi="Arial" w:cs="Arial"/>
          <w:b/>
          <w:sz w:val="20"/>
          <w:szCs w:val="20"/>
          <w:u w:val="single"/>
        </w:rPr>
        <w:t>Rodzaj przedsięwzięcia</w:t>
      </w:r>
    </w:p>
    <w:p w:rsidR="006E28CE" w:rsidRDefault="006E28CE" w:rsidP="00AE31BE">
      <w:pPr>
        <w:spacing w:after="240" w:line="240" w:lineRule="exact"/>
        <w:jc w:val="both"/>
        <w:rPr>
          <w:rFonts w:ascii="Arial" w:hAnsi="Arial" w:cs="Arial"/>
          <w:sz w:val="20"/>
          <w:szCs w:val="20"/>
        </w:rPr>
      </w:pPr>
      <w:r w:rsidRPr="008656F7">
        <w:rPr>
          <w:rFonts w:ascii="Arial" w:hAnsi="Arial" w:cs="Arial"/>
          <w:sz w:val="20"/>
          <w:szCs w:val="20"/>
        </w:rPr>
        <w:t xml:space="preserve">Finansowanie zwrotne jest udzielane na przedsięwzięcia inwestycyjno-budowlane mające na celu </w:t>
      </w:r>
      <w:r w:rsidRPr="008656F7">
        <w:rPr>
          <w:rFonts w:ascii="Arial" w:hAnsi="Arial" w:cs="Arial"/>
          <w:b/>
          <w:sz w:val="20"/>
          <w:szCs w:val="20"/>
        </w:rPr>
        <w:t>budowę lokali mieszkalnych na wynajem</w:t>
      </w:r>
      <w:r w:rsidRPr="008656F7">
        <w:rPr>
          <w:rFonts w:ascii="Arial" w:hAnsi="Arial" w:cs="Arial"/>
          <w:sz w:val="20"/>
          <w:szCs w:val="20"/>
        </w:rPr>
        <w:t>. Przy czym pojęcie budowy należy rozumieć szeroko, obejmuje ono również odbudowę, rozbudowę, nadbudowę obiektu budowlanego, a także przebudowę budynków lub ich części na cele mieszkalne, jak również remont czy zmianę sposobu użytkowania budynku w celu utworzenia lokali mieszkalnych.</w:t>
      </w:r>
      <w:r w:rsidR="004422A6">
        <w:rPr>
          <w:rFonts w:ascii="Arial" w:hAnsi="Arial" w:cs="Arial"/>
          <w:sz w:val="20"/>
          <w:szCs w:val="20"/>
        </w:rPr>
        <w:t xml:space="preserve"> W ramach VI edycji programu </w:t>
      </w:r>
      <w:r w:rsidR="004422A6" w:rsidRPr="004422A6">
        <w:rPr>
          <w:rFonts w:ascii="Arial" w:hAnsi="Arial" w:cs="Arial"/>
          <w:b/>
          <w:sz w:val="20"/>
          <w:szCs w:val="20"/>
        </w:rPr>
        <w:t>25</w:t>
      </w:r>
      <w:r w:rsidR="004422A6">
        <w:rPr>
          <w:rFonts w:ascii="Arial" w:hAnsi="Arial" w:cs="Arial"/>
          <w:sz w:val="20"/>
          <w:szCs w:val="20"/>
        </w:rPr>
        <w:t xml:space="preserve"> wniosków </w:t>
      </w:r>
      <w:r w:rsidR="004422A6" w:rsidRPr="008656F7">
        <w:rPr>
          <w:rFonts w:ascii="Arial" w:hAnsi="Arial" w:cs="Arial"/>
          <w:sz w:val="20"/>
          <w:szCs w:val="20"/>
        </w:rPr>
        <w:t>dotyczyło budowy lokali mieszkalnych (</w:t>
      </w:r>
      <w:r w:rsidR="004422A6" w:rsidRPr="008656F7">
        <w:rPr>
          <w:rFonts w:ascii="Arial" w:hAnsi="Arial" w:cs="Arial"/>
          <w:b/>
          <w:sz w:val="20"/>
          <w:szCs w:val="20"/>
        </w:rPr>
        <w:t>9</w:t>
      </w:r>
      <w:r w:rsidR="004422A6">
        <w:rPr>
          <w:rFonts w:ascii="Arial" w:hAnsi="Arial" w:cs="Arial"/>
          <w:b/>
          <w:sz w:val="20"/>
          <w:szCs w:val="20"/>
        </w:rPr>
        <w:t>6</w:t>
      </w:r>
      <w:r w:rsidR="004422A6" w:rsidRPr="008656F7">
        <w:rPr>
          <w:rFonts w:ascii="Arial" w:hAnsi="Arial" w:cs="Arial"/>
          <w:b/>
          <w:sz w:val="20"/>
          <w:szCs w:val="20"/>
        </w:rPr>
        <w:t>%</w:t>
      </w:r>
      <w:r w:rsidR="004422A6" w:rsidRPr="008656F7">
        <w:rPr>
          <w:rFonts w:ascii="Arial" w:hAnsi="Arial" w:cs="Arial"/>
          <w:sz w:val="20"/>
          <w:szCs w:val="20"/>
        </w:rPr>
        <w:t xml:space="preserve"> ogółu)</w:t>
      </w:r>
      <w:r w:rsidR="004422A6">
        <w:rPr>
          <w:rFonts w:ascii="Arial" w:hAnsi="Arial" w:cs="Arial"/>
          <w:sz w:val="20"/>
          <w:szCs w:val="20"/>
        </w:rPr>
        <w:t xml:space="preserve"> a </w:t>
      </w:r>
      <w:r w:rsidR="004422A6" w:rsidRPr="008656F7">
        <w:rPr>
          <w:rFonts w:ascii="Arial" w:hAnsi="Arial" w:cs="Arial"/>
          <w:b/>
          <w:sz w:val="20"/>
          <w:szCs w:val="20"/>
        </w:rPr>
        <w:t xml:space="preserve">1 </w:t>
      </w:r>
      <w:r w:rsidR="004422A6" w:rsidRPr="008656F7">
        <w:rPr>
          <w:rFonts w:ascii="Arial" w:hAnsi="Arial" w:cs="Arial"/>
          <w:sz w:val="20"/>
          <w:szCs w:val="20"/>
        </w:rPr>
        <w:t xml:space="preserve">wniosek </w:t>
      </w:r>
      <w:r w:rsidR="004422A6">
        <w:rPr>
          <w:rFonts w:ascii="Arial" w:hAnsi="Arial" w:cs="Arial"/>
          <w:sz w:val="20"/>
          <w:szCs w:val="20"/>
        </w:rPr>
        <w:t>nad</w:t>
      </w:r>
      <w:r w:rsidR="004422A6" w:rsidRPr="008656F7">
        <w:rPr>
          <w:rFonts w:ascii="Arial" w:hAnsi="Arial" w:cs="Arial"/>
          <w:sz w:val="20"/>
          <w:szCs w:val="20"/>
        </w:rPr>
        <w:t>budowy (</w:t>
      </w:r>
      <w:r w:rsidR="004422A6">
        <w:rPr>
          <w:rFonts w:ascii="Arial" w:hAnsi="Arial" w:cs="Arial"/>
          <w:b/>
          <w:sz w:val="20"/>
          <w:szCs w:val="20"/>
        </w:rPr>
        <w:t>4</w:t>
      </w:r>
      <w:r w:rsidR="004422A6" w:rsidRPr="008656F7">
        <w:rPr>
          <w:rFonts w:ascii="Arial" w:hAnsi="Arial" w:cs="Arial"/>
          <w:b/>
          <w:sz w:val="20"/>
          <w:szCs w:val="20"/>
        </w:rPr>
        <w:t>%</w:t>
      </w:r>
      <w:r w:rsidR="004422A6" w:rsidRPr="008656F7">
        <w:rPr>
          <w:rFonts w:ascii="Arial" w:hAnsi="Arial" w:cs="Arial"/>
          <w:sz w:val="20"/>
          <w:szCs w:val="20"/>
        </w:rPr>
        <w:t xml:space="preserve"> ogółu).</w:t>
      </w:r>
    </w:p>
    <w:p w:rsidR="001F2022" w:rsidRPr="008656F7" w:rsidRDefault="001F2022" w:rsidP="00AE31BE">
      <w:pPr>
        <w:spacing w:after="240" w:line="240" w:lineRule="exact"/>
        <w:jc w:val="both"/>
        <w:rPr>
          <w:rFonts w:ascii="Arial" w:hAnsi="Arial" w:cs="Arial"/>
          <w:sz w:val="20"/>
          <w:szCs w:val="20"/>
        </w:rPr>
      </w:pPr>
    </w:p>
    <w:p w:rsidR="007C6704" w:rsidRPr="008656F7" w:rsidRDefault="004C78EC" w:rsidP="00AE31BE">
      <w:pPr>
        <w:spacing w:after="240" w:line="240" w:lineRule="auto"/>
        <w:jc w:val="both"/>
        <w:rPr>
          <w:rFonts w:ascii="Arial" w:hAnsi="Arial" w:cs="Arial"/>
          <w:b/>
          <w:spacing w:val="4"/>
          <w:sz w:val="28"/>
          <w:szCs w:val="28"/>
          <w:u w:val="single"/>
        </w:rPr>
      </w:pPr>
      <w:r w:rsidRPr="008656F7">
        <w:rPr>
          <w:rFonts w:ascii="Arial" w:hAnsi="Arial" w:cs="Arial"/>
          <w:b/>
          <w:spacing w:val="4"/>
          <w:sz w:val="28"/>
          <w:szCs w:val="28"/>
          <w:u w:val="single"/>
        </w:rPr>
        <w:t>V</w:t>
      </w:r>
      <w:r w:rsidR="00056E53">
        <w:rPr>
          <w:rFonts w:ascii="Arial" w:hAnsi="Arial" w:cs="Arial"/>
          <w:b/>
          <w:spacing w:val="4"/>
          <w:sz w:val="28"/>
          <w:szCs w:val="28"/>
          <w:u w:val="single"/>
        </w:rPr>
        <w:t>II</w:t>
      </w:r>
      <w:r w:rsidR="00B45E94" w:rsidRPr="008656F7">
        <w:rPr>
          <w:rFonts w:ascii="Arial" w:hAnsi="Arial" w:cs="Arial"/>
          <w:b/>
          <w:spacing w:val="4"/>
          <w:sz w:val="28"/>
          <w:szCs w:val="28"/>
          <w:u w:val="single"/>
        </w:rPr>
        <w:t xml:space="preserve"> edycja programu</w:t>
      </w:r>
    </w:p>
    <w:p w:rsidR="007C6704" w:rsidRPr="008656F7" w:rsidRDefault="006940B4" w:rsidP="00AE31BE">
      <w:pPr>
        <w:spacing w:after="240" w:line="240" w:lineRule="exact"/>
        <w:jc w:val="both"/>
        <w:rPr>
          <w:rFonts w:ascii="Arial" w:hAnsi="Arial" w:cs="Arial"/>
          <w:spacing w:val="4"/>
          <w:sz w:val="20"/>
          <w:szCs w:val="20"/>
        </w:rPr>
      </w:pPr>
      <w:r w:rsidRPr="008656F7">
        <w:rPr>
          <w:rFonts w:ascii="Arial" w:hAnsi="Arial" w:cs="Arial"/>
          <w:spacing w:val="4"/>
          <w:sz w:val="20"/>
          <w:szCs w:val="20"/>
        </w:rPr>
        <w:t xml:space="preserve">Nabór wniosków o </w:t>
      </w:r>
      <w:r w:rsidRPr="008656F7">
        <w:rPr>
          <w:rFonts w:ascii="Arial" w:hAnsi="Arial" w:cs="Arial"/>
          <w:sz w:val="20"/>
          <w:szCs w:val="20"/>
        </w:rPr>
        <w:t>udzielenie finansowania zwrotnego</w:t>
      </w:r>
      <w:r w:rsidRPr="008656F7">
        <w:rPr>
          <w:rFonts w:ascii="Arial" w:hAnsi="Arial" w:cs="Arial"/>
          <w:spacing w:val="4"/>
          <w:sz w:val="20"/>
          <w:szCs w:val="20"/>
        </w:rPr>
        <w:t xml:space="preserve"> w ramach </w:t>
      </w:r>
      <w:r w:rsidR="00253330" w:rsidRPr="008656F7">
        <w:rPr>
          <w:rFonts w:ascii="Arial" w:hAnsi="Arial" w:cs="Arial"/>
          <w:b/>
          <w:spacing w:val="4"/>
          <w:sz w:val="20"/>
          <w:szCs w:val="20"/>
        </w:rPr>
        <w:t>V</w:t>
      </w:r>
      <w:r w:rsidR="00CD1550">
        <w:rPr>
          <w:rFonts w:ascii="Arial" w:hAnsi="Arial" w:cs="Arial"/>
          <w:b/>
          <w:spacing w:val="4"/>
          <w:sz w:val="20"/>
          <w:szCs w:val="20"/>
        </w:rPr>
        <w:t>II</w:t>
      </w:r>
      <w:r w:rsidR="00ED3EFC" w:rsidRPr="008656F7">
        <w:rPr>
          <w:rFonts w:ascii="Arial" w:hAnsi="Arial" w:cs="Arial"/>
          <w:b/>
          <w:spacing w:val="4"/>
          <w:sz w:val="20"/>
          <w:szCs w:val="20"/>
        </w:rPr>
        <w:t xml:space="preserve"> edycj</w:t>
      </w:r>
      <w:r w:rsidRPr="008656F7">
        <w:rPr>
          <w:rFonts w:ascii="Arial" w:hAnsi="Arial" w:cs="Arial"/>
          <w:b/>
          <w:spacing w:val="4"/>
          <w:sz w:val="20"/>
          <w:szCs w:val="20"/>
        </w:rPr>
        <w:t>i</w:t>
      </w:r>
      <w:r w:rsidR="00ED3EFC" w:rsidRPr="008656F7">
        <w:rPr>
          <w:rFonts w:ascii="Arial" w:hAnsi="Arial" w:cs="Arial"/>
          <w:spacing w:val="4"/>
          <w:sz w:val="20"/>
          <w:szCs w:val="20"/>
        </w:rPr>
        <w:t xml:space="preserve"> programu </w:t>
      </w:r>
      <w:r w:rsidRPr="008656F7">
        <w:rPr>
          <w:rFonts w:ascii="Arial" w:hAnsi="Arial" w:cs="Arial"/>
          <w:spacing w:val="4"/>
          <w:sz w:val="20"/>
          <w:szCs w:val="20"/>
        </w:rPr>
        <w:t xml:space="preserve">rozpoczął się </w:t>
      </w:r>
      <w:r w:rsidR="00D854A5" w:rsidRPr="008656F7">
        <w:rPr>
          <w:rFonts w:ascii="Arial" w:hAnsi="Arial" w:cs="Arial"/>
          <w:spacing w:val="4"/>
          <w:sz w:val="20"/>
          <w:szCs w:val="20"/>
        </w:rPr>
        <w:br/>
      </w:r>
      <w:r w:rsidRPr="008656F7">
        <w:rPr>
          <w:rFonts w:ascii="Arial" w:hAnsi="Arial" w:cs="Arial"/>
          <w:spacing w:val="4"/>
          <w:sz w:val="20"/>
          <w:szCs w:val="20"/>
        </w:rPr>
        <w:t xml:space="preserve">w </w:t>
      </w:r>
      <w:r w:rsidRPr="001E791B">
        <w:rPr>
          <w:rFonts w:ascii="Arial" w:hAnsi="Arial" w:cs="Arial"/>
          <w:spacing w:val="4"/>
          <w:sz w:val="20"/>
          <w:szCs w:val="20"/>
        </w:rPr>
        <w:t xml:space="preserve">dniu </w:t>
      </w:r>
      <w:r w:rsidR="006C62BC" w:rsidRPr="001E791B">
        <w:rPr>
          <w:rFonts w:ascii="Arial" w:hAnsi="Arial" w:cs="Arial"/>
          <w:spacing w:val="4"/>
          <w:sz w:val="20"/>
          <w:szCs w:val="20"/>
        </w:rPr>
        <w:t xml:space="preserve">1 </w:t>
      </w:r>
      <w:r w:rsidRPr="001E791B">
        <w:rPr>
          <w:rFonts w:ascii="Arial" w:hAnsi="Arial" w:cs="Arial"/>
          <w:spacing w:val="4"/>
          <w:sz w:val="20"/>
          <w:szCs w:val="20"/>
        </w:rPr>
        <w:t xml:space="preserve">września </w:t>
      </w:r>
      <w:r w:rsidR="001E791B" w:rsidRPr="001E791B">
        <w:rPr>
          <w:rFonts w:ascii="Arial" w:hAnsi="Arial" w:cs="Arial"/>
          <w:spacing w:val="4"/>
          <w:sz w:val="20"/>
          <w:szCs w:val="20"/>
        </w:rPr>
        <w:t xml:space="preserve">2019 </w:t>
      </w:r>
      <w:r w:rsidRPr="001E791B">
        <w:rPr>
          <w:rFonts w:ascii="Arial" w:hAnsi="Arial" w:cs="Arial"/>
          <w:spacing w:val="4"/>
          <w:sz w:val="20"/>
          <w:szCs w:val="20"/>
        </w:rPr>
        <w:t xml:space="preserve">r., a zakończył się w dniu </w:t>
      </w:r>
      <w:r w:rsidR="006C62BC" w:rsidRPr="001E791B">
        <w:rPr>
          <w:rFonts w:ascii="Arial" w:hAnsi="Arial" w:cs="Arial"/>
          <w:spacing w:val="4"/>
          <w:sz w:val="20"/>
          <w:szCs w:val="20"/>
        </w:rPr>
        <w:t xml:space="preserve">30 </w:t>
      </w:r>
      <w:r w:rsidRPr="001E791B">
        <w:rPr>
          <w:rFonts w:ascii="Arial" w:hAnsi="Arial" w:cs="Arial"/>
          <w:spacing w:val="4"/>
          <w:sz w:val="20"/>
          <w:szCs w:val="20"/>
        </w:rPr>
        <w:t xml:space="preserve">września </w:t>
      </w:r>
      <w:r w:rsidR="001E791B" w:rsidRPr="001E791B">
        <w:rPr>
          <w:rFonts w:ascii="Arial" w:hAnsi="Arial" w:cs="Arial"/>
          <w:spacing w:val="4"/>
          <w:sz w:val="20"/>
          <w:szCs w:val="20"/>
        </w:rPr>
        <w:t xml:space="preserve">2019 </w:t>
      </w:r>
      <w:r w:rsidRPr="001E791B">
        <w:rPr>
          <w:rFonts w:ascii="Arial" w:hAnsi="Arial" w:cs="Arial"/>
          <w:spacing w:val="4"/>
          <w:sz w:val="20"/>
          <w:szCs w:val="20"/>
        </w:rPr>
        <w:t>r.</w:t>
      </w:r>
    </w:p>
    <w:p w:rsidR="00ED6FD1" w:rsidRDefault="00975C73" w:rsidP="00AD4A9D">
      <w:pPr>
        <w:spacing w:after="240" w:line="240" w:lineRule="exact"/>
        <w:jc w:val="both"/>
        <w:rPr>
          <w:rFonts w:ascii="Arial" w:hAnsi="Arial" w:cs="Arial"/>
          <w:b/>
          <w:sz w:val="20"/>
          <w:szCs w:val="20"/>
        </w:rPr>
      </w:pPr>
      <w:r w:rsidRPr="008656F7">
        <w:rPr>
          <w:rFonts w:ascii="Arial" w:hAnsi="Arial" w:cs="Arial"/>
          <w:sz w:val="20"/>
          <w:szCs w:val="20"/>
        </w:rPr>
        <w:t xml:space="preserve">W ramach </w:t>
      </w:r>
      <w:r w:rsidR="003C2502" w:rsidRPr="008656F7">
        <w:rPr>
          <w:rFonts w:ascii="Arial" w:hAnsi="Arial" w:cs="Arial"/>
          <w:b/>
          <w:sz w:val="20"/>
          <w:szCs w:val="20"/>
        </w:rPr>
        <w:t>V</w:t>
      </w:r>
      <w:r w:rsidR="00CD1550">
        <w:rPr>
          <w:rFonts w:ascii="Arial" w:hAnsi="Arial" w:cs="Arial"/>
          <w:b/>
          <w:sz w:val="20"/>
          <w:szCs w:val="20"/>
        </w:rPr>
        <w:t>II</w:t>
      </w:r>
      <w:r w:rsidRPr="008656F7">
        <w:rPr>
          <w:rFonts w:ascii="Arial" w:hAnsi="Arial" w:cs="Arial"/>
          <w:b/>
          <w:sz w:val="20"/>
          <w:szCs w:val="20"/>
        </w:rPr>
        <w:t xml:space="preserve"> edycji</w:t>
      </w:r>
      <w:r w:rsidRPr="008656F7">
        <w:rPr>
          <w:rFonts w:ascii="Arial" w:hAnsi="Arial" w:cs="Arial"/>
          <w:sz w:val="20"/>
          <w:szCs w:val="20"/>
        </w:rPr>
        <w:t xml:space="preserve"> programu </w:t>
      </w:r>
      <w:r w:rsidR="005A6D49" w:rsidRPr="008656F7">
        <w:rPr>
          <w:rFonts w:ascii="Arial" w:hAnsi="Arial" w:cs="Arial"/>
          <w:sz w:val="20"/>
          <w:szCs w:val="20"/>
        </w:rPr>
        <w:t xml:space="preserve">inwestorzy złożyli </w:t>
      </w:r>
      <w:r w:rsidR="00CD1550">
        <w:rPr>
          <w:rFonts w:ascii="Arial" w:hAnsi="Arial" w:cs="Arial"/>
          <w:b/>
          <w:sz w:val="20"/>
          <w:szCs w:val="20"/>
        </w:rPr>
        <w:t>47</w:t>
      </w:r>
      <w:r w:rsidR="00CD1550" w:rsidRPr="008656F7">
        <w:rPr>
          <w:rFonts w:ascii="Arial" w:hAnsi="Arial" w:cs="Arial"/>
          <w:b/>
          <w:sz w:val="20"/>
          <w:szCs w:val="20"/>
        </w:rPr>
        <w:t xml:space="preserve"> </w:t>
      </w:r>
      <w:r w:rsidR="003C2502" w:rsidRPr="008656F7">
        <w:rPr>
          <w:rFonts w:ascii="Arial" w:hAnsi="Arial" w:cs="Arial"/>
          <w:b/>
          <w:sz w:val="20"/>
          <w:szCs w:val="20"/>
        </w:rPr>
        <w:t>wniosk</w:t>
      </w:r>
      <w:r w:rsidR="00CD1550">
        <w:rPr>
          <w:rFonts w:ascii="Arial" w:hAnsi="Arial" w:cs="Arial"/>
          <w:b/>
          <w:sz w:val="20"/>
          <w:szCs w:val="20"/>
        </w:rPr>
        <w:t>ów</w:t>
      </w:r>
      <w:r w:rsidR="005A6D49" w:rsidRPr="008656F7">
        <w:rPr>
          <w:rFonts w:ascii="Arial" w:hAnsi="Arial" w:cs="Arial"/>
          <w:sz w:val="20"/>
          <w:szCs w:val="20"/>
        </w:rPr>
        <w:t xml:space="preserve"> o udzielenie finansowania zwrotnego</w:t>
      </w:r>
      <w:r w:rsidRPr="008656F7">
        <w:rPr>
          <w:rFonts w:ascii="Arial" w:hAnsi="Arial" w:cs="Arial"/>
          <w:sz w:val="20"/>
          <w:szCs w:val="20"/>
        </w:rPr>
        <w:t xml:space="preserve">. </w:t>
      </w:r>
      <w:r w:rsidR="00CD1550">
        <w:rPr>
          <w:rFonts w:ascii="Arial" w:hAnsi="Arial" w:cs="Arial"/>
          <w:b/>
          <w:sz w:val="20"/>
          <w:szCs w:val="20"/>
        </w:rPr>
        <w:t>39 wniosków złożyły towarzystwa budownictwa społecznego z przewag</w:t>
      </w:r>
      <w:r w:rsidR="00071F87">
        <w:rPr>
          <w:rFonts w:ascii="Arial" w:hAnsi="Arial" w:cs="Arial"/>
          <w:b/>
          <w:sz w:val="20"/>
          <w:szCs w:val="20"/>
        </w:rPr>
        <w:t>ą</w:t>
      </w:r>
      <w:r w:rsidR="00CD1550">
        <w:rPr>
          <w:rFonts w:ascii="Arial" w:hAnsi="Arial" w:cs="Arial"/>
          <w:b/>
          <w:sz w:val="20"/>
          <w:szCs w:val="20"/>
        </w:rPr>
        <w:t xml:space="preserve"> kapitału JST (83% ogółu wniosków), 4 wnioski złożyły spółki gminne (8,5% ogółu wniosków), 3 wnioski złożyły spółdzielnie mieszkaniowe (6,4% ogółu wniosków), zaś 1 (2,1% ogółu) wniosek został złożony przez towarzystwo budownictwa społecznego z przewagą kapitału publicznego</w:t>
      </w:r>
      <w:r w:rsidR="007825C1">
        <w:rPr>
          <w:rFonts w:ascii="Arial" w:hAnsi="Arial" w:cs="Arial"/>
          <w:b/>
          <w:sz w:val="20"/>
          <w:szCs w:val="20"/>
        </w:rPr>
        <w:t>.</w:t>
      </w:r>
    </w:p>
    <w:p w:rsidR="004571CF" w:rsidRDefault="004571CF" w:rsidP="00AD4A9D">
      <w:pPr>
        <w:spacing w:after="240" w:line="240" w:lineRule="exact"/>
        <w:jc w:val="both"/>
        <w:rPr>
          <w:rFonts w:ascii="Arial" w:hAnsi="Arial" w:cs="Arial"/>
          <w:sz w:val="20"/>
          <w:szCs w:val="20"/>
        </w:rPr>
      </w:pPr>
    </w:p>
    <w:p w:rsidR="001F2022" w:rsidRDefault="001F2022" w:rsidP="00AD4A9D">
      <w:pPr>
        <w:spacing w:after="240" w:line="240" w:lineRule="exact"/>
        <w:jc w:val="both"/>
        <w:rPr>
          <w:rFonts w:ascii="Arial" w:hAnsi="Arial" w:cs="Arial"/>
          <w:sz w:val="20"/>
          <w:szCs w:val="20"/>
        </w:rPr>
      </w:pPr>
    </w:p>
    <w:p w:rsidR="00016924" w:rsidRPr="008656F7" w:rsidRDefault="00025C08" w:rsidP="00ED6FD1">
      <w:pPr>
        <w:spacing w:after="240" w:line="240" w:lineRule="exact"/>
        <w:jc w:val="center"/>
        <w:rPr>
          <w:rFonts w:ascii="Arial" w:hAnsi="Arial" w:cs="Arial"/>
          <w:b/>
          <w:i/>
          <w:sz w:val="18"/>
          <w:szCs w:val="18"/>
        </w:rPr>
      </w:pPr>
      <w:r w:rsidRPr="008656F7">
        <w:rPr>
          <w:rFonts w:ascii="Arial" w:hAnsi="Arial" w:cs="Arial"/>
          <w:b/>
          <w:i/>
          <w:sz w:val="18"/>
          <w:szCs w:val="18"/>
        </w:rPr>
        <w:t xml:space="preserve">Wykres nr </w:t>
      </w:r>
      <w:r w:rsidR="00FC6F62">
        <w:rPr>
          <w:rFonts w:ascii="Arial" w:hAnsi="Arial" w:cs="Arial"/>
          <w:b/>
          <w:i/>
          <w:sz w:val="18"/>
          <w:szCs w:val="18"/>
        </w:rPr>
        <w:t>2</w:t>
      </w:r>
      <w:r w:rsidRPr="008656F7">
        <w:rPr>
          <w:rFonts w:ascii="Arial" w:hAnsi="Arial" w:cs="Arial"/>
          <w:b/>
          <w:i/>
          <w:sz w:val="18"/>
          <w:szCs w:val="18"/>
        </w:rPr>
        <w:t>. Liczba wniosków wg rodzaju wnioskodawcy – V</w:t>
      </w:r>
      <w:r w:rsidR="00AC2BA6">
        <w:rPr>
          <w:rFonts w:ascii="Arial" w:hAnsi="Arial" w:cs="Arial"/>
          <w:b/>
          <w:i/>
          <w:sz w:val="18"/>
          <w:szCs w:val="18"/>
        </w:rPr>
        <w:t>II</w:t>
      </w:r>
      <w:r w:rsidRPr="008656F7">
        <w:rPr>
          <w:rFonts w:ascii="Arial" w:hAnsi="Arial" w:cs="Arial"/>
          <w:b/>
          <w:i/>
          <w:sz w:val="18"/>
          <w:szCs w:val="18"/>
        </w:rPr>
        <w:t xml:space="preserve"> edycja programu.</w:t>
      </w:r>
    </w:p>
    <w:p w:rsidR="00AA5D30" w:rsidRDefault="00AA5D30" w:rsidP="00ED6FD1">
      <w:pPr>
        <w:jc w:val="center"/>
        <w:rPr>
          <w:rFonts w:ascii="Arial" w:hAnsi="Arial" w:cs="Arial"/>
          <w:sz w:val="20"/>
          <w:szCs w:val="20"/>
        </w:rPr>
      </w:pPr>
      <w:r w:rsidRPr="00E010B8">
        <w:rPr>
          <w:noProof/>
          <w:highlight w:val="yellow"/>
        </w:rPr>
        <w:drawing>
          <wp:inline distT="0" distB="0" distL="0" distR="0" wp14:anchorId="432F0411" wp14:editId="7DBBD285">
            <wp:extent cx="3857625" cy="3038475"/>
            <wp:effectExtent l="0" t="0" r="9525" b="9525"/>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16924" w:rsidRPr="008656F7" w:rsidRDefault="001A71A5" w:rsidP="00ED6FD1">
      <w:pPr>
        <w:jc w:val="center"/>
        <w:rPr>
          <w:rFonts w:ascii="Arial" w:hAnsi="Arial" w:cs="Arial"/>
          <w:sz w:val="20"/>
          <w:szCs w:val="20"/>
        </w:rPr>
      </w:pPr>
      <w:r w:rsidRPr="008656F7">
        <w:rPr>
          <w:rFonts w:ascii="Arial" w:hAnsi="Arial" w:cs="Arial"/>
          <w:i/>
          <w:sz w:val="18"/>
          <w:szCs w:val="18"/>
        </w:rPr>
        <w:t>Źródło: Dane statystyczne BGK. Opracowanie: Departament Mieszkalnictwa, MR</w:t>
      </w:r>
      <w:r w:rsidR="00E06E69" w:rsidRPr="008656F7">
        <w:rPr>
          <w:rFonts w:ascii="Arial" w:hAnsi="Arial" w:cs="Arial"/>
          <w:i/>
          <w:sz w:val="18"/>
          <w:szCs w:val="18"/>
        </w:rPr>
        <w:t>.</w:t>
      </w:r>
    </w:p>
    <w:p w:rsidR="004A402A" w:rsidRPr="008656F7" w:rsidRDefault="004A402A" w:rsidP="00AE31BE">
      <w:pPr>
        <w:spacing w:after="240" w:line="240" w:lineRule="exact"/>
        <w:jc w:val="both"/>
        <w:rPr>
          <w:rFonts w:ascii="Arial" w:hAnsi="Arial" w:cs="Arial"/>
          <w:sz w:val="20"/>
          <w:szCs w:val="20"/>
        </w:rPr>
      </w:pPr>
      <w:r w:rsidRPr="008656F7">
        <w:rPr>
          <w:rFonts w:ascii="Arial" w:hAnsi="Arial" w:cs="Arial"/>
          <w:sz w:val="20"/>
          <w:szCs w:val="20"/>
        </w:rPr>
        <w:t xml:space="preserve">W ramach </w:t>
      </w:r>
      <w:r w:rsidR="003C2502" w:rsidRPr="008656F7">
        <w:rPr>
          <w:rFonts w:ascii="Arial" w:hAnsi="Arial" w:cs="Arial"/>
          <w:b/>
          <w:sz w:val="20"/>
          <w:szCs w:val="20"/>
        </w:rPr>
        <w:t>V</w:t>
      </w:r>
      <w:r w:rsidR="001F18CA">
        <w:rPr>
          <w:rFonts w:ascii="Arial" w:hAnsi="Arial" w:cs="Arial"/>
          <w:b/>
          <w:sz w:val="20"/>
          <w:szCs w:val="20"/>
        </w:rPr>
        <w:t>II</w:t>
      </w:r>
      <w:r w:rsidRPr="008656F7">
        <w:rPr>
          <w:rFonts w:ascii="Arial" w:hAnsi="Arial" w:cs="Arial"/>
          <w:b/>
          <w:sz w:val="20"/>
          <w:szCs w:val="20"/>
        </w:rPr>
        <w:t xml:space="preserve"> edycji </w:t>
      </w:r>
      <w:r w:rsidRPr="008656F7">
        <w:rPr>
          <w:rFonts w:ascii="Arial" w:hAnsi="Arial" w:cs="Arial"/>
          <w:sz w:val="20"/>
          <w:szCs w:val="20"/>
        </w:rPr>
        <w:t xml:space="preserve">programu społecznego budownictwa czynszowego </w:t>
      </w:r>
      <w:r w:rsidR="00AE0705" w:rsidRPr="008656F7">
        <w:rPr>
          <w:rFonts w:ascii="Arial" w:hAnsi="Arial" w:cs="Arial"/>
          <w:sz w:val="20"/>
          <w:szCs w:val="20"/>
        </w:rPr>
        <w:t xml:space="preserve">inwestorzy wnioskowali </w:t>
      </w:r>
      <w:r w:rsidR="00F12D22" w:rsidRPr="008656F7">
        <w:rPr>
          <w:rFonts w:ascii="Arial" w:hAnsi="Arial" w:cs="Arial"/>
          <w:sz w:val="20"/>
          <w:szCs w:val="20"/>
        </w:rPr>
        <w:br/>
      </w:r>
      <w:r w:rsidR="00AE0705" w:rsidRPr="008656F7">
        <w:rPr>
          <w:rFonts w:ascii="Arial" w:hAnsi="Arial" w:cs="Arial"/>
          <w:sz w:val="20"/>
          <w:szCs w:val="20"/>
        </w:rPr>
        <w:t xml:space="preserve">o finansowanie zwrotne w wysokości </w:t>
      </w:r>
      <w:r w:rsidR="005F363B">
        <w:rPr>
          <w:rFonts w:ascii="Arial" w:hAnsi="Arial" w:cs="Arial"/>
          <w:b/>
          <w:sz w:val="20"/>
          <w:szCs w:val="20"/>
        </w:rPr>
        <w:t>304 814 099,27</w:t>
      </w:r>
      <w:r w:rsidR="00334667" w:rsidRPr="008656F7">
        <w:rPr>
          <w:rFonts w:ascii="Arial" w:hAnsi="Arial" w:cs="Arial"/>
          <w:b/>
          <w:sz w:val="20"/>
          <w:szCs w:val="20"/>
        </w:rPr>
        <w:t xml:space="preserve"> zł</w:t>
      </w:r>
      <w:r w:rsidRPr="008656F7">
        <w:rPr>
          <w:rFonts w:ascii="Arial" w:hAnsi="Arial" w:cs="Arial"/>
          <w:sz w:val="20"/>
          <w:szCs w:val="20"/>
        </w:rPr>
        <w:t xml:space="preserve">, przy czym łączna wartość planowanych przedsięwzięć inwestycyjno-budowlanych </w:t>
      </w:r>
      <w:r w:rsidR="00AE0705" w:rsidRPr="008656F7">
        <w:rPr>
          <w:rFonts w:ascii="Arial" w:hAnsi="Arial" w:cs="Arial"/>
          <w:sz w:val="20"/>
          <w:szCs w:val="20"/>
        </w:rPr>
        <w:t>wyniosła</w:t>
      </w:r>
      <w:r w:rsidRPr="008656F7">
        <w:rPr>
          <w:rFonts w:ascii="Arial" w:hAnsi="Arial" w:cs="Arial"/>
          <w:sz w:val="20"/>
          <w:szCs w:val="20"/>
        </w:rPr>
        <w:t xml:space="preserve"> </w:t>
      </w:r>
      <w:r w:rsidR="005F363B">
        <w:rPr>
          <w:rFonts w:ascii="Arial" w:hAnsi="Arial" w:cs="Arial"/>
          <w:b/>
          <w:sz w:val="20"/>
          <w:szCs w:val="20"/>
        </w:rPr>
        <w:t>542 645 794,83</w:t>
      </w:r>
      <w:r w:rsidRPr="008656F7">
        <w:rPr>
          <w:rFonts w:ascii="Arial" w:hAnsi="Arial" w:cs="Arial"/>
          <w:b/>
          <w:sz w:val="20"/>
          <w:szCs w:val="20"/>
        </w:rPr>
        <w:t xml:space="preserve"> zł</w:t>
      </w:r>
      <w:r w:rsidRPr="008656F7">
        <w:rPr>
          <w:rFonts w:ascii="Arial" w:hAnsi="Arial" w:cs="Arial"/>
          <w:sz w:val="20"/>
          <w:szCs w:val="20"/>
        </w:rPr>
        <w:t xml:space="preserve">. </w:t>
      </w:r>
    </w:p>
    <w:p w:rsidR="00AE31BE" w:rsidRPr="008656F7" w:rsidRDefault="00286A24" w:rsidP="00AE31BE">
      <w:pPr>
        <w:spacing w:after="240" w:line="240" w:lineRule="exact"/>
        <w:jc w:val="both"/>
        <w:rPr>
          <w:rFonts w:ascii="Arial" w:hAnsi="Arial" w:cs="Arial"/>
          <w:sz w:val="20"/>
          <w:szCs w:val="20"/>
        </w:rPr>
      </w:pPr>
      <w:r w:rsidRPr="008656F7">
        <w:rPr>
          <w:rFonts w:ascii="Arial" w:hAnsi="Arial" w:cs="Arial"/>
          <w:sz w:val="20"/>
          <w:szCs w:val="20"/>
        </w:rPr>
        <w:t xml:space="preserve">Wnioskodawcy założyli, że dzięki uzyskaniu wnioskowanego wsparcia będą w stanie wybudować łącznie </w:t>
      </w:r>
      <w:r w:rsidR="0029010A">
        <w:rPr>
          <w:rFonts w:ascii="Arial" w:hAnsi="Arial" w:cs="Arial"/>
          <w:b/>
          <w:sz w:val="20"/>
          <w:szCs w:val="20"/>
        </w:rPr>
        <w:t>2 057</w:t>
      </w:r>
      <w:r w:rsidR="003C2502" w:rsidRPr="008656F7">
        <w:rPr>
          <w:rFonts w:ascii="Arial" w:hAnsi="Arial" w:cs="Arial"/>
          <w:b/>
          <w:sz w:val="20"/>
          <w:szCs w:val="20"/>
        </w:rPr>
        <w:t xml:space="preserve"> lokali</w:t>
      </w:r>
      <w:r w:rsidRPr="008656F7">
        <w:rPr>
          <w:rFonts w:ascii="Arial" w:hAnsi="Arial" w:cs="Arial"/>
          <w:b/>
          <w:sz w:val="20"/>
          <w:szCs w:val="20"/>
        </w:rPr>
        <w:t xml:space="preserve"> mieszkaln</w:t>
      </w:r>
      <w:r w:rsidR="003C2502" w:rsidRPr="008656F7">
        <w:rPr>
          <w:rFonts w:ascii="Arial" w:hAnsi="Arial" w:cs="Arial"/>
          <w:b/>
          <w:sz w:val="20"/>
          <w:szCs w:val="20"/>
        </w:rPr>
        <w:t>ych</w:t>
      </w:r>
      <w:r w:rsidRPr="008656F7">
        <w:rPr>
          <w:rFonts w:ascii="Arial" w:hAnsi="Arial" w:cs="Arial"/>
          <w:sz w:val="20"/>
          <w:szCs w:val="20"/>
        </w:rPr>
        <w:t xml:space="preserve">, o łącznej </w:t>
      </w:r>
      <w:r w:rsidRPr="008656F7">
        <w:rPr>
          <w:rFonts w:ascii="Arial" w:hAnsi="Arial" w:cs="Arial"/>
          <w:b/>
          <w:sz w:val="20"/>
          <w:szCs w:val="20"/>
        </w:rPr>
        <w:t xml:space="preserve">powierzchni  </w:t>
      </w:r>
      <w:r w:rsidR="0029010A">
        <w:rPr>
          <w:rFonts w:ascii="Arial" w:hAnsi="Arial" w:cs="Arial"/>
          <w:b/>
          <w:sz w:val="20"/>
          <w:szCs w:val="20"/>
        </w:rPr>
        <w:t>104 975,33</w:t>
      </w:r>
      <w:r w:rsidRPr="008656F7">
        <w:rPr>
          <w:rFonts w:ascii="Arial" w:hAnsi="Arial" w:cs="Arial"/>
          <w:b/>
          <w:sz w:val="20"/>
          <w:szCs w:val="20"/>
        </w:rPr>
        <w:t xml:space="preserve"> m²</w:t>
      </w:r>
      <w:r w:rsidRPr="008656F7">
        <w:rPr>
          <w:rFonts w:ascii="Arial" w:hAnsi="Arial" w:cs="Arial"/>
          <w:sz w:val="20"/>
          <w:szCs w:val="20"/>
        </w:rPr>
        <w:t>.</w:t>
      </w:r>
    </w:p>
    <w:p w:rsidR="004A402A" w:rsidRDefault="00A22C57" w:rsidP="00B45E94">
      <w:pPr>
        <w:spacing w:after="240" w:line="240" w:lineRule="auto"/>
        <w:contextualSpacing/>
        <w:jc w:val="both"/>
        <w:rPr>
          <w:rFonts w:ascii="Arial" w:hAnsi="Arial" w:cs="Arial"/>
          <w:b/>
          <w:i/>
          <w:sz w:val="18"/>
          <w:szCs w:val="18"/>
        </w:rPr>
      </w:pPr>
      <w:r w:rsidRPr="008656F7">
        <w:rPr>
          <w:rFonts w:ascii="Arial" w:hAnsi="Arial" w:cs="Arial"/>
          <w:b/>
          <w:i/>
          <w:sz w:val="18"/>
          <w:szCs w:val="18"/>
        </w:rPr>
        <w:t xml:space="preserve">Tabela </w:t>
      </w:r>
      <w:r w:rsidR="008706AA" w:rsidRPr="008656F7">
        <w:rPr>
          <w:rFonts w:ascii="Arial" w:hAnsi="Arial" w:cs="Arial"/>
          <w:b/>
          <w:i/>
          <w:sz w:val="18"/>
          <w:szCs w:val="18"/>
        </w:rPr>
        <w:t xml:space="preserve">nr </w:t>
      </w:r>
      <w:r w:rsidR="00ED6FD1" w:rsidRPr="008656F7">
        <w:rPr>
          <w:rFonts w:ascii="Arial" w:hAnsi="Arial" w:cs="Arial"/>
          <w:b/>
          <w:i/>
          <w:sz w:val="18"/>
          <w:szCs w:val="18"/>
        </w:rPr>
        <w:t>3</w:t>
      </w:r>
      <w:r w:rsidR="008706AA" w:rsidRPr="008656F7">
        <w:rPr>
          <w:rFonts w:ascii="Arial" w:hAnsi="Arial" w:cs="Arial"/>
          <w:b/>
          <w:i/>
          <w:sz w:val="18"/>
          <w:szCs w:val="18"/>
        </w:rPr>
        <w:t>.</w:t>
      </w:r>
      <w:r w:rsidRPr="008656F7">
        <w:rPr>
          <w:rFonts w:ascii="Arial" w:hAnsi="Arial" w:cs="Arial"/>
          <w:b/>
          <w:i/>
          <w:sz w:val="18"/>
          <w:szCs w:val="18"/>
        </w:rPr>
        <w:t xml:space="preserve"> </w:t>
      </w:r>
      <w:r w:rsidR="00B45E94" w:rsidRPr="008656F7">
        <w:rPr>
          <w:rFonts w:ascii="Arial" w:hAnsi="Arial" w:cs="Arial"/>
          <w:b/>
          <w:i/>
          <w:sz w:val="18"/>
          <w:szCs w:val="18"/>
        </w:rPr>
        <w:t>Zestawienie w</w:t>
      </w:r>
      <w:r w:rsidRPr="008656F7">
        <w:rPr>
          <w:rFonts w:ascii="Arial" w:hAnsi="Arial" w:cs="Arial"/>
          <w:b/>
          <w:i/>
          <w:sz w:val="18"/>
          <w:szCs w:val="18"/>
        </w:rPr>
        <w:t>nioskowan</w:t>
      </w:r>
      <w:r w:rsidR="00B45E94" w:rsidRPr="008656F7">
        <w:rPr>
          <w:rFonts w:ascii="Arial" w:hAnsi="Arial" w:cs="Arial"/>
          <w:b/>
          <w:i/>
          <w:sz w:val="18"/>
          <w:szCs w:val="18"/>
        </w:rPr>
        <w:t>ej</w:t>
      </w:r>
      <w:r w:rsidRPr="008656F7">
        <w:rPr>
          <w:rFonts w:ascii="Arial" w:hAnsi="Arial" w:cs="Arial"/>
          <w:b/>
          <w:i/>
          <w:sz w:val="18"/>
          <w:szCs w:val="18"/>
        </w:rPr>
        <w:t xml:space="preserve"> kwot</w:t>
      </w:r>
      <w:r w:rsidR="00B45E94" w:rsidRPr="008656F7">
        <w:rPr>
          <w:rFonts w:ascii="Arial" w:hAnsi="Arial" w:cs="Arial"/>
          <w:b/>
          <w:i/>
          <w:sz w:val="18"/>
          <w:szCs w:val="18"/>
        </w:rPr>
        <w:t>y</w:t>
      </w:r>
      <w:r w:rsidRPr="008656F7">
        <w:rPr>
          <w:rFonts w:ascii="Arial" w:hAnsi="Arial" w:cs="Arial"/>
          <w:b/>
          <w:i/>
          <w:sz w:val="18"/>
          <w:szCs w:val="18"/>
        </w:rPr>
        <w:t xml:space="preserve"> finansowania/wartoś</w:t>
      </w:r>
      <w:r w:rsidR="00B45E94" w:rsidRPr="008656F7">
        <w:rPr>
          <w:rFonts w:ascii="Arial" w:hAnsi="Arial" w:cs="Arial"/>
          <w:b/>
          <w:i/>
          <w:sz w:val="18"/>
          <w:szCs w:val="18"/>
        </w:rPr>
        <w:t>ci</w:t>
      </w:r>
      <w:r w:rsidRPr="008656F7">
        <w:rPr>
          <w:rFonts w:ascii="Arial" w:hAnsi="Arial" w:cs="Arial"/>
          <w:b/>
          <w:i/>
          <w:sz w:val="18"/>
          <w:szCs w:val="18"/>
        </w:rPr>
        <w:t xml:space="preserve"> planowanego przedsięwzięcia/liczb</w:t>
      </w:r>
      <w:r w:rsidR="00B45E94" w:rsidRPr="008656F7">
        <w:rPr>
          <w:rFonts w:ascii="Arial" w:hAnsi="Arial" w:cs="Arial"/>
          <w:b/>
          <w:i/>
          <w:sz w:val="18"/>
          <w:szCs w:val="18"/>
        </w:rPr>
        <w:t>y</w:t>
      </w:r>
      <w:r w:rsidRPr="008656F7">
        <w:rPr>
          <w:rFonts w:ascii="Arial" w:hAnsi="Arial" w:cs="Arial"/>
          <w:b/>
          <w:i/>
          <w:sz w:val="18"/>
          <w:szCs w:val="18"/>
        </w:rPr>
        <w:t xml:space="preserve"> i powierzchni lokali mieszkalnych, wg rodzaju wnioskodawcy </w:t>
      </w:r>
      <w:r w:rsidR="003C2502" w:rsidRPr="008656F7">
        <w:rPr>
          <w:rFonts w:ascii="Arial" w:hAnsi="Arial" w:cs="Arial"/>
          <w:b/>
          <w:i/>
          <w:sz w:val="18"/>
          <w:szCs w:val="18"/>
        </w:rPr>
        <w:t>– podsumowanie V</w:t>
      </w:r>
      <w:r w:rsidR="00C4597B">
        <w:rPr>
          <w:rFonts w:ascii="Arial" w:hAnsi="Arial" w:cs="Arial"/>
          <w:b/>
          <w:i/>
          <w:sz w:val="18"/>
          <w:szCs w:val="18"/>
        </w:rPr>
        <w:t>II</w:t>
      </w:r>
      <w:r w:rsidRPr="008656F7">
        <w:rPr>
          <w:rFonts w:ascii="Arial" w:hAnsi="Arial" w:cs="Arial"/>
          <w:b/>
          <w:i/>
          <w:sz w:val="18"/>
          <w:szCs w:val="18"/>
        </w:rPr>
        <w:t xml:space="preserve"> edycji programu </w:t>
      </w:r>
      <w:r w:rsidR="00F12D22" w:rsidRPr="008656F7">
        <w:rPr>
          <w:rFonts w:ascii="Arial" w:hAnsi="Arial" w:cs="Arial"/>
          <w:b/>
          <w:i/>
          <w:sz w:val="18"/>
          <w:szCs w:val="18"/>
        </w:rPr>
        <w:br/>
      </w:r>
      <w:r w:rsidRPr="008656F7">
        <w:rPr>
          <w:rFonts w:ascii="Arial" w:hAnsi="Arial" w:cs="Arial"/>
          <w:b/>
          <w:i/>
          <w:sz w:val="18"/>
          <w:szCs w:val="18"/>
        </w:rPr>
        <w:t xml:space="preserve">(dot. wszystkich </w:t>
      </w:r>
      <w:r w:rsidR="00AE0705" w:rsidRPr="008656F7">
        <w:rPr>
          <w:rFonts w:ascii="Arial" w:hAnsi="Arial" w:cs="Arial"/>
          <w:b/>
          <w:i/>
          <w:sz w:val="18"/>
          <w:szCs w:val="18"/>
        </w:rPr>
        <w:t xml:space="preserve">złożonych </w:t>
      </w:r>
      <w:r w:rsidRPr="008656F7">
        <w:rPr>
          <w:rFonts w:ascii="Arial" w:hAnsi="Arial" w:cs="Arial"/>
          <w:b/>
          <w:i/>
          <w:sz w:val="18"/>
          <w:szCs w:val="18"/>
        </w:rPr>
        <w:t>wniosków)</w:t>
      </w:r>
      <w:r w:rsidR="0041687B" w:rsidRPr="008656F7">
        <w:rPr>
          <w:rFonts w:ascii="Arial" w:hAnsi="Arial" w:cs="Arial"/>
          <w:b/>
          <w:i/>
          <w:sz w:val="18"/>
          <w:szCs w:val="18"/>
        </w:rPr>
        <w:t>.</w:t>
      </w:r>
    </w:p>
    <w:p w:rsidR="001F2022" w:rsidRPr="008656F7" w:rsidRDefault="001F2022" w:rsidP="00B45E94">
      <w:pPr>
        <w:spacing w:after="240" w:line="240" w:lineRule="auto"/>
        <w:contextualSpacing/>
        <w:jc w:val="both"/>
        <w:rPr>
          <w:rFonts w:ascii="Arial" w:hAnsi="Arial" w:cs="Arial"/>
          <w:b/>
          <w:i/>
          <w:sz w:val="18"/>
          <w:szCs w:val="18"/>
        </w:rPr>
      </w:pPr>
    </w:p>
    <w:tbl>
      <w:tblPr>
        <w:tblStyle w:val="Tabela-Siatka"/>
        <w:tblW w:w="9180" w:type="dxa"/>
        <w:tblLook w:val="04A0" w:firstRow="1" w:lastRow="0" w:firstColumn="1" w:lastColumn="0" w:noHBand="0" w:noVBand="1"/>
      </w:tblPr>
      <w:tblGrid>
        <w:gridCol w:w="1809"/>
        <w:gridCol w:w="2268"/>
        <w:gridCol w:w="1843"/>
        <w:gridCol w:w="1418"/>
        <w:gridCol w:w="1842"/>
      </w:tblGrid>
      <w:tr w:rsidR="00475197" w:rsidRPr="008656F7" w:rsidTr="00475197">
        <w:trPr>
          <w:trHeight w:val="220"/>
        </w:trPr>
        <w:tc>
          <w:tcPr>
            <w:tcW w:w="1809" w:type="dxa"/>
            <w:tcBorders>
              <w:bottom w:val="single" w:sz="4" w:space="0" w:color="auto"/>
            </w:tcBorders>
            <w:shd w:val="clear" w:color="auto" w:fill="B8CCE4" w:themeFill="accent1" w:themeFillTint="66"/>
            <w:vAlign w:val="center"/>
          </w:tcPr>
          <w:p w:rsidR="00475197" w:rsidRPr="008656F7" w:rsidRDefault="00475197" w:rsidP="00B45E94">
            <w:pPr>
              <w:spacing w:after="240"/>
              <w:contextualSpacing/>
              <w:jc w:val="center"/>
              <w:rPr>
                <w:rFonts w:ascii="Arial" w:hAnsi="Arial" w:cs="Arial"/>
                <w:b/>
                <w:sz w:val="18"/>
                <w:szCs w:val="18"/>
              </w:rPr>
            </w:pPr>
            <w:r w:rsidRPr="008656F7">
              <w:rPr>
                <w:rFonts w:ascii="Arial" w:hAnsi="Arial" w:cs="Arial"/>
                <w:b/>
                <w:sz w:val="18"/>
                <w:szCs w:val="18"/>
              </w:rPr>
              <w:t>Rodzaj wnioskodawcy</w:t>
            </w:r>
          </w:p>
        </w:tc>
        <w:tc>
          <w:tcPr>
            <w:tcW w:w="2268" w:type="dxa"/>
            <w:shd w:val="clear" w:color="auto" w:fill="B8CCE4" w:themeFill="accent1" w:themeFillTint="66"/>
            <w:vAlign w:val="center"/>
          </w:tcPr>
          <w:p w:rsidR="00475197" w:rsidRPr="008656F7" w:rsidRDefault="00475197" w:rsidP="00B45E94">
            <w:pPr>
              <w:spacing w:after="240"/>
              <w:contextualSpacing/>
              <w:jc w:val="center"/>
              <w:rPr>
                <w:rFonts w:ascii="Arial" w:hAnsi="Arial" w:cs="Arial"/>
                <w:b/>
                <w:sz w:val="18"/>
                <w:szCs w:val="18"/>
              </w:rPr>
            </w:pPr>
            <w:r w:rsidRPr="008656F7">
              <w:rPr>
                <w:rFonts w:ascii="Arial" w:hAnsi="Arial" w:cs="Arial"/>
                <w:b/>
                <w:sz w:val="18"/>
                <w:szCs w:val="18"/>
              </w:rPr>
              <w:t>Wnioskowana kwota finansowania</w:t>
            </w:r>
            <w:r w:rsidR="000C69E2">
              <w:rPr>
                <w:rFonts w:ascii="Arial" w:hAnsi="Arial" w:cs="Arial"/>
                <w:b/>
                <w:sz w:val="18"/>
                <w:szCs w:val="18"/>
              </w:rPr>
              <w:br/>
              <w:t>(w mln zł)</w:t>
            </w:r>
          </w:p>
        </w:tc>
        <w:tc>
          <w:tcPr>
            <w:tcW w:w="1843" w:type="dxa"/>
            <w:shd w:val="clear" w:color="auto" w:fill="B8CCE4" w:themeFill="accent1" w:themeFillTint="66"/>
            <w:vAlign w:val="center"/>
          </w:tcPr>
          <w:p w:rsidR="00475197" w:rsidRDefault="00475197" w:rsidP="00B45E94">
            <w:pPr>
              <w:spacing w:after="240"/>
              <w:contextualSpacing/>
              <w:jc w:val="center"/>
              <w:rPr>
                <w:rFonts w:ascii="Arial" w:hAnsi="Arial" w:cs="Arial"/>
                <w:b/>
                <w:sz w:val="18"/>
                <w:szCs w:val="18"/>
              </w:rPr>
            </w:pPr>
            <w:r w:rsidRPr="008656F7">
              <w:rPr>
                <w:rFonts w:ascii="Arial" w:hAnsi="Arial" w:cs="Arial"/>
                <w:b/>
                <w:sz w:val="18"/>
                <w:szCs w:val="18"/>
              </w:rPr>
              <w:t>Wartość planowanego przedsięwzięcia</w:t>
            </w:r>
          </w:p>
          <w:p w:rsidR="000C69E2" w:rsidRPr="008656F7" w:rsidRDefault="000C69E2" w:rsidP="00B45E94">
            <w:pPr>
              <w:spacing w:after="240"/>
              <w:contextualSpacing/>
              <w:jc w:val="center"/>
              <w:rPr>
                <w:rFonts w:ascii="Arial" w:hAnsi="Arial" w:cs="Arial"/>
                <w:b/>
                <w:sz w:val="18"/>
                <w:szCs w:val="18"/>
              </w:rPr>
            </w:pPr>
            <w:r>
              <w:rPr>
                <w:rFonts w:ascii="Arial" w:hAnsi="Arial" w:cs="Arial"/>
                <w:b/>
                <w:sz w:val="18"/>
                <w:szCs w:val="18"/>
              </w:rPr>
              <w:t>(w mln zł)</w:t>
            </w:r>
          </w:p>
        </w:tc>
        <w:tc>
          <w:tcPr>
            <w:tcW w:w="1418" w:type="dxa"/>
            <w:shd w:val="clear" w:color="auto" w:fill="B8CCE4" w:themeFill="accent1" w:themeFillTint="66"/>
          </w:tcPr>
          <w:p w:rsidR="00475197" w:rsidRPr="008656F7" w:rsidRDefault="00475197" w:rsidP="00B45E94">
            <w:pPr>
              <w:spacing w:after="240"/>
              <w:contextualSpacing/>
              <w:jc w:val="center"/>
              <w:rPr>
                <w:rFonts w:ascii="Arial" w:hAnsi="Arial" w:cs="Arial"/>
                <w:b/>
                <w:sz w:val="18"/>
                <w:szCs w:val="18"/>
              </w:rPr>
            </w:pPr>
            <w:r w:rsidRPr="008656F7">
              <w:rPr>
                <w:rFonts w:ascii="Arial" w:hAnsi="Arial" w:cs="Arial"/>
                <w:b/>
                <w:sz w:val="18"/>
                <w:szCs w:val="18"/>
              </w:rPr>
              <w:t>Liczba lokali mieszkalnych</w:t>
            </w:r>
          </w:p>
        </w:tc>
        <w:tc>
          <w:tcPr>
            <w:tcW w:w="1842" w:type="dxa"/>
            <w:shd w:val="clear" w:color="auto" w:fill="B8CCE4" w:themeFill="accent1" w:themeFillTint="66"/>
          </w:tcPr>
          <w:p w:rsidR="00475197" w:rsidRPr="008656F7" w:rsidRDefault="00475197" w:rsidP="00B45E94">
            <w:pPr>
              <w:spacing w:after="240"/>
              <w:contextualSpacing/>
              <w:jc w:val="center"/>
              <w:rPr>
                <w:rFonts w:ascii="Arial" w:hAnsi="Arial" w:cs="Arial"/>
                <w:b/>
                <w:sz w:val="18"/>
                <w:szCs w:val="18"/>
              </w:rPr>
            </w:pPr>
            <w:r w:rsidRPr="008656F7">
              <w:rPr>
                <w:rFonts w:ascii="Arial" w:hAnsi="Arial" w:cs="Arial"/>
                <w:b/>
                <w:sz w:val="18"/>
                <w:szCs w:val="18"/>
              </w:rPr>
              <w:t>Powierzchnia lokali mieszkalnych [m²]</w:t>
            </w:r>
          </w:p>
        </w:tc>
      </w:tr>
      <w:tr w:rsidR="00475197" w:rsidRPr="008656F7" w:rsidTr="00A22C57">
        <w:tc>
          <w:tcPr>
            <w:tcW w:w="1809" w:type="dxa"/>
            <w:shd w:val="clear" w:color="auto" w:fill="B8CCE4" w:themeFill="accent1" w:themeFillTint="66"/>
            <w:vAlign w:val="center"/>
          </w:tcPr>
          <w:p w:rsidR="00475197" w:rsidRPr="008656F7" w:rsidRDefault="003C2502" w:rsidP="00B45E94">
            <w:pPr>
              <w:spacing w:after="240"/>
              <w:contextualSpacing/>
              <w:rPr>
                <w:rFonts w:ascii="Arial" w:hAnsi="Arial" w:cs="Arial"/>
                <w:sz w:val="18"/>
                <w:szCs w:val="18"/>
              </w:rPr>
            </w:pPr>
            <w:r w:rsidRPr="008656F7">
              <w:rPr>
                <w:rFonts w:ascii="Arial" w:hAnsi="Arial" w:cs="Arial"/>
                <w:sz w:val="18"/>
                <w:szCs w:val="18"/>
              </w:rPr>
              <w:t>Spółdzielnia mieszkaniowa</w:t>
            </w:r>
            <w:r w:rsidR="00475197" w:rsidRPr="008656F7">
              <w:rPr>
                <w:rFonts w:ascii="Arial" w:hAnsi="Arial" w:cs="Arial"/>
                <w:sz w:val="18"/>
                <w:szCs w:val="18"/>
              </w:rPr>
              <w:t xml:space="preserve"> </w:t>
            </w:r>
          </w:p>
        </w:tc>
        <w:tc>
          <w:tcPr>
            <w:tcW w:w="2268" w:type="dxa"/>
            <w:vAlign w:val="center"/>
          </w:tcPr>
          <w:p w:rsidR="00475197" w:rsidRPr="008656F7" w:rsidRDefault="000C69E2" w:rsidP="000C69E2">
            <w:pPr>
              <w:spacing w:after="240"/>
              <w:contextualSpacing/>
              <w:jc w:val="center"/>
              <w:rPr>
                <w:rFonts w:ascii="Arial" w:hAnsi="Arial" w:cs="Arial"/>
                <w:sz w:val="18"/>
                <w:szCs w:val="18"/>
              </w:rPr>
            </w:pPr>
            <w:r>
              <w:rPr>
                <w:rFonts w:ascii="Arial" w:hAnsi="Arial" w:cs="Arial"/>
                <w:sz w:val="18"/>
                <w:szCs w:val="18"/>
              </w:rPr>
              <w:t>30,11</w:t>
            </w:r>
          </w:p>
        </w:tc>
        <w:tc>
          <w:tcPr>
            <w:tcW w:w="1843" w:type="dxa"/>
            <w:vAlign w:val="center"/>
          </w:tcPr>
          <w:p w:rsidR="00475197" w:rsidRPr="008656F7" w:rsidRDefault="000C69E2" w:rsidP="000C69E2">
            <w:pPr>
              <w:spacing w:after="240"/>
              <w:contextualSpacing/>
              <w:jc w:val="center"/>
              <w:rPr>
                <w:rFonts w:ascii="Arial" w:hAnsi="Arial" w:cs="Arial"/>
                <w:sz w:val="18"/>
                <w:szCs w:val="18"/>
              </w:rPr>
            </w:pPr>
            <w:r>
              <w:rPr>
                <w:rFonts w:ascii="Arial" w:hAnsi="Arial" w:cs="Arial"/>
                <w:sz w:val="18"/>
                <w:szCs w:val="18"/>
              </w:rPr>
              <w:t>43,87</w:t>
            </w:r>
          </w:p>
        </w:tc>
        <w:tc>
          <w:tcPr>
            <w:tcW w:w="1418" w:type="dxa"/>
            <w:vAlign w:val="center"/>
          </w:tcPr>
          <w:p w:rsidR="00475197" w:rsidRPr="008656F7" w:rsidRDefault="00B73977" w:rsidP="000C69E2">
            <w:pPr>
              <w:spacing w:after="240"/>
              <w:contextualSpacing/>
              <w:jc w:val="center"/>
              <w:rPr>
                <w:rFonts w:ascii="Arial" w:hAnsi="Arial" w:cs="Arial"/>
                <w:sz w:val="18"/>
                <w:szCs w:val="18"/>
              </w:rPr>
            </w:pPr>
            <w:r>
              <w:rPr>
                <w:rFonts w:ascii="Arial" w:hAnsi="Arial" w:cs="Arial"/>
                <w:sz w:val="18"/>
                <w:szCs w:val="18"/>
              </w:rPr>
              <w:t>160</w:t>
            </w:r>
          </w:p>
        </w:tc>
        <w:tc>
          <w:tcPr>
            <w:tcW w:w="1842" w:type="dxa"/>
            <w:vAlign w:val="center"/>
          </w:tcPr>
          <w:p w:rsidR="00475197" w:rsidRPr="008656F7" w:rsidRDefault="00B73977" w:rsidP="000C69E2">
            <w:pPr>
              <w:spacing w:after="240"/>
              <w:contextualSpacing/>
              <w:jc w:val="center"/>
              <w:rPr>
                <w:rFonts w:ascii="Arial" w:hAnsi="Arial" w:cs="Arial"/>
                <w:sz w:val="18"/>
                <w:szCs w:val="18"/>
              </w:rPr>
            </w:pPr>
            <w:r>
              <w:rPr>
                <w:rFonts w:ascii="Arial" w:hAnsi="Arial" w:cs="Arial"/>
                <w:sz w:val="18"/>
                <w:szCs w:val="18"/>
              </w:rPr>
              <w:t>7 510,21</w:t>
            </w:r>
          </w:p>
        </w:tc>
      </w:tr>
      <w:tr w:rsidR="00475197" w:rsidRPr="008656F7" w:rsidTr="00A22C57">
        <w:tc>
          <w:tcPr>
            <w:tcW w:w="1809" w:type="dxa"/>
            <w:shd w:val="clear" w:color="auto" w:fill="B8CCE4" w:themeFill="accent1" w:themeFillTint="66"/>
            <w:vAlign w:val="center"/>
          </w:tcPr>
          <w:p w:rsidR="00475197" w:rsidRPr="008656F7" w:rsidRDefault="003C2502" w:rsidP="00B45E94">
            <w:pPr>
              <w:spacing w:after="240"/>
              <w:contextualSpacing/>
              <w:rPr>
                <w:rFonts w:ascii="Arial" w:hAnsi="Arial" w:cs="Arial"/>
                <w:sz w:val="18"/>
                <w:szCs w:val="18"/>
              </w:rPr>
            </w:pPr>
            <w:r w:rsidRPr="008656F7">
              <w:rPr>
                <w:rFonts w:ascii="Arial" w:hAnsi="Arial" w:cs="Arial"/>
                <w:sz w:val="18"/>
                <w:szCs w:val="18"/>
              </w:rPr>
              <w:t>Spółka gminna</w:t>
            </w:r>
          </w:p>
        </w:tc>
        <w:tc>
          <w:tcPr>
            <w:tcW w:w="2268" w:type="dxa"/>
            <w:vAlign w:val="center"/>
          </w:tcPr>
          <w:p w:rsidR="00475197" w:rsidRPr="008656F7" w:rsidRDefault="000C69E2" w:rsidP="000C69E2">
            <w:pPr>
              <w:spacing w:after="240"/>
              <w:contextualSpacing/>
              <w:jc w:val="center"/>
              <w:rPr>
                <w:rFonts w:ascii="Arial" w:hAnsi="Arial" w:cs="Arial"/>
                <w:sz w:val="18"/>
                <w:szCs w:val="18"/>
              </w:rPr>
            </w:pPr>
            <w:r>
              <w:rPr>
                <w:rFonts w:ascii="Arial" w:hAnsi="Arial" w:cs="Arial"/>
                <w:sz w:val="18"/>
                <w:szCs w:val="18"/>
              </w:rPr>
              <w:t>58,82</w:t>
            </w:r>
          </w:p>
        </w:tc>
        <w:tc>
          <w:tcPr>
            <w:tcW w:w="1843" w:type="dxa"/>
            <w:vAlign w:val="center"/>
          </w:tcPr>
          <w:p w:rsidR="00475197" w:rsidRPr="008656F7" w:rsidRDefault="000C69E2" w:rsidP="000C69E2">
            <w:pPr>
              <w:spacing w:after="240"/>
              <w:contextualSpacing/>
              <w:jc w:val="center"/>
              <w:rPr>
                <w:rFonts w:ascii="Arial" w:hAnsi="Arial" w:cs="Arial"/>
                <w:sz w:val="18"/>
                <w:szCs w:val="18"/>
              </w:rPr>
            </w:pPr>
            <w:r>
              <w:rPr>
                <w:rFonts w:ascii="Arial" w:hAnsi="Arial" w:cs="Arial"/>
                <w:sz w:val="18"/>
                <w:szCs w:val="18"/>
              </w:rPr>
              <w:t>99,63</w:t>
            </w:r>
          </w:p>
        </w:tc>
        <w:tc>
          <w:tcPr>
            <w:tcW w:w="1418" w:type="dxa"/>
            <w:vAlign w:val="center"/>
          </w:tcPr>
          <w:p w:rsidR="00475197" w:rsidRPr="008656F7" w:rsidRDefault="00B73977" w:rsidP="000C69E2">
            <w:pPr>
              <w:spacing w:after="240"/>
              <w:contextualSpacing/>
              <w:jc w:val="center"/>
              <w:rPr>
                <w:rFonts w:ascii="Arial" w:hAnsi="Arial" w:cs="Arial"/>
                <w:sz w:val="18"/>
                <w:szCs w:val="18"/>
              </w:rPr>
            </w:pPr>
            <w:r>
              <w:rPr>
                <w:rFonts w:ascii="Arial" w:hAnsi="Arial" w:cs="Arial"/>
                <w:sz w:val="18"/>
                <w:szCs w:val="18"/>
              </w:rPr>
              <w:t>407</w:t>
            </w:r>
          </w:p>
        </w:tc>
        <w:tc>
          <w:tcPr>
            <w:tcW w:w="1842" w:type="dxa"/>
            <w:vAlign w:val="center"/>
          </w:tcPr>
          <w:p w:rsidR="00475197" w:rsidRPr="008656F7" w:rsidRDefault="00B73977" w:rsidP="000C69E2">
            <w:pPr>
              <w:spacing w:after="240"/>
              <w:contextualSpacing/>
              <w:jc w:val="center"/>
              <w:rPr>
                <w:rFonts w:ascii="Arial" w:hAnsi="Arial" w:cs="Arial"/>
                <w:sz w:val="18"/>
                <w:szCs w:val="18"/>
              </w:rPr>
            </w:pPr>
            <w:r>
              <w:rPr>
                <w:rFonts w:ascii="Arial" w:hAnsi="Arial" w:cs="Arial"/>
                <w:sz w:val="18"/>
                <w:szCs w:val="18"/>
              </w:rPr>
              <w:t>21 222,88</w:t>
            </w:r>
          </w:p>
        </w:tc>
      </w:tr>
      <w:tr w:rsidR="00475197" w:rsidRPr="008656F7" w:rsidTr="00A22C57">
        <w:tc>
          <w:tcPr>
            <w:tcW w:w="1809" w:type="dxa"/>
            <w:shd w:val="clear" w:color="auto" w:fill="B8CCE4" w:themeFill="accent1" w:themeFillTint="66"/>
            <w:vAlign w:val="center"/>
          </w:tcPr>
          <w:p w:rsidR="00475197" w:rsidRPr="008656F7" w:rsidRDefault="003C2502" w:rsidP="00B45E94">
            <w:pPr>
              <w:spacing w:after="240"/>
              <w:contextualSpacing/>
              <w:rPr>
                <w:rFonts w:ascii="Arial" w:hAnsi="Arial" w:cs="Arial"/>
                <w:sz w:val="18"/>
                <w:szCs w:val="18"/>
              </w:rPr>
            </w:pPr>
            <w:r w:rsidRPr="008656F7">
              <w:rPr>
                <w:rFonts w:ascii="Arial" w:hAnsi="Arial" w:cs="Arial"/>
                <w:sz w:val="18"/>
                <w:szCs w:val="18"/>
              </w:rPr>
              <w:t>Towarzystwo budownictwa społecznego (z przewagą kapitału JST)</w:t>
            </w:r>
          </w:p>
        </w:tc>
        <w:tc>
          <w:tcPr>
            <w:tcW w:w="2268" w:type="dxa"/>
            <w:tcBorders>
              <w:bottom w:val="single" w:sz="4" w:space="0" w:color="auto"/>
            </w:tcBorders>
            <w:vAlign w:val="center"/>
          </w:tcPr>
          <w:p w:rsidR="00475197" w:rsidRPr="008656F7" w:rsidRDefault="000C69E2" w:rsidP="000C69E2">
            <w:pPr>
              <w:spacing w:after="240"/>
              <w:contextualSpacing/>
              <w:jc w:val="center"/>
              <w:rPr>
                <w:rFonts w:ascii="Arial" w:hAnsi="Arial" w:cs="Arial"/>
                <w:sz w:val="18"/>
                <w:szCs w:val="18"/>
              </w:rPr>
            </w:pPr>
            <w:r>
              <w:rPr>
                <w:rFonts w:ascii="Arial" w:hAnsi="Arial" w:cs="Arial"/>
                <w:sz w:val="18"/>
                <w:szCs w:val="18"/>
              </w:rPr>
              <w:t>212,73</w:t>
            </w:r>
          </w:p>
        </w:tc>
        <w:tc>
          <w:tcPr>
            <w:tcW w:w="1843" w:type="dxa"/>
            <w:tcBorders>
              <w:bottom w:val="single" w:sz="4" w:space="0" w:color="auto"/>
            </w:tcBorders>
            <w:vAlign w:val="center"/>
          </w:tcPr>
          <w:p w:rsidR="00475197" w:rsidRPr="008656F7" w:rsidRDefault="000C69E2" w:rsidP="000C69E2">
            <w:pPr>
              <w:spacing w:after="240"/>
              <w:contextualSpacing/>
              <w:jc w:val="center"/>
              <w:rPr>
                <w:rFonts w:ascii="Arial" w:hAnsi="Arial" w:cs="Arial"/>
                <w:sz w:val="18"/>
                <w:szCs w:val="18"/>
              </w:rPr>
            </w:pPr>
            <w:r>
              <w:rPr>
                <w:rFonts w:ascii="Arial" w:hAnsi="Arial" w:cs="Arial"/>
                <w:sz w:val="18"/>
                <w:szCs w:val="18"/>
              </w:rPr>
              <w:t>393,20</w:t>
            </w:r>
          </w:p>
        </w:tc>
        <w:tc>
          <w:tcPr>
            <w:tcW w:w="1418" w:type="dxa"/>
            <w:tcBorders>
              <w:bottom w:val="single" w:sz="4" w:space="0" w:color="auto"/>
            </w:tcBorders>
            <w:vAlign w:val="center"/>
          </w:tcPr>
          <w:p w:rsidR="00475197" w:rsidRPr="008656F7" w:rsidRDefault="00B73977" w:rsidP="000C69E2">
            <w:pPr>
              <w:spacing w:after="240"/>
              <w:contextualSpacing/>
              <w:jc w:val="center"/>
              <w:rPr>
                <w:rFonts w:ascii="Arial" w:hAnsi="Arial" w:cs="Arial"/>
                <w:sz w:val="18"/>
                <w:szCs w:val="18"/>
              </w:rPr>
            </w:pPr>
            <w:r>
              <w:rPr>
                <w:rFonts w:ascii="Arial" w:hAnsi="Arial" w:cs="Arial"/>
                <w:sz w:val="18"/>
                <w:szCs w:val="18"/>
              </w:rPr>
              <w:t>1 470</w:t>
            </w:r>
          </w:p>
        </w:tc>
        <w:tc>
          <w:tcPr>
            <w:tcW w:w="1842" w:type="dxa"/>
            <w:tcBorders>
              <w:bottom w:val="single" w:sz="4" w:space="0" w:color="auto"/>
            </w:tcBorders>
            <w:vAlign w:val="center"/>
          </w:tcPr>
          <w:p w:rsidR="00475197" w:rsidRPr="008656F7" w:rsidRDefault="00B73977" w:rsidP="000C69E2">
            <w:pPr>
              <w:spacing w:after="240"/>
              <w:contextualSpacing/>
              <w:jc w:val="center"/>
              <w:rPr>
                <w:rFonts w:ascii="Arial" w:hAnsi="Arial" w:cs="Arial"/>
                <w:sz w:val="18"/>
                <w:szCs w:val="18"/>
              </w:rPr>
            </w:pPr>
            <w:r>
              <w:rPr>
                <w:rFonts w:ascii="Arial" w:hAnsi="Arial" w:cs="Arial"/>
                <w:sz w:val="18"/>
                <w:szCs w:val="18"/>
              </w:rPr>
              <w:t>75 169,52</w:t>
            </w:r>
          </w:p>
        </w:tc>
      </w:tr>
      <w:tr w:rsidR="0029010A" w:rsidRPr="008656F7" w:rsidTr="00A22C57">
        <w:tc>
          <w:tcPr>
            <w:tcW w:w="1809" w:type="dxa"/>
            <w:shd w:val="clear" w:color="auto" w:fill="B8CCE4" w:themeFill="accent1" w:themeFillTint="66"/>
            <w:vAlign w:val="center"/>
          </w:tcPr>
          <w:p w:rsidR="0029010A" w:rsidRPr="008656F7" w:rsidRDefault="0029010A" w:rsidP="00B45E94">
            <w:pPr>
              <w:spacing w:after="240"/>
              <w:contextualSpacing/>
              <w:rPr>
                <w:rFonts w:ascii="Arial" w:hAnsi="Arial" w:cs="Arial"/>
                <w:sz w:val="18"/>
                <w:szCs w:val="18"/>
              </w:rPr>
            </w:pPr>
            <w:r>
              <w:rPr>
                <w:rFonts w:ascii="Arial" w:hAnsi="Arial" w:cs="Arial"/>
                <w:sz w:val="18"/>
                <w:szCs w:val="18"/>
              </w:rPr>
              <w:t>Towarzystwo budownictwa społecznego (z przewagą kapitału publicznego)</w:t>
            </w:r>
          </w:p>
        </w:tc>
        <w:tc>
          <w:tcPr>
            <w:tcW w:w="2268" w:type="dxa"/>
            <w:tcBorders>
              <w:bottom w:val="single" w:sz="4" w:space="0" w:color="auto"/>
            </w:tcBorders>
            <w:vAlign w:val="center"/>
          </w:tcPr>
          <w:p w:rsidR="0029010A" w:rsidRPr="008656F7" w:rsidRDefault="000C69E2" w:rsidP="000C69E2">
            <w:pPr>
              <w:spacing w:after="240"/>
              <w:contextualSpacing/>
              <w:jc w:val="center"/>
              <w:rPr>
                <w:rFonts w:ascii="Arial" w:hAnsi="Arial" w:cs="Arial"/>
                <w:sz w:val="18"/>
                <w:szCs w:val="18"/>
              </w:rPr>
            </w:pPr>
            <w:r>
              <w:rPr>
                <w:rFonts w:ascii="Arial" w:hAnsi="Arial" w:cs="Arial"/>
                <w:sz w:val="18"/>
                <w:szCs w:val="18"/>
              </w:rPr>
              <w:t>3,16</w:t>
            </w:r>
          </w:p>
        </w:tc>
        <w:tc>
          <w:tcPr>
            <w:tcW w:w="1843" w:type="dxa"/>
            <w:tcBorders>
              <w:bottom w:val="single" w:sz="4" w:space="0" w:color="auto"/>
            </w:tcBorders>
            <w:vAlign w:val="center"/>
          </w:tcPr>
          <w:p w:rsidR="0029010A" w:rsidRPr="008656F7" w:rsidRDefault="000C69E2" w:rsidP="000C69E2">
            <w:pPr>
              <w:spacing w:after="240"/>
              <w:contextualSpacing/>
              <w:jc w:val="center"/>
              <w:rPr>
                <w:rFonts w:ascii="Arial" w:hAnsi="Arial" w:cs="Arial"/>
                <w:sz w:val="18"/>
                <w:szCs w:val="18"/>
              </w:rPr>
            </w:pPr>
            <w:r>
              <w:rPr>
                <w:rFonts w:ascii="Arial" w:hAnsi="Arial" w:cs="Arial"/>
                <w:sz w:val="18"/>
                <w:szCs w:val="18"/>
              </w:rPr>
              <w:t>5,95</w:t>
            </w:r>
          </w:p>
        </w:tc>
        <w:tc>
          <w:tcPr>
            <w:tcW w:w="1418" w:type="dxa"/>
            <w:tcBorders>
              <w:bottom w:val="single" w:sz="4" w:space="0" w:color="auto"/>
            </w:tcBorders>
            <w:vAlign w:val="center"/>
          </w:tcPr>
          <w:p w:rsidR="0029010A" w:rsidRPr="008656F7" w:rsidRDefault="00B73977" w:rsidP="000C69E2">
            <w:pPr>
              <w:spacing w:after="240"/>
              <w:contextualSpacing/>
              <w:jc w:val="center"/>
              <w:rPr>
                <w:rFonts w:ascii="Arial" w:hAnsi="Arial" w:cs="Arial"/>
                <w:sz w:val="18"/>
                <w:szCs w:val="18"/>
              </w:rPr>
            </w:pPr>
            <w:r>
              <w:rPr>
                <w:rFonts w:ascii="Arial" w:hAnsi="Arial" w:cs="Arial"/>
                <w:sz w:val="18"/>
                <w:szCs w:val="18"/>
              </w:rPr>
              <w:t>20</w:t>
            </w:r>
          </w:p>
        </w:tc>
        <w:tc>
          <w:tcPr>
            <w:tcW w:w="1842" w:type="dxa"/>
            <w:tcBorders>
              <w:bottom w:val="single" w:sz="4" w:space="0" w:color="auto"/>
            </w:tcBorders>
            <w:vAlign w:val="center"/>
          </w:tcPr>
          <w:p w:rsidR="0029010A" w:rsidRPr="008656F7" w:rsidRDefault="00B73977" w:rsidP="000C69E2">
            <w:pPr>
              <w:spacing w:after="240"/>
              <w:contextualSpacing/>
              <w:jc w:val="center"/>
              <w:rPr>
                <w:rFonts w:ascii="Arial" w:hAnsi="Arial" w:cs="Arial"/>
                <w:sz w:val="18"/>
                <w:szCs w:val="18"/>
              </w:rPr>
            </w:pPr>
            <w:r>
              <w:rPr>
                <w:rFonts w:ascii="Arial" w:hAnsi="Arial" w:cs="Arial"/>
                <w:sz w:val="18"/>
                <w:szCs w:val="18"/>
              </w:rPr>
              <w:t>1 072,72</w:t>
            </w:r>
          </w:p>
        </w:tc>
      </w:tr>
      <w:tr w:rsidR="00475197" w:rsidRPr="008656F7" w:rsidTr="00A22C57">
        <w:tc>
          <w:tcPr>
            <w:tcW w:w="1809" w:type="dxa"/>
            <w:shd w:val="clear" w:color="auto" w:fill="B8CCE4" w:themeFill="accent1" w:themeFillTint="66"/>
            <w:vAlign w:val="center"/>
          </w:tcPr>
          <w:p w:rsidR="00475197" w:rsidRPr="008656F7" w:rsidRDefault="00475197" w:rsidP="00B45E94">
            <w:pPr>
              <w:spacing w:after="240"/>
              <w:contextualSpacing/>
              <w:rPr>
                <w:rFonts w:ascii="Arial" w:hAnsi="Arial" w:cs="Arial"/>
                <w:b/>
                <w:sz w:val="18"/>
                <w:szCs w:val="18"/>
              </w:rPr>
            </w:pPr>
            <w:r w:rsidRPr="008656F7">
              <w:rPr>
                <w:rFonts w:ascii="Arial" w:hAnsi="Arial" w:cs="Arial"/>
                <w:b/>
                <w:sz w:val="18"/>
                <w:szCs w:val="18"/>
              </w:rPr>
              <w:t>Razem:</w:t>
            </w:r>
          </w:p>
        </w:tc>
        <w:tc>
          <w:tcPr>
            <w:tcW w:w="2268" w:type="dxa"/>
            <w:shd w:val="clear" w:color="auto" w:fill="B8CCE4" w:themeFill="accent1" w:themeFillTint="66"/>
            <w:vAlign w:val="center"/>
          </w:tcPr>
          <w:p w:rsidR="00475197" w:rsidRPr="008656F7" w:rsidRDefault="000C69E2" w:rsidP="00B45E94">
            <w:pPr>
              <w:spacing w:after="240"/>
              <w:contextualSpacing/>
              <w:jc w:val="right"/>
              <w:rPr>
                <w:rFonts w:ascii="Arial" w:hAnsi="Arial" w:cs="Arial"/>
                <w:sz w:val="18"/>
                <w:szCs w:val="18"/>
              </w:rPr>
            </w:pPr>
            <w:r>
              <w:rPr>
                <w:rFonts w:ascii="Arial" w:hAnsi="Arial" w:cs="Arial"/>
                <w:b/>
                <w:sz w:val="18"/>
                <w:szCs w:val="18"/>
              </w:rPr>
              <w:t>304,82 mln zł</w:t>
            </w:r>
          </w:p>
        </w:tc>
        <w:tc>
          <w:tcPr>
            <w:tcW w:w="1843" w:type="dxa"/>
            <w:shd w:val="clear" w:color="auto" w:fill="B8CCE4" w:themeFill="accent1" w:themeFillTint="66"/>
            <w:vAlign w:val="center"/>
          </w:tcPr>
          <w:p w:rsidR="00475197" w:rsidRPr="008656F7" w:rsidRDefault="000C69E2" w:rsidP="00B45E94">
            <w:pPr>
              <w:spacing w:after="240"/>
              <w:contextualSpacing/>
              <w:jc w:val="right"/>
              <w:rPr>
                <w:rFonts w:ascii="Arial" w:hAnsi="Arial" w:cs="Arial"/>
                <w:b/>
                <w:sz w:val="18"/>
                <w:szCs w:val="18"/>
              </w:rPr>
            </w:pPr>
            <w:r>
              <w:rPr>
                <w:rFonts w:ascii="Arial" w:hAnsi="Arial" w:cs="Arial"/>
                <w:b/>
                <w:sz w:val="18"/>
                <w:szCs w:val="18"/>
              </w:rPr>
              <w:t>542,65 mln zł</w:t>
            </w:r>
          </w:p>
        </w:tc>
        <w:tc>
          <w:tcPr>
            <w:tcW w:w="1418" w:type="dxa"/>
            <w:shd w:val="clear" w:color="auto" w:fill="B8CCE4" w:themeFill="accent1" w:themeFillTint="66"/>
            <w:vAlign w:val="center"/>
          </w:tcPr>
          <w:p w:rsidR="00475197" w:rsidRPr="008656F7" w:rsidRDefault="00A01643" w:rsidP="00192443">
            <w:pPr>
              <w:spacing w:after="240"/>
              <w:contextualSpacing/>
              <w:jc w:val="right"/>
              <w:rPr>
                <w:rFonts w:ascii="Arial" w:hAnsi="Arial" w:cs="Arial"/>
                <w:b/>
                <w:sz w:val="18"/>
                <w:szCs w:val="18"/>
              </w:rPr>
            </w:pPr>
            <w:r>
              <w:rPr>
                <w:rFonts w:ascii="Arial" w:hAnsi="Arial" w:cs="Arial"/>
                <w:b/>
                <w:sz w:val="18"/>
                <w:szCs w:val="18"/>
              </w:rPr>
              <w:t>2 057</w:t>
            </w:r>
          </w:p>
        </w:tc>
        <w:tc>
          <w:tcPr>
            <w:tcW w:w="1842" w:type="dxa"/>
            <w:shd w:val="clear" w:color="auto" w:fill="B8CCE4" w:themeFill="accent1" w:themeFillTint="66"/>
            <w:vAlign w:val="center"/>
          </w:tcPr>
          <w:p w:rsidR="00475197" w:rsidRPr="008656F7" w:rsidRDefault="00A01643" w:rsidP="00B45E94">
            <w:pPr>
              <w:spacing w:after="240"/>
              <w:contextualSpacing/>
              <w:jc w:val="right"/>
              <w:rPr>
                <w:rFonts w:ascii="Arial" w:hAnsi="Arial" w:cs="Arial"/>
                <w:b/>
                <w:sz w:val="18"/>
                <w:szCs w:val="18"/>
              </w:rPr>
            </w:pPr>
            <w:r>
              <w:rPr>
                <w:rFonts w:ascii="Arial" w:hAnsi="Arial" w:cs="Arial"/>
                <w:b/>
                <w:sz w:val="18"/>
                <w:szCs w:val="18"/>
              </w:rPr>
              <w:t>104 975,33</w:t>
            </w:r>
          </w:p>
        </w:tc>
      </w:tr>
    </w:tbl>
    <w:p w:rsidR="005F3959" w:rsidRPr="008656F7" w:rsidRDefault="00F525AC" w:rsidP="00C7795C">
      <w:pPr>
        <w:spacing w:after="240" w:line="240" w:lineRule="auto"/>
        <w:contextualSpacing/>
        <w:jc w:val="both"/>
        <w:rPr>
          <w:rFonts w:ascii="Arial" w:hAnsi="Arial" w:cs="Arial"/>
          <w:i/>
          <w:sz w:val="18"/>
          <w:szCs w:val="18"/>
        </w:rPr>
      </w:pPr>
      <w:r w:rsidRPr="008656F7">
        <w:rPr>
          <w:rFonts w:ascii="Arial" w:hAnsi="Arial" w:cs="Arial"/>
          <w:i/>
          <w:sz w:val="18"/>
          <w:szCs w:val="18"/>
        </w:rPr>
        <w:t xml:space="preserve">Źródło: Dane statystyczne BGK. Opracowanie: </w:t>
      </w:r>
      <w:r w:rsidR="00743992" w:rsidRPr="008656F7">
        <w:rPr>
          <w:rFonts w:ascii="Arial" w:hAnsi="Arial" w:cs="Arial"/>
          <w:i/>
          <w:sz w:val="18"/>
          <w:szCs w:val="18"/>
        </w:rPr>
        <w:t>Departament Mieszkalnictwa, MR</w:t>
      </w:r>
      <w:r w:rsidRPr="008656F7">
        <w:rPr>
          <w:rFonts w:ascii="Arial" w:hAnsi="Arial" w:cs="Arial"/>
          <w:i/>
          <w:sz w:val="18"/>
          <w:szCs w:val="18"/>
        </w:rPr>
        <w:t>.</w:t>
      </w:r>
    </w:p>
    <w:p w:rsidR="00071F87" w:rsidRDefault="00071F87" w:rsidP="00ED6FD1">
      <w:pPr>
        <w:spacing w:after="240" w:line="240" w:lineRule="exact"/>
        <w:jc w:val="both"/>
        <w:rPr>
          <w:rFonts w:ascii="Arial" w:hAnsi="Arial" w:cs="Arial"/>
          <w:sz w:val="20"/>
          <w:szCs w:val="20"/>
        </w:rPr>
      </w:pPr>
    </w:p>
    <w:p w:rsidR="007C6704" w:rsidRPr="008656F7" w:rsidRDefault="00CF76A0" w:rsidP="00ED6FD1">
      <w:pPr>
        <w:spacing w:after="240" w:line="240" w:lineRule="exact"/>
        <w:jc w:val="both"/>
        <w:rPr>
          <w:rFonts w:ascii="Arial" w:hAnsi="Arial" w:cs="Arial"/>
          <w:sz w:val="20"/>
          <w:szCs w:val="20"/>
        </w:rPr>
      </w:pPr>
      <w:r w:rsidRPr="008656F7">
        <w:rPr>
          <w:rFonts w:ascii="Arial" w:hAnsi="Arial" w:cs="Arial"/>
          <w:sz w:val="20"/>
          <w:szCs w:val="20"/>
        </w:rPr>
        <w:t xml:space="preserve">W ramach </w:t>
      </w:r>
      <w:r w:rsidR="00192443" w:rsidRPr="008656F7">
        <w:rPr>
          <w:rFonts w:ascii="Arial" w:hAnsi="Arial" w:cs="Arial"/>
          <w:b/>
          <w:sz w:val="20"/>
          <w:szCs w:val="20"/>
        </w:rPr>
        <w:t>V</w:t>
      </w:r>
      <w:r w:rsidR="005E2E93">
        <w:rPr>
          <w:rFonts w:ascii="Arial" w:hAnsi="Arial" w:cs="Arial"/>
          <w:b/>
          <w:sz w:val="20"/>
          <w:szCs w:val="20"/>
        </w:rPr>
        <w:t>II</w:t>
      </w:r>
      <w:r w:rsidRPr="008656F7">
        <w:rPr>
          <w:rFonts w:ascii="Arial" w:hAnsi="Arial" w:cs="Arial"/>
          <w:b/>
          <w:sz w:val="20"/>
          <w:szCs w:val="20"/>
        </w:rPr>
        <w:t xml:space="preserve"> edycji</w:t>
      </w:r>
      <w:r w:rsidRPr="008656F7">
        <w:rPr>
          <w:rFonts w:ascii="Arial" w:hAnsi="Arial" w:cs="Arial"/>
          <w:sz w:val="20"/>
          <w:szCs w:val="20"/>
        </w:rPr>
        <w:t xml:space="preserve"> programu społecznego budownictwa czynszowego wnioskodawcy zobowiązali się przeznaczyć </w:t>
      </w:r>
      <w:r w:rsidR="005E2E93">
        <w:rPr>
          <w:rFonts w:ascii="Arial" w:hAnsi="Arial" w:cs="Arial"/>
          <w:b/>
          <w:sz w:val="20"/>
          <w:szCs w:val="20"/>
        </w:rPr>
        <w:t>423</w:t>
      </w:r>
      <w:r w:rsidR="005E2E93" w:rsidRPr="008656F7">
        <w:rPr>
          <w:rFonts w:ascii="Arial" w:hAnsi="Arial" w:cs="Arial"/>
          <w:sz w:val="20"/>
          <w:szCs w:val="20"/>
        </w:rPr>
        <w:t xml:space="preserve"> </w:t>
      </w:r>
      <w:r w:rsidR="00192443" w:rsidRPr="008656F7">
        <w:rPr>
          <w:rFonts w:ascii="Arial" w:hAnsi="Arial" w:cs="Arial"/>
          <w:sz w:val="20"/>
          <w:szCs w:val="20"/>
        </w:rPr>
        <w:t>lokal</w:t>
      </w:r>
      <w:r w:rsidR="005E2E93">
        <w:rPr>
          <w:rFonts w:ascii="Arial" w:hAnsi="Arial" w:cs="Arial"/>
          <w:sz w:val="20"/>
          <w:szCs w:val="20"/>
        </w:rPr>
        <w:t>e</w:t>
      </w:r>
      <w:r w:rsidR="00192443" w:rsidRPr="008656F7">
        <w:rPr>
          <w:rFonts w:ascii="Arial" w:hAnsi="Arial" w:cs="Arial"/>
          <w:sz w:val="20"/>
          <w:szCs w:val="20"/>
        </w:rPr>
        <w:t xml:space="preserve"> mieszkaln</w:t>
      </w:r>
      <w:r w:rsidR="005E2E93">
        <w:rPr>
          <w:rFonts w:ascii="Arial" w:hAnsi="Arial" w:cs="Arial"/>
          <w:sz w:val="20"/>
          <w:szCs w:val="20"/>
        </w:rPr>
        <w:t>e</w:t>
      </w:r>
      <w:r w:rsidRPr="008656F7">
        <w:rPr>
          <w:rFonts w:ascii="Arial" w:hAnsi="Arial" w:cs="Arial"/>
          <w:sz w:val="20"/>
          <w:szCs w:val="20"/>
        </w:rPr>
        <w:t xml:space="preserve"> dla rodzin z </w:t>
      </w:r>
      <w:r w:rsidR="00F53315" w:rsidRPr="008656F7">
        <w:rPr>
          <w:rFonts w:ascii="Arial" w:hAnsi="Arial" w:cs="Arial"/>
          <w:sz w:val="20"/>
          <w:szCs w:val="20"/>
        </w:rPr>
        <w:t>dziećmi (</w:t>
      </w:r>
      <w:r w:rsidR="005E2E93">
        <w:rPr>
          <w:rFonts w:ascii="Arial" w:hAnsi="Arial" w:cs="Arial"/>
          <w:b/>
          <w:sz w:val="20"/>
          <w:szCs w:val="20"/>
        </w:rPr>
        <w:t>20,6</w:t>
      </w:r>
      <w:r w:rsidR="00F53315" w:rsidRPr="008656F7">
        <w:rPr>
          <w:rFonts w:ascii="Arial" w:hAnsi="Arial" w:cs="Arial"/>
          <w:b/>
          <w:sz w:val="20"/>
          <w:szCs w:val="20"/>
        </w:rPr>
        <w:t>%</w:t>
      </w:r>
      <w:r w:rsidR="00F53315" w:rsidRPr="008656F7">
        <w:rPr>
          <w:rFonts w:ascii="Arial" w:hAnsi="Arial" w:cs="Arial"/>
          <w:sz w:val="20"/>
          <w:szCs w:val="20"/>
        </w:rPr>
        <w:t xml:space="preserve"> ogółu)</w:t>
      </w:r>
      <w:r w:rsidR="00C7795C">
        <w:rPr>
          <w:rFonts w:ascii="Arial" w:hAnsi="Arial" w:cs="Arial"/>
          <w:sz w:val="20"/>
          <w:szCs w:val="20"/>
        </w:rPr>
        <w:t xml:space="preserve">, a </w:t>
      </w:r>
      <w:r w:rsidR="00C7795C">
        <w:rPr>
          <w:rFonts w:ascii="Arial" w:hAnsi="Arial" w:cs="Arial"/>
          <w:b/>
          <w:sz w:val="20"/>
          <w:szCs w:val="20"/>
        </w:rPr>
        <w:t>123</w:t>
      </w:r>
      <w:r w:rsidR="00C7795C">
        <w:rPr>
          <w:rFonts w:ascii="Arial" w:hAnsi="Arial" w:cs="Arial"/>
          <w:sz w:val="20"/>
          <w:szCs w:val="20"/>
        </w:rPr>
        <w:t xml:space="preserve"> lokale mieszkalne dla osób starszych (</w:t>
      </w:r>
      <w:r w:rsidR="00C7795C">
        <w:rPr>
          <w:rFonts w:ascii="Arial" w:hAnsi="Arial" w:cs="Arial"/>
          <w:b/>
          <w:sz w:val="20"/>
          <w:szCs w:val="20"/>
        </w:rPr>
        <w:t>6%</w:t>
      </w:r>
      <w:r w:rsidR="00C7795C">
        <w:rPr>
          <w:rFonts w:ascii="Arial" w:hAnsi="Arial" w:cs="Arial"/>
          <w:sz w:val="20"/>
          <w:szCs w:val="20"/>
        </w:rPr>
        <w:t xml:space="preserve"> ogółu)</w:t>
      </w:r>
      <w:r w:rsidRPr="008656F7">
        <w:rPr>
          <w:rFonts w:ascii="Arial" w:hAnsi="Arial" w:cs="Arial"/>
          <w:sz w:val="20"/>
          <w:szCs w:val="20"/>
        </w:rPr>
        <w:t xml:space="preserve">. Gminy natomiast zgłosiły zapotrzebowanie na </w:t>
      </w:r>
      <w:r w:rsidR="005E2E93">
        <w:rPr>
          <w:rFonts w:ascii="Arial" w:hAnsi="Arial" w:cs="Arial"/>
          <w:b/>
          <w:sz w:val="20"/>
          <w:szCs w:val="20"/>
        </w:rPr>
        <w:t>146</w:t>
      </w:r>
      <w:r w:rsidR="005E2E93" w:rsidRPr="008656F7">
        <w:rPr>
          <w:rFonts w:ascii="Arial" w:hAnsi="Arial" w:cs="Arial"/>
          <w:sz w:val="20"/>
          <w:szCs w:val="20"/>
        </w:rPr>
        <w:t xml:space="preserve"> </w:t>
      </w:r>
      <w:r w:rsidRPr="008656F7">
        <w:rPr>
          <w:rFonts w:ascii="Arial" w:hAnsi="Arial" w:cs="Arial"/>
          <w:sz w:val="20"/>
          <w:szCs w:val="20"/>
        </w:rPr>
        <w:t>lokali mieszkalnych, z docelowym przeznaczeniem również dla najemców będących aktualnie najemcami lokali mieszkalnych wchodzących w skład mieszkaniowego zasobu gminy</w:t>
      </w:r>
      <w:r w:rsidR="00F53315" w:rsidRPr="008656F7">
        <w:rPr>
          <w:rFonts w:ascii="Arial" w:hAnsi="Arial" w:cs="Arial"/>
          <w:sz w:val="20"/>
          <w:szCs w:val="20"/>
        </w:rPr>
        <w:t xml:space="preserve"> (</w:t>
      </w:r>
      <w:r w:rsidR="005E2E93">
        <w:rPr>
          <w:rFonts w:ascii="Arial" w:hAnsi="Arial" w:cs="Arial"/>
          <w:b/>
          <w:sz w:val="20"/>
          <w:szCs w:val="20"/>
        </w:rPr>
        <w:t>7,1</w:t>
      </w:r>
      <w:r w:rsidR="00F53315" w:rsidRPr="008656F7">
        <w:rPr>
          <w:rFonts w:ascii="Arial" w:hAnsi="Arial" w:cs="Arial"/>
          <w:b/>
          <w:sz w:val="20"/>
          <w:szCs w:val="20"/>
        </w:rPr>
        <w:t>%</w:t>
      </w:r>
      <w:r w:rsidR="00F53315" w:rsidRPr="008656F7">
        <w:rPr>
          <w:rFonts w:ascii="Arial" w:hAnsi="Arial" w:cs="Arial"/>
          <w:sz w:val="20"/>
          <w:szCs w:val="20"/>
        </w:rPr>
        <w:t xml:space="preserve"> ogółu)</w:t>
      </w:r>
      <w:r w:rsidRPr="008656F7">
        <w:rPr>
          <w:rFonts w:ascii="Arial" w:hAnsi="Arial" w:cs="Arial"/>
          <w:sz w:val="20"/>
          <w:szCs w:val="20"/>
        </w:rPr>
        <w:t>.</w:t>
      </w:r>
    </w:p>
    <w:p w:rsidR="00B45E94" w:rsidRPr="008656F7" w:rsidRDefault="00B45E94" w:rsidP="00AE31BE">
      <w:pPr>
        <w:spacing w:after="240" w:line="240" w:lineRule="exact"/>
        <w:contextualSpacing/>
        <w:jc w:val="both"/>
        <w:rPr>
          <w:rFonts w:ascii="Arial" w:hAnsi="Arial" w:cs="Arial"/>
          <w:b/>
          <w:sz w:val="20"/>
          <w:szCs w:val="20"/>
          <w:u w:val="single"/>
        </w:rPr>
      </w:pPr>
      <w:r w:rsidRPr="008656F7">
        <w:rPr>
          <w:rFonts w:ascii="Arial" w:hAnsi="Arial" w:cs="Arial"/>
          <w:b/>
          <w:sz w:val="20"/>
          <w:szCs w:val="20"/>
          <w:u w:val="single"/>
        </w:rPr>
        <w:t>Lokalizacja przedsięwzięcia</w:t>
      </w:r>
    </w:p>
    <w:p w:rsidR="007C6704" w:rsidRPr="008656F7" w:rsidRDefault="007C6704" w:rsidP="00AE31BE">
      <w:pPr>
        <w:spacing w:after="240" w:line="240" w:lineRule="exact"/>
        <w:contextualSpacing/>
        <w:jc w:val="both"/>
        <w:rPr>
          <w:rFonts w:ascii="Arial" w:hAnsi="Arial" w:cs="Arial"/>
          <w:b/>
          <w:sz w:val="20"/>
          <w:szCs w:val="20"/>
          <w:u w:val="single"/>
        </w:rPr>
      </w:pPr>
    </w:p>
    <w:p w:rsidR="005E2E93" w:rsidRPr="00AA5117" w:rsidRDefault="006F2718" w:rsidP="00AE31BE">
      <w:pPr>
        <w:spacing w:after="240" w:line="240" w:lineRule="exact"/>
        <w:jc w:val="both"/>
        <w:rPr>
          <w:rFonts w:ascii="Arial" w:hAnsi="Arial" w:cs="Arial"/>
          <w:sz w:val="20"/>
          <w:szCs w:val="20"/>
        </w:rPr>
      </w:pPr>
      <w:r w:rsidRPr="008656F7">
        <w:rPr>
          <w:rFonts w:ascii="Arial" w:hAnsi="Arial" w:cs="Arial"/>
          <w:sz w:val="20"/>
          <w:szCs w:val="20"/>
        </w:rPr>
        <w:t xml:space="preserve">W ramach </w:t>
      </w:r>
      <w:r w:rsidR="00192443" w:rsidRPr="008656F7">
        <w:rPr>
          <w:rFonts w:ascii="Arial" w:hAnsi="Arial" w:cs="Arial"/>
          <w:b/>
          <w:sz w:val="20"/>
          <w:szCs w:val="20"/>
        </w:rPr>
        <w:t>V</w:t>
      </w:r>
      <w:r w:rsidR="005E2E93">
        <w:rPr>
          <w:rFonts w:ascii="Arial" w:hAnsi="Arial" w:cs="Arial"/>
          <w:b/>
          <w:sz w:val="20"/>
          <w:szCs w:val="20"/>
        </w:rPr>
        <w:t>II</w:t>
      </w:r>
      <w:r w:rsidRPr="008656F7">
        <w:rPr>
          <w:rFonts w:ascii="Arial" w:hAnsi="Arial" w:cs="Arial"/>
          <w:b/>
          <w:sz w:val="20"/>
          <w:szCs w:val="20"/>
        </w:rPr>
        <w:t xml:space="preserve"> edycji</w:t>
      </w:r>
      <w:r w:rsidRPr="008656F7">
        <w:rPr>
          <w:rFonts w:ascii="Arial" w:hAnsi="Arial" w:cs="Arial"/>
          <w:sz w:val="20"/>
          <w:szCs w:val="20"/>
        </w:rPr>
        <w:t xml:space="preserve"> programu wnioski o finansowe wsparcie wpłynęły od podmiotów planujących realizację przedsięwzięcia na obszarze </w:t>
      </w:r>
      <w:r w:rsidR="005E2E93" w:rsidRPr="008656F7">
        <w:rPr>
          <w:rFonts w:ascii="Arial" w:hAnsi="Arial" w:cs="Arial"/>
          <w:b/>
          <w:sz w:val="20"/>
          <w:szCs w:val="20"/>
        </w:rPr>
        <w:t>1</w:t>
      </w:r>
      <w:r w:rsidR="005E2E93">
        <w:rPr>
          <w:rFonts w:ascii="Arial" w:hAnsi="Arial" w:cs="Arial"/>
          <w:b/>
          <w:sz w:val="20"/>
          <w:szCs w:val="20"/>
        </w:rPr>
        <w:t>3</w:t>
      </w:r>
      <w:r w:rsidR="005E2E93" w:rsidRPr="008656F7">
        <w:rPr>
          <w:rFonts w:ascii="Arial" w:hAnsi="Arial" w:cs="Arial"/>
          <w:b/>
          <w:sz w:val="20"/>
          <w:szCs w:val="20"/>
        </w:rPr>
        <w:t xml:space="preserve"> </w:t>
      </w:r>
      <w:r w:rsidRPr="008656F7">
        <w:rPr>
          <w:rFonts w:ascii="Arial" w:hAnsi="Arial" w:cs="Arial"/>
          <w:b/>
          <w:sz w:val="20"/>
          <w:szCs w:val="20"/>
        </w:rPr>
        <w:t>województw</w:t>
      </w:r>
      <w:r w:rsidRPr="008656F7">
        <w:rPr>
          <w:rFonts w:ascii="Arial" w:hAnsi="Arial" w:cs="Arial"/>
          <w:sz w:val="20"/>
          <w:szCs w:val="20"/>
        </w:rPr>
        <w:t xml:space="preserve">. Najwięcej wniosków </w:t>
      </w:r>
      <w:r w:rsidR="005E2E93">
        <w:rPr>
          <w:rFonts w:ascii="Arial" w:hAnsi="Arial" w:cs="Arial"/>
          <w:sz w:val="20"/>
          <w:szCs w:val="20"/>
        </w:rPr>
        <w:t xml:space="preserve">– </w:t>
      </w:r>
      <w:r w:rsidR="005E2E93" w:rsidRPr="00AA5117">
        <w:rPr>
          <w:rFonts w:ascii="Arial" w:hAnsi="Arial" w:cs="Arial"/>
          <w:b/>
          <w:sz w:val="20"/>
          <w:szCs w:val="20"/>
        </w:rPr>
        <w:t>10</w:t>
      </w:r>
      <w:r w:rsidR="005E2E93">
        <w:rPr>
          <w:rFonts w:ascii="Arial" w:hAnsi="Arial" w:cs="Arial"/>
          <w:sz w:val="20"/>
          <w:szCs w:val="20"/>
        </w:rPr>
        <w:t xml:space="preserve"> złożyli wnioskodawcy planujący realizację przedsięwzięcia na obszarze województwa śląskiego (</w:t>
      </w:r>
      <w:r w:rsidR="005E2E93" w:rsidRPr="00AA5117">
        <w:rPr>
          <w:rFonts w:ascii="Arial" w:hAnsi="Arial" w:cs="Arial"/>
          <w:b/>
          <w:sz w:val="20"/>
          <w:szCs w:val="20"/>
        </w:rPr>
        <w:t>21,3%</w:t>
      </w:r>
      <w:r w:rsidR="005E2E93">
        <w:rPr>
          <w:rFonts w:ascii="Arial" w:hAnsi="Arial" w:cs="Arial"/>
          <w:sz w:val="20"/>
          <w:szCs w:val="20"/>
        </w:rPr>
        <w:t xml:space="preserve"> ogółu), deklarując budowę </w:t>
      </w:r>
      <w:r w:rsidR="005E2E93" w:rsidRPr="00AA5117">
        <w:rPr>
          <w:rFonts w:ascii="Arial" w:hAnsi="Arial" w:cs="Arial"/>
          <w:b/>
          <w:sz w:val="20"/>
          <w:szCs w:val="20"/>
        </w:rPr>
        <w:t>365</w:t>
      </w:r>
      <w:r w:rsidR="005E2E93">
        <w:rPr>
          <w:rFonts w:ascii="Arial" w:hAnsi="Arial" w:cs="Arial"/>
          <w:sz w:val="20"/>
          <w:szCs w:val="20"/>
        </w:rPr>
        <w:t xml:space="preserve"> mieszkań. </w:t>
      </w:r>
      <w:r w:rsidR="005E2E93" w:rsidRPr="00AA5117">
        <w:rPr>
          <w:rFonts w:ascii="Arial" w:hAnsi="Arial" w:cs="Arial"/>
          <w:b/>
          <w:sz w:val="20"/>
          <w:szCs w:val="20"/>
        </w:rPr>
        <w:t>5</w:t>
      </w:r>
      <w:r w:rsidR="005E2E93">
        <w:rPr>
          <w:rFonts w:ascii="Arial" w:hAnsi="Arial" w:cs="Arial"/>
          <w:sz w:val="20"/>
          <w:szCs w:val="20"/>
        </w:rPr>
        <w:t xml:space="preserve"> wniosków zostało złożonych w województwie zachodniopomorskim (</w:t>
      </w:r>
      <w:r w:rsidR="005E2E93">
        <w:rPr>
          <w:rFonts w:ascii="Arial" w:hAnsi="Arial" w:cs="Arial"/>
          <w:b/>
          <w:sz w:val="20"/>
          <w:szCs w:val="20"/>
        </w:rPr>
        <w:t>10,6%</w:t>
      </w:r>
      <w:r w:rsidR="005E2E93">
        <w:rPr>
          <w:rFonts w:ascii="Arial" w:hAnsi="Arial" w:cs="Arial"/>
          <w:sz w:val="20"/>
          <w:szCs w:val="20"/>
        </w:rPr>
        <w:t xml:space="preserve">), w ramach których zdeklarowano się do budowy </w:t>
      </w:r>
      <w:r w:rsidR="005E2E93" w:rsidRPr="00AA5117">
        <w:rPr>
          <w:rFonts w:ascii="Arial" w:hAnsi="Arial" w:cs="Arial"/>
          <w:b/>
          <w:sz w:val="20"/>
          <w:szCs w:val="20"/>
        </w:rPr>
        <w:t>148</w:t>
      </w:r>
      <w:r w:rsidR="005E2E93">
        <w:rPr>
          <w:rFonts w:ascii="Arial" w:hAnsi="Arial" w:cs="Arial"/>
          <w:sz w:val="20"/>
          <w:szCs w:val="20"/>
        </w:rPr>
        <w:t xml:space="preserve"> mieszkań. Po </w:t>
      </w:r>
      <w:r w:rsidR="005E2E93">
        <w:rPr>
          <w:rFonts w:ascii="Arial" w:hAnsi="Arial" w:cs="Arial"/>
          <w:b/>
          <w:sz w:val="20"/>
          <w:szCs w:val="20"/>
        </w:rPr>
        <w:t>4</w:t>
      </w:r>
      <w:r w:rsidR="005E2E93">
        <w:rPr>
          <w:rFonts w:ascii="Arial" w:hAnsi="Arial" w:cs="Arial"/>
          <w:sz w:val="20"/>
          <w:szCs w:val="20"/>
        </w:rPr>
        <w:t xml:space="preserve"> wnioski (czyli po </w:t>
      </w:r>
      <w:r w:rsidR="005E2E93" w:rsidRPr="00AA5117">
        <w:rPr>
          <w:rFonts w:ascii="Arial" w:hAnsi="Arial" w:cs="Arial"/>
          <w:b/>
          <w:sz w:val="20"/>
          <w:szCs w:val="20"/>
        </w:rPr>
        <w:t>8,5%</w:t>
      </w:r>
      <w:r w:rsidR="005E2E93">
        <w:rPr>
          <w:rFonts w:ascii="Arial" w:hAnsi="Arial" w:cs="Arial"/>
          <w:sz w:val="20"/>
          <w:szCs w:val="20"/>
        </w:rPr>
        <w:t xml:space="preserve"> ogółu wniosków) złożono w województwach: dolnośląskim (</w:t>
      </w:r>
      <w:r w:rsidR="005E2E93">
        <w:rPr>
          <w:rFonts w:ascii="Arial" w:hAnsi="Arial" w:cs="Arial"/>
          <w:b/>
          <w:sz w:val="20"/>
          <w:szCs w:val="20"/>
        </w:rPr>
        <w:t xml:space="preserve">221 </w:t>
      </w:r>
      <w:r w:rsidR="005E2E93">
        <w:rPr>
          <w:rFonts w:ascii="Arial" w:hAnsi="Arial" w:cs="Arial"/>
          <w:sz w:val="20"/>
          <w:szCs w:val="20"/>
        </w:rPr>
        <w:t>mieszkań), łódzkim (</w:t>
      </w:r>
      <w:r w:rsidR="005E2E93">
        <w:rPr>
          <w:rFonts w:ascii="Arial" w:hAnsi="Arial" w:cs="Arial"/>
          <w:b/>
          <w:sz w:val="20"/>
          <w:szCs w:val="20"/>
        </w:rPr>
        <w:t>151</w:t>
      </w:r>
      <w:r w:rsidR="005E2E93">
        <w:rPr>
          <w:rFonts w:ascii="Arial" w:hAnsi="Arial" w:cs="Arial"/>
          <w:sz w:val="20"/>
          <w:szCs w:val="20"/>
        </w:rPr>
        <w:t xml:space="preserve"> mieszkań), pomorskim (</w:t>
      </w:r>
      <w:r w:rsidR="007825C1">
        <w:rPr>
          <w:rFonts w:ascii="Arial" w:hAnsi="Arial" w:cs="Arial"/>
          <w:b/>
          <w:sz w:val="20"/>
          <w:szCs w:val="20"/>
        </w:rPr>
        <w:t>113</w:t>
      </w:r>
      <w:r w:rsidR="007825C1">
        <w:rPr>
          <w:rFonts w:ascii="Arial" w:hAnsi="Arial" w:cs="Arial"/>
          <w:sz w:val="20"/>
          <w:szCs w:val="20"/>
        </w:rPr>
        <w:t xml:space="preserve"> </w:t>
      </w:r>
      <w:r w:rsidR="005E2E93">
        <w:rPr>
          <w:rFonts w:ascii="Arial" w:hAnsi="Arial" w:cs="Arial"/>
          <w:sz w:val="20"/>
          <w:szCs w:val="20"/>
        </w:rPr>
        <w:t>mieszka</w:t>
      </w:r>
      <w:r w:rsidR="007825C1">
        <w:rPr>
          <w:rFonts w:ascii="Arial" w:hAnsi="Arial" w:cs="Arial"/>
          <w:sz w:val="20"/>
          <w:szCs w:val="20"/>
        </w:rPr>
        <w:t>ń</w:t>
      </w:r>
      <w:r w:rsidR="005E2E93">
        <w:rPr>
          <w:rFonts w:ascii="Arial" w:hAnsi="Arial" w:cs="Arial"/>
          <w:sz w:val="20"/>
          <w:szCs w:val="20"/>
        </w:rPr>
        <w:t>) i wielkopolskim (</w:t>
      </w:r>
      <w:r w:rsidR="005E2E93">
        <w:rPr>
          <w:rFonts w:ascii="Arial" w:hAnsi="Arial" w:cs="Arial"/>
          <w:b/>
          <w:sz w:val="20"/>
          <w:szCs w:val="20"/>
        </w:rPr>
        <w:t>149</w:t>
      </w:r>
      <w:r w:rsidR="005E2E93">
        <w:rPr>
          <w:rFonts w:ascii="Arial" w:hAnsi="Arial" w:cs="Arial"/>
          <w:sz w:val="20"/>
          <w:szCs w:val="20"/>
        </w:rPr>
        <w:t xml:space="preserve"> mieszkań). Po </w:t>
      </w:r>
      <w:r w:rsidR="005E2E93">
        <w:rPr>
          <w:rFonts w:ascii="Arial" w:hAnsi="Arial" w:cs="Arial"/>
          <w:b/>
          <w:sz w:val="20"/>
          <w:szCs w:val="20"/>
        </w:rPr>
        <w:t>3</w:t>
      </w:r>
      <w:r w:rsidR="005E2E93">
        <w:rPr>
          <w:rFonts w:ascii="Arial" w:hAnsi="Arial" w:cs="Arial"/>
          <w:sz w:val="20"/>
          <w:szCs w:val="20"/>
        </w:rPr>
        <w:t xml:space="preserve"> wnioski (czyli po </w:t>
      </w:r>
      <w:r w:rsidR="005E2E93">
        <w:rPr>
          <w:rFonts w:ascii="Arial" w:hAnsi="Arial" w:cs="Arial"/>
          <w:b/>
          <w:sz w:val="20"/>
          <w:szCs w:val="20"/>
        </w:rPr>
        <w:t>6,4%</w:t>
      </w:r>
      <w:r w:rsidR="005E2E93">
        <w:rPr>
          <w:rFonts w:ascii="Arial" w:hAnsi="Arial" w:cs="Arial"/>
          <w:sz w:val="20"/>
          <w:szCs w:val="20"/>
        </w:rPr>
        <w:t xml:space="preserve"> ogółu wniosków) złożono w województwach: kujawsko-pomorskim (</w:t>
      </w:r>
      <w:r w:rsidR="005E2E93">
        <w:rPr>
          <w:rFonts w:ascii="Arial" w:hAnsi="Arial" w:cs="Arial"/>
          <w:b/>
          <w:sz w:val="20"/>
          <w:szCs w:val="20"/>
        </w:rPr>
        <w:t xml:space="preserve">332 </w:t>
      </w:r>
      <w:r w:rsidR="005E2E93">
        <w:rPr>
          <w:rFonts w:ascii="Arial" w:hAnsi="Arial" w:cs="Arial"/>
          <w:sz w:val="20"/>
          <w:szCs w:val="20"/>
        </w:rPr>
        <w:t xml:space="preserve">mieszkania), </w:t>
      </w:r>
      <w:r w:rsidR="00AA5117">
        <w:rPr>
          <w:rFonts w:ascii="Arial" w:hAnsi="Arial" w:cs="Arial"/>
          <w:sz w:val="20"/>
          <w:szCs w:val="20"/>
        </w:rPr>
        <w:t>małopolskim (</w:t>
      </w:r>
      <w:r w:rsidR="00AA5117">
        <w:rPr>
          <w:rFonts w:ascii="Arial" w:hAnsi="Arial" w:cs="Arial"/>
          <w:b/>
          <w:sz w:val="20"/>
          <w:szCs w:val="20"/>
        </w:rPr>
        <w:t xml:space="preserve">127 </w:t>
      </w:r>
      <w:r w:rsidR="00AA5117">
        <w:rPr>
          <w:rFonts w:ascii="Arial" w:hAnsi="Arial" w:cs="Arial"/>
          <w:sz w:val="20"/>
          <w:szCs w:val="20"/>
        </w:rPr>
        <w:t>mieszkań) oraz mazowieckim (</w:t>
      </w:r>
      <w:r w:rsidR="00AA5117">
        <w:rPr>
          <w:rFonts w:ascii="Arial" w:hAnsi="Arial" w:cs="Arial"/>
          <w:b/>
          <w:sz w:val="20"/>
          <w:szCs w:val="20"/>
        </w:rPr>
        <w:t>230</w:t>
      </w:r>
      <w:r w:rsidR="00AA5117">
        <w:rPr>
          <w:rFonts w:ascii="Arial" w:hAnsi="Arial" w:cs="Arial"/>
          <w:sz w:val="20"/>
          <w:szCs w:val="20"/>
        </w:rPr>
        <w:t xml:space="preserve"> mieszkań). Po </w:t>
      </w:r>
      <w:r w:rsidR="00AA5117">
        <w:rPr>
          <w:rFonts w:ascii="Arial" w:hAnsi="Arial" w:cs="Arial"/>
          <w:b/>
          <w:sz w:val="20"/>
          <w:szCs w:val="20"/>
        </w:rPr>
        <w:t>2</w:t>
      </w:r>
      <w:r w:rsidR="00AA5117">
        <w:rPr>
          <w:rFonts w:ascii="Arial" w:hAnsi="Arial" w:cs="Arial"/>
          <w:sz w:val="20"/>
          <w:szCs w:val="20"/>
        </w:rPr>
        <w:t xml:space="preserve"> wnioski (czyli po </w:t>
      </w:r>
      <w:r w:rsidR="00AA5117">
        <w:rPr>
          <w:rFonts w:ascii="Arial" w:hAnsi="Arial" w:cs="Arial"/>
          <w:b/>
          <w:sz w:val="20"/>
          <w:szCs w:val="20"/>
        </w:rPr>
        <w:t>4,3%</w:t>
      </w:r>
      <w:r w:rsidR="00AA5117">
        <w:rPr>
          <w:rFonts w:ascii="Arial" w:hAnsi="Arial" w:cs="Arial"/>
          <w:sz w:val="20"/>
          <w:szCs w:val="20"/>
        </w:rPr>
        <w:t xml:space="preserve"> ogółu wniosków) złożyli wnioskodawcy planujący budowę na obszarze województw: lubuskiego (</w:t>
      </w:r>
      <w:r w:rsidR="00AA5117">
        <w:rPr>
          <w:rFonts w:ascii="Arial" w:hAnsi="Arial" w:cs="Arial"/>
          <w:b/>
          <w:sz w:val="20"/>
          <w:szCs w:val="20"/>
        </w:rPr>
        <w:t>46</w:t>
      </w:r>
      <w:r w:rsidR="00AA5117">
        <w:rPr>
          <w:rFonts w:ascii="Arial" w:hAnsi="Arial" w:cs="Arial"/>
          <w:sz w:val="20"/>
          <w:szCs w:val="20"/>
        </w:rPr>
        <w:t xml:space="preserve"> mieszkań), podkarpackiego (</w:t>
      </w:r>
      <w:r w:rsidR="00AA5117">
        <w:rPr>
          <w:rFonts w:ascii="Arial" w:hAnsi="Arial" w:cs="Arial"/>
          <w:b/>
          <w:sz w:val="20"/>
          <w:szCs w:val="20"/>
        </w:rPr>
        <w:t>72</w:t>
      </w:r>
      <w:r w:rsidR="00AA5117">
        <w:rPr>
          <w:rFonts w:ascii="Arial" w:hAnsi="Arial" w:cs="Arial"/>
          <w:sz w:val="20"/>
          <w:szCs w:val="20"/>
        </w:rPr>
        <w:t xml:space="preserve"> mieszkania) oraz warmińsko-mazurskiego (</w:t>
      </w:r>
      <w:r w:rsidR="00AA5117">
        <w:rPr>
          <w:rFonts w:ascii="Arial" w:hAnsi="Arial" w:cs="Arial"/>
          <w:b/>
          <w:sz w:val="20"/>
          <w:szCs w:val="20"/>
        </w:rPr>
        <w:t>66</w:t>
      </w:r>
      <w:r w:rsidR="00AA5117">
        <w:rPr>
          <w:rFonts w:ascii="Arial" w:hAnsi="Arial" w:cs="Arial"/>
          <w:sz w:val="20"/>
          <w:szCs w:val="20"/>
        </w:rPr>
        <w:t xml:space="preserve"> mieszkań). Najmniej, bo </w:t>
      </w:r>
      <w:r w:rsidR="00AA5117">
        <w:rPr>
          <w:rFonts w:ascii="Arial" w:hAnsi="Arial" w:cs="Arial"/>
          <w:b/>
          <w:sz w:val="20"/>
          <w:szCs w:val="20"/>
        </w:rPr>
        <w:t>1</w:t>
      </w:r>
      <w:r w:rsidR="00AA5117">
        <w:rPr>
          <w:rFonts w:ascii="Arial" w:hAnsi="Arial" w:cs="Arial"/>
          <w:sz w:val="20"/>
          <w:szCs w:val="20"/>
        </w:rPr>
        <w:t xml:space="preserve"> wniosek (</w:t>
      </w:r>
      <w:r w:rsidR="00AA5117">
        <w:rPr>
          <w:rFonts w:ascii="Arial" w:hAnsi="Arial" w:cs="Arial"/>
          <w:b/>
          <w:sz w:val="20"/>
          <w:szCs w:val="20"/>
        </w:rPr>
        <w:t>2,1%</w:t>
      </w:r>
      <w:r w:rsidR="00AA5117">
        <w:rPr>
          <w:rFonts w:ascii="Arial" w:hAnsi="Arial" w:cs="Arial"/>
          <w:sz w:val="20"/>
          <w:szCs w:val="20"/>
        </w:rPr>
        <w:t xml:space="preserve"> ogółu wniosków) został złożony w województwie opolskim (</w:t>
      </w:r>
      <w:r w:rsidR="00AA5117">
        <w:rPr>
          <w:rFonts w:ascii="Arial" w:hAnsi="Arial" w:cs="Arial"/>
          <w:b/>
          <w:sz w:val="20"/>
          <w:szCs w:val="20"/>
        </w:rPr>
        <w:t>37</w:t>
      </w:r>
      <w:r w:rsidR="00AA5117">
        <w:rPr>
          <w:rFonts w:ascii="Arial" w:hAnsi="Arial" w:cs="Arial"/>
          <w:sz w:val="20"/>
          <w:szCs w:val="20"/>
        </w:rPr>
        <w:t xml:space="preserve"> mieszkań). </w:t>
      </w:r>
    </w:p>
    <w:p w:rsidR="004133FF" w:rsidRPr="008656F7" w:rsidRDefault="004133FF" w:rsidP="004133FF">
      <w:pPr>
        <w:spacing w:after="240" w:line="240" w:lineRule="auto"/>
        <w:contextualSpacing/>
        <w:jc w:val="both"/>
        <w:rPr>
          <w:rFonts w:ascii="Arial" w:hAnsi="Arial" w:cs="Arial"/>
          <w:b/>
          <w:i/>
          <w:sz w:val="18"/>
          <w:szCs w:val="18"/>
        </w:rPr>
      </w:pPr>
      <w:r w:rsidRPr="008656F7">
        <w:rPr>
          <w:rFonts w:ascii="Arial" w:hAnsi="Arial" w:cs="Arial"/>
          <w:b/>
          <w:i/>
          <w:sz w:val="18"/>
          <w:szCs w:val="18"/>
        </w:rPr>
        <w:t xml:space="preserve">Mapa </w:t>
      </w:r>
      <w:r w:rsidR="006E4E39" w:rsidRPr="008656F7">
        <w:rPr>
          <w:rFonts w:ascii="Arial" w:hAnsi="Arial" w:cs="Arial"/>
          <w:b/>
          <w:i/>
          <w:sz w:val="18"/>
          <w:szCs w:val="18"/>
        </w:rPr>
        <w:t xml:space="preserve">nr 2. </w:t>
      </w:r>
      <w:r w:rsidRPr="008656F7">
        <w:rPr>
          <w:rFonts w:ascii="Arial" w:hAnsi="Arial" w:cs="Arial"/>
          <w:b/>
          <w:i/>
          <w:sz w:val="18"/>
          <w:szCs w:val="18"/>
        </w:rPr>
        <w:t xml:space="preserve">obrazująca liczbę wniosków złożonych w poszczególnych województwach i liczbę lokali mieszkalnych – podsumowanie </w:t>
      </w:r>
      <w:r w:rsidR="00C502BA" w:rsidRPr="008656F7">
        <w:rPr>
          <w:rFonts w:ascii="Arial" w:hAnsi="Arial" w:cs="Arial"/>
          <w:b/>
          <w:i/>
          <w:sz w:val="18"/>
          <w:szCs w:val="18"/>
        </w:rPr>
        <w:t>V</w:t>
      </w:r>
      <w:r w:rsidR="007351C2">
        <w:rPr>
          <w:rFonts w:ascii="Arial" w:hAnsi="Arial" w:cs="Arial"/>
          <w:b/>
          <w:i/>
          <w:sz w:val="18"/>
          <w:szCs w:val="18"/>
        </w:rPr>
        <w:t>II</w:t>
      </w:r>
      <w:r w:rsidRPr="008656F7">
        <w:rPr>
          <w:rFonts w:ascii="Arial" w:hAnsi="Arial" w:cs="Arial"/>
          <w:b/>
          <w:i/>
          <w:sz w:val="18"/>
          <w:szCs w:val="18"/>
        </w:rPr>
        <w:t xml:space="preserve"> edycji programu (dot. wszystkich wniosków).</w:t>
      </w:r>
    </w:p>
    <w:p w:rsidR="00A95CF7" w:rsidRPr="008656F7" w:rsidRDefault="00FA58EF" w:rsidP="00A95CF7">
      <w:pPr>
        <w:spacing w:after="240" w:line="240" w:lineRule="auto"/>
        <w:contextualSpacing/>
        <w:jc w:val="both"/>
        <w:rPr>
          <w:rFonts w:ascii="Arial" w:hAnsi="Arial" w:cs="Arial"/>
          <w:b/>
          <w:i/>
          <w:sz w:val="18"/>
          <w:szCs w:val="18"/>
        </w:rPr>
      </w:pPr>
      <w:r w:rsidRPr="008656F7">
        <w:rPr>
          <w:rFonts w:ascii="Arial" w:hAnsi="Arial" w:cs="Arial"/>
          <w:noProof/>
          <w:sz w:val="20"/>
          <w:szCs w:val="20"/>
        </w:rPr>
        <mc:AlternateContent>
          <mc:Choice Requires="wps">
            <w:drawing>
              <wp:anchor distT="0" distB="0" distL="114300" distR="114300" simplePos="0" relativeHeight="251654144" behindDoc="0" locked="0" layoutInCell="1" allowOverlap="1" wp14:anchorId="29882A0F" wp14:editId="67C25119">
                <wp:simplePos x="0" y="0"/>
                <wp:positionH relativeFrom="column">
                  <wp:posOffset>4333875</wp:posOffset>
                </wp:positionH>
                <wp:positionV relativeFrom="paragraph">
                  <wp:posOffset>1022350</wp:posOffset>
                </wp:positionV>
                <wp:extent cx="1033780" cy="405765"/>
                <wp:effectExtent l="13970" t="13335" r="9525" b="9525"/>
                <wp:wrapNone/>
                <wp:docPr id="5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405765"/>
                        </a:xfrm>
                        <a:prstGeom prst="rect">
                          <a:avLst/>
                        </a:prstGeom>
                        <a:solidFill>
                          <a:schemeClr val="bg1">
                            <a:lumMod val="100000"/>
                            <a:lumOff val="0"/>
                          </a:schemeClr>
                        </a:solidFill>
                        <a:ln w="9525">
                          <a:solidFill>
                            <a:srgbClr val="000000"/>
                          </a:solidFill>
                          <a:miter lim="800000"/>
                          <a:headEnd/>
                          <a:tailEnd/>
                        </a:ln>
                      </wps:spPr>
                      <wps:txbx>
                        <w:txbxContent>
                          <w:p w:rsidR="00071F87" w:rsidRPr="004137D1" w:rsidRDefault="00071F87" w:rsidP="00853240">
                            <w:pPr>
                              <w:rPr>
                                <w:rFonts w:ascii="Arial" w:hAnsi="Arial" w:cs="Arial"/>
                                <w:sz w:val="20"/>
                                <w:szCs w:val="20"/>
                              </w:rPr>
                            </w:pPr>
                            <w:r>
                              <w:rPr>
                                <w:rFonts w:ascii="Arial" w:hAnsi="Arial" w:cs="Arial"/>
                                <w:b/>
                                <w:color w:val="0070C0"/>
                                <w:sz w:val="20"/>
                                <w:szCs w:val="20"/>
                              </w:rPr>
                              <w:t>2 057</w:t>
                            </w:r>
                            <w:r w:rsidRPr="00617FEB">
                              <w:rPr>
                                <w:rFonts w:ascii="Arial" w:hAnsi="Arial" w:cs="Arial"/>
                                <w:b/>
                                <w:color w:val="0070C0"/>
                                <w:sz w:val="20"/>
                                <w:szCs w:val="20"/>
                              </w:rPr>
                              <w:t xml:space="preserve"> - liczba lokali</w:t>
                            </w:r>
                            <w:r>
                              <w:rPr>
                                <w:rFonts w:ascii="Arial" w:hAnsi="Arial" w:cs="Arial"/>
                                <w:sz w:val="20"/>
                                <w:szCs w:val="20"/>
                              </w:rPr>
                              <w:t xml:space="preserve"> mieszkalnych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82A0F" id="Rectangle 36" o:spid="_x0000_s1039" style="position:absolute;left:0;text-align:left;margin-left:341.25pt;margin-top:80.5pt;width:81.4pt;height:3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" fillcolor="white [3212]">
                <v:textbox>
                  <w:txbxContent>
                    <w:p w:rsidR="00071F87" w:rsidRPr="004137D1" w:rsidRDefault="00071F87" w:rsidP="00853240">
                      <w:pPr>
                        <w:rPr>
                          <w:rFonts w:ascii="Arial" w:hAnsi="Arial" w:cs="Arial"/>
                          <w:sz w:val="20"/>
                          <w:szCs w:val="20"/>
                        </w:rPr>
                      </w:pPr>
                      <w:r>
                        <w:rPr>
                          <w:rFonts w:ascii="Arial" w:hAnsi="Arial" w:cs="Arial"/>
                          <w:b/>
                          <w:color w:val="0070C0"/>
                          <w:sz w:val="20"/>
                          <w:szCs w:val="20"/>
                        </w:rPr>
                        <w:t>2 057</w:t>
                      </w:r>
                      <w:r w:rsidRPr="00617FEB">
                        <w:rPr>
                          <w:rFonts w:ascii="Arial" w:hAnsi="Arial" w:cs="Arial"/>
                          <w:b/>
                          <w:color w:val="0070C0"/>
                          <w:sz w:val="20"/>
                          <w:szCs w:val="20"/>
                        </w:rPr>
                        <w:t xml:space="preserve"> - liczba lokali</w:t>
                      </w:r>
                      <w:r>
                        <w:rPr>
                          <w:rFonts w:ascii="Arial" w:hAnsi="Arial" w:cs="Arial"/>
                          <w:sz w:val="20"/>
                          <w:szCs w:val="20"/>
                        </w:rPr>
                        <w:t xml:space="preserve"> mieszkalnych</w:t>
                      </w:r>
                    </w:p>
                  </w:txbxContent>
                </v:textbox>
              </v:rect>
            </w:pict>
          </mc:Fallback>
        </mc:AlternateContent>
      </w:r>
      <w:r w:rsidRPr="008656F7">
        <w:rPr>
          <w:rFonts w:ascii="Arial" w:hAnsi="Arial" w:cs="Arial"/>
          <w:noProof/>
          <w:sz w:val="20"/>
          <w:szCs w:val="20"/>
        </w:rPr>
        <mc:AlternateContent>
          <mc:Choice Requires="wps">
            <w:drawing>
              <wp:anchor distT="0" distB="0" distL="114300" distR="114300" simplePos="0" relativeHeight="251652096" behindDoc="0" locked="0" layoutInCell="1" allowOverlap="1" wp14:anchorId="24AE0925" wp14:editId="43A19AD8">
                <wp:simplePos x="0" y="0"/>
                <wp:positionH relativeFrom="column">
                  <wp:posOffset>4333875</wp:posOffset>
                </wp:positionH>
                <wp:positionV relativeFrom="paragraph">
                  <wp:posOffset>328930</wp:posOffset>
                </wp:positionV>
                <wp:extent cx="1033780" cy="429260"/>
                <wp:effectExtent l="13970" t="5715" r="9525" b="12700"/>
                <wp:wrapNone/>
                <wp:docPr id="5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429260"/>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853240">
                            <w:pPr>
                              <w:rPr>
                                <w:rFonts w:ascii="Arial" w:hAnsi="Arial" w:cs="Arial"/>
                                <w:b/>
                                <w:color w:val="FF0000"/>
                                <w:sz w:val="20"/>
                                <w:szCs w:val="20"/>
                              </w:rPr>
                            </w:pPr>
                            <w:r>
                              <w:rPr>
                                <w:rFonts w:ascii="Arial" w:hAnsi="Arial" w:cs="Arial"/>
                                <w:b/>
                                <w:color w:val="FF0000"/>
                                <w:sz w:val="20"/>
                                <w:szCs w:val="20"/>
                              </w:rPr>
                              <w:t>47</w:t>
                            </w:r>
                            <w:r w:rsidRPr="00617FEB">
                              <w:rPr>
                                <w:rFonts w:ascii="Arial" w:hAnsi="Arial" w:cs="Arial"/>
                                <w:b/>
                                <w:color w:val="FF0000"/>
                                <w:sz w:val="20"/>
                                <w:szCs w:val="20"/>
                              </w:rPr>
                              <w:t xml:space="preserve"> - liczba wniosków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E0925" id="Rectangle 35" o:spid="_x0000_s1040" style="position:absolute;left:0;text-align:left;margin-left:341.25pt;margin-top:25.9pt;width:81.4pt;height:3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" fillcolor="white [3212]">
                <v:textbox>
                  <w:txbxContent>
                    <w:p w:rsidR="00071F87" w:rsidRPr="00617FEB" w:rsidRDefault="00071F87" w:rsidP="00853240">
                      <w:pPr>
                        <w:rPr>
                          <w:rFonts w:ascii="Arial" w:hAnsi="Arial" w:cs="Arial"/>
                          <w:b/>
                          <w:color w:val="FF0000"/>
                          <w:sz w:val="20"/>
                          <w:szCs w:val="20"/>
                        </w:rPr>
                      </w:pPr>
                      <w:r>
                        <w:rPr>
                          <w:rFonts w:ascii="Arial" w:hAnsi="Arial" w:cs="Arial"/>
                          <w:b/>
                          <w:color w:val="FF0000"/>
                          <w:sz w:val="20"/>
                          <w:szCs w:val="20"/>
                        </w:rPr>
                        <w:t>47</w:t>
                      </w:r>
                      <w:r w:rsidRPr="00617FEB">
                        <w:rPr>
                          <w:rFonts w:ascii="Arial" w:hAnsi="Arial" w:cs="Arial"/>
                          <w:b/>
                          <w:color w:val="FF0000"/>
                          <w:sz w:val="20"/>
                          <w:szCs w:val="20"/>
                        </w:rPr>
                        <w:t xml:space="preserve"> - liczba wniosków</w:t>
                      </w:r>
                    </w:p>
                  </w:txbxContent>
                </v:textbox>
              </v:rect>
            </w:pict>
          </mc:Fallback>
        </mc:AlternateContent>
      </w:r>
    </w:p>
    <w:p w:rsidR="00A95CF7" w:rsidRPr="008656F7" w:rsidRDefault="007310E9" w:rsidP="009C6763">
      <w:pPr>
        <w:spacing w:after="240" w:line="360" w:lineRule="auto"/>
        <w:jc w:val="both"/>
        <w:rPr>
          <w:rFonts w:ascii="Arial" w:hAnsi="Arial" w:cs="Arial"/>
          <w:sz w:val="20"/>
          <w:szCs w:val="20"/>
        </w:rPr>
      </w:pPr>
      <w:r w:rsidRPr="008656F7">
        <w:rPr>
          <w:rFonts w:ascii="Arial" w:hAnsi="Arial" w:cs="Arial"/>
          <w:noProof/>
          <w:sz w:val="20"/>
          <w:szCs w:val="20"/>
        </w:rPr>
        <mc:AlternateContent>
          <mc:Choice Requires="wps">
            <w:drawing>
              <wp:anchor distT="0" distB="0" distL="114300" distR="114300" simplePos="0" relativeHeight="251679744" behindDoc="0" locked="0" layoutInCell="1" allowOverlap="1" wp14:anchorId="29BE3879" wp14:editId="018931EF">
                <wp:simplePos x="0" y="0"/>
                <wp:positionH relativeFrom="column">
                  <wp:posOffset>2774701</wp:posOffset>
                </wp:positionH>
                <wp:positionV relativeFrom="paragraph">
                  <wp:posOffset>3044963</wp:posOffset>
                </wp:positionV>
                <wp:extent cx="421420" cy="206375"/>
                <wp:effectExtent l="0" t="0" r="17145" b="22225"/>
                <wp:wrapNone/>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20" cy="206375"/>
                        </a:xfrm>
                        <a:prstGeom prst="rect">
                          <a:avLst/>
                        </a:prstGeom>
                        <a:solidFill>
                          <a:sysClr val="window" lastClr="FFFFFF">
                            <a:lumMod val="100000"/>
                            <a:lumOff val="0"/>
                          </a:sysClr>
                        </a:solidFill>
                        <a:ln w="9525">
                          <a:solidFill>
                            <a:srgbClr val="000000"/>
                          </a:solidFill>
                          <a:miter lim="800000"/>
                          <a:headEnd/>
                          <a:tailEnd/>
                        </a:ln>
                      </wps:spPr>
                      <wps:txbx>
                        <w:txbxContent>
                          <w:p w:rsidR="00071F87" w:rsidRPr="00617FEB" w:rsidRDefault="00071F87" w:rsidP="007310E9">
                            <w:pPr>
                              <w:rPr>
                                <w:rFonts w:ascii="Arial" w:hAnsi="Arial" w:cs="Arial"/>
                                <w:b/>
                                <w:color w:val="FF0000"/>
                                <w:sz w:val="18"/>
                                <w:szCs w:val="18"/>
                              </w:rPr>
                            </w:pPr>
                            <w:r>
                              <w:rPr>
                                <w:rFonts w:ascii="Arial" w:hAnsi="Arial" w:cs="Arial"/>
                                <w:b/>
                                <w:color w:val="FF0000"/>
                                <w:sz w:val="18"/>
                                <w:szCs w:val="18"/>
                              </w:rPr>
                              <w:t>2</w:t>
                            </w:r>
                            <w:r w:rsidRPr="00C502BA">
                              <w:rPr>
                                <w:rFonts w:ascii="Arial" w:hAnsi="Arial" w:cs="Arial"/>
                                <w:b/>
                                <w:color w:val="FF0000"/>
                                <w:sz w:val="18"/>
                                <w:szCs w:val="18"/>
                              </w:rPr>
                              <w:t>/</w:t>
                            </w:r>
                            <w:r>
                              <w:rPr>
                                <w:rFonts w:ascii="Arial" w:hAnsi="Arial" w:cs="Arial"/>
                                <w:b/>
                                <w:color w:val="0070C0"/>
                                <w:sz w:val="18"/>
                                <w:szCs w:val="18"/>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E3879" id="Rectangle 40" o:spid="_x0000_s1041" style="position:absolute;left:0;text-align:left;margin-left:218.5pt;margin-top:239.75pt;width:33.2pt;height:1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">
                <v:textbox>
                  <w:txbxContent>
                    <w:p w:rsidR="00071F87" w:rsidRPr="00617FEB" w:rsidRDefault="00071F87" w:rsidP="007310E9">
                      <w:pPr>
                        <w:rPr>
                          <w:rFonts w:ascii="Arial" w:hAnsi="Arial" w:cs="Arial"/>
                          <w:b/>
                          <w:color w:val="FF0000"/>
                          <w:sz w:val="18"/>
                          <w:szCs w:val="18"/>
                        </w:rPr>
                      </w:pPr>
                      <w:r>
                        <w:rPr>
                          <w:rFonts w:ascii="Arial" w:hAnsi="Arial" w:cs="Arial"/>
                          <w:b/>
                          <w:color w:val="FF0000"/>
                          <w:sz w:val="18"/>
                          <w:szCs w:val="18"/>
                        </w:rPr>
                        <w:t>2</w:t>
                      </w:r>
                      <w:r w:rsidRPr="00C502BA">
                        <w:rPr>
                          <w:rFonts w:ascii="Arial" w:hAnsi="Arial" w:cs="Arial"/>
                          <w:b/>
                          <w:color w:val="FF0000"/>
                          <w:sz w:val="18"/>
                          <w:szCs w:val="18"/>
                        </w:rPr>
                        <w:t>/</w:t>
                      </w:r>
                      <w:r>
                        <w:rPr>
                          <w:rFonts w:ascii="Arial" w:hAnsi="Arial" w:cs="Arial"/>
                          <w:b/>
                          <w:color w:val="0070C0"/>
                          <w:sz w:val="18"/>
                          <w:szCs w:val="18"/>
                        </w:rPr>
                        <w:t>72</w:t>
                      </w:r>
                    </w:p>
                  </w:txbxContent>
                </v:textbox>
              </v:rect>
            </w:pict>
          </mc:Fallback>
        </mc:AlternateContent>
      </w:r>
      <w:r w:rsidRPr="008656F7">
        <w:rPr>
          <w:rFonts w:ascii="Arial" w:hAnsi="Arial" w:cs="Arial"/>
          <w:b/>
          <w:i/>
          <w:noProof/>
          <w:sz w:val="20"/>
          <w:szCs w:val="20"/>
          <w:u w:val="single"/>
        </w:rPr>
        <mc:AlternateContent>
          <mc:Choice Requires="wps">
            <w:drawing>
              <wp:anchor distT="0" distB="0" distL="114300" distR="114300" simplePos="0" relativeHeight="251653632" behindDoc="0" locked="0" layoutInCell="1" allowOverlap="1" wp14:anchorId="074D453E" wp14:editId="3A65FD78">
                <wp:simplePos x="0" y="0"/>
                <wp:positionH relativeFrom="column">
                  <wp:posOffset>2177359</wp:posOffset>
                </wp:positionH>
                <wp:positionV relativeFrom="paragraph">
                  <wp:posOffset>1509450</wp:posOffset>
                </wp:positionV>
                <wp:extent cx="492981" cy="230588"/>
                <wp:effectExtent l="0" t="0" r="21590" b="17145"/>
                <wp:wrapNone/>
                <wp:docPr id="4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981" cy="230588"/>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3</w:t>
                            </w:r>
                            <w:r w:rsidRPr="00C502BA">
                              <w:rPr>
                                <w:rFonts w:ascii="Arial" w:hAnsi="Arial" w:cs="Arial"/>
                                <w:b/>
                                <w:color w:val="FF0000"/>
                                <w:sz w:val="18"/>
                                <w:szCs w:val="18"/>
                              </w:rPr>
                              <w:t>/</w:t>
                            </w:r>
                            <w:r>
                              <w:rPr>
                                <w:rFonts w:ascii="Arial" w:hAnsi="Arial" w:cs="Arial"/>
                                <w:b/>
                                <w:color w:val="0070C0"/>
                                <w:sz w:val="18"/>
                                <w:szCs w:val="18"/>
                              </w:rPr>
                              <w:t>230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D453E" id="Rectangle 42" o:spid="_x0000_s1042" style="position:absolute;left:0;text-align:left;margin-left:171.45pt;margin-top:118.85pt;width:38.8pt;height:18.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" fillcolor="white [3212]">
                <v:textbo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3</w:t>
                      </w:r>
                      <w:r w:rsidRPr="00C502BA">
                        <w:rPr>
                          <w:rFonts w:ascii="Arial" w:hAnsi="Arial" w:cs="Arial"/>
                          <w:b/>
                          <w:color w:val="FF0000"/>
                          <w:sz w:val="18"/>
                          <w:szCs w:val="18"/>
                        </w:rPr>
                        <w:t>/</w:t>
                      </w:r>
                      <w:r>
                        <w:rPr>
                          <w:rFonts w:ascii="Arial" w:hAnsi="Arial" w:cs="Arial"/>
                          <w:b/>
                          <w:color w:val="0070C0"/>
                          <w:sz w:val="18"/>
                          <w:szCs w:val="18"/>
                        </w:rPr>
                        <w:t>230</w:t>
                      </w:r>
                    </w:p>
                  </w:txbxContent>
                </v:textbox>
              </v:rect>
            </w:pict>
          </mc:Fallback>
        </mc:AlternateContent>
      </w:r>
      <w:r w:rsidRPr="008656F7">
        <w:rPr>
          <w:rFonts w:ascii="Arial" w:hAnsi="Arial" w:cs="Arial"/>
          <w:noProof/>
          <w:sz w:val="20"/>
          <w:szCs w:val="20"/>
        </w:rPr>
        <mc:AlternateContent>
          <mc:Choice Requires="wps">
            <w:drawing>
              <wp:anchor distT="0" distB="0" distL="114300" distR="114300" simplePos="0" relativeHeight="251675136" behindDoc="0" locked="0" layoutInCell="1" allowOverlap="1" wp14:anchorId="75B9AE6F" wp14:editId="6F65C591">
                <wp:simplePos x="0" y="0"/>
                <wp:positionH relativeFrom="column">
                  <wp:posOffset>1955745</wp:posOffset>
                </wp:positionH>
                <wp:positionV relativeFrom="paragraph">
                  <wp:posOffset>3227815</wp:posOffset>
                </wp:positionV>
                <wp:extent cx="485030" cy="214685"/>
                <wp:effectExtent l="0" t="0" r="10795" b="13970"/>
                <wp:wrapNone/>
                <wp:docPr id="1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30" cy="21468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7310E9">
                            <w:pPr>
                              <w:rPr>
                                <w:rFonts w:ascii="Arial" w:hAnsi="Arial" w:cs="Arial"/>
                                <w:b/>
                                <w:color w:val="FF0000"/>
                                <w:sz w:val="18"/>
                                <w:szCs w:val="18"/>
                              </w:rPr>
                            </w:pPr>
                            <w:r>
                              <w:rPr>
                                <w:rFonts w:ascii="Arial" w:hAnsi="Arial" w:cs="Arial"/>
                                <w:b/>
                                <w:color w:val="FF0000"/>
                                <w:sz w:val="18"/>
                                <w:szCs w:val="18"/>
                              </w:rPr>
                              <w:t>3</w:t>
                            </w:r>
                            <w:r w:rsidRPr="007310E9">
                              <w:rPr>
                                <w:rFonts w:ascii="Arial" w:hAnsi="Arial" w:cs="Arial"/>
                                <w:b/>
                                <w:color w:val="0070C0"/>
                                <w:sz w:val="18"/>
                                <w:szCs w:val="18"/>
                              </w:rPr>
                              <w:t>/</w:t>
                            </w:r>
                            <w:r>
                              <w:rPr>
                                <w:rFonts w:ascii="Arial" w:hAnsi="Arial" w:cs="Arial"/>
                                <w:b/>
                                <w:color w:val="0070C0"/>
                                <w:sz w:val="18"/>
                                <w:szCs w:val="18"/>
                              </w:rPr>
                              <w:t>127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9AE6F" id="Rectangle 39" o:spid="_x0000_s1043" style="position:absolute;left:0;text-align:left;margin-left:154pt;margin-top:254.15pt;width:38.2pt;height:16.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" fillcolor="white [3212]">
                <v:textbox>
                  <w:txbxContent>
                    <w:p w:rsidR="00071F87" w:rsidRPr="00617FEB" w:rsidRDefault="00071F87" w:rsidP="007310E9">
                      <w:pPr>
                        <w:rPr>
                          <w:rFonts w:ascii="Arial" w:hAnsi="Arial" w:cs="Arial"/>
                          <w:b/>
                          <w:color w:val="FF0000"/>
                          <w:sz w:val="18"/>
                          <w:szCs w:val="18"/>
                        </w:rPr>
                      </w:pPr>
                      <w:r>
                        <w:rPr>
                          <w:rFonts w:ascii="Arial" w:hAnsi="Arial" w:cs="Arial"/>
                          <w:b/>
                          <w:color w:val="FF0000"/>
                          <w:sz w:val="18"/>
                          <w:szCs w:val="18"/>
                        </w:rPr>
                        <w:t>3</w:t>
                      </w:r>
                      <w:r w:rsidRPr="007310E9">
                        <w:rPr>
                          <w:rFonts w:ascii="Arial" w:hAnsi="Arial" w:cs="Arial"/>
                          <w:b/>
                          <w:color w:val="0070C0"/>
                          <w:sz w:val="18"/>
                          <w:szCs w:val="18"/>
                        </w:rPr>
                        <w:t>/</w:t>
                      </w:r>
                      <w:r>
                        <w:rPr>
                          <w:rFonts w:ascii="Arial" w:hAnsi="Arial" w:cs="Arial"/>
                          <w:b/>
                          <w:color w:val="0070C0"/>
                          <w:sz w:val="18"/>
                          <w:szCs w:val="18"/>
                        </w:rPr>
                        <w:t>127</w:t>
                      </w:r>
                    </w:p>
                  </w:txbxContent>
                </v:textbox>
              </v:rect>
            </w:pict>
          </mc:Fallback>
        </mc:AlternateContent>
      </w:r>
      <w:r w:rsidRPr="008656F7">
        <w:rPr>
          <w:rFonts w:ascii="Arial" w:hAnsi="Arial" w:cs="Arial"/>
          <w:noProof/>
          <w:sz w:val="20"/>
          <w:szCs w:val="20"/>
        </w:rPr>
        <mc:AlternateContent>
          <mc:Choice Requires="wps">
            <w:drawing>
              <wp:anchor distT="0" distB="0" distL="114300" distR="114300" simplePos="0" relativeHeight="251651584" behindDoc="0" locked="0" layoutInCell="1" allowOverlap="1" wp14:anchorId="2E594596" wp14:editId="31CF535A">
                <wp:simplePos x="0" y="0"/>
                <wp:positionH relativeFrom="column">
                  <wp:posOffset>1350396</wp:posOffset>
                </wp:positionH>
                <wp:positionV relativeFrom="paragraph">
                  <wp:posOffset>2860675</wp:posOffset>
                </wp:positionV>
                <wp:extent cx="548640" cy="222636"/>
                <wp:effectExtent l="0" t="0" r="22860" b="25400"/>
                <wp:wrapNone/>
                <wp:docPr id="5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2636"/>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10</w:t>
                            </w:r>
                            <w:r w:rsidRPr="00C502BA">
                              <w:rPr>
                                <w:rFonts w:ascii="Arial" w:hAnsi="Arial" w:cs="Arial"/>
                                <w:b/>
                                <w:color w:val="FF0000"/>
                                <w:sz w:val="18"/>
                                <w:szCs w:val="18"/>
                              </w:rPr>
                              <w:t>/</w:t>
                            </w:r>
                            <w:r>
                              <w:rPr>
                                <w:rFonts w:ascii="Arial" w:hAnsi="Arial" w:cs="Arial"/>
                                <w:b/>
                                <w:color w:val="0070C0"/>
                                <w:sz w:val="18"/>
                                <w:szCs w:val="18"/>
                              </w:rPr>
                              <w:t>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94596" id="_x0000_s1044" style="position:absolute;left:0;text-align:left;margin-left:106.35pt;margin-top:225.25pt;width:43.2pt;height:17.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" fillcolor="white [3212]">
                <v:textbo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10</w:t>
                      </w:r>
                      <w:r w:rsidRPr="00C502BA">
                        <w:rPr>
                          <w:rFonts w:ascii="Arial" w:hAnsi="Arial" w:cs="Arial"/>
                          <w:b/>
                          <w:color w:val="FF0000"/>
                          <w:sz w:val="18"/>
                          <w:szCs w:val="18"/>
                        </w:rPr>
                        <w:t>/</w:t>
                      </w:r>
                      <w:r>
                        <w:rPr>
                          <w:rFonts w:ascii="Arial" w:hAnsi="Arial" w:cs="Arial"/>
                          <w:b/>
                          <w:color w:val="0070C0"/>
                          <w:sz w:val="18"/>
                          <w:szCs w:val="18"/>
                        </w:rPr>
                        <w:t>365</w:t>
                      </w:r>
                    </w:p>
                  </w:txbxContent>
                </v:textbox>
              </v:rect>
            </w:pict>
          </mc:Fallback>
        </mc:AlternateContent>
      </w:r>
      <w:r w:rsidRPr="008656F7">
        <w:rPr>
          <w:rFonts w:ascii="Arial" w:hAnsi="Arial" w:cs="Arial"/>
          <w:noProof/>
          <w:sz w:val="20"/>
          <w:szCs w:val="20"/>
        </w:rPr>
        <mc:AlternateContent>
          <mc:Choice Requires="wps">
            <w:drawing>
              <wp:anchor distT="0" distB="0" distL="114300" distR="114300" simplePos="0" relativeHeight="251673088" behindDoc="0" locked="0" layoutInCell="1" allowOverlap="1" wp14:anchorId="79BD5E96" wp14:editId="70E297DA">
                <wp:simplePos x="0" y="0"/>
                <wp:positionH relativeFrom="column">
                  <wp:posOffset>1653705</wp:posOffset>
                </wp:positionH>
                <wp:positionV relativeFrom="paragraph">
                  <wp:posOffset>2099089</wp:posOffset>
                </wp:positionV>
                <wp:extent cx="485030" cy="214685"/>
                <wp:effectExtent l="0" t="0" r="10795" b="13970"/>
                <wp:wrapNone/>
                <wp:docPr id="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30" cy="21468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7310E9">
                            <w:pPr>
                              <w:rPr>
                                <w:rFonts w:ascii="Arial" w:hAnsi="Arial" w:cs="Arial"/>
                                <w:b/>
                                <w:color w:val="FF0000"/>
                                <w:sz w:val="18"/>
                                <w:szCs w:val="18"/>
                              </w:rPr>
                            </w:pPr>
                            <w:r>
                              <w:rPr>
                                <w:rFonts w:ascii="Arial" w:hAnsi="Arial" w:cs="Arial"/>
                                <w:b/>
                                <w:color w:val="FF0000"/>
                                <w:sz w:val="18"/>
                                <w:szCs w:val="18"/>
                              </w:rPr>
                              <w:t>4</w:t>
                            </w:r>
                            <w:r w:rsidRPr="007310E9">
                              <w:rPr>
                                <w:rFonts w:ascii="Arial" w:hAnsi="Arial" w:cs="Arial"/>
                                <w:b/>
                                <w:color w:val="0070C0"/>
                                <w:sz w:val="18"/>
                                <w:szCs w:val="18"/>
                              </w:rPr>
                              <w:t>/</w:t>
                            </w:r>
                            <w:r>
                              <w:rPr>
                                <w:rFonts w:ascii="Arial" w:hAnsi="Arial" w:cs="Arial"/>
                                <w:b/>
                                <w:color w:val="0070C0"/>
                                <w:sz w:val="18"/>
                                <w:szCs w:val="18"/>
                              </w:rP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D5E96" id="_x0000_s1045" style="position:absolute;left:0;text-align:left;margin-left:130.2pt;margin-top:165.3pt;width:38.2pt;height:16.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" fillcolor="white [3212]">
                <v:textbox>
                  <w:txbxContent>
                    <w:p w:rsidR="00071F87" w:rsidRPr="00617FEB" w:rsidRDefault="00071F87" w:rsidP="007310E9">
                      <w:pPr>
                        <w:rPr>
                          <w:rFonts w:ascii="Arial" w:hAnsi="Arial" w:cs="Arial"/>
                          <w:b/>
                          <w:color w:val="FF0000"/>
                          <w:sz w:val="18"/>
                          <w:szCs w:val="18"/>
                        </w:rPr>
                      </w:pPr>
                      <w:r>
                        <w:rPr>
                          <w:rFonts w:ascii="Arial" w:hAnsi="Arial" w:cs="Arial"/>
                          <w:b/>
                          <w:color w:val="FF0000"/>
                          <w:sz w:val="18"/>
                          <w:szCs w:val="18"/>
                        </w:rPr>
                        <w:t>4</w:t>
                      </w:r>
                      <w:r w:rsidRPr="007310E9">
                        <w:rPr>
                          <w:rFonts w:ascii="Arial" w:hAnsi="Arial" w:cs="Arial"/>
                          <w:b/>
                          <w:color w:val="0070C0"/>
                          <w:sz w:val="18"/>
                          <w:szCs w:val="18"/>
                        </w:rPr>
                        <w:t>/</w:t>
                      </w:r>
                      <w:r>
                        <w:rPr>
                          <w:rFonts w:ascii="Arial" w:hAnsi="Arial" w:cs="Arial"/>
                          <w:b/>
                          <w:color w:val="0070C0"/>
                          <w:sz w:val="18"/>
                          <w:szCs w:val="18"/>
                        </w:rPr>
                        <w:t>151</w:t>
                      </w:r>
                    </w:p>
                  </w:txbxContent>
                </v:textbox>
              </v:rect>
            </w:pict>
          </mc:Fallback>
        </mc:AlternateContent>
      </w:r>
      <w:r w:rsidRPr="008656F7">
        <w:rPr>
          <w:rFonts w:ascii="Arial" w:hAnsi="Arial" w:cs="Arial"/>
          <w:noProof/>
          <w:sz w:val="20"/>
          <w:szCs w:val="20"/>
        </w:rPr>
        <mc:AlternateContent>
          <mc:Choice Requires="wps">
            <w:drawing>
              <wp:anchor distT="0" distB="0" distL="114300" distR="114300" simplePos="0" relativeHeight="251647488" behindDoc="0" locked="0" layoutInCell="1" allowOverlap="1" wp14:anchorId="3FE86DAC" wp14:editId="52C4337A">
                <wp:simplePos x="0" y="0"/>
                <wp:positionH relativeFrom="column">
                  <wp:posOffset>857443</wp:posOffset>
                </wp:positionH>
                <wp:positionV relativeFrom="paragraph">
                  <wp:posOffset>1708233</wp:posOffset>
                </wp:positionV>
                <wp:extent cx="485030" cy="214685"/>
                <wp:effectExtent l="0" t="0" r="10795" b="13970"/>
                <wp:wrapNone/>
                <wp:docPr id="4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30" cy="21468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4</w:t>
                            </w:r>
                            <w:r w:rsidRPr="007310E9">
                              <w:rPr>
                                <w:rFonts w:ascii="Arial" w:hAnsi="Arial" w:cs="Arial"/>
                                <w:b/>
                                <w:color w:val="0070C0"/>
                                <w:sz w:val="18"/>
                                <w:szCs w:val="18"/>
                              </w:rPr>
                              <w:t>/149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86DAC" id="_x0000_s1046" style="position:absolute;left:0;text-align:left;margin-left:67.5pt;margin-top:134.5pt;width:38.2pt;height:16.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" fillcolor="white [3212]">
                <v:textbo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4</w:t>
                      </w:r>
                      <w:r w:rsidRPr="007310E9">
                        <w:rPr>
                          <w:rFonts w:ascii="Arial" w:hAnsi="Arial" w:cs="Arial"/>
                          <w:b/>
                          <w:color w:val="0070C0"/>
                          <w:sz w:val="18"/>
                          <w:szCs w:val="18"/>
                        </w:rPr>
                        <w:t>/149</w:t>
                      </w:r>
                    </w:p>
                  </w:txbxContent>
                </v:textbox>
              </v:rect>
            </w:pict>
          </mc:Fallback>
        </mc:AlternateContent>
      </w:r>
      <w:r w:rsidRPr="008656F7">
        <w:rPr>
          <w:rFonts w:ascii="Arial" w:hAnsi="Arial" w:cs="Arial"/>
          <w:noProof/>
          <w:sz w:val="20"/>
          <w:szCs w:val="20"/>
        </w:rPr>
        <mc:AlternateContent>
          <mc:Choice Requires="wps">
            <w:drawing>
              <wp:anchor distT="0" distB="0" distL="114300" distR="114300" simplePos="0" relativeHeight="251668992" behindDoc="0" locked="0" layoutInCell="1" allowOverlap="1" wp14:anchorId="4BF7C0E9" wp14:editId="7AB09291">
                <wp:simplePos x="0" y="0"/>
                <wp:positionH relativeFrom="column">
                  <wp:posOffset>166812</wp:posOffset>
                </wp:positionH>
                <wp:positionV relativeFrom="paragraph">
                  <wp:posOffset>1486839</wp:posOffset>
                </wp:positionV>
                <wp:extent cx="421005" cy="206375"/>
                <wp:effectExtent l="0" t="0" r="17145" b="22225"/>
                <wp:wrapNone/>
                <wp:docPr id="1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0637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7310E9">
                            <w:pPr>
                              <w:rPr>
                                <w:rFonts w:ascii="Arial" w:hAnsi="Arial" w:cs="Arial"/>
                                <w:b/>
                                <w:color w:val="FF0000"/>
                                <w:sz w:val="18"/>
                                <w:szCs w:val="18"/>
                              </w:rPr>
                            </w:pPr>
                            <w:r>
                              <w:rPr>
                                <w:rFonts w:ascii="Arial" w:hAnsi="Arial" w:cs="Arial"/>
                                <w:b/>
                                <w:color w:val="FF0000"/>
                                <w:sz w:val="18"/>
                                <w:szCs w:val="18"/>
                              </w:rPr>
                              <w:t>2</w:t>
                            </w:r>
                            <w:r w:rsidRPr="00C502BA">
                              <w:rPr>
                                <w:rFonts w:ascii="Arial" w:hAnsi="Arial" w:cs="Arial"/>
                                <w:b/>
                                <w:color w:val="FF0000"/>
                                <w:sz w:val="18"/>
                                <w:szCs w:val="18"/>
                              </w:rPr>
                              <w:t>/</w:t>
                            </w:r>
                            <w:r>
                              <w:rPr>
                                <w:rFonts w:ascii="Arial" w:hAnsi="Arial" w:cs="Arial"/>
                                <w:b/>
                                <w:color w:val="0070C0"/>
                                <w:sz w:val="18"/>
                                <w:szCs w:val="18"/>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7C0E9" id="_x0000_s1047" style="position:absolute;left:0;text-align:left;margin-left:13.15pt;margin-top:117.05pt;width:33.15pt;height:1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" fillcolor="white [3212]">
                <v:textbox>
                  <w:txbxContent>
                    <w:p w:rsidR="00071F87" w:rsidRPr="00617FEB" w:rsidRDefault="00071F87" w:rsidP="007310E9">
                      <w:pPr>
                        <w:rPr>
                          <w:rFonts w:ascii="Arial" w:hAnsi="Arial" w:cs="Arial"/>
                          <w:b/>
                          <w:color w:val="FF0000"/>
                          <w:sz w:val="18"/>
                          <w:szCs w:val="18"/>
                        </w:rPr>
                      </w:pPr>
                      <w:r>
                        <w:rPr>
                          <w:rFonts w:ascii="Arial" w:hAnsi="Arial" w:cs="Arial"/>
                          <w:b/>
                          <w:color w:val="FF0000"/>
                          <w:sz w:val="18"/>
                          <w:szCs w:val="18"/>
                        </w:rPr>
                        <w:t>2</w:t>
                      </w:r>
                      <w:r w:rsidRPr="00C502BA">
                        <w:rPr>
                          <w:rFonts w:ascii="Arial" w:hAnsi="Arial" w:cs="Arial"/>
                          <w:b/>
                          <w:color w:val="FF0000"/>
                          <w:sz w:val="18"/>
                          <w:szCs w:val="18"/>
                        </w:rPr>
                        <w:t>/</w:t>
                      </w:r>
                      <w:r>
                        <w:rPr>
                          <w:rFonts w:ascii="Arial" w:hAnsi="Arial" w:cs="Arial"/>
                          <w:b/>
                          <w:color w:val="0070C0"/>
                          <w:sz w:val="18"/>
                          <w:szCs w:val="18"/>
                        </w:rPr>
                        <w:t>46</w:t>
                      </w:r>
                    </w:p>
                  </w:txbxContent>
                </v:textbox>
              </v:rect>
            </w:pict>
          </mc:Fallback>
        </mc:AlternateContent>
      </w:r>
      <w:r w:rsidR="00C502BA" w:rsidRPr="008656F7">
        <w:rPr>
          <w:rFonts w:ascii="Arial" w:hAnsi="Arial" w:cs="Arial"/>
          <w:b/>
          <w:i/>
          <w:noProof/>
          <w:sz w:val="20"/>
          <w:szCs w:val="20"/>
          <w:u w:val="single"/>
        </w:rPr>
        <mc:AlternateContent>
          <mc:Choice Requires="wps">
            <w:drawing>
              <wp:anchor distT="0" distB="0" distL="114300" distR="114300" simplePos="0" relativeHeight="251659776" behindDoc="0" locked="0" layoutInCell="1" allowOverlap="1" wp14:anchorId="62F3C267" wp14:editId="3C75E1D4">
                <wp:simplePos x="0" y="0"/>
                <wp:positionH relativeFrom="column">
                  <wp:posOffset>221339</wp:posOffset>
                </wp:positionH>
                <wp:positionV relativeFrom="paragraph">
                  <wp:posOffset>812966</wp:posOffset>
                </wp:positionV>
                <wp:extent cx="508883" cy="206375"/>
                <wp:effectExtent l="0" t="0" r="24765" b="22225"/>
                <wp:wrapNone/>
                <wp:docPr id="4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83" cy="20637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AE328E">
                            <w:pPr>
                              <w:rPr>
                                <w:rFonts w:ascii="Arial" w:hAnsi="Arial" w:cs="Arial"/>
                                <w:b/>
                                <w:color w:val="FF0000"/>
                                <w:sz w:val="18"/>
                                <w:szCs w:val="18"/>
                              </w:rPr>
                            </w:pPr>
                            <w:r>
                              <w:rPr>
                                <w:rFonts w:ascii="Arial" w:hAnsi="Arial" w:cs="Arial"/>
                                <w:b/>
                                <w:color w:val="FF0000"/>
                                <w:sz w:val="18"/>
                                <w:szCs w:val="18"/>
                              </w:rPr>
                              <w:t>5</w:t>
                            </w:r>
                            <w:r w:rsidRPr="00C502BA">
                              <w:rPr>
                                <w:rFonts w:ascii="Arial" w:hAnsi="Arial" w:cs="Arial"/>
                                <w:b/>
                                <w:color w:val="FF0000"/>
                                <w:sz w:val="18"/>
                                <w:szCs w:val="18"/>
                              </w:rPr>
                              <w:t>/</w:t>
                            </w:r>
                            <w:r>
                              <w:rPr>
                                <w:rFonts w:ascii="Arial" w:hAnsi="Arial" w:cs="Arial"/>
                                <w:b/>
                                <w:color w:val="0070C0"/>
                                <w:sz w:val="18"/>
                                <w:szCs w:val="18"/>
                              </w:rPr>
                              <w:t>148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3C267" id="Rectangle 49" o:spid="_x0000_s1048" style="position:absolute;left:0;text-align:left;margin-left:17.45pt;margin-top:64pt;width:40.05pt;height:1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" fillcolor="white [3212]">
                <v:textbox>
                  <w:txbxContent>
                    <w:p w:rsidR="00071F87" w:rsidRPr="00617FEB" w:rsidRDefault="00071F87" w:rsidP="00AE328E">
                      <w:pPr>
                        <w:rPr>
                          <w:rFonts w:ascii="Arial" w:hAnsi="Arial" w:cs="Arial"/>
                          <w:b/>
                          <w:color w:val="FF0000"/>
                          <w:sz w:val="18"/>
                          <w:szCs w:val="18"/>
                        </w:rPr>
                      </w:pPr>
                      <w:r>
                        <w:rPr>
                          <w:rFonts w:ascii="Arial" w:hAnsi="Arial" w:cs="Arial"/>
                          <w:b/>
                          <w:color w:val="FF0000"/>
                          <w:sz w:val="18"/>
                          <w:szCs w:val="18"/>
                        </w:rPr>
                        <w:t>5</w:t>
                      </w:r>
                      <w:r w:rsidRPr="00C502BA">
                        <w:rPr>
                          <w:rFonts w:ascii="Arial" w:hAnsi="Arial" w:cs="Arial"/>
                          <w:b/>
                          <w:color w:val="FF0000"/>
                          <w:sz w:val="18"/>
                          <w:szCs w:val="18"/>
                        </w:rPr>
                        <w:t>/</w:t>
                      </w:r>
                      <w:r>
                        <w:rPr>
                          <w:rFonts w:ascii="Arial" w:hAnsi="Arial" w:cs="Arial"/>
                          <w:b/>
                          <w:color w:val="0070C0"/>
                          <w:sz w:val="18"/>
                          <w:szCs w:val="18"/>
                        </w:rPr>
                        <w:t>148</w:t>
                      </w:r>
                    </w:p>
                  </w:txbxContent>
                </v:textbox>
              </v:rect>
            </w:pict>
          </mc:Fallback>
        </mc:AlternateContent>
      </w:r>
      <w:r w:rsidR="00C502BA" w:rsidRPr="008656F7">
        <w:rPr>
          <w:rFonts w:ascii="Arial" w:hAnsi="Arial" w:cs="Arial"/>
          <w:b/>
          <w:i/>
          <w:noProof/>
          <w:sz w:val="20"/>
          <w:szCs w:val="20"/>
          <w:u w:val="single"/>
        </w:rPr>
        <mc:AlternateContent>
          <mc:Choice Requires="wps">
            <w:drawing>
              <wp:anchor distT="0" distB="0" distL="114300" distR="114300" simplePos="0" relativeHeight="251664896" behindDoc="0" locked="0" layoutInCell="1" allowOverlap="1" wp14:anchorId="116557E3" wp14:editId="77E95915">
                <wp:simplePos x="0" y="0"/>
                <wp:positionH relativeFrom="column">
                  <wp:posOffset>2178050</wp:posOffset>
                </wp:positionH>
                <wp:positionV relativeFrom="paragraph">
                  <wp:posOffset>694690</wp:posOffset>
                </wp:positionV>
                <wp:extent cx="436880" cy="206375"/>
                <wp:effectExtent l="0" t="0" r="20320" b="22225"/>
                <wp:wrapNone/>
                <wp:docPr id="7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206375"/>
                        </a:xfrm>
                        <a:prstGeom prst="rect">
                          <a:avLst/>
                        </a:prstGeom>
                        <a:solidFill>
                          <a:sysClr val="window" lastClr="FFFFFF">
                            <a:lumMod val="100000"/>
                            <a:lumOff val="0"/>
                          </a:sysClr>
                        </a:solidFill>
                        <a:ln w="9525">
                          <a:solidFill>
                            <a:srgbClr val="000000"/>
                          </a:solidFill>
                          <a:miter lim="800000"/>
                          <a:headEnd/>
                          <a:tailEnd/>
                        </a:ln>
                      </wps:spPr>
                      <wps:txbx>
                        <w:txbxContent>
                          <w:p w:rsidR="00071F87" w:rsidRPr="00617FEB" w:rsidRDefault="00071F87" w:rsidP="00C502BA">
                            <w:pPr>
                              <w:rPr>
                                <w:rFonts w:ascii="Arial" w:hAnsi="Arial" w:cs="Arial"/>
                                <w:b/>
                                <w:color w:val="FF0000"/>
                                <w:sz w:val="18"/>
                                <w:szCs w:val="18"/>
                              </w:rPr>
                            </w:pPr>
                            <w:r>
                              <w:rPr>
                                <w:rFonts w:ascii="Arial" w:hAnsi="Arial" w:cs="Arial"/>
                                <w:b/>
                                <w:color w:val="FF0000"/>
                                <w:sz w:val="18"/>
                                <w:szCs w:val="18"/>
                              </w:rPr>
                              <w:t>2</w:t>
                            </w:r>
                            <w:r w:rsidRPr="00C502BA">
                              <w:rPr>
                                <w:rFonts w:ascii="Arial" w:hAnsi="Arial" w:cs="Arial"/>
                                <w:b/>
                                <w:color w:val="FF0000"/>
                                <w:sz w:val="18"/>
                                <w:szCs w:val="18"/>
                              </w:rPr>
                              <w:t>/</w:t>
                            </w:r>
                            <w:r>
                              <w:rPr>
                                <w:rFonts w:ascii="Arial" w:hAnsi="Arial" w:cs="Arial"/>
                                <w:b/>
                                <w:color w:val="0070C0"/>
                                <w:sz w:val="18"/>
                                <w:szCs w:val="18"/>
                              </w:rP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557E3" id="_x0000_s1049" style="position:absolute;left:0;text-align:left;margin-left:171.5pt;margin-top:54.7pt;width:34.4pt;height:1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">
                <v:textbox>
                  <w:txbxContent>
                    <w:p w:rsidR="00071F87" w:rsidRPr="00617FEB" w:rsidRDefault="00071F87" w:rsidP="00C502BA">
                      <w:pPr>
                        <w:rPr>
                          <w:rFonts w:ascii="Arial" w:hAnsi="Arial" w:cs="Arial"/>
                          <w:b/>
                          <w:color w:val="FF0000"/>
                          <w:sz w:val="18"/>
                          <w:szCs w:val="18"/>
                        </w:rPr>
                      </w:pPr>
                      <w:r>
                        <w:rPr>
                          <w:rFonts w:ascii="Arial" w:hAnsi="Arial" w:cs="Arial"/>
                          <w:b/>
                          <w:color w:val="FF0000"/>
                          <w:sz w:val="18"/>
                          <w:szCs w:val="18"/>
                        </w:rPr>
                        <w:t>2</w:t>
                      </w:r>
                      <w:r w:rsidRPr="00C502BA">
                        <w:rPr>
                          <w:rFonts w:ascii="Arial" w:hAnsi="Arial" w:cs="Arial"/>
                          <w:b/>
                          <w:color w:val="FF0000"/>
                          <w:sz w:val="18"/>
                          <w:szCs w:val="18"/>
                        </w:rPr>
                        <w:t>/</w:t>
                      </w:r>
                      <w:r>
                        <w:rPr>
                          <w:rFonts w:ascii="Arial" w:hAnsi="Arial" w:cs="Arial"/>
                          <w:b/>
                          <w:color w:val="0070C0"/>
                          <w:sz w:val="18"/>
                          <w:szCs w:val="18"/>
                        </w:rPr>
                        <w:t>66</w:t>
                      </w:r>
                    </w:p>
                  </w:txbxContent>
                </v:textbox>
              </v:rect>
            </w:pict>
          </mc:Fallback>
        </mc:AlternateContent>
      </w:r>
      <w:r w:rsidR="00C502BA" w:rsidRPr="008656F7">
        <w:rPr>
          <w:rFonts w:ascii="Arial" w:hAnsi="Arial" w:cs="Arial"/>
          <w:b/>
          <w:i/>
          <w:noProof/>
          <w:sz w:val="20"/>
          <w:szCs w:val="20"/>
          <w:u w:val="single"/>
        </w:rPr>
        <mc:AlternateContent>
          <mc:Choice Requires="wps">
            <w:drawing>
              <wp:anchor distT="0" distB="0" distL="114300" distR="114300" simplePos="0" relativeHeight="251641344" behindDoc="0" locked="0" layoutInCell="1" allowOverlap="1" wp14:anchorId="4E0B6E9E" wp14:editId="279F8422">
                <wp:simplePos x="0" y="0"/>
                <wp:positionH relativeFrom="column">
                  <wp:posOffset>1175496</wp:posOffset>
                </wp:positionH>
                <wp:positionV relativeFrom="paragraph">
                  <wp:posOffset>550573</wp:posOffset>
                </wp:positionV>
                <wp:extent cx="516642" cy="206375"/>
                <wp:effectExtent l="0" t="0" r="17145" b="22225"/>
                <wp:wrapNone/>
                <wp:docPr id="4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642" cy="20637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4</w:t>
                            </w:r>
                            <w:r w:rsidRPr="00C502BA">
                              <w:rPr>
                                <w:rFonts w:ascii="Arial" w:hAnsi="Arial" w:cs="Arial"/>
                                <w:b/>
                                <w:color w:val="FF0000"/>
                                <w:sz w:val="18"/>
                                <w:szCs w:val="18"/>
                              </w:rPr>
                              <w:t>/</w:t>
                            </w:r>
                            <w:r w:rsidRPr="00C502BA">
                              <w:rPr>
                                <w:rFonts w:ascii="Arial" w:hAnsi="Arial" w:cs="Arial"/>
                                <w:b/>
                                <w:color w:val="0070C0"/>
                                <w:sz w:val="18"/>
                                <w:szCs w:val="18"/>
                              </w:rPr>
                              <w:t>11</w:t>
                            </w:r>
                            <w:r>
                              <w:rPr>
                                <w:rFonts w:ascii="Arial" w:hAnsi="Arial" w:cs="Arial"/>
                                <w:b/>
                                <w:color w:val="0070C0"/>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B6E9E" id="Rectangle 38" o:spid="_x0000_s1050" style="position:absolute;left:0;text-align:left;margin-left:92.55pt;margin-top:43.35pt;width:40.7pt;height:16.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" fillcolor="white [3212]">
                <v:textbo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4</w:t>
                      </w:r>
                      <w:r w:rsidRPr="00C502BA">
                        <w:rPr>
                          <w:rFonts w:ascii="Arial" w:hAnsi="Arial" w:cs="Arial"/>
                          <w:b/>
                          <w:color w:val="FF0000"/>
                          <w:sz w:val="18"/>
                          <w:szCs w:val="18"/>
                        </w:rPr>
                        <w:t>/</w:t>
                      </w:r>
                      <w:r w:rsidRPr="00C502BA">
                        <w:rPr>
                          <w:rFonts w:ascii="Arial" w:hAnsi="Arial" w:cs="Arial"/>
                          <w:b/>
                          <w:color w:val="0070C0"/>
                          <w:sz w:val="18"/>
                          <w:szCs w:val="18"/>
                        </w:rPr>
                        <w:t>11</w:t>
                      </w:r>
                      <w:r>
                        <w:rPr>
                          <w:rFonts w:ascii="Arial" w:hAnsi="Arial" w:cs="Arial"/>
                          <w:b/>
                          <w:color w:val="0070C0"/>
                          <w:sz w:val="18"/>
                          <w:szCs w:val="18"/>
                        </w:rPr>
                        <w:t>3</w:t>
                      </w:r>
                    </w:p>
                  </w:txbxContent>
                </v:textbox>
              </v:rect>
            </w:pict>
          </mc:Fallback>
        </mc:AlternateContent>
      </w:r>
      <w:r w:rsidR="00C502BA" w:rsidRPr="008656F7">
        <w:rPr>
          <w:rFonts w:ascii="Arial" w:hAnsi="Arial" w:cs="Arial"/>
          <w:noProof/>
          <w:sz w:val="20"/>
          <w:szCs w:val="20"/>
        </w:rPr>
        <mc:AlternateContent>
          <mc:Choice Requires="wps">
            <w:drawing>
              <wp:anchor distT="0" distB="0" distL="114300" distR="114300" simplePos="0" relativeHeight="251661824" behindDoc="0" locked="0" layoutInCell="1" allowOverlap="1" wp14:anchorId="2D9CD2EF" wp14:editId="7454F8B5">
                <wp:simplePos x="0" y="0"/>
                <wp:positionH relativeFrom="column">
                  <wp:posOffset>1119588</wp:posOffset>
                </wp:positionH>
                <wp:positionV relativeFrom="paragraph">
                  <wp:posOffset>2633649</wp:posOffset>
                </wp:positionV>
                <wp:extent cx="421420" cy="206375"/>
                <wp:effectExtent l="0" t="0" r="17145" b="22225"/>
                <wp:wrapNone/>
                <wp:docPr id="7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20" cy="206375"/>
                        </a:xfrm>
                        <a:prstGeom prst="rect">
                          <a:avLst/>
                        </a:prstGeom>
                        <a:solidFill>
                          <a:sysClr val="window" lastClr="FFFFFF">
                            <a:lumMod val="100000"/>
                            <a:lumOff val="0"/>
                          </a:sysClr>
                        </a:solidFill>
                        <a:ln w="9525">
                          <a:solidFill>
                            <a:srgbClr val="000000"/>
                          </a:solidFill>
                          <a:miter lim="800000"/>
                          <a:headEnd/>
                          <a:tailEnd/>
                        </a:ln>
                      </wps:spPr>
                      <wps:txbx>
                        <w:txbxContent>
                          <w:p w:rsidR="00071F87" w:rsidRPr="00617FEB" w:rsidRDefault="00071F87" w:rsidP="00C502BA">
                            <w:pPr>
                              <w:rPr>
                                <w:rFonts w:ascii="Arial" w:hAnsi="Arial" w:cs="Arial"/>
                                <w:b/>
                                <w:color w:val="FF0000"/>
                                <w:sz w:val="18"/>
                                <w:szCs w:val="18"/>
                              </w:rPr>
                            </w:pPr>
                            <w:r w:rsidRPr="00C502BA">
                              <w:rPr>
                                <w:rFonts w:ascii="Arial" w:hAnsi="Arial" w:cs="Arial"/>
                                <w:b/>
                                <w:color w:val="FF0000"/>
                                <w:sz w:val="18"/>
                                <w:szCs w:val="18"/>
                              </w:rPr>
                              <w:t>1/</w:t>
                            </w:r>
                            <w:r w:rsidRPr="00C502BA">
                              <w:rPr>
                                <w:rFonts w:ascii="Arial" w:hAnsi="Arial" w:cs="Arial"/>
                                <w:b/>
                                <w:color w:val="0070C0"/>
                                <w:sz w:val="18"/>
                                <w:szCs w:val="18"/>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CD2EF" id="_x0000_s1051" style="position:absolute;left:0;text-align:left;margin-left:88.15pt;margin-top:207.35pt;width:33.2pt;height:1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">
                <v:textbox>
                  <w:txbxContent>
                    <w:p w:rsidR="00071F87" w:rsidRPr="00617FEB" w:rsidRDefault="00071F87" w:rsidP="00C502BA">
                      <w:pPr>
                        <w:rPr>
                          <w:rFonts w:ascii="Arial" w:hAnsi="Arial" w:cs="Arial"/>
                          <w:b/>
                          <w:color w:val="FF0000"/>
                          <w:sz w:val="18"/>
                          <w:szCs w:val="18"/>
                        </w:rPr>
                      </w:pPr>
                      <w:r w:rsidRPr="00C502BA">
                        <w:rPr>
                          <w:rFonts w:ascii="Arial" w:hAnsi="Arial" w:cs="Arial"/>
                          <w:b/>
                          <w:color w:val="FF0000"/>
                          <w:sz w:val="18"/>
                          <w:szCs w:val="18"/>
                        </w:rPr>
                        <w:t>1/</w:t>
                      </w:r>
                      <w:r w:rsidRPr="00C502BA">
                        <w:rPr>
                          <w:rFonts w:ascii="Arial" w:hAnsi="Arial" w:cs="Arial"/>
                          <w:b/>
                          <w:color w:val="0070C0"/>
                          <w:sz w:val="18"/>
                          <w:szCs w:val="18"/>
                        </w:rPr>
                        <w:t>37</w:t>
                      </w:r>
                    </w:p>
                  </w:txbxContent>
                </v:textbox>
              </v:rect>
            </w:pict>
          </mc:Fallback>
        </mc:AlternateContent>
      </w:r>
      <w:r w:rsidR="00C502BA" w:rsidRPr="008656F7">
        <w:rPr>
          <w:rFonts w:ascii="Arial" w:hAnsi="Arial" w:cs="Arial"/>
          <w:b/>
          <w:i/>
          <w:noProof/>
          <w:sz w:val="18"/>
          <w:szCs w:val="18"/>
        </w:rPr>
        <mc:AlternateContent>
          <mc:Choice Requires="wps">
            <w:drawing>
              <wp:anchor distT="0" distB="0" distL="114300" distR="114300" simplePos="0" relativeHeight="251661312" behindDoc="0" locked="0" layoutInCell="1" allowOverlap="1" wp14:anchorId="7AD62871" wp14:editId="04DA7E73">
                <wp:simplePos x="0" y="0"/>
                <wp:positionH relativeFrom="column">
                  <wp:posOffset>1342390</wp:posOffset>
                </wp:positionH>
                <wp:positionV relativeFrom="paragraph">
                  <wp:posOffset>1217930</wp:posOffset>
                </wp:positionV>
                <wp:extent cx="484505" cy="206375"/>
                <wp:effectExtent l="0" t="0" r="10795" b="22225"/>
                <wp:wrapNone/>
                <wp:docPr id="4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20637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3</w:t>
                            </w:r>
                            <w:r w:rsidRPr="00C502BA">
                              <w:rPr>
                                <w:rFonts w:ascii="Arial" w:hAnsi="Arial" w:cs="Arial"/>
                                <w:b/>
                                <w:color w:val="FF0000"/>
                                <w:sz w:val="18"/>
                                <w:szCs w:val="18"/>
                              </w:rPr>
                              <w:t>/</w:t>
                            </w:r>
                            <w:r>
                              <w:rPr>
                                <w:rFonts w:ascii="Arial" w:hAnsi="Arial" w:cs="Arial"/>
                                <w:b/>
                                <w:color w:val="0070C0"/>
                                <w:sz w:val="18"/>
                                <w:szCs w:val="18"/>
                              </w:rPr>
                              <w:t>332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2871" id="Rectangle 47" o:spid="_x0000_s1052" style="position:absolute;left:0;text-align:left;margin-left:105.7pt;margin-top:95.9pt;width:38.15pt;height: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" fillcolor="white [3212]">
                <v:textbo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3</w:t>
                      </w:r>
                      <w:r w:rsidRPr="00C502BA">
                        <w:rPr>
                          <w:rFonts w:ascii="Arial" w:hAnsi="Arial" w:cs="Arial"/>
                          <w:b/>
                          <w:color w:val="FF0000"/>
                          <w:sz w:val="18"/>
                          <w:szCs w:val="18"/>
                        </w:rPr>
                        <w:t>/</w:t>
                      </w:r>
                      <w:r>
                        <w:rPr>
                          <w:rFonts w:ascii="Arial" w:hAnsi="Arial" w:cs="Arial"/>
                          <w:b/>
                          <w:color w:val="0070C0"/>
                          <w:sz w:val="18"/>
                          <w:szCs w:val="18"/>
                        </w:rPr>
                        <w:t>332</w:t>
                      </w:r>
                    </w:p>
                  </w:txbxContent>
                </v:textbox>
              </v:rect>
            </w:pict>
          </mc:Fallback>
        </mc:AlternateContent>
      </w:r>
      <w:r w:rsidR="00FA58EF" w:rsidRPr="008656F7">
        <w:rPr>
          <w:rFonts w:ascii="Arial" w:hAnsi="Arial" w:cs="Arial"/>
          <w:noProof/>
          <w:sz w:val="20"/>
          <w:szCs w:val="20"/>
        </w:rPr>
        <mc:AlternateContent>
          <mc:Choice Requires="wps">
            <w:drawing>
              <wp:anchor distT="0" distB="0" distL="114300" distR="114300" simplePos="0" relativeHeight="251662336" behindDoc="0" locked="0" layoutInCell="1" allowOverlap="1" wp14:anchorId="4D31BDF2" wp14:editId="0850C149">
                <wp:simplePos x="0" y="0"/>
                <wp:positionH relativeFrom="column">
                  <wp:posOffset>497840</wp:posOffset>
                </wp:positionH>
                <wp:positionV relativeFrom="paragraph">
                  <wp:posOffset>2335530</wp:posOffset>
                </wp:positionV>
                <wp:extent cx="478790" cy="206375"/>
                <wp:effectExtent l="6985" t="10160" r="9525" b="12065"/>
                <wp:wrapNone/>
                <wp:docPr id="5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206375"/>
                        </a:xfrm>
                        <a:prstGeom prst="rect">
                          <a:avLst/>
                        </a:prstGeom>
                        <a:solidFill>
                          <a:schemeClr val="bg1">
                            <a:lumMod val="100000"/>
                            <a:lumOff val="0"/>
                          </a:schemeClr>
                        </a:solidFill>
                        <a:ln w="9525">
                          <a:solidFill>
                            <a:srgbClr val="000000"/>
                          </a:solidFill>
                          <a:miter lim="800000"/>
                          <a:headEnd/>
                          <a:tailEnd/>
                        </a:ln>
                      </wps:spPr>
                      <wps:txb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4</w:t>
                            </w:r>
                            <w:r w:rsidRPr="00C502BA">
                              <w:rPr>
                                <w:rFonts w:ascii="Arial" w:hAnsi="Arial" w:cs="Arial"/>
                                <w:b/>
                                <w:color w:val="FF0000"/>
                                <w:sz w:val="18"/>
                                <w:szCs w:val="18"/>
                              </w:rPr>
                              <w:t>/</w:t>
                            </w:r>
                            <w:r>
                              <w:rPr>
                                <w:rFonts w:ascii="Arial" w:hAnsi="Arial" w:cs="Arial"/>
                                <w:b/>
                                <w:color w:val="0070C0"/>
                                <w:sz w:val="18"/>
                                <w:szCs w:val="18"/>
                              </w:rPr>
                              <w:t>221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1BDF2" id="Rectangle 48" o:spid="_x0000_s1053" style="position:absolute;left:0;text-align:left;margin-left:39.2pt;margin-top:183.9pt;width:37.7pt;height: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" fillcolor="white [3212]">
                <v:textbox>
                  <w:txbxContent>
                    <w:p w:rsidR="00071F87" w:rsidRPr="00617FEB" w:rsidRDefault="00071F87" w:rsidP="00853240">
                      <w:pPr>
                        <w:rPr>
                          <w:rFonts w:ascii="Arial" w:hAnsi="Arial" w:cs="Arial"/>
                          <w:b/>
                          <w:color w:val="FF0000"/>
                          <w:sz w:val="18"/>
                          <w:szCs w:val="18"/>
                        </w:rPr>
                      </w:pPr>
                      <w:r>
                        <w:rPr>
                          <w:rFonts w:ascii="Arial" w:hAnsi="Arial" w:cs="Arial"/>
                          <w:b/>
                          <w:color w:val="FF0000"/>
                          <w:sz w:val="18"/>
                          <w:szCs w:val="18"/>
                        </w:rPr>
                        <w:t>4</w:t>
                      </w:r>
                      <w:r w:rsidRPr="00C502BA">
                        <w:rPr>
                          <w:rFonts w:ascii="Arial" w:hAnsi="Arial" w:cs="Arial"/>
                          <w:b/>
                          <w:color w:val="FF0000"/>
                          <w:sz w:val="18"/>
                          <w:szCs w:val="18"/>
                        </w:rPr>
                        <w:t>/</w:t>
                      </w:r>
                      <w:r>
                        <w:rPr>
                          <w:rFonts w:ascii="Arial" w:hAnsi="Arial" w:cs="Arial"/>
                          <w:b/>
                          <w:color w:val="0070C0"/>
                          <w:sz w:val="18"/>
                          <w:szCs w:val="18"/>
                        </w:rPr>
                        <w:t>221</w:t>
                      </w:r>
                    </w:p>
                  </w:txbxContent>
                </v:textbox>
              </v:rect>
            </w:pict>
          </mc:Fallback>
        </mc:AlternateContent>
      </w:r>
      <w:r w:rsidR="00A95CF7" w:rsidRPr="008656F7">
        <w:rPr>
          <w:rFonts w:ascii="Arial" w:hAnsi="Arial" w:cs="Arial"/>
          <w:noProof/>
          <w:sz w:val="20"/>
          <w:szCs w:val="20"/>
        </w:rPr>
        <w:drawing>
          <wp:inline distT="0" distB="0" distL="0" distR="0" wp14:anchorId="1D13D53A" wp14:editId="1CE7E565">
            <wp:extent cx="3695700" cy="3629025"/>
            <wp:effectExtent l="0" t="0" r="0" b="0"/>
            <wp:docPr id="12" name="Obraz 14"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dobny obraz"/>
                    <pic:cNvPicPr>
                      <a:picLocks noChangeAspect="1" noChangeArrowheads="1"/>
                    </pic:cNvPicPr>
                  </pic:nvPicPr>
                  <pic:blipFill>
                    <a:blip r:embed="rId10" cstate="print"/>
                    <a:srcRect/>
                    <a:stretch>
                      <a:fillRect/>
                    </a:stretch>
                  </pic:blipFill>
                  <pic:spPr bwMode="auto">
                    <a:xfrm>
                      <a:off x="0" y="0"/>
                      <a:ext cx="3695700" cy="3629025"/>
                    </a:xfrm>
                    <a:prstGeom prst="rect">
                      <a:avLst/>
                    </a:prstGeom>
                    <a:noFill/>
                    <a:ln w="9525">
                      <a:noFill/>
                      <a:miter lim="800000"/>
                      <a:headEnd/>
                      <a:tailEnd/>
                    </a:ln>
                  </pic:spPr>
                </pic:pic>
              </a:graphicData>
            </a:graphic>
          </wp:inline>
        </w:drawing>
      </w:r>
    </w:p>
    <w:p w:rsidR="004C197C" w:rsidRPr="008656F7" w:rsidRDefault="00AE0705" w:rsidP="00AE31BE">
      <w:pPr>
        <w:spacing w:after="240" w:line="240" w:lineRule="exact"/>
        <w:jc w:val="both"/>
        <w:rPr>
          <w:rFonts w:ascii="Arial" w:hAnsi="Arial" w:cs="Arial"/>
          <w:sz w:val="20"/>
          <w:szCs w:val="20"/>
        </w:rPr>
      </w:pPr>
      <w:r w:rsidRPr="008656F7">
        <w:rPr>
          <w:rFonts w:ascii="Arial" w:hAnsi="Arial" w:cs="Arial"/>
          <w:sz w:val="20"/>
          <w:szCs w:val="20"/>
        </w:rPr>
        <w:t xml:space="preserve">Najwięcej wniosków dotyczyło inwestycji zaplanowanych do realizacji w miastach liczących od 20 do 100 tysięcy mieszkańców, tj. </w:t>
      </w:r>
      <w:r w:rsidR="00C3422A">
        <w:rPr>
          <w:rFonts w:ascii="Arial" w:hAnsi="Arial" w:cs="Arial"/>
          <w:b/>
          <w:sz w:val="20"/>
          <w:szCs w:val="20"/>
        </w:rPr>
        <w:t>25</w:t>
      </w:r>
      <w:r w:rsidR="00C3422A" w:rsidRPr="008656F7">
        <w:rPr>
          <w:rFonts w:ascii="Arial" w:hAnsi="Arial" w:cs="Arial"/>
          <w:sz w:val="20"/>
          <w:szCs w:val="20"/>
        </w:rPr>
        <w:t xml:space="preserve"> </w:t>
      </w:r>
      <w:r w:rsidRPr="008656F7">
        <w:rPr>
          <w:rFonts w:ascii="Arial" w:hAnsi="Arial" w:cs="Arial"/>
          <w:sz w:val="20"/>
          <w:szCs w:val="20"/>
        </w:rPr>
        <w:t>wniosków (</w:t>
      </w:r>
      <w:r w:rsidR="00C3422A" w:rsidRPr="008656F7">
        <w:rPr>
          <w:rFonts w:ascii="Arial" w:hAnsi="Arial" w:cs="Arial"/>
          <w:b/>
          <w:sz w:val="20"/>
          <w:szCs w:val="20"/>
        </w:rPr>
        <w:t>5</w:t>
      </w:r>
      <w:r w:rsidR="00C3422A">
        <w:rPr>
          <w:rFonts w:ascii="Arial" w:hAnsi="Arial" w:cs="Arial"/>
          <w:b/>
          <w:sz w:val="20"/>
          <w:szCs w:val="20"/>
        </w:rPr>
        <w:t>3,2</w:t>
      </w:r>
      <w:r w:rsidRPr="008656F7">
        <w:rPr>
          <w:rFonts w:ascii="Arial" w:hAnsi="Arial" w:cs="Arial"/>
          <w:b/>
          <w:sz w:val="20"/>
          <w:szCs w:val="20"/>
        </w:rPr>
        <w:t>%</w:t>
      </w:r>
      <w:r w:rsidRPr="008656F7">
        <w:rPr>
          <w:rFonts w:ascii="Arial" w:hAnsi="Arial" w:cs="Arial"/>
          <w:sz w:val="20"/>
          <w:szCs w:val="20"/>
        </w:rPr>
        <w:t xml:space="preserve"> ogółu), najmniej, tj. </w:t>
      </w:r>
      <w:r w:rsidR="00C3422A">
        <w:rPr>
          <w:rFonts w:ascii="Arial" w:hAnsi="Arial" w:cs="Arial"/>
          <w:b/>
          <w:sz w:val="20"/>
          <w:szCs w:val="20"/>
        </w:rPr>
        <w:t>8</w:t>
      </w:r>
      <w:r w:rsidR="00C3422A" w:rsidRPr="008656F7">
        <w:rPr>
          <w:rFonts w:ascii="Arial" w:hAnsi="Arial" w:cs="Arial"/>
          <w:sz w:val="20"/>
          <w:szCs w:val="20"/>
        </w:rPr>
        <w:t xml:space="preserve"> </w:t>
      </w:r>
      <w:r w:rsidRPr="008656F7">
        <w:rPr>
          <w:rFonts w:ascii="Arial" w:hAnsi="Arial" w:cs="Arial"/>
          <w:sz w:val="20"/>
          <w:szCs w:val="20"/>
        </w:rPr>
        <w:t>wniosk</w:t>
      </w:r>
      <w:r w:rsidR="00C3422A">
        <w:rPr>
          <w:rFonts w:ascii="Arial" w:hAnsi="Arial" w:cs="Arial"/>
          <w:sz w:val="20"/>
          <w:szCs w:val="20"/>
        </w:rPr>
        <w:t>ów</w:t>
      </w:r>
      <w:r w:rsidRPr="008656F7">
        <w:rPr>
          <w:rFonts w:ascii="Arial" w:hAnsi="Arial" w:cs="Arial"/>
          <w:sz w:val="20"/>
          <w:szCs w:val="20"/>
        </w:rPr>
        <w:t xml:space="preserve"> (</w:t>
      </w:r>
      <w:r w:rsidR="00C3422A" w:rsidRPr="008656F7">
        <w:rPr>
          <w:rFonts w:ascii="Arial" w:hAnsi="Arial" w:cs="Arial"/>
          <w:b/>
          <w:sz w:val="20"/>
          <w:szCs w:val="20"/>
        </w:rPr>
        <w:t>1</w:t>
      </w:r>
      <w:r w:rsidR="00C3422A">
        <w:rPr>
          <w:rFonts w:ascii="Arial" w:hAnsi="Arial" w:cs="Arial"/>
          <w:b/>
          <w:sz w:val="20"/>
          <w:szCs w:val="20"/>
        </w:rPr>
        <w:t>7</w:t>
      </w:r>
      <w:r w:rsidRPr="008656F7">
        <w:rPr>
          <w:rFonts w:ascii="Arial" w:hAnsi="Arial" w:cs="Arial"/>
          <w:b/>
          <w:sz w:val="20"/>
          <w:szCs w:val="20"/>
        </w:rPr>
        <w:t>%</w:t>
      </w:r>
      <w:r w:rsidRPr="008656F7">
        <w:rPr>
          <w:rFonts w:ascii="Arial" w:hAnsi="Arial" w:cs="Arial"/>
          <w:sz w:val="20"/>
          <w:szCs w:val="20"/>
        </w:rPr>
        <w:t xml:space="preserve"> ogółu)</w:t>
      </w:r>
      <w:r w:rsidR="00C3422A">
        <w:rPr>
          <w:rFonts w:ascii="Arial" w:hAnsi="Arial" w:cs="Arial"/>
          <w:sz w:val="20"/>
          <w:szCs w:val="20"/>
        </w:rPr>
        <w:t xml:space="preserve"> </w:t>
      </w:r>
      <w:r w:rsidRPr="008656F7">
        <w:rPr>
          <w:rFonts w:ascii="Arial" w:hAnsi="Arial" w:cs="Arial"/>
          <w:sz w:val="20"/>
          <w:szCs w:val="20"/>
        </w:rPr>
        <w:t xml:space="preserve">– </w:t>
      </w:r>
      <w:r w:rsidR="00F12D22" w:rsidRPr="008656F7">
        <w:rPr>
          <w:rFonts w:ascii="Arial" w:hAnsi="Arial" w:cs="Arial"/>
          <w:sz w:val="20"/>
          <w:szCs w:val="20"/>
        </w:rPr>
        <w:br/>
      </w:r>
      <w:r w:rsidRPr="008656F7">
        <w:rPr>
          <w:rFonts w:ascii="Arial" w:hAnsi="Arial" w:cs="Arial"/>
          <w:sz w:val="20"/>
          <w:szCs w:val="20"/>
        </w:rPr>
        <w:t xml:space="preserve">w miastach </w:t>
      </w:r>
      <w:r w:rsidR="00C502BA" w:rsidRPr="008656F7">
        <w:rPr>
          <w:rFonts w:ascii="Arial" w:hAnsi="Arial" w:cs="Arial"/>
          <w:sz w:val="20"/>
          <w:szCs w:val="20"/>
        </w:rPr>
        <w:t>do 20 tysięcy mieszkańców</w:t>
      </w:r>
      <w:r w:rsidRPr="008656F7">
        <w:rPr>
          <w:rFonts w:ascii="Arial" w:hAnsi="Arial" w:cs="Arial"/>
          <w:sz w:val="20"/>
          <w:szCs w:val="20"/>
        </w:rPr>
        <w:t xml:space="preserve">, pozostałe </w:t>
      </w:r>
      <w:r w:rsidR="00C3422A">
        <w:rPr>
          <w:rFonts w:ascii="Arial" w:hAnsi="Arial" w:cs="Arial"/>
          <w:b/>
          <w:sz w:val="20"/>
          <w:szCs w:val="20"/>
        </w:rPr>
        <w:t>14</w:t>
      </w:r>
      <w:r w:rsidR="00C3422A" w:rsidRPr="008656F7">
        <w:rPr>
          <w:rFonts w:ascii="Arial" w:hAnsi="Arial" w:cs="Arial"/>
          <w:b/>
          <w:sz w:val="20"/>
          <w:szCs w:val="20"/>
        </w:rPr>
        <w:t xml:space="preserve"> </w:t>
      </w:r>
      <w:r w:rsidRPr="008656F7">
        <w:rPr>
          <w:rFonts w:ascii="Arial" w:hAnsi="Arial" w:cs="Arial"/>
          <w:sz w:val="20"/>
          <w:szCs w:val="20"/>
        </w:rPr>
        <w:t>wniosków (</w:t>
      </w:r>
      <w:r w:rsidR="00C3422A">
        <w:rPr>
          <w:rFonts w:ascii="Arial" w:hAnsi="Arial" w:cs="Arial"/>
          <w:b/>
          <w:sz w:val="20"/>
          <w:szCs w:val="20"/>
        </w:rPr>
        <w:t>29,8</w:t>
      </w:r>
      <w:r w:rsidRPr="008656F7">
        <w:rPr>
          <w:rFonts w:ascii="Arial" w:hAnsi="Arial" w:cs="Arial"/>
          <w:b/>
          <w:sz w:val="20"/>
          <w:szCs w:val="20"/>
        </w:rPr>
        <w:t>%</w:t>
      </w:r>
      <w:r w:rsidRPr="008656F7">
        <w:rPr>
          <w:rFonts w:ascii="Arial" w:hAnsi="Arial" w:cs="Arial"/>
          <w:sz w:val="20"/>
          <w:szCs w:val="20"/>
        </w:rPr>
        <w:t xml:space="preserve"> ogółu) dotyczyło miast</w:t>
      </w:r>
      <w:r w:rsidR="00C502BA" w:rsidRPr="008656F7">
        <w:rPr>
          <w:rFonts w:ascii="Arial" w:hAnsi="Arial" w:cs="Arial"/>
          <w:sz w:val="20"/>
          <w:szCs w:val="20"/>
        </w:rPr>
        <w:t xml:space="preserve"> powyżej 100 tysięcy mieszkańców.</w:t>
      </w:r>
    </w:p>
    <w:p w:rsidR="00B45E94" w:rsidRPr="008656F7" w:rsidRDefault="00B45E94" w:rsidP="009C6763">
      <w:pPr>
        <w:spacing w:after="240" w:line="360" w:lineRule="auto"/>
        <w:jc w:val="both"/>
        <w:rPr>
          <w:rFonts w:ascii="Arial" w:hAnsi="Arial" w:cs="Arial"/>
          <w:sz w:val="20"/>
          <w:szCs w:val="20"/>
        </w:rPr>
      </w:pPr>
      <w:r w:rsidRPr="008656F7">
        <w:rPr>
          <w:rFonts w:ascii="Arial" w:hAnsi="Arial" w:cs="Arial"/>
          <w:b/>
          <w:sz w:val="20"/>
          <w:szCs w:val="20"/>
          <w:u w:val="single"/>
        </w:rPr>
        <w:t>Rodzaj przedsięwzięcia</w:t>
      </w:r>
    </w:p>
    <w:p w:rsidR="00CC51D0" w:rsidRDefault="00C3422A" w:rsidP="00AE31BE">
      <w:pPr>
        <w:spacing w:after="240" w:line="240" w:lineRule="exact"/>
        <w:jc w:val="both"/>
        <w:rPr>
          <w:rFonts w:ascii="Arial" w:hAnsi="Arial" w:cs="Arial"/>
          <w:sz w:val="20"/>
          <w:szCs w:val="20"/>
        </w:rPr>
      </w:pPr>
      <w:r>
        <w:rPr>
          <w:rFonts w:ascii="Arial" w:hAnsi="Arial" w:cs="Arial"/>
          <w:b/>
          <w:sz w:val="20"/>
          <w:szCs w:val="20"/>
        </w:rPr>
        <w:t>43</w:t>
      </w:r>
      <w:r w:rsidR="00DD706F" w:rsidRPr="008656F7">
        <w:rPr>
          <w:rFonts w:ascii="Arial" w:hAnsi="Arial" w:cs="Arial"/>
          <w:sz w:val="20"/>
          <w:szCs w:val="20"/>
        </w:rPr>
        <w:t xml:space="preserve"> złożonych w ramach </w:t>
      </w:r>
      <w:r w:rsidR="00C502BA" w:rsidRPr="008656F7">
        <w:rPr>
          <w:rFonts w:ascii="Arial" w:hAnsi="Arial" w:cs="Arial"/>
          <w:b/>
          <w:sz w:val="20"/>
          <w:szCs w:val="20"/>
        </w:rPr>
        <w:t>V</w:t>
      </w:r>
      <w:r>
        <w:rPr>
          <w:rFonts w:ascii="Arial" w:hAnsi="Arial" w:cs="Arial"/>
          <w:b/>
          <w:sz w:val="20"/>
          <w:szCs w:val="20"/>
        </w:rPr>
        <w:t>II</w:t>
      </w:r>
      <w:r w:rsidR="00DD706F" w:rsidRPr="008656F7">
        <w:rPr>
          <w:rFonts w:ascii="Arial" w:hAnsi="Arial" w:cs="Arial"/>
          <w:b/>
          <w:sz w:val="20"/>
          <w:szCs w:val="20"/>
        </w:rPr>
        <w:t xml:space="preserve"> edycji</w:t>
      </w:r>
      <w:r w:rsidR="00DD706F" w:rsidRPr="008656F7">
        <w:rPr>
          <w:rFonts w:ascii="Arial" w:hAnsi="Arial" w:cs="Arial"/>
          <w:sz w:val="20"/>
          <w:szCs w:val="20"/>
        </w:rPr>
        <w:t xml:space="preserve"> programu wniosków dotyczyło budowy lokali mieszkalnych</w:t>
      </w:r>
      <w:r w:rsidR="00F53315" w:rsidRPr="008656F7">
        <w:rPr>
          <w:rFonts w:ascii="Arial" w:hAnsi="Arial" w:cs="Arial"/>
          <w:sz w:val="20"/>
          <w:szCs w:val="20"/>
        </w:rPr>
        <w:t xml:space="preserve"> </w:t>
      </w:r>
      <w:r w:rsidR="00F12D22" w:rsidRPr="008656F7">
        <w:rPr>
          <w:rFonts w:ascii="Arial" w:hAnsi="Arial" w:cs="Arial"/>
          <w:sz w:val="20"/>
          <w:szCs w:val="20"/>
        </w:rPr>
        <w:br/>
      </w:r>
      <w:r w:rsidR="00F53315" w:rsidRPr="008656F7">
        <w:rPr>
          <w:rFonts w:ascii="Arial" w:hAnsi="Arial" w:cs="Arial"/>
          <w:sz w:val="20"/>
          <w:szCs w:val="20"/>
        </w:rPr>
        <w:t>(</w:t>
      </w:r>
      <w:r>
        <w:rPr>
          <w:rFonts w:ascii="Arial" w:hAnsi="Arial" w:cs="Arial"/>
          <w:b/>
          <w:sz w:val="20"/>
          <w:szCs w:val="20"/>
        </w:rPr>
        <w:t>91,5</w:t>
      </w:r>
      <w:r w:rsidR="00F53315" w:rsidRPr="008656F7">
        <w:rPr>
          <w:rFonts w:ascii="Arial" w:hAnsi="Arial" w:cs="Arial"/>
          <w:b/>
          <w:sz w:val="20"/>
          <w:szCs w:val="20"/>
        </w:rPr>
        <w:t>%</w:t>
      </w:r>
      <w:r w:rsidR="00F53315" w:rsidRPr="008656F7">
        <w:rPr>
          <w:rFonts w:ascii="Arial" w:hAnsi="Arial" w:cs="Arial"/>
          <w:sz w:val="20"/>
          <w:szCs w:val="20"/>
        </w:rPr>
        <w:t xml:space="preserve"> ogółu)</w:t>
      </w:r>
      <w:r w:rsidR="00DD706F" w:rsidRPr="008656F7">
        <w:rPr>
          <w:rFonts w:ascii="Arial" w:hAnsi="Arial" w:cs="Arial"/>
          <w:sz w:val="20"/>
          <w:szCs w:val="20"/>
        </w:rPr>
        <w:t xml:space="preserve">, </w:t>
      </w:r>
      <w:r>
        <w:rPr>
          <w:rFonts w:ascii="Arial" w:hAnsi="Arial" w:cs="Arial"/>
          <w:b/>
          <w:sz w:val="20"/>
          <w:szCs w:val="20"/>
        </w:rPr>
        <w:t>3</w:t>
      </w:r>
      <w:r w:rsidRPr="008656F7">
        <w:rPr>
          <w:rFonts w:ascii="Arial" w:hAnsi="Arial" w:cs="Arial"/>
          <w:b/>
          <w:sz w:val="20"/>
          <w:szCs w:val="20"/>
        </w:rPr>
        <w:t xml:space="preserve"> </w:t>
      </w:r>
      <w:r w:rsidR="00C502BA" w:rsidRPr="008656F7">
        <w:rPr>
          <w:rFonts w:ascii="Arial" w:hAnsi="Arial" w:cs="Arial"/>
          <w:sz w:val="20"/>
          <w:szCs w:val="20"/>
        </w:rPr>
        <w:t>wnios</w:t>
      </w:r>
      <w:r w:rsidR="00DD706F" w:rsidRPr="008656F7">
        <w:rPr>
          <w:rFonts w:ascii="Arial" w:hAnsi="Arial" w:cs="Arial"/>
          <w:sz w:val="20"/>
          <w:szCs w:val="20"/>
        </w:rPr>
        <w:t>k</w:t>
      </w:r>
      <w:r w:rsidR="00C502BA" w:rsidRPr="008656F7">
        <w:rPr>
          <w:rFonts w:ascii="Arial" w:hAnsi="Arial" w:cs="Arial"/>
          <w:sz w:val="20"/>
          <w:szCs w:val="20"/>
        </w:rPr>
        <w:t>i</w:t>
      </w:r>
      <w:r w:rsidR="00DD706F" w:rsidRPr="008656F7">
        <w:rPr>
          <w:rFonts w:ascii="Arial" w:hAnsi="Arial" w:cs="Arial"/>
          <w:sz w:val="20"/>
          <w:szCs w:val="20"/>
        </w:rPr>
        <w:t xml:space="preserve"> przebudowy</w:t>
      </w:r>
      <w:r w:rsidR="00F53315" w:rsidRPr="008656F7">
        <w:rPr>
          <w:rFonts w:ascii="Arial" w:hAnsi="Arial" w:cs="Arial"/>
          <w:sz w:val="20"/>
          <w:szCs w:val="20"/>
        </w:rPr>
        <w:t xml:space="preserve"> (</w:t>
      </w:r>
      <w:r>
        <w:rPr>
          <w:rFonts w:ascii="Arial" w:hAnsi="Arial" w:cs="Arial"/>
          <w:b/>
          <w:sz w:val="20"/>
          <w:szCs w:val="20"/>
        </w:rPr>
        <w:t>6,4</w:t>
      </w:r>
      <w:r w:rsidR="00F53315" w:rsidRPr="008656F7">
        <w:rPr>
          <w:rFonts w:ascii="Arial" w:hAnsi="Arial" w:cs="Arial"/>
          <w:b/>
          <w:sz w:val="20"/>
          <w:szCs w:val="20"/>
        </w:rPr>
        <w:t>%</w:t>
      </w:r>
      <w:r w:rsidR="00F53315" w:rsidRPr="008656F7">
        <w:rPr>
          <w:rFonts w:ascii="Arial" w:hAnsi="Arial" w:cs="Arial"/>
          <w:sz w:val="20"/>
          <w:szCs w:val="20"/>
        </w:rPr>
        <w:t xml:space="preserve"> ogółu)</w:t>
      </w:r>
      <w:r w:rsidR="00DD706F" w:rsidRPr="008656F7">
        <w:rPr>
          <w:rFonts w:ascii="Arial" w:hAnsi="Arial" w:cs="Arial"/>
          <w:sz w:val="20"/>
          <w:szCs w:val="20"/>
        </w:rPr>
        <w:t xml:space="preserve"> i </w:t>
      </w:r>
      <w:r w:rsidR="00DD706F" w:rsidRPr="008656F7">
        <w:rPr>
          <w:rFonts w:ascii="Arial" w:hAnsi="Arial" w:cs="Arial"/>
          <w:b/>
          <w:sz w:val="20"/>
          <w:szCs w:val="20"/>
        </w:rPr>
        <w:t>1</w:t>
      </w:r>
      <w:r w:rsidR="00DD706F" w:rsidRPr="008656F7">
        <w:rPr>
          <w:rFonts w:ascii="Arial" w:hAnsi="Arial" w:cs="Arial"/>
          <w:sz w:val="20"/>
          <w:szCs w:val="20"/>
        </w:rPr>
        <w:t xml:space="preserve"> wniosek </w:t>
      </w:r>
      <w:r>
        <w:rPr>
          <w:rFonts w:ascii="Arial" w:hAnsi="Arial" w:cs="Arial"/>
          <w:sz w:val="20"/>
          <w:szCs w:val="20"/>
        </w:rPr>
        <w:t>zmiany sposobu użytkowania budynku w celu utworzenia lokali mieszkalnych</w:t>
      </w:r>
      <w:r w:rsidRPr="008656F7">
        <w:rPr>
          <w:rFonts w:ascii="Arial" w:hAnsi="Arial" w:cs="Arial"/>
          <w:sz w:val="20"/>
          <w:szCs w:val="20"/>
        </w:rPr>
        <w:t xml:space="preserve"> </w:t>
      </w:r>
      <w:r w:rsidR="00F53315" w:rsidRPr="008656F7">
        <w:rPr>
          <w:rFonts w:ascii="Arial" w:hAnsi="Arial" w:cs="Arial"/>
          <w:sz w:val="20"/>
          <w:szCs w:val="20"/>
        </w:rPr>
        <w:t>(</w:t>
      </w:r>
      <w:r>
        <w:rPr>
          <w:rFonts w:ascii="Arial" w:hAnsi="Arial" w:cs="Arial"/>
          <w:b/>
          <w:sz w:val="20"/>
          <w:szCs w:val="20"/>
        </w:rPr>
        <w:t>2,1</w:t>
      </w:r>
      <w:r w:rsidR="00F53315" w:rsidRPr="008656F7">
        <w:rPr>
          <w:rFonts w:ascii="Arial" w:hAnsi="Arial" w:cs="Arial"/>
          <w:b/>
          <w:sz w:val="20"/>
          <w:szCs w:val="20"/>
        </w:rPr>
        <w:t>%</w:t>
      </w:r>
      <w:r w:rsidR="00F53315" w:rsidRPr="008656F7">
        <w:rPr>
          <w:rFonts w:ascii="Arial" w:hAnsi="Arial" w:cs="Arial"/>
          <w:sz w:val="20"/>
          <w:szCs w:val="20"/>
        </w:rPr>
        <w:t xml:space="preserve"> ogółu)</w:t>
      </w:r>
      <w:r w:rsidR="00DD706F" w:rsidRPr="008656F7">
        <w:rPr>
          <w:rFonts w:ascii="Arial" w:hAnsi="Arial" w:cs="Arial"/>
          <w:sz w:val="20"/>
          <w:szCs w:val="20"/>
        </w:rPr>
        <w:t xml:space="preserve">. </w:t>
      </w:r>
    </w:p>
    <w:p w:rsidR="001F2022" w:rsidRDefault="001F2022" w:rsidP="00AE31BE">
      <w:pPr>
        <w:spacing w:after="240" w:line="240" w:lineRule="exact"/>
        <w:jc w:val="both"/>
        <w:rPr>
          <w:rFonts w:ascii="Arial" w:hAnsi="Arial" w:cs="Arial"/>
          <w:sz w:val="20"/>
          <w:szCs w:val="20"/>
        </w:rPr>
      </w:pPr>
    </w:p>
    <w:p w:rsidR="009C6763" w:rsidRPr="008656F7" w:rsidRDefault="00310274" w:rsidP="00933385">
      <w:pPr>
        <w:pStyle w:val="Akapitzlist"/>
        <w:numPr>
          <w:ilvl w:val="0"/>
          <w:numId w:val="8"/>
        </w:numPr>
        <w:spacing w:after="240"/>
        <w:ind w:left="993" w:hanging="709"/>
        <w:contextualSpacing/>
        <w:jc w:val="both"/>
        <w:rPr>
          <w:rFonts w:ascii="Arial" w:hAnsi="Arial" w:cs="Arial"/>
          <w:b/>
          <w:sz w:val="28"/>
          <w:szCs w:val="28"/>
        </w:rPr>
      </w:pPr>
      <w:r w:rsidRPr="008656F7">
        <w:rPr>
          <w:rFonts w:ascii="Arial" w:hAnsi="Arial" w:cs="Arial"/>
          <w:b/>
          <w:sz w:val="28"/>
          <w:szCs w:val="28"/>
        </w:rPr>
        <w:t>Ocena</w:t>
      </w:r>
      <w:r w:rsidR="00CC301C" w:rsidRPr="008656F7">
        <w:rPr>
          <w:rFonts w:ascii="Arial" w:hAnsi="Arial" w:cs="Arial"/>
          <w:b/>
          <w:sz w:val="28"/>
          <w:szCs w:val="28"/>
        </w:rPr>
        <w:t xml:space="preserve"> wiarygodności kredytowej</w:t>
      </w:r>
    </w:p>
    <w:p w:rsidR="00A20B17" w:rsidRPr="008656F7" w:rsidRDefault="00056E53" w:rsidP="00AE31BE">
      <w:pPr>
        <w:spacing w:after="240" w:line="240" w:lineRule="auto"/>
        <w:contextualSpacing/>
        <w:jc w:val="both"/>
        <w:rPr>
          <w:rFonts w:ascii="Arial" w:hAnsi="Arial"/>
          <w:b/>
          <w:sz w:val="28"/>
          <w:szCs w:val="28"/>
          <w:u w:val="single"/>
        </w:rPr>
      </w:pPr>
      <w:r>
        <w:rPr>
          <w:rFonts w:ascii="Arial" w:hAnsi="Arial"/>
          <w:b/>
          <w:sz w:val="28"/>
          <w:szCs w:val="28"/>
          <w:u w:val="single"/>
        </w:rPr>
        <w:t>VI</w:t>
      </w:r>
      <w:r w:rsidRPr="008656F7">
        <w:rPr>
          <w:rFonts w:ascii="Arial" w:hAnsi="Arial"/>
          <w:b/>
          <w:sz w:val="28"/>
          <w:szCs w:val="28"/>
          <w:u w:val="single"/>
        </w:rPr>
        <w:t xml:space="preserve"> </w:t>
      </w:r>
      <w:r w:rsidR="00A20B17" w:rsidRPr="008656F7">
        <w:rPr>
          <w:rFonts w:ascii="Arial" w:hAnsi="Arial"/>
          <w:b/>
          <w:sz w:val="28"/>
          <w:szCs w:val="28"/>
          <w:u w:val="single"/>
        </w:rPr>
        <w:t xml:space="preserve">edycja programu </w:t>
      </w:r>
    </w:p>
    <w:p w:rsidR="00AE31BE" w:rsidRPr="008656F7" w:rsidRDefault="00AE31BE" w:rsidP="00F46193">
      <w:pPr>
        <w:spacing w:after="240" w:line="360" w:lineRule="auto"/>
        <w:contextualSpacing/>
        <w:jc w:val="both"/>
        <w:rPr>
          <w:rFonts w:ascii="Arial" w:hAnsi="Arial"/>
          <w:sz w:val="20"/>
        </w:rPr>
      </w:pPr>
    </w:p>
    <w:p w:rsidR="00056E53" w:rsidRPr="0087548E" w:rsidRDefault="00F6661E" w:rsidP="00AE31BE">
      <w:pPr>
        <w:spacing w:after="240" w:line="240" w:lineRule="exact"/>
        <w:jc w:val="both"/>
        <w:rPr>
          <w:rFonts w:ascii="Arial" w:hAnsi="Arial" w:cs="Arial"/>
          <w:sz w:val="20"/>
          <w:szCs w:val="20"/>
        </w:rPr>
      </w:pPr>
      <w:r w:rsidRPr="008656F7">
        <w:rPr>
          <w:rFonts w:ascii="Arial" w:hAnsi="Arial"/>
          <w:sz w:val="20"/>
        </w:rPr>
        <w:t xml:space="preserve">Kredytobiorca, którego wniosek został zarejestrowany, podlega </w:t>
      </w:r>
      <w:r w:rsidRPr="008656F7">
        <w:rPr>
          <w:rFonts w:ascii="Arial" w:hAnsi="Arial"/>
          <w:b/>
          <w:sz w:val="20"/>
        </w:rPr>
        <w:t>ocenie wiarygodności kredytowej</w:t>
      </w:r>
      <w:r w:rsidR="006940B4" w:rsidRPr="008656F7">
        <w:rPr>
          <w:rFonts w:ascii="Arial" w:hAnsi="Arial"/>
          <w:sz w:val="20"/>
        </w:rPr>
        <w:t xml:space="preserve">. </w:t>
      </w:r>
      <w:r w:rsidR="005A6D49" w:rsidRPr="008656F7">
        <w:rPr>
          <w:rFonts w:ascii="Arial" w:hAnsi="Arial" w:cs="Arial"/>
          <w:sz w:val="20"/>
          <w:szCs w:val="20"/>
        </w:rPr>
        <w:t xml:space="preserve">W ramach </w:t>
      </w:r>
      <w:r w:rsidR="00056E53">
        <w:rPr>
          <w:rFonts w:ascii="Arial" w:hAnsi="Arial" w:cs="Arial"/>
          <w:b/>
          <w:sz w:val="20"/>
          <w:szCs w:val="20"/>
        </w:rPr>
        <w:t>VI</w:t>
      </w:r>
      <w:r w:rsidR="00056E53" w:rsidRPr="008656F7">
        <w:rPr>
          <w:rFonts w:ascii="Arial" w:hAnsi="Arial" w:cs="Arial"/>
          <w:b/>
          <w:sz w:val="20"/>
          <w:szCs w:val="20"/>
        </w:rPr>
        <w:t xml:space="preserve"> </w:t>
      </w:r>
      <w:r w:rsidR="005A6D49" w:rsidRPr="008656F7">
        <w:rPr>
          <w:rFonts w:ascii="Arial" w:hAnsi="Arial" w:cs="Arial"/>
          <w:b/>
          <w:sz w:val="20"/>
          <w:szCs w:val="20"/>
        </w:rPr>
        <w:t>edycji</w:t>
      </w:r>
      <w:r w:rsidR="005A6D49" w:rsidRPr="008656F7">
        <w:rPr>
          <w:rFonts w:ascii="Arial" w:hAnsi="Arial" w:cs="Arial"/>
          <w:sz w:val="20"/>
          <w:szCs w:val="20"/>
        </w:rPr>
        <w:t xml:space="preserve"> programu społecznego budownictwa czynszowego</w:t>
      </w:r>
      <w:r w:rsidR="00056E53">
        <w:rPr>
          <w:rFonts w:ascii="Arial" w:hAnsi="Arial" w:cs="Arial"/>
          <w:sz w:val="20"/>
          <w:szCs w:val="20"/>
        </w:rPr>
        <w:t xml:space="preserve"> </w:t>
      </w:r>
      <w:r w:rsidR="0087548E">
        <w:rPr>
          <w:rFonts w:ascii="Arial" w:hAnsi="Arial" w:cs="Arial"/>
          <w:b/>
          <w:sz w:val="20"/>
          <w:szCs w:val="20"/>
        </w:rPr>
        <w:t>24</w:t>
      </w:r>
      <w:r w:rsidR="00056E53">
        <w:rPr>
          <w:rFonts w:ascii="Arial" w:hAnsi="Arial" w:cs="Arial"/>
          <w:sz w:val="20"/>
          <w:szCs w:val="20"/>
        </w:rPr>
        <w:t xml:space="preserve"> wniosk</w:t>
      </w:r>
      <w:r w:rsidR="0087548E">
        <w:rPr>
          <w:rFonts w:ascii="Arial" w:hAnsi="Arial" w:cs="Arial"/>
          <w:sz w:val="20"/>
          <w:szCs w:val="20"/>
        </w:rPr>
        <w:t>i</w:t>
      </w:r>
      <w:r w:rsidR="00056E53">
        <w:rPr>
          <w:rFonts w:ascii="Arial" w:hAnsi="Arial" w:cs="Arial"/>
          <w:sz w:val="20"/>
          <w:szCs w:val="20"/>
        </w:rPr>
        <w:t xml:space="preserve"> uzyskał</w:t>
      </w:r>
      <w:r w:rsidR="0087548E">
        <w:rPr>
          <w:rFonts w:ascii="Arial" w:hAnsi="Arial" w:cs="Arial"/>
          <w:sz w:val="20"/>
          <w:szCs w:val="20"/>
        </w:rPr>
        <w:t>y</w:t>
      </w:r>
      <w:r w:rsidR="00056E53">
        <w:rPr>
          <w:rFonts w:ascii="Arial" w:hAnsi="Arial" w:cs="Arial"/>
          <w:sz w:val="20"/>
          <w:szCs w:val="20"/>
        </w:rPr>
        <w:t xml:space="preserve"> pozytywną </w:t>
      </w:r>
      <w:r w:rsidR="0087548E">
        <w:rPr>
          <w:rFonts w:ascii="Arial" w:hAnsi="Arial" w:cs="Arial"/>
          <w:sz w:val="20"/>
          <w:szCs w:val="20"/>
        </w:rPr>
        <w:t xml:space="preserve">ocenę wiarygodności kredytowej. Na tę ilość składały się: </w:t>
      </w:r>
      <w:r w:rsidR="0087548E" w:rsidRPr="0087548E">
        <w:rPr>
          <w:rFonts w:ascii="Arial" w:hAnsi="Arial" w:cs="Arial"/>
          <w:b/>
          <w:sz w:val="20"/>
          <w:szCs w:val="20"/>
        </w:rPr>
        <w:t>22</w:t>
      </w:r>
      <w:r w:rsidR="0087548E">
        <w:rPr>
          <w:rFonts w:ascii="Arial" w:hAnsi="Arial" w:cs="Arial"/>
          <w:sz w:val="20"/>
          <w:szCs w:val="20"/>
        </w:rPr>
        <w:t xml:space="preserve"> wnioski złożone przez towarzystwa budownictwa społecznego z przewagą kapitału JST (</w:t>
      </w:r>
      <w:r w:rsidR="0087548E" w:rsidRPr="0087548E">
        <w:rPr>
          <w:rFonts w:ascii="Arial" w:hAnsi="Arial" w:cs="Arial"/>
          <w:b/>
          <w:sz w:val="20"/>
          <w:szCs w:val="20"/>
        </w:rPr>
        <w:t>91,6%</w:t>
      </w:r>
      <w:r w:rsidR="0087548E">
        <w:rPr>
          <w:rFonts w:ascii="Arial" w:hAnsi="Arial" w:cs="Arial"/>
          <w:sz w:val="20"/>
          <w:szCs w:val="20"/>
        </w:rPr>
        <w:t xml:space="preserve"> ogółu wniosków), </w:t>
      </w:r>
      <w:r w:rsidR="0087548E">
        <w:rPr>
          <w:rFonts w:ascii="Arial" w:hAnsi="Arial" w:cs="Arial"/>
          <w:b/>
          <w:sz w:val="20"/>
          <w:szCs w:val="20"/>
        </w:rPr>
        <w:t>1</w:t>
      </w:r>
      <w:r w:rsidR="0087548E">
        <w:rPr>
          <w:rFonts w:ascii="Arial" w:hAnsi="Arial" w:cs="Arial"/>
          <w:sz w:val="20"/>
          <w:szCs w:val="20"/>
        </w:rPr>
        <w:t xml:space="preserve"> wniosek spółdzielni mieszkaniowej (</w:t>
      </w:r>
      <w:r w:rsidR="0087548E" w:rsidRPr="0087548E">
        <w:rPr>
          <w:rFonts w:ascii="Arial" w:hAnsi="Arial" w:cs="Arial"/>
          <w:b/>
          <w:sz w:val="20"/>
          <w:szCs w:val="20"/>
        </w:rPr>
        <w:t>4,2%</w:t>
      </w:r>
      <w:r w:rsidR="0087548E">
        <w:rPr>
          <w:rFonts w:ascii="Arial" w:hAnsi="Arial" w:cs="Arial"/>
          <w:sz w:val="20"/>
          <w:szCs w:val="20"/>
        </w:rPr>
        <w:t xml:space="preserve"> ogółu wniosków) oraz </w:t>
      </w:r>
      <w:r w:rsidR="0087548E">
        <w:rPr>
          <w:rFonts w:ascii="Arial" w:hAnsi="Arial" w:cs="Arial"/>
          <w:b/>
          <w:sz w:val="20"/>
          <w:szCs w:val="20"/>
        </w:rPr>
        <w:t>1</w:t>
      </w:r>
      <w:r w:rsidR="0087548E">
        <w:rPr>
          <w:rFonts w:ascii="Arial" w:hAnsi="Arial" w:cs="Arial"/>
          <w:sz w:val="20"/>
          <w:szCs w:val="20"/>
        </w:rPr>
        <w:t xml:space="preserve"> wniosek towarzystwa budownictwa społecznego z przewagą kapitału publicznego (</w:t>
      </w:r>
      <w:r w:rsidR="0087548E">
        <w:rPr>
          <w:rFonts w:ascii="Arial" w:hAnsi="Arial" w:cs="Arial"/>
          <w:b/>
          <w:sz w:val="20"/>
          <w:szCs w:val="20"/>
        </w:rPr>
        <w:t>4,2%</w:t>
      </w:r>
      <w:r w:rsidR="0087548E">
        <w:rPr>
          <w:rFonts w:ascii="Arial" w:hAnsi="Arial" w:cs="Arial"/>
          <w:sz w:val="20"/>
          <w:szCs w:val="20"/>
        </w:rPr>
        <w:t xml:space="preserve"> ogółu wniosków).</w:t>
      </w:r>
    </w:p>
    <w:p w:rsidR="00ED6FD1" w:rsidRPr="008656F7" w:rsidRDefault="0087548E" w:rsidP="00AE31BE">
      <w:pPr>
        <w:spacing w:after="240" w:line="240" w:lineRule="exact"/>
        <w:jc w:val="both"/>
        <w:rPr>
          <w:rFonts w:ascii="Arial" w:hAnsi="Arial" w:cs="Arial"/>
          <w:sz w:val="20"/>
          <w:szCs w:val="20"/>
        </w:rPr>
      </w:pPr>
      <w:r>
        <w:rPr>
          <w:rFonts w:ascii="Arial" w:hAnsi="Arial" w:cs="Arial"/>
          <w:sz w:val="20"/>
          <w:szCs w:val="20"/>
        </w:rPr>
        <w:t>N</w:t>
      </w:r>
      <w:r w:rsidR="00056E53">
        <w:rPr>
          <w:rFonts w:ascii="Arial" w:hAnsi="Arial" w:cs="Arial"/>
          <w:sz w:val="20"/>
          <w:szCs w:val="20"/>
        </w:rPr>
        <w:t>egatywną ocenę wiarygodności kredytowej otrzymał</w:t>
      </w:r>
      <w:r>
        <w:rPr>
          <w:rFonts w:ascii="Arial" w:hAnsi="Arial" w:cs="Arial"/>
          <w:sz w:val="20"/>
          <w:szCs w:val="20"/>
        </w:rPr>
        <w:t>y</w:t>
      </w:r>
      <w:r w:rsidR="00056E53">
        <w:rPr>
          <w:rFonts w:ascii="Arial" w:hAnsi="Arial" w:cs="Arial"/>
          <w:sz w:val="20"/>
          <w:szCs w:val="20"/>
        </w:rPr>
        <w:t xml:space="preserve"> </w:t>
      </w:r>
      <w:r>
        <w:rPr>
          <w:rFonts w:ascii="Arial" w:hAnsi="Arial" w:cs="Arial"/>
          <w:b/>
          <w:sz w:val="20"/>
          <w:szCs w:val="20"/>
        </w:rPr>
        <w:t>2</w:t>
      </w:r>
      <w:r w:rsidR="00056E53">
        <w:rPr>
          <w:rFonts w:ascii="Arial" w:hAnsi="Arial" w:cs="Arial"/>
          <w:sz w:val="20"/>
          <w:szCs w:val="20"/>
        </w:rPr>
        <w:t xml:space="preserve"> wniosk</w:t>
      </w:r>
      <w:r>
        <w:rPr>
          <w:rFonts w:ascii="Arial" w:hAnsi="Arial" w:cs="Arial"/>
          <w:sz w:val="20"/>
          <w:szCs w:val="20"/>
        </w:rPr>
        <w:t xml:space="preserve">i, złożone przez towarzystwo budownictwa społecznego z przewagą kapitału JST. </w:t>
      </w:r>
    </w:p>
    <w:p w:rsidR="000042E3" w:rsidRPr="00BF2992" w:rsidRDefault="000042E3" w:rsidP="00A20B17">
      <w:pPr>
        <w:spacing w:after="240" w:line="240" w:lineRule="auto"/>
        <w:contextualSpacing/>
        <w:jc w:val="both"/>
        <w:rPr>
          <w:rFonts w:ascii="Arial" w:hAnsi="Arial" w:cs="Arial"/>
          <w:b/>
          <w:i/>
          <w:sz w:val="18"/>
          <w:szCs w:val="18"/>
        </w:rPr>
      </w:pPr>
      <w:r w:rsidRPr="00BF2992">
        <w:rPr>
          <w:rFonts w:ascii="Arial" w:hAnsi="Arial" w:cs="Arial"/>
          <w:b/>
          <w:i/>
          <w:sz w:val="18"/>
          <w:szCs w:val="18"/>
        </w:rPr>
        <w:t xml:space="preserve">Tabela </w:t>
      </w:r>
      <w:r w:rsidR="008706AA" w:rsidRPr="00BF2992">
        <w:rPr>
          <w:rFonts w:ascii="Arial" w:hAnsi="Arial" w:cs="Arial"/>
          <w:b/>
          <w:i/>
          <w:sz w:val="18"/>
          <w:szCs w:val="18"/>
        </w:rPr>
        <w:t xml:space="preserve">nr </w:t>
      </w:r>
      <w:r w:rsidR="00943891" w:rsidRPr="00BF2992">
        <w:rPr>
          <w:rFonts w:ascii="Arial" w:hAnsi="Arial" w:cs="Arial"/>
          <w:b/>
          <w:i/>
          <w:sz w:val="18"/>
          <w:szCs w:val="18"/>
        </w:rPr>
        <w:t>4</w:t>
      </w:r>
      <w:r w:rsidR="008706AA" w:rsidRPr="00BF2992">
        <w:rPr>
          <w:rFonts w:ascii="Arial" w:hAnsi="Arial" w:cs="Arial"/>
          <w:b/>
          <w:i/>
          <w:sz w:val="18"/>
          <w:szCs w:val="18"/>
        </w:rPr>
        <w:t>.</w:t>
      </w:r>
      <w:r w:rsidRPr="00BF2992">
        <w:rPr>
          <w:rFonts w:ascii="Arial" w:hAnsi="Arial" w:cs="Arial"/>
          <w:b/>
          <w:i/>
          <w:sz w:val="18"/>
          <w:szCs w:val="18"/>
        </w:rPr>
        <w:t xml:space="preserve"> Lista wniosków złożonych przez kredytobiorców, którzy uzyskali pozytywną ocenę wiarygodności kredytowej – podsumowanie </w:t>
      </w:r>
      <w:r w:rsidR="00BF2992" w:rsidRPr="00BF2992">
        <w:rPr>
          <w:rFonts w:ascii="Arial" w:hAnsi="Arial" w:cs="Arial"/>
          <w:b/>
          <w:i/>
          <w:sz w:val="18"/>
          <w:szCs w:val="18"/>
        </w:rPr>
        <w:t>VI</w:t>
      </w:r>
      <w:r w:rsidR="00044237">
        <w:rPr>
          <w:rFonts w:ascii="Arial" w:hAnsi="Arial" w:cs="Arial"/>
          <w:b/>
          <w:i/>
          <w:sz w:val="18"/>
          <w:szCs w:val="18"/>
        </w:rPr>
        <w:t xml:space="preserve"> </w:t>
      </w:r>
      <w:r w:rsidRPr="00BF2992">
        <w:rPr>
          <w:rFonts w:ascii="Arial" w:hAnsi="Arial" w:cs="Arial"/>
          <w:b/>
          <w:i/>
          <w:sz w:val="18"/>
          <w:szCs w:val="18"/>
        </w:rPr>
        <w:t>edycji programu.</w:t>
      </w:r>
    </w:p>
    <w:tbl>
      <w:tblPr>
        <w:tblStyle w:val="Tabela-Siatka"/>
        <w:tblW w:w="9351" w:type="dxa"/>
        <w:tblLook w:val="04A0" w:firstRow="1" w:lastRow="0" w:firstColumn="1" w:lastColumn="0" w:noHBand="0" w:noVBand="1"/>
      </w:tblPr>
      <w:tblGrid>
        <w:gridCol w:w="536"/>
        <w:gridCol w:w="1559"/>
        <w:gridCol w:w="7256"/>
      </w:tblGrid>
      <w:tr w:rsidR="000042E3" w:rsidRPr="00BF2992" w:rsidTr="00C7795C">
        <w:trPr>
          <w:trHeight w:val="220"/>
        </w:trPr>
        <w:tc>
          <w:tcPr>
            <w:tcW w:w="536" w:type="dxa"/>
            <w:tcBorders>
              <w:bottom w:val="single" w:sz="4" w:space="0" w:color="auto"/>
            </w:tcBorders>
            <w:shd w:val="clear" w:color="auto" w:fill="B8CCE4" w:themeFill="accent1" w:themeFillTint="66"/>
            <w:vAlign w:val="center"/>
          </w:tcPr>
          <w:p w:rsidR="000042E3" w:rsidRPr="00BF2992" w:rsidRDefault="000042E3" w:rsidP="00670A5D">
            <w:pPr>
              <w:spacing w:after="240"/>
              <w:contextualSpacing/>
              <w:jc w:val="center"/>
              <w:rPr>
                <w:rFonts w:ascii="Arial" w:hAnsi="Arial" w:cs="Arial"/>
                <w:b/>
                <w:sz w:val="18"/>
                <w:szCs w:val="18"/>
              </w:rPr>
            </w:pPr>
            <w:r w:rsidRPr="00BF2992">
              <w:rPr>
                <w:rFonts w:ascii="Arial" w:hAnsi="Arial" w:cs="Arial"/>
                <w:b/>
                <w:sz w:val="18"/>
                <w:szCs w:val="18"/>
              </w:rPr>
              <w:t>L.p</w:t>
            </w:r>
            <w:r w:rsidR="004571CF">
              <w:rPr>
                <w:rFonts w:ascii="Arial" w:hAnsi="Arial" w:cs="Arial"/>
                <w:b/>
                <w:sz w:val="18"/>
                <w:szCs w:val="18"/>
              </w:rPr>
              <w:t>.</w:t>
            </w:r>
          </w:p>
        </w:tc>
        <w:tc>
          <w:tcPr>
            <w:tcW w:w="1559" w:type="dxa"/>
            <w:shd w:val="clear" w:color="auto" w:fill="B8CCE4" w:themeFill="accent1" w:themeFillTint="66"/>
            <w:vAlign w:val="center"/>
          </w:tcPr>
          <w:p w:rsidR="000042E3" w:rsidRPr="00BF2992" w:rsidRDefault="000042E3" w:rsidP="00A20B17">
            <w:pPr>
              <w:spacing w:after="240"/>
              <w:contextualSpacing/>
              <w:jc w:val="center"/>
              <w:rPr>
                <w:rFonts w:ascii="Arial" w:hAnsi="Arial" w:cs="Arial"/>
                <w:b/>
                <w:sz w:val="18"/>
                <w:szCs w:val="18"/>
              </w:rPr>
            </w:pPr>
            <w:r w:rsidRPr="00BF2992">
              <w:rPr>
                <w:rFonts w:ascii="Arial" w:hAnsi="Arial" w:cs="Arial"/>
                <w:b/>
                <w:sz w:val="18"/>
                <w:szCs w:val="18"/>
              </w:rPr>
              <w:t>Nadany przez Bank numer wniosku</w:t>
            </w:r>
          </w:p>
        </w:tc>
        <w:tc>
          <w:tcPr>
            <w:tcW w:w="7256" w:type="dxa"/>
            <w:shd w:val="clear" w:color="auto" w:fill="B8CCE4" w:themeFill="accent1" w:themeFillTint="66"/>
            <w:vAlign w:val="center"/>
          </w:tcPr>
          <w:p w:rsidR="000042E3" w:rsidRPr="00BF2992" w:rsidRDefault="000042E3" w:rsidP="00A20B17">
            <w:pPr>
              <w:spacing w:after="240"/>
              <w:contextualSpacing/>
              <w:jc w:val="center"/>
              <w:rPr>
                <w:rFonts w:ascii="Arial" w:hAnsi="Arial" w:cs="Arial"/>
                <w:b/>
                <w:sz w:val="18"/>
                <w:szCs w:val="18"/>
              </w:rPr>
            </w:pPr>
            <w:r w:rsidRPr="00BF2992">
              <w:rPr>
                <w:rFonts w:ascii="Arial" w:hAnsi="Arial" w:cs="Arial"/>
                <w:b/>
                <w:sz w:val="18"/>
                <w:szCs w:val="18"/>
              </w:rPr>
              <w:t>Wnioskodawca</w:t>
            </w:r>
          </w:p>
        </w:tc>
      </w:tr>
      <w:tr w:rsidR="000042E3" w:rsidRPr="00BF2992" w:rsidTr="00C7795C">
        <w:tc>
          <w:tcPr>
            <w:tcW w:w="536" w:type="dxa"/>
            <w:shd w:val="clear" w:color="auto" w:fill="B8CCE4" w:themeFill="accent1" w:themeFillTint="66"/>
            <w:vAlign w:val="center"/>
          </w:tcPr>
          <w:p w:rsidR="000042E3" w:rsidRPr="00BF2992" w:rsidRDefault="000042E3" w:rsidP="00670A5D">
            <w:pPr>
              <w:spacing w:after="240"/>
              <w:contextualSpacing/>
              <w:jc w:val="center"/>
              <w:rPr>
                <w:rFonts w:ascii="Arial" w:hAnsi="Arial" w:cs="Arial"/>
                <w:b/>
                <w:sz w:val="18"/>
                <w:szCs w:val="18"/>
              </w:rPr>
            </w:pPr>
            <w:r w:rsidRPr="00BF2992">
              <w:rPr>
                <w:rFonts w:ascii="Arial" w:hAnsi="Arial" w:cs="Arial"/>
                <w:b/>
                <w:sz w:val="18"/>
                <w:szCs w:val="18"/>
              </w:rPr>
              <w:t>1.</w:t>
            </w:r>
          </w:p>
        </w:tc>
        <w:tc>
          <w:tcPr>
            <w:tcW w:w="1559" w:type="dxa"/>
            <w:vAlign w:val="center"/>
          </w:tcPr>
          <w:p w:rsidR="000042E3" w:rsidRPr="00BF2992" w:rsidRDefault="00BF2992" w:rsidP="00AD4A9D">
            <w:pPr>
              <w:spacing w:after="240"/>
              <w:contextualSpacing/>
              <w:jc w:val="center"/>
              <w:rPr>
                <w:rFonts w:ascii="Arial" w:hAnsi="Arial" w:cs="Arial"/>
                <w:sz w:val="18"/>
                <w:szCs w:val="18"/>
              </w:rPr>
            </w:pPr>
            <w:r>
              <w:rPr>
                <w:rFonts w:ascii="Arial" w:hAnsi="Arial" w:cs="Arial"/>
                <w:sz w:val="18"/>
                <w:szCs w:val="18"/>
              </w:rPr>
              <w:t>1/VI/2019</w:t>
            </w:r>
          </w:p>
        </w:tc>
        <w:tc>
          <w:tcPr>
            <w:tcW w:w="7256" w:type="dxa"/>
            <w:vAlign w:val="center"/>
          </w:tcPr>
          <w:p w:rsidR="000042E3" w:rsidRPr="00BF2992" w:rsidRDefault="007A7518" w:rsidP="00A20B17">
            <w:pPr>
              <w:spacing w:after="240"/>
              <w:contextualSpacing/>
              <w:rPr>
                <w:rFonts w:ascii="Arial" w:hAnsi="Arial" w:cs="Arial"/>
                <w:sz w:val="18"/>
                <w:szCs w:val="18"/>
              </w:rPr>
            </w:pPr>
            <w:r>
              <w:rPr>
                <w:rFonts w:ascii="Arial" w:hAnsi="Arial" w:cs="Arial"/>
                <w:sz w:val="18"/>
                <w:szCs w:val="18"/>
              </w:rPr>
              <w:t>Słupskie Towarzystwo Budownictwa Społecznego sp. z o.o.</w:t>
            </w:r>
          </w:p>
        </w:tc>
      </w:tr>
      <w:tr w:rsidR="000042E3" w:rsidRPr="00BF2992" w:rsidTr="00C7795C">
        <w:tc>
          <w:tcPr>
            <w:tcW w:w="536" w:type="dxa"/>
            <w:shd w:val="clear" w:color="auto" w:fill="B8CCE4" w:themeFill="accent1" w:themeFillTint="66"/>
            <w:vAlign w:val="center"/>
          </w:tcPr>
          <w:p w:rsidR="000042E3" w:rsidRPr="00BF2992" w:rsidRDefault="000042E3" w:rsidP="00670A5D">
            <w:pPr>
              <w:spacing w:after="240"/>
              <w:contextualSpacing/>
              <w:jc w:val="center"/>
              <w:rPr>
                <w:rFonts w:ascii="Arial" w:hAnsi="Arial" w:cs="Arial"/>
                <w:b/>
                <w:sz w:val="18"/>
                <w:szCs w:val="18"/>
              </w:rPr>
            </w:pPr>
            <w:r w:rsidRPr="00BF2992">
              <w:rPr>
                <w:rFonts w:ascii="Arial" w:hAnsi="Arial" w:cs="Arial"/>
                <w:b/>
                <w:sz w:val="18"/>
                <w:szCs w:val="18"/>
              </w:rPr>
              <w:t>2.</w:t>
            </w:r>
          </w:p>
        </w:tc>
        <w:tc>
          <w:tcPr>
            <w:tcW w:w="1559" w:type="dxa"/>
            <w:vAlign w:val="center"/>
          </w:tcPr>
          <w:p w:rsidR="000042E3" w:rsidRPr="00BF2992" w:rsidRDefault="00BF2992" w:rsidP="00AD4A9D">
            <w:pPr>
              <w:spacing w:after="240"/>
              <w:contextualSpacing/>
              <w:jc w:val="center"/>
              <w:rPr>
                <w:rFonts w:ascii="Arial" w:hAnsi="Arial" w:cs="Arial"/>
                <w:sz w:val="18"/>
                <w:szCs w:val="18"/>
              </w:rPr>
            </w:pPr>
            <w:r>
              <w:rPr>
                <w:rFonts w:ascii="Arial" w:hAnsi="Arial" w:cs="Arial"/>
                <w:sz w:val="18"/>
                <w:szCs w:val="18"/>
              </w:rPr>
              <w:t>2/VI/2019</w:t>
            </w:r>
          </w:p>
        </w:tc>
        <w:tc>
          <w:tcPr>
            <w:tcW w:w="7256" w:type="dxa"/>
            <w:vAlign w:val="center"/>
          </w:tcPr>
          <w:p w:rsidR="000042E3" w:rsidRPr="00BF2992" w:rsidRDefault="007A7518" w:rsidP="007A7518">
            <w:pPr>
              <w:spacing w:after="240"/>
              <w:contextualSpacing/>
              <w:rPr>
                <w:rFonts w:ascii="Arial" w:hAnsi="Arial" w:cs="Arial"/>
                <w:sz w:val="18"/>
                <w:szCs w:val="18"/>
              </w:rPr>
            </w:pPr>
            <w:r>
              <w:rPr>
                <w:rFonts w:ascii="Arial" w:hAnsi="Arial" w:cs="Arial"/>
                <w:sz w:val="18"/>
                <w:szCs w:val="18"/>
              </w:rPr>
              <w:t>Jaworznickie Towarzystwo Budownictwa Społecznego sp. z o.o.</w:t>
            </w:r>
          </w:p>
        </w:tc>
      </w:tr>
      <w:tr w:rsidR="000042E3" w:rsidRPr="00BF2992" w:rsidTr="00C7795C">
        <w:tc>
          <w:tcPr>
            <w:tcW w:w="536" w:type="dxa"/>
            <w:shd w:val="clear" w:color="auto" w:fill="B8CCE4" w:themeFill="accent1" w:themeFillTint="66"/>
            <w:vAlign w:val="center"/>
          </w:tcPr>
          <w:p w:rsidR="000042E3" w:rsidRPr="00BF2992" w:rsidRDefault="000042E3" w:rsidP="00670A5D">
            <w:pPr>
              <w:spacing w:after="240"/>
              <w:contextualSpacing/>
              <w:jc w:val="center"/>
              <w:rPr>
                <w:rFonts w:ascii="Arial" w:hAnsi="Arial" w:cs="Arial"/>
                <w:b/>
                <w:sz w:val="18"/>
                <w:szCs w:val="18"/>
              </w:rPr>
            </w:pPr>
            <w:r w:rsidRPr="00BF2992">
              <w:rPr>
                <w:rFonts w:ascii="Arial" w:hAnsi="Arial" w:cs="Arial"/>
                <w:b/>
                <w:sz w:val="18"/>
                <w:szCs w:val="18"/>
              </w:rPr>
              <w:t>3.</w:t>
            </w:r>
          </w:p>
        </w:tc>
        <w:tc>
          <w:tcPr>
            <w:tcW w:w="1559" w:type="dxa"/>
            <w:vAlign w:val="center"/>
          </w:tcPr>
          <w:p w:rsidR="000042E3" w:rsidRPr="00BF2992" w:rsidRDefault="00BF2992" w:rsidP="00A20B17">
            <w:pPr>
              <w:spacing w:after="240"/>
              <w:contextualSpacing/>
              <w:jc w:val="center"/>
              <w:rPr>
                <w:rFonts w:ascii="Arial" w:hAnsi="Arial" w:cs="Arial"/>
                <w:sz w:val="18"/>
                <w:szCs w:val="18"/>
              </w:rPr>
            </w:pPr>
            <w:r>
              <w:rPr>
                <w:rFonts w:ascii="Arial" w:hAnsi="Arial" w:cs="Arial"/>
                <w:sz w:val="18"/>
                <w:szCs w:val="18"/>
              </w:rPr>
              <w:t>3/VI/2019</w:t>
            </w:r>
          </w:p>
        </w:tc>
        <w:tc>
          <w:tcPr>
            <w:tcW w:w="7256" w:type="dxa"/>
            <w:vAlign w:val="center"/>
          </w:tcPr>
          <w:p w:rsidR="000042E3" w:rsidRPr="00BF2992" w:rsidRDefault="007A7518" w:rsidP="00A20B17">
            <w:pPr>
              <w:spacing w:after="240"/>
              <w:contextualSpacing/>
              <w:rPr>
                <w:rFonts w:ascii="Arial" w:hAnsi="Arial" w:cs="Arial"/>
                <w:sz w:val="18"/>
                <w:szCs w:val="18"/>
              </w:rPr>
            </w:pPr>
            <w:r>
              <w:rPr>
                <w:rFonts w:ascii="Arial" w:hAnsi="Arial" w:cs="Arial"/>
                <w:sz w:val="18"/>
                <w:szCs w:val="18"/>
              </w:rPr>
              <w:t>Towarzystwo Budownictwa Społecznego sp. z o.o. z siedzibą w Ciechanowie</w:t>
            </w:r>
          </w:p>
        </w:tc>
      </w:tr>
      <w:tr w:rsidR="000042E3" w:rsidRPr="00BF2992" w:rsidTr="00C7795C">
        <w:tc>
          <w:tcPr>
            <w:tcW w:w="536" w:type="dxa"/>
            <w:shd w:val="clear" w:color="auto" w:fill="B8CCE4" w:themeFill="accent1" w:themeFillTint="66"/>
            <w:vAlign w:val="center"/>
          </w:tcPr>
          <w:p w:rsidR="000042E3" w:rsidRPr="00BF2992" w:rsidRDefault="000042E3" w:rsidP="00670A5D">
            <w:pPr>
              <w:spacing w:after="240"/>
              <w:contextualSpacing/>
              <w:jc w:val="center"/>
              <w:rPr>
                <w:rFonts w:ascii="Arial" w:hAnsi="Arial" w:cs="Arial"/>
                <w:b/>
                <w:sz w:val="18"/>
                <w:szCs w:val="18"/>
              </w:rPr>
            </w:pPr>
            <w:r w:rsidRPr="00BF2992">
              <w:rPr>
                <w:rFonts w:ascii="Arial" w:hAnsi="Arial" w:cs="Arial"/>
                <w:b/>
                <w:sz w:val="18"/>
                <w:szCs w:val="18"/>
              </w:rPr>
              <w:t>4.</w:t>
            </w:r>
          </w:p>
        </w:tc>
        <w:tc>
          <w:tcPr>
            <w:tcW w:w="1559" w:type="dxa"/>
            <w:vAlign w:val="center"/>
          </w:tcPr>
          <w:p w:rsidR="000042E3" w:rsidRPr="00BF2992" w:rsidRDefault="00BF2992" w:rsidP="00A20B17">
            <w:pPr>
              <w:spacing w:after="240"/>
              <w:contextualSpacing/>
              <w:jc w:val="center"/>
              <w:rPr>
                <w:rFonts w:ascii="Arial" w:hAnsi="Arial" w:cs="Arial"/>
                <w:sz w:val="18"/>
                <w:szCs w:val="18"/>
              </w:rPr>
            </w:pPr>
            <w:r>
              <w:rPr>
                <w:rFonts w:ascii="Arial" w:hAnsi="Arial" w:cs="Arial"/>
                <w:sz w:val="18"/>
                <w:szCs w:val="18"/>
              </w:rPr>
              <w:t>4/VI/2019</w:t>
            </w:r>
          </w:p>
        </w:tc>
        <w:tc>
          <w:tcPr>
            <w:tcW w:w="7256" w:type="dxa"/>
            <w:vAlign w:val="center"/>
          </w:tcPr>
          <w:p w:rsidR="000042E3" w:rsidRPr="00BF2992" w:rsidRDefault="007A7518" w:rsidP="00AD4A9D">
            <w:pPr>
              <w:spacing w:after="240"/>
              <w:contextualSpacing/>
              <w:rPr>
                <w:rFonts w:ascii="Arial" w:hAnsi="Arial" w:cs="Arial"/>
                <w:sz w:val="18"/>
                <w:szCs w:val="18"/>
              </w:rPr>
            </w:pPr>
            <w:r>
              <w:rPr>
                <w:rFonts w:ascii="Arial" w:hAnsi="Arial" w:cs="Arial"/>
                <w:sz w:val="18"/>
                <w:szCs w:val="18"/>
              </w:rPr>
              <w:t>Aleksandrowskie Towarzystwo Budownictwa Społecznego sp. z o.o.</w:t>
            </w:r>
          </w:p>
        </w:tc>
      </w:tr>
      <w:tr w:rsidR="000042E3" w:rsidRPr="00BF2992" w:rsidTr="00C7795C">
        <w:tc>
          <w:tcPr>
            <w:tcW w:w="536" w:type="dxa"/>
            <w:tcBorders>
              <w:bottom w:val="single" w:sz="4" w:space="0" w:color="auto"/>
            </w:tcBorders>
            <w:shd w:val="clear" w:color="auto" w:fill="B8CCE4" w:themeFill="accent1" w:themeFillTint="66"/>
            <w:vAlign w:val="center"/>
          </w:tcPr>
          <w:p w:rsidR="000042E3" w:rsidRPr="00BF2992" w:rsidRDefault="000042E3" w:rsidP="00670A5D">
            <w:pPr>
              <w:spacing w:after="240"/>
              <w:contextualSpacing/>
              <w:jc w:val="center"/>
              <w:rPr>
                <w:rFonts w:ascii="Arial" w:hAnsi="Arial" w:cs="Arial"/>
                <w:b/>
                <w:sz w:val="18"/>
                <w:szCs w:val="18"/>
              </w:rPr>
            </w:pPr>
            <w:r w:rsidRPr="00BF2992">
              <w:rPr>
                <w:rFonts w:ascii="Arial" w:hAnsi="Arial" w:cs="Arial"/>
                <w:b/>
                <w:sz w:val="18"/>
                <w:szCs w:val="18"/>
              </w:rPr>
              <w:t>5.</w:t>
            </w:r>
          </w:p>
        </w:tc>
        <w:tc>
          <w:tcPr>
            <w:tcW w:w="1559" w:type="dxa"/>
            <w:tcBorders>
              <w:bottom w:val="single" w:sz="4" w:space="0" w:color="auto"/>
            </w:tcBorders>
            <w:vAlign w:val="center"/>
          </w:tcPr>
          <w:p w:rsidR="000042E3" w:rsidRPr="00BF2992" w:rsidRDefault="00BF2992" w:rsidP="00A20B17">
            <w:pPr>
              <w:spacing w:after="240"/>
              <w:contextualSpacing/>
              <w:jc w:val="center"/>
              <w:rPr>
                <w:rFonts w:ascii="Arial" w:hAnsi="Arial" w:cs="Arial"/>
                <w:sz w:val="18"/>
                <w:szCs w:val="18"/>
              </w:rPr>
            </w:pPr>
            <w:r>
              <w:rPr>
                <w:rFonts w:ascii="Arial" w:hAnsi="Arial" w:cs="Arial"/>
                <w:sz w:val="18"/>
                <w:szCs w:val="18"/>
              </w:rPr>
              <w:t>5/VI/2019</w:t>
            </w:r>
          </w:p>
        </w:tc>
        <w:tc>
          <w:tcPr>
            <w:tcW w:w="7256" w:type="dxa"/>
            <w:tcBorders>
              <w:bottom w:val="single" w:sz="4" w:space="0" w:color="auto"/>
            </w:tcBorders>
            <w:vAlign w:val="center"/>
          </w:tcPr>
          <w:p w:rsidR="000042E3" w:rsidRPr="00BF2992" w:rsidRDefault="007A7518" w:rsidP="00AD4A9D">
            <w:pPr>
              <w:spacing w:after="240"/>
              <w:contextualSpacing/>
              <w:rPr>
                <w:rFonts w:ascii="Arial" w:hAnsi="Arial" w:cs="Arial"/>
                <w:sz w:val="18"/>
                <w:szCs w:val="18"/>
              </w:rPr>
            </w:pPr>
            <w:r>
              <w:rPr>
                <w:rFonts w:ascii="Arial" w:hAnsi="Arial" w:cs="Arial"/>
                <w:sz w:val="18"/>
                <w:szCs w:val="18"/>
              </w:rPr>
              <w:t>Miejskie Towarzystwo Budownictwa Społecznego sp. z o.o.</w:t>
            </w:r>
          </w:p>
        </w:tc>
      </w:tr>
      <w:tr w:rsidR="000042E3" w:rsidRPr="00BF2992" w:rsidTr="00C7795C">
        <w:tc>
          <w:tcPr>
            <w:tcW w:w="536" w:type="dxa"/>
            <w:shd w:val="clear" w:color="auto" w:fill="B8CCE4" w:themeFill="accent1" w:themeFillTint="66"/>
            <w:vAlign w:val="center"/>
          </w:tcPr>
          <w:p w:rsidR="000042E3" w:rsidRPr="00BF2992" w:rsidRDefault="000042E3" w:rsidP="00670A5D">
            <w:pPr>
              <w:spacing w:after="240"/>
              <w:contextualSpacing/>
              <w:jc w:val="center"/>
              <w:rPr>
                <w:rFonts w:ascii="Arial" w:hAnsi="Arial" w:cs="Arial"/>
                <w:b/>
                <w:sz w:val="18"/>
                <w:szCs w:val="18"/>
              </w:rPr>
            </w:pPr>
            <w:r w:rsidRPr="00BF2992">
              <w:rPr>
                <w:rFonts w:ascii="Arial" w:hAnsi="Arial" w:cs="Arial"/>
                <w:b/>
                <w:sz w:val="18"/>
                <w:szCs w:val="18"/>
              </w:rPr>
              <w:t>6.</w:t>
            </w:r>
          </w:p>
        </w:tc>
        <w:tc>
          <w:tcPr>
            <w:tcW w:w="1559" w:type="dxa"/>
          </w:tcPr>
          <w:p w:rsidR="000042E3" w:rsidRPr="00BF2992" w:rsidRDefault="00BF2992" w:rsidP="00A20B17">
            <w:pPr>
              <w:spacing w:after="240"/>
              <w:contextualSpacing/>
              <w:jc w:val="center"/>
              <w:rPr>
                <w:rFonts w:ascii="Arial" w:hAnsi="Arial" w:cs="Arial"/>
                <w:sz w:val="18"/>
                <w:szCs w:val="18"/>
              </w:rPr>
            </w:pPr>
            <w:r>
              <w:rPr>
                <w:rFonts w:ascii="Arial" w:hAnsi="Arial" w:cs="Arial"/>
                <w:sz w:val="18"/>
                <w:szCs w:val="18"/>
              </w:rPr>
              <w:t>6/VI/2019</w:t>
            </w:r>
          </w:p>
        </w:tc>
        <w:tc>
          <w:tcPr>
            <w:tcW w:w="7256" w:type="dxa"/>
          </w:tcPr>
          <w:p w:rsidR="000042E3" w:rsidRPr="00BF2992" w:rsidRDefault="007A7518" w:rsidP="00A20B17">
            <w:pPr>
              <w:spacing w:after="240"/>
              <w:contextualSpacing/>
              <w:rPr>
                <w:rFonts w:ascii="Arial" w:hAnsi="Arial" w:cs="Arial"/>
                <w:sz w:val="18"/>
                <w:szCs w:val="18"/>
              </w:rPr>
            </w:pPr>
            <w:r>
              <w:rPr>
                <w:rFonts w:ascii="Arial" w:hAnsi="Arial" w:cs="Arial"/>
                <w:sz w:val="18"/>
                <w:szCs w:val="18"/>
              </w:rPr>
              <w:t>Katowickie Towarzystwo Budownictwa Społecznego sp. z o.o.</w:t>
            </w:r>
          </w:p>
        </w:tc>
      </w:tr>
      <w:tr w:rsidR="000042E3" w:rsidRPr="00BF2992" w:rsidTr="00C7795C">
        <w:tc>
          <w:tcPr>
            <w:tcW w:w="536" w:type="dxa"/>
            <w:shd w:val="clear" w:color="auto" w:fill="B8CCE4" w:themeFill="accent1" w:themeFillTint="66"/>
            <w:vAlign w:val="center"/>
          </w:tcPr>
          <w:p w:rsidR="000042E3" w:rsidRPr="00BF2992" w:rsidRDefault="000042E3" w:rsidP="00670A5D">
            <w:pPr>
              <w:spacing w:after="240"/>
              <w:contextualSpacing/>
              <w:jc w:val="center"/>
              <w:rPr>
                <w:rFonts w:ascii="Arial" w:hAnsi="Arial" w:cs="Arial"/>
                <w:b/>
                <w:sz w:val="18"/>
                <w:szCs w:val="18"/>
              </w:rPr>
            </w:pPr>
            <w:r w:rsidRPr="00BF2992">
              <w:rPr>
                <w:rFonts w:ascii="Arial" w:hAnsi="Arial" w:cs="Arial"/>
                <w:b/>
                <w:sz w:val="18"/>
                <w:szCs w:val="18"/>
              </w:rPr>
              <w:t>7.</w:t>
            </w:r>
          </w:p>
        </w:tc>
        <w:tc>
          <w:tcPr>
            <w:tcW w:w="1559" w:type="dxa"/>
          </w:tcPr>
          <w:p w:rsidR="000042E3" w:rsidRPr="00BF2992" w:rsidRDefault="00BF2992" w:rsidP="00A20B17">
            <w:pPr>
              <w:spacing w:after="240"/>
              <w:contextualSpacing/>
              <w:jc w:val="center"/>
              <w:rPr>
                <w:rFonts w:ascii="Arial" w:hAnsi="Arial" w:cs="Arial"/>
                <w:sz w:val="18"/>
                <w:szCs w:val="18"/>
              </w:rPr>
            </w:pPr>
            <w:r>
              <w:rPr>
                <w:rFonts w:ascii="Arial" w:hAnsi="Arial" w:cs="Arial"/>
                <w:sz w:val="18"/>
                <w:szCs w:val="18"/>
              </w:rPr>
              <w:t>7/IV/2019</w:t>
            </w:r>
          </w:p>
        </w:tc>
        <w:tc>
          <w:tcPr>
            <w:tcW w:w="7256" w:type="dxa"/>
          </w:tcPr>
          <w:p w:rsidR="000042E3" w:rsidRPr="00BF2992" w:rsidRDefault="007A7518" w:rsidP="00A20B17">
            <w:pPr>
              <w:spacing w:after="240"/>
              <w:contextualSpacing/>
              <w:rPr>
                <w:rFonts w:ascii="Arial" w:hAnsi="Arial" w:cs="Arial"/>
                <w:sz w:val="18"/>
                <w:szCs w:val="18"/>
              </w:rPr>
            </w:pPr>
            <w:r>
              <w:rPr>
                <w:rFonts w:ascii="Arial" w:hAnsi="Arial" w:cs="Arial"/>
                <w:sz w:val="18"/>
                <w:szCs w:val="18"/>
              </w:rPr>
              <w:t xml:space="preserve">Starachowickie Towarzystwo Budownictwa Społecznego „Wspólny Dom” sp. z o.o. </w:t>
            </w:r>
            <w:r w:rsidR="00C7795C">
              <w:rPr>
                <w:rFonts w:ascii="Arial" w:hAnsi="Arial" w:cs="Arial"/>
                <w:sz w:val="18"/>
                <w:szCs w:val="18"/>
              </w:rPr>
              <w:br/>
            </w:r>
            <w:r>
              <w:rPr>
                <w:rFonts w:ascii="Arial" w:hAnsi="Arial" w:cs="Arial"/>
                <w:sz w:val="18"/>
                <w:szCs w:val="18"/>
              </w:rPr>
              <w:t>w Starachowicach</w:t>
            </w:r>
          </w:p>
        </w:tc>
      </w:tr>
      <w:tr w:rsidR="000042E3" w:rsidRPr="00BF2992" w:rsidTr="00C7795C">
        <w:tc>
          <w:tcPr>
            <w:tcW w:w="536" w:type="dxa"/>
            <w:shd w:val="clear" w:color="auto" w:fill="B8CCE4" w:themeFill="accent1" w:themeFillTint="66"/>
            <w:vAlign w:val="center"/>
          </w:tcPr>
          <w:p w:rsidR="000042E3" w:rsidRPr="00BF2992" w:rsidRDefault="000042E3" w:rsidP="00670A5D">
            <w:pPr>
              <w:spacing w:after="240"/>
              <w:contextualSpacing/>
              <w:jc w:val="center"/>
              <w:rPr>
                <w:rFonts w:ascii="Arial" w:hAnsi="Arial" w:cs="Arial"/>
                <w:b/>
                <w:sz w:val="18"/>
                <w:szCs w:val="18"/>
              </w:rPr>
            </w:pPr>
            <w:r w:rsidRPr="00BF2992">
              <w:rPr>
                <w:rFonts w:ascii="Arial" w:hAnsi="Arial" w:cs="Arial"/>
                <w:b/>
                <w:sz w:val="18"/>
                <w:szCs w:val="18"/>
              </w:rPr>
              <w:t>8.</w:t>
            </w:r>
          </w:p>
        </w:tc>
        <w:tc>
          <w:tcPr>
            <w:tcW w:w="1559" w:type="dxa"/>
          </w:tcPr>
          <w:p w:rsidR="000042E3" w:rsidRPr="00BF2992" w:rsidRDefault="00BF2992" w:rsidP="00A20B17">
            <w:pPr>
              <w:spacing w:after="240"/>
              <w:contextualSpacing/>
              <w:jc w:val="center"/>
              <w:rPr>
                <w:rFonts w:ascii="Arial" w:hAnsi="Arial" w:cs="Arial"/>
                <w:sz w:val="18"/>
                <w:szCs w:val="18"/>
              </w:rPr>
            </w:pPr>
            <w:r>
              <w:rPr>
                <w:rFonts w:ascii="Arial" w:hAnsi="Arial" w:cs="Arial"/>
                <w:sz w:val="18"/>
                <w:szCs w:val="18"/>
              </w:rPr>
              <w:t>8/IV/2019</w:t>
            </w:r>
          </w:p>
        </w:tc>
        <w:tc>
          <w:tcPr>
            <w:tcW w:w="7256" w:type="dxa"/>
          </w:tcPr>
          <w:p w:rsidR="000042E3" w:rsidRPr="00BF2992" w:rsidRDefault="007A7518" w:rsidP="00A20B17">
            <w:pPr>
              <w:spacing w:after="240"/>
              <w:contextualSpacing/>
              <w:rPr>
                <w:rFonts w:ascii="Arial" w:hAnsi="Arial" w:cs="Arial"/>
                <w:sz w:val="18"/>
                <w:szCs w:val="18"/>
              </w:rPr>
            </w:pPr>
            <w:r>
              <w:rPr>
                <w:rFonts w:ascii="Arial" w:hAnsi="Arial" w:cs="Arial"/>
                <w:sz w:val="18"/>
                <w:szCs w:val="18"/>
              </w:rPr>
              <w:t>Złotowskie Towarzystwo Budownictwa Społecznego sp. z o.o. w Złotowie</w:t>
            </w:r>
          </w:p>
        </w:tc>
      </w:tr>
      <w:tr w:rsidR="000042E3" w:rsidRPr="00BF2992" w:rsidTr="00C7795C">
        <w:tc>
          <w:tcPr>
            <w:tcW w:w="536" w:type="dxa"/>
            <w:shd w:val="clear" w:color="auto" w:fill="B8CCE4" w:themeFill="accent1" w:themeFillTint="66"/>
            <w:vAlign w:val="center"/>
          </w:tcPr>
          <w:p w:rsidR="000042E3" w:rsidRPr="00BF2992" w:rsidRDefault="000042E3" w:rsidP="00670A5D">
            <w:pPr>
              <w:spacing w:after="240"/>
              <w:contextualSpacing/>
              <w:jc w:val="center"/>
              <w:rPr>
                <w:rFonts w:ascii="Arial" w:hAnsi="Arial" w:cs="Arial"/>
                <w:b/>
                <w:sz w:val="18"/>
                <w:szCs w:val="18"/>
              </w:rPr>
            </w:pPr>
            <w:r w:rsidRPr="00BF2992">
              <w:rPr>
                <w:rFonts w:ascii="Arial" w:hAnsi="Arial" w:cs="Arial"/>
                <w:b/>
                <w:sz w:val="18"/>
                <w:szCs w:val="18"/>
              </w:rPr>
              <w:t>9.</w:t>
            </w:r>
          </w:p>
        </w:tc>
        <w:tc>
          <w:tcPr>
            <w:tcW w:w="1559" w:type="dxa"/>
          </w:tcPr>
          <w:p w:rsidR="000042E3" w:rsidRPr="00BF2992" w:rsidRDefault="00BF2992" w:rsidP="00A20B17">
            <w:pPr>
              <w:spacing w:after="240"/>
              <w:contextualSpacing/>
              <w:jc w:val="center"/>
              <w:rPr>
                <w:rFonts w:ascii="Arial" w:hAnsi="Arial" w:cs="Arial"/>
                <w:sz w:val="18"/>
                <w:szCs w:val="18"/>
              </w:rPr>
            </w:pPr>
            <w:r>
              <w:rPr>
                <w:rFonts w:ascii="Arial" w:hAnsi="Arial" w:cs="Arial"/>
                <w:sz w:val="18"/>
                <w:szCs w:val="18"/>
              </w:rPr>
              <w:t>9/IV/2019</w:t>
            </w:r>
          </w:p>
        </w:tc>
        <w:tc>
          <w:tcPr>
            <w:tcW w:w="7256" w:type="dxa"/>
          </w:tcPr>
          <w:p w:rsidR="000042E3" w:rsidRPr="00BF2992" w:rsidRDefault="007A7518" w:rsidP="00AD4A9D">
            <w:pPr>
              <w:spacing w:after="240"/>
              <w:contextualSpacing/>
              <w:rPr>
                <w:rFonts w:ascii="Arial" w:hAnsi="Arial" w:cs="Arial"/>
                <w:sz w:val="18"/>
                <w:szCs w:val="18"/>
              </w:rPr>
            </w:pPr>
            <w:r>
              <w:rPr>
                <w:rFonts w:ascii="Arial" w:hAnsi="Arial" w:cs="Arial"/>
                <w:sz w:val="18"/>
                <w:szCs w:val="18"/>
              </w:rPr>
              <w:t>Towarzystwo Budownictwa Społecznego sp. z o.o. z siedzibą w Głogowie</w:t>
            </w:r>
          </w:p>
        </w:tc>
      </w:tr>
      <w:tr w:rsidR="000042E3" w:rsidRPr="00BF2992" w:rsidTr="00C7795C">
        <w:tc>
          <w:tcPr>
            <w:tcW w:w="536" w:type="dxa"/>
            <w:shd w:val="clear" w:color="auto" w:fill="B8CCE4" w:themeFill="accent1" w:themeFillTint="66"/>
            <w:vAlign w:val="center"/>
          </w:tcPr>
          <w:p w:rsidR="000042E3" w:rsidRPr="00BF2992" w:rsidRDefault="000042E3" w:rsidP="00670A5D">
            <w:pPr>
              <w:spacing w:after="240"/>
              <w:contextualSpacing/>
              <w:jc w:val="center"/>
              <w:rPr>
                <w:rFonts w:ascii="Arial" w:hAnsi="Arial" w:cs="Arial"/>
                <w:b/>
                <w:sz w:val="18"/>
                <w:szCs w:val="18"/>
              </w:rPr>
            </w:pPr>
            <w:r w:rsidRPr="00BF2992">
              <w:rPr>
                <w:rFonts w:ascii="Arial" w:hAnsi="Arial" w:cs="Arial"/>
                <w:b/>
                <w:sz w:val="18"/>
                <w:szCs w:val="18"/>
              </w:rPr>
              <w:t>10.</w:t>
            </w:r>
          </w:p>
        </w:tc>
        <w:tc>
          <w:tcPr>
            <w:tcW w:w="1559" w:type="dxa"/>
          </w:tcPr>
          <w:p w:rsidR="000042E3" w:rsidRPr="00BF2992" w:rsidRDefault="00BF2992" w:rsidP="00A20B17">
            <w:pPr>
              <w:spacing w:after="240"/>
              <w:contextualSpacing/>
              <w:jc w:val="center"/>
              <w:rPr>
                <w:rFonts w:ascii="Arial" w:hAnsi="Arial" w:cs="Arial"/>
                <w:sz w:val="18"/>
                <w:szCs w:val="18"/>
              </w:rPr>
            </w:pPr>
            <w:r>
              <w:rPr>
                <w:rFonts w:ascii="Arial" w:hAnsi="Arial" w:cs="Arial"/>
                <w:sz w:val="18"/>
                <w:szCs w:val="18"/>
              </w:rPr>
              <w:t>10/IV/2019</w:t>
            </w:r>
          </w:p>
        </w:tc>
        <w:tc>
          <w:tcPr>
            <w:tcW w:w="7256" w:type="dxa"/>
          </w:tcPr>
          <w:p w:rsidR="000042E3" w:rsidRPr="00BF2992" w:rsidRDefault="007A7518" w:rsidP="00AD4A9D">
            <w:pPr>
              <w:spacing w:after="240"/>
              <w:contextualSpacing/>
              <w:rPr>
                <w:rFonts w:ascii="Arial" w:hAnsi="Arial" w:cs="Arial"/>
                <w:sz w:val="18"/>
                <w:szCs w:val="18"/>
              </w:rPr>
            </w:pPr>
            <w:r>
              <w:rPr>
                <w:rFonts w:ascii="Arial" w:hAnsi="Arial" w:cs="Arial"/>
                <w:sz w:val="18"/>
                <w:szCs w:val="18"/>
              </w:rPr>
              <w:t>Opolskie Towarzystwo Budownictwa Społecznego sp. z o.o.</w:t>
            </w:r>
          </w:p>
        </w:tc>
      </w:tr>
      <w:tr w:rsidR="007A7518" w:rsidRPr="00BF2992" w:rsidTr="00C7795C">
        <w:tc>
          <w:tcPr>
            <w:tcW w:w="536" w:type="dxa"/>
            <w:shd w:val="clear" w:color="auto" w:fill="B8CCE4" w:themeFill="accent1" w:themeFillTint="66"/>
            <w:vAlign w:val="center"/>
          </w:tcPr>
          <w:p w:rsidR="007A7518" w:rsidRPr="00BF2992" w:rsidRDefault="007A7518" w:rsidP="00670A5D">
            <w:pPr>
              <w:spacing w:after="240"/>
              <w:contextualSpacing/>
              <w:jc w:val="center"/>
              <w:rPr>
                <w:rFonts w:ascii="Arial" w:hAnsi="Arial" w:cs="Arial"/>
                <w:b/>
                <w:sz w:val="18"/>
                <w:szCs w:val="18"/>
              </w:rPr>
            </w:pPr>
            <w:r>
              <w:rPr>
                <w:rFonts w:ascii="Arial" w:hAnsi="Arial" w:cs="Arial"/>
                <w:b/>
                <w:sz w:val="18"/>
                <w:szCs w:val="18"/>
              </w:rPr>
              <w:t>11.</w:t>
            </w:r>
          </w:p>
        </w:tc>
        <w:tc>
          <w:tcPr>
            <w:tcW w:w="1559" w:type="dxa"/>
          </w:tcPr>
          <w:p w:rsidR="007A7518" w:rsidRDefault="007A7518" w:rsidP="007A7518">
            <w:pPr>
              <w:spacing w:after="240"/>
              <w:contextualSpacing/>
              <w:jc w:val="center"/>
              <w:rPr>
                <w:rFonts w:ascii="Arial" w:hAnsi="Arial" w:cs="Arial"/>
                <w:sz w:val="18"/>
                <w:szCs w:val="18"/>
              </w:rPr>
            </w:pPr>
            <w:r>
              <w:rPr>
                <w:rFonts w:ascii="Arial" w:hAnsi="Arial" w:cs="Arial"/>
                <w:sz w:val="18"/>
                <w:szCs w:val="18"/>
              </w:rPr>
              <w:t>12/IV/2019</w:t>
            </w:r>
          </w:p>
        </w:tc>
        <w:tc>
          <w:tcPr>
            <w:tcW w:w="7256" w:type="dxa"/>
          </w:tcPr>
          <w:p w:rsidR="007A7518" w:rsidRPr="00BF2992" w:rsidRDefault="007A7518" w:rsidP="00A20B17">
            <w:pPr>
              <w:spacing w:after="240"/>
              <w:contextualSpacing/>
              <w:rPr>
                <w:rFonts w:ascii="Arial" w:hAnsi="Arial" w:cs="Arial"/>
                <w:sz w:val="18"/>
                <w:szCs w:val="18"/>
              </w:rPr>
            </w:pPr>
            <w:r>
              <w:rPr>
                <w:rFonts w:ascii="Arial" w:hAnsi="Arial" w:cs="Arial"/>
                <w:sz w:val="18"/>
                <w:szCs w:val="18"/>
              </w:rPr>
              <w:t>Towarzystwo Budownictwa Społecznego – Przedsiębiorstwo Mieszkaniowe – sp. z o.o.</w:t>
            </w:r>
          </w:p>
        </w:tc>
      </w:tr>
      <w:tr w:rsidR="007A7518" w:rsidRPr="00BF2992" w:rsidTr="00C7795C">
        <w:tc>
          <w:tcPr>
            <w:tcW w:w="536" w:type="dxa"/>
            <w:shd w:val="clear" w:color="auto" w:fill="B8CCE4" w:themeFill="accent1" w:themeFillTint="66"/>
            <w:vAlign w:val="center"/>
          </w:tcPr>
          <w:p w:rsidR="007A7518" w:rsidRPr="00BF2992" w:rsidRDefault="007A7518" w:rsidP="00670A5D">
            <w:pPr>
              <w:spacing w:after="240"/>
              <w:contextualSpacing/>
              <w:jc w:val="center"/>
              <w:rPr>
                <w:rFonts w:ascii="Arial" w:hAnsi="Arial" w:cs="Arial"/>
                <w:b/>
                <w:sz w:val="18"/>
                <w:szCs w:val="18"/>
              </w:rPr>
            </w:pPr>
            <w:r>
              <w:rPr>
                <w:rFonts w:ascii="Arial" w:hAnsi="Arial" w:cs="Arial"/>
                <w:b/>
                <w:sz w:val="18"/>
                <w:szCs w:val="18"/>
              </w:rPr>
              <w:t>12.</w:t>
            </w:r>
          </w:p>
        </w:tc>
        <w:tc>
          <w:tcPr>
            <w:tcW w:w="1559" w:type="dxa"/>
          </w:tcPr>
          <w:p w:rsidR="007A7518" w:rsidRDefault="007A7518" w:rsidP="00A20B17">
            <w:pPr>
              <w:spacing w:after="240"/>
              <w:contextualSpacing/>
              <w:jc w:val="center"/>
              <w:rPr>
                <w:rFonts w:ascii="Arial" w:hAnsi="Arial" w:cs="Arial"/>
                <w:sz w:val="18"/>
                <w:szCs w:val="18"/>
              </w:rPr>
            </w:pPr>
            <w:r>
              <w:rPr>
                <w:rFonts w:ascii="Arial" w:hAnsi="Arial" w:cs="Arial"/>
                <w:sz w:val="18"/>
                <w:szCs w:val="18"/>
              </w:rPr>
              <w:t>13/IV/2019</w:t>
            </w:r>
          </w:p>
        </w:tc>
        <w:tc>
          <w:tcPr>
            <w:tcW w:w="7256" w:type="dxa"/>
          </w:tcPr>
          <w:p w:rsidR="007A7518" w:rsidRPr="00BF2992" w:rsidRDefault="007A7518" w:rsidP="00A20B17">
            <w:pPr>
              <w:spacing w:after="240"/>
              <w:contextualSpacing/>
              <w:rPr>
                <w:rFonts w:ascii="Arial" w:hAnsi="Arial" w:cs="Arial"/>
                <w:sz w:val="18"/>
                <w:szCs w:val="18"/>
              </w:rPr>
            </w:pPr>
            <w:r>
              <w:rPr>
                <w:rFonts w:ascii="Arial" w:hAnsi="Arial" w:cs="Arial"/>
                <w:sz w:val="18"/>
                <w:szCs w:val="18"/>
              </w:rPr>
              <w:t>Regionalne Wąbrzeskie Towarzystwo Budownictwa Społecznego sp. z o.o.</w:t>
            </w:r>
          </w:p>
        </w:tc>
      </w:tr>
      <w:tr w:rsidR="007A7518" w:rsidRPr="00BF2992" w:rsidTr="00C7795C">
        <w:tc>
          <w:tcPr>
            <w:tcW w:w="536" w:type="dxa"/>
            <w:shd w:val="clear" w:color="auto" w:fill="B8CCE4" w:themeFill="accent1" w:themeFillTint="66"/>
            <w:vAlign w:val="center"/>
          </w:tcPr>
          <w:p w:rsidR="007A7518" w:rsidRPr="00BF2992" w:rsidRDefault="007A7518" w:rsidP="00670A5D">
            <w:pPr>
              <w:spacing w:after="240"/>
              <w:contextualSpacing/>
              <w:jc w:val="center"/>
              <w:rPr>
                <w:rFonts w:ascii="Arial" w:hAnsi="Arial" w:cs="Arial"/>
                <w:b/>
                <w:sz w:val="18"/>
                <w:szCs w:val="18"/>
              </w:rPr>
            </w:pPr>
            <w:r>
              <w:rPr>
                <w:rFonts w:ascii="Arial" w:hAnsi="Arial" w:cs="Arial"/>
                <w:b/>
                <w:sz w:val="18"/>
                <w:szCs w:val="18"/>
              </w:rPr>
              <w:t>13.</w:t>
            </w:r>
          </w:p>
        </w:tc>
        <w:tc>
          <w:tcPr>
            <w:tcW w:w="1559" w:type="dxa"/>
          </w:tcPr>
          <w:p w:rsidR="007A7518" w:rsidRDefault="007A7518" w:rsidP="00A20B17">
            <w:pPr>
              <w:spacing w:after="240"/>
              <w:contextualSpacing/>
              <w:jc w:val="center"/>
              <w:rPr>
                <w:rFonts w:ascii="Arial" w:hAnsi="Arial" w:cs="Arial"/>
                <w:sz w:val="18"/>
                <w:szCs w:val="18"/>
              </w:rPr>
            </w:pPr>
            <w:r>
              <w:rPr>
                <w:rFonts w:ascii="Arial" w:hAnsi="Arial" w:cs="Arial"/>
                <w:sz w:val="18"/>
                <w:szCs w:val="18"/>
              </w:rPr>
              <w:t>14/IV/2019</w:t>
            </w:r>
          </w:p>
        </w:tc>
        <w:tc>
          <w:tcPr>
            <w:tcW w:w="7256" w:type="dxa"/>
          </w:tcPr>
          <w:p w:rsidR="007A7518" w:rsidRPr="00BF2992" w:rsidRDefault="007A7518" w:rsidP="00A20B17">
            <w:pPr>
              <w:spacing w:after="240"/>
              <w:contextualSpacing/>
              <w:rPr>
                <w:rFonts w:ascii="Arial" w:hAnsi="Arial" w:cs="Arial"/>
                <w:sz w:val="18"/>
                <w:szCs w:val="18"/>
              </w:rPr>
            </w:pPr>
            <w:r>
              <w:rPr>
                <w:rFonts w:ascii="Arial" w:hAnsi="Arial" w:cs="Arial"/>
                <w:sz w:val="18"/>
                <w:szCs w:val="18"/>
              </w:rPr>
              <w:t>Towarzystwo Budownictwa Społecznego sp. z o.o. z siedzibą w Mławie</w:t>
            </w:r>
          </w:p>
        </w:tc>
      </w:tr>
      <w:tr w:rsidR="007A7518" w:rsidRPr="00BF2992" w:rsidTr="00C7795C">
        <w:tc>
          <w:tcPr>
            <w:tcW w:w="536" w:type="dxa"/>
            <w:shd w:val="clear" w:color="auto" w:fill="B8CCE4" w:themeFill="accent1" w:themeFillTint="66"/>
            <w:vAlign w:val="center"/>
          </w:tcPr>
          <w:p w:rsidR="007A7518" w:rsidRPr="00BF2992" w:rsidRDefault="007A7518" w:rsidP="00670A5D">
            <w:pPr>
              <w:spacing w:after="240"/>
              <w:contextualSpacing/>
              <w:jc w:val="center"/>
              <w:rPr>
                <w:rFonts w:ascii="Arial" w:hAnsi="Arial" w:cs="Arial"/>
                <w:b/>
                <w:sz w:val="18"/>
                <w:szCs w:val="18"/>
              </w:rPr>
            </w:pPr>
            <w:r>
              <w:rPr>
                <w:rFonts w:ascii="Arial" w:hAnsi="Arial" w:cs="Arial"/>
                <w:b/>
                <w:sz w:val="18"/>
                <w:szCs w:val="18"/>
              </w:rPr>
              <w:t>14.</w:t>
            </w:r>
          </w:p>
        </w:tc>
        <w:tc>
          <w:tcPr>
            <w:tcW w:w="1559" w:type="dxa"/>
          </w:tcPr>
          <w:p w:rsidR="007A7518" w:rsidRDefault="007A7518" w:rsidP="00A20B17">
            <w:pPr>
              <w:spacing w:after="240"/>
              <w:contextualSpacing/>
              <w:jc w:val="center"/>
              <w:rPr>
                <w:rFonts w:ascii="Arial" w:hAnsi="Arial" w:cs="Arial"/>
                <w:sz w:val="18"/>
                <w:szCs w:val="18"/>
              </w:rPr>
            </w:pPr>
            <w:r>
              <w:rPr>
                <w:rFonts w:ascii="Arial" w:hAnsi="Arial" w:cs="Arial"/>
                <w:sz w:val="18"/>
                <w:szCs w:val="18"/>
              </w:rPr>
              <w:t>15/IV/2019</w:t>
            </w:r>
          </w:p>
        </w:tc>
        <w:tc>
          <w:tcPr>
            <w:tcW w:w="7256" w:type="dxa"/>
          </w:tcPr>
          <w:p w:rsidR="007A7518" w:rsidRPr="00BF2992" w:rsidRDefault="007A7518" w:rsidP="00A20B17">
            <w:pPr>
              <w:spacing w:after="240"/>
              <w:contextualSpacing/>
              <w:rPr>
                <w:rFonts w:ascii="Arial" w:hAnsi="Arial" w:cs="Arial"/>
                <w:sz w:val="18"/>
                <w:szCs w:val="18"/>
              </w:rPr>
            </w:pPr>
            <w:r>
              <w:rPr>
                <w:rFonts w:ascii="Arial" w:hAnsi="Arial" w:cs="Arial"/>
                <w:sz w:val="18"/>
                <w:szCs w:val="18"/>
              </w:rPr>
              <w:t>Towarzystwo Budownictwa Społecznego w Chrzanowie sp. z o.o.</w:t>
            </w:r>
          </w:p>
        </w:tc>
      </w:tr>
      <w:tr w:rsidR="00BF2992" w:rsidRPr="00BF2992" w:rsidTr="00C7795C">
        <w:tc>
          <w:tcPr>
            <w:tcW w:w="536" w:type="dxa"/>
            <w:shd w:val="clear" w:color="auto" w:fill="B8CCE4" w:themeFill="accent1" w:themeFillTint="66"/>
            <w:vAlign w:val="center"/>
          </w:tcPr>
          <w:p w:rsidR="00BF2992" w:rsidRPr="00BF2992" w:rsidRDefault="007A7518" w:rsidP="00670A5D">
            <w:pPr>
              <w:spacing w:after="240"/>
              <w:contextualSpacing/>
              <w:jc w:val="center"/>
              <w:rPr>
                <w:rFonts w:ascii="Arial" w:hAnsi="Arial" w:cs="Arial"/>
                <w:b/>
                <w:sz w:val="18"/>
                <w:szCs w:val="18"/>
              </w:rPr>
            </w:pPr>
            <w:r>
              <w:rPr>
                <w:rFonts w:ascii="Arial" w:hAnsi="Arial" w:cs="Arial"/>
                <w:b/>
                <w:sz w:val="18"/>
                <w:szCs w:val="18"/>
              </w:rPr>
              <w:t>15.</w:t>
            </w:r>
          </w:p>
        </w:tc>
        <w:tc>
          <w:tcPr>
            <w:tcW w:w="1559" w:type="dxa"/>
          </w:tcPr>
          <w:p w:rsidR="00BF2992" w:rsidRDefault="007A7518" w:rsidP="00A20B17">
            <w:pPr>
              <w:spacing w:after="240"/>
              <w:contextualSpacing/>
              <w:jc w:val="center"/>
              <w:rPr>
                <w:rFonts w:ascii="Arial" w:hAnsi="Arial" w:cs="Arial"/>
                <w:sz w:val="18"/>
                <w:szCs w:val="18"/>
              </w:rPr>
            </w:pPr>
            <w:r>
              <w:rPr>
                <w:rFonts w:ascii="Arial" w:hAnsi="Arial" w:cs="Arial"/>
                <w:sz w:val="18"/>
                <w:szCs w:val="18"/>
              </w:rPr>
              <w:t>16/IV/2019</w:t>
            </w:r>
          </w:p>
        </w:tc>
        <w:tc>
          <w:tcPr>
            <w:tcW w:w="7256" w:type="dxa"/>
          </w:tcPr>
          <w:p w:rsidR="00BF2992" w:rsidRPr="00BF2992" w:rsidRDefault="007A7518" w:rsidP="00A20B17">
            <w:pPr>
              <w:spacing w:after="240"/>
              <w:contextualSpacing/>
              <w:rPr>
                <w:rFonts w:ascii="Arial" w:hAnsi="Arial" w:cs="Arial"/>
                <w:sz w:val="18"/>
                <w:szCs w:val="18"/>
              </w:rPr>
            </w:pPr>
            <w:r>
              <w:rPr>
                <w:rFonts w:ascii="Arial" w:hAnsi="Arial" w:cs="Arial"/>
                <w:sz w:val="18"/>
                <w:szCs w:val="18"/>
              </w:rPr>
              <w:t>Dzierżoniowskie Towarzystwo Budownictwa Społecznego – sp. z o.o.</w:t>
            </w:r>
          </w:p>
        </w:tc>
      </w:tr>
      <w:tr w:rsidR="00BF2992" w:rsidRPr="00BF2992" w:rsidTr="00C7795C">
        <w:tc>
          <w:tcPr>
            <w:tcW w:w="536" w:type="dxa"/>
            <w:shd w:val="clear" w:color="auto" w:fill="B8CCE4" w:themeFill="accent1" w:themeFillTint="66"/>
            <w:vAlign w:val="center"/>
          </w:tcPr>
          <w:p w:rsidR="00BF2992" w:rsidRPr="00BF2992" w:rsidRDefault="007A7518" w:rsidP="00670A5D">
            <w:pPr>
              <w:spacing w:after="240"/>
              <w:contextualSpacing/>
              <w:jc w:val="center"/>
              <w:rPr>
                <w:rFonts w:ascii="Arial" w:hAnsi="Arial" w:cs="Arial"/>
                <w:b/>
                <w:sz w:val="18"/>
                <w:szCs w:val="18"/>
              </w:rPr>
            </w:pPr>
            <w:r>
              <w:rPr>
                <w:rFonts w:ascii="Arial" w:hAnsi="Arial" w:cs="Arial"/>
                <w:b/>
                <w:sz w:val="18"/>
                <w:szCs w:val="18"/>
              </w:rPr>
              <w:t>16.</w:t>
            </w:r>
          </w:p>
        </w:tc>
        <w:tc>
          <w:tcPr>
            <w:tcW w:w="1559" w:type="dxa"/>
          </w:tcPr>
          <w:p w:rsidR="00BF2992" w:rsidRDefault="007A7518" w:rsidP="00A20B17">
            <w:pPr>
              <w:spacing w:after="240"/>
              <w:contextualSpacing/>
              <w:jc w:val="center"/>
              <w:rPr>
                <w:rFonts w:ascii="Arial" w:hAnsi="Arial" w:cs="Arial"/>
                <w:sz w:val="18"/>
                <w:szCs w:val="18"/>
              </w:rPr>
            </w:pPr>
            <w:r>
              <w:rPr>
                <w:rFonts w:ascii="Arial" w:hAnsi="Arial" w:cs="Arial"/>
                <w:sz w:val="18"/>
                <w:szCs w:val="18"/>
              </w:rPr>
              <w:t>17/VI/2019</w:t>
            </w:r>
          </w:p>
        </w:tc>
        <w:tc>
          <w:tcPr>
            <w:tcW w:w="7256" w:type="dxa"/>
          </w:tcPr>
          <w:p w:rsidR="00BF2992" w:rsidRPr="00BF2992" w:rsidRDefault="007A7518" w:rsidP="00A20B17">
            <w:pPr>
              <w:spacing w:after="240"/>
              <w:contextualSpacing/>
              <w:rPr>
                <w:rFonts w:ascii="Arial" w:hAnsi="Arial" w:cs="Arial"/>
                <w:sz w:val="18"/>
                <w:szCs w:val="18"/>
              </w:rPr>
            </w:pPr>
            <w:r>
              <w:rPr>
                <w:rFonts w:ascii="Arial" w:hAnsi="Arial" w:cs="Arial"/>
                <w:sz w:val="18"/>
                <w:szCs w:val="18"/>
              </w:rPr>
              <w:t>Świdnickie Towarzystwo Budownictwa Społecznego sp. z o.o.</w:t>
            </w:r>
          </w:p>
        </w:tc>
      </w:tr>
      <w:tr w:rsidR="00BF2992" w:rsidRPr="00BF2992" w:rsidTr="00C7795C">
        <w:tc>
          <w:tcPr>
            <w:tcW w:w="536" w:type="dxa"/>
            <w:shd w:val="clear" w:color="auto" w:fill="B8CCE4" w:themeFill="accent1" w:themeFillTint="66"/>
            <w:vAlign w:val="center"/>
          </w:tcPr>
          <w:p w:rsidR="00BF2992" w:rsidRPr="00BF2992" w:rsidRDefault="007A7518" w:rsidP="00670A5D">
            <w:pPr>
              <w:spacing w:after="240"/>
              <w:contextualSpacing/>
              <w:jc w:val="center"/>
              <w:rPr>
                <w:rFonts w:ascii="Arial" w:hAnsi="Arial" w:cs="Arial"/>
                <w:b/>
                <w:sz w:val="18"/>
                <w:szCs w:val="18"/>
              </w:rPr>
            </w:pPr>
            <w:r>
              <w:rPr>
                <w:rFonts w:ascii="Arial" w:hAnsi="Arial" w:cs="Arial"/>
                <w:b/>
                <w:sz w:val="18"/>
                <w:szCs w:val="18"/>
              </w:rPr>
              <w:t>17.</w:t>
            </w:r>
          </w:p>
        </w:tc>
        <w:tc>
          <w:tcPr>
            <w:tcW w:w="1559" w:type="dxa"/>
          </w:tcPr>
          <w:p w:rsidR="00BF2992" w:rsidRDefault="007A7518" w:rsidP="00A20B17">
            <w:pPr>
              <w:spacing w:after="240"/>
              <w:contextualSpacing/>
              <w:jc w:val="center"/>
              <w:rPr>
                <w:rFonts w:ascii="Arial" w:hAnsi="Arial" w:cs="Arial"/>
                <w:sz w:val="18"/>
                <w:szCs w:val="18"/>
              </w:rPr>
            </w:pPr>
            <w:r>
              <w:rPr>
                <w:rFonts w:ascii="Arial" w:hAnsi="Arial" w:cs="Arial"/>
                <w:sz w:val="18"/>
                <w:szCs w:val="18"/>
              </w:rPr>
              <w:t>18/VI/2019</w:t>
            </w:r>
          </w:p>
        </w:tc>
        <w:tc>
          <w:tcPr>
            <w:tcW w:w="7256" w:type="dxa"/>
          </w:tcPr>
          <w:p w:rsidR="00BF2992" w:rsidRPr="00BF2992" w:rsidRDefault="007A7518" w:rsidP="00A20B17">
            <w:pPr>
              <w:spacing w:after="240"/>
              <w:contextualSpacing/>
              <w:rPr>
                <w:rFonts w:ascii="Arial" w:hAnsi="Arial" w:cs="Arial"/>
                <w:sz w:val="18"/>
                <w:szCs w:val="18"/>
              </w:rPr>
            </w:pPr>
            <w:r>
              <w:rPr>
                <w:rFonts w:ascii="Arial" w:hAnsi="Arial" w:cs="Arial"/>
                <w:sz w:val="18"/>
                <w:szCs w:val="18"/>
              </w:rPr>
              <w:t>Towarzystwo Budownictwa Społecznego „Zieleń Miejska” sp. z o.o.</w:t>
            </w:r>
          </w:p>
        </w:tc>
      </w:tr>
      <w:tr w:rsidR="00BF2992" w:rsidRPr="00BF2992" w:rsidTr="00C7795C">
        <w:tc>
          <w:tcPr>
            <w:tcW w:w="536" w:type="dxa"/>
            <w:shd w:val="clear" w:color="auto" w:fill="B8CCE4" w:themeFill="accent1" w:themeFillTint="66"/>
            <w:vAlign w:val="center"/>
          </w:tcPr>
          <w:p w:rsidR="00BF2992" w:rsidRPr="00BF2992" w:rsidRDefault="007A7518" w:rsidP="00670A5D">
            <w:pPr>
              <w:spacing w:after="240"/>
              <w:contextualSpacing/>
              <w:jc w:val="center"/>
              <w:rPr>
                <w:rFonts w:ascii="Arial" w:hAnsi="Arial" w:cs="Arial"/>
                <w:b/>
                <w:sz w:val="18"/>
                <w:szCs w:val="18"/>
              </w:rPr>
            </w:pPr>
            <w:r>
              <w:rPr>
                <w:rFonts w:ascii="Arial" w:hAnsi="Arial" w:cs="Arial"/>
                <w:b/>
                <w:sz w:val="18"/>
                <w:szCs w:val="18"/>
              </w:rPr>
              <w:t>18.</w:t>
            </w:r>
          </w:p>
        </w:tc>
        <w:tc>
          <w:tcPr>
            <w:tcW w:w="1559" w:type="dxa"/>
          </w:tcPr>
          <w:p w:rsidR="00BF2992" w:rsidRDefault="007A7518" w:rsidP="00A20B17">
            <w:pPr>
              <w:spacing w:after="240"/>
              <w:contextualSpacing/>
              <w:jc w:val="center"/>
              <w:rPr>
                <w:rFonts w:ascii="Arial" w:hAnsi="Arial" w:cs="Arial"/>
                <w:sz w:val="18"/>
                <w:szCs w:val="18"/>
              </w:rPr>
            </w:pPr>
            <w:r>
              <w:rPr>
                <w:rFonts w:ascii="Arial" w:hAnsi="Arial" w:cs="Arial"/>
                <w:sz w:val="18"/>
                <w:szCs w:val="18"/>
              </w:rPr>
              <w:t>19/VI/2019</w:t>
            </w:r>
          </w:p>
        </w:tc>
        <w:tc>
          <w:tcPr>
            <w:tcW w:w="7256" w:type="dxa"/>
          </w:tcPr>
          <w:p w:rsidR="00BF2992" w:rsidRPr="00BF2992" w:rsidRDefault="007A7518" w:rsidP="00A20B17">
            <w:pPr>
              <w:spacing w:after="240"/>
              <w:contextualSpacing/>
              <w:rPr>
                <w:rFonts w:ascii="Arial" w:hAnsi="Arial" w:cs="Arial"/>
                <w:sz w:val="18"/>
                <w:szCs w:val="18"/>
              </w:rPr>
            </w:pPr>
            <w:r>
              <w:rPr>
                <w:rFonts w:ascii="Arial" w:hAnsi="Arial" w:cs="Arial"/>
                <w:sz w:val="18"/>
                <w:szCs w:val="18"/>
              </w:rPr>
              <w:t>Towarzystwo Budownictwa Społecznego „Zieleń Miejska” sp. z o.o.</w:t>
            </w:r>
          </w:p>
        </w:tc>
      </w:tr>
      <w:tr w:rsidR="00BF2992" w:rsidRPr="00BF2992" w:rsidTr="00C7795C">
        <w:tc>
          <w:tcPr>
            <w:tcW w:w="536" w:type="dxa"/>
            <w:shd w:val="clear" w:color="auto" w:fill="B8CCE4" w:themeFill="accent1" w:themeFillTint="66"/>
            <w:vAlign w:val="center"/>
          </w:tcPr>
          <w:p w:rsidR="00BF2992" w:rsidRPr="00BF2992" w:rsidRDefault="007A7518" w:rsidP="00670A5D">
            <w:pPr>
              <w:spacing w:after="240"/>
              <w:contextualSpacing/>
              <w:jc w:val="center"/>
              <w:rPr>
                <w:rFonts w:ascii="Arial" w:hAnsi="Arial" w:cs="Arial"/>
                <w:b/>
                <w:sz w:val="18"/>
                <w:szCs w:val="18"/>
              </w:rPr>
            </w:pPr>
            <w:r>
              <w:rPr>
                <w:rFonts w:ascii="Arial" w:hAnsi="Arial" w:cs="Arial"/>
                <w:b/>
                <w:sz w:val="18"/>
                <w:szCs w:val="18"/>
              </w:rPr>
              <w:t>19.</w:t>
            </w:r>
          </w:p>
        </w:tc>
        <w:tc>
          <w:tcPr>
            <w:tcW w:w="1559" w:type="dxa"/>
          </w:tcPr>
          <w:p w:rsidR="00BF2992" w:rsidRDefault="007A7518" w:rsidP="00A20B17">
            <w:pPr>
              <w:spacing w:after="240"/>
              <w:contextualSpacing/>
              <w:jc w:val="center"/>
              <w:rPr>
                <w:rFonts w:ascii="Arial" w:hAnsi="Arial" w:cs="Arial"/>
                <w:sz w:val="18"/>
                <w:szCs w:val="18"/>
              </w:rPr>
            </w:pPr>
            <w:r>
              <w:rPr>
                <w:rFonts w:ascii="Arial" w:hAnsi="Arial" w:cs="Arial"/>
                <w:sz w:val="18"/>
                <w:szCs w:val="18"/>
              </w:rPr>
              <w:t>20/VI/2019</w:t>
            </w:r>
          </w:p>
        </w:tc>
        <w:tc>
          <w:tcPr>
            <w:tcW w:w="7256" w:type="dxa"/>
          </w:tcPr>
          <w:p w:rsidR="00BF2992" w:rsidRPr="00BF2992" w:rsidRDefault="007A7518" w:rsidP="00A20B17">
            <w:pPr>
              <w:spacing w:after="240"/>
              <w:contextualSpacing/>
              <w:rPr>
                <w:rFonts w:ascii="Arial" w:hAnsi="Arial" w:cs="Arial"/>
                <w:sz w:val="18"/>
                <w:szCs w:val="18"/>
              </w:rPr>
            </w:pPr>
            <w:r>
              <w:rPr>
                <w:rFonts w:ascii="Arial" w:hAnsi="Arial" w:cs="Arial"/>
                <w:sz w:val="18"/>
                <w:szCs w:val="18"/>
              </w:rPr>
              <w:t>Bytowska Spółdzielnia Mieszkaniowa</w:t>
            </w:r>
          </w:p>
        </w:tc>
      </w:tr>
      <w:tr w:rsidR="00BF2992" w:rsidRPr="00BF2992" w:rsidTr="00C7795C">
        <w:tc>
          <w:tcPr>
            <w:tcW w:w="536" w:type="dxa"/>
            <w:shd w:val="clear" w:color="auto" w:fill="B8CCE4" w:themeFill="accent1" w:themeFillTint="66"/>
            <w:vAlign w:val="center"/>
          </w:tcPr>
          <w:p w:rsidR="00BF2992" w:rsidRPr="00BF2992" w:rsidRDefault="007A7518" w:rsidP="00670A5D">
            <w:pPr>
              <w:spacing w:after="240"/>
              <w:contextualSpacing/>
              <w:jc w:val="center"/>
              <w:rPr>
                <w:rFonts w:ascii="Arial" w:hAnsi="Arial" w:cs="Arial"/>
                <w:b/>
                <w:sz w:val="18"/>
                <w:szCs w:val="18"/>
              </w:rPr>
            </w:pPr>
            <w:r>
              <w:rPr>
                <w:rFonts w:ascii="Arial" w:hAnsi="Arial" w:cs="Arial"/>
                <w:b/>
                <w:sz w:val="18"/>
                <w:szCs w:val="18"/>
              </w:rPr>
              <w:t>20.</w:t>
            </w:r>
          </w:p>
        </w:tc>
        <w:tc>
          <w:tcPr>
            <w:tcW w:w="1559" w:type="dxa"/>
          </w:tcPr>
          <w:p w:rsidR="00BF2992" w:rsidRDefault="007A7518" w:rsidP="00A20B17">
            <w:pPr>
              <w:spacing w:after="240"/>
              <w:contextualSpacing/>
              <w:jc w:val="center"/>
              <w:rPr>
                <w:rFonts w:ascii="Arial" w:hAnsi="Arial" w:cs="Arial"/>
                <w:sz w:val="18"/>
                <w:szCs w:val="18"/>
              </w:rPr>
            </w:pPr>
            <w:r>
              <w:rPr>
                <w:rFonts w:ascii="Arial" w:hAnsi="Arial" w:cs="Arial"/>
                <w:sz w:val="18"/>
                <w:szCs w:val="18"/>
              </w:rPr>
              <w:t>21/VI/2019</w:t>
            </w:r>
          </w:p>
        </w:tc>
        <w:tc>
          <w:tcPr>
            <w:tcW w:w="7256" w:type="dxa"/>
          </w:tcPr>
          <w:p w:rsidR="00BF2992" w:rsidRPr="00BF2992" w:rsidRDefault="007A7518" w:rsidP="00A20B17">
            <w:pPr>
              <w:spacing w:after="240"/>
              <w:contextualSpacing/>
              <w:rPr>
                <w:rFonts w:ascii="Arial" w:hAnsi="Arial" w:cs="Arial"/>
                <w:sz w:val="18"/>
                <w:szCs w:val="18"/>
              </w:rPr>
            </w:pPr>
            <w:r>
              <w:rPr>
                <w:rFonts w:ascii="Arial" w:hAnsi="Arial" w:cs="Arial"/>
                <w:sz w:val="18"/>
                <w:szCs w:val="18"/>
              </w:rPr>
              <w:t>Tarnowskie Towarzystwo Budownictwa Społecznego sp. z o.o.</w:t>
            </w:r>
          </w:p>
        </w:tc>
      </w:tr>
      <w:tr w:rsidR="007A7518" w:rsidRPr="00BF2992" w:rsidTr="00C7795C">
        <w:tc>
          <w:tcPr>
            <w:tcW w:w="536" w:type="dxa"/>
            <w:shd w:val="clear" w:color="auto" w:fill="B8CCE4" w:themeFill="accent1" w:themeFillTint="66"/>
            <w:vAlign w:val="center"/>
          </w:tcPr>
          <w:p w:rsidR="007A7518" w:rsidRDefault="007A7518" w:rsidP="00670A5D">
            <w:pPr>
              <w:spacing w:after="240"/>
              <w:contextualSpacing/>
              <w:jc w:val="center"/>
              <w:rPr>
                <w:rFonts w:ascii="Arial" w:hAnsi="Arial" w:cs="Arial"/>
                <w:b/>
                <w:sz w:val="18"/>
                <w:szCs w:val="18"/>
              </w:rPr>
            </w:pPr>
            <w:r>
              <w:rPr>
                <w:rFonts w:ascii="Arial" w:hAnsi="Arial" w:cs="Arial"/>
                <w:b/>
                <w:sz w:val="18"/>
                <w:szCs w:val="18"/>
              </w:rPr>
              <w:t>21.</w:t>
            </w:r>
          </w:p>
        </w:tc>
        <w:tc>
          <w:tcPr>
            <w:tcW w:w="1559" w:type="dxa"/>
          </w:tcPr>
          <w:p w:rsidR="007A7518" w:rsidRDefault="007A7518" w:rsidP="00A20B17">
            <w:pPr>
              <w:spacing w:after="240"/>
              <w:contextualSpacing/>
              <w:jc w:val="center"/>
              <w:rPr>
                <w:rFonts w:ascii="Arial" w:hAnsi="Arial" w:cs="Arial"/>
                <w:sz w:val="18"/>
                <w:szCs w:val="18"/>
              </w:rPr>
            </w:pPr>
            <w:r>
              <w:rPr>
                <w:rFonts w:ascii="Arial" w:hAnsi="Arial" w:cs="Arial"/>
                <w:sz w:val="18"/>
                <w:szCs w:val="18"/>
              </w:rPr>
              <w:t>22/VI/2019</w:t>
            </w:r>
          </w:p>
        </w:tc>
        <w:tc>
          <w:tcPr>
            <w:tcW w:w="7256" w:type="dxa"/>
          </w:tcPr>
          <w:p w:rsidR="007A7518" w:rsidRPr="00BF2992" w:rsidRDefault="007A7518" w:rsidP="00A20B17">
            <w:pPr>
              <w:spacing w:after="240"/>
              <w:contextualSpacing/>
              <w:rPr>
                <w:rFonts w:ascii="Arial" w:hAnsi="Arial" w:cs="Arial"/>
                <w:sz w:val="18"/>
                <w:szCs w:val="18"/>
              </w:rPr>
            </w:pPr>
            <w:r>
              <w:rPr>
                <w:rFonts w:ascii="Arial" w:hAnsi="Arial" w:cs="Arial"/>
                <w:sz w:val="18"/>
                <w:szCs w:val="18"/>
              </w:rPr>
              <w:t>Ostrowskie Towarzystwo Budownictwa Społecznego sp. z o.o.</w:t>
            </w:r>
          </w:p>
        </w:tc>
      </w:tr>
      <w:tr w:rsidR="007A7518" w:rsidRPr="00BF2992" w:rsidTr="00C7795C">
        <w:tc>
          <w:tcPr>
            <w:tcW w:w="536" w:type="dxa"/>
            <w:shd w:val="clear" w:color="auto" w:fill="B8CCE4" w:themeFill="accent1" w:themeFillTint="66"/>
            <w:vAlign w:val="center"/>
          </w:tcPr>
          <w:p w:rsidR="007A7518" w:rsidRDefault="007A7518" w:rsidP="00670A5D">
            <w:pPr>
              <w:spacing w:after="240"/>
              <w:contextualSpacing/>
              <w:jc w:val="center"/>
              <w:rPr>
                <w:rFonts w:ascii="Arial" w:hAnsi="Arial" w:cs="Arial"/>
                <w:b/>
                <w:sz w:val="18"/>
                <w:szCs w:val="18"/>
              </w:rPr>
            </w:pPr>
            <w:r>
              <w:rPr>
                <w:rFonts w:ascii="Arial" w:hAnsi="Arial" w:cs="Arial"/>
                <w:b/>
                <w:sz w:val="18"/>
                <w:szCs w:val="18"/>
              </w:rPr>
              <w:t>22.</w:t>
            </w:r>
          </w:p>
        </w:tc>
        <w:tc>
          <w:tcPr>
            <w:tcW w:w="1559" w:type="dxa"/>
          </w:tcPr>
          <w:p w:rsidR="007A7518" w:rsidRDefault="007A7518" w:rsidP="00A20B17">
            <w:pPr>
              <w:spacing w:after="240"/>
              <w:contextualSpacing/>
              <w:jc w:val="center"/>
              <w:rPr>
                <w:rFonts w:ascii="Arial" w:hAnsi="Arial" w:cs="Arial"/>
                <w:sz w:val="18"/>
                <w:szCs w:val="18"/>
              </w:rPr>
            </w:pPr>
            <w:r>
              <w:rPr>
                <w:rFonts w:ascii="Arial" w:hAnsi="Arial" w:cs="Arial"/>
                <w:sz w:val="18"/>
                <w:szCs w:val="18"/>
              </w:rPr>
              <w:t>23/VI/2019</w:t>
            </w:r>
          </w:p>
        </w:tc>
        <w:tc>
          <w:tcPr>
            <w:tcW w:w="7256" w:type="dxa"/>
          </w:tcPr>
          <w:p w:rsidR="007A7518" w:rsidRPr="00BF2992" w:rsidRDefault="007A7518" w:rsidP="00A20B17">
            <w:pPr>
              <w:spacing w:after="240"/>
              <w:contextualSpacing/>
              <w:rPr>
                <w:rFonts w:ascii="Arial" w:hAnsi="Arial" w:cs="Arial"/>
                <w:sz w:val="18"/>
                <w:szCs w:val="18"/>
              </w:rPr>
            </w:pPr>
            <w:r>
              <w:rPr>
                <w:rFonts w:ascii="Arial" w:hAnsi="Arial" w:cs="Arial"/>
                <w:sz w:val="18"/>
                <w:szCs w:val="18"/>
              </w:rPr>
              <w:t>AMW Towarzystwo Budownictwa Społecznego „Kwatera” sp. z o.o.</w:t>
            </w:r>
          </w:p>
        </w:tc>
      </w:tr>
      <w:tr w:rsidR="007A7518" w:rsidRPr="00BF2992" w:rsidTr="00C7795C">
        <w:tc>
          <w:tcPr>
            <w:tcW w:w="536" w:type="dxa"/>
            <w:shd w:val="clear" w:color="auto" w:fill="B8CCE4" w:themeFill="accent1" w:themeFillTint="66"/>
            <w:vAlign w:val="center"/>
          </w:tcPr>
          <w:p w:rsidR="007A7518" w:rsidRDefault="007A7518" w:rsidP="00670A5D">
            <w:pPr>
              <w:spacing w:after="240"/>
              <w:contextualSpacing/>
              <w:jc w:val="center"/>
              <w:rPr>
                <w:rFonts w:ascii="Arial" w:hAnsi="Arial" w:cs="Arial"/>
                <w:b/>
                <w:sz w:val="18"/>
                <w:szCs w:val="18"/>
              </w:rPr>
            </w:pPr>
            <w:r>
              <w:rPr>
                <w:rFonts w:ascii="Arial" w:hAnsi="Arial" w:cs="Arial"/>
                <w:b/>
                <w:sz w:val="18"/>
                <w:szCs w:val="18"/>
              </w:rPr>
              <w:t>23.</w:t>
            </w:r>
          </w:p>
        </w:tc>
        <w:tc>
          <w:tcPr>
            <w:tcW w:w="1559" w:type="dxa"/>
          </w:tcPr>
          <w:p w:rsidR="007A7518" w:rsidRDefault="007A7518" w:rsidP="00A20B17">
            <w:pPr>
              <w:spacing w:after="240"/>
              <w:contextualSpacing/>
              <w:jc w:val="center"/>
              <w:rPr>
                <w:rFonts w:ascii="Arial" w:hAnsi="Arial" w:cs="Arial"/>
                <w:sz w:val="18"/>
                <w:szCs w:val="18"/>
              </w:rPr>
            </w:pPr>
            <w:r>
              <w:rPr>
                <w:rFonts w:ascii="Arial" w:hAnsi="Arial" w:cs="Arial"/>
                <w:sz w:val="18"/>
                <w:szCs w:val="18"/>
              </w:rPr>
              <w:t>24/VI/2019</w:t>
            </w:r>
          </w:p>
        </w:tc>
        <w:tc>
          <w:tcPr>
            <w:tcW w:w="7256" w:type="dxa"/>
          </w:tcPr>
          <w:p w:rsidR="007A7518" w:rsidRPr="00BF2992" w:rsidRDefault="007A7518" w:rsidP="00A20B17">
            <w:pPr>
              <w:spacing w:after="240"/>
              <w:contextualSpacing/>
              <w:rPr>
                <w:rFonts w:ascii="Arial" w:hAnsi="Arial" w:cs="Arial"/>
                <w:sz w:val="18"/>
                <w:szCs w:val="18"/>
              </w:rPr>
            </w:pPr>
            <w:r>
              <w:rPr>
                <w:rFonts w:ascii="Arial" w:hAnsi="Arial" w:cs="Arial"/>
                <w:sz w:val="18"/>
                <w:szCs w:val="18"/>
              </w:rPr>
              <w:t>Bydgoskie Towarzystwo Budownictwa Społecznego sp. z o.o.</w:t>
            </w:r>
          </w:p>
        </w:tc>
      </w:tr>
      <w:tr w:rsidR="007A7518" w:rsidRPr="00BF2992" w:rsidTr="00C7795C">
        <w:tc>
          <w:tcPr>
            <w:tcW w:w="536" w:type="dxa"/>
            <w:shd w:val="clear" w:color="auto" w:fill="B8CCE4" w:themeFill="accent1" w:themeFillTint="66"/>
            <w:vAlign w:val="center"/>
          </w:tcPr>
          <w:p w:rsidR="007A7518" w:rsidRDefault="007A7518" w:rsidP="00670A5D">
            <w:pPr>
              <w:spacing w:after="240"/>
              <w:contextualSpacing/>
              <w:jc w:val="center"/>
              <w:rPr>
                <w:rFonts w:ascii="Arial" w:hAnsi="Arial" w:cs="Arial"/>
                <w:b/>
                <w:sz w:val="18"/>
                <w:szCs w:val="18"/>
              </w:rPr>
            </w:pPr>
            <w:r>
              <w:rPr>
                <w:rFonts w:ascii="Arial" w:hAnsi="Arial" w:cs="Arial"/>
                <w:b/>
                <w:sz w:val="18"/>
                <w:szCs w:val="18"/>
              </w:rPr>
              <w:t>24.</w:t>
            </w:r>
          </w:p>
        </w:tc>
        <w:tc>
          <w:tcPr>
            <w:tcW w:w="1559" w:type="dxa"/>
          </w:tcPr>
          <w:p w:rsidR="007A7518" w:rsidRDefault="007A7518" w:rsidP="00A20B17">
            <w:pPr>
              <w:spacing w:after="240"/>
              <w:contextualSpacing/>
              <w:jc w:val="center"/>
              <w:rPr>
                <w:rFonts w:ascii="Arial" w:hAnsi="Arial" w:cs="Arial"/>
                <w:sz w:val="18"/>
                <w:szCs w:val="18"/>
              </w:rPr>
            </w:pPr>
            <w:r>
              <w:rPr>
                <w:rFonts w:ascii="Arial" w:hAnsi="Arial" w:cs="Arial"/>
                <w:sz w:val="18"/>
                <w:szCs w:val="18"/>
              </w:rPr>
              <w:t>25/VI/2019</w:t>
            </w:r>
          </w:p>
        </w:tc>
        <w:tc>
          <w:tcPr>
            <w:tcW w:w="7256" w:type="dxa"/>
          </w:tcPr>
          <w:p w:rsidR="007A7518" w:rsidRPr="00BF2992" w:rsidRDefault="007A7518" w:rsidP="00A20B17">
            <w:pPr>
              <w:spacing w:after="240"/>
              <w:contextualSpacing/>
              <w:rPr>
                <w:rFonts w:ascii="Arial" w:hAnsi="Arial" w:cs="Arial"/>
                <w:sz w:val="18"/>
                <w:szCs w:val="18"/>
              </w:rPr>
            </w:pPr>
            <w:r>
              <w:rPr>
                <w:rFonts w:ascii="Arial" w:hAnsi="Arial" w:cs="Arial"/>
                <w:sz w:val="18"/>
                <w:szCs w:val="18"/>
              </w:rPr>
              <w:t>Bydgoskie Towarzystwo Budownictwa Społecznego sp. z o.o.</w:t>
            </w:r>
          </w:p>
        </w:tc>
      </w:tr>
    </w:tbl>
    <w:p w:rsidR="009C2894" w:rsidRPr="008656F7" w:rsidRDefault="000042E3" w:rsidP="00A20B17">
      <w:pPr>
        <w:spacing w:after="240" w:line="240" w:lineRule="auto"/>
        <w:contextualSpacing/>
        <w:jc w:val="both"/>
        <w:rPr>
          <w:rFonts w:ascii="Arial" w:hAnsi="Arial" w:cs="Arial"/>
          <w:i/>
          <w:sz w:val="18"/>
          <w:szCs w:val="18"/>
        </w:rPr>
      </w:pPr>
      <w:r w:rsidRPr="00BF2992">
        <w:rPr>
          <w:rFonts w:ascii="Arial" w:hAnsi="Arial" w:cs="Arial"/>
          <w:i/>
          <w:sz w:val="18"/>
          <w:szCs w:val="18"/>
        </w:rPr>
        <w:t xml:space="preserve">Źródło: Dane statystyczne BGK. Opracowanie: </w:t>
      </w:r>
      <w:r w:rsidR="00743992" w:rsidRPr="00BF2992">
        <w:rPr>
          <w:rFonts w:ascii="Arial" w:hAnsi="Arial" w:cs="Arial"/>
          <w:i/>
          <w:sz w:val="18"/>
          <w:szCs w:val="18"/>
        </w:rPr>
        <w:t>Departament Mieszkalnictwa, MR</w:t>
      </w:r>
      <w:r w:rsidRPr="00BF2992">
        <w:rPr>
          <w:rFonts w:ascii="Arial" w:hAnsi="Arial" w:cs="Arial"/>
          <w:i/>
          <w:sz w:val="18"/>
          <w:szCs w:val="18"/>
        </w:rPr>
        <w:t>.</w:t>
      </w:r>
    </w:p>
    <w:p w:rsidR="00D74D60" w:rsidRPr="008656F7" w:rsidRDefault="00D74D60" w:rsidP="00AE31BE">
      <w:pPr>
        <w:pStyle w:val="USTustnpkodeksu"/>
        <w:spacing w:after="240" w:line="240" w:lineRule="exact"/>
        <w:ind w:firstLine="0"/>
        <w:contextualSpacing/>
        <w:rPr>
          <w:rFonts w:ascii="Arial" w:hAnsi="Arial"/>
          <w:sz w:val="20"/>
        </w:rPr>
      </w:pPr>
      <w:r w:rsidRPr="008656F7">
        <w:rPr>
          <w:rFonts w:ascii="Arial" w:hAnsi="Arial"/>
          <w:sz w:val="20"/>
        </w:rPr>
        <w:t>W ramach</w:t>
      </w:r>
      <w:r w:rsidRPr="008656F7">
        <w:rPr>
          <w:rFonts w:ascii="Arial" w:hAnsi="Arial"/>
          <w:b/>
          <w:sz w:val="20"/>
        </w:rPr>
        <w:t xml:space="preserve"> </w:t>
      </w:r>
      <w:r w:rsidR="00D255AA">
        <w:rPr>
          <w:rFonts w:ascii="Arial" w:hAnsi="Arial"/>
          <w:b/>
          <w:sz w:val="20"/>
        </w:rPr>
        <w:t>VI</w:t>
      </w:r>
      <w:r w:rsidR="00D255AA" w:rsidRPr="008656F7">
        <w:rPr>
          <w:rFonts w:ascii="Arial" w:hAnsi="Arial"/>
          <w:b/>
          <w:sz w:val="20"/>
        </w:rPr>
        <w:t xml:space="preserve"> </w:t>
      </w:r>
      <w:r w:rsidRPr="008656F7">
        <w:rPr>
          <w:rFonts w:ascii="Arial" w:hAnsi="Arial"/>
          <w:b/>
          <w:sz w:val="20"/>
        </w:rPr>
        <w:t xml:space="preserve">edycji </w:t>
      </w:r>
      <w:r w:rsidRPr="008656F7">
        <w:rPr>
          <w:rFonts w:ascii="Arial" w:hAnsi="Arial"/>
          <w:sz w:val="20"/>
        </w:rPr>
        <w:t>programu społecznego budownictwa czynszowego, z uwagi na fakt, że zapotrzebowanie na finansowanie zwrotne wynikające z wniosków złożonych przez kredytobiorców, którzy uzyskali pozytywną ocenę wiarygodności kredytowej, nie przekroczyło wys</w:t>
      </w:r>
      <w:r w:rsidR="006940B4" w:rsidRPr="008656F7">
        <w:rPr>
          <w:rFonts w:ascii="Arial" w:hAnsi="Arial"/>
          <w:sz w:val="20"/>
        </w:rPr>
        <w:t>okości</w:t>
      </w:r>
      <w:r w:rsidRPr="008656F7">
        <w:rPr>
          <w:rFonts w:ascii="Arial" w:hAnsi="Arial"/>
          <w:sz w:val="20"/>
        </w:rPr>
        <w:t xml:space="preserve"> kwoty przeznaczonej na udzielanie finansowania zwrotnego w danym roku w ramach limitu środków, </w:t>
      </w:r>
      <w:r w:rsidRPr="008656F7">
        <w:rPr>
          <w:rFonts w:ascii="Arial" w:hAnsi="Arial"/>
          <w:b/>
          <w:sz w:val="20"/>
        </w:rPr>
        <w:t>Bank Gospodarstwa Krajowego</w:t>
      </w:r>
      <w:r w:rsidRPr="008656F7">
        <w:rPr>
          <w:rFonts w:ascii="Arial" w:hAnsi="Arial"/>
          <w:sz w:val="20"/>
        </w:rPr>
        <w:t xml:space="preserve"> </w:t>
      </w:r>
      <w:r w:rsidRPr="008656F7">
        <w:rPr>
          <w:rFonts w:ascii="Arial" w:hAnsi="Arial"/>
          <w:b/>
          <w:sz w:val="20"/>
        </w:rPr>
        <w:t xml:space="preserve">nie dokonywał wyboru przedsięwzięć inwestycyjno-budowlanych </w:t>
      </w:r>
      <w:r w:rsidR="00D854A5" w:rsidRPr="008656F7">
        <w:rPr>
          <w:rFonts w:ascii="Arial" w:hAnsi="Arial"/>
          <w:b/>
          <w:sz w:val="20"/>
        </w:rPr>
        <w:br/>
      </w:r>
      <w:r w:rsidRPr="008656F7">
        <w:rPr>
          <w:rFonts w:ascii="Arial" w:hAnsi="Arial"/>
          <w:b/>
          <w:sz w:val="20"/>
        </w:rPr>
        <w:t>w oparciu o „oceną punktową”</w:t>
      </w:r>
      <w:r w:rsidRPr="008656F7">
        <w:rPr>
          <w:rFonts w:ascii="Arial" w:hAnsi="Arial"/>
          <w:sz w:val="20"/>
        </w:rPr>
        <w:t>.</w:t>
      </w:r>
    </w:p>
    <w:p w:rsidR="00670A5D" w:rsidRPr="008656F7" w:rsidRDefault="009C2894" w:rsidP="00AE31BE">
      <w:pPr>
        <w:spacing w:after="240" w:line="240" w:lineRule="exact"/>
        <w:jc w:val="both"/>
        <w:rPr>
          <w:rFonts w:ascii="Arial" w:hAnsi="Arial" w:cs="Arial"/>
          <w:sz w:val="20"/>
          <w:szCs w:val="20"/>
        </w:rPr>
      </w:pPr>
      <w:r w:rsidRPr="008656F7">
        <w:rPr>
          <w:rFonts w:ascii="Arial" w:hAnsi="Arial" w:cs="Arial"/>
          <w:sz w:val="20"/>
          <w:szCs w:val="20"/>
        </w:rPr>
        <w:t xml:space="preserve">W ramach </w:t>
      </w:r>
      <w:r w:rsidR="006E5DB3">
        <w:rPr>
          <w:rFonts w:ascii="Arial" w:hAnsi="Arial" w:cs="Arial"/>
          <w:b/>
          <w:sz w:val="20"/>
          <w:szCs w:val="20"/>
        </w:rPr>
        <w:t>VI</w:t>
      </w:r>
      <w:r w:rsidR="006E5DB3" w:rsidRPr="008656F7">
        <w:rPr>
          <w:rFonts w:ascii="Arial" w:hAnsi="Arial" w:cs="Arial"/>
          <w:b/>
          <w:sz w:val="20"/>
          <w:szCs w:val="20"/>
        </w:rPr>
        <w:t xml:space="preserve"> </w:t>
      </w:r>
      <w:r w:rsidRPr="008656F7">
        <w:rPr>
          <w:rFonts w:ascii="Arial" w:hAnsi="Arial" w:cs="Arial"/>
          <w:b/>
          <w:sz w:val="20"/>
          <w:szCs w:val="20"/>
        </w:rPr>
        <w:t>edycji programu</w:t>
      </w:r>
      <w:r w:rsidRPr="008656F7">
        <w:rPr>
          <w:rFonts w:ascii="Arial" w:hAnsi="Arial" w:cs="Arial"/>
          <w:sz w:val="20"/>
          <w:szCs w:val="20"/>
        </w:rPr>
        <w:t xml:space="preserve"> społecznego budownictwa czynszowego wnioski, które uzyskały pozytywną ocenę wiarygodności kredytowej opiewały łącznie na kwotę </w:t>
      </w:r>
      <w:r w:rsidR="003B569F" w:rsidRPr="0087548E">
        <w:rPr>
          <w:rFonts w:ascii="Arial" w:hAnsi="Arial" w:cs="Arial"/>
          <w:b/>
          <w:sz w:val="20"/>
          <w:szCs w:val="20"/>
        </w:rPr>
        <w:t>122 794 242,01</w:t>
      </w:r>
      <w:r w:rsidRPr="008656F7">
        <w:rPr>
          <w:rFonts w:ascii="Arial" w:hAnsi="Arial" w:cs="Arial"/>
          <w:b/>
          <w:sz w:val="20"/>
          <w:szCs w:val="20"/>
        </w:rPr>
        <w:t xml:space="preserve"> zł</w:t>
      </w:r>
      <w:r w:rsidRPr="008656F7">
        <w:rPr>
          <w:rFonts w:ascii="Arial" w:hAnsi="Arial" w:cs="Arial"/>
          <w:sz w:val="20"/>
          <w:szCs w:val="20"/>
        </w:rPr>
        <w:t xml:space="preserve">, przy czym łączna wartość planowanych przedsięwzięć inwestycyjno-budowlanych została oszacowana na kwotę </w:t>
      </w:r>
      <w:r w:rsidR="003B569F">
        <w:rPr>
          <w:rFonts w:ascii="Arial" w:hAnsi="Arial" w:cs="Arial"/>
          <w:b/>
          <w:sz w:val="20"/>
          <w:szCs w:val="20"/>
        </w:rPr>
        <w:t>247 682 499,57</w:t>
      </w:r>
      <w:r w:rsidRPr="008656F7">
        <w:rPr>
          <w:rFonts w:ascii="Arial" w:hAnsi="Arial" w:cs="Arial"/>
          <w:b/>
          <w:sz w:val="20"/>
          <w:szCs w:val="20"/>
        </w:rPr>
        <w:t xml:space="preserve"> zł</w:t>
      </w:r>
      <w:r w:rsidRPr="008656F7">
        <w:rPr>
          <w:rFonts w:ascii="Arial" w:hAnsi="Arial" w:cs="Arial"/>
          <w:sz w:val="20"/>
          <w:szCs w:val="20"/>
        </w:rPr>
        <w:t xml:space="preserve">. </w:t>
      </w:r>
      <w:r w:rsidR="006940B4" w:rsidRPr="008656F7">
        <w:rPr>
          <w:rFonts w:ascii="Arial" w:hAnsi="Arial" w:cs="Arial"/>
          <w:sz w:val="20"/>
          <w:szCs w:val="20"/>
        </w:rPr>
        <w:t xml:space="preserve">Zakwalifikowane przedsięwzięcia dotyczą budowy </w:t>
      </w:r>
      <w:r w:rsidR="0087548E">
        <w:rPr>
          <w:rFonts w:ascii="Arial" w:hAnsi="Arial" w:cs="Arial"/>
          <w:b/>
          <w:sz w:val="20"/>
          <w:szCs w:val="20"/>
        </w:rPr>
        <w:t>985</w:t>
      </w:r>
      <w:r w:rsidR="0087548E" w:rsidRPr="008656F7">
        <w:rPr>
          <w:rFonts w:ascii="Arial" w:hAnsi="Arial" w:cs="Arial"/>
          <w:b/>
          <w:sz w:val="20"/>
          <w:szCs w:val="20"/>
        </w:rPr>
        <w:t xml:space="preserve"> </w:t>
      </w:r>
      <w:r w:rsidR="007813E0" w:rsidRPr="008656F7">
        <w:rPr>
          <w:rFonts w:ascii="Arial" w:hAnsi="Arial" w:cs="Arial"/>
          <w:b/>
          <w:sz w:val="20"/>
          <w:szCs w:val="20"/>
        </w:rPr>
        <w:t>lokali mieszkalnych</w:t>
      </w:r>
      <w:r w:rsidR="007813E0" w:rsidRPr="008656F7">
        <w:rPr>
          <w:rFonts w:ascii="Arial" w:hAnsi="Arial" w:cs="Arial"/>
          <w:sz w:val="20"/>
          <w:szCs w:val="20"/>
        </w:rPr>
        <w:t xml:space="preserve">, </w:t>
      </w:r>
      <w:r w:rsidR="00D854A5" w:rsidRPr="008656F7">
        <w:rPr>
          <w:rFonts w:ascii="Arial" w:hAnsi="Arial" w:cs="Arial"/>
          <w:sz w:val="20"/>
          <w:szCs w:val="20"/>
        </w:rPr>
        <w:br/>
      </w:r>
      <w:r w:rsidR="007813E0" w:rsidRPr="008656F7">
        <w:rPr>
          <w:rFonts w:ascii="Arial" w:hAnsi="Arial" w:cs="Arial"/>
          <w:sz w:val="20"/>
          <w:szCs w:val="20"/>
        </w:rPr>
        <w:t xml:space="preserve">o łącznej </w:t>
      </w:r>
      <w:r w:rsidR="007813E0" w:rsidRPr="008656F7">
        <w:rPr>
          <w:rFonts w:ascii="Arial" w:hAnsi="Arial" w:cs="Arial"/>
          <w:b/>
          <w:sz w:val="20"/>
          <w:szCs w:val="20"/>
        </w:rPr>
        <w:t xml:space="preserve">powierzchni  </w:t>
      </w:r>
      <w:r w:rsidR="0087548E">
        <w:rPr>
          <w:rFonts w:ascii="Arial" w:hAnsi="Arial" w:cs="Arial"/>
          <w:b/>
          <w:sz w:val="20"/>
          <w:szCs w:val="20"/>
        </w:rPr>
        <w:t>49 900,61</w:t>
      </w:r>
      <w:r w:rsidR="007813E0" w:rsidRPr="008656F7">
        <w:rPr>
          <w:rFonts w:ascii="Arial" w:hAnsi="Arial" w:cs="Arial"/>
          <w:b/>
          <w:sz w:val="20"/>
          <w:szCs w:val="20"/>
        </w:rPr>
        <w:t xml:space="preserve"> m²</w:t>
      </w:r>
      <w:r w:rsidR="007813E0" w:rsidRPr="008656F7">
        <w:rPr>
          <w:rFonts w:ascii="Arial" w:hAnsi="Arial" w:cs="Arial"/>
          <w:sz w:val="20"/>
          <w:szCs w:val="20"/>
        </w:rPr>
        <w:t>.</w:t>
      </w:r>
      <w:r w:rsidR="00C4597B" w:rsidRPr="00C4597B">
        <w:rPr>
          <w:rFonts w:ascii="Arial" w:hAnsi="Arial" w:cs="Arial"/>
          <w:sz w:val="20"/>
          <w:szCs w:val="20"/>
        </w:rPr>
        <w:t xml:space="preserve"> </w:t>
      </w:r>
      <w:r w:rsidR="00C4597B">
        <w:rPr>
          <w:rFonts w:ascii="Arial" w:hAnsi="Arial" w:cs="Arial"/>
          <w:sz w:val="20"/>
          <w:szCs w:val="20"/>
        </w:rPr>
        <w:t xml:space="preserve">W ramach wniosków, które uzyskały pozytywną ocenę wiarygodności kredytowej, wnioskodawcy zobowiązali się przeznaczyć </w:t>
      </w:r>
      <w:r w:rsidR="00C4597B" w:rsidRPr="00AF55E0">
        <w:rPr>
          <w:rFonts w:ascii="Arial" w:hAnsi="Arial" w:cs="Arial"/>
          <w:b/>
          <w:sz w:val="20"/>
          <w:szCs w:val="20"/>
        </w:rPr>
        <w:t>104</w:t>
      </w:r>
      <w:r w:rsidR="00C4597B">
        <w:rPr>
          <w:rFonts w:ascii="Arial" w:hAnsi="Arial" w:cs="Arial"/>
          <w:sz w:val="20"/>
          <w:szCs w:val="20"/>
        </w:rPr>
        <w:t xml:space="preserve"> lokale mieszkalne dla rodzin z dziećmi (</w:t>
      </w:r>
      <w:r w:rsidR="00C4597B">
        <w:rPr>
          <w:rFonts w:ascii="Arial" w:hAnsi="Arial" w:cs="Arial"/>
          <w:b/>
          <w:sz w:val="20"/>
          <w:szCs w:val="20"/>
        </w:rPr>
        <w:t>10,5%</w:t>
      </w:r>
      <w:r w:rsidR="00C4597B">
        <w:rPr>
          <w:rFonts w:ascii="Arial" w:hAnsi="Arial" w:cs="Arial"/>
          <w:sz w:val="20"/>
          <w:szCs w:val="20"/>
        </w:rPr>
        <w:t xml:space="preserve"> ogółu), </w:t>
      </w:r>
      <w:r w:rsidR="00C4597B">
        <w:rPr>
          <w:rFonts w:ascii="Arial" w:hAnsi="Arial" w:cs="Arial"/>
          <w:b/>
          <w:sz w:val="20"/>
          <w:szCs w:val="20"/>
        </w:rPr>
        <w:t>20</w:t>
      </w:r>
      <w:r w:rsidR="00C4597B">
        <w:rPr>
          <w:rFonts w:ascii="Arial" w:hAnsi="Arial" w:cs="Arial"/>
          <w:sz w:val="20"/>
          <w:szCs w:val="20"/>
        </w:rPr>
        <w:t xml:space="preserve"> lokali mieszkalnych dla osób starszych (</w:t>
      </w:r>
      <w:r w:rsidR="00C4597B">
        <w:rPr>
          <w:rFonts w:ascii="Arial" w:hAnsi="Arial" w:cs="Arial"/>
          <w:b/>
          <w:sz w:val="20"/>
          <w:szCs w:val="20"/>
        </w:rPr>
        <w:t>2%</w:t>
      </w:r>
      <w:r w:rsidR="00C4597B">
        <w:rPr>
          <w:rFonts w:ascii="Arial" w:hAnsi="Arial" w:cs="Arial"/>
          <w:sz w:val="20"/>
          <w:szCs w:val="20"/>
        </w:rPr>
        <w:t xml:space="preserve"> ogółu)</w:t>
      </w:r>
      <w:r w:rsidR="00FB3ACD">
        <w:rPr>
          <w:rFonts w:ascii="Arial" w:hAnsi="Arial" w:cs="Arial"/>
          <w:sz w:val="20"/>
          <w:szCs w:val="20"/>
        </w:rPr>
        <w:t xml:space="preserve">, a </w:t>
      </w:r>
      <w:r w:rsidR="00FB3ACD">
        <w:rPr>
          <w:rFonts w:ascii="Arial" w:hAnsi="Arial" w:cs="Arial"/>
          <w:b/>
          <w:sz w:val="20"/>
          <w:szCs w:val="20"/>
        </w:rPr>
        <w:t>24</w:t>
      </w:r>
      <w:r w:rsidR="00FB3ACD">
        <w:rPr>
          <w:rFonts w:ascii="Arial" w:hAnsi="Arial" w:cs="Arial"/>
          <w:sz w:val="20"/>
          <w:szCs w:val="20"/>
        </w:rPr>
        <w:t xml:space="preserve"> lokale zostały przeznaczone dla osób wskazanych przez gminy.</w:t>
      </w:r>
    </w:p>
    <w:p w:rsidR="00A20B17" w:rsidRPr="008656F7" w:rsidRDefault="00AD4A9D" w:rsidP="00AE31BE">
      <w:pPr>
        <w:spacing w:after="240" w:line="240" w:lineRule="auto"/>
        <w:contextualSpacing/>
        <w:jc w:val="both"/>
        <w:rPr>
          <w:rFonts w:ascii="Arial" w:hAnsi="Arial" w:cs="Arial"/>
          <w:b/>
          <w:sz w:val="28"/>
          <w:szCs w:val="28"/>
          <w:u w:val="single"/>
        </w:rPr>
      </w:pPr>
      <w:r w:rsidRPr="008656F7">
        <w:rPr>
          <w:rFonts w:ascii="Arial" w:hAnsi="Arial" w:cs="Arial"/>
          <w:b/>
          <w:sz w:val="28"/>
          <w:szCs w:val="28"/>
          <w:u w:val="single"/>
        </w:rPr>
        <w:t>V</w:t>
      </w:r>
      <w:r w:rsidR="0087548E">
        <w:rPr>
          <w:rFonts w:ascii="Arial" w:hAnsi="Arial" w:cs="Arial"/>
          <w:b/>
          <w:sz w:val="28"/>
          <w:szCs w:val="28"/>
          <w:u w:val="single"/>
        </w:rPr>
        <w:t>II</w:t>
      </w:r>
      <w:r w:rsidR="00A20B17" w:rsidRPr="008656F7">
        <w:rPr>
          <w:rFonts w:ascii="Arial" w:hAnsi="Arial" w:cs="Arial"/>
          <w:b/>
          <w:sz w:val="28"/>
          <w:szCs w:val="28"/>
          <w:u w:val="single"/>
        </w:rPr>
        <w:t xml:space="preserve"> edycja programu</w:t>
      </w:r>
    </w:p>
    <w:p w:rsidR="00AE31BE" w:rsidRPr="008656F7" w:rsidRDefault="00AE31BE" w:rsidP="00CC23E7">
      <w:pPr>
        <w:spacing w:after="240" w:line="360" w:lineRule="auto"/>
        <w:contextualSpacing/>
        <w:jc w:val="both"/>
        <w:rPr>
          <w:rFonts w:ascii="Arial" w:hAnsi="Arial" w:cs="Arial"/>
          <w:sz w:val="20"/>
          <w:szCs w:val="20"/>
        </w:rPr>
      </w:pPr>
    </w:p>
    <w:p w:rsidR="0072383C" w:rsidRPr="008656F7" w:rsidRDefault="00B85050" w:rsidP="00AE31BE">
      <w:pPr>
        <w:spacing w:after="240" w:line="240" w:lineRule="exact"/>
        <w:jc w:val="both"/>
        <w:rPr>
          <w:rFonts w:ascii="Arial" w:hAnsi="Arial" w:cs="Arial"/>
          <w:sz w:val="20"/>
          <w:szCs w:val="20"/>
        </w:rPr>
      </w:pPr>
      <w:r w:rsidRPr="008656F7">
        <w:rPr>
          <w:rFonts w:ascii="Arial" w:hAnsi="Arial" w:cs="Arial"/>
          <w:sz w:val="20"/>
          <w:szCs w:val="20"/>
        </w:rPr>
        <w:t xml:space="preserve">W ramach </w:t>
      </w:r>
      <w:r w:rsidR="00AD4A9D" w:rsidRPr="008656F7">
        <w:rPr>
          <w:rFonts w:ascii="Arial" w:hAnsi="Arial" w:cs="Arial"/>
          <w:b/>
          <w:sz w:val="20"/>
          <w:szCs w:val="20"/>
        </w:rPr>
        <w:t>V</w:t>
      </w:r>
      <w:r w:rsidR="0087548E">
        <w:rPr>
          <w:rFonts w:ascii="Arial" w:hAnsi="Arial" w:cs="Arial"/>
          <w:b/>
          <w:sz w:val="20"/>
          <w:szCs w:val="20"/>
        </w:rPr>
        <w:t>II</w:t>
      </w:r>
      <w:r w:rsidRPr="008656F7">
        <w:rPr>
          <w:rFonts w:ascii="Arial" w:hAnsi="Arial" w:cs="Arial"/>
          <w:b/>
          <w:sz w:val="20"/>
          <w:szCs w:val="20"/>
        </w:rPr>
        <w:t xml:space="preserve"> edycji</w:t>
      </w:r>
      <w:r w:rsidRPr="008656F7">
        <w:rPr>
          <w:rFonts w:ascii="Arial" w:hAnsi="Arial" w:cs="Arial"/>
          <w:sz w:val="20"/>
          <w:szCs w:val="20"/>
        </w:rPr>
        <w:t xml:space="preserve"> programu społecznego budownictwa czynszowego </w:t>
      </w:r>
      <w:r w:rsidR="0087548E">
        <w:rPr>
          <w:rFonts w:ascii="Arial" w:hAnsi="Arial" w:cs="Arial"/>
          <w:b/>
          <w:sz w:val="20"/>
          <w:szCs w:val="20"/>
        </w:rPr>
        <w:t>39</w:t>
      </w:r>
      <w:r w:rsidR="0087548E" w:rsidRPr="008656F7">
        <w:rPr>
          <w:rFonts w:ascii="Arial" w:hAnsi="Arial" w:cs="Arial"/>
          <w:sz w:val="20"/>
          <w:szCs w:val="20"/>
        </w:rPr>
        <w:t xml:space="preserve"> </w:t>
      </w:r>
      <w:r w:rsidRPr="008656F7">
        <w:rPr>
          <w:rFonts w:ascii="Arial" w:hAnsi="Arial" w:cs="Arial"/>
          <w:sz w:val="20"/>
          <w:szCs w:val="20"/>
        </w:rPr>
        <w:t>wniosków uzyskało pozytywną ocenę wiarygodności kredytowej</w:t>
      </w:r>
      <w:r w:rsidR="0087548E">
        <w:rPr>
          <w:rFonts w:ascii="Arial" w:hAnsi="Arial" w:cs="Arial"/>
          <w:sz w:val="20"/>
          <w:szCs w:val="20"/>
        </w:rPr>
        <w:t>. Na tę ilość składały się:</w:t>
      </w:r>
      <w:r w:rsidRPr="008656F7">
        <w:rPr>
          <w:rFonts w:ascii="Arial" w:hAnsi="Arial" w:cs="Arial"/>
          <w:sz w:val="20"/>
          <w:szCs w:val="20"/>
        </w:rPr>
        <w:t xml:space="preserve"> </w:t>
      </w:r>
      <w:r w:rsidR="00205FD3" w:rsidRPr="008656F7">
        <w:rPr>
          <w:rFonts w:ascii="Arial" w:hAnsi="Arial" w:cs="Arial"/>
          <w:b/>
          <w:sz w:val="20"/>
          <w:szCs w:val="20"/>
        </w:rPr>
        <w:t xml:space="preserve">2 </w:t>
      </w:r>
      <w:r w:rsidR="00205FD3" w:rsidRPr="008656F7">
        <w:rPr>
          <w:rFonts w:ascii="Arial" w:hAnsi="Arial" w:cs="Arial"/>
          <w:sz w:val="20"/>
          <w:szCs w:val="20"/>
        </w:rPr>
        <w:t>wnioski spółdzielni mieszkaniowej (</w:t>
      </w:r>
      <w:r w:rsidR="00E17127">
        <w:rPr>
          <w:rFonts w:ascii="Arial" w:hAnsi="Arial" w:cs="Arial"/>
          <w:b/>
          <w:sz w:val="20"/>
          <w:szCs w:val="20"/>
        </w:rPr>
        <w:t>5,1</w:t>
      </w:r>
      <w:r w:rsidR="00205FD3" w:rsidRPr="008656F7">
        <w:rPr>
          <w:rFonts w:ascii="Arial" w:hAnsi="Arial" w:cs="Arial"/>
          <w:b/>
          <w:sz w:val="20"/>
          <w:szCs w:val="20"/>
        </w:rPr>
        <w:t>%</w:t>
      </w:r>
      <w:r w:rsidR="00205FD3" w:rsidRPr="008656F7">
        <w:rPr>
          <w:rFonts w:ascii="Arial" w:hAnsi="Arial" w:cs="Arial"/>
          <w:sz w:val="20"/>
          <w:szCs w:val="20"/>
        </w:rPr>
        <w:t xml:space="preserve"> ogółu) </w:t>
      </w:r>
      <w:r w:rsidR="00E17127">
        <w:rPr>
          <w:rFonts w:ascii="Arial" w:hAnsi="Arial" w:cs="Arial"/>
          <w:b/>
          <w:sz w:val="20"/>
          <w:szCs w:val="20"/>
        </w:rPr>
        <w:t>3</w:t>
      </w:r>
      <w:r w:rsidR="00E17127" w:rsidRPr="008656F7">
        <w:rPr>
          <w:rFonts w:ascii="Arial" w:hAnsi="Arial" w:cs="Arial"/>
          <w:sz w:val="20"/>
          <w:szCs w:val="20"/>
        </w:rPr>
        <w:t xml:space="preserve"> wnios</w:t>
      </w:r>
      <w:r w:rsidR="00E17127">
        <w:rPr>
          <w:rFonts w:ascii="Arial" w:hAnsi="Arial" w:cs="Arial"/>
          <w:sz w:val="20"/>
          <w:szCs w:val="20"/>
        </w:rPr>
        <w:t>ki</w:t>
      </w:r>
      <w:r w:rsidR="00E17127" w:rsidRPr="008656F7">
        <w:rPr>
          <w:rFonts w:ascii="Arial" w:hAnsi="Arial" w:cs="Arial"/>
          <w:sz w:val="20"/>
          <w:szCs w:val="20"/>
        </w:rPr>
        <w:t xml:space="preserve"> </w:t>
      </w:r>
      <w:r w:rsidRPr="008656F7">
        <w:rPr>
          <w:rFonts w:ascii="Arial" w:hAnsi="Arial" w:cs="Arial"/>
          <w:sz w:val="20"/>
          <w:szCs w:val="20"/>
        </w:rPr>
        <w:t>spółki gminnej (</w:t>
      </w:r>
      <w:r w:rsidR="00E17127">
        <w:rPr>
          <w:rFonts w:ascii="Arial" w:hAnsi="Arial" w:cs="Arial"/>
          <w:b/>
          <w:sz w:val="20"/>
          <w:szCs w:val="20"/>
        </w:rPr>
        <w:t>7,7</w:t>
      </w:r>
      <w:r w:rsidRPr="008656F7">
        <w:rPr>
          <w:rFonts w:ascii="Arial" w:hAnsi="Arial" w:cs="Arial"/>
          <w:b/>
          <w:sz w:val="20"/>
          <w:szCs w:val="20"/>
        </w:rPr>
        <w:t>%</w:t>
      </w:r>
      <w:r w:rsidRPr="008656F7">
        <w:rPr>
          <w:rFonts w:ascii="Arial" w:hAnsi="Arial" w:cs="Arial"/>
          <w:sz w:val="20"/>
          <w:szCs w:val="20"/>
        </w:rPr>
        <w:t xml:space="preserve"> ogółu)</w:t>
      </w:r>
      <w:r w:rsidR="00E17127">
        <w:rPr>
          <w:rFonts w:ascii="Arial" w:hAnsi="Arial" w:cs="Arial"/>
          <w:sz w:val="20"/>
          <w:szCs w:val="20"/>
        </w:rPr>
        <w:t>,</w:t>
      </w:r>
      <w:r w:rsidRPr="008656F7">
        <w:rPr>
          <w:rFonts w:ascii="Arial" w:hAnsi="Arial" w:cs="Arial"/>
          <w:sz w:val="20"/>
          <w:szCs w:val="20"/>
        </w:rPr>
        <w:t xml:space="preserve"> </w:t>
      </w:r>
      <w:r w:rsidR="00E17127">
        <w:rPr>
          <w:rFonts w:ascii="Arial" w:hAnsi="Arial" w:cs="Arial"/>
          <w:b/>
          <w:sz w:val="20"/>
          <w:szCs w:val="20"/>
        </w:rPr>
        <w:t>33</w:t>
      </w:r>
      <w:r w:rsidR="00E17127" w:rsidRPr="008656F7">
        <w:rPr>
          <w:rFonts w:ascii="Arial" w:hAnsi="Arial" w:cs="Arial"/>
          <w:sz w:val="20"/>
          <w:szCs w:val="20"/>
        </w:rPr>
        <w:t xml:space="preserve"> wniosk</w:t>
      </w:r>
      <w:r w:rsidR="00E17127">
        <w:rPr>
          <w:rFonts w:ascii="Arial" w:hAnsi="Arial" w:cs="Arial"/>
          <w:sz w:val="20"/>
          <w:szCs w:val="20"/>
        </w:rPr>
        <w:t>i</w:t>
      </w:r>
      <w:r w:rsidR="00E17127" w:rsidRPr="008656F7">
        <w:rPr>
          <w:rFonts w:ascii="Arial" w:hAnsi="Arial" w:cs="Arial"/>
          <w:sz w:val="20"/>
          <w:szCs w:val="20"/>
        </w:rPr>
        <w:t xml:space="preserve"> </w:t>
      </w:r>
      <w:r w:rsidRPr="008656F7">
        <w:rPr>
          <w:rFonts w:ascii="Arial" w:hAnsi="Arial" w:cs="Arial"/>
          <w:sz w:val="20"/>
          <w:szCs w:val="20"/>
        </w:rPr>
        <w:t>towarzystw budownictwa społecznego</w:t>
      </w:r>
      <w:r w:rsidR="00205FD3" w:rsidRPr="008656F7">
        <w:rPr>
          <w:rFonts w:ascii="Arial" w:hAnsi="Arial" w:cs="Arial"/>
          <w:sz w:val="20"/>
          <w:szCs w:val="20"/>
        </w:rPr>
        <w:t xml:space="preserve"> z przewagą </w:t>
      </w:r>
      <w:r w:rsidR="00D61927" w:rsidRPr="008656F7">
        <w:rPr>
          <w:rFonts w:ascii="Arial" w:hAnsi="Arial" w:cs="Arial"/>
          <w:sz w:val="20"/>
          <w:szCs w:val="20"/>
        </w:rPr>
        <w:t xml:space="preserve">kapitału </w:t>
      </w:r>
      <w:r w:rsidR="00205FD3" w:rsidRPr="008656F7">
        <w:rPr>
          <w:rFonts w:ascii="Arial" w:hAnsi="Arial" w:cs="Arial"/>
          <w:sz w:val="20"/>
          <w:szCs w:val="20"/>
        </w:rPr>
        <w:t>JST</w:t>
      </w:r>
      <w:r w:rsidRPr="008656F7">
        <w:rPr>
          <w:rFonts w:ascii="Arial" w:hAnsi="Arial" w:cs="Arial"/>
          <w:sz w:val="20"/>
          <w:szCs w:val="20"/>
        </w:rPr>
        <w:t xml:space="preserve"> (</w:t>
      </w:r>
      <w:r w:rsidR="00E17127" w:rsidRPr="008656F7">
        <w:rPr>
          <w:rFonts w:ascii="Arial" w:hAnsi="Arial" w:cs="Arial"/>
          <w:b/>
          <w:sz w:val="20"/>
          <w:szCs w:val="20"/>
        </w:rPr>
        <w:t>8</w:t>
      </w:r>
      <w:r w:rsidR="00E17127">
        <w:rPr>
          <w:rFonts w:ascii="Arial" w:hAnsi="Arial" w:cs="Arial"/>
          <w:b/>
          <w:sz w:val="20"/>
          <w:szCs w:val="20"/>
        </w:rPr>
        <w:t>4,6</w:t>
      </w:r>
      <w:r w:rsidRPr="008656F7">
        <w:rPr>
          <w:rFonts w:ascii="Arial" w:hAnsi="Arial" w:cs="Arial"/>
          <w:b/>
          <w:sz w:val="20"/>
          <w:szCs w:val="20"/>
        </w:rPr>
        <w:t>%</w:t>
      </w:r>
      <w:r w:rsidRPr="008656F7">
        <w:rPr>
          <w:rFonts w:ascii="Arial" w:hAnsi="Arial" w:cs="Arial"/>
          <w:sz w:val="20"/>
          <w:szCs w:val="20"/>
        </w:rPr>
        <w:t xml:space="preserve"> ogółu)</w:t>
      </w:r>
      <w:r w:rsidR="00E17127">
        <w:rPr>
          <w:rFonts w:ascii="Arial" w:hAnsi="Arial" w:cs="Arial"/>
          <w:sz w:val="20"/>
          <w:szCs w:val="20"/>
        </w:rPr>
        <w:t xml:space="preserve"> oraz </w:t>
      </w:r>
      <w:r w:rsidR="00E17127">
        <w:rPr>
          <w:rFonts w:ascii="Arial" w:hAnsi="Arial" w:cs="Arial"/>
          <w:b/>
          <w:sz w:val="20"/>
          <w:szCs w:val="20"/>
        </w:rPr>
        <w:t>1</w:t>
      </w:r>
      <w:r w:rsidR="00E17127">
        <w:rPr>
          <w:rFonts w:ascii="Arial" w:hAnsi="Arial" w:cs="Arial"/>
          <w:sz w:val="20"/>
          <w:szCs w:val="20"/>
        </w:rPr>
        <w:t xml:space="preserve"> wniosek towarzystwa budownictwa społecznego z przewagą kapitału publicznego (</w:t>
      </w:r>
      <w:r w:rsidR="00E17127">
        <w:rPr>
          <w:rFonts w:ascii="Arial" w:hAnsi="Arial" w:cs="Arial"/>
          <w:b/>
          <w:sz w:val="20"/>
          <w:szCs w:val="20"/>
        </w:rPr>
        <w:t>2,6%</w:t>
      </w:r>
      <w:r w:rsidR="00E17127">
        <w:rPr>
          <w:rFonts w:ascii="Arial" w:hAnsi="Arial" w:cs="Arial"/>
          <w:sz w:val="20"/>
          <w:szCs w:val="20"/>
        </w:rPr>
        <w:t xml:space="preserve"> ogółu).</w:t>
      </w:r>
    </w:p>
    <w:p w:rsidR="004C197C" w:rsidRDefault="00B85050" w:rsidP="00AE31BE">
      <w:pPr>
        <w:spacing w:after="240" w:line="240" w:lineRule="exact"/>
        <w:jc w:val="both"/>
        <w:rPr>
          <w:rFonts w:ascii="Arial" w:hAnsi="Arial" w:cs="Arial"/>
          <w:sz w:val="20"/>
          <w:szCs w:val="20"/>
        </w:rPr>
      </w:pPr>
      <w:r w:rsidRPr="008656F7">
        <w:rPr>
          <w:rFonts w:ascii="Arial" w:hAnsi="Arial" w:cs="Arial"/>
          <w:sz w:val="20"/>
          <w:szCs w:val="20"/>
        </w:rPr>
        <w:t xml:space="preserve">Oznacza to, że negatywną ocenę wiarygodności kredytowej </w:t>
      </w:r>
      <w:r w:rsidR="00E17127" w:rsidRPr="008656F7">
        <w:rPr>
          <w:rFonts w:ascii="Arial" w:hAnsi="Arial" w:cs="Arial"/>
          <w:sz w:val="20"/>
          <w:szCs w:val="20"/>
        </w:rPr>
        <w:t>otrzymał</w:t>
      </w:r>
      <w:r w:rsidR="00E17127">
        <w:rPr>
          <w:rFonts w:ascii="Arial" w:hAnsi="Arial" w:cs="Arial"/>
          <w:sz w:val="20"/>
          <w:szCs w:val="20"/>
        </w:rPr>
        <w:t>o</w:t>
      </w:r>
      <w:r w:rsidR="00E17127" w:rsidRPr="008656F7">
        <w:rPr>
          <w:rFonts w:ascii="Arial" w:hAnsi="Arial" w:cs="Arial"/>
          <w:sz w:val="20"/>
          <w:szCs w:val="20"/>
        </w:rPr>
        <w:t xml:space="preserve"> </w:t>
      </w:r>
      <w:r w:rsidR="00E17127">
        <w:rPr>
          <w:rFonts w:ascii="Arial" w:hAnsi="Arial" w:cs="Arial"/>
          <w:b/>
          <w:sz w:val="20"/>
          <w:szCs w:val="20"/>
        </w:rPr>
        <w:t>8</w:t>
      </w:r>
      <w:r w:rsidR="00E17127" w:rsidRPr="008656F7">
        <w:rPr>
          <w:rFonts w:ascii="Arial" w:hAnsi="Arial" w:cs="Arial"/>
          <w:sz w:val="20"/>
          <w:szCs w:val="20"/>
        </w:rPr>
        <w:t xml:space="preserve"> </w:t>
      </w:r>
      <w:r w:rsidRPr="008656F7">
        <w:rPr>
          <w:rFonts w:ascii="Arial" w:hAnsi="Arial" w:cs="Arial"/>
          <w:sz w:val="20"/>
          <w:szCs w:val="20"/>
        </w:rPr>
        <w:t>wniosk</w:t>
      </w:r>
      <w:r w:rsidR="00E17127">
        <w:rPr>
          <w:rFonts w:ascii="Arial" w:hAnsi="Arial" w:cs="Arial"/>
          <w:sz w:val="20"/>
          <w:szCs w:val="20"/>
        </w:rPr>
        <w:t xml:space="preserve">ów: </w:t>
      </w:r>
      <w:r w:rsidR="00E17127" w:rsidRPr="00E17127">
        <w:rPr>
          <w:rFonts w:ascii="Arial" w:hAnsi="Arial" w:cs="Arial"/>
          <w:b/>
          <w:sz w:val="20"/>
          <w:szCs w:val="20"/>
        </w:rPr>
        <w:t>1</w:t>
      </w:r>
      <w:r w:rsidR="00E17127">
        <w:rPr>
          <w:rFonts w:ascii="Arial" w:hAnsi="Arial" w:cs="Arial"/>
          <w:sz w:val="20"/>
          <w:szCs w:val="20"/>
        </w:rPr>
        <w:t xml:space="preserve"> wniosek złożony przez spółdzielnię mieszkaniową, </w:t>
      </w:r>
      <w:r w:rsidR="00E17127" w:rsidRPr="00E17127">
        <w:rPr>
          <w:rFonts w:ascii="Arial" w:hAnsi="Arial" w:cs="Arial"/>
          <w:b/>
          <w:sz w:val="20"/>
          <w:szCs w:val="20"/>
        </w:rPr>
        <w:t>1</w:t>
      </w:r>
      <w:r w:rsidR="00E17127">
        <w:rPr>
          <w:rFonts w:ascii="Arial" w:hAnsi="Arial" w:cs="Arial"/>
          <w:sz w:val="20"/>
          <w:szCs w:val="20"/>
        </w:rPr>
        <w:t xml:space="preserve"> wniosek złożony przez spółkę gminną oraz </w:t>
      </w:r>
      <w:r w:rsidR="00E17127" w:rsidRPr="00E17127">
        <w:rPr>
          <w:rFonts w:ascii="Arial" w:hAnsi="Arial" w:cs="Arial"/>
          <w:b/>
          <w:sz w:val="20"/>
          <w:szCs w:val="20"/>
        </w:rPr>
        <w:t>6</w:t>
      </w:r>
      <w:r w:rsidR="00E17127">
        <w:rPr>
          <w:rFonts w:ascii="Arial" w:hAnsi="Arial" w:cs="Arial"/>
          <w:sz w:val="20"/>
          <w:szCs w:val="20"/>
        </w:rPr>
        <w:t xml:space="preserve"> wniosków złożonych przez towarzystwa budownictwa społecznego z przewagą kapitału publicznego.</w:t>
      </w:r>
      <w:r w:rsidRPr="008656F7">
        <w:rPr>
          <w:rFonts w:ascii="Arial" w:hAnsi="Arial" w:cs="Arial"/>
          <w:sz w:val="20"/>
          <w:szCs w:val="20"/>
        </w:rPr>
        <w:t xml:space="preserve"> </w:t>
      </w:r>
    </w:p>
    <w:p w:rsidR="00FD0E35" w:rsidRDefault="00FD0E35" w:rsidP="001722E5">
      <w:pPr>
        <w:spacing w:after="240" w:line="240" w:lineRule="auto"/>
        <w:contextualSpacing/>
        <w:jc w:val="both"/>
        <w:rPr>
          <w:rFonts w:ascii="Arial" w:hAnsi="Arial" w:cs="Arial"/>
          <w:b/>
          <w:i/>
          <w:sz w:val="18"/>
          <w:szCs w:val="18"/>
        </w:rPr>
      </w:pPr>
      <w:r w:rsidRPr="008656F7">
        <w:rPr>
          <w:rFonts w:ascii="Arial" w:hAnsi="Arial" w:cs="Arial"/>
          <w:b/>
          <w:i/>
          <w:sz w:val="18"/>
          <w:szCs w:val="18"/>
        </w:rPr>
        <w:t xml:space="preserve">Tabela </w:t>
      </w:r>
      <w:r w:rsidR="008706AA" w:rsidRPr="008656F7">
        <w:rPr>
          <w:rFonts w:ascii="Arial" w:hAnsi="Arial" w:cs="Arial"/>
          <w:b/>
          <w:i/>
          <w:sz w:val="18"/>
          <w:szCs w:val="18"/>
        </w:rPr>
        <w:t xml:space="preserve">nr </w:t>
      </w:r>
      <w:r w:rsidR="00943891" w:rsidRPr="008656F7">
        <w:rPr>
          <w:rFonts w:ascii="Arial" w:hAnsi="Arial" w:cs="Arial"/>
          <w:b/>
          <w:i/>
          <w:sz w:val="18"/>
          <w:szCs w:val="18"/>
        </w:rPr>
        <w:t>5</w:t>
      </w:r>
      <w:r w:rsidR="008706AA" w:rsidRPr="008656F7">
        <w:rPr>
          <w:rFonts w:ascii="Arial" w:hAnsi="Arial" w:cs="Arial"/>
          <w:b/>
          <w:i/>
          <w:sz w:val="18"/>
          <w:szCs w:val="18"/>
        </w:rPr>
        <w:t>.</w:t>
      </w:r>
      <w:r w:rsidRPr="008656F7">
        <w:rPr>
          <w:rFonts w:ascii="Arial" w:hAnsi="Arial" w:cs="Arial"/>
          <w:b/>
          <w:i/>
          <w:sz w:val="18"/>
          <w:szCs w:val="18"/>
        </w:rPr>
        <w:t xml:space="preserve"> Lista wniosków złożonych przez kredytobiorców, którzy uzyskali pozytywną ocenę wiarygodności kredytowej – podsumowanie </w:t>
      </w:r>
      <w:r w:rsidR="00AD1626">
        <w:rPr>
          <w:rFonts w:ascii="Arial" w:hAnsi="Arial" w:cs="Arial"/>
          <w:b/>
          <w:i/>
          <w:sz w:val="18"/>
          <w:szCs w:val="18"/>
        </w:rPr>
        <w:t>VII</w:t>
      </w:r>
      <w:r w:rsidR="00AD1626" w:rsidRPr="008656F7">
        <w:rPr>
          <w:rFonts w:ascii="Arial" w:hAnsi="Arial" w:cs="Arial"/>
          <w:b/>
          <w:i/>
          <w:sz w:val="18"/>
          <w:szCs w:val="18"/>
        </w:rPr>
        <w:t xml:space="preserve"> </w:t>
      </w:r>
      <w:r w:rsidRPr="008656F7">
        <w:rPr>
          <w:rFonts w:ascii="Arial" w:hAnsi="Arial" w:cs="Arial"/>
          <w:b/>
          <w:i/>
          <w:sz w:val="18"/>
          <w:szCs w:val="18"/>
        </w:rPr>
        <w:t>edycji programu.</w:t>
      </w:r>
    </w:p>
    <w:tbl>
      <w:tblPr>
        <w:tblStyle w:val="Tabela-Siatka"/>
        <w:tblW w:w="9498" w:type="dxa"/>
        <w:tblInd w:w="-5" w:type="dxa"/>
        <w:tblLook w:val="04A0" w:firstRow="1" w:lastRow="0" w:firstColumn="1" w:lastColumn="0" w:noHBand="0" w:noVBand="1"/>
      </w:tblPr>
      <w:tblGrid>
        <w:gridCol w:w="572"/>
        <w:gridCol w:w="1557"/>
        <w:gridCol w:w="7369"/>
      </w:tblGrid>
      <w:tr w:rsidR="00FD0E35" w:rsidRPr="008656F7" w:rsidTr="001F2022">
        <w:trPr>
          <w:trHeight w:val="220"/>
        </w:trPr>
        <w:tc>
          <w:tcPr>
            <w:tcW w:w="572" w:type="dxa"/>
            <w:tcBorders>
              <w:bottom w:val="single" w:sz="4" w:space="0" w:color="auto"/>
            </w:tcBorders>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L.p</w:t>
            </w:r>
            <w:r w:rsidR="004571CF">
              <w:rPr>
                <w:rFonts w:ascii="Arial" w:hAnsi="Arial" w:cs="Arial"/>
                <w:b/>
                <w:sz w:val="20"/>
                <w:szCs w:val="20"/>
              </w:rPr>
              <w:t>.</w:t>
            </w:r>
          </w:p>
        </w:tc>
        <w:tc>
          <w:tcPr>
            <w:tcW w:w="1557"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Nadany przez Bank numer wniosku</w:t>
            </w:r>
          </w:p>
        </w:tc>
        <w:tc>
          <w:tcPr>
            <w:tcW w:w="7369"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Wnioskodawca</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1.</w:t>
            </w:r>
          </w:p>
        </w:tc>
        <w:tc>
          <w:tcPr>
            <w:tcW w:w="1557" w:type="dxa"/>
            <w:vAlign w:val="center"/>
          </w:tcPr>
          <w:p w:rsidR="00FD0E35" w:rsidRPr="008656F7" w:rsidRDefault="00C56A77" w:rsidP="001722E5">
            <w:pPr>
              <w:spacing w:after="240"/>
              <w:contextualSpacing/>
              <w:jc w:val="center"/>
              <w:rPr>
                <w:rFonts w:ascii="Arial" w:hAnsi="Arial" w:cs="Arial"/>
                <w:sz w:val="20"/>
                <w:szCs w:val="20"/>
              </w:rPr>
            </w:pPr>
            <w:r>
              <w:rPr>
                <w:rFonts w:ascii="Arial" w:hAnsi="Arial" w:cs="Arial"/>
                <w:sz w:val="20"/>
                <w:szCs w:val="20"/>
              </w:rPr>
              <w:t>1/VII/2019</w:t>
            </w:r>
          </w:p>
        </w:tc>
        <w:tc>
          <w:tcPr>
            <w:tcW w:w="7369" w:type="dxa"/>
            <w:vAlign w:val="center"/>
          </w:tcPr>
          <w:p w:rsidR="00FD0E35" w:rsidRPr="008656F7" w:rsidRDefault="00C56A77" w:rsidP="001722E5">
            <w:pPr>
              <w:spacing w:after="240"/>
              <w:contextualSpacing/>
              <w:rPr>
                <w:rFonts w:ascii="Arial" w:hAnsi="Arial" w:cs="Arial"/>
                <w:sz w:val="20"/>
                <w:szCs w:val="20"/>
              </w:rPr>
            </w:pPr>
            <w:r>
              <w:rPr>
                <w:rFonts w:ascii="Arial" w:hAnsi="Arial" w:cs="Arial"/>
                <w:sz w:val="20"/>
                <w:szCs w:val="20"/>
              </w:rPr>
              <w:t>Miejskie Budownictwo Mieszkaniowe sp. z o.o. we Włocławku</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2.</w:t>
            </w:r>
          </w:p>
        </w:tc>
        <w:tc>
          <w:tcPr>
            <w:tcW w:w="1557" w:type="dxa"/>
            <w:vAlign w:val="center"/>
          </w:tcPr>
          <w:p w:rsidR="00FD0E35" w:rsidRPr="008656F7" w:rsidRDefault="00C56A77" w:rsidP="001722E5">
            <w:pPr>
              <w:spacing w:after="240"/>
              <w:contextualSpacing/>
              <w:jc w:val="center"/>
              <w:rPr>
                <w:rFonts w:ascii="Arial" w:hAnsi="Arial" w:cs="Arial"/>
                <w:sz w:val="20"/>
                <w:szCs w:val="20"/>
              </w:rPr>
            </w:pPr>
            <w:r>
              <w:rPr>
                <w:rFonts w:ascii="Arial" w:hAnsi="Arial" w:cs="Arial"/>
                <w:sz w:val="20"/>
                <w:szCs w:val="20"/>
              </w:rPr>
              <w:t>2/VII/2019</w:t>
            </w:r>
          </w:p>
        </w:tc>
        <w:tc>
          <w:tcPr>
            <w:tcW w:w="7369" w:type="dxa"/>
            <w:vAlign w:val="center"/>
          </w:tcPr>
          <w:p w:rsidR="00FD0E35" w:rsidRPr="008656F7" w:rsidRDefault="00C56A77" w:rsidP="001722E5">
            <w:pPr>
              <w:spacing w:after="240"/>
              <w:contextualSpacing/>
              <w:rPr>
                <w:rFonts w:ascii="Arial" w:hAnsi="Arial" w:cs="Arial"/>
                <w:sz w:val="20"/>
                <w:szCs w:val="20"/>
              </w:rPr>
            </w:pPr>
            <w:r>
              <w:rPr>
                <w:rFonts w:ascii="Arial" w:hAnsi="Arial" w:cs="Arial"/>
                <w:sz w:val="20"/>
                <w:szCs w:val="20"/>
              </w:rPr>
              <w:t>Towarzystwo Budownictwa Społecznego sp. z o.o. w Kutnie</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3.</w:t>
            </w:r>
          </w:p>
        </w:tc>
        <w:tc>
          <w:tcPr>
            <w:tcW w:w="1557" w:type="dxa"/>
            <w:vAlign w:val="center"/>
          </w:tcPr>
          <w:p w:rsidR="00FD0E35" w:rsidRPr="008656F7" w:rsidRDefault="00C56A77" w:rsidP="001722E5">
            <w:pPr>
              <w:spacing w:after="240"/>
              <w:contextualSpacing/>
              <w:jc w:val="center"/>
              <w:rPr>
                <w:rFonts w:ascii="Arial" w:hAnsi="Arial" w:cs="Arial"/>
                <w:sz w:val="20"/>
                <w:szCs w:val="20"/>
              </w:rPr>
            </w:pPr>
            <w:r>
              <w:rPr>
                <w:rFonts w:ascii="Arial" w:hAnsi="Arial" w:cs="Arial"/>
                <w:sz w:val="20"/>
                <w:szCs w:val="20"/>
              </w:rPr>
              <w:t>3/VII/2019</w:t>
            </w:r>
          </w:p>
        </w:tc>
        <w:tc>
          <w:tcPr>
            <w:tcW w:w="7369" w:type="dxa"/>
            <w:vAlign w:val="center"/>
          </w:tcPr>
          <w:p w:rsidR="00FD0E35" w:rsidRPr="008656F7" w:rsidRDefault="00C56A77" w:rsidP="001722E5">
            <w:pPr>
              <w:spacing w:after="240"/>
              <w:contextualSpacing/>
              <w:rPr>
                <w:rFonts w:ascii="Arial" w:hAnsi="Arial" w:cs="Arial"/>
                <w:sz w:val="20"/>
                <w:szCs w:val="20"/>
              </w:rPr>
            </w:pPr>
            <w:r>
              <w:rPr>
                <w:rFonts w:ascii="Arial" w:hAnsi="Arial" w:cs="Arial"/>
                <w:sz w:val="20"/>
                <w:szCs w:val="20"/>
              </w:rPr>
              <w:t>Pszczyńskie Towarzystwo Budownictwa Społecznego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4.</w:t>
            </w:r>
          </w:p>
        </w:tc>
        <w:tc>
          <w:tcPr>
            <w:tcW w:w="1557" w:type="dxa"/>
            <w:vAlign w:val="center"/>
          </w:tcPr>
          <w:p w:rsidR="00FD0E35" w:rsidRPr="008656F7" w:rsidRDefault="00C56A77" w:rsidP="001722E5">
            <w:pPr>
              <w:spacing w:after="240"/>
              <w:contextualSpacing/>
              <w:jc w:val="center"/>
              <w:rPr>
                <w:rFonts w:ascii="Arial" w:hAnsi="Arial" w:cs="Arial"/>
                <w:sz w:val="20"/>
                <w:szCs w:val="20"/>
              </w:rPr>
            </w:pPr>
            <w:r>
              <w:rPr>
                <w:rFonts w:ascii="Arial" w:hAnsi="Arial" w:cs="Arial"/>
                <w:sz w:val="20"/>
                <w:szCs w:val="20"/>
              </w:rPr>
              <w:t>4/VII/2019</w:t>
            </w:r>
          </w:p>
        </w:tc>
        <w:tc>
          <w:tcPr>
            <w:tcW w:w="7369" w:type="dxa"/>
            <w:vAlign w:val="center"/>
          </w:tcPr>
          <w:p w:rsidR="00FD0E35" w:rsidRPr="008656F7" w:rsidRDefault="00C56A77" w:rsidP="001722E5">
            <w:pPr>
              <w:spacing w:after="240"/>
              <w:contextualSpacing/>
              <w:rPr>
                <w:rFonts w:ascii="Arial" w:hAnsi="Arial" w:cs="Arial"/>
                <w:sz w:val="20"/>
                <w:szCs w:val="20"/>
              </w:rPr>
            </w:pPr>
            <w:r>
              <w:rPr>
                <w:rFonts w:ascii="Arial" w:hAnsi="Arial" w:cs="Arial"/>
                <w:sz w:val="20"/>
                <w:szCs w:val="20"/>
              </w:rPr>
              <w:t>Pleszewskie Towarzystwo Budownictwa Społecznego sp. z o.o.</w:t>
            </w:r>
          </w:p>
        </w:tc>
      </w:tr>
      <w:tr w:rsidR="00FD0E35" w:rsidRPr="008656F7" w:rsidTr="001F2022">
        <w:tc>
          <w:tcPr>
            <w:tcW w:w="572" w:type="dxa"/>
            <w:tcBorders>
              <w:bottom w:val="single" w:sz="4" w:space="0" w:color="auto"/>
            </w:tcBorders>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5.</w:t>
            </w:r>
          </w:p>
        </w:tc>
        <w:tc>
          <w:tcPr>
            <w:tcW w:w="1557" w:type="dxa"/>
            <w:tcBorders>
              <w:bottom w:val="single" w:sz="4" w:space="0" w:color="auto"/>
            </w:tcBorders>
            <w:vAlign w:val="center"/>
          </w:tcPr>
          <w:p w:rsidR="00FD0E35" w:rsidRPr="008656F7" w:rsidRDefault="00C56A77" w:rsidP="00D61927">
            <w:pPr>
              <w:spacing w:after="240"/>
              <w:contextualSpacing/>
              <w:jc w:val="center"/>
              <w:rPr>
                <w:rFonts w:ascii="Arial" w:hAnsi="Arial" w:cs="Arial"/>
                <w:sz w:val="20"/>
                <w:szCs w:val="20"/>
              </w:rPr>
            </w:pPr>
            <w:r>
              <w:rPr>
                <w:rFonts w:ascii="Arial" w:hAnsi="Arial" w:cs="Arial"/>
                <w:sz w:val="20"/>
                <w:szCs w:val="20"/>
              </w:rPr>
              <w:t>5/VII/2019</w:t>
            </w:r>
          </w:p>
        </w:tc>
        <w:tc>
          <w:tcPr>
            <w:tcW w:w="7369" w:type="dxa"/>
            <w:tcBorders>
              <w:bottom w:val="single" w:sz="4" w:space="0" w:color="auto"/>
            </w:tcBorders>
            <w:vAlign w:val="center"/>
          </w:tcPr>
          <w:p w:rsidR="00FD0E35" w:rsidRPr="008656F7" w:rsidRDefault="00C56A77" w:rsidP="001722E5">
            <w:pPr>
              <w:spacing w:after="240"/>
              <w:contextualSpacing/>
              <w:rPr>
                <w:rFonts w:ascii="Arial" w:hAnsi="Arial" w:cs="Arial"/>
                <w:sz w:val="20"/>
                <w:szCs w:val="20"/>
              </w:rPr>
            </w:pPr>
            <w:r>
              <w:rPr>
                <w:rFonts w:ascii="Arial" w:hAnsi="Arial" w:cs="Arial"/>
                <w:sz w:val="20"/>
                <w:szCs w:val="20"/>
              </w:rPr>
              <w:t>Otwocki Zakład Energetyki Cieplnej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6.</w:t>
            </w:r>
          </w:p>
        </w:tc>
        <w:tc>
          <w:tcPr>
            <w:tcW w:w="1557" w:type="dxa"/>
          </w:tcPr>
          <w:p w:rsidR="00FD0E35" w:rsidRPr="008656F7" w:rsidRDefault="00C56A77" w:rsidP="00D61927">
            <w:pPr>
              <w:spacing w:after="240"/>
              <w:contextualSpacing/>
              <w:jc w:val="center"/>
              <w:rPr>
                <w:rFonts w:ascii="Arial" w:hAnsi="Arial" w:cs="Arial"/>
                <w:sz w:val="20"/>
                <w:szCs w:val="20"/>
              </w:rPr>
            </w:pPr>
            <w:r>
              <w:rPr>
                <w:rFonts w:ascii="Arial" w:hAnsi="Arial" w:cs="Arial"/>
                <w:sz w:val="20"/>
                <w:szCs w:val="20"/>
              </w:rPr>
              <w:t>6/VII/2019</w:t>
            </w:r>
          </w:p>
        </w:tc>
        <w:tc>
          <w:tcPr>
            <w:tcW w:w="7369" w:type="dxa"/>
          </w:tcPr>
          <w:p w:rsidR="00FD0E35" w:rsidRPr="008656F7" w:rsidRDefault="00C56A77" w:rsidP="00D61927">
            <w:pPr>
              <w:spacing w:after="240"/>
              <w:contextualSpacing/>
              <w:rPr>
                <w:rFonts w:ascii="Arial" w:hAnsi="Arial" w:cs="Arial"/>
                <w:sz w:val="20"/>
                <w:szCs w:val="20"/>
              </w:rPr>
            </w:pPr>
            <w:r>
              <w:rPr>
                <w:rFonts w:ascii="Arial" w:hAnsi="Arial" w:cs="Arial"/>
                <w:sz w:val="20"/>
                <w:szCs w:val="20"/>
              </w:rPr>
              <w:t>Warmińskie Towarzystwo Budownictwa Społecznego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7.</w:t>
            </w:r>
          </w:p>
        </w:tc>
        <w:tc>
          <w:tcPr>
            <w:tcW w:w="1557" w:type="dxa"/>
          </w:tcPr>
          <w:p w:rsidR="00FD0E35" w:rsidRPr="008656F7" w:rsidRDefault="00C56A77" w:rsidP="00D61927">
            <w:pPr>
              <w:spacing w:after="240"/>
              <w:contextualSpacing/>
              <w:jc w:val="center"/>
              <w:rPr>
                <w:rFonts w:ascii="Arial" w:hAnsi="Arial" w:cs="Arial"/>
                <w:sz w:val="20"/>
                <w:szCs w:val="20"/>
              </w:rPr>
            </w:pPr>
            <w:r>
              <w:rPr>
                <w:rFonts w:ascii="Arial" w:hAnsi="Arial" w:cs="Arial"/>
                <w:sz w:val="20"/>
                <w:szCs w:val="20"/>
              </w:rPr>
              <w:t>7/VII/2019</w:t>
            </w:r>
          </w:p>
        </w:tc>
        <w:tc>
          <w:tcPr>
            <w:tcW w:w="7369" w:type="dxa"/>
          </w:tcPr>
          <w:p w:rsidR="00FD0E35" w:rsidRPr="008656F7" w:rsidRDefault="00C56A77" w:rsidP="00004008">
            <w:pPr>
              <w:spacing w:after="240"/>
              <w:contextualSpacing/>
              <w:rPr>
                <w:rFonts w:ascii="Arial" w:hAnsi="Arial" w:cs="Arial"/>
                <w:sz w:val="20"/>
                <w:szCs w:val="20"/>
              </w:rPr>
            </w:pPr>
            <w:r>
              <w:rPr>
                <w:rFonts w:ascii="Arial" w:hAnsi="Arial" w:cs="Arial"/>
                <w:sz w:val="20"/>
                <w:szCs w:val="20"/>
              </w:rPr>
              <w:t>Towarzystwo Budownictwa Społecznego sp. z o.o. w Ropczycach</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8.</w:t>
            </w:r>
          </w:p>
        </w:tc>
        <w:tc>
          <w:tcPr>
            <w:tcW w:w="1557" w:type="dxa"/>
          </w:tcPr>
          <w:p w:rsidR="00FD0E35" w:rsidRPr="008656F7" w:rsidRDefault="00C56A77" w:rsidP="001722E5">
            <w:pPr>
              <w:spacing w:after="240"/>
              <w:contextualSpacing/>
              <w:jc w:val="center"/>
              <w:rPr>
                <w:rFonts w:ascii="Arial" w:hAnsi="Arial" w:cs="Arial"/>
                <w:sz w:val="20"/>
                <w:szCs w:val="20"/>
              </w:rPr>
            </w:pPr>
            <w:r>
              <w:rPr>
                <w:rFonts w:ascii="Arial" w:hAnsi="Arial" w:cs="Arial"/>
                <w:sz w:val="20"/>
                <w:szCs w:val="20"/>
              </w:rPr>
              <w:t>8/VII/2019</w:t>
            </w:r>
          </w:p>
        </w:tc>
        <w:tc>
          <w:tcPr>
            <w:tcW w:w="7369" w:type="dxa"/>
          </w:tcPr>
          <w:p w:rsidR="00FD0E35" w:rsidRPr="008656F7" w:rsidRDefault="00C56A77" w:rsidP="001722E5">
            <w:pPr>
              <w:spacing w:after="240"/>
              <w:contextualSpacing/>
              <w:rPr>
                <w:rFonts w:ascii="Arial" w:hAnsi="Arial" w:cs="Arial"/>
                <w:sz w:val="20"/>
                <w:szCs w:val="20"/>
              </w:rPr>
            </w:pPr>
            <w:r>
              <w:rPr>
                <w:rFonts w:ascii="Arial" w:hAnsi="Arial" w:cs="Arial"/>
                <w:sz w:val="20"/>
                <w:szCs w:val="20"/>
              </w:rPr>
              <w:t>Towa</w:t>
            </w:r>
            <w:r w:rsidR="003D6FB6">
              <w:rPr>
                <w:rFonts w:ascii="Arial" w:hAnsi="Arial" w:cs="Arial"/>
                <w:sz w:val="20"/>
                <w:szCs w:val="20"/>
              </w:rPr>
              <w:t>rzystwo Budownictwa Społecznego „</w:t>
            </w:r>
            <w:r w:rsidR="00574960">
              <w:rPr>
                <w:rFonts w:ascii="Arial" w:hAnsi="Arial" w:cs="Arial"/>
                <w:sz w:val="20"/>
                <w:szCs w:val="20"/>
              </w:rPr>
              <w:t>TBS</w:t>
            </w:r>
            <w:r w:rsidR="003D6FB6">
              <w:rPr>
                <w:rFonts w:ascii="Arial" w:hAnsi="Arial" w:cs="Arial"/>
                <w:sz w:val="20"/>
                <w:szCs w:val="20"/>
              </w:rPr>
              <w:t>” sp. z o.o. w Kamiennej Górze</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9.</w:t>
            </w:r>
          </w:p>
        </w:tc>
        <w:tc>
          <w:tcPr>
            <w:tcW w:w="1557" w:type="dxa"/>
          </w:tcPr>
          <w:p w:rsidR="00FD0E35" w:rsidRPr="008656F7" w:rsidRDefault="003D6FB6" w:rsidP="001722E5">
            <w:pPr>
              <w:spacing w:after="240"/>
              <w:contextualSpacing/>
              <w:jc w:val="center"/>
              <w:rPr>
                <w:rFonts w:ascii="Arial" w:hAnsi="Arial" w:cs="Arial"/>
                <w:sz w:val="20"/>
                <w:szCs w:val="20"/>
              </w:rPr>
            </w:pPr>
            <w:r>
              <w:rPr>
                <w:rFonts w:ascii="Arial" w:hAnsi="Arial" w:cs="Arial"/>
                <w:sz w:val="20"/>
                <w:szCs w:val="20"/>
              </w:rPr>
              <w:t>9/VII/2019</w:t>
            </w:r>
          </w:p>
        </w:tc>
        <w:tc>
          <w:tcPr>
            <w:tcW w:w="7369" w:type="dxa"/>
          </w:tcPr>
          <w:p w:rsidR="00FD0E35" w:rsidRPr="008656F7" w:rsidRDefault="003D6FB6" w:rsidP="001722E5">
            <w:pPr>
              <w:spacing w:after="240"/>
              <w:contextualSpacing/>
              <w:rPr>
                <w:rFonts w:ascii="Arial" w:hAnsi="Arial" w:cs="Arial"/>
                <w:sz w:val="20"/>
                <w:szCs w:val="20"/>
              </w:rPr>
            </w:pPr>
            <w:r>
              <w:rPr>
                <w:rFonts w:ascii="Arial" w:hAnsi="Arial" w:cs="Arial"/>
                <w:sz w:val="20"/>
                <w:szCs w:val="20"/>
              </w:rPr>
              <w:t>Towarzystwo Budownictwa Społecznego Warszawa Południe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10.</w:t>
            </w:r>
          </w:p>
        </w:tc>
        <w:tc>
          <w:tcPr>
            <w:tcW w:w="1557" w:type="dxa"/>
          </w:tcPr>
          <w:p w:rsidR="00FD0E35" w:rsidRPr="008656F7" w:rsidRDefault="003D6FB6" w:rsidP="00004008">
            <w:pPr>
              <w:spacing w:after="240"/>
              <w:contextualSpacing/>
              <w:jc w:val="center"/>
              <w:rPr>
                <w:rFonts w:ascii="Arial" w:hAnsi="Arial" w:cs="Arial"/>
                <w:sz w:val="20"/>
                <w:szCs w:val="20"/>
              </w:rPr>
            </w:pPr>
            <w:r>
              <w:rPr>
                <w:rFonts w:ascii="Arial" w:hAnsi="Arial" w:cs="Arial"/>
                <w:sz w:val="20"/>
                <w:szCs w:val="20"/>
              </w:rPr>
              <w:t>10/VII/2019</w:t>
            </w:r>
          </w:p>
        </w:tc>
        <w:tc>
          <w:tcPr>
            <w:tcW w:w="7369" w:type="dxa"/>
          </w:tcPr>
          <w:p w:rsidR="00FD0E35" w:rsidRPr="008656F7" w:rsidRDefault="003D6FB6" w:rsidP="00004008">
            <w:pPr>
              <w:spacing w:after="240"/>
              <w:contextualSpacing/>
              <w:rPr>
                <w:rFonts w:ascii="Arial" w:hAnsi="Arial" w:cs="Arial"/>
                <w:sz w:val="20"/>
                <w:szCs w:val="20"/>
              </w:rPr>
            </w:pPr>
            <w:r>
              <w:rPr>
                <w:rFonts w:ascii="Arial" w:hAnsi="Arial" w:cs="Arial"/>
                <w:sz w:val="20"/>
                <w:szCs w:val="20"/>
              </w:rPr>
              <w:t>Regionalne Wąbrzeskie Towarzystwo Budownictwa Społecznego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11.</w:t>
            </w:r>
          </w:p>
        </w:tc>
        <w:tc>
          <w:tcPr>
            <w:tcW w:w="1557" w:type="dxa"/>
          </w:tcPr>
          <w:p w:rsidR="00FD0E35" w:rsidRPr="008656F7" w:rsidRDefault="003D6FB6" w:rsidP="00004008">
            <w:pPr>
              <w:spacing w:after="240"/>
              <w:contextualSpacing/>
              <w:jc w:val="center"/>
              <w:rPr>
                <w:rFonts w:ascii="Arial" w:hAnsi="Arial" w:cs="Arial"/>
                <w:sz w:val="20"/>
                <w:szCs w:val="20"/>
              </w:rPr>
            </w:pPr>
            <w:r>
              <w:rPr>
                <w:rFonts w:ascii="Arial" w:hAnsi="Arial" w:cs="Arial"/>
                <w:sz w:val="20"/>
                <w:szCs w:val="20"/>
              </w:rPr>
              <w:t>11/VII/2019</w:t>
            </w:r>
          </w:p>
        </w:tc>
        <w:tc>
          <w:tcPr>
            <w:tcW w:w="7369" w:type="dxa"/>
          </w:tcPr>
          <w:p w:rsidR="00FD0E35" w:rsidRPr="008656F7" w:rsidRDefault="003D6FB6" w:rsidP="00004008">
            <w:pPr>
              <w:spacing w:after="240"/>
              <w:contextualSpacing/>
              <w:rPr>
                <w:rFonts w:ascii="Arial" w:hAnsi="Arial" w:cs="Arial"/>
                <w:sz w:val="20"/>
                <w:szCs w:val="20"/>
              </w:rPr>
            </w:pPr>
            <w:r>
              <w:rPr>
                <w:rFonts w:ascii="Arial" w:hAnsi="Arial" w:cs="Arial"/>
                <w:sz w:val="20"/>
                <w:szCs w:val="20"/>
              </w:rPr>
              <w:t>Towarzystwo Budownictwa Społecznego „Motława”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12.</w:t>
            </w:r>
          </w:p>
        </w:tc>
        <w:tc>
          <w:tcPr>
            <w:tcW w:w="1557" w:type="dxa"/>
          </w:tcPr>
          <w:p w:rsidR="00FD0E35" w:rsidRPr="008656F7" w:rsidRDefault="003D6FB6" w:rsidP="00004008">
            <w:pPr>
              <w:spacing w:after="240"/>
              <w:contextualSpacing/>
              <w:jc w:val="center"/>
              <w:rPr>
                <w:rFonts w:ascii="Arial" w:hAnsi="Arial" w:cs="Arial"/>
                <w:sz w:val="20"/>
                <w:szCs w:val="20"/>
              </w:rPr>
            </w:pPr>
            <w:r>
              <w:rPr>
                <w:rFonts w:ascii="Arial" w:hAnsi="Arial" w:cs="Arial"/>
                <w:sz w:val="20"/>
                <w:szCs w:val="20"/>
              </w:rPr>
              <w:t>12/VII/2019</w:t>
            </w:r>
          </w:p>
        </w:tc>
        <w:tc>
          <w:tcPr>
            <w:tcW w:w="7369" w:type="dxa"/>
          </w:tcPr>
          <w:p w:rsidR="00FD0E35" w:rsidRPr="008656F7" w:rsidRDefault="003D6FB6" w:rsidP="001722E5">
            <w:pPr>
              <w:spacing w:after="240"/>
              <w:contextualSpacing/>
              <w:rPr>
                <w:rFonts w:ascii="Arial" w:hAnsi="Arial" w:cs="Arial"/>
                <w:sz w:val="20"/>
                <w:szCs w:val="20"/>
              </w:rPr>
            </w:pPr>
            <w:r>
              <w:rPr>
                <w:rFonts w:ascii="Arial" w:hAnsi="Arial" w:cs="Arial"/>
                <w:sz w:val="20"/>
                <w:szCs w:val="20"/>
              </w:rPr>
              <w:t>Ostrołęckie Towarzystwo Budownictwa Społecznego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13.</w:t>
            </w:r>
          </w:p>
        </w:tc>
        <w:tc>
          <w:tcPr>
            <w:tcW w:w="1557" w:type="dxa"/>
          </w:tcPr>
          <w:p w:rsidR="00FD0E35" w:rsidRPr="008656F7" w:rsidRDefault="003D6FB6" w:rsidP="00004008">
            <w:pPr>
              <w:spacing w:after="240"/>
              <w:contextualSpacing/>
              <w:jc w:val="center"/>
              <w:rPr>
                <w:rFonts w:ascii="Arial" w:hAnsi="Arial" w:cs="Arial"/>
                <w:sz w:val="20"/>
                <w:szCs w:val="20"/>
              </w:rPr>
            </w:pPr>
            <w:r>
              <w:rPr>
                <w:rFonts w:ascii="Arial" w:hAnsi="Arial" w:cs="Arial"/>
                <w:sz w:val="20"/>
                <w:szCs w:val="20"/>
              </w:rPr>
              <w:t>14/VII/2019</w:t>
            </w:r>
          </w:p>
        </w:tc>
        <w:tc>
          <w:tcPr>
            <w:tcW w:w="7369" w:type="dxa"/>
          </w:tcPr>
          <w:p w:rsidR="00FD0E35" w:rsidRPr="008656F7" w:rsidRDefault="003D6FB6" w:rsidP="00004008">
            <w:pPr>
              <w:spacing w:after="240"/>
              <w:contextualSpacing/>
              <w:rPr>
                <w:rFonts w:ascii="Arial" w:hAnsi="Arial" w:cs="Arial"/>
                <w:sz w:val="20"/>
                <w:szCs w:val="20"/>
              </w:rPr>
            </w:pPr>
            <w:r>
              <w:rPr>
                <w:rFonts w:ascii="Arial" w:hAnsi="Arial" w:cs="Arial"/>
                <w:sz w:val="20"/>
                <w:szCs w:val="20"/>
              </w:rPr>
              <w:t>Bielsko-Bialskie Towarzystwo Budownictwa Społecznego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14.</w:t>
            </w:r>
          </w:p>
        </w:tc>
        <w:tc>
          <w:tcPr>
            <w:tcW w:w="1557" w:type="dxa"/>
          </w:tcPr>
          <w:p w:rsidR="00FD0E35" w:rsidRPr="008656F7" w:rsidRDefault="003D6FB6" w:rsidP="00004008">
            <w:pPr>
              <w:spacing w:after="240"/>
              <w:contextualSpacing/>
              <w:jc w:val="center"/>
              <w:rPr>
                <w:rFonts w:ascii="Arial" w:hAnsi="Arial" w:cs="Arial"/>
                <w:sz w:val="20"/>
                <w:szCs w:val="20"/>
              </w:rPr>
            </w:pPr>
            <w:r>
              <w:rPr>
                <w:rFonts w:ascii="Arial" w:hAnsi="Arial" w:cs="Arial"/>
                <w:sz w:val="20"/>
                <w:szCs w:val="20"/>
              </w:rPr>
              <w:t>15/VII/2019</w:t>
            </w:r>
          </w:p>
        </w:tc>
        <w:tc>
          <w:tcPr>
            <w:tcW w:w="7369" w:type="dxa"/>
          </w:tcPr>
          <w:p w:rsidR="00FD0E35" w:rsidRPr="008656F7" w:rsidRDefault="003D6FB6" w:rsidP="001722E5">
            <w:pPr>
              <w:spacing w:after="240"/>
              <w:contextualSpacing/>
              <w:rPr>
                <w:rFonts w:ascii="Arial" w:hAnsi="Arial" w:cs="Arial"/>
                <w:sz w:val="20"/>
                <w:szCs w:val="20"/>
              </w:rPr>
            </w:pPr>
            <w:r>
              <w:rPr>
                <w:rFonts w:ascii="Arial" w:hAnsi="Arial" w:cs="Arial"/>
                <w:sz w:val="20"/>
                <w:szCs w:val="20"/>
              </w:rPr>
              <w:t>Olkuskie Towarzystwo Budownictwa Społecznego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15.</w:t>
            </w:r>
          </w:p>
        </w:tc>
        <w:tc>
          <w:tcPr>
            <w:tcW w:w="1557" w:type="dxa"/>
          </w:tcPr>
          <w:p w:rsidR="00FD0E35" w:rsidRPr="008656F7" w:rsidRDefault="00B63805" w:rsidP="001722E5">
            <w:pPr>
              <w:spacing w:after="240"/>
              <w:contextualSpacing/>
              <w:jc w:val="center"/>
              <w:rPr>
                <w:rFonts w:ascii="Arial" w:hAnsi="Arial" w:cs="Arial"/>
                <w:sz w:val="20"/>
                <w:szCs w:val="20"/>
              </w:rPr>
            </w:pPr>
            <w:r>
              <w:rPr>
                <w:rFonts w:ascii="Arial" w:hAnsi="Arial" w:cs="Arial"/>
                <w:sz w:val="20"/>
                <w:szCs w:val="20"/>
              </w:rPr>
              <w:t>16/VII/2019</w:t>
            </w:r>
          </w:p>
        </w:tc>
        <w:tc>
          <w:tcPr>
            <w:tcW w:w="7369" w:type="dxa"/>
          </w:tcPr>
          <w:p w:rsidR="00FD0E35" w:rsidRPr="008656F7" w:rsidRDefault="00B63805" w:rsidP="001722E5">
            <w:pPr>
              <w:spacing w:after="240"/>
              <w:contextualSpacing/>
              <w:rPr>
                <w:rFonts w:ascii="Arial" w:hAnsi="Arial" w:cs="Arial"/>
                <w:sz w:val="20"/>
                <w:szCs w:val="20"/>
              </w:rPr>
            </w:pPr>
            <w:r>
              <w:rPr>
                <w:rFonts w:ascii="Arial" w:hAnsi="Arial" w:cs="Arial"/>
                <w:sz w:val="20"/>
                <w:szCs w:val="20"/>
              </w:rPr>
              <w:t>Towarzystwo Budownictwa Społecznego w Radomsku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16.</w:t>
            </w:r>
          </w:p>
        </w:tc>
        <w:tc>
          <w:tcPr>
            <w:tcW w:w="1557" w:type="dxa"/>
          </w:tcPr>
          <w:p w:rsidR="00FD0E35" w:rsidRPr="008656F7" w:rsidRDefault="00B63805" w:rsidP="00004008">
            <w:pPr>
              <w:spacing w:after="240"/>
              <w:contextualSpacing/>
              <w:jc w:val="center"/>
              <w:rPr>
                <w:rFonts w:ascii="Arial" w:hAnsi="Arial" w:cs="Arial"/>
                <w:sz w:val="20"/>
                <w:szCs w:val="20"/>
              </w:rPr>
            </w:pPr>
            <w:r>
              <w:rPr>
                <w:rFonts w:ascii="Arial" w:hAnsi="Arial" w:cs="Arial"/>
                <w:sz w:val="20"/>
                <w:szCs w:val="20"/>
              </w:rPr>
              <w:t>17/VII/2019</w:t>
            </w:r>
          </w:p>
        </w:tc>
        <w:tc>
          <w:tcPr>
            <w:tcW w:w="7369" w:type="dxa"/>
          </w:tcPr>
          <w:p w:rsidR="00FD0E35" w:rsidRPr="008656F7" w:rsidRDefault="00B63805" w:rsidP="001722E5">
            <w:pPr>
              <w:spacing w:after="240"/>
              <w:contextualSpacing/>
              <w:rPr>
                <w:rFonts w:ascii="Arial" w:hAnsi="Arial" w:cs="Arial"/>
                <w:sz w:val="20"/>
                <w:szCs w:val="20"/>
              </w:rPr>
            </w:pPr>
            <w:r>
              <w:rPr>
                <w:rFonts w:ascii="Arial" w:hAnsi="Arial" w:cs="Arial"/>
                <w:sz w:val="20"/>
                <w:szCs w:val="20"/>
              </w:rPr>
              <w:t>Świebodzińskie Towarzystwo Budownictwa Społecznego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17.</w:t>
            </w:r>
          </w:p>
        </w:tc>
        <w:tc>
          <w:tcPr>
            <w:tcW w:w="1557" w:type="dxa"/>
          </w:tcPr>
          <w:p w:rsidR="00FD0E35" w:rsidRPr="008656F7" w:rsidRDefault="00B63805" w:rsidP="001722E5">
            <w:pPr>
              <w:spacing w:after="240"/>
              <w:contextualSpacing/>
              <w:jc w:val="center"/>
              <w:rPr>
                <w:rFonts w:ascii="Arial" w:hAnsi="Arial" w:cs="Arial"/>
                <w:sz w:val="20"/>
                <w:szCs w:val="20"/>
              </w:rPr>
            </w:pPr>
            <w:r>
              <w:rPr>
                <w:rFonts w:ascii="Arial" w:hAnsi="Arial" w:cs="Arial"/>
                <w:sz w:val="20"/>
                <w:szCs w:val="20"/>
              </w:rPr>
              <w:t>18/VII/2019</w:t>
            </w:r>
          </w:p>
        </w:tc>
        <w:tc>
          <w:tcPr>
            <w:tcW w:w="7369" w:type="dxa"/>
          </w:tcPr>
          <w:p w:rsidR="00FD0E35" w:rsidRPr="008656F7" w:rsidRDefault="00B63805" w:rsidP="001722E5">
            <w:pPr>
              <w:spacing w:after="240"/>
              <w:contextualSpacing/>
              <w:rPr>
                <w:rFonts w:ascii="Arial" w:hAnsi="Arial" w:cs="Arial"/>
                <w:sz w:val="20"/>
                <w:szCs w:val="20"/>
              </w:rPr>
            </w:pPr>
            <w:r>
              <w:rPr>
                <w:rFonts w:ascii="Arial" w:hAnsi="Arial" w:cs="Arial"/>
                <w:sz w:val="20"/>
                <w:szCs w:val="20"/>
              </w:rPr>
              <w:t>Jarocińskie Towarzystwo Budownictwa Społecznego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18.</w:t>
            </w:r>
          </w:p>
        </w:tc>
        <w:tc>
          <w:tcPr>
            <w:tcW w:w="1557" w:type="dxa"/>
          </w:tcPr>
          <w:p w:rsidR="00FD0E35" w:rsidRPr="008656F7" w:rsidRDefault="00B63805" w:rsidP="00004008">
            <w:pPr>
              <w:spacing w:after="240"/>
              <w:contextualSpacing/>
              <w:jc w:val="center"/>
              <w:rPr>
                <w:rFonts w:ascii="Arial" w:hAnsi="Arial" w:cs="Arial"/>
                <w:sz w:val="20"/>
                <w:szCs w:val="20"/>
              </w:rPr>
            </w:pPr>
            <w:r>
              <w:rPr>
                <w:rFonts w:ascii="Arial" w:hAnsi="Arial" w:cs="Arial"/>
                <w:sz w:val="20"/>
                <w:szCs w:val="20"/>
              </w:rPr>
              <w:t>19/VII/2019</w:t>
            </w:r>
          </w:p>
        </w:tc>
        <w:tc>
          <w:tcPr>
            <w:tcW w:w="7369" w:type="dxa"/>
          </w:tcPr>
          <w:p w:rsidR="00FD0E35" w:rsidRPr="008656F7" w:rsidRDefault="00B63805" w:rsidP="00004008">
            <w:pPr>
              <w:spacing w:after="240"/>
              <w:contextualSpacing/>
              <w:rPr>
                <w:rFonts w:ascii="Arial" w:hAnsi="Arial" w:cs="Arial"/>
                <w:sz w:val="20"/>
                <w:szCs w:val="20"/>
              </w:rPr>
            </w:pPr>
            <w:r>
              <w:rPr>
                <w:rFonts w:ascii="Arial" w:hAnsi="Arial" w:cs="Arial"/>
                <w:sz w:val="20"/>
                <w:szCs w:val="20"/>
              </w:rPr>
              <w:t>Olsztyńskie Towarzystwo Budownictwa Społecznego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19.</w:t>
            </w:r>
          </w:p>
        </w:tc>
        <w:tc>
          <w:tcPr>
            <w:tcW w:w="1557" w:type="dxa"/>
          </w:tcPr>
          <w:p w:rsidR="00FD0E35" w:rsidRPr="008656F7" w:rsidRDefault="00B63805" w:rsidP="00004008">
            <w:pPr>
              <w:spacing w:after="240"/>
              <w:contextualSpacing/>
              <w:jc w:val="center"/>
              <w:rPr>
                <w:rFonts w:ascii="Arial" w:hAnsi="Arial" w:cs="Arial"/>
                <w:sz w:val="20"/>
                <w:szCs w:val="20"/>
              </w:rPr>
            </w:pPr>
            <w:r>
              <w:rPr>
                <w:rFonts w:ascii="Arial" w:hAnsi="Arial" w:cs="Arial"/>
                <w:sz w:val="20"/>
                <w:szCs w:val="20"/>
              </w:rPr>
              <w:t>20/VII/2019</w:t>
            </w:r>
          </w:p>
        </w:tc>
        <w:tc>
          <w:tcPr>
            <w:tcW w:w="7369" w:type="dxa"/>
          </w:tcPr>
          <w:p w:rsidR="00FD0E35" w:rsidRPr="008656F7" w:rsidRDefault="00B63805" w:rsidP="001722E5">
            <w:pPr>
              <w:spacing w:after="240"/>
              <w:contextualSpacing/>
              <w:rPr>
                <w:rFonts w:ascii="Arial" w:hAnsi="Arial" w:cs="Arial"/>
                <w:sz w:val="20"/>
                <w:szCs w:val="20"/>
              </w:rPr>
            </w:pPr>
            <w:r>
              <w:rPr>
                <w:rFonts w:ascii="Arial" w:hAnsi="Arial" w:cs="Arial"/>
                <w:sz w:val="20"/>
                <w:szCs w:val="20"/>
              </w:rPr>
              <w:t>Towarzystwo Budownictwa Społecznego „Motława” sp. z o.o.</w:t>
            </w:r>
          </w:p>
        </w:tc>
      </w:tr>
      <w:tr w:rsidR="00FD0E35" w:rsidRPr="008656F7" w:rsidTr="001F2022">
        <w:tc>
          <w:tcPr>
            <w:tcW w:w="572" w:type="dxa"/>
            <w:shd w:val="clear" w:color="auto" w:fill="B8CCE4" w:themeFill="accent1" w:themeFillTint="66"/>
            <w:vAlign w:val="center"/>
          </w:tcPr>
          <w:p w:rsidR="00FD0E35" w:rsidRPr="008656F7" w:rsidRDefault="00FD0E35" w:rsidP="001722E5">
            <w:pPr>
              <w:spacing w:after="240"/>
              <w:contextualSpacing/>
              <w:jc w:val="center"/>
              <w:rPr>
                <w:rFonts w:ascii="Arial" w:hAnsi="Arial" w:cs="Arial"/>
                <w:b/>
                <w:sz w:val="20"/>
                <w:szCs w:val="20"/>
              </w:rPr>
            </w:pPr>
            <w:r w:rsidRPr="008656F7">
              <w:rPr>
                <w:rFonts w:ascii="Arial" w:hAnsi="Arial" w:cs="Arial"/>
                <w:b/>
                <w:sz w:val="20"/>
                <w:szCs w:val="20"/>
              </w:rPr>
              <w:t>20.</w:t>
            </w:r>
          </w:p>
        </w:tc>
        <w:tc>
          <w:tcPr>
            <w:tcW w:w="1557" w:type="dxa"/>
          </w:tcPr>
          <w:p w:rsidR="00FD0E35" w:rsidRPr="008656F7" w:rsidRDefault="00B63805" w:rsidP="001722E5">
            <w:pPr>
              <w:spacing w:after="240"/>
              <w:contextualSpacing/>
              <w:jc w:val="center"/>
              <w:rPr>
                <w:rFonts w:ascii="Arial" w:hAnsi="Arial" w:cs="Arial"/>
                <w:sz w:val="20"/>
                <w:szCs w:val="20"/>
              </w:rPr>
            </w:pPr>
            <w:r>
              <w:rPr>
                <w:rFonts w:ascii="Arial" w:hAnsi="Arial" w:cs="Arial"/>
                <w:sz w:val="20"/>
                <w:szCs w:val="20"/>
              </w:rPr>
              <w:t>22/VII/2019</w:t>
            </w:r>
          </w:p>
        </w:tc>
        <w:tc>
          <w:tcPr>
            <w:tcW w:w="7369" w:type="dxa"/>
          </w:tcPr>
          <w:p w:rsidR="00FD0E35" w:rsidRPr="008656F7" w:rsidRDefault="00B63805" w:rsidP="00004008">
            <w:pPr>
              <w:spacing w:after="240"/>
              <w:contextualSpacing/>
              <w:rPr>
                <w:rFonts w:ascii="Arial" w:hAnsi="Arial" w:cs="Arial"/>
                <w:sz w:val="20"/>
                <w:szCs w:val="20"/>
              </w:rPr>
            </w:pPr>
            <w:r>
              <w:rPr>
                <w:rFonts w:ascii="Arial" w:hAnsi="Arial" w:cs="Arial"/>
                <w:sz w:val="20"/>
                <w:szCs w:val="20"/>
              </w:rPr>
              <w:t>Opolska Spółdzielnia Mieszkaniowa „Przyszłość”</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21.</w:t>
            </w:r>
          </w:p>
        </w:tc>
        <w:tc>
          <w:tcPr>
            <w:tcW w:w="1557" w:type="dxa"/>
          </w:tcPr>
          <w:p w:rsidR="00C56A77" w:rsidRPr="008656F7" w:rsidRDefault="00B63805" w:rsidP="001722E5">
            <w:pPr>
              <w:spacing w:after="240"/>
              <w:contextualSpacing/>
              <w:jc w:val="center"/>
              <w:rPr>
                <w:rFonts w:ascii="Arial" w:hAnsi="Arial" w:cs="Arial"/>
                <w:sz w:val="20"/>
                <w:szCs w:val="20"/>
              </w:rPr>
            </w:pPr>
            <w:r>
              <w:rPr>
                <w:rFonts w:ascii="Arial" w:hAnsi="Arial" w:cs="Arial"/>
                <w:sz w:val="20"/>
                <w:szCs w:val="20"/>
              </w:rPr>
              <w:t>23/VII/2019</w:t>
            </w:r>
          </w:p>
        </w:tc>
        <w:tc>
          <w:tcPr>
            <w:tcW w:w="7369" w:type="dxa"/>
          </w:tcPr>
          <w:p w:rsidR="00C56A77" w:rsidRPr="008656F7" w:rsidRDefault="00B63805" w:rsidP="00004008">
            <w:pPr>
              <w:spacing w:after="240"/>
              <w:contextualSpacing/>
              <w:rPr>
                <w:rFonts w:ascii="Arial" w:hAnsi="Arial" w:cs="Arial"/>
                <w:sz w:val="20"/>
                <w:szCs w:val="20"/>
              </w:rPr>
            </w:pPr>
            <w:r>
              <w:rPr>
                <w:rFonts w:ascii="Arial" w:hAnsi="Arial" w:cs="Arial"/>
                <w:sz w:val="20"/>
                <w:szCs w:val="20"/>
              </w:rPr>
              <w:t>Koszalińskie Towarzystwo Budownictwa Społecznego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22.</w:t>
            </w:r>
          </w:p>
        </w:tc>
        <w:tc>
          <w:tcPr>
            <w:tcW w:w="1557" w:type="dxa"/>
          </w:tcPr>
          <w:p w:rsidR="00C56A77" w:rsidRPr="008656F7" w:rsidRDefault="00B63805" w:rsidP="001722E5">
            <w:pPr>
              <w:spacing w:after="240"/>
              <w:contextualSpacing/>
              <w:jc w:val="center"/>
              <w:rPr>
                <w:rFonts w:ascii="Arial" w:hAnsi="Arial" w:cs="Arial"/>
                <w:sz w:val="20"/>
                <w:szCs w:val="20"/>
              </w:rPr>
            </w:pPr>
            <w:r>
              <w:rPr>
                <w:rFonts w:ascii="Arial" w:hAnsi="Arial" w:cs="Arial"/>
                <w:sz w:val="20"/>
                <w:szCs w:val="20"/>
              </w:rPr>
              <w:t>24/VII/2019</w:t>
            </w:r>
          </w:p>
        </w:tc>
        <w:tc>
          <w:tcPr>
            <w:tcW w:w="7369" w:type="dxa"/>
          </w:tcPr>
          <w:p w:rsidR="00C56A77" w:rsidRPr="008656F7" w:rsidRDefault="00B63805" w:rsidP="00004008">
            <w:pPr>
              <w:spacing w:after="240"/>
              <w:contextualSpacing/>
              <w:rPr>
                <w:rFonts w:ascii="Arial" w:hAnsi="Arial" w:cs="Arial"/>
                <w:sz w:val="20"/>
                <w:szCs w:val="20"/>
              </w:rPr>
            </w:pPr>
            <w:r>
              <w:rPr>
                <w:rFonts w:ascii="Arial" w:hAnsi="Arial" w:cs="Arial"/>
                <w:sz w:val="20"/>
                <w:szCs w:val="20"/>
              </w:rPr>
              <w:t>Międzygminne Towarzystwo Budownictwa Społecznego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23.</w:t>
            </w:r>
          </w:p>
        </w:tc>
        <w:tc>
          <w:tcPr>
            <w:tcW w:w="1557" w:type="dxa"/>
          </w:tcPr>
          <w:p w:rsidR="00C56A77" w:rsidRPr="008656F7" w:rsidRDefault="00B63805" w:rsidP="001722E5">
            <w:pPr>
              <w:spacing w:after="240"/>
              <w:contextualSpacing/>
              <w:jc w:val="center"/>
              <w:rPr>
                <w:rFonts w:ascii="Arial" w:hAnsi="Arial" w:cs="Arial"/>
                <w:sz w:val="20"/>
                <w:szCs w:val="20"/>
              </w:rPr>
            </w:pPr>
            <w:r>
              <w:rPr>
                <w:rFonts w:ascii="Arial" w:hAnsi="Arial" w:cs="Arial"/>
                <w:sz w:val="20"/>
                <w:szCs w:val="20"/>
              </w:rPr>
              <w:t>25/VII/2019</w:t>
            </w:r>
          </w:p>
        </w:tc>
        <w:tc>
          <w:tcPr>
            <w:tcW w:w="7369" w:type="dxa"/>
          </w:tcPr>
          <w:p w:rsidR="00C56A77" w:rsidRPr="008656F7" w:rsidRDefault="00B63805" w:rsidP="00004008">
            <w:pPr>
              <w:spacing w:after="240"/>
              <w:contextualSpacing/>
              <w:rPr>
                <w:rFonts w:ascii="Arial" w:hAnsi="Arial" w:cs="Arial"/>
                <w:sz w:val="20"/>
                <w:szCs w:val="20"/>
              </w:rPr>
            </w:pPr>
            <w:r>
              <w:rPr>
                <w:rFonts w:ascii="Arial" w:hAnsi="Arial" w:cs="Arial"/>
                <w:sz w:val="20"/>
                <w:szCs w:val="20"/>
              </w:rPr>
              <w:t>Międzygminne Towarzystwo Budownictwa Społecznego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24.</w:t>
            </w:r>
          </w:p>
        </w:tc>
        <w:tc>
          <w:tcPr>
            <w:tcW w:w="1557" w:type="dxa"/>
          </w:tcPr>
          <w:p w:rsidR="00C56A77" w:rsidRPr="008656F7" w:rsidRDefault="00B63805" w:rsidP="001722E5">
            <w:pPr>
              <w:spacing w:after="240"/>
              <w:contextualSpacing/>
              <w:jc w:val="center"/>
              <w:rPr>
                <w:rFonts w:ascii="Arial" w:hAnsi="Arial" w:cs="Arial"/>
                <w:sz w:val="20"/>
                <w:szCs w:val="20"/>
              </w:rPr>
            </w:pPr>
            <w:r>
              <w:rPr>
                <w:rFonts w:ascii="Arial" w:hAnsi="Arial" w:cs="Arial"/>
                <w:sz w:val="20"/>
                <w:szCs w:val="20"/>
              </w:rPr>
              <w:t>26/VII/2019</w:t>
            </w:r>
          </w:p>
        </w:tc>
        <w:tc>
          <w:tcPr>
            <w:tcW w:w="7369" w:type="dxa"/>
          </w:tcPr>
          <w:p w:rsidR="00C56A77" w:rsidRPr="008656F7" w:rsidRDefault="00B63805" w:rsidP="00004008">
            <w:pPr>
              <w:spacing w:after="240"/>
              <w:contextualSpacing/>
              <w:rPr>
                <w:rFonts w:ascii="Arial" w:hAnsi="Arial" w:cs="Arial"/>
                <w:sz w:val="20"/>
                <w:szCs w:val="20"/>
              </w:rPr>
            </w:pPr>
            <w:r>
              <w:rPr>
                <w:rFonts w:ascii="Arial" w:hAnsi="Arial" w:cs="Arial"/>
                <w:sz w:val="20"/>
                <w:szCs w:val="20"/>
              </w:rPr>
              <w:t>Międzygminne Towarzystwo Budownictwa Społecznego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25.</w:t>
            </w:r>
          </w:p>
        </w:tc>
        <w:tc>
          <w:tcPr>
            <w:tcW w:w="1557" w:type="dxa"/>
          </w:tcPr>
          <w:p w:rsidR="00C56A77" w:rsidRPr="008656F7" w:rsidRDefault="00B63805" w:rsidP="001722E5">
            <w:pPr>
              <w:spacing w:after="240"/>
              <w:contextualSpacing/>
              <w:jc w:val="center"/>
              <w:rPr>
                <w:rFonts w:ascii="Arial" w:hAnsi="Arial" w:cs="Arial"/>
                <w:sz w:val="20"/>
                <w:szCs w:val="20"/>
              </w:rPr>
            </w:pPr>
            <w:r>
              <w:rPr>
                <w:rFonts w:ascii="Arial" w:hAnsi="Arial" w:cs="Arial"/>
                <w:sz w:val="20"/>
                <w:szCs w:val="20"/>
              </w:rPr>
              <w:t>27/VII/2019</w:t>
            </w:r>
          </w:p>
        </w:tc>
        <w:tc>
          <w:tcPr>
            <w:tcW w:w="7369" w:type="dxa"/>
          </w:tcPr>
          <w:p w:rsidR="00C56A77" w:rsidRPr="008656F7" w:rsidRDefault="00B63805" w:rsidP="00004008">
            <w:pPr>
              <w:spacing w:after="240"/>
              <w:contextualSpacing/>
              <w:rPr>
                <w:rFonts w:ascii="Arial" w:hAnsi="Arial" w:cs="Arial"/>
                <w:sz w:val="20"/>
                <w:szCs w:val="20"/>
              </w:rPr>
            </w:pPr>
            <w:r>
              <w:rPr>
                <w:rFonts w:ascii="Arial" w:hAnsi="Arial" w:cs="Arial"/>
                <w:sz w:val="20"/>
                <w:szCs w:val="20"/>
              </w:rPr>
              <w:t>Międzygminne Towarzystwo Budownictwa Społecznego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26.</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28/VII/2019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Towarzystwo Budownictwa Społecznego – Kępno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27.</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31/VII/2019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Towarzystwo Budownictwa Społecznego sp. z o.o. w Piotrkowie Trybunalskim</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28.</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32/VII/2019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Gryfińskie Towarzystwo Budownictwa Społecznego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29.</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33/VII/2019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Gryfińskie Towarzystwo Budownictwa Społecznego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30.</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34/VII/2019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Spółdzielnia Mieszkaniowa „Projektant” w Rzeszowie</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31.</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36/VII/2019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Jastrzębskie Towarzystwo Budownictwa Społecznego „Daszek”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32.</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37/VII/2019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Rokietnicki Ośrodek Sportu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33.</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38/VII/2019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Towarzystwo Budownictwa Społecznego sp. z o.o. w Głogowie</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34.</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39/VII/2019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Towarzystwo Budownictwa Społecznego Wrocław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35.</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42/VII/2019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Regionalne Towarzystwo Budownictwa Społecznego sp. z o.o. w Chorzowie</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36.</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43/VII/2019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Towarzystwo Budownictwa Społecznego w Ustroniu – sp. z o.o.</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37.</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44/VII/2019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 xml:space="preserve">Regionalne Towarzystwo Budownictwa Społecznego sp. z o.o. w Zielonej Górze </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38.</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46/VII/2019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Miejskie Towarzystwo Budownictwa Społecznego sp. z o.o. we Włocławku</w:t>
            </w:r>
          </w:p>
        </w:tc>
      </w:tr>
      <w:tr w:rsidR="00C56A77" w:rsidRPr="008656F7" w:rsidTr="001F2022">
        <w:tc>
          <w:tcPr>
            <w:tcW w:w="572" w:type="dxa"/>
            <w:shd w:val="clear" w:color="auto" w:fill="B8CCE4" w:themeFill="accent1" w:themeFillTint="66"/>
            <w:vAlign w:val="center"/>
          </w:tcPr>
          <w:p w:rsidR="00C56A77" w:rsidRPr="008656F7" w:rsidRDefault="00C56A77" w:rsidP="001722E5">
            <w:pPr>
              <w:spacing w:after="240"/>
              <w:contextualSpacing/>
              <w:jc w:val="center"/>
              <w:rPr>
                <w:rFonts w:ascii="Arial" w:hAnsi="Arial" w:cs="Arial"/>
                <w:b/>
                <w:sz w:val="20"/>
                <w:szCs w:val="20"/>
              </w:rPr>
            </w:pPr>
            <w:r>
              <w:rPr>
                <w:rFonts w:ascii="Arial" w:hAnsi="Arial" w:cs="Arial"/>
                <w:b/>
                <w:sz w:val="20"/>
                <w:szCs w:val="20"/>
              </w:rPr>
              <w:t>39.</w:t>
            </w:r>
          </w:p>
        </w:tc>
        <w:tc>
          <w:tcPr>
            <w:tcW w:w="1557" w:type="dxa"/>
          </w:tcPr>
          <w:p w:rsidR="00C56A77" w:rsidRPr="008656F7" w:rsidRDefault="009267D9" w:rsidP="001722E5">
            <w:pPr>
              <w:spacing w:after="240"/>
              <w:contextualSpacing/>
              <w:jc w:val="center"/>
              <w:rPr>
                <w:rFonts w:ascii="Arial" w:hAnsi="Arial" w:cs="Arial"/>
                <w:sz w:val="20"/>
                <w:szCs w:val="20"/>
              </w:rPr>
            </w:pPr>
            <w:r>
              <w:rPr>
                <w:rFonts w:ascii="Arial" w:hAnsi="Arial" w:cs="Arial"/>
                <w:sz w:val="20"/>
                <w:szCs w:val="20"/>
              </w:rPr>
              <w:t>47/VII/2019</w:t>
            </w:r>
          </w:p>
        </w:tc>
        <w:tc>
          <w:tcPr>
            <w:tcW w:w="7369" w:type="dxa"/>
          </w:tcPr>
          <w:p w:rsidR="00C56A77" w:rsidRPr="008656F7" w:rsidRDefault="009267D9" w:rsidP="00004008">
            <w:pPr>
              <w:spacing w:after="240"/>
              <w:contextualSpacing/>
              <w:rPr>
                <w:rFonts w:ascii="Arial" w:hAnsi="Arial" w:cs="Arial"/>
                <w:sz w:val="20"/>
                <w:szCs w:val="20"/>
              </w:rPr>
            </w:pPr>
            <w:r>
              <w:rPr>
                <w:rFonts w:ascii="Arial" w:hAnsi="Arial" w:cs="Arial"/>
                <w:sz w:val="20"/>
                <w:szCs w:val="20"/>
              </w:rPr>
              <w:t>Dzierżoniowskie Towarzystwo Budownictwa Społecznego – sp. z o.o.</w:t>
            </w:r>
          </w:p>
        </w:tc>
      </w:tr>
    </w:tbl>
    <w:p w:rsidR="00CD2825" w:rsidRPr="008656F7" w:rsidRDefault="00FD0E35" w:rsidP="001722E5">
      <w:pPr>
        <w:spacing w:after="240" w:line="240" w:lineRule="auto"/>
        <w:contextualSpacing/>
        <w:jc w:val="both"/>
        <w:rPr>
          <w:rFonts w:ascii="Arial" w:hAnsi="Arial" w:cs="Arial"/>
          <w:i/>
          <w:sz w:val="20"/>
          <w:szCs w:val="20"/>
        </w:rPr>
      </w:pPr>
      <w:r w:rsidRPr="008656F7">
        <w:rPr>
          <w:rFonts w:ascii="Arial" w:hAnsi="Arial" w:cs="Arial"/>
          <w:i/>
          <w:sz w:val="20"/>
          <w:szCs w:val="20"/>
        </w:rPr>
        <w:t xml:space="preserve">Źródło: Dane statystyczne BGK. Opracowanie: </w:t>
      </w:r>
      <w:r w:rsidR="00743992" w:rsidRPr="008656F7">
        <w:rPr>
          <w:rFonts w:ascii="Arial" w:hAnsi="Arial" w:cs="Arial"/>
          <w:i/>
          <w:sz w:val="20"/>
          <w:szCs w:val="20"/>
        </w:rPr>
        <w:t>Departament Mieszkalnictwa, MR</w:t>
      </w:r>
      <w:r w:rsidRPr="008656F7">
        <w:rPr>
          <w:rFonts w:ascii="Arial" w:hAnsi="Arial" w:cs="Arial"/>
          <w:i/>
          <w:sz w:val="20"/>
          <w:szCs w:val="20"/>
        </w:rPr>
        <w:t>.</w:t>
      </w:r>
    </w:p>
    <w:p w:rsidR="00592EB1" w:rsidRDefault="00592EB1" w:rsidP="00C4597B">
      <w:pPr>
        <w:spacing w:after="240" w:line="240" w:lineRule="exact"/>
        <w:jc w:val="both"/>
        <w:rPr>
          <w:rFonts w:ascii="Arial" w:hAnsi="Arial" w:cs="Arial"/>
          <w:sz w:val="20"/>
          <w:szCs w:val="20"/>
        </w:rPr>
      </w:pPr>
    </w:p>
    <w:p w:rsidR="00C4597B" w:rsidRPr="00AF55E0" w:rsidRDefault="00355AB6" w:rsidP="00C4597B">
      <w:pPr>
        <w:spacing w:after="240" w:line="240" w:lineRule="exact"/>
        <w:jc w:val="both"/>
        <w:rPr>
          <w:rFonts w:ascii="Arial" w:hAnsi="Arial" w:cs="Arial"/>
          <w:sz w:val="20"/>
          <w:szCs w:val="20"/>
        </w:rPr>
      </w:pPr>
      <w:r w:rsidRPr="008656F7">
        <w:rPr>
          <w:rFonts w:ascii="Arial" w:hAnsi="Arial" w:cs="Arial"/>
          <w:sz w:val="20"/>
          <w:szCs w:val="20"/>
        </w:rPr>
        <w:t xml:space="preserve">W ramach </w:t>
      </w:r>
      <w:r w:rsidR="00B97E67" w:rsidRPr="008656F7">
        <w:rPr>
          <w:rFonts w:ascii="Arial" w:hAnsi="Arial" w:cs="Arial"/>
          <w:b/>
          <w:sz w:val="20"/>
          <w:szCs w:val="20"/>
        </w:rPr>
        <w:t>V</w:t>
      </w:r>
      <w:r w:rsidR="000A4E49">
        <w:rPr>
          <w:rFonts w:ascii="Arial" w:hAnsi="Arial" w:cs="Arial"/>
          <w:b/>
          <w:sz w:val="20"/>
          <w:szCs w:val="20"/>
        </w:rPr>
        <w:t>II</w:t>
      </w:r>
      <w:r w:rsidRPr="008656F7">
        <w:rPr>
          <w:rFonts w:ascii="Arial" w:hAnsi="Arial" w:cs="Arial"/>
          <w:b/>
          <w:sz w:val="20"/>
          <w:szCs w:val="20"/>
        </w:rPr>
        <w:t xml:space="preserve"> edycji programu</w:t>
      </w:r>
      <w:r w:rsidRPr="008656F7">
        <w:rPr>
          <w:rFonts w:ascii="Arial" w:hAnsi="Arial" w:cs="Arial"/>
          <w:sz w:val="20"/>
          <w:szCs w:val="20"/>
        </w:rPr>
        <w:t xml:space="preserve"> społecznego budownictwa czynszowego wnioski</w:t>
      </w:r>
      <w:r w:rsidR="00901648" w:rsidRPr="008656F7">
        <w:rPr>
          <w:rFonts w:ascii="Arial" w:hAnsi="Arial" w:cs="Arial"/>
          <w:sz w:val="20"/>
          <w:szCs w:val="20"/>
        </w:rPr>
        <w:t>, które uzyskały pozytywną ocenę wiarygodności kredytowej,</w:t>
      </w:r>
      <w:r w:rsidRPr="008656F7">
        <w:rPr>
          <w:rFonts w:ascii="Arial" w:hAnsi="Arial" w:cs="Arial"/>
          <w:sz w:val="20"/>
          <w:szCs w:val="20"/>
        </w:rPr>
        <w:t xml:space="preserve"> opiewały łącznie na kwotę </w:t>
      </w:r>
      <w:r w:rsidR="000A4E49">
        <w:rPr>
          <w:rFonts w:ascii="Arial" w:hAnsi="Arial" w:cs="Arial"/>
          <w:b/>
          <w:sz w:val="20"/>
          <w:szCs w:val="20"/>
        </w:rPr>
        <w:t>260 491 497,88</w:t>
      </w:r>
      <w:r w:rsidRPr="008656F7">
        <w:rPr>
          <w:rFonts w:ascii="Arial" w:hAnsi="Arial" w:cs="Arial"/>
          <w:b/>
          <w:sz w:val="20"/>
          <w:szCs w:val="20"/>
        </w:rPr>
        <w:t xml:space="preserve"> zł</w:t>
      </w:r>
      <w:r w:rsidRPr="008656F7">
        <w:rPr>
          <w:rFonts w:ascii="Arial" w:hAnsi="Arial" w:cs="Arial"/>
          <w:sz w:val="20"/>
          <w:szCs w:val="20"/>
        </w:rPr>
        <w:t xml:space="preserve">, przy czym łączna wartość planowanych przedsięwzięć inwestycyjno-budowlanych została oszacowana na kwotę </w:t>
      </w:r>
      <w:r w:rsidR="000A4E49">
        <w:rPr>
          <w:rFonts w:ascii="Arial" w:hAnsi="Arial" w:cs="Arial"/>
          <w:b/>
          <w:sz w:val="20"/>
          <w:szCs w:val="20"/>
        </w:rPr>
        <w:t>471 617 675,86</w:t>
      </w:r>
      <w:r w:rsidRPr="008656F7">
        <w:rPr>
          <w:rFonts w:ascii="Arial" w:hAnsi="Arial" w:cs="Arial"/>
          <w:b/>
          <w:sz w:val="20"/>
          <w:szCs w:val="20"/>
        </w:rPr>
        <w:t xml:space="preserve"> zł</w:t>
      </w:r>
      <w:r w:rsidRPr="008656F7">
        <w:rPr>
          <w:rFonts w:ascii="Arial" w:hAnsi="Arial" w:cs="Arial"/>
          <w:sz w:val="20"/>
          <w:szCs w:val="20"/>
        </w:rPr>
        <w:t xml:space="preserve">. </w:t>
      </w:r>
      <w:r w:rsidR="00EF567A" w:rsidRPr="008656F7">
        <w:rPr>
          <w:rFonts w:ascii="Arial" w:hAnsi="Arial" w:cs="Arial"/>
          <w:sz w:val="20"/>
          <w:szCs w:val="20"/>
        </w:rPr>
        <w:t xml:space="preserve">Zakwalifikowane przedsięwzięcia dotyczą budowy </w:t>
      </w:r>
      <w:r w:rsidR="000A4E49">
        <w:rPr>
          <w:rFonts w:ascii="Arial" w:hAnsi="Arial" w:cs="Arial"/>
          <w:b/>
          <w:sz w:val="20"/>
          <w:szCs w:val="20"/>
        </w:rPr>
        <w:t>1 754</w:t>
      </w:r>
      <w:r w:rsidR="0072383C" w:rsidRPr="008656F7">
        <w:rPr>
          <w:rFonts w:ascii="Arial" w:hAnsi="Arial" w:cs="Arial"/>
          <w:b/>
          <w:sz w:val="20"/>
          <w:szCs w:val="20"/>
        </w:rPr>
        <w:t xml:space="preserve"> lokali mieszkalnych</w:t>
      </w:r>
      <w:r w:rsidR="0072383C" w:rsidRPr="008656F7">
        <w:rPr>
          <w:rFonts w:ascii="Arial" w:hAnsi="Arial" w:cs="Arial"/>
          <w:sz w:val="20"/>
          <w:szCs w:val="20"/>
        </w:rPr>
        <w:t xml:space="preserve">, o łącznej </w:t>
      </w:r>
      <w:r w:rsidR="0072383C" w:rsidRPr="008656F7">
        <w:rPr>
          <w:rFonts w:ascii="Arial" w:hAnsi="Arial" w:cs="Arial"/>
          <w:b/>
          <w:sz w:val="20"/>
          <w:szCs w:val="20"/>
        </w:rPr>
        <w:t xml:space="preserve">powierzchni </w:t>
      </w:r>
      <w:r w:rsidR="000A4E49">
        <w:rPr>
          <w:rFonts w:ascii="Arial" w:hAnsi="Arial" w:cs="Arial"/>
          <w:b/>
          <w:sz w:val="20"/>
          <w:szCs w:val="20"/>
        </w:rPr>
        <w:t>90 407,84</w:t>
      </w:r>
      <w:r w:rsidR="0072383C" w:rsidRPr="008656F7">
        <w:rPr>
          <w:rFonts w:ascii="Arial" w:hAnsi="Arial" w:cs="Arial"/>
          <w:b/>
          <w:sz w:val="20"/>
          <w:szCs w:val="20"/>
        </w:rPr>
        <w:t xml:space="preserve"> m²</w:t>
      </w:r>
      <w:r w:rsidR="0072383C" w:rsidRPr="008656F7">
        <w:rPr>
          <w:rFonts w:ascii="Arial" w:hAnsi="Arial" w:cs="Arial"/>
          <w:sz w:val="20"/>
          <w:szCs w:val="20"/>
        </w:rPr>
        <w:t>.</w:t>
      </w:r>
      <w:r w:rsidR="00C4597B" w:rsidRPr="00C4597B">
        <w:rPr>
          <w:rFonts w:ascii="Arial" w:hAnsi="Arial" w:cs="Arial"/>
          <w:sz w:val="20"/>
          <w:szCs w:val="20"/>
        </w:rPr>
        <w:t xml:space="preserve"> </w:t>
      </w:r>
      <w:r w:rsidR="00C4597B">
        <w:rPr>
          <w:rFonts w:ascii="Arial" w:hAnsi="Arial" w:cs="Arial"/>
          <w:sz w:val="20"/>
          <w:szCs w:val="20"/>
        </w:rPr>
        <w:t xml:space="preserve">W ramach wniosków, które uzyskały pozytywną ocenę wiarygodności kredytowej, wnioskodawcy zobowiązali się przeznaczyć </w:t>
      </w:r>
      <w:r w:rsidR="00C4597B">
        <w:rPr>
          <w:rFonts w:ascii="Arial" w:hAnsi="Arial" w:cs="Arial"/>
          <w:b/>
          <w:sz w:val="20"/>
          <w:szCs w:val="20"/>
        </w:rPr>
        <w:t>354</w:t>
      </w:r>
      <w:r w:rsidR="00C4597B">
        <w:rPr>
          <w:rFonts w:ascii="Arial" w:hAnsi="Arial" w:cs="Arial"/>
          <w:sz w:val="20"/>
          <w:szCs w:val="20"/>
        </w:rPr>
        <w:t xml:space="preserve"> lokale mieszkalne dla rodzin z dziećmi (</w:t>
      </w:r>
      <w:r w:rsidR="00C4597B">
        <w:rPr>
          <w:rFonts w:ascii="Arial" w:hAnsi="Arial" w:cs="Arial"/>
          <w:b/>
          <w:sz w:val="20"/>
          <w:szCs w:val="20"/>
        </w:rPr>
        <w:t>20,2%</w:t>
      </w:r>
      <w:r w:rsidR="00C4597B">
        <w:rPr>
          <w:rFonts w:ascii="Arial" w:hAnsi="Arial" w:cs="Arial"/>
          <w:sz w:val="20"/>
          <w:szCs w:val="20"/>
        </w:rPr>
        <w:t xml:space="preserve"> ogółu), </w:t>
      </w:r>
      <w:r w:rsidR="00C4597B">
        <w:rPr>
          <w:rFonts w:ascii="Arial" w:hAnsi="Arial" w:cs="Arial"/>
          <w:b/>
          <w:sz w:val="20"/>
          <w:szCs w:val="20"/>
        </w:rPr>
        <w:t>62</w:t>
      </w:r>
      <w:r w:rsidR="00C4597B">
        <w:rPr>
          <w:rFonts w:ascii="Arial" w:hAnsi="Arial" w:cs="Arial"/>
          <w:sz w:val="20"/>
          <w:szCs w:val="20"/>
        </w:rPr>
        <w:t xml:space="preserve"> lokale mieszkalne dla osób starszych (</w:t>
      </w:r>
      <w:r w:rsidR="00C4597B">
        <w:rPr>
          <w:rFonts w:ascii="Arial" w:hAnsi="Arial" w:cs="Arial"/>
          <w:b/>
          <w:sz w:val="20"/>
          <w:szCs w:val="20"/>
        </w:rPr>
        <w:t>3,5%</w:t>
      </w:r>
      <w:r w:rsidR="00C4597B">
        <w:rPr>
          <w:rFonts w:ascii="Arial" w:hAnsi="Arial" w:cs="Arial"/>
          <w:sz w:val="20"/>
          <w:szCs w:val="20"/>
        </w:rPr>
        <w:t xml:space="preserve"> ogółu)</w:t>
      </w:r>
      <w:r w:rsidR="00FB3ACD">
        <w:rPr>
          <w:rFonts w:ascii="Arial" w:hAnsi="Arial" w:cs="Arial"/>
          <w:sz w:val="20"/>
          <w:szCs w:val="20"/>
        </w:rPr>
        <w:t xml:space="preserve">, a </w:t>
      </w:r>
      <w:r w:rsidR="00FB3ACD">
        <w:rPr>
          <w:rFonts w:ascii="Arial" w:hAnsi="Arial" w:cs="Arial"/>
          <w:b/>
          <w:sz w:val="20"/>
          <w:szCs w:val="20"/>
        </w:rPr>
        <w:t>85</w:t>
      </w:r>
      <w:r w:rsidR="00FB3ACD">
        <w:rPr>
          <w:rFonts w:ascii="Arial" w:hAnsi="Arial" w:cs="Arial"/>
          <w:sz w:val="20"/>
          <w:szCs w:val="20"/>
        </w:rPr>
        <w:t xml:space="preserve"> lokali zostało przeznaczonych dla osób wskazanych przez gminy.</w:t>
      </w:r>
    </w:p>
    <w:p w:rsidR="0042560D" w:rsidRDefault="00E23167" w:rsidP="00DC0456">
      <w:pPr>
        <w:spacing w:after="240" w:line="240" w:lineRule="exact"/>
        <w:jc w:val="both"/>
        <w:rPr>
          <w:rFonts w:ascii="Arial" w:hAnsi="Arial" w:cs="Arial"/>
          <w:sz w:val="20"/>
          <w:szCs w:val="20"/>
        </w:rPr>
      </w:pPr>
      <w:r w:rsidRPr="008656F7">
        <w:rPr>
          <w:rFonts w:ascii="Arial" w:hAnsi="Arial" w:cs="Arial"/>
          <w:sz w:val="20"/>
          <w:szCs w:val="20"/>
        </w:rPr>
        <w:t xml:space="preserve">Poniższa tabela przedstawia (łącznie dla </w:t>
      </w:r>
      <w:r w:rsidR="000A4E49">
        <w:rPr>
          <w:rFonts w:ascii="Arial" w:hAnsi="Arial" w:cs="Arial"/>
          <w:sz w:val="20"/>
          <w:szCs w:val="20"/>
        </w:rPr>
        <w:t>VI</w:t>
      </w:r>
      <w:r w:rsidR="000A4E49" w:rsidRPr="008656F7">
        <w:rPr>
          <w:rFonts w:ascii="Arial" w:hAnsi="Arial" w:cs="Arial"/>
          <w:sz w:val="20"/>
          <w:szCs w:val="20"/>
        </w:rPr>
        <w:t xml:space="preserve"> </w:t>
      </w:r>
      <w:r w:rsidRPr="008656F7">
        <w:rPr>
          <w:rFonts w:ascii="Arial" w:hAnsi="Arial" w:cs="Arial"/>
          <w:sz w:val="20"/>
          <w:szCs w:val="20"/>
        </w:rPr>
        <w:t>i V</w:t>
      </w:r>
      <w:r w:rsidR="000A4E49">
        <w:rPr>
          <w:rFonts w:ascii="Arial" w:hAnsi="Arial" w:cs="Arial"/>
          <w:sz w:val="20"/>
          <w:szCs w:val="20"/>
        </w:rPr>
        <w:t>II</w:t>
      </w:r>
      <w:r w:rsidRPr="008656F7">
        <w:rPr>
          <w:rFonts w:ascii="Arial" w:hAnsi="Arial" w:cs="Arial"/>
          <w:sz w:val="20"/>
          <w:szCs w:val="20"/>
        </w:rPr>
        <w:t xml:space="preserve"> edycji) podział wnioskodawców i przedsięwzięć pod kątem lokalizacji w </w:t>
      </w:r>
      <w:r w:rsidR="00236172">
        <w:rPr>
          <w:rFonts w:ascii="Arial" w:hAnsi="Arial" w:cs="Arial"/>
          <w:sz w:val="20"/>
          <w:szCs w:val="20"/>
        </w:rPr>
        <w:t xml:space="preserve">miastach różnej wielkości. </w:t>
      </w:r>
    </w:p>
    <w:p w:rsidR="00071F87" w:rsidRPr="008656F7" w:rsidRDefault="00071F87" w:rsidP="00DC0456">
      <w:pPr>
        <w:spacing w:after="240" w:line="240" w:lineRule="exact"/>
        <w:jc w:val="both"/>
        <w:rPr>
          <w:rFonts w:ascii="Arial" w:hAnsi="Arial" w:cs="Arial"/>
          <w:sz w:val="20"/>
          <w:szCs w:val="20"/>
        </w:rPr>
      </w:pPr>
    </w:p>
    <w:p w:rsidR="0042560D" w:rsidRDefault="0042560D" w:rsidP="0042560D">
      <w:pPr>
        <w:spacing w:after="240" w:line="240" w:lineRule="auto"/>
        <w:contextualSpacing/>
        <w:jc w:val="both"/>
        <w:rPr>
          <w:rFonts w:ascii="Arial" w:hAnsi="Arial" w:cs="Arial"/>
          <w:b/>
          <w:i/>
          <w:sz w:val="18"/>
          <w:szCs w:val="18"/>
        </w:rPr>
      </w:pPr>
      <w:r w:rsidRPr="008656F7">
        <w:rPr>
          <w:rFonts w:ascii="Arial" w:hAnsi="Arial" w:cs="Arial"/>
          <w:b/>
          <w:i/>
          <w:sz w:val="18"/>
          <w:szCs w:val="18"/>
        </w:rPr>
        <w:t xml:space="preserve">Tabela nr </w:t>
      </w:r>
      <w:r w:rsidR="00943891" w:rsidRPr="008656F7">
        <w:rPr>
          <w:rFonts w:ascii="Arial" w:hAnsi="Arial" w:cs="Arial"/>
          <w:b/>
          <w:i/>
          <w:sz w:val="18"/>
          <w:szCs w:val="18"/>
        </w:rPr>
        <w:t>6</w:t>
      </w:r>
      <w:r w:rsidRPr="008656F7">
        <w:rPr>
          <w:rFonts w:ascii="Arial" w:hAnsi="Arial" w:cs="Arial"/>
          <w:b/>
          <w:i/>
          <w:sz w:val="18"/>
          <w:szCs w:val="18"/>
        </w:rPr>
        <w:t xml:space="preserve">. Podział wnioskodawców i przedsięwzięć pod kątem lokalizacji w </w:t>
      </w:r>
      <w:r w:rsidR="00236172">
        <w:rPr>
          <w:rFonts w:ascii="Arial" w:hAnsi="Arial" w:cs="Arial"/>
          <w:b/>
          <w:i/>
          <w:sz w:val="18"/>
          <w:szCs w:val="18"/>
        </w:rPr>
        <w:t xml:space="preserve">miastach różnej wielkości </w:t>
      </w:r>
      <w:r w:rsidRPr="008656F7">
        <w:rPr>
          <w:rFonts w:ascii="Arial" w:hAnsi="Arial" w:cs="Arial"/>
          <w:b/>
          <w:i/>
          <w:sz w:val="18"/>
          <w:szCs w:val="18"/>
        </w:rPr>
        <w:t xml:space="preserve"> – wnioski zakwalifikowane V</w:t>
      </w:r>
      <w:r w:rsidR="00236172">
        <w:rPr>
          <w:rFonts w:ascii="Arial" w:hAnsi="Arial" w:cs="Arial"/>
          <w:b/>
          <w:i/>
          <w:sz w:val="18"/>
          <w:szCs w:val="18"/>
        </w:rPr>
        <w:t>I</w:t>
      </w:r>
      <w:r w:rsidRPr="008656F7">
        <w:rPr>
          <w:rFonts w:ascii="Arial" w:hAnsi="Arial" w:cs="Arial"/>
          <w:b/>
          <w:i/>
          <w:sz w:val="18"/>
          <w:szCs w:val="18"/>
        </w:rPr>
        <w:t xml:space="preserve"> i V</w:t>
      </w:r>
      <w:r w:rsidR="00236172">
        <w:rPr>
          <w:rFonts w:ascii="Arial" w:hAnsi="Arial" w:cs="Arial"/>
          <w:b/>
          <w:i/>
          <w:sz w:val="18"/>
          <w:szCs w:val="18"/>
        </w:rPr>
        <w:t>II</w:t>
      </w:r>
      <w:r w:rsidRPr="008656F7">
        <w:rPr>
          <w:rFonts w:ascii="Arial" w:hAnsi="Arial" w:cs="Arial"/>
          <w:b/>
          <w:i/>
          <w:sz w:val="18"/>
          <w:szCs w:val="18"/>
        </w:rPr>
        <w:t xml:space="preserve"> edycja </w:t>
      </w:r>
    </w:p>
    <w:p w:rsidR="00FC6F62" w:rsidRPr="008656F7" w:rsidRDefault="00FC6F62" w:rsidP="0042560D">
      <w:pPr>
        <w:spacing w:after="240" w:line="240" w:lineRule="auto"/>
        <w:contextualSpacing/>
        <w:jc w:val="both"/>
        <w:rPr>
          <w:rFonts w:ascii="Arial" w:hAnsi="Arial" w:cs="Arial"/>
          <w:b/>
          <w:i/>
          <w:sz w:val="18"/>
          <w:szCs w:val="18"/>
        </w:rPr>
      </w:pPr>
    </w:p>
    <w:tbl>
      <w:tblPr>
        <w:tblStyle w:val="Tabela-Siatka"/>
        <w:tblW w:w="9180" w:type="dxa"/>
        <w:tblLook w:val="04A0" w:firstRow="1" w:lastRow="0" w:firstColumn="1" w:lastColumn="0" w:noHBand="0" w:noVBand="1"/>
      </w:tblPr>
      <w:tblGrid>
        <w:gridCol w:w="1927"/>
        <w:gridCol w:w="2009"/>
        <w:gridCol w:w="2005"/>
        <w:gridCol w:w="1418"/>
        <w:gridCol w:w="1821"/>
      </w:tblGrid>
      <w:tr w:rsidR="0042560D" w:rsidRPr="008656F7" w:rsidTr="00236172">
        <w:trPr>
          <w:trHeight w:val="220"/>
        </w:trPr>
        <w:tc>
          <w:tcPr>
            <w:tcW w:w="1927" w:type="dxa"/>
            <w:tcBorders>
              <w:bottom w:val="single" w:sz="4" w:space="0" w:color="auto"/>
            </w:tcBorders>
            <w:shd w:val="clear" w:color="auto" w:fill="B8CCE4" w:themeFill="accent1" w:themeFillTint="66"/>
            <w:vAlign w:val="center"/>
          </w:tcPr>
          <w:p w:rsidR="0042560D" w:rsidRPr="008656F7" w:rsidRDefault="00236172" w:rsidP="005E6C86">
            <w:pPr>
              <w:spacing w:after="240"/>
              <w:contextualSpacing/>
              <w:jc w:val="center"/>
              <w:rPr>
                <w:rFonts w:ascii="Arial" w:hAnsi="Arial" w:cs="Arial"/>
                <w:b/>
                <w:sz w:val="18"/>
                <w:szCs w:val="18"/>
              </w:rPr>
            </w:pPr>
            <w:r>
              <w:rPr>
                <w:rFonts w:ascii="Arial" w:hAnsi="Arial" w:cs="Arial"/>
                <w:b/>
                <w:sz w:val="18"/>
                <w:szCs w:val="18"/>
              </w:rPr>
              <w:t>Wielkość miasta</w:t>
            </w:r>
            <w:r w:rsidR="0042560D" w:rsidRPr="008656F7">
              <w:rPr>
                <w:rFonts w:ascii="Arial" w:hAnsi="Arial" w:cs="Arial"/>
                <w:b/>
                <w:sz w:val="18"/>
                <w:szCs w:val="18"/>
              </w:rPr>
              <w:t xml:space="preserve"> </w:t>
            </w:r>
          </w:p>
        </w:tc>
        <w:tc>
          <w:tcPr>
            <w:tcW w:w="2009" w:type="dxa"/>
            <w:shd w:val="clear" w:color="auto" w:fill="B8CCE4" w:themeFill="accent1" w:themeFillTint="66"/>
            <w:vAlign w:val="center"/>
          </w:tcPr>
          <w:p w:rsidR="0042560D" w:rsidRPr="008656F7" w:rsidRDefault="0042560D" w:rsidP="005E6C86">
            <w:pPr>
              <w:spacing w:after="240"/>
              <w:contextualSpacing/>
              <w:jc w:val="center"/>
              <w:rPr>
                <w:rFonts w:ascii="Arial" w:hAnsi="Arial" w:cs="Arial"/>
                <w:b/>
                <w:sz w:val="18"/>
                <w:szCs w:val="18"/>
              </w:rPr>
            </w:pPr>
            <w:r w:rsidRPr="008656F7">
              <w:rPr>
                <w:rFonts w:ascii="Arial" w:hAnsi="Arial" w:cs="Arial"/>
                <w:b/>
                <w:sz w:val="18"/>
                <w:szCs w:val="18"/>
              </w:rPr>
              <w:t>Liczba zakwalifikowanych wniosków</w:t>
            </w:r>
          </w:p>
        </w:tc>
        <w:tc>
          <w:tcPr>
            <w:tcW w:w="2005" w:type="dxa"/>
            <w:shd w:val="clear" w:color="auto" w:fill="B8CCE4" w:themeFill="accent1" w:themeFillTint="66"/>
            <w:vAlign w:val="center"/>
          </w:tcPr>
          <w:p w:rsidR="0042560D" w:rsidRPr="008656F7" w:rsidRDefault="0042560D" w:rsidP="005E6C86">
            <w:pPr>
              <w:spacing w:after="240"/>
              <w:contextualSpacing/>
              <w:jc w:val="center"/>
              <w:rPr>
                <w:rFonts w:ascii="Arial" w:hAnsi="Arial" w:cs="Arial"/>
                <w:b/>
                <w:sz w:val="18"/>
                <w:szCs w:val="18"/>
              </w:rPr>
            </w:pPr>
            <w:r w:rsidRPr="008656F7">
              <w:rPr>
                <w:rFonts w:ascii="Arial" w:hAnsi="Arial" w:cs="Arial"/>
                <w:b/>
                <w:sz w:val="18"/>
                <w:szCs w:val="18"/>
              </w:rPr>
              <w:t>Liczba mieszkań</w:t>
            </w:r>
          </w:p>
        </w:tc>
        <w:tc>
          <w:tcPr>
            <w:tcW w:w="1418" w:type="dxa"/>
            <w:shd w:val="clear" w:color="auto" w:fill="B8CCE4" w:themeFill="accent1" w:themeFillTint="66"/>
          </w:tcPr>
          <w:p w:rsidR="0042560D" w:rsidRPr="008656F7" w:rsidRDefault="0042560D" w:rsidP="005E6C86">
            <w:pPr>
              <w:spacing w:after="240"/>
              <w:contextualSpacing/>
              <w:jc w:val="center"/>
              <w:rPr>
                <w:rFonts w:ascii="Arial" w:hAnsi="Arial" w:cs="Arial"/>
                <w:b/>
                <w:sz w:val="18"/>
                <w:szCs w:val="18"/>
              </w:rPr>
            </w:pPr>
            <w:r w:rsidRPr="008656F7">
              <w:rPr>
                <w:rFonts w:ascii="Arial" w:hAnsi="Arial" w:cs="Arial"/>
                <w:b/>
                <w:sz w:val="18"/>
                <w:szCs w:val="18"/>
              </w:rPr>
              <w:t xml:space="preserve">Wnioskowana kwota </w:t>
            </w:r>
            <w:r w:rsidR="00236172">
              <w:rPr>
                <w:rFonts w:ascii="Arial" w:hAnsi="Arial" w:cs="Arial"/>
                <w:b/>
                <w:sz w:val="18"/>
                <w:szCs w:val="18"/>
              </w:rPr>
              <w:t>finansowania</w:t>
            </w:r>
          </w:p>
          <w:p w:rsidR="0042560D" w:rsidRPr="008656F7" w:rsidRDefault="0042560D" w:rsidP="005E6C86">
            <w:pPr>
              <w:spacing w:after="240"/>
              <w:contextualSpacing/>
              <w:jc w:val="center"/>
              <w:rPr>
                <w:rFonts w:ascii="Arial" w:hAnsi="Arial" w:cs="Arial"/>
                <w:b/>
                <w:sz w:val="18"/>
                <w:szCs w:val="18"/>
              </w:rPr>
            </w:pPr>
            <w:r w:rsidRPr="008656F7">
              <w:rPr>
                <w:rFonts w:ascii="Arial" w:hAnsi="Arial" w:cs="Arial"/>
                <w:b/>
                <w:sz w:val="18"/>
                <w:szCs w:val="18"/>
              </w:rPr>
              <w:t>[</w:t>
            </w:r>
            <w:r w:rsidR="000C69E2">
              <w:rPr>
                <w:rFonts w:ascii="Arial" w:hAnsi="Arial" w:cs="Arial"/>
                <w:b/>
                <w:sz w:val="18"/>
                <w:szCs w:val="18"/>
              </w:rPr>
              <w:t xml:space="preserve">mln </w:t>
            </w:r>
            <w:r w:rsidRPr="008656F7">
              <w:rPr>
                <w:rFonts w:ascii="Arial" w:hAnsi="Arial" w:cs="Arial"/>
                <w:b/>
                <w:sz w:val="18"/>
                <w:szCs w:val="18"/>
              </w:rPr>
              <w:t>zł]</w:t>
            </w:r>
          </w:p>
        </w:tc>
        <w:tc>
          <w:tcPr>
            <w:tcW w:w="1821" w:type="dxa"/>
            <w:shd w:val="clear" w:color="auto" w:fill="B8CCE4" w:themeFill="accent1" w:themeFillTint="66"/>
          </w:tcPr>
          <w:p w:rsidR="0042560D" w:rsidRPr="008656F7" w:rsidRDefault="0042560D" w:rsidP="005E6C86">
            <w:pPr>
              <w:spacing w:after="240"/>
              <w:contextualSpacing/>
              <w:jc w:val="center"/>
              <w:rPr>
                <w:rFonts w:ascii="Arial" w:hAnsi="Arial" w:cs="Arial"/>
                <w:b/>
                <w:sz w:val="18"/>
                <w:szCs w:val="18"/>
              </w:rPr>
            </w:pPr>
            <w:r w:rsidRPr="008656F7">
              <w:rPr>
                <w:rFonts w:ascii="Arial" w:hAnsi="Arial" w:cs="Arial"/>
                <w:b/>
                <w:sz w:val="18"/>
                <w:szCs w:val="18"/>
              </w:rPr>
              <w:t>Całkowity koszt przedsięwzięcia [</w:t>
            </w:r>
            <w:r w:rsidR="000C69E2">
              <w:rPr>
                <w:rFonts w:ascii="Arial" w:hAnsi="Arial" w:cs="Arial"/>
                <w:b/>
                <w:sz w:val="18"/>
                <w:szCs w:val="18"/>
              </w:rPr>
              <w:t xml:space="preserve">mln </w:t>
            </w:r>
            <w:r w:rsidRPr="008656F7">
              <w:rPr>
                <w:rFonts w:ascii="Arial" w:hAnsi="Arial" w:cs="Arial"/>
                <w:b/>
                <w:sz w:val="18"/>
                <w:szCs w:val="18"/>
              </w:rPr>
              <w:t>zł]</w:t>
            </w:r>
          </w:p>
        </w:tc>
      </w:tr>
      <w:tr w:rsidR="0042560D" w:rsidRPr="008656F7" w:rsidTr="00236172">
        <w:tc>
          <w:tcPr>
            <w:tcW w:w="1927" w:type="dxa"/>
            <w:shd w:val="clear" w:color="auto" w:fill="B8CCE4" w:themeFill="accent1" w:themeFillTint="66"/>
            <w:vAlign w:val="center"/>
          </w:tcPr>
          <w:p w:rsidR="0042560D" w:rsidRPr="008656F7" w:rsidRDefault="00236172" w:rsidP="005E6C86">
            <w:pPr>
              <w:spacing w:after="240"/>
              <w:contextualSpacing/>
              <w:rPr>
                <w:rFonts w:ascii="Arial" w:hAnsi="Arial" w:cs="Arial"/>
                <w:sz w:val="18"/>
                <w:szCs w:val="18"/>
              </w:rPr>
            </w:pPr>
            <w:r>
              <w:rPr>
                <w:rFonts w:ascii="Arial" w:hAnsi="Arial" w:cs="Arial"/>
                <w:sz w:val="18"/>
                <w:szCs w:val="18"/>
              </w:rPr>
              <w:t>do 20 tys. mieszkańców</w:t>
            </w:r>
          </w:p>
        </w:tc>
        <w:tc>
          <w:tcPr>
            <w:tcW w:w="2009" w:type="dxa"/>
            <w:vAlign w:val="center"/>
          </w:tcPr>
          <w:p w:rsidR="0042560D" w:rsidRPr="008656F7" w:rsidRDefault="00236172" w:rsidP="005E6C86">
            <w:pPr>
              <w:spacing w:after="240"/>
              <w:contextualSpacing/>
              <w:jc w:val="right"/>
              <w:rPr>
                <w:rFonts w:ascii="Arial" w:hAnsi="Arial" w:cs="Arial"/>
                <w:sz w:val="18"/>
                <w:szCs w:val="18"/>
              </w:rPr>
            </w:pPr>
            <w:r>
              <w:rPr>
                <w:rFonts w:ascii="Arial" w:hAnsi="Arial" w:cs="Arial"/>
                <w:sz w:val="18"/>
                <w:szCs w:val="18"/>
              </w:rPr>
              <w:t>7</w:t>
            </w:r>
          </w:p>
        </w:tc>
        <w:tc>
          <w:tcPr>
            <w:tcW w:w="2005" w:type="dxa"/>
            <w:vAlign w:val="center"/>
          </w:tcPr>
          <w:p w:rsidR="0042560D" w:rsidRPr="008656F7" w:rsidRDefault="00236172" w:rsidP="005E6C86">
            <w:pPr>
              <w:spacing w:after="240"/>
              <w:contextualSpacing/>
              <w:jc w:val="right"/>
              <w:rPr>
                <w:rFonts w:ascii="Arial" w:hAnsi="Arial" w:cs="Arial"/>
                <w:sz w:val="18"/>
                <w:szCs w:val="18"/>
              </w:rPr>
            </w:pPr>
            <w:r>
              <w:rPr>
                <w:rFonts w:ascii="Arial" w:hAnsi="Arial" w:cs="Arial"/>
                <w:sz w:val="18"/>
                <w:szCs w:val="18"/>
              </w:rPr>
              <w:t>189</w:t>
            </w:r>
          </w:p>
        </w:tc>
        <w:tc>
          <w:tcPr>
            <w:tcW w:w="1418" w:type="dxa"/>
            <w:vAlign w:val="center"/>
          </w:tcPr>
          <w:p w:rsidR="0042560D" w:rsidRPr="008656F7" w:rsidRDefault="000C69E2" w:rsidP="005E6C86">
            <w:pPr>
              <w:spacing w:after="240"/>
              <w:contextualSpacing/>
              <w:jc w:val="right"/>
              <w:rPr>
                <w:rFonts w:ascii="Arial" w:hAnsi="Arial" w:cs="Arial"/>
                <w:sz w:val="18"/>
                <w:szCs w:val="18"/>
              </w:rPr>
            </w:pPr>
            <w:r>
              <w:rPr>
                <w:rFonts w:ascii="Arial" w:hAnsi="Arial" w:cs="Arial"/>
                <w:sz w:val="18"/>
                <w:szCs w:val="18"/>
              </w:rPr>
              <w:t>24,33</w:t>
            </w:r>
          </w:p>
        </w:tc>
        <w:tc>
          <w:tcPr>
            <w:tcW w:w="1821" w:type="dxa"/>
            <w:vAlign w:val="center"/>
          </w:tcPr>
          <w:p w:rsidR="0042560D" w:rsidRPr="008656F7" w:rsidRDefault="000C69E2" w:rsidP="005E6C86">
            <w:pPr>
              <w:spacing w:after="240"/>
              <w:contextualSpacing/>
              <w:jc w:val="right"/>
              <w:rPr>
                <w:rFonts w:ascii="Arial" w:hAnsi="Arial" w:cs="Arial"/>
                <w:sz w:val="18"/>
                <w:szCs w:val="18"/>
              </w:rPr>
            </w:pPr>
            <w:r>
              <w:rPr>
                <w:rFonts w:ascii="Arial" w:hAnsi="Arial" w:cs="Arial"/>
                <w:sz w:val="18"/>
                <w:szCs w:val="18"/>
              </w:rPr>
              <w:t>46,85</w:t>
            </w:r>
          </w:p>
        </w:tc>
      </w:tr>
      <w:tr w:rsidR="0042560D" w:rsidRPr="008656F7" w:rsidTr="00236172">
        <w:tc>
          <w:tcPr>
            <w:tcW w:w="1927" w:type="dxa"/>
            <w:shd w:val="clear" w:color="auto" w:fill="B8CCE4" w:themeFill="accent1" w:themeFillTint="66"/>
            <w:vAlign w:val="center"/>
          </w:tcPr>
          <w:p w:rsidR="0042560D" w:rsidRPr="008656F7" w:rsidRDefault="00236172" w:rsidP="005E6C86">
            <w:pPr>
              <w:spacing w:after="240"/>
              <w:contextualSpacing/>
              <w:rPr>
                <w:rFonts w:ascii="Arial" w:hAnsi="Arial" w:cs="Arial"/>
                <w:sz w:val="18"/>
                <w:szCs w:val="18"/>
              </w:rPr>
            </w:pPr>
            <w:r>
              <w:rPr>
                <w:rFonts w:ascii="Arial" w:hAnsi="Arial" w:cs="Arial"/>
                <w:sz w:val="18"/>
                <w:szCs w:val="18"/>
              </w:rPr>
              <w:t>20-100 tys. Mieszkańców</w:t>
            </w:r>
          </w:p>
        </w:tc>
        <w:tc>
          <w:tcPr>
            <w:tcW w:w="2009" w:type="dxa"/>
            <w:vAlign w:val="center"/>
          </w:tcPr>
          <w:p w:rsidR="0042560D" w:rsidRPr="008656F7" w:rsidRDefault="00236172" w:rsidP="005E6C86">
            <w:pPr>
              <w:spacing w:after="240"/>
              <w:contextualSpacing/>
              <w:jc w:val="right"/>
              <w:rPr>
                <w:rFonts w:ascii="Arial" w:hAnsi="Arial" w:cs="Arial"/>
                <w:sz w:val="18"/>
                <w:szCs w:val="18"/>
              </w:rPr>
            </w:pPr>
            <w:r>
              <w:rPr>
                <w:rFonts w:ascii="Arial" w:hAnsi="Arial" w:cs="Arial"/>
                <w:sz w:val="18"/>
                <w:szCs w:val="18"/>
              </w:rPr>
              <w:t>19</w:t>
            </w:r>
          </w:p>
        </w:tc>
        <w:tc>
          <w:tcPr>
            <w:tcW w:w="2005" w:type="dxa"/>
            <w:vAlign w:val="center"/>
          </w:tcPr>
          <w:p w:rsidR="0042560D" w:rsidRPr="008656F7" w:rsidRDefault="00236172" w:rsidP="005E6C86">
            <w:pPr>
              <w:spacing w:after="240"/>
              <w:contextualSpacing/>
              <w:jc w:val="right"/>
              <w:rPr>
                <w:rFonts w:ascii="Arial" w:hAnsi="Arial" w:cs="Arial"/>
                <w:sz w:val="18"/>
                <w:szCs w:val="18"/>
              </w:rPr>
            </w:pPr>
            <w:r>
              <w:rPr>
                <w:rFonts w:ascii="Arial" w:hAnsi="Arial" w:cs="Arial"/>
                <w:sz w:val="18"/>
                <w:szCs w:val="18"/>
              </w:rPr>
              <w:t>708</w:t>
            </w:r>
            <w:r w:rsidR="0042560D" w:rsidRPr="008656F7">
              <w:rPr>
                <w:rFonts w:ascii="Arial" w:hAnsi="Arial" w:cs="Arial"/>
                <w:sz w:val="18"/>
                <w:szCs w:val="18"/>
              </w:rPr>
              <w:t xml:space="preserve"> </w:t>
            </w:r>
          </w:p>
        </w:tc>
        <w:tc>
          <w:tcPr>
            <w:tcW w:w="1418" w:type="dxa"/>
            <w:vAlign w:val="center"/>
          </w:tcPr>
          <w:p w:rsidR="0042560D" w:rsidRPr="008656F7" w:rsidRDefault="000C69E2" w:rsidP="005E6C86">
            <w:pPr>
              <w:spacing w:after="240"/>
              <w:contextualSpacing/>
              <w:jc w:val="right"/>
              <w:rPr>
                <w:rFonts w:ascii="Arial" w:hAnsi="Arial" w:cs="Arial"/>
                <w:sz w:val="18"/>
                <w:szCs w:val="18"/>
              </w:rPr>
            </w:pPr>
            <w:r>
              <w:rPr>
                <w:rFonts w:ascii="Arial" w:hAnsi="Arial" w:cs="Arial"/>
                <w:sz w:val="18"/>
                <w:szCs w:val="18"/>
              </w:rPr>
              <w:t>99,00</w:t>
            </w:r>
          </w:p>
        </w:tc>
        <w:tc>
          <w:tcPr>
            <w:tcW w:w="1821" w:type="dxa"/>
            <w:vAlign w:val="center"/>
          </w:tcPr>
          <w:p w:rsidR="0042560D" w:rsidRPr="008656F7" w:rsidRDefault="000C69E2" w:rsidP="005E6C86">
            <w:pPr>
              <w:spacing w:after="240"/>
              <w:contextualSpacing/>
              <w:jc w:val="right"/>
              <w:rPr>
                <w:rFonts w:ascii="Arial" w:hAnsi="Arial" w:cs="Arial"/>
                <w:sz w:val="18"/>
                <w:szCs w:val="18"/>
              </w:rPr>
            </w:pPr>
            <w:r>
              <w:rPr>
                <w:rFonts w:ascii="Arial" w:hAnsi="Arial" w:cs="Arial"/>
                <w:sz w:val="18"/>
                <w:szCs w:val="18"/>
              </w:rPr>
              <w:t>181,33</w:t>
            </w:r>
          </w:p>
        </w:tc>
      </w:tr>
      <w:tr w:rsidR="0042560D" w:rsidRPr="008656F7" w:rsidTr="00236172">
        <w:tc>
          <w:tcPr>
            <w:tcW w:w="1927" w:type="dxa"/>
            <w:tcBorders>
              <w:bottom w:val="single" w:sz="4" w:space="0" w:color="auto"/>
            </w:tcBorders>
            <w:shd w:val="clear" w:color="auto" w:fill="B8CCE4" w:themeFill="accent1" w:themeFillTint="66"/>
            <w:vAlign w:val="center"/>
          </w:tcPr>
          <w:p w:rsidR="0042560D" w:rsidRPr="008656F7" w:rsidRDefault="00236172" w:rsidP="005E6C86">
            <w:pPr>
              <w:spacing w:after="240"/>
              <w:contextualSpacing/>
              <w:rPr>
                <w:rFonts w:ascii="Arial" w:hAnsi="Arial" w:cs="Arial"/>
                <w:sz w:val="18"/>
                <w:szCs w:val="18"/>
              </w:rPr>
            </w:pPr>
            <w:r>
              <w:rPr>
                <w:rFonts w:ascii="Arial" w:hAnsi="Arial" w:cs="Arial"/>
                <w:sz w:val="18"/>
                <w:szCs w:val="18"/>
              </w:rPr>
              <w:t>Powyżej 100 tys. mieszkańców</w:t>
            </w:r>
          </w:p>
        </w:tc>
        <w:tc>
          <w:tcPr>
            <w:tcW w:w="2009" w:type="dxa"/>
            <w:tcBorders>
              <w:bottom w:val="single" w:sz="4" w:space="0" w:color="auto"/>
            </w:tcBorders>
            <w:vAlign w:val="center"/>
          </w:tcPr>
          <w:p w:rsidR="0042560D" w:rsidRPr="008656F7" w:rsidRDefault="00236172" w:rsidP="005E6C86">
            <w:pPr>
              <w:spacing w:after="240"/>
              <w:contextualSpacing/>
              <w:jc w:val="right"/>
              <w:rPr>
                <w:rFonts w:ascii="Arial" w:hAnsi="Arial" w:cs="Arial"/>
                <w:sz w:val="18"/>
                <w:szCs w:val="18"/>
              </w:rPr>
            </w:pPr>
            <w:r>
              <w:rPr>
                <w:rFonts w:ascii="Arial" w:hAnsi="Arial" w:cs="Arial"/>
                <w:sz w:val="18"/>
                <w:szCs w:val="18"/>
              </w:rPr>
              <w:t>13</w:t>
            </w:r>
          </w:p>
        </w:tc>
        <w:tc>
          <w:tcPr>
            <w:tcW w:w="2005" w:type="dxa"/>
            <w:tcBorders>
              <w:bottom w:val="single" w:sz="4" w:space="0" w:color="auto"/>
            </w:tcBorders>
            <w:vAlign w:val="center"/>
          </w:tcPr>
          <w:p w:rsidR="0042560D" w:rsidRPr="008656F7" w:rsidRDefault="00236172" w:rsidP="005E6C86">
            <w:pPr>
              <w:spacing w:after="240"/>
              <w:contextualSpacing/>
              <w:jc w:val="right"/>
              <w:rPr>
                <w:rFonts w:ascii="Arial" w:hAnsi="Arial" w:cs="Arial"/>
                <w:sz w:val="18"/>
                <w:szCs w:val="18"/>
              </w:rPr>
            </w:pPr>
            <w:r>
              <w:rPr>
                <w:rFonts w:ascii="Arial" w:hAnsi="Arial" w:cs="Arial"/>
                <w:sz w:val="18"/>
                <w:szCs w:val="18"/>
              </w:rPr>
              <w:t>857</w:t>
            </w:r>
          </w:p>
        </w:tc>
        <w:tc>
          <w:tcPr>
            <w:tcW w:w="1418" w:type="dxa"/>
            <w:tcBorders>
              <w:bottom w:val="single" w:sz="4" w:space="0" w:color="auto"/>
            </w:tcBorders>
            <w:vAlign w:val="center"/>
          </w:tcPr>
          <w:p w:rsidR="0042560D" w:rsidRPr="008656F7" w:rsidRDefault="000C69E2" w:rsidP="005E6C86">
            <w:pPr>
              <w:spacing w:after="240"/>
              <w:contextualSpacing/>
              <w:jc w:val="right"/>
              <w:rPr>
                <w:rFonts w:ascii="Arial" w:hAnsi="Arial" w:cs="Arial"/>
                <w:sz w:val="18"/>
                <w:szCs w:val="18"/>
              </w:rPr>
            </w:pPr>
            <w:r>
              <w:rPr>
                <w:rFonts w:ascii="Arial" w:hAnsi="Arial" w:cs="Arial"/>
                <w:sz w:val="18"/>
                <w:szCs w:val="18"/>
              </w:rPr>
              <w:t>137,16</w:t>
            </w:r>
          </w:p>
        </w:tc>
        <w:tc>
          <w:tcPr>
            <w:tcW w:w="1821" w:type="dxa"/>
            <w:tcBorders>
              <w:bottom w:val="single" w:sz="4" w:space="0" w:color="auto"/>
            </w:tcBorders>
            <w:vAlign w:val="center"/>
          </w:tcPr>
          <w:p w:rsidR="0042560D" w:rsidRPr="008656F7" w:rsidRDefault="000C69E2" w:rsidP="005E6C86">
            <w:pPr>
              <w:spacing w:after="240"/>
              <w:contextualSpacing/>
              <w:jc w:val="right"/>
              <w:rPr>
                <w:rFonts w:ascii="Arial" w:hAnsi="Arial" w:cs="Arial"/>
                <w:sz w:val="18"/>
                <w:szCs w:val="18"/>
              </w:rPr>
            </w:pPr>
            <w:r>
              <w:rPr>
                <w:rFonts w:ascii="Arial" w:hAnsi="Arial" w:cs="Arial"/>
                <w:sz w:val="18"/>
                <w:szCs w:val="18"/>
              </w:rPr>
              <w:t>243,45</w:t>
            </w:r>
          </w:p>
        </w:tc>
      </w:tr>
      <w:tr w:rsidR="0042560D" w:rsidRPr="008656F7" w:rsidTr="00236172">
        <w:tc>
          <w:tcPr>
            <w:tcW w:w="1927" w:type="dxa"/>
            <w:shd w:val="clear" w:color="auto" w:fill="B8CCE4" w:themeFill="accent1" w:themeFillTint="66"/>
            <w:vAlign w:val="center"/>
          </w:tcPr>
          <w:p w:rsidR="0042560D" w:rsidRPr="008656F7" w:rsidRDefault="0042560D" w:rsidP="005E6C86">
            <w:pPr>
              <w:spacing w:after="240"/>
              <w:contextualSpacing/>
              <w:rPr>
                <w:rFonts w:ascii="Arial" w:hAnsi="Arial" w:cs="Arial"/>
                <w:b/>
                <w:sz w:val="18"/>
                <w:szCs w:val="18"/>
              </w:rPr>
            </w:pPr>
            <w:r w:rsidRPr="008656F7">
              <w:rPr>
                <w:rFonts w:ascii="Arial" w:hAnsi="Arial" w:cs="Arial"/>
                <w:b/>
                <w:sz w:val="18"/>
                <w:szCs w:val="18"/>
              </w:rPr>
              <w:t>Razem:</w:t>
            </w:r>
          </w:p>
        </w:tc>
        <w:tc>
          <w:tcPr>
            <w:tcW w:w="2009" w:type="dxa"/>
            <w:tcBorders>
              <w:bottom w:val="single" w:sz="4" w:space="0" w:color="auto"/>
            </w:tcBorders>
            <w:shd w:val="clear" w:color="auto" w:fill="B8CCE4" w:themeFill="accent1" w:themeFillTint="66"/>
            <w:vAlign w:val="center"/>
          </w:tcPr>
          <w:p w:rsidR="0042560D" w:rsidRPr="008656F7" w:rsidRDefault="00236172" w:rsidP="005E6C86">
            <w:pPr>
              <w:spacing w:after="240"/>
              <w:contextualSpacing/>
              <w:jc w:val="right"/>
              <w:rPr>
                <w:rFonts w:ascii="Arial" w:hAnsi="Arial" w:cs="Arial"/>
                <w:b/>
                <w:sz w:val="18"/>
                <w:szCs w:val="18"/>
              </w:rPr>
            </w:pPr>
            <w:r>
              <w:rPr>
                <w:rFonts w:ascii="Arial" w:hAnsi="Arial" w:cs="Arial"/>
                <w:b/>
                <w:sz w:val="18"/>
                <w:szCs w:val="18"/>
              </w:rPr>
              <w:t>39</w:t>
            </w:r>
          </w:p>
        </w:tc>
        <w:tc>
          <w:tcPr>
            <w:tcW w:w="2005" w:type="dxa"/>
            <w:tcBorders>
              <w:bottom w:val="single" w:sz="4" w:space="0" w:color="auto"/>
            </w:tcBorders>
            <w:shd w:val="clear" w:color="auto" w:fill="B8CCE4" w:themeFill="accent1" w:themeFillTint="66"/>
            <w:vAlign w:val="center"/>
          </w:tcPr>
          <w:p w:rsidR="0042560D" w:rsidRPr="008656F7" w:rsidRDefault="00236172" w:rsidP="005E6C86">
            <w:pPr>
              <w:spacing w:after="240"/>
              <w:contextualSpacing/>
              <w:jc w:val="right"/>
              <w:rPr>
                <w:rFonts w:ascii="Arial" w:hAnsi="Arial" w:cs="Arial"/>
                <w:b/>
                <w:sz w:val="18"/>
                <w:szCs w:val="18"/>
              </w:rPr>
            </w:pPr>
            <w:r>
              <w:rPr>
                <w:rFonts w:ascii="Arial" w:hAnsi="Arial" w:cs="Arial"/>
                <w:b/>
                <w:sz w:val="18"/>
                <w:szCs w:val="18"/>
              </w:rPr>
              <w:t>1 754</w:t>
            </w:r>
          </w:p>
        </w:tc>
        <w:tc>
          <w:tcPr>
            <w:tcW w:w="1418" w:type="dxa"/>
            <w:tcBorders>
              <w:bottom w:val="single" w:sz="4" w:space="0" w:color="auto"/>
            </w:tcBorders>
            <w:shd w:val="clear" w:color="auto" w:fill="B8CCE4" w:themeFill="accent1" w:themeFillTint="66"/>
            <w:vAlign w:val="center"/>
          </w:tcPr>
          <w:p w:rsidR="0042560D" w:rsidRPr="008656F7" w:rsidRDefault="000C69E2" w:rsidP="005E6C86">
            <w:pPr>
              <w:spacing w:after="240"/>
              <w:contextualSpacing/>
              <w:jc w:val="right"/>
              <w:rPr>
                <w:rFonts w:ascii="Arial" w:hAnsi="Arial" w:cs="Arial"/>
                <w:b/>
                <w:sz w:val="18"/>
                <w:szCs w:val="18"/>
              </w:rPr>
            </w:pPr>
            <w:r>
              <w:rPr>
                <w:rFonts w:ascii="Arial" w:hAnsi="Arial" w:cs="Arial"/>
                <w:b/>
                <w:sz w:val="18"/>
                <w:szCs w:val="18"/>
              </w:rPr>
              <w:t>260,49 mln zł</w:t>
            </w:r>
          </w:p>
        </w:tc>
        <w:tc>
          <w:tcPr>
            <w:tcW w:w="1821" w:type="dxa"/>
            <w:tcBorders>
              <w:bottom w:val="single" w:sz="4" w:space="0" w:color="auto"/>
            </w:tcBorders>
            <w:shd w:val="clear" w:color="auto" w:fill="B8CCE4" w:themeFill="accent1" w:themeFillTint="66"/>
            <w:vAlign w:val="center"/>
          </w:tcPr>
          <w:p w:rsidR="0042560D" w:rsidRPr="008656F7" w:rsidRDefault="00236172" w:rsidP="000C69E2">
            <w:pPr>
              <w:spacing w:after="240"/>
              <w:contextualSpacing/>
              <w:jc w:val="right"/>
              <w:rPr>
                <w:rFonts w:ascii="Arial" w:hAnsi="Arial" w:cs="Arial"/>
                <w:b/>
                <w:sz w:val="18"/>
                <w:szCs w:val="18"/>
              </w:rPr>
            </w:pPr>
            <w:r>
              <w:rPr>
                <w:rFonts w:ascii="Arial" w:hAnsi="Arial" w:cs="Arial"/>
                <w:b/>
                <w:sz w:val="18"/>
                <w:szCs w:val="18"/>
              </w:rPr>
              <w:t>471</w:t>
            </w:r>
            <w:r w:rsidR="000C69E2">
              <w:rPr>
                <w:rFonts w:ascii="Arial" w:hAnsi="Arial" w:cs="Arial"/>
                <w:b/>
                <w:sz w:val="18"/>
                <w:szCs w:val="18"/>
              </w:rPr>
              <w:t>,63 mln zł</w:t>
            </w:r>
          </w:p>
        </w:tc>
      </w:tr>
    </w:tbl>
    <w:p w:rsidR="0042560D" w:rsidRDefault="00FC6F62" w:rsidP="004571CF">
      <w:pPr>
        <w:spacing w:after="240" w:line="240" w:lineRule="auto"/>
        <w:contextualSpacing/>
        <w:jc w:val="both"/>
        <w:rPr>
          <w:rFonts w:ascii="Arial" w:hAnsi="Arial" w:cs="Arial"/>
          <w:sz w:val="20"/>
          <w:szCs w:val="20"/>
        </w:rPr>
      </w:pPr>
      <w:r>
        <w:rPr>
          <w:rFonts w:ascii="Arial" w:hAnsi="Arial" w:cs="Arial"/>
          <w:i/>
          <w:sz w:val="18"/>
          <w:szCs w:val="18"/>
        </w:rPr>
        <w:br/>
      </w:r>
      <w:r w:rsidR="0042560D" w:rsidRPr="008656F7">
        <w:rPr>
          <w:rFonts w:ascii="Arial" w:hAnsi="Arial" w:cs="Arial"/>
          <w:i/>
          <w:sz w:val="18"/>
          <w:szCs w:val="18"/>
        </w:rPr>
        <w:t>Źródło: Dane statystyczne BGK. Opracowanie: Departament Mieszkalnictwa, MR.</w:t>
      </w:r>
    </w:p>
    <w:p w:rsidR="00041F50" w:rsidRDefault="00041F50" w:rsidP="00DC0456">
      <w:pPr>
        <w:spacing w:after="240" w:line="240" w:lineRule="auto"/>
        <w:ind w:left="1843" w:hanging="1134"/>
        <w:contextualSpacing/>
        <w:jc w:val="both"/>
        <w:rPr>
          <w:rFonts w:ascii="Arial" w:eastAsiaTheme="majorEastAsia" w:hAnsi="Arial" w:cs="Arial"/>
          <w:b/>
          <w:sz w:val="32"/>
          <w:szCs w:val="32"/>
        </w:rPr>
      </w:pPr>
    </w:p>
    <w:p w:rsidR="00FC6F62" w:rsidRDefault="00FC6F62" w:rsidP="00DC0456">
      <w:pPr>
        <w:spacing w:after="240" w:line="240" w:lineRule="auto"/>
        <w:ind w:left="1843" w:hanging="1134"/>
        <w:contextualSpacing/>
        <w:jc w:val="both"/>
        <w:rPr>
          <w:rFonts w:ascii="Arial" w:eastAsiaTheme="majorEastAsia" w:hAnsi="Arial" w:cs="Arial"/>
          <w:b/>
          <w:sz w:val="32"/>
          <w:szCs w:val="32"/>
        </w:rPr>
      </w:pPr>
    </w:p>
    <w:p w:rsidR="00066B45" w:rsidRPr="008656F7" w:rsidRDefault="006B2B08" w:rsidP="00DC0456">
      <w:pPr>
        <w:spacing w:after="240" w:line="240" w:lineRule="auto"/>
        <w:ind w:left="1843" w:hanging="1134"/>
        <w:contextualSpacing/>
        <w:jc w:val="both"/>
        <w:rPr>
          <w:rFonts w:ascii="Arial" w:eastAsiaTheme="majorEastAsia" w:hAnsi="Arial" w:cs="Arial"/>
          <w:b/>
          <w:sz w:val="32"/>
          <w:szCs w:val="32"/>
        </w:rPr>
      </w:pPr>
      <w:r w:rsidRPr="008656F7">
        <w:rPr>
          <w:rFonts w:ascii="Arial" w:eastAsiaTheme="majorEastAsia" w:hAnsi="Arial" w:cs="Arial"/>
          <w:b/>
          <w:sz w:val="32"/>
          <w:szCs w:val="32"/>
        </w:rPr>
        <w:t xml:space="preserve">VII. </w:t>
      </w:r>
      <w:r w:rsidR="00DC0456" w:rsidRPr="008656F7">
        <w:rPr>
          <w:rFonts w:ascii="Arial" w:eastAsiaTheme="majorEastAsia" w:hAnsi="Arial" w:cs="Arial"/>
          <w:b/>
          <w:sz w:val="32"/>
          <w:szCs w:val="32"/>
        </w:rPr>
        <w:t>Podsumowanie dotychczasowych edycji      programu</w:t>
      </w:r>
      <w:r w:rsidR="0023176B" w:rsidRPr="008656F7">
        <w:rPr>
          <w:rFonts w:ascii="Arial" w:eastAsiaTheme="majorEastAsia" w:hAnsi="Arial" w:cs="Arial"/>
          <w:b/>
          <w:sz w:val="32"/>
          <w:szCs w:val="32"/>
        </w:rPr>
        <w:t xml:space="preserve"> wg stanu na dzień 31 grudnia </w:t>
      </w:r>
      <w:r w:rsidR="006E5DB3" w:rsidRPr="008656F7">
        <w:rPr>
          <w:rFonts w:ascii="Arial" w:eastAsiaTheme="majorEastAsia" w:hAnsi="Arial" w:cs="Arial"/>
          <w:b/>
          <w:sz w:val="32"/>
          <w:szCs w:val="32"/>
        </w:rPr>
        <w:t>201</w:t>
      </w:r>
      <w:r w:rsidR="006E5DB3">
        <w:rPr>
          <w:rFonts w:ascii="Arial" w:eastAsiaTheme="majorEastAsia" w:hAnsi="Arial" w:cs="Arial"/>
          <w:b/>
          <w:sz w:val="32"/>
          <w:szCs w:val="32"/>
        </w:rPr>
        <w:t>9</w:t>
      </w:r>
      <w:r w:rsidR="006E5DB3" w:rsidRPr="008656F7">
        <w:rPr>
          <w:rFonts w:ascii="Arial" w:eastAsiaTheme="majorEastAsia" w:hAnsi="Arial" w:cs="Arial"/>
          <w:b/>
          <w:sz w:val="32"/>
          <w:szCs w:val="32"/>
        </w:rPr>
        <w:t xml:space="preserve"> </w:t>
      </w:r>
      <w:r w:rsidR="0023176B" w:rsidRPr="008656F7">
        <w:rPr>
          <w:rFonts w:ascii="Arial" w:eastAsiaTheme="majorEastAsia" w:hAnsi="Arial" w:cs="Arial"/>
          <w:b/>
          <w:sz w:val="32"/>
          <w:szCs w:val="32"/>
        </w:rPr>
        <w:t>r.</w:t>
      </w:r>
    </w:p>
    <w:p w:rsidR="00066B45" w:rsidRPr="008656F7" w:rsidRDefault="00066B45" w:rsidP="00066B45">
      <w:pPr>
        <w:spacing w:after="240" w:line="240" w:lineRule="auto"/>
        <w:contextualSpacing/>
        <w:jc w:val="both"/>
        <w:rPr>
          <w:rFonts w:ascii="Arial" w:eastAsiaTheme="majorEastAsia" w:hAnsi="Arial" w:cs="Arial"/>
          <w:b/>
          <w:sz w:val="32"/>
          <w:szCs w:val="32"/>
        </w:rPr>
      </w:pPr>
    </w:p>
    <w:p w:rsidR="00D31B0E" w:rsidRPr="008656F7" w:rsidRDefault="00D31B0E" w:rsidP="00D31B0E">
      <w:pPr>
        <w:spacing w:after="240" w:line="240" w:lineRule="exact"/>
        <w:jc w:val="both"/>
        <w:rPr>
          <w:rFonts w:ascii="Arial" w:hAnsi="Arial" w:cs="Arial"/>
          <w:sz w:val="20"/>
          <w:szCs w:val="20"/>
        </w:rPr>
      </w:pPr>
      <w:r w:rsidRPr="008656F7">
        <w:rPr>
          <w:rFonts w:ascii="Arial" w:hAnsi="Arial" w:cs="Arial"/>
          <w:sz w:val="20"/>
          <w:szCs w:val="20"/>
        </w:rPr>
        <w:t>Z informacji uzyskanych z BGK wynika, że w latach 2015-</w:t>
      </w:r>
      <w:r w:rsidR="00236172" w:rsidRPr="008656F7">
        <w:rPr>
          <w:rFonts w:ascii="Arial" w:hAnsi="Arial" w:cs="Arial"/>
          <w:sz w:val="20"/>
          <w:szCs w:val="20"/>
        </w:rPr>
        <w:t>201</w:t>
      </w:r>
      <w:r w:rsidR="00236172">
        <w:rPr>
          <w:rFonts w:ascii="Arial" w:hAnsi="Arial" w:cs="Arial"/>
          <w:sz w:val="20"/>
          <w:szCs w:val="20"/>
        </w:rPr>
        <w:t>9</w:t>
      </w:r>
      <w:r w:rsidR="00236172" w:rsidRPr="008656F7">
        <w:rPr>
          <w:rFonts w:ascii="Arial" w:hAnsi="Arial" w:cs="Arial"/>
          <w:sz w:val="20"/>
          <w:szCs w:val="20"/>
        </w:rPr>
        <w:t xml:space="preserve"> </w:t>
      </w:r>
      <w:r w:rsidRPr="008656F7">
        <w:rPr>
          <w:rFonts w:ascii="Arial" w:hAnsi="Arial" w:cs="Arial"/>
          <w:sz w:val="20"/>
          <w:szCs w:val="20"/>
        </w:rPr>
        <w:t xml:space="preserve">w ramach rządowego programu popierania budownictwa mieszkaniowego zakwalifikowano </w:t>
      </w:r>
      <w:r w:rsidR="00717160">
        <w:rPr>
          <w:rFonts w:ascii="Arial" w:hAnsi="Arial" w:cs="Arial"/>
          <w:b/>
          <w:sz w:val="20"/>
          <w:szCs w:val="20"/>
        </w:rPr>
        <w:t>170</w:t>
      </w:r>
      <w:r w:rsidR="00717160" w:rsidRPr="008656F7">
        <w:rPr>
          <w:rFonts w:ascii="Arial" w:hAnsi="Arial" w:cs="Arial"/>
          <w:b/>
          <w:sz w:val="20"/>
          <w:szCs w:val="20"/>
        </w:rPr>
        <w:t xml:space="preserve"> </w:t>
      </w:r>
      <w:r w:rsidRPr="008656F7">
        <w:rPr>
          <w:rFonts w:ascii="Arial" w:hAnsi="Arial" w:cs="Arial"/>
          <w:b/>
          <w:sz w:val="20"/>
          <w:szCs w:val="20"/>
        </w:rPr>
        <w:t>wniosków</w:t>
      </w:r>
      <w:r w:rsidRPr="008656F7">
        <w:rPr>
          <w:rFonts w:ascii="Arial" w:hAnsi="Arial" w:cs="Arial"/>
          <w:sz w:val="20"/>
          <w:szCs w:val="20"/>
        </w:rPr>
        <w:t xml:space="preserve"> obejmujących łącznie budowę </w:t>
      </w:r>
      <w:r w:rsidR="00717160">
        <w:rPr>
          <w:rFonts w:ascii="Arial" w:hAnsi="Arial" w:cs="Arial"/>
          <w:b/>
          <w:sz w:val="20"/>
          <w:szCs w:val="20"/>
        </w:rPr>
        <w:t>7 858</w:t>
      </w:r>
      <w:r w:rsidRPr="008656F7">
        <w:rPr>
          <w:rFonts w:ascii="Arial" w:hAnsi="Arial" w:cs="Arial"/>
          <w:b/>
          <w:sz w:val="20"/>
          <w:szCs w:val="20"/>
        </w:rPr>
        <w:t xml:space="preserve"> mieszkań</w:t>
      </w:r>
      <w:r w:rsidRPr="008656F7">
        <w:rPr>
          <w:rFonts w:ascii="Arial" w:hAnsi="Arial" w:cs="Arial"/>
          <w:sz w:val="20"/>
          <w:szCs w:val="20"/>
        </w:rPr>
        <w:t xml:space="preserve"> na wynajem, </w:t>
      </w:r>
      <w:r w:rsidR="003F5A13">
        <w:rPr>
          <w:rFonts w:ascii="Arial" w:hAnsi="Arial" w:cs="Arial"/>
          <w:sz w:val="20"/>
          <w:szCs w:val="20"/>
        </w:rPr>
        <w:t xml:space="preserve">na kwotę finansowania ok. </w:t>
      </w:r>
      <w:r w:rsidR="003F5A13" w:rsidRPr="00071F87">
        <w:rPr>
          <w:rFonts w:ascii="Arial" w:hAnsi="Arial" w:cs="Arial"/>
          <w:b/>
          <w:sz w:val="20"/>
          <w:szCs w:val="20"/>
        </w:rPr>
        <w:t>1 mld zł</w:t>
      </w:r>
      <w:r w:rsidR="003F5A13">
        <w:rPr>
          <w:rFonts w:ascii="Arial" w:hAnsi="Arial" w:cs="Arial"/>
          <w:sz w:val="20"/>
          <w:szCs w:val="20"/>
        </w:rPr>
        <w:t xml:space="preserve">, </w:t>
      </w:r>
      <w:r w:rsidRPr="008656F7">
        <w:rPr>
          <w:rFonts w:ascii="Arial" w:hAnsi="Arial" w:cs="Arial"/>
          <w:sz w:val="20"/>
          <w:szCs w:val="20"/>
        </w:rPr>
        <w:t xml:space="preserve">o łącznej wartości inwestycji </w:t>
      </w:r>
      <w:r w:rsidRPr="008656F7">
        <w:rPr>
          <w:rFonts w:ascii="Arial" w:hAnsi="Arial" w:cs="Arial"/>
          <w:b/>
          <w:sz w:val="20"/>
          <w:szCs w:val="20"/>
        </w:rPr>
        <w:t>1,</w:t>
      </w:r>
      <w:r w:rsidR="00717160">
        <w:rPr>
          <w:rFonts w:ascii="Arial" w:hAnsi="Arial" w:cs="Arial"/>
          <w:b/>
          <w:sz w:val="20"/>
          <w:szCs w:val="20"/>
        </w:rPr>
        <w:t>8</w:t>
      </w:r>
      <w:r w:rsidR="00717160" w:rsidRPr="008656F7">
        <w:rPr>
          <w:rFonts w:ascii="Arial" w:hAnsi="Arial" w:cs="Arial"/>
          <w:b/>
          <w:sz w:val="20"/>
          <w:szCs w:val="20"/>
        </w:rPr>
        <w:t xml:space="preserve"> </w:t>
      </w:r>
      <w:r w:rsidRPr="008656F7">
        <w:rPr>
          <w:rFonts w:ascii="Arial" w:hAnsi="Arial" w:cs="Arial"/>
          <w:b/>
          <w:sz w:val="20"/>
          <w:szCs w:val="20"/>
        </w:rPr>
        <w:t>mld zł</w:t>
      </w:r>
      <w:r w:rsidRPr="008656F7">
        <w:rPr>
          <w:rFonts w:ascii="Arial" w:hAnsi="Arial" w:cs="Arial"/>
          <w:sz w:val="20"/>
          <w:szCs w:val="20"/>
        </w:rPr>
        <w:t>. W tym do finansowania zwrotnego:</w:t>
      </w:r>
    </w:p>
    <w:p w:rsidR="00D31B0E" w:rsidRPr="008656F7" w:rsidRDefault="00D31B0E" w:rsidP="00D31B0E">
      <w:pPr>
        <w:pStyle w:val="Akapitzlist"/>
        <w:numPr>
          <w:ilvl w:val="0"/>
          <w:numId w:val="13"/>
        </w:numPr>
        <w:spacing w:after="240" w:line="240" w:lineRule="exact"/>
        <w:contextualSpacing/>
        <w:jc w:val="both"/>
        <w:rPr>
          <w:rFonts w:ascii="Arial" w:hAnsi="Arial" w:cs="Arial"/>
          <w:sz w:val="20"/>
          <w:szCs w:val="20"/>
        </w:rPr>
      </w:pPr>
      <w:r w:rsidRPr="008656F7">
        <w:rPr>
          <w:rFonts w:ascii="Arial" w:hAnsi="Arial" w:cs="Arial"/>
          <w:b/>
          <w:sz w:val="20"/>
          <w:szCs w:val="20"/>
        </w:rPr>
        <w:t xml:space="preserve">z woj. dolnośląskiego zakwalifikowano </w:t>
      </w:r>
      <w:r w:rsidR="00717160" w:rsidRPr="008656F7">
        <w:rPr>
          <w:rFonts w:ascii="Arial" w:hAnsi="Arial" w:cs="Arial"/>
          <w:b/>
          <w:sz w:val="20"/>
          <w:szCs w:val="20"/>
        </w:rPr>
        <w:t>2</w:t>
      </w:r>
      <w:r w:rsidR="00717160">
        <w:rPr>
          <w:rFonts w:ascii="Arial" w:hAnsi="Arial" w:cs="Arial"/>
          <w:b/>
          <w:sz w:val="20"/>
          <w:szCs w:val="20"/>
        </w:rPr>
        <w:t>8</w:t>
      </w:r>
      <w:r w:rsidR="00717160" w:rsidRPr="008656F7">
        <w:rPr>
          <w:rFonts w:ascii="Arial" w:hAnsi="Arial" w:cs="Arial"/>
          <w:b/>
          <w:sz w:val="20"/>
          <w:szCs w:val="20"/>
        </w:rPr>
        <w:t xml:space="preserve"> </w:t>
      </w:r>
      <w:r w:rsidRPr="008656F7">
        <w:rPr>
          <w:rFonts w:ascii="Arial" w:hAnsi="Arial" w:cs="Arial"/>
          <w:b/>
          <w:sz w:val="20"/>
          <w:szCs w:val="20"/>
        </w:rPr>
        <w:t>wniosk</w:t>
      </w:r>
      <w:r w:rsidR="00717160">
        <w:rPr>
          <w:rFonts w:ascii="Arial" w:hAnsi="Arial" w:cs="Arial"/>
          <w:b/>
          <w:sz w:val="20"/>
          <w:szCs w:val="20"/>
        </w:rPr>
        <w:t>ów</w:t>
      </w:r>
      <w:r w:rsidRPr="008656F7">
        <w:rPr>
          <w:rFonts w:ascii="Arial" w:hAnsi="Arial" w:cs="Arial"/>
          <w:sz w:val="20"/>
          <w:szCs w:val="20"/>
        </w:rPr>
        <w:t xml:space="preserve">, </w:t>
      </w:r>
      <w:r w:rsidRPr="008656F7">
        <w:rPr>
          <w:rFonts w:ascii="Arial" w:hAnsi="Arial" w:cs="Arial"/>
          <w:b/>
          <w:sz w:val="20"/>
          <w:szCs w:val="20"/>
        </w:rPr>
        <w:t xml:space="preserve">które dotyczą budowy </w:t>
      </w:r>
      <w:r w:rsidR="00717160" w:rsidRPr="008656F7">
        <w:rPr>
          <w:rFonts w:ascii="Arial" w:hAnsi="Arial" w:cs="Arial"/>
          <w:b/>
          <w:sz w:val="20"/>
          <w:szCs w:val="20"/>
        </w:rPr>
        <w:t>1</w:t>
      </w:r>
      <w:r w:rsidR="00717160">
        <w:rPr>
          <w:rFonts w:ascii="Arial" w:hAnsi="Arial" w:cs="Arial"/>
          <w:b/>
          <w:sz w:val="20"/>
          <w:szCs w:val="20"/>
        </w:rPr>
        <w:t xml:space="preserve"> 605</w:t>
      </w:r>
      <w:r w:rsidR="00717160" w:rsidRPr="008656F7">
        <w:rPr>
          <w:rFonts w:ascii="Arial" w:hAnsi="Arial" w:cs="Arial"/>
          <w:b/>
          <w:sz w:val="20"/>
          <w:szCs w:val="20"/>
        </w:rPr>
        <w:t xml:space="preserve"> </w:t>
      </w:r>
      <w:r w:rsidRPr="008656F7">
        <w:rPr>
          <w:rFonts w:ascii="Arial" w:hAnsi="Arial" w:cs="Arial"/>
          <w:b/>
          <w:sz w:val="20"/>
          <w:szCs w:val="20"/>
        </w:rPr>
        <w:t xml:space="preserve">mieszkań na kwotę finansowania ok. </w:t>
      </w:r>
      <w:r w:rsidR="00717160">
        <w:rPr>
          <w:rFonts w:ascii="Arial" w:hAnsi="Arial" w:cs="Arial"/>
          <w:b/>
          <w:sz w:val="20"/>
          <w:szCs w:val="20"/>
        </w:rPr>
        <w:t>227</w:t>
      </w:r>
      <w:r w:rsidR="00717160" w:rsidRPr="008656F7">
        <w:rPr>
          <w:rFonts w:ascii="Arial" w:hAnsi="Arial" w:cs="Arial"/>
          <w:b/>
          <w:sz w:val="20"/>
          <w:szCs w:val="20"/>
        </w:rPr>
        <w:t xml:space="preserve"> </w:t>
      </w:r>
      <w:r w:rsidRPr="008656F7">
        <w:rPr>
          <w:rFonts w:ascii="Arial" w:hAnsi="Arial" w:cs="Arial"/>
          <w:b/>
          <w:sz w:val="20"/>
          <w:szCs w:val="20"/>
        </w:rPr>
        <w:t>mln zł.</w:t>
      </w:r>
      <w:r w:rsidRPr="008656F7">
        <w:rPr>
          <w:rFonts w:ascii="Arial" w:hAnsi="Arial" w:cs="Arial"/>
          <w:sz w:val="20"/>
          <w:szCs w:val="20"/>
        </w:rPr>
        <w:t xml:space="preserve"> Dla </w:t>
      </w:r>
      <w:r w:rsidR="00717160" w:rsidRPr="008656F7">
        <w:rPr>
          <w:rFonts w:ascii="Arial" w:hAnsi="Arial" w:cs="Arial"/>
          <w:sz w:val="20"/>
          <w:szCs w:val="20"/>
        </w:rPr>
        <w:t>1</w:t>
      </w:r>
      <w:r w:rsidR="00717160">
        <w:rPr>
          <w:rFonts w:ascii="Arial" w:hAnsi="Arial" w:cs="Arial"/>
          <w:sz w:val="20"/>
          <w:szCs w:val="20"/>
        </w:rPr>
        <w:t>9</w:t>
      </w:r>
      <w:r w:rsidR="00717160" w:rsidRPr="008656F7">
        <w:rPr>
          <w:rFonts w:ascii="Arial" w:hAnsi="Arial" w:cs="Arial"/>
          <w:sz w:val="20"/>
          <w:szCs w:val="20"/>
        </w:rPr>
        <w:t xml:space="preserve"> </w:t>
      </w:r>
      <w:r w:rsidRPr="008656F7">
        <w:rPr>
          <w:rFonts w:ascii="Arial" w:hAnsi="Arial" w:cs="Arial"/>
          <w:sz w:val="20"/>
          <w:szCs w:val="20"/>
        </w:rPr>
        <w:t>wniosków została podpisana umowa kredytowa z BGK. Mieszkania powstaną w następujących lokalizacjach: Bolesławiec (gm. miejska), Dzierżoniów, Głogów, Szklarska Poręba</w:t>
      </w:r>
      <w:r w:rsidR="00AC2BA6">
        <w:rPr>
          <w:rFonts w:ascii="Arial" w:hAnsi="Arial" w:cs="Arial"/>
          <w:sz w:val="20"/>
          <w:szCs w:val="20"/>
        </w:rPr>
        <w:t xml:space="preserve">, </w:t>
      </w:r>
      <w:r w:rsidRPr="008656F7">
        <w:rPr>
          <w:rFonts w:ascii="Arial" w:hAnsi="Arial" w:cs="Arial"/>
          <w:sz w:val="20"/>
          <w:szCs w:val="20"/>
        </w:rPr>
        <w:t>Oława, Jelcz-Laskowice, Świdnica, Złotoryja (gm. miejska), Legnica, Wrocław, Wałbrzych</w:t>
      </w:r>
      <w:r w:rsidR="00717160">
        <w:rPr>
          <w:rFonts w:ascii="Arial" w:hAnsi="Arial" w:cs="Arial"/>
          <w:sz w:val="20"/>
          <w:szCs w:val="20"/>
        </w:rPr>
        <w:t>, Mieroszów</w:t>
      </w:r>
      <w:r w:rsidRPr="008656F7">
        <w:rPr>
          <w:rFonts w:ascii="Arial" w:hAnsi="Arial" w:cs="Arial"/>
          <w:sz w:val="20"/>
          <w:szCs w:val="20"/>
        </w:rPr>
        <w:t>;</w:t>
      </w:r>
    </w:p>
    <w:p w:rsidR="00D31B0E" w:rsidRPr="008656F7" w:rsidRDefault="00D31B0E" w:rsidP="00D31B0E">
      <w:pPr>
        <w:pStyle w:val="Akapitzlist"/>
        <w:numPr>
          <w:ilvl w:val="0"/>
          <w:numId w:val="13"/>
        </w:numPr>
        <w:spacing w:after="240" w:line="240" w:lineRule="exact"/>
        <w:contextualSpacing/>
        <w:jc w:val="both"/>
        <w:rPr>
          <w:rFonts w:ascii="Arial" w:hAnsi="Arial" w:cs="Arial"/>
          <w:sz w:val="20"/>
          <w:szCs w:val="20"/>
        </w:rPr>
      </w:pPr>
      <w:r w:rsidRPr="008656F7">
        <w:rPr>
          <w:rFonts w:ascii="Arial" w:hAnsi="Arial" w:cs="Arial"/>
          <w:b/>
          <w:sz w:val="20"/>
          <w:szCs w:val="20"/>
        </w:rPr>
        <w:t xml:space="preserve">z woj. kujawsko-pomorskiego zakwalifikowano </w:t>
      </w:r>
      <w:r w:rsidR="00717160">
        <w:rPr>
          <w:rFonts w:ascii="Arial" w:hAnsi="Arial" w:cs="Arial"/>
          <w:b/>
          <w:sz w:val="20"/>
          <w:szCs w:val="20"/>
        </w:rPr>
        <w:t>12</w:t>
      </w:r>
      <w:r w:rsidR="00717160" w:rsidRPr="008656F7">
        <w:rPr>
          <w:rFonts w:ascii="Arial" w:hAnsi="Arial" w:cs="Arial"/>
          <w:b/>
          <w:sz w:val="20"/>
          <w:szCs w:val="20"/>
        </w:rPr>
        <w:t> </w:t>
      </w:r>
      <w:r w:rsidRPr="008656F7">
        <w:rPr>
          <w:rFonts w:ascii="Arial" w:hAnsi="Arial" w:cs="Arial"/>
          <w:b/>
          <w:sz w:val="20"/>
          <w:szCs w:val="20"/>
        </w:rPr>
        <w:t xml:space="preserve">wniosków, które dotyczą budowy </w:t>
      </w:r>
      <w:r w:rsidR="00717160">
        <w:rPr>
          <w:rFonts w:ascii="Arial" w:hAnsi="Arial" w:cs="Arial"/>
          <w:b/>
          <w:sz w:val="20"/>
          <w:szCs w:val="20"/>
        </w:rPr>
        <w:t>627</w:t>
      </w:r>
      <w:r w:rsidR="00717160" w:rsidRPr="008656F7">
        <w:rPr>
          <w:rFonts w:ascii="Arial" w:hAnsi="Arial" w:cs="Arial"/>
          <w:b/>
          <w:sz w:val="20"/>
          <w:szCs w:val="20"/>
        </w:rPr>
        <w:t xml:space="preserve"> </w:t>
      </w:r>
      <w:r w:rsidRPr="008656F7">
        <w:rPr>
          <w:rFonts w:ascii="Arial" w:hAnsi="Arial" w:cs="Arial"/>
          <w:b/>
          <w:sz w:val="20"/>
          <w:szCs w:val="20"/>
        </w:rPr>
        <w:t xml:space="preserve">mieszkań na kwotę finansowania ok. </w:t>
      </w:r>
      <w:r w:rsidR="00717160">
        <w:rPr>
          <w:rFonts w:ascii="Arial" w:hAnsi="Arial" w:cs="Arial"/>
          <w:b/>
          <w:sz w:val="20"/>
          <w:szCs w:val="20"/>
        </w:rPr>
        <w:t>80</w:t>
      </w:r>
      <w:r w:rsidR="00717160" w:rsidRPr="008656F7">
        <w:rPr>
          <w:rFonts w:ascii="Arial" w:hAnsi="Arial" w:cs="Arial"/>
          <w:b/>
          <w:sz w:val="20"/>
          <w:szCs w:val="20"/>
        </w:rPr>
        <w:t xml:space="preserve"> </w:t>
      </w:r>
      <w:r w:rsidRPr="008656F7">
        <w:rPr>
          <w:rFonts w:ascii="Arial" w:hAnsi="Arial" w:cs="Arial"/>
          <w:b/>
          <w:sz w:val="20"/>
          <w:szCs w:val="20"/>
        </w:rPr>
        <w:t>mln zł.</w:t>
      </w:r>
      <w:r w:rsidRPr="008656F7">
        <w:rPr>
          <w:rFonts w:ascii="Arial" w:hAnsi="Arial" w:cs="Arial"/>
          <w:sz w:val="20"/>
          <w:szCs w:val="20"/>
        </w:rPr>
        <w:t xml:space="preserve"> Dla </w:t>
      </w:r>
      <w:r w:rsidR="00717160">
        <w:rPr>
          <w:rFonts w:ascii="Arial" w:hAnsi="Arial" w:cs="Arial"/>
          <w:sz w:val="20"/>
          <w:szCs w:val="20"/>
        </w:rPr>
        <w:t>5</w:t>
      </w:r>
      <w:r w:rsidR="00717160" w:rsidRPr="008656F7">
        <w:rPr>
          <w:rFonts w:ascii="Arial" w:hAnsi="Arial" w:cs="Arial"/>
          <w:sz w:val="20"/>
          <w:szCs w:val="20"/>
        </w:rPr>
        <w:t> </w:t>
      </w:r>
      <w:r w:rsidRPr="008656F7">
        <w:rPr>
          <w:rFonts w:ascii="Arial" w:hAnsi="Arial" w:cs="Arial"/>
          <w:sz w:val="20"/>
          <w:szCs w:val="20"/>
        </w:rPr>
        <w:t>wniosków została podpisana umowa kredytowa z BGK. Mieszkania powstaną w następujących lokalizacjach</w:t>
      </w:r>
      <w:r w:rsidR="00717160">
        <w:rPr>
          <w:rFonts w:ascii="Arial" w:hAnsi="Arial" w:cs="Arial"/>
          <w:sz w:val="20"/>
          <w:szCs w:val="20"/>
        </w:rPr>
        <w:t xml:space="preserve">: Aleksandrów Kujawski, </w:t>
      </w:r>
      <w:r w:rsidRPr="008656F7">
        <w:rPr>
          <w:rFonts w:ascii="Arial" w:hAnsi="Arial" w:cs="Arial"/>
          <w:sz w:val="20"/>
          <w:szCs w:val="20"/>
        </w:rPr>
        <w:t>Świecie, Bydgoszcz</w:t>
      </w:r>
      <w:r w:rsidR="00717160">
        <w:rPr>
          <w:rFonts w:ascii="Arial" w:hAnsi="Arial" w:cs="Arial"/>
          <w:sz w:val="20"/>
          <w:szCs w:val="20"/>
        </w:rPr>
        <w:t>,</w:t>
      </w:r>
      <w:r w:rsidR="000C69E2">
        <w:rPr>
          <w:rFonts w:ascii="Arial" w:hAnsi="Arial" w:cs="Arial"/>
          <w:sz w:val="20"/>
          <w:szCs w:val="20"/>
        </w:rPr>
        <w:t xml:space="preserve"> </w:t>
      </w:r>
      <w:r w:rsidRPr="008656F7">
        <w:rPr>
          <w:rFonts w:ascii="Arial" w:hAnsi="Arial" w:cs="Arial"/>
          <w:sz w:val="20"/>
          <w:szCs w:val="20"/>
        </w:rPr>
        <w:t>Toruń</w:t>
      </w:r>
      <w:r w:rsidR="00717160">
        <w:rPr>
          <w:rFonts w:ascii="Arial" w:hAnsi="Arial" w:cs="Arial"/>
          <w:sz w:val="20"/>
          <w:szCs w:val="20"/>
        </w:rPr>
        <w:t>, Wąbrzeźno, Włocławek (gm. Miejska)</w:t>
      </w:r>
      <w:r w:rsidRPr="008656F7">
        <w:rPr>
          <w:rFonts w:ascii="Arial" w:hAnsi="Arial" w:cs="Arial"/>
          <w:sz w:val="20"/>
          <w:szCs w:val="20"/>
        </w:rPr>
        <w:t>;</w:t>
      </w:r>
    </w:p>
    <w:p w:rsidR="00D31B0E" w:rsidRPr="008656F7" w:rsidRDefault="00D31B0E" w:rsidP="00D31B0E">
      <w:pPr>
        <w:pStyle w:val="Akapitzlist"/>
        <w:numPr>
          <w:ilvl w:val="0"/>
          <w:numId w:val="13"/>
        </w:numPr>
        <w:spacing w:after="240" w:line="240" w:lineRule="exact"/>
        <w:contextualSpacing/>
        <w:jc w:val="both"/>
        <w:rPr>
          <w:rFonts w:ascii="Arial" w:hAnsi="Arial" w:cs="Arial"/>
          <w:b/>
          <w:sz w:val="20"/>
          <w:szCs w:val="20"/>
        </w:rPr>
      </w:pPr>
      <w:r w:rsidRPr="008656F7">
        <w:rPr>
          <w:rFonts w:ascii="Arial" w:hAnsi="Arial" w:cs="Arial"/>
          <w:b/>
          <w:sz w:val="20"/>
          <w:szCs w:val="20"/>
        </w:rPr>
        <w:t>z woj. lubelskiego zastały zakwalifikowano 2 wnioski, które dotyczą budowy 120 mieszkań na kwotę finansowania ok</w:t>
      </w:r>
      <w:r w:rsidR="00717160">
        <w:rPr>
          <w:rFonts w:ascii="Arial" w:hAnsi="Arial" w:cs="Arial"/>
          <w:b/>
          <w:sz w:val="20"/>
          <w:szCs w:val="20"/>
        </w:rPr>
        <w:t>.</w:t>
      </w:r>
      <w:r w:rsidRPr="008656F7">
        <w:rPr>
          <w:rFonts w:ascii="Arial" w:hAnsi="Arial" w:cs="Arial"/>
          <w:b/>
          <w:sz w:val="20"/>
          <w:szCs w:val="20"/>
        </w:rPr>
        <w:t xml:space="preserve"> 9 mln zł.</w:t>
      </w:r>
      <w:r w:rsidR="004422AD" w:rsidRPr="008656F7">
        <w:rPr>
          <w:rFonts w:ascii="Arial" w:hAnsi="Arial" w:cs="Arial"/>
          <w:sz w:val="20"/>
          <w:szCs w:val="20"/>
        </w:rPr>
        <w:t xml:space="preserve"> Dla 1 wniosku została podpisana umowa kredytowa z BGK.  </w:t>
      </w:r>
      <w:r w:rsidRPr="008656F7">
        <w:rPr>
          <w:rFonts w:ascii="Arial" w:hAnsi="Arial" w:cs="Arial"/>
          <w:sz w:val="20"/>
          <w:szCs w:val="20"/>
        </w:rPr>
        <w:t>Mieszkania powstaną w Lublinie i Zamościu;</w:t>
      </w:r>
    </w:p>
    <w:p w:rsidR="00D31B0E" w:rsidRPr="008656F7" w:rsidRDefault="00D31B0E" w:rsidP="00D31B0E">
      <w:pPr>
        <w:pStyle w:val="Akapitzlist"/>
        <w:numPr>
          <w:ilvl w:val="0"/>
          <w:numId w:val="13"/>
        </w:numPr>
        <w:spacing w:after="240" w:line="240" w:lineRule="exact"/>
        <w:contextualSpacing/>
        <w:jc w:val="both"/>
        <w:rPr>
          <w:rFonts w:ascii="Arial" w:hAnsi="Arial" w:cs="Arial"/>
          <w:sz w:val="20"/>
          <w:szCs w:val="20"/>
        </w:rPr>
      </w:pPr>
      <w:r w:rsidRPr="008656F7">
        <w:rPr>
          <w:rFonts w:ascii="Arial" w:hAnsi="Arial" w:cs="Arial"/>
          <w:b/>
          <w:sz w:val="20"/>
          <w:szCs w:val="20"/>
        </w:rPr>
        <w:t xml:space="preserve">z woj. lubuskiego zakwalifikowano 6 wniosków, które dotyczą budowy </w:t>
      </w:r>
      <w:r w:rsidR="00717160">
        <w:rPr>
          <w:rFonts w:ascii="Arial" w:hAnsi="Arial" w:cs="Arial"/>
          <w:b/>
          <w:sz w:val="20"/>
          <w:szCs w:val="20"/>
        </w:rPr>
        <w:t> </w:t>
      </w:r>
      <w:r w:rsidR="00717160" w:rsidRPr="008656F7">
        <w:rPr>
          <w:rFonts w:ascii="Arial" w:hAnsi="Arial" w:cs="Arial"/>
          <w:b/>
          <w:sz w:val="20"/>
          <w:szCs w:val="20"/>
        </w:rPr>
        <w:t>2</w:t>
      </w:r>
      <w:r w:rsidR="00717160">
        <w:rPr>
          <w:rFonts w:ascii="Arial" w:hAnsi="Arial" w:cs="Arial"/>
          <w:b/>
          <w:sz w:val="20"/>
          <w:szCs w:val="20"/>
        </w:rPr>
        <w:t xml:space="preserve">26 </w:t>
      </w:r>
      <w:r w:rsidRPr="008656F7">
        <w:rPr>
          <w:rFonts w:ascii="Arial" w:hAnsi="Arial" w:cs="Arial"/>
          <w:b/>
          <w:sz w:val="20"/>
          <w:szCs w:val="20"/>
        </w:rPr>
        <w:t xml:space="preserve">mieszkań na kwotę finansowania ok. </w:t>
      </w:r>
      <w:r w:rsidR="00717160" w:rsidRPr="008656F7">
        <w:rPr>
          <w:rFonts w:ascii="Arial" w:hAnsi="Arial" w:cs="Arial"/>
          <w:b/>
          <w:sz w:val="20"/>
          <w:szCs w:val="20"/>
        </w:rPr>
        <w:t>3</w:t>
      </w:r>
      <w:r w:rsidR="00717160">
        <w:rPr>
          <w:rFonts w:ascii="Arial" w:hAnsi="Arial" w:cs="Arial"/>
          <w:b/>
          <w:sz w:val="20"/>
          <w:szCs w:val="20"/>
        </w:rPr>
        <w:t>1</w:t>
      </w:r>
      <w:r w:rsidR="00717160" w:rsidRPr="008656F7">
        <w:rPr>
          <w:rFonts w:ascii="Arial" w:hAnsi="Arial" w:cs="Arial"/>
          <w:b/>
          <w:sz w:val="20"/>
          <w:szCs w:val="20"/>
        </w:rPr>
        <w:t xml:space="preserve"> </w:t>
      </w:r>
      <w:r w:rsidRPr="008656F7">
        <w:rPr>
          <w:rFonts w:ascii="Arial" w:hAnsi="Arial" w:cs="Arial"/>
          <w:b/>
          <w:sz w:val="20"/>
          <w:szCs w:val="20"/>
        </w:rPr>
        <w:t>mln zł.</w:t>
      </w:r>
      <w:r w:rsidRPr="008656F7">
        <w:rPr>
          <w:rFonts w:ascii="Arial" w:hAnsi="Arial" w:cs="Arial"/>
          <w:sz w:val="20"/>
          <w:szCs w:val="20"/>
        </w:rPr>
        <w:t xml:space="preserve"> Dla </w:t>
      </w:r>
      <w:r w:rsidR="00717160">
        <w:rPr>
          <w:rFonts w:ascii="Arial" w:hAnsi="Arial" w:cs="Arial"/>
          <w:sz w:val="20"/>
          <w:szCs w:val="20"/>
        </w:rPr>
        <w:t>4</w:t>
      </w:r>
      <w:r w:rsidR="00717160" w:rsidRPr="008656F7">
        <w:rPr>
          <w:rFonts w:ascii="Arial" w:hAnsi="Arial" w:cs="Arial"/>
          <w:sz w:val="20"/>
          <w:szCs w:val="20"/>
        </w:rPr>
        <w:t xml:space="preserve"> </w:t>
      </w:r>
      <w:r w:rsidRPr="008656F7">
        <w:rPr>
          <w:rFonts w:ascii="Arial" w:hAnsi="Arial" w:cs="Arial"/>
          <w:sz w:val="20"/>
          <w:szCs w:val="20"/>
        </w:rPr>
        <w:t>wniosków została podpisana umowa kredytowa z BGK. Mieszkania powstaną w następujących lokalizacjach: Gubin, Szprotawa, Zielona Góra;</w:t>
      </w:r>
    </w:p>
    <w:p w:rsidR="00D31B0E" w:rsidRPr="008656F7" w:rsidRDefault="00D31B0E" w:rsidP="00D31B0E">
      <w:pPr>
        <w:pStyle w:val="Akapitzlist"/>
        <w:numPr>
          <w:ilvl w:val="0"/>
          <w:numId w:val="13"/>
        </w:numPr>
        <w:spacing w:after="240" w:line="240" w:lineRule="exact"/>
        <w:contextualSpacing/>
        <w:jc w:val="both"/>
        <w:rPr>
          <w:rFonts w:ascii="Arial" w:hAnsi="Arial" w:cs="Arial"/>
          <w:sz w:val="20"/>
          <w:szCs w:val="20"/>
        </w:rPr>
      </w:pPr>
      <w:r w:rsidRPr="008656F7">
        <w:rPr>
          <w:rFonts w:ascii="Arial" w:hAnsi="Arial" w:cs="Arial"/>
          <w:b/>
          <w:sz w:val="20"/>
          <w:szCs w:val="20"/>
        </w:rPr>
        <w:t xml:space="preserve">z woj. łódzkiego zakwalifikowano </w:t>
      </w:r>
      <w:r w:rsidR="00717160">
        <w:rPr>
          <w:rFonts w:ascii="Arial" w:hAnsi="Arial" w:cs="Arial"/>
          <w:b/>
          <w:sz w:val="20"/>
          <w:szCs w:val="20"/>
        </w:rPr>
        <w:t>9</w:t>
      </w:r>
      <w:r w:rsidR="00717160" w:rsidRPr="008656F7">
        <w:rPr>
          <w:rFonts w:ascii="Arial" w:hAnsi="Arial" w:cs="Arial"/>
          <w:b/>
          <w:sz w:val="20"/>
          <w:szCs w:val="20"/>
        </w:rPr>
        <w:t xml:space="preserve"> </w:t>
      </w:r>
      <w:r w:rsidRPr="008656F7">
        <w:rPr>
          <w:rFonts w:ascii="Arial" w:hAnsi="Arial" w:cs="Arial"/>
          <w:b/>
          <w:sz w:val="20"/>
          <w:szCs w:val="20"/>
        </w:rPr>
        <w:t xml:space="preserve">wniosków, które dotyczą budowy </w:t>
      </w:r>
      <w:r w:rsidR="00717160">
        <w:rPr>
          <w:rFonts w:ascii="Arial" w:hAnsi="Arial" w:cs="Arial"/>
          <w:b/>
          <w:sz w:val="20"/>
          <w:szCs w:val="20"/>
        </w:rPr>
        <w:t>304</w:t>
      </w:r>
      <w:r w:rsidR="00717160" w:rsidRPr="008656F7">
        <w:rPr>
          <w:rFonts w:ascii="Arial" w:hAnsi="Arial" w:cs="Arial"/>
          <w:b/>
          <w:sz w:val="20"/>
          <w:szCs w:val="20"/>
        </w:rPr>
        <w:t xml:space="preserve"> </w:t>
      </w:r>
      <w:r w:rsidRPr="008656F7">
        <w:rPr>
          <w:rFonts w:ascii="Arial" w:hAnsi="Arial" w:cs="Arial"/>
          <w:b/>
          <w:sz w:val="20"/>
          <w:szCs w:val="20"/>
        </w:rPr>
        <w:t xml:space="preserve">mieszkań na kwotę finansowania ok. </w:t>
      </w:r>
      <w:r w:rsidR="00717160">
        <w:rPr>
          <w:rFonts w:ascii="Arial" w:hAnsi="Arial" w:cs="Arial"/>
          <w:b/>
          <w:sz w:val="20"/>
          <w:szCs w:val="20"/>
        </w:rPr>
        <w:t>33</w:t>
      </w:r>
      <w:r w:rsidR="00717160" w:rsidRPr="008656F7">
        <w:rPr>
          <w:rFonts w:ascii="Arial" w:hAnsi="Arial" w:cs="Arial"/>
          <w:b/>
          <w:sz w:val="20"/>
          <w:szCs w:val="20"/>
        </w:rPr>
        <w:t xml:space="preserve"> </w:t>
      </w:r>
      <w:r w:rsidRPr="008656F7">
        <w:rPr>
          <w:rFonts w:ascii="Arial" w:hAnsi="Arial" w:cs="Arial"/>
          <w:b/>
          <w:sz w:val="20"/>
          <w:szCs w:val="20"/>
        </w:rPr>
        <w:t>mln zł.</w:t>
      </w:r>
      <w:r w:rsidRPr="008656F7">
        <w:rPr>
          <w:rFonts w:ascii="Arial" w:hAnsi="Arial" w:cs="Arial"/>
          <w:sz w:val="20"/>
          <w:szCs w:val="20"/>
        </w:rPr>
        <w:t xml:space="preserve"> Dla </w:t>
      </w:r>
      <w:r w:rsidR="00717160">
        <w:rPr>
          <w:rFonts w:ascii="Arial" w:hAnsi="Arial" w:cs="Arial"/>
          <w:sz w:val="20"/>
          <w:szCs w:val="20"/>
        </w:rPr>
        <w:t>6</w:t>
      </w:r>
      <w:r w:rsidR="00717160" w:rsidRPr="008656F7">
        <w:rPr>
          <w:rFonts w:ascii="Arial" w:hAnsi="Arial" w:cs="Arial"/>
          <w:sz w:val="20"/>
          <w:szCs w:val="20"/>
        </w:rPr>
        <w:t xml:space="preserve"> </w:t>
      </w:r>
      <w:r w:rsidRPr="008656F7">
        <w:rPr>
          <w:rFonts w:ascii="Arial" w:hAnsi="Arial" w:cs="Arial"/>
          <w:sz w:val="20"/>
          <w:szCs w:val="20"/>
        </w:rPr>
        <w:t>wniosków została podpisana umowa kredytowa z BGK. Mieszkania powstaną w następujących lokalizacjach: Bełchatów, Kutno, Łęczyca, Radomsko, Tomaszów Mazowiecki, Piotrków Trybunalski;</w:t>
      </w:r>
    </w:p>
    <w:p w:rsidR="00D31B0E" w:rsidRPr="008656F7" w:rsidRDefault="00D31B0E" w:rsidP="00D31B0E">
      <w:pPr>
        <w:pStyle w:val="Akapitzlist"/>
        <w:numPr>
          <w:ilvl w:val="0"/>
          <w:numId w:val="13"/>
        </w:numPr>
        <w:spacing w:after="240" w:line="240" w:lineRule="exact"/>
        <w:contextualSpacing/>
        <w:jc w:val="both"/>
        <w:rPr>
          <w:rFonts w:ascii="Arial" w:hAnsi="Arial" w:cs="Arial"/>
          <w:b/>
          <w:sz w:val="20"/>
          <w:szCs w:val="20"/>
        </w:rPr>
      </w:pPr>
      <w:r w:rsidRPr="008656F7">
        <w:rPr>
          <w:rFonts w:ascii="Arial" w:hAnsi="Arial" w:cs="Arial"/>
          <w:b/>
          <w:sz w:val="20"/>
          <w:szCs w:val="20"/>
        </w:rPr>
        <w:t xml:space="preserve">z woj. małopolskiego zakwalifikowano 4 wnioski, które dotyczą budowy </w:t>
      </w:r>
      <w:r w:rsidR="00717160" w:rsidRPr="008656F7">
        <w:rPr>
          <w:rFonts w:ascii="Arial" w:hAnsi="Arial" w:cs="Arial"/>
          <w:b/>
          <w:sz w:val="20"/>
          <w:szCs w:val="20"/>
        </w:rPr>
        <w:t>1</w:t>
      </w:r>
      <w:r w:rsidR="00717160">
        <w:rPr>
          <w:rFonts w:ascii="Arial" w:hAnsi="Arial" w:cs="Arial"/>
          <w:b/>
          <w:sz w:val="20"/>
          <w:szCs w:val="20"/>
        </w:rPr>
        <w:t>62</w:t>
      </w:r>
      <w:r w:rsidR="00717160" w:rsidRPr="008656F7">
        <w:rPr>
          <w:rFonts w:ascii="Arial" w:hAnsi="Arial" w:cs="Arial"/>
          <w:b/>
          <w:sz w:val="20"/>
          <w:szCs w:val="20"/>
        </w:rPr>
        <w:t xml:space="preserve"> </w:t>
      </w:r>
      <w:r w:rsidRPr="008656F7">
        <w:rPr>
          <w:rFonts w:ascii="Arial" w:hAnsi="Arial" w:cs="Arial"/>
          <w:b/>
          <w:sz w:val="20"/>
          <w:szCs w:val="20"/>
        </w:rPr>
        <w:t>mieszkań na kwotę finansowania ok. 18 mln zł.</w:t>
      </w:r>
      <w:r w:rsidRPr="008656F7">
        <w:rPr>
          <w:rFonts w:ascii="Arial" w:hAnsi="Arial" w:cs="Arial"/>
          <w:sz w:val="20"/>
          <w:szCs w:val="20"/>
        </w:rPr>
        <w:t xml:space="preserve">  Dla </w:t>
      </w:r>
      <w:r w:rsidR="00717160">
        <w:rPr>
          <w:rFonts w:ascii="Arial" w:hAnsi="Arial" w:cs="Arial"/>
          <w:sz w:val="20"/>
          <w:szCs w:val="20"/>
        </w:rPr>
        <w:t>2</w:t>
      </w:r>
      <w:r w:rsidR="00717160" w:rsidRPr="008656F7">
        <w:rPr>
          <w:rFonts w:ascii="Arial" w:hAnsi="Arial" w:cs="Arial"/>
          <w:sz w:val="20"/>
          <w:szCs w:val="20"/>
        </w:rPr>
        <w:t xml:space="preserve"> </w:t>
      </w:r>
      <w:r w:rsidRPr="008656F7">
        <w:rPr>
          <w:rFonts w:ascii="Arial" w:hAnsi="Arial" w:cs="Arial"/>
          <w:sz w:val="20"/>
          <w:szCs w:val="20"/>
        </w:rPr>
        <w:t>wniosk</w:t>
      </w:r>
      <w:r w:rsidR="00717160">
        <w:rPr>
          <w:rFonts w:ascii="Arial" w:hAnsi="Arial" w:cs="Arial"/>
          <w:sz w:val="20"/>
          <w:szCs w:val="20"/>
        </w:rPr>
        <w:t>ów</w:t>
      </w:r>
      <w:r w:rsidRPr="008656F7">
        <w:rPr>
          <w:rFonts w:ascii="Arial" w:hAnsi="Arial" w:cs="Arial"/>
          <w:sz w:val="20"/>
          <w:szCs w:val="20"/>
        </w:rPr>
        <w:t xml:space="preserve"> została podpisana umowa kredytowa z BGK. Mieszkania powstaną w następujących lokalizacjach: </w:t>
      </w:r>
      <w:r w:rsidR="00717160">
        <w:rPr>
          <w:rFonts w:ascii="Arial" w:hAnsi="Arial" w:cs="Arial"/>
          <w:sz w:val="20"/>
          <w:szCs w:val="20"/>
        </w:rPr>
        <w:t>Olkusz</w:t>
      </w:r>
      <w:r w:rsidRPr="008656F7">
        <w:rPr>
          <w:rFonts w:ascii="Arial" w:hAnsi="Arial" w:cs="Arial"/>
          <w:sz w:val="20"/>
          <w:szCs w:val="20"/>
        </w:rPr>
        <w:t>, Oświęcim, Zakopane;</w:t>
      </w:r>
    </w:p>
    <w:p w:rsidR="00D31B0E" w:rsidRPr="008656F7" w:rsidRDefault="00D31B0E" w:rsidP="00D31B0E">
      <w:pPr>
        <w:pStyle w:val="Akapitzlist"/>
        <w:numPr>
          <w:ilvl w:val="0"/>
          <w:numId w:val="13"/>
        </w:numPr>
        <w:spacing w:after="240" w:line="240" w:lineRule="exact"/>
        <w:contextualSpacing/>
        <w:jc w:val="both"/>
        <w:rPr>
          <w:rFonts w:ascii="Arial" w:hAnsi="Arial" w:cs="Arial"/>
          <w:sz w:val="20"/>
          <w:szCs w:val="20"/>
        </w:rPr>
      </w:pPr>
      <w:r w:rsidRPr="008656F7">
        <w:rPr>
          <w:rFonts w:ascii="Arial" w:hAnsi="Arial" w:cs="Arial"/>
          <w:b/>
          <w:sz w:val="20"/>
          <w:szCs w:val="20"/>
        </w:rPr>
        <w:t xml:space="preserve">z woj. mazowieckiego zakwalifikowano </w:t>
      </w:r>
      <w:r w:rsidR="00E401F6" w:rsidRPr="008656F7">
        <w:rPr>
          <w:rFonts w:ascii="Arial" w:hAnsi="Arial" w:cs="Arial"/>
          <w:b/>
          <w:sz w:val="20"/>
          <w:szCs w:val="20"/>
        </w:rPr>
        <w:t>2</w:t>
      </w:r>
      <w:r w:rsidR="00E401F6">
        <w:rPr>
          <w:rFonts w:ascii="Arial" w:hAnsi="Arial" w:cs="Arial"/>
          <w:b/>
          <w:sz w:val="20"/>
          <w:szCs w:val="20"/>
        </w:rPr>
        <w:t>6</w:t>
      </w:r>
      <w:r w:rsidR="00E401F6" w:rsidRPr="008656F7">
        <w:rPr>
          <w:rFonts w:ascii="Arial" w:hAnsi="Arial" w:cs="Arial"/>
          <w:b/>
          <w:sz w:val="20"/>
          <w:szCs w:val="20"/>
        </w:rPr>
        <w:t xml:space="preserve"> </w:t>
      </w:r>
      <w:r w:rsidRPr="008656F7">
        <w:rPr>
          <w:rFonts w:ascii="Arial" w:hAnsi="Arial" w:cs="Arial"/>
          <w:b/>
          <w:sz w:val="20"/>
          <w:szCs w:val="20"/>
        </w:rPr>
        <w:t>wniosków, które dotyczą budowy 1</w:t>
      </w:r>
      <w:r w:rsidR="00E401F6">
        <w:rPr>
          <w:rFonts w:ascii="Arial" w:hAnsi="Arial" w:cs="Arial"/>
          <w:b/>
          <w:sz w:val="20"/>
          <w:szCs w:val="20"/>
        </w:rPr>
        <w:t xml:space="preserve"> 230 </w:t>
      </w:r>
      <w:r w:rsidRPr="008656F7">
        <w:rPr>
          <w:rFonts w:ascii="Arial" w:hAnsi="Arial" w:cs="Arial"/>
          <w:b/>
          <w:sz w:val="20"/>
          <w:szCs w:val="20"/>
        </w:rPr>
        <w:t>mieszkań na kwotę finansowania ok. 1</w:t>
      </w:r>
      <w:r w:rsidR="00E401F6">
        <w:rPr>
          <w:rFonts w:ascii="Arial" w:hAnsi="Arial" w:cs="Arial"/>
          <w:b/>
          <w:sz w:val="20"/>
          <w:szCs w:val="20"/>
        </w:rPr>
        <w:t>62</w:t>
      </w:r>
      <w:r w:rsidRPr="008656F7">
        <w:rPr>
          <w:rFonts w:ascii="Arial" w:hAnsi="Arial" w:cs="Arial"/>
          <w:b/>
          <w:sz w:val="20"/>
          <w:szCs w:val="20"/>
        </w:rPr>
        <w:t xml:space="preserve"> mln zł.</w:t>
      </w:r>
      <w:r w:rsidRPr="008656F7">
        <w:rPr>
          <w:rFonts w:ascii="Arial" w:hAnsi="Arial" w:cs="Arial"/>
          <w:sz w:val="20"/>
          <w:szCs w:val="20"/>
        </w:rPr>
        <w:t xml:space="preserve"> Dla </w:t>
      </w:r>
      <w:r w:rsidR="00E401F6">
        <w:rPr>
          <w:rFonts w:ascii="Arial" w:hAnsi="Arial" w:cs="Arial"/>
          <w:sz w:val="20"/>
          <w:szCs w:val="20"/>
        </w:rPr>
        <w:t>20</w:t>
      </w:r>
      <w:r w:rsidR="00E401F6" w:rsidRPr="008656F7">
        <w:rPr>
          <w:rFonts w:ascii="Arial" w:hAnsi="Arial" w:cs="Arial"/>
          <w:sz w:val="20"/>
          <w:szCs w:val="20"/>
        </w:rPr>
        <w:t xml:space="preserve"> </w:t>
      </w:r>
      <w:r w:rsidRPr="008656F7">
        <w:rPr>
          <w:rFonts w:ascii="Arial" w:hAnsi="Arial" w:cs="Arial"/>
          <w:sz w:val="20"/>
          <w:szCs w:val="20"/>
        </w:rPr>
        <w:t>wniosków została podpisana umowa kredytowa z BGK. Mieszkania powstaną w następujących lokalizacjach: Ciechanów (gm. miejska), Mława, Karczew, Pruszków, Pułtusk, Wyszków, Ostrołęka, Płock, Siedlce, Warszawa</w:t>
      </w:r>
      <w:r w:rsidR="00F36136">
        <w:rPr>
          <w:rFonts w:ascii="Arial" w:hAnsi="Arial" w:cs="Arial"/>
          <w:sz w:val="20"/>
          <w:szCs w:val="20"/>
        </w:rPr>
        <w:t>, Otwock</w:t>
      </w:r>
      <w:r w:rsidRPr="008656F7">
        <w:rPr>
          <w:rFonts w:ascii="Arial" w:hAnsi="Arial" w:cs="Arial"/>
          <w:sz w:val="20"/>
          <w:szCs w:val="20"/>
        </w:rPr>
        <w:t>;</w:t>
      </w:r>
    </w:p>
    <w:p w:rsidR="00D31B0E" w:rsidRPr="008656F7" w:rsidRDefault="00D31B0E" w:rsidP="00D31B0E">
      <w:pPr>
        <w:pStyle w:val="Akapitzlist"/>
        <w:numPr>
          <w:ilvl w:val="0"/>
          <w:numId w:val="13"/>
        </w:numPr>
        <w:spacing w:after="240" w:line="240" w:lineRule="exact"/>
        <w:contextualSpacing/>
        <w:jc w:val="both"/>
        <w:rPr>
          <w:rFonts w:ascii="Arial" w:hAnsi="Arial" w:cs="Arial"/>
          <w:b/>
          <w:sz w:val="20"/>
          <w:szCs w:val="20"/>
        </w:rPr>
      </w:pPr>
      <w:r w:rsidRPr="008656F7">
        <w:rPr>
          <w:rFonts w:ascii="Arial" w:hAnsi="Arial" w:cs="Arial"/>
          <w:b/>
          <w:sz w:val="20"/>
          <w:szCs w:val="20"/>
        </w:rPr>
        <w:t xml:space="preserve">z woj. opolskiego zakwalifikowano 4 wnioski, które dotyczą budowy </w:t>
      </w:r>
      <w:r w:rsidR="00F36136">
        <w:rPr>
          <w:rFonts w:ascii="Arial" w:hAnsi="Arial" w:cs="Arial"/>
          <w:b/>
          <w:sz w:val="20"/>
          <w:szCs w:val="20"/>
        </w:rPr>
        <w:t>214</w:t>
      </w:r>
      <w:r w:rsidR="00F36136" w:rsidRPr="008656F7">
        <w:rPr>
          <w:rFonts w:ascii="Arial" w:hAnsi="Arial" w:cs="Arial"/>
          <w:b/>
          <w:sz w:val="20"/>
          <w:szCs w:val="20"/>
        </w:rPr>
        <w:t xml:space="preserve"> </w:t>
      </w:r>
      <w:r w:rsidRPr="008656F7">
        <w:rPr>
          <w:rFonts w:ascii="Arial" w:hAnsi="Arial" w:cs="Arial"/>
          <w:b/>
          <w:sz w:val="20"/>
          <w:szCs w:val="20"/>
        </w:rPr>
        <w:t xml:space="preserve">mieszkań na kwotę finansowania ok. </w:t>
      </w:r>
      <w:r w:rsidR="00F36136" w:rsidRPr="008656F7">
        <w:rPr>
          <w:rFonts w:ascii="Arial" w:hAnsi="Arial" w:cs="Arial"/>
          <w:b/>
          <w:sz w:val="20"/>
          <w:szCs w:val="20"/>
        </w:rPr>
        <w:t>2</w:t>
      </w:r>
      <w:r w:rsidR="00F36136">
        <w:rPr>
          <w:rFonts w:ascii="Arial" w:hAnsi="Arial" w:cs="Arial"/>
          <w:b/>
          <w:sz w:val="20"/>
          <w:szCs w:val="20"/>
        </w:rPr>
        <w:t>6</w:t>
      </w:r>
      <w:r w:rsidR="00F36136" w:rsidRPr="008656F7">
        <w:rPr>
          <w:rFonts w:ascii="Arial" w:hAnsi="Arial" w:cs="Arial"/>
          <w:b/>
          <w:sz w:val="20"/>
          <w:szCs w:val="20"/>
        </w:rPr>
        <w:t xml:space="preserve"> </w:t>
      </w:r>
      <w:r w:rsidRPr="008656F7">
        <w:rPr>
          <w:rFonts w:ascii="Arial" w:hAnsi="Arial" w:cs="Arial"/>
          <w:b/>
          <w:sz w:val="20"/>
          <w:szCs w:val="20"/>
        </w:rPr>
        <w:t>mln zł.</w:t>
      </w:r>
      <w:r w:rsidRPr="008656F7">
        <w:rPr>
          <w:rFonts w:ascii="Arial" w:hAnsi="Arial" w:cs="Arial"/>
          <w:sz w:val="20"/>
          <w:szCs w:val="20"/>
        </w:rPr>
        <w:t xml:space="preserve"> Dla 2 wniosków została podpisana umowa kredytowa z BGK. Mieszkania powstaną w następujących lokalizacjach: </w:t>
      </w:r>
      <w:r w:rsidR="00F36136">
        <w:rPr>
          <w:rFonts w:ascii="Arial" w:hAnsi="Arial" w:cs="Arial"/>
          <w:sz w:val="20"/>
          <w:szCs w:val="20"/>
        </w:rPr>
        <w:t xml:space="preserve">Ozimek, </w:t>
      </w:r>
      <w:r w:rsidRPr="008656F7">
        <w:rPr>
          <w:rFonts w:ascii="Arial" w:hAnsi="Arial" w:cs="Arial"/>
          <w:sz w:val="20"/>
          <w:szCs w:val="20"/>
        </w:rPr>
        <w:t>Prudnik i Opole;</w:t>
      </w:r>
    </w:p>
    <w:p w:rsidR="00D31B0E" w:rsidRPr="008656F7" w:rsidRDefault="00D31B0E" w:rsidP="00D31B0E">
      <w:pPr>
        <w:pStyle w:val="Akapitzlist"/>
        <w:numPr>
          <w:ilvl w:val="0"/>
          <w:numId w:val="13"/>
        </w:numPr>
        <w:spacing w:after="240" w:line="240" w:lineRule="exact"/>
        <w:contextualSpacing/>
        <w:jc w:val="both"/>
        <w:rPr>
          <w:rFonts w:ascii="Arial" w:hAnsi="Arial" w:cs="Arial"/>
          <w:b/>
          <w:sz w:val="20"/>
          <w:szCs w:val="20"/>
        </w:rPr>
      </w:pPr>
      <w:r w:rsidRPr="008656F7">
        <w:rPr>
          <w:rFonts w:ascii="Arial" w:hAnsi="Arial" w:cs="Arial"/>
          <w:b/>
          <w:sz w:val="20"/>
          <w:szCs w:val="20"/>
        </w:rPr>
        <w:t xml:space="preserve">z woj. podkarpackiego zakwalifikowano </w:t>
      </w:r>
      <w:r w:rsidR="00F36136">
        <w:rPr>
          <w:rFonts w:ascii="Arial" w:hAnsi="Arial" w:cs="Arial"/>
          <w:b/>
          <w:sz w:val="20"/>
          <w:szCs w:val="20"/>
        </w:rPr>
        <w:t>6</w:t>
      </w:r>
      <w:r w:rsidR="00F36136" w:rsidRPr="008656F7">
        <w:rPr>
          <w:rFonts w:ascii="Arial" w:hAnsi="Arial" w:cs="Arial"/>
          <w:b/>
          <w:sz w:val="20"/>
          <w:szCs w:val="20"/>
        </w:rPr>
        <w:t xml:space="preserve"> </w:t>
      </w:r>
      <w:r w:rsidR="003F5A13" w:rsidRPr="008656F7">
        <w:rPr>
          <w:rFonts w:ascii="Arial" w:hAnsi="Arial" w:cs="Arial"/>
          <w:b/>
          <w:sz w:val="20"/>
          <w:szCs w:val="20"/>
        </w:rPr>
        <w:t>wniosk</w:t>
      </w:r>
      <w:r w:rsidR="003F5A13">
        <w:rPr>
          <w:rFonts w:ascii="Arial" w:hAnsi="Arial" w:cs="Arial"/>
          <w:b/>
          <w:sz w:val="20"/>
          <w:szCs w:val="20"/>
        </w:rPr>
        <w:t>ów</w:t>
      </w:r>
      <w:r w:rsidRPr="008656F7">
        <w:rPr>
          <w:rFonts w:ascii="Arial" w:hAnsi="Arial" w:cs="Arial"/>
          <w:b/>
          <w:sz w:val="20"/>
          <w:szCs w:val="20"/>
        </w:rPr>
        <w:t xml:space="preserve">, które dotyczą budowy </w:t>
      </w:r>
      <w:r w:rsidR="003F5A13">
        <w:rPr>
          <w:rFonts w:ascii="Arial" w:hAnsi="Arial" w:cs="Arial"/>
          <w:b/>
          <w:sz w:val="20"/>
          <w:szCs w:val="20"/>
        </w:rPr>
        <w:t xml:space="preserve"> 262 </w:t>
      </w:r>
      <w:r w:rsidRPr="008656F7">
        <w:rPr>
          <w:rFonts w:ascii="Arial" w:hAnsi="Arial" w:cs="Arial"/>
          <w:b/>
          <w:sz w:val="20"/>
          <w:szCs w:val="20"/>
        </w:rPr>
        <w:t>mieszkań na kwotę finansowania ok.</w:t>
      </w:r>
      <w:r w:rsidR="003C7FBB">
        <w:rPr>
          <w:rFonts w:ascii="Arial" w:hAnsi="Arial" w:cs="Arial"/>
          <w:b/>
          <w:sz w:val="20"/>
          <w:szCs w:val="20"/>
        </w:rPr>
        <w:t xml:space="preserve"> </w:t>
      </w:r>
      <w:r w:rsidR="003F5A13">
        <w:rPr>
          <w:rFonts w:ascii="Arial" w:hAnsi="Arial" w:cs="Arial"/>
          <w:b/>
          <w:sz w:val="20"/>
          <w:szCs w:val="20"/>
        </w:rPr>
        <w:t>31,7</w:t>
      </w:r>
      <w:r w:rsidR="00F36136" w:rsidRPr="008656F7">
        <w:rPr>
          <w:rFonts w:ascii="Arial" w:hAnsi="Arial" w:cs="Arial"/>
          <w:b/>
          <w:sz w:val="20"/>
          <w:szCs w:val="20"/>
        </w:rPr>
        <w:t xml:space="preserve"> </w:t>
      </w:r>
      <w:r w:rsidRPr="008656F7">
        <w:rPr>
          <w:rFonts w:ascii="Arial" w:hAnsi="Arial" w:cs="Arial"/>
          <w:b/>
          <w:sz w:val="20"/>
          <w:szCs w:val="20"/>
        </w:rPr>
        <w:t>mln zł.</w:t>
      </w:r>
      <w:r w:rsidRPr="008656F7">
        <w:rPr>
          <w:rFonts w:ascii="Arial" w:hAnsi="Arial" w:cs="Arial"/>
          <w:sz w:val="20"/>
          <w:szCs w:val="20"/>
        </w:rPr>
        <w:t xml:space="preserve"> Dla </w:t>
      </w:r>
      <w:r w:rsidR="009645A5" w:rsidRPr="008656F7">
        <w:rPr>
          <w:rFonts w:ascii="Arial" w:hAnsi="Arial" w:cs="Arial"/>
          <w:sz w:val="20"/>
          <w:szCs w:val="20"/>
        </w:rPr>
        <w:t>3</w:t>
      </w:r>
      <w:r w:rsidRPr="008656F7">
        <w:rPr>
          <w:rFonts w:ascii="Arial" w:hAnsi="Arial" w:cs="Arial"/>
          <w:sz w:val="20"/>
          <w:szCs w:val="20"/>
        </w:rPr>
        <w:t xml:space="preserve"> wniosków została podpisana umowa kredytowa z BGK. Mieszkania powstaną w następujących lokalizacjach: </w:t>
      </w:r>
      <w:r w:rsidR="003F5A13">
        <w:rPr>
          <w:rFonts w:ascii="Arial" w:hAnsi="Arial" w:cs="Arial"/>
          <w:sz w:val="20"/>
          <w:szCs w:val="20"/>
        </w:rPr>
        <w:t>Rzeszów</w:t>
      </w:r>
      <w:r w:rsidRPr="008656F7">
        <w:rPr>
          <w:rFonts w:ascii="Arial" w:hAnsi="Arial" w:cs="Arial"/>
          <w:sz w:val="20"/>
          <w:szCs w:val="20"/>
        </w:rPr>
        <w:t>, Ropczyce, Krosno;</w:t>
      </w:r>
    </w:p>
    <w:p w:rsidR="00D31B0E" w:rsidRPr="008656F7" w:rsidRDefault="00D31B0E" w:rsidP="00D31B0E">
      <w:pPr>
        <w:pStyle w:val="Akapitzlist"/>
        <w:numPr>
          <w:ilvl w:val="0"/>
          <w:numId w:val="13"/>
        </w:numPr>
        <w:spacing w:after="240" w:line="240" w:lineRule="exact"/>
        <w:contextualSpacing/>
        <w:jc w:val="both"/>
        <w:rPr>
          <w:rFonts w:ascii="Arial" w:hAnsi="Arial" w:cs="Arial"/>
          <w:b/>
          <w:sz w:val="20"/>
          <w:szCs w:val="20"/>
        </w:rPr>
      </w:pPr>
      <w:r w:rsidRPr="008656F7">
        <w:rPr>
          <w:rFonts w:ascii="Arial" w:hAnsi="Arial" w:cs="Arial"/>
          <w:b/>
          <w:sz w:val="20"/>
          <w:szCs w:val="20"/>
        </w:rPr>
        <w:t xml:space="preserve">z woj. pomorskiego zakwalifikowano </w:t>
      </w:r>
      <w:r w:rsidR="00146C13" w:rsidRPr="008656F7">
        <w:rPr>
          <w:rFonts w:ascii="Arial" w:hAnsi="Arial" w:cs="Arial"/>
          <w:b/>
          <w:sz w:val="20"/>
          <w:szCs w:val="20"/>
        </w:rPr>
        <w:t>1</w:t>
      </w:r>
      <w:r w:rsidR="00146C13">
        <w:rPr>
          <w:rFonts w:ascii="Arial" w:hAnsi="Arial" w:cs="Arial"/>
          <w:b/>
          <w:sz w:val="20"/>
          <w:szCs w:val="20"/>
        </w:rPr>
        <w:t>0</w:t>
      </w:r>
      <w:r w:rsidR="00146C13" w:rsidRPr="008656F7">
        <w:rPr>
          <w:rFonts w:ascii="Arial" w:hAnsi="Arial" w:cs="Arial"/>
          <w:b/>
          <w:sz w:val="20"/>
          <w:szCs w:val="20"/>
        </w:rPr>
        <w:t xml:space="preserve"> </w:t>
      </w:r>
      <w:r w:rsidRPr="008656F7">
        <w:rPr>
          <w:rFonts w:ascii="Arial" w:hAnsi="Arial" w:cs="Arial"/>
          <w:b/>
          <w:sz w:val="20"/>
          <w:szCs w:val="20"/>
        </w:rPr>
        <w:t xml:space="preserve">wniosków, które dotyczą budowy </w:t>
      </w:r>
      <w:r w:rsidR="00146C13" w:rsidRPr="008656F7">
        <w:rPr>
          <w:rFonts w:ascii="Arial" w:hAnsi="Arial" w:cs="Arial"/>
          <w:b/>
          <w:sz w:val="20"/>
          <w:szCs w:val="20"/>
        </w:rPr>
        <w:t>2</w:t>
      </w:r>
      <w:r w:rsidR="00146C13">
        <w:rPr>
          <w:rFonts w:ascii="Arial" w:hAnsi="Arial" w:cs="Arial"/>
          <w:b/>
          <w:sz w:val="20"/>
          <w:szCs w:val="20"/>
        </w:rPr>
        <w:t>42</w:t>
      </w:r>
      <w:r w:rsidR="00146C13" w:rsidRPr="008656F7">
        <w:rPr>
          <w:rFonts w:ascii="Arial" w:hAnsi="Arial" w:cs="Arial"/>
          <w:b/>
          <w:sz w:val="20"/>
          <w:szCs w:val="20"/>
        </w:rPr>
        <w:t xml:space="preserve"> </w:t>
      </w:r>
      <w:r w:rsidRPr="008656F7">
        <w:rPr>
          <w:rFonts w:ascii="Arial" w:hAnsi="Arial" w:cs="Arial"/>
          <w:b/>
          <w:sz w:val="20"/>
          <w:szCs w:val="20"/>
        </w:rPr>
        <w:t xml:space="preserve">mieszkań na kwotę finansowania ok. </w:t>
      </w:r>
      <w:r w:rsidR="00146C13" w:rsidRPr="008656F7">
        <w:rPr>
          <w:rFonts w:ascii="Arial" w:hAnsi="Arial" w:cs="Arial"/>
          <w:b/>
          <w:sz w:val="20"/>
          <w:szCs w:val="20"/>
        </w:rPr>
        <w:t>3</w:t>
      </w:r>
      <w:r w:rsidR="00146C13">
        <w:rPr>
          <w:rFonts w:ascii="Arial" w:hAnsi="Arial" w:cs="Arial"/>
          <w:b/>
          <w:sz w:val="20"/>
          <w:szCs w:val="20"/>
        </w:rPr>
        <w:t>0</w:t>
      </w:r>
      <w:r w:rsidR="00146C13" w:rsidRPr="008656F7">
        <w:rPr>
          <w:rFonts w:ascii="Arial" w:hAnsi="Arial" w:cs="Arial"/>
          <w:b/>
          <w:sz w:val="20"/>
          <w:szCs w:val="20"/>
        </w:rPr>
        <w:t xml:space="preserve"> </w:t>
      </w:r>
      <w:r w:rsidRPr="008656F7">
        <w:rPr>
          <w:rFonts w:ascii="Arial" w:hAnsi="Arial" w:cs="Arial"/>
          <w:b/>
          <w:sz w:val="20"/>
          <w:szCs w:val="20"/>
        </w:rPr>
        <w:t>mln zł.</w:t>
      </w:r>
      <w:r w:rsidRPr="008656F7">
        <w:rPr>
          <w:rFonts w:ascii="Arial" w:hAnsi="Arial" w:cs="Arial"/>
          <w:sz w:val="20"/>
          <w:szCs w:val="20"/>
        </w:rPr>
        <w:t xml:space="preserve"> Dla </w:t>
      </w:r>
      <w:r w:rsidR="00146C13">
        <w:rPr>
          <w:rFonts w:ascii="Arial" w:hAnsi="Arial" w:cs="Arial"/>
          <w:sz w:val="20"/>
          <w:szCs w:val="20"/>
        </w:rPr>
        <w:t>6</w:t>
      </w:r>
      <w:r w:rsidR="00146C13" w:rsidRPr="008656F7">
        <w:rPr>
          <w:rFonts w:ascii="Arial" w:hAnsi="Arial" w:cs="Arial"/>
          <w:sz w:val="20"/>
          <w:szCs w:val="20"/>
        </w:rPr>
        <w:t xml:space="preserve"> </w:t>
      </w:r>
      <w:r w:rsidRPr="008656F7">
        <w:rPr>
          <w:rFonts w:ascii="Arial" w:hAnsi="Arial" w:cs="Arial"/>
          <w:sz w:val="20"/>
          <w:szCs w:val="20"/>
        </w:rPr>
        <w:t xml:space="preserve">wniosków została podpisana umowa kredytowa z BGK. Mieszkania powstaną w następujących lokalizacjach: </w:t>
      </w:r>
      <w:r w:rsidR="00146C13">
        <w:rPr>
          <w:rFonts w:ascii="Arial" w:hAnsi="Arial" w:cs="Arial"/>
          <w:sz w:val="20"/>
          <w:szCs w:val="20"/>
        </w:rPr>
        <w:t xml:space="preserve">Bytów, </w:t>
      </w:r>
      <w:r w:rsidRPr="008656F7">
        <w:rPr>
          <w:rFonts w:ascii="Arial" w:hAnsi="Arial" w:cs="Arial"/>
          <w:sz w:val="20"/>
          <w:szCs w:val="20"/>
        </w:rPr>
        <w:t>Chojnice, Malbork, Gdańsk;</w:t>
      </w:r>
    </w:p>
    <w:p w:rsidR="00D31B0E" w:rsidRDefault="00D31B0E" w:rsidP="00D31B0E">
      <w:pPr>
        <w:pStyle w:val="Akapitzlist"/>
        <w:numPr>
          <w:ilvl w:val="0"/>
          <w:numId w:val="13"/>
        </w:numPr>
        <w:spacing w:after="240" w:line="240" w:lineRule="exact"/>
        <w:contextualSpacing/>
        <w:jc w:val="both"/>
        <w:rPr>
          <w:rFonts w:ascii="Arial" w:hAnsi="Arial" w:cs="Arial"/>
          <w:sz w:val="20"/>
          <w:szCs w:val="20"/>
        </w:rPr>
      </w:pPr>
      <w:r w:rsidRPr="008656F7">
        <w:rPr>
          <w:rFonts w:ascii="Arial" w:hAnsi="Arial" w:cs="Arial"/>
          <w:b/>
          <w:sz w:val="20"/>
          <w:szCs w:val="20"/>
        </w:rPr>
        <w:t xml:space="preserve">z woj. śląskiego zakwalifikowano </w:t>
      </w:r>
      <w:r w:rsidR="00146C13" w:rsidRPr="008656F7">
        <w:rPr>
          <w:rFonts w:ascii="Arial" w:hAnsi="Arial" w:cs="Arial"/>
          <w:b/>
          <w:sz w:val="20"/>
          <w:szCs w:val="20"/>
        </w:rPr>
        <w:t>3</w:t>
      </w:r>
      <w:r w:rsidR="00146C13">
        <w:rPr>
          <w:rFonts w:ascii="Arial" w:hAnsi="Arial" w:cs="Arial"/>
          <w:b/>
          <w:sz w:val="20"/>
          <w:szCs w:val="20"/>
        </w:rPr>
        <w:t>3</w:t>
      </w:r>
      <w:r w:rsidR="00146C13" w:rsidRPr="008656F7">
        <w:rPr>
          <w:rFonts w:ascii="Arial" w:hAnsi="Arial" w:cs="Arial"/>
          <w:b/>
          <w:sz w:val="20"/>
          <w:szCs w:val="20"/>
        </w:rPr>
        <w:t xml:space="preserve"> </w:t>
      </w:r>
      <w:r w:rsidR="003F5A13" w:rsidRPr="008656F7">
        <w:rPr>
          <w:rFonts w:ascii="Arial" w:hAnsi="Arial" w:cs="Arial"/>
          <w:b/>
          <w:sz w:val="20"/>
          <w:szCs w:val="20"/>
        </w:rPr>
        <w:t>wniosk</w:t>
      </w:r>
      <w:r w:rsidR="003F5A13">
        <w:rPr>
          <w:rFonts w:ascii="Arial" w:hAnsi="Arial" w:cs="Arial"/>
          <w:b/>
          <w:sz w:val="20"/>
          <w:szCs w:val="20"/>
        </w:rPr>
        <w:t>i</w:t>
      </w:r>
      <w:r w:rsidRPr="008656F7">
        <w:rPr>
          <w:rFonts w:ascii="Arial" w:hAnsi="Arial" w:cs="Arial"/>
          <w:b/>
          <w:sz w:val="20"/>
          <w:szCs w:val="20"/>
        </w:rPr>
        <w:t xml:space="preserve">, które dotyczą budowy 1 </w:t>
      </w:r>
      <w:r w:rsidR="003F5A13">
        <w:rPr>
          <w:rFonts w:ascii="Arial" w:hAnsi="Arial" w:cs="Arial"/>
          <w:b/>
          <w:sz w:val="20"/>
          <w:szCs w:val="20"/>
        </w:rPr>
        <w:t>4</w:t>
      </w:r>
      <w:r w:rsidR="00146C13">
        <w:rPr>
          <w:rFonts w:ascii="Arial" w:hAnsi="Arial" w:cs="Arial"/>
          <w:b/>
          <w:sz w:val="20"/>
          <w:szCs w:val="20"/>
        </w:rPr>
        <w:t>42</w:t>
      </w:r>
      <w:r w:rsidR="00146C13" w:rsidRPr="008656F7">
        <w:rPr>
          <w:rFonts w:ascii="Arial" w:hAnsi="Arial" w:cs="Arial"/>
          <w:b/>
          <w:sz w:val="20"/>
          <w:szCs w:val="20"/>
        </w:rPr>
        <w:t xml:space="preserve"> </w:t>
      </w:r>
      <w:r w:rsidRPr="008656F7">
        <w:rPr>
          <w:rFonts w:ascii="Arial" w:hAnsi="Arial" w:cs="Arial"/>
          <w:b/>
          <w:sz w:val="20"/>
          <w:szCs w:val="20"/>
        </w:rPr>
        <w:t xml:space="preserve">mieszkań na kwotę finansowania ok. </w:t>
      </w:r>
      <w:r w:rsidR="00146C13" w:rsidRPr="008656F7">
        <w:rPr>
          <w:rFonts w:ascii="Arial" w:hAnsi="Arial" w:cs="Arial"/>
          <w:b/>
          <w:sz w:val="20"/>
          <w:szCs w:val="20"/>
        </w:rPr>
        <w:t>18</w:t>
      </w:r>
      <w:r w:rsidR="00146C13">
        <w:rPr>
          <w:rFonts w:ascii="Arial" w:hAnsi="Arial" w:cs="Arial"/>
          <w:b/>
          <w:sz w:val="20"/>
          <w:szCs w:val="20"/>
        </w:rPr>
        <w:t>4</w:t>
      </w:r>
      <w:r w:rsidR="00146C13" w:rsidRPr="008656F7">
        <w:rPr>
          <w:rFonts w:ascii="Arial" w:hAnsi="Arial" w:cs="Arial"/>
          <w:b/>
          <w:sz w:val="20"/>
          <w:szCs w:val="20"/>
        </w:rPr>
        <w:t xml:space="preserve"> </w:t>
      </w:r>
      <w:r w:rsidRPr="008656F7">
        <w:rPr>
          <w:rFonts w:ascii="Arial" w:hAnsi="Arial" w:cs="Arial"/>
          <w:b/>
          <w:sz w:val="20"/>
          <w:szCs w:val="20"/>
        </w:rPr>
        <w:t xml:space="preserve">mln zł. </w:t>
      </w:r>
      <w:r w:rsidRPr="008656F7">
        <w:rPr>
          <w:rFonts w:ascii="Arial" w:hAnsi="Arial" w:cs="Arial"/>
          <w:sz w:val="20"/>
          <w:szCs w:val="20"/>
        </w:rPr>
        <w:t xml:space="preserve"> Dla </w:t>
      </w:r>
      <w:r w:rsidR="00146C13">
        <w:rPr>
          <w:rFonts w:ascii="Arial" w:hAnsi="Arial" w:cs="Arial"/>
          <w:sz w:val="20"/>
          <w:szCs w:val="20"/>
        </w:rPr>
        <w:t>20</w:t>
      </w:r>
      <w:r w:rsidR="00146C13" w:rsidRPr="008656F7">
        <w:rPr>
          <w:rFonts w:ascii="Arial" w:hAnsi="Arial" w:cs="Arial"/>
          <w:sz w:val="20"/>
          <w:szCs w:val="20"/>
        </w:rPr>
        <w:t xml:space="preserve"> </w:t>
      </w:r>
      <w:r w:rsidRPr="008656F7">
        <w:rPr>
          <w:rFonts w:ascii="Arial" w:hAnsi="Arial" w:cs="Arial"/>
          <w:sz w:val="20"/>
          <w:szCs w:val="20"/>
        </w:rPr>
        <w:t>wniosków została podpisana umowa kredytowa z BGK. Mieszkania powstaną w następujących lokalizacjach: Knurów, Pszczyna, Racibórz, Tarnowskie Góry, Żywiec, Chorzów, Częstochowa, Gliwice, Jastrzębie-Zdrój, Jaworzno, Katowice, Ruda Śląska, Sosnowiec, Zabrze</w:t>
      </w:r>
      <w:r w:rsidR="00146C13">
        <w:rPr>
          <w:rFonts w:ascii="Arial" w:hAnsi="Arial" w:cs="Arial"/>
          <w:sz w:val="20"/>
          <w:szCs w:val="20"/>
        </w:rPr>
        <w:t>, Ustroń, Pyskowice, Lubliniec, Bielsko-Biała</w:t>
      </w:r>
      <w:r w:rsidRPr="008656F7">
        <w:rPr>
          <w:rFonts w:ascii="Arial" w:hAnsi="Arial" w:cs="Arial"/>
          <w:sz w:val="20"/>
          <w:szCs w:val="20"/>
        </w:rPr>
        <w:t>;</w:t>
      </w:r>
    </w:p>
    <w:p w:rsidR="00146C13" w:rsidRPr="008656F7" w:rsidRDefault="00146C13" w:rsidP="00D31B0E">
      <w:pPr>
        <w:pStyle w:val="Akapitzlist"/>
        <w:numPr>
          <w:ilvl w:val="0"/>
          <w:numId w:val="13"/>
        </w:numPr>
        <w:spacing w:after="240" w:line="240" w:lineRule="exact"/>
        <w:contextualSpacing/>
        <w:jc w:val="both"/>
        <w:rPr>
          <w:rFonts w:ascii="Arial" w:hAnsi="Arial" w:cs="Arial"/>
          <w:sz w:val="20"/>
          <w:szCs w:val="20"/>
        </w:rPr>
      </w:pPr>
      <w:r>
        <w:rPr>
          <w:rFonts w:ascii="Arial" w:hAnsi="Arial" w:cs="Arial"/>
          <w:b/>
          <w:sz w:val="20"/>
          <w:szCs w:val="20"/>
        </w:rPr>
        <w:t>z woj.</w:t>
      </w:r>
      <w:r>
        <w:rPr>
          <w:rFonts w:ascii="Arial" w:hAnsi="Arial" w:cs="Arial"/>
          <w:sz w:val="20"/>
          <w:szCs w:val="20"/>
        </w:rPr>
        <w:t xml:space="preserve"> </w:t>
      </w:r>
      <w:r w:rsidRPr="003F5A13">
        <w:rPr>
          <w:rFonts w:ascii="Arial" w:hAnsi="Arial" w:cs="Arial"/>
          <w:b/>
          <w:sz w:val="20"/>
          <w:szCs w:val="20"/>
        </w:rPr>
        <w:t>świętokrzyskiego zakwalifikowano 1 wniosek, który dotyczy budowy 60 mieszkań na kwotę finansowania 5,5 mln zł</w:t>
      </w:r>
      <w:r>
        <w:rPr>
          <w:rFonts w:ascii="Arial" w:hAnsi="Arial" w:cs="Arial"/>
          <w:sz w:val="20"/>
          <w:szCs w:val="20"/>
        </w:rPr>
        <w:t>. Dla 1 wniosku została podpisana umowa kredytowa z BGK. Mieszkania powstaną w Starachowicach;</w:t>
      </w:r>
    </w:p>
    <w:p w:rsidR="00D31B0E" w:rsidRPr="008656F7" w:rsidRDefault="00D31B0E" w:rsidP="00D31B0E">
      <w:pPr>
        <w:pStyle w:val="Akapitzlist"/>
        <w:numPr>
          <w:ilvl w:val="0"/>
          <w:numId w:val="13"/>
        </w:numPr>
        <w:spacing w:after="240" w:line="240" w:lineRule="exact"/>
        <w:contextualSpacing/>
        <w:jc w:val="both"/>
        <w:rPr>
          <w:rFonts w:ascii="Arial" w:hAnsi="Arial" w:cs="Arial"/>
          <w:sz w:val="20"/>
          <w:szCs w:val="20"/>
        </w:rPr>
      </w:pPr>
      <w:r w:rsidRPr="008656F7">
        <w:rPr>
          <w:rFonts w:ascii="Arial" w:hAnsi="Arial" w:cs="Arial"/>
          <w:b/>
          <w:sz w:val="20"/>
          <w:szCs w:val="20"/>
        </w:rPr>
        <w:t xml:space="preserve">z woj. warmińsko-mazurskiego zakwalifikowano </w:t>
      </w:r>
      <w:r w:rsidR="00146C13">
        <w:rPr>
          <w:rFonts w:ascii="Arial" w:hAnsi="Arial" w:cs="Arial"/>
          <w:b/>
          <w:sz w:val="20"/>
          <w:szCs w:val="20"/>
        </w:rPr>
        <w:t>6</w:t>
      </w:r>
      <w:r w:rsidR="00146C13" w:rsidRPr="008656F7">
        <w:rPr>
          <w:rFonts w:ascii="Arial" w:hAnsi="Arial" w:cs="Arial"/>
          <w:b/>
          <w:sz w:val="20"/>
          <w:szCs w:val="20"/>
        </w:rPr>
        <w:t xml:space="preserve"> </w:t>
      </w:r>
      <w:r w:rsidRPr="008656F7">
        <w:rPr>
          <w:rFonts w:ascii="Arial" w:hAnsi="Arial" w:cs="Arial"/>
          <w:b/>
          <w:sz w:val="20"/>
          <w:szCs w:val="20"/>
        </w:rPr>
        <w:t>wniosk</w:t>
      </w:r>
      <w:r w:rsidR="00146C13">
        <w:rPr>
          <w:rFonts w:ascii="Arial" w:hAnsi="Arial" w:cs="Arial"/>
          <w:b/>
          <w:sz w:val="20"/>
          <w:szCs w:val="20"/>
        </w:rPr>
        <w:t>ów</w:t>
      </w:r>
      <w:r w:rsidRPr="008656F7">
        <w:rPr>
          <w:rFonts w:ascii="Arial" w:hAnsi="Arial" w:cs="Arial"/>
          <w:b/>
          <w:sz w:val="20"/>
          <w:szCs w:val="20"/>
        </w:rPr>
        <w:t xml:space="preserve">, które dotyczą budowy </w:t>
      </w:r>
      <w:r w:rsidR="00146C13">
        <w:rPr>
          <w:rFonts w:ascii="Arial" w:hAnsi="Arial" w:cs="Arial"/>
          <w:b/>
          <w:sz w:val="20"/>
          <w:szCs w:val="20"/>
        </w:rPr>
        <w:t>209</w:t>
      </w:r>
      <w:r w:rsidR="00146C13" w:rsidRPr="008656F7">
        <w:rPr>
          <w:rFonts w:ascii="Arial" w:hAnsi="Arial" w:cs="Arial"/>
          <w:b/>
          <w:sz w:val="20"/>
          <w:szCs w:val="20"/>
        </w:rPr>
        <w:t xml:space="preserve"> </w:t>
      </w:r>
      <w:r w:rsidRPr="008656F7">
        <w:rPr>
          <w:rFonts w:ascii="Arial" w:hAnsi="Arial" w:cs="Arial"/>
          <w:b/>
          <w:sz w:val="20"/>
          <w:szCs w:val="20"/>
        </w:rPr>
        <w:t xml:space="preserve">mieszkań na kwotę finansowania ok. </w:t>
      </w:r>
      <w:r w:rsidR="00146C13">
        <w:rPr>
          <w:rFonts w:ascii="Arial" w:hAnsi="Arial" w:cs="Arial"/>
          <w:b/>
          <w:sz w:val="20"/>
          <w:szCs w:val="20"/>
        </w:rPr>
        <w:t>24</w:t>
      </w:r>
      <w:r w:rsidR="00146C13" w:rsidRPr="008656F7">
        <w:rPr>
          <w:rFonts w:ascii="Arial" w:hAnsi="Arial" w:cs="Arial"/>
          <w:b/>
          <w:sz w:val="20"/>
          <w:szCs w:val="20"/>
        </w:rPr>
        <w:t xml:space="preserve"> </w:t>
      </w:r>
      <w:r w:rsidRPr="008656F7">
        <w:rPr>
          <w:rFonts w:ascii="Arial" w:hAnsi="Arial" w:cs="Arial"/>
          <w:b/>
          <w:sz w:val="20"/>
          <w:szCs w:val="20"/>
        </w:rPr>
        <w:t>mln zł.</w:t>
      </w:r>
      <w:r w:rsidRPr="008656F7">
        <w:rPr>
          <w:rFonts w:ascii="Arial" w:hAnsi="Arial" w:cs="Arial"/>
          <w:sz w:val="20"/>
          <w:szCs w:val="20"/>
        </w:rPr>
        <w:t xml:space="preserve"> Dla 2 wniosków została podpisana umowa kredytowa z BGK. Mieszkania powstaną w Bartoszycach, Iławie</w:t>
      </w:r>
      <w:r w:rsidR="00146C13">
        <w:rPr>
          <w:rFonts w:ascii="Arial" w:hAnsi="Arial" w:cs="Arial"/>
          <w:sz w:val="20"/>
          <w:szCs w:val="20"/>
        </w:rPr>
        <w:t>,</w:t>
      </w:r>
      <w:r w:rsidR="000C69E2">
        <w:rPr>
          <w:rFonts w:ascii="Arial" w:hAnsi="Arial" w:cs="Arial"/>
          <w:sz w:val="20"/>
          <w:szCs w:val="20"/>
        </w:rPr>
        <w:t xml:space="preserve"> </w:t>
      </w:r>
      <w:r w:rsidRPr="008656F7">
        <w:rPr>
          <w:rFonts w:ascii="Arial" w:hAnsi="Arial" w:cs="Arial"/>
          <w:sz w:val="20"/>
          <w:szCs w:val="20"/>
        </w:rPr>
        <w:t>Lidzbarku Warmińskim</w:t>
      </w:r>
      <w:r w:rsidR="00146C13">
        <w:rPr>
          <w:rFonts w:ascii="Arial" w:hAnsi="Arial" w:cs="Arial"/>
          <w:sz w:val="20"/>
          <w:szCs w:val="20"/>
        </w:rPr>
        <w:t>, Elblągu i Olsztynie</w:t>
      </w:r>
      <w:r w:rsidRPr="008656F7">
        <w:rPr>
          <w:rFonts w:ascii="Arial" w:hAnsi="Arial" w:cs="Arial"/>
          <w:sz w:val="20"/>
          <w:szCs w:val="20"/>
        </w:rPr>
        <w:t>;</w:t>
      </w:r>
    </w:p>
    <w:p w:rsidR="00D31B0E" w:rsidRPr="008656F7" w:rsidRDefault="00D31B0E" w:rsidP="00D31B0E">
      <w:pPr>
        <w:pStyle w:val="Akapitzlist"/>
        <w:numPr>
          <w:ilvl w:val="0"/>
          <w:numId w:val="13"/>
        </w:numPr>
        <w:spacing w:after="240" w:line="240" w:lineRule="exact"/>
        <w:contextualSpacing/>
        <w:jc w:val="both"/>
        <w:rPr>
          <w:rFonts w:ascii="Arial" w:hAnsi="Arial" w:cs="Arial"/>
          <w:sz w:val="20"/>
          <w:szCs w:val="20"/>
        </w:rPr>
      </w:pPr>
      <w:r w:rsidRPr="008656F7">
        <w:rPr>
          <w:rFonts w:ascii="Arial" w:hAnsi="Arial" w:cs="Arial"/>
          <w:b/>
          <w:sz w:val="20"/>
          <w:szCs w:val="20"/>
        </w:rPr>
        <w:t xml:space="preserve">z woj. wielkopolskiego zakwalifikowano </w:t>
      </w:r>
      <w:r w:rsidR="00146C13" w:rsidRPr="008656F7">
        <w:rPr>
          <w:rFonts w:ascii="Arial" w:hAnsi="Arial" w:cs="Arial"/>
          <w:b/>
          <w:sz w:val="20"/>
          <w:szCs w:val="20"/>
        </w:rPr>
        <w:t>1</w:t>
      </w:r>
      <w:r w:rsidR="00146C13">
        <w:rPr>
          <w:rFonts w:ascii="Arial" w:hAnsi="Arial" w:cs="Arial"/>
          <w:b/>
          <w:sz w:val="20"/>
          <w:szCs w:val="20"/>
        </w:rPr>
        <w:t>5</w:t>
      </w:r>
      <w:r w:rsidR="00146C13" w:rsidRPr="008656F7">
        <w:rPr>
          <w:rFonts w:ascii="Arial" w:hAnsi="Arial" w:cs="Arial"/>
          <w:b/>
          <w:sz w:val="20"/>
          <w:szCs w:val="20"/>
        </w:rPr>
        <w:t xml:space="preserve"> </w:t>
      </w:r>
      <w:r w:rsidRPr="008656F7">
        <w:rPr>
          <w:rFonts w:ascii="Arial" w:hAnsi="Arial" w:cs="Arial"/>
          <w:b/>
          <w:sz w:val="20"/>
          <w:szCs w:val="20"/>
        </w:rPr>
        <w:t xml:space="preserve">wniosków, które dotyczą budowy </w:t>
      </w:r>
      <w:r w:rsidR="00146C13">
        <w:rPr>
          <w:rFonts w:ascii="Arial" w:hAnsi="Arial" w:cs="Arial"/>
          <w:b/>
          <w:sz w:val="20"/>
          <w:szCs w:val="20"/>
        </w:rPr>
        <w:t> </w:t>
      </w:r>
      <w:r w:rsidR="00146C13" w:rsidRPr="008656F7">
        <w:rPr>
          <w:rFonts w:ascii="Arial" w:hAnsi="Arial" w:cs="Arial"/>
          <w:b/>
          <w:sz w:val="20"/>
          <w:szCs w:val="20"/>
        </w:rPr>
        <w:t>5</w:t>
      </w:r>
      <w:r w:rsidR="00146C13">
        <w:rPr>
          <w:rFonts w:ascii="Arial" w:hAnsi="Arial" w:cs="Arial"/>
          <w:b/>
          <w:sz w:val="20"/>
          <w:szCs w:val="20"/>
        </w:rPr>
        <w:t xml:space="preserve">24 </w:t>
      </w:r>
      <w:r w:rsidRPr="008656F7">
        <w:rPr>
          <w:rFonts w:ascii="Arial" w:hAnsi="Arial" w:cs="Arial"/>
          <w:b/>
          <w:sz w:val="20"/>
          <w:szCs w:val="20"/>
        </w:rPr>
        <w:t xml:space="preserve">mieszkań na kwotę finansowania ok. </w:t>
      </w:r>
      <w:r w:rsidR="00146C13" w:rsidRPr="008656F7">
        <w:rPr>
          <w:rFonts w:ascii="Arial" w:hAnsi="Arial" w:cs="Arial"/>
          <w:b/>
          <w:sz w:val="20"/>
          <w:szCs w:val="20"/>
        </w:rPr>
        <w:t>6</w:t>
      </w:r>
      <w:r w:rsidR="00146C13">
        <w:rPr>
          <w:rFonts w:ascii="Arial" w:hAnsi="Arial" w:cs="Arial"/>
          <w:b/>
          <w:sz w:val="20"/>
          <w:szCs w:val="20"/>
        </w:rPr>
        <w:t>4</w:t>
      </w:r>
      <w:r w:rsidR="00146C13" w:rsidRPr="008656F7">
        <w:rPr>
          <w:rFonts w:ascii="Arial" w:hAnsi="Arial" w:cs="Arial"/>
          <w:b/>
          <w:sz w:val="20"/>
          <w:szCs w:val="20"/>
        </w:rPr>
        <w:t xml:space="preserve"> </w:t>
      </w:r>
      <w:r w:rsidRPr="008656F7">
        <w:rPr>
          <w:rFonts w:ascii="Arial" w:hAnsi="Arial" w:cs="Arial"/>
          <w:b/>
          <w:sz w:val="20"/>
          <w:szCs w:val="20"/>
        </w:rPr>
        <w:t>mln zł.</w:t>
      </w:r>
      <w:r w:rsidRPr="008656F7">
        <w:rPr>
          <w:rFonts w:ascii="Arial" w:hAnsi="Arial" w:cs="Arial"/>
          <w:sz w:val="20"/>
          <w:szCs w:val="20"/>
        </w:rPr>
        <w:t xml:space="preserve"> Dla 8 wniosków została podpisana umowa kredytowa z BGK. Mieszkania powstaną w następujących lokalizacjach: Trzcianka, Czerwonak, Swarzędz, Złotów, Konin, Leszno, </w:t>
      </w:r>
      <w:r w:rsidR="00146C13">
        <w:rPr>
          <w:rFonts w:ascii="Arial" w:hAnsi="Arial" w:cs="Arial"/>
          <w:sz w:val="20"/>
          <w:szCs w:val="20"/>
        </w:rPr>
        <w:t>Jarocin, Kępno, Ostrów Wielkopolski, Pleszew, Rokietnica</w:t>
      </w:r>
      <w:r w:rsidRPr="008656F7">
        <w:rPr>
          <w:rFonts w:ascii="Arial" w:hAnsi="Arial" w:cs="Arial"/>
          <w:sz w:val="20"/>
          <w:szCs w:val="20"/>
        </w:rPr>
        <w:t>;</w:t>
      </w:r>
    </w:p>
    <w:p w:rsidR="00D31B0E" w:rsidRPr="008656F7" w:rsidRDefault="00D31B0E" w:rsidP="00D31B0E">
      <w:pPr>
        <w:pStyle w:val="Akapitzlist"/>
        <w:numPr>
          <w:ilvl w:val="0"/>
          <w:numId w:val="13"/>
        </w:numPr>
        <w:spacing w:after="240" w:line="240" w:lineRule="exact"/>
        <w:contextualSpacing/>
        <w:jc w:val="both"/>
        <w:rPr>
          <w:rFonts w:ascii="Arial" w:hAnsi="Arial" w:cs="Arial"/>
          <w:b/>
          <w:sz w:val="20"/>
          <w:szCs w:val="20"/>
        </w:rPr>
      </w:pPr>
      <w:r w:rsidRPr="008656F7">
        <w:rPr>
          <w:rFonts w:ascii="Arial" w:hAnsi="Arial" w:cs="Arial"/>
          <w:b/>
          <w:sz w:val="20"/>
          <w:szCs w:val="20"/>
        </w:rPr>
        <w:t xml:space="preserve">z woj. zachodniopomorskiego zakwalifikowano </w:t>
      </w:r>
      <w:r w:rsidR="00146C13">
        <w:rPr>
          <w:rFonts w:ascii="Arial" w:hAnsi="Arial" w:cs="Arial"/>
          <w:b/>
          <w:sz w:val="20"/>
          <w:szCs w:val="20"/>
        </w:rPr>
        <w:t>8</w:t>
      </w:r>
      <w:r w:rsidR="00146C13" w:rsidRPr="008656F7">
        <w:rPr>
          <w:rFonts w:ascii="Arial" w:hAnsi="Arial" w:cs="Arial"/>
          <w:b/>
          <w:sz w:val="20"/>
          <w:szCs w:val="20"/>
        </w:rPr>
        <w:t xml:space="preserve"> </w:t>
      </w:r>
      <w:r w:rsidRPr="008656F7">
        <w:rPr>
          <w:rFonts w:ascii="Arial" w:hAnsi="Arial" w:cs="Arial"/>
          <w:b/>
          <w:sz w:val="20"/>
          <w:szCs w:val="20"/>
        </w:rPr>
        <w:t xml:space="preserve">wniosków, które dotyczą budowy </w:t>
      </w:r>
      <w:r w:rsidR="00146C13" w:rsidRPr="008656F7">
        <w:rPr>
          <w:rFonts w:ascii="Arial" w:hAnsi="Arial" w:cs="Arial"/>
          <w:b/>
          <w:sz w:val="20"/>
          <w:szCs w:val="20"/>
        </w:rPr>
        <w:t>6</w:t>
      </w:r>
      <w:r w:rsidR="00146C13">
        <w:rPr>
          <w:rFonts w:ascii="Arial" w:hAnsi="Arial" w:cs="Arial"/>
          <w:b/>
          <w:sz w:val="20"/>
          <w:szCs w:val="20"/>
        </w:rPr>
        <w:t>31</w:t>
      </w:r>
      <w:r w:rsidR="00146C13" w:rsidRPr="008656F7">
        <w:rPr>
          <w:rFonts w:ascii="Arial" w:hAnsi="Arial" w:cs="Arial"/>
          <w:b/>
          <w:sz w:val="20"/>
          <w:szCs w:val="20"/>
        </w:rPr>
        <w:t xml:space="preserve"> </w:t>
      </w:r>
      <w:r w:rsidRPr="008656F7">
        <w:rPr>
          <w:rFonts w:ascii="Arial" w:hAnsi="Arial" w:cs="Arial"/>
          <w:b/>
          <w:sz w:val="20"/>
          <w:szCs w:val="20"/>
        </w:rPr>
        <w:t xml:space="preserve">mieszkań na kwotę finansowania ok. </w:t>
      </w:r>
      <w:r w:rsidR="00146C13">
        <w:rPr>
          <w:rFonts w:ascii="Arial" w:hAnsi="Arial" w:cs="Arial"/>
          <w:b/>
          <w:sz w:val="20"/>
          <w:szCs w:val="20"/>
        </w:rPr>
        <w:t>80</w:t>
      </w:r>
      <w:r w:rsidR="00146C13" w:rsidRPr="008656F7">
        <w:rPr>
          <w:rFonts w:ascii="Arial" w:hAnsi="Arial" w:cs="Arial"/>
          <w:b/>
          <w:sz w:val="20"/>
          <w:szCs w:val="20"/>
        </w:rPr>
        <w:t xml:space="preserve"> </w:t>
      </w:r>
      <w:r w:rsidRPr="008656F7">
        <w:rPr>
          <w:rFonts w:ascii="Arial" w:hAnsi="Arial" w:cs="Arial"/>
          <w:b/>
          <w:sz w:val="20"/>
          <w:szCs w:val="20"/>
        </w:rPr>
        <w:t>mln zł.</w:t>
      </w:r>
      <w:r w:rsidRPr="008656F7">
        <w:rPr>
          <w:rFonts w:ascii="Arial" w:hAnsi="Arial" w:cs="Arial"/>
          <w:sz w:val="20"/>
          <w:szCs w:val="20"/>
        </w:rPr>
        <w:t xml:space="preserve"> Dla 5 wniosków została podpisana umowa kredytowa z BGK. Mieszkania powstaną w następujących lokalizacjach: Gryfino, Stargard, Szczecin, Świnoujście</w:t>
      </w:r>
      <w:r w:rsidR="004A1091">
        <w:rPr>
          <w:rFonts w:ascii="Arial" w:hAnsi="Arial" w:cs="Arial"/>
          <w:sz w:val="20"/>
          <w:szCs w:val="20"/>
        </w:rPr>
        <w:t>, Koszalin</w:t>
      </w:r>
      <w:r w:rsidRPr="008656F7">
        <w:rPr>
          <w:rFonts w:ascii="Arial" w:hAnsi="Arial" w:cs="Arial"/>
          <w:sz w:val="20"/>
          <w:szCs w:val="20"/>
        </w:rPr>
        <w:t>.</w:t>
      </w:r>
    </w:p>
    <w:p w:rsidR="00E810E3" w:rsidRPr="008656F7" w:rsidRDefault="00D31B0E" w:rsidP="00D31B0E">
      <w:pPr>
        <w:spacing w:after="240" w:line="240" w:lineRule="exact"/>
        <w:jc w:val="both"/>
        <w:rPr>
          <w:rFonts w:ascii="Arial" w:hAnsi="Arial" w:cs="Arial"/>
          <w:sz w:val="20"/>
          <w:szCs w:val="20"/>
        </w:rPr>
      </w:pPr>
      <w:r w:rsidRPr="008656F7">
        <w:rPr>
          <w:rFonts w:ascii="Arial" w:hAnsi="Arial" w:cs="Arial"/>
          <w:sz w:val="20"/>
          <w:szCs w:val="20"/>
        </w:rPr>
        <w:t>W przypadku podlaskiego w ramach programu sbc nie wpłynęły żadne wnioski.</w:t>
      </w:r>
    </w:p>
    <w:p w:rsidR="00E810E3" w:rsidRPr="008656F7" w:rsidRDefault="0092168F" w:rsidP="00066B45">
      <w:pPr>
        <w:spacing w:after="240" w:line="240" w:lineRule="auto"/>
        <w:contextualSpacing/>
        <w:jc w:val="both"/>
        <w:rPr>
          <w:rFonts w:ascii="Arial" w:eastAsiaTheme="majorEastAsia" w:hAnsi="Arial" w:cs="Arial"/>
          <w:sz w:val="20"/>
          <w:szCs w:val="20"/>
        </w:rPr>
      </w:pPr>
      <w:r w:rsidRPr="008656F7">
        <w:rPr>
          <w:rFonts w:ascii="Arial" w:eastAsiaTheme="majorEastAsia" w:hAnsi="Arial" w:cs="Arial"/>
          <w:sz w:val="20"/>
          <w:szCs w:val="20"/>
        </w:rPr>
        <w:t xml:space="preserve">Wg stanu na dzień 31 grudnia </w:t>
      </w:r>
      <w:r w:rsidR="008B7FD6" w:rsidRPr="008656F7">
        <w:rPr>
          <w:rFonts w:ascii="Arial" w:eastAsiaTheme="majorEastAsia" w:hAnsi="Arial" w:cs="Arial"/>
          <w:sz w:val="20"/>
          <w:szCs w:val="20"/>
        </w:rPr>
        <w:t>201</w:t>
      </w:r>
      <w:r w:rsidR="008B7FD6">
        <w:rPr>
          <w:rFonts w:ascii="Arial" w:eastAsiaTheme="majorEastAsia" w:hAnsi="Arial" w:cs="Arial"/>
          <w:sz w:val="20"/>
          <w:szCs w:val="20"/>
        </w:rPr>
        <w:t>9</w:t>
      </w:r>
      <w:r w:rsidR="008B7FD6" w:rsidRPr="008656F7">
        <w:rPr>
          <w:rFonts w:ascii="Arial" w:eastAsiaTheme="majorEastAsia" w:hAnsi="Arial" w:cs="Arial"/>
          <w:sz w:val="20"/>
          <w:szCs w:val="20"/>
        </w:rPr>
        <w:t xml:space="preserve"> </w:t>
      </w:r>
      <w:r w:rsidRPr="008656F7">
        <w:rPr>
          <w:rFonts w:ascii="Arial" w:eastAsiaTheme="majorEastAsia" w:hAnsi="Arial" w:cs="Arial"/>
          <w:sz w:val="20"/>
          <w:szCs w:val="20"/>
        </w:rPr>
        <w:t>r. podpisan</w:t>
      </w:r>
      <w:r w:rsidR="008B7FD6">
        <w:rPr>
          <w:rFonts w:ascii="Arial" w:eastAsiaTheme="majorEastAsia" w:hAnsi="Arial" w:cs="Arial"/>
          <w:sz w:val="20"/>
          <w:szCs w:val="20"/>
        </w:rPr>
        <w:t xml:space="preserve">e zostały </w:t>
      </w:r>
      <w:r w:rsidR="008B7FD6">
        <w:rPr>
          <w:rFonts w:ascii="Arial" w:eastAsiaTheme="majorEastAsia" w:hAnsi="Arial" w:cs="Arial"/>
          <w:b/>
          <w:sz w:val="20"/>
          <w:szCs w:val="20"/>
        </w:rPr>
        <w:t xml:space="preserve">104 </w:t>
      </w:r>
      <w:r w:rsidRPr="008656F7">
        <w:rPr>
          <w:rFonts w:ascii="Arial" w:eastAsiaTheme="majorEastAsia" w:hAnsi="Arial" w:cs="Arial"/>
          <w:b/>
          <w:sz w:val="20"/>
          <w:szCs w:val="20"/>
        </w:rPr>
        <w:t>um</w:t>
      </w:r>
      <w:r w:rsidR="008B7FD6">
        <w:rPr>
          <w:rFonts w:ascii="Arial" w:eastAsiaTheme="majorEastAsia" w:hAnsi="Arial" w:cs="Arial"/>
          <w:b/>
          <w:sz w:val="20"/>
          <w:szCs w:val="20"/>
        </w:rPr>
        <w:t>owy</w:t>
      </w:r>
      <w:r w:rsidRPr="008656F7">
        <w:rPr>
          <w:rFonts w:ascii="Arial" w:eastAsiaTheme="majorEastAsia" w:hAnsi="Arial" w:cs="Arial"/>
          <w:b/>
          <w:sz w:val="20"/>
          <w:szCs w:val="20"/>
        </w:rPr>
        <w:t xml:space="preserve"> kredytu</w:t>
      </w:r>
      <w:r w:rsidRPr="008656F7">
        <w:rPr>
          <w:rFonts w:ascii="Arial" w:eastAsiaTheme="majorEastAsia" w:hAnsi="Arial" w:cs="Arial"/>
          <w:sz w:val="20"/>
          <w:szCs w:val="20"/>
        </w:rPr>
        <w:t xml:space="preserve">, na łączną kwotę </w:t>
      </w:r>
      <w:r w:rsidR="008B7FD6">
        <w:rPr>
          <w:rFonts w:ascii="Arial" w:eastAsiaTheme="majorEastAsia" w:hAnsi="Arial" w:cs="Arial"/>
          <w:sz w:val="20"/>
          <w:szCs w:val="20"/>
        </w:rPr>
        <w:t xml:space="preserve"> </w:t>
      </w:r>
      <w:r w:rsidRPr="008656F7">
        <w:rPr>
          <w:rFonts w:ascii="Arial" w:eastAsiaTheme="majorEastAsia" w:hAnsi="Arial" w:cs="Arial"/>
          <w:sz w:val="20"/>
          <w:szCs w:val="20"/>
        </w:rPr>
        <w:t xml:space="preserve">ok. </w:t>
      </w:r>
      <w:r w:rsidR="008B7FD6">
        <w:rPr>
          <w:rFonts w:ascii="Arial" w:eastAsiaTheme="majorEastAsia" w:hAnsi="Arial" w:cs="Arial"/>
          <w:b/>
          <w:sz w:val="20"/>
          <w:szCs w:val="20"/>
        </w:rPr>
        <w:t>574</w:t>
      </w:r>
      <w:r w:rsidR="008B7FD6" w:rsidRPr="008656F7">
        <w:rPr>
          <w:rFonts w:ascii="Arial" w:eastAsiaTheme="majorEastAsia" w:hAnsi="Arial" w:cs="Arial"/>
          <w:b/>
          <w:sz w:val="20"/>
          <w:szCs w:val="20"/>
        </w:rPr>
        <w:t xml:space="preserve"> </w:t>
      </w:r>
      <w:r w:rsidRPr="008656F7">
        <w:rPr>
          <w:rFonts w:ascii="Arial" w:eastAsiaTheme="majorEastAsia" w:hAnsi="Arial" w:cs="Arial"/>
          <w:b/>
          <w:sz w:val="20"/>
          <w:szCs w:val="20"/>
        </w:rPr>
        <w:t>mln zł.</w:t>
      </w:r>
      <w:r w:rsidRPr="008656F7">
        <w:rPr>
          <w:rFonts w:ascii="Arial" w:eastAsiaTheme="majorEastAsia" w:hAnsi="Arial" w:cs="Arial"/>
          <w:sz w:val="20"/>
          <w:szCs w:val="20"/>
        </w:rPr>
        <w:t xml:space="preserve"> </w:t>
      </w:r>
    </w:p>
    <w:p w:rsidR="004571CF" w:rsidRDefault="004571CF" w:rsidP="00066B45">
      <w:pPr>
        <w:spacing w:after="240" w:line="240" w:lineRule="auto"/>
        <w:contextualSpacing/>
        <w:jc w:val="both"/>
        <w:rPr>
          <w:rFonts w:ascii="Arial" w:eastAsiaTheme="majorEastAsia" w:hAnsi="Arial" w:cs="Arial"/>
          <w:sz w:val="20"/>
          <w:szCs w:val="20"/>
        </w:rPr>
      </w:pPr>
    </w:p>
    <w:p w:rsidR="001F2022" w:rsidRDefault="001F2022" w:rsidP="00ED6FD1">
      <w:pPr>
        <w:spacing w:after="0" w:line="240" w:lineRule="auto"/>
        <w:jc w:val="center"/>
        <w:rPr>
          <w:rFonts w:ascii="Arial" w:hAnsi="Arial" w:cs="Arial"/>
          <w:b/>
          <w:i/>
          <w:sz w:val="18"/>
          <w:szCs w:val="18"/>
        </w:rPr>
      </w:pPr>
    </w:p>
    <w:p w:rsidR="001F2022" w:rsidRDefault="001F2022" w:rsidP="00ED6FD1">
      <w:pPr>
        <w:spacing w:after="0" w:line="240" w:lineRule="auto"/>
        <w:jc w:val="center"/>
        <w:rPr>
          <w:rFonts w:ascii="Arial" w:hAnsi="Arial" w:cs="Arial"/>
          <w:b/>
          <w:i/>
          <w:sz w:val="18"/>
          <w:szCs w:val="18"/>
        </w:rPr>
      </w:pPr>
    </w:p>
    <w:p w:rsidR="001F2022" w:rsidRDefault="001F2022" w:rsidP="00ED6FD1">
      <w:pPr>
        <w:spacing w:after="0" w:line="240" w:lineRule="auto"/>
        <w:jc w:val="center"/>
        <w:rPr>
          <w:rFonts w:ascii="Arial" w:hAnsi="Arial" w:cs="Arial"/>
          <w:b/>
          <w:i/>
          <w:sz w:val="18"/>
          <w:szCs w:val="18"/>
        </w:rPr>
      </w:pPr>
    </w:p>
    <w:p w:rsidR="001F2022" w:rsidRDefault="001F2022" w:rsidP="00ED6FD1">
      <w:pPr>
        <w:spacing w:after="0" w:line="240" w:lineRule="auto"/>
        <w:jc w:val="center"/>
        <w:rPr>
          <w:rFonts w:ascii="Arial" w:hAnsi="Arial" w:cs="Arial"/>
          <w:b/>
          <w:i/>
          <w:sz w:val="18"/>
          <w:szCs w:val="18"/>
        </w:rPr>
      </w:pPr>
    </w:p>
    <w:p w:rsidR="001F2022" w:rsidRDefault="001F2022" w:rsidP="00ED6FD1">
      <w:pPr>
        <w:spacing w:after="0" w:line="240" w:lineRule="auto"/>
        <w:jc w:val="center"/>
        <w:rPr>
          <w:rFonts w:ascii="Arial" w:hAnsi="Arial" w:cs="Arial"/>
          <w:b/>
          <w:i/>
          <w:sz w:val="18"/>
          <w:szCs w:val="18"/>
        </w:rPr>
      </w:pPr>
    </w:p>
    <w:p w:rsidR="001F2022" w:rsidRDefault="001F2022" w:rsidP="00ED6FD1">
      <w:pPr>
        <w:spacing w:after="0" w:line="240" w:lineRule="auto"/>
        <w:jc w:val="center"/>
        <w:rPr>
          <w:rFonts w:ascii="Arial" w:hAnsi="Arial" w:cs="Arial"/>
          <w:b/>
          <w:i/>
          <w:sz w:val="18"/>
          <w:szCs w:val="18"/>
        </w:rPr>
      </w:pPr>
    </w:p>
    <w:p w:rsidR="001F2022" w:rsidRPr="008656F7" w:rsidRDefault="001F2022" w:rsidP="00ED6FD1">
      <w:pPr>
        <w:spacing w:after="0" w:line="240" w:lineRule="auto"/>
        <w:jc w:val="center"/>
        <w:rPr>
          <w:rFonts w:ascii="Arial" w:hAnsi="Arial" w:cs="Arial"/>
          <w:b/>
          <w:i/>
          <w:sz w:val="18"/>
          <w:szCs w:val="18"/>
        </w:rPr>
      </w:pPr>
    </w:p>
    <w:p w:rsidR="00A94925" w:rsidRDefault="00AF49DD" w:rsidP="00ED6FD1">
      <w:pPr>
        <w:spacing w:after="0" w:line="240" w:lineRule="auto"/>
        <w:jc w:val="center"/>
        <w:rPr>
          <w:rFonts w:ascii="Arial" w:hAnsi="Arial" w:cs="Arial"/>
          <w:b/>
          <w:i/>
          <w:sz w:val="18"/>
          <w:szCs w:val="18"/>
        </w:rPr>
      </w:pPr>
      <w:r w:rsidRPr="008656F7">
        <w:rPr>
          <w:rFonts w:ascii="Arial" w:hAnsi="Arial" w:cs="Arial"/>
          <w:b/>
          <w:i/>
          <w:sz w:val="18"/>
          <w:szCs w:val="18"/>
        </w:rPr>
        <w:t xml:space="preserve">Wykres nr </w:t>
      </w:r>
      <w:r w:rsidR="00FC6F62">
        <w:rPr>
          <w:rFonts w:ascii="Arial" w:hAnsi="Arial" w:cs="Arial"/>
          <w:b/>
          <w:i/>
          <w:sz w:val="18"/>
          <w:szCs w:val="18"/>
        </w:rPr>
        <w:t>3</w:t>
      </w:r>
      <w:r w:rsidRPr="008656F7">
        <w:rPr>
          <w:rFonts w:ascii="Arial" w:hAnsi="Arial" w:cs="Arial"/>
          <w:b/>
          <w:i/>
          <w:sz w:val="18"/>
          <w:szCs w:val="18"/>
        </w:rPr>
        <w:t xml:space="preserve">. Liczba złożonych wniosków </w:t>
      </w:r>
      <w:r w:rsidRPr="008656F7">
        <w:rPr>
          <w:rFonts w:ascii="Arial" w:hAnsi="Arial" w:cs="Arial"/>
          <w:b/>
          <w:i/>
          <w:sz w:val="18"/>
          <w:szCs w:val="18"/>
        </w:rPr>
        <w:sym w:font="Symbol" w:char="F02D"/>
      </w:r>
      <w:r w:rsidR="00376092" w:rsidRPr="008656F7">
        <w:rPr>
          <w:rFonts w:ascii="Arial" w:hAnsi="Arial" w:cs="Arial"/>
          <w:b/>
          <w:i/>
          <w:sz w:val="18"/>
          <w:szCs w:val="18"/>
        </w:rPr>
        <w:t xml:space="preserve"> porównanie I, II, I</w:t>
      </w:r>
      <w:r w:rsidRPr="008656F7">
        <w:rPr>
          <w:rFonts w:ascii="Arial" w:hAnsi="Arial" w:cs="Arial"/>
          <w:b/>
          <w:i/>
          <w:sz w:val="18"/>
          <w:szCs w:val="18"/>
        </w:rPr>
        <w:t>II</w:t>
      </w:r>
      <w:r w:rsidR="00376092" w:rsidRPr="008656F7">
        <w:rPr>
          <w:rFonts w:ascii="Arial" w:hAnsi="Arial" w:cs="Arial"/>
          <w:b/>
          <w:i/>
          <w:sz w:val="18"/>
          <w:szCs w:val="18"/>
        </w:rPr>
        <w:t>, IV</w:t>
      </w:r>
      <w:r w:rsidR="003F59F6">
        <w:rPr>
          <w:rFonts w:ascii="Arial" w:hAnsi="Arial" w:cs="Arial"/>
          <w:b/>
          <w:i/>
          <w:sz w:val="18"/>
          <w:szCs w:val="18"/>
        </w:rPr>
        <w:t>, V, VI i VII</w:t>
      </w:r>
      <w:r w:rsidRPr="008656F7">
        <w:rPr>
          <w:rFonts w:ascii="Arial" w:hAnsi="Arial" w:cs="Arial"/>
          <w:b/>
          <w:i/>
          <w:sz w:val="18"/>
          <w:szCs w:val="18"/>
        </w:rPr>
        <w:t xml:space="preserve"> edycji programu</w:t>
      </w:r>
    </w:p>
    <w:p w:rsidR="003F59F6" w:rsidRDefault="003F59F6" w:rsidP="00ED6FD1">
      <w:pPr>
        <w:spacing w:after="0" w:line="240" w:lineRule="auto"/>
        <w:jc w:val="center"/>
        <w:rPr>
          <w:rFonts w:ascii="Arial" w:hAnsi="Arial" w:cs="Arial"/>
          <w:b/>
          <w:i/>
          <w:sz w:val="18"/>
          <w:szCs w:val="18"/>
        </w:rPr>
      </w:pPr>
    </w:p>
    <w:p w:rsidR="003F59F6" w:rsidRDefault="003F59F6" w:rsidP="00ED6FD1">
      <w:pPr>
        <w:spacing w:after="0" w:line="240" w:lineRule="auto"/>
        <w:jc w:val="center"/>
        <w:rPr>
          <w:rFonts w:ascii="Arial" w:hAnsi="Arial" w:cs="Arial"/>
          <w:b/>
          <w:i/>
          <w:sz w:val="18"/>
          <w:szCs w:val="18"/>
        </w:rPr>
      </w:pPr>
      <w:r w:rsidRPr="008656F7">
        <w:rPr>
          <w:noProof/>
        </w:rPr>
        <w:drawing>
          <wp:inline distT="0" distB="0" distL="0" distR="0" wp14:anchorId="07580692" wp14:editId="5700CF54">
            <wp:extent cx="4655127" cy="3371850"/>
            <wp:effectExtent l="0" t="0" r="12700"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F59F6" w:rsidRPr="008656F7" w:rsidRDefault="003F59F6" w:rsidP="00ED6FD1">
      <w:pPr>
        <w:spacing w:after="0" w:line="240" w:lineRule="auto"/>
        <w:jc w:val="center"/>
        <w:rPr>
          <w:rFonts w:ascii="Arial" w:hAnsi="Arial" w:cs="Arial"/>
          <w:b/>
          <w:i/>
          <w:sz w:val="18"/>
          <w:szCs w:val="18"/>
        </w:rPr>
      </w:pPr>
    </w:p>
    <w:p w:rsidR="00ED6FD1" w:rsidRPr="008656F7" w:rsidRDefault="00A94925" w:rsidP="00E97B7D">
      <w:pPr>
        <w:spacing w:line="288" w:lineRule="auto"/>
        <w:jc w:val="center"/>
        <w:rPr>
          <w:rFonts w:ascii="Arial" w:hAnsi="Arial" w:cs="Arial"/>
          <w:sz w:val="20"/>
          <w:szCs w:val="20"/>
        </w:rPr>
      </w:pPr>
      <w:r w:rsidRPr="008656F7">
        <w:rPr>
          <w:rFonts w:ascii="Arial" w:hAnsi="Arial" w:cs="Arial"/>
          <w:i/>
          <w:sz w:val="18"/>
          <w:szCs w:val="18"/>
        </w:rPr>
        <w:t>Źródło: Dane statystyczne BGK. Opracowanie: Departament Mieszkalnictwa, MR.</w:t>
      </w:r>
    </w:p>
    <w:p w:rsidR="00ED6FD1" w:rsidRPr="008656F7" w:rsidRDefault="00ED6FD1" w:rsidP="00AF49DD">
      <w:pPr>
        <w:spacing w:after="240" w:line="240" w:lineRule="auto"/>
        <w:contextualSpacing/>
        <w:jc w:val="both"/>
        <w:rPr>
          <w:rFonts w:ascii="Arial" w:hAnsi="Arial" w:cs="Arial"/>
          <w:b/>
          <w:i/>
          <w:sz w:val="18"/>
          <w:szCs w:val="18"/>
        </w:rPr>
      </w:pPr>
    </w:p>
    <w:p w:rsidR="00ED6FD1" w:rsidRPr="008656F7" w:rsidRDefault="00ED6FD1" w:rsidP="00AF49DD">
      <w:pPr>
        <w:spacing w:after="240" w:line="240" w:lineRule="auto"/>
        <w:contextualSpacing/>
        <w:jc w:val="both"/>
        <w:rPr>
          <w:rFonts w:ascii="Arial" w:hAnsi="Arial" w:cs="Arial"/>
          <w:b/>
          <w:i/>
          <w:sz w:val="18"/>
          <w:szCs w:val="18"/>
        </w:rPr>
      </w:pPr>
    </w:p>
    <w:p w:rsidR="00AF49DD" w:rsidRDefault="00AF49DD" w:rsidP="00ED6FD1">
      <w:pPr>
        <w:spacing w:after="240" w:line="240" w:lineRule="auto"/>
        <w:contextualSpacing/>
        <w:jc w:val="center"/>
        <w:rPr>
          <w:rFonts w:ascii="Arial" w:hAnsi="Arial" w:cs="Arial"/>
          <w:b/>
          <w:i/>
          <w:sz w:val="18"/>
          <w:szCs w:val="18"/>
        </w:rPr>
      </w:pPr>
      <w:r w:rsidRPr="008656F7">
        <w:rPr>
          <w:rFonts w:ascii="Arial" w:hAnsi="Arial" w:cs="Arial"/>
          <w:b/>
          <w:i/>
          <w:sz w:val="18"/>
          <w:szCs w:val="18"/>
        </w:rPr>
        <w:t xml:space="preserve">Wykres nr </w:t>
      </w:r>
      <w:r w:rsidR="00FC6F62">
        <w:rPr>
          <w:rFonts w:ascii="Arial" w:hAnsi="Arial" w:cs="Arial"/>
          <w:b/>
          <w:i/>
          <w:sz w:val="18"/>
          <w:szCs w:val="18"/>
        </w:rPr>
        <w:t>4</w:t>
      </w:r>
      <w:r w:rsidRPr="008656F7">
        <w:rPr>
          <w:rFonts w:ascii="Arial" w:hAnsi="Arial" w:cs="Arial"/>
          <w:b/>
          <w:i/>
          <w:sz w:val="18"/>
          <w:szCs w:val="18"/>
        </w:rPr>
        <w:t>. Kwota wnioskowanego kredytu  (mln zł)</w:t>
      </w:r>
      <w:r w:rsidRPr="008656F7">
        <w:rPr>
          <w:rFonts w:ascii="Arial" w:hAnsi="Arial" w:cs="Arial"/>
          <w:b/>
          <w:i/>
          <w:sz w:val="18"/>
          <w:szCs w:val="18"/>
        </w:rPr>
        <w:sym w:font="Symbol" w:char="F02D"/>
      </w:r>
      <w:r w:rsidR="009D1BE3" w:rsidRPr="008656F7">
        <w:rPr>
          <w:rFonts w:ascii="Arial" w:hAnsi="Arial" w:cs="Arial"/>
          <w:b/>
          <w:i/>
          <w:sz w:val="18"/>
          <w:szCs w:val="18"/>
        </w:rPr>
        <w:t xml:space="preserve"> porównanie I, II, </w:t>
      </w:r>
      <w:r w:rsidRPr="008656F7">
        <w:rPr>
          <w:rFonts w:ascii="Arial" w:hAnsi="Arial" w:cs="Arial"/>
          <w:b/>
          <w:i/>
          <w:sz w:val="18"/>
          <w:szCs w:val="18"/>
        </w:rPr>
        <w:t xml:space="preserve"> I</w:t>
      </w:r>
      <w:r w:rsidR="009D1BE3" w:rsidRPr="008656F7">
        <w:rPr>
          <w:rFonts w:ascii="Arial" w:hAnsi="Arial" w:cs="Arial"/>
          <w:b/>
          <w:i/>
          <w:sz w:val="18"/>
          <w:szCs w:val="18"/>
        </w:rPr>
        <w:t>I</w:t>
      </w:r>
      <w:r w:rsidRPr="008656F7">
        <w:rPr>
          <w:rFonts w:ascii="Arial" w:hAnsi="Arial" w:cs="Arial"/>
          <w:b/>
          <w:i/>
          <w:sz w:val="18"/>
          <w:szCs w:val="18"/>
        </w:rPr>
        <w:t>I</w:t>
      </w:r>
      <w:r w:rsidR="005C725B" w:rsidRPr="008656F7">
        <w:rPr>
          <w:rFonts w:ascii="Arial" w:hAnsi="Arial" w:cs="Arial"/>
          <w:b/>
          <w:i/>
          <w:sz w:val="18"/>
          <w:szCs w:val="18"/>
        </w:rPr>
        <w:t xml:space="preserve">, </w:t>
      </w:r>
      <w:r w:rsidR="009D1BE3" w:rsidRPr="008656F7">
        <w:rPr>
          <w:rFonts w:ascii="Arial" w:hAnsi="Arial" w:cs="Arial"/>
          <w:b/>
          <w:i/>
          <w:color w:val="FF0000"/>
          <w:sz w:val="18"/>
          <w:szCs w:val="18"/>
        </w:rPr>
        <w:t xml:space="preserve"> </w:t>
      </w:r>
      <w:r w:rsidR="009D1BE3" w:rsidRPr="008656F7">
        <w:rPr>
          <w:rFonts w:ascii="Arial" w:hAnsi="Arial" w:cs="Arial"/>
          <w:b/>
          <w:i/>
          <w:sz w:val="18"/>
          <w:szCs w:val="18"/>
        </w:rPr>
        <w:t>IV</w:t>
      </w:r>
      <w:r w:rsidR="003F59F6">
        <w:rPr>
          <w:rFonts w:ascii="Arial" w:hAnsi="Arial" w:cs="Arial"/>
          <w:b/>
          <w:i/>
          <w:sz w:val="18"/>
          <w:szCs w:val="18"/>
        </w:rPr>
        <w:t>,</w:t>
      </w:r>
      <w:r w:rsidR="005C725B" w:rsidRPr="008656F7">
        <w:rPr>
          <w:rFonts w:ascii="Arial" w:hAnsi="Arial" w:cs="Arial"/>
          <w:b/>
          <w:i/>
          <w:sz w:val="18"/>
          <w:szCs w:val="18"/>
        </w:rPr>
        <w:t>V</w:t>
      </w:r>
      <w:r w:rsidR="003F59F6">
        <w:rPr>
          <w:rFonts w:ascii="Arial" w:hAnsi="Arial" w:cs="Arial"/>
          <w:b/>
          <w:i/>
          <w:sz w:val="18"/>
          <w:szCs w:val="18"/>
        </w:rPr>
        <w:t>, VI i VII</w:t>
      </w:r>
      <w:r w:rsidRPr="008656F7">
        <w:rPr>
          <w:rFonts w:ascii="Arial" w:hAnsi="Arial" w:cs="Arial"/>
          <w:b/>
          <w:i/>
          <w:sz w:val="18"/>
          <w:szCs w:val="18"/>
        </w:rPr>
        <w:t xml:space="preserve"> edycji programu</w:t>
      </w:r>
    </w:p>
    <w:p w:rsidR="003F59F6" w:rsidRDefault="003F59F6" w:rsidP="00ED6FD1">
      <w:pPr>
        <w:spacing w:after="240" w:line="240" w:lineRule="auto"/>
        <w:contextualSpacing/>
        <w:jc w:val="center"/>
        <w:rPr>
          <w:rFonts w:ascii="Arial" w:hAnsi="Arial" w:cs="Arial"/>
          <w:b/>
          <w:i/>
          <w:sz w:val="18"/>
          <w:szCs w:val="18"/>
        </w:rPr>
      </w:pPr>
    </w:p>
    <w:p w:rsidR="003F59F6" w:rsidRDefault="001C703D" w:rsidP="00ED6FD1">
      <w:pPr>
        <w:spacing w:after="240" w:line="240" w:lineRule="auto"/>
        <w:contextualSpacing/>
        <w:jc w:val="center"/>
        <w:rPr>
          <w:rFonts w:ascii="Arial" w:hAnsi="Arial" w:cs="Arial"/>
          <w:b/>
          <w:i/>
          <w:sz w:val="18"/>
          <w:szCs w:val="18"/>
        </w:rPr>
      </w:pPr>
      <w:r w:rsidRPr="008656F7">
        <w:rPr>
          <w:noProof/>
        </w:rPr>
        <w:drawing>
          <wp:inline distT="0" distB="0" distL="0" distR="0" wp14:anchorId="551E9D82" wp14:editId="128D75D2">
            <wp:extent cx="4572000" cy="3371850"/>
            <wp:effectExtent l="0" t="0" r="19050" b="1905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59F6" w:rsidRDefault="003F59F6" w:rsidP="00ED6FD1">
      <w:pPr>
        <w:spacing w:after="240" w:line="240" w:lineRule="auto"/>
        <w:contextualSpacing/>
        <w:jc w:val="center"/>
        <w:rPr>
          <w:rFonts w:ascii="Arial" w:hAnsi="Arial" w:cs="Arial"/>
          <w:b/>
          <w:i/>
          <w:sz w:val="18"/>
          <w:szCs w:val="18"/>
        </w:rPr>
      </w:pPr>
    </w:p>
    <w:p w:rsidR="00A94925" w:rsidRPr="008656F7" w:rsidRDefault="00B61E38" w:rsidP="004571CF">
      <w:pPr>
        <w:spacing w:after="240" w:line="240" w:lineRule="auto"/>
        <w:contextualSpacing/>
        <w:rPr>
          <w:rFonts w:ascii="Arial" w:hAnsi="Arial" w:cs="Arial"/>
          <w:b/>
          <w:i/>
          <w:sz w:val="18"/>
          <w:szCs w:val="18"/>
        </w:rPr>
      </w:pPr>
      <w:r w:rsidRPr="008656F7">
        <w:rPr>
          <w:rFonts w:ascii="Arial" w:hAnsi="Arial" w:cs="Arial"/>
          <w:i/>
          <w:sz w:val="18"/>
          <w:szCs w:val="18"/>
        </w:rPr>
        <w:t>Ź</w:t>
      </w:r>
      <w:r w:rsidR="00A94925" w:rsidRPr="008656F7">
        <w:rPr>
          <w:rFonts w:ascii="Arial" w:hAnsi="Arial" w:cs="Arial"/>
          <w:i/>
          <w:sz w:val="18"/>
          <w:szCs w:val="18"/>
        </w:rPr>
        <w:t>ródło: Dane statystyczne BGK. Opracowanie: Departament Mieszkalnictwa, MR.</w:t>
      </w:r>
    </w:p>
    <w:p w:rsidR="00D854A5" w:rsidRDefault="00C40374" w:rsidP="003F5A13">
      <w:pPr>
        <w:spacing w:after="240" w:line="240" w:lineRule="auto"/>
        <w:contextualSpacing/>
        <w:jc w:val="both"/>
        <w:rPr>
          <w:rFonts w:ascii="Arial" w:hAnsi="Arial" w:cs="Arial"/>
          <w:b/>
          <w:i/>
          <w:sz w:val="18"/>
          <w:szCs w:val="18"/>
        </w:rPr>
      </w:pPr>
      <w:r w:rsidRPr="008656F7">
        <w:rPr>
          <w:rFonts w:ascii="Arial" w:hAnsi="Arial" w:cs="Arial"/>
          <w:b/>
          <w:i/>
          <w:sz w:val="18"/>
          <w:szCs w:val="18"/>
        </w:rPr>
        <w:t xml:space="preserve"> </w:t>
      </w:r>
    </w:p>
    <w:p w:rsidR="004571CF" w:rsidRDefault="004571CF" w:rsidP="00865E6F">
      <w:pPr>
        <w:spacing w:after="0" w:line="240" w:lineRule="auto"/>
        <w:contextualSpacing/>
        <w:jc w:val="both"/>
        <w:rPr>
          <w:rFonts w:ascii="Arial" w:hAnsi="Arial" w:cs="Arial"/>
          <w:b/>
          <w:i/>
          <w:sz w:val="18"/>
          <w:szCs w:val="18"/>
        </w:rPr>
      </w:pPr>
    </w:p>
    <w:p w:rsidR="001F2022" w:rsidRDefault="001F2022" w:rsidP="00865E6F">
      <w:pPr>
        <w:spacing w:after="0" w:line="240" w:lineRule="auto"/>
        <w:contextualSpacing/>
        <w:jc w:val="both"/>
        <w:rPr>
          <w:rFonts w:ascii="Arial" w:hAnsi="Arial" w:cs="Arial"/>
          <w:b/>
          <w:i/>
          <w:sz w:val="18"/>
          <w:szCs w:val="18"/>
        </w:rPr>
      </w:pPr>
    </w:p>
    <w:p w:rsidR="004571CF" w:rsidRPr="008656F7" w:rsidRDefault="004571CF" w:rsidP="00865E6F">
      <w:pPr>
        <w:spacing w:after="0" w:line="240" w:lineRule="auto"/>
        <w:contextualSpacing/>
        <w:jc w:val="both"/>
        <w:rPr>
          <w:rFonts w:ascii="Arial" w:hAnsi="Arial" w:cs="Arial"/>
          <w:b/>
          <w:i/>
          <w:sz w:val="18"/>
          <w:szCs w:val="18"/>
        </w:rPr>
      </w:pPr>
    </w:p>
    <w:p w:rsidR="00A94925" w:rsidRDefault="00AF49DD" w:rsidP="00ED6FD1">
      <w:pPr>
        <w:spacing w:after="0" w:line="240" w:lineRule="auto"/>
        <w:contextualSpacing/>
        <w:jc w:val="center"/>
        <w:rPr>
          <w:rFonts w:ascii="Arial" w:hAnsi="Arial" w:cs="Arial"/>
          <w:b/>
          <w:i/>
          <w:sz w:val="18"/>
          <w:szCs w:val="18"/>
        </w:rPr>
      </w:pPr>
      <w:r w:rsidRPr="008656F7">
        <w:rPr>
          <w:rFonts w:ascii="Arial" w:hAnsi="Arial" w:cs="Arial"/>
          <w:b/>
          <w:i/>
          <w:sz w:val="18"/>
          <w:szCs w:val="18"/>
        </w:rPr>
        <w:t xml:space="preserve">Wykres nr </w:t>
      </w:r>
      <w:r w:rsidR="00FC6F62">
        <w:rPr>
          <w:rFonts w:ascii="Arial" w:hAnsi="Arial" w:cs="Arial"/>
          <w:b/>
          <w:i/>
          <w:sz w:val="18"/>
          <w:szCs w:val="18"/>
        </w:rPr>
        <w:t>5</w:t>
      </w:r>
      <w:r w:rsidRPr="008656F7">
        <w:rPr>
          <w:rFonts w:ascii="Arial" w:hAnsi="Arial" w:cs="Arial"/>
          <w:b/>
          <w:i/>
          <w:sz w:val="18"/>
          <w:szCs w:val="18"/>
        </w:rPr>
        <w:t xml:space="preserve">. Liczba finansowanych mieszkań </w:t>
      </w:r>
      <w:r w:rsidRPr="008656F7">
        <w:rPr>
          <w:rFonts w:ascii="Arial" w:hAnsi="Arial" w:cs="Arial"/>
          <w:b/>
          <w:i/>
          <w:sz w:val="18"/>
          <w:szCs w:val="18"/>
        </w:rPr>
        <w:sym w:font="Symbol" w:char="F02D"/>
      </w:r>
      <w:r w:rsidR="009D1BE3" w:rsidRPr="008656F7">
        <w:rPr>
          <w:rFonts w:ascii="Arial" w:hAnsi="Arial" w:cs="Arial"/>
          <w:b/>
          <w:i/>
          <w:sz w:val="18"/>
          <w:szCs w:val="18"/>
        </w:rPr>
        <w:t xml:space="preserve"> porównanie I, II,</w:t>
      </w:r>
      <w:r w:rsidRPr="008656F7">
        <w:rPr>
          <w:rFonts w:ascii="Arial" w:hAnsi="Arial" w:cs="Arial"/>
          <w:b/>
          <w:i/>
          <w:sz w:val="18"/>
          <w:szCs w:val="18"/>
        </w:rPr>
        <w:t xml:space="preserve"> I</w:t>
      </w:r>
      <w:r w:rsidR="009D1BE3" w:rsidRPr="008656F7">
        <w:rPr>
          <w:rFonts w:ascii="Arial" w:hAnsi="Arial" w:cs="Arial"/>
          <w:b/>
          <w:i/>
          <w:sz w:val="18"/>
          <w:szCs w:val="18"/>
        </w:rPr>
        <w:t>I</w:t>
      </w:r>
      <w:r w:rsidRPr="008656F7">
        <w:rPr>
          <w:rFonts w:ascii="Arial" w:hAnsi="Arial" w:cs="Arial"/>
          <w:b/>
          <w:i/>
          <w:sz w:val="18"/>
          <w:szCs w:val="18"/>
        </w:rPr>
        <w:t>I</w:t>
      </w:r>
      <w:r w:rsidR="005C725B" w:rsidRPr="008656F7">
        <w:rPr>
          <w:rFonts w:ascii="Arial" w:hAnsi="Arial" w:cs="Arial"/>
          <w:b/>
          <w:i/>
          <w:sz w:val="18"/>
          <w:szCs w:val="18"/>
        </w:rPr>
        <w:t>,</w:t>
      </w:r>
      <w:r w:rsidR="009D1BE3" w:rsidRPr="008656F7">
        <w:rPr>
          <w:rFonts w:ascii="Arial" w:hAnsi="Arial" w:cs="Arial"/>
          <w:b/>
          <w:i/>
          <w:color w:val="FF0000"/>
          <w:sz w:val="18"/>
          <w:szCs w:val="18"/>
        </w:rPr>
        <w:t xml:space="preserve"> </w:t>
      </w:r>
      <w:r w:rsidR="009D1BE3" w:rsidRPr="008656F7">
        <w:rPr>
          <w:rFonts w:ascii="Arial" w:hAnsi="Arial" w:cs="Arial"/>
          <w:b/>
          <w:i/>
          <w:sz w:val="18"/>
          <w:szCs w:val="18"/>
        </w:rPr>
        <w:t>IV</w:t>
      </w:r>
      <w:r w:rsidR="001C703D">
        <w:rPr>
          <w:rFonts w:ascii="Arial" w:hAnsi="Arial" w:cs="Arial"/>
          <w:b/>
          <w:i/>
          <w:sz w:val="18"/>
          <w:szCs w:val="18"/>
        </w:rPr>
        <w:t>, V, VI i VII</w:t>
      </w:r>
      <w:r w:rsidR="00044237">
        <w:rPr>
          <w:rFonts w:ascii="Arial" w:hAnsi="Arial" w:cs="Arial"/>
          <w:b/>
          <w:i/>
          <w:sz w:val="18"/>
          <w:szCs w:val="18"/>
        </w:rPr>
        <w:t xml:space="preserve"> </w:t>
      </w:r>
      <w:r w:rsidR="009D1BE3" w:rsidRPr="008656F7">
        <w:rPr>
          <w:rFonts w:ascii="Arial" w:hAnsi="Arial" w:cs="Arial"/>
          <w:b/>
          <w:i/>
          <w:sz w:val="18"/>
          <w:szCs w:val="18"/>
        </w:rPr>
        <w:t>edycji</w:t>
      </w:r>
      <w:r w:rsidRPr="008656F7">
        <w:rPr>
          <w:rFonts w:ascii="Arial" w:hAnsi="Arial" w:cs="Arial"/>
          <w:b/>
          <w:i/>
          <w:sz w:val="18"/>
          <w:szCs w:val="18"/>
        </w:rPr>
        <w:t xml:space="preserve"> program</w:t>
      </w:r>
      <w:r w:rsidR="001C703D">
        <w:rPr>
          <w:rFonts w:ascii="Arial" w:hAnsi="Arial" w:cs="Arial"/>
          <w:b/>
          <w:i/>
          <w:sz w:val="18"/>
          <w:szCs w:val="18"/>
        </w:rPr>
        <w:t>u</w:t>
      </w:r>
    </w:p>
    <w:p w:rsidR="001C703D" w:rsidRDefault="001C703D" w:rsidP="00ED6FD1">
      <w:pPr>
        <w:spacing w:after="0" w:line="240" w:lineRule="auto"/>
        <w:contextualSpacing/>
        <w:jc w:val="center"/>
        <w:rPr>
          <w:rFonts w:ascii="Arial" w:hAnsi="Arial" w:cs="Arial"/>
          <w:b/>
          <w:i/>
          <w:sz w:val="18"/>
          <w:szCs w:val="18"/>
        </w:rPr>
      </w:pPr>
    </w:p>
    <w:p w:rsidR="001C703D" w:rsidRDefault="001C703D" w:rsidP="00ED6FD1">
      <w:pPr>
        <w:spacing w:after="0" w:line="240" w:lineRule="auto"/>
        <w:contextualSpacing/>
        <w:jc w:val="center"/>
        <w:rPr>
          <w:rFonts w:ascii="Arial" w:hAnsi="Arial" w:cs="Arial"/>
          <w:b/>
          <w:i/>
          <w:sz w:val="18"/>
          <w:szCs w:val="18"/>
        </w:rPr>
      </w:pPr>
      <w:r w:rsidRPr="008656F7">
        <w:rPr>
          <w:noProof/>
        </w:rPr>
        <w:drawing>
          <wp:inline distT="0" distB="0" distL="0" distR="0" wp14:anchorId="57EDBADA" wp14:editId="56261490">
            <wp:extent cx="4572000" cy="3371850"/>
            <wp:effectExtent l="0" t="0" r="19050" b="1905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C703D" w:rsidRDefault="001C703D" w:rsidP="00ED6FD1">
      <w:pPr>
        <w:spacing w:after="0" w:line="240" w:lineRule="auto"/>
        <w:contextualSpacing/>
        <w:jc w:val="center"/>
        <w:rPr>
          <w:rFonts w:ascii="Arial" w:hAnsi="Arial" w:cs="Arial"/>
          <w:b/>
          <w:i/>
          <w:sz w:val="18"/>
          <w:szCs w:val="18"/>
        </w:rPr>
      </w:pPr>
    </w:p>
    <w:p w:rsidR="00A94925" w:rsidRPr="008656F7" w:rsidRDefault="008D2F30" w:rsidP="00ED6FD1">
      <w:pPr>
        <w:spacing w:after="240" w:line="240" w:lineRule="auto"/>
        <w:contextualSpacing/>
        <w:jc w:val="center"/>
        <w:rPr>
          <w:rFonts w:ascii="Arial" w:hAnsi="Arial" w:cs="Arial"/>
          <w:i/>
          <w:sz w:val="18"/>
          <w:szCs w:val="18"/>
        </w:rPr>
      </w:pPr>
      <w:r w:rsidRPr="008656F7">
        <w:rPr>
          <w:rFonts w:ascii="Arial" w:hAnsi="Arial" w:cs="Arial"/>
          <w:i/>
          <w:sz w:val="18"/>
          <w:szCs w:val="18"/>
        </w:rPr>
        <w:t xml:space="preserve">Źródło: Dane </w:t>
      </w:r>
      <w:r w:rsidR="00A94925" w:rsidRPr="008656F7">
        <w:rPr>
          <w:rFonts w:ascii="Arial" w:hAnsi="Arial" w:cs="Arial"/>
          <w:i/>
          <w:sz w:val="18"/>
          <w:szCs w:val="18"/>
        </w:rPr>
        <w:t>statystyczne BGK. Opracowanie: Departament Mieszkalnictwa, MR.</w:t>
      </w:r>
    </w:p>
    <w:p w:rsidR="00865E6F" w:rsidRPr="008656F7" w:rsidRDefault="00865E6F" w:rsidP="008D2F30">
      <w:pPr>
        <w:spacing w:after="240" w:line="240" w:lineRule="auto"/>
        <w:contextualSpacing/>
        <w:jc w:val="both"/>
        <w:rPr>
          <w:rFonts w:ascii="Arial" w:hAnsi="Arial" w:cs="Arial"/>
          <w:b/>
          <w:i/>
          <w:sz w:val="18"/>
          <w:szCs w:val="18"/>
        </w:rPr>
      </w:pPr>
    </w:p>
    <w:p w:rsidR="005633D0" w:rsidRPr="00F87017" w:rsidRDefault="00B31828" w:rsidP="000D1D18">
      <w:pPr>
        <w:spacing w:after="240" w:line="240" w:lineRule="exact"/>
        <w:jc w:val="both"/>
        <w:rPr>
          <w:rFonts w:ascii="Arial" w:hAnsi="Arial" w:cs="Arial"/>
          <w:sz w:val="20"/>
          <w:szCs w:val="20"/>
        </w:rPr>
      </w:pPr>
      <w:r w:rsidRPr="008656F7">
        <w:rPr>
          <w:rFonts w:ascii="Arial" w:eastAsiaTheme="majorEastAsia" w:hAnsi="Arial" w:cs="Arial"/>
          <w:sz w:val="20"/>
          <w:szCs w:val="20"/>
        </w:rPr>
        <w:t>Największe zaintere</w:t>
      </w:r>
      <w:r w:rsidR="00DA3901" w:rsidRPr="008656F7">
        <w:rPr>
          <w:rFonts w:ascii="Arial" w:eastAsiaTheme="majorEastAsia" w:hAnsi="Arial" w:cs="Arial"/>
          <w:sz w:val="20"/>
          <w:szCs w:val="20"/>
        </w:rPr>
        <w:t>sowanie programem miało miejsce wśród towarzystw budownictwa społecznego.</w:t>
      </w:r>
      <w:r w:rsidR="00DA3901" w:rsidRPr="008656F7">
        <w:rPr>
          <w:rFonts w:ascii="Arial" w:hAnsi="Arial" w:cs="Arial"/>
          <w:sz w:val="20"/>
          <w:szCs w:val="20"/>
        </w:rPr>
        <w:t xml:space="preserve"> W ramach </w:t>
      </w:r>
      <w:r w:rsidR="00DA3901" w:rsidRPr="008656F7">
        <w:rPr>
          <w:rFonts w:ascii="Arial" w:hAnsi="Arial" w:cs="Arial"/>
          <w:b/>
          <w:sz w:val="20"/>
          <w:szCs w:val="20"/>
        </w:rPr>
        <w:t xml:space="preserve">I edycji </w:t>
      </w:r>
      <w:r w:rsidR="00DA3901" w:rsidRPr="008656F7">
        <w:rPr>
          <w:rFonts w:ascii="Arial" w:hAnsi="Arial" w:cs="Arial"/>
          <w:sz w:val="20"/>
          <w:szCs w:val="20"/>
        </w:rPr>
        <w:t xml:space="preserve">programu 36 tego rodzaju podmiotów złożyło 50 pozytywnie zweryfikowanych wniosków (94,3%), w tym 48 wniosków </w:t>
      </w:r>
      <w:r w:rsidR="00574960">
        <w:rPr>
          <w:rFonts w:ascii="Arial" w:hAnsi="Arial" w:cs="Arial"/>
          <w:sz w:val="20"/>
          <w:szCs w:val="20"/>
        </w:rPr>
        <w:t>TBS</w:t>
      </w:r>
      <w:r w:rsidR="00DA3901" w:rsidRPr="008656F7">
        <w:rPr>
          <w:rFonts w:ascii="Arial" w:hAnsi="Arial" w:cs="Arial"/>
          <w:sz w:val="20"/>
          <w:szCs w:val="20"/>
        </w:rPr>
        <w:t xml:space="preserve">-y z przewagą kapitału jednostek samorządu terytorialnego i 2 wnioski </w:t>
      </w:r>
      <w:r w:rsidR="00574960">
        <w:rPr>
          <w:rFonts w:ascii="Arial" w:hAnsi="Arial" w:cs="Arial"/>
          <w:sz w:val="20"/>
          <w:szCs w:val="20"/>
        </w:rPr>
        <w:t>TBS</w:t>
      </w:r>
      <w:r w:rsidR="00DA3901" w:rsidRPr="008656F7">
        <w:rPr>
          <w:rFonts w:ascii="Arial" w:hAnsi="Arial" w:cs="Arial"/>
          <w:sz w:val="20"/>
          <w:szCs w:val="20"/>
        </w:rPr>
        <w:t xml:space="preserve"> z przewagą kapitału prywatnego Wśród wnioskodawców znalazły się także jedna spółdzielnia mieszkaniowa i dwie spółki gminne. </w:t>
      </w:r>
      <w:r w:rsidR="005633D0" w:rsidRPr="008656F7">
        <w:rPr>
          <w:rFonts w:ascii="Arial" w:hAnsi="Arial" w:cs="Arial"/>
          <w:sz w:val="20"/>
          <w:szCs w:val="20"/>
        </w:rPr>
        <w:t xml:space="preserve">W ramach </w:t>
      </w:r>
      <w:r w:rsidR="005633D0" w:rsidRPr="008656F7">
        <w:rPr>
          <w:rFonts w:ascii="Arial" w:hAnsi="Arial" w:cs="Arial"/>
          <w:b/>
          <w:sz w:val="20"/>
          <w:szCs w:val="20"/>
        </w:rPr>
        <w:t>II edycji</w:t>
      </w:r>
      <w:r w:rsidR="005633D0" w:rsidRPr="008656F7">
        <w:rPr>
          <w:rFonts w:ascii="Arial" w:hAnsi="Arial" w:cs="Arial"/>
          <w:sz w:val="20"/>
          <w:szCs w:val="20"/>
        </w:rPr>
        <w:t xml:space="preserve">, podobnie jak w przypadku I edycji największe zainteresowanie miało miejsce wśród </w:t>
      </w:r>
      <w:r w:rsidR="00574960">
        <w:rPr>
          <w:rFonts w:ascii="Arial" w:hAnsi="Arial" w:cs="Arial"/>
          <w:sz w:val="20"/>
          <w:szCs w:val="20"/>
        </w:rPr>
        <w:t>TBS</w:t>
      </w:r>
      <w:r w:rsidR="005633D0" w:rsidRPr="008656F7">
        <w:rPr>
          <w:rFonts w:ascii="Arial" w:hAnsi="Arial" w:cs="Arial"/>
          <w:sz w:val="20"/>
          <w:szCs w:val="20"/>
        </w:rPr>
        <w:t xml:space="preserve">ów. 34 wnioski złożyły towarzystwa budownictwa społecznego (94,4%), w tym 31 wniosków </w:t>
      </w:r>
      <w:r w:rsidR="00574960">
        <w:rPr>
          <w:rFonts w:ascii="Arial" w:hAnsi="Arial" w:cs="Arial"/>
          <w:sz w:val="20"/>
          <w:szCs w:val="20"/>
        </w:rPr>
        <w:t>TBS</w:t>
      </w:r>
      <w:r w:rsidR="005633D0" w:rsidRPr="008656F7">
        <w:rPr>
          <w:rFonts w:ascii="Arial" w:hAnsi="Arial" w:cs="Arial"/>
          <w:sz w:val="20"/>
          <w:szCs w:val="20"/>
        </w:rPr>
        <w:t xml:space="preserve">-y z przewagą kapitału jednostek samorządu terytorialnego, 3 wnioski </w:t>
      </w:r>
      <w:r w:rsidR="00574960">
        <w:rPr>
          <w:rFonts w:ascii="Arial" w:hAnsi="Arial" w:cs="Arial"/>
          <w:sz w:val="20"/>
          <w:szCs w:val="20"/>
        </w:rPr>
        <w:t>TBS</w:t>
      </w:r>
      <w:r w:rsidR="005633D0" w:rsidRPr="008656F7">
        <w:rPr>
          <w:rFonts w:ascii="Arial" w:hAnsi="Arial" w:cs="Arial"/>
          <w:sz w:val="20"/>
          <w:szCs w:val="20"/>
        </w:rPr>
        <w:t xml:space="preserve">-y z przewagą kapitału prywatnego i 2 wnioski spółki gminne. W II edycji nie uczestniczyła żadna spółdzielnia mieszkaniowa. </w:t>
      </w:r>
      <w:r w:rsidR="0092168F" w:rsidRPr="008656F7">
        <w:rPr>
          <w:rFonts w:ascii="Arial" w:hAnsi="Arial" w:cs="Arial"/>
          <w:sz w:val="20"/>
          <w:szCs w:val="20"/>
        </w:rPr>
        <w:t>W</w:t>
      </w:r>
      <w:r w:rsidR="005633D0" w:rsidRPr="008656F7">
        <w:rPr>
          <w:rFonts w:ascii="Arial" w:hAnsi="Arial" w:cs="Arial"/>
          <w:sz w:val="20"/>
          <w:szCs w:val="20"/>
        </w:rPr>
        <w:t xml:space="preserve"> ramach </w:t>
      </w:r>
      <w:r w:rsidR="005633D0" w:rsidRPr="008656F7">
        <w:rPr>
          <w:rFonts w:ascii="Arial" w:hAnsi="Arial" w:cs="Arial"/>
          <w:b/>
          <w:sz w:val="20"/>
          <w:szCs w:val="20"/>
        </w:rPr>
        <w:t>III edycji</w:t>
      </w:r>
      <w:r w:rsidR="005633D0" w:rsidRPr="008656F7">
        <w:rPr>
          <w:rFonts w:ascii="Arial" w:hAnsi="Arial" w:cs="Arial"/>
          <w:sz w:val="20"/>
          <w:szCs w:val="20"/>
        </w:rPr>
        <w:t xml:space="preserve"> największe zainteresowanie programem miało miejsce wśród towarzystw budownictwa społecznego. 32 tego rodzaju podmiotów złożyło 46 wniosków na łączną kwotę 239,9 mln zł, co stanowiło 90% wnioskowanej kwoty. Wszystkie z nich należały do </w:t>
      </w:r>
      <w:r w:rsidR="00574960">
        <w:rPr>
          <w:rFonts w:ascii="Arial" w:hAnsi="Arial" w:cs="Arial"/>
          <w:sz w:val="20"/>
          <w:szCs w:val="20"/>
        </w:rPr>
        <w:t>TBS</w:t>
      </w:r>
      <w:r w:rsidR="005633D0" w:rsidRPr="008656F7">
        <w:rPr>
          <w:rFonts w:ascii="Arial" w:hAnsi="Arial" w:cs="Arial"/>
          <w:sz w:val="20"/>
          <w:szCs w:val="20"/>
        </w:rPr>
        <w:t xml:space="preserve">-ów z przewagą kapitału jednostek samorządu terytorialnego. Wśród wnioskodawców znalazły się także jedna spółdzielnia mieszkaniowa i cztery spółki gminne. W przeciwieństwie do poprzednich edycji programu, wśród wnioskodawców zabrakło </w:t>
      </w:r>
      <w:r w:rsidR="00574960">
        <w:rPr>
          <w:rFonts w:ascii="Arial" w:hAnsi="Arial" w:cs="Arial"/>
          <w:sz w:val="20"/>
          <w:szCs w:val="20"/>
        </w:rPr>
        <w:t>TBS</w:t>
      </w:r>
      <w:r w:rsidR="005633D0" w:rsidRPr="008656F7">
        <w:rPr>
          <w:rFonts w:ascii="Arial" w:hAnsi="Arial" w:cs="Arial"/>
          <w:sz w:val="20"/>
          <w:szCs w:val="20"/>
        </w:rPr>
        <w:t>-ów z przewagą kapitału prywatnego.</w:t>
      </w:r>
      <w:r w:rsidR="0092168F" w:rsidRPr="008656F7">
        <w:rPr>
          <w:rFonts w:ascii="Arial" w:hAnsi="Arial" w:cs="Arial"/>
          <w:sz w:val="20"/>
          <w:szCs w:val="20"/>
        </w:rPr>
        <w:t xml:space="preserve"> Również w ramach edycji, które odbyły się w 2018 r. – </w:t>
      </w:r>
      <w:r w:rsidR="0092168F" w:rsidRPr="008656F7">
        <w:rPr>
          <w:rFonts w:ascii="Arial" w:hAnsi="Arial" w:cs="Arial"/>
          <w:b/>
          <w:sz w:val="20"/>
          <w:szCs w:val="20"/>
        </w:rPr>
        <w:t>IV</w:t>
      </w:r>
      <w:r w:rsidR="0092168F" w:rsidRPr="008656F7">
        <w:rPr>
          <w:rFonts w:ascii="Arial" w:hAnsi="Arial" w:cs="Arial"/>
          <w:sz w:val="20"/>
          <w:szCs w:val="20"/>
        </w:rPr>
        <w:t xml:space="preserve"> i </w:t>
      </w:r>
      <w:r w:rsidR="0092168F" w:rsidRPr="008656F7">
        <w:rPr>
          <w:rFonts w:ascii="Arial" w:hAnsi="Arial" w:cs="Arial"/>
          <w:b/>
          <w:sz w:val="20"/>
          <w:szCs w:val="20"/>
        </w:rPr>
        <w:t>V</w:t>
      </w:r>
      <w:r w:rsidR="0092168F" w:rsidRPr="008656F7">
        <w:rPr>
          <w:rFonts w:ascii="Arial" w:hAnsi="Arial" w:cs="Arial"/>
          <w:sz w:val="20"/>
          <w:szCs w:val="20"/>
        </w:rPr>
        <w:t>, najwięcej wniosków złożyły towarzystwa budownictwa społecznego z przewagą kapitału jednostek samorządu terytorialnego, tj. 32 wnioski (89%), 3 wnioski spółdzielnia mieszkaniowa (8%) i 1 wniosek spółka gminna (3%).</w:t>
      </w:r>
      <w:r w:rsidR="001764C9">
        <w:rPr>
          <w:rFonts w:ascii="Arial" w:hAnsi="Arial" w:cs="Arial"/>
          <w:sz w:val="20"/>
          <w:szCs w:val="20"/>
        </w:rPr>
        <w:t xml:space="preserve"> Ta sama tendencja utrzymała się w roku 2019. W trakcie </w:t>
      </w:r>
      <w:r w:rsidR="001764C9" w:rsidRPr="001764C9">
        <w:rPr>
          <w:rFonts w:ascii="Arial" w:hAnsi="Arial" w:cs="Arial"/>
          <w:b/>
          <w:sz w:val="20"/>
          <w:szCs w:val="20"/>
        </w:rPr>
        <w:t>VI i VII</w:t>
      </w:r>
      <w:r w:rsidR="001764C9">
        <w:rPr>
          <w:rFonts w:ascii="Arial" w:hAnsi="Arial" w:cs="Arial"/>
          <w:sz w:val="20"/>
          <w:szCs w:val="20"/>
        </w:rPr>
        <w:t xml:space="preserve"> edycji najwięcej wniosków – </w:t>
      </w:r>
      <w:r w:rsidR="001764C9" w:rsidRPr="001764C9">
        <w:rPr>
          <w:rFonts w:ascii="Arial" w:hAnsi="Arial" w:cs="Arial"/>
          <w:b/>
          <w:sz w:val="20"/>
          <w:szCs w:val="20"/>
        </w:rPr>
        <w:t>63</w:t>
      </w:r>
      <w:r w:rsidR="001764C9">
        <w:rPr>
          <w:rFonts w:ascii="Arial" w:hAnsi="Arial" w:cs="Arial"/>
          <w:sz w:val="20"/>
          <w:szCs w:val="20"/>
        </w:rPr>
        <w:t xml:space="preserve"> – złożyły towarzystwa budownictwa społecznego z przewagą kapitału jednostek </w:t>
      </w:r>
      <w:r w:rsidR="00140F15">
        <w:rPr>
          <w:rFonts w:ascii="Arial" w:hAnsi="Arial" w:cs="Arial"/>
          <w:sz w:val="20"/>
          <w:szCs w:val="20"/>
        </w:rPr>
        <w:t>samorządu terytorialnego</w:t>
      </w:r>
      <w:r w:rsidR="001764C9">
        <w:rPr>
          <w:rFonts w:ascii="Arial" w:hAnsi="Arial" w:cs="Arial"/>
          <w:sz w:val="20"/>
          <w:szCs w:val="20"/>
        </w:rPr>
        <w:t xml:space="preserve">. Stanowiło to </w:t>
      </w:r>
      <w:r w:rsidR="001764C9" w:rsidRPr="001764C9">
        <w:rPr>
          <w:rFonts w:ascii="Arial" w:hAnsi="Arial" w:cs="Arial"/>
          <w:b/>
          <w:sz w:val="20"/>
          <w:szCs w:val="20"/>
        </w:rPr>
        <w:t>86%</w:t>
      </w:r>
      <w:r w:rsidR="001764C9">
        <w:rPr>
          <w:rFonts w:ascii="Arial" w:hAnsi="Arial" w:cs="Arial"/>
          <w:sz w:val="20"/>
          <w:szCs w:val="20"/>
        </w:rPr>
        <w:t xml:space="preserve"> wniosków złożonych w trakcie tych edycji. </w:t>
      </w:r>
      <w:r w:rsidR="00F87017">
        <w:rPr>
          <w:rFonts w:ascii="Arial" w:hAnsi="Arial" w:cs="Arial"/>
          <w:b/>
          <w:sz w:val="20"/>
          <w:szCs w:val="20"/>
        </w:rPr>
        <w:t>4</w:t>
      </w:r>
      <w:r w:rsidR="00F87017">
        <w:rPr>
          <w:rFonts w:ascii="Arial" w:hAnsi="Arial" w:cs="Arial"/>
          <w:sz w:val="20"/>
          <w:szCs w:val="20"/>
        </w:rPr>
        <w:t xml:space="preserve"> wnioski zostały złożone przez spółdzielnie mieszkaniowe (</w:t>
      </w:r>
      <w:r w:rsidR="00F87017">
        <w:rPr>
          <w:rFonts w:ascii="Arial" w:hAnsi="Arial" w:cs="Arial"/>
          <w:b/>
          <w:sz w:val="20"/>
          <w:szCs w:val="20"/>
        </w:rPr>
        <w:t>5%</w:t>
      </w:r>
      <w:r w:rsidR="00F87017">
        <w:rPr>
          <w:rFonts w:ascii="Arial" w:hAnsi="Arial" w:cs="Arial"/>
          <w:sz w:val="20"/>
          <w:szCs w:val="20"/>
        </w:rPr>
        <w:t xml:space="preserve">), </w:t>
      </w:r>
      <w:r w:rsidR="00F87017">
        <w:rPr>
          <w:rFonts w:ascii="Arial" w:hAnsi="Arial" w:cs="Arial"/>
          <w:b/>
          <w:sz w:val="20"/>
          <w:szCs w:val="20"/>
        </w:rPr>
        <w:t xml:space="preserve">4 </w:t>
      </w:r>
      <w:r w:rsidR="00F87017">
        <w:rPr>
          <w:rFonts w:ascii="Arial" w:hAnsi="Arial" w:cs="Arial"/>
          <w:sz w:val="20"/>
          <w:szCs w:val="20"/>
        </w:rPr>
        <w:t>wnioski zostały złożone przez spółki gminne (</w:t>
      </w:r>
      <w:r w:rsidR="00F87017">
        <w:rPr>
          <w:rFonts w:ascii="Arial" w:hAnsi="Arial" w:cs="Arial"/>
          <w:b/>
          <w:sz w:val="20"/>
          <w:szCs w:val="20"/>
        </w:rPr>
        <w:t>5%</w:t>
      </w:r>
      <w:r w:rsidR="00F87017">
        <w:rPr>
          <w:rFonts w:ascii="Arial" w:hAnsi="Arial" w:cs="Arial"/>
          <w:sz w:val="20"/>
          <w:szCs w:val="20"/>
        </w:rPr>
        <w:t xml:space="preserve">), </w:t>
      </w:r>
      <w:r w:rsidR="00F87017">
        <w:rPr>
          <w:rFonts w:ascii="Arial" w:hAnsi="Arial" w:cs="Arial"/>
          <w:b/>
          <w:sz w:val="20"/>
          <w:szCs w:val="20"/>
        </w:rPr>
        <w:t>2</w:t>
      </w:r>
      <w:r w:rsidR="00F87017">
        <w:rPr>
          <w:rFonts w:ascii="Arial" w:hAnsi="Arial" w:cs="Arial"/>
          <w:sz w:val="20"/>
          <w:szCs w:val="20"/>
        </w:rPr>
        <w:t xml:space="preserve"> wnioski zostały złożone przez towarzystwa budownictwa społecznego z przewagą kapitału publicznego.</w:t>
      </w:r>
    </w:p>
    <w:p w:rsidR="003A72DA" w:rsidRDefault="005633D0" w:rsidP="000D1D18">
      <w:pPr>
        <w:spacing w:after="240" w:line="240" w:lineRule="exact"/>
        <w:jc w:val="both"/>
        <w:rPr>
          <w:rFonts w:ascii="Arial" w:hAnsi="Arial" w:cs="Arial"/>
          <w:sz w:val="20"/>
          <w:szCs w:val="20"/>
        </w:rPr>
      </w:pPr>
      <w:r w:rsidRPr="008656F7">
        <w:rPr>
          <w:rFonts w:ascii="Arial" w:hAnsi="Arial" w:cs="Arial"/>
          <w:sz w:val="20"/>
          <w:szCs w:val="20"/>
        </w:rPr>
        <w:t>Przewaga towarzystw budownictwa społecznego</w:t>
      </w:r>
      <w:r w:rsidR="00AC20C8">
        <w:rPr>
          <w:rFonts w:ascii="Arial" w:hAnsi="Arial" w:cs="Arial"/>
          <w:sz w:val="20"/>
          <w:szCs w:val="20"/>
        </w:rPr>
        <w:t xml:space="preserve"> z przewagą kapitału JST</w:t>
      </w:r>
      <w:r w:rsidRPr="008656F7">
        <w:rPr>
          <w:rFonts w:ascii="Arial" w:hAnsi="Arial" w:cs="Arial"/>
          <w:sz w:val="20"/>
          <w:szCs w:val="20"/>
        </w:rPr>
        <w:t xml:space="preserve"> w strukturze wnioskodawców wynika z</w:t>
      </w:r>
      <w:r w:rsidR="00AC20C8">
        <w:rPr>
          <w:rFonts w:ascii="Arial" w:hAnsi="Arial" w:cs="Arial"/>
          <w:sz w:val="20"/>
          <w:szCs w:val="20"/>
        </w:rPr>
        <w:t xml:space="preserve"> </w:t>
      </w:r>
      <w:r w:rsidRPr="008656F7">
        <w:rPr>
          <w:rFonts w:ascii="Arial" w:hAnsi="Arial" w:cs="Arial"/>
          <w:sz w:val="20"/>
          <w:szCs w:val="20"/>
        </w:rPr>
        <w:t>faktu, że program społecznego budownictwa społecznego, wpisując się w</w:t>
      </w:r>
      <w:r w:rsidR="00AC20C8">
        <w:rPr>
          <w:rFonts w:ascii="Arial" w:hAnsi="Arial" w:cs="Arial"/>
          <w:sz w:val="20"/>
          <w:szCs w:val="20"/>
        </w:rPr>
        <w:t xml:space="preserve"> </w:t>
      </w:r>
      <w:r w:rsidRPr="008656F7">
        <w:rPr>
          <w:rFonts w:ascii="Arial" w:hAnsi="Arial" w:cs="Arial"/>
          <w:sz w:val="20"/>
          <w:szCs w:val="20"/>
        </w:rPr>
        <w:t>gminną politykę mieszkaniową, z uwagi na konieczność zawarcia umowy z gminą właściwą miejscowo dla realizacji danego przedsięwzięcia, jest dedykowany głównie tej kategorii podmiotów. Ponadto program ma na celu wsparcie finansowania inwestycji mieszkaniowych przeznaczonych dla osób, które nie mogą pozwolić sobie na kupno mieszkania lub na</w:t>
      </w:r>
      <w:r w:rsidR="00AC20C8">
        <w:rPr>
          <w:rFonts w:ascii="Arial" w:hAnsi="Arial" w:cs="Arial"/>
          <w:sz w:val="20"/>
          <w:szCs w:val="20"/>
        </w:rPr>
        <w:t xml:space="preserve"> </w:t>
      </w:r>
      <w:r w:rsidRPr="008656F7">
        <w:rPr>
          <w:rFonts w:ascii="Arial" w:hAnsi="Arial" w:cs="Arial"/>
          <w:sz w:val="20"/>
          <w:szCs w:val="20"/>
        </w:rPr>
        <w:t xml:space="preserve">wynajęcie go po stawkach komercyjnych i jednocześnie osiągających zbyt wysokie dochody, </w:t>
      </w:r>
      <w:r w:rsidR="00AC20C8" w:rsidRPr="008656F7">
        <w:rPr>
          <w:rFonts w:ascii="Arial" w:hAnsi="Arial" w:cs="Arial"/>
          <w:sz w:val="20"/>
          <w:szCs w:val="20"/>
        </w:rPr>
        <w:t>by</w:t>
      </w:r>
      <w:r w:rsidR="00AC20C8">
        <w:rPr>
          <w:rFonts w:ascii="Arial" w:hAnsi="Arial" w:cs="Arial"/>
          <w:sz w:val="20"/>
          <w:szCs w:val="20"/>
        </w:rPr>
        <w:t xml:space="preserve"> </w:t>
      </w:r>
      <w:r w:rsidRPr="008656F7">
        <w:rPr>
          <w:rFonts w:ascii="Arial" w:hAnsi="Arial" w:cs="Arial"/>
          <w:sz w:val="20"/>
          <w:szCs w:val="20"/>
        </w:rPr>
        <w:t xml:space="preserve">zamieszkać w lokalu komunalnym, a realizacjom tego typu inwestycji zajmują się właśnie </w:t>
      </w:r>
      <w:r w:rsidR="00574960">
        <w:rPr>
          <w:rFonts w:ascii="Arial" w:hAnsi="Arial" w:cs="Arial"/>
          <w:sz w:val="20"/>
          <w:szCs w:val="20"/>
        </w:rPr>
        <w:t>TBS</w:t>
      </w:r>
      <w:r w:rsidRPr="008656F7">
        <w:rPr>
          <w:rFonts w:ascii="Arial" w:hAnsi="Arial" w:cs="Arial"/>
          <w:sz w:val="20"/>
          <w:szCs w:val="20"/>
        </w:rPr>
        <w:t xml:space="preserve">-y. </w:t>
      </w:r>
    </w:p>
    <w:p w:rsidR="00041F50" w:rsidRPr="001F2022" w:rsidRDefault="00041F50" w:rsidP="00041F50">
      <w:pPr>
        <w:spacing w:after="240" w:line="240" w:lineRule="exact"/>
        <w:jc w:val="both"/>
        <w:rPr>
          <w:rFonts w:ascii="Arial" w:hAnsi="Arial" w:cs="Arial"/>
          <w:color w:val="000000" w:themeColor="text1"/>
          <w:sz w:val="20"/>
          <w:szCs w:val="20"/>
          <w:u w:val="single"/>
        </w:rPr>
      </w:pPr>
      <w:r w:rsidRPr="001F2022">
        <w:rPr>
          <w:rFonts w:ascii="Arial" w:hAnsi="Arial" w:cs="Arial"/>
          <w:color w:val="000000" w:themeColor="text1"/>
          <w:sz w:val="20"/>
          <w:szCs w:val="20"/>
          <w:u w:val="single"/>
        </w:rPr>
        <w:t xml:space="preserve">Wykorzystanie </w:t>
      </w:r>
      <w:r w:rsidR="00AC20C8" w:rsidRPr="001F2022">
        <w:rPr>
          <w:rFonts w:ascii="Arial" w:hAnsi="Arial" w:cs="Arial"/>
          <w:color w:val="000000" w:themeColor="text1"/>
          <w:sz w:val="20"/>
          <w:szCs w:val="20"/>
          <w:u w:val="single"/>
        </w:rPr>
        <w:t>współ</w:t>
      </w:r>
      <w:r w:rsidRPr="001F2022">
        <w:rPr>
          <w:rFonts w:ascii="Arial" w:hAnsi="Arial" w:cs="Arial"/>
          <w:color w:val="000000" w:themeColor="text1"/>
          <w:sz w:val="20"/>
          <w:szCs w:val="20"/>
          <w:u w:val="single"/>
        </w:rPr>
        <w:t>finansowania z Funduszu Dopłat</w:t>
      </w:r>
    </w:p>
    <w:p w:rsidR="00041F50" w:rsidRPr="001F2022" w:rsidRDefault="00041F50" w:rsidP="00041F50">
      <w:pPr>
        <w:spacing w:after="240" w:line="240" w:lineRule="exact"/>
        <w:jc w:val="both"/>
        <w:rPr>
          <w:rFonts w:ascii="Arial" w:hAnsi="Arial" w:cs="Arial"/>
          <w:color w:val="000000" w:themeColor="text1"/>
          <w:sz w:val="20"/>
          <w:szCs w:val="20"/>
        </w:rPr>
      </w:pPr>
      <w:r w:rsidRPr="001F2022">
        <w:rPr>
          <w:rFonts w:ascii="Arial" w:hAnsi="Arial" w:cs="Arial"/>
          <w:color w:val="000000" w:themeColor="text1"/>
          <w:sz w:val="20"/>
          <w:szCs w:val="20"/>
        </w:rPr>
        <w:t xml:space="preserve">Przepisy dotyczące możliwości powstawania inwestycji w oparciu o jednoczesny udział kredytów preferencyjnych dla inwestorów oraz grantów dla współpracujących z nimi gmin weszły w życie w sierpniu 2018 r. Dlatego też rok 2019 był pierwszym, dla którego można podać statystyki dotyczące instrumentu grantowego. </w:t>
      </w:r>
    </w:p>
    <w:p w:rsidR="00041F50" w:rsidRDefault="00041F50" w:rsidP="00041F50">
      <w:pPr>
        <w:spacing w:after="240" w:line="240" w:lineRule="exact"/>
        <w:jc w:val="both"/>
        <w:rPr>
          <w:rFonts w:ascii="Arial" w:hAnsi="Arial" w:cs="Arial"/>
          <w:color w:val="000000" w:themeColor="text1"/>
          <w:sz w:val="20"/>
          <w:szCs w:val="20"/>
        </w:rPr>
      </w:pPr>
      <w:r w:rsidRPr="001F2022">
        <w:rPr>
          <w:rFonts w:ascii="Arial" w:hAnsi="Arial" w:cs="Arial"/>
          <w:color w:val="000000" w:themeColor="text1"/>
          <w:sz w:val="20"/>
          <w:szCs w:val="20"/>
        </w:rPr>
        <w:t xml:space="preserve">Zgodnie z informacjami przekazanymi przez BGK, w 2019 r. instrument ten został wykorzystany przy </w:t>
      </w:r>
      <w:r w:rsidRPr="001F2022">
        <w:rPr>
          <w:rFonts w:ascii="Arial" w:hAnsi="Arial" w:cs="Arial"/>
          <w:b/>
          <w:color w:val="000000" w:themeColor="text1"/>
          <w:sz w:val="20"/>
          <w:szCs w:val="20"/>
        </w:rPr>
        <w:t>4</w:t>
      </w:r>
      <w:r w:rsidRPr="001F2022">
        <w:rPr>
          <w:rFonts w:ascii="Arial" w:hAnsi="Arial" w:cs="Arial"/>
          <w:color w:val="000000" w:themeColor="text1"/>
          <w:sz w:val="20"/>
          <w:szCs w:val="20"/>
        </w:rPr>
        <w:t xml:space="preserve"> podpisanych umowach, obejmujących budowę </w:t>
      </w:r>
      <w:r w:rsidRPr="001F2022">
        <w:rPr>
          <w:rFonts w:ascii="Arial" w:hAnsi="Arial" w:cs="Arial"/>
          <w:b/>
          <w:color w:val="000000" w:themeColor="text1"/>
          <w:sz w:val="20"/>
          <w:szCs w:val="20"/>
        </w:rPr>
        <w:t>327</w:t>
      </w:r>
      <w:r w:rsidRPr="001F2022">
        <w:rPr>
          <w:rFonts w:ascii="Arial" w:hAnsi="Arial" w:cs="Arial"/>
          <w:color w:val="000000" w:themeColor="text1"/>
          <w:sz w:val="20"/>
          <w:szCs w:val="20"/>
        </w:rPr>
        <w:t xml:space="preserve"> mieszkań w </w:t>
      </w:r>
      <w:r w:rsidRPr="001F2022">
        <w:rPr>
          <w:rFonts w:ascii="Arial" w:hAnsi="Arial" w:cs="Arial"/>
          <w:b/>
          <w:color w:val="000000" w:themeColor="text1"/>
          <w:sz w:val="20"/>
          <w:szCs w:val="20"/>
        </w:rPr>
        <w:t>4</w:t>
      </w:r>
      <w:r w:rsidRPr="001F2022">
        <w:rPr>
          <w:rFonts w:ascii="Arial" w:hAnsi="Arial" w:cs="Arial"/>
          <w:color w:val="000000" w:themeColor="text1"/>
          <w:sz w:val="20"/>
          <w:szCs w:val="20"/>
        </w:rPr>
        <w:t xml:space="preserve"> województwach (woj. dolnośląskie: </w:t>
      </w:r>
      <w:r w:rsidRPr="001F2022">
        <w:rPr>
          <w:rFonts w:ascii="Arial" w:hAnsi="Arial" w:cs="Arial"/>
          <w:b/>
          <w:color w:val="000000" w:themeColor="text1"/>
          <w:sz w:val="20"/>
          <w:szCs w:val="20"/>
        </w:rPr>
        <w:t xml:space="preserve">153 </w:t>
      </w:r>
      <w:r w:rsidRPr="001F2022">
        <w:rPr>
          <w:rFonts w:ascii="Arial" w:hAnsi="Arial" w:cs="Arial"/>
          <w:color w:val="000000" w:themeColor="text1"/>
          <w:sz w:val="20"/>
          <w:szCs w:val="20"/>
        </w:rPr>
        <w:t xml:space="preserve">lokale we Wrocławiu, </w:t>
      </w:r>
      <w:r w:rsidRPr="001F2022">
        <w:rPr>
          <w:rFonts w:ascii="Arial" w:hAnsi="Arial" w:cs="Arial"/>
          <w:b/>
          <w:color w:val="000000" w:themeColor="text1"/>
          <w:sz w:val="20"/>
          <w:szCs w:val="20"/>
        </w:rPr>
        <w:t>45</w:t>
      </w:r>
      <w:r w:rsidRPr="001F2022">
        <w:rPr>
          <w:rFonts w:ascii="Arial" w:hAnsi="Arial" w:cs="Arial"/>
          <w:color w:val="000000" w:themeColor="text1"/>
          <w:sz w:val="20"/>
          <w:szCs w:val="20"/>
        </w:rPr>
        <w:t xml:space="preserve"> lokale w Świdnicy, woj. kujawsko-pomorskie: </w:t>
      </w:r>
      <w:r w:rsidRPr="001F2022">
        <w:rPr>
          <w:rFonts w:ascii="Arial" w:hAnsi="Arial" w:cs="Arial"/>
          <w:b/>
          <w:color w:val="000000" w:themeColor="text1"/>
          <w:sz w:val="20"/>
          <w:szCs w:val="20"/>
        </w:rPr>
        <w:t>48</w:t>
      </w:r>
      <w:r w:rsidRPr="001F2022">
        <w:rPr>
          <w:rFonts w:ascii="Arial" w:hAnsi="Arial" w:cs="Arial"/>
          <w:color w:val="000000" w:themeColor="text1"/>
          <w:sz w:val="20"/>
          <w:szCs w:val="20"/>
        </w:rPr>
        <w:t xml:space="preserve"> lokali w Toruniu, woj. pomorskie: </w:t>
      </w:r>
      <w:r w:rsidRPr="001F2022">
        <w:rPr>
          <w:rFonts w:ascii="Arial" w:hAnsi="Arial" w:cs="Arial"/>
          <w:b/>
          <w:color w:val="000000" w:themeColor="text1"/>
          <w:sz w:val="20"/>
          <w:szCs w:val="20"/>
        </w:rPr>
        <w:t>39</w:t>
      </w:r>
      <w:r w:rsidRPr="001F2022">
        <w:rPr>
          <w:rFonts w:ascii="Arial" w:hAnsi="Arial" w:cs="Arial"/>
          <w:color w:val="000000" w:themeColor="text1"/>
          <w:sz w:val="20"/>
          <w:szCs w:val="20"/>
        </w:rPr>
        <w:t xml:space="preserve"> lokali w Gdańsku, woj. śląskie:</w:t>
      </w:r>
      <w:r w:rsidRPr="001F2022">
        <w:rPr>
          <w:rFonts w:ascii="Arial" w:hAnsi="Arial" w:cs="Arial"/>
          <w:b/>
          <w:color w:val="000000" w:themeColor="text1"/>
          <w:sz w:val="20"/>
          <w:szCs w:val="20"/>
        </w:rPr>
        <w:t xml:space="preserve"> 42</w:t>
      </w:r>
      <w:r w:rsidRPr="001F2022">
        <w:rPr>
          <w:rFonts w:ascii="Arial" w:hAnsi="Arial" w:cs="Arial"/>
          <w:color w:val="000000" w:themeColor="text1"/>
          <w:sz w:val="20"/>
          <w:szCs w:val="20"/>
        </w:rPr>
        <w:t xml:space="preserve"> lokale w Chorzowie). </w:t>
      </w:r>
    </w:p>
    <w:p w:rsidR="001F2022" w:rsidRPr="001F2022" w:rsidRDefault="001F2022" w:rsidP="00041F50">
      <w:pPr>
        <w:spacing w:after="240" w:line="240" w:lineRule="exact"/>
        <w:jc w:val="both"/>
        <w:rPr>
          <w:rFonts w:ascii="Arial" w:hAnsi="Arial" w:cs="Arial"/>
          <w:color w:val="000000" w:themeColor="text1"/>
          <w:sz w:val="20"/>
          <w:szCs w:val="20"/>
        </w:rPr>
      </w:pPr>
    </w:p>
    <w:p w:rsidR="00AF49DD" w:rsidRPr="008656F7" w:rsidRDefault="00AF49DD" w:rsidP="000D1D18">
      <w:pPr>
        <w:spacing w:after="240" w:line="240" w:lineRule="auto"/>
        <w:ind w:left="709"/>
        <w:contextualSpacing/>
        <w:jc w:val="both"/>
        <w:rPr>
          <w:rFonts w:ascii="Arial" w:eastAsiaTheme="majorEastAsia" w:hAnsi="Arial" w:cs="Arial"/>
          <w:b/>
          <w:sz w:val="32"/>
          <w:szCs w:val="32"/>
        </w:rPr>
      </w:pPr>
      <w:r w:rsidRPr="008656F7">
        <w:rPr>
          <w:rFonts w:ascii="Arial" w:eastAsiaTheme="majorEastAsia" w:hAnsi="Arial" w:cs="Arial"/>
          <w:b/>
          <w:sz w:val="32"/>
          <w:szCs w:val="32"/>
        </w:rPr>
        <w:t>VIII. Realizacja planu fin</w:t>
      </w:r>
      <w:r w:rsidR="00A90E80" w:rsidRPr="008656F7">
        <w:rPr>
          <w:rFonts w:ascii="Arial" w:eastAsiaTheme="majorEastAsia" w:hAnsi="Arial" w:cs="Arial"/>
          <w:b/>
          <w:sz w:val="32"/>
          <w:szCs w:val="32"/>
        </w:rPr>
        <w:t xml:space="preserve">ansowego Funduszu Dopłat </w:t>
      </w:r>
      <w:r w:rsidR="00A90E80" w:rsidRPr="008656F7">
        <w:rPr>
          <w:rFonts w:ascii="Arial" w:eastAsiaTheme="majorEastAsia" w:hAnsi="Arial" w:cs="Arial"/>
          <w:b/>
          <w:sz w:val="32"/>
          <w:szCs w:val="32"/>
        </w:rPr>
        <w:br/>
        <w:t xml:space="preserve">w </w:t>
      </w:r>
      <w:r w:rsidR="00F87017" w:rsidRPr="008656F7">
        <w:rPr>
          <w:rFonts w:ascii="Arial" w:eastAsiaTheme="majorEastAsia" w:hAnsi="Arial" w:cs="Arial"/>
          <w:b/>
          <w:sz w:val="32"/>
          <w:szCs w:val="32"/>
        </w:rPr>
        <w:t>201</w:t>
      </w:r>
      <w:r w:rsidR="00F87017">
        <w:rPr>
          <w:rFonts w:ascii="Arial" w:eastAsiaTheme="majorEastAsia" w:hAnsi="Arial" w:cs="Arial"/>
          <w:b/>
          <w:sz w:val="32"/>
          <w:szCs w:val="32"/>
        </w:rPr>
        <w:t>9</w:t>
      </w:r>
      <w:r w:rsidR="00F87017" w:rsidRPr="008656F7">
        <w:rPr>
          <w:rFonts w:ascii="Arial" w:eastAsiaTheme="majorEastAsia" w:hAnsi="Arial" w:cs="Arial"/>
          <w:b/>
          <w:sz w:val="32"/>
          <w:szCs w:val="32"/>
        </w:rPr>
        <w:t xml:space="preserve"> </w:t>
      </w:r>
      <w:r w:rsidRPr="008656F7">
        <w:rPr>
          <w:rFonts w:ascii="Arial" w:eastAsiaTheme="majorEastAsia" w:hAnsi="Arial" w:cs="Arial"/>
          <w:b/>
          <w:sz w:val="32"/>
          <w:szCs w:val="32"/>
        </w:rPr>
        <w:t>r. w</w:t>
      </w:r>
      <w:r w:rsidR="002157BA">
        <w:rPr>
          <w:rFonts w:ascii="Arial" w:eastAsiaTheme="majorEastAsia" w:hAnsi="Arial" w:cs="Arial"/>
          <w:b/>
          <w:sz w:val="32"/>
          <w:szCs w:val="32"/>
        </w:rPr>
        <w:t xml:space="preserve"> </w:t>
      </w:r>
      <w:r w:rsidRPr="008656F7">
        <w:rPr>
          <w:rFonts w:ascii="Arial" w:eastAsiaTheme="majorEastAsia" w:hAnsi="Arial" w:cs="Arial"/>
          <w:b/>
          <w:sz w:val="32"/>
          <w:szCs w:val="32"/>
        </w:rPr>
        <w:t>zakresie programu wsparcia społecznego budownictwa czynszowego</w:t>
      </w:r>
    </w:p>
    <w:p w:rsidR="000D1D18" w:rsidRPr="008656F7" w:rsidRDefault="000D1D18" w:rsidP="000D1D18">
      <w:pPr>
        <w:spacing w:after="240" w:line="240" w:lineRule="auto"/>
        <w:ind w:left="709"/>
        <w:contextualSpacing/>
        <w:jc w:val="both"/>
        <w:rPr>
          <w:rFonts w:ascii="Arial" w:eastAsiaTheme="majorEastAsia" w:hAnsi="Arial" w:cs="Arial"/>
          <w:b/>
          <w:sz w:val="32"/>
          <w:szCs w:val="32"/>
        </w:rPr>
      </w:pPr>
    </w:p>
    <w:p w:rsidR="00E810E3" w:rsidRPr="008656F7" w:rsidRDefault="00E810E3" w:rsidP="00E810E3">
      <w:pPr>
        <w:spacing w:after="120" w:line="240" w:lineRule="atLeast"/>
        <w:jc w:val="both"/>
        <w:rPr>
          <w:rFonts w:ascii="Arial" w:hAnsi="Arial" w:cs="Arial"/>
          <w:spacing w:val="4"/>
          <w:sz w:val="20"/>
        </w:rPr>
      </w:pPr>
      <w:r w:rsidRPr="008656F7">
        <w:rPr>
          <w:rFonts w:ascii="Arial" w:hAnsi="Arial" w:cs="Arial"/>
          <w:spacing w:val="4"/>
          <w:sz w:val="20"/>
        </w:rPr>
        <w:t xml:space="preserve">Program jest realizowany ze środków własnych BGK, natomiast ze środków budżetu państwa pokrywana jest dopłata dla Banku do preferencyjnego oprocentowania udzielanego inwestorom finansowania zwrotnego. Zgodnie z przyjętymi założeniami programu dodatkowe źródło finansowania wydatków z tytułu przysługujących BGK dopłat do oprocentowania stanowią </w:t>
      </w:r>
      <w:r w:rsidRPr="008656F7">
        <w:rPr>
          <w:rFonts w:ascii="Arial" w:hAnsi="Arial" w:cs="Arial"/>
          <w:sz w:val="20"/>
        </w:rPr>
        <w:t>wpływy do Funduszu Dopłat z tytułu dokonanych spłat części umorzeń kredytów, które wpływają do Funduszu Dopłat w</w:t>
      </w:r>
      <w:r w:rsidR="00AC20C8">
        <w:rPr>
          <w:rFonts w:ascii="Arial" w:hAnsi="Arial" w:cs="Arial"/>
          <w:sz w:val="20"/>
        </w:rPr>
        <w:t xml:space="preserve"> </w:t>
      </w:r>
      <w:r w:rsidRPr="008656F7">
        <w:rPr>
          <w:rFonts w:ascii="Arial" w:hAnsi="Arial" w:cs="Arial"/>
          <w:sz w:val="20"/>
        </w:rPr>
        <w:t xml:space="preserve">trybie określonym w art. 33f ust. 4 </w:t>
      </w:r>
      <w:r w:rsidRPr="00AC20C8">
        <w:rPr>
          <w:rFonts w:ascii="Arial" w:hAnsi="Arial" w:cs="Arial"/>
          <w:sz w:val="20"/>
        </w:rPr>
        <w:t>ustawy o niektórych formach popierania budownictwa mieszkaniowego oraz w art. 12 ust. 13 ustawy z dnia 15 grudnia 2000 r. o spółdzielniach mieszkaniowych.</w:t>
      </w:r>
      <w:r w:rsidRPr="008656F7">
        <w:rPr>
          <w:rFonts w:ascii="Arial" w:hAnsi="Arial" w:cs="Arial"/>
          <w:sz w:val="20"/>
        </w:rPr>
        <w:t xml:space="preserve"> Zgodnie z trójstronną umową pomiędzy MIiB, MF i BGK w zakresie realizacji programu, niezbędne zasilenie z budżetu państwa pomniejszane jest o środki, które wpływają do FD z tytułu spłaty części umorzeń kredytów z byłego KFM.</w:t>
      </w:r>
    </w:p>
    <w:p w:rsidR="00E810E3" w:rsidRDefault="00E810E3" w:rsidP="00E810E3">
      <w:pPr>
        <w:spacing w:after="120" w:line="240" w:lineRule="exact"/>
        <w:jc w:val="both"/>
        <w:rPr>
          <w:rFonts w:ascii="Arial" w:eastAsia="Times New Roman" w:hAnsi="Arial" w:cs="Arial"/>
          <w:spacing w:val="4"/>
          <w:sz w:val="20"/>
          <w:szCs w:val="20"/>
        </w:rPr>
      </w:pPr>
      <w:r w:rsidRPr="008656F7">
        <w:rPr>
          <w:rFonts w:ascii="Arial" w:eastAsia="Times New Roman" w:hAnsi="Arial" w:cs="Arial"/>
          <w:spacing w:val="4"/>
          <w:sz w:val="20"/>
          <w:szCs w:val="20"/>
        </w:rPr>
        <w:t xml:space="preserve"> </w:t>
      </w:r>
    </w:p>
    <w:p w:rsidR="000D1E11" w:rsidRPr="008656F7" w:rsidRDefault="000D1E11" w:rsidP="00E810E3">
      <w:pPr>
        <w:spacing w:after="120" w:line="240" w:lineRule="exact"/>
        <w:jc w:val="both"/>
        <w:rPr>
          <w:rFonts w:ascii="Arial" w:eastAsia="Times New Roman" w:hAnsi="Arial" w:cs="Arial"/>
          <w:spacing w:val="4"/>
          <w:sz w:val="20"/>
          <w:szCs w:val="20"/>
        </w:rPr>
      </w:pPr>
      <w:r>
        <w:rPr>
          <w:rFonts w:ascii="Arial" w:hAnsi="Arial" w:cs="Arial"/>
          <w:spacing w:val="4"/>
          <w:sz w:val="20"/>
          <w:szCs w:val="20"/>
        </w:rPr>
        <w:t xml:space="preserve">Kwota przekazana z budżetu państwa w 2019 r. w dniu 29 marca 2019 r. wyniosła </w:t>
      </w:r>
      <w:r w:rsidRPr="000D1E11">
        <w:rPr>
          <w:rFonts w:ascii="Arial" w:hAnsi="Arial" w:cs="Arial"/>
          <w:spacing w:val="4"/>
          <w:sz w:val="20"/>
          <w:szCs w:val="20"/>
        </w:rPr>
        <w:t>14 549 720 zł</w:t>
      </w:r>
      <w:r>
        <w:rPr>
          <w:rFonts w:ascii="Arial" w:hAnsi="Arial" w:cs="Arial"/>
          <w:spacing w:val="4"/>
          <w:sz w:val="20"/>
          <w:szCs w:val="20"/>
        </w:rPr>
        <w:t xml:space="preserve"> (przy maksymalnym limicie 18,2 mln zł wynikającym z ustawy z dnia 10 września </w:t>
      </w:r>
      <w:r>
        <w:rPr>
          <w:rFonts w:ascii="Arial" w:hAnsi="Arial" w:cs="Arial"/>
          <w:i/>
          <w:spacing w:val="4"/>
          <w:sz w:val="20"/>
          <w:szCs w:val="20"/>
        </w:rPr>
        <w:t>2015 r. o zmianie ustawy o niektórych formach popierania budownictwa mieszkaniowego oraz niektórych innych ustaw</w:t>
      </w:r>
      <w:r>
        <w:rPr>
          <w:rFonts w:ascii="Arial" w:hAnsi="Arial" w:cs="Arial"/>
          <w:spacing w:val="4"/>
          <w:sz w:val="20"/>
          <w:szCs w:val="20"/>
        </w:rPr>
        <w:t xml:space="preserve"> i przy kwocie zapisanej w ustawie budżetowej na 2019 r. w wysokości 16,9 mln zł).</w:t>
      </w:r>
    </w:p>
    <w:p w:rsidR="003F1445" w:rsidRDefault="003F1445" w:rsidP="003F1445">
      <w:pPr>
        <w:spacing w:after="240" w:line="240" w:lineRule="exact"/>
        <w:ind w:firstLine="709"/>
        <w:contextualSpacing/>
        <w:jc w:val="both"/>
        <w:rPr>
          <w:rFonts w:ascii="Arial" w:hAnsi="Arial" w:cs="Arial"/>
          <w:b/>
          <w:sz w:val="32"/>
          <w:szCs w:val="32"/>
        </w:rPr>
      </w:pPr>
    </w:p>
    <w:p w:rsidR="001F2022" w:rsidRDefault="001F2022" w:rsidP="003F1445">
      <w:pPr>
        <w:spacing w:after="240" w:line="240" w:lineRule="exact"/>
        <w:ind w:firstLine="709"/>
        <w:contextualSpacing/>
        <w:jc w:val="both"/>
        <w:rPr>
          <w:rFonts w:ascii="Arial" w:hAnsi="Arial" w:cs="Arial"/>
          <w:b/>
          <w:sz w:val="32"/>
          <w:szCs w:val="32"/>
        </w:rPr>
      </w:pPr>
    </w:p>
    <w:p w:rsidR="001F2022" w:rsidRPr="008656F7" w:rsidRDefault="001F2022" w:rsidP="003F1445">
      <w:pPr>
        <w:spacing w:after="240" w:line="240" w:lineRule="exact"/>
        <w:ind w:firstLine="709"/>
        <w:contextualSpacing/>
        <w:jc w:val="both"/>
        <w:rPr>
          <w:rFonts w:ascii="Arial" w:hAnsi="Arial" w:cs="Arial"/>
          <w:b/>
          <w:sz w:val="32"/>
          <w:szCs w:val="32"/>
        </w:rPr>
      </w:pPr>
    </w:p>
    <w:p w:rsidR="007869D9" w:rsidRPr="008656F7" w:rsidRDefault="00A667AE" w:rsidP="003F1445">
      <w:pPr>
        <w:spacing w:after="240" w:line="240" w:lineRule="auto"/>
        <w:ind w:firstLine="709"/>
        <w:contextualSpacing/>
        <w:jc w:val="both"/>
        <w:rPr>
          <w:rFonts w:ascii="Arial" w:hAnsi="Arial" w:cs="Arial"/>
          <w:b/>
          <w:sz w:val="32"/>
          <w:szCs w:val="32"/>
        </w:rPr>
      </w:pPr>
      <w:r w:rsidRPr="008656F7">
        <w:rPr>
          <w:rFonts w:ascii="Arial" w:hAnsi="Arial" w:cs="Arial"/>
          <w:b/>
          <w:sz w:val="32"/>
          <w:szCs w:val="32"/>
        </w:rPr>
        <w:t>IX</w:t>
      </w:r>
      <w:r w:rsidR="006B2B08" w:rsidRPr="008656F7">
        <w:rPr>
          <w:rFonts w:ascii="Arial" w:hAnsi="Arial" w:cs="Arial"/>
          <w:b/>
          <w:sz w:val="32"/>
          <w:szCs w:val="32"/>
        </w:rPr>
        <w:t xml:space="preserve">. </w:t>
      </w:r>
      <w:r w:rsidR="00D00919" w:rsidRPr="008656F7">
        <w:rPr>
          <w:rFonts w:ascii="Arial" w:hAnsi="Arial" w:cs="Arial"/>
          <w:b/>
          <w:sz w:val="32"/>
          <w:szCs w:val="32"/>
        </w:rPr>
        <w:t>Rekomendacje</w:t>
      </w:r>
      <w:r w:rsidR="007869D9" w:rsidRPr="008656F7">
        <w:rPr>
          <w:rFonts w:ascii="Arial" w:hAnsi="Arial" w:cs="Arial"/>
          <w:b/>
          <w:sz w:val="32"/>
          <w:szCs w:val="32"/>
        </w:rPr>
        <w:t xml:space="preserve"> dla Rady Ministrów</w:t>
      </w:r>
    </w:p>
    <w:p w:rsidR="003F1445" w:rsidRPr="008656F7" w:rsidRDefault="003F1445" w:rsidP="00F46193">
      <w:pPr>
        <w:spacing w:after="240" w:line="360" w:lineRule="auto"/>
        <w:contextualSpacing/>
        <w:jc w:val="both"/>
        <w:rPr>
          <w:rFonts w:ascii="Arial" w:eastAsia="Calibri" w:hAnsi="Arial" w:cs="Arial"/>
          <w:spacing w:val="4"/>
          <w:sz w:val="20"/>
          <w:szCs w:val="20"/>
        </w:rPr>
      </w:pPr>
    </w:p>
    <w:p w:rsidR="00FD6100" w:rsidRPr="00A822B3" w:rsidRDefault="00FD6100" w:rsidP="00FD6100">
      <w:pPr>
        <w:autoSpaceDE w:val="0"/>
        <w:autoSpaceDN w:val="0"/>
        <w:adjustRightInd w:val="0"/>
        <w:spacing w:after="240" w:line="240" w:lineRule="exact"/>
        <w:contextualSpacing/>
        <w:jc w:val="both"/>
        <w:rPr>
          <w:rFonts w:ascii="Arial" w:hAnsi="Arial" w:cs="Arial"/>
          <w:spacing w:val="4"/>
          <w:sz w:val="20"/>
          <w:szCs w:val="20"/>
        </w:rPr>
      </w:pPr>
      <w:r w:rsidRPr="002F5B0A">
        <w:rPr>
          <w:rFonts w:ascii="Arial" w:eastAsia="Calibri" w:hAnsi="Arial" w:cs="Arial"/>
          <w:spacing w:val="4"/>
          <w:sz w:val="20"/>
          <w:szCs w:val="20"/>
        </w:rPr>
        <w:t>Ustawa o niektórych formach popierania budownictwa mieszkaniowego</w:t>
      </w:r>
      <w:r w:rsidRPr="00A822B3">
        <w:rPr>
          <w:rFonts w:ascii="Arial" w:eastAsia="Calibri" w:hAnsi="Arial" w:cs="Arial"/>
          <w:spacing w:val="4"/>
          <w:sz w:val="20"/>
          <w:szCs w:val="20"/>
        </w:rPr>
        <w:t xml:space="preserve">, która stanowi podstawę realizacji programu społecznego budownictwa czynszowego, ewoluowała, ulegając na przestrzeni czasu zmianom. Zmiany te zawierały szereg rozwiązań, które wpływają na zwiększenie efektów programu społecznego budownictwa czynszowego w kolejnych edycjach programów wsparcia. Wychodziły one naprzeciw postulatom BGK oraz oczekiwaniom inwestorów i najemców lokali oraz wynikały z poszukiwania optymalnej formuły wykorzystywania potencjału TBS w inwestycyjnym programie mieszkaniowym rządu. M.in. </w:t>
      </w:r>
      <w:r w:rsidRPr="00A822B3">
        <w:rPr>
          <w:rFonts w:ascii="Arial" w:hAnsi="Arial" w:cs="Arial"/>
          <w:sz w:val="20"/>
          <w:szCs w:val="20"/>
        </w:rPr>
        <w:t>w dniu 15 sierpnia 2019 r. weszła w życie</w:t>
      </w:r>
      <w:r w:rsidRPr="00A822B3">
        <w:rPr>
          <w:rFonts w:ascii="Arial" w:eastAsia="Times New Roman" w:hAnsi="Arial" w:cs="Arial"/>
          <w:b/>
          <w:sz w:val="20"/>
          <w:szCs w:val="20"/>
        </w:rPr>
        <w:t xml:space="preserve"> </w:t>
      </w:r>
      <w:r w:rsidRPr="00A822B3">
        <w:rPr>
          <w:rFonts w:ascii="Arial" w:eastAsia="Times New Roman" w:hAnsi="Arial" w:cs="Arial"/>
          <w:i/>
          <w:sz w:val="20"/>
          <w:szCs w:val="20"/>
        </w:rPr>
        <w:t xml:space="preserve">ustawa z dnia 13 czerwca 2019 r. o zmianie ustawy o Krajowym Zasobie Nieruchomości oraz niektórych innych ustaw, </w:t>
      </w:r>
      <w:r w:rsidRPr="00A822B3">
        <w:rPr>
          <w:rFonts w:ascii="Arial" w:eastAsia="Times New Roman" w:hAnsi="Arial" w:cs="Arial"/>
          <w:sz w:val="20"/>
          <w:szCs w:val="20"/>
        </w:rPr>
        <w:t xml:space="preserve">która wprowadziła również zmiany </w:t>
      </w:r>
      <w:r w:rsidRPr="00DE141D">
        <w:rPr>
          <w:rFonts w:ascii="Arial" w:eastAsia="Times New Roman" w:hAnsi="Arial" w:cs="Arial"/>
          <w:sz w:val="20"/>
          <w:szCs w:val="20"/>
        </w:rPr>
        <w:t xml:space="preserve">w ustawie o niektórych formach </w:t>
      </w:r>
      <w:r w:rsidRPr="00DE141D">
        <w:rPr>
          <w:rFonts w:ascii="Arial" w:hAnsi="Arial" w:cs="Arial"/>
          <w:spacing w:val="4"/>
          <w:sz w:val="20"/>
          <w:szCs w:val="20"/>
        </w:rPr>
        <w:t xml:space="preserve">popierania budownictwa mieszkaniowego. </w:t>
      </w:r>
      <w:r w:rsidRPr="00A822B3">
        <w:rPr>
          <w:rFonts w:ascii="Arial" w:hAnsi="Arial" w:cs="Arial"/>
          <w:spacing w:val="4"/>
          <w:sz w:val="20"/>
          <w:szCs w:val="20"/>
        </w:rPr>
        <w:t xml:space="preserve">Zmiany te uporządkowały i uzupełniły rozwiązania wspierające budowę mieszkań na wynajem. Szczegółowo zostały omówione w części dotyczącej zmian w przepisach w 2019 r. </w:t>
      </w:r>
    </w:p>
    <w:p w:rsidR="00FD6100" w:rsidRPr="00A822B3" w:rsidRDefault="00FD6100" w:rsidP="00FD6100">
      <w:pPr>
        <w:spacing w:before="120" w:line="240" w:lineRule="exact"/>
        <w:contextualSpacing/>
        <w:jc w:val="both"/>
        <w:rPr>
          <w:rFonts w:ascii="Arial" w:hAnsi="Arial" w:cs="Arial"/>
          <w:color w:val="000000"/>
          <w:sz w:val="20"/>
          <w:szCs w:val="20"/>
        </w:rPr>
      </w:pPr>
    </w:p>
    <w:p w:rsidR="00FD6100" w:rsidRPr="00A822B3" w:rsidRDefault="00FD6100" w:rsidP="00FD6100">
      <w:pPr>
        <w:spacing w:before="120" w:line="240" w:lineRule="exact"/>
        <w:contextualSpacing/>
        <w:jc w:val="both"/>
        <w:rPr>
          <w:rFonts w:ascii="Arial" w:hAnsi="Arial" w:cs="Arial"/>
          <w:color w:val="000000"/>
          <w:sz w:val="20"/>
          <w:szCs w:val="20"/>
        </w:rPr>
      </w:pPr>
      <w:r w:rsidRPr="00A822B3">
        <w:rPr>
          <w:rFonts w:ascii="Arial" w:hAnsi="Arial" w:cs="Arial"/>
          <w:color w:val="000000"/>
          <w:sz w:val="20"/>
          <w:szCs w:val="20"/>
        </w:rPr>
        <w:t>Dotychczasowa, w tym w analizowanym 2019 r., realizacja programu społecznego budownictwa czynszowego, w tym dialog prowadzony z inwestorami społeczne</w:t>
      </w:r>
      <w:r w:rsidR="001F2022">
        <w:rPr>
          <w:rFonts w:ascii="Arial" w:hAnsi="Arial" w:cs="Arial"/>
          <w:color w:val="000000"/>
          <w:sz w:val="20"/>
          <w:szCs w:val="20"/>
        </w:rPr>
        <w:t>go budownictwa czynszowego (TBS</w:t>
      </w:r>
      <w:r w:rsidRPr="00A822B3">
        <w:rPr>
          <w:rFonts w:ascii="Arial" w:hAnsi="Arial" w:cs="Arial"/>
          <w:color w:val="000000"/>
          <w:sz w:val="20"/>
          <w:szCs w:val="20"/>
        </w:rPr>
        <w:t xml:space="preserve"> oraz BGK) pozwala na sformułowanie następujących barier, które nie zostały usunięte przeprowadzonymi dotąd zmianami legislacyjnymi:</w:t>
      </w:r>
    </w:p>
    <w:p w:rsidR="00FD6100" w:rsidRPr="00A822B3" w:rsidRDefault="00FD6100" w:rsidP="00FD6100">
      <w:pPr>
        <w:spacing w:before="120" w:line="240" w:lineRule="exact"/>
        <w:contextualSpacing/>
        <w:jc w:val="both"/>
        <w:rPr>
          <w:rFonts w:ascii="Arial" w:hAnsi="Arial" w:cs="Arial"/>
          <w:color w:val="000000"/>
          <w:sz w:val="20"/>
          <w:szCs w:val="20"/>
        </w:rPr>
      </w:pPr>
    </w:p>
    <w:p w:rsidR="00FD6100" w:rsidRPr="00A822B3" w:rsidRDefault="00FD6100" w:rsidP="00FD6100">
      <w:pPr>
        <w:pStyle w:val="Akapitzlist"/>
        <w:numPr>
          <w:ilvl w:val="0"/>
          <w:numId w:val="23"/>
        </w:numPr>
        <w:spacing w:after="120"/>
        <w:jc w:val="both"/>
        <w:rPr>
          <w:rFonts w:ascii="Arial" w:hAnsi="Arial" w:cs="Arial"/>
          <w:b/>
          <w:bCs/>
          <w:sz w:val="20"/>
          <w:szCs w:val="20"/>
        </w:rPr>
      </w:pPr>
      <w:r w:rsidRPr="00A822B3">
        <w:rPr>
          <w:rFonts w:ascii="Arial" w:hAnsi="Arial" w:cs="Arial"/>
          <w:b/>
          <w:sz w:val="20"/>
          <w:szCs w:val="20"/>
        </w:rPr>
        <w:t>brak wystarczającej infrastruktury komunalnej jako czynnik utrudniający/ uniemożliwiający realizację części przedsięwzięć społecznego budownictwa czynszowego</w:t>
      </w:r>
    </w:p>
    <w:p w:rsidR="00FD6100" w:rsidRPr="00A822B3" w:rsidRDefault="00FD6100" w:rsidP="00FD6100">
      <w:pPr>
        <w:spacing w:after="120" w:line="240" w:lineRule="auto"/>
        <w:jc w:val="both"/>
        <w:rPr>
          <w:rFonts w:ascii="Arial" w:hAnsi="Arial" w:cs="Arial"/>
          <w:bCs/>
          <w:sz w:val="20"/>
          <w:szCs w:val="20"/>
        </w:rPr>
      </w:pPr>
      <w:r w:rsidRPr="00A822B3">
        <w:rPr>
          <w:rFonts w:ascii="Arial" w:hAnsi="Arial" w:cs="Arial"/>
          <w:bCs/>
          <w:sz w:val="20"/>
          <w:szCs w:val="20"/>
        </w:rPr>
        <w:t>Część inwestorów podkreśla w kontaktach z BGK, że realizację niektórych przedsięwzięć społecznego budownictwa czynszowego utrudnia lub uniemożliwia brak infrastruktury komunalnej. Obecnie preferencyjnym kredytem może zostać objęta, w ograniczonym zakresie, jedynie infrastruktura techniczna zlokalizowana w obrębie działki. Infrastruktura społeczna (np. oświatowa) w ogóle nie jest finansowana preferencyjnie, niezależnie od jej lokalizacji.</w:t>
      </w:r>
    </w:p>
    <w:p w:rsidR="00FD6100" w:rsidRDefault="00FD6100" w:rsidP="00FD6100">
      <w:pPr>
        <w:spacing w:after="120" w:line="240" w:lineRule="auto"/>
        <w:jc w:val="both"/>
        <w:rPr>
          <w:rFonts w:ascii="Arial" w:hAnsi="Arial" w:cs="Arial"/>
          <w:bCs/>
          <w:sz w:val="20"/>
          <w:szCs w:val="20"/>
        </w:rPr>
      </w:pPr>
      <w:r w:rsidRPr="00A822B3">
        <w:rPr>
          <w:rFonts w:ascii="Arial" w:hAnsi="Arial" w:cs="Arial"/>
          <w:bCs/>
          <w:sz w:val="20"/>
          <w:szCs w:val="20"/>
        </w:rPr>
        <w:t xml:space="preserve">Bank we współpracy z Polską Izbą Gospodarczą TBS przeprowadził badanie ankietowe wśród gmin, które potwierdza zainteresowanie kredytem preferencyjnym finansującym infrastrukturę towarzyszącą inwestycjom mieszkaniowym zarówno w ramach programu społecznego budownictwa czynszowego, jak i programu bezzwrotnego dofinansowania części kosztów inwestycji mieszkaniowej z Funduszu Dopłat, zlokalizowaną zarówno w obrębie działki, na której realizowana jest inwestycja mieszkaniowa, jak i poza nią. </w:t>
      </w:r>
    </w:p>
    <w:p w:rsidR="00FD6100" w:rsidRPr="00A822B3" w:rsidRDefault="00FD6100" w:rsidP="00FD6100">
      <w:pPr>
        <w:spacing w:after="120" w:line="240" w:lineRule="auto"/>
        <w:jc w:val="both"/>
        <w:rPr>
          <w:rFonts w:ascii="Arial" w:hAnsi="Arial" w:cs="Arial"/>
          <w:bCs/>
          <w:sz w:val="20"/>
          <w:szCs w:val="20"/>
        </w:rPr>
      </w:pPr>
    </w:p>
    <w:p w:rsidR="00FD6100" w:rsidRPr="00A822B3" w:rsidRDefault="00FD6100" w:rsidP="00FD6100">
      <w:pPr>
        <w:pStyle w:val="Akapitzlist"/>
        <w:numPr>
          <w:ilvl w:val="0"/>
          <w:numId w:val="23"/>
        </w:numPr>
        <w:spacing w:after="120"/>
        <w:contextualSpacing/>
        <w:jc w:val="both"/>
        <w:rPr>
          <w:rFonts w:ascii="Arial" w:hAnsi="Arial" w:cs="Arial"/>
          <w:bCs/>
          <w:sz w:val="20"/>
          <w:szCs w:val="20"/>
        </w:rPr>
      </w:pPr>
      <w:r w:rsidRPr="00A822B3">
        <w:rPr>
          <w:rFonts w:ascii="Arial" w:hAnsi="Arial" w:cs="Arial"/>
          <w:b/>
          <w:sz w:val="20"/>
          <w:szCs w:val="20"/>
        </w:rPr>
        <w:t>bariery związane z utrzymaniem zasobów mieszkaniowych TBS</w:t>
      </w:r>
      <w:r w:rsidRPr="00A822B3">
        <w:rPr>
          <w:rFonts w:ascii="Arial" w:hAnsi="Arial" w:cs="Arial"/>
          <w:bCs/>
          <w:sz w:val="20"/>
          <w:szCs w:val="20"/>
        </w:rPr>
        <w:t xml:space="preserve"> </w:t>
      </w:r>
    </w:p>
    <w:p w:rsidR="00FD6100" w:rsidRPr="00A822B3" w:rsidRDefault="00FD6100" w:rsidP="00FD6100">
      <w:pPr>
        <w:spacing w:after="120" w:line="240" w:lineRule="auto"/>
        <w:jc w:val="both"/>
        <w:rPr>
          <w:rFonts w:ascii="Arial" w:hAnsi="Arial" w:cs="Arial"/>
          <w:sz w:val="20"/>
          <w:szCs w:val="20"/>
        </w:rPr>
      </w:pPr>
      <w:r>
        <w:rPr>
          <w:rFonts w:ascii="Arial" w:hAnsi="Arial" w:cs="Arial"/>
          <w:sz w:val="20"/>
          <w:szCs w:val="20"/>
        </w:rPr>
        <w:t xml:space="preserve">Z uwagi na upływ czasu następuje degradacja budynków pozostających w zasobach TBS, nawet przy zapewnieniu bieżącej konserwacji. </w:t>
      </w:r>
      <w:r w:rsidRPr="00A822B3">
        <w:rPr>
          <w:rFonts w:ascii="Arial" w:hAnsi="Arial" w:cs="Arial"/>
          <w:sz w:val="20"/>
          <w:szCs w:val="20"/>
        </w:rPr>
        <w:t xml:space="preserve">W konsekwencji, po upływie 25 lat od wybudowania w ramach programu pierwszych budynków coraz pilniejszą sprawą staje się przeprowadzenie prac modernizacyjno-remontowych o szerszym zakresie. Podkreślenia wymaga, że w okresie tym radykalnie zmieniły się przepisy  z zakresu prawa budowlanego, </w:t>
      </w:r>
      <w:r>
        <w:rPr>
          <w:rFonts w:ascii="Arial" w:hAnsi="Arial" w:cs="Arial"/>
          <w:sz w:val="20"/>
          <w:szCs w:val="20"/>
        </w:rPr>
        <w:t>wprowadzając coraz wyższe wymagania, które należy spełnić przy modernizacji budynków. Istotne znaczenie mają</w:t>
      </w:r>
      <w:r w:rsidRPr="00A822B3">
        <w:rPr>
          <w:rFonts w:ascii="Arial" w:hAnsi="Arial" w:cs="Arial"/>
          <w:sz w:val="20"/>
          <w:szCs w:val="20"/>
        </w:rPr>
        <w:t xml:space="preserve"> w szczególności warunki techniczne określające za pomocą wartości współczynnika przenikania ciepła wymagania w zakresie izolacyjności cieplnej przegród budowlanych.</w:t>
      </w:r>
    </w:p>
    <w:p w:rsidR="00FD6100" w:rsidRDefault="00FD6100" w:rsidP="00FD6100">
      <w:pPr>
        <w:spacing w:after="120" w:line="240" w:lineRule="auto"/>
        <w:jc w:val="both"/>
        <w:rPr>
          <w:rFonts w:ascii="Arial" w:hAnsi="Arial" w:cs="Arial"/>
          <w:sz w:val="20"/>
          <w:szCs w:val="20"/>
        </w:rPr>
      </w:pPr>
      <w:r w:rsidRPr="00A822B3">
        <w:rPr>
          <w:rFonts w:ascii="Arial" w:hAnsi="Arial" w:cs="Arial"/>
          <w:sz w:val="20"/>
          <w:szCs w:val="20"/>
        </w:rPr>
        <w:t>Istotną barierę dla TBS może stanowić</w:t>
      </w:r>
      <w:r>
        <w:rPr>
          <w:rFonts w:ascii="Arial" w:hAnsi="Arial" w:cs="Arial"/>
          <w:sz w:val="20"/>
          <w:szCs w:val="20"/>
        </w:rPr>
        <w:t xml:space="preserve"> </w:t>
      </w:r>
      <w:r w:rsidRPr="00A822B3">
        <w:rPr>
          <w:rFonts w:ascii="Arial" w:hAnsi="Arial" w:cs="Arial"/>
          <w:sz w:val="20"/>
          <w:szCs w:val="20"/>
        </w:rPr>
        <w:t>wysokość środków niezbędnych do sfinansowania prac modernizacyjno-remontowych. Stawki czynszu za 1 m</w:t>
      </w:r>
      <w:r w:rsidRPr="00A822B3">
        <w:rPr>
          <w:rFonts w:ascii="Arial" w:hAnsi="Arial" w:cs="Arial"/>
          <w:sz w:val="20"/>
          <w:szCs w:val="20"/>
          <w:vertAlign w:val="superscript"/>
        </w:rPr>
        <w:t>2</w:t>
      </w:r>
      <w:r w:rsidRPr="00A822B3">
        <w:rPr>
          <w:rFonts w:ascii="Arial" w:hAnsi="Arial" w:cs="Arial"/>
          <w:sz w:val="20"/>
          <w:szCs w:val="20"/>
        </w:rPr>
        <w:t xml:space="preserve"> powierzchni użytkowej lokalu mieszkalnego w zasobach mieszkaniowych towarzystwa budownictwa społecznego są ustalane co prawda w takiej wysokości, aby suma czynszów za najem wszystkich lokali eksploatowanych przez towarzystwo pozwalała na pokrycie kosztów eksploatacji i remontów budynków oraz spłatę zobowiązań towarzystwa związanych z budową. Jednocześnie jednak, w przypadku budynku wybudowanego przy wykorzystaniu kredytu udzielonego przez BGK ze środków Krajowego Funduszu Mieszkaniowego, czynsz w skali roku nie może przekraczać kwoty obliczonej zgodnie z art. 28 </w:t>
      </w:r>
      <w:r w:rsidRPr="00EF3218">
        <w:rPr>
          <w:rFonts w:ascii="Arial" w:hAnsi="Arial" w:cs="Arial"/>
          <w:sz w:val="20"/>
          <w:szCs w:val="20"/>
        </w:rPr>
        <w:t>ustawy o niektórych formach popierania budownictwa mieszkaniowego.</w:t>
      </w:r>
      <w:r>
        <w:rPr>
          <w:rFonts w:ascii="Arial" w:hAnsi="Arial" w:cs="Arial"/>
          <w:sz w:val="20"/>
          <w:szCs w:val="20"/>
        </w:rPr>
        <w:t xml:space="preserve"> </w:t>
      </w:r>
    </w:p>
    <w:p w:rsidR="00FD6100" w:rsidRPr="00A822B3" w:rsidRDefault="00FD6100" w:rsidP="00FD6100">
      <w:pPr>
        <w:spacing w:after="120" w:line="240" w:lineRule="auto"/>
        <w:jc w:val="both"/>
        <w:rPr>
          <w:rFonts w:ascii="Arial" w:hAnsi="Arial" w:cs="Arial"/>
          <w:sz w:val="20"/>
          <w:szCs w:val="20"/>
        </w:rPr>
      </w:pPr>
    </w:p>
    <w:p w:rsidR="00FD6100" w:rsidRPr="00A822B3" w:rsidRDefault="00FD6100" w:rsidP="00FD6100">
      <w:pPr>
        <w:pStyle w:val="Akapitzlist"/>
        <w:numPr>
          <w:ilvl w:val="0"/>
          <w:numId w:val="23"/>
        </w:numPr>
        <w:spacing w:after="120"/>
        <w:jc w:val="both"/>
        <w:rPr>
          <w:rFonts w:ascii="Arial" w:hAnsi="Arial" w:cs="Arial"/>
          <w:b/>
          <w:sz w:val="20"/>
          <w:szCs w:val="20"/>
        </w:rPr>
      </w:pPr>
      <w:r w:rsidRPr="00A822B3">
        <w:rPr>
          <w:rFonts w:ascii="Arial" w:hAnsi="Arial" w:cs="Arial"/>
          <w:b/>
          <w:sz w:val="20"/>
          <w:szCs w:val="20"/>
        </w:rPr>
        <w:t>niedostateczne wykorzystanie partycypacji gminy lub innych interesariuszy w budowie mieszkań społecznych czynszowych – pomimo potrzeb związanych z deficytem mieszkań</w:t>
      </w:r>
      <w:r>
        <w:rPr>
          <w:rFonts w:ascii="Arial" w:hAnsi="Arial" w:cs="Arial"/>
          <w:b/>
          <w:sz w:val="20"/>
          <w:szCs w:val="20"/>
        </w:rPr>
        <w:t xml:space="preserve">. </w:t>
      </w:r>
      <w:r w:rsidRPr="00EF3218">
        <w:rPr>
          <w:rFonts w:ascii="Arial" w:hAnsi="Arial" w:cs="Arial"/>
          <w:sz w:val="20"/>
          <w:szCs w:val="20"/>
        </w:rPr>
        <w:t>W tym zakresie wskazuje się na następujące czynniki:</w:t>
      </w:r>
      <w:r w:rsidRPr="00A822B3">
        <w:rPr>
          <w:rFonts w:ascii="Arial" w:hAnsi="Arial" w:cs="Arial"/>
          <w:b/>
          <w:sz w:val="20"/>
          <w:szCs w:val="20"/>
        </w:rPr>
        <w:t xml:space="preserve"> </w:t>
      </w:r>
    </w:p>
    <w:p w:rsidR="00FD6100" w:rsidRPr="00A822B3" w:rsidRDefault="00FD6100" w:rsidP="00FD6100">
      <w:pPr>
        <w:pStyle w:val="Akapitzlist"/>
        <w:numPr>
          <w:ilvl w:val="0"/>
          <w:numId w:val="26"/>
        </w:numPr>
        <w:spacing w:after="120"/>
        <w:jc w:val="both"/>
        <w:rPr>
          <w:rFonts w:ascii="Arial" w:hAnsi="Arial" w:cs="Arial"/>
          <w:b/>
          <w:bCs/>
          <w:i/>
          <w:sz w:val="20"/>
          <w:szCs w:val="20"/>
        </w:rPr>
      </w:pPr>
      <w:r>
        <w:rPr>
          <w:rFonts w:ascii="Arial" w:hAnsi="Arial" w:cs="Arial"/>
          <w:b/>
          <w:bCs/>
          <w:i/>
          <w:sz w:val="20"/>
          <w:szCs w:val="20"/>
        </w:rPr>
        <w:t xml:space="preserve">niewykorzystany przez gminy potencjał programu społecznego budownictwa czynszowego w aktywizacji lokalnego rozwoju </w:t>
      </w:r>
    </w:p>
    <w:p w:rsidR="00FD6100" w:rsidRPr="00A822B3" w:rsidRDefault="00FD6100" w:rsidP="00FD6100">
      <w:pPr>
        <w:spacing w:after="120" w:line="240" w:lineRule="auto"/>
        <w:jc w:val="both"/>
        <w:rPr>
          <w:rFonts w:ascii="Arial" w:hAnsi="Arial" w:cs="Arial"/>
          <w:bCs/>
          <w:sz w:val="20"/>
          <w:szCs w:val="20"/>
        </w:rPr>
      </w:pPr>
      <w:r>
        <w:rPr>
          <w:rFonts w:ascii="Arial" w:hAnsi="Arial" w:cs="Arial"/>
          <w:bCs/>
          <w:sz w:val="20"/>
          <w:szCs w:val="20"/>
        </w:rPr>
        <w:t xml:space="preserve">Program społecznego budownictwa czynszowego daje możliwość wykorzystywania przez gminy mieszkań w charakterze mieszkań dla pracowników - </w:t>
      </w:r>
      <w:r>
        <w:rPr>
          <w:rFonts w:ascii="Arial" w:hAnsi="Arial" w:cs="Arial"/>
          <w:sz w:val="20"/>
          <w:szCs w:val="20"/>
        </w:rPr>
        <w:t>u</w:t>
      </w:r>
      <w:r w:rsidRPr="00BB7C78">
        <w:rPr>
          <w:rFonts w:ascii="Arial" w:hAnsi="Arial" w:cs="Arial"/>
          <w:sz w:val="20"/>
          <w:szCs w:val="20"/>
        </w:rPr>
        <w:t>stawa przewiduje bowiem partycypowanie przez pracodawcę w kosztach budowy mieszkania, z prawem do wskazywania najemcy</w:t>
      </w:r>
      <w:r>
        <w:rPr>
          <w:rFonts w:ascii="Arial" w:hAnsi="Arial" w:cs="Arial"/>
          <w:bCs/>
          <w:sz w:val="20"/>
          <w:szCs w:val="20"/>
        </w:rPr>
        <w:t xml:space="preserve">. Rozwiązanie takie jest korzystne zarówno dla pracodawców, jak i dla gmin: możliwość wykorzystywania mieszkań budowanych w ramach programu społecznego budownictwa czynszowego może przyciągnąć pracowników wykwalifikowanych (np. z deficytowych lub strategicznych dla rozwoju gminy zawodów i specjalizacji), ale daje również większe możliwości zatrudnienia pracowników przez lokalnych przedsiębiorców. To zaś sprzyja rozwojowi gmin i lokalnych społeczności. Warto zatem rozważyć zwiększenie elastyczności rozwiązań wykorzystujących instrument partycypacji pracodawców. </w:t>
      </w:r>
    </w:p>
    <w:p w:rsidR="00FD6100" w:rsidRPr="00A822B3" w:rsidRDefault="00FD6100" w:rsidP="00FD6100">
      <w:pPr>
        <w:pStyle w:val="Akapitzlist"/>
        <w:numPr>
          <w:ilvl w:val="0"/>
          <w:numId w:val="26"/>
        </w:numPr>
        <w:spacing w:after="120"/>
        <w:jc w:val="both"/>
        <w:rPr>
          <w:rFonts w:ascii="Arial" w:hAnsi="Arial" w:cs="Arial"/>
          <w:b/>
          <w:bCs/>
          <w:i/>
          <w:sz w:val="20"/>
          <w:szCs w:val="20"/>
        </w:rPr>
      </w:pPr>
      <w:r>
        <w:rPr>
          <w:rFonts w:ascii="Arial" w:hAnsi="Arial" w:cs="Arial"/>
          <w:b/>
          <w:i/>
          <w:sz w:val="20"/>
          <w:szCs w:val="20"/>
        </w:rPr>
        <w:t xml:space="preserve">bariery dotyczące montażu finansowego w zakresie wsparcia </w:t>
      </w:r>
      <w:r w:rsidRPr="00A822B3">
        <w:rPr>
          <w:rFonts w:ascii="Arial" w:hAnsi="Arial" w:cs="Arial"/>
          <w:b/>
          <w:i/>
          <w:sz w:val="20"/>
          <w:szCs w:val="20"/>
        </w:rPr>
        <w:t xml:space="preserve"> dla gmin z Funduszu Dopłat na partycypację w kosztach budowy mieszkań w ramach przedsięwzięcia inwestora w oparciu o umowę z gminą </w:t>
      </w:r>
    </w:p>
    <w:p w:rsidR="00FD6100" w:rsidRPr="00A822B3" w:rsidRDefault="00FD6100" w:rsidP="00FD6100">
      <w:pPr>
        <w:spacing w:after="120" w:line="240" w:lineRule="auto"/>
        <w:jc w:val="both"/>
        <w:rPr>
          <w:rFonts w:ascii="Arial" w:hAnsi="Arial" w:cs="Arial"/>
          <w:bCs/>
          <w:sz w:val="20"/>
          <w:szCs w:val="20"/>
        </w:rPr>
      </w:pPr>
      <w:r w:rsidRPr="00A822B3">
        <w:rPr>
          <w:rFonts w:ascii="Arial" w:hAnsi="Arial" w:cs="Arial"/>
          <w:bCs/>
          <w:sz w:val="20"/>
          <w:szCs w:val="20"/>
        </w:rPr>
        <w:t xml:space="preserve">Nowy 20% grant z Funduszu Dopłat, udzielany na podstawie przepisów </w:t>
      </w:r>
      <w:r w:rsidRPr="00EF3218">
        <w:rPr>
          <w:rFonts w:ascii="Arial" w:hAnsi="Arial" w:cs="Arial"/>
          <w:bCs/>
          <w:sz w:val="20"/>
          <w:szCs w:val="20"/>
        </w:rPr>
        <w:t>ustawy o finansowym wsparciu</w:t>
      </w:r>
      <w:r w:rsidRPr="00A822B3">
        <w:rPr>
          <w:rFonts w:ascii="Arial" w:hAnsi="Arial" w:cs="Arial"/>
          <w:bCs/>
          <w:i/>
          <w:sz w:val="20"/>
          <w:szCs w:val="20"/>
        </w:rPr>
        <w:t xml:space="preserve"> </w:t>
      </w:r>
      <w:r w:rsidRPr="00A822B3">
        <w:rPr>
          <w:rFonts w:ascii="Arial" w:hAnsi="Arial" w:cs="Arial"/>
          <w:bCs/>
          <w:sz w:val="20"/>
          <w:szCs w:val="20"/>
        </w:rPr>
        <w:t xml:space="preserve">w obliczu trudności z zapewnieniem źródeł finasowania projektów oraz presji na niski czynsz stał się bardzo szybko niezwykle popularnym instrumentem (ponad połowa wniosków o preferencyjny kredyt  w </w:t>
      </w:r>
      <w:r>
        <w:rPr>
          <w:rFonts w:ascii="Arial" w:hAnsi="Arial" w:cs="Arial"/>
          <w:bCs/>
          <w:sz w:val="20"/>
          <w:szCs w:val="20"/>
        </w:rPr>
        <w:t>VII</w:t>
      </w:r>
      <w:r w:rsidRPr="00A822B3">
        <w:rPr>
          <w:rFonts w:ascii="Arial" w:hAnsi="Arial" w:cs="Arial"/>
          <w:bCs/>
          <w:sz w:val="20"/>
          <w:szCs w:val="20"/>
        </w:rPr>
        <w:t xml:space="preserve"> edycji programu </w:t>
      </w:r>
      <w:r>
        <w:rPr>
          <w:rFonts w:ascii="Arial" w:hAnsi="Arial" w:cs="Arial"/>
          <w:bCs/>
          <w:sz w:val="20"/>
          <w:szCs w:val="20"/>
        </w:rPr>
        <w:t>społecznego budownictwa czynszowego</w:t>
      </w:r>
      <w:r w:rsidRPr="00A822B3">
        <w:rPr>
          <w:rFonts w:ascii="Arial" w:hAnsi="Arial" w:cs="Arial"/>
          <w:bCs/>
          <w:sz w:val="20"/>
          <w:szCs w:val="20"/>
        </w:rPr>
        <w:t xml:space="preserve"> dotyczy montażu finansowego z wykorzystaniem grantu). W ocenie BGK, wyniki współpracy Banku w wnioskodawcami w ramach dotychczasowych edycji wskazują, że </w:t>
      </w:r>
      <w:r>
        <w:rPr>
          <w:rFonts w:ascii="Arial" w:hAnsi="Arial" w:cs="Arial"/>
          <w:bCs/>
          <w:sz w:val="20"/>
          <w:szCs w:val="20"/>
        </w:rPr>
        <w:t xml:space="preserve">aby </w:t>
      </w:r>
      <w:r w:rsidRPr="00A822B3">
        <w:rPr>
          <w:rFonts w:ascii="Arial" w:hAnsi="Arial" w:cs="Arial"/>
          <w:bCs/>
          <w:sz w:val="20"/>
          <w:szCs w:val="20"/>
        </w:rPr>
        <w:t>efektywn</w:t>
      </w:r>
      <w:r>
        <w:rPr>
          <w:rFonts w:ascii="Arial" w:hAnsi="Arial" w:cs="Arial"/>
          <w:bCs/>
          <w:sz w:val="20"/>
          <w:szCs w:val="20"/>
        </w:rPr>
        <w:t>i</w:t>
      </w:r>
      <w:r w:rsidRPr="00A822B3">
        <w:rPr>
          <w:rFonts w:ascii="Arial" w:hAnsi="Arial" w:cs="Arial"/>
          <w:bCs/>
          <w:sz w:val="20"/>
          <w:szCs w:val="20"/>
        </w:rPr>
        <w:t>e uzupełni</w:t>
      </w:r>
      <w:r>
        <w:rPr>
          <w:rFonts w:ascii="Arial" w:hAnsi="Arial" w:cs="Arial"/>
          <w:bCs/>
          <w:sz w:val="20"/>
          <w:szCs w:val="20"/>
        </w:rPr>
        <w:t>ć</w:t>
      </w:r>
      <w:r w:rsidRPr="00A822B3">
        <w:rPr>
          <w:rFonts w:ascii="Arial" w:hAnsi="Arial" w:cs="Arial"/>
          <w:bCs/>
          <w:sz w:val="20"/>
          <w:szCs w:val="20"/>
        </w:rPr>
        <w:t xml:space="preserve"> grantem budżet projektu inwestycyjnego, </w:t>
      </w:r>
      <w:r>
        <w:rPr>
          <w:rFonts w:ascii="Arial" w:hAnsi="Arial" w:cs="Arial"/>
          <w:bCs/>
          <w:sz w:val="20"/>
          <w:szCs w:val="20"/>
        </w:rPr>
        <w:t>należy zwiększyć jego wysokość</w:t>
      </w:r>
      <w:r w:rsidRPr="00A822B3">
        <w:rPr>
          <w:rFonts w:ascii="Arial" w:hAnsi="Arial" w:cs="Arial"/>
          <w:bCs/>
          <w:sz w:val="20"/>
          <w:szCs w:val="20"/>
        </w:rPr>
        <w:t xml:space="preserve"> ponad 20%. </w:t>
      </w:r>
    </w:p>
    <w:p w:rsidR="00FD6100" w:rsidRPr="00A822B3" w:rsidRDefault="00FD6100" w:rsidP="00FD6100">
      <w:pPr>
        <w:pStyle w:val="Akapitzlist"/>
        <w:numPr>
          <w:ilvl w:val="0"/>
          <w:numId w:val="26"/>
        </w:numPr>
        <w:spacing w:after="120"/>
        <w:jc w:val="both"/>
        <w:rPr>
          <w:rFonts w:ascii="Arial" w:hAnsi="Arial" w:cs="Arial"/>
          <w:b/>
          <w:bCs/>
          <w:i/>
          <w:sz w:val="20"/>
          <w:szCs w:val="20"/>
        </w:rPr>
      </w:pPr>
      <w:r w:rsidRPr="00A822B3">
        <w:rPr>
          <w:rFonts w:ascii="Arial" w:hAnsi="Arial" w:cs="Arial"/>
          <w:b/>
          <w:bCs/>
          <w:i/>
          <w:sz w:val="20"/>
          <w:szCs w:val="20"/>
        </w:rPr>
        <w:t xml:space="preserve">brak możliwości stosowania dopłat do czynszów w programie „Mieszkanie na start” </w:t>
      </w:r>
      <w:r>
        <w:rPr>
          <w:rFonts w:ascii="Arial" w:hAnsi="Arial" w:cs="Arial"/>
          <w:b/>
          <w:bCs/>
          <w:i/>
          <w:sz w:val="20"/>
          <w:szCs w:val="20"/>
        </w:rPr>
        <w:t xml:space="preserve">do mieszkań wynajmowanych przez gminę od inwestora w celu podnajmu osobom fizycznym o niższym poziomie dochodów </w:t>
      </w:r>
    </w:p>
    <w:p w:rsidR="00FD6100" w:rsidRDefault="00FD6100" w:rsidP="00FD6100">
      <w:pPr>
        <w:spacing w:after="120" w:line="240" w:lineRule="auto"/>
        <w:jc w:val="both"/>
        <w:rPr>
          <w:rFonts w:ascii="Arial" w:hAnsi="Arial" w:cs="Arial"/>
          <w:bCs/>
          <w:sz w:val="20"/>
          <w:szCs w:val="20"/>
        </w:rPr>
      </w:pPr>
      <w:r>
        <w:rPr>
          <w:rFonts w:ascii="Arial" w:hAnsi="Arial" w:cs="Arial"/>
          <w:bCs/>
          <w:sz w:val="20"/>
          <w:szCs w:val="20"/>
        </w:rPr>
        <w:t xml:space="preserve">W ramach programu wsparcia społecznego budownictwa czynszowego poszerzane są możliwości wspierania gmin w działaniach zwiększających zasób dostępnych cenowo mieszkań czynszowych. </w:t>
      </w:r>
      <w:r w:rsidRPr="00A822B3">
        <w:rPr>
          <w:rFonts w:ascii="Arial" w:hAnsi="Arial" w:cs="Arial"/>
          <w:bCs/>
          <w:sz w:val="20"/>
          <w:szCs w:val="20"/>
        </w:rPr>
        <w:t xml:space="preserve">Szczególną rolę pełnić tutaj może podnajem mieszkań, połączony z różnymi formami wspieranej z budżetu państwa finansowej partycypacji JST w nowych inwestycjach mieszkaniowych towarzystw budownictwa społecznego. Przejęcie bezpośrednio przez gminę obowiązku uiszczania czynszu należnego inwestorowi może być skuteczną formą </w:t>
      </w:r>
      <w:r w:rsidRPr="00A822B3">
        <w:rPr>
          <w:rFonts w:ascii="Arial" w:hAnsi="Arial" w:cs="Arial"/>
          <w:sz w:val="20"/>
          <w:szCs w:val="20"/>
        </w:rPr>
        <w:t>pomocy mieszkańcom w sytuacji, która uzasadnia brak stosowania warunku posiadania przez najemcę zdolności czynszowej – może to dotyczyć np. byłych lokatorów mieszkaniowego zasobu gminy, którym gmina zamierza zaoferować nowe lokale (np. łańcuch przeprowadzek). W programie „Mieszkanie na start” nie jest to jednak rozwiązanie możliwe do zastosowania. W aktualnym stanie prawnym możliwość stosowania dopłat do czynszów w programie występuje co do zasady wyłącznie w przypadku, gdy lokator wynajmuje mieszkanie bezpośrednio od inwestora, tak więc możliwość efektywnego połączenia programów wsparcia przez gminę jest ograniczona.</w:t>
      </w:r>
      <w:r w:rsidRPr="00A822B3">
        <w:rPr>
          <w:rFonts w:ascii="Arial" w:hAnsi="Arial" w:cs="Arial"/>
          <w:bCs/>
          <w:sz w:val="20"/>
          <w:szCs w:val="20"/>
        </w:rPr>
        <w:t xml:space="preserve"> </w:t>
      </w:r>
    </w:p>
    <w:p w:rsidR="00FD6100" w:rsidRPr="00A822B3" w:rsidRDefault="00FD6100" w:rsidP="00FD6100">
      <w:pPr>
        <w:spacing w:after="120" w:line="240" w:lineRule="auto"/>
        <w:jc w:val="both"/>
        <w:rPr>
          <w:rFonts w:ascii="Arial" w:hAnsi="Arial" w:cs="Arial"/>
          <w:sz w:val="20"/>
          <w:szCs w:val="20"/>
        </w:rPr>
      </w:pPr>
    </w:p>
    <w:p w:rsidR="00FD6100" w:rsidRPr="00A822B3" w:rsidRDefault="00FD6100" w:rsidP="00FD6100">
      <w:pPr>
        <w:pStyle w:val="Akapitzlist"/>
        <w:numPr>
          <w:ilvl w:val="0"/>
          <w:numId w:val="23"/>
        </w:numPr>
        <w:spacing w:after="120"/>
        <w:jc w:val="both"/>
        <w:rPr>
          <w:rFonts w:ascii="Arial" w:hAnsi="Arial" w:cs="Arial"/>
          <w:b/>
          <w:bCs/>
          <w:sz w:val="20"/>
          <w:szCs w:val="20"/>
        </w:rPr>
      </w:pPr>
      <w:r w:rsidRPr="00A822B3">
        <w:rPr>
          <w:rFonts w:ascii="Arial" w:hAnsi="Arial" w:cs="Arial"/>
          <w:b/>
          <w:sz w:val="20"/>
          <w:szCs w:val="20"/>
        </w:rPr>
        <w:t>mało elastyczne możliwości wykorzystywania społecznego budownictwa czynszowego przez gminy i organizacje świadczące pomoc społeczną</w:t>
      </w:r>
      <w:r>
        <w:rPr>
          <w:rFonts w:ascii="Arial" w:hAnsi="Arial" w:cs="Arial"/>
          <w:b/>
          <w:sz w:val="20"/>
          <w:szCs w:val="20"/>
        </w:rPr>
        <w:t xml:space="preserve"> poprzez czasowe udostępnianie lokali podopiecznym </w:t>
      </w:r>
    </w:p>
    <w:p w:rsidR="00FD6100" w:rsidRPr="00466C32" w:rsidRDefault="00FD6100" w:rsidP="00FD6100">
      <w:pPr>
        <w:spacing w:after="120" w:line="240" w:lineRule="auto"/>
        <w:jc w:val="both"/>
        <w:rPr>
          <w:rFonts w:ascii="Arial" w:hAnsi="Arial" w:cs="Arial"/>
          <w:sz w:val="20"/>
          <w:szCs w:val="20"/>
        </w:rPr>
      </w:pPr>
      <w:r w:rsidRPr="00466C32">
        <w:rPr>
          <w:rFonts w:ascii="Arial" w:hAnsi="Arial" w:cs="Arial"/>
          <w:sz w:val="20"/>
          <w:szCs w:val="20"/>
        </w:rPr>
        <w:t xml:space="preserve">Obiektywnie duży potencjał programu wsparcia </w:t>
      </w:r>
      <w:r>
        <w:rPr>
          <w:rFonts w:ascii="Arial" w:hAnsi="Arial" w:cs="Arial"/>
          <w:sz w:val="20"/>
          <w:szCs w:val="20"/>
        </w:rPr>
        <w:t>społecznego budownictwa czynszowego</w:t>
      </w:r>
      <w:r w:rsidRPr="00466C32">
        <w:rPr>
          <w:rFonts w:ascii="Arial" w:hAnsi="Arial" w:cs="Arial"/>
          <w:sz w:val="20"/>
          <w:szCs w:val="20"/>
        </w:rPr>
        <w:t xml:space="preserve"> w zakresie dostarczania organizacjom pozarządowym, jak również gminom, mieszkań przeznaczonych do czasowego ich udostępniania w ramach dedykowanych danej problematyce społecznej misji, nie jest wykorzystywany. Aktualnie jest on ograniczony do możliwości prowadzenia mieszkań chronionych, zgodnie z</w:t>
      </w:r>
      <w:r>
        <w:rPr>
          <w:rFonts w:ascii="Arial" w:hAnsi="Arial" w:cs="Arial"/>
          <w:sz w:val="20"/>
          <w:szCs w:val="20"/>
        </w:rPr>
        <w:t xml:space="preserve"> przepisami o pomocy społecznej</w:t>
      </w:r>
      <w:r w:rsidRPr="00466C32">
        <w:rPr>
          <w:rFonts w:ascii="Arial" w:hAnsi="Arial" w:cs="Arial"/>
          <w:sz w:val="20"/>
          <w:szCs w:val="20"/>
        </w:rPr>
        <w:t xml:space="preserve"> lub możliwości wynajmu mieszkania czynszowego wybudowanego w ramach programu wsparcia organizacji pożytku publicznego w celu ulokowania w nim placówki opiekuńczo-wychowawczej dla nie więcej niż czternaściorga dzieci. Nie są to rozwiązania wystarczające. </w:t>
      </w:r>
      <w:r w:rsidRPr="00A822B3">
        <w:rPr>
          <w:rFonts w:ascii="Arial" w:hAnsi="Arial" w:cs="Arial"/>
          <w:sz w:val="20"/>
          <w:szCs w:val="20"/>
        </w:rPr>
        <w:t>Mieszania w TBS w większym stopniu mogłyby stanowić bazę dla realizacji  współpracy TBS z sektorem NGO innowacji pilotażowych.</w:t>
      </w:r>
    </w:p>
    <w:p w:rsidR="00FD6100" w:rsidRPr="00466C32" w:rsidRDefault="00FD6100" w:rsidP="00FD6100">
      <w:pPr>
        <w:spacing w:after="120" w:line="240" w:lineRule="auto"/>
        <w:jc w:val="both"/>
        <w:rPr>
          <w:rFonts w:ascii="Arial" w:hAnsi="Arial" w:cs="Arial"/>
          <w:sz w:val="20"/>
          <w:szCs w:val="20"/>
        </w:rPr>
      </w:pPr>
      <w:r w:rsidRPr="00466C32">
        <w:rPr>
          <w:rFonts w:ascii="Arial" w:hAnsi="Arial" w:cs="Arial"/>
          <w:sz w:val="20"/>
          <w:szCs w:val="20"/>
        </w:rPr>
        <w:t xml:space="preserve">Należy bowiem zauważyć, że organizacje pożytku publicznego są w stanie zabezpieczyć kadry i wolontariat, jak również pozyskiwać finansowanie na usługi opiekuńcze w mieszkaniach. Należy zatem lepiej dostosować program TBS do dobrych praktyk z udziałem organizacji pożytku publicznego, które mogą występować jako partnerzy organizujący i/lub świadczący usługi wsparcia dla mieszkańców tych zasobów. Warto wziąć pod uwagę również tworzenie przestrzeni dla wykorzystywania programu wsparcia społecznego budownictwa czynszowego w innych społecznych programach rządu. </w:t>
      </w:r>
    </w:p>
    <w:p w:rsidR="00FD6100" w:rsidRPr="00A822B3" w:rsidRDefault="00FD6100" w:rsidP="00FD6100">
      <w:pPr>
        <w:spacing w:after="120" w:line="240" w:lineRule="auto"/>
        <w:jc w:val="both"/>
        <w:rPr>
          <w:rFonts w:ascii="Arial" w:hAnsi="Arial" w:cs="Arial"/>
          <w:sz w:val="20"/>
          <w:szCs w:val="20"/>
        </w:rPr>
      </w:pPr>
    </w:p>
    <w:p w:rsidR="00FD6100" w:rsidRPr="00A822B3" w:rsidRDefault="00FD6100" w:rsidP="00FD6100">
      <w:pPr>
        <w:pStyle w:val="Akapitzlist"/>
        <w:numPr>
          <w:ilvl w:val="0"/>
          <w:numId w:val="23"/>
        </w:numPr>
        <w:spacing w:after="120"/>
        <w:jc w:val="both"/>
        <w:rPr>
          <w:rFonts w:ascii="Arial" w:hAnsi="Arial" w:cs="Arial"/>
          <w:b/>
          <w:sz w:val="20"/>
          <w:szCs w:val="20"/>
        </w:rPr>
      </w:pPr>
      <w:r w:rsidRPr="00A822B3">
        <w:rPr>
          <w:rFonts w:ascii="Arial" w:hAnsi="Arial" w:cs="Arial"/>
          <w:b/>
          <w:sz w:val="20"/>
          <w:szCs w:val="20"/>
        </w:rPr>
        <w:t>nieuporządkowana formuła partycypacji własnej lokatora w TBS</w:t>
      </w:r>
    </w:p>
    <w:p w:rsidR="00FD6100" w:rsidRPr="00A822B3" w:rsidRDefault="00FD6100" w:rsidP="00FD6100">
      <w:pPr>
        <w:spacing w:after="120" w:line="240" w:lineRule="auto"/>
        <w:jc w:val="both"/>
        <w:rPr>
          <w:rFonts w:ascii="Arial" w:hAnsi="Arial" w:cs="Arial"/>
          <w:bCs/>
          <w:sz w:val="20"/>
          <w:szCs w:val="20"/>
        </w:rPr>
      </w:pPr>
      <w:r w:rsidRPr="00A822B3">
        <w:rPr>
          <w:rFonts w:ascii="Arial" w:hAnsi="Arial" w:cs="Arial"/>
          <w:bCs/>
          <w:sz w:val="20"/>
          <w:szCs w:val="20"/>
        </w:rPr>
        <w:t xml:space="preserve">Występuje konieczność nowego zdefiniowania roli, jaką na etapach finansowania budowy, a następnie użytkowania mieszkań TBS, pełnić może partycypacja lokatora w kosztach budowy mieszkania. Kwestia ta powinna być połączona z analizą obecnych ograniczeń / braku możliwości nabywania tytułu prawa własności do mieszkań czynszowych w zasobach TBS, wybudowanych w ramach programów wsparcia. </w:t>
      </w:r>
    </w:p>
    <w:p w:rsidR="00FD6100" w:rsidRPr="00A822B3" w:rsidRDefault="00FD6100" w:rsidP="00FD6100">
      <w:pPr>
        <w:numPr>
          <w:ilvl w:val="0"/>
          <w:numId w:val="24"/>
        </w:numPr>
        <w:spacing w:after="120" w:line="240" w:lineRule="auto"/>
        <w:jc w:val="both"/>
        <w:rPr>
          <w:rFonts w:ascii="Arial" w:hAnsi="Arial" w:cs="Arial"/>
          <w:b/>
          <w:bCs/>
          <w:i/>
          <w:sz w:val="20"/>
          <w:szCs w:val="20"/>
        </w:rPr>
      </w:pPr>
      <w:r w:rsidRPr="00A822B3">
        <w:rPr>
          <w:rFonts w:ascii="Arial" w:hAnsi="Arial" w:cs="Arial"/>
          <w:b/>
          <w:bCs/>
          <w:i/>
          <w:sz w:val="20"/>
          <w:szCs w:val="20"/>
        </w:rPr>
        <w:t xml:space="preserve">wymóg partycypacji lokatora w kosztach budowy </w:t>
      </w:r>
      <w:r>
        <w:rPr>
          <w:rFonts w:ascii="Arial" w:hAnsi="Arial" w:cs="Arial"/>
          <w:b/>
          <w:bCs/>
          <w:i/>
          <w:sz w:val="20"/>
          <w:szCs w:val="20"/>
        </w:rPr>
        <w:t>jako jeden</w:t>
      </w:r>
      <w:r w:rsidRPr="00A822B3">
        <w:rPr>
          <w:rFonts w:ascii="Arial" w:hAnsi="Arial" w:cs="Arial"/>
          <w:b/>
          <w:bCs/>
          <w:i/>
          <w:sz w:val="20"/>
          <w:szCs w:val="20"/>
        </w:rPr>
        <w:t xml:space="preserve"> z powodów mniejszej dostępności do mieszkań w TBS dla mniej zamożnych gospodarstw domowych ubiegających się o najem</w:t>
      </w:r>
    </w:p>
    <w:p w:rsidR="00FD6100" w:rsidRPr="00A822B3" w:rsidRDefault="00FD6100" w:rsidP="00FD6100">
      <w:pPr>
        <w:spacing w:after="120" w:line="240" w:lineRule="auto"/>
        <w:jc w:val="both"/>
        <w:rPr>
          <w:rFonts w:ascii="Arial" w:hAnsi="Arial" w:cs="Arial"/>
          <w:bCs/>
          <w:sz w:val="20"/>
          <w:szCs w:val="20"/>
        </w:rPr>
      </w:pPr>
      <w:r w:rsidRPr="00A822B3">
        <w:rPr>
          <w:rFonts w:ascii="Arial" w:hAnsi="Arial" w:cs="Arial"/>
          <w:bCs/>
          <w:sz w:val="20"/>
          <w:szCs w:val="20"/>
        </w:rPr>
        <w:t>Konieczność wniesienia równowartości nawet 30% kosztów budowy mieszkania przez osoby starające się o najem lokalu mieszkalnego w TBS, jako warunek jaki może postawić przed przyszłym lokatorem inwestor, jest czynnikiem ograniczającym dostępność mieszkań dla osób mniej zamożnych (nie posiadających oszczędności). Próby ograniczania roli partycypacji własnej, jakie ustawodawca podejmował od reaktywacji programu preferencyjnych kredytów w 2016 r. w celu lepszego adresowania mieszkań społecznych czynszowych do bardziej potrzebujących, koncentrowały się na:</w:t>
      </w:r>
    </w:p>
    <w:p w:rsidR="00FD6100" w:rsidRPr="00A822B3" w:rsidRDefault="00FD6100" w:rsidP="00FD6100">
      <w:pPr>
        <w:pStyle w:val="Akapitzlist"/>
        <w:numPr>
          <w:ilvl w:val="0"/>
          <w:numId w:val="25"/>
        </w:numPr>
        <w:spacing w:after="120"/>
        <w:jc w:val="both"/>
        <w:rPr>
          <w:rFonts w:ascii="Arial" w:hAnsi="Arial" w:cs="Arial"/>
          <w:bCs/>
          <w:sz w:val="20"/>
          <w:szCs w:val="20"/>
        </w:rPr>
      </w:pPr>
      <w:r w:rsidRPr="00A822B3">
        <w:rPr>
          <w:rFonts w:ascii="Arial" w:hAnsi="Arial" w:cs="Arial"/>
          <w:bCs/>
          <w:sz w:val="20"/>
          <w:szCs w:val="20"/>
        </w:rPr>
        <w:t>zmniejszeniu maksymalnego poziomu wkładu własnego lokatora do maksymalnie 25% kosztów budowy;</w:t>
      </w:r>
    </w:p>
    <w:p w:rsidR="00FD6100" w:rsidRPr="00A822B3" w:rsidRDefault="00FD6100" w:rsidP="00FD6100">
      <w:pPr>
        <w:pStyle w:val="Akapitzlist"/>
        <w:numPr>
          <w:ilvl w:val="0"/>
          <w:numId w:val="25"/>
        </w:numPr>
        <w:spacing w:after="120"/>
        <w:jc w:val="both"/>
        <w:rPr>
          <w:rFonts w:ascii="Arial" w:hAnsi="Arial" w:cs="Arial"/>
          <w:bCs/>
          <w:sz w:val="20"/>
          <w:szCs w:val="20"/>
        </w:rPr>
      </w:pPr>
      <w:r w:rsidRPr="00A822B3">
        <w:rPr>
          <w:rFonts w:ascii="Arial" w:hAnsi="Arial" w:cs="Arial"/>
          <w:bCs/>
          <w:sz w:val="20"/>
          <w:szCs w:val="20"/>
        </w:rPr>
        <w:t>różnicowaniu kryteriów dochodów uprawniających do najmu mieszkań w TBS wybudowanych w ramach programów preferencyjnych kredytów BGK (do 2009 r. kredyty z KFM, obecnie realizowany od 201</w:t>
      </w:r>
      <w:r>
        <w:rPr>
          <w:rFonts w:ascii="Arial" w:hAnsi="Arial" w:cs="Arial"/>
          <w:bCs/>
          <w:sz w:val="20"/>
          <w:szCs w:val="20"/>
        </w:rPr>
        <w:t>5</w:t>
      </w:r>
      <w:r w:rsidRPr="00A822B3">
        <w:rPr>
          <w:rFonts w:ascii="Arial" w:hAnsi="Arial" w:cs="Arial"/>
          <w:bCs/>
          <w:sz w:val="20"/>
          <w:szCs w:val="20"/>
        </w:rPr>
        <w:t xml:space="preserve"> r. nowy  program społecznego budownictwa czynszowego), w celu zapewnienia obowiązku stosowania bardziej społecznych kryteriów w przypadku, gdy warunki spłaty kredytu na to pozwalały;</w:t>
      </w:r>
    </w:p>
    <w:p w:rsidR="00FD6100" w:rsidRPr="00A822B3" w:rsidRDefault="00FD6100" w:rsidP="00FD6100">
      <w:pPr>
        <w:pStyle w:val="Akapitzlist"/>
        <w:numPr>
          <w:ilvl w:val="0"/>
          <w:numId w:val="25"/>
        </w:numPr>
        <w:spacing w:after="120"/>
        <w:jc w:val="both"/>
        <w:rPr>
          <w:rFonts w:ascii="Arial" w:hAnsi="Arial" w:cs="Arial"/>
          <w:bCs/>
          <w:sz w:val="20"/>
          <w:szCs w:val="20"/>
        </w:rPr>
      </w:pPr>
      <w:r w:rsidRPr="00A822B3">
        <w:rPr>
          <w:rFonts w:ascii="Arial" w:hAnsi="Arial" w:cs="Arial"/>
          <w:bCs/>
          <w:sz w:val="20"/>
          <w:szCs w:val="20"/>
        </w:rPr>
        <w:t>zwiększeniu roli partycypacji gminy, poprzez dofinansowanie części (50%) lub całości (możliwość jaką daje nowy grant z FD w wysokości obecnie 20% kosztów inwestycji) finansowego zaangażowania JST w budowę mieszkań przez TBS;</w:t>
      </w:r>
    </w:p>
    <w:p w:rsidR="00FD6100" w:rsidRPr="00A822B3" w:rsidRDefault="00FD6100" w:rsidP="00FD6100">
      <w:pPr>
        <w:pStyle w:val="Akapitzlist"/>
        <w:numPr>
          <w:ilvl w:val="0"/>
          <w:numId w:val="25"/>
        </w:numPr>
        <w:spacing w:after="120"/>
        <w:jc w:val="both"/>
        <w:rPr>
          <w:rFonts w:ascii="Arial" w:hAnsi="Arial" w:cs="Arial"/>
          <w:bCs/>
          <w:sz w:val="20"/>
          <w:szCs w:val="20"/>
        </w:rPr>
      </w:pPr>
      <w:r w:rsidRPr="00A822B3">
        <w:rPr>
          <w:rFonts w:ascii="Arial" w:hAnsi="Arial" w:cs="Arial"/>
          <w:bCs/>
          <w:sz w:val="20"/>
          <w:szCs w:val="20"/>
        </w:rPr>
        <w:t>wprowadzeniu nowych form partycypacji osób trzecich, jaką może stanowić przejściowe zaangażowanie funduszu inwestycyjnego aktywów niepublicznych.</w:t>
      </w:r>
    </w:p>
    <w:p w:rsidR="00FD6100" w:rsidRPr="00A822B3" w:rsidRDefault="00FD6100" w:rsidP="00FD6100">
      <w:pPr>
        <w:spacing w:after="120" w:line="240" w:lineRule="auto"/>
        <w:jc w:val="both"/>
        <w:rPr>
          <w:rFonts w:ascii="Arial" w:hAnsi="Arial" w:cs="Arial"/>
          <w:bCs/>
          <w:sz w:val="20"/>
          <w:szCs w:val="20"/>
        </w:rPr>
      </w:pPr>
      <w:r w:rsidRPr="00A822B3">
        <w:rPr>
          <w:rFonts w:ascii="Arial" w:hAnsi="Arial" w:cs="Arial"/>
          <w:bCs/>
          <w:sz w:val="20"/>
          <w:szCs w:val="20"/>
        </w:rPr>
        <w:t>Poza ostatnim, nadal nowym rozwiązaniem, zmiany powyższe okazały się niewystarczające, będąc przedmiotem ponownych korekt (więcej w punktach poniżej).</w:t>
      </w:r>
    </w:p>
    <w:p w:rsidR="00FD6100" w:rsidRPr="00A822B3" w:rsidRDefault="00FD6100" w:rsidP="00FD6100">
      <w:pPr>
        <w:numPr>
          <w:ilvl w:val="0"/>
          <w:numId w:val="24"/>
        </w:numPr>
        <w:spacing w:after="120" w:line="240" w:lineRule="auto"/>
        <w:jc w:val="both"/>
        <w:rPr>
          <w:rFonts w:ascii="Arial" w:hAnsi="Arial" w:cs="Arial"/>
          <w:b/>
          <w:bCs/>
          <w:i/>
          <w:sz w:val="20"/>
          <w:szCs w:val="20"/>
        </w:rPr>
      </w:pPr>
      <w:r w:rsidRPr="00A822B3">
        <w:rPr>
          <w:rFonts w:ascii="Arial" w:hAnsi="Arial" w:cs="Arial"/>
          <w:b/>
          <w:bCs/>
          <w:i/>
          <w:sz w:val="20"/>
          <w:szCs w:val="20"/>
        </w:rPr>
        <w:t xml:space="preserve">zakaz lub niska partycypacja własna lokatora </w:t>
      </w:r>
      <w:r>
        <w:rPr>
          <w:rFonts w:ascii="Arial" w:hAnsi="Arial" w:cs="Arial"/>
          <w:b/>
          <w:bCs/>
          <w:i/>
          <w:sz w:val="20"/>
          <w:szCs w:val="20"/>
        </w:rPr>
        <w:t>jako</w:t>
      </w:r>
      <w:r w:rsidRPr="00A822B3">
        <w:rPr>
          <w:rFonts w:ascii="Arial" w:hAnsi="Arial" w:cs="Arial"/>
          <w:b/>
          <w:bCs/>
          <w:i/>
          <w:sz w:val="20"/>
          <w:szCs w:val="20"/>
        </w:rPr>
        <w:t xml:space="preserve"> rozwiązanie niezapewniające dostatecznego montażu finansowego nowych inwestycji społecznego budownictwa czynszowego</w:t>
      </w:r>
    </w:p>
    <w:p w:rsidR="00FD6100" w:rsidRPr="00A822B3" w:rsidRDefault="00FD6100" w:rsidP="00FD6100">
      <w:pPr>
        <w:spacing w:after="120" w:line="240" w:lineRule="auto"/>
        <w:jc w:val="both"/>
        <w:rPr>
          <w:rFonts w:ascii="Arial" w:hAnsi="Arial" w:cs="Arial"/>
          <w:bCs/>
          <w:sz w:val="20"/>
          <w:szCs w:val="20"/>
        </w:rPr>
      </w:pPr>
      <w:r>
        <w:rPr>
          <w:rFonts w:ascii="Arial" w:hAnsi="Arial" w:cs="Arial"/>
          <w:sz w:val="20"/>
          <w:szCs w:val="20"/>
        </w:rPr>
        <w:t xml:space="preserve">Ograniczenia w montażu finansowym inwestycji powodują, że pomimo negatywnego wpływu na dostępność mieszkań, TBS nadal pobierają partycypację od lokatora. </w:t>
      </w:r>
      <w:r>
        <w:rPr>
          <w:rFonts w:ascii="Arial" w:hAnsi="Arial" w:cs="Arial"/>
          <w:bCs/>
          <w:sz w:val="20"/>
          <w:szCs w:val="20"/>
        </w:rPr>
        <w:t xml:space="preserve">Należy bowiem zauważyć, że od inwestora wymaga się </w:t>
      </w:r>
      <w:r w:rsidRPr="00A822B3">
        <w:rPr>
          <w:rFonts w:ascii="Arial" w:hAnsi="Arial" w:cs="Arial"/>
          <w:bCs/>
          <w:sz w:val="20"/>
          <w:szCs w:val="20"/>
        </w:rPr>
        <w:t>zgromadzenia środków bezzwrotnych w kwocie pozwalającej – pomimo obowiązku spłacania zobowiązań zaciągniętych w związku z inwestycją – utrzymywać ograniczony ustawą poziom maksymalnego czynszu na poziomie ok. 50% niższym od czynszów rynkowych. Pomimo nowych form wspierania budownictwa czynszowego z budżetu państwa</w:t>
      </w:r>
      <w:r w:rsidRPr="00A822B3">
        <w:rPr>
          <w:rFonts w:ascii="Arial" w:hAnsi="Arial" w:cs="Arial"/>
          <w:sz w:val="20"/>
          <w:szCs w:val="20"/>
        </w:rPr>
        <w:t xml:space="preserve"> obniżony w 2015 r. do 25% wskaźnik okazał się w praktyce zbyt niski</w:t>
      </w:r>
      <w:r>
        <w:rPr>
          <w:rFonts w:ascii="Arial" w:hAnsi="Arial" w:cs="Arial"/>
          <w:bCs/>
          <w:sz w:val="20"/>
          <w:szCs w:val="20"/>
        </w:rPr>
        <w:t>. Z</w:t>
      </w:r>
      <w:r w:rsidRPr="00A822B3">
        <w:rPr>
          <w:rFonts w:ascii="Arial" w:hAnsi="Arial" w:cs="Arial"/>
          <w:bCs/>
          <w:sz w:val="20"/>
          <w:szCs w:val="20"/>
        </w:rPr>
        <w:t xml:space="preserve"> powodu braku wystarczających środków kolejne zmiany w ustawie </w:t>
      </w:r>
      <w:r w:rsidRPr="00A822B3">
        <w:rPr>
          <w:rFonts w:ascii="Arial" w:hAnsi="Arial" w:cs="Arial"/>
          <w:sz w:val="20"/>
          <w:szCs w:val="20"/>
        </w:rPr>
        <w:t xml:space="preserve">przywróciły </w:t>
      </w:r>
      <w:r w:rsidRPr="00A822B3">
        <w:rPr>
          <w:rFonts w:ascii="Arial" w:hAnsi="Arial" w:cs="Arial"/>
          <w:spacing w:val="-2"/>
          <w:sz w:val="20"/>
          <w:szCs w:val="20"/>
        </w:rPr>
        <w:t>30%-wy maksymalny poziom partycypacji najemcy w kosztach budowy lokalu mieszkalnego</w:t>
      </w:r>
      <w:r w:rsidRPr="00A822B3">
        <w:rPr>
          <w:rFonts w:ascii="Arial" w:hAnsi="Arial" w:cs="Arial"/>
          <w:sz w:val="20"/>
          <w:szCs w:val="20"/>
        </w:rPr>
        <w:t xml:space="preserve">. </w:t>
      </w:r>
    </w:p>
    <w:p w:rsidR="00FD6100" w:rsidRPr="00A822B3" w:rsidRDefault="00FD6100" w:rsidP="00FD6100">
      <w:pPr>
        <w:spacing w:after="120" w:line="240" w:lineRule="auto"/>
        <w:jc w:val="both"/>
        <w:rPr>
          <w:rFonts w:ascii="Arial" w:hAnsi="Arial" w:cs="Arial"/>
          <w:sz w:val="20"/>
          <w:szCs w:val="20"/>
        </w:rPr>
      </w:pPr>
      <w:r>
        <w:rPr>
          <w:rFonts w:ascii="Arial" w:hAnsi="Arial" w:cs="Arial"/>
          <w:sz w:val="20"/>
          <w:szCs w:val="20"/>
        </w:rPr>
        <w:t>Uzasadnione jest zatem uwzględnienie partycypacji lokatora</w:t>
      </w:r>
      <w:r w:rsidRPr="00A822B3">
        <w:rPr>
          <w:rFonts w:ascii="Arial" w:hAnsi="Arial" w:cs="Arial"/>
          <w:sz w:val="20"/>
          <w:szCs w:val="20"/>
        </w:rPr>
        <w:t xml:space="preserve"> w prawach, jakie na etapie użytkowania mieszkania czynszowego powinien mieć lokator partycypujący w kosztach budowy. </w:t>
      </w:r>
      <w:r>
        <w:rPr>
          <w:rFonts w:ascii="Arial" w:hAnsi="Arial" w:cs="Arial"/>
          <w:sz w:val="20"/>
          <w:szCs w:val="20"/>
        </w:rPr>
        <w:t>Dalsze utrzymanie możliwości pobierania od lokatora stosunkowo wysokich kwot z tytułu partycypacji własnej uzasadnia konieczność dalszej analizy przepisów w kierunku możliwości uzyskania przez najemcę w przyszłości prawa własności mieszkania.</w:t>
      </w:r>
    </w:p>
    <w:p w:rsidR="00FD6100" w:rsidRPr="00A822B3" w:rsidRDefault="00FD6100" w:rsidP="00FD6100">
      <w:pPr>
        <w:pStyle w:val="Akapitzlist"/>
        <w:numPr>
          <w:ilvl w:val="0"/>
          <w:numId w:val="24"/>
        </w:numPr>
        <w:spacing w:after="120"/>
        <w:jc w:val="both"/>
        <w:rPr>
          <w:rFonts w:ascii="Arial" w:hAnsi="Arial" w:cs="Arial"/>
          <w:b/>
          <w:bCs/>
          <w:i/>
          <w:sz w:val="20"/>
          <w:szCs w:val="20"/>
        </w:rPr>
      </w:pPr>
      <w:r w:rsidRPr="00A822B3">
        <w:rPr>
          <w:rFonts w:ascii="Arial" w:hAnsi="Arial" w:cs="Arial"/>
          <w:b/>
          <w:bCs/>
          <w:i/>
          <w:sz w:val="20"/>
          <w:szCs w:val="20"/>
        </w:rPr>
        <w:t>ograniczone możliwości odzyskania środków z tytułu partycypacji własnej przez lokatora</w:t>
      </w:r>
    </w:p>
    <w:p w:rsidR="00FD6100" w:rsidRPr="00A822B3" w:rsidRDefault="00FD6100" w:rsidP="00FD6100">
      <w:pPr>
        <w:spacing w:after="120" w:line="240" w:lineRule="auto"/>
        <w:jc w:val="both"/>
        <w:rPr>
          <w:rFonts w:ascii="Arial" w:hAnsi="Arial" w:cs="Arial"/>
          <w:bCs/>
          <w:sz w:val="20"/>
          <w:szCs w:val="20"/>
        </w:rPr>
      </w:pPr>
      <w:r w:rsidRPr="00A822B3">
        <w:rPr>
          <w:rFonts w:ascii="Arial" w:hAnsi="Arial" w:cs="Arial"/>
          <w:bCs/>
          <w:sz w:val="20"/>
          <w:szCs w:val="20"/>
        </w:rPr>
        <w:t>W aktualnym stanie prawnym najemca, będący stroną umowy partycypacji w kosztach budowy, może odzyskać zwaloryzowaną kwotę wniesionych środków co do zasady wyłącznie w okresie rozwiązania umowy najmu  i opróżnienia lokalu. Rozwiązanie to jest jedną z głównych przyczyn presji części lokatorów</w:t>
      </w:r>
      <w:r>
        <w:rPr>
          <w:rFonts w:ascii="Arial" w:hAnsi="Arial" w:cs="Arial"/>
          <w:bCs/>
          <w:sz w:val="20"/>
          <w:szCs w:val="20"/>
        </w:rPr>
        <w:t xml:space="preserve">, </w:t>
      </w:r>
      <w:r w:rsidRPr="00A822B3">
        <w:rPr>
          <w:rFonts w:ascii="Arial" w:hAnsi="Arial" w:cs="Arial"/>
          <w:bCs/>
          <w:sz w:val="20"/>
          <w:szCs w:val="20"/>
        </w:rPr>
        <w:t>nie mających alternatywy dotyczącej wynajmu lub zakupu innego mieszkania</w:t>
      </w:r>
      <w:r>
        <w:rPr>
          <w:rFonts w:ascii="Arial" w:hAnsi="Arial" w:cs="Arial"/>
          <w:bCs/>
          <w:sz w:val="20"/>
          <w:szCs w:val="20"/>
        </w:rPr>
        <w:t xml:space="preserve">, </w:t>
      </w:r>
      <w:r w:rsidRPr="00A822B3">
        <w:rPr>
          <w:rFonts w:ascii="Arial" w:hAnsi="Arial" w:cs="Arial"/>
          <w:bCs/>
          <w:sz w:val="20"/>
          <w:szCs w:val="20"/>
        </w:rPr>
        <w:t xml:space="preserve">na prywatyzację mieszkań w związku z poniesionymi w przeszłości kosztami budowy. </w:t>
      </w:r>
    </w:p>
    <w:p w:rsidR="00FD6100" w:rsidRPr="00A822B3" w:rsidRDefault="00FD6100" w:rsidP="00FD6100">
      <w:pPr>
        <w:spacing w:after="120" w:line="240" w:lineRule="auto"/>
        <w:jc w:val="both"/>
        <w:rPr>
          <w:rFonts w:ascii="Arial" w:hAnsi="Arial" w:cs="Arial"/>
          <w:bCs/>
          <w:sz w:val="20"/>
          <w:szCs w:val="20"/>
        </w:rPr>
      </w:pPr>
      <w:r w:rsidRPr="00A822B3">
        <w:rPr>
          <w:rFonts w:ascii="Arial" w:hAnsi="Arial" w:cs="Arial"/>
          <w:bCs/>
          <w:sz w:val="20"/>
          <w:szCs w:val="20"/>
        </w:rPr>
        <w:t xml:space="preserve">Jest uzasadnione, aby rozwiązania mające na celu zrekompensowanie najemcy finansowego trudu współfinansowania budowy nie ograniczały się wyłącznie do możliwości zwrotu zwaloryzowanej partycypacji w momencie zakończenia umowy najmu. </w:t>
      </w:r>
      <w:r>
        <w:rPr>
          <w:rFonts w:ascii="Arial" w:hAnsi="Arial" w:cs="Arial"/>
          <w:bCs/>
          <w:sz w:val="20"/>
          <w:szCs w:val="20"/>
        </w:rPr>
        <w:t xml:space="preserve">Uzasadnione jest wobec tego </w:t>
      </w:r>
      <w:r w:rsidRPr="00A822B3">
        <w:rPr>
          <w:rFonts w:ascii="Arial" w:hAnsi="Arial" w:cs="Arial"/>
          <w:bCs/>
          <w:sz w:val="20"/>
          <w:szCs w:val="20"/>
        </w:rPr>
        <w:t>poszukiwanie nowych możliwości rozliczenia partycypacji własnej pomiędzy lokatorem a TBS, bez konieczności opuszczenia lokalu lub wykupu mieszkania na własność, dostosowanych do szczególnych na danym etapie życia potrzeb / aktualnej sytuacji życiowej lokatora.</w:t>
      </w:r>
    </w:p>
    <w:p w:rsidR="00FD6100" w:rsidRPr="00A822B3" w:rsidRDefault="00FD6100" w:rsidP="00FD6100">
      <w:pPr>
        <w:numPr>
          <w:ilvl w:val="0"/>
          <w:numId w:val="24"/>
        </w:numPr>
        <w:spacing w:after="120" w:line="240" w:lineRule="auto"/>
        <w:jc w:val="both"/>
        <w:rPr>
          <w:rFonts w:ascii="Arial" w:hAnsi="Arial" w:cs="Arial"/>
          <w:b/>
          <w:bCs/>
          <w:i/>
          <w:sz w:val="20"/>
          <w:szCs w:val="20"/>
        </w:rPr>
      </w:pPr>
      <w:r w:rsidRPr="00A822B3">
        <w:rPr>
          <w:rFonts w:ascii="Arial" w:hAnsi="Arial" w:cs="Arial"/>
          <w:b/>
          <w:bCs/>
          <w:i/>
          <w:sz w:val="20"/>
          <w:szCs w:val="20"/>
        </w:rPr>
        <w:t>pozorny mechanizm pozwalający pośrednio odzyskać środki z partycypacji przez lokatora, poprzez rozliczenie ceny nabycia mieszkania w określonej ustawowo formule warunkowej prywatyzacji</w:t>
      </w:r>
    </w:p>
    <w:p w:rsidR="00FD6100" w:rsidRPr="00A822B3" w:rsidRDefault="00FD6100" w:rsidP="00FD6100">
      <w:pPr>
        <w:spacing w:after="120" w:line="240" w:lineRule="auto"/>
        <w:jc w:val="both"/>
        <w:rPr>
          <w:rFonts w:ascii="Arial" w:hAnsi="Arial" w:cs="Arial"/>
          <w:bCs/>
          <w:sz w:val="20"/>
          <w:szCs w:val="20"/>
        </w:rPr>
      </w:pPr>
      <w:r w:rsidRPr="00A822B3">
        <w:rPr>
          <w:rFonts w:ascii="Arial" w:hAnsi="Arial" w:cs="Arial"/>
          <w:bCs/>
          <w:sz w:val="20"/>
          <w:szCs w:val="20"/>
        </w:rPr>
        <w:t>Druga możliwość pośredniego odzyskania środków, związana z mieszkaniami wybudowanymi w ramach zlikwidowanego w 2009 r. KFM, została wprowadzona w 2011 r. jako prawo ubiegania się o wykup mieszkania wybudowanego w ramach programu b. KFM przez najemcę będącego stroną umowy partycypacji.</w:t>
      </w:r>
    </w:p>
    <w:p w:rsidR="00FD6100" w:rsidRPr="00A822B3" w:rsidRDefault="00FD6100" w:rsidP="00FD6100">
      <w:pPr>
        <w:spacing w:after="120" w:line="240" w:lineRule="auto"/>
        <w:jc w:val="both"/>
        <w:rPr>
          <w:rStyle w:val="Uwydatnienie"/>
          <w:rFonts w:ascii="Arial" w:hAnsi="Arial" w:cs="Arial"/>
          <w:i w:val="0"/>
          <w:sz w:val="20"/>
          <w:szCs w:val="20"/>
        </w:rPr>
      </w:pPr>
      <w:r>
        <w:rPr>
          <w:rFonts w:ascii="Arial" w:hAnsi="Arial" w:cs="Arial"/>
          <w:bCs/>
          <w:sz w:val="20"/>
          <w:szCs w:val="20"/>
        </w:rPr>
        <w:t>Jest to jednak martwy przepis – w</w:t>
      </w:r>
      <w:r w:rsidRPr="00A822B3">
        <w:rPr>
          <w:rFonts w:ascii="Arial" w:hAnsi="Arial" w:cs="Arial"/>
          <w:bCs/>
          <w:sz w:val="20"/>
          <w:szCs w:val="20"/>
        </w:rPr>
        <w:t xml:space="preserve"> przypadku mieszkań w zasobach TBS przepisy te nie są wykorzystywane. Jest to w znacznej mierze spowodowane uzależnieniem przeniesienia prawa własności mieszkania na lokatora od decyzji samego TBS, jak również określonymi w ustawie zasadami rozliczeń kwoty, jaką musiałby uiścić lokator (rozliczenie oparte na wartości rynkowej mieszkania). Jednocześnie, brak decyzji uwłaszczeniowych po stronie TBS-ów (gmin, z uwagi na fakt, że towarzystwa są co do zasady spółkami gminnymi) jest uzasadniony. Uruchomienie masowej sprzedaży na preferencyjnych warunkach dużej części mieszkań w zasobach TBS, jakie wybudowane zostały w ramach programu KFM od 1996 r. (łącznie 81,4 tys. mieszkań w TBS, z czego znacząca część to lokale objęte partycypacją), z punktu widzenia JST nie jest rozwiązaniem racjonalnym – mieszkania te pozostają w większości w zasobach gminnych TBS, pełniąc tym samym ważną rolę w lokalnej polityce mieszkaniowej gmin.</w:t>
      </w:r>
      <w:r w:rsidRPr="00A822B3">
        <w:rPr>
          <w:rStyle w:val="Uwydatnienie"/>
          <w:rFonts w:ascii="Arial" w:hAnsi="Arial" w:cs="Arial"/>
          <w:sz w:val="20"/>
          <w:szCs w:val="20"/>
        </w:rPr>
        <w:t xml:space="preserve"> </w:t>
      </w:r>
    </w:p>
    <w:p w:rsidR="00FD6100" w:rsidRPr="00A822B3" w:rsidRDefault="00FD6100" w:rsidP="00FD6100">
      <w:pPr>
        <w:spacing w:after="120" w:line="240" w:lineRule="auto"/>
        <w:jc w:val="both"/>
        <w:rPr>
          <w:rStyle w:val="Uwydatnienie"/>
          <w:rFonts w:ascii="Arial" w:hAnsi="Arial" w:cs="Arial"/>
          <w:i w:val="0"/>
          <w:iCs w:val="0"/>
          <w:sz w:val="20"/>
          <w:szCs w:val="20"/>
        </w:rPr>
      </w:pPr>
      <w:r w:rsidRPr="00A822B3">
        <w:rPr>
          <w:rStyle w:val="Uwydatnienie"/>
          <w:rFonts w:ascii="Arial" w:hAnsi="Arial" w:cs="Arial"/>
          <w:sz w:val="20"/>
          <w:szCs w:val="20"/>
        </w:rPr>
        <w:t>Uzasadniona jest analiza aktualnych rozwiązań związanych z partycypacją własną pod kątem możliwości uwzględnienia schematu dojścia do własności również w społecznym budownictwie czynszowym objętym wsparciem z budżetu państwa, bez naruszenia społecznego charakteru programu. Szczególnie uzasadnione może być uwzględnienie w takich analizach nowych możliwości, na jakich mogą być zawierane obecnie umowy najmu. Analogia, jaka zachodzi pomiędzy partycypacją własną w kosztach budowy, a zapłatą przez lokatora części ceny stwarza przestrzeń ew. wykorzystania w tym modelu nowej instytucji umowy najmu instytucjonalnego z dojściem do własności, wprowadzonej do obrotu prawnego w 2017 r.</w:t>
      </w:r>
    </w:p>
    <w:p w:rsidR="00FD6100" w:rsidRPr="00A822B3" w:rsidRDefault="00FD6100" w:rsidP="00FD6100">
      <w:pPr>
        <w:numPr>
          <w:ilvl w:val="0"/>
          <w:numId w:val="24"/>
        </w:numPr>
        <w:spacing w:after="120" w:line="240" w:lineRule="auto"/>
        <w:jc w:val="both"/>
        <w:rPr>
          <w:rFonts w:ascii="Arial" w:hAnsi="Arial" w:cs="Arial"/>
          <w:b/>
          <w:i/>
          <w:sz w:val="20"/>
          <w:szCs w:val="20"/>
        </w:rPr>
      </w:pPr>
      <w:r w:rsidRPr="00A822B3">
        <w:rPr>
          <w:rFonts w:ascii="Arial" w:hAnsi="Arial" w:cs="Arial"/>
          <w:b/>
          <w:i/>
          <w:sz w:val="20"/>
          <w:szCs w:val="20"/>
        </w:rPr>
        <w:t>nieuzasadnione zróżnicowanie reżimu prawnego dot. użytkowania mieszkań w TBS sfinansowanych na przestrzeni lat 1996-2019 w dwóch rządowych programach preferencyjnych kredytów udzielanych przez BGK</w:t>
      </w:r>
    </w:p>
    <w:p w:rsidR="00FD6100" w:rsidRPr="00A822B3" w:rsidRDefault="00FD6100" w:rsidP="00FD6100">
      <w:pPr>
        <w:spacing w:after="120" w:line="240" w:lineRule="auto"/>
        <w:jc w:val="both"/>
        <w:rPr>
          <w:rFonts w:ascii="Arial" w:hAnsi="Arial" w:cs="Arial"/>
          <w:sz w:val="20"/>
          <w:szCs w:val="20"/>
        </w:rPr>
      </w:pPr>
      <w:r w:rsidRPr="00A822B3">
        <w:rPr>
          <w:rFonts w:ascii="Arial" w:hAnsi="Arial" w:cs="Arial"/>
          <w:sz w:val="20"/>
          <w:szCs w:val="20"/>
        </w:rPr>
        <w:t>Na przestrzeni lat sektor TBS podlegał dużym zmianom prawnym. Mieszkania w zasobach towarzystw były finansowane na preferencyjnych warunkach w ramach dedykowanego produktu kredytowego, ze środków zasilanego z budżetu państwa KFM w BGK (który został zlikwidowany w 2009 r.), a od 2015 r. w oparciu o kredyt udzielany ze środków własnych BGK z budżetowymi dopłatami do oprocentowania. Pomiędzy tym okresem, tj. 2009 – 2015, formą finansowania budownictwa mieszkaniowego TBS były natomiast różne formuły rynkowe. Stosownie do tych uwarunkowań różnicowaniu lub zmianom poddawano szczegółowe zasady dotyczące finansowania i użytkowania mieszkań wybudowanych w różnych systemach finasowania. Część tych różnic ma charakter uzasadniony, jak dwa limity maksymalnych czynszów w społecznym zasobie mieszkań TBS, odzwierciedlające różniące się produkty kredytowe BGK. Definiując nowy program SBC lub otwierając możliwość wykupu mieszkań w odniesieniu do zasobu KFM wprowadzono jednak szereg zmian w nadmiernym, nieuzasadnionym dzisiaj stopniu różnicujących sytuację lokatorów. Część zmian wprowadzających Narodowy Program Mieszkaniowy w latach 2017- 2019 uprościła już te zasady (np. upro</w:t>
      </w:r>
      <w:r>
        <w:rPr>
          <w:rFonts w:ascii="Arial" w:hAnsi="Arial" w:cs="Arial"/>
          <w:sz w:val="20"/>
          <w:szCs w:val="20"/>
        </w:rPr>
        <w:t>ściła</w:t>
      </w:r>
      <w:r w:rsidRPr="00A822B3">
        <w:rPr>
          <w:rFonts w:ascii="Arial" w:hAnsi="Arial" w:cs="Arial"/>
          <w:sz w:val="20"/>
          <w:szCs w:val="20"/>
        </w:rPr>
        <w:t xml:space="preserve"> liczb</w:t>
      </w:r>
      <w:r>
        <w:rPr>
          <w:rFonts w:ascii="Arial" w:hAnsi="Arial" w:cs="Arial"/>
          <w:sz w:val="20"/>
          <w:szCs w:val="20"/>
        </w:rPr>
        <w:t>ę</w:t>
      </w:r>
      <w:r w:rsidRPr="00A822B3">
        <w:rPr>
          <w:rFonts w:ascii="Arial" w:hAnsi="Arial" w:cs="Arial"/>
          <w:sz w:val="20"/>
          <w:szCs w:val="20"/>
        </w:rPr>
        <w:t xml:space="preserve"> różnych progów dochodów uprawniających do najmu mieszkań).</w:t>
      </w:r>
    </w:p>
    <w:p w:rsidR="00FD6100" w:rsidRDefault="00FD6100" w:rsidP="00FD6100">
      <w:pPr>
        <w:spacing w:after="120" w:line="240" w:lineRule="auto"/>
        <w:jc w:val="both"/>
        <w:rPr>
          <w:rFonts w:ascii="Arial" w:hAnsi="Arial" w:cs="Arial"/>
          <w:sz w:val="20"/>
          <w:szCs w:val="20"/>
        </w:rPr>
      </w:pPr>
      <w:r w:rsidRPr="00A822B3">
        <w:rPr>
          <w:rFonts w:ascii="Arial" w:hAnsi="Arial" w:cs="Arial"/>
          <w:sz w:val="20"/>
          <w:szCs w:val="20"/>
        </w:rPr>
        <w:t>Jak wskazano powyżej, partycypacja własna lokatora nie dotyczy wyłącznie mieszkań b. KFM. Jest ona nadal ważną częścią montażu finansowego inwestycji TBS objętych preferencyjnym finansowaniem zwrotnym BGK w ramach programu społecznego budownictwa czynszowego. Ewentualne nowe możliwości pozwalające na rozliczenie partycypacji własnej pomiędzy TBS a lokatorem powinny mieć więc również charakter rozwiązań powszechnych dla segmentu TBS. Powinny one być opcją dotycząc wszystkich mieszkań w zasobach TBS wybudowanych z takim finansowaniem, niezależnie od okresu budowy.</w:t>
      </w:r>
    </w:p>
    <w:p w:rsidR="00FD6100" w:rsidRPr="00A822B3" w:rsidRDefault="00FD6100" w:rsidP="00FD6100">
      <w:pPr>
        <w:spacing w:after="120" w:line="240" w:lineRule="auto"/>
        <w:jc w:val="both"/>
        <w:rPr>
          <w:rFonts w:ascii="Arial" w:hAnsi="Arial" w:cs="Arial"/>
          <w:sz w:val="20"/>
          <w:szCs w:val="20"/>
        </w:rPr>
      </w:pPr>
    </w:p>
    <w:p w:rsidR="00FD6100" w:rsidRPr="00A822B3" w:rsidRDefault="00FD6100" w:rsidP="00FD6100">
      <w:pPr>
        <w:pStyle w:val="Akapitzlist"/>
        <w:numPr>
          <w:ilvl w:val="0"/>
          <w:numId w:val="23"/>
        </w:numPr>
        <w:spacing w:after="120"/>
        <w:jc w:val="both"/>
        <w:rPr>
          <w:rFonts w:ascii="Arial" w:hAnsi="Arial" w:cs="Arial"/>
          <w:b/>
          <w:bCs/>
          <w:sz w:val="20"/>
          <w:szCs w:val="20"/>
        </w:rPr>
      </w:pPr>
      <w:r w:rsidRPr="00A822B3">
        <w:rPr>
          <w:rFonts w:ascii="Arial" w:hAnsi="Arial" w:cs="Arial"/>
          <w:b/>
          <w:bCs/>
          <w:sz w:val="20"/>
          <w:szCs w:val="20"/>
        </w:rPr>
        <w:t>ryzyko zbyt restrykcyjnych limitów maksymalnej wysokości czynszów w zasobach TBS w warunkach wzrostu kosztów w budownictwie mieszkaniowym</w:t>
      </w:r>
    </w:p>
    <w:p w:rsidR="00FD6100" w:rsidRPr="00A822B3" w:rsidRDefault="00FD6100" w:rsidP="00FD6100">
      <w:pPr>
        <w:spacing w:after="120" w:line="240" w:lineRule="auto"/>
        <w:jc w:val="both"/>
        <w:rPr>
          <w:rFonts w:ascii="Arial" w:hAnsi="Arial" w:cs="Arial"/>
          <w:bCs/>
          <w:sz w:val="20"/>
          <w:szCs w:val="20"/>
        </w:rPr>
      </w:pPr>
      <w:r w:rsidRPr="00A822B3">
        <w:rPr>
          <w:rFonts w:ascii="Arial" w:hAnsi="Arial" w:cs="Arial"/>
          <w:bCs/>
          <w:sz w:val="20"/>
          <w:szCs w:val="20"/>
        </w:rPr>
        <w:t xml:space="preserve">Z informacji BGK wynika, że w okresie znaczących wzrostu kosztów budowy, szacowanych nawet na 20-30% w ciągu 2-3 lat, limit czynszów ustalanych w oparciu o wskaźnik oparty na kosztach budowy mieszkań oddawanych do użytkowania w budownictwie wielorodzinnym może być zbyt niski. Część TBS rezygnuje z finansowania inwestycji społecznego budownictwa czynszowego ze względu na konieczność unieważnienia przetargów i brak możliwości wyłonienia wykonawcy oferującego cenę nieodbiegającą istotnie od kosztorysu inwestorskiego. Nawet w przypadku zapewnienia montażu finansowego inwestycji bardzo trudno utrzymać akceptowalną z punktu widzenia najemców i mieszczącą się w limitach stawkę czynszu. </w:t>
      </w:r>
    </w:p>
    <w:p w:rsidR="00FD6100" w:rsidRDefault="00FD6100" w:rsidP="00FD6100">
      <w:pPr>
        <w:spacing w:after="120" w:line="240" w:lineRule="auto"/>
        <w:jc w:val="both"/>
        <w:rPr>
          <w:rFonts w:ascii="Arial" w:hAnsi="Arial" w:cs="Arial"/>
          <w:bCs/>
          <w:sz w:val="20"/>
          <w:szCs w:val="20"/>
        </w:rPr>
      </w:pPr>
      <w:r w:rsidRPr="00A822B3">
        <w:rPr>
          <w:rFonts w:ascii="Arial" w:hAnsi="Arial" w:cs="Arial"/>
          <w:bCs/>
          <w:sz w:val="20"/>
          <w:szCs w:val="20"/>
        </w:rPr>
        <w:t>W przypadku mieszkań oddanych do użytkowania problem wymaga interwencji prawnej już obecnie, uwzględniając przypadki, gdy TBS ponosi koszty dodatkowych inwestycji dotyczących budynku w okresie spłaty kredytu BGK.</w:t>
      </w:r>
      <w:r>
        <w:rPr>
          <w:rFonts w:ascii="Arial" w:hAnsi="Arial" w:cs="Arial"/>
          <w:bCs/>
          <w:sz w:val="20"/>
          <w:szCs w:val="20"/>
        </w:rPr>
        <w:t xml:space="preserve"> </w:t>
      </w:r>
    </w:p>
    <w:p w:rsidR="00FD6100" w:rsidRPr="00A822B3" w:rsidRDefault="00FD6100" w:rsidP="00FD6100">
      <w:pPr>
        <w:spacing w:after="120" w:line="240" w:lineRule="auto"/>
        <w:jc w:val="both"/>
        <w:rPr>
          <w:rFonts w:ascii="Arial" w:hAnsi="Arial" w:cs="Arial"/>
          <w:bCs/>
          <w:sz w:val="20"/>
          <w:szCs w:val="20"/>
        </w:rPr>
      </w:pPr>
    </w:p>
    <w:p w:rsidR="00FD6100" w:rsidRPr="00A822B3" w:rsidRDefault="00FD6100" w:rsidP="00FD6100">
      <w:pPr>
        <w:autoSpaceDE w:val="0"/>
        <w:autoSpaceDN w:val="0"/>
        <w:adjustRightInd w:val="0"/>
        <w:spacing w:after="240" w:line="240" w:lineRule="exact"/>
        <w:contextualSpacing/>
        <w:jc w:val="both"/>
        <w:rPr>
          <w:rFonts w:ascii="Arial" w:hAnsi="Arial" w:cs="Arial"/>
          <w:sz w:val="20"/>
          <w:szCs w:val="20"/>
        </w:rPr>
      </w:pPr>
      <w:r w:rsidRPr="00A822B3">
        <w:rPr>
          <w:rFonts w:ascii="Arial" w:hAnsi="Arial" w:cs="Arial"/>
          <w:sz w:val="20"/>
          <w:szCs w:val="20"/>
        </w:rPr>
        <w:t>Mając na uwadze powyższe, Ministerstwo Rozwoju rekomenduje:</w:t>
      </w:r>
    </w:p>
    <w:p w:rsidR="00FD6100" w:rsidRPr="00A822B3" w:rsidRDefault="00FD6100" w:rsidP="00FD6100">
      <w:pPr>
        <w:pStyle w:val="Akapitzlist"/>
        <w:numPr>
          <w:ilvl w:val="3"/>
          <w:numId w:val="14"/>
        </w:numPr>
        <w:autoSpaceDE w:val="0"/>
        <w:autoSpaceDN w:val="0"/>
        <w:adjustRightInd w:val="0"/>
        <w:spacing w:after="240" w:line="240" w:lineRule="exact"/>
        <w:ind w:left="992" w:hanging="357"/>
        <w:contextualSpacing/>
        <w:jc w:val="both"/>
        <w:rPr>
          <w:rFonts w:ascii="Arial" w:eastAsia="Calibri" w:hAnsi="Arial" w:cs="Arial"/>
          <w:i/>
          <w:spacing w:val="4"/>
          <w:sz w:val="20"/>
          <w:szCs w:val="20"/>
        </w:rPr>
      </w:pPr>
      <w:r w:rsidRPr="00A822B3">
        <w:rPr>
          <w:rFonts w:ascii="Arial" w:eastAsia="Calibri" w:hAnsi="Arial" w:cs="Arial"/>
          <w:sz w:val="20"/>
          <w:szCs w:val="20"/>
        </w:rPr>
        <w:t xml:space="preserve">kontynuację realizacji programu społecznego budownictwa czynszowego realizowanego na gruncie </w:t>
      </w:r>
      <w:r w:rsidRPr="00235C52">
        <w:rPr>
          <w:rFonts w:ascii="Arial" w:eastAsia="Calibri" w:hAnsi="Arial" w:cs="Arial"/>
          <w:sz w:val="20"/>
          <w:szCs w:val="20"/>
        </w:rPr>
        <w:t>ustawy o niektórych formach popierania budownictwa mieszkaniowego</w:t>
      </w:r>
      <w:r w:rsidRPr="00235C52">
        <w:rPr>
          <w:rFonts w:ascii="Arial" w:eastAsia="Calibri" w:hAnsi="Arial" w:cs="Arial"/>
          <w:spacing w:val="4"/>
          <w:sz w:val="20"/>
          <w:szCs w:val="20"/>
        </w:rPr>
        <w:t>,</w:t>
      </w:r>
      <w:r w:rsidRPr="00A822B3">
        <w:rPr>
          <w:rFonts w:ascii="Arial" w:eastAsia="Calibri" w:hAnsi="Arial" w:cs="Arial"/>
          <w:spacing w:val="4"/>
          <w:sz w:val="20"/>
          <w:szCs w:val="20"/>
        </w:rPr>
        <w:t xml:space="preserve"> oraz</w:t>
      </w:r>
    </w:p>
    <w:p w:rsidR="00FD6100" w:rsidRPr="00A822B3" w:rsidRDefault="00FD6100" w:rsidP="00FD6100">
      <w:pPr>
        <w:pStyle w:val="Akapitzlist"/>
        <w:numPr>
          <w:ilvl w:val="3"/>
          <w:numId w:val="14"/>
        </w:numPr>
        <w:autoSpaceDE w:val="0"/>
        <w:autoSpaceDN w:val="0"/>
        <w:adjustRightInd w:val="0"/>
        <w:spacing w:after="240" w:line="240" w:lineRule="exact"/>
        <w:ind w:left="993"/>
        <w:contextualSpacing/>
        <w:jc w:val="both"/>
        <w:rPr>
          <w:rFonts w:ascii="Arial" w:eastAsia="Calibri" w:hAnsi="Arial" w:cs="Arial"/>
          <w:i/>
          <w:spacing w:val="4"/>
          <w:sz w:val="20"/>
          <w:szCs w:val="20"/>
        </w:rPr>
      </w:pPr>
      <w:r w:rsidRPr="00A822B3">
        <w:rPr>
          <w:rFonts w:ascii="Arial" w:hAnsi="Arial" w:cs="Arial"/>
          <w:sz w:val="20"/>
          <w:szCs w:val="20"/>
        </w:rPr>
        <w:t>podjęcie prac legislacyjnych, mających na celu wdrożenie rozwiązań zmierzających do likwidacji sformułowanych powyżej barier w realizacji programu</w:t>
      </w:r>
      <w:r w:rsidRPr="00A822B3">
        <w:rPr>
          <w:rFonts w:ascii="Arial" w:eastAsia="Calibri" w:hAnsi="Arial" w:cs="Arial"/>
          <w:i/>
          <w:spacing w:val="4"/>
          <w:sz w:val="20"/>
          <w:szCs w:val="20"/>
        </w:rPr>
        <w:t>.</w:t>
      </w:r>
    </w:p>
    <w:p w:rsidR="00FD6100" w:rsidRDefault="00FD6100" w:rsidP="00FD6100">
      <w:pPr>
        <w:pStyle w:val="Akapitzlist"/>
        <w:spacing w:after="240" w:line="240" w:lineRule="exact"/>
        <w:ind w:left="0"/>
        <w:contextualSpacing/>
        <w:jc w:val="both"/>
        <w:rPr>
          <w:rFonts w:ascii="Arial" w:hAnsi="Arial" w:cs="Arial"/>
          <w:color w:val="000000"/>
          <w:sz w:val="20"/>
          <w:szCs w:val="20"/>
        </w:rPr>
      </w:pPr>
    </w:p>
    <w:p w:rsidR="001F2022" w:rsidRDefault="001F2022" w:rsidP="00FD6100">
      <w:pPr>
        <w:pStyle w:val="Akapitzlist"/>
        <w:spacing w:after="240" w:line="240" w:lineRule="exact"/>
        <w:ind w:left="0"/>
        <w:contextualSpacing/>
        <w:jc w:val="both"/>
        <w:rPr>
          <w:rFonts w:ascii="Arial" w:hAnsi="Arial" w:cs="Arial"/>
          <w:color w:val="000000"/>
          <w:sz w:val="20"/>
          <w:szCs w:val="20"/>
        </w:rPr>
      </w:pPr>
    </w:p>
    <w:p w:rsidR="001F2022" w:rsidRDefault="001F2022" w:rsidP="00FD6100">
      <w:pPr>
        <w:pStyle w:val="Akapitzlist"/>
        <w:spacing w:after="240" w:line="240" w:lineRule="exact"/>
        <w:ind w:left="0"/>
        <w:contextualSpacing/>
        <w:jc w:val="both"/>
        <w:rPr>
          <w:rFonts w:ascii="Arial" w:hAnsi="Arial" w:cs="Arial"/>
          <w:color w:val="000000"/>
          <w:sz w:val="20"/>
          <w:szCs w:val="20"/>
        </w:rPr>
      </w:pPr>
    </w:p>
    <w:p w:rsidR="001F2022" w:rsidRDefault="001F2022" w:rsidP="00FD6100">
      <w:pPr>
        <w:pStyle w:val="Akapitzlist"/>
        <w:spacing w:after="240" w:line="240" w:lineRule="exact"/>
        <w:ind w:left="0"/>
        <w:contextualSpacing/>
        <w:jc w:val="both"/>
        <w:rPr>
          <w:rFonts w:ascii="Arial" w:hAnsi="Arial" w:cs="Arial"/>
          <w:color w:val="000000"/>
          <w:sz w:val="20"/>
          <w:szCs w:val="20"/>
        </w:rPr>
      </w:pPr>
    </w:p>
    <w:p w:rsidR="001F2022" w:rsidRDefault="001F2022" w:rsidP="00FD6100">
      <w:pPr>
        <w:pStyle w:val="Akapitzlist"/>
        <w:spacing w:after="240" w:line="240" w:lineRule="exact"/>
        <w:ind w:left="0"/>
        <w:contextualSpacing/>
        <w:jc w:val="both"/>
        <w:rPr>
          <w:rFonts w:ascii="Arial" w:hAnsi="Arial" w:cs="Arial"/>
          <w:color w:val="000000"/>
          <w:sz w:val="20"/>
          <w:szCs w:val="20"/>
        </w:rPr>
      </w:pPr>
    </w:p>
    <w:p w:rsidR="001F2022" w:rsidRDefault="001F2022" w:rsidP="00FD6100">
      <w:pPr>
        <w:pStyle w:val="Akapitzlist"/>
        <w:spacing w:after="240" w:line="240" w:lineRule="exact"/>
        <w:ind w:left="0"/>
        <w:contextualSpacing/>
        <w:jc w:val="both"/>
        <w:rPr>
          <w:rFonts w:ascii="Arial" w:hAnsi="Arial" w:cs="Arial"/>
          <w:color w:val="000000"/>
          <w:sz w:val="20"/>
          <w:szCs w:val="20"/>
        </w:rPr>
      </w:pPr>
    </w:p>
    <w:p w:rsidR="001F2022" w:rsidRDefault="001F2022" w:rsidP="00FD6100">
      <w:pPr>
        <w:pStyle w:val="Akapitzlist"/>
        <w:spacing w:after="240" w:line="240" w:lineRule="exact"/>
        <w:ind w:left="0"/>
        <w:contextualSpacing/>
        <w:jc w:val="both"/>
        <w:rPr>
          <w:rFonts w:ascii="Arial" w:hAnsi="Arial" w:cs="Arial"/>
          <w:color w:val="000000"/>
          <w:sz w:val="20"/>
          <w:szCs w:val="20"/>
        </w:rPr>
      </w:pPr>
    </w:p>
    <w:p w:rsidR="001F2022" w:rsidRDefault="001F2022" w:rsidP="00FD6100">
      <w:pPr>
        <w:pStyle w:val="Akapitzlist"/>
        <w:spacing w:after="240" w:line="240" w:lineRule="exact"/>
        <w:ind w:left="0"/>
        <w:contextualSpacing/>
        <w:jc w:val="both"/>
        <w:rPr>
          <w:rFonts w:ascii="Arial" w:hAnsi="Arial" w:cs="Arial"/>
          <w:color w:val="000000"/>
          <w:sz w:val="20"/>
          <w:szCs w:val="20"/>
        </w:rPr>
      </w:pPr>
    </w:p>
    <w:p w:rsidR="001F2022" w:rsidRDefault="001F2022" w:rsidP="00FD6100">
      <w:pPr>
        <w:pStyle w:val="Akapitzlist"/>
        <w:spacing w:after="240" w:line="240" w:lineRule="exact"/>
        <w:ind w:left="0"/>
        <w:contextualSpacing/>
        <w:jc w:val="both"/>
        <w:rPr>
          <w:rFonts w:ascii="Arial" w:hAnsi="Arial" w:cs="Arial"/>
          <w:color w:val="000000"/>
          <w:sz w:val="20"/>
          <w:szCs w:val="20"/>
        </w:rPr>
      </w:pPr>
    </w:p>
    <w:p w:rsidR="001F2022" w:rsidRDefault="001F2022" w:rsidP="00FD6100">
      <w:pPr>
        <w:pStyle w:val="Akapitzlist"/>
        <w:spacing w:after="240" w:line="240" w:lineRule="exact"/>
        <w:ind w:left="0"/>
        <w:contextualSpacing/>
        <w:jc w:val="both"/>
        <w:rPr>
          <w:rFonts w:ascii="Arial" w:hAnsi="Arial" w:cs="Arial"/>
          <w:color w:val="000000"/>
          <w:sz w:val="20"/>
          <w:szCs w:val="20"/>
        </w:rPr>
      </w:pPr>
    </w:p>
    <w:p w:rsidR="001F2022" w:rsidRDefault="001F2022" w:rsidP="00FD6100">
      <w:pPr>
        <w:pStyle w:val="Akapitzlist"/>
        <w:spacing w:after="240" w:line="240" w:lineRule="exact"/>
        <w:ind w:left="0"/>
        <w:contextualSpacing/>
        <w:jc w:val="both"/>
        <w:rPr>
          <w:rFonts w:ascii="Arial" w:hAnsi="Arial" w:cs="Arial"/>
          <w:color w:val="000000"/>
          <w:sz w:val="20"/>
          <w:szCs w:val="20"/>
        </w:rPr>
      </w:pPr>
    </w:p>
    <w:p w:rsidR="001F2022" w:rsidRDefault="001F2022"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071F87" w:rsidRDefault="00071F87" w:rsidP="00FD6100">
      <w:pPr>
        <w:pStyle w:val="Akapitzlist"/>
        <w:spacing w:after="240" w:line="240" w:lineRule="exact"/>
        <w:ind w:left="0"/>
        <w:contextualSpacing/>
        <w:jc w:val="both"/>
        <w:rPr>
          <w:rFonts w:ascii="Arial" w:hAnsi="Arial" w:cs="Arial"/>
          <w:color w:val="000000"/>
          <w:sz w:val="20"/>
          <w:szCs w:val="20"/>
        </w:rPr>
      </w:pPr>
    </w:p>
    <w:p w:rsidR="001F2022" w:rsidRPr="00071F87" w:rsidRDefault="003C7FBB" w:rsidP="00FD6100">
      <w:pPr>
        <w:pStyle w:val="Akapitzlist"/>
        <w:spacing w:after="240" w:line="240" w:lineRule="exact"/>
        <w:ind w:left="0"/>
        <w:contextualSpacing/>
        <w:jc w:val="both"/>
        <w:rPr>
          <w:rFonts w:ascii="Arial" w:hAnsi="Arial" w:cs="Arial"/>
          <w:i/>
          <w:color w:val="000000"/>
          <w:sz w:val="20"/>
          <w:szCs w:val="20"/>
        </w:rPr>
      </w:pPr>
      <w:r w:rsidRPr="00071F87">
        <w:rPr>
          <w:rFonts w:ascii="Arial" w:hAnsi="Arial" w:cs="Arial"/>
          <w:i/>
          <w:color w:val="000000"/>
          <w:sz w:val="20"/>
          <w:szCs w:val="20"/>
        </w:rPr>
        <w:t>Załącznik</w:t>
      </w:r>
    </w:p>
    <w:p w:rsidR="003E6823" w:rsidRPr="008656F7" w:rsidRDefault="003E6823" w:rsidP="000A1FB8">
      <w:pPr>
        <w:spacing w:after="240" w:line="240" w:lineRule="exact"/>
        <w:contextualSpacing/>
        <w:jc w:val="both"/>
        <w:rPr>
          <w:rFonts w:ascii="Arial" w:hAnsi="Arial" w:cs="Arial"/>
          <w:b/>
          <w:sz w:val="20"/>
          <w:szCs w:val="20"/>
        </w:rPr>
      </w:pPr>
      <w:r w:rsidRPr="008656F7">
        <w:rPr>
          <w:rFonts w:ascii="Arial" w:hAnsi="Arial" w:cs="Arial"/>
          <w:b/>
          <w:sz w:val="20"/>
          <w:szCs w:val="20"/>
        </w:rPr>
        <w:t xml:space="preserve">Rys historyczny </w:t>
      </w:r>
    </w:p>
    <w:p w:rsidR="00004152" w:rsidRPr="008656F7" w:rsidRDefault="00004152" w:rsidP="000A1FB8">
      <w:pPr>
        <w:spacing w:after="240" w:line="240" w:lineRule="exact"/>
        <w:contextualSpacing/>
        <w:jc w:val="both"/>
        <w:rPr>
          <w:rFonts w:ascii="Arial" w:eastAsia="Calibri" w:hAnsi="Arial" w:cs="Arial"/>
          <w:sz w:val="20"/>
          <w:szCs w:val="20"/>
        </w:rPr>
      </w:pPr>
    </w:p>
    <w:p w:rsidR="009C0D38" w:rsidRPr="008656F7" w:rsidRDefault="000F2680" w:rsidP="000A1FB8">
      <w:pPr>
        <w:spacing w:after="240" w:line="240" w:lineRule="exact"/>
        <w:contextualSpacing/>
        <w:jc w:val="both"/>
        <w:rPr>
          <w:rFonts w:ascii="Arial" w:eastAsia="Calibri" w:hAnsi="Arial" w:cs="Arial"/>
          <w:sz w:val="20"/>
          <w:szCs w:val="20"/>
        </w:rPr>
      </w:pPr>
      <w:r w:rsidRPr="008656F7">
        <w:rPr>
          <w:rFonts w:ascii="Arial" w:eastAsia="Calibri" w:hAnsi="Arial" w:cs="Arial"/>
          <w:sz w:val="20"/>
          <w:szCs w:val="20"/>
        </w:rPr>
        <w:t xml:space="preserve">Program społecznego budownictwa czynszowego </w:t>
      </w:r>
      <w:r w:rsidR="009C0D38" w:rsidRPr="008656F7">
        <w:rPr>
          <w:rFonts w:ascii="Arial" w:eastAsia="Calibri" w:hAnsi="Arial" w:cs="Arial"/>
          <w:sz w:val="20"/>
          <w:szCs w:val="20"/>
        </w:rPr>
        <w:t>miał być odpowiedzią na zjawiska kryzysowe zauważalne po transformacji ustrojowej, związane z upadkiem dotychczasowego systemu wspierania budownictwa mieszkaniowego opartego na preferencjach finan</w:t>
      </w:r>
      <w:r w:rsidR="005E564D" w:rsidRPr="008656F7">
        <w:rPr>
          <w:rFonts w:ascii="Arial" w:eastAsia="Calibri" w:hAnsi="Arial" w:cs="Arial"/>
          <w:sz w:val="20"/>
          <w:szCs w:val="20"/>
        </w:rPr>
        <w:t xml:space="preserve">sowanych ze środków publicznych, przede wszystkim </w:t>
      </w:r>
      <w:r w:rsidR="00D92F50" w:rsidRPr="008656F7">
        <w:rPr>
          <w:rFonts w:ascii="Arial" w:eastAsia="Calibri" w:hAnsi="Arial" w:cs="Arial"/>
          <w:sz w:val="20"/>
          <w:szCs w:val="20"/>
        </w:rPr>
        <w:t>skierowany</w:t>
      </w:r>
      <w:r w:rsidR="002832DB" w:rsidRPr="008656F7">
        <w:rPr>
          <w:rFonts w:ascii="Arial" w:eastAsia="Calibri" w:hAnsi="Arial" w:cs="Arial"/>
          <w:sz w:val="20"/>
          <w:szCs w:val="20"/>
        </w:rPr>
        <w:t>m</w:t>
      </w:r>
      <w:r w:rsidR="00D92F50" w:rsidRPr="008656F7">
        <w:rPr>
          <w:rFonts w:ascii="Arial" w:eastAsia="Calibri" w:hAnsi="Arial" w:cs="Arial"/>
          <w:sz w:val="20"/>
          <w:szCs w:val="20"/>
        </w:rPr>
        <w:t xml:space="preserve"> do </w:t>
      </w:r>
      <w:r w:rsidR="009C0D38" w:rsidRPr="008656F7">
        <w:rPr>
          <w:rFonts w:ascii="Arial" w:eastAsia="Calibri" w:hAnsi="Arial" w:cs="Arial"/>
          <w:sz w:val="20"/>
          <w:szCs w:val="20"/>
        </w:rPr>
        <w:t xml:space="preserve">spółdzielni mieszkaniowych. </w:t>
      </w:r>
    </w:p>
    <w:p w:rsidR="00004152" w:rsidRPr="008656F7" w:rsidRDefault="00004152" w:rsidP="000A1FB8">
      <w:pPr>
        <w:spacing w:after="240" w:line="240" w:lineRule="exact"/>
        <w:contextualSpacing/>
        <w:jc w:val="both"/>
        <w:rPr>
          <w:rFonts w:ascii="Arial" w:eastAsia="Calibri" w:hAnsi="Arial" w:cs="Arial"/>
          <w:sz w:val="20"/>
          <w:szCs w:val="20"/>
        </w:rPr>
      </w:pPr>
    </w:p>
    <w:p w:rsidR="009C0D38" w:rsidRPr="008656F7" w:rsidRDefault="009C0D38" w:rsidP="000A1FB8">
      <w:pPr>
        <w:spacing w:after="240" w:line="240" w:lineRule="exact"/>
        <w:contextualSpacing/>
        <w:jc w:val="both"/>
        <w:rPr>
          <w:rFonts w:ascii="Arial" w:eastAsia="Calibri" w:hAnsi="Arial" w:cs="Arial"/>
          <w:i/>
          <w:sz w:val="20"/>
          <w:szCs w:val="20"/>
        </w:rPr>
      </w:pPr>
      <w:r w:rsidRPr="008656F7">
        <w:rPr>
          <w:rFonts w:ascii="Arial" w:eastAsia="Calibri" w:hAnsi="Arial" w:cs="Arial"/>
          <w:sz w:val="20"/>
          <w:szCs w:val="20"/>
        </w:rPr>
        <w:t xml:space="preserve">W celu przezwyciężenia negatywnych tendencji występujących w sektorze mieszkaniowym władze publiczne przedstawiły szereg propozycji regulacyjnych i finansowych, z których część dotyczyła wykreowania w Polsce, w oparciu o doświadczenia zachodnioeuropejskie, sektora społecznych mieszkań czynszowych. Na podstawie </w:t>
      </w:r>
      <w:r w:rsidRPr="008656F7">
        <w:rPr>
          <w:rFonts w:ascii="Arial" w:eastAsia="Calibri" w:hAnsi="Arial" w:cs="Arial"/>
          <w:i/>
          <w:sz w:val="20"/>
          <w:szCs w:val="20"/>
        </w:rPr>
        <w:t>ustawy z dnia 26 października 1995 r. o niektórych formach popierania budownictwa mieszkaniowego (Dz. U. z 20</w:t>
      </w:r>
      <w:r w:rsidR="00997835" w:rsidRPr="008656F7">
        <w:rPr>
          <w:rFonts w:ascii="Arial" w:hAnsi="Arial" w:cs="Arial"/>
          <w:i/>
          <w:sz w:val="20"/>
          <w:szCs w:val="20"/>
        </w:rPr>
        <w:t>17</w:t>
      </w:r>
      <w:r w:rsidRPr="008656F7">
        <w:rPr>
          <w:rFonts w:ascii="Arial" w:eastAsia="Calibri" w:hAnsi="Arial" w:cs="Arial"/>
          <w:i/>
          <w:sz w:val="20"/>
          <w:szCs w:val="20"/>
        </w:rPr>
        <w:t xml:space="preserve"> r.</w:t>
      </w:r>
      <w:r w:rsidR="000D7B98" w:rsidRPr="008656F7">
        <w:rPr>
          <w:rFonts w:ascii="Arial" w:hAnsi="Arial" w:cs="Arial"/>
          <w:i/>
          <w:sz w:val="20"/>
          <w:szCs w:val="20"/>
        </w:rPr>
        <w:t xml:space="preserve">, poz. </w:t>
      </w:r>
      <w:r w:rsidR="00997835" w:rsidRPr="008656F7">
        <w:rPr>
          <w:rFonts w:ascii="Arial" w:hAnsi="Arial" w:cs="Arial"/>
          <w:i/>
          <w:sz w:val="20"/>
          <w:szCs w:val="20"/>
        </w:rPr>
        <w:t>79</w:t>
      </w:r>
      <w:r w:rsidR="0018490F" w:rsidRPr="008656F7">
        <w:rPr>
          <w:rFonts w:ascii="Arial" w:hAnsi="Arial" w:cs="Arial"/>
          <w:i/>
          <w:sz w:val="20"/>
          <w:szCs w:val="20"/>
        </w:rPr>
        <w:t xml:space="preserve"> i 1442</w:t>
      </w:r>
      <w:r w:rsidRPr="008656F7">
        <w:rPr>
          <w:rFonts w:ascii="Arial" w:eastAsia="Calibri" w:hAnsi="Arial" w:cs="Arial"/>
          <w:i/>
          <w:sz w:val="20"/>
          <w:szCs w:val="20"/>
        </w:rPr>
        <w:t>):</w:t>
      </w:r>
    </w:p>
    <w:p w:rsidR="009C0D38" w:rsidRPr="008656F7" w:rsidRDefault="009C0D38" w:rsidP="00933385">
      <w:pPr>
        <w:numPr>
          <w:ilvl w:val="0"/>
          <w:numId w:val="1"/>
        </w:numPr>
        <w:tabs>
          <w:tab w:val="clear" w:pos="360"/>
          <w:tab w:val="num" w:pos="284"/>
        </w:tabs>
        <w:spacing w:after="240" w:line="240" w:lineRule="exact"/>
        <w:ind w:left="284" w:hanging="284"/>
        <w:contextualSpacing/>
        <w:jc w:val="both"/>
        <w:rPr>
          <w:rFonts w:ascii="Arial" w:eastAsia="Calibri" w:hAnsi="Arial" w:cs="Arial"/>
          <w:sz w:val="20"/>
          <w:szCs w:val="20"/>
        </w:rPr>
      </w:pPr>
      <w:r w:rsidRPr="008656F7">
        <w:rPr>
          <w:rFonts w:ascii="Arial" w:eastAsia="Calibri" w:hAnsi="Arial" w:cs="Arial"/>
          <w:sz w:val="20"/>
          <w:szCs w:val="20"/>
        </w:rPr>
        <w:t xml:space="preserve">określono podstawy działania towarzystw budownictwa społecznego – przedsiębiorstw działających w formule </w:t>
      </w:r>
      <w:r w:rsidRPr="008656F7">
        <w:rPr>
          <w:rFonts w:ascii="Arial" w:eastAsia="Calibri" w:hAnsi="Arial" w:cs="Arial"/>
          <w:i/>
          <w:sz w:val="20"/>
          <w:szCs w:val="20"/>
        </w:rPr>
        <w:t>„not-for-profit”</w:t>
      </w:r>
      <w:r w:rsidRPr="008656F7">
        <w:rPr>
          <w:rFonts w:ascii="Arial" w:eastAsia="Calibri" w:hAnsi="Arial" w:cs="Arial"/>
          <w:sz w:val="20"/>
          <w:szCs w:val="20"/>
        </w:rPr>
        <w:t>, których głównym zadaniem miało być budowanie domów mieszkalnych i ich eksploatacja na zasadach najmu;</w:t>
      </w:r>
    </w:p>
    <w:p w:rsidR="009C0D38" w:rsidRPr="008656F7" w:rsidRDefault="009C0D38" w:rsidP="00933385">
      <w:pPr>
        <w:numPr>
          <w:ilvl w:val="0"/>
          <w:numId w:val="1"/>
        </w:numPr>
        <w:tabs>
          <w:tab w:val="clear" w:pos="360"/>
          <w:tab w:val="num" w:pos="284"/>
          <w:tab w:val="num" w:pos="709"/>
        </w:tabs>
        <w:spacing w:after="240" w:line="240" w:lineRule="exact"/>
        <w:ind w:left="284" w:hanging="284"/>
        <w:contextualSpacing/>
        <w:jc w:val="both"/>
        <w:rPr>
          <w:rFonts w:ascii="Arial" w:eastAsia="Calibri" w:hAnsi="Arial" w:cs="Arial"/>
          <w:sz w:val="20"/>
          <w:szCs w:val="20"/>
        </w:rPr>
      </w:pPr>
      <w:r w:rsidRPr="008656F7">
        <w:rPr>
          <w:rFonts w:ascii="Arial" w:eastAsia="Calibri" w:hAnsi="Arial" w:cs="Arial"/>
          <w:sz w:val="20"/>
          <w:szCs w:val="20"/>
        </w:rPr>
        <w:t>określono kryteria dostępu do nowobudowanych mieszkań, z podstawową rolą limitów dochodowych;</w:t>
      </w:r>
    </w:p>
    <w:p w:rsidR="009C0D38" w:rsidRPr="008656F7" w:rsidRDefault="009C0D38" w:rsidP="00933385">
      <w:pPr>
        <w:numPr>
          <w:ilvl w:val="0"/>
          <w:numId w:val="1"/>
        </w:numPr>
        <w:tabs>
          <w:tab w:val="clear" w:pos="360"/>
          <w:tab w:val="num" w:pos="284"/>
          <w:tab w:val="num" w:pos="709"/>
        </w:tabs>
        <w:spacing w:after="240" w:line="240" w:lineRule="exact"/>
        <w:ind w:left="284" w:hanging="284"/>
        <w:contextualSpacing/>
        <w:jc w:val="both"/>
        <w:rPr>
          <w:rFonts w:ascii="Arial" w:eastAsia="Calibri" w:hAnsi="Arial" w:cs="Arial"/>
          <w:sz w:val="20"/>
          <w:szCs w:val="20"/>
        </w:rPr>
      </w:pPr>
      <w:r w:rsidRPr="008656F7">
        <w:rPr>
          <w:rFonts w:ascii="Arial" w:eastAsia="Calibri" w:hAnsi="Arial" w:cs="Arial"/>
          <w:sz w:val="20"/>
          <w:szCs w:val="20"/>
        </w:rPr>
        <w:t xml:space="preserve">stworzono system finansowania nowych inwestycji, za pośrednictwem Krajowego Funduszu Mieszkaniowego (KFM), obsługiwanego przez Bank Gospodarstwa Krajowego. </w:t>
      </w:r>
    </w:p>
    <w:p w:rsidR="003F2B2E" w:rsidRPr="008656F7" w:rsidRDefault="003F2B2E" w:rsidP="000A1FB8">
      <w:pPr>
        <w:tabs>
          <w:tab w:val="num" w:pos="709"/>
        </w:tabs>
        <w:spacing w:after="240" w:line="240" w:lineRule="exact"/>
        <w:ind w:left="284"/>
        <w:contextualSpacing/>
        <w:jc w:val="both"/>
        <w:rPr>
          <w:rFonts w:ascii="Arial" w:eastAsia="Calibri" w:hAnsi="Arial" w:cs="Arial"/>
          <w:sz w:val="20"/>
          <w:szCs w:val="20"/>
        </w:rPr>
      </w:pPr>
    </w:p>
    <w:p w:rsidR="00CB5A80" w:rsidRPr="008656F7" w:rsidRDefault="00CB5A80" w:rsidP="000A1FB8">
      <w:pPr>
        <w:spacing w:after="240" w:line="240" w:lineRule="exact"/>
        <w:contextualSpacing/>
        <w:jc w:val="both"/>
        <w:rPr>
          <w:rFonts w:ascii="Arial" w:hAnsi="Arial" w:cs="Arial"/>
          <w:sz w:val="20"/>
          <w:szCs w:val="20"/>
        </w:rPr>
      </w:pPr>
      <w:r w:rsidRPr="008656F7">
        <w:rPr>
          <w:rFonts w:ascii="Arial" w:hAnsi="Arial" w:cs="Arial"/>
          <w:sz w:val="20"/>
          <w:szCs w:val="20"/>
        </w:rPr>
        <w:t xml:space="preserve">Począwszy od 1996 r., </w:t>
      </w:r>
      <w:r w:rsidR="005E564D" w:rsidRPr="008656F7">
        <w:rPr>
          <w:rFonts w:ascii="Arial" w:hAnsi="Arial" w:cs="Arial"/>
          <w:sz w:val="20"/>
          <w:szCs w:val="20"/>
        </w:rPr>
        <w:t xml:space="preserve">Prezes Urzędu Mieszkalnictwa i Rozwoju Miast, a następnie </w:t>
      </w:r>
      <w:r w:rsidRPr="008656F7">
        <w:rPr>
          <w:rFonts w:ascii="Arial" w:hAnsi="Arial" w:cs="Arial"/>
          <w:sz w:val="20"/>
          <w:szCs w:val="20"/>
        </w:rPr>
        <w:t xml:space="preserve">minister właściwy do spraw budownictwa, lokalnego planowania i zagospodarowania przestrzennego oraz mieszkalnictwa </w:t>
      </w:r>
      <w:r w:rsidR="005E564D" w:rsidRPr="008656F7">
        <w:rPr>
          <w:rFonts w:ascii="Arial" w:hAnsi="Arial" w:cs="Arial"/>
          <w:sz w:val="20"/>
          <w:szCs w:val="20"/>
        </w:rPr>
        <w:t>z</w:t>
      </w:r>
      <w:r w:rsidRPr="008656F7">
        <w:rPr>
          <w:rFonts w:ascii="Arial" w:hAnsi="Arial" w:cs="Arial"/>
          <w:sz w:val="20"/>
          <w:szCs w:val="20"/>
        </w:rPr>
        <w:t xml:space="preserve">atwierdził </w:t>
      </w:r>
      <w:r w:rsidRPr="008656F7">
        <w:rPr>
          <w:rFonts w:ascii="Arial" w:hAnsi="Arial" w:cs="Arial"/>
          <w:b/>
          <w:sz w:val="20"/>
          <w:szCs w:val="20"/>
        </w:rPr>
        <w:t>395</w:t>
      </w:r>
      <w:r w:rsidRPr="008656F7">
        <w:rPr>
          <w:rFonts w:ascii="Arial" w:hAnsi="Arial" w:cs="Arial"/>
          <w:sz w:val="20"/>
          <w:szCs w:val="20"/>
        </w:rPr>
        <w:t xml:space="preserve"> statutów </w:t>
      </w:r>
      <w:r w:rsidR="00574960">
        <w:rPr>
          <w:rFonts w:ascii="Arial" w:hAnsi="Arial" w:cs="Arial"/>
          <w:sz w:val="20"/>
          <w:szCs w:val="20"/>
        </w:rPr>
        <w:t>TBS</w:t>
      </w:r>
      <w:r w:rsidRPr="008656F7">
        <w:rPr>
          <w:rFonts w:ascii="Arial" w:hAnsi="Arial" w:cs="Arial"/>
          <w:sz w:val="20"/>
          <w:szCs w:val="20"/>
        </w:rPr>
        <w:t xml:space="preserve">-ów. W przypadku </w:t>
      </w:r>
      <w:r w:rsidRPr="008656F7">
        <w:rPr>
          <w:rFonts w:ascii="Arial" w:hAnsi="Arial" w:cs="Arial"/>
          <w:b/>
          <w:sz w:val="20"/>
          <w:szCs w:val="20"/>
        </w:rPr>
        <w:t>232</w:t>
      </w:r>
      <w:r w:rsidRPr="008656F7">
        <w:rPr>
          <w:rFonts w:ascii="Arial" w:hAnsi="Arial" w:cs="Arial"/>
          <w:sz w:val="20"/>
          <w:szCs w:val="20"/>
        </w:rPr>
        <w:t xml:space="preserve"> powstałych towarzystw gmina była większościowym udziałowcem (</w:t>
      </w:r>
      <w:r w:rsidRPr="008656F7">
        <w:rPr>
          <w:rFonts w:ascii="Arial" w:hAnsi="Arial" w:cs="Arial"/>
          <w:b/>
          <w:sz w:val="20"/>
          <w:szCs w:val="20"/>
        </w:rPr>
        <w:t>58,8%</w:t>
      </w:r>
      <w:r w:rsidRPr="008656F7">
        <w:rPr>
          <w:rFonts w:ascii="Arial" w:hAnsi="Arial" w:cs="Arial"/>
          <w:sz w:val="20"/>
          <w:szCs w:val="20"/>
        </w:rPr>
        <w:t xml:space="preserve"> z ogólnej liczby powstałych towarzystw). </w:t>
      </w:r>
    </w:p>
    <w:p w:rsidR="00CB5A80" w:rsidRPr="008656F7" w:rsidRDefault="00CB5A80" w:rsidP="000A1FB8">
      <w:pPr>
        <w:spacing w:after="240" w:line="240" w:lineRule="exact"/>
        <w:jc w:val="both"/>
        <w:rPr>
          <w:rFonts w:ascii="Arial" w:hAnsi="Arial" w:cs="Arial"/>
          <w:sz w:val="20"/>
          <w:szCs w:val="20"/>
        </w:rPr>
      </w:pPr>
      <w:r w:rsidRPr="008656F7">
        <w:rPr>
          <w:rFonts w:ascii="Arial" w:hAnsi="Arial" w:cs="Arial"/>
          <w:sz w:val="20"/>
          <w:szCs w:val="20"/>
        </w:rPr>
        <w:t xml:space="preserve">Poniżej znajduje się tabela przedstawiająca terytorialny rozkład powstałych od 1996 r. </w:t>
      </w:r>
      <w:r w:rsidR="00574960">
        <w:rPr>
          <w:rFonts w:ascii="Arial" w:hAnsi="Arial" w:cs="Arial"/>
          <w:sz w:val="20"/>
          <w:szCs w:val="20"/>
        </w:rPr>
        <w:t>TBS</w:t>
      </w:r>
      <w:r w:rsidRPr="008656F7">
        <w:rPr>
          <w:rFonts w:ascii="Arial" w:hAnsi="Arial" w:cs="Arial"/>
          <w:sz w:val="20"/>
          <w:szCs w:val="20"/>
        </w:rPr>
        <w:t>-ów:</w:t>
      </w:r>
    </w:p>
    <w:p w:rsidR="00CB5A80" w:rsidRPr="008656F7" w:rsidRDefault="00CB5A80" w:rsidP="00505E25">
      <w:pPr>
        <w:spacing w:after="240" w:line="360" w:lineRule="auto"/>
        <w:contextualSpacing/>
        <w:rPr>
          <w:rFonts w:ascii="Arial" w:hAnsi="Arial" w:cs="Arial"/>
          <w:sz w:val="18"/>
          <w:szCs w:val="18"/>
        </w:rPr>
      </w:pPr>
      <w:r w:rsidRPr="008656F7">
        <w:rPr>
          <w:rFonts w:ascii="Arial" w:eastAsia="Times New Roman" w:hAnsi="Arial" w:cs="Arial"/>
          <w:i/>
          <w:sz w:val="18"/>
          <w:szCs w:val="18"/>
        </w:rPr>
        <w:t>Tabela nr 1. Liczba towarzystw budownictwa społecznego powstałych od 1996 r.</w:t>
      </w:r>
    </w:p>
    <w:tbl>
      <w:tblPr>
        <w:tblStyle w:val="Tabela-Siatka"/>
        <w:tblW w:w="0" w:type="auto"/>
        <w:tblInd w:w="108" w:type="dxa"/>
        <w:tblLook w:val="04A0" w:firstRow="1" w:lastRow="0" w:firstColumn="1" w:lastColumn="0" w:noHBand="0" w:noVBand="1"/>
      </w:tblPr>
      <w:tblGrid>
        <w:gridCol w:w="1418"/>
        <w:gridCol w:w="2977"/>
        <w:gridCol w:w="4785"/>
      </w:tblGrid>
      <w:tr w:rsidR="00CB5A80" w:rsidRPr="008656F7" w:rsidTr="00004152">
        <w:trPr>
          <w:trHeight w:val="322"/>
        </w:trPr>
        <w:tc>
          <w:tcPr>
            <w:tcW w:w="1418" w:type="dxa"/>
            <w:tcBorders>
              <w:bottom w:val="single" w:sz="4" w:space="0" w:color="auto"/>
            </w:tcBorders>
            <w:shd w:val="clear" w:color="auto" w:fill="B8CCE4" w:themeFill="accent1" w:themeFillTint="66"/>
            <w:vAlign w:val="center"/>
          </w:tcPr>
          <w:p w:rsidR="00CB5A80" w:rsidRPr="008656F7" w:rsidRDefault="00CB5A80" w:rsidP="00505E25">
            <w:pPr>
              <w:jc w:val="center"/>
              <w:rPr>
                <w:rFonts w:ascii="Arial" w:hAnsi="Arial" w:cs="Arial"/>
                <w:sz w:val="18"/>
                <w:szCs w:val="18"/>
              </w:rPr>
            </w:pPr>
          </w:p>
        </w:tc>
        <w:tc>
          <w:tcPr>
            <w:tcW w:w="2977" w:type="dxa"/>
            <w:shd w:val="clear" w:color="auto" w:fill="B8CCE4" w:themeFill="accent1" w:themeFillTint="66"/>
            <w:vAlign w:val="center"/>
          </w:tcPr>
          <w:p w:rsidR="00CB5A80" w:rsidRPr="008656F7" w:rsidRDefault="00CB5A80" w:rsidP="00505E25">
            <w:pPr>
              <w:jc w:val="center"/>
              <w:rPr>
                <w:rFonts w:ascii="Arial" w:hAnsi="Arial" w:cs="Arial"/>
                <w:b/>
                <w:sz w:val="18"/>
                <w:szCs w:val="18"/>
              </w:rPr>
            </w:pPr>
            <w:r w:rsidRPr="008656F7">
              <w:rPr>
                <w:rFonts w:ascii="Arial" w:hAnsi="Arial" w:cs="Arial"/>
                <w:b/>
                <w:sz w:val="18"/>
                <w:szCs w:val="18"/>
              </w:rPr>
              <w:t>Województwo</w:t>
            </w:r>
          </w:p>
        </w:tc>
        <w:tc>
          <w:tcPr>
            <w:tcW w:w="4785" w:type="dxa"/>
            <w:shd w:val="clear" w:color="auto" w:fill="B8CCE4" w:themeFill="accent1" w:themeFillTint="66"/>
            <w:vAlign w:val="center"/>
          </w:tcPr>
          <w:p w:rsidR="00CB5A80" w:rsidRPr="008656F7" w:rsidRDefault="00574960" w:rsidP="00505E25">
            <w:pPr>
              <w:jc w:val="center"/>
              <w:rPr>
                <w:rFonts w:ascii="Arial" w:hAnsi="Arial" w:cs="Arial"/>
                <w:b/>
                <w:sz w:val="18"/>
                <w:szCs w:val="18"/>
              </w:rPr>
            </w:pPr>
            <w:r>
              <w:rPr>
                <w:rFonts w:ascii="Arial" w:hAnsi="Arial" w:cs="Arial"/>
                <w:b/>
                <w:sz w:val="18"/>
                <w:szCs w:val="18"/>
              </w:rPr>
              <w:t>TBS</w:t>
            </w:r>
            <w:r w:rsidR="00CB5A80" w:rsidRPr="008656F7">
              <w:rPr>
                <w:rFonts w:ascii="Arial" w:hAnsi="Arial" w:cs="Arial"/>
                <w:b/>
                <w:sz w:val="18"/>
                <w:szCs w:val="18"/>
              </w:rPr>
              <w:t>-y powstałe od 1996 r.</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mazowieckie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56</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2.</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wielkopolskie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41</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3.</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śląskie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46</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4.</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dolnośląskie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34</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5.</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pomorskie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31</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6.</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małopolskie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31</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7.</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zachodnio-pomorskie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30</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8.</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kujawsko-pomorskie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24</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9.</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warmińsko-mazurskie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18</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10.</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łódzkie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23</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11.</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lubelskie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10</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12.</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lubuskie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10</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13.</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podkarpackie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14</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14.</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opolskie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13</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15.</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świętokrzyskie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 xml:space="preserve">  8</w:t>
            </w:r>
          </w:p>
        </w:tc>
      </w:tr>
      <w:tr w:rsidR="00CB5A80" w:rsidRPr="008656F7" w:rsidTr="00E23B9F">
        <w:tc>
          <w:tcPr>
            <w:tcW w:w="1418" w:type="dxa"/>
            <w:tcBorders>
              <w:bottom w:val="single" w:sz="4" w:space="0" w:color="auto"/>
            </w:tcBorders>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16.</w:t>
            </w:r>
          </w:p>
        </w:tc>
        <w:tc>
          <w:tcPr>
            <w:tcW w:w="2977" w:type="dxa"/>
            <w:tcBorders>
              <w:bottom w:val="single" w:sz="4" w:space="0" w:color="auto"/>
            </w:tcBorders>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podlaskie</w:t>
            </w:r>
          </w:p>
        </w:tc>
        <w:tc>
          <w:tcPr>
            <w:tcW w:w="4785" w:type="dxa"/>
            <w:tcBorders>
              <w:bottom w:val="single" w:sz="4" w:space="0" w:color="auto"/>
            </w:tcBorders>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 xml:space="preserve">  6</w:t>
            </w:r>
          </w:p>
        </w:tc>
      </w:tr>
      <w:tr w:rsidR="00CB5A80" w:rsidRPr="008656F7" w:rsidTr="00E23B9F">
        <w:tc>
          <w:tcPr>
            <w:tcW w:w="4395" w:type="dxa"/>
            <w:gridSpan w:val="2"/>
            <w:shd w:val="clear" w:color="auto" w:fill="B8CCE4" w:themeFill="accent1" w:themeFillTint="66"/>
            <w:vAlign w:val="center"/>
          </w:tcPr>
          <w:p w:rsidR="00CB5A80" w:rsidRPr="008656F7" w:rsidRDefault="00CB5A80" w:rsidP="00505E25">
            <w:pPr>
              <w:jc w:val="center"/>
              <w:rPr>
                <w:rFonts w:ascii="Arial" w:eastAsia="Times New Roman" w:hAnsi="Arial" w:cs="Arial"/>
                <w:b/>
                <w:sz w:val="18"/>
                <w:szCs w:val="18"/>
              </w:rPr>
            </w:pPr>
            <w:r w:rsidRPr="008656F7">
              <w:rPr>
                <w:rFonts w:ascii="Arial" w:eastAsia="Times New Roman" w:hAnsi="Arial" w:cs="Arial"/>
                <w:b/>
                <w:sz w:val="18"/>
                <w:szCs w:val="18"/>
              </w:rPr>
              <w:t>Suma</w:t>
            </w:r>
          </w:p>
        </w:tc>
        <w:tc>
          <w:tcPr>
            <w:tcW w:w="4785" w:type="dxa"/>
            <w:shd w:val="clear" w:color="auto" w:fill="B8CCE4" w:themeFill="accent1" w:themeFillTint="66"/>
            <w:vAlign w:val="center"/>
          </w:tcPr>
          <w:p w:rsidR="00CB5A80" w:rsidRPr="008656F7" w:rsidRDefault="00CB5A80" w:rsidP="00505E25">
            <w:pPr>
              <w:rPr>
                <w:rFonts w:ascii="Arial" w:hAnsi="Arial" w:cs="Arial"/>
                <w:b/>
                <w:sz w:val="18"/>
                <w:szCs w:val="18"/>
              </w:rPr>
            </w:pPr>
            <w:r w:rsidRPr="008656F7">
              <w:rPr>
                <w:rFonts w:ascii="Arial" w:hAnsi="Arial" w:cs="Arial"/>
                <w:b/>
                <w:sz w:val="18"/>
                <w:szCs w:val="18"/>
              </w:rPr>
              <w:t xml:space="preserve">                                  </w:t>
            </w:r>
            <w:r w:rsidR="00004152" w:rsidRPr="008656F7">
              <w:rPr>
                <w:rFonts w:ascii="Arial" w:hAnsi="Arial" w:cs="Arial"/>
                <w:b/>
                <w:sz w:val="18"/>
                <w:szCs w:val="18"/>
              </w:rPr>
              <w:t xml:space="preserve">          </w:t>
            </w:r>
            <w:r w:rsidRPr="008656F7">
              <w:rPr>
                <w:rFonts w:ascii="Arial" w:hAnsi="Arial" w:cs="Arial"/>
                <w:b/>
                <w:sz w:val="18"/>
                <w:szCs w:val="18"/>
              </w:rPr>
              <w:t>395</w:t>
            </w:r>
          </w:p>
        </w:tc>
      </w:tr>
    </w:tbl>
    <w:p w:rsidR="00743992" w:rsidRPr="008656F7" w:rsidRDefault="00743992" w:rsidP="00743992">
      <w:pPr>
        <w:spacing w:after="0" w:line="240" w:lineRule="auto"/>
        <w:rPr>
          <w:rFonts w:ascii="Arial" w:hAnsi="Arial" w:cs="Arial"/>
          <w:i/>
          <w:sz w:val="18"/>
          <w:szCs w:val="18"/>
        </w:rPr>
      </w:pPr>
      <w:r w:rsidRPr="008656F7">
        <w:rPr>
          <w:rFonts w:ascii="Arial" w:hAnsi="Arial" w:cs="Arial"/>
          <w:i/>
          <w:sz w:val="18"/>
          <w:szCs w:val="18"/>
        </w:rPr>
        <w:t>Źródło: Opracowanie MIiR</w:t>
      </w:r>
      <w:r w:rsidR="00E23B9F" w:rsidRPr="008656F7">
        <w:rPr>
          <w:rFonts w:ascii="Arial" w:hAnsi="Arial" w:cs="Arial"/>
          <w:i/>
          <w:sz w:val="18"/>
          <w:szCs w:val="18"/>
        </w:rPr>
        <w:t>.</w:t>
      </w:r>
    </w:p>
    <w:p w:rsidR="00743992" w:rsidRPr="008656F7" w:rsidRDefault="00743992" w:rsidP="00743992">
      <w:pPr>
        <w:spacing w:after="0" w:line="240" w:lineRule="auto"/>
        <w:rPr>
          <w:rFonts w:ascii="Arial" w:hAnsi="Arial" w:cs="Arial"/>
          <w:i/>
          <w:sz w:val="18"/>
          <w:szCs w:val="18"/>
        </w:rPr>
      </w:pPr>
    </w:p>
    <w:p w:rsidR="00CB5A80" w:rsidRPr="008656F7" w:rsidRDefault="00CB5A80" w:rsidP="000A1FB8">
      <w:pPr>
        <w:spacing w:after="240" w:line="240" w:lineRule="exact"/>
        <w:jc w:val="both"/>
        <w:rPr>
          <w:rFonts w:ascii="Arial" w:eastAsia="Times New Roman" w:hAnsi="Arial" w:cs="Arial"/>
          <w:sz w:val="20"/>
          <w:szCs w:val="20"/>
        </w:rPr>
      </w:pPr>
      <w:r w:rsidRPr="008656F7">
        <w:rPr>
          <w:rFonts w:ascii="Arial" w:hAnsi="Arial" w:cs="Arial"/>
          <w:sz w:val="20"/>
          <w:szCs w:val="20"/>
        </w:rPr>
        <w:t xml:space="preserve">Spośród </w:t>
      </w:r>
      <w:r w:rsidRPr="008656F7">
        <w:rPr>
          <w:rFonts w:ascii="Arial" w:hAnsi="Arial" w:cs="Arial"/>
          <w:b/>
          <w:sz w:val="20"/>
          <w:szCs w:val="20"/>
        </w:rPr>
        <w:t>395</w:t>
      </w:r>
      <w:r w:rsidRPr="008656F7">
        <w:rPr>
          <w:rFonts w:ascii="Arial" w:hAnsi="Arial" w:cs="Arial"/>
          <w:sz w:val="20"/>
          <w:szCs w:val="20"/>
        </w:rPr>
        <w:t xml:space="preserve"> powstałych towarzystw: </w:t>
      </w:r>
      <w:r w:rsidRPr="008656F7">
        <w:rPr>
          <w:rFonts w:ascii="Arial" w:eastAsia="Times New Roman" w:hAnsi="Arial" w:cs="Arial"/>
          <w:b/>
          <w:sz w:val="20"/>
          <w:szCs w:val="20"/>
        </w:rPr>
        <w:t xml:space="preserve">378 </w:t>
      </w:r>
      <w:r w:rsidRPr="008656F7">
        <w:rPr>
          <w:rFonts w:ascii="Arial" w:eastAsia="Times New Roman" w:hAnsi="Arial" w:cs="Arial"/>
          <w:sz w:val="20"/>
          <w:szCs w:val="20"/>
        </w:rPr>
        <w:t xml:space="preserve">to spółki z ograniczoną odpowiedzialnością,  </w:t>
      </w:r>
      <w:r w:rsidRPr="008656F7">
        <w:rPr>
          <w:rFonts w:ascii="Arial" w:eastAsia="Times New Roman" w:hAnsi="Arial" w:cs="Arial"/>
          <w:b/>
          <w:sz w:val="20"/>
          <w:szCs w:val="20"/>
        </w:rPr>
        <w:t>11</w:t>
      </w:r>
      <w:r w:rsidRPr="008656F7">
        <w:rPr>
          <w:rFonts w:ascii="Arial" w:eastAsia="Times New Roman" w:hAnsi="Arial" w:cs="Arial"/>
          <w:sz w:val="20"/>
          <w:szCs w:val="20"/>
        </w:rPr>
        <w:t xml:space="preserve"> to spółki akcyjne, a </w:t>
      </w:r>
      <w:r w:rsidRPr="008656F7">
        <w:rPr>
          <w:rFonts w:ascii="Arial" w:eastAsia="Times New Roman" w:hAnsi="Arial" w:cs="Arial"/>
          <w:b/>
          <w:sz w:val="20"/>
          <w:szCs w:val="20"/>
        </w:rPr>
        <w:t xml:space="preserve">6 </w:t>
      </w:r>
      <w:r w:rsidRPr="008656F7">
        <w:rPr>
          <w:rFonts w:ascii="Arial" w:eastAsia="Times New Roman" w:hAnsi="Arial" w:cs="Arial"/>
          <w:sz w:val="20"/>
          <w:szCs w:val="20"/>
        </w:rPr>
        <w:t>to spółdzielnie osób prawnych.</w:t>
      </w:r>
    </w:p>
    <w:p w:rsidR="00CB5A80" w:rsidRPr="008656F7" w:rsidRDefault="00176D60" w:rsidP="000A1FB8">
      <w:pPr>
        <w:spacing w:after="240" w:line="240" w:lineRule="exact"/>
        <w:jc w:val="both"/>
        <w:rPr>
          <w:rFonts w:ascii="Arial" w:hAnsi="Arial" w:cs="Arial"/>
          <w:sz w:val="20"/>
          <w:szCs w:val="20"/>
        </w:rPr>
      </w:pPr>
      <w:r w:rsidRPr="008656F7">
        <w:rPr>
          <w:rFonts w:ascii="Arial" w:hAnsi="Arial" w:cs="Arial"/>
          <w:sz w:val="20"/>
          <w:szCs w:val="20"/>
        </w:rPr>
        <w:t>Wg danych, którymi dysponuje M</w:t>
      </w:r>
      <w:r w:rsidR="00A90302" w:rsidRPr="008656F7">
        <w:rPr>
          <w:rFonts w:ascii="Arial" w:hAnsi="Arial" w:cs="Arial"/>
          <w:sz w:val="20"/>
          <w:szCs w:val="20"/>
        </w:rPr>
        <w:t>R</w:t>
      </w:r>
      <w:r w:rsidRPr="008656F7">
        <w:rPr>
          <w:rFonts w:ascii="Arial" w:hAnsi="Arial" w:cs="Arial"/>
          <w:sz w:val="20"/>
          <w:szCs w:val="20"/>
        </w:rPr>
        <w:t>, a</w:t>
      </w:r>
      <w:r w:rsidR="00CB5A80" w:rsidRPr="008656F7">
        <w:rPr>
          <w:rFonts w:ascii="Arial" w:hAnsi="Arial" w:cs="Arial"/>
          <w:sz w:val="20"/>
          <w:szCs w:val="20"/>
        </w:rPr>
        <w:t xml:space="preserve">ktualnie istnieją </w:t>
      </w:r>
      <w:r w:rsidR="00CB5A80" w:rsidRPr="008656F7">
        <w:rPr>
          <w:rFonts w:ascii="Arial" w:hAnsi="Arial" w:cs="Arial"/>
          <w:b/>
          <w:sz w:val="20"/>
          <w:szCs w:val="20"/>
        </w:rPr>
        <w:t>243</w:t>
      </w:r>
      <w:r w:rsidR="00CB5A80" w:rsidRPr="008656F7">
        <w:rPr>
          <w:rFonts w:ascii="Arial" w:hAnsi="Arial" w:cs="Arial"/>
          <w:sz w:val="20"/>
          <w:szCs w:val="20"/>
        </w:rPr>
        <w:t xml:space="preserve"> towarzystwa budownictwa społecznego </w:t>
      </w:r>
      <w:r w:rsidR="00D854A5" w:rsidRPr="008656F7">
        <w:rPr>
          <w:rFonts w:ascii="Arial" w:hAnsi="Arial" w:cs="Arial"/>
          <w:sz w:val="20"/>
          <w:szCs w:val="20"/>
        </w:rPr>
        <w:br/>
      </w:r>
      <w:r w:rsidR="00CB5A80" w:rsidRPr="008656F7">
        <w:rPr>
          <w:rFonts w:ascii="Arial" w:hAnsi="Arial" w:cs="Arial"/>
          <w:sz w:val="20"/>
          <w:szCs w:val="20"/>
        </w:rPr>
        <w:t xml:space="preserve">(w tym </w:t>
      </w:r>
      <w:r w:rsidR="00CB5A80" w:rsidRPr="008656F7">
        <w:rPr>
          <w:rFonts w:ascii="Arial" w:hAnsi="Arial" w:cs="Arial"/>
          <w:b/>
          <w:sz w:val="20"/>
          <w:szCs w:val="20"/>
        </w:rPr>
        <w:t>jedna</w:t>
      </w:r>
      <w:r w:rsidR="00CB5A80" w:rsidRPr="008656F7">
        <w:rPr>
          <w:rFonts w:ascii="Arial" w:hAnsi="Arial" w:cs="Arial"/>
          <w:sz w:val="20"/>
          <w:szCs w:val="20"/>
        </w:rPr>
        <w:t xml:space="preserve"> spółdzielnia osób prawnych, </w:t>
      </w:r>
      <w:r w:rsidR="00CB5A80" w:rsidRPr="008656F7">
        <w:rPr>
          <w:rFonts w:ascii="Arial" w:hAnsi="Arial" w:cs="Arial"/>
          <w:b/>
          <w:sz w:val="20"/>
          <w:szCs w:val="20"/>
        </w:rPr>
        <w:t>4</w:t>
      </w:r>
      <w:r w:rsidR="00CB5A80" w:rsidRPr="008656F7">
        <w:rPr>
          <w:rFonts w:ascii="Arial" w:hAnsi="Arial" w:cs="Arial"/>
          <w:sz w:val="20"/>
          <w:szCs w:val="20"/>
        </w:rPr>
        <w:t xml:space="preserve"> spółki akcyjne, oraz</w:t>
      </w:r>
      <w:r w:rsidR="00CB5A80" w:rsidRPr="008656F7">
        <w:rPr>
          <w:rFonts w:ascii="Arial" w:hAnsi="Arial" w:cs="Arial"/>
          <w:b/>
          <w:sz w:val="20"/>
          <w:szCs w:val="20"/>
        </w:rPr>
        <w:t xml:space="preserve"> 238</w:t>
      </w:r>
      <w:r w:rsidR="00CB5A80" w:rsidRPr="008656F7">
        <w:rPr>
          <w:rFonts w:ascii="Arial" w:hAnsi="Arial" w:cs="Arial"/>
          <w:sz w:val="20"/>
          <w:szCs w:val="20"/>
        </w:rPr>
        <w:t xml:space="preserve"> spółek z o.o.).</w:t>
      </w:r>
      <w:r w:rsidR="00505E25" w:rsidRPr="008656F7">
        <w:rPr>
          <w:rFonts w:ascii="Arial" w:hAnsi="Arial" w:cs="Arial"/>
          <w:sz w:val="20"/>
          <w:szCs w:val="20"/>
        </w:rPr>
        <w:t xml:space="preserve"> </w:t>
      </w:r>
      <w:r w:rsidR="00CB5A80" w:rsidRPr="008656F7">
        <w:rPr>
          <w:rFonts w:ascii="Arial" w:hAnsi="Arial" w:cs="Arial"/>
          <w:sz w:val="20"/>
          <w:szCs w:val="20"/>
        </w:rPr>
        <w:t xml:space="preserve">W przypadku </w:t>
      </w:r>
      <w:r w:rsidR="00CB5A80" w:rsidRPr="008656F7">
        <w:rPr>
          <w:rFonts w:ascii="Arial" w:hAnsi="Arial" w:cs="Arial"/>
          <w:b/>
          <w:sz w:val="20"/>
          <w:szCs w:val="20"/>
        </w:rPr>
        <w:t>189</w:t>
      </w:r>
      <w:r w:rsidR="00CB5A80" w:rsidRPr="008656F7">
        <w:rPr>
          <w:rFonts w:ascii="Arial" w:hAnsi="Arial" w:cs="Arial"/>
          <w:sz w:val="20"/>
          <w:szCs w:val="20"/>
        </w:rPr>
        <w:t xml:space="preserve"> działających towarzystw gmina jest większościowym udziałowcem (</w:t>
      </w:r>
      <w:r w:rsidR="00CB5A80" w:rsidRPr="008656F7">
        <w:rPr>
          <w:rFonts w:ascii="Arial" w:hAnsi="Arial" w:cs="Arial"/>
          <w:b/>
          <w:sz w:val="20"/>
          <w:szCs w:val="20"/>
        </w:rPr>
        <w:t>77%</w:t>
      </w:r>
      <w:r w:rsidR="00CB5A80" w:rsidRPr="008656F7">
        <w:rPr>
          <w:rFonts w:ascii="Arial" w:hAnsi="Arial" w:cs="Arial"/>
          <w:sz w:val="20"/>
          <w:szCs w:val="20"/>
        </w:rPr>
        <w:t xml:space="preserve"> działających towarzystw), </w:t>
      </w:r>
      <w:r w:rsidR="00D854A5" w:rsidRPr="008656F7">
        <w:rPr>
          <w:rFonts w:ascii="Arial" w:hAnsi="Arial" w:cs="Arial"/>
          <w:sz w:val="20"/>
          <w:szCs w:val="20"/>
        </w:rPr>
        <w:br/>
      </w:r>
      <w:r w:rsidR="00CB5A80" w:rsidRPr="008656F7">
        <w:rPr>
          <w:rFonts w:ascii="Arial" w:hAnsi="Arial" w:cs="Arial"/>
          <w:sz w:val="20"/>
          <w:szCs w:val="20"/>
        </w:rPr>
        <w:t xml:space="preserve">z czego w przypadku </w:t>
      </w:r>
      <w:r w:rsidR="00CB5A80" w:rsidRPr="008656F7">
        <w:rPr>
          <w:rFonts w:ascii="Arial" w:hAnsi="Arial" w:cs="Arial"/>
          <w:b/>
          <w:sz w:val="20"/>
          <w:szCs w:val="20"/>
        </w:rPr>
        <w:t>169</w:t>
      </w:r>
      <w:r w:rsidR="00CB5A80" w:rsidRPr="008656F7">
        <w:rPr>
          <w:rFonts w:ascii="Arial" w:hAnsi="Arial" w:cs="Arial"/>
          <w:sz w:val="20"/>
          <w:szCs w:val="20"/>
        </w:rPr>
        <w:t xml:space="preserve"> gmina posiada 100%  udziałów (</w:t>
      </w:r>
      <w:r w:rsidR="00CB5A80" w:rsidRPr="008656F7">
        <w:rPr>
          <w:rFonts w:ascii="Arial" w:hAnsi="Arial" w:cs="Arial"/>
          <w:b/>
          <w:sz w:val="20"/>
          <w:szCs w:val="20"/>
        </w:rPr>
        <w:t>70%</w:t>
      </w:r>
      <w:r w:rsidR="00CB5A80" w:rsidRPr="008656F7">
        <w:rPr>
          <w:rFonts w:ascii="Arial" w:hAnsi="Arial" w:cs="Arial"/>
          <w:sz w:val="20"/>
          <w:szCs w:val="20"/>
        </w:rPr>
        <w:t xml:space="preserve"> działających towarzystw).  </w:t>
      </w:r>
    </w:p>
    <w:p w:rsidR="00ED4937" w:rsidRPr="008656F7" w:rsidRDefault="00ED4937" w:rsidP="000A1FB8">
      <w:pPr>
        <w:spacing w:after="240" w:line="240" w:lineRule="exact"/>
        <w:contextualSpacing/>
        <w:jc w:val="both"/>
        <w:rPr>
          <w:rFonts w:ascii="Arial" w:hAnsi="Arial" w:cs="Arial"/>
          <w:sz w:val="20"/>
          <w:szCs w:val="20"/>
        </w:rPr>
      </w:pPr>
      <w:r w:rsidRPr="008656F7">
        <w:rPr>
          <w:rFonts w:ascii="Arial" w:hAnsi="Arial" w:cs="Arial"/>
          <w:sz w:val="20"/>
          <w:szCs w:val="20"/>
        </w:rPr>
        <w:t xml:space="preserve">Zgodnie z art. 27 </w:t>
      </w:r>
      <w:r w:rsidRPr="008656F7">
        <w:rPr>
          <w:rFonts w:ascii="Arial" w:hAnsi="Arial" w:cs="Arial"/>
          <w:i/>
          <w:sz w:val="20"/>
          <w:szCs w:val="20"/>
        </w:rPr>
        <w:t>ustawy z dnia 26 października 1995 r. o niektórych formach popierania budownictwa mieszkaniowego</w:t>
      </w:r>
      <w:r w:rsidRPr="008656F7">
        <w:rPr>
          <w:rFonts w:ascii="Arial" w:hAnsi="Arial" w:cs="Arial"/>
          <w:sz w:val="20"/>
          <w:szCs w:val="20"/>
        </w:rPr>
        <w:t xml:space="preserve">, przedmiotem działania towarzystwa jest budowanie domów mieszkalnych i ich eksploatacja na zasadach najmu. Ponadto towarzystwo może: </w:t>
      </w:r>
    </w:p>
    <w:p w:rsidR="00ED4937" w:rsidRPr="008656F7" w:rsidRDefault="00ED4937" w:rsidP="00933385">
      <w:pPr>
        <w:pStyle w:val="Akapitzlist"/>
        <w:numPr>
          <w:ilvl w:val="0"/>
          <w:numId w:val="10"/>
        </w:numPr>
        <w:spacing w:after="240" w:line="240" w:lineRule="exact"/>
        <w:contextualSpacing/>
        <w:jc w:val="both"/>
        <w:rPr>
          <w:rFonts w:ascii="Arial" w:hAnsi="Arial" w:cs="Arial"/>
          <w:sz w:val="20"/>
          <w:szCs w:val="20"/>
        </w:rPr>
      </w:pPr>
      <w:r w:rsidRPr="008656F7">
        <w:rPr>
          <w:rFonts w:ascii="Arial" w:hAnsi="Arial" w:cs="Arial"/>
          <w:sz w:val="20"/>
          <w:szCs w:val="20"/>
        </w:rPr>
        <w:t xml:space="preserve">nabywać lokale mieszkalne i budynki mieszkalne oraz </w:t>
      </w:r>
      <w:r w:rsidR="006C1EB6" w:rsidRPr="008656F7">
        <w:rPr>
          <w:rFonts w:ascii="Arial" w:hAnsi="Arial" w:cs="Arial"/>
          <w:sz w:val="20"/>
          <w:szCs w:val="20"/>
        </w:rPr>
        <w:t>niemieszkalne, w celu rozbudowy;</w:t>
      </w:r>
    </w:p>
    <w:p w:rsidR="00ED4937" w:rsidRPr="008656F7" w:rsidRDefault="00ED4937" w:rsidP="00933385">
      <w:pPr>
        <w:pStyle w:val="Akapitzlist"/>
        <w:numPr>
          <w:ilvl w:val="0"/>
          <w:numId w:val="10"/>
        </w:numPr>
        <w:spacing w:after="240" w:line="240" w:lineRule="exact"/>
        <w:contextualSpacing/>
        <w:jc w:val="both"/>
        <w:rPr>
          <w:rFonts w:ascii="Arial" w:hAnsi="Arial" w:cs="Arial"/>
          <w:sz w:val="20"/>
          <w:szCs w:val="20"/>
        </w:rPr>
      </w:pPr>
      <w:r w:rsidRPr="008656F7">
        <w:rPr>
          <w:rFonts w:ascii="Arial" w:hAnsi="Arial" w:cs="Arial"/>
          <w:sz w:val="20"/>
          <w:szCs w:val="20"/>
        </w:rPr>
        <w:t>nadbudowy i przebudowy, w wyniku której powstaną lokale mieszkalne;</w:t>
      </w:r>
    </w:p>
    <w:p w:rsidR="00ED4937" w:rsidRPr="008656F7" w:rsidRDefault="00ED4937" w:rsidP="00933385">
      <w:pPr>
        <w:pStyle w:val="Akapitzlist"/>
        <w:numPr>
          <w:ilvl w:val="0"/>
          <w:numId w:val="10"/>
        </w:numPr>
        <w:spacing w:after="240" w:line="240" w:lineRule="exact"/>
        <w:contextualSpacing/>
        <w:jc w:val="both"/>
        <w:rPr>
          <w:rFonts w:ascii="Arial" w:hAnsi="Arial" w:cs="Arial"/>
          <w:sz w:val="20"/>
          <w:szCs w:val="20"/>
        </w:rPr>
      </w:pPr>
      <w:r w:rsidRPr="008656F7">
        <w:rPr>
          <w:rFonts w:ascii="Arial" w:hAnsi="Arial" w:cs="Arial"/>
          <w:sz w:val="20"/>
          <w:szCs w:val="20"/>
        </w:rPr>
        <w:t>przeprowadzać remonty i modernizację obiektów przeznaczonych na zaspokajanie potrzeb mieszkaniowych na zasadach najmu;</w:t>
      </w:r>
    </w:p>
    <w:p w:rsidR="00ED4937" w:rsidRPr="008656F7" w:rsidRDefault="00ED4937" w:rsidP="00933385">
      <w:pPr>
        <w:pStyle w:val="Akapitzlist"/>
        <w:numPr>
          <w:ilvl w:val="0"/>
          <w:numId w:val="10"/>
        </w:numPr>
        <w:spacing w:after="240" w:line="240" w:lineRule="exact"/>
        <w:contextualSpacing/>
        <w:jc w:val="both"/>
        <w:rPr>
          <w:rFonts w:ascii="Arial" w:hAnsi="Arial" w:cs="Arial"/>
          <w:sz w:val="20"/>
          <w:szCs w:val="20"/>
        </w:rPr>
      </w:pPr>
      <w:r w:rsidRPr="008656F7">
        <w:rPr>
          <w:rFonts w:ascii="Arial" w:hAnsi="Arial" w:cs="Arial"/>
          <w:sz w:val="20"/>
          <w:szCs w:val="20"/>
        </w:rPr>
        <w:t>wynajmować lokale użytkowe znajdujące się w budynkach towarzystwa;</w:t>
      </w:r>
    </w:p>
    <w:p w:rsidR="00ED4937" w:rsidRPr="008656F7" w:rsidRDefault="00ED4937" w:rsidP="00933385">
      <w:pPr>
        <w:pStyle w:val="Akapitzlist"/>
        <w:numPr>
          <w:ilvl w:val="0"/>
          <w:numId w:val="10"/>
        </w:numPr>
        <w:spacing w:after="240" w:line="240" w:lineRule="exact"/>
        <w:contextualSpacing/>
        <w:jc w:val="both"/>
        <w:rPr>
          <w:rFonts w:ascii="Arial" w:hAnsi="Arial" w:cs="Arial"/>
          <w:sz w:val="20"/>
          <w:szCs w:val="20"/>
        </w:rPr>
      </w:pPr>
      <w:r w:rsidRPr="008656F7">
        <w:rPr>
          <w:rFonts w:ascii="Arial" w:hAnsi="Arial" w:cs="Arial"/>
          <w:sz w:val="20"/>
          <w:szCs w:val="20"/>
        </w:rPr>
        <w:t xml:space="preserve">sprawować na podstawie umów zlecenia zarząd nieruchomościami mieszkalnymi </w:t>
      </w:r>
      <w:r w:rsidR="00D854A5" w:rsidRPr="008656F7">
        <w:rPr>
          <w:rFonts w:ascii="Arial" w:hAnsi="Arial" w:cs="Arial"/>
          <w:sz w:val="20"/>
          <w:szCs w:val="20"/>
        </w:rPr>
        <w:br/>
      </w:r>
      <w:r w:rsidRPr="008656F7">
        <w:rPr>
          <w:rFonts w:ascii="Arial" w:hAnsi="Arial" w:cs="Arial"/>
          <w:sz w:val="20"/>
          <w:szCs w:val="20"/>
        </w:rPr>
        <w:t>i niemieszkalnymi niestanowiącymi jego własności;</w:t>
      </w:r>
    </w:p>
    <w:p w:rsidR="00ED4937" w:rsidRPr="008656F7" w:rsidRDefault="00ED4937" w:rsidP="00933385">
      <w:pPr>
        <w:pStyle w:val="Akapitzlist"/>
        <w:numPr>
          <w:ilvl w:val="0"/>
          <w:numId w:val="10"/>
        </w:numPr>
        <w:spacing w:after="240" w:line="240" w:lineRule="exact"/>
        <w:contextualSpacing/>
        <w:jc w:val="both"/>
        <w:rPr>
          <w:rFonts w:ascii="Arial" w:hAnsi="Arial" w:cs="Arial"/>
          <w:sz w:val="20"/>
          <w:szCs w:val="20"/>
        </w:rPr>
      </w:pPr>
      <w:r w:rsidRPr="008656F7">
        <w:rPr>
          <w:rFonts w:ascii="Arial" w:hAnsi="Arial" w:cs="Arial"/>
          <w:sz w:val="20"/>
          <w:szCs w:val="20"/>
        </w:rPr>
        <w:t>sprawować zarząd nieruchomościami wspólnymi stanowiącymi w ułamkowej części jego współwłasność;</w:t>
      </w:r>
    </w:p>
    <w:p w:rsidR="00ED4937" w:rsidRPr="008656F7" w:rsidRDefault="00ED4937" w:rsidP="00933385">
      <w:pPr>
        <w:pStyle w:val="Akapitzlist"/>
        <w:numPr>
          <w:ilvl w:val="0"/>
          <w:numId w:val="10"/>
        </w:numPr>
        <w:spacing w:after="240" w:line="240" w:lineRule="exact"/>
        <w:contextualSpacing/>
        <w:jc w:val="both"/>
        <w:rPr>
          <w:rFonts w:ascii="Arial" w:hAnsi="Arial" w:cs="Arial"/>
          <w:sz w:val="20"/>
          <w:szCs w:val="20"/>
        </w:rPr>
      </w:pPr>
      <w:r w:rsidRPr="008656F7">
        <w:rPr>
          <w:rFonts w:ascii="Arial" w:hAnsi="Arial" w:cs="Arial"/>
          <w:sz w:val="20"/>
          <w:szCs w:val="20"/>
        </w:rPr>
        <w:t>prowadzić inną działalność związaną z budownictwem mieszkaniowym i infrastrukturą towarzyszącą, w tym budować lub nabywać budynki w celu sprzedaży znajdujących się w tych budynkach lokali mieszkalnych lub lokali o innym przeznaczeniu.</w:t>
      </w:r>
    </w:p>
    <w:p w:rsidR="00CB5A80" w:rsidRPr="008656F7" w:rsidRDefault="00CB5A80" w:rsidP="007A2D89">
      <w:pPr>
        <w:spacing w:after="0" w:line="240" w:lineRule="auto"/>
        <w:contextualSpacing/>
        <w:jc w:val="both"/>
        <w:rPr>
          <w:rFonts w:ascii="Arial" w:eastAsia="Times New Roman" w:hAnsi="Arial" w:cs="Arial"/>
          <w:i/>
          <w:sz w:val="18"/>
          <w:szCs w:val="18"/>
        </w:rPr>
      </w:pPr>
      <w:r w:rsidRPr="008656F7">
        <w:rPr>
          <w:rFonts w:ascii="Arial" w:eastAsia="Times New Roman" w:hAnsi="Arial" w:cs="Arial"/>
          <w:i/>
          <w:sz w:val="18"/>
          <w:szCs w:val="18"/>
        </w:rPr>
        <w:t xml:space="preserve">Tabela nr 2. Liczba </w:t>
      </w:r>
      <w:r w:rsidR="00484284" w:rsidRPr="008656F7">
        <w:rPr>
          <w:rFonts w:ascii="Arial" w:eastAsia="Times New Roman" w:hAnsi="Arial" w:cs="Arial"/>
          <w:i/>
          <w:sz w:val="18"/>
          <w:szCs w:val="18"/>
        </w:rPr>
        <w:t xml:space="preserve">działających </w:t>
      </w:r>
      <w:r w:rsidRPr="008656F7">
        <w:rPr>
          <w:rFonts w:ascii="Arial" w:eastAsia="Times New Roman" w:hAnsi="Arial" w:cs="Arial"/>
          <w:i/>
          <w:sz w:val="18"/>
          <w:szCs w:val="18"/>
        </w:rPr>
        <w:t>towarzystw budownictwa społecznego,</w:t>
      </w:r>
      <w:r w:rsidR="00E23B9F" w:rsidRPr="008656F7">
        <w:rPr>
          <w:rFonts w:ascii="Arial" w:eastAsia="Times New Roman" w:hAnsi="Arial" w:cs="Arial"/>
          <w:i/>
          <w:sz w:val="18"/>
          <w:szCs w:val="18"/>
        </w:rPr>
        <w:t xml:space="preserve"> </w:t>
      </w:r>
      <w:r w:rsidR="00484284" w:rsidRPr="008656F7">
        <w:rPr>
          <w:rFonts w:ascii="Arial" w:eastAsia="Times New Roman" w:hAnsi="Arial" w:cs="Arial"/>
          <w:i/>
          <w:sz w:val="18"/>
          <w:szCs w:val="18"/>
        </w:rPr>
        <w:t xml:space="preserve">wg województw - stan sprzed wejścia </w:t>
      </w:r>
      <w:r w:rsidR="00D854A5" w:rsidRPr="008656F7">
        <w:rPr>
          <w:rFonts w:ascii="Arial" w:eastAsia="Times New Roman" w:hAnsi="Arial" w:cs="Arial"/>
          <w:i/>
          <w:sz w:val="18"/>
          <w:szCs w:val="18"/>
        </w:rPr>
        <w:br/>
      </w:r>
      <w:r w:rsidR="00484284" w:rsidRPr="008656F7">
        <w:rPr>
          <w:rFonts w:ascii="Arial" w:eastAsia="Times New Roman" w:hAnsi="Arial" w:cs="Arial"/>
          <w:i/>
          <w:sz w:val="18"/>
          <w:szCs w:val="18"/>
        </w:rPr>
        <w:t>w życie ustawy z dnia 10 września 2015 r.</w:t>
      </w:r>
    </w:p>
    <w:tbl>
      <w:tblPr>
        <w:tblStyle w:val="Tabela-Siatka"/>
        <w:tblW w:w="0" w:type="auto"/>
        <w:tblInd w:w="108" w:type="dxa"/>
        <w:tblLook w:val="04A0" w:firstRow="1" w:lastRow="0" w:firstColumn="1" w:lastColumn="0" w:noHBand="0" w:noVBand="1"/>
      </w:tblPr>
      <w:tblGrid>
        <w:gridCol w:w="1418"/>
        <w:gridCol w:w="2977"/>
        <w:gridCol w:w="4785"/>
      </w:tblGrid>
      <w:tr w:rsidR="00CB5A80" w:rsidRPr="008656F7" w:rsidTr="00004152">
        <w:trPr>
          <w:trHeight w:val="404"/>
        </w:trPr>
        <w:tc>
          <w:tcPr>
            <w:tcW w:w="1418" w:type="dxa"/>
            <w:tcBorders>
              <w:bottom w:val="single" w:sz="4" w:space="0" w:color="auto"/>
            </w:tcBorders>
            <w:shd w:val="clear" w:color="auto" w:fill="B8CCE4" w:themeFill="accent1" w:themeFillTint="66"/>
            <w:vAlign w:val="center"/>
          </w:tcPr>
          <w:p w:rsidR="00CB5A80" w:rsidRPr="008656F7" w:rsidRDefault="00CB5A80" w:rsidP="00505E25">
            <w:pPr>
              <w:jc w:val="center"/>
              <w:rPr>
                <w:rFonts w:ascii="Arial" w:hAnsi="Arial" w:cs="Arial"/>
                <w:sz w:val="18"/>
                <w:szCs w:val="18"/>
              </w:rPr>
            </w:pPr>
          </w:p>
        </w:tc>
        <w:tc>
          <w:tcPr>
            <w:tcW w:w="2977" w:type="dxa"/>
            <w:shd w:val="clear" w:color="auto" w:fill="B8CCE4" w:themeFill="accent1" w:themeFillTint="66"/>
            <w:vAlign w:val="center"/>
          </w:tcPr>
          <w:p w:rsidR="00CB5A80" w:rsidRPr="008656F7" w:rsidRDefault="00CB5A80" w:rsidP="00505E25">
            <w:pPr>
              <w:jc w:val="center"/>
              <w:rPr>
                <w:rFonts w:ascii="Arial" w:hAnsi="Arial" w:cs="Arial"/>
                <w:b/>
                <w:sz w:val="18"/>
                <w:szCs w:val="18"/>
              </w:rPr>
            </w:pPr>
            <w:r w:rsidRPr="008656F7">
              <w:rPr>
                <w:rFonts w:ascii="Arial" w:hAnsi="Arial" w:cs="Arial"/>
                <w:b/>
                <w:sz w:val="18"/>
                <w:szCs w:val="18"/>
              </w:rPr>
              <w:t>Województwo</w:t>
            </w:r>
          </w:p>
        </w:tc>
        <w:tc>
          <w:tcPr>
            <w:tcW w:w="4785" w:type="dxa"/>
            <w:shd w:val="clear" w:color="auto" w:fill="B8CCE4" w:themeFill="accent1" w:themeFillTint="66"/>
            <w:vAlign w:val="center"/>
          </w:tcPr>
          <w:p w:rsidR="00CB5A80" w:rsidRPr="008656F7" w:rsidRDefault="00484284" w:rsidP="00484284">
            <w:pPr>
              <w:jc w:val="center"/>
              <w:rPr>
                <w:rFonts w:ascii="Arial" w:hAnsi="Arial" w:cs="Arial"/>
                <w:b/>
                <w:sz w:val="18"/>
                <w:szCs w:val="18"/>
              </w:rPr>
            </w:pPr>
            <w:r w:rsidRPr="008656F7">
              <w:rPr>
                <w:rFonts w:ascii="Arial" w:hAnsi="Arial" w:cs="Arial"/>
                <w:b/>
                <w:sz w:val="18"/>
                <w:szCs w:val="18"/>
              </w:rPr>
              <w:t xml:space="preserve">Liczba </w:t>
            </w:r>
            <w:r w:rsidR="00574960">
              <w:rPr>
                <w:rFonts w:ascii="Arial" w:hAnsi="Arial" w:cs="Arial"/>
                <w:b/>
                <w:sz w:val="18"/>
                <w:szCs w:val="18"/>
              </w:rPr>
              <w:t>TBS</w:t>
            </w:r>
            <w:r w:rsidRPr="008656F7">
              <w:rPr>
                <w:rFonts w:ascii="Arial" w:hAnsi="Arial" w:cs="Arial"/>
                <w:b/>
                <w:sz w:val="18"/>
                <w:szCs w:val="18"/>
              </w:rPr>
              <w:t>-ów</w:t>
            </w:r>
            <w:r w:rsidR="00CB5A80" w:rsidRPr="008656F7">
              <w:rPr>
                <w:rFonts w:ascii="Arial" w:hAnsi="Arial" w:cs="Arial"/>
                <w:b/>
                <w:sz w:val="18"/>
                <w:szCs w:val="18"/>
              </w:rPr>
              <w:t xml:space="preserve"> </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mazowieckie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29</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2.</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wielkopolskie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27</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3.</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śląskie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23</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4.</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dolnośląskie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22</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5.</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pomorskie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22</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6.</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małopolskie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21</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7.</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zachodnio-pomorskie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18</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8.</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kujawsko-pomorskie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16</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9.</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warmińsko-mazurskie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15</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10.</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łódzkie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15</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11.</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lubelskie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 xml:space="preserve">  8</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12.</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lubuskie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 xml:space="preserve">  7</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13.</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podkarpackie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 xml:space="preserve">  8</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14.</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opolskie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 xml:space="preserve">  5</w:t>
            </w:r>
          </w:p>
        </w:tc>
      </w:tr>
      <w:tr w:rsidR="00CB5A80" w:rsidRPr="008656F7" w:rsidTr="00E23B9F">
        <w:tc>
          <w:tcPr>
            <w:tcW w:w="1418" w:type="dxa"/>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15.</w:t>
            </w:r>
          </w:p>
        </w:tc>
        <w:tc>
          <w:tcPr>
            <w:tcW w:w="2977" w:type="dxa"/>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świętokrzyskie</w:t>
            </w:r>
          </w:p>
        </w:tc>
        <w:tc>
          <w:tcPr>
            <w:tcW w:w="4785" w:type="dxa"/>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 xml:space="preserve">  4</w:t>
            </w:r>
          </w:p>
        </w:tc>
      </w:tr>
      <w:tr w:rsidR="00CB5A80" w:rsidRPr="008656F7" w:rsidTr="00E23B9F">
        <w:tc>
          <w:tcPr>
            <w:tcW w:w="1418" w:type="dxa"/>
            <w:tcBorders>
              <w:bottom w:val="single" w:sz="4" w:space="0" w:color="auto"/>
            </w:tcBorders>
            <w:shd w:val="clear" w:color="auto" w:fill="B8CCE4" w:themeFill="accent1" w:themeFillTint="66"/>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16.</w:t>
            </w:r>
          </w:p>
        </w:tc>
        <w:tc>
          <w:tcPr>
            <w:tcW w:w="2977" w:type="dxa"/>
            <w:tcBorders>
              <w:bottom w:val="single" w:sz="4" w:space="0" w:color="auto"/>
            </w:tcBorders>
            <w:vAlign w:val="center"/>
          </w:tcPr>
          <w:p w:rsidR="00CB5A80" w:rsidRPr="008656F7" w:rsidRDefault="00CB5A80" w:rsidP="00505E25">
            <w:pPr>
              <w:jc w:val="center"/>
              <w:rPr>
                <w:rFonts w:ascii="Arial" w:hAnsi="Arial" w:cs="Arial"/>
                <w:sz w:val="18"/>
                <w:szCs w:val="18"/>
              </w:rPr>
            </w:pPr>
            <w:r w:rsidRPr="008656F7">
              <w:rPr>
                <w:rFonts w:ascii="Arial" w:eastAsia="Times New Roman" w:hAnsi="Arial" w:cs="Arial"/>
                <w:sz w:val="18"/>
                <w:szCs w:val="18"/>
              </w:rPr>
              <w:t>podlaskie</w:t>
            </w:r>
          </w:p>
        </w:tc>
        <w:tc>
          <w:tcPr>
            <w:tcW w:w="4785" w:type="dxa"/>
            <w:tcBorders>
              <w:bottom w:val="single" w:sz="4" w:space="0" w:color="auto"/>
            </w:tcBorders>
            <w:vAlign w:val="center"/>
          </w:tcPr>
          <w:p w:rsidR="00CB5A80" w:rsidRPr="008656F7" w:rsidRDefault="00CB5A80" w:rsidP="00505E25">
            <w:pPr>
              <w:jc w:val="center"/>
              <w:rPr>
                <w:rFonts w:ascii="Arial" w:hAnsi="Arial" w:cs="Arial"/>
                <w:sz w:val="18"/>
                <w:szCs w:val="18"/>
              </w:rPr>
            </w:pPr>
            <w:r w:rsidRPr="008656F7">
              <w:rPr>
                <w:rFonts w:ascii="Arial" w:hAnsi="Arial" w:cs="Arial"/>
                <w:sz w:val="18"/>
                <w:szCs w:val="18"/>
              </w:rPr>
              <w:t xml:space="preserve">  3</w:t>
            </w:r>
          </w:p>
        </w:tc>
      </w:tr>
      <w:tr w:rsidR="00CB5A80" w:rsidRPr="008656F7" w:rsidTr="00E23B9F">
        <w:tc>
          <w:tcPr>
            <w:tcW w:w="4395" w:type="dxa"/>
            <w:gridSpan w:val="2"/>
            <w:shd w:val="clear" w:color="auto" w:fill="B8CCE4" w:themeFill="accent1" w:themeFillTint="66"/>
            <w:vAlign w:val="center"/>
          </w:tcPr>
          <w:p w:rsidR="00CB5A80" w:rsidRPr="008656F7" w:rsidRDefault="00004152" w:rsidP="00505E25">
            <w:pPr>
              <w:jc w:val="center"/>
              <w:rPr>
                <w:rFonts w:ascii="Arial" w:eastAsia="Times New Roman" w:hAnsi="Arial" w:cs="Arial"/>
                <w:sz w:val="18"/>
                <w:szCs w:val="18"/>
              </w:rPr>
            </w:pPr>
            <w:r w:rsidRPr="008656F7">
              <w:rPr>
                <w:rFonts w:ascii="Arial" w:eastAsia="Times New Roman" w:hAnsi="Arial" w:cs="Arial"/>
                <w:b/>
                <w:sz w:val="18"/>
                <w:szCs w:val="18"/>
              </w:rPr>
              <w:t>Suma</w:t>
            </w:r>
          </w:p>
        </w:tc>
        <w:tc>
          <w:tcPr>
            <w:tcW w:w="4785" w:type="dxa"/>
            <w:shd w:val="clear" w:color="auto" w:fill="B8CCE4" w:themeFill="accent1" w:themeFillTint="66"/>
            <w:vAlign w:val="center"/>
          </w:tcPr>
          <w:p w:rsidR="00CB5A80" w:rsidRPr="008656F7" w:rsidRDefault="00CB5A80" w:rsidP="00505E25">
            <w:pPr>
              <w:rPr>
                <w:rFonts w:ascii="Arial" w:hAnsi="Arial" w:cs="Arial"/>
                <w:b/>
                <w:sz w:val="18"/>
                <w:szCs w:val="18"/>
              </w:rPr>
            </w:pPr>
            <w:r w:rsidRPr="008656F7">
              <w:rPr>
                <w:rFonts w:ascii="Arial" w:hAnsi="Arial" w:cs="Arial"/>
                <w:b/>
                <w:sz w:val="18"/>
                <w:szCs w:val="18"/>
              </w:rPr>
              <w:t xml:space="preserve">                                  </w:t>
            </w:r>
            <w:r w:rsidR="00004152" w:rsidRPr="008656F7">
              <w:rPr>
                <w:rFonts w:ascii="Arial" w:hAnsi="Arial" w:cs="Arial"/>
                <w:b/>
                <w:sz w:val="18"/>
                <w:szCs w:val="18"/>
              </w:rPr>
              <w:t xml:space="preserve">          </w:t>
            </w:r>
            <w:r w:rsidRPr="008656F7">
              <w:rPr>
                <w:rFonts w:ascii="Arial" w:hAnsi="Arial" w:cs="Arial"/>
                <w:b/>
                <w:sz w:val="18"/>
                <w:szCs w:val="18"/>
              </w:rPr>
              <w:t>243</w:t>
            </w:r>
          </w:p>
        </w:tc>
      </w:tr>
    </w:tbl>
    <w:p w:rsidR="00CB5A80" w:rsidRPr="008656F7" w:rsidRDefault="00A90302" w:rsidP="00E23B9F">
      <w:pPr>
        <w:spacing w:after="240" w:line="240" w:lineRule="auto"/>
        <w:contextualSpacing/>
        <w:rPr>
          <w:rFonts w:ascii="Arial" w:hAnsi="Arial" w:cs="Arial"/>
          <w:i/>
          <w:sz w:val="18"/>
          <w:szCs w:val="18"/>
        </w:rPr>
      </w:pPr>
      <w:r w:rsidRPr="008656F7">
        <w:rPr>
          <w:rFonts w:ascii="Arial" w:hAnsi="Arial" w:cs="Arial"/>
          <w:i/>
          <w:sz w:val="18"/>
          <w:szCs w:val="18"/>
        </w:rPr>
        <w:t>Źródło: Opracowanie MR</w:t>
      </w:r>
      <w:r w:rsidR="00E23B9F" w:rsidRPr="008656F7">
        <w:rPr>
          <w:rFonts w:ascii="Arial" w:hAnsi="Arial" w:cs="Arial"/>
          <w:i/>
          <w:sz w:val="18"/>
          <w:szCs w:val="18"/>
        </w:rPr>
        <w:t>.</w:t>
      </w:r>
    </w:p>
    <w:p w:rsidR="00004152" w:rsidRPr="008656F7" w:rsidRDefault="00004152" w:rsidP="000A1FB8">
      <w:pPr>
        <w:spacing w:after="240" w:line="240" w:lineRule="exact"/>
        <w:contextualSpacing/>
        <w:jc w:val="both"/>
        <w:rPr>
          <w:rFonts w:ascii="Arial" w:eastAsia="Calibri" w:hAnsi="Arial" w:cs="Arial"/>
          <w:sz w:val="20"/>
          <w:szCs w:val="20"/>
        </w:rPr>
      </w:pPr>
    </w:p>
    <w:p w:rsidR="009C0D38" w:rsidRPr="008656F7" w:rsidRDefault="009C0D38" w:rsidP="000A1FB8">
      <w:pPr>
        <w:spacing w:after="240" w:line="240" w:lineRule="exact"/>
        <w:contextualSpacing/>
        <w:jc w:val="both"/>
        <w:rPr>
          <w:rFonts w:ascii="Arial" w:eastAsia="Calibri" w:hAnsi="Arial" w:cs="Arial"/>
          <w:sz w:val="20"/>
          <w:szCs w:val="20"/>
        </w:rPr>
      </w:pPr>
      <w:r w:rsidRPr="008656F7">
        <w:rPr>
          <w:rFonts w:ascii="Arial" w:eastAsia="Calibri" w:hAnsi="Arial" w:cs="Arial"/>
          <w:sz w:val="20"/>
          <w:szCs w:val="20"/>
        </w:rPr>
        <w:t xml:space="preserve">Grupy docelowe </w:t>
      </w:r>
      <w:r w:rsidR="00644583" w:rsidRPr="008656F7">
        <w:rPr>
          <w:rFonts w:ascii="Arial" w:eastAsia="Calibri" w:hAnsi="Arial" w:cs="Arial"/>
          <w:sz w:val="20"/>
          <w:szCs w:val="20"/>
        </w:rPr>
        <w:t>najemców lokali w systemie</w:t>
      </w:r>
      <w:r w:rsidRPr="008656F7">
        <w:rPr>
          <w:rFonts w:ascii="Arial" w:eastAsia="Calibri" w:hAnsi="Arial" w:cs="Arial"/>
          <w:sz w:val="20"/>
          <w:szCs w:val="20"/>
        </w:rPr>
        <w:t xml:space="preserve"> </w:t>
      </w:r>
      <w:r w:rsidR="00574960">
        <w:rPr>
          <w:rFonts w:ascii="Arial" w:eastAsia="Calibri" w:hAnsi="Arial" w:cs="Arial"/>
          <w:sz w:val="20"/>
          <w:szCs w:val="20"/>
        </w:rPr>
        <w:t>TBS</w:t>
      </w:r>
      <w:r w:rsidRPr="008656F7">
        <w:rPr>
          <w:rFonts w:ascii="Arial" w:eastAsia="Calibri" w:hAnsi="Arial" w:cs="Arial"/>
          <w:sz w:val="20"/>
          <w:szCs w:val="20"/>
        </w:rPr>
        <w:t xml:space="preserve"> wyznaczały dwa podstawowe kryteria, określone </w:t>
      </w:r>
      <w:r w:rsidR="00D854A5" w:rsidRPr="008656F7">
        <w:rPr>
          <w:rFonts w:ascii="Arial" w:eastAsia="Calibri" w:hAnsi="Arial" w:cs="Arial"/>
          <w:sz w:val="20"/>
          <w:szCs w:val="20"/>
        </w:rPr>
        <w:br/>
      </w:r>
      <w:r w:rsidRPr="008656F7">
        <w:rPr>
          <w:rFonts w:ascii="Arial" w:eastAsia="Calibri" w:hAnsi="Arial" w:cs="Arial"/>
          <w:sz w:val="20"/>
          <w:szCs w:val="20"/>
        </w:rPr>
        <w:t>w ustawie:</w:t>
      </w:r>
    </w:p>
    <w:p w:rsidR="009C0D38" w:rsidRPr="008656F7" w:rsidRDefault="009C0D38" w:rsidP="00933385">
      <w:pPr>
        <w:numPr>
          <w:ilvl w:val="0"/>
          <w:numId w:val="2"/>
        </w:numPr>
        <w:spacing w:after="240" w:line="240" w:lineRule="exact"/>
        <w:contextualSpacing/>
        <w:jc w:val="both"/>
        <w:rPr>
          <w:rFonts w:ascii="Arial" w:eastAsia="Calibri" w:hAnsi="Arial" w:cs="Arial"/>
          <w:sz w:val="20"/>
          <w:szCs w:val="20"/>
        </w:rPr>
      </w:pPr>
      <w:r w:rsidRPr="008656F7">
        <w:rPr>
          <w:rFonts w:ascii="Arial" w:eastAsia="Calibri" w:hAnsi="Arial" w:cs="Arial"/>
          <w:sz w:val="20"/>
          <w:szCs w:val="20"/>
        </w:rPr>
        <w:t xml:space="preserve">brak tytułu prawnego do innego lokalu (z wyjątkiem osób migrujących do innej miejscowości </w:t>
      </w:r>
      <w:r w:rsidR="00D854A5" w:rsidRPr="008656F7">
        <w:rPr>
          <w:rFonts w:ascii="Arial" w:eastAsia="Calibri" w:hAnsi="Arial" w:cs="Arial"/>
          <w:sz w:val="20"/>
          <w:szCs w:val="20"/>
        </w:rPr>
        <w:br/>
      </w:r>
      <w:r w:rsidRPr="008656F7">
        <w:rPr>
          <w:rFonts w:ascii="Arial" w:eastAsia="Calibri" w:hAnsi="Arial" w:cs="Arial"/>
          <w:sz w:val="20"/>
          <w:szCs w:val="20"/>
        </w:rPr>
        <w:t>w poszukiwaniu pracy);</w:t>
      </w:r>
    </w:p>
    <w:p w:rsidR="00945058" w:rsidRPr="008656F7" w:rsidRDefault="009C0D38" w:rsidP="00933385">
      <w:pPr>
        <w:numPr>
          <w:ilvl w:val="0"/>
          <w:numId w:val="2"/>
        </w:numPr>
        <w:spacing w:after="240" w:line="240" w:lineRule="exact"/>
        <w:contextualSpacing/>
        <w:jc w:val="both"/>
        <w:rPr>
          <w:rFonts w:ascii="Arial" w:hAnsi="Arial" w:cs="Arial"/>
          <w:sz w:val="20"/>
          <w:szCs w:val="20"/>
        </w:rPr>
      </w:pPr>
      <w:r w:rsidRPr="008656F7">
        <w:rPr>
          <w:rFonts w:ascii="Arial" w:eastAsia="Calibri" w:hAnsi="Arial" w:cs="Arial"/>
          <w:sz w:val="20"/>
          <w:szCs w:val="20"/>
        </w:rPr>
        <w:t xml:space="preserve">dochody gospodarstwa domowego mieszczące się </w:t>
      </w:r>
      <w:r w:rsidR="00644583" w:rsidRPr="008656F7">
        <w:rPr>
          <w:rFonts w:ascii="Arial" w:eastAsia="Calibri" w:hAnsi="Arial" w:cs="Arial"/>
          <w:sz w:val="20"/>
          <w:szCs w:val="20"/>
        </w:rPr>
        <w:t>w limitach</w:t>
      </w:r>
      <w:r w:rsidRPr="008656F7">
        <w:rPr>
          <w:rFonts w:ascii="Arial" w:eastAsia="Calibri" w:hAnsi="Arial" w:cs="Arial"/>
          <w:sz w:val="20"/>
          <w:szCs w:val="20"/>
        </w:rPr>
        <w:t xml:space="preserve"> określonych w ustawie.</w:t>
      </w:r>
    </w:p>
    <w:p w:rsidR="00505E25" w:rsidRPr="008656F7" w:rsidRDefault="00505E25" w:rsidP="000A1FB8">
      <w:pPr>
        <w:spacing w:after="240" w:line="240" w:lineRule="exact"/>
        <w:ind w:left="360"/>
        <w:contextualSpacing/>
        <w:jc w:val="both"/>
        <w:rPr>
          <w:rFonts w:ascii="Arial" w:eastAsia="Calibri" w:hAnsi="Arial" w:cs="Arial"/>
          <w:sz w:val="20"/>
          <w:szCs w:val="20"/>
        </w:rPr>
      </w:pPr>
    </w:p>
    <w:p w:rsidR="003958BF" w:rsidRPr="008656F7" w:rsidRDefault="009C0D38" w:rsidP="000A1FB8">
      <w:pPr>
        <w:spacing w:after="240" w:line="240" w:lineRule="exact"/>
        <w:jc w:val="both"/>
        <w:rPr>
          <w:rFonts w:ascii="Arial" w:hAnsi="Arial" w:cs="Arial"/>
          <w:sz w:val="20"/>
          <w:szCs w:val="20"/>
        </w:rPr>
      </w:pPr>
      <w:r w:rsidRPr="008656F7">
        <w:rPr>
          <w:rFonts w:ascii="Arial" w:eastAsia="Calibri" w:hAnsi="Arial" w:cs="Arial"/>
          <w:sz w:val="20"/>
          <w:szCs w:val="20"/>
        </w:rPr>
        <w:t xml:space="preserve">Szczegółowe kryteria i tryb przeznaczania mieszkań dla konkretnych najemców określały dokumenty statutowe poszczególnych towarzystw. </w:t>
      </w:r>
    </w:p>
    <w:p w:rsidR="009C0D38" w:rsidRPr="008656F7" w:rsidRDefault="009C0D38" w:rsidP="000A1FB8">
      <w:pPr>
        <w:spacing w:after="240" w:line="240" w:lineRule="exact"/>
        <w:jc w:val="both"/>
        <w:rPr>
          <w:rFonts w:ascii="Arial" w:eastAsia="Calibri" w:hAnsi="Arial" w:cs="Arial"/>
          <w:sz w:val="20"/>
          <w:szCs w:val="20"/>
        </w:rPr>
      </w:pPr>
      <w:r w:rsidRPr="008656F7">
        <w:rPr>
          <w:rFonts w:ascii="Arial" w:eastAsia="Calibri" w:hAnsi="Arial" w:cs="Arial"/>
          <w:sz w:val="20"/>
          <w:szCs w:val="20"/>
        </w:rPr>
        <w:t xml:space="preserve">Podstawą funkcjonowania systemu społecznego budownictwa czynszowego było wsparcie udzielane ze środków publicznych. Najważniejszym źródłem tego wsparcia były preferencyjne kredyty udzielane ze środków Krajowego Funduszu Mieszkaniowego. Kredyty były udzielane początkowo do wysokości 50%, a następnie 70% kosztów inwestycji. Oprocentowanie wynosiło w ostatnich latach 3,5% w skali roku, zaś część odsetek nie była spłacana na bieżąco tylko kapitalizowana i doliczana do salda kredytu. Powodowało to, że w początkowym okresie spłaty kredyt mógł być obsługiwany przez inwestora z bieżących wpływów czynszowych. Jednocześnie jednak wydłużał się okres spłaty kredytu. </w:t>
      </w:r>
      <w:r w:rsidR="00644583" w:rsidRPr="008656F7">
        <w:rPr>
          <w:rFonts w:ascii="Arial" w:eastAsia="Calibri" w:hAnsi="Arial" w:cs="Arial"/>
          <w:sz w:val="20"/>
          <w:szCs w:val="20"/>
        </w:rPr>
        <w:t>Z</w:t>
      </w:r>
      <w:r w:rsidRPr="008656F7">
        <w:rPr>
          <w:rFonts w:ascii="Arial" w:eastAsia="Calibri" w:hAnsi="Arial" w:cs="Arial"/>
          <w:sz w:val="20"/>
          <w:szCs w:val="20"/>
        </w:rPr>
        <w:t xml:space="preserve">akładano, że parametry </w:t>
      </w:r>
      <w:r w:rsidR="00644583" w:rsidRPr="008656F7">
        <w:rPr>
          <w:rFonts w:ascii="Arial" w:eastAsia="Calibri" w:hAnsi="Arial" w:cs="Arial"/>
          <w:sz w:val="20"/>
          <w:szCs w:val="20"/>
        </w:rPr>
        <w:t xml:space="preserve">kredytu </w:t>
      </w:r>
      <w:r w:rsidRPr="008656F7">
        <w:rPr>
          <w:rFonts w:ascii="Arial" w:eastAsia="Calibri" w:hAnsi="Arial" w:cs="Arial"/>
          <w:sz w:val="20"/>
          <w:szCs w:val="20"/>
        </w:rPr>
        <w:t xml:space="preserve">powinny być określone tak, aby </w:t>
      </w:r>
      <w:r w:rsidR="00644583" w:rsidRPr="008656F7">
        <w:rPr>
          <w:rFonts w:ascii="Arial" w:eastAsia="Calibri" w:hAnsi="Arial" w:cs="Arial"/>
          <w:sz w:val="20"/>
          <w:szCs w:val="20"/>
        </w:rPr>
        <w:t xml:space="preserve">jego </w:t>
      </w:r>
      <w:r w:rsidR="00997835" w:rsidRPr="008656F7">
        <w:rPr>
          <w:rFonts w:ascii="Arial" w:eastAsia="Calibri" w:hAnsi="Arial" w:cs="Arial"/>
          <w:sz w:val="20"/>
          <w:szCs w:val="20"/>
        </w:rPr>
        <w:t>wymagalność</w:t>
      </w:r>
      <w:r w:rsidRPr="008656F7">
        <w:rPr>
          <w:rFonts w:ascii="Arial" w:eastAsia="Calibri" w:hAnsi="Arial" w:cs="Arial"/>
          <w:sz w:val="20"/>
          <w:szCs w:val="20"/>
        </w:rPr>
        <w:t xml:space="preserve"> nie przekraczała 35 lat, jednak w przypadku kredytów udzielanych w pierwszych latach funkcjonowania systemu okres spłaty może sięgać nawet 50-80 lat. Należy zaznaczyć, że ze środków KFM na podobnych zasadach kredyty mogły zaciągać również spółdzielnie mieszkaniowe, budujące mieszkania objęte spółdzielczym lokatorskim prawem lub mieszkania na wynajem. </w:t>
      </w:r>
    </w:p>
    <w:p w:rsidR="009C0D38" w:rsidRPr="008656F7" w:rsidRDefault="009C0D38" w:rsidP="000A1FB8">
      <w:pPr>
        <w:spacing w:after="240" w:line="240" w:lineRule="exact"/>
        <w:jc w:val="both"/>
        <w:rPr>
          <w:rFonts w:ascii="Arial" w:eastAsia="Calibri" w:hAnsi="Arial" w:cs="Arial"/>
          <w:sz w:val="20"/>
          <w:szCs w:val="20"/>
        </w:rPr>
      </w:pPr>
      <w:r w:rsidRPr="008656F7">
        <w:rPr>
          <w:rFonts w:ascii="Arial" w:eastAsia="Calibri" w:hAnsi="Arial" w:cs="Arial"/>
          <w:sz w:val="20"/>
          <w:szCs w:val="20"/>
        </w:rPr>
        <w:t xml:space="preserve">Krajowy Fundusz Mieszkaniowy był przez cały okres funkcjonowania dotowany ze środków budżetu państwa. W sumie w latach 1995-2009 przekazano z budżetu państwa do Funduszu kwotę 4,3 mld zł.  Dodatkowo Skarb Państwa poręczał i gwarantował kredyty zaciągane na dofinansowanie KFM </w:t>
      </w:r>
      <w:r w:rsidR="00D854A5" w:rsidRPr="008656F7">
        <w:rPr>
          <w:rFonts w:ascii="Arial" w:eastAsia="Calibri" w:hAnsi="Arial" w:cs="Arial"/>
          <w:sz w:val="20"/>
          <w:szCs w:val="20"/>
        </w:rPr>
        <w:br/>
      </w:r>
      <w:r w:rsidRPr="008656F7">
        <w:rPr>
          <w:rFonts w:ascii="Arial" w:eastAsia="Calibri" w:hAnsi="Arial" w:cs="Arial"/>
          <w:sz w:val="20"/>
          <w:szCs w:val="20"/>
        </w:rPr>
        <w:t xml:space="preserve">w międzynarodowych instytucjach finansowych (Bank Rozwoju Rady Europy, Europejski Bank Inwestycyjny). </w:t>
      </w:r>
      <w:r w:rsidR="00644583" w:rsidRPr="008656F7">
        <w:rPr>
          <w:rFonts w:ascii="Arial" w:eastAsia="Calibri" w:hAnsi="Arial" w:cs="Arial"/>
          <w:sz w:val="20"/>
          <w:szCs w:val="20"/>
        </w:rPr>
        <w:t>W latach 1995-2010 ze środków publicznych Bank Gospodarstwa Krajowego udzielił 1 789 kredytów na kwotę ok. 7 mld zł, z czego 1 368 kredytów na kwotę blisko 5,8 mld zł udzielono towarzystwom budownictwa społecznego, a 421 kredytów na kwotę ok. 1,2 mld zł udzielon</w:t>
      </w:r>
      <w:r w:rsidR="0085246F" w:rsidRPr="008656F7">
        <w:rPr>
          <w:rFonts w:ascii="Arial" w:eastAsia="Calibri" w:hAnsi="Arial" w:cs="Arial"/>
          <w:sz w:val="20"/>
          <w:szCs w:val="20"/>
        </w:rPr>
        <w:t>o spółdzielniom mieszkaniowym, w związku z budową 93 774 lokali mieszkalnych.</w:t>
      </w:r>
    </w:p>
    <w:p w:rsidR="00644583" w:rsidRPr="008656F7" w:rsidRDefault="009C0D38" w:rsidP="000A1FB8">
      <w:pPr>
        <w:spacing w:after="240" w:line="240" w:lineRule="exact"/>
        <w:jc w:val="both"/>
        <w:rPr>
          <w:rFonts w:ascii="Arial" w:eastAsia="Calibri" w:hAnsi="Arial" w:cs="Arial"/>
          <w:sz w:val="20"/>
          <w:szCs w:val="20"/>
        </w:rPr>
      </w:pPr>
      <w:r w:rsidRPr="008656F7">
        <w:rPr>
          <w:rFonts w:ascii="Arial" w:eastAsia="Calibri" w:hAnsi="Arial" w:cs="Arial"/>
          <w:sz w:val="20"/>
          <w:szCs w:val="20"/>
        </w:rPr>
        <w:t xml:space="preserve">Rządowy system wsparcia inwestycji towarzystw budownictwa społecznego i spółdzielni mieszkaniowych został gruntownie przemodelowany w 2009 r. </w:t>
      </w:r>
      <w:r w:rsidRPr="008656F7">
        <w:rPr>
          <w:rFonts w:ascii="Arial" w:eastAsia="Calibri" w:hAnsi="Arial" w:cs="Arial"/>
          <w:i/>
          <w:sz w:val="20"/>
          <w:szCs w:val="20"/>
        </w:rPr>
        <w:t xml:space="preserve">Ustawą z dnia 2 kwietnia 2009 r. </w:t>
      </w:r>
      <w:r w:rsidR="00D854A5" w:rsidRPr="008656F7">
        <w:rPr>
          <w:rFonts w:ascii="Arial" w:eastAsia="Calibri" w:hAnsi="Arial" w:cs="Arial"/>
          <w:i/>
          <w:sz w:val="20"/>
          <w:szCs w:val="20"/>
        </w:rPr>
        <w:br/>
      </w:r>
      <w:r w:rsidRPr="008656F7">
        <w:rPr>
          <w:rFonts w:ascii="Arial" w:eastAsia="Calibri" w:hAnsi="Arial" w:cs="Arial"/>
          <w:i/>
          <w:sz w:val="20"/>
          <w:szCs w:val="20"/>
        </w:rPr>
        <w:t xml:space="preserve">o zmianie ustawy o poręczeniach i gwarancjach udzielanych przez Skarb Państwa oraz niektóre osoby prawne, ustawy o Banku Gospodarstwa Krajowego oraz niektórych innych ustaw (Dz. U. Nr 65, poz. 545) </w:t>
      </w:r>
      <w:r w:rsidRPr="008656F7">
        <w:rPr>
          <w:rFonts w:ascii="Arial" w:eastAsia="Calibri" w:hAnsi="Arial" w:cs="Arial"/>
          <w:sz w:val="20"/>
          <w:szCs w:val="20"/>
        </w:rPr>
        <w:t xml:space="preserve">zlikwidowano Krajowy Fundusz Mieszkaniowy, a dalsze wspieranie sektora budownictwa społecznego powierzono Bankowi Gospodarstwa Krajowego, mającemu udzielać w ramach działalności własnej preferencyjnych kredytów, odpowiadając za realizację programów rządowych popierania budownictwa mieszkaniowego. W celu realizacji tych programów minister właściwy do spraw finansów publicznych </w:t>
      </w:r>
      <w:r w:rsidR="00644583" w:rsidRPr="008656F7">
        <w:rPr>
          <w:rFonts w:ascii="Arial" w:eastAsia="Calibri" w:hAnsi="Arial" w:cs="Arial"/>
          <w:sz w:val="20"/>
          <w:szCs w:val="20"/>
        </w:rPr>
        <w:t xml:space="preserve">miał przekazywać </w:t>
      </w:r>
      <w:r w:rsidRPr="008656F7">
        <w:rPr>
          <w:rFonts w:ascii="Arial" w:eastAsia="Calibri" w:hAnsi="Arial" w:cs="Arial"/>
          <w:sz w:val="20"/>
          <w:szCs w:val="20"/>
        </w:rPr>
        <w:t xml:space="preserve">z budżetu państwa środki na zwiększenie funduszu statutowego BGK. W 2010 r. przekazano na tych zasadach kwotę 7 mln zł. </w:t>
      </w:r>
      <w:r w:rsidR="00644583" w:rsidRPr="008656F7">
        <w:rPr>
          <w:rFonts w:ascii="Arial" w:eastAsia="Calibri" w:hAnsi="Arial" w:cs="Arial"/>
          <w:sz w:val="20"/>
          <w:szCs w:val="20"/>
        </w:rPr>
        <w:t xml:space="preserve">Na podstawie znowelizowanej w 2009 r. ustawy nie została </w:t>
      </w:r>
      <w:r w:rsidR="0085246F" w:rsidRPr="008656F7">
        <w:rPr>
          <w:rFonts w:ascii="Arial" w:eastAsia="Calibri" w:hAnsi="Arial" w:cs="Arial"/>
          <w:sz w:val="20"/>
          <w:szCs w:val="20"/>
        </w:rPr>
        <w:t xml:space="preserve">jednak </w:t>
      </w:r>
      <w:r w:rsidR="00644583" w:rsidRPr="008656F7">
        <w:rPr>
          <w:rFonts w:ascii="Arial" w:eastAsia="Calibri" w:hAnsi="Arial" w:cs="Arial"/>
          <w:sz w:val="20"/>
          <w:szCs w:val="20"/>
        </w:rPr>
        <w:t xml:space="preserve">uruchomiona akcja kredytowa, m.in. ze względu na brak możliwości </w:t>
      </w:r>
      <w:r w:rsidR="0085246F" w:rsidRPr="008656F7">
        <w:rPr>
          <w:rFonts w:ascii="Arial" w:eastAsia="Calibri" w:hAnsi="Arial" w:cs="Arial"/>
          <w:sz w:val="20"/>
          <w:szCs w:val="20"/>
        </w:rPr>
        <w:t xml:space="preserve">uzgodnienia wydania przepisów wykonawczych do ustawy. </w:t>
      </w:r>
    </w:p>
    <w:p w:rsidR="00A40E3E" w:rsidRPr="008656F7" w:rsidRDefault="00A40E3E" w:rsidP="000A1FB8">
      <w:pPr>
        <w:spacing w:after="240" w:line="240" w:lineRule="exact"/>
        <w:jc w:val="both"/>
        <w:rPr>
          <w:rFonts w:ascii="Arial" w:eastAsia="Calibri" w:hAnsi="Arial" w:cs="Arial"/>
          <w:sz w:val="20"/>
          <w:szCs w:val="20"/>
        </w:rPr>
      </w:pPr>
      <w:r w:rsidRPr="008656F7">
        <w:rPr>
          <w:rFonts w:ascii="Arial" w:hAnsi="Arial" w:cs="Arial"/>
          <w:spacing w:val="4"/>
          <w:sz w:val="20"/>
          <w:szCs w:val="20"/>
        </w:rPr>
        <w:t>P</w:t>
      </w:r>
      <w:r w:rsidRPr="008656F7">
        <w:rPr>
          <w:rFonts w:ascii="Arial" w:eastAsia="Calibri" w:hAnsi="Arial" w:cs="Arial"/>
          <w:spacing w:val="4"/>
          <w:sz w:val="20"/>
          <w:szCs w:val="20"/>
        </w:rPr>
        <w:t xml:space="preserve">rzeprowadzona </w:t>
      </w:r>
      <w:r w:rsidRPr="008656F7">
        <w:rPr>
          <w:rFonts w:ascii="Arial" w:hAnsi="Arial" w:cs="Arial"/>
          <w:spacing w:val="4"/>
          <w:sz w:val="20"/>
          <w:szCs w:val="20"/>
        </w:rPr>
        <w:t xml:space="preserve">w 2014 r. </w:t>
      </w:r>
      <w:r w:rsidRPr="008656F7">
        <w:rPr>
          <w:rFonts w:ascii="Arial" w:eastAsia="Calibri" w:hAnsi="Arial" w:cs="Arial"/>
          <w:spacing w:val="4"/>
          <w:sz w:val="20"/>
          <w:szCs w:val="20"/>
        </w:rPr>
        <w:t xml:space="preserve">przez </w:t>
      </w:r>
      <w:r w:rsidRPr="008656F7">
        <w:rPr>
          <w:rFonts w:ascii="Arial" w:hAnsi="Arial" w:cs="Arial"/>
          <w:spacing w:val="4"/>
          <w:sz w:val="20"/>
          <w:szCs w:val="20"/>
        </w:rPr>
        <w:t xml:space="preserve">ówczesne </w:t>
      </w:r>
      <w:r w:rsidRPr="008656F7">
        <w:rPr>
          <w:rFonts w:ascii="Arial" w:eastAsia="Calibri" w:hAnsi="Arial" w:cs="Arial"/>
          <w:spacing w:val="4"/>
          <w:sz w:val="20"/>
          <w:szCs w:val="20"/>
        </w:rPr>
        <w:t>Ministerstwo Infrastruktury i Rozwoju ocena dostępności mieszkań, potwierdz</w:t>
      </w:r>
      <w:r w:rsidRPr="008656F7">
        <w:rPr>
          <w:rFonts w:ascii="Arial" w:hAnsi="Arial" w:cs="Arial"/>
          <w:spacing w:val="4"/>
          <w:sz w:val="20"/>
          <w:szCs w:val="20"/>
        </w:rPr>
        <w:t>ił</w:t>
      </w:r>
      <w:r w:rsidRPr="008656F7">
        <w:rPr>
          <w:rFonts w:ascii="Arial" w:eastAsia="Calibri" w:hAnsi="Arial" w:cs="Arial"/>
          <w:spacing w:val="4"/>
          <w:sz w:val="20"/>
          <w:szCs w:val="20"/>
        </w:rPr>
        <w:t xml:space="preserve">a </w:t>
      </w:r>
      <w:r w:rsidRPr="008656F7">
        <w:rPr>
          <w:rFonts w:ascii="Arial" w:eastAsia="Calibri" w:hAnsi="Arial" w:cs="Arial"/>
          <w:b/>
          <w:spacing w:val="4"/>
          <w:sz w:val="20"/>
          <w:szCs w:val="20"/>
        </w:rPr>
        <w:t>występowanie luki w dostępie do instrumentów wsparcia mieszkalnictwa, a także do rynkowych możliwości zaspokajania potrzeb mieszkaniowych</w:t>
      </w:r>
      <w:r w:rsidR="0085246F" w:rsidRPr="008656F7">
        <w:rPr>
          <w:rFonts w:ascii="Arial" w:eastAsia="Calibri" w:hAnsi="Arial" w:cs="Arial"/>
          <w:b/>
          <w:spacing w:val="4"/>
          <w:sz w:val="20"/>
          <w:szCs w:val="20"/>
        </w:rPr>
        <w:t xml:space="preserve"> osób o niskich i średnich dochodach</w:t>
      </w:r>
      <w:r w:rsidRPr="008656F7">
        <w:rPr>
          <w:rFonts w:ascii="Arial" w:eastAsia="Calibri" w:hAnsi="Arial" w:cs="Arial"/>
          <w:b/>
          <w:spacing w:val="4"/>
          <w:sz w:val="20"/>
          <w:szCs w:val="20"/>
        </w:rPr>
        <w:t xml:space="preserve">. </w:t>
      </w:r>
      <w:r w:rsidRPr="008656F7">
        <w:rPr>
          <w:rFonts w:ascii="Arial" w:hAnsi="Arial" w:cs="Arial"/>
          <w:b/>
          <w:spacing w:val="4"/>
          <w:sz w:val="20"/>
          <w:szCs w:val="20"/>
        </w:rPr>
        <w:t xml:space="preserve">Stąd podjęto decyzję o konieczności </w:t>
      </w:r>
      <w:r w:rsidRPr="008656F7">
        <w:rPr>
          <w:rFonts w:ascii="Arial" w:eastAsia="Calibri" w:hAnsi="Arial" w:cs="Arial"/>
          <w:b/>
          <w:sz w:val="20"/>
          <w:szCs w:val="20"/>
          <w:u w:val="single"/>
        </w:rPr>
        <w:t>reaktywowania finansowania budownictwa społecznego</w:t>
      </w:r>
      <w:r w:rsidRPr="008656F7">
        <w:rPr>
          <w:rFonts w:ascii="Arial" w:eastAsia="Calibri" w:hAnsi="Arial" w:cs="Arial"/>
          <w:b/>
          <w:sz w:val="20"/>
          <w:szCs w:val="20"/>
        </w:rPr>
        <w:t xml:space="preserve">, jako formuły użytkowania mieszkań adresowanej do </w:t>
      </w:r>
      <w:r w:rsidRPr="008656F7">
        <w:rPr>
          <w:rFonts w:ascii="Arial" w:eastAsia="Calibri" w:hAnsi="Arial" w:cs="Arial"/>
          <w:b/>
          <w:spacing w:val="4"/>
          <w:sz w:val="20"/>
          <w:szCs w:val="20"/>
        </w:rPr>
        <w:t xml:space="preserve">zidentyfikowanych grup docelowych wyłączonych obecnie z możliwości zaspokojenia potrzeb mieszkaniowych na rynku, a jednocześnie pozbawionych oparcia </w:t>
      </w:r>
      <w:r w:rsidR="00D854A5" w:rsidRPr="008656F7">
        <w:rPr>
          <w:rFonts w:ascii="Arial" w:eastAsia="Calibri" w:hAnsi="Arial" w:cs="Arial"/>
          <w:b/>
          <w:spacing w:val="4"/>
          <w:sz w:val="20"/>
          <w:szCs w:val="20"/>
        </w:rPr>
        <w:br/>
      </w:r>
      <w:r w:rsidRPr="008656F7">
        <w:rPr>
          <w:rFonts w:ascii="Arial" w:eastAsia="Calibri" w:hAnsi="Arial" w:cs="Arial"/>
          <w:b/>
          <w:spacing w:val="4"/>
          <w:sz w:val="20"/>
          <w:szCs w:val="20"/>
        </w:rPr>
        <w:t>w funkcjonujących programach wsparcia mieszkalnictwa</w:t>
      </w:r>
      <w:r w:rsidRPr="008656F7">
        <w:rPr>
          <w:rFonts w:ascii="Arial" w:eastAsia="Calibri" w:hAnsi="Arial" w:cs="Arial"/>
          <w:spacing w:val="4"/>
          <w:sz w:val="20"/>
          <w:szCs w:val="20"/>
        </w:rPr>
        <w:t>.</w:t>
      </w:r>
      <w:r w:rsidRPr="008656F7">
        <w:rPr>
          <w:rFonts w:ascii="Arial" w:eastAsia="Calibri" w:hAnsi="Arial" w:cs="Arial"/>
          <w:sz w:val="20"/>
          <w:szCs w:val="20"/>
        </w:rPr>
        <w:t xml:space="preserve"> Przeprowadzone analizy wskazały, że dostępność kredytów mieszkaniowych na zakup własnego mieszk</w:t>
      </w:r>
      <w:r w:rsidR="00997835" w:rsidRPr="008656F7">
        <w:rPr>
          <w:rFonts w:ascii="Arial" w:eastAsia="Calibri" w:hAnsi="Arial" w:cs="Arial"/>
          <w:sz w:val="20"/>
          <w:szCs w:val="20"/>
        </w:rPr>
        <w:t>ania oraz dostępność mieszkań na</w:t>
      </w:r>
      <w:r w:rsidRPr="008656F7">
        <w:rPr>
          <w:rFonts w:ascii="Arial" w:eastAsia="Calibri" w:hAnsi="Arial" w:cs="Arial"/>
          <w:sz w:val="20"/>
          <w:szCs w:val="20"/>
        </w:rPr>
        <w:t xml:space="preserve"> wynajem na rynku komercyjnym jest bardzo podobna (miesięczny czynsz za wynajem mieszkania o danej powierzchni jest zbliżony do raty spłaty kredytu zaciągniętego na jego zakup). </w:t>
      </w:r>
      <w:r w:rsidR="00644583" w:rsidRPr="008656F7">
        <w:rPr>
          <w:rFonts w:ascii="Arial" w:eastAsia="Calibri" w:hAnsi="Arial" w:cs="Arial"/>
          <w:sz w:val="20"/>
          <w:szCs w:val="20"/>
        </w:rPr>
        <w:t>K</w:t>
      </w:r>
      <w:r w:rsidRPr="008656F7">
        <w:rPr>
          <w:rFonts w:ascii="Arial" w:eastAsia="Calibri" w:hAnsi="Arial" w:cs="Arial"/>
          <w:sz w:val="20"/>
          <w:szCs w:val="20"/>
        </w:rPr>
        <w:t>redyt mieszkaniowy na zasadach komercyjnych mogą zaciągnąć osoby najzamożniejsze, których dochody mieszczą się w ok. VIII-X decylu rozkładu wynagrodzeń. Funkcjonowanie programu „Mieszkanie dla młodych” i dostępny w jego ramach instrument wsparcia (dofinansowani</w:t>
      </w:r>
      <w:bookmarkStart w:id="0" w:name="_GoBack"/>
      <w:bookmarkEnd w:id="0"/>
      <w:r w:rsidRPr="008656F7">
        <w:rPr>
          <w:rFonts w:ascii="Arial" w:eastAsia="Calibri" w:hAnsi="Arial" w:cs="Arial"/>
          <w:sz w:val="20"/>
          <w:szCs w:val="20"/>
        </w:rPr>
        <w:t xml:space="preserve">e wkładu własnego) powoduje, że dostępność ta się zwiększa i o kredyt może się ubiegać dodatkowe 10% osób. Uwzględniając powyższe, </w:t>
      </w:r>
      <w:r w:rsidRPr="008656F7">
        <w:rPr>
          <w:rFonts w:ascii="Arial" w:eastAsia="Calibri" w:hAnsi="Arial" w:cs="Arial"/>
          <w:spacing w:val="4"/>
          <w:sz w:val="20"/>
          <w:szCs w:val="20"/>
        </w:rPr>
        <w:t xml:space="preserve">odniesienie </w:t>
      </w:r>
      <w:r w:rsidRPr="008656F7">
        <w:rPr>
          <w:rFonts w:ascii="Arial" w:eastAsia="Calibri" w:hAnsi="Arial" w:cs="Arial"/>
          <w:sz w:val="20"/>
          <w:szCs w:val="20"/>
        </w:rPr>
        <w:t xml:space="preserve">rynkowych możliwości zaspokojenia potrzeb mieszkaniowych do instrumentów władz publicznych mających na celu pomoc w zaspokojeniu potrzeb mieszkaniowych wskazuje, ze wypełnienie luki adresowania instrumentów wsparcia powinno koncentrować nowe działania na inicjatywach wspierających mieszkania na wynajem o umiarkowanych, niższych od rynkowych czynszach. </w:t>
      </w:r>
    </w:p>
    <w:p w:rsidR="00AC5C07" w:rsidRPr="007C1AD5" w:rsidRDefault="00A40E3E" w:rsidP="000A1FB8">
      <w:pPr>
        <w:spacing w:after="240" w:line="240" w:lineRule="exact"/>
        <w:contextualSpacing/>
        <w:jc w:val="both"/>
        <w:rPr>
          <w:rFonts w:ascii="Arial" w:hAnsi="Arial" w:cs="Arial"/>
          <w:i/>
          <w:sz w:val="20"/>
          <w:szCs w:val="20"/>
        </w:rPr>
      </w:pPr>
      <w:r w:rsidRPr="008656F7">
        <w:rPr>
          <w:rFonts w:ascii="Arial" w:hAnsi="Arial" w:cs="Arial"/>
          <w:sz w:val="20"/>
          <w:szCs w:val="20"/>
        </w:rPr>
        <w:t xml:space="preserve">W związku z powyższym, jednym z podstawowych celów nowelizacji </w:t>
      </w:r>
      <w:r w:rsidRPr="008656F7">
        <w:rPr>
          <w:rFonts w:ascii="Arial" w:hAnsi="Arial" w:cs="Arial"/>
          <w:i/>
          <w:sz w:val="20"/>
          <w:szCs w:val="20"/>
        </w:rPr>
        <w:t>ustawy z dnia 26 października 1995 r. o niektórych formach popierania budownictwa mieszkaniowego</w:t>
      </w:r>
      <w:r w:rsidR="00644583" w:rsidRPr="008656F7">
        <w:rPr>
          <w:rFonts w:ascii="Arial" w:hAnsi="Arial" w:cs="Arial"/>
          <w:sz w:val="20"/>
          <w:szCs w:val="20"/>
        </w:rPr>
        <w:t>,</w:t>
      </w:r>
      <w:r w:rsidRPr="008656F7">
        <w:rPr>
          <w:rFonts w:ascii="Arial" w:hAnsi="Arial" w:cs="Arial"/>
          <w:i/>
          <w:sz w:val="20"/>
          <w:szCs w:val="20"/>
        </w:rPr>
        <w:t xml:space="preserve"> </w:t>
      </w:r>
      <w:r w:rsidR="0085246F" w:rsidRPr="008656F7">
        <w:rPr>
          <w:rFonts w:ascii="Arial" w:hAnsi="Arial" w:cs="Arial"/>
          <w:sz w:val="20"/>
          <w:szCs w:val="20"/>
        </w:rPr>
        <w:t xml:space="preserve">przeprowadzonej w 2015 r., </w:t>
      </w:r>
      <w:r w:rsidRPr="008656F7">
        <w:rPr>
          <w:rFonts w:ascii="Arial" w:hAnsi="Arial" w:cs="Arial"/>
          <w:sz w:val="20"/>
          <w:szCs w:val="20"/>
        </w:rPr>
        <w:t>było określenie warunków umożliwiających uruchomienie rządowego programu popierania społecznego budownictwa na wynajem.</w:t>
      </w:r>
      <w:r w:rsidRPr="00ED41FC">
        <w:rPr>
          <w:rFonts w:ascii="Arial" w:hAnsi="Arial" w:cs="Arial"/>
          <w:sz w:val="20"/>
          <w:szCs w:val="20"/>
        </w:rPr>
        <w:t xml:space="preserve"> </w:t>
      </w:r>
    </w:p>
    <w:sectPr w:rsidR="00AC5C07" w:rsidRPr="007C1AD5" w:rsidSect="0059645F">
      <w:footerReference w:type="default" r:id="rId15"/>
      <w:pgSz w:w="11906" w:h="16838"/>
      <w:pgMar w:top="1417" w:right="1417" w:bottom="1417" w:left="1417"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AA912F" w16cid:durableId="21EF8006"/>
  <w16cid:commentId w16cid:paraId="4952CBD4" w16cid:durableId="21EF7EE3"/>
  <w16cid:commentId w16cid:paraId="4217C939" w16cid:durableId="21EF7EE4"/>
  <w16cid:commentId w16cid:paraId="12803903" w16cid:durableId="21EF7EE5"/>
  <w16cid:commentId w16cid:paraId="13FBAEB7" w16cid:durableId="21EF809E"/>
  <w16cid:commentId w16cid:paraId="207E5B1F" w16cid:durableId="21EF7EE6"/>
  <w16cid:commentId w16cid:paraId="08884428" w16cid:durableId="21EF80FB"/>
  <w16cid:commentId w16cid:paraId="51DEA2C7" w16cid:durableId="21EF816A"/>
  <w16cid:commentId w16cid:paraId="4738B056" w16cid:durableId="21EF7EE7"/>
  <w16cid:commentId w16cid:paraId="5D4494A1" w16cid:durableId="21EF7EE8"/>
  <w16cid:commentId w16cid:paraId="3069F871" w16cid:durableId="21EF81AB"/>
  <w16cid:commentId w16cid:paraId="75B47717" w16cid:durableId="21EF81EE"/>
  <w16cid:commentId w16cid:paraId="58CD119F" w16cid:durableId="21EF8235"/>
  <w16cid:commentId w16cid:paraId="587FC42A" w16cid:durableId="21EF829D"/>
  <w16cid:commentId w16cid:paraId="43502A69" w16cid:durableId="21EF7EE9"/>
  <w16cid:commentId w16cid:paraId="33AF6959" w16cid:durableId="21EF7EEA"/>
  <w16cid:commentId w16cid:paraId="0A090EC7" w16cid:durableId="21EF7EEB"/>
  <w16cid:commentId w16cid:paraId="30BC998F" w16cid:durableId="21EF7EEC"/>
  <w16cid:commentId w16cid:paraId="2C1B3316" w16cid:durableId="21EF7EED"/>
  <w16cid:commentId w16cid:paraId="266D02D0" w16cid:durableId="21EF8338"/>
  <w16cid:commentId w16cid:paraId="30D839CC" w16cid:durableId="21EF7EEE"/>
  <w16cid:commentId w16cid:paraId="2E8B77BC" w16cid:durableId="21EF83C9"/>
  <w16cid:commentId w16cid:paraId="3341DC9A" w16cid:durableId="21EF843B"/>
  <w16cid:commentId w16cid:paraId="13772F06" w16cid:durableId="21EF7EEF"/>
  <w16cid:commentId w16cid:paraId="4F94970A" w16cid:durableId="21EF8554"/>
  <w16cid:commentId w16cid:paraId="124E906E" w16cid:durableId="21EF8625"/>
  <w16cid:commentId w16cid:paraId="6B711DC4" w16cid:durableId="21EF87CC"/>
  <w16cid:commentId w16cid:paraId="22045A80" w16cid:durableId="21EF87A6"/>
  <w16cid:commentId w16cid:paraId="453259A7" w16cid:durableId="21EF884D"/>
  <w16cid:commentId w16cid:paraId="5674D58F" w16cid:durableId="21EF8875"/>
  <w16cid:commentId w16cid:paraId="3E59C8C1" w16cid:durableId="21EF88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9AD" w:rsidRDefault="00D469AD" w:rsidP="000B2A0E">
      <w:pPr>
        <w:spacing w:after="0" w:line="240" w:lineRule="auto"/>
      </w:pPr>
      <w:r>
        <w:separator/>
      </w:r>
    </w:p>
  </w:endnote>
  <w:endnote w:type="continuationSeparator" w:id="0">
    <w:p w:rsidR="00D469AD" w:rsidRDefault="00D469AD" w:rsidP="000B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8735"/>
      <w:docPartObj>
        <w:docPartGallery w:val="Page Numbers (Bottom of Page)"/>
        <w:docPartUnique/>
      </w:docPartObj>
    </w:sdtPr>
    <w:sdtEndPr>
      <w:rPr>
        <w:color w:val="7F7F7F" w:themeColor="background1" w:themeShade="7F"/>
        <w:spacing w:val="60"/>
      </w:rPr>
    </w:sdtEndPr>
    <w:sdtContent>
      <w:p w:rsidR="00071F87" w:rsidRDefault="00071F87">
        <w:pPr>
          <w:pStyle w:val="Stopka"/>
          <w:pBdr>
            <w:top w:val="single" w:sz="4" w:space="1" w:color="D9D9D9" w:themeColor="background1" w:themeShade="D9"/>
          </w:pBdr>
          <w:rPr>
            <w:b/>
          </w:rPr>
        </w:pPr>
        <w:r>
          <w:fldChar w:fldCharType="begin"/>
        </w:r>
        <w:r>
          <w:instrText xml:space="preserve"> PAGE   \* MERGEFORMAT </w:instrText>
        </w:r>
        <w:r>
          <w:fldChar w:fldCharType="separate"/>
        </w:r>
        <w:r w:rsidR="00280D75" w:rsidRPr="00280D75">
          <w:rPr>
            <w:b/>
            <w:noProof/>
          </w:rPr>
          <w:t>31</w:t>
        </w:r>
        <w:r>
          <w:rPr>
            <w:b/>
            <w:noProof/>
          </w:rPr>
          <w:fldChar w:fldCharType="end"/>
        </w:r>
        <w:r>
          <w:rPr>
            <w:b/>
          </w:rPr>
          <w:t xml:space="preserve"> | </w:t>
        </w:r>
        <w:r>
          <w:rPr>
            <w:color w:val="7F7F7F" w:themeColor="background1" w:themeShade="7F"/>
            <w:spacing w:val="60"/>
          </w:rPr>
          <w:t>Strona</w:t>
        </w:r>
      </w:p>
    </w:sdtContent>
  </w:sdt>
  <w:p w:rsidR="00071F87" w:rsidRDefault="00071F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9AD" w:rsidRDefault="00D469AD" w:rsidP="000B2A0E">
      <w:pPr>
        <w:spacing w:after="0" w:line="240" w:lineRule="auto"/>
      </w:pPr>
      <w:r>
        <w:separator/>
      </w:r>
    </w:p>
  </w:footnote>
  <w:footnote w:type="continuationSeparator" w:id="0">
    <w:p w:rsidR="00D469AD" w:rsidRDefault="00D469AD" w:rsidP="000B2A0E">
      <w:pPr>
        <w:spacing w:after="0" w:line="240" w:lineRule="auto"/>
      </w:pPr>
      <w:r>
        <w:continuationSeparator/>
      </w:r>
    </w:p>
  </w:footnote>
  <w:footnote w:id="1">
    <w:p w:rsidR="00071F87" w:rsidRPr="00937061" w:rsidRDefault="00071F87" w:rsidP="00AA5883">
      <w:pPr>
        <w:pStyle w:val="Tekstprzypisudolnego"/>
        <w:rPr>
          <w:rFonts w:ascii="Arial" w:hAnsi="Arial" w:cs="Arial"/>
          <w:sz w:val="16"/>
          <w:szCs w:val="16"/>
        </w:rPr>
      </w:pPr>
      <w:r w:rsidRPr="00937061">
        <w:rPr>
          <w:rStyle w:val="Odwoanieprzypisudolnego"/>
          <w:rFonts w:ascii="Arial" w:hAnsi="Arial" w:cs="Arial"/>
          <w:sz w:val="16"/>
          <w:szCs w:val="16"/>
        </w:rPr>
        <w:footnoteRef/>
      </w:r>
      <w:r w:rsidRPr="00937061">
        <w:rPr>
          <w:rFonts w:ascii="Arial" w:hAnsi="Arial" w:cs="Arial"/>
          <w:sz w:val="16"/>
          <w:szCs w:val="16"/>
        </w:rPr>
        <w:t xml:space="preserve"> Rys historyczny</w:t>
      </w:r>
      <w:r>
        <w:rPr>
          <w:rFonts w:ascii="Arial" w:hAnsi="Arial" w:cs="Arial"/>
          <w:sz w:val="16"/>
          <w:szCs w:val="16"/>
        </w:rPr>
        <w:t>- załącznik</w:t>
      </w:r>
    </w:p>
    <w:p w:rsidR="00071F87" w:rsidRDefault="00071F87" w:rsidP="00937061">
      <w:pPr>
        <w:pStyle w:val="Tekstprzypisudolnego"/>
        <w:rPr>
          <w:rFonts w:ascii="Arial" w:hAnsi="Arial" w:cs="Arial"/>
          <w:sz w:val="16"/>
          <w:szCs w:val="16"/>
        </w:rPr>
      </w:pPr>
    </w:p>
    <w:p w:rsidR="00071F87" w:rsidRPr="004E5AFE" w:rsidRDefault="00071F87" w:rsidP="00AA5883">
      <w:pPr>
        <w:pStyle w:val="Tekstprzypisudolnego"/>
        <w:rPr>
          <w:rFonts w:ascii="Arial" w:hAnsi="Arial"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4DBF"/>
    <w:multiLevelType w:val="hybridMultilevel"/>
    <w:tmpl w:val="D2D863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AAE5BF2"/>
    <w:multiLevelType w:val="hybridMultilevel"/>
    <w:tmpl w:val="F8903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D142C"/>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035129"/>
    <w:multiLevelType w:val="hybridMultilevel"/>
    <w:tmpl w:val="D64A6320"/>
    <w:lvl w:ilvl="0" w:tplc="B1C450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B277F9"/>
    <w:multiLevelType w:val="hybridMultilevel"/>
    <w:tmpl w:val="99CA7A90"/>
    <w:lvl w:ilvl="0" w:tplc="BF86F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F44D3E"/>
    <w:multiLevelType w:val="hybridMultilevel"/>
    <w:tmpl w:val="33A83B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2148E5"/>
    <w:multiLevelType w:val="hybridMultilevel"/>
    <w:tmpl w:val="5E7E7FDC"/>
    <w:lvl w:ilvl="0" w:tplc="AE301B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B62FD2"/>
    <w:multiLevelType w:val="hybridMultilevel"/>
    <w:tmpl w:val="99305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05437A"/>
    <w:multiLevelType w:val="hybridMultilevel"/>
    <w:tmpl w:val="BA528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1D4246"/>
    <w:multiLevelType w:val="hybridMultilevel"/>
    <w:tmpl w:val="2C589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2024085"/>
    <w:multiLevelType w:val="hybridMultilevel"/>
    <w:tmpl w:val="B39AC464"/>
    <w:lvl w:ilvl="0" w:tplc="56183B4E">
      <w:start w:val="1"/>
      <w:numFmt w:val="decimal"/>
      <w:lvlText w:val="%1."/>
      <w:lvlJc w:val="left"/>
      <w:pPr>
        <w:ind w:left="720" w:hanging="360"/>
      </w:pPr>
      <w:rPr>
        <w:rFonts w:eastAsia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8A542B1"/>
    <w:multiLevelType w:val="hybridMultilevel"/>
    <w:tmpl w:val="7F289AB0"/>
    <w:lvl w:ilvl="0" w:tplc="F73C46A2">
      <w:start w:val="1"/>
      <w:numFmt w:val="upperRoman"/>
      <w:lvlText w:val="%1."/>
      <w:lvlJc w:val="left"/>
      <w:pPr>
        <w:ind w:left="1080" w:hanging="720"/>
      </w:pPr>
      <w:rPr>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3DF0F15"/>
    <w:multiLevelType w:val="hybridMultilevel"/>
    <w:tmpl w:val="B2BA2F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7A3A90"/>
    <w:multiLevelType w:val="hybridMultilevel"/>
    <w:tmpl w:val="FC9A311E"/>
    <w:lvl w:ilvl="0" w:tplc="6ED09B08">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4A2C3AAE"/>
    <w:multiLevelType w:val="hybridMultilevel"/>
    <w:tmpl w:val="B4083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364625"/>
    <w:multiLevelType w:val="hybridMultilevel"/>
    <w:tmpl w:val="7F16055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E671E11"/>
    <w:multiLevelType w:val="hybridMultilevel"/>
    <w:tmpl w:val="3EBC1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E9658A"/>
    <w:multiLevelType w:val="hybridMultilevel"/>
    <w:tmpl w:val="9FA27F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B07FD7"/>
    <w:multiLevelType w:val="hybridMultilevel"/>
    <w:tmpl w:val="3E584B70"/>
    <w:lvl w:ilvl="0" w:tplc="8408AE28">
      <w:start w:val="1"/>
      <w:numFmt w:val="decimal"/>
      <w:lvlText w:val="%1)"/>
      <w:lvlJc w:val="left"/>
      <w:pPr>
        <w:tabs>
          <w:tab w:val="num" w:pos="360"/>
        </w:tabs>
        <w:ind w:left="36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0B527E"/>
    <w:multiLevelType w:val="hybridMultilevel"/>
    <w:tmpl w:val="CBE0C45C"/>
    <w:lvl w:ilvl="0" w:tplc="B1C450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4FB42E9"/>
    <w:multiLevelType w:val="hybridMultilevel"/>
    <w:tmpl w:val="6ED43BE0"/>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B87E68"/>
    <w:multiLevelType w:val="hybridMultilevel"/>
    <w:tmpl w:val="5AE21610"/>
    <w:lvl w:ilvl="0" w:tplc="AB94CCFE">
      <w:start w:val="1"/>
      <w:numFmt w:val="decimal"/>
      <w:lvlText w:val="%1."/>
      <w:lvlJc w:val="left"/>
      <w:pPr>
        <w:ind w:left="72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001B67"/>
    <w:multiLevelType w:val="hybridMultilevel"/>
    <w:tmpl w:val="028288D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725CA4"/>
    <w:multiLevelType w:val="hybridMultilevel"/>
    <w:tmpl w:val="ABAC98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7EA311AB"/>
    <w:multiLevelType w:val="hybridMultilevel"/>
    <w:tmpl w:val="70A296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7EF377A2"/>
    <w:multiLevelType w:val="hybridMultilevel"/>
    <w:tmpl w:val="95CA0A36"/>
    <w:lvl w:ilvl="0" w:tplc="0415000F">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18"/>
  </w:num>
  <w:num w:numId="2">
    <w:abstractNumId w:val="20"/>
  </w:num>
  <w:num w:numId="3">
    <w:abstractNumId w:val="1"/>
  </w:num>
  <w:num w:numId="4">
    <w:abstractNumId w:val="7"/>
  </w:num>
  <w:num w:numId="5">
    <w:abstractNumId w:val="8"/>
  </w:num>
  <w:num w:numId="6">
    <w:abstractNumId w:val="21"/>
  </w:num>
  <w:num w:numId="7">
    <w:abstractNumId w:val="14"/>
  </w:num>
  <w:num w:numId="8">
    <w:abstractNumId w:val="13"/>
  </w:num>
  <w:num w:numId="9">
    <w:abstractNumId w:val="4"/>
  </w:num>
  <w:num w:numId="10">
    <w:abstractNumId w:val="15"/>
  </w:num>
  <w:num w:numId="11">
    <w:abstractNumId w:val="16"/>
  </w:num>
  <w:num w:numId="12">
    <w:abstractNumId w:val="22"/>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4"/>
  </w:num>
  <w:num w:numId="21">
    <w:abstractNumId w:val="0"/>
  </w:num>
  <w:num w:numId="22">
    <w:abstractNumId w:val="25"/>
  </w:num>
  <w:num w:numId="23">
    <w:abstractNumId w:val="6"/>
  </w:num>
  <w:num w:numId="24">
    <w:abstractNumId w:val="17"/>
  </w:num>
  <w:num w:numId="25">
    <w:abstractNumId w:val="3"/>
  </w:num>
  <w:num w:numId="26">
    <w:abstractNumId w:val="12"/>
  </w:num>
  <w:num w:numId="27">
    <w:abstractNumId w:val="19"/>
  </w:num>
  <w:num w:numId="2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C57"/>
    <w:rsid w:val="00000C0B"/>
    <w:rsid w:val="000032FF"/>
    <w:rsid w:val="0000365A"/>
    <w:rsid w:val="00004008"/>
    <w:rsid w:val="00004152"/>
    <w:rsid w:val="000042E3"/>
    <w:rsid w:val="000066DF"/>
    <w:rsid w:val="000073F9"/>
    <w:rsid w:val="00007504"/>
    <w:rsid w:val="00013663"/>
    <w:rsid w:val="00015E05"/>
    <w:rsid w:val="00016924"/>
    <w:rsid w:val="000200C5"/>
    <w:rsid w:val="0002077B"/>
    <w:rsid w:val="00025C08"/>
    <w:rsid w:val="00032AFF"/>
    <w:rsid w:val="00036192"/>
    <w:rsid w:val="00036229"/>
    <w:rsid w:val="00036D30"/>
    <w:rsid w:val="00037408"/>
    <w:rsid w:val="00037F0C"/>
    <w:rsid w:val="00041F50"/>
    <w:rsid w:val="0004299A"/>
    <w:rsid w:val="00042A45"/>
    <w:rsid w:val="00044237"/>
    <w:rsid w:val="00047698"/>
    <w:rsid w:val="00053FE8"/>
    <w:rsid w:val="000541B1"/>
    <w:rsid w:val="00055BEB"/>
    <w:rsid w:val="00055FC3"/>
    <w:rsid w:val="00056E53"/>
    <w:rsid w:val="0006333A"/>
    <w:rsid w:val="000633CA"/>
    <w:rsid w:val="00063A1D"/>
    <w:rsid w:val="00064296"/>
    <w:rsid w:val="00066A45"/>
    <w:rsid w:val="00066B45"/>
    <w:rsid w:val="00071AD8"/>
    <w:rsid w:val="00071F87"/>
    <w:rsid w:val="000741CA"/>
    <w:rsid w:val="00076C2B"/>
    <w:rsid w:val="000835A9"/>
    <w:rsid w:val="0008480F"/>
    <w:rsid w:val="00093591"/>
    <w:rsid w:val="000A1FB8"/>
    <w:rsid w:val="000A2843"/>
    <w:rsid w:val="000A2BAA"/>
    <w:rsid w:val="000A3E85"/>
    <w:rsid w:val="000A4E49"/>
    <w:rsid w:val="000B0CC1"/>
    <w:rsid w:val="000B2A0E"/>
    <w:rsid w:val="000B2FAD"/>
    <w:rsid w:val="000B3B72"/>
    <w:rsid w:val="000B5354"/>
    <w:rsid w:val="000B56D8"/>
    <w:rsid w:val="000B6468"/>
    <w:rsid w:val="000B6C5A"/>
    <w:rsid w:val="000C4E82"/>
    <w:rsid w:val="000C5152"/>
    <w:rsid w:val="000C69E2"/>
    <w:rsid w:val="000D06B6"/>
    <w:rsid w:val="000D0C6E"/>
    <w:rsid w:val="000D1D18"/>
    <w:rsid w:val="000D1E11"/>
    <w:rsid w:val="000D78CC"/>
    <w:rsid w:val="000D7B98"/>
    <w:rsid w:val="000E157B"/>
    <w:rsid w:val="000E4259"/>
    <w:rsid w:val="000E5535"/>
    <w:rsid w:val="000E7C3D"/>
    <w:rsid w:val="000F1B0F"/>
    <w:rsid w:val="000F2102"/>
    <w:rsid w:val="000F2680"/>
    <w:rsid w:val="000F28AA"/>
    <w:rsid w:val="000F5A52"/>
    <w:rsid w:val="000F6764"/>
    <w:rsid w:val="000F7AC7"/>
    <w:rsid w:val="000F7E39"/>
    <w:rsid w:val="001070D8"/>
    <w:rsid w:val="001108CD"/>
    <w:rsid w:val="00111E05"/>
    <w:rsid w:val="00113D0D"/>
    <w:rsid w:val="00114017"/>
    <w:rsid w:val="0011595B"/>
    <w:rsid w:val="00116F03"/>
    <w:rsid w:val="00123760"/>
    <w:rsid w:val="00130D12"/>
    <w:rsid w:val="0013241B"/>
    <w:rsid w:val="001328F6"/>
    <w:rsid w:val="00140F15"/>
    <w:rsid w:val="00141609"/>
    <w:rsid w:val="001430CC"/>
    <w:rsid w:val="00144B79"/>
    <w:rsid w:val="00145C5B"/>
    <w:rsid w:val="00146C13"/>
    <w:rsid w:val="001526AA"/>
    <w:rsid w:val="00156C33"/>
    <w:rsid w:val="0016042C"/>
    <w:rsid w:val="00163012"/>
    <w:rsid w:val="0016360B"/>
    <w:rsid w:val="001668C9"/>
    <w:rsid w:val="001678BA"/>
    <w:rsid w:val="001722E5"/>
    <w:rsid w:val="00173266"/>
    <w:rsid w:val="001739D9"/>
    <w:rsid w:val="00176348"/>
    <w:rsid w:val="001764C9"/>
    <w:rsid w:val="00176D60"/>
    <w:rsid w:val="00177EB7"/>
    <w:rsid w:val="00180DE4"/>
    <w:rsid w:val="001826D0"/>
    <w:rsid w:val="00183AB1"/>
    <w:rsid w:val="0018490F"/>
    <w:rsid w:val="00190147"/>
    <w:rsid w:val="00192443"/>
    <w:rsid w:val="00194444"/>
    <w:rsid w:val="00196460"/>
    <w:rsid w:val="00196D71"/>
    <w:rsid w:val="00197707"/>
    <w:rsid w:val="001A283B"/>
    <w:rsid w:val="001A5AF3"/>
    <w:rsid w:val="001A71A5"/>
    <w:rsid w:val="001B026C"/>
    <w:rsid w:val="001B05B9"/>
    <w:rsid w:val="001B098B"/>
    <w:rsid w:val="001B0AD4"/>
    <w:rsid w:val="001B21EE"/>
    <w:rsid w:val="001B2418"/>
    <w:rsid w:val="001B64C3"/>
    <w:rsid w:val="001B7C6A"/>
    <w:rsid w:val="001C3A2A"/>
    <w:rsid w:val="001C5DB3"/>
    <w:rsid w:val="001C5E9C"/>
    <w:rsid w:val="001C703D"/>
    <w:rsid w:val="001D28D0"/>
    <w:rsid w:val="001D2C43"/>
    <w:rsid w:val="001D53A2"/>
    <w:rsid w:val="001E013C"/>
    <w:rsid w:val="001E791B"/>
    <w:rsid w:val="001F09E3"/>
    <w:rsid w:val="001F18CA"/>
    <w:rsid w:val="001F2022"/>
    <w:rsid w:val="001F2321"/>
    <w:rsid w:val="001F2762"/>
    <w:rsid w:val="001F2FDC"/>
    <w:rsid w:val="001F3322"/>
    <w:rsid w:val="001F482C"/>
    <w:rsid w:val="001F6966"/>
    <w:rsid w:val="001F7335"/>
    <w:rsid w:val="00205FD3"/>
    <w:rsid w:val="002074A8"/>
    <w:rsid w:val="00207B9B"/>
    <w:rsid w:val="00207D1E"/>
    <w:rsid w:val="00211BD1"/>
    <w:rsid w:val="00212939"/>
    <w:rsid w:val="002135F6"/>
    <w:rsid w:val="00214047"/>
    <w:rsid w:val="00214669"/>
    <w:rsid w:val="002146FD"/>
    <w:rsid w:val="002157BA"/>
    <w:rsid w:val="00224FEB"/>
    <w:rsid w:val="002269CA"/>
    <w:rsid w:val="00227ED1"/>
    <w:rsid w:val="00230BC3"/>
    <w:rsid w:val="0023176B"/>
    <w:rsid w:val="00235235"/>
    <w:rsid w:val="00235385"/>
    <w:rsid w:val="00235908"/>
    <w:rsid w:val="00236172"/>
    <w:rsid w:val="00237D3C"/>
    <w:rsid w:val="00240EBC"/>
    <w:rsid w:val="00241855"/>
    <w:rsid w:val="00244C42"/>
    <w:rsid w:val="00246750"/>
    <w:rsid w:val="00247AEC"/>
    <w:rsid w:val="00247C8B"/>
    <w:rsid w:val="00247F91"/>
    <w:rsid w:val="00253330"/>
    <w:rsid w:val="002538BC"/>
    <w:rsid w:val="002541F6"/>
    <w:rsid w:val="0025534B"/>
    <w:rsid w:val="0025634D"/>
    <w:rsid w:val="00256C7E"/>
    <w:rsid w:val="0025790A"/>
    <w:rsid w:val="002601EB"/>
    <w:rsid w:val="00260DAE"/>
    <w:rsid w:val="00260E06"/>
    <w:rsid w:val="002639D4"/>
    <w:rsid w:val="002669EE"/>
    <w:rsid w:val="00272492"/>
    <w:rsid w:val="0027367C"/>
    <w:rsid w:val="00274BA3"/>
    <w:rsid w:val="002761A8"/>
    <w:rsid w:val="00280D75"/>
    <w:rsid w:val="002832DB"/>
    <w:rsid w:val="00284326"/>
    <w:rsid w:val="00284F31"/>
    <w:rsid w:val="00286A24"/>
    <w:rsid w:val="0029010A"/>
    <w:rsid w:val="002923F8"/>
    <w:rsid w:val="002937F6"/>
    <w:rsid w:val="0029455E"/>
    <w:rsid w:val="00294642"/>
    <w:rsid w:val="00294A40"/>
    <w:rsid w:val="00294FEB"/>
    <w:rsid w:val="00297055"/>
    <w:rsid w:val="002A019F"/>
    <w:rsid w:val="002A2E4A"/>
    <w:rsid w:val="002A3A33"/>
    <w:rsid w:val="002A3B15"/>
    <w:rsid w:val="002A5875"/>
    <w:rsid w:val="002B45C1"/>
    <w:rsid w:val="002B4625"/>
    <w:rsid w:val="002B4AB0"/>
    <w:rsid w:val="002B5EBB"/>
    <w:rsid w:val="002C16A8"/>
    <w:rsid w:val="002C3CE2"/>
    <w:rsid w:val="002C76F4"/>
    <w:rsid w:val="002D3188"/>
    <w:rsid w:val="002D3E41"/>
    <w:rsid w:val="002D41F8"/>
    <w:rsid w:val="002E4926"/>
    <w:rsid w:val="002E7C0A"/>
    <w:rsid w:val="002F108F"/>
    <w:rsid w:val="002F4251"/>
    <w:rsid w:val="002F4C63"/>
    <w:rsid w:val="00300BB0"/>
    <w:rsid w:val="00310274"/>
    <w:rsid w:val="00321798"/>
    <w:rsid w:val="00322FF2"/>
    <w:rsid w:val="00324CA3"/>
    <w:rsid w:val="00324D85"/>
    <w:rsid w:val="00327C70"/>
    <w:rsid w:val="00331B02"/>
    <w:rsid w:val="00333DDF"/>
    <w:rsid w:val="00334667"/>
    <w:rsid w:val="003356C8"/>
    <w:rsid w:val="00340502"/>
    <w:rsid w:val="00341E38"/>
    <w:rsid w:val="003473A8"/>
    <w:rsid w:val="00352E0F"/>
    <w:rsid w:val="00353558"/>
    <w:rsid w:val="003535A1"/>
    <w:rsid w:val="00354ED5"/>
    <w:rsid w:val="00355A6E"/>
    <w:rsid w:val="00355AB6"/>
    <w:rsid w:val="0035631D"/>
    <w:rsid w:val="00360B90"/>
    <w:rsid w:val="0036101F"/>
    <w:rsid w:val="0036179C"/>
    <w:rsid w:val="00361DFA"/>
    <w:rsid w:val="00365CF0"/>
    <w:rsid w:val="00366BB0"/>
    <w:rsid w:val="00371935"/>
    <w:rsid w:val="00374771"/>
    <w:rsid w:val="00374B34"/>
    <w:rsid w:val="00376092"/>
    <w:rsid w:val="003825E0"/>
    <w:rsid w:val="00383EC3"/>
    <w:rsid w:val="0038762B"/>
    <w:rsid w:val="00390CAA"/>
    <w:rsid w:val="00390E73"/>
    <w:rsid w:val="00391C92"/>
    <w:rsid w:val="00392ABC"/>
    <w:rsid w:val="003958BF"/>
    <w:rsid w:val="00396EBC"/>
    <w:rsid w:val="003A00BC"/>
    <w:rsid w:val="003A16F7"/>
    <w:rsid w:val="003A19F4"/>
    <w:rsid w:val="003A216C"/>
    <w:rsid w:val="003A2DD6"/>
    <w:rsid w:val="003A72DA"/>
    <w:rsid w:val="003A7895"/>
    <w:rsid w:val="003B01E9"/>
    <w:rsid w:val="003B569F"/>
    <w:rsid w:val="003B59D3"/>
    <w:rsid w:val="003B6A30"/>
    <w:rsid w:val="003C052E"/>
    <w:rsid w:val="003C231F"/>
    <w:rsid w:val="003C2502"/>
    <w:rsid w:val="003C25FB"/>
    <w:rsid w:val="003C4F51"/>
    <w:rsid w:val="003C6805"/>
    <w:rsid w:val="003C7FBB"/>
    <w:rsid w:val="003D60AA"/>
    <w:rsid w:val="003D6FB6"/>
    <w:rsid w:val="003D7099"/>
    <w:rsid w:val="003E1819"/>
    <w:rsid w:val="003E23DC"/>
    <w:rsid w:val="003E3D8C"/>
    <w:rsid w:val="003E6823"/>
    <w:rsid w:val="003E7ABF"/>
    <w:rsid w:val="003F0951"/>
    <w:rsid w:val="003F1445"/>
    <w:rsid w:val="003F2B2E"/>
    <w:rsid w:val="003F4006"/>
    <w:rsid w:val="003F59F6"/>
    <w:rsid w:val="003F5A13"/>
    <w:rsid w:val="003F7559"/>
    <w:rsid w:val="00401547"/>
    <w:rsid w:val="00401864"/>
    <w:rsid w:val="00404F5E"/>
    <w:rsid w:val="004051D7"/>
    <w:rsid w:val="004062FC"/>
    <w:rsid w:val="00407016"/>
    <w:rsid w:val="00410546"/>
    <w:rsid w:val="004133FF"/>
    <w:rsid w:val="0041687B"/>
    <w:rsid w:val="00417F9D"/>
    <w:rsid w:val="00422171"/>
    <w:rsid w:val="0042398D"/>
    <w:rsid w:val="0042560D"/>
    <w:rsid w:val="00431D2C"/>
    <w:rsid w:val="004332E3"/>
    <w:rsid w:val="00437097"/>
    <w:rsid w:val="00437528"/>
    <w:rsid w:val="0043796D"/>
    <w:rsid w:val="004422A6"/>
    <w:rsid w:val="004422AD"/>
    <w:rsid w:val="004435D3"/>
    <w:rsid w:val="00444DFA"/>
    <w:rsid w:val="004510FB"/>
    <w:rsid w:val="0045120C"/>
    <w:rsid w:val="00451357"/>
    <w:rsid w:val="00454CD2"/>
    <w:rsid w:val="00455C75"/>
    <w:rsid w:val="004571CF"/>
    <w:rsid w:val="00464386"/>
    <w:rsid w:val="00467AED"/>
    <w:rsid w:val="00471490"/>
    <w:rsid w:val="00471E93"/>
    <w:rsid w:val="00475197"/>
    <w:rsid w:val="004766DE"/>
    <w:rsid w:val="00476E12"/>
    <w:rsid w:val="00477509"/>
    <w:rsid w:val="00480B88"/>
    <w:rsid w:val="004833FC"/>
    <w:rsid w:val="00484284"/>
    <w:rsid w:val="0048493D"/>
    <w:rsid w:val="00490D4E"/>
    <w:rsid w:val="00494B78"/>
    <w:rsid w:val="0049669E"/>
    <w:rsid w:val="0049706A"/>
    <w:rsid w:val="0049769C"/>
    <w:rsid w:val="00497EDB"/>
    <w:rsid w:val="004A1091"/>
    <w:rsid w:val="004A17B3"/>
    <w:rsid w:val="004A402A"/>
    <w:rsid w:val="004A4A64"/>
    <w:rsid w:val="004A4B97"/>
    <w:rsid w:val="004A6BA8"/>
    <w:rsid w:val="004A75A7"/>
    <w:rsid w:val="004C197C"/>
    <w:rsid w:val="004C4639"/>
    <w:rsid w:val="004C4D63"/>
    <w:rsid w:val="004C6DF2"/>
    <w:rsid w:val="004C74DA"/>
    <w:rsid w:val="004C78EC"/>
    <w:rsid w:val="004D0A7E"/>
    <w:rsid w:val="004D1983"/>
    <w:rsid w:val="004D4E56"/>
    <w:rsid w:val="004D5310"/>
    <w:rsid w:val="004E0F60"/>
    <w:rsid w:val="004E3CD2"/>
    <w:rsid w:val="004E404A"/>
    <w:rsid w:val="004E4AE0"/>
    <w:rsid w:val="004E4CE8"/>
    <w:rsid w:val="004E5AFE"/>
    <w:rsid w:val="004E65FE"/>
    <w:rsid w:val="004E6AA1"/>
    <w:rsid w:val="004F005E"/>
    <w:rsid w:val="004F1622"/>
    <w:rsid w:val="004F164E"/>
    <w:rsid w:val="004F1732"/>
    <w:rsid w:val="004F38BD"/>
    <w:rsid w:val="004F4A8E"/>
    <w:rsid w:val="005026B2"/>
    <w:rsid w:val="0050322B"/>
    <w:rsid w:val="0050356E"/>
    <w:rsid w:val="00504523"/>
    <w:rsid w:val="005046B4"/>
    <w:rsid w:val="00505E25"/>
    <w:rsid w:val="00511A3E"/>
    <w:rsid w:val="00512FC0"/>
    <w:rsid w:val="00514BCC"/>
    <w:rsid w:val="0051653A"/>
    <w:rsid w:val="00517734"/>
    <w:rsid w:val="00517B60"/>
    <w:rsid w:val="00520983"/>
    <w:rsid w:val="00520E17"/>
    <w:rsid w:val="00521698"/>
    <w:rsid w:val="00521A7A"/>
    <w:rsid w:val="00526ED1"/>
    <w:rsid w:val="005341B2"/>
    <w:rsid w:val="00541942"/>
    <w:rsid w:val="00543EC3"/>
    <w:rsid w:val="005445DD"/>
    <w:rsid w:val="005472DF"/>
    <w:rsid w:val="00547625"/>
    <w:rsid w:val="00550746"/>
    <w:rsid w:val="00554618"/>
    <w:rsid w:val="005571DB"/>
    <w:rsid w:val="00557245"/>
    <w:rsid w:val="005576C6"/>
    <w:rsid w:val="00561746"/>
    <w:rsid w:val="005633D0"/>
    <w:rsid w:val="00573C9F"/>
    <w:rsid w:val="00574960"/>
    <w:rsid w:val="00575A5D"/>
    <w:rsid w:val="005760D5"/>
    <w:rsid w:val="00576208"/>
    <w:rsid w:val="005768D9"/>
    <w:rsid w:val="00577FB0"/>
    <w:rsid w:val="00581D2D"/>
    <w:rsid w:val="00582B12"/>
    <w:rsid w:val="005854F9"/>
    <w:rsid w:val="00586F6F"/>
    <w:rsid w:val="0059059B"/>
    <w:rsid w:val="00590950"/>
    <w:rsid w:val="00592EB1"/>
    <w:rsid w:val="0059645F"/>
    <w:rsid w:val="00597813"/>
    <w:rsid w:val="00597A3D"/>
    <w:rsid w:val="005A034B"/>
    <w:rsid w:val="005A3068"/>
    <w:rsid w:val="005A3E21"/>
    <w:rsid w:val="005A6D49"/>
    <w:rsid w:val="005B145E"/>
    <w:rsid w:val="005B2BE9"/>
    <w:rsid w:val="005B6D47"/>
    <w:rsid w:val="005B7141"/>
    <w:rsid w:val="005B74AE"/>
    <w:rsid w:val="005C5EBB"/>
    <w:rsid w:val="005C725B"/>
    <w:rsid w:val="005D08F5"/>
    <w:rsid w:val="005D134C"/>
    <w:rsid w:val="005D2BCB"/>
    <w:rsid w:val="005D2C9D"/>
    <w:rsid w:val="005D4379"/>
    <w:rsid w:val="005D5587"/>
    <w:rsid w:val="005D7B30"/>
    <w:rsid w:val="005E0557"/>
    <w:rsid w:val="005E0898"/>
    <w:rsid w:val="005E09D0"/>
    <w:rsid w:val="005E2BC7"/>
    <w:rsid w:val="005E2E93"/>
    <w:rsid w:val="005E564D"/>
    <w:rsid w:val="005E6C86"/>
    <w:rsid w:val="005E6D0B"/>
    <w:rsid w:val="005E7011"/>
    <w:rsid w:val="005F0ABA"/>
    <w:rsid w:val="005F1BDE"/>
    <w:rsid w:val="005F1EE7"/>
    <w:rsid w:val="005F363B"/>
    <w:rsid w:val="005F3959"/>
    <w:rsid w:val="00603696"/>
    <w:rsid w:val="00605F2A"/>
    <w:rsid w:val="006102E9"/>
    <w:rsid w:val="006139FB"/>
    <w:rsid w:val="006215E7"/>
    <w:rsid w:val="00621AED"/>
    <w:rsid w:val="006221C6"/>
    <w:rsid w:val="0062279B"/>
    <w:rsid w:val="00622D38"/>
    <w:rsid w:val="00625987"/>
    <w:rsid w:val="00632CA3"/>
    <w:rsid w:val="00635171"/>
    <w:rsid w:val="00636D1B"/>
    <w:rsid w:val="006404AE"/>
    <w:rsid w:val="00641FA6"/>
    <w:rsid w:val="00642829"/>
    <w:rsid w:val="00644583"/>
    <w:rsid w:val="006447CB"/>
    <w:rsid w:val="006526B5"/>
    <w:rsid w:val="0065630A"/>
    <w:rsid w:val="006615F4"/>
    <w:rsid w:val="00663380"/>
    <w:rsid w:val="00670A5D"/>
    <w:rsid w:val="00671202"/>
    <w:rsid w:val="00674D61"/>
    <w:rsid w:val="00677423"/>
    <w:rsid w:val="006779FE"/>
    <w:rsid w:val="00680B50"/>
    <w:rsid w:val="00682C4C"/>
    <w:rsid w:val="00684C8C"/>
    <w:rsid w:val="00686819"/>
    <w:rsid w:val="00690273"/>
    <w:rsid w:val="006940B4"/>
    <w:rsid w:val="006A1BBD"/>
    <w:rsid w:val="006A202E"/>
    <w:rsid w:val="006A3AB6"/>
    <w:rsid w:val="006A4FAC"/>
    <w:rsid w:val="006B2B08"/>
    <w:rsid w:val="006B7B2B"/>
    <w:rsid w:val="006C1181"/>
    <w:rsid w:val="006C18EF"/>
    <w:rsid w:val="006C1EB6"/>
    <w:rsid w:val="006C2D6E"/>
    <w:rsid w:val="006C433C"/>
    <w:rsid w:val="006C4F15"/>
    <w:rsid w:val="006C62BC"/>
    <w:rsid w:val="006C6CBC"/>
    <w:rsid w:val="006D0836"/>
    <w:rsid w:val="006D0FFB"/>
    <w:rsid w:val="006D4542"/>
    <w:rsid w:val="006D5534"/>
    <w:rsid w:val="006E1D4C"/>
    <w:rsid w:val="006E217C"/>
    <w:rsid w:val="006E28CE"/>
    <w:rsid w:val="006E408F"/>
    <w:rsid w:val="006E4E39"/>
    <w:rsid w:val="006E5DB3"/>
    <w:rsid w:val="006E6D05"/>
    <w:rsid w:val="006F2718"/>
    <w:rsid w:val="006F55D7"/>
    <w:rsid w:val="006F5F63"/>
    <w:rsid w:val="006F6D82"/>
    <w:rsid w:val="006F707C"/>
    <w:rsid w:val="006F74E6"/>
    <w:rsid w:val="006F7639"/>
    <w:rsid w:val="007012B8"/>
    <w:rsid w:val="0070448B"/>
    <w:rsid w:val="00704E07"/>
    <w:rsid w:val="00705CCE"/>
    <w:rsid w:val="0070651F"/>
    <w:rsid w:val="00707C6D"/>
    <w:rsid w:val="007126BB"/>
    <w:rsid w:val="007132A3"/>
    <w:rsid w:val="00717160"/>
    <w:rsid w:val="00720F1D"/>
    <w:rsid w:val="0072294B"/>
    <w:rsid w:val="0072383C"/>
    <w:rsid w:val="00725A35"/>
    <w:rsid w:val="00726C57"/>
    <w:rsid w:val="00727E09"/>
    <w:rsid w:val="007309D5"/>
    <w:rsid w:val="00730DAC"/>
    <w:rsid w:val="007310E9"/>
    <w:rsid w:val="00732FDE"/>
    <w:rsid w:val="00733267"/>
    <w:rsid w:val="007350DD"/>
    <w:rsid w:val="007351C2"/>
    <w:rsid w:val="00736B7F"/>
    <w:rsid w:val="0074144E"/>
    <w:rsid w:val="00742184"/>
    <w:rsid w:val="007427D0"/>
    <w:rsid w:val="00742F6F"/>
    <w:rsid w:val="00743992"/>
    <w:rsid w:val="00751B64"/>
    <w:rsid w:val="00753C67"/>
    <w:rsid w:val="00754829"/>
    <w:rsid w:val="007558FB"/>
    <w:rsid w:val="00760304"/>
    <w:rsid w:val="00766DB8"/>
    <w:rsid w:val="00773CE9"/>
    <w:rsid w:val="00776482"/>
    <w:rsid w:val="007813E0"/>
    <w:rsid w:val="00781A8F"/>
    <w:rsid w:val="007825C1"/>
    <w:rsid w:val="00783A09"/>
    <w:rsid w:val="00785B0A"/>
    <w:rsid w:val="00785B75"/>
    <w:rsid w:val="00785E5D"/>
    <w:rsid w:val="0078655E"/>
    <w:rsid w:val="007869D9"/>
    <w:rsid w:val="00787243"/>
    <w:rsid w:val="007873B7"/>
    <w:rsid w:val="0079004C"/>
    <w:rsid w:val="00790A47"/>
    <w:rsid w:val="007939B3"/>
    <w:rsid w:val="00793D1A"/>
    <w:rsid w:val="00794CEA"/>
    <w:rsid w:val="0079514A"/>
    <w:rsid w:val="00795DD5"/>
    <w:rsid w:val="0079637B"/>
    <w:rsid w:val="0079714F"/>
    <w:rsid w:val="007A19DD"/>
    <w:rsid w:val="007A2D89"/>
    <w:rsid w:val="007A5D3E"/>
    <w:rsid w:val="007A620E"/>
    <w:rsid w:val="007A65E5"/>
    <w:rsid w:val="007A715D"/>
    <w:rsid w:val="007A7518"/>
    <w:rsid w:val="007B0E3C"/>
    <w:rsid w:val="007B2823"/>
    <w:rsid w:val="007B29C4"/>
    <w:rsid w:val="007B4DCB"/>
    <w:rsid w:val="007B5882"/>
    <w:rsid w:val="007B7204"/>
    <w:rsid w:val="007B7A46"/>
    <w:rsid w:val="007C1AD5"/>
    <w:rsid w:val="007C3685"/>
    <w:rsid w:val="007C51BD"/>
    <w:rsid w:val="007C6494"/>
    <w:rsid w:val="007C6704"/>
    <w:rsid w:val="007D029A"/>
    <w:rsid w:val="007D3D61"/>
    <w:rsid w:val="007D4A95"/>
    <w:rsid w:val="007D51B0"/>
    <w:rsid w:val="007D6325"/>
    <w:rsid w:val="007D7113"/>
    <w:rsid w:val="007D78FC"/>
    <w:rsid w:val="007E1E31"/>
    <w:rsid w:val="007E5B8D"/>
    <w:rsid w:val="007E5F53"/>
    <w:rsid w:val="007E6A3A"/>
    <w:rsid w:val="007E703F"/>
    <w:rsid w:val="007F1C7E"/>
    <w:rsid w:val="007F20A7"/>
    <w:rsid w:val="007F3413"/>
    <w:rsid w:val="0080379E"/>
    <w:rsid w:val="008040C0"/>
    <w:rsid w:val="008102EC"/>
    <w:rsid w:val="00810329"/>
    <w:rsid w:val="00811777"/>
    <w:rsid w:val="0081305F"/>
    <w:rsid w:val="00813A42"/>
    <w:rsid w:val="00817D4B"/>
    <w:rsid w:val="00820FF3"/>
    <w:rsid w:val="00822024"/>
    <w:rsid w:val="00823CAB"/>
    <w:rsid w:val="00823E7D"/>
    <w:rsid w:val="008255FB"/>
    <w:rsid w:val="008316C6"/>
    <w:rsid w:val="00832B78"/>
    <w:rsid w:val="00835A8F"/>
    <w:rsid w:val="00840E81"/>
    <w:rsid w:val="00841DBB"/>
    <w:rsid w:val="00843322"/>
    <w:rsid w:val="00843CE6"/>
    <w:rsid w:val="00847EFD"/>
    <w:rsid w:val="0085246F"/>
    <w:rsid w:val="00852A2B"/>
    <w:rsid w:val="008531D0"/>
    <w:rsid w:val="00853240"/>
    <w:rsid w:val="00855E07"/>
    <w:rsid w:val="008571CC"/>
    <w:rsid w:val="008648C0"/>
    <w:rsid w:val="008656F7"/>
    <w:rsid w:val="00865858"/>
    <w:rsid w:val="008659C3"/>
    <w:rsid w:val="00865E6F"/>
    <w:rsid w:val="008675D1"/>
    <w:rsid w:val="008706AA"/>
    <w:rsid w:val="0087097A"/>
    <w:rsid w:val="00871EC6"/>
    <w:rsid w:val="0087272F"/>
    <w:rsid w:val="00874179"/>
    <w:rsid w:val="0087548E"/>
    <w:rsid w:val="008759E7"/>
    <w:rsid w:val="0087638E"/>
    <w:rsid w:val="0088128E"/>
    <w:rsid w:val="0088294B"/>
    <w:rsid w:val="00884F9D"/>
    <w:rsid w:val="0088634D"/>
    <w:rsid w:val="00887144"/>
    <w:rsid w:val="008874C7"/>
    <w:rsid w:val="00887AF3"/>
    <w:rsid w:val="00892AA7"/>
    <w:rsid w:val="008A0C5E"/>
    <w:rsid w:val="008A0FEB"/>
    <w:rsid w:val="008A6189"/>
    <w:rsid w:val="008A685D"/>
    <w:rsid w:val="008B0265"/>
    <w:rsid w:val="008B0A1B"/>
    <w:rsid w:val="008B154C"/>
    <w:rsid w:val="008B333B"/>
    <w:rsid w:val="008B48C8"/>
    <w:rsid w:val="008B4E08"/>
    <w:rsid w:val="008B726B"/>
    <w:rsid w:val="008B7856"/>
    <w:rsid w:val="008B7FD6"/>
    <w:rsid w:val="008C0881"/>
    <w:rsid w:val="008C1CBE"/>
    <w:rsid w:val="008C7104"/>
    <w:rsid w:val="008C7A78"/>
    <w:rsid w:val="008D02F9"/>
    <w:rsid w:val="008D1117"/>
    <w:rsid w:val="008D2A62"/>
    <w:rsid w:val="008D2F30"/>
    <w:rsid w:val="008D324F"/>
    <w:rsid w:val="008D65A4"/>
    <w:rsid w:val="008E0F4E"/>
    <w:rsid w:val="008E2689"/>
    <w:rsid w:val="008E59AB"/>
    <w:rsid w:val="008F6FCF"/>
    <w:rsid w:val="008F712E"/>
    <w:rsid w:val="009000B7"/>
    <w:rsid w:val="00900567"/>
    <w:rsid w:val="00901648"/>
    <w:rsid w:val="00901C03"/>
    <w:rsid w:val="009066C6"/>
    <w:rsid w:val="0091437D"/>
    <w:rsid w:val="009143C2"/>
    <w:rsid w:val="0091462E"/>
    <w:rsid w:val="00914A47"/>
    <w:rsid w:val="009170E3"/>
    <w:rsid w:val="00917E7F"/>
    <w:rsid w:val="00920B90"/>
    <w:rsid w:val="0092168F"/>
    <w:rsid w:val="009248CC"/>
    <w:rsid w:val="009255D7"/>
    <w:rsid w:val="009255F1"/>
    <w:rsid w:val="009267D9"/>
    <w:rsid w:val="00926E97"/>
    <w:rsid w:val="00927505"/>
    <w:rsid w:val="00927D6C"/>
    <w:rsid w:val="00930096"/>
    <w:rsid w:val="009328EC"/>
    <w:rsid w:val="00933385"/>
    <w:rsid w:val="009344F0"/>
    <w:rsid w:val="009357F2"/>
    <w:rsid w:val="00935EAD"/>
    <w:rsid w:val="00937061"/>
    <w:rsid w:val="00943891"/>
    <w:rsid w:val="0094436C"/>
    <w:rsid w:val="00944662"/>
    <w:rsid w:val="00945058"/>
    <w:rsid w:val="0094533C"/>
    <w:rsid w:val="00951781"/>
    <w:rsid w:val="009535C9"/>
    <w:rsid w:val="0095497F"/>
    <w:rsid w:val="00954E09"/>
    <w:rsid w:val="0095629C"/>
    <w:rsid w:val="00960FA9"/>
    <w:rsid w:val="00961574"/>
    <w:rsid w:val="00961A72"/>
    <w:rsid w:val="00963014"/>
    <w:rsid w:val="009638E3"/>
    <w:rsid w:val="009645A5"/>
    <w:rsid w:val="009654EF"/>
    <w:rsid w:val="009663A9"/>
    <w:rsid w:val="00967699"/>
    <w:rsid w:val="00970294"/>
    <w:rsid w:val="00972220"/>
    <w:rsid w:val="00973025"/>
    <w:rsid w:val="00974DA7"/>
    <w:rsid w:val="00975C73"/>
    <w:rsid w:val="0098336C"/>
    <w:rsid w:val="00983BB1"/>
    <w:rsid w:val="0099210F"/>
    <w:rsid w:val="00992CE8"/>
    <w:rsid w:val="00997835"/>
    <w:rsid w:val="00997B1D"/>
    <w:rsid w:val="009A0CB4"/>
    <w:rsid w:val="009A482A"/>
    <w:rsid w:val="009A57A2"/>
    <w:rsid w:val="009A791C"/>
    <w:rsid w:val="009B4D82"/>
    <w:rsid w:val="009B59C5"/>
    <w:rsid w:val="009B6507"/>
    <w:rsid w:val="009C099A"/>
    <w:rsid w:val="009C0D38"/>
    <w:rsid w:val="009C1B7E"/>
    <w:rsid w:val="009C2894"/>
    <w:rsid w:val="009C3CA0"/>
    <w:rsid w:val="009C4CDD"/>
    <w:rsid w:val="009C4EF4"/>
    <w:rsid w:val="009C6763"/>
    <w:rsid w:val="009C6C57"/>
    <w:rsid w:val="009D0EB1"/>
    <w:rsid w:val="009D116E"/>
    <w:rsid w:val="009D1BE3"/>
    <w:rsid w:val="009D2857"/>
    <w:rsid w:val="009D538B"/>
    <w:rsid w:val="009E14FC"/>
    <w:rsid w:val="009E2BF4"/>
    <w:rsid w:val="009E457F"/>
    <w:rsid w:val="009F17D3"/>
    <w:rsid w:val="009F20D7"/>
    <w:rsid w:val="009F453A"/>
    <w:rsid w:val="009F46C7"/>
    <w:rsid w:val="009F4B0E"/>
    <w:rsid w:val="009F6566"/>
    <w:rsid w:val="00A01643"/>
    <w:rsid w:val="00A02C64"/>
    <w:rsid w:val="00A0357A"/>
    <w:rsid w:val="00A067FC"/>
    <w:rsid w:val="00A124FE"/>
    <w:rsid w:val="00A12D78"/>
    <w:rsid w:val="00A1442E"/>
    <w:rsid w:val="00A14CC4"/>
    <w:rsid w:val="00A156C9"/>
    <w:rsid w:val="00A20B17"/>
    <w:rsid w:val="00A22933"/>
    <w:rsid w:val="00A22C57"/>
    <w:rsid w:val="00A23A6A"/>
    <w:rsid w:val="00A26857"/>
    <w:rsid w:val="00A31B6B"/>
    <w:rsid w:val="00A33C2C"/>
    <w:rsid w:val="00A35363"/>
    <w:rsid w:val="00A35492"/>
    <w:rsid w:val="00A36C0E"/>
    <w:rsid w:val="00A40E3E"/>
    <w:rsid w:val="00A42B20"/>
    <w:rsid w:val="00A437D7"/>
    <w:rsid w:val="00A451CF"/>
    <w:rsid w:val="00A50D7E"/>
    <w:rsid w:val="00A55C52"/>
    <w:rsid w:val="00A57AEC"/>
    <w:rsid w:val="00A61469"/>
    <w:rsid w:val="00A667AE"/>
    <w:rsid w:val="00A7397A"/>
    <w:rsid w:val="00A74929"/>
    <w:rsid w:val="00A75F8F"/>
    <w:rsid w:val="00A7644D"/>
    <w:rsid w:val="00A807DE"/>
    <w:rsid w:val="00A81723"/>
    <w:rsid w:val="00A83CFC"/>
    <w:rsid w:val="00A840C5"/>
    <w:rsid w:val="00A850A4"/>
    <w:rsid w:val="00A90302"/>
    <w:rsid w:val="00A90401"/>
    <w:rsid w:val="00A90E80"/>
    <w:rsid w:val="00A91C10"/>
    <w:rsid w:val="00A937C5"/>
    <w:rsid w:val="00A94925"/>
    <w:rsid w:val="00A95CF7"/>
    <w:rsid w:val="00A963B1"/>
    <w:rsid w:val="00A966DE"/>
    <w:rsid w:val="00AA0AFA"/>
    <w:rsid w:val="00AA5117"/>
    <w:rsid w:val="00AA5883"/>
    <w:rsid w:val="00AA5D30"/>
    <w:rsid w:val="00AA5F8C"/>
    <w:rsid w:val="00AB06E7"/>
    <w:rsid w:val="00AB0820"/>
    <w:rsid w:val="00AB100D"/>
    <w:rsid w:val="00AB146F"/>
    <w:rsid w:val="00AB16BB"/>
    <w:rsid w:val="00AB1E7C"/>
    <w:rsid w:val="00AB266A"/>
    <w:rsid w:val="00AB698C"/>
    <w:rsid w:val="00AC011E"/>
    <w:rsid w:val="00AC136A"/>
    <w:rsid w:val="00AC20C8"/>
    <w:rsid w:val="00AC2BA6"/>
    <w:rsid w:val="00AC464D"/>
    <w:rsid w:val="00AC46F5"/>
    <w:rsid w:val="00AC48CB"/>
    <w:rsid w:val="00AC4B08"/>
    <w:rsid w:val="00AC5C07"/>
    <w:rsid w:val="00AC7640"/>
    <w:rsid w:val="00AD1626"/>
    <w:rsid w:val="00AD3DA7"/>
    <w:rsid w:val="00AD4A9D"/>
    <w:rsid w:val="00AD509D"/>
    <w:rsid w:val="00AE0705"/>
    <w:rsid w:val="00AE2F72"/>
    <w:rsid w:val="00AE31BE"/>
    <w:rsid w:val="00AE328E"/>
    <w:rsid w:val="00AE5EA4"/>
    <w:rsid w:val="00AE723A"/>
    <w:rsid w:val="00AE7399"/>
    <w:rsid w:val="00AE7955"/>
    <w:rsid w:val="00AE7D24"/>
    <w:rsid w:val="00AF0D96"/>
    <w:rsid w:val="00AF14E2"/>
    <w:rsid w:val="00AF1D53"/>
    <w:rsid w:val="00AF1E1B"/>
    <w:rsid w:val="00AF1E25"/>
    <w:rsid w:val="00AF49DD"/>
    <w:rsid w:val="00AF55E0"/>
    <w:rsid w:val="00AF6AB1"/>
    <w:rsid w:val="00AF6E2B"/>
    <w:rsid w:val="00AF7643"/>
    <w:rsid w:val="00B05A64"/>
    <w:rsid w:val="00B05AFC"/>
    <w:rsid w:val="00B1240E"/>
    <w:rsid w:val="00B13CC5"/>
    <w:rsid w:val="00B173A5"/>
    <w:rsid w:val="00B201C4"/>
    <w:rsid w:val="00B20435"/>
    <w:rsid w:val="00B22486"/>
    <w:rsid w:val="00B22A25"/>
    <w:rsid w:val="00B22BB4"/>
    <w:rsid w:val="00B24D46"/>
    <w:rsid w:val="00B3155C"/>
    <w:rsid w:val="00B31828"/>
    <w:rsid w:val="00B33827"/>
    <w:rsid w:val="00B3431B"/>
    <w:rsid w:val="00B34D91"/>
    <w:rsid w:val="00B357D9"/>
    <w:rsid w:val="00B40993"/>
    <w:rsid w:val="00B41223"/>
    <w:rsid w:val="00B45E94"/>
    <w:rsid w:val="00B46AB0"/>
    <w:rsid w:val="00B5417B"/>
    <w:rsid w:val="00B54CEF"/>
    <w:rsid w:val="00B55C2F"/>
    <w:rsid w:val="00B61E38"/>
    <w:rsid w:val="00B63805"/>
    <w:rsid w:val="00B655A6"/>
    <w:rsid w:val="00B66CF7"/>
    <w:rsid w:val="00B67DC3"/>
    <w:rsid w:val="00B72265"/>
    <w:rsid w:val="00B73977"/>
    <w:rsid w:val="00B74628"/>
    <w:rsid w:val="00B74CC6"/>
    <w:rsid w:val="00B74FD7"/>
    <w:rsid w:val="00B7668D"/>
    <w:rsid w:val="00B80611"/>
    <w:rsid w:val="00B85050"/>
    <w:rsid w:val="00B85274"/>
    <w:rsid w:val="00B90A77"/>
    <w:rsid w:val="00B90BDA"/>
    <w:rsid w:val="00B90BE7"/>
    <w:rsid w:val="00B91A49"/>
    <w:rsid w:val="00B92154"/>
    <w:rsid w:val="00B92D76"/>
    <w:rsid w:val="00B93181"/>
    <w:rsid w:val="00B97E67"/>
    <w:rsid w:val="00BA2D39"/>
    <w:rsid w:val="00BA4734"/>
    <w:rsid w:val="00BB08A5"/>
    <w:rsid w:val="00BB1687"/>
    <w:rsid w:val="00BB1AE4"/>
    <w:rsid w:val="00BB5F13"/>
    <w:rsid w:val="00BB7C78"/>
    <w:rsid w:val="00BB7E84"/>
    <w:rsid w:val="00BC0D90"/>
    <w:rsid w:val="00BC6A32"/>
    <w:rsid w:val="00BC6CB9"/>
    <w:rsid w:val="00BD0302"/>
    <w:rsid w:val="00BD09B4"/>
    <w:rsid w:val="00BD5886"/>
    <w:rsid w:val="00BD6B6D"/>
    <w:rsid w:val="00BD78FF"/>
    <w:rsid w:val="00BE03B4"/>
    <w:rsid w:val="00BE4A36"/>
    <w:rsid w:val="00BE7E0D"/>
    <w:rsid w:val="00BF1B4D"/>
    <w:rsid w:val="00BF2992"/>
    <w:rsid w:val="00BF40D9"/>
    <w:rsid w:val="00BF6940"/>
    <w:rsid w:val="00BF775E"/>
    <w:rsid w:val="00BF7A69"/>
    <w:rsid w:val="00C012BA"/>
    <w:rsid w:val="00C03778"/>
    <w:rsid w:val="00C03821"/>
    <w:rsid w:val="00C11E99"/>
    <w:rsid w:val="00C12DE0"/>
    <w:rsid w:val="00C13AFA"/>
    <w:rsid w:val="00C13C56"/>
    <w:rsid w:val="00C13CE6"/>
    <w:rsid w:val="00C1408B"/>
    <w:rsid w:val="00C15046"/>
    <w:rsid w:val="00C26062"/>
    <w:rsid w:val="00C3422A"/>
    <w:rsid w:val="00C36917"/>
    <w:rsid w:val="00C40374"/>
    <w:rsid w:val="00C417CF"/>
    <w:rsid w:val="00C43620"/>
    <w:rsid w:val="00C4367A"/>
    <w:rsid w:val="00C44B01"/>
    <w:rsid w:val="00C4597B"/>
    <w:rsid w:val="00C502BA"/>
    <w:rsid w:val="00C5161D"/>
    <w:rsid w:val="00C524FE"/>
    <w:rsid w:val="00C52E11"/>
    <w:rsid w:val="00C53316"/>
    <w:rsid w:val="00C536BB"/>
    <w:rsid w:val="00C56A77"/>
    <w:rsid w:val="00C605F7"/>
    <w:rsid w:val="00C61F21"/>
    <w:rsid w:val="00C621BE"/>
    <w:rsid w:val="00C64700"/>
    <w:rsid w:val="00C65E29"/>
    <w:rsid w:val="00C7091C"/>
    <w:rsid w:val="00C73899"/>
    <w:rsid w:val="00C73AF3"/>
    <w:rsid w:val="00C73CB9"/>
    <w:rsid w:val="00C7429B"/>
    <w:rsid w:val="00C7795C"/>
    <w:rsid w:val="00C77B76"/>
    <w:rsid w:val="00C845C8"/>
    <w:rsid w:val="00C85007"/>
    <w:rsid w:val="00C87476"/>
    <w:rsid w:val="00C87760"/>
    <w:rsid w:val="00C91EE6"/>
    <w:rsid w:val="00C948B7"/>
    <w:rsid w:val="00CA2A8B"/>
    <w:rsid w:val="00CA35BC"/>
    <w:rsid w:val="00CA3953"/>
    <w:rsid w:val="00CB2557"/>
    <w:rsid w:val="00CB3518"/>
    <w:rsid w:val="00CB5A80"/>
    <w:rsid w:val="00CB651C"/>
    <w:rsid w:val="00CC23E7"/>
    <w:rsid w:val="00CC301C"/>
    <w:rsid w:val="00CC3036"/>
    <w:rsid w:val="00CC32D8"/>
    <w:rsid w:val="00CC3B25"/>
    <w:rsid w:val="00CC51D0"/>
    <w:rsid w:val="00CC72D2"/>
    <w:rsid w:val="00CC7D63"/>
    <w:rsid w:val="00CD0739"/>
    <w:rsid w:val="00CD1550"/>
    <w:rsid w:val="00CD16DC"/>
    <w:rsid w:val="00CD2825"/>
    <w:rsid w:val="00CD302C"/>
    <w:rsid w:val="00CD4571"/>
    <w:rsid w:val="00CD498C"/>
    <w:rsid w:val="00CD5BE3"/>
    <w:rsid w:val="00CD67BD"/>
    <w:rsid w:val="00CE060A"/>
    <w:rsid w:val="00CE4313"/>
    <w:rsid w:val="00CE553B"/>
    <w:rsid w:val="00CE7411"/>
    <w:rsid w:val="00CF03ED"/>
    <w:rsid w:val="00CF1846"/>
    <w:rsid w:val="00CF2A9B"/>
    <w:rsid w:val="00CF4282"/>
    <w:rsid w:val="00CF4DCF"/>
    <w:rsid w:val="00CF5894"/>
    <w:rsid w:val="00CF5D55"/>
    <w:rsid w:val="00CF6C1D"/>
    <w:rsid w:val="00CF76A0"/>
    <w:rsid w:val="00D00919"/>
    <w:rsid w:val="00D00B4C"/>
    <w:rsid w:val="00D014AB"/>
    <w:rsid w:val="00D0192B"/>
    <w:rsid w:val="00D02140"/>
    <w:rsid w:val="00D03F15"/>
    <w:rsid w:val="00D05A5B"/>
    <w:rsid w:val="00D122C6"/>
    <w:rsid w:val="00D131FC"/>
    <w:rsid w:val="00D14466"/>
    <w:rsid w:val="00D1655F"/>
    <w:rsid w:val="00D1762E"/>
    <w:rsid w:val="00D255AA"/>
    <w:rsid w:val="00D314DD"/>
    <w:rsid w:val="00D31B0E"/>
    <w:rsid w:val="00D324AC"/>
    <w:rsid w:val="00D35CB6"/>
    <w:rsid w:val="00D36C13"/>
    <w:rsid w:val="00D37805"/>
    <w:rsid w:val="00D42A4F"/>
    <w:rsid w:val="00D42FB9"/>
    <w:rsid w:val="00D45E5D"/>
    <w:rsid w:val="00D469AD"/>
    <w:rsid w:val="00D47E33"/>
    <w:rsid w:val="00D541C2"/>
    <w:rsid w:val="00D54B94"/>
    <w:rsid w:val="00D567B6"/>
    <w:rsid w:val="00D60093"/>
    <w:rsid w:val="00D6024B"/>
    <w:rsid w:val="00D61927"/>
    <w:rsid w:val="00D636C2"/>
    <w:rsid w:val="00D644CD"/>
    <w:rsid w:val="00D65607"/>
    <w:rsid w:val="00D70DA3"/>
    <w:rsid w:val="00D71B92"/>
    <w:rsid w:val="00D74D60"/>
    <w:rsid w:val="00D753DD"/>
    <w:rsid w:val="00D7592A"/>
    <w:rsid w:val="00D776DC"/>
    <w:rsid w:val="00D82553"/>
    <w:rsid w:val="00D854A5"/>
    <w:rsid w:val="00D860C3"/>
    <w:rsid w:val="00D90753"/>
    <w:rsid w:val="00D92F50"/>
    <w:rsid w:val="00DA1309"/>
    <w:rsid w:val="00DA3901"/>
    <w:rsid w:val="00DB6B9C"/>
    <w:rsid w:val="00DC0456"/>
    <w:rsid w:val="00DC2DB0"/>
    <w:rsid w:val="00DC33AA"/>
    <w:rsid w:val="00DC51BB"/>
    <w:rsid w:val="00DC61FB"/>
    <w:rsid w:val="00DC639E"/>
    <w:rsid w:val="00DD05BD"/>
    <w:rsid w:val="00DD1202"/>
    <w:rsid w:val="00DD22A7"/>
    <w:rsid w:val="00DD23FB"/>
    <w:rsid w:val="00DD51A0"/>
    <w:rsid w:val="00DD69DF"/>
    <w:rsid w:val="00DD706F"/>
    <w:rsid w:val="00DD7424"/>
    <w:rsid w:val="00DD7B2E"/>
    <w:rsid w:val="00DE07C0"/>
    <w:rsid w:val="00DE18C7"/>
    <w:rsid w:val="00DE1D9F"/>
    <w:rsid w:val="00DE233E"/>
    <w:rsid w:val="00DE3264"/>
    <w:rsid w:val="00DE4D49"/>
    <w:rsid w:val="00DF12BF"/>
    <w:rsid w:val="00DF2D3F"/>
    <w:rsid w:val="00DF387A"/>
    <w:rsid w:val="00DF6142"/>
    <w:rsid w:val="00DF6F21"/>
    <w:rsid w:val="00E012D0"/>
    <w:rsid w:val="00E0346C"/>
    <w:rsid w:val="00E05858"/>
    <w:rsid w:val="00E05AF4"/>
    <w:rsid w:val="00E06E69"/>
    <w:rsid w:val="00E103B8"/>
    <w:rsid w:val="00E109FB"/>
    <w:rsid w:val="00E11983"/>
    <w:rsid w:val="00E16CEA"/>
    <w:rsid w:val="00E17127"/>
    <w:rsid w:val="00E20AFB"/>
    <w:rsid w:val="00E23167"/>
    <w:rsid w:val="00E239EC"/>
    <w:rsid w:val="00E23B9F"/>
    <w:rsid w:val="00E2597D"/>
    <w:rsid w:val="00E272F6"/>
    <w:rsid w:val="00E30C96"/>
    <w:rsid w:val="00E31800"/>
    <w:rsid w:val="00E3190C"/>
    <w:rsid w:val="00E36674"/>
    <w:rsid w:val="00E401F6"/>
    <w:rsid w:val="00E42BB7"/>
    <w:rsid w:val="00E43291"/>
    <w:rsid w:val="00E471BA"/>
    <w:rsid w:val="00E5355D"/>
    <w:rsid w:val="00E54B85"/>
    <w:rsid w:val="00E5583F"/>
    <w:rsid w:val="00E56C0C"/>
    <w:rsid w:val="00E56C4C"/>
    <w:rsid w:val="00E60377"/>
    <w:rsid w:val="00E61093"/>
    <w:rsid w:val="00E64671"/>
    <w:rsid w:val="00E66A79"/>
    <w:rsid w:val="00E66CD6"/>
    <w:rsid w:val="00E67431"/>
    <w:rsid w:val="00E702D4"/>
    <w:rsid w:val="00E72992"/>
    <w:rsid w:val="00E7311C"/>
    <w:rsid w:val="00E752F5"/>
    <w:rsid w:val="00E75A1E"/>
    <w:rsid w:val="00E76B26"/>
    <w:rsid w:val="00E77D51"/>
    <w:rsid w:val="00E810E3"/>
    <w:rsid w:val="00E83783"/>
    <w:rsid w:val="00E84075"/>
    <w:rsid w:val="00E84281"/>
    <w:rsid w:val="00E84DAC"/>
    <w:rsid w:val="00E86424"/>
    <w:rsid w:val="00E910D5"/>
    <w:rsid w:val="00E926C8"/>
    <w:rsid w:val="00E92BBF"/>
    <w:rsid w:val="00E946D6"/>
    <w:rsid w:val="00E96C11"/>
    <w:rsid w:val="00E97B7D"/>
    <w:rsid w:val="00EA0BBD"/>
    <w:rsid w:val="00EA4CD4"/>
    <w:rsid w:val="00EB0BC9"/>
    <w:rsid w:val="00EB3CD7"/>
    <w:rsid w:val="00EB42FE"/>
    <w:rsid w:val="00EB500A"/>
    <w:rsid w:val="00EB5CD8"/>
    <w:rsid w:val="00EC1ED2"/>
    <w:rsid w:val="00EC3774"/>
    <w:rsid w:val="00EC52A0"/>
    <w:rsid w:val="00EC6087"/>
    <w:rsid w:val="00EC6125"/>
    <w:rsid w:val="00ED0A2F"/>
    <w:rsid w:val="00ED1D62"/>
    <w:rsid w:val="00ED38F5"/>
    <w:rsid w:val="00ED3EFC"/>
    <w:rsid w:val="00ED4937"/>
    <w:rsid w:val="00ED5D6A"/>
    <w:rsid w:val="00ED6FD1"/>
    <w:rsid w:val="00EE0341"/>
    <w:rsid w:val="00EE6AA0"/>
    <w:rsid w:val="00EE778F"/>
    <w:rsid w:val="00EF0A2D"/>
    <w:rsid w:val="00EF4AC7"/>
    <w:rsid w:val="00EF567A"/>
    <w:rsid w:val="00F045FB"/>
    <w:rsid w:val="00F10012"/>
    <w:rsid w:val="00F12D22"/>
    <w:rsid w:val="00F14995"/>
    <w:rsid w:val="00F174EB"/>
    <w:rsid w:val="00F21AE4"/>
    <w:rsid w:val="00F22549"/>
    <w:rsid w:val="00F2296C"/>
    <w:rsid w:val="00F26BB7"/>
    <w:rsid w:val="00F31012"/>
    <w:rsid w:val="00F347B4"/>
    <w:rsid w:val="00F352ED"/>
    <w:rsid w:val="00F36136"/>
    <w:rsid w:val="00F4113F"/>
    <w:rsid w:val="00F42CBC"/>
    <w:rsid w:val="00F46193"/>
    <w:rsid w:val="00F46C60"/>
    <w:rsid w:val="00F470DE"/>
    <w:rsid w:val="00F5112F"/>
    <w:rsid w:val="00F525AC"/>
    <w:rsid w:val="00F53315"/>
    <w:rsid w:val="00F558DF"/>
    <w:rsid w:val="00F56762"/>
    <w:rsid w:val="00F56E27"/>
    <w:rsid w:val="00F5742D"/>
    <w:rsid w:val="00F6018A"/>
    <w:rsid w:val="00F60415"/>
    <w:rsid w:val="00F61A43"/>
    <w:rsid w:val="00F61CA8"/>
    <w:rsid w:val="00F624B8"/>
    <w:rsid w:val="00F62DB8"/>
    <w:rsid w:val="00F6661E"/>
    <w:rsid w:val="00F75C33"/>
    <w:rsid w:val="00F76B0C"/>
    <w:rsid w:val="00F77068"/>
    <w:rsid w:val="00F8083C"/>
    <w:rsid w:val="00F87017"/>
    <w:rsid w:val="00F91A44"/>
    <w:rsid w:val="00F9504B"/>
    <w:rsid w:val="00F9589F"/>
    <w:rsid w:val="00FA015F"/>
    <w:rsid w:val="00FA0280"/>
    <w:rsid w:val="00FA3B64"/>
    <w:rsid w:val="00FA4F7C"/>
    <w:rsid w:val="00FA58EF"/>
    <w:rsid w:val="00FA7986"/>
    <w:rsid w:val="00FB0EB6"/>
    <w:rsid w:val="00FB26E8"/>
    <w:rsid w:val="00FB2DB5"/>
    <w:rsid w:val="00FB3A82"/>
    <w:rsid w:val="00FB3ACD"/>
    <w:rsid w:val="00FB6A94"/>
    <w:rsid w:val="00FB7C48"/>
    <w:rsid w:val="00FC4B36"/>
    <w:rsid w:val="00FC6F62"/>
    <w:rsid w:val="00FD0E35"/>
    <w:rsid w:val="00FD1CDA"/>
    <w:rsid w:val="00FD2D89"/>
    <w:rsid w:val="00FD36EA"/>
    <w:rsid w:val="00FD6100"/>
    <w:rsid w:val="00FD7FFE"/>
    <w:rsid w:val="00FE181C"/>
    <w:rsid w:val="00FE2FAC"/>
    <w:rsid w:val="00FE4DBE"/>
    <w:rsid w:val="00FE594B"/>
    <w:rsid w:val="00FE5C6F"/>
    <w:rsid w:val="00FE76BE"/>
    <w:rsid w:val="00FF06A7"/>
    <w:rsid w:val="00FF2B47"/>
    <w:rsid w:val="00FF450F"/>
    <w:rsid w:val="00FF58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F26DF-F448-428C-9FE9-26A7FAA3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A937C5"/>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7399"/>
    <w:pPr>
      <w:spacing w:after="0" w:line="240" w:lineRule="auto"/>
      <w:ind w:left="720"/>
    </w:pPr>
    <w:rPr>
      <w:rFonts w:ascii="Calibri" w:hAnsi="Calibri" w:cs="Times New Roman"/>
    </w:rPr>
  </w:style>
  <w:style w:type="paragraph" w:styleId="Nagwek">
    <w:name w:val="header"/>
    <w:basedOn w:val="Normalny"/>
    <w:link w:val="NagwekZnak"/>
    <w:uiPriority w:val="99"/>
    <w:semiHidden/>
    <w:unhideWhenUsed/>
    <w:rsid w:val="000B2A0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B2A0E"/>
  </w:style>
  <w:style w:type="paragraph" w:styleId="Stopka">
    <w:name w:val="footer"/>
    <w:basedOn w:val="Normalny"/>
    <w:link w:val="StopkaZnak"/>
    <w:uiPriority w:val="99"/>
    <w:unhideWhenUsed/>
    <w:rsid w:val="000B2A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2A0E"/>
  </w:style>
  <w:style w:type="table" w:styleId="Tabela-Siatka">
    <w:name w:val="Table Grid"/>
    <w:basedOn w:val="Standardowy"/>
    <w:uiPriority w:val="99"/>
    <w:rsid w:val="00CB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E682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6823"/>
    <w:rPr>
      <w:sz w:val="20"/>
      <w:szCs w:val="20"/>
    </w:rPr>
  </w:style>
  <w:style w:type="character" w:styleId="Odwoanieprzypisudolnego">
    <w:name w:val="footnote reference"/>
    <w:basedOn w:val="Domylnaczcionkaakapitu"/>
    <w:uiPriority w:val="99"/>
    <w:semiHidden/>
    <w:unhideWhenUsed/>
    <w:rsid w:val="003E6823"/>
    <w:rPr>
      <w:vertAlign w:val="superscript"/>
    </w:rPr>
  </w:style>
  <w:style w:type="paragraph" w:customStyle="1" w:styleId="PKTpunkt">
    <w:name w:val="PKT – punkt"/>
    <w:uiPriority w:val="13"/>
    <w:qFormat/>
    <w:rsid w:val="005C5EBB"/>
    <w:pPr>
      <w:spacing w:after="0" w:line="360" w:lineRule="auto"/>
      <w:ind w:left="510" w:hanging="510"/>
      <w:jc w:val="both"/>
    </w:pPr>
    <w:rPr>
      <w:rFonts w:ascii="Times" w:hAnsi="Times" w:cs="Arial"/>
      <w:bCs/>
      <w:sz w:val="24"/>
      <w:szCs w:val="20"/>
    </w:rPr>
  </w:style>
  <w:style w:type="paragraph" w:customStyle="1" w:styleId="USTustnpkodeksu">
    <w:name w:val="UST(§) – ust. (§ np. kodeksu)"/>
    <w:basedOn w:val="Normalny"/>
    <w:uiPriority w:val="12"/>
    <w:qFormat/>
    <w:rsid w:val="00214669"/>
    <w:pPr>
      <w:suppressAutoHyphens/>
      <w:autoSpaceDE w:val="0"/>
      <w:autoSpaceDN w:val="0"/>
      <w:adjustRightInd w:val="0"/>
      <w:spacing w:after="0" w:line="360" w:lineRule="auto"/>
      <w:ind w:firstLine="510"/>
      <w:jc w:val="both"/>
    </w:pPr>
    <w:rPr>
      <w:rFonts w:ascii="Times" w:hAnsi="Times" w:cs="Arial"/>
      <w:bCs/>
      <w:sz w:val="24"/>
      <w:szCs w:val="20"/>
    </w:rPr>
  </w:style>
  <w:style w:type="paragraph" w:customStyle="1" w:styleId="CZWSPPKTczwsplnapunktw">
    <w:name w:val="CZ_WSP_PKT – część wspólna punktów"/>
    <w:basedOn w:val="PKTpunkt"/>
    <w:next w:val="USTustnpkodeksu"/>
    <w:uiPriority w:val="16"/>
    <w:qFormat/>
    <w:rsid w:val="00214669"/>
    <w:pPr>
      <w:ind w:left="0" w:firstLine="0"/>
    </w:pPr>
  </w:style>
  <w:style w:type="paragraph" w:customStyle="1" w:styleId="ARTartustawynprozporzdzenia">
    <w:name w:val="ART(§) – art. ustawy (§ np. rozporządzenia)"/>
    <w:uiPriority w:val="11"/>
    <w:qFormat/>
    <w:rsid w:val="00F6661E"/>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styleId="Tekstdymka">
    <w:name w:val="Balloon Text"/>
    <w:basedOn w:val="Normalny"/>
    <w:link w:val="TekstdymkaZnak"/>
    <w:uiPriority w:val="99"/>
    <w:semiHidden/>
    <w:unhideWhenUsed/>
    <w:rsid w:val="009833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336C"/>
    <w:rPr>
      <w:rFonts w:ascii="Tahoma" w:hAnsi="Tahoma" w:cs="Tahoma"/>
      <w:sz w:val="16"/>
      <w:szCs w:val="16"/>
    </w:rPr>
  </w:style>
  <w:style w:type="character" w:customStyle="1" w:styleId="luchili">
    <w:name w:val="luc_hili"/>
    <w:basedOn w:val="Domylnaczcionkaakapitu"/>
    <w:rsid w:val="008C7A78"/>
  </w:style>
  <w:style w:type="character" w:styleId="Hipercze">
    <w:name w:val="Hyperlink"/>
    <w:basedOn w:val="Domylnaczcionkaakapitu"/>
    <w:uiPriority w:val="99"/>
    <w:semiHidden/>
    <w:unhideWhenUsed/>
    <w:rsid w:val="00A850A4"/>
    <w:rPr>
      <w:color w:val="0000FF"/>
      <w:u w:val="single"/>
    </w:rPr>
  </w:style>
  <w:style w:type="character" w:customStyle="1" w:styleId="Nagwek2Znak">
    <w:name w:val="Nagłówek 2 Znak"/>
    <w:basedOn w:val="Domylnaczcionkaakapitu"/>
    <w:link w:val="Nagwek2"/>
    <w:uiPriority w:val="9"/>
    <w:rsid w:val="00A937C5"/>
    <w:rPr>
      <w:rFonts w:ascii="Cambria" w:eastAsia="Times New Roman" w:hAnsi="Cambria" w:cs="Times New Roman"/>
      <w:b/>
      <w:bCs/>
      <w:i/>
      <w:iCs/>
      <w:sz w:val="28"/>
      <w:szCs w:val="28"/>
    </w:rPr>
  </w:style>
  <w:style w:type="paragraph" w:customStyle="1" w:styleId="ODNONIKtreodnonika">
    <w:name w:val="ODNOŚNIK – treść odnośnika"/>
    <w:uiPriority w:val="99"/>
    <w:qFormat/>
    <w:rsid w:val="00ED4937"/>
    <w:pPr>
      <w:spacing w:after="0" w:line="240" w:lineRule="auto"/>
      <w:ind w:left="284" w:hanging="284"/>
      <w:jc w:val="both"/>
    </w:pPr>
    <w:rPr>
      <w:rFonts w:ascii="Times New Roman" w:hAnsi="Times New Roman" w:cs="Arial"/>
      <w:sz w:val="20"/>
      <w:szCs w:val="20"/>
    </w:rPr>
  </w:style>
  <w:style w:type="character" w:customStyle="1" w:styleId="IGindeksgrny">
    <w:name w:val="_IG_ – indeks górny"/>
    <w:basedOn w:val="Domylnaczcionkaakapitu"/>
    <w:uiPriority w:val="2"/>
    <w:qFormat/>
    <w:rsid w:val="00ED4937"/>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6"/>
    <w:qFormat/>
    <w:rsid w:val="00865858"/>
    <w:pPr>
      <w:keepNext/>
      <w:suppressAutoHyphens/>
      <w:spacing w:before="120" w:after="360" w:line="360" w:lineRule="auto"/>
      <w:jc w:val="center"/>
    </w:pPr>
    <w:rPr>
      <w:rFonts w:ascii="Times" w:eastAsia="Times New Roman" w:hAnsi="Times" w:cs="Arial"/>
      <w:b/>
      <w:bCs/>
      <w:sz w:val="24"/>
      <w:szCs w:val="24"/>
    </w:rPr>
  </w:style>
  <w:style w:type="table" w:styleId="Jasnasiatkaakcent5">
    <w:name w:val="Light Grid Accent 5"/>
    <w:basedOn w:val="Standardowy"/>
    <w:uiPriority w:val="62"/>
    <w:rsid w:val="002B5EB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Odwoaniedokomentarza">
    <w:name w:val="annotation reference"/>
    <w:rsid w:val="00C15046"/>
    <w:rPr>
      <w:sz w:val="16"/>
      <w:szCs w:val="16"/>
    </w:rPr>
  </w:style>
  <w:style w:type="paragraph" w:styleId="Tekstkomentarza">
    <w:name w:val="annotation text"/>
    <w:basedOn w:val="Normalny"/>
    <w:link w:val="TekstkomentarzaZnak"/>
    <w:rsid w:val="00C15046"/>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C15046"/>
    <w:rPr>
      <w:rFonts w:ascii="Times New Roman" w:eastAsia="Times New Roman" w:hAnsi="Times New Roman" w:cs="Times New Roman"/>
      <w:sz w:val="20"/>
      <w:szCs w:val="20"/>
      <w:lang w:eastAsia="pl-PL"/>
    </w:rPr>
  </w:style>
  <w:style w:type="character" w:customStyle="1" w:styleId="zmieniony">
    <w:name w:val="zmieniony"/>
    <w:basedOn w:val="Domylnaczcionkaakapitu"/>
    <w:rsid w:val="00A12D78"/>
  </w:style>
  <w:style w:type="paragraph" w:customStyle="1" w:styleId="changed">
    <w:name w:val="changed"/>
    <w:basedOn w:val="Normalny"/>
    <w:rsid w:val="007E1E31"/>
    <w:pPr>
      <w:spacing w:before="100" w:beforeAutospacing="1" w:after="100" w:afterAutospacing="1" w:line="240" w:lineRule="auto"/>
    </w:pPr>
    <w:rPr>
      <w:rFonts w:ascii="Times New Roman" w:eastAsia="Times New Roman" w:hAnsi="Times New Roman" w:cs="Times New Roman"/>
      <w:sz w:val="24"/>
      <w:szCs w:val="24"/>
    </w:rPr>
  </w:style>
  <w:style w:type="paragraph" w:styleId="Tematkomentarza">
    <w:name w:val="annotation subject"/>
    <w:basedOn w:val="Tekstkomentarza"/>
    <w:next w:val="Tekstkomentarza"/>
    <w:link w:val="TematkomentarzaZnak"/>
    <w:uiPriority w:val="99"/>
    <w:semiHidden/>
    <w:unhideWhenUsed/>
    <w:rsid w:val="00BF7A69"/>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BF7A69"/>
    <w:rPr>
      <w:rFonts w:ascii="Times New Roman" w:eastAsia="Times New Roman" w:hAnsi="Times New Roman" w:cs="Times New Roman"/>
      <w:b/>
      <w:bCs/>
      <w:sz w:val="20"/>
      <w:szCs w:val="20"/>
      <w:lang w:eastAsia="pl-PL"/>
    </w:rPr>
  </w:style>
  <w:style w:type="paragraph" w:styleId="Cytatintensywny">
    <w:name w:val="Intense Quote"/>
    <w:basedOn w:val="Normalny"/>
    <w:next w:val="Normalny"/>
    <w:link w:val="CytatintensywnyZnak"/>
    <w:uiPriority w:val="30"/>
    <w:qFormat/>
    <w:rsid w:val="009A0CB4"/>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9A0CB4"/>
    <w:rPr>
      <w:b/>
      <w:bCs/>
      <w:i/>
      <w:iCs/>
      <w:color w:val="4F81BD" w:themeColor="accent1"/>
    </w:rPr>
  </w:style>
  <w:style w:type="paragraph" w:customStyle="1" w:styleId="BGK">
    <w:name w:val="BGK"/>
    <w:basedOn w:val="Normalny"/>
    <w:qFormat/>
    <w:rsid w:val="00404F5E"/>
    <w:pPr>
      <w:autoSpaceDE w:val="0"/>
      <w:autoSpaceDN w:val="0"/>
      <w:adjustRightInd w:val="0"/>
      <w:spacing w:after="0" w:line="288" w:lineRule="auto"/>
      <w:ind w:right="34"/>
      <w:textAlignment w:val="center"/>
    </w:pPr>
    <w:rPr>
      <w:rFonts w:asciiTheme="majorHAnsi" w:hAnsiTheme="majorHAnsi"/>
      <w:sz w:val="24"/>
      <w:szCs w:val="24"/>
    </w:rPr>
  </w:style>
  <w:style w:type="character" w:styleId="Uwydatnienie">
    <w:name w:val="Emphasis"/>
    <w:uiPriority w:val="20"/>
    <w:qFormat/>
    <w:rsid w:val="00404F5E"/>
    <w:rPr>
      <w:i/>
      <w:iCs/>
    </w:rPr>
  </w:style>
  <w:style w:type="paragraph" w:styleId="Tekstprzypisukocowego">
    <w:name w:val="endnote text"/>
    <w:basedOn w:val="Normalny"/>
    <w:link w:val="TekstprzypisukocowegoZnak"/>
    <w:uiPriority w:val="99"/>
    <w:semiHidden/>
    <w:unhideWhenUsed/>
    <w:rsid w:val="00FB3A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3ACD"/>
    <w:rPr>
      <w:sz w:val="20"/>
      <w:szCs w:val="20"/>
    </w:rPr>
  </w:style>
  <w:style w:type="character" w:styleId="Odwoanieprzypisukocowego">
    <w:name w:val="endnote reference"/>
    <w:basedOn w:val="Domylnaczcionkaakapitu"/>
    <w:uiPriority w:val="99"/>
    <w:semiHidden/>
    <w:unhideWhenUsed/>
    <w:rsid w:val="00FB3A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778">
      <w:bodyDiv w:val="1"/>
      <w:marLeft w:val="0"/>
      <w:marRight w:val="0"/>
      <w:marTop w:val="0"/>
      <w:marBottom w:val="0"/>
      <w:divBdr>
        <w:top w:val="none" w:sz="0" w:space="0" w:color="auto"/>
        <w:left w:val="none" w:sz="0" w:space="0" w:color="auto"/>
        <w:bottom w:val="none" w:sz="0" w:space="0" w:color="auto"/>
        <w:right w:val="none" w:sz="0" w:space="0" w:color="auto"/>
      </w:divBdr>
    </w:div>
    <w:div w:id="106510043">
      <w:bodyDiv w:val="1"/>
      <w:marLeft w:val="0"/>
      <w:marRight w:val="0"/>
      <w:marTop w:val="0"/>
      <w:marBottom w:val="0"/>
      <w:divBdr>
        <w:top w:val="none" w:sz="0" w:space="0" w:color="auto"/>
        <w:left w:val="none" w:sz="0" w:space="0" w:color="auto"/>
        <w:bottom w:val="none" w:sz="0" w:space="0" w:color="auto"/>
        <w:right w:val="none" w:sz="0" w:space="0" w:color="auto"/>
      </w:divBdr>
    </w:div>
    <w:div w:id="160119319">
      <w:bodyDiv w:val="1"/>
      <w:marLeft w:val="0"/>
      <w:marRight w:val="0"/>
      <w:marTop w:val="0"/>
      <w:marBottom w:val="0"/>
      <w:divBdr>
        <w:top w:val="none" w:sz="0" w:space="0" w:color="auto"/>
        <w:left w:val="none" w:sz="0" w:space="0" w:color="auto"/>
        <w:bottom w:val="none" w:sz="0" w:space="0" w:color="auto"/>
        <w:right w:val="none" w:sz="0" w:space="0" w:color="auto"/>
      </w:divBdr>
    </w:div>
    <w:div w:id="378210260">
      <w:bodyDiv w:val="1"/>
      <w:marLeft w:val="0"/>
      <w:marRight w:val="0"/>
      <w:marTop w:val="0"/>
      <w:marBottom w:val="0"/>
      <w:divBdr>
        <w:top w:val="none" w:sz="0" w:space="0" w:color="auto"/>
        <w:left w:val="none" w:sz="0" w:space="0" w:color="auto"/>
        <w:bottom w:val="none" w:sz="0" w:space="0" w:color="auto"/>
        <w:right w:val="none" w:sz="0" w:space="0" w:color="auto"/>
      </w:divBdr>
      <w:divsChild>
        <w:div w:id="1003782143">
          <w:marLeft w:val="0"/>
          <w:marRight w:val="0"/>
          <w:marTop w:val="0"/>
          <w:marBottom w:val="0"/>
          <w:divBdr>
            <w:top w:val="none" w:sz="0" w:space="0" w:color="auto"/>
            <w:left w:val="none" w:sz="0" w:space="0" w:color="auto"/>
            <w:bottom w:val="none" w:sz="0" w:space="0" w:color="auto"/>
            <w:right w:val="none" w:sz="0" w:space="0" w:color="auto"/>
          </w:divBdr>
        </w:div>
        <w:div w:id="103354134">
          <w:marLeft w:val="0"/>
          <w:marRight w:val="0"/>
          <w:marTop w:val="0"/>
          <w:marBottom w:val="0"/>
          <w:divBdr>
            <w:top w:val="none" w:sz="0" w:space="0" w:color="auto"/>
            <w:left w:val="none" w:sz="0" w:space="0" w:color="auto"/>
            <w:bottom w:val="none" w:sz="0" w:space="0" w:color="auto"/>
            <w:right w:val="none" w:sz="0" w:space="0" w:color="auto"/>
          </w:divBdr>
          <w:divsChild>
            <w:div w:id="52969400">
              <w:marLeft w:val="0"/>
              <w:marRight w:val="0"/>
              <w:marTop w:val="0"/>
              <w:marBottom w:val="0"/>
              <w:divBdr>
                <w:top w:val="none" w:sz="0" w:space="0" w:color="auto"/>
                <w:left w:val="none" w:sz="0" w:space="0" w:color="auto"/>
                <w:bottom w:val="none" w:sz="0" w:space="0" w:color="auto"/>
                <w:right w:val="none" w:sz="0" w:space="0" w:color="auto"/>
              </w:divBdr>
            </w:div>
          </w:divsChild>
        </w:div>
        <w:div w:id="12730220">
          <w:marLeft w:val="0"/>
          <w:marRight w:val="0"/>
          <w:marTop w:val="0"/>
          <w:marBottom w:val="0"/>
          <w:divBdr>
            <w:top w:val="none" w:sz="0" w:space="0" w:color="auto"/>
            <w:left w:val="none" w:sz="0" w:space="0" w:color="auto"/>
            <w:bottom w:val="none" w:sz="0" w:space="0" w:color="auto"/>
            <w:right w:val="none" w:sz="0" w:space="0" w:color="auto"/>
          </w:divBdr>
          <w:divsChild>
            <w:div w:id="1428187353">
              <w:marLeft w:val="0"/>
              <w:marRight w:val="0"/>
              <w:marTop w:val="0"/>
              <w:marBottom w:val="0"/>
              <w:divBdr>
                <w:top w:val="none" w:sz="0" w:space="0" w:color="auto"/>
                <w:left w:val="none" w:sz="0" w:space="0" w:color="auto"/>
                <w:bottom w:val="none" w:sz="0" w:space="0" w:color="auto"/>
                <w:right w:val="none" w:sz="0" w:space="0" w:color="auto"/>
              </w:divBdr>
            </w:div>
          </w:divsChild>
        </w:div>
        <w:div w:id="707994082">
          <w:marLeft w:val="0"/>
          <w:marRight w:val="0"/>
          <w:marTop w:val="0"/>
          <w:marBottom w:val="0"/>
          <w:divBdr>
            <w:top w:val="none" w:sz="0" w:space="0" w:color="auto"/>
            <w:left w:val="none" w:sz="0" w:space="0" w:color="auto"/>
            <w:bottom w:val="none" w:sz="0" w:space="0" w:color="auto"/>
            <w:right w:val="none" w:sz="0" w:space="0" w:color="auto"/>
          </w:divBdr>
        </w:div>
        <w:div w:id="1815220686">
          <w:marLeft w:val="0"/>
          <w:marRight w:val="0"/>
          <w:marTop w:val="0"/>
          <w:marBottom w:val="0"/>
          <w:divBdr>
            <w:top w:val="none" w:sz="0" w:space="0" w:color="auto"/>
            <w:left w:val="none" w:sz="0" w:space="0" w:color="auto"/>
            <w:bottom w:val="none" w:sz="0" w:space="0" w:color="auto"/>
            <w:right w:val="none" w:sz="0" w:space="0" w:color="auto"/>
          </w:divBdr>
        </w:div>
      </w:divsChild>
    </w:div>
    <w:div w:id="494687406">
      <w:bodyDiv w:val="1"/>
      <w:marLeft w:val="0"/>
      <w:marRight w:val="0"/>
      <w:marTop w:val="0"/>
      <w:marBottom w:val="0"/>
      <w:divBdr>
        <w:top w:val="none" w:sz="0" w:space="0" w:color="auto"/>
        <w:left w:val="none" w:sz="0" w:space="0" w:color="auto"/>
        <w:bottom w:val="none" w:sz="0" w:space="0" w:color="auto"/>
        <w:right w:val="none" w:sz="0" w:space="0" w:color="auto"/>
      </w:divBdr>
    </w:div>
    <w:div w:id="699356738">
      <w:bodyDiv w:val="1"/>
      <w:marLeft w:val="0"/>
      <w:marRight w:val="0"/>
      <w:marTop w:val="0"/>
      <w:marBottom w:val="0"/>
      <w:divBdr>
        <w:top w:val="none" w:sz="0" w:space="0" w:color="auto"/>
        <w:left w:val="none" w:sz="0" w:space="0" w:color="auto"/>
        <w:bottom w:val="none" w:sz="0" w:space="0" w:color="auto"/>
        <w:right w:val="none" w:sz="0" w:space="0" w:color="auto"/>
      </w:divBdr>
    </w:div>
    <w:div w:id="860556965">
      <w:bodyDiv w:val="1"/>
      <w:marLeft w:val="0"/>
      <w:marRight w:val="0"/>
      <w:marTop w:val="0"/>
      <w:marBottom w:val="0"/>
      <w:divBdr>
        <w:top w:val="none" w:sz="0" w:space="0" w:color="auto"/>
        <w:left w:val="none" w:sz="0" w:space="0" w:color="auto"/>
        <w:bottom w:val="none" w:sz="0" w:space="0" w:color="auto"/>
        <w:right w:val="none" w:sz="0" w:space="0" w:color="auto"/>
      </w:divBdr>
    </w:div>
    <w:div w:id="1008143447">
      <w:bodyDiv w:val="1"/>
      <w:marLeft w:val="0"/>
      <w:marRight w:val="0"/>
      <w:marTop w:val="0"/>
      <w:marBottom w:val="0"/>
      <w:divBdr>
        <w:top w:val="none" w:sz="0" w:space="0" w:color="auto"/>
        <w:left w:val="none" w:sz="0" w:space="0" w:color="auto"/>
        <w:bottom w:val="none" w:sz="0" w:space="0" w:color="auto"/>
        <w:right w:val="none" w:sz="0" w:space="0" w:color="auto"/>
      </w:divBdr>
    </w:div>
    <w:div w:id="1275358569">
      <w:bodyDiv w:val="1"/>
      <w:marLeft w:val="0"/>
      <w:marRight w:val="0"/>
      <w:marTop w:val="0"/>
      <w:marBottom w:val="0"/>
      <w:divBdr>
        <w:top w:val="none" w:sz="0" w:space="0" w:color="auto"/>
        <w:left w:val="none" w:sz="0" w:space="0" w:color="auto"/>
        <w:bottom w:val="none" w:sz="0" w:space="0" w:color="auto"/>
        <w:right w:val="none" w:sz="0" w:space="0" w:color="auto"/>
      </w:divBdr>
    </w:div>
    <w:div w:id="1594894118">
      <w:bodyDiv w:val="1"/>
      <w:marLeft w:val="0"/>
      <w:marRight w:val="0"/>
      <w:marTop w:val="0"/>
      <w:marBottom w:val="0"/>
      <w:divBdr>
        <w:top w:val="none" w:sz="0" w:space="0" w:color="auto"/>
        <w:left w:val="none" w:sz="0" w:space="0" w:color="auto"/>
        <w:bottom w:val="none" w:sz="0" w:space="0" w:color="auto"/>
        <w:right w:val="none" w:sz="0" w:space="0" w:color="auto"/>
      </w:divBdr>
    </w:div>
    <w:div w:id="1605727719">
      <w:bodyDiv w:val="1"/>
      <w:marLeft w:val="0"/>
      <w:marRight w:val="0"/>
      <w:marTop w:val="0"/>
      <w:marBottom w:val="0"/>
      <w:divBdr>
        <w:top w:val="none" w:sz="0" w:space="0" w:color="auto"/>
        <w:left w:val="none" w:sz="0" w:space="0" w:color="auto"/>
        <w:bottom w:val="none" w:sz="0" w:space="0" w:color="auto"/>
        <w:right w:val="none" w:sz="0" w:space="0" w:color="auto"/>
      </w:divBdr>
    </w:div>
    <w:div w:id="1631402284">
      <w:bodyDiv w:val="1"/>
      <w:marLeft w:val="0"/>
      <w:marRight w:val="0"/>
      <w:marTop w:val="0"/>
      <w:marBottom w:val="0"/>
      <w:divBdr>
        <w:top w:val="none" w:sz="0" w:space="0" w:color="auto"/>
        <w:left w:val="none" w:sz="0" w:space="0" w:color="auto"/>
        <w:bottom w:val="none" w:sz="0" w:space="0" w:color="auto"/>
        <w:right w:val="none" w:sz="0" w:space="0" w:color="auto"/>
      </w:divBdr>
    </w:div>
    <w:div w:id="1666318645">
      <w:bodyDiv w:val="1"/>
      <w:marLeft w:val="0"/>
      <w:marRight w:val="0"/>
      <w:marTop w:val="0"/>
      <w:marBottom w:val="0"/>
      <w:divBdr>
        <w:top w:val="none" w:sz="0" w:space="0" w:color="auto"/>
        <w:left w:val="none" w:sz="0" w:space="0" w:color="auto"/>
        <w:bottom w:val="none" w:sz="0" w:space="0" w:color="auto"/>
        <w:right w:val="none" w:sz="0" w:space="0" w:color="auto"/>
      </w:divBdr>
    </w:div>
    <w:div w:id="1810974764">
      <w:bodyDiv w:val="1"/>
      <w:marLeft w:val="0"/>
      <w:marRight w:val="0"/>
      <w:marTop w:val="0"/>
      <w:marBottom w:val="0"/>
      <w:divBdr>
        <w:top w:val="none" w:sz="0" w:space="0" w:color="auto"/>
        <w:left w:val="none" w:sz="0" w:space="0" w:color="auto"/>
        <w:bottom w:val="none" w:sz="0" w:space="0" w:color="auto"/>
        <w:right w:val="none" w:sz="0" w:space="0" w:color="auto"/>
      </w:divBdr>
    </w:div>
    <w:div w:id="1893492570">
      <w:bodyDiv w:val="1"/>
      <w:marLeft w:val="0"/>
      <w:marRight w:val="0"/>
      <w:marTop w:val="0"/>
      <w:marBottom w:val="0"/>
      <w:divBdr>
        <w:top w:val="none" w:sz="0" w:space="0" w:color="auto"/>
        <w:left w:val="none" w:sz="0" w:space="0" w:color="auto"/>
        <w:bottom w:val="none" w:sz="0" w:space="0" w:color="auto"/>
        <w:right w:val="none" w:sz="0" w:space="0" w:color="auto"/>
      </w:divBdr>
    </w:div>
    <w:div w:id="19424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900">
                <a:latin typeface="Arial" panose="020B0604020202020204" pitchFamily="34" charset="0"/>
                <a:cs typeface="Arial" panose="020B0604020202020204" pitchFamily="34" charset="0"/>
              </a:defRPr>
            </a:pPr>
            <a:r>
              <a:rPr lang="pl-PL" sz="900">
                <a:latin typeface="Arial" panose="020B0604020202020204" pitchFamily="34" charset="0"/>
                <a:cs typeface="Arial" panose="020B0604020202020204" pitchFamily="34" charset="0"/>
              </a:rPr>
              <a:t>Liczba wniosków wg rodzaju wnioskodawcy -</a:t>
            </a:r>
          </a:p>
          <a:p>
            <a:pPr>
              <a:defRPr sz="900">
                <a:latin typeface="Arial" panose="020B0604020202020204" pitchFamily="34" charset="0"/>
                <a:cs typeface="Arial" panose="020B0604020202020204" pitchFamily="34" charset="0"/>
              </a:defRPr>
            </a:pPr>
            <a:r>
              <a:rPr lang="pl-PL" sz="900">
                <a:latin typeface="Arial" panose="020B0604020202020204" pitchFamily="34" charset="0"/>
                <a:cs typeface="Arial" panose="020B0604020202020204" pitchFamily="34" charset="0"/>
              </a:rPr>
              <a:t>wszystkie wnioski VI edycji</a:t>
            </a: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dLbl>
              <c:idx val="0"/>
              <c:layout>
                <c:manualLayout>
                  <c:x val="-2.3821651923139238E-2"/>
                  <c:y val="8.0210961090678712E-2"/>
                </c:manualLayout>
              </c:layout>
              <c:tx>
                <c:rich>
                  <a:bodyPr/>
                  <a:lstStyle/>
                  <a:p>
                    <a:r>
                      <a:rPr lang="en-US" sz="900" b="1">
                        <a:latin typeface="Arial" panose="020B0604020202020204" pitchFamily="34" charset="0"/>
                        <a:cs typeface="Arial" panose="020B0604020202020204" pitchFamily="34" charset="0"/>
                      </a:rPr>
                      <a:t>1</a:t>
                    </a:r>
                    <a:endParaRPr lang="en-US"/>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E84F-4B8D-8BE3-82CE97BDA106}"/>
                </c:ext>
                <c:ext xmlns:c15="http://schemas.microsoft.com/office/drawing/2012/chart" uri="{CE6537A1-D6FC-4f65-9D91-7224C49458BB}">
                  <c15:layout/>
                </c:ext>
              </c:extLst>
            </c:dLbl>
            <c:dLbl>
              <c:idx val="1"/>
              <c:layout>
                <c:manualLayout>
                  <c:x val="-2.5683678429085314E-2"/>
                  <c:y val="-0.44555739310015713"/>
                </c:manualLayout>
              </c:layout>
              <c:tx>
                <c:rich>
                  <a:bodyPr/>
                  <a:lstStyle/>
                  <a:p>
                    <a:r>
                      <a:rPr lang="en-US" sz="900" b="1">
                        <a:latin typeface="Arial" panose="020B0604020202020204" pitchFamily="34" charset="0"/>
                        <a:cs typeface="Arial" panose="020B0604020202020204" pitchFamily="34" charset="0"/>
                      </a:rPr>
                      <a:t>1</a:t>
                    </a:r>
                    <a:endParaRPr lang="en-US"/>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E84F-4B8D-8BE3-82CE97BDA106}"/>
                </c:ext>
                <c:ext xmlns:c15="http://schemas.microsoft.com/office/drawing/2012/chart" uri="{CE6537A1-D6FC-4f65-9D91-7224C49458BB}">
                  <c15:layout/>
                </c:ext>
              </c:extLst>
            </c:dLbl>
            <c:dLbl>
              <c:idx val="2"/>
              <c:layout>
                <c:manualLayout>
                  <c:x val="8.5524642752989211E-2"/>
                  <c:y val="0.27058639613621965"/>
                </c:manualLayout>
              </c:layout>
              <c:tx>
                <c:rich>
                  <a:bodyPr/>
                  <a:lstStyle/>
                  <a:p>
                    <a:r>
                      <a:rPr lang="en-US" sz="900" b="1">
                        <a:latin typeface="Arial" panose="020B0604020202020204" pitchFamily="34" charset="0"/>
                        <a:cs typeface="Arial" panose="020B0604020202020204" pitchFamily="34" charset="0"/>
                      </a:rPr>
                      <a:t>24</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E84F-4B8D-8BE3-82CE97BDA106}"/>
                </c:ext>
                <c:ext xmlns:c15="http://schemas.microsoft.com/office/drawing/2012/chart" uri="{CE6537A1-D6FC-4f65-9D91-7224C49458BB}">
                  <c15:layout/>
                </c:ext>
              </c:extLst>
            </c:dLbl>
            <c:dLbl>
              <c:idx val="3"/>
              <c:tx>
                <c:rich>
                  <a:bodyPr/>
                  <a:lstStyle/>
                  <a:p>
                    <a:r>
                      <a:rPr lang="en-US"/>
                      <a:t>1</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E84F-4B8D-8BE3-82CE97BDA106}"/>
                </c:ext>
                <c:ext xmlns:c15="http://schemas.microsoft.com/office/drawing/2012/chart" uri="{CE6537A1-D6FC-4f65-9D91-7224C49458BB}"/>
              </c:extLst>
            </c:dLbl>
            <c:spPr>
              <a:noFill/>
              <a:ln>
                <a:noFill/>
              </a:ln>
              <a:effectLst/>
            </c:spPr>
            <c:txPr>
              <a:bodyPr/>
              <a:lstStyle/>
              <a:p>
                <a:pPr>
                  <a:defRPr sz="900" b="1">
                    <a:latin typeface="Arial" panose="020B0604020202020204" pitchFamily="34" charset="0"/>
                    <a:cs typeface="Arial" panose="020B0604020202020204" pitchFamily="34" charset="0"/>
                  </a:defRPr>
                </a:pPr>
                <a:endParaRPr lang="pl-PL"/>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Arkusz2!$M$24:$M$27</c:f>
              <c:strCache>
                <c:ptCount val="3"/>
                <c:pt idx="0">
                  <c:v>spółdzielnia mieszkaniowa</c:v>
                </c:pt>
                <c:pt idx="1">
                  <c:v>tbs z przewagą kapitału JST</c:v>
                </c:pt>
                <c:pt idx="2">
                  <c:v>tbs z przewagą kapitału publicznego</c:v>
                </c:pt>
              </c:strCache>
            </c:strRef>
          </c:cat>
          <c:val>
            <c:numRef>
              <c:f>Arkusz2!$N$24:$N$27</c:f>
              <c:numCache>
                <c:formatCode>0.00</c:formatCode>
                <c:ptCount val="4"/>
                <c:pt idx="0">
                  <c:v>1</c:v>
                </c:pt>
                <c:pt idx="1">
                  <c:v>24</c:v>
                </c:pt>
                <c:pt idx="2">
                  <c:v>1</c:v>
                </c:pt>
              </c:numCache>
            </c:numRef>
          </c:val>
          <c:extLst xmlns:c16r2="http://schemas.microsoft.com/office/drawing/2015/06/chart">
            <c:ext xmlns:c16="http://schemas.microsoft.com/office/drawing/2014/chart" uri="{C3380CC4-5D6E-409C-BE32-E72D297353CC}">
              <c16:uniqueId val="{00000004-E84F-4B8D-8BE3-82CE97BDA106}"/>
            </c:ext>
          </c:extLst>
        </c:ser>
        <c:dLbls>
          <c:showLegendKey val="0"/>
          <c:showVal val="0"/>
          <c:showCatName val="0"/>
          <c:showSerName val="0"/>
          <c:showPercent val="1"/>
          <c:showBubbleSize val="0"/>
          <c:showLeaderLines val="1"/>
        </c:dLbls>
      </c:pie3DChart>
    </c:plotArea>
    <c:legend>
      <c:legendPos val="b"/>
      <c:legendEntry>
        <c:idx val="3"/>
        <c:delete val="1"/>
      </c:legendEntry>
      <c:layout>
        <c:manualLayout>
          <c:xMode val="edge"/>
          <c:yMode val="edge"/>
          <c:x val="0.22222222222222221"/>
          <c:y val="0.80738594196101665"/>
          <c:w val="0.61388888888888893"/>
          <c:h val="0.16753568813302727"/>
        </c:manualLayout>
      </c:layout>
      <c:overlay val="0"/>
      <c:txPr>
        <a:bodyPr/>
        <a:lstStyle/>
        <a:p>
          <a:pPr>
            <a:defRPr>
              <a:latin typeface="Arial" panose="020B0604020202020204" pitchFamily="34" charset="0"/>
              <a:cs typeface="Arial" panose="020B0604020202020204" pitchFamily="34" charset="0"/>
            </a:defRPr>
          </a:pPr>
          <a:endParaRPr lang="pl-PL"/>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900">
                <a:latin typeface="Arial" panose="020B0604020202020204" pitchFamily="34" charset="0"/>
                <a:cs typeface="Arial" panose="020B0604020202020204" pitchFamily="34" charset="0"/>
              </a:defRPr>
            </a:pPr>
            <a:r>
              <a:rPr lang="pl-PL" sz="900">
                <a:latin typeface="Arial" panose="020B0604020202020204" pitchFamily="34" charset="0"/>
                <a:cs typeface="Arial" panose="020B0604020202020204" pitchFamily="34" charset="0"/>
              </a:rPr>
              <a:t>Liczba wniosków wg rodzaju wnioskodawcy -</a:t>
            </a:r>
          </a:p>
          <a:p>
            <a:pPr>
              <a:defRPr sz="900">
                <a:latin typeface="Arial" panose="020B0604020202020204" pitchFamily="34" charset="0"/>
                <a:cs typeface="Arial" panose="020B0604020202020204" pitchFamily="34" charset="0"/>
              </a:defRPr>
            </a:pPr>
            <a:r>
              <a:rPr lang="pl-PL" sz="900">
                <a:latin typeface="Arial" panose="020B0604020202020204" pitchFamily="34" charset="0"/>
                <a:cs typeface="Arial" panose="020B0604020202020204" pitchFamily="34" charset="0"/>
              </a:rPr>
              <a:t>wszystkie wnioski VII edycji</a:t>
            </a: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dLbl>
              <c:idx val="0"/>
              <c:layout>
                <c:manualLayout>
                  <c:x val="-3.3698195133015779E-2"/>
                  <c:y val="5.9312319502381951E-2"/>
                </c:manualLayout>
              </c:layout>
              <c:tx>
                <c:rich>
                  <a:bodyPr/>
                  <a:lstStyle/>
                  <a:p>
                    <a:r>
                      <a:rPr lang="en-US" sz="900" b="1">
                        <a:latin typeface="Arial" panose="020B0604020202020204" pitchFamily="34" charset="0"/>
                        <a:cs typeface="Arial" panose="020B0604020202020204" pitchFamily="34" charset="0"/>
                      </a:rPr>
                      <a:t>3</a:t>
                    </a:r>
                    <a:endParaRPr lang="en-US"/>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E84F-4B8D-8BE3-82CE97BDA106}"/>
                </c:ext>
                <c:ext xmlns:c15="http://schemas.microsoft.com/office/drawing/2012/chart" uri="{CE6537A1-D6FC-4f65-9D91-7224C49458BB}">
                  <c15:layout/>
                </c:ext>
              </c:extLst>
            </c:dLbl>
            <c:dLbl>
              <c:idx val="1"/>
              <c:layout>
                <c:manualLayout>
                  <c:x val="-6.518985126859142E-2"/>
                  <c:y val="3.5111363430668348E-2"/>
                </c:manualLayout>
              </c:layout>
              <c:tx>
                <c:rich>
                  <a:bodyPr/>
                  <a:lstStyle/>
                  <a:p>
                    <a:r>
                      <a:rPr lang="en-US" sz="900" b="1">
                        <a:latin typeface="Arial" panose="020B0604020202020204" pitchFamily="34" charset="0"/>
                        <a:cs typeface="Arial" panose="020B0604020202020204" pitchFamily="34" charset="0"/>
                      </a:rPr>
                      <a:t>4</a:t>
                    </a:r>
                    <a:endParaRPr lang="en-US"/>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E84F-4B8D-8BE3-82CE97BDA106}"/>
                </c:ext>
                <c:ext xmlns:c15="http://schemas.microsoft.com/office/drawing/2012/chart" uri="{CE6537A1-D6FC-4f65-9D91-7224C49458BB}">
                  <c15:layout/>
                </c:ext>
              </c:extLst>
            </c:dLbl>
            <c:dLbl>
              <c:idx val="2"/>
              <c:layout>
                <c:manualLayout>
                  <c:x val="0.18758212630828555"/>
                  <c:y val="-0.20766634578201235"/>
                </c:manualLayout>
              </c:layout>
              <c:tx>
                <c:rich>
                  <a:bodyPr/>
                  <a:lstStyle/>
                  <a:p>
                    <a:r>
                      <a:rPr lang="en-US" sz="900" b="1">
                        <a:latin typeface="Arial" panose="020B0604020202020204" pitchFamily="34" charset="0"/>
                        <a:cs typeface="Arial" panose="020B0604020202020204" pitchFamily="34" charset="0"/>
                      </a:rPr>
                      <a:t>39</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E84F-4B8D-8BE3-82CE97BDA106}"/>
                </c:ext>
                <c:ext xmlns:c15="http://schemas.microsoft.com/office/drawing/2012/chart" uri="{CE6537A1-D6FC-4f65-9D91-7224C49458BB}">
                  <c15:layout/>
                </c:ext>
              </c:extLst>
            </c:dLbl>
            <c:dLbl>
              <c:idx val="3"/>
              <c:layout/>
              <c:tx>
                <c:rich>
                  <a:bodyPr/>
                  <a:lstStyle/>
                  <a:p>
                    <a:r>
                      <a:rPr lang="en-US"/>
                      <a:t>1</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E84F-4B8D-8BE3-82CE97BDA106}"/>
                </c:ext>
                <c:ext xmlns:c15="http://schemas.microsoft.com/office/drawing/2012/chart" uri="{CE6537A1-D6FC-4f65-9D91-7224C49458BB}">
                  <c15:layout/>
                </c:ext>
              </c:extLst>
            </c:dLbl>
            <c:spPr>
              <a:noFill/>
              <a:ln>
                <a:noFill/>
              </a:ln>
              <a:effectLst/>
            </c:spPr>
            <c:txPr>
              <a:bodyPr/>
              <a:lstStyle/>
              <a:p>
                <a:pPr>
                  <a:defRPr sz="900" b="1">
                    <a:latin typeface="Arial" panose="020B0604020202020204" pitchFamily="34" charset="0"/>
                    <a:cs typeface="Arial" panose="020B0604020202020204" pitchFamily="34" charset="0"/>
                  </a:defRPr>
                </a:pPr>
                <a:endParaRPr lang="pl-PL"/>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Arkusz2!$M$24:$M$27</c:f>
              <c:strCache>
                <c:ptCount val="4"/>
                <c:pt idx="0">
                  <c:v>spółdzielnia mieszkaniowa</c:v>
                </c:pt>
                <c:pt idx="1">
                  <c:v>spółka gminna</c:v>
                </c:pt>
                <c:pt idx="2">
                  <c:v>tbs z przewagą kapitału JST</c:v>
                </c:pt>
                <c:pt idx="3">
                  <c:v>tbs z przewagą kapitału publicznego</c:v>
                </c:pt>
              </c:strCache>
            </c:strRef>
          </c:cat>
          <c:val>
            <c:numRef>
              <c:f>Arkusz2!$N$24:$N$27</c:f>
              <c:numCache>
                <c:formatCode>0.00%</c:formatCode>
                <c:ptCount val="4"/>
                <c:pt idx="0">
                  <c:v>6.4000000000000001E-2</c:v>
                </c:pt>
                <c:pt idx="1">
                  <c:v>8.5000000000000006E-2</c:v>
                </c:pt>
                <c:pt idx="2" formatCode="0%">
                  <c:v>0.83</c:v>
                </c:pt>
                <c:pt idx="3">
                  <c:v>2.1000000000000001E-2</c:v>
                </c:pt>
              </c:numCache>
            </c:numRef>
          </c:val>
          <c:extLst xmlns:c16r2="http://schemas.microsoft.com/office/drawing/2015/06/chart">
            <c:ext xmlns:c16="http://schemas.microsoft.com/office/drawing/2014/chart" uri="{C3380CC4-5D6E-409C-BE32-E72D297353CC}">
              <c16:uniqueId val="{00000004-E84F-4B8D-8BE3-82CE97BDA106}"/>
            </c:ext>
          </c:extLst>
        </c:ser>
        <c:dLbls>
          <c:showLegendKey val="0"/>
          <c:showVal val="0"/>
          <c:showCatName val="0"/>
          <c:showSerName val="0"/>
          <c:showPercent val="1"/>
          <c:showBubbleSize val="0"/>
          <c:showLeaderLines val="1"/>
        </c:dLbls>
      </c:pie3DChart>
    </c:plotArea>
    <c:legend>
      <c:legendPos val="b"/>
      <c:layout>
        <c:manualLayout>
          <c:xMode val="edge"/>
          <c:yMode val="edge"/>
          <c:x val="0.22222222222222221"/>
          <c:y val="0.80738594196101665"/>
          <c:w val="0.61388888888888893"/>
          <c:h val="0.16753568813302727"/>
        </c:manualLayout>
      </c:layout>
      <c:overlay val="0"/>
      <c:txPr>
        <a:bodyPr/>
        <a:lstStyle/>
        <a:p>
          <a:pPr>
            <a:defRPr>
              <a:latin typeface="Arial" panose="020B0604020202020204" pitchFamily="34" charset="0"/>
              <a:cs typeface="Arial" panose="020B0604020202020204" pitchFamily="34" charset="0"/>
            </a:defRPr>
          </a:pPr>
          <a:endParaRPr lang="pl-PL"/>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pl-PL" sz="1000">
                <a:latin typeface="Arial" panose="020B0604020202020204" pitchFamily="34" charset="0"/>
                <a:cs typeface="Arial" panose="020B0604020202020204" pitchFamily="34" charset="0"/>
              </a:rPr>
              <a:t>Liczba złożonych wniosków </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Arkusz2!$B$6</c:f>
              <c:strCache>
                <c:ptCount val="1"/>
                <c:pt idx="0">
                  <c:v>spółdzielnia mieszkaniowa</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Arkusz2!$C$6:$I$6</c:f>
              <c:numCache>
                <c:formatCode>General</c:formatCode>
                <c:ptCount val="7"/>
                <c:pt idx="0">
                  <c:v>1</c:v>
                </c:pt>
                <c:pt idx="1">
                  <c:v>0</c:v>
                </c:pt>
                <c:pt idx="2">
                  <c:v>1</c:v>
                </c:pt>
                <c:pt idx="3">
                  <c:v>0</c:v>
                </c:pt>
                <c:pt idx="4">
                  <c:v>3</c:v>
                </c:pt>
                <c:pt idx="5">
                  <c:v>1</c:v>
                </c:pt>
                <c:pt idx="6">
                  <c:v>3</c:v>
                </c:pt>
              </c:numCache>
            </c:numRef>
          </c:val>
          <c:extLst xmlns:c16r2="http://schemas.microsoft.com/office/drawing/2015/06/chart">
            <c:ext xmlns:c16="http://schemas.microsoft.com/office/drawing/2014/chart" uri="{C3380CC4-5D6E-409C-BE32-E72D297353CC}">
              <c16:uniqueId val="{00000000-CD8D-44B2-917E-F9F40711CD72}"/>
            </c:ext>
          </c:extLst>
        </c:ser>
        <c:ser>
          <c:idx val="1"/>
          <c:order val="1"/>
          <c:tx>
            <c:strRef>
              <c:f>Arkusz2!$B$7</c:f>
              <c:strCache>
                <c:ptCount val="1"/>
                <c:pt idx="0">
                  <c:v>spółka gminna</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Arkusz2!$C$7:$I$7</c:f>
              <c:numCache>
                <c:formatCode>General</c:formatCode>
                <c:ptCount val="7"/>
                <c:pt idx="0">
                  <c:v>3</c:v>
                </c:pt>
                <c:pt idx="1">
                  <c:v>2</c:v>
                </c:pt>
                <c:pt idx="2">
                  <c:v>4</c:v>
                </c:pt>
                <c:pt idx="3">
                  <c:v>0</c:v>
                </c:pt>
                <c:pt idx="4">
                  <c:v>1</c:v>
                </c:pt>
                <c:pt idx="5">
                  <c:v>0</c:v>
                </c:pt>
                <c:pt idx="6">
                  <c:v>4</c:v>
                </c:pt>
              </c:numCache>
            </c:numRef>
          </c:val>
          <c:extLst xmlns:c16r2="http://schemas.microsoft.com/office/drawing/2015/06/chart">
            <c:ext xmlns:c16="http://schemas.microsoft.com/office/drawing/2014/chart" uri="{C3380CC4-5D6E-409C-BE32-E72D297353CC}">
              <c16:uniqueId val="{00000001-CD8D-44B2-917E-F9F40711CD72}"/>
            </c:ext>
          </c:extLst>
        </c:ser>
        <c:ser>
          <c:idx val="2"/>
          <c:order val="2"/>
          <c:tx>
            <c:strRef>
              <c:f>Arkusz2!$B$8</c:f>
              <c:strCache>
                <c:ptCount val="1"/>
                <c:pt idx="0">
                  <c:v>tbs z przewagą kapitału JST</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Arkusz2!$C$8:$I$8</c:f>
              <c:numCache>
                <c:formatCode>General</c:formatCode>
                <c:ptCount val="7"/>
                <c:pt idx="0">
                  <c:v>53</c:v>
                </c:pt>
                <c:pt idx="1">
                  <c:v>35</c:v>
                </c:pt>
                <c:pt idx="2">
                  <c:v>46</c:v>
                </c:pt>
                <c:pt idx="3">
                  <c:v>13</c:v>
                </c:pt>
                <c:pt idx="4">
                  <c:v>19</c:v>
                </c:pt>
                <c:pt idx="5">
                  <c:v>24</c:v>
                </c:pt>
                <c:pt idx="6">
                  <c:v>39</c:v>
                </c:pt>
              </c:numCache>
            </c:numRef>
          </c:val>
          <c:extLst xmlns:c16r2="http://schemas.microsoft.com/office/drawing/2015/06/chart">
            <c:ext xmlns:c16="http://schemas.microsoft.com/office/drawing/2014/chart" uri="{C3380CC4-5D6E-409C-BE32-E72D297353CC}">
              <c16:uniqueId val="{00000002-CD8D-44B2-917E-F9F40711CD72}"/>
            </c:ext>
          </c:extLst>
        </c:ser>
        <c:ser>
          <c:idx val="3"/>
          <c:order val="3"/>
          <c:tx>
            <c:strRef>
              <c:f>Arkusz2!$B$9</c:f>
              <c:strCache>
                <c:ptCount val="1"/>
                <c:pt idx="0">
                  <c:v>tbs z przewagą kapitału prywatnego</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Arkusz2!$C$9:$I$9</c:f>
              <c:numCache>
                <c:formatCode>General</c:formatCode>
                <c:ptCount val="7"/>
                <c:pt idx="0">
                  <c:v>2</c:v>
                </c:pt>
                <c:pt idx="1">
                  <c:v>3</c:v>
                </c:pt>
                <c:pt idx="2">
                  <c:v>0</c:v>
                </c:pt>
                <c:pt idx="3">
                  <c:v>0</c:v>
                </c:pt>
                <c:pt idx="4">
                  <c:v>23</c:v>
                </c:pt>
                <c:pt idx="5">
                  <c:v>1</c:v>
                </c:pt>
                <c:pt idx="6">
                  <c:v>1</c:v>
                </c:pt>
              </c:numCache>
            </c:numRef>
          </c:val>
          <c:extLst xmlns:c16r2="http://schemas.microsoft.com/office/drawing/2015/06/chart">
            <c:ext xmlns:c16="http://schemas.microsoft.com/office/drawing/2014/chart" uri="{C3380CC4-5D6E-409C-BE32-E72D297353CC}">
              <c16:uniqueId val="{00000003-CD8D-44B2-917E-F9F40711CD72}"/>
            </c:ext>
          </c:extLst>
        </c:ser>
        <c:dLbls>
          <c:showLegendKey val="0"/>
          <c:showVal val="0"/>
          <c:showCatName val="0"/>
          <c:showSerName val="0"/>
          <c:showPercent val="0"/>
          <c:showBubbleSize val="0"/>
        </c:dLbls>
        <c:gapWidth val="75"/>
        <c:shape val="box"/>
        <c:axId val="311898744"/>
        <c:axId val="311899136"/>
        <c:axId val="0"/>
      </c:bar3DChart>
      <c:catAx>
        <c:axId val="311898744"/>
        <c:scaling>
          <c:orientation val="minMax"/>
        </c:scaling>
        <c:delete val="0"/>
        <c:axPos val="b"/>
        <c:numFmt formatCode="General" sourceLinked="0"/>
        <c:majorTickMark val="none"/>
        <c:minorTickMark val="none"/>
        <c:tickLblPos val="nextTo"/>
        <c:txPr>
          <a:bodyPr/>
          <a:lstStyle/>
          <a:p>
            <a:pPr>
              <a:defRPr>
                <a:latin typeface="Arial" panose="020B0604020202020204" pitchFamily="34" charset="0"/>
                <a:cs typeface="Arial" panose="020B0604020202020204" pitchFamily="34" charset="0"/>
              </a:defRPr>
            </a:pPr>
            <a:endParaRPr lang="pl-PL"/>
          </a:p>
        </c:txPr>
        <c:crossAx val="311899136"/>
        <c:crosses val="autoZero"/>
        <c:auto val="1"/>
        <c:lblAlgn val="ctr"/>
        <c:lblOffset val="100"/>
        <c:noMultiLvlLbl val="0"/>
      </c:catAx>
      <c:valAx>
        <c:axId val="311899136"/>
        <c:scaling>
          <c:orientation val="minMax"/>
        </c:scaling>
        <c:delete val="0"/>
        <c:axPos val="l"/>
        <c:majorGridlines/>
        <c:numFmt formatCode="General" sourceLinked="1"/>
        <c:majorTickMark val="none"/>
        <c:minorTickMark val="none"/>
        <c:tickLblPos val="nextTo"/>
        <c:spPr>
          <a:ln w="9525">
            <a:noFill/>
          </a:ln>
        </c:spPr>
        <c:crossAx val="311898744"/>
        <c:crosses val="autoZero"/>
        <c:crossBetween val="between"/>
      </c:valAx>
    </c:plotArea>
    <c:legend>
      <c:legendPos val="b"/>
      <c:layout>
        <c:manualLayout>
          <c:xMode val="edge"/>
          <c:yMode val="edge"/>
          <c:x val="8.7475721784776889E-2"/>
          <c:y val="0.76487595830182242"/>
          <c:w val="0.80838188976377945"/>
          <c:h val="0.23371176060619545"/>
        </c:manualLayout>
      </c:layout>
      <c:overlay val="0"/>
      <c:txPr>
        <a:bodyPr/>
        <a:lstStyle/>
        <a:p>
          <a:pPr>
            <a:defRPr>
              <a:latin typeface="Arial" panose="020B0604020202020204" pitchFamily="34" charset="0"/>
              <a:cs typeface="Arial" panose="020B0604020202020204" pitchFamily="34" charset="0"/>
            </a:defRPr>
          </a:pPr>
          <a:endParaRPr lang="pl-PL"/>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pl-PL" sz="1000">
                <a:latin typeface="Arial" panose="020B0604020202020204" pitchFamily="34" charset="0"/>
                <a:cs typeface="Arial" panose="020B0604020202020204" pitchFamily="34" charset="0"/>
              </a:rPr>
              <a:t>Kwota wnioskowanego kredytu (mln zł)</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Arkusz2!$B$6</c:f>
              <c:strCache>
                <c:ptCount val="1"/>
                <c:pt idx="0">
                  <c:v>spółdzielnia mieszkaniowa</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Arkusz2!$C$6:$I$6</c:f>
              <c:numCache>
                <c:formatCode>General</c:formatCode>
                <c:ptCount val="7"/>
                <c:pt idx="0">
                  <c:v>2764</c:v>
                </c:pt>
                <c:pt idx="1">
                  <c:v>0</c:v>
                </c:pt>
                <c:pt idx="2">
                  <c:v>1731</c:v>
                </c:pt>
                <c:pt idx="3">
                  <c:v>0</c:v>
                </c:pt>
                <c:pt idx="4">
                  <c:v>13435</c:v>
                </c:pt>
                <c:pt idx="5">
                  <c:v>3366</c:v>
                </c:pt>
                <c:pt idx="6">
                  <c:v>30109</c:v>
                </c:pt>
              </c:numCache>
            </c:numRef>
          </c:val>
          <c:extLst xmlns:c16r2="http://schemas.microsoft.com/office/drawing/2015/06/chart">
            <c:ext xmlns:c16="http://schemas.microsoft.com/office/drawing/2014/chart" uri="{C3380CC4-5D6E-409C-BE32-E72D297353CC}">
              <c16:uniqueId val="{00000000-9DA9-429F-8FE8-0649F0FFB172}"/>
            </c:ext>
          </c:extLst>
        </c:ser>
        <c:ser>
          <c:idx val="1"/>
          <c:order val="1"/>
          <c:tx>
            <c:strRef>
              <c:f>Arkusz2!$B$7</c:f>
              <c:strCache>
                <c:ptCount val="1"/>
                <c:pt idx="0">
                  <c:v>spółka gminna</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Arkusz2!$C$7:$I$7</c:f>
              <c:numCache>
                <c:formatCode>General</c:formatCode>
                <c:ptCount val="7"/>
                <c:pt idx="0">
                  <c:v>8198</c:v>
                </c:pt>
                <c:pt idx="1">
                  <c:v>10261</c:v>
                </c:pt>
                <c:pt idx="2">
                  <c:v>27830</c:v>
                </c:pt>
                <c:pt idx="3">
                  <c:v>0</c:v>
                </c:pt>
                <c:pt idx="4">
                  <c:v>2146</c:v>
                </c:pt>
                <c:pt idx="5">
                  <c:v>0</c:v>
                </c:pt>
                <c:pt idx="6">
                  <c:v>58818</c:v>
                </c:pt>
              </c:numCache>
            </c:numRef>
          </c:val>
          <c:extLst xmlns:c16r2="http://schemas.microsoft.com/office/drawing/2015/06/chart">
            <c:ext xmlns:c16="http://schemas.microsoft.com/office/drawing/2014/chart" uri="{C3380CC4-5D6E-409C-BE32-E72D297353CC}">
              <c16:uniqueId val="{00000001-9DA9-429F-8FE8-0649F0FFB172}"/>
            </c:ext>
          </c:extLst>
        </c:ser>
        <c:ser>
          <c:idx val="2"/>
          <c:order val="2"/>
          <c:tx>
            <c:strRef>
              <c:f>Arkusz2!$B$8</c:f>
              <c:strCache>
                <c:ptCount val="1"/>
                <c:pt idx="0">
                  <c:v>tbs z przewagą kapitału JST</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Arkusz2!$C$8:$I$8</c:f>
              <c:numCache>
                <c:formatCode>General</c:formatCode>
                <c:ptCount val="7"/>
                <c:pt idx="0">
                  <c:v>338260</c:v>
                </c:pt>
                <c:pt idx="1">
                  <c:v>159678</c:v>
                </c:pt>
                <c:pt idx="2">
                  <c:v>240148</c:v>
                </c:pt>
                <c:pt idx="3">
                  <c:v>67455</c:v>
                </c:pt>
                <c:pt idx="4">
                  <c:v>152620</c:v>
                </c:pt>
                <c:pt idx="5" formatCode="#,##0">
                  <c:v>123930</c:v>
                </c:pt>
                <c:pt idx="6">
                  <c:v>212727</c:v>
                </c:pt>
              </c:numCache>
            </c:numRef>
          </c:val>
          <c:extLst xmlns:c16r2="http://schemas.microsoft.com/office/drawing/2015/06/chart">
            <c:ext xmlns:c16="http://schemas.microsoft.com/office/drawing/2014/chart" uri="{C3380CC4-5D6E-409C-BE32-E72D297353CC}">
              <c16:uniqueId val="{00000002-9DA9-429F-8FE8-0649F0FFB172}"/>
            </c:ext>
          </c:extLst>
        </c:ser>
        <c:ser>
          <c:idx val="3"/>
          <c:order val="3"/>
          <c:tx>
            <c:strRef>
              <c:f>Arkusz2!$B$9</c:f>
              <c:strCache>
                <c:ptCount val="1"/>
                <c:pt idx="0">
                  <c:v>tbs z przewagą kapitału prywatnego</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Arkusz2!$C$9:$I$9</c:f>
              <c:numCache>
                <c:formatCode>General</c:formatCode>
                <c:ptCount val="7"/>
                <c:pt idx="0">
                  <c:v>24776</c:v>
                </c:pt>
                <c:pt idx="1">
                  <c:v>18550</c:v>
                </c:pt>
                <c:pt idx="2">
                  <c:v>0</c:v>
                </c:pt>
                <c:pt idx="3">
                  <c:v>0</c:v>
                </c:pt>
                <c:pt idx="4">
                  <c:v>0</c:v>
                </c:pt>
                <c:pt idx="5">
                  <c:v>8900</c:v>
                </c:pt>
                <c:pt idx="6">
                  <c:v>3160</c:v>
                </c:pt>
              </c:numCache>
            </c:numRef>
          </c:val>
          <c:extLst xmlns:c16r2="http://schemas.microsoft.com/office/drawing/2015/06/chart">
            <c:ext xmlns:c16="http://schemas.microsoft.com/office/drawing/2014/chart" uri="{C3380CC4-5D6E-409C-BE32-E72D297353CC}">
              <c16:uniqueId val="{00000003-9DA9-429F-8FE8-0649F0FFB172}"/>
            </c:ext>
          </c:extLst>
        </c:ser>
        <c:dLbls>
          <c:showLegendKey val="0"/>
          <c:showVal val="0"/>
          <c:showCatName val="0"/>
          <c:showSerName val="0"/>
          <c:showPercent val="0"/>
          <c:showBubbleSize val="0"/>
        </c:dLbls>
        <c:gapWidth val="75"/>
        <c:shape val="box"/>
        <c:axId val="311899920"/>
        <c:axId val="311900312"/>
        <c:axId val="0"/>
      </c:bar3DChart>
      <c:catAx>
        <c:axId val="311899920"/>
        <c:scaling>
          <c:orientation val="minMax"/>
        </c:scaling>
        <c:delete val="0"/>
        <c:axPos val="b"/>
        <c:numFmt formatCode="General" sourceLinked="0"/>
        <c:majorTickMark val="none"/>
        <c:minorTickMark val="none"/>
        <c:tickLblPos val="nextTo"/>
        <c:txPr>
          <a:bodyPr/>
          <a:lstStyle/>
          <a:p>
            <a:pPr>
              <a:defRPr>
                <a:latin typeface="Arial" panose="020B0604020202020204" pitchFamily="34" charset="0"/>
                <a:cs typeface="Arial" panose="020B0604020202020204" pitchFamily="34" charset="0"/>
              </a:defRPr>
            </a:pPr>
            <a:endParaRPr lang="pl-PL"/>
          </a:p>
        </c:txPr>
        <c:crossAx val="311900312"/>
        <c:crosses val="autoZero"/>
        <c:auto val="1"/>
        <c:lblAlgn val="ctr"/>
        <c:lblOffset val="100"/>
        <c:noMultiLvlLbl val="0"/>
      </c:catAx>
      <c:valAx>
        <c:axId val="311900312"/>
        <c:scaling>
          <c:orientation val="minMax"/>
        </c:scaling>
        <c:delete val="0"/>
        <c:axPos val="l"/>
        <c:majorGridlines/>
        <c:numFmt formatCode="General" sourceLinked="1"/>
        <c:majorTickMark val="none"/>
        <c:minorTickMark val="none"/>
        <c:tickLblPos val="nextTo"/>
        <c:spPr>
          <a:ln w="9525">
            <a:noFill/>
          </a:ln>
        </c:spPr>
        <c:crossAx val="311899920"/>
        <c:crosses val="autoZero"/>
        <c:crossBetween val="between"/>
      </c:valAx>
    </c:plotArea>
    <c:legend>
      <c:legendPos val="b"/>
      <c:layout>
        <c:manualLayout>
          <c:xMode val="edge"/>
          <c:yMode val="edge"/>
          <c:x val="8.7475721784776889E-2"/>
          <c:y val="0.76487595830182242"/>
          <c:w val="0.80838188976377945"/>
          <c:h val="0.23371176060619545"/>
        </c:manualLayout>
      </c:layout>
      <c:overlay val="0"/>
      <c:txPr>
        <a:bodyPr/>
        <a:lstStyle/>
        <a:p>
          <a:pPr>
            <a:defRPr>
              <a:latin typeface="Arial" panose="020B0604020202020204" pitchFamily="34" charset="0"/>
              <a:cs typeface="Arial" panose="020B0604020202020204" pitchFamily="34" charset="0"/>
            </a:defRPr>
          </a:pPr>
          <a:endParaRPr lang="pl-PL"/>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pl-PL" sz="1000">
                <a:latin typeface="Arial" panose="020B0604020202020204" pitchFamily="34" charset="0"/>
                <a:cs typeface="Arial" panose="020B0604020202020204" pitchFamily="34" charset="0"/>
              </a:rPr>
              <a:t>Liczba finansowanych mieszkań</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Arkusz2!$B$6</c:f>
              <c:strCache>
                <c:ptCount val="1"/>
                <c:pt idx="0">
                  <c:v>spółdzielnia mieszkaniowa</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Arkusz2!$C$6:$I$6</c:f>
              <c:numCache>
                <c:formatCode>General</c:formatCode>
                <c:ptCount val="7"/>
                <c:pt idx="0">
                  <c:v>22</c:v>
                </c:pt>
                <c:pt idx="1">
                  <c:v>0</c:v>
                </c:pt>
                <c:pt idx="2">
                  <c:v>16</c:v>
                </c:pt>
                <c:pt idx="3">
                  <c:v>0</c:v>
                </c:pt>
                <c:pt idx="4">
                  <c:v>90</c:v>
                </c:pt>
                <c:pt idx="5">
                  <c:v>28</c:v>
                </c:pt>
                <c:pt idx="6">
                  <c:v>160</c:v>
                </c:pt>
              </c:numCache>
            </c:numRef>
          </c:val>
          <c:extLst xmlns:c16r2="http://schemas.microsoft.com/office/drawing/2015/06/chart">
            <c:ext xmlns:c16="http://schemas.microsoft.com/office/drawing/2014/chart" uri="{C3380CC4-5D6E-409C-BE32-E72D297353CC}">
              <c16:uniqueId val="{00000000-0C17-4065-B734-A1E40AEE2870}"/>
            </c:ext>
          </c:extLst>
        </c:ser>
        <c:ser>
          <c:idx val="1"/>
          <c:order val="1"/>
          <c:tx>
            <c:strRef>
              <c:f>Arkusz2!$B$7</c:f>
              <c:strCache>
                <c:ptCount val="1"/>
                <c:pt idx="0">
                  <c:v>spółka gminna</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Arkusz2!$C$7:$I$7</c:f>
              <c:numCache>
                <c:formatCode>General</c:formatCode>
                <c:ptCount val="7"/>
                <c:pt idx="0">
                  <c:v>81</c:v>
                </c:pt>
                <c:pt idx="1">
                  <c:v>79</c:v>
                </c:pt>
                <c:pt idx="2">
                  <c:v>213</c:v>
                </c:pt>
                <c:pt idx="3">
                  <c:v>0</c:v>
                </c:pt>
                <c:pt idx="4">
                  <c:v>18</c:v>
                </c:pt>
                <c:pt idx="5">
                  <c:v>0</c:v>
                </c:pt>
                <c:pt idx="6">
                  <c:v>407</c:v>
                </c:pt>
              </c:numCache>
            </c:numRef>
          </c:val>
          <c:extLst xmlns:c16r2="http://schemas.microsoft.com/office/drawing/2015/06/chart">
            <c:ext xmlns:c16="http://schemas.microsoft.com/office/drawing/2014/chart" uri="{C3380CC4-5D6E-409C-BE32-E72D297353CC}">
              <c16:uniqueId val="{00000001-0C17-4065-B734-A1E40AEE2870}"/>
            </c:ext>
          </c:extLst>
        </c:ser>
        <c:ser>
          <c:idx val="2"/>
          <c:order val="2"/>
          <c:tx>
            <c:strRef>
              <c:f>Arkusz2!$B$8</c:f>
              <c:strCache>
                <c:ptCount val="1"/>
                <c:pt idx="0">
                  <c:v>tbs z przewagą JST</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Arkusz2!$C$8:$I$8</c:f>
              <c:numCache>
                <c:formatCode>General</c:formatCode>
                <c:ptCount val="7"/>
                <c:pt idx="0">
                  <c:v>2728</c:v>
                </c:pt>
                <c:pt idx="1">
                  <c:v>1418</c:v>
                </c:pt>
                <c:pt idx="2">
                  <c:v>2024</c:v>
                </c:pt>
                <c:pt idx="3">
                  <c:v>554</c:v>
                </c:pt>
                <c:pt idx="4">
                  <c:v>1133</c:v>
                </c:pt>
                <c:pt idx="5">
                  <c:v>1011</c:v>
                </c:pt>
                <c:pt idx="6">
                  <c:v>1470</c:v>
                </c:pt>
              </c:numCache>
            </c:numRef>
          </c:val>
          <c:extLst xmlns:c16r2="http://schemas.microsoft.com/office/drawing/2015/06/chart">
            <c:ext xmlns:c16="http://schemas.microsoft.com/office/drawing/2014/chart" uri="{C3380CC4-5D6E-409C-BE32-E72D297353CC}">
              <c16:uniqueId val="{00000002-0C17-4065-B734-A1E40AEE2870}"/>
            </c:ext>
          </c:extLst>
        </c:ser>
        <c:ser>
          <c:idx val="3"/>
          <c:order val="3"/>
          <c:tx>
            <c:strRef>
              <c:f>Arkusz2!$B$9</c:f>
              <c:strCache>
                <c:ptCount val="1"/>
                <c:pt idx="0">
                  <c:v>tbs z przewagą kapitału prywatnego</c:v>
                </c:pt>
              </c:strCache>
            </c:strRef>
          </c:tx>
          <c:invertIfNegative val="0"/>
          <c:cat>
            <c:strRef>
              <c:f>Arkusz2!$C$5:$I$5</c:f>
              <c:strCache>
                <c:ptCount val="7"/>
                <c:pt idx="0">
                  <c:v>I edycja</c:v>
                </c:pt>
                <c:pt idx="1">
                  <c:v>II edycja</c:v>
                </c:pt>
                <c:pt idx="2">
                  <c:v>III edycja</c:v>
                </c:pt>
                <c:pt idx="3">
                  <c:v>IV edycja</c:v>
                </c:pt>
                <c:pt idx="4">
                  <c:v>V edycja</c:v>
                </c:pt>
                <c:pt idx="5">
                  <c:v>VI edycja</c:v>
                </c:pt>
                <c:pt idx="6">
                  <c:v>VII edycja</c:v>
                </c:pt>
              </c:strCache>
            </c:strRef>
          </c:cat>
          <c:val>
            <c:numRef>
              <c:f>Arkusz2!$C$9:$I$9</c:f>
              <c:numCache>
                <c:formatCode>General</c:formatCode>
                <c:ptCount val="7"/>
                <c:pt idx="0">
                  <c:v>165</c:v>
                </c:pt>
                <c:pt idx="1">
                  <c:v>126</c:v>
                </c:pt>
                <c:pt idx="2">
                  <c:v>0</c:v>
                </c:pt>
                <c:pt idx="3">
                  <c:v>0</c:v>
                </c:pt>
                <c:pt idx="4">
                  <c:v>0</c:v>
                </c:pt>
                <c:pt idx="5">
                  <c:v>40</c:v>
                </c:pt>
                <c:pt idx="6">
                  <c:v>20</c:v>
                </c:pt>
              </c:numCache>
            </c:numRef>
          </c:val>
          <c:extLst xmlns:c16r2="http://schemas.microsoft.com/office/drawing/2015/06/chart">
            <c:ext xmlns:c16="http://schemas.microsoft.com/office/drawing/2014/chart" uri="{C3380CC4-5D6E-409C-BE32-E72D297353CC}">
              <c16:uniqueId val="{00000003-0C17-4065-B734-A1E40AEE2870}"/>
            </c:ext>
          </c:extLst>
        </c:ser>
        <c:dLbls>
          <c:showLegendKey val="0"/>
          <c:showVal val="0"/>
          <c:showCatName val="0"/>
          <c:showSerName val="0"/>
          <c:showPercent val="0"/>
          <c:showBubbleSize val="0"/>
        </c:dLbls>
        <c:gapWidth val="75"/>
        <c:shape val="box"/>
        <c:axId val="311901096"/>
        <c:axId val="311901488"/>
        <c:axId val="0"/>
      </c:bar3DChart>
      <c:catAx>
        <c:axId val="311901096"/>
        <c:scaling>
          <c:orientation val="minMax"/>
        </c:scaling>
        <c:delete val="0"/>
        <c:axPos val="b"/>
        <c:numFmt formatCode="General" sourceLinked="0"/>
        <c:majorTickMark val="none"/>
        <c:minorTickMark val="none"/>
        <c:tickLblPos val="nextTo"/>
        <c:txPr>
          <a:bodyPr/>
          <a:lstStyle/>
          <a:p>
            <a:pPr>
              <a:defRPr>
                <a:latin typeface="Arial" panose="020B0604020202020204" pitchFamily="34" charset="0"/>
                <a:cs typeface="Arial" panose="020B0604020202020204" pitchFamily="34" charset="0"/>
              </a:defRPr>
            </a:pPr>
            <a:endParaRPr lang="pl-PL"/>
          </a:p>
        </c:txPr>
        <c:crossAx val="311901488"/>
        <c:crosses val="autoZero"/>
        <c:auto val="1"/>
        <c:lblAlgn val="ctr"/>
        <c:lblOffset val="100"/>
        <c:noMultiLvlLbl val="0"/>
      </c:catAx>
      <c:valAx>
        <c:axId val="311901488"/>
        <c:scaling>
          <c:orientation val="minMax"/>
        </c:scaling>
        <c:delete val="0"/>
        <c:axPos val="l"/>
        <c:majorGridlines/>
        <c:numFmt formatCode="General" sourceLinked="1"/>
        <c:majorTickMark val="none"/>
        <c:minorTickMark val="none"/>
        <c:tickLblPos val="nextTo"/>
        <c:spPr>
          <a:ln w="9525">
            <a:noFill/>
          </a:ln>
        </c:spPr>
        <c:crossAx val="311901096"/>
        <c:crosses val="autoZero"/>
        <c:crossBetween val="between"/>
      </c:valAx>
    </c:plotArea>
    <c:legend>
      <c:legendPos val="b"/>
      <c:layout>
        <c:manualLayout>
          <c:xMode val="edge"/>
          <c:yMode val="edge"/>
          <c:x val="8.7475721784776889E-2"/>
          <c:y val="0.76487595830182242"/>
          <c:w val="0.80838188976377945"/>
          <c:h val="0.23371176060619545"/>
        </c:manualLayout>
      </c:layout>
      <c:overlay val="0"/>
      <c:txPr>
        <a:bodyPr/>
        <a:lstStyle/>
        <a:p>
          <a:pPr>
            <a:defRPr>
              <a:latin typeface="Arial" panose="020B0604020202020204" pitchFamily="34" charset="0"/>
              <a:cs typeface="Arial" panose="020B0604020202020204" pitchFamily="34" charset="0"/>
            </a:defRPr>
          </a:pPr>
          <a:endParaRPr lang="pl-PL"/>
        </a:p>
      </c:txPr>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8248F-DCFF-4040-BA62-5208E2EF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12866</Words>
  <Characters>77202</Characters>
  <Application>Microsoft Office Word</Application>
  <DocSecurity>0</DocSecurity>
  <Lines>643</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Bienkowska</dc:creator>
  <cp:lastModifiedBy>Katarzyna Bienkowska</cp:lastModifiedBy>
  <cp:revision>4</cp:revision>
  <cp:lastPrinted>2019-02-26T10:32:00Z</cp:lastPrinted>
  <dcterms:created xsi:type="dcterms:W3CDTF">2020-02-19T14:03:00Z</dcterms:created>
  <dcterms:modified xsi:type="dcterms:W3CDTF">2020-02-19T14:22:00Z</dcterms:modified>
</cp:coreProperties>
</file>