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130000 zł: zapytania ofertowego 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30000 euro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2024 roku do 31 grudnia 2024 roku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Podanie przez Pana/Panią danych osobowych jest obowiązkowe. W przypadku niepodania danych nie będzie możliwy udział w postępowaniu o udzielenie zamówienia poniżej 130 000 zł</w:t>
      </w:r>
      <w:bookmarkStart w:id="0" w:name="_GoBack"/>
      <w:bookmarkEnd w:id="0"/>
      <w:r>
        <w:rPr>
          <w:rFonts w:eastAsia="Times New Roman" w:cs="Times New Roman"/>
          <w:sz w:val="23"/>
          <w:szCs w:val="23"/>
          <w:lang w:eastAsia="pl-PL"/>
        </w:rPr>
        <w:t xml:space="preserve">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semiHidden/>
    <w:unhideWhenUsed/>
    <w:rsid w:val="005a373e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2</Pages>
  <Words>620</Words>
  <Characters>3655</Characters>
  <CharactersWithSpaces>4409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2023-11-29T11:43:00Z</dcterms:created>
  <dc:creator>Użytkownik systemu Windows</dc:creator>
  <dc:description/>
  <dc:language>pl-PL</dc:language>
  <cp:lastModifiedBy/>
  <dcterms:modified xsi:type="dcterms:W3CDTF">2023-12-01T14:32:19Z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