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6"/>
        <w:keepNext/>
        <w:keepLines/>
        <w:widowControl w:val="0"/>
        <w:shd w:val="clear" w:color="auto" w:fill="auto"/>
        <w:bidi w:val="0"/>
        <w:spacing w:before="0" w:after="0" w:line="240" w:lineRule="auto"/>
        <w:ind w:left="0" w:right="0" w:firstLine="0"/>
        <w:jc w:val="left"/>
      </w:pPr>
      <w:r>
        <w:drawing>
          <wp:anchor distT="0" distB="0" distL="0" distR="0" simplePos="0" relativeHeight="125829378" behindDoc="0" locked="0" layoutInCell="1" allowOverlap="1">
            <wp:simplePos x="0" y="0"/>
            <wp:positionH relativeFrom="page">
              <wp:posOffset>551180</wp:posOffset>
            </wp:positionH>
            <wp:positionV relativeFrom="paragraph">
              <wp:posOffset>12700</wp:posOffset>
            </wp:positionV>
            <wp:extent cx="676910" cy="731520"/>
            <wp:wrapTight wrapText="bothSides">
              <wp:wrapPolygon>
                <wp:start x="0" y="0"/>
                <wp:lineTo x="21600" y="0"/>
                <wp:lineTo x="21600" y="9000"/>
                <wp:lineTo x="19743" y="9000"/>
                <wp:lineTo x="19743" y="14850"/>
                <wp:lineTo x="21600" y="14850"/>
                <wp:lineTo x="21600" y="21600"/>
                <wp:lineTo x="0" y="21600"/>
                <wp:lineTo x="0" y="0"/>
              </wp:wrapPolygon>
            </wp:wrapTight>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676910" cy="731520"/>
                    </a:xfrm>
                    <a:prstGeom prst="rect"/>
                  </pic:spPr>
                </pic:pic>
              </a:graphicData>
            </a:graphic>
          </wp:anchor>
        </w:drawing>
      </w:r>
      <w:bookmarkStart w:id="0" w:name="bookmark0"/>
      <w:r>
        <w:rPr>
          <w:rStyle w:val="CharStyle7"/>
        </w:rPr>
        <w:t>Ministerstwo</w:t>
      </w:r>
      <w:bookmarkEnd w:id="0"/>
    </w:p>
    <w:p>
      <w:pPr>
        <w:pStyle w:val="Style6"/>
        <w:keepNext/>
        <w:keepLines/>
        <w:widowControl w:val="0"/>
        <w:shd w:val="clear" w:color="auto" w:fill="auto"/>
        <w:bidi w:val="0"/>
        <w:spacing w:before="0" w:after="520" w:line="202" w:lineRule="auto"/>
        <w:ind w:left="0" w:right="0" w:firstLine="0"/>
        <w:jc w:val="left"/>
      </w:pPr>
      <w:r>
        <w:rPr>
          <w:rStyle w:val="CharStyle7"/>
          <w:color w:val="1C1C1C"/>
        </w:rPr>
        <w:t xml:space="preserve">^ </w:t>
      </w:r>
      <w:r>
        <w:rPr>
          <w:rStyle w:val="CharStyle7"/>
        </w:rPr>
        <w:t>Klimatu i Środowiska</w:t>
      </w:r>
    </w:p>
    <w:p>
      <w:pPr>
        <w:pStyle w:val="Style9"/>
        <w:keepNext w:val="0"/>
        <w:keepLines w:val="0"/>
        <w:widowControl w:val="0"/>
        <w:shd w:val="clear" w:color="auto" w:fill="auto"/>
        <w:bidi w:val="0"/>
        <w:spacing w:before="0" w:after="520" w:line="240" w:lineRule="auto"/>
        <w:ind w:left="0" w:right="0" w:firstLine="220"/>
        <w:jc w:val="left"/>
      </w:pPr>
      <w:r>
        <w:rPr>
          <w:rStyle w:val="CharStyle10"/>
        </w:rPr>
        <w:t>Departament Gospodarki Odpadami</w:t>
      </w:r>
    </w:p>
    <w:p>
      <w:pPr>
        <w:pStyle w:val="Style9"/>
        <w:keepNext w:val="0"/>
        <w:keepLines w:val="0"/>
        <w:widowControl w:val="0"/>
        <w:shd w:val="clear" w:color="auto" w:fill="auto"/>
        <w:bidi w:val="0"/>
        <w:spacing w:before="0" w:after="0" w:line="240" w:lineRule="auto"/>
        <w:ind w:left="0" w:right="0" w:firstLine="220"/>
        <w:jc w:val="left"/>
      </w:pPr>
      <w:r>
        <w:rPr>
          <w:rStyle w:val="CharStyle10"/>
        </w:rPr>
        <w:t>DGO-OK.053.1.2025.IR</w:t>
      </w:r>
    </w:p>
    <w:p>
      <w:pPr>
        <w:pStyle w:val="Style9"/>
        <w:keepNext w:val="0"/>
        <w:keepLines w:val="0"/>
        <w:widowControl w:val="0"/>
        <w:shd w:val="clear" w:color="auto" w:fill="auto"/>
        <w:bidi w:val="0"/>
        <w:spacing w:before="0" w:after="0" w:line="240" w:lineRule="auto"/>
        <w:ind w:left="0" w:right="0" w:firstLine="220"/>
        <w:jc w:val="left"/>
      </w:pPr>
      <w:r>
        <w:rPr>
          <w:rStyle w:val="CharStyle10"/>
        </w:rPr>
        <w:t>3646285.14440053.11614322</w:t>
      </w:r>
    </w:p>
    <w:p>
      <w:pPr>
        <w:pStyle w:val="Style9"/>
        <w:keepNext w:val="0"/>
        <w:keepLines w:val="0"/>
        <w:widowControl w:val="0"/>
        <w:shd w:val="clear" w:color="auto" w:fill="auto"/>
        <w:bidi w:val="0"/>
        <w:spacing w:before="0" w:after="2340" w:line="240" w:lineRule="auto"/>
        <w:ind w:left="0" w:right="0" w:firstLine="220"/>
        <w:jc w:val="left"/>
      </w:pPr>
      <w:r>
        <w:rPr>
          <w:rStyle w:val="CharStyle10"/>
        </w:rPr>
        <w:t>Warszawa, 17-02-2025</w:t>
      </w:r>
    </w:p>
    <w:p>
      <w:pPr>
        <w:pStyle w:val="Style9"/>
        <w:keepNext w:val="0"/>
        <w:keepLines w:val="0"/>
        <w:widowControl w:val="0"/>
        <w:shd w:val="clear" w:color="auto" w:fill="auto"/>
        <w:bidi w:val="0"/>
        <w:spacing w:before="0" w:after="0"/>
        <w:ind w:left="0" w:right="0" w:firstLine="220"/>
        <w:jc w:val="left"/>
      </w:pPr>
      <w:r>
        <w:rPr>
          <w:rStyle w:val="CharStyle10"/>
          <w:i/>
          <w:iCs/>
        </w:rPr>
        <w:t>Szanowny Panie,</w:t>
      </w:r>
    </w:p>
    <w:p>
      <w:pPr>
        <w:pStyle w:val="Style9"/>
        <w:keepNext w:val="0"/>
        <w:keepLines w:val="0"/>
        <w:widowControl w:val="0"/>
        <w:shd w:val="clear" w:color="auto" w:fill="auto"/>
        <w:bidi w:val="0"/>
        <w:spacing w:before="0" w:after="0"/>
        <w:ind w:left="220" w:right="0" w:firstLine="720"/>
        <w:jc w:val="both"/>
      </w:pPr>
      <w:r>
        <w:rPr>
          <w:rStyle w:val="CharStyle10"/>
        </w:rPr>
        <w:t>w odpowiedzi na pismo z 5 lutego 2025 r. dotyczące potrzeby uszczelnienia systemu odpadowego oraz ułatwienia gminom egzekucji opłat za gospodarowanie odpadami komunalnymi, pragnę poinformować, że Ministerstwo Klimatu i Środowiska podejmuje już działania w tej sprawie.</w:t>
      </w:r>
    </w:p>
    <w:p>
      <w:pPr>
        <w:pStyle w:val="Style9"/>
        <w:keepNext w:val="0"/>
        <w:keepLines w:val="0"/>
        <w:widowControl w:val="0"/>
        <w:shd w:val="clear" w:color="auto" w:fill="auto"/>
        <w:bidi w:val="0"/>
        <w:spacing w:before="0" w:after="0" w:line="307" w:lineRule="auto"/>
        <w:ind w:left="220" w:right="0" w:firstLine="720"/>
        <w:jc w:val="both"/>
      </w:pPr>
      <w:r>
        <w:rPr>
          <w:rStyle w:val="CharStyle10"/>
        </w:rPr>
        <w:t>Jednocześnie należy wskazać, że już obecnie przepisy ustawy o utrzymaniu czystości i porządku w gminach pozwalają na:</w:t>
      </w:r>
    </w:p>
    <w:p>
      <w:pPr>
        <w:pStyle w:val="Style9"/>
        <w:keepNext w:val="0"/>
        <w:keepLines w:val="0"/>
        <w:widowControl w:val="0"/>
        <w:numPr>
          <w:ilvl w:val="0"/>
          <w:numId w:val="1"/>
        </w:numPr>
        <w:shd w:val="clear" w:color="auto" w:fill="auto"/>
        <w:tabs>
          <w:tab w:pos="930" w:val="left"/>
        </w:tabs>
        <w:bidi w:val="0"/>
        <w:spacing w:before="0" w:after="0" w:line="300" w:lineRule="auto"/>
        <w:ind w:left="0" w:right="0" w:firstLine="580"/>
        <w:jc w:val="both"/>
      </w:pPr>
      <w:r>
        <w:rPr>
          <w:rStyle w:val="CharStyle10"/>
        </w:rPr>
        <w:t>wzywanie do składania wyjaśnień (art. 274a § 2 o.p.),</w:t>
      </w:r>
    </w:p>
    <w:p>
      <w:pPr>
        <w:pStyle w:val="Style9"/>
        <w:keepNext w:val="0"/>
        <w:keepLines w:val="0"/>
        <w:widowControl w:val="0"/>
        <w:numPr>
          <w:ilvl w:val="0"/>
          <w:numId w:val="1"/>
        </w:numPr>
        <w:shd w:val="clear" w:color="auto" w:fill="auto"/>
        <w:tabs>
          <w:tab w:pos="930" w:val="left"/>
        </w:tabs>
        <w:bidi w:val="0"/>
        <w:spacing w:before="0" w:after="0" w:line="300" w:lineRule="auto"/>
        <w:ind w:left="0" w:right="0" w:firstLine="580"/>
        <w:jc w:val="both"/>
      </w:pPr>
      <w:r>
        <w:rPr>
          <w:rStyle w:val="CharStyle10"/>
        </w:rPr>
        <w:t>wymaganie dodatkowych dokumentów podczas składania deklaracji (art. 6n ust.</w:t>
      </w:r>
    </w:p>
    <w:p>
      <w:pPr>
        <w:pStyle w:val="Style9"/>
        <w:keepNext w:val="0"/>
        <w:keepLines w:val="0"/>
        <w:widowControl w:val="0"/>
        <w:shd w:val="clear" w:color="auto" w:fill="auto"/>
        <w:bidi w:val="0"/>
        <w:spacing w:before="0" w:after="0" w:line="300" w:lineRule="auto"/>
        <w:ind w:left="0" w:right="0" w:firstLine="920"/>
        <w:jc w:val="both"/>
      </w:pPr>
      <w:r>
        <w:rPr>
          <w:rStyle w:val="CharStyle10"/>
        </w:rPr>
        <w:t>2 u.c.p.g.),</w:t>
      </w:r>
    </w:p>
    <w:p>
      <w:pPr>
        <w:pStyle w:val="Style9"/>
        <w:keepNext w:val="0"/>
        <w:keepLines w:val="0"/>
        <w:widowControl w:val="0"/>
        <w:numPr>
          <w:ilvl w:val="0"/>
          <w:numId w:val="3"/>
        </w:numPr>
        <w:shd w:val="clear" w:color="auto" w:fill="auto"/>
        <w:tabs>
          <w:tab w:pos="930" w:val="left"/>
        </w:tabs>
        <w:bidi w:val="0"/>
        <w:spacing w:before="0" w:after="0" w:line="300" w:lineRule="auto"/>
        <w:ind w:left="920" w:right="0" w:hanging="340"/>
        <w:jc w:val="both"/>
      </w:pPr>
      <w:r>
        <w:rPr>
          <w:rStyle w:val="CharStyle10"/>
        </w:rPr>
        <w:t>wszczynanie postępowań administracyjnych w przypadku stwierdzenia nieprawidłowości (art. 6o ust. 1 i 2 u.c.p.g.),</w:t>
      </w:r>
    </w:p>
    <w:p>
      <w:pPr>
        <w:pStyle w:val="Style9"/>
        <w:keepNext w:val="0"/>
        <w:keepLines w:val="0"/>
        <w:widowControl w:val="0"/>
        <w:numPr>
          <w:ilvl w:val="0"/>
          <w:numId w:val="3"/>
        </w:numPr>
        <w:shd w:val="clear" w:color="auto" w:fill="auto"/>
        <w:tabs>
          <w:tab w:pos="930" w:val="left"/>
        </w:tabs>
        <w:bidi w:val="0"/>
        <w:spacing w:before="0" w:after="0" w:line="300" w:lineRule="auto"/>
        <w:ind w:left="920" w:right="0" w:hanging="340"/>
        <w:jc w:val="both"/>
      </w:pPr>
      <w:r>
        <w:rPr>
          <w:rStyle w:val="CharStyle10"/>
        </w:rPr>
        <w:t>stosowanie szczelnych metod finansowania gospodarki odpadami komunalnymi (art. 6j ust. 1 pkt 2) i 3) oraz ust. 2).</w:t>
      </w:r>
    </w:p>
    <w:p>
      <w:pPr>
        <w:pStyle w:val="Style9"/>
        <w:keepNext w:val="0"/>
        <w:keepLines w:val="0"/>
        <w:widowControl w:val="0"/>
        <w:shd w:val="clear" w:color="auto" w:fill="auto"/>
        <w:bidi w:val="0"/>
        <w:spacing w:before="0" w:after="0"/>
        <w:ind w:left="220" w:right="0"/>
        <w:jc w:val="both"/>
      </w:pPr>
      <w:r>
        <w:rPr>
          <w:rStyle w:val="CharStyle10"/>
        </w:rPr>
        <w:t>Należy również wskazać, że organy gmin realizując ustawowe zadania związane z weryfikacją deklaracji o wysokości opłaty za gospodarowanie odpadami komunalnymi, mogą wystąpić o udostępnienie danych dotyczących osób zameldowanych w gminie do jednostki organizacyjnej tej samej lub innej gminy zajmującej się sprawami z zakresu ewidencji ludności (art. 46 ust. 1 ustawy o ewidencji ludności).</w:t>
      </w:r>
    </w:p>
    <w:p>
      <w:pPr>
        <w:pStyle w:val="Style9"/>
        <w:keepNext w:val="0"/>
        <w:keepLines w:val="0"/>
        <w:widowControl w:val="0"/>
        <w:shd w:val="clear" w:color="auto" w:fill="auto"/>
        <w:bidi w:val="0"/>
        <w:spacing w:before="0" w:after="0"/>
        <w:ind w:left="220" w:right="0"/>
        <w:jc w:val="both"/>
      </w:pPr>
      <w:r>
        <w:rPr>
          <w:rStyle w:val="CharStyle10"/>
        </w:rPr>
        <w:t>W ramach działań nad usprawnieniem systemu odpadowego, Ministerstwo prowadzi prace w Zespole doradczym do spraw systemowych rozwiązań w zakresie gospodarki odpadami. Na tym forum analizowane są mechanizmy legislacyjne, które mogą zwiększyć skuteczność egzekwowania opłat oraz ograniczyć problem unikania ich przez część mieszkańców. Kwestia możliwości wykorzystywania danych z różnych baz/rejestrów omawiana była na posiedzeniach ww. Zespołu przy udziale przedstawicieli Urzędu Ochrony Danych Osobowych (UODO).</w:t>
      </w:r>
    </w:p>
    <w:p>
      <w:pPr>
        <w:pStyle w:val="Style9"/>
        <w:keepNext w:val="0"/>
        <w:keepLines w:val="0"/>
        <w:widowControl w:val="0"/>
        <w:shd w:val="clear" w:color="auto" w:fill="auto"/>
        <w:bidi w:val="0"/>
        <w:spacing w:before="0" w:after="360"/>
        <w:ind w:left="220" w:right="0"/>
        <w:jc w:val="both"/>
      </w:pPr>
      <w:r>
        <w:rPr>
          <w:rStyle w:val="CharStyle10"/>
        </w:rPr>
        <w:t>Ministerstwo jest w stałym kontakcie z UODO, w celu opracowania propozycji zmian przepisów ustawy o utrzymaniu czystości i porządku w gminach, które umożliwią jeszcze szczelniejszą weryfikacje deklaracji dot. odpadów komunalnych.</w:t>
      </w:r>
    </w:p>
    <w:p>
      <w:pPr>
        <w:pStyle w:val="Style2"/>
        <w:keepNext w:val="0"/>
        <w:keepLines w:val="0"/>
        <w:widowControl w:val="0"/>
        <w:shd w:val="clear" w:color="auto" w:fill="auto"/>
        <w:bidi w:val="0"/>
        <w:spacing w:before="0" w:after="0" w:line="240" w:lineRule="auto"/>
        <w:ind w:left="0" w:right="0"/>
        <w:jc w:val="left"/>
      </w:pPr>
      <w:r>
        <mc:AlternateContent>
          <mc:Choice Requires="wps">
            <w:drawing>
              <wp:anchor distT="0" distB="0" distL="114300" distR="114300" simplePos="0" relativeHeight="125829379" behindDoc="0" locked="0" layoutInCell="1" allowOverlap="1">
                <wp:simplePos x="0" y="0"/>
                <wp:positionH relativeFrom="page">
                  <wp:posOffset>4516120</wp:posOffset>
                </wp:positionH>
                <wp:positionV relativeFrom="paragraph">
                  <wp:posOffset>12700</wp:posOffset>
                </wp:positionV>
                <wp:extent cx="1761490" cy="259080"/>
                <wp:wrapSquare wrapText="left"/>
                <wp:docPr id="3" name="Shape 3"/>
                <a:graphic xmlns:a="http://schemas.openxmlformats.org/drawingml/2006/main">
                  <a:graphicData uri="http://schemas.microsoft.com/office/word/2010/wordprocessingShape">
                    <wps:wsp>
                      <wps:cNvSpPr txBox="1"/>
                      <wps:spPr>
                        <a:xfrm>
                          <a:ext cx="1761490" cy="259080"/>
                        </a:xfrm>
                        <a:prstGeom prst="rect"/>
                        <a:noFill/>
                      </wps:spPr>
                      <wps:txbx>
                        <w:txbxContent>
                          <w:p>
                            <w:pPr>
                              <w:pStyle w:val="Style2"/>
                              <w:keepNext w:val="0"/>
                              <w:keepLines w:val="0"/>
                              <w:widowControl w:val="0"/>
                              <w:shd w:val="clear" w:color="auto" w:fill="auto"/>
                              <w:bidi w:val="0"/>
                              <w:spacing w:before="0" w:after="0" w:line="266" w:lineRule="auto"/>
                              <w:ind w:left="0" w:right="0" w:firstLine="0"/>
                              <w:jc w:val="right"/>
                            </w:pPr>
                            <w:r>
                              <w:rPr>
                                <w:rStyle w:val="CharStyle3"/>
                              </w:rPr>
                              <w:t>ul. Wawelska 52/54, 00-922 Warszawa Ministerstwo Klimatu i Środowiska</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355.60000000000002pt;margin-top:1.pt;width:138.70000000000002pt;height:20.400000000000002pt;z-index:-125829374;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66" w:lineRule="auto"/>
                        <w:ind w:left="0" w:right="0" w:firstLine="0"/>
                        <w:jc w:val="right"/>
                      </w:pPr>
                      <w:r>
                        <w:rPr>
                          <w:rStyle w:val="CharStyle3"/>
                        </w:rPr>
                        <w:t>ul. Wawelska 52/54, 00-922 Warszawa Ministerstwo Klimatu i Środowiska</w:t>
                      </w:r>
                    </w:p>
                  </w:txbxContent>
                </v:textbox>
                <w10:wrap type="square" side="left" anchorx="page"/>
              </v:shape>
            </w:pict>
          </mc:Fallback>
        </mc:AlternateContent>
      </w:r>
      <w:r>
        <w:rPr>
          <w:rStyle w:val="CharStyle3"/>
        </w:rPr>
        <w:t>Telefon: (+48) 223-692-262</w:t>
      </w:r>
    </w:p>
    <w:p>
      <w:pPr>
        <w:pStyle w:val="Style2"/>
        <w:keepNext w:val="0"/>
        <w:keepLines w:val="0"/>
        <w:widowControl w:val="0"/>
        <w:shd w:val="clear" w:color="auto" w:fill="auto"/>
        <w:bidi w:val="0"/>
        <w:spacing w:before="0" w:after="0" w:line="240" w:lineRule="auto"/>
        <w:ind w:left="0" w:right="0"/>
        <w:jc w:val="left"/>
      </w:pPr>
      <w:r>
        <w:fldChar w:fldCharType="begin"/>
      </w:r>
      <w:r>
        <w:rPr/>
        <w:instrText> HYPERLINK "mailto:departament.gospodarki.odpadami@klimat.gov.pl" </w:instrText>
      </w:r>
      <w:r>
        <w:fldChar w:fldCharType="separate"/>
      </w:r>
      <w:r>
        <w:rPr>
          <w:rStyle w:val="CharStyle3"/>
        </w:rPr>
        <w:t>departament.gospodarki.odpadami@klimat.gov.pl</w:t>
      </w:r>
      <w:r>
        <w:fldChar w:fldCharType="end"/>
      </w:r>
    </w:p>
    <w:p>
      <w:pPr>
        <w:pStyle w:val="Style2"/>
        <w:keepNext w:val="0"/>
        <w:keepLines w:val="0"/>
        <w:widowControl w:val="0"/>
        <w:shd w:val="clear" w:color="auto" w:fill="auto"/>
        <w:bidi w:val="0"/>
        <w:spacing w:before="0" w:after="0" w:line="240" w:lineRule="auto"/>
        <w:ind w:left="0" w:right="0"/>
        <w:jc w:val="left"/>
      </w:pPr>
      <w:r>
        <mc:AlternateContent>
          <mc:Choice Requires="wps">
            <w:drawing>
              <wp:anchor distT="0" distB="0" distL="114300" distR="114300" simplePos="0" relativeHeight="125829381" behindDoc="0" locked="0" layoutInCell="1" allowOverlap="1">
                <wp:simplePos x="0" y="0"/>
                <wp:positionH relativeFrom="page">
                  <wp:posOffset>2422525</wp:posOffset>
                </wp:positionH>
                <wp:positionV relativeFrom="paragraph">
                  <wp:posOffset>127000</wp:posOffset>
                </wp:positionV>
                <wp:extent cx="2776855" cy="115570"/>
                <wp:wrapTopAndBottom/>
                <wp:docPr id="5" name="Shape 5"/>
                <a:graphic xmlns:a="http://schemas.openxmlformats.org/drawingml/2006/main">
                  <a:graphicData uri="http://schemas.microsoft.com/office/word/2010/wordprocessingShape">
                    <wps:wsp>
                      <wps:cNvSpPr txBox="1"/>
                      <wps:spPr>
                        <a:xfrm>
                          <a:ext cx="2776855" cy="11557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rStyle w:val="CharStyle5"/>
                              </w:rPr>
                              <w:t>Działamy zgodnie z EMAS - zarządzając instytucją, dbamy o środowisko</w:t>
                            </w:r>
                          </w:p>
                        </w:txbxContent>
                      </wps:txbx>
                      <wps:bodyPr wrap="none" lIns="0" tIns="0" rIns="0" bIns="0">
                        <a:noAutoFit/>
                      </wps:bodyPr>
                    </wps:wsp>
                  </a:graphicData>
                </a:graphic>
              </wp:anchor>
            </w:drawing>
          </mc:Choice>
          <mc:Fallback>
            <w:pict>
              <v:shape id="_x0000_s1031" type="#_x0000_t202" style="position:absolute;margin-left:190.75pt;margin-top:10.pt;width:218.65000000000001pt;height:9.0999999999999996pt;z-index:-125829372;mso-wrap-distance-left:9.pt;mso-wrap-distance-right:9.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rStyle w:val="CharStyle5"/>
                        </w:rPr>
                        <w:t>Działamy zgodnie z EMAS - zarządzając instytucją, dbamy o środowisko</w:t>
                      </w:r>
                    </w:p>
                  </w:txbxContent>
                </v:textbox>
                <w10:wrap type="topAndBottom" anchorx="page"/>
              </v:shape>
            </w:pict>
          </mc:Fallback>
        </mc:AlternateContent>
      </w:r>
      <w:r>
        <w:fldChar w:fldCharType="begin"/>
      </w:r>
      <w:r>
        <w:rPr/>
        <w:instrText> HYPERLINK "http://www.gov.pl/klimat" </w:instrText>
      </w:r>
      <w:r>
        <w:fldChar w:fldCharType="separate"/>
      </w:r>
      <w:r>
        <w:rPr>
          <w:rStyle w:val="CharStyle3"/>
        </w:rPr>
        <w:t>www.gov.pl/klimat</w:t>
      </w:r>
      <w:r>
        <w:fldChar w:fldCharType="end"/>
      </w:r>
    </w:p>
    <w:p>
      <w:pPr>
        <w:pStyle w:val="Style9"/>
        <w:keepNext w:val="0"/>
        <w:keepLines w:val="0"/>
        <w:widowControl w:val="0"/>
        <w:shd w:val="clear" w:color="auto" w:fill="auto"/>
        <w:bidi w:val="0"/>
        <w:spacing w:before="0" w:after="40"/>
        <w:ind w:left="0" w:right="0" w:firstLine="380"/>
        <w:jc w:val="both"/>
      </w:pPr>
      <w:r>
        <w:rPr>
          <w:rStyle w:val="CharStyle10"/>
        </w:rPr>
        <w:t>Planowane są także dalsze konsultacje z jednostkami samorządu terytorialnego oraz innymi resortami w celu wypracowania optymalnych mechanizmów egzekwowania opłat. Naszym priorytetem jest stworzenie sprawiedliwego i efektywnego systemu odpłatności za odpady, w którym osoby uczciwie deklarujące liczbę mieszkańców nie będą ponosić wyższych kosztów z powodu uchylania się od opłat przez innych.</w:t>
      </w:r>
    </w:p>
    <w:p>
      <w:pPr>
        <w:pStyle w:val="Style9"/>
        <w:keepNext w:val="0"/>
        <w:keepLines w:val="0"/>
        <w:widowControl w:val="0"/>
        <w:shd w:val="clear" w:color="auto" w:fill="auto"/>
        <w:bidi w:val="0"/>
        <w:spacing w:before="0" w:after="40"/>
        <w:ind w:left="0" w:right="0" w:firstLine="380"/>
        <w:jc w:val="both"/>
      </w:pPr>
      <w:r>
        <w:rPr>
          <w:rStyle w:val="CharStyle10"/>
        </w:rPr>
        <w:t>Jednocześnie informuję, że aktualnie toczą się prace ukierunkowane na „uszczelnienie” systemu gminnego oraz ograniczenie wzrostu opłat za gospodarowanie odpadami komunalnymi. Te prace obejmują wdrożenie koncepcji gospodarki obiegu zamkniętego, oraz zmianę zasad rozszerzonej odpowiedzialności producenta (tzw. ROP), w efekcie których, planowany jest wzrost poziomu finansowania gospodarowania odpadami na poszczególnych etapach przez producentów produktów objętych systemem ROP.</w:t>
      </w:r>
    </w:p>
    <w:p>
      <w:pPr>
        <w:pStyle w:val="Style9"/>
        <w:keepNext w:val="0"/>
        <w:keepLines w:val="0"/>
        <w:widowControl w:val="0"/>
        <w:shd w:val="clear" w:color="auto" w:fill="auto"/>
        <w:bidi w:val="0"/>
        <w:spacing w:before="0" w:after="500"/>
        <w:ind w:left="0" w:right="0" w:firstLine="380"/>
        <w:jc w:val="both"/>
      </w:pPr>
      <w:r>
        <w:rPr>
          <w:rStyle w:val="CharStyle10"/>
        </w:rPr>
        <w:t>Dziękuję za zwrócenie uwagi na ten istotny problem. Zapewniam, że Ministerstwo Klimatu i Środowiska podejmuje konkretne działania na rzecz jego rozwiązania i będzie kontynuować prace nad skutecznym uszczelnieniem systemu odpadowego.</w:t>
      </w:r>
    </w:p>
    <w:p>
      <w:pPr>
        <w:pStyle w:val="Style9"/>
        <w:keepNext w:val="0"/>
        <w:keepLines w:val="0"/>
        <w:widowControl w:val="0"/>
        <w:shd w:val="clear" w:color="auto" w:fill="auto"/>
        <w:bidi w:val="0"/>
        <w:spacing w:before="0" w:after="400"/>
        <w:ind w:left="0" w:right="0" w:firstLine="0"/>
        <w:jc w:val="left"/>
      </w:pPr>
      <w:r>
        <w:rPr>
          <w:rStyle w:val="CharStyle10"/>
        </w:rPr>
        <w:t>Z wyrazami szacunku</w:t>
      </w:r>
    </w:p>
    <w:p>
      <w:pPr>
        <w:pStyle w:val="Style9"/>
        <w:keepNext w:val="0"/>
        <w:keepLines w:val="0"/>
        <w:widowControl w:val="0"/>
        <w:shd w:val="clear" w:color="auto" w:fill="auto"/>
        <w:bidi w:val="0"/>
        <w:spacing w:before="0" w:after="0" w:line="240" w:lineRule="auto"/>
        <w:ind w:left="0" w:right="0" w:firstLine="0"/>
        <w:jc w:val="left"/>
      </w:pPr>
      <w:r>
        <w:rPr>
          <w:rStyle w:val="CharStyle10"/>
        </w:rPr>
        <w:t>Dyrektor</w:t>
      </w:r>
    </w:p>
    <w:p>
      <w:pPr>
        <w:pStyle w:val="Style9"/>
        <w:keepNext w:val="0"/>
        <w:keepLines w:val="0"/>
        <w:widowControl w:val="0"/>
        <w:shd w:val="clear" w:color="auto" w:fill="auto"/>
        <w:bidi w:val="0"/>
        <w:spacing w:before="0" w:after="0" w:line="240" w:lineRule="auto"/>
        <w:ind w:left="0" w:right="0" w:firstLine="0"/>
        <w:jc w:val="left"/>
      </w:pPr>
      <w:r>
        <w:rPr>
          <w:rStyle w:val="CharStyle10"/>
        </w:rPr>
        <w:t>Departament Gospodarki Odpadami</w:t>
      </w:r>
    </w:p>
    <w:p>
      <w:pPr>
        <w:pStyle w:val="Style9"/>
        <w:keepNext w:val="0"/>
        <w:keepLines w:val="0"/>
        <w:widowControl w:val="0"/>
        <w:shd w:val="clear" w:color="auto" w:fill="auto"/>
        <w:bidi w:val="0"/>
        <w:spacing w:before="0" w:after="0" w:line="240" w:lineRule="auto"/>
        <w:ind w:left="0" w:right="0" w:firstLine="0"/>
        <w:jc w:val="left"/>
      </w:pPr>
      <w:r>
        <w:rPr>
          <w:rStyle w:val="CharStyle10"/>
        </w:rPr>
        <w:t>Ministerstwo Klimatu i Środowiska</w:t>
      </w:r>
    </w:p>
    <w:p>
      <w:pPr>
        <w:pStyle w:val="Style9"/>
        <w:keepNext w:val="0"/>
        <w:keepLines w:val="0"/>
        <w:widowControl w:val="0"/>
        <w:shd w:val="clear" w:color="auto" w:fill="auto"/>
        <w:bidi w:val="0"/>
        <w:spacing w:before="0" w:after="40" w:line="240" w:lineRule="auto"/>
        <w:ind w:left="0" w:right="0" w:firstLine="0"/>
        <w:jc w:val="left"/>
      </w:pPr>
      <w:r>
        <w:rPr>
          <w:rStyle w:val="CharStyle10"/>
        </w:rPr>
        <w:t>/ – podpisany cyfrowo/</w:t>
      </w:r>
    </w:p>
    <w:sectPr>
      <w:footnotePr>
        <w:pos w:val="pageBottom"/>
        <w:numFmt w:val="decimal"/>
        <w:numRestart w:val="continuous"/>
      </w:footnotePr>
      <w:pgSz w:w="11900" w:h="16840"/>
      <w:pgMar w:top="735" w:right="1908" w:bottom="924" w:left="1804" w:header="307" w:footer="496" w:gutter="0"/>
      <w:pgNumType w:start="1"/>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0"/>
        <w:szCs w:val="20"/>
        <w:u w:val="none"/>
        <w:shd w:val="clear" w:color="auto" w:fill="auto"/>
        <w:lang w:val="pl-PL" w:eastAsia="pl-PL"/>
      </w:rPr>
    </w:lvl>
  </w:abstractNum>
  <w:abstractNum w:abstractNumId="2">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0"/>
        <w:szCs w:val="20"/>
        <w:u w:val="none"/>
        <w:shd w:val="clear" w:color="auto" w:fill="auto"/>
        <w:lang w:val="pl-PL" w:eastAsia="pl-PL"/>
      </w:rPr>
    </w:lvl>
  </w:abstractNum>
  <w:num w:numId="1">
    <w:abstractNumId w:val="0"/>
  </w:num>
  <w:num w:numId="3">
    <w:abstractNumId w:val="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pl-PL" w:eastAsia="pl-PL"/>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lang w:val="pl-PL" w:eastAsia="pl-PL"/>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lang w:val="pl-PL" w:eastAsia="pl-PL"/>
    </w:rPr>
  </w:style>
  <w:style w:type="character" w:customStyle="1" w:styleId="CharStyle3">
    <w:name w:val="Tekst treści (2)_"/>
    <w:basedOn w:val="DefaultParagraphFont"/>
    <w:link w:val="Style2"/>
    <w:rPr>
      <w:rFonts w:ascii="Arial" w:eastAsia="Arial" w:hAnsi="Arial" w:cs="Arial"/>
      <w:b w:val="0"/>
      <w:bCs w:val="0"/>
      <w:i w:val="0"/>
      <w:iCs w:val="0"/>
      <w:smallCaps w:val="0"/>
      <w:strike w:val="0"/>
      <w:sz w:val="15"/>
      <w:szCs w:val="15"/>
      <w:u w:val="none"/>
    </w:rPr>
  </w:style>
  <w:style w:type="character" w:customStyle="1" w:styleId="CharStyle5">
    <w:name w:val="Tekst treści (3)_"/>
    <w:basedOn w:val="DefaultParagraphFont"/>
    <w:link w:val="Style4"/>
    <w:rPr>
      <w:rFonts w:ascii="Arial" w:eastAsia="Arial" w:hAnsi="Arial" w:cs="Arial"/>
      <w:b w:val="0"/>
      <w:bCs w:val="0"/>
      <w:i w:val="0"/>
      <w:iCs w:val="0"/>
      <w:smallCaps w:val="0"/>
      <w:strike w:val="0"/>
      <w:sz w:val="13"/>
      <w:szCs w:val="13"/>
      <w:u w:val="none"/>
    </w:rPr>
  </w:style>
  <w:style w:type="character" w:customStyle="1" w:styleId="CharStyle7">
    <w:name w:val="Nagłówek #1_"/>
    <w:basedOn w:val="DefaultParagraphFont"/>
    <w:link w:val="Style6"/>
    <w:rPr>
      <w:rFonts w:ascii="Corbel" w:eastAsia="Corbel" w:hAnsi="Corbel" w:cs="Corbel"/>
      <w:b w:val="0"/>
      <w:bCs w:val="0"/>
      <w:i w:val="0"/>
      <w:iCs w:val="0"/>
      <w:smallCaps w:val="0"/>
      <w:strike w:val="0"/>
      <w:sz w:val="38"/>
      <w:szCs w:val="38"/>
      <w:u w:val="none"/>
    </w:rPr>
  </w:style>
  <w:style w:type="character" w:customStyle="1" w:styleId="CharStyle10">
    <w:name w:val="Tekst treści_"/>
    <w:basedOn w:val="DefaultParagraphFont"/>
    <w:link w:val="Style9"/>
    <w:rPr>
      <w:rFonts w:ascii="Arial" w:eastAsia="Arial" w:hAnsi="Arial" w:cs="Arial"/>
      <w:b w:val="0"/>
      <w:bCs w:val="0"/>
      <w:i w:val="0"/>
      <w:iCs w:val="0"/>
      <w:smallCaps w:val="0"/>
      <w:strike w:val="0"/>
      <w:sz w:val="20"/>
      <w:szCs w:val="20"/>
      <w:u w:val="none"/>
    </w:rPr>
  </w:style>
  <w:style w:type="paragraph" w:customStyle="1" w:styleId="Style2">
    <w:name w:val="Tekst treści (2)"/>
    <w:basedOn w:val="Normal"/>
    <w:link w:val="CharStyle3"/>
    <w:pPr>
      <w:widowControl w:val="0"/>
      <w:shd w:val="clear" w:color="auto" w:fill="auto"/>
      <w:spacing w:line="252" w:lineRule="auto"/>
      <w:ind w:firstLine="220"/>
    </w:pPr>
    <w:rPr>
      <w:rFonts w:ascii="Arial" w:eastAsia="Arial" w:hAnsi="Arial" w:cs="Arial"/>
      <w:b w:val="0"/>
      <w:bCs w:val="0"/>
      <w:i w:val="0"/>
      <w:iCs w:val="0"/>
      <w:smallCaps w:val="0"/>
      <w:strike w:val="0"/>
      <w:sz w:val="15"/>
      <w:szCs w:val="15"/>
      <w:u w:val="none"/>
    </w:rPr>
  </w:style>
  <w:style w:type="paragraph" w:customStyle="1" w:styleId="Style4">
    <w:name w:val="Tekst treści (3)"/>
    <w:basedOn w:val="Normal"/>
    <w:link w:val="CharStyle5"/>
    <w:pPr>
      <w:widowControl w:val="0"/>
      <w:shd w:val="clear" w:color="auto" w:fill="auto"/>
    </w:pPr>
    <w:rPr>
      <w:rFonts w:ascii="Arial" w:eastAsia="Arial" w:hAnsi="Arial" w:cs="Arial"/>
      <w:b w:val="0"/>
      <w:bCs w:val="0"/>
      <w:i w:val="0"/>
      <w:iCs w:val="0"/>
      <w:smallCaps w:val="0"/>
      <w:strike w:val="0"/>
      <w:sz w:val="13"/>
      <w:szCs w:val="13"/>
      <w:u w:val="none"/>
    </w:rPr>
  </w:style>
  <w:style w:type="paragraph" w:customStyle="1" w:styleId="Style6">
    <w:name w:val="Nagłówek #1"/>
    <w:basedOn w:val="Normal"/>
    <w:link w:val="CharStyle7"/>
    <w:pPr>
      <w:widowControl w:val="0"/>
      <w:shd w:val="clear" w:color="auto" w:fill="auto"/>
      <w:spacing w:after="260" w:line="221" w:lineRule="auto"/>
      <w:outlineLvl w:val="0"/>
    </w:pPr>
    <w:rPr>
      <w:rFonts w:ascii="Corbel" w:eastAsia="Corbel" w:hAnsi="Corbel" w:cs="Corbel"/>
      <w:b w:val="0"/>
      <w:bCs w:val="0"/>
      <w:i w:val="0"/>
      <w:iCs w:val="0"/>
      <w:smallCaps w:val="0"/>
      <w:strike w:val="0"/>
      <w:sz w:val="38"/>
      <w:szCs w:val="38"/>
      <w:u w:val="none"/>
    </w:rPr>
  </w:style>
  <w:style w:type="paragraph" w:customStyle="1" w:styleId="Style9">
    <w:name w:val="Tekst treści"/>
    <w:basedOn w:val="Normal"/>
    <w:link w:val="CharStyle10"/>
    <w:pPr>
      <w:widowControl w:val="0"/>
      <w:shd w:val="clear" w:color="auto" w:fill="auto"/>
      <w:spacing w:line="302" w:lineRule="auto"/>
      <w:ind w:firstLine="360"/>
    </w:pPr>
    <w:rPr>
      <w:rFonts w:ascii="Arial" w:eastAsia="Arial" w:hAnsi="Arial" w:cs="Arial"/>
      <w:b w:val="0"/>
      <w:bCs w:val="0"/>
      <w:i w:val="0"/>
      <w:iCs w:val="0"/>
      <w:smallCaps w:val="0"/>
      <w:strike w:val="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s>
</file>

<file path=docProps/core.xml><?xml version="1.0" encoding="utf-8"?>
<cp:coreProperties xmlns:cp="http://schemas.openxmlformats.org/package/2006/metadata/core-properties" xmlns:dc="http://purl.org/dc/elements/1.1/">
  <dc:title>Uniwersalny szablondepartamentu/biura kolor</dc:title>
  <dc:subject/>
  <dc:creator/>
  <cp:keywords>PL, KOLOR</cp:keywords>
</cp:coreProperties>
</file>