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873025" w:rsidRDefault="00CB2FB9" w:rsidP="00873025">
      <w:pPr>
        <w:spacing w:after="120" w:line="312" w:lineRule="auto"/>
        <w:ind w:right="-426" w:hanging="426"/>
        <w:rPr>
          <w:rFonts w:ascii="Calibri Light" w:hAnsi="Calibri Light" w:cs="Calibri Light"/>
        </w:rPr>
      </w:pPr>
      <w:r w:rsidRPr="00873025">
        <w:rPr>
          <w:rFonts w:ascii="Calibri Light" w:hAnsi="Calibri Light" w:cs="Calibri Light"/>
        </w:rPr>
        <w:t xml:space="preserve">Warszawa, </w:t>
      </w:r>
      <w:bookmarkStart w:id="0" w:name="ezdDataPodpisu"/>
      <w:r w:rsidR="00F22F89">
        <w:rPr>
          <w:rFonts w:ascii="Calibri Light" w:hAnsi="Calibri Light" w:cs="Calibri Light"/>
        </w:rPr>
        <w:t xml:space="preserve">02 września </w:t>
      </w:r>
      <w:r w:rsidRPr="00873025">
        <w:rPr>
          <w:rFonts w:ascii="Calibri Light" w:hAnsi="Calibri Light" w:cs="Calibri Light"/>
        </w:rPr>
        <w:t>data</w:t>
      </w:r>
      <w:bookmarkEnd w:id="0"/>
      <w:r w:rsidRPr="00873025">
        <w:rPr>
          <w:rFonts w:ascii="Calibri Light" w:hAnsi="Calibri Light" w:cs="Calibri Light"/>
        </w:rPr>
        <w:t xml:space="preserve"> r.</w:t>
      </w:r>
    </w:p>
    <w:p w:rsidR="004B2691" w:rsidRPr="00873025" w:rsidRDefault="004B2691" w:rsidP="00873025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-426"/>
        <w:rPr>
          <w:rFonts w:ascii="Calibri Light" w:eastAsia="Garamond" w:hAnsi="Calibri Light" w:cs="Calibri Light"/>
        </w:rPr>
      </w:pPr>
      <w:r w:rsidRPr="00873025">
        <w:rPr>
          <w:rFonts w:ascii="Calibri Light" w:hAnsi="Calibri Light" w:cs="Calibri Light"/>
        </w:rPr>
        <w:t>DOOŚ-WDŚ/ZOO.420.226.2019.EW/KB/JSz.5</w:t>
      </w:r>
      <w:r w:rsidR="00C23355" w:rsidRPr="00873025">
        <w:rPr>
          <w:rFonts w:ascii="Calibri Light" w:hAnsi="Calibri Light" w:cs="Calibri Light"/>
        </w:rPr>
        <w:t>0</w:t>
      </w:r>
    </w:p>
    <w:p w:rsidR="004B2691" w:rsidRPr="00873025" w:rsidRDefault="004B2691" w:rsidP="00873025">
      <w:pPr>
        <w:pStyle w:val="Bezodstpw"/>
        <w:ind w:left="-426" w:right="-426"/>
        <w:rPr>
          <w:rFonts w:ascii="Calibri Light" w:hAnsi="Calibri Light" w:cs="Calibri Light"/>
        </w:rPr>
      </w:pPr>
    </w:p>
    <w:p w:rsidR="004B2691" w:rsidRPr="00873025" w:rsidRDefault="004B2691" w:rsidP="00873025">
      <w:pPr>
        <w:spacing w:after="240"/>
        <w:ind w:left="-426" w:right="-426"/>
        <w:rPr>
          <w:rFonts w:ascii="Calibri Light" w:hAnsi="Calibri Light" w:cs="Calibri Light"/>
          <w:b/>
          <w:sz w:val="26"/>
          <w:szCs w:val="26"/>
        </w:rPr>
      </w:pPr>
      <w:r w:rsidRPr="00873025">
        <w:rPr>
          <w:rFonts w:ascii="Calibri Light" w:hAnsi="Calibri Light" w:cs="Calibri Light"/>
          <w:b/>
          <w:sz w:val="26"/>
          <w:szCs w:val="26"/>
        </w:rPr>
        <w:t>ZAWIADOMIENIE</w:t>
      </w:r>
    </w:p>
    <w:p w:rsidR="004B2691" w:rsidRPr="00873025" w:rsidRDefault="004B2691" w:rsidP="00873025">
      <w:pPr>
        <w:autoSpaceDE w:val="0"/>
        <w:autoSpaceDN w:val="0"/>
        <w:adjustRightInd w:val="0"/>
        <w:ind w:left="-426" w:right="-426"/>
        <w:rPr>
          <w:rFonts w:ascii="Calibri Light" w:hAnsi="Calibri Light" w:cs="Calibri Light"/>
          <w:sz w:val="20"/>
        </w:rPr>
      </w:pPr>
      <w:r w:rsidRPr="00873025">
        <w:rPr>
          <w:rFonts w:ascii="Calibri Light" w:hAnsi="Calibri Light" w:cs="Calibri Light"/>
          <w:sz w:val="20"/>
        </w:rPr>
        <w:t xml:space="preserve">Generalny Dyrektor Ochrony Środowiska zawiadamia, że postanowieniem z 1 września 2025 r., znak: DOOŚ-WDŚ/ZOO.420.226.2019.EW/KB/JSz.42, </w:t>
      </w:r>
      <w:r w:rsidRPr="00873025">
        <w:rPr>
          <w:rFonts w:ascii="Calibri Light" w:hAnsi="Calibri Light" w:cs="Calibri Light"/>
          <w:bCs/>
          <w:sz w:val="20"/>
        </w:rPr>
        <w:t xml:space="preserve">odmówił wstrzymania natychmiastowego wykonania </w:t>
      </w:r>
      <w:r w:rsidRPr="00873025">
        <w:rPr>
          <w:rFonts w:ascii="Calibri Light" w:hAnsi="Calibri Light" w:cs="Calibri Light"/>
          <w:sz w:val="20"/>
        </w:rPr>
        <w:t xml:space="preserve">decyzji Regionalnego Dyrektora Ochrony Środowiska w Białymstoku z 14 sierpnia 2019 r., znak: WOOŚ.420.65.2018.DK, określającej środowiskowe uwarunkowania realizacji przedsięwzięcia pod nazwą: „Budowa drogi ekspresowej S19 na odcinku Choroszcz – Ploski wraz z budową odcinka drogi krajowej nr 65 </w:t>
      </w:r>
      <w:proofErr w:type="spellStart"/>
      <w:r w:rsidRPr="00873025">
        <w:rPr>
          <w:rFonts w:ascii="Calibri Light" w:hAnsi="Calibri Light" w:cs="Calibri Light"/>
          <w:sz w:val="20"/>
        </w:rPr>
        <w:t>Kudrycze</w:t>
      </w:r>
      <w:proofErr w:type="spellEnd"/>
      <w:r w:rsidRPr="00873025">
        <w:rPr>
          <w:rFonts w:ascii="Calibri Light" w:hAnsi="Calibri Light" w:cs="Calibri Light"/>
          <w:sz w:val="20"/>
        </w:rPr>
        <w:t xml:space="preserve"> – Kuriany – Grabówka oraz budową, rozbudową i przebudową dróg innej kategorii i niezbędnej infrastruktury”.</w:t>
      </w:r>
    </w:p>
    <w:p w:rsidR="004B2691" w:rsidRPr="00873025" w:rsidRDefault="004B2691" w:rsidP="00873025">
      <w:pPr>
        <w:autoSpaceDE w:val="0"/>
        <w:autoSpaceDN w:val="0"/>
        <w:adjustRightInd w:val="0"/>
        <w:ind w:left="-426" w:right="-426"/>
        <w:rPr>
          <w:rFonts w:ascii="Calibri Light" w:hAnsi="Calibri Light" w:cs="Calibri Light"/>
          <w:sz w:val="20"/>
        </w:rPr>
      </w:pPr>
      <w:r w:rsidRPr="00873025">
        <w:rPr>
          <w:rFonts w:ascii="Calibri Light" w:hAnsi="Calibri Light" w:cs="Calibri Light"/>
          <w:sz w:val="20"/>
        </w:rPr>
        <w:t>Doręczenie postanowienia stronom postępowania</w:t>
      </w:r>
      <w:r w:rsidRPr="00873025">
        <w:rPr>
          <w:rFonts w:ascii="Calibri Light" w:hAnsi="Calibri Light" w:cs="Calibri Light"/>
          <w:b/>
          <w:sz w:val="20"/>
        </w:rPr>
        <w:t xml:space="preserve"> </w:t>
      </w:r>
      <w:r w:rsidRPr="00873025">
        <w:rPr>
          <w:rFonts w:ascii="Calibri Light" w:hAnsi="Calibri Light" w:cs="Calibri Light"/>
          <w:sz w:val="20"/>
        </w:rPr>
        <w:t>uważa się za dokonane po upływie czternastu dni liczonych od następnego dnia po dniu, w którym upubliczniono zawiadomienie.</w:t>
      </w:r>
    </w:p>
    <w:p w:rsidR="004B2691" w:rsidRPr="00873025" w:rsidRDefault="004B2691" w:rsidP="00873025">
      <w:pPr>
        <w:autoSpaceDE w:val="0"/>
        <w:autoSpaceDN w:val="0"/>
        <w:adjustRightInd w:val="0"/>
        <w:ind w:left="-426" w:right="-426"/>
        <w:rPr>
          <w:rFonts w:ascii="Calibri Light" w:hAnsi="Calibri Light" w:cs="Calibri Light"/>
          <w:sz w:val="20"/>
        </w:rPr>
      </w:pPr>
      <w:r w:rsidRPr="00873025">
        <w:rPr>
          <w:rFonts w:ascii="Calibri Light" w:hAnsi="Calibri Light" w:cs="Calibri Light"/>
          <w:sz w:val="20"/>
          <w:szCs w:val="20"/>
        </w:rPr>
        <w:t>Z treścią postanowienia można się zapoznać w: Generalnej Dyrekcji Ochrony Środowiska, Regionalnej Dyrekcji Ochrony Środowiska w Białymstoku, Urzędzie Gminy Bielsk Podlaski, Urzędzie Gminy Juchnowiec Kościelny, Urzędzie Miasta Choroszcz, Urzędzie Miasta Supraśl, Urzędzie Gminy Turośń Kościelna, Urzędzie Miasta Zabłudów lub w sposób wskazany w art. 49b § 1 k.</w:t>
      </w:r>
      <w:r w:rsidRPr="00873025">
        <w:rPr>
          <w:rFonts w:ascii="Calibri Light" w:hAnsi="Calibri Light" w:cs="Calibri Light"/>
          <w:iCs/>
          <w:sz w:val="20"/>
          <w:szCs w:val="20"/>
        </w:rPr>
        <w:t>p.a</w:t>
      </w:r>
      <w:r w:rsidRPr="00873025">
        <w:rPr>
          <w:rFonts w:ascii="Calibri Light" w:hAnsi="Calibri Light" w:cs="Calibri Light"/>
          <w:sz w:val="20"/>
          <w:szCs w:val="20"/>
        </w:rPr>
        <w:t>.</w:t>
      </w:r>
    </w:p>
    <w:p w:rsidR="004B2691" w:rsidRPr="00873025" w:rsidRDefault="004B2691" w:rsidP="00873025">
      <w:pPr>
        <w:spacing w:after="60" w:line="288" w:lineRule="auto"/>
        <w:ind w:left="-426" w:right="-426"/>
        <w:rPr>
          <w:rFonts w:ascii="Calibri Light" w:hAnsi="Calibri Light" w:cs="Calibri Light"/>
          <w:sz w:val="20"/>
          <w:szCs w:val="20"/>
        </w:rPr>
      </w:pPr>
    </w:p>
    <w:p w:rsidR="004B2691" w:rsidRPr="00873025" w:rsidRDefault="004B2691" w:rsidP="00873025">
      <w:pPr>
        <w:spacing w:after="120" w:line="312" w:lineRule="auto"/>
        <w:ind w:left="-426" w:right="-426"/>
        <w:rPr>
          <w:rFonts w:ascii="Calibri Light" w:hAnsi="Calibri Light" w:cs="Calibri Light"/>
          <w:sz w:val="20"/>
          <w:szCs w:val="20"/>
        </w:rPr>
      </w:pPr>
      <w:r w:rsidRPr="00873025">
        <w:rPr>
          <w:rFonts w:ascii="Calibri Light" w:hAnsi="Calibri Light" w:cs="Calibri Light"/>
          <w:sz w:val="20"/>
          <w:szCs w:val="20"/>
        </w:rPr>
        <w:t>Zawiadomienie zostało upublicznione w terminie od ………………… do …………………</w:t>
      </w:r>
      <w:bookmarkStart w:id="1" w:name="_GoBack"/>
      <w:bookmarkEnd w:id="1"/>
    </w:p>
    <w:p w:rsidR="00CD038C" w:rsidRPr="00873025" w:rsidRDefault="004B2691" w:rsidP="00873025">
      <w:pPr>
        <w:spacing w:after="0" w:line="312" w:lineRule="auto"/>
        <w:ind w:left="-426" w:right="-426"/>
        <w:rPr>
          <w:rFonts w:ascii="Calibri Light" w:hAnsi="Calibri Light" w:cs="Calibri Light"/>
          <w:sz w:val="20"/>
          <w:szCs w:val="20"/>
        </w:rPr>
      </w:pPr>
      <w:r w:rsidRPr="00873025">
        <w:rPr>
          <w:rFonts w:ascii="Calibri Light" w:hAnsi="Calibri Light" w:cs="Calibri Light"/>
          <w:sz w:val="20"/>
          <w:szCs w:val="20"/>
        </w:rPr>
        <w:t>Pieczęć urzędu i podpis:</w:t>
      </w:r>
    </w:p>
    <w:p w:rsidR="004B2691" w:rsidRPr="00873025" w:rsidRDefault="00C23355" w:rsidP="00873025">
      <w:pPr>
        <w:pStyle w:val="Bezodstpw"/>
        <w:rPr>
          <w:rFonts w:ascii="Calibri Light" w:hAnsi="Calibri Light" w:cs="Calibri Light"/>
          <w:b/>
          <w:bCs/>
        </w:rPr>
      </w:pPr>
      <w:r w:rsidRPr="00873025">
        <w:rPr>
          <w:rFonts w:ascii="Calibri Light" w:hAnsi="Calibri Light" w:cs="Calibri 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-327025</wp:posOffset>
                </wp:positionH>
                <wp:positionV relativeFrom="paragraph">
                  <wp:posOffset>220345</wp:posOffset>
                </wp:positionV>
                <wp:extent cx="6579870" cy="836930"/>
                <wp:effectExtent l="0" t="0" r="0" b="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87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F89" w:rsidRPr="0084004A" w:rsidRDefault="00F22F89" w:rsidP="00F22F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4004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Z upoważnienia</w:t>
                            </w:r>
                          </w:p>
                          <w:p w:rsidR="00F22F89" w:rsidRPr="0084004A" w:rsidRDefault="00F22F89" w:rsidP="00F22F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4004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Generalnego Dyrektora Ochrony Środowiska</w:t>
                            </w:r>
                          </w:p>
                          <w:p w:rsidR="00F22F89" w:rsidRPr="0084004A" w:rsidRDefault="00F22F89" w:rsidP="00F22F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84004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K</w:t>
                            </w:r>
                            <w:r w:rsidRPr="0084004A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ATARZYNA </w:t>
                            </w:r>
                            <w:r w:rsidRPr="0084004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B</w:t>
                            </w:r>
                            <w:r w:rsidRPr="0084004A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IŃKOWSKA</w:t>
                            </w:r>
                          </w:p>
                          <w:p w:rsidR="00F22F89" w:rsidRPr="0084004A" w:rsidRDefault="00F22F89" w:rsidP="00F22F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4004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Naczelnik Wydziału</w:t>
                            </w:r>
                          </w:p>
                          <w:p w:rsidR="00F22F89" w:rsidRPr="0084004A" w:rsidRDefault="00F22F89" w:rsidP="00F22F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4004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Departament Ocen Oddziaływania na Środowisko</w:t>
                            </w:r>
                          </w:p>
                          <w:p w:rsidR="006B6274" w:rsidRPr="0084004A" w:rsidRDefault="00F22F89" w:rsidP="00F22F89">
                            <w:pPr>
                              <w:pStyle w:val="menfont"/>
                              <w:ind w:left="3402" w:hanging="3260"/>
                              <w:rPr>
                                <w:rFonts w:ascii="Calibri Light" w:hAnsi="Calibri Light" w:cs="Calibri Light"/>
                                <w:sz w:val="20"/>
                                <w:szCs w:val="22"/>
                              </w:rPr>
                            </w:pPr>
                            <w:r w:rsidRPr="0084004A">
                              <w:rPr>
                                <w:rFonts w:ascii="Calibri Light" w:hAnsi="Calibri Light" w:cs="Calibri Light"/>
                                <w:color w:val="7F7F7F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84004A">
                              <w:rPr>
                                <w:rFonts w:ascii="Calibri Light" w:hAnsi="Calibri Light" w:cs="Calibri Light"/>
                                <w:color w:val="7F7F7F"/>
                                <w:sz w:val="16"/>
                                <w:szCs w:val="16"/>
                              </w:rPr>
                              <w:t xml:space="preserve">– podpisano cyfrowo – </w:t>
                            </w:r>
                            <w:r w:rsidRPr="0084004A">
                              <w:rPr>
                                <w:rFonts w:ascii="Calibri Light" w:hAnsi="Calibri Light" w:cs="Calibri Light"/>
                                <w:color w:val="7F7F7F"/>
                                <w:sz w:val="18"/>
                                <w:szCs w:val="18"/>
                              </w:rPr>
                              <w:t>/</w:t>
                            </w:r>
                            <w:r w:rsidRPr="0084004A"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25.75pt;margin-top:17.35pt;width:518.1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pOQHAIAACIEAAAOAAAAZHJzL2Uyb0RvYy54bWysU8Fu2zAMvQ/YPwi6L06aNk2NOEXWIrsE&#10;bYB06FmR5diYJGoSEzv7+lGKkxbdTsMuMi2Sj+Tj0+y+M5odlA8N2IKPBkPOlJVQNnZX8O8vyy9T&#10;zgIKWwoNVhX8qAK/n3/+NGtdrq6gBl0qzwjEhrx1Ba8RXZ5lQdbKiDAApyw5K/BGIP36XVZ60RK6&#10;0dnVcDjJWvCl8yBVCHT7eHLyecKvKiXxuaqCQqYLTr1hOn06t/HM5jOR77xwdSP7NsQ/dGFEY6no&#10;BepRoGB73/wBZRrpIUCFAwkmg6pqpEoz0DSj4YdpNrVwKs1C5AR3oSn8P1j5dFh71pQFv+bMCkMr&#10;WoNWDNWPgNAqdh0pal3IKXLjKBa7r9DRqs/3gS7j5F3lTfzSTIz8RPbxQrDqkEm6nNzc3k1vySXJ&#10;Nx1P7sZpA9lbtvMBvykwLBoF97TAxKs4rAJSJxR6DonFLCwbrdMStWUtVRjfDFPCxUMZ2lJinOHU&#10;a7Sw23b9YFsojzSXh5M4gpPLhoqvRMC18KQG6pcUjs90VBqoCPQWZzX4X3+7j/G0JPJy1pK6Ch5+&#10;7oVXxPHePACJcUTvwslkEr5HfTYrD+aVRL2ICOQSVhJOwfFsPuBJv/QopFosUhCJyQlc2Y2TETpS&#10;E2l66V6Fdz2XSFt4grOmRP6B0lNszAxusUciNvEdyTox1HNIQkxr6B9NVPr7/xT19rTnvwEAAP//&#10;AwBQSwMEFAAGAAgAAAAhAMPltnLdAAAACgEAAA8AAABkcnMvZG93bnJldi54bWxMj8FOg0AQhu8m&#10;vsNmTLyYdqEKVmRpTBPOTWkfYMuOgLKzhF0Kvr3Tk95mMl/++f58t9heXHH0nSMF8ToCgVQ701Gj&#10;4HwqV1sQPmgyuneECn7Qw664v8t1ZtxMR7xWoREcQj7TCtoQhkxKX7dotV+7AYlvn260OvA6NtKM&#10;euZw28tNFKXS6o74Q6sH3LdYf1eTVeA281N/rOJyf5i/yugw4anyqNTjw/LxDiLgEv5guOmzOhTs&#10;dHETGS96BaskThhV8PzyCoKBt+1tuDCZpgnIIpf/KxS/AAAA//8DAFBLAQItABQABgAIAAAAIQC2&#10;gziS/gAAAOEBAAATAAAAAAAAAAAAAAAAAAAAAABbQ29udGVudF9UeXBlc10ueG1sUEsBAi0AFAAG&#10;AAgAAAAhADj9If/WAAAAlAEAAAsAAAAAAAAAAAAAAAAALwEAAF9yZWxzLy5yZWxzUEsBAi0AFAAG&#10;AAgAAAAhAOjik5AcAgAAIgQAAA4AAAAAAAAAAAAAAAAALgIAAGRycy9lMm9Eb2MueG1sUEsBAi0A&#10;FAAGAAgAAAAhAMPltnLdAAAACgEAAA8AAAAAAAAAAAAAAAAAdgQAAGRycy9kb3ducmV2LnhtbFBL&#10;BQYAAAAABAAEAPMAAACABQAAAAA=&#10;" filled="f" stroked="f" strokeweight=".5pt">
                <v:textbox style="mso-fit-shape-to-text:t">
                  <w:txbxContent>
                    <w:p w:rsidR="00F22F89" w:rsidRPr="0084004A" w:rsidRDefault="00F22F89" w:rsidP="00F22F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 w:rsidRPr="0084004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  <w:t>Z upoważnienia</w:t>
                      </w:r>
                    </w:p>
                    <w:p w:rsidR="00F22F89" w:rsidRPr="0084004A" w:rsidRDefault="00F22F89" w:rsidP="00F22F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 w:rsidRPr="0084004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  <w:t>Generalnego Dyrektora Ochrony Środowiska</w:t>
                      </w:r>
                    </w:p>
                    <w:p w:rsidR="00F22F89" w:rsidRPr="0084004A" w:rsidRDefault="00F22F89" w:rsidP="00F22F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84004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  <w:t>K</w:t>
                      </w:r>
                      <w:r w:rsidRPr="0084004A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ATARZYNA </w:t>
                      </w:r>
                      <w:r w:rsidRPr="0084004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  <w:t>B</w:t>
                      </w:r>
                      <w:r w:rsidRPr="0084004A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eastAsia="pl-PL"/>
                        </w:rPr>
                        <w:t>IŃKOWSKA</w:t>
                      </w:r>
                    </w:p>
                    <w:p w:rsidR="00F22F89" w:rsidRPr="0084004A" w:rsidRDefault="00F22F89" w:rsidP="00F22F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 w:rsidRPr="0084004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  <w:t>Naczelnik Wydziału</w:t>
                      </w:r>
                    </w:p>
                    <w:p w:rsidR="00F22F89" w:rsidRPr="0084004A" w:rsidRDefault="00F22F89" w:rsidP="00F22F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 w:rsidRPr="0084004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eastAsia="pl-PL"/>
                        </w:rPr>
                        <w:t>Departament Ocen Oddziaływania na Środowisko</w:t>
                      </w:r>
                    </w:p>
                    <w:p w:rsidR="006B6274" w:rsidRPr="0084004A" w:rsidRDefault="00F22F89" w:rsidP="00F22F89">
                      <w:pPr>
                        <w:pStyle w:val="menfont"/>
                        <w:ind w:left="3402" w:hanging="3260"/>
                        <w:rPr>
                          <w:rFonts w:ascii="Calibri Light" w:hAnsi="Calibri Light" w:cs="Calibri Light"/>
                          <w:sz w:val="20"/>
                          <w:szCs w:val="22"/>
                        </w:rPr>
                      </w:pPr>
                      <w:r w:rsidRPr="0084004A">
                        <w:rPr>
                          <w:rFonts w:ascii="Calibri Light" w:hAnsi="Calibri Light" w:cs="Calibri Light"/>
                          <w:color w:val="7F7F7F"/>
                          <w:sz w:val="18"/>
                          <w:szCs w:val="18"/>
                        </w:rPr>
                        <w:t xml:space="preserve">/ </w:t>
                      </w:r>
                      <w:r w:rsidRPr="0084004A">
                        <w:rPr>
                          <w:rFonts w:ascii="Calibri Light" w:hAnsi="Calibri Light" w:cs="Calibri Light"/>
                          <w:color w:val="7F7F7F"/>
                          <w:sz w:val="16"/>
                          <w:szCs w:val="16"/>
                        </w:rPr>
                        <w:t xml:space="preserve">– podpisano cyfrowo – </w:t>
                      </w:r>
                      <w:r w:rsidRPr="0084004A">
                        <w:rPr>
                          <w:rFonts w:ascii="Calibri Light" w:hAnsi="Calibri Light" w:cs="Calibri Light"/>
                          <w:color w:val="7F7F7F"/>
                          <w:sz w:val="18"/>
                          <w:szCs w:val="18"/>
                        </w:rPr>
                        <w:t>/</w:t>
                      </w:r>
                      <w:r w:rsidRPr="0084004A">
                        <w:rPr>
                          <w:rFonts w:ascii="Calibri Light" w:hAnsi="Calibri Light" w:cs="Calibri Light"/>
                          <w:color w:val="7F7F7F" w:themeColor="text1" w:themeTint="80"/>
                          <w:sz w:val="18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23355" w:rsidRPr="00873025" w:rsidRDefault="00C23355" w:rsidP="00873025">
      <w:pPr>
        <w:pStyle w:val="Bezodstpw"/>
        <w:ind w:left="-426" w:right="-426"/>
        <w:rPr>
          <w:rFonts w:ascii="Calibri Light" w:hAnsi="Calibri Light" w:cs="Calibri Light"/>
          <w:b/>
          <w:bCs/>
          <w:sz w:val="16"/>
          <w:szCs w:val="18"/>
        </w:rPr>
      </w:pPr>
    </w:p>
    <w:p w:rsidR="00C23355" w:rsidRPr="00873025" w:rsidRDefault="00C23355" w:rsidP="00873025">
      <w:pPr>
        <w:pStyle w:val="Bezodstpw"/>
        <w:ind w:left="-426" w:right="-426"/>
        <w:rPr>
          <w:rFonts w:ascii="Calibri Light" w:hAnsi="Calibri Light" w:cs="Calibri Light"/>
          <w:b/>
          <w:bCs/>
          <w:sz w:val="16"/>
          <w:szCs w:val="18"/>
        </w:rPr>
      </w:pPr>
    </w:p>
    <w:p w:rsidR="00C23355" w:rsidRPr="00873025" w:rsidRDefault="00C23355" w:rsidP="00873025">
      <w:pPr>
        <w:pStyle w:val="Bezodstpw"/>
        <w:ind w:left="-426" w:right="-426"/>
        <w:rPr>
          <w:rFonts w:ascii="Calibri Light" w:hAnsi="Calibri Light" w:cs="Calibri Light"/>
          <w:b/>
          <w:bCs/>
          <w:sz w:val="16"/>
          <w:szCs w:val="18"/>
        </w:rPr>
      </w:pPr>
    </w:p>
    <w:p w:rsidR="004B2691" w:rsidRPr="00873025" w:rsidRDefault="004B2691" w:rsidP="00873025">
      <w:pPr>
        <w:pStyle w:val="Bezodstpw"/>
        <w:ind w:left="-426" w:right="-426"/>
        <w:rPr>
          <w:rFonts w:ascii="Calibri Light" w:hAnsi="Calibri Light" w:cs="Calibri Light"/>
          <w:sz w:val="16"/>
          <w:szCs w:val="18"/>
        </w:rPr>
      </w:pPr>
      <w:r w:rsidRPr="00873025">
        <w:rPr>
          <w:rFonts w:ascii="Calibri Light" w:hAnsi="Calibri Light" w:cs="Calibri Light"/>
          <w:b/>
          <w:bCs/>
          <w:sz w:val="16"/>
          <w:szCs w:val="18"/>
        </w:rPr>
        <w:t xml:space="preserve">Art. 49 </w:t>
      </w:r>
      <w:r w:rsidRPr="00873025">
        <w:rPr>
          <w:rFonts w:ascii="Calibri Light" w:hAnsi="Calibri Light" w:cs="Calibri Light"/>
          <w:b/>
          <w:sz w:val="16"/>
          <w:szCs w:val="18"/>
        </w:rPr>
        <w:t xml:space="preserve">ustawy z dnia 14 czerwca 1960 r. </w:t>
      </w:r>
      <w:r w:rsidRPr="00873025">
        <w:rPr>
          <w:rFonts w:ascii="Calibri Light" w:hAnsi="Calibri Light" w:cs="Calibri Light"/>
          <w:b/>
          <w:i/>
          <w:iCs/>
          <w:sz w:val="16"/>
          <w:szCs w:val="18"/>
        </w:rPr>
        <w:t xml:space="preserve">– </w:t>
      </w:r>
      <w:r w:rsidRPr="00873025">
        <w:rPr>
          <w:rFonts w:ascii="Calibri Light" w:hAnsi="Calibri Light" w:cs="Calibri Light"/>
          <w:b/>
          <w:sz w:val="16"/>
          <w:szCs w:val="18"/>
        </w:rPr>
        <w:t xml:space="preserve">Kodeks postępowania administracyjnego (Dz. U. z 2023 r. poz. 775, ze zm.), dalej </w:t>
      </w:r>
      <w:r w:rsidRPr="00873025">
        <w:rPr>
          <w:rFonts w:ascii="Calibri Light" w:hAnsi="Calibri Light" w:cs="Calibri Light"/>
          <w:b/>
          <w:bCs/>
          <w:sz w:val="16"/>
          <w:szCs w:val="18"/>
        </w:rPr>
        <w:t>k.p.a.:</w:t>
      </w:r>
      <w:r w:rsidRPr="00873025">
        <w:rPr>
          <w:rFonts w:ascii="Calibri Light" w:hAnsi="Calibri Light" w:cs="Calibri Light"/>
          <w:bCs/>
          <w:sz w:val="16"/>
          <w:szCs w:val="18"/>
        </w:rPr>
        <w:t xml:space="preserve"> </w:t>
      </w:r>
      <w:r w:rsidRPr="00873025">
        <w:rPr>
          <w:rFonts w:ascii="Calibri Light" w:hAnsi="Calibri Light" w:cs="Calibri Light"/>
          <w:sz w:val="16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B2691" w:rsidRPr="00873025" w:rsidRDefault="004B2691" w:rsidP="00873025">
      <w:pPr>
        <w:pStyle w:val="Bezodstpw"/>
        <w:ind w:left="-426" w:right="-426"/>
        <w:rPr>
          <w:rFonts w:ascii="Calibri Light" w:hAnsi="Calibri Light" w:cs="Calibri Light"/>
          <w:sz w:val="16"/>
          <w:szCs w:val="18"/>
        </w:rPr>
      </w:pPr>
      <w:r w:rsidRPr="00873025">
        <w:rPr>
          <w:rFonts w:ascii="Calibri Light" w:hAnsi="Calibri Light" w:cs="Calibri Light"/>
          <w:b/>
          <w:sz w:val="16"/>
          <w:szCs w:val="18"/>
        </w:rPr>
        <w:t>Art. 49b § 1 k.</w:t>
      </w:r>
      <w:r w:rsidRPr="00873025">
        <w:rPr>
          <w:rFonts w:ascii="Calibri Light" w:hAnsi="Calibri Light" w:cs="Calibri Light"/>
          <w:b/>
          <w:iCs/>
          <w:sz w:val="16"/>
          <w:szCs w:val="18"/>
        </w:rPr>
        <w:t>p.a.:</w:t>
      </w:r>
      <w:r w:rsidRPr="00873025">
        <w:rPr>
          <w:rFonts w:ascii="Calibri Light" w:hAnsi="Calibri Light" w:cs="Calibri Light"/>
          <w:i/>
          <w:sz w:val="16"/>
          <w:szCs w:val="18"/>
        </w:rPr>
        <w:t xml:space="preserve"> </w:t>
      </w:r>
      <w:r w:rsidRPr="00873025">
        <w:rPr>
          <w:rFonts w:ascii="Calibri Light" w:hAnsi="Calibri Light" w:cs="Calibri Light"/>
          <w:sz w:val="16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6B6274" w:rsidRPr="00873025" w:rsidRDefault="004B2691" w:rsidP="00873025">
      <w:pPr>
        <w:pStyle w:val="Bezodstpw"/>
        <w:ind w:left="-426" w:right="-426"/>
        <w:rPr>
          <w:rFonts w:ascii="Calibri Light" w:hAnsi="Calibri Light" w:cs="Calibri Light"/>
          <w:sz w:val="16"/>
          <w:szCs w:val="18"/>
        </w:rPr>
      </w:pPr>
      <w:r w:rsidRPr="00873025">
        <w:rPr>
          <w:rFonts w:ascii="Calibri Light" w:hAnsi="Calibri Light" w:cs="Calibri Light"/>
          <w:b/>
          <w:bCs/>
          <w:sz w:val="16"/>
          <w:szCs w:val="18"/>
        </w:rPr>
        <w:t xml:space="preserve">Art. 74 ust. 3 </w:t>
      </w:r>
      <w:r w:rsidRPr="00873025">
        <w:rPr>
          <w:rFonts w:ascii="Calibri Light" w:hAnsi="Calibri Light" w:cs="Calibri Light"/>
          <w:b/>
          <w:sz w:val="16"/>
          <w:szCs w:val="18"/>
        </w:rPr>
        <w:t>ustawy z dnia 3 października 2008 r. o udostępnianiu informacji o środowisku i jego ochronie, udziale społeczeństwa w ochronie środowiska oraz o ocenach oddziaływania na środowisko (Dz. U. z 2018 r. poz. 2081)</w:t>
      </w:r>
      <w:r w:rsidRPr="00873025">
        <w:rPr>
          <w:rFonts w:ascii="Calibri Light" w:hAnsi="Calibri Light" w:cs="Calibri Light"/>
          <w:b/>
          <w:bCs/>
          <w:sz w:val="16"/>
          <w:szCs w:val="18"/>
        </w:rPr>
        <w:t>:</w:t>
      </w:r>
      <w:r w:rsidRPr="00873025">
        <w:rPr>
          <w:rFonts w:ascii="Calibri Light" w:hAnsi="Calibri Light" w:cs="Calibri Light"/>
          <w:bCs/>
          <w:sz w:val="16"/>
          <w:szCs w:val="18"/>
        </w:rPr>
        <w:t xml:space="preserve"> </w:t>
      </w:r>
      <w:r w:rsidRPr="00873025">
        <w:rPr>
          <w:rFonts w:ascii="Calibri Light" w:hAnsi="Calibri Light" w:cs="Calibri Light"/>
          <w:sz w:val="16"/>
          <w:szCs w:val="18"/>
        </w:rPr>
        <w:t>Jeżeli liczba stron postępowania: o wydanie decyzji o środowiskowych uwarunkowaniach, w sprawie uchylenia lub zmiany, stwierdzenia nieważności, stwierdzenia wygaśnięcia decyzji, o której mowa w pkt 1, lub wznowienia postępowania w sprawie tej decyzji - przekracza 20, stosuje się przepis art. 49 k.p.a.</w:t>
      </w:r>
    </w:p>
    <w:sectPr w:rsidR="006B6274" w:rsidRPr="00873025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4A" w:rsidRDefault="004E3E4A">
      <w:pPr>
        <w:spacing w:after="0" w:line="240" w:lineRule="auto"/>
      </w:pPr>
      <w:r>
        <w:separator/>
      </w:r>
    </w:p>
  </w:endnote>
  <w:endnote w:type="continuationSeparator" w:id="0">
    <w:p w:rsidR="004E3E4A" w:rsidRDefault="004E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4E3E4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4A" w:rsidRDefault="004E3E4A">
      <w:pPr>
        <w:spacing w:after="0" w:line="240" w:lineRule="auto"/>
      </w:pPr>
      <w:r>
        <w:separator/>
      </w:r>
    </w:p>
  </w:footnote>
  <w:footnote w:type="continuationSeparator" w:id="0">
    <w:p w:rsidR="004E3E4A" w:rsidRDefault="004E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E3E4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E07BAE" w:rsidRPr="00873025" w:rsidTr="00873025">
      <w:trPr>
        <w:trHeight w:val="470"/>
      </w:trPr>
      <w:tc>
        <w:tcPr>
          <w:tcW w:w="4641" w:type="dxa"/>
          <w:vAlign w:val="center"/>
        </w:tcPr>
        <w:p w:rsidR="00A3212B" w:rsidRPr="00873025" w:rsidRDefault="004E3E4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:rsidR="00A3212B" w:rsidRPr="00873025" w:rsidRDefault="00CB2FB9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873025">
            <w:rPr>
              <w:rFonts w:ascii="Calibri Light" w:hAnsi="Calibri Light" w:cs="Calibri Light"/>
              <w:b/>
              <w:smallCaps/>
              <w:sz w:val="40"/>
              <w:szCs w:val="40"/>
            </w:rPr>
            <w:t>Generalny Dyrektor</w:t>
          </w:r>
        </w:p>
        <w:p w:rsidR="00A3212B" w:rsidRPr="00873025" w:rsidRDefault="00CB2FB9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873025">
            <w:rPr>
              <w:rFonts w:ascii="Calibri Light" w:hAnsi="Calibri Light" w:cs="Calibri Light"/>
              <w:b/>
              <w:smallCaps/>
              <w:sz w:val="40"/>
              <w:szCs w:val="40"/>
            </w:rPr>
            <w:t>Ochrony Środowiska</w:t>
          </w:r>
        </w:p>
      </w:tc>
    </w:tr>
  </w:tbl>
  <w:p w:rsidR="00A3212B" w:rsidRDefault="004E3E4A" w:rsidP="004B26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AE"/>
    <w:rsid w:val="0000324D"/>
    <w:rsid w:val="002C7DBF"/>
    <w:rsid w:val="004B2691"/>
    <w:rsid w:val="004E3E4A"/>
    <w:rsid w:val="0084004A"/>
    <w:rsid w:val="00873025"/>
    <w:rsid w:val="00C23355"/>
    <w:rsid w:val="00CB2FB9"/>
    <w:rsid w:val="00E07BAE"/>
    <w:rsid w:val="00F2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4F8"/>
  <w15:docId w15:val="{417598B4-ED14-4AA4-9FA8-F4C01265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B2691"/>
    <w:rPr>
      <w:rFonts w:ascii="Times New Roman" w:eastAsia="Times New Roman" w:hAnsi="Times New Roman"/>
      <w:sz w:val="24"/>
      <w:szCs w:val="24"/>
    </w:rPr>
  </w:style>
  <w:style w:type="paragraph" w:customStyle="1" w:styleId="Normalny1">
    <w:name w:val="Normalny1"/>
    <w:rsid w:val="004B2691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4B26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2935-04B7-44C7-B106-DA8363D9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2</cp:revision>
  <cp:lastPrinted>2010-12-24T09:23:00Z</cp:lastPrinted>
  <dcterms:created xsi:type="dcterms:W3CDTF">2025-09-08T13:04:00Z</dcterms:created>
  <dcterms:modified xsi:type="dcterms:W3CDTF">2025-09-08T13:04:00Z</dcterms:modified>
</cp:coreProperties>
</file>