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92572" w14:textId="702D6425" w:rsidR="00F24519" w:rsidRPr="00175241" w:rsidRDefault="00333468" w:rsidP="00143D8E">
      <w:pPr>
        <w:jc w:val="both"/>
        <w:rPr>
          <w:rFonts w:ascii="Times New Roman" w:eastAsia="Times New Roman" w:hAnsi="Times New Roman" w:cs="Times New Roman"/>
          <w:b/>
          <w:sz w:val="26"/>
          <w:szCs w:val="26"/>
          <w:lang w:eastAsia="ko-KR"/>
        </w:rPr>
      </w:pPr>
      <w:r w:rsidRPr="00333468">
        <w:rPr>
          <w:rFonts w:ascii="Times New Roman" w:eastAsia="Times New Roman" w:hAnsi="Times New Roman" w:cs="Times New Roman"/>
          <w:b/>
          <w:sz w:val="26"/>
          <w:szCs w:val="26"/>
          <w:lang w:eastAsia="ko-KR"/>
        </w:rPr>
        <w:t>Znak sprawy: 1001-12.0470.3.2025</w:t>
      </w:r>
      <w:r w:rsidR="00175241" w:rsidRPr="00175241">
        <w:rPr>
          <w:rFonts w:ascii="Times New Roman" w:eastAsia="Times New Roman" w:hAnsi="Times New Roman" w:cs="Times New Roman"/>
          <w:b/>
          <w:sz w:val="26"/>
          <w:szCs w:val="26"/>
          <w:lang w:eastAsia="ko-KR"/>
        </w:rPr>
        <w:t xml:space="preserve">                  </w:t>
      </w:r>
      <w:bookmarkStart w:id="0" w:name="_GoBack"/>
      <w:bookmarkEnd w:id="0"/>
      <w:r w:rsidR="00175241" w:rsidRPr="00175241">
        <w:rPr>
          <w:rFonts w:ascii="Times New Roman" w:eastAsia="Times New Roman" w:hAnsi="Times New Roman" w:cs="Times New Roman"/>
          <w:b/>
          <w:sz w:val="26"/>
          <w:szCs w:val="26"/>
          <w:lang w:eastAsia="ko-KR"/>
        </w:rPr>
        <w:t xml:space="preserve">Załącznik nr 1 </w:t>
      </w:r>
      <w:r>
        <w:rPr>
          <w:rFonts w:ascii="Times New Roman" w:eastAsia="Times New Roman" w:hAnsi="Times New Roman" w:cs="Times New Roman"/>
          <w:b/>
          <w:sz w:val="26"/>
          <w:szCs w:val="26"/>
          <w:lang w:eastAsia="ko-KR"/>
        </w:rPr>
        <w:t>do Rozeznania rynku</w:t>
      </w:r>
    </w:p>
    <w:p w14:paraId="57B4D9E8" w14:textId="77777777" w:rsidR="00F24519" w:rsidRPr="00F24519" w:rsidRDefault="00F24519" w:rsidP="00143D8E">
      <w:pPr>
        <w:jc w:val="both"/>
        <w:rPr>
          <w:rFonts w:eastAsia="Times New Roman"/>
          <w:lang w:eastAsia="ko-KR"/>
        </w:rPr>
      </w:pPr>
    </w:p>
    <w:p w14:paraId="54DA1FDF" w14:textId="77777777" w:rsidR="00F24519" w:rsidRPr="00F24519" w:rsidRDefault="00F24519" w:rsidP="00143D8E">
      <w:pPr>
        <w:jc w:val="both"/>
        <w:rPr>
          <w:rFonts w:eastAsia="Times New Roman"/>
          <w:lang w:eastAsia="ko-KR"/>
        </w:rPr>
      </w:pPr>
    </w:p>
    <w:p w14:paraId="25AC002B" w14:textId="77777777" w:rsidR="00F24519" w:rsidRPr="00F24519" w:rsidRDefault="00F24519" w:rsidP="00143D8E">
      <w:pPr>
        <w:jc w:val="both"/>
        <w:rPr>
          <w:rFonts w:eastAsia="Times New Roman"/>
          <w:lang w:eastAsia="ko-KR"/>
        </w:rPr>
      </w:pPr>
    </w:p>
    <w:p w14:paraId="589D611B" w14:textId="77777777" w:rsidR="00F24519" w:rsidRPr="00F24519" w:rsidRDefault="00F24519" w:rsidP="00143D8E">
      <w:pPr>
        <w:jc w:val="both"/>
        <w:rPr>
          <w:rFonts w:eastAsia="Times New Roman"/>
          <w:lang w:eastAsia="ko-KR"/>
        </w:rPr>
      </w:pPr>
    </w:p>
    <w:p w14:paraId="180D0E1B" w14:textId="77777777" w:rsidR="00F24519" w:rsidRPr="00F24519" w:rsidRDefault="00F24519" w:rsidP="00143D8E">
      <w:pPr>
        <w:jc w:val="both"/>
        <w:rPr>
          <w:rFonts w:eastAsia="Times New Roman"/>
          <w:lang w:eastAsia="ko-KR"/>
        </w:rPr>
      </w:pPr>
    </w:p>
    <w:p w14:paraId="651CF7AE" w14:textId="77777777" w:rsidR="00F24519" w:rsidRPr="00F24519" w:rsidRDefault="00F24519" w:rsidP="00143D8E">
      <w:pPr>
        <w:jc w:val="both"/>
        <w:rPr>
          <w:rFonts w:eastAsia="Times New Roman"/>
          <w:lang w:eastAsia="ko-KR"/>
        </w:rPr>
      </w:pPr>
    </w:p>
    <w:p w14:paraId="50EF5012" w14:textId="77777777" w:rsidR="00F24519" w:rsidRPr="00F24519" w:rsidRDefault="00F24519" w:rsidP="00143D8E">
      <w:pPr>
        <w:jc w:val="both"/>
        <w:rPr>
          <w:rFonts w:eastAsia="Times New Roman"/>
          <w:lang w:eastAsia="ko-KR"/>
        </w:rPr>
      </w:pPr>
    </w:p>
    <w:p w14:paraId="675461D7" w14:textId="2356B876" w:rsidR="00EB71A6" w:rsidRPr="00F24519" w:rsidRDefault="00EB71A6" w:rsidP="004D5FCA">
      <w:pPr>
        <w:keepNext/>
        <w:keepLines/>
        <w:spacing w:before="240" w:after="0"/>
        <w:jc w:val="center"/>
        <w:outlineLvl w:val="0"/>
        <w:rPr>
          <w:rFonts w:ascii="Times New Roman" w:eastAsia="Times New Roman" w:hAnsi="Times New Roman" w:cs="Times New Roman"/>
          <w:b/>
          <w:sz w:val="32"/>
          <w:szCs w:val="32"/>
          <w:lang w:eastAsia="ko-KR"/>
        </w:rPr>
      </w:pPr>
      <w:r w:rsidRPr="00F24519">
        <w:rPr>
          <w:rFonts w:ascii="Times New Roman" w:eastAsia="Times New Roman" w:hAnsi="Times New Roman" w:cs="Times New Roman"/>
          <w:b/>
          <w:sz w:val="32"/>
          <w:szCs w:val="32"/>
          <w:lang w:eastAsia="ko-KR"/>
        </w:rPr>
        <w:t>SZCZEGÓŁOWY OPIS PRZEDMIOTU ZAMÓWIENIA</w:t>
      </w:r>
    </w:p>
    <w:p w14:paraId="2B3A5C5C" w14:textId="77777777" w:rsidR="00EB71A6" w:rsidRPr="00F24519" w:rsidRDefault="00EB71A6" w:rsidP="00143D8E">
      <w:pPr>
        <w:jc w:val="both"/>
        <w:rPr>
          <w:rFonts w:ascii="Times New Roman" w:eastAsia="Calibri" w:hAnsi="Times New Roman" w:cs="Times New Roman"/>
          <w:sz w:val="26"/>
          <w:szCs w:val="26"/>
        </w:rPr>
      </w:pPr>
    </w:p>
    <w:p w14:paraId="30302B75" w14:textId="4D80A31C" w:rsidR="008142DC" w:rsidRPr="00F24519" w:rsidRDefault="008142DC" w:rsidP="008142DC">
      <w:pPr>
        <w:jc w:val="center"/>
        <w:rPr>
          <w:rFonts w:ascii="Times New Roman" w:hAnsi="Times New Roman" w:cs="Times New Roman"/>
          <w:b/>
          <w:sz w:val="26"/>
          <w:szCs w:val="26"/>
        </w:rPr>
      </w:pPr>
      <w:r w:rsidRPr="003D3028">
        <w:rPr>
          <w:rFonts w:ascii="Times New Roman" w:hAnsi="Times New Roman" w:cs="Times New Roman"/>
          <w:b/>
          <w:sz w:val="26"/>
          <w:szCs w:val="26"/>
        </w:rPr>
        <w:t xml:space="preserve">Zakup usługi serwisu gwarancyjnego dla posiadanych przez Zamawiającego licencji Oprogramowania platformy wirtualizacyjnej Vmware Cloud Foundation </w:t>
      </w:r>
      <w:r>
        <w:rPr>
          <w:rFonts w:ascii="Times New Roman" w:hAnsi="Times New Roman" w:cs="Times New Roman"/>
          <w:b/>
          <w:sz w:val="26"/>
          <w:szCs w:val="26"/>
        </w:rPr>
        <w:t xml:space="preserve">oraz Sprzętu serwerowego </w:t>
      </w:r>
      <w:r w:rsidRPr="003D3028">
        <w:rPr>
          <w:rFonts w:ascii="Times New Roman" w:hAnsi="Times New Roman" w:cs="Times New Roman"/>
          <w:b/>
          <w:sz w:val="26"/>
          <w:szCs w:val="26"/>
        </w:rPr>
        <w:t>wraz ze świadczeniem usług wparcia eksperckiego</w:t>
      </w:r>
      <w:r>
        <w:rPr>
          <w:rFonts w:ascii="Times New Roman" w:hAnsi="Times New Roman" w:cs="Times New Roman"/>
          <w:b/>
          <w:sz w:val="26"/>
          <w:szCs w:val="26"/>
        </w:rPr>
        <w:t xml:space="preserve"> i rozbudową posiadanego środowiska</w:t>
      </w:r>
      <w:r w:rsidRPr="003D3028">
        <w:rPr>
          <w:rFonts w:ascii="Times New Roman" w:hAnsi="Times New Roman" w:cs="Times New Roman"/>
          <w:b/>
          <w:sz w:val="26"/>
          <w:szCs w:val="26"/>
        </w:rPr>
        <w:t>.</w:t>
      </w:r>
    </w:p>
    <w:p w14:paraId="34B8E22B" w14:textId="109E7825" w:rsidR="00011D23" w:rsidRDefault="00011D23" w:rsidP="00143D8E">
      <w:pPr>
        <w:spacing w:after="160" w:line="259" w:lineRule="auto"/>
        <w:jc w:val="both"/>
        <w:rPr>
          <w:rFonts w:ascii="Times New Roman" w:hAnsi="Times New Roman" w:cs="Times New Roman"/>
          <w:b/>
          <w:sz w:val="26"/>
          <w:szCs w:val="26"/>
        </w:rPr>
      </w:pPr>
    </w:p>
    <w:p w14:paraId="4D7791DF" w14:textId="77777777" w:rsidR="00011D23" w:rsidRDefault="00011D23" w:rsidP="00143D8E">
      <w:pPr>
        <w:spacing w:after="160" w:line="259" w:lineRule="auto"/>
        <w:jc w:val="both"/>
        <w:rPr>
          <w:rFonts w:ascii="Times New Roman" w:hAnsi="Times New Roman" w:cs="Times New Roman"/>
          <w:b/>
          <w:sz w:val="26"/>
          <w:szCs w:val="26"/>
        </w:rPr>
      </w:pPr>
    </w:p>
    <w:p w14:paraId="0EAF3D50" w14:textId="71BB9DA0" w:rsidR="00F24519" w:rsidRPr="005A7832" w:rsidRDefault="00F24519" w:rsidP="005A7832">
      <w:pPr>
        <w:spacing w:after="160" w:line="259" w:lineRule="auto"/>
        <w:rPr>
          <w:rFonts w:ascii="Times New Roman" w:hAnsi="Times New Roman" w:cs="Times New Roman"/>
          <w:b/>
          <w:sz w:val="26"/>
          <w:szCs w:val="26"/>
        </w:rPr>
      </w:pPr>
      <w:r w:rsidRPr="00F24519">
        <w:rPr>
          <w:rFonts w:ascii="Times New Roman" w:hAnsi="Times New Roman" w:cs="Times New Roman"/>
          <w:sz w:val="26"/>
          <w:szCs w:val="26"/>
        </w:rPr>
        <w:br w:type="page"/>
      </w:r>
    </w:p>
    <w:p w14:paraId="47EFB264" w14:textId="1DDFDC0C" w:rsidR="00530A67" w:rsidRPr="00F24519" w:rsidRDefault="00530A67" w:rsidP="006279EE">
      <w:pPr>
        <w:pStyle w:val="Nagwek1"/>
      </w:pPr>
      <w:r w:rsidRPr="00F24519">
        <w:lastRenderedPageBreak/>
        <w:t>SŁOWNIK POJĘĆ I SKRÓTÓW</w:t>
      </w:r>
    </w:p>
    <w:p w14:paraId="519B72C1" w14:textId="77777777" w:rsidR="00530A67" w:rsidRPr="00F24519" w:rsidRDefault="00530A67" w:rsidP="001D2788">
      <w:pPr>
        <w:pStyle w:val="Default"/>
        <w:numPr>
          <w:ilvl w:val="0"/>
          <w:numId w:val="2"/>
        </w:numPr>
        <w:spacing w:line="360" w:lineRule="auto"/>
        <w:ind w:left="714" w:hanging="357"/>
        <w:jc w:val="both"/>
        <w:rPr>
          <w:rFonts w:eastAsiaTheme="minorEastAsia"/>
          <w:color w:val="auto"/>
          <w:sz w:val="26"/>
          <w:szCs w:val="26"/>
          <w:lang w:eastAsia="en-IN"/>
        </w:rPr>
      </w:pPr>
      <w:r w:rsidRPr="00F24519">
        <w:rPr>
          <w:rFonts w:eastAsiaTheme="minorEastAsia"/>
          <w:b/>
          <w:bCs/>
          <w:color w:val="auto"/>
          <w:sz w:val="26"/>
          <w:szCs w:val="26"/>
          <w:lang w:eastAsia="en-IN"/>
        </w:rPr>
        <w:t>POPD</w:t>
      </w:r>
      <w:r w:rsidRPr="00F24519">
        <w:rPr>
          <w:rFonts w:eastAsiaTheme="minorEastAsia"/>
          <w:color w:val="auto"/>
          <w:sz w:val="26"/>
          <w:szCs w:val="26"/>
          <w:lang w:eastAsia="en-IN"/>
        </w:rPr>
        <w:t xml:space="preserve"> – środowisko produkcyjne w Podstawowym Ośrodku Przetwarzania Danych, </w:t>
      </w:r>
    </w:p>
    <w:p w14:paraId="2E2545FA" w14:textId="77777777" w:rsidR="0062174D" w:rsidRDefault="00530A67" w:rsidP="001D2788">
      <w:pPr>
        <w:pStyle w:val="Default"/>
        <w:numPr>
          <w:ilvl w:val="0"/>
          <w:numId w:val="2"/>
        </w:numPr>
        <w:spacing w:line="360" w:lineRule="auto"/>
        <w:ind w:left="714" w:hanging="357"/>
        <w:jc w:val="both"/>
        <w:rPr>
          <w:rFonts w:eastAsiaTheme="minorEastAsia"/>
          <w:color w:val="auto"/>
          <w:sz w:val="26"/>
          <w:szCs w:val="26"/>
          <w:lang w:eastAsia="en-IN"/>
        </w:rPr>
      </w:pPr>
      <w:r w:rsidRPr="00F24519">
        <w:rPr>
          <w:rFonts w:eastAsiaTheme="minorEastAsia"/>
          <w:b/>
          <w:bCs/>
          <w:color w:val="auto"/>
          <w:sz w:val="26"/>
          <w:szCs w:val="26"/>
          <w:lang w:eastAsia="en-IN"/>
        </w:rPr>
        <w:t>ZOPD</w:t>
      </w:r>
      <w:r w:rsidRPr="00F24519">
        <w:rPr>
          <w:rFonts w:eastAsiaTheme="minorEastAsia"/>
          <w:color w:val="auto"/>
          <w:sz w:val="26"/>
          <w:szCs w:val="26"/>
          <w:lang w:eastAsia="en-IN"/>
        </w:rPr>
        <w:t xml:space="preserve"> – środowisko produkcyjne w Zapasowym Ośrodku Przetwarzania Danych,</w:t>
      </w:r>
    </w:p>
    <w:p w14:paraId="2D311133" w14:textId="23D0E1ED" w:rsidR="0062174D" w:rsidRPr="0062174D" w:rsidRDefault="0062174D" w:rsidP="001D2788">
      <w:pPr>
        <w:pStyle w:val="Akapitzlist"/>
        <w:numPr>
          <w:ilvl w:val="0"/>
          <w:numId w:val="2"/>
        </w:numPr>
        <w:jc w:val="both"/>
        <w:rPr>
          <w:rFonts w:ascii="Times New Roman" w:hAnsi="Times New Roman" w:cs="Times New Roman"/>
          <w:sz w:val="26"/>
          <w:szCs w:val="26"/>
        </w:rPr>
      </w:pPr>
      <w:r w:rsidRPr="0062174D">
        <w:rPr>
          <w:rFonts w:ascii="Times New Roman" w:hAnsi="Times New Roman" w:cs="Times New Roman"/>
          <w:b/>
          <w:sz w:val="26"/>
          <w:szCs w:val="26"/>
        </w:rPr>
        <w:t>OPD</w:t>
      </w:r>
      <w:r w:rsidRPr="0062174D">
        <w:rPr>
          <w:rFonts w:ascii="Times New Roman" w:hAnsi="Times New Roman" w:cs="Times New Roman"/>
          <w:sz w:val="26"/>
          <w:szCs w:val="26"/>
        </w:rPr>
        <w:t xml:space="preserve"> – Ośrodek Przetwarzania Danych</w:t>
      </w:r>
      <w:r w:rsidR="008F2EE6">
        <w:rPr>
          <w:rFonts w:ascii="Times New Roman" w:hAnsi="Times New Roman" w:cs="Times New Roman"/>
          <w:sz w:val="26"/>
          <w:szCs w:val="26"/>
        </w:rPr>
        <w:t xml:space="preserve"> rozumieny jako POPD i/lub ZOPD</w:t>
      </w:r>
      <w:r>
        <w:rPr>
          <w:rFonts w:ascii="Times New Roman" w:hAnsi="Times New Roman" w:cs="Times New Roman"/>
          <w:sz w:val="26"/>
          <w:szCs w:val="26"/>
        </w:rPr>
        <w:t>,</w:t>
      </w:r>
    </w:p>
    <w:p w14:paraId="5183F3AE" w14:textId="2A73E06F" w:rsidR="00BF3472" w:rsidRDefault="00530A67" w:rsidP="001D2788">
      <w:pPr>
        <w:pStyle w:val="Default"/>
        <w:numPr>
          <w:ilvl w:val="0"/>
          <w:numId w:val="2"/>
        </w:numPr>
        <w:spacing w:line="360" w:lineRule="auto"/>
        <w:jc w:val="both"/>
        <w:rPr>
          <w:rFonts w:eastAsiaTheme="minorEastAsia"/>
          <w:color w:val="auto"/>
          <w:sz w:val="26"/>
          <w:szCs w:val="26"/>
          <w:lang w:eastAsia="en-IN"/>
        </w:rPr>
      </w:pPr>
      <w:r w:rsidRPr="00F24519">
        <w:rPr>
          <w:rFonts w:eastAsiaTheme="minorEastAsia"/>
          <w:color w:val="auto"/>
          <w:sz w:val="26"/>
          <w:szCs w:val="26"/>
          <w:lang w:eastAsia="en-IN"/>
        </w:rPr>
        <w:t xml:space="preserve"> </w:t>
      </w:r>
      <w:r w:rsidR="00BF3472" w:rsidRPr="00BF3472">
        <w:rPr>
          <w:rFonts w:eastAsiaTheme="minorEastAsia"/>
          <w:b/>
          <w:color w:val="auto"/>
          <w:sz w:val="26"/>
          <w:szCs w:val="26"/>
          <w:lang w:eastAsia="en-IN"/>
        </w:rPr>
        <w:t>Oprogramowanie</w:t>
      </w:r>
      <w:r w:rsidR="00BF3472" w:rsidRPr="00BF3472">
        <w:rPr>
          <w:rFonts w:eastAsiaTheme="minorEastAsia"/>
          <w:color w:val="auto"/>
          <w:sz w:val="26"/>
          <w:szCs w:val="26"/>
          <w:lang w:eastAsia="en-IN"/>
        </w:rPr>
        <w:t xml:space="preserve"> – wartości niematerialne i prawne </w:t>
      </w:r>
      <w:r w:rsidR="001276FA">
        <w:rPr>
          <w:rFonts w:eastAsiaTheme="minorEastAsia"/>
          <w:color w:val="auto"/>
          <w:sz w:val="26"/>
          <w:szCs w:val="26"/>
          <w:lang w:eastAsia="en-IN"/>
        </w:rPr>
        <w:t xml:space="preserve">posiadane przez Zamawiającego </w:t>
      </w:r>
      <w:r w:rsidR="00986893">
        <w:rPr>
          <w:rFonts w:eastAsiaTheme="minorEastAsia"/>
          <w:color w:val="auto"/>
          <w:sz w:val="26"/>
          <w:szCs w:val="26"/>
          <w:lang w:eastAsia="en-IN"/>
        </w:rPr>
        <w:t>dla którego wykonawca dostarcza usługi serwisu gwarancyjnego określone w pkt 5</w:t>
      </w:r>
      <w:r w:rsidR="00A46BAF">
        <w:rPr>
          <w:rFonts w:eastAsiaTheme="minorEastAsia"/>
          <w:color w:val="auto"/>
          <w:sz w:val="26"/>
          <w:szCs w:val="26"/>
          <w:lang w:eastAsia="en-IN"/>
        </w:rPr>
        <w:t>.1</w:t>
      </w:r>
      <w:r w:rsidR="00986893">
        <w:rPr>
          <w:rFonts w:eastAsiaTheme="minorEastAsia"/>
          <w:color w:val="auto"/>
          <w:sz w:val="26"/>
          <w:szCs w:val="26"/>
          <w:lang w:eastAsia="en-IN"/>
        </w:rPr>
        <w:t xml:space="preserve"> OPZ</w:t>
      </w:r>
      <w:r w:rsidR="00BF3472">
        <w:rPr>
          <w:rFonts w:eastAsiaTheme="minorEastAsia"/>
          <w:color w:val="auto"/>
          <w:sz w:val="26"/>
          <w:szCs w:val="26"/>
          <w:lang w:eastAsia="en-IN"/>
        </w:rPr>
        <w:t>,</w:t>
      </w:r>
    </w:p>
    <w:p w14:paraId="1F972DC2" w14:textId="61A5123D" w:rsidR="003F1718" w:rsidRPr="00BF3472" w:rsidRDefault="00986893" w:rsidP="001D2788">
      <w:pPr>
        <w:pStyle w:val="Default"/>
        <w:numPr>
          <w:ilvl w:val="0"/>
          <w:numId w:val="2"/>
        </w:numPr>
        <w:spacing w:line="360" w:lineRule="auto"/>
        <w:jc w:val="both"/>
        <w:rPr>
          <w:rFonts w:eastAsiaTheme="minorEastAsia"/>
          <w:color w:val="auto"/>
          <w:sz w:val="26"/>
          <w:szCs w:val="26"/>
          <w:lang w:eastAsia="en-IN"/>
        </w:rPr>
      </w:pPr>
      <w:r w:rsidRPr="00BF3472">
        <w:rPr>
          <w:rFonts w:eastAsiaTheme="minorEastAsia"/>
          <w:b/>
          <w:color w:val="auto"/>
          <w:sz w:val="26"/>
          <w:szCs w:val="26"/>
          <w:lang w:eastAsia="en-IN"/>
        </w:rPr>
        <w:t>Oprogramowanie</w:t>
      </w:r>
      <w:r>
        <w:rPr>
          <w:rFonts w:eastAsiaTheme="minorEastAsia"/>
          <w:b/>
          <w:color w:val="auto"/>
          <w:sz w:val="26"/>
          <w:szCs w:val="26"/>
          <w:lang w:eastAsia="en-IN"/>
        </w:rPr>
        <w:t xml:space="preserve"> </w:t>
      </w:r>
      <w:r w:rsidR="00F35CAD">
        <w:rPr>
          <w:rFonts w:eastAsiaTheme="minorEastAsia"/>
          <w:b/>
          <w:color w:val="auto"/>
          <w:sz w:val="26"/>
          <w:szCs w:val="26"/>
          <w:lang w:eastAsia="en-IN"/>
        </w:rPr>
        <w:t>Dostarczane</w:t>
      </w:r>
      <w:r w:rsidRPr="00BF3472">
        <w:rPr>
          <w:rFonts w:eastAsiaTheme="minorEastAsia"/>
          <w:color w:val="auto"/>
          <w:sz w:val="26"/>
          <w:szCs w:val="26"/>
          <w:lang w:eastAsia="en-IN"/>
        </w:rPr>
        <w:t xml:space="preserve"> – wartości niematerialne i prawne </w:t>
      </w:r>
      <w:r w:rsidR="00F35CAD">
        <w:rPr>
          <w:rFonts w:eastAsiaTheme="minorEastAsia"/>
          <w:color w:val="auto"/>
          <w:sz w:val="26"/>
          <w:szCs w:val="26"/>
          <w:lang w:eastAsia="en-IN"/>
        </w:rPr>
        <w:t>dostarczane</w:t>
      </w:r>
      <w:r w:rsidR="00F35CAD" w:rsidRPr="00F35CAD">
        <w:rPr>
          <w:rFonts w:eastAsiaTheme="minorEastAsia"/>
          <w:color w:val="auto"/>
          <w:sz w:val="26"/>
          <w:szCs w:val="26"/>
          <w:lang w:eastAsia="en-IN"/>
        </w:rPr>
        <w:t xml:space="preserve"> </w:t>
      </w:r>
      <w:r w:rsidR="00F35CAD" w:rsidRPr="00BF3472">
        <w:rPr>
          <w:rFonts w:eastAsiaTheme="minorEastAsia"/>
          <w:color w:val="auto"/>
          <w:sz w:val="26"/>
          <w:szCs w:val="26"/>
          <w:lang w:eastAsia="en-IN"/>
        </w:rPr>
        <w:t>w</w:t>
      </w:r>
      <w:r w:rsidR="00F35CAD">
        <w:rPr>
          <w:rFonts w:eastAsiaTheme="minorEastAsia"/>
          <w:color w:val="auto"/>
          <w:sz w:val="26"/>
          <w:szCs w:val="26"/>
          <w:lang w:eastAsia="en-IN"/>
        </w:rPr>
        <w:t xml:space="preserve"> ramach</w:t>
      </w:r>
      <w:r w:rsidR="00F35CAD" w:rsidRPr="00BF3472">
        <w:rPr>
          <w:rFonts w:eastAsiaTheme="minorEastAsia"/>
          <w:color w:val="auto"/>
          <w:sz w:val="26"/>
          <w:szCs w:val="26"/>
          <w:lang w:eastAsia="en-IN"/>
        </w:rPr>
        <w:t xml:space="preserve"> </w:t>
      </w:r>
      <w:r w:rsidR="00F35CAD">
        <w:rPr>
          <w:rFonts w:eastAsiaTheme="minorEastAsia"/>
          <w:color w:val="auto"/>
          <w:sz w:val="26"/>
          <w:szCs w:val="26"/>
          <w:lang w:eastAsia="en-IN"/>
        </w:rPr>
        <w:t>rozbudowy środowiska, określony w pkt 6</w:t>
      </w:r>
      <w:r w:rsidR="00F613EB">
        <w:rPr>
          <w:rFonts w:eastAsiaTheme="minorEastAsia"/>
          <w:color w:val="auto"/>
          <w:sz w:val="26"/>
          <w:szCs w:val="26"/>
          <w:lang w:eastAsia="en-IN"/>
        </w:rPr>
        <w:t xml:space="preserve">.8 </w:t>
      </w:r>
      <w:r w:rsidR="00E3576E">
        <w:rPr>
          <w:rFonts w:eastAsiaTheme="minorEastAsia"/>
          <w:color w:val="auto"/>
          <w:sz w:val="26"/>
          <w:szCs w:val="26"/>
          <w:lang w:eastAsia="en-IN"/>
        </w:rPr>
        <w:t>–</w:t>
      </w:r>
      <w:r w:rsidR="00F613EB">
        <w:rPr>
          <w:rFonts w:eastAsiaTheme="minorEastAsia"/>
          <w:color w:val="auto"/>
          <w:sz w:val="26"/>
          <w:szCs w:val="26"/>
          <w:lang w:eastAsia="en-IN"/>
        </w:rPr>
        <w:t xml:space="preserve"> </w:t>
      </w:r>
      <w:r w:rsidR="00E3576E">
        <w:rPr>
          <w:rFonts w:eastAsiaTheme="minorEastAsia"/>
          <w:color w:val="auto"/>
          <w:sz w:val="26"/>
          <w:szCs w:val="26"/>
          <w:lang w:eastAsia="en-IN"/>
        </w:rPr>
        <w:t>6.10</w:t>
      </w:r>
      <w:r w:rsidR="00F35CAD">
        <w:rPr>
          <w:rFonts w:eastAsiaTheme="minorEastAsia"/>
          <w:color w:val="auto"/>
          <w:sz w:val="26"/>
          <w:szCs w:val="26"/>
          <w:lang w:eastAsia="en-IN"/>
        </w:rPr>
        <w:t xml:space="preserve"> OPZ. </w:t>
      </w:r>
    </w:p>
    <w:p w14:paraId="0A5EB74D" w14:textId="015DA2C7" w:rsidR="00BF3472" w:rsidRPr="00BF3472" w:rsidRDefault="00BF3472" w:rsidP="001D2788">
      <w:pPr>
        <w:pStyle w:val="Default"/>
        <w:numPr>
          <w:ilvl w:val="0"/>
          <w:numId w:val="2"/>
        </w:numPr>
        <w:spacing w:line="360" w:lineRule="auto"/>
        <w:jc w:val="both"/>
        <w:rPr>
          <w:rFonts w:eastAsiaTheme="minorEastAsia"/>
          <w:color w:val="auto"/>
          <w:sz w:val="26"/>
          <w:szCs w:val="26"/>
          <w:lang w:eastAsia="en-IN"/>
        </w:rPr>
      </w:pPr>
      <w:r w:rsidRPr="00BF3472">
        <w:rPr>
          <w:rFonts w:eastAsiaTheme="minorEastAsia"/>
          <w:b/>
          <w:color w:val="auto"/>
          <w:sz w:val="26"/>
          <w:szCs w:val="26"/>
          <w:lang w:eastAsia="en-IN"/>
        </w:rPr>
        <w:t>ITS</w:t>
      </w:r>
      <w:r w:rsidRPr="00BF3472">
        <w:rPr>
          <w:rFonts w:eastAsiaTheme="minorEastAsia"/>
          <w:color w:val="auto"/>
          <w:sz w:val="26"/>
          <w:szCs w:val="26"/>
          <w:lang w:eastAsia="en-IN"/>
        </w:rPr>
        <w:t xml:space="preserve"> – infrastruktura techniczno-systemowa</w:t>
      </w:r>
      <w:r>
        <w:rPr>
          <w:rFonts w:eastAsiaTheme="minorEastAsia"/>
          <w:color w:val="auto"/>
          <w:sz w:val="26"/>
          <w:szCs w:val="26"/>
          <w:lang w:eastAsia="en-IN"/>
        </w:rPr>
        <w:t>,</w:t>
      </w:r>
    </w:p>
    <w:p w14:paraId="6AB66DAB" w14:textId="70ECF7CF" w:rsidR="0052337E" w:rsidRPr="002A033B" w:rsidRDefault="00BF3472" w:rsidP="001D2788">
      <w:pPr>
        <w:pStyle w:val="Default"/>
        <w:numPr>
          <w:ilvl w:val="0"/>
          <w:numId w:val="2"/>
        </w:numPr>
        <w:spacing w:line="360" w:lineRule="auto"/>
        <w:jc w:val="both"/>
        <w:rPr>
          <w:rFonts w:eastAsiaTheme="minorEastAsia"/>
          <w:color w:val="auto"/>
          <w:sz w:val="26"/>
          <w:szCs w:val="26"/>
          <w:lang w:eastAsia="en-IN"/>
        </w:rPr>
      </w:pPr>
      <w:r w:rsidRPr="00BF3472">
        <w:rPr>
          <w:rFonts w:eastAsiaTheme="minorEastAsia"/>
          <w:b/>
          <w:color w:val="auto"/>
          <w:sz w:val="26"/>
          <w:szCs w:val="26"/>
          <w:lang w:eastAsia="en-IN"/>
        </w:rPr>
        <w:t>Urządzenie</w:t>
      </w:r>
      <w:r w:rsidR="0052337E">
        <w:rPr>
          <w:rFonts w:eastAsiaTheme="minorEastAsia"/>
          <w:b/>
          <w:color w:val="auto"/>
          <w:sz w:val="26"/>
          <w:szCs w:val="26"/>
          <w:lang w:eastAsia="en-IN"/>
        </w:rPr>
        <w:t xml:space="preserve"> </w:t>
      </w:r>
      <w:r w:rsidR="0052337E" w:rsidRPr="00BF3472">
        <w:rPr>
          <w:rFonts w:eastAsiaTheme="minorEastAsia"/>
          <w:color w:val="auto"/>
          <w:sz w:val="26"/>
          <w:szCs w:val="26"/>
          <w:lang w:eastAsia="en-IN"/>
        </w:rPr>
        <w:t>– sprzęt teleinformatyczny dostarczany w</w:t>
      </w:r>
      <w:r w:rsidR="00F35CAD">
        <w:rPr>
          <w:rFonts w:eastAsiaTheme="minorEastAsia"/>
          <w:color w:val="auto"/>
          <w:sz w:val="26"/>
          <w:szCs w:val="26"/>
          <w:lang w:eastAsia="en-IN"/>
        </w:rPr>
        <w:t xml:space="preserve"> ramach</w:t>
      </w:r>
      <w:r w:rsidR="0052337E" w:rsidRPr="00BF3472">
        <w:rPr>
          <w:rFonts w:eastAsiaTheme="minorEastAsia"/>
          <w:color w:val="auto"/>
          <w:sz w:val="26"/>
          <w:szCs w:val="26"/>
          <w:lang w:eastAsia="en-IN"/>
        </w:rPr>
        <w:t xml:space="preserve"> </w:t>
      </w:r>
      <w:r w:rsidR="0052337E">
        <w:rPr>
          <w:rFonts w:eastAsiaTheme="minorEastAsia"/>
          <w:color w:val="auto"/>
          <w:sz w:val="26"/>
          <w:szCs w:val="26"/>
          <w:lang w:eastAsia="en-IN"/>
        </w:rPr>
        <w:t>rozbudowy środowiska, określony w pkt 6</w:t>
      </w:r>
      <w:r w:rsidR="00E3576E">
        <w:rPr>
          <w:rFonts w:eastAsiaTheme="minorEastAsia"/>
          <w:color w:val="auto"/>
          <w:sz w:val="26"/>
          <w:szCs w:val="26"/>
          <w:lang w:eastAsia="en-IN"/>
        </w:rPr>
        <w:t>.1 – 6.7</w:t>
      </w:r>
      <w:r w:rsidR="0052337E">
        <w:rPr>
          <w:rFonts w:eastAsiaTheme="minorEastAsia"/>
          <w:color w:val="auto"/>
          <w:sz w:val="26"/>
          <w:szCs w:val="26"/>
          <w:lang w:eastAsia="en-IN"/>
        </w:rPr>
        <w:t xml:space="preserve"> OPZ</w:t>
      </w:r>
      <w:r w:rsidR="002E6659">
        <w:rPr>
          <w:rFonts w:eastAsiaTheme="minorEastAsia"/>
          <w:color w:val="auto"/>
          <w:sz w:val="26"/>
          <w:szCs w:val="26"/>
          <w:lang w:eastAsia="en-IN"/>
        </w:rPr>
        <w:t>,</w:t>
      </w:r>
      <w:r w:rsidR="0052337E" w:rsidRPr="00BF3472" w:rsidDel="0052337E">
        <w:rPr>
          <w:rFonts w:eastAsiaTheme="minorEastAsia"/>
          <w:b/>
          <w:color w:val="auto"/>
          <w:sz w:val="26"/>
          <w:szCs w:val="26"/>
          <w:lang w:eastAsia="en-IN"/>
        </w:rPr>
        <w:t xml:space="preserve"> </w:t>
      </w:r>
    </w:p>
    <w:p w14:paraId="26C361D4" w14:textId="65CB7D69" w:rsidR="00BF3472" w:rsidRPr="00BF3472" w:rsidRDefault="00BF3472" w:rsidP="001D2788">
      <w:pPr>
        <w:pStyle w:val="Default"/>
        <w:numPr>
          <w:ilvl w:val="0"/>
          <w:numId w:val="2"/>
        </w:numPr>
        <w:spacing w:line="360" w:lineRule="auto"/>
        <w:jc w:val="both"/>
        <w:rPr>
          <w:rFonts w:eastAsiaTheme="minorEastAsia"/>
          <w:color w:val="auto"/>
          <w:sz w:val="26"/>
          <w:szCs w:val="26"/>
          <w:lang w:eastAsia="en-IN"/>
        </w:rPr>
      </w:pPr>
      <w:r w:rsidRPr="00BF3472">
        <w:rPr>
          <w:rFonts w:eastAsiaTheme="minorEastAsia"/>
          <w:b/>
          <w:color w:val="auto"/>
          <w:sz w:val="26"/>
          <w:szCs w:val="26"/>
          <w:lang w:eastAsia="en-IN"/>
        </w:rPr>
        <w:t>Sprzęt</w:t>
      </w:r>
      <w:r w:rsidRPr="00BF3472">
        <w:rPr>
          <w:rFonts w:eastAsiaTheme="minorEastAsia"/>
          <w:color w:val="auto"/>
          <w:sz w:val="26"/>
          <w:szCs w:val="26"/>
          <w:lang w:eastAsia="en-IN"/>
        </w:rPr>
        <w:t xml:space="preserve"> – sprzęt teleinformatyczny </w:t>
      </w:r>
      <w:r w:rsidR="0052337E">
        <w:rPr>
          <w:rFonts w:eastAsiaTheme="minorEastAsia"/>
          <w:color w:val="auto"/>
          <w:sz w:val="26"/>
          <w:szCs w:val="26"/>
          <w:lang w:eastAsia="en-IN"/>
        </w:rPr>
        <w:t xml:space="preserve">posiadany przez Zamawiajacego </w:t>
      </w:r>
      <w:r w:rsidR="003F1718">
        <w:rPr>
          <w:rFonts w:eastAsiaTheme="minorEastAsia"/>
          <w:color w:val="auto"/>
          <w:sz w:val="26"/>
          <w:szCs w:val="26"/>
          <w:lang w:eastAsia="en-IN"/>
        </w:rPr>
        <w:t>dla którego wykonawca dostarcza usługi serwisu gwarancyjnego określone w pkt 5</w:t>
      </w:r>
      <w:r w:rsidR="00A46BAF">
        <w:rPr>
          <w:rFonts w:eastAsiaTheme="minorEastAsia"/>
          <w:color w:val="auto"/>
          <w:sz w:val="26"/>
          <w:szCs w:val="26"/>
          <w:lang w:eastAsia="en-IN"/>
        </w:rPr>
        <w:t>.2 – 5.3</w:t>
      </w:r>
      <w:r w:rsidR="003F1718">
        <w:rPr>
          <w:rFonts w:eastAsiaTheme="minorEastAsia"/>
          <w:color w:val="auto"/>
          <w:sz w:val="26"/>
          <w:szCs w:val="26"/>
          <w:lang w:eastAsia="en-IN"/>
        </w:rPr>
        <w:t xml:space="preserve"> OPZ</w:t>
      </w:r>
      <w:r>
        <w:rPr>
          <w:rFonts w:eastAsiaTheme="minorEastAsia"/>
          <w:color w:val="auto"/>
          <w:sz w:val="26"/>
          <w:szCs w:val="26"/>
          <w:lang w:eastAsia="en-IN"/>
        </w:rPr>
        <w:t>,</w:t>
      </w:r>
    </w:p>
    <w:p w14:paraId="538E3A71" w14:textId="030BE84A" w:rsidR="00530A67" w:rsidRDefault="00BF3472" w:rsidP="001D2788">
      <w:pPr>
        <w:pStyle w:val="Default"/>
        <w:numPr>
          <w:ilvl w:val="0"/>
          <w:numId w:val="2"/>
        </w:numPr>
        <w:spacing w:line="360" w:lineRule="auto"/>
        <w:jc w:val="both"/>
        <w:rPr>
          <w:rFonts w:eastAsiaTheme="minorEastAsia"/>
          <w:color w:val="auto"/>
          <w:sz w:val="26"/>
          <w:szCs w:val="26"/>
          <w:lang w:val="en-US" w:eastAsia="en-IN"/>
        </w:rPr>
      </w:pPr>
      <w:r w:rsidRPr="00BF3472">
        <w:rPr>
          <w:rFonts w:eastAsiaTheme="minorEastAsia"/>
          <w:b/>
          <w:color w:val="auto"/>
          <w:sz w:val="26"/>
          <w:szCs w:val="26"/>
          <w:lang w:val="en-US" w:eastAsia="en-IN"/>
        </w:rPr>
        <w:t>SDS</w:t>
      </w:r>
      <w:r w:rsidRPr="00BF3472">
        <w:rPr>
          <w:rFonts w:eastAsiaTheme="minorEastAsia"/>
          <w:color w:val="auto"/>
          <w:sz w:val="26"/>
          <w:szCs w:val="26"/>
          <w:lang w:val="en-US" w:eastAsia="en-IN"/>
        </w:rPr>
        <w:t xml:space="preserve"> – ang. Software Defined Storage</w:t>
      </w:r>
      <w:r w:rsidR="002E6659">
        <w:rPr>
          <w:rFonts w:eastAsiaTheme="minorEastAsia"/>
          <w:color w:val="auto"/>
          <w:sz w:val="26"/>
          <w:szCs w:val="26"/>
          <w:lang w:val="en-US" w:eastAsia="en-IN"/>
        </w:rPr>
        <w:t>,</w:t>
      </w:r>
    </w:p>
    <w:p w14:paraId="1B716175" w14:textId="210292D9" w:rsidR="002E6659" w:rsidRDefault="002E6659" w:rsidP="001D2788">
      <w:pPr>
        <w:pStyle w:val="Default"/>
        <w:numPr>
          <w:ilvl w:val="0"/>
          <w:numId w:val="2"/>
        </w:numPr>
        <w:spacing w:line="360" w:lineRule="auto"/>
        <w:jc w:val="both"/>
        <w:rPr>
          <w:rFonts w:eastAsiaTheme="minorEastAsia"/>
          <w:color w:val="auto"/>
          <w:sz w:val="26"/>
          <w:szCs w:val="26"/>
          <w:lang w:val="en-US" w:eastAsia="en-IN"/>
        </w:rPr>
      </w:pPr>
      <w:r>
        <w:rPr>
          <w:rFonts w:eastAsiaTheme="minorEastAsia"/>
          <w:b/>
          <w:color w:val="auto"/>
          <w:sz w:val="26"/>
          <w:szCs w:val="26"/>
          <w:lang w:val="en-US" w:eastAsia="en-IN"/>
        </w:rPr>
        <w:t xml:space="preserve">OPZ </w:t>
      </w:r>
      <w:r>
        <w:rPr>
          <w:rFonts w:eastAsiaTheme="minorEastAsia"/>
          <w:color w:val="auto"/>
          <w:sz w:val="26"/>
          <w:szCs w:val="26"/>
          <w:lang w:val="en-US" w:eastAsia="en-IN"/>
        </w:rPr>
        <w:t>– przedmiotowy document stanowiący szczegółowy opis przedmiotu zamówienia.</w:t>
      </w:r>
    </w:p>
    <w:p w14:paraId="459B09EC" w14:textId="77777777" w:rsidR="005A7832" w:rsidRDefault="005A7832" w:rsidP="005A7832">
      <w:pPr>
        <w:pStyle w:val="Default"/>
        <w:spacing w:line="360" w:lineRule="auto"/>
        <w:ind w:left="720"/>
        <w:jc w:val="both"/>
        <w:rPr>
          <w:rFonts w:eastAsiaTheme="minorEastAsia"/>
          <w:b/>
          <w:color w:val="auto"/>
          <w:sz w:val="26"/>
          <w:szCs w:val="26"/>
          <w:lang w:val="en-US" w:eastAsia="en-IN"/>
        </w:rPr>
      </w:pPr>
    </w:p>
    <w:p w14:paraId="47448CD4" w14:textId="5E54668D" w:rsidR="00636259" w:rsidRPr="00F24519" w:rsidRDefault="00636259" w:rsidP="006279EE">
      <w:pPr>
        <w:pStyle w:val="Nagwek1"/>
      </w:pPr>
      <w:r w:rsidRPr="00F24519">
        <w:t xml:space="preserve">OGÓLNY OPIS PRZEDMIOTU ZAMÓWIENIA </w:t>
      </w:r>
    </w:p>
    <w:p w14:paraId="2BDB7D07" w14:textId="7CAE98BA" w:rsidR="00636259" w:rsidRPr="00F24519" w:rsidRDefault="00636259" w:rsidP="00143D8E">
      <w:pPr>
        <w:pStyle w:val="Nagwek2"/>
        <w:jc w:val="both"/>
        <w:rPr>
          <w:rFonts w:ascii="Times New Roman" w:hAnsi="Times New Roman" w:cs="Times New Roman"/>
        </w:rPr>
      </w:pPr>
      <w:r w:rsidRPr="00F24519">
        <w:rPr>
          <w:rFonts w:ascii="Times New Roman" w:hAnsi="Times New Roman" w:cs="Times New Roman"/>
        </w:rPr>
        <w:t xml:space="preserve">KONTEKST POSTEPOWANIA </w:t>
      </w:r>
    </w:p>
    <w:p w14:paraId="74CA5426" w14:textId="30BC16CB" w:rsidR="00292BDC" w:rsidRDefault="00292BDC" w:rsidP="00292BDC">
      <w:pPr>
        <w:jc w:val="both"/>
        <w:rPr>
          <w:rFonts w:ascii="Times New Roman" w:hAnsi="Times New Roman" w:cs="Times New Roman"/>
          <w:sz w:val="26"/>
          <w:szCs w:val="26"/>
        </w:rPr>
      </w:pPr>
      <w:r w:rsidRPr="002A033B">
        <w:rPr>
          <w:rFonts w:ascii="Times New Roman" w:hAnsi="Times New Roman" w:cs="Times New Roman"/>
          <w:sz w:val="26"/>
          <w:szCs w:val="26"/>
        </w:rPr>
        <w:t>Zamawiający posiada i użytkuje infrastrukturę złożoną z 48 sztuk serwerów Dell VxRail P570F na których zainstalowana jest platforma wirtualizacyjna Vmware Virtual Cloud Foundation.</w:t>
      </w:r>
      <w:r w:rsidR="00710F6D">
        <w:rPr>
          <w:rFonts w:ascii="Times New Roman" w:hAnsi="Times New Roman" w:cs="Times New Roman"/>
          <w:sz w:val="26"/>
          <w:szCs w:val="26"/>
        </w:rPr>
        <w:t xml:space="preserve"> Infrastruktura wraz z Oprogramowaniem zlokalizowana jest w dwóch centrach przetwarzania danych Zamawiającego</w:t>
      </w:r>
      <w:r w:rsidR="001018AB">
        <w:rPr>
          <w:rFonts w:ascii="Times New Roman" w:hAnsi="Times New Roman" w:cs="Times New Roman"/>
          <w:sz w:val="26"/>
          <w:szCs w:val="26"/>
        </w:rPr>
        <w:t xml:space="preserve"> wraz z wdrożonymi mechanizmami niezawodnościowymi opartych o rozwiązanie </w:t>
      </w:r>
      <w:r w:rsidR="001018AB" w:rsidRPr="00D538B4">
        <w:rPr>
          <w:rFonts w:ascii="Times New Roman" w:hAnsi="Times New Roman" w:cs="Times New Roman"/>
          <w:sz w:val="26"/>
          <w:szCs w:val="26"/>
        </w:rPr>
        <w:t>Vmware Virtual Cloud Foundation</w:t>
      </w:r>
      <w:r w:rsidR="00700BEB">
        <w:rPr>
          <w:rFonts w:ascii="Times New Roman" w:hAnsi="Times New Roman" w:cs="Times New Roman"/>
          <w:sz w:val="26"/>
          <w:szCs w:val="26"/>
        </w:rPr>
        <w:t xml:space="preserve">. </w:t>
      </w:r>
      <w:r w:rsidR="00700BEB" w:rsidRPr="00700BEB">
        <w:rPr>
          <w:rFonts w:ascii="Times New Roman" w:hAnsi="Times New Roman" w:cs="Times New Roman"/>
          <w:sz w:val="26"/>
          <w:szCs w:val="26"/>
        </w:rPr>
        <w:t>Środowisko zostało zaprojektowane i skonfigurowane jako ośrodek  wysokiej dostępności, traktując oba centra jako jedno.</w:t>
      </w:r>
      <w:r w:rsidR="00677CB6">
        <w:rPr>
          <w:rFonts w:ascii="Times New Roman" w:hAnsi="Times New Roman" w:cs="Times New Roman"/>
          <w:sz w:val="26"/>
          <w:szCs w:val="26"/>
        </w:rPr>
        <w:t xml:space="preserve"> Z</w:t>
      </w:r>
      <w:r w:rsidR="00677CB6" w:rsidRPr="00677CB6">
        <w:rPr>
          <w:rFonts w:ascii="Times New Roman" w:hAnsi="Times New Roman" w:cs="Times New Roman"/>
          <w:sz w:val="26"/>
          <w:szCs w:val="26"/>
        </w:rPr>
        <w:t xml:space="preserve">asoby obliczeniowe dzielone są pomiędzy tak zwane workload domains (WLD).  Każda z takich domen zarządzana jest przez osobny, dedykowany serwer vCenter podłączony do wspólnej domeny </w:t>
      </w:r>
      <w:r w:rsidR="00677CB6" w:rsidRPr="00677CB6">
        <w:rPr>
          <w:rFonts w:ascii="Times New Roman" w:hAnsi="Times New Roman" w:cs="Times New Roman"/>
          <w:sz w:val="26"/>
          <w:szCs w:val="26"/>
        </w:rPr>
        <w:lastRenderedPageBreak/>
        <w:t>Single-Sign-On, co pomimo logicznej separacji zapewnia możliwość centralnego zarządzania środowiskiem dzięki funkcjonalności Enhanced Linked Mode</w:t>
      </w:r>
      <w:r w:rsidR="00E551CE">
        <w:rPr>
          <w:rFonts w:ascii="Times New Roman" w:hAnsi="Times New Roman" w:cs="Times New Roman"/>
          <w:sz w:val="26"/>
          <w:szCs w:val="26"/>
        </w:rPr>
        <w:t>.</w:t>
      </w:r>
    </w:p>
    <w:p w14:paraId="21625E18" w14:textId="066E882E" w:rsidR="00E551CE" w:rsidRPr="00292BDC" w:rsidRDefault="00E551CE" w:rsidP="002A033B">
      <w:pPr>
        <w:jc w:val="both"/>
        <w:rPr>
          <w:sz w:val="26"/>
          <w:szCs w:val="26"/>
        </w:rPr>
      </w:pPr>
      <w:r w:rsidRPr="00E551CE">
        <w:rPr>
          <w:rFonts w:ascii="Times New Roman" w:hAnsi="Times New Roman" w:cs="Times New Roman"/>
          <w:sz w:val="26"/>
          <w:szCs w:val="26"/>
        </w:rPr>
        <w:t>W środowisku VMware Cloud Foundation zarządzanie maszynami wirtualnymi odbywa się tak jak w przypadku klasycznych środowisk vSphere z wykorzystaniem serwera vCenter.</w:t>
      </w:r>
      <w:r w:rsidR="00013909">
        <w:rPr>
          <w:rFonts w:ascii="Times New Roman" w:hAnsi="Times New Roman" w:cs="Times New Roman"/>
          <w:sz w:val="26"/>
          <w:szCs w:val="26"/>
        </w:rPr>
        <w:t xml:space="preserve"> </w:t>
      </w:r>
      <w:r w:rsidR="00C663D0">
        <w:rPr>
          <w:rFonts w:ascii="Times New Roman" w:hAnsi="Times New Roman" w:cs="Times New Roman"/>
          <w:sz w:val="26"/>
          <w:szCs w:val="26"/>
        </w:rPr>
        <w:t>Środowisko</w:t>
      </w:r>
      <w:r w:rsidR="00013909">
        <w:rPr>
          <w:rFonts w:ascii="Times New Roman" w:hAnsi="Times New Roman" w:cs="Times New Roman"/>
          <w:sz w:val="26"/>
          <w:szCs w:val="26"/>
        </w:rPr>
        <w:t xml:space="preserve"> zintegrowane jest z posiadanym przez Zamawiającego systemem wykonywania kopii zapasowych opartego o</w:t>
      </w:r>
      <w:r w:rsidR="00C663D0">
        <w:rPr>
          <w:rFonts w:ascii="Times New Roman" w:hAnsi="Times New Roman" w:cs="Times New Roman"/>
          <w:sz w:val="26"/>
          <w:szCs w:val="26"/>
        </w:rPr>
        <w:t xml:space="preserve"> rozwiązanie </w:t>
      </w:r>
      <w:r w:rsidR="00013909">
        <w:rPr>
          <w:rFonts w:ascii="Times New Roman" w:hAnsi="Times New Roman" w:cs="Times New Roman"/>
          <w:sz w:val="26"/>
          <w:szCs w:val="26"/>
        </w:rPr>
        <w:t>Dell</w:t>
      </w:r>
      <w:r w:rsidR="00C663D0">
        <w:rPr>
          <w:rFonts w:ascii="Times New Roman" w:hAnsi="Times New Roman" w:cs="Times New Roman"/>
          <w:sz w:val="26"/>
          <w:szCs w:val="26"/>
        </w:rPr>
        <w:t xml:space="preserve"> </w:t>
      </w:r>
      <w:r w:rsidR="00793D91" w:rsidRPr="00793D91">
        <w:rPr>
          <w:rFonts w:ascii="Times New Roman" w:hAnsi="Times New Roman" w:cs="Times New Roman"/>
          <w:sz w:val="26"/>
          <w:szCs w:val="26"/>
        </w:rPr>
        <w:t>Data Protection Suite 4 w celu tworzenia i zarządzania harmonogramami wykonywania kopii zapasowych maszyn wirtualnych z poziomu konsoli serwera Networker</w:t>
      </w:r>
      <w:r w:rsidR="00450C57">
        <w:rPr>
          <w:rFonts w:ascii="Times New Roman" w:hAnsi="Times New Roman" w:cs="Times New Roman"/>
          <w:sz w:val="26"/>
          <w:szCs w:val="26"/>
        </w:rPr>
        <w:t>.</w:t>
      </w:r>
    </w:p>
    <w:p w14:paraId="7B83E85A" w14:textId="181D1DED" w:rsidR="000E35A9" w:rsidRPr="00F22F3B" w:rsidRDefault="000A1DFA" w:rsidP="000E35A9">
      <w:pPr>
        <w:jc w:val="both"/>
        <w:rPr>
          <w:rFonts w:ascii="Times New Roman" w:hAnsi="Times New Roman" w:cs="Times New Roman"/>
          <w:sz w:val="26"/>
          <w:szCs w:val="26"/>
        </w:rPr>
      </w:pPr>
      <w:r>
        <w:rPr>
          <w:rFonts w:ascii="Times New Roman" w:hAnsi="Times New Roman" w:cs="Times New Roman"/>
          <w:sz w:val="26"/>
          <w:szCs w:val="26"/>
        </w:rPr>
        <w:t xml:space="preserve">Zamawiajacy dodatkowo </w:t>
      </w:r>
      <w:r w:rsidR="000E35A9" w:rsidRPr="00F22F3B">
        <w:rPr>
          <w:rFonts w:ascii="Times New Roman" w:hAnsi="Times New Roman" w:cs="Times New Roman"/>
          <w:sz w:val="26"/>
          <w:szCs w:val="26"/>
        </w:rPr>
        <w:t xml:space="preserve">planuje </w:t>
      </w:r>
      <w:r w:rsidR="00E00A5F">
        <w:rPr>
          <w:rFonts w:ascii="Times New Roman" w:hAnsi="Times New Roman" w:cs="Times New Roman"/>
          <w:sz w:val="26"/>
          <w:szCs w:val="26"/>
        </w:rPr>
        <w:t xml:space="preserve">w ramach przedmiotowego postępowania </w:t>
      </w:r>
      <w:r w:rsidR="000E35A9">
        <w:rPr>
          <w:rFonts w:ascii="Times New Roman" w:hAnsi="Times New Roman" w:cs="Times New Roman"/>
          <w:sz w:val="26"/>
          <w:szCs w:val="26"/>
        </w:rPr>
        <w:t>rozbudow</w:t>
      </w:r>
      <w:r w:rsidR="00E00A5F">
        <w:rPr>
          <w:rFonts w:ascii="Times New Roman" w:hAnsi="Times New Roman" w:cs="Times New Roman"/>
          <w:sz w:val="26"/>
          <w:szCs w:val="26"/>
        </w:rPr>
        <w:t>ę posiadanego środowiska</w:t>
      </w:r>
      <w:r w:rsidR="000E35A9">
        <w:rPr>
          <w:rFonts w:ascii="Times New Roman" w:hAnsi="Times New Roman" w:cs="Times New Roman"/>
          <w:sz w:val="26"/>
          <w:szCs w:val="26"/>
        </w:rPr>
        <w:t xml:space="preserve"> o 12 sztuk serwerów rack, </w:t>
      </w:r>
      <w:r w:rsidR="000E35A9" w:rsidRPr="00985203">
        <w:rPr>
          <w:rFonts w:ascii="Times New Roman" w:hAnsi="Times New Roman" w:cs="Times New Roman"/>
          <w:color w:val="FF0000"/>
          <w:sz w:val="26"/>
          <w:szCs w:val="26"/>
        </w:rPr>
        <w:t>1</w:t>
      </w:r>
      <w:r w:rsidR="000E35A9" w:rsidRPr="002F2CB7">
        <w:rPr>
          <w:rFonts w:ascii="Times New Roman" w:hAnsi="Times New Roman" w:cs="Times New Roman"/>
          <w:color w:val="FF0000"/>
          <w:sz w:val="26"/>
          <w:szCs w:val="26"/>
        </w:rPr>
        <w:t>4</w:t>
      </w:r>
      <w:r w:rsidR="000E35A9">
        <w:rPr>
          <w:rFonts w:ascii="Times New Roman" w:hAnsi="Times New Roman" w:cs="Times New Roman"/>
          <w:sz w:val="26"/>
          <w:szCs w:val="26"/>
        </w:rPr>
        <w:t xml:space="preserve"> szt</w:t>
      </w:r>
      <w:r w:rsidR="000E35A9" w:rsidRPr="00F22F3B">
        <w:rPr>
          <w:rFonts w:ascii="Times New Roman" w:hAnsi="Times New Roman" w:cs="Times New Roman"/>
          <w:sz w:val="26"/>
          <w:szCs w:val="26"/>
        </w:rPr>
        <w:t>.</w:t>
      </w:r>
      <w:r w:rsidR="000E35A9">
        <w:rPr>
          <w:rFonts w:ascii="Times New Roman" w:hAnsi="Times New Roman" w:cs="Times New Roman"/>
          <w:sz w:val="26"/>
          <w:szCs w:val="26"/>
        </w:rPr>
        <w:t xml:space="preserve"> przełączników LAN, </w:t>
      </w:r>
      <w:r w:rsidR="000E35A9" w:rsidRPr="00057296">
        <w:rPr>
          <w:rFonts w:ascii="Times New Roman" w:hAnsi="Times New Roman" w:cs="Times New Roman"/>
          <w:color w:val="FF0000"/>
          <w:sz w:val="26"/>
          <w:szCs w:val="26"/>
        </w:rPr>
        <w:t>1</w:t>
      </w:r>
      <w:r w:rsidR="000E35A9">
        <w:rPr>
          <w:rFonts w:ascii="Times New Roman" w:hAnsi="Times New Roman" w:cs="Times New Roman"/>
          <w:color w:val="FF0000"/>
          <w:sz w:val="26"/>
          <w:szCs w:val="26"/>
        </w:rPr>
        <w:t>6</w:t>
      </w:r>
      <w:r w:rsidR="000E35A9" w:rsidRPr="00057296">
        <w:rPr>
          <w:rFonts w:ascii="Times New Roman" w:hAnsi="Times New Roman" w:cs="Times New Roman"/>
          <w:color w:val="FF0000"/>
          <w:sz w:val="26"/>
          <w:szCs w:val="26"/>
        </w:rPr>
        <w:t xml:space="preserve"> </w:t>
      </w:r>
      <w:r w:rsidR="000E35A9">
        <w:rPr>
          <w:rFonts w:ascii="Times New Roman" w:hAnsi="Times New Roman" w:cs="Times New Roman"/>
          <w:sz w:val="26"/>
          <w:szCs w:val="26"/>
        </w:rPr>
        <w:t>szt. przełczników SAN</w:t>
      </w:r>
      <w:r w:rsidR="00FC1A06">
        <w:rPr>
          <w:rFonts w:ascii="Times New Roman" w:hAnsi="Times New Roman" w:cs="Times New Roman"/>
          <w:sz w:val="26"/>
          <w:szCs w:val="26"/>
        </w:rPr>
        <w:t xml:space="preserve"> oraz dostarczenie</w:t>
      </w:r>
      <w:r w:rsidR="000E35A9">
        <w:rPr>
          <w:rFonts w:ascii="Times New Roman" w:hAnsi="Times New Roman" w:cs="Times New Roman"/>
          <w:sz w:val="26"/>
          <w:szCs w:val="26"/>
        </w:rPr>
        <w:t xml:space="preserve"> 48</w:t>
      </w:r>
      <w:r w:rsidR="00FC1A06">
        <w:rPr>
          <w:rFonts w:ascii="Times New Roman" w:hAnsi="Times New Roman" w:cs="Times New Roman"/>
          <w:sz w:val="26"/>
          <w:szCs w:val="26"/>
        </w:rPr>
        <w:t xml:space="preserve"> </w:t>
      </w:r>
      <w:r w:rsidR="000E35A9">
        <w:rPr>
          <w:rFonts w:ascii="Times New Roman" w:hAnsi="Times New Roman" w:cs="Times New Roman"/>
          <w:sz w:val="26"/>
          <w:szCs w:val="26"/>
        </w:rPr>
        <w:t>szt kart FC do posiadanych serwerów</w:t>
      </w:r>
      <w:r w:rsidR="00FC1A06">
        <w:rPr>
          <w:rFonts w:ascii="Times New Roman" w:hAnsi="Times New Roman" w:cs="Times New Roman"/>
          <w:sz w:val="26"/>
          <w:szCs w:val="26"/>
        </w:rPr>
        <w:t xml:space="preserve"> rack</w:t>
      </w:r>
      <w:r w:rsidR="000E35A9">
        <w:rPr>
          <w:rFonts w:ascii="Times New Roman" w:hAnsi="Times New Roman" w:cs="Times New Roman"/>
          <w:sz w:val="26"/>
          <w:szCs w:val="26"/>
        </w:rPr>
        <w:t>.</w:t>
      </w:r>
      <w:r w:rsidR="000E35A9" w:rsidRPr="00F22F3B">
        <w:rPr>
          <w:rFonts w:ascii="Times New Roman" w:hAnsi="Times New Roman" w:cs="Times New Roman"/>
          <w:sz w:val="26"/>
          <w:szCs w:val="26"/>
        </w:rPr>
        <w:t xml:space="preserve"> Rozwiązanie to ma służyć zautomatyzowanemu dostarczaniu usług informatycznych w oparciu o modele PaaS i SaaS.</w:t>
      </w:r>
      <w:r w:rsidR="000E35A9">
        <w:rPr>
          <w:rFonts w:ascii="Times New Roman" w:hAnsi="Times New Roman" w:cs="Times New Roman"/>
          <w:sz w:val="26"/>
          <w:szCs w:val="26"/>
        </w:rPr>
        <w:t xml:space="preserve"> Wykorzystywana i rozbudowywana</w:t>
      </w:r>
      <w:r w:rsidR="000E35A9" w:rsidRPr="00F22F3B">
        <w:rPr>
          <w:rFonts w:ascii="Times New Roman" w:hAnsi="Times New Roman" w:cs="Times New Roman"/>
          <w:sz w:val="26"/>
          <w:szCs w:val="26"/>
        </w:rPr>
        <w:t xml:space="preserve"> </w:t>
      </w:r>
      <w:r w:rsidR="00FC1A06">
        <w:rPr>
          <w:rFonts w:ascii="Times New Roman" w:hAnsi="Times New Roman" w:cs="Times New Roman"/>
          <w:sz w:val="26"/>
          <w:szCs w:val="26"/>
        </w:rPr>
        <w:t>infrastruktura</w:t>
      </w:r>
      <w:r w:rsidR="000E35A9" w:rsidRPr="00F22F3B">
        <w:rPr>
          <w:rFonts w:ascii="Times New Roman" w:hAnsi="Times New Roman" w:cs="Times New Roman"/>
          <w:sz w:val="26"/>
          <w:szCs w:val="26"/>
        </w:rPr>
        <w:t xml:space="preserve"> ma na celu:</w:t>
      </w:r>
    </w:p>
    <w:p w14:paraId="0E75BED5" w14:textId="77777777" w:rsidR="000E35A9" w:rsidRPr="00F22F3B" w:rsidRDefault="000E35A9" w:rsidP="001D2788">
      <w:pPr>
        <w:pStyle w:val="Akapitzlist"/>
        <w:numPr>
          <w:ilvl w:val="0"/>
          <w:numId w:val="7"/>
        </w:numPr>
        <w:jc w:val="both"/>
        <w:rPr>
          <w:rFonts w:ascii="Times New Roman" w:hAnsi="Times New Roman" w:cs="Times New Roman"/>
          <w:sz w:val="26"/>
          <w:szCs w:val="26"/>
        </w:rPr>
      </w:pPr>
      <w:r w:rsidRPr="00F22F3B">
        <w:rPr>
          <w:rFonts w:ascii="Times New Roman" w:hAnsi="Times New Roman" w:cs="Times New Roman"/>
          <w:sz w:val="26"/>
          <w:szCs w:val="26"/>
        </w:rPr>
        <w:t>Stopniową migrację obecnie posiadanych rozwiązań rozproszonych do rozwiązania scentralizowanego</w:t>
      </w:r>
    </w:p>
    <w:p w14:paraId="5626B57D" w14:textId="77777777" w:rsidR="000E35A9" w:rsidRPr="00F22F3B" w:rsidRDefault="000E35A9" w:rsidP="001D2788">
      <w:pPr>
        <w:pStyle w:val="Akapitzlist"/>
        <w:numPr>
          <w:ilvl w:val="0"/>
          <w:numId w:val="7"/>
        </w:numPr>
        <w:jc w:val="both"/>
        <w:rPr>
          <w:rFonts w:ascii="Times New Roman" w:hAnsi="Times New Roman" w:cs="Times New Roman"/>
          <w:sz w:val="26"/>
          <w:szCs w:val="26"/>
        </w:rPr>
      </w:pPr>
      <w:r w:rsidRPr="00F22F3B">
        <w:rPr>
          <w:rFonts w:ascii="Times New Roman" w:hAnsi="Times New Roman" w:cs="Times New Roman"/>
          <w:sz w:val="26"/>
          <w:szCs w:val="26"/>
        </w:rPr>
        <w:t xml:space="preserve">Stworzenie możliwości wdrażania i eksploatacji systemów opartych o mikroserwisy np. na platformie Kubernetes lub </w:t>
      </w:r>
      <w:r w:rsidRPr="00F22F3B">
        <w:rPr>
          <w:rFonts w:ascii="Times New Roman" w:eastAsia="Times New Roman" w:hAnsi="Times New Roman" w:cs="Times New Roman"/>
          <w:color w:val="000000"/>
          <w:sz w:val="26"/>
          <w:szCs w:val="26"/>
          <w:lang w:eastAsia="pl-PL"/>
        </w:rPr>
        <w:t>Red Hat OpenShift</w:t>
      </w:r>
    </w:p>
    <w:p w14:paraId="260D5A86" w14:textId="77777777" w:rsidR="000E35A9" w:rsidRPr="00F22F3B" w:rsidRDefault="000E35A9" w:rsidP="001D2788">
      <w:pPr>
        <w:pStyle w:val="Akapitzlist"/>
        <w:numPr>
          <w:ilvl w:val="0"/>
          <w:numId w:val="7"/>
        </w:numPr>
        <w:jc w:val="both"/>
        <w:rPr>
          <w:rFonts w:ascii="Times New Roman" w:hAnsi="Times New Roman" w:cs="Times New Roman"/>
          <w:sz w:val="26"/>
          <w:szCs w:val="26"/>
        </w:rPr>
      </w:pPr>
      <w:r w:rsidRPr="00F22F3B">
        <w:rPr>
          <w:rFonts w:ascii="Times New Roman" w:hAnsi="Times New Roman" w:cs="Times New Roman"/>
          <w:sz w:val="26"/>
          <w:szCs w:val="26"/>
        </w:rPr>
        <w:t>Redukcję długu technologicznego w stosunku do najlepszych praktyk w zakresie aktualnych rozwiązań informatycznych</w:t>
      </w:r>
    </w:p>
    <w:p w14:paraId="3481D41F" w14:textId="77777777" w:rsidR="00D64682" w:rsidRPr="00F24519" w:rsidRDefault="00D64682" w:rsidP="00D64682">
      <w:pPr>
        <w:pStyle w:val="Default"/>
        <w:spacing w:line="360" w:lineRule="auto"/>
        <w:jc w:val="both"/>
        <w:rPr>
          <w:rFonts w:eastAsiaTheme="minorEastAsia"/>
          <w:color w:val="auto"/>
          <w:sz w:val="26"/>
          <w:szCs w:val="26"/>
          <w:lang w:eastAsia="en-IN"/>
        </w:rPr>
      </w:pPr>
    </w:p>
    <w:p w14:paraId="0A68B752" w14:textId="5D523E09" w:rsidR="00EB71A6" w:rsidRPr="00F24519" w:rsidRDefault="00A920E6" w:rsidP="00B656F4">
      <w:pPr>
        <w:pStyle w:val="Nagwek2"/>
        <w:jc w:val="both"/>
        <w:rPr>
          <w:rFonts w:ascii="Times New Roman" w:hAnsi="Times New Roman" w:cs="Times New Roman"/>
        </w:rPr>
      </w:pPr>
      <w:r w:rsidRPr="00F24519">
        <w:rPr>
          <w:rFonts w:ascii="Times New Roman" w:hAnsi="Times New Roman" w:cs="Times New Roman"/>
        </w:rPr>
        <w:t>PRZEDMIOT POSTĘPOWANIA</w:t>
      </w:r>
    </w:p>
    <w:p w14:paraId="30256382" w14:textId="77777777" w:rsidR="000E35A9" w:rsidRPr="00F22F3B" w:rsidRDefault="000E35A9" w:rsidP="000E35A9">
      <w:pPr>
        <w:spacing w:before="240" w:after="0"/>
        <w:jc w:val="both"/>
        <w:rPr>
          <w:rFonts w:ascii="Times New Roman" w:hAnsi="Times New Roman" w:cs="Times New Roman"/>
          <w:sz w:val="26"/>
          <w:szCs w:val="26"/>
        </w:rPr>
      </w:pPr>
      <w:r w:rsidRPr="00F22F3B">
        <w:rPr>
          <w:rFonts w:ascii="Times New Roman" w:hAnsi="Times New Roman" w:cs="Times New Roman"/>
          <w:sz w:val="26"/>
          <w:szCs w:val="26"/>
        </w:rPr>
        <w:t>Postępowanie przetargowe  obejmuje:</w:t>
      </w:r>
    </w:p>
    <w:p w14:paraId="25674A6B" w14:textId="27C26C22" w:rsidR="000E35A9" w:rsidRDefault="00610A1D" w:rsidP="001D2788">
      <w:pPr>
        <w:numPr>
          <w:ilvl w:val="0"/>
          <w:numId w:val="8"/>
        </w:numPr>
        <w:spacing w:after="0"/>
        <w:jc w:val="both"/>
        <w:rPr>
          <w:rFonts w:ascii="Times New Roman" w:hAnsi="Times New Roman" w:cs="Times New Roman"/>
          <w:sz w:val="26"/>
          <w:szCs w:val="26"/>
        </w:rPr>
      </w:pPr>
      <w:r>
        <w:rPr>
          <w:rFonts w:ascii="Times New Roman" w:hAnsi="Times New Roman" w:cs="Times New Roman"/>
          <w:sz w:val="26"/>
          <w:szCs w:val="26"/>
        </w:rPr>
        <w:t>Zakup usługi serwisu gwarancyjnego</w:t>
      </w:r>
      <w:r w:rsidR="000E35A9">
        <w:rPr>
          <w:rFonts w:ascii="Times New Roman" w:hAnsi="Times New Roman" w:cs="Times New Roman"/>
          <w:sz w:val="26"/>
          <w:szCs w:val="26"/>
        </w:rPr>
        <w:t xml:space="preserve"> na </w:t>
      </w:r>
      <w:r w:rsidR="00F71DEB">
        <w:rPr>
          <w:rFonts w:ascii="Times New Roman" w:hAnsi="Times New Roman" w:cs="Times New Roman"/>
          <w:sz w:val="26"/>
          <w:szCs w:val="26"/>
        </w:rPr>
        <w:t>O</w:t>
      </w:r>
      <w:r w:rsidR="000E35A9">
        <w:rPr>
          <w:rFonts w:ascii="Times New Roman" w:hAnsi="Times New Roman" w:cs="Times New Roman"/>
          <w:sz w:val="26"/>
          <w:szCs w:val="26"/>
        </w:rPr>
        <w:t xml:space="preserve">programowanie i </w:t>
      </w:r>
      <w:r w:rsidR="00F71DEB">
        <w:rPr>
          <w:rFonts w:ascii="Times New Roman" w:hAnsi="Times New Roman" w:cs="Times New Roman"/>
          <w:sz w:val="26"/>
          <w:szCs w:val="26"/>
        </w:rPr>
        <w:t>Sprzęt</w:t>
      </w:r>
      <w:r w:rsidR="00041F62">
        <w:rPr>
          <w:rFonts w:ascii="Times New Roman" w:hAnsi="Times New Roman" w:cs="Times New Roman"/>
          <w:sz w:val="26"/>
          <w:szCs w:val="26"/>
        </w:rPr>
        <w:t xml:space="preserve"> określone w rodziale 5</w:t>
      </w:r>
      <w:r w:rsidR="00BB09B7">
        <w:rPr>
          <w:rFonts w:ascii="Times New Roman" w:hAnsi="Times New Roman" w:cs="Times New Roman"/>
          <w:sz w:val="26"/>
          <w:szCs w:val="26"/>
        </w:rPr>
        <w:t xml:space="preserve"> OPZ</w:t>
      </w:r>
      <w:r w:rsidR="000E35A9">
        <w:rPr>
          <w:rFonts w:ascii="Times New Roman" w:hAnsi="Times New Roman" w:cs="Times New Roman"/>
          <w:sz w:val="26"/>
          <w:szCs w:val="26"/>
        </w:rPr>
        <w:t>.</w:t>
      </w:r>
    </w:p>
    <w:p w14:paraId="069EBCB2" w14:textId="3A9C858C" w:rsidR="000E35A9" w:rsidRPr="00F22F3B" w:rsidRDefault="00F71DEB" w:rsidP="001D2788">
      <w:pPr>
        <w:numPr>
          <w:ilvl w:val="0"/>
          <w:numId w:val="8"/>
        </w:numPr>
        <w:spacing w:after="0"/>
        <w:jc w:val="both"/>
        <w:rPr>
          <w:rFonts w:ascii="Times New Roman" w:hAnsi="Times New Roman" w:cs="Times New Roman"/>
          <w:sz w:val="26"/>
          <w:szCs w:val="26"/>
        </w:rPr>
      </w:pPr>
      <w:r>
        <w:rPr>
          <w:rFonts w:ascii="Times New Roman" w:hAnsi="Times New Roman" w:cs="Times New Roman"/>
          <w:sz w:val="26"/>
          <w:szCs w:val="26"/>
        </w:rPr>
        <w:t>Rozbudowę posiadanego</w:t>
      </w:r>
      <w:r w:rsidR="00041F62">
        <w:rPr>
          <w:rFonts w:ascii="Times New Roman" w:hAnsi="Times New Roman" w:cs="Times New Roman"/>
          <w:sz w:val="26"/>
          <w:szCs w:val="26"/>
        </w:rPr>
        <w:t xml:space="preserve"> środowiska o</w:t>
      </w:r>
      <w:r w:rsidR="000E35A9" w:rsidRPr="00F22F3B">
        <w:rPr>
          <w:rFonts w:ascii="Times New Roman" w:hAnsi="Times New Roman" w:cs="Times New Roman"/>
          <w:sz w:val="26"/>
          <w:szCs w:val="26"/>
        </w:rPr>
        <w:t xml:space="preserve"> </w:t>
      </w:r>
      <w:r w:rsidR="00041F62">
        <w:rPr>
          <w:rFonts w:ascii="Times New Roman" w:hAnsi="Times New Roman" w:cs="Times New Roman"/>
          <w:sz w:val="26"/>
          <w:szCs w:val="26"/>
        </w:rPr>
        <w:t>Urządzenia</w:t>
      </w:r>
      <w:r w:rsidR="000E35A9" w:rsidRPr="00F22F3B">
        <w:rPr>
          <w:rFonts w:ascii="Times New Roman" w:hAnsi="Times New Roman" w:cs="Times New Roman"/>
          <w:sz w:val="26"/>
          <w:szCs w:val="26"/>
        </w:rPr>
        <w:t xml:space="preserve"> i </w:t>
      </w:r>
      <w:r>
        <w:rPr>
          <w:rFonts w:ascii="Times New Roman" w:hAnsi="Times New Roman" w:cs="Times New Roman"/>
          <w:sz w:val="26"/>
          <w:szCs w:val="26"/>
        </w:rPr>
        <w:t>O</w:t>
      </w:r>
      <w:r w:rsidRPr="00F22F3B">
        <w:rPr>
          <w:rFonts w:ascii="Times New Roman" w:hAnsi="Times New Roman" w:cs="Times New Roman"/>
          <w:sz w:val="26"/>
          <w:szCs w:val="26"/>
        </w:rPr>
        <w:t xml:space="preserve">programowania </w:t>
      </w:r>
      <w:r w:rsidR="00041F62">
        <w:rPr>
          <w:rFonts w:ascii="Times New Roman" w:hAnsi="Times New Roman" w:cs="Times New Roman"/>
          <w:sz w:val="26"/>
          <w:szCs w:val="26"/>
        </w:rPr>
        <w:t xml:space="preserve">Dostarczane </w:t>
      </w:r>
      <w:r w:rsidR="000E35A9" w:rsidRPr="00F22F3B">
        <w:rPr>
          <w:rFonts w:ascii="Times New Roman" w:hAnsi="Times New Roman" w:cs="Times New Roman"/>
          <w:sz w:val="26"/>
          <w:szCs w:val="26"/>
        </w:rPr>
        <w:t xml:space="preserve">dla </w:t>
      </w:r>
      <w:r w:rsidR="00BB09B7">
        <w:rPr>
          <w:rFonts w:ascii="Times New Roman" w:hAnsi="Times New Roman" w:cs="Times New Roman"/>
          <w:sz w:val="26"/>
          <w:szCs w:val="26"/>
        </w:rPr>
        <w:t>ś</w:t>
      </w:r>
      <w:r w:rsidR="00BB09B7" w:rsidRPr="00F22F3B">
        <w:rPr>
          <w:rFonts w:ascii="Times New Roman" w:hAnsi="Times New Roman" w:cs="Times New Roman"/>
          <w:sz w:val="26"/>
          <w:szCs w:val="26"/>
        </w:rPr>
        <w:t xml:space="preserve">rodowiska </w:t>
      </w:r>
      <w:r w:rsidR="000E35A9" w:rsidRPr="00F22F3B">
        <w:rPr>
          <w:rFonts w:ascii="Times New Roman" w:hAnsi="Times New Roman" w:cs="Times New Roman"/>
          <w:sz w:val="26"/>
          <w:szCs w:val="26"/>
        </w:rPr>
        <w:t>POPD i ZOPD</w:t>
      </w:r>
      <w:r w:rsidR="00041F62">
        <w:rPr>
          <w:rFonts w:ascii="Times New Roman" w:hAnsi="Times New Roman" w:cs="Times New Roman"/>
          <w:sz w:val="26"/>
          <w:szCs w:val="26"/>
        </w:rPr>
        <w:t xml:space="preserve"> okreś</w:t>
      </w:r>
      <w:r w:rsidR="00BB09B7">
        <w:rPr>
          <w:rFonts w:ascii="Times New Roman" w:hAnsi="Times New Roman" w:cs="Times New Roman"/>
          <w:sz w:val="26"/>
          <w:szCs w:val="26"/>
        </w:rPr>
        <w:t>lone w rozdziale 6 OPZ.</w:t>
      </w:r>
    </w:p>
    <w:p w14:paraId="5911DA5F" w14:textId="77777777" w:rsidR="00BB09B7" w:rsidRDefault="00BB09B7" w:rsidP="001D2788">
      <w:pPr>
        <w:numPr>
          <w:ilvl w:val="0"/>
          <w:numId w:val="8"/>
        </w:numPr>
        <w:spacing w:after="0"/>
        <w:jc w:val="both"/>
        <w:rPr>
          <w:rFonts w:ascii="Times New Roman" w:hAnsi="Times New Roman" w:cs="Times New Roman"/>
          <w:sz w:val="26"/>
          <w:szCs w:val="26"/>
        </w:rPr>
      </w:pPr>
      <w:r>
        <w:rPr>
          <w:rFonts w:ascii="Times New Roman" w:hAnsi="Times New Roman" w:cs="Times New Roman"/>
          <w:sz w:val="26"/>
          <w:szCs w:val="26"/>
        </w:rPr>
        <w:t>Realizacja usług określonych w rozdziale 7 OPZ:</w:t>
      </w:r>
    </w:p>
    <w:p w14:paraId="12B9B9A1" w14:textId="44ADC2AA" w:rsidR="000E35A9" w:rsidRPr="00F22F3B" w:rsidRDefault="000E35A9" w:rsidP="002A033B">
      <w:pPr>
        <w:numPr>
          <w:ilvl w:val="1"/>
          <w:numId w:val="8"/>
        </w:numPr>
        <w:spacing w:after="0"/>
        <w:jc w:val="both"/>
        <w:rPr>
          <w:rFonts w:ascii="Times New Roman" w:hAnsi="Times New Roman" w:cs="Times New Roman"/>
          <w:sz w:val="26"/>
          <w:szCs w:val="26"/>
        </w:rPr>
      </w:pPr>
      <w:r w:rsidRPr="00F22F3B">
        <w:rPr>
          <w:rFonts w:ascii="Times New Roman" w:hAnsi="Times New Roman" w:cs="Times New Roman"/>
          <w:sz w:val="26"/>
          <w:szCs w:val="26"/>
        </w:rPr>
        <w:t>Wykonanie Projektu technicznego ITS dla Środowiska Produkcyjnego w POPD i ZOPD.</w:t>
      </w:r>
    </w:p>
    <w:p w14:paraId="7A131B78" w14:textId="77777777" w:rsidR="000E35A9" w:rsidRPr="00F22F3B" w:rsidRDefault="000E35A9" w:rsidP="002A033B">
      <w:pPr>
        <w:numPr>
          <w:ilvl w:val="1"/>
          <w:numId w:val="8"/>
        </w:numPr>
        <w:spacing w:after="0"/>
        <w:jc w:val="both"/>
        <w:rPr>
          <w:rFonts w:ascii="Times New Roman" w:hAnsi="Times New Roman" w:cs="Times New Roman"/>
          <w:sz w:val="26"/>
          <w:szCs w:val="26"/>
        </w:rPr>
      </w:pPr>
      <w:r w:rsidRPr="00F22F3B">
        <w:rPr>
          <w:rFonts w:ascii="Times New Roman" w:hAnsi="Times New Roman" w:cs="Times New Roman"/>
          <w:sz w:val="26"/>
          <w:szCs w:val="26"/>
        </w:rPr>
        <w:t>Opracowanie Scenariuszy Testów Sprzętu obejmujących scenariusze testów sprzętu dla Środowiska Produkcyjnego POPD/ZOPD</w:t>
      </w:r>
    </w:p>
    <w:p w14:paraId="4A11BD75" w14:textId="77777777" w:rsidR="000E35A9" w:rsidRPr="00F22F3B" w:rsidRDefault="000E35A9" w:rsidP="002A033B">
      <w:pPr>
        <w:numPr>
          <w:ilvl w:val="1"/>
          <w:numId w:val="8"/>
        </w:numPr>
        <w:spacing w:after="0"/>
        <w:jc w:val="both"/>
        <w:rPr>
          <w:rFonts w:ascii="Times New Roman" w:hAnsi="Times New Roman" w:cs="Times New Roman"/>
          <w:sz w:val="26"/>
          <w:szCs w:val="26"/>
        </w:rPr>
      </w:pPr>
      <w:r w:rsidRPr="00F22F3B">
        <w:rPr>
          <w:rFonts w:ascii="Times New Roman" w:hAnsi="Times New Roman" w:cs="Times New Roman"/>
          <w:sz w:val="26"/>
          <w:szCs w:val="26"/>
        </w:rPr>
        <w:t>Montaż sprzętu i konfiguracja dostarczanego ITS zgodnie z opracowanym Projektem Technicznym ITS.</w:t>
      </w:r>
    </w:p>
    <w:p w14:paraId="259E1CE1" w14:textId="77777777" w:rsidR="000E35A9" w:rsidRPr="00F22F3B" w:rsidRDefault="000E35A9" w:rsidP="002A033B">
      <w:pPr>
        <w:numPr>
          <w:ilvl w:val="1"/>
          <w:numId w:val="8"/>
        </w:numPr>
        <w:spacing w:after="0"/>
        <w:jc w:val="both"/>
        <w:rPr>
          <w:rFonts w:ascii="Times New Roman" w:hAnsi="Times New Roman" w:cs="Times New Roman"/>
          <w:sz w:val="26"/>
          <w:szCs w:val="26"/>
        </w:rPr>
      </w:pPr>
      <w:r w:rsidRPr="00F22F3B">
        <w:rPr>
          <w:rFonts w:ascii="Times New Roman" w:hAnsi="Times New Roman" w:cs="Times New Roman"/>
          <w:sz w:val="26"/>
          <w:szCs w:val="26"/>
        </w:rPr>
        <w:t>Przeprowadzenie testów dostarczanego ITS wg zaakceptowanych przez Zamawiającego scenariuszy testów.</w:t>
      </w:r>
    </w:p>
    <w:p w14:paraId="3DC6A261" w14:textId="77777777" w:rsidR="000E35A9" w:rsidRPr="00F22F3B" w:rsidRDefault="000E35A9" w:rsidP="002A033B">
      <w:pPr>
        <w:numPr>
          <w:ilvl w:val="1"/>
          <w:numId w:val="8"/>
        </w:numPr>
        <w:spacing w:after="0"/>
        <w:jc w:val="both"/>
        <w:rPr>
          <w:rFonts w:ascii="Times New Roman" w:hAnsi="Times New Roman" w:cs="Times New Roman"/>
          <w:sz w:val="26"/>
          <w:szCs w:val="26"/>
        </w:rPr>
      </w:pPr>
      <w:r w:rsidRPr="00F22F3B">
        <w:rPr>
          <w:rFonts w:ascii="Times New Roman" w:hAnsi="Times New Roman" w:cs="Times New Roman"/>
          <w:sz w:val="26"/>
          <w:szCs w:val="26"/>
        </w:rPr>
        <w:t>Opracowanie dokumentacji powykonawczej.</w:t>
      </w:r>
    </w:p>
    <w:p w14:paraId="08503763" w14:textId="77777777" w:rsidR="000E35A9" w:rsidRPr="00F22F3B" w:rsidRDefault="000E35A9" w:rsidP="002A033B">
      <w:pPr>
        <w:numPr>
          <w:ilvl w:val="1"/>
          <w:numId w:val="8"/>
        </w:numPr>
        <w:spacing w:after="0"/>
        <w:jc w:val="both"/>
        <w:rPr>
          <w:rFonts w:ascii="Times New Roman" w:hAnsi="Times New Roman" w:cs="Times New Roman"/>
          <w:sz w:val="26"/>
          <w:szCs w:val="26"/>
        </w:rPr>
      </w:pPr>
      <w:r w:rsidRPr="00F22F3B">
        <w:rPr>
          <w:rFonts w:ascii="Times New Roman" w:hAnsi="Times New Roman" w:cs="Times New Roman"/>
          <w:sz w:val="26"/>
          <w:szCs w:val="26"/>
        </w:rPr>
        <w:lastRenderedPageBreak/>
        <w:t>Opracowanie procedur utrzymania warstwy fizycznej i logicznej ITS.</w:t>
      </w:r>
    </w:p>
    <w:p w14:paraId="086983C5" w14:textId="77777777" w:rsidR="000E35A9" w:rsidRPr="00F22F3B" w:rsidRDefault="000E35A9" w:rsidP="002A033B">
      <w:pPr>
        <w:numPr>
          <w:ilvl w:val="1"/>
          <w:numId w:val="8"/>
        </w:numPr>
        <w:spacing w:after="0"/>
        <w:jc w:val="both"/>
        <w:rPr>
          <w:rFonts w:ascii="Times New Roman" w:hAnsi="Times New Roman" w:cs="Times New Roman"/>
          <w:sz w:val="26"/>
          <w:szCs w:val="26"/>
        </w:rPr>
      </w:pPr>
      <w:r w:rsidRPr="00F22F3B">
        <w:rPr>
          <w:rFonts w:ascii="Times New Roman" w:hAnsi="Times New Roman" w:cs="Times New Roman"/>
          <w:sz w:val="26"/>
          <w:szCs w:val="26"/>
        </w:rPr>
        <w:t>Szkolenia.</w:t>
      </w:r>
    </w:p>
    <w:p w14:paraId="52F0D5E3" w14:textId="21BC1C8F" w:rsidR="000E35A9" w:rsidRPr="00F22F3B" w:rsidRDefault="00BB09B7" w:rsidP="001D2788">
      <w:pPr>
        <w:numPr>
          <w:ilvl w:val="0"/>
          <w:numId w:val="8"/>
        </w:numPr>
        <w:spacing w:after="0"/>
        <w:jc w:val="both"/>
        <w:rPr>
          <w:rFonts w:ascii="Times New Roman" w:hAnsi="Times New Roman" w:cs="Times New Roman"/>
          <w:sz w:val="26"/>
          <w:szCs w:val="26"/>
        </w:rPr>
      </w:pPr>
      <w:r>
        <w:rPr>
          <w:rFonts w:ascii="Times New Roman" w:hAnsi="Times New Roman" w:cs="Times New Roman"/>
          <w:sz w:val="26"/>
          <w:szCs w:val="26"/>
        </w:rPr>
        <w:t>Świadczenie usług serwisu gwarancyjnego na dostarczone Urządzenia</w:t>
      </w:r>
      <w:r w:rsidRPr="00F22F3B">
        <w:rPr>
          <w:rFonts w:ascii="Times New Roman" w:hAnsi="Times New Roman" w:cs="Times New Roman"/>
          <w:sz w:val="26"/>
          <w:szCs w:val="26"/>
        </w:rPr>
        <w:t xml:space="preserve"> i </w:t>
      </w:r>
      <w:r>
        <w:rPr>
          <w:rFonts w:ascii="Times New Roman" w:hAnsi="Times New Roman" w:cs="Times New Roman"/>
          <w:sz w:val="26"/>
          <w:szCs w:val="26"/>
        </w:rPr>
        <w:t>O</w:t>
      </w:r>
      <w:r w:rsidRPr="00F22F3B">
        <w:rPr>
          <w:rFonts w:ascii="Times New Roman" w:hAnsi="Times New Roman" w:cs="Times New Roman"/>
          <w:sz w:val="26"/>
          <w:szCs w:val="26"/>
        </w:rPr>
        <w:t xml:space="preserve">programowania </w:t>
      </w:r>
      <w:r>
        <w:rPr>
          <w:rFonts w:ascii="Times New Roman" w:hAnsi="Times New Roman" w:cs="Times New Roman"/>
          <w:sz w:val="26"/>
          <w:szCs w:val="26"/>
        </w:rPr>
        <w:t>Dostarczane</w:t>
      </w:r>
      <w:r w:rsidR="000E35A9" w:rsidRPr="00F22F3B">
        <w:rPr>
          <w:rFonts w:ascii="Times New Roman" w:hAnsi="Times New Roman" w:cs="Times New Roman"/>
          <w:sz w:val="26"/>
          <w:szCs w:val="26"/>
        </w:rPr>
        <w:t>.</w:t>
      </w:r>
    </w:p>
    <w:p w14:paraId="7C4A3D94" w14:textId="48A0657A" w:rsidR="000E35A9" w:rsidRDefault="000E35A9" w:rsidP="001D2788">
      <w:pPr>
        <w:numPr>
          <w:ilvl w:val="0"/>
          <w:numId w:val="8"/>
        </w:numPr>
        <w:spacing w:after="0"/>
        <w:jc w:val="both"/>
        <w:rPr>
          <w:rFonts w:ascii="Times New Roman" w:hAnsi="Times New Roman" w:cs="Times New Roman"/>
          <w:sz w:val="26"/>
          <w:szCs w:val="26"/>
        </w:rPr>
      </w:pPr>
      <w:r w:rsidRPr="00F22F3B">
        <w:rPr>
          <w:rFonts w:ascii="Times New Roman" w:hAnsi="Times New Roman" w:cs="Times New Roman"/>
          <w:sz w:val="26"/>
          <w:szCs w:val="26"/>
        </w:rPr>
        <w:t xml:space="preserve">Wsparcie </w:t>
      </w:r>
      <w:r w:rsidR="00BB09B7">
        <w:rPr>
          <w:rFonts w:ascii="Times New Roman" w:hAnsi="Times New Roman" w:cs="Times New Roman"/>
          <w:sz w:val="26"/>
          <w:szCs w:val="26"/>
        </w:rPr>
        <w:t>eksperckie w okresie obowiązywania Umowy</w:t>
      </w:r>
      <w:r w:rsidRPr="00F22F3B">
        <w:rPr>
          <w:rFonts w:ascii="Times New Roman" w:hAnsi="Times New Roman" w:cs="Times New Roman"/>
          <w:sz w:val="26"/>
          <w:szCs w:val="26"/>
        </w:rPr>
        <w:t>.</w:t>
      </w:r>
    </w:p>
    <w:p w14:paraId="5A6F9992" w14:textId="77777777" w:rsidR="00D41A18" w:rsidRDefault="00D41A18" w:rsidP="00D41A18">
      <w:pPr>
        <w:spacing w:after="0"/>
        <w:jc w:val="both"/>
        <w:rPr>
          <w:rFonts w:ascii="Times New Roman" w:hAnsi="Times New Roman" w:cs="Times New Roman"/>
          <w:sz w:val="26"/>
          <w:szCs w:val="26"/>
        </w:rPr>
      </w:pPr>
    </w:p>
    <w:p w14:paraId="7BAEC181" w14:textId="3FA1277E" w:rsidR="00D41A18" w:rsidRPr="00D41A18" w:rsidRDefault="00D41A18" w:rsidP="006279EE">
      <w:pPr>
        <w:pStyle w:val="Nagwek1"/>
      </w:pPr>
      <w:r>
        <w:t>O</w:t>
      </w:r>
      <w:r w:rsidRPr="00D41A18">
        <w:t>PIS STANU AKTUALNEGO</w:t>
      </w:r>
    </w:p>
    <w:p w14:paraId="7A427941" w14:textId="7CFF9091" w:rsidR="00D41A18" w:rsidRPr="00D41A18" w:rsidRDefault="00D41A18" w:rsidP="002A033B">
      <w:pPr>
        <w:pStyle w:val="Nagwek2"/>
        <w:ind w:left="1134"/>
        <w:jc w:val="both"/>
        <w:rPr>
          <w:rFonts w:ascii="Times New Roman" w:hAnsi="Times New Roman" w:cs="Times New Roman"/>
        </w:rPr>
      </w:pPr>
      <w:r w:rsidRPr="00D41A18">
        <w:rPr>
          <w:rFonts w:ascii="Times New Roman" w:hAnsi="Times New Roman" w:cs="Times New Roman"/>
        </w:rPr>
        <w:t>LOKALIZACJE CENTRÓW PRZETWARZANIA DANYCH</w:t>
      </w:r>
    </w:p>
    <w:p w14:paraId="6332BB81" w14:textId="1122FEAB" w:rsidR="00D41A18" w:rsidRPr="00D41A18" w:rsidRDefault="00D41A18" w:rsidP="00D41A18">
      <w:pPr>
        <w:spacing w:after="0"/>
        <w:jc w:val="both"/>
        <w:rPr>
          <w:rFonts w:ascii="Times New Roman" w:hAnsi="Times New Roman" w:cs="Times New Roman"/>
          <w:sz w:val="26"/>
          <w:szCs w:val="26"/>
        </w:rPr>
      </w:pPr>
      <w:r w:rsidRPr="00D41A18">
        <w:rPr>
          <w:rFonts w:ascii="Times New Roman" w:hAnsi="Times New Roman" w:cs="Times New Roman"/>
          <w:sz w:val="26"/>
          <w:szCs w:val="26"/>
        </w:rPr>
        <w:t xml:space="preserve">Zamawiający </w:t>
      </w:r>
      <w:r w:rsidR="00EF2C59">
        <w:rPr>
          <w:rFonts w:ascii="Times New Roman" w:hAnsi="Times New Roman" w:cs="Times New Roman"/>
          <w:sz w:val="26"/>
          <w:szCs w:val="26"/>
        </w:rPr>
        <w:t>eksploatuje</w:t>
      </w:r>
      <w:r w:rsidRPr="00D41A18">
        <w:rPr>
          <w:rFonts w:ascii="Times New Roman" w:hAnsi="Times New Roman" w:cs="Times New Roman"/>
          <w:sz w:val="26"/>
          <w:szCs w:val="26"/>
        </w:rPr>
        <w:t xml:space="preserve"> dwa centra przetwarzania danych:</w:t>
      </w:r>
    </w:p>
    <w:p w14:paraId="2C503EAC" w14:textId="77777777" w:rsidR="00D41A18" w:rsidRPr="00D41A18" w:rsidRDefault="00D41A18" w:rsidP="00D41A18">
      <w:pPr>
        <w:spacing w:after="0"/>
        <w:jc w:val="both"/>
        <w:rPr>
          <w:rFonts w:ascii="Times New Roman" w:hAnsi="Times New Roman" w:cs="Times New Roman"/>
          <w:sz w:val="26"/>
          <w:szCs w:val="26"/>
        </w:rPr>
      </w:pPr>
      <w:r w:rsidRPr="00D41A18">
        <w:rPr>
          <w:rFonts w:ascii="Times New Roman" w:hAnsi="Times New Roman" w:cs="Times New Roman"/>
          <w:sz w:val="26"/>
          <w:szCs w:val="26"/>
        </w:rPr>
        <w:t>POPD PK – centrum podstawowe zlokalizowane w Warszawie przy ulicy Postępu 3</w:t>
      </w:r>
    </w:p>
    <w:p w14:paraId="1D811B29" w14:textId="77777777" w:rsidR="00D41A18" w:rsidRDefault="00D41A18" w:rsidP="00D41A18">
      <w:pPr>
        <w:spacing w:after="0"/>
        <w:jc w:val="both"/>
        <w:rPr>
          <w:rFonts w:ascii="Times New Roman" w:hAnsi="Times New Roman" w:cs="Times New Roman"/>
          <w:sz w:val="26"/>
          <w:szCs w:val="26"/>
        </w:rPr>
      </w:pPr>
      <w:r w:rsidRPr="00D41A18">
        <w:rPr>
          <w:rFonts w:ascii="Times New Roman" w:hAnsi="Times New Roman" w:cs="Times New Roman"/>
          <w:sz w:val="26"/>
          <w:szCs w:val="26"/>
        </w:rPr>
        <w:t>ZOPD PK – centrum zapasowe zlokalizowane w Warszawie przy ulicy Czerniakowskiej 100</w:t>
      </w:r>
    </w:p>
    <w:p w14:paraId="735A06AE" w14:textId="77777777" w:rsidR="00D41A18" w:rsidRDefault="00D41A18" w:rsidP="00D41A18">
      <w:pPr>
        <w:spacing w:after="0"/>
        <w:jc w:val="both"/>
        <w:rPr>
          <w:rFonts w:ascii="Times New Roman" w:hAnsi="Times New Roman" w:cs="Times New Roman"/>
          <w:sz w:val="26"/>
          <w:szCs w:val="26"/>
        </w:rPr>
      </w:pPr>
    </w:p>
    <w:p w14:paraId="7CFBC317" w14:textId="44CEF218" w:rsidR="00D41A18" w:rsidRPr="00D41A18" w:rsidRDefault="00D41A18" w:rsidP="002A033B">
      <w:pPr>
        <w:pStyle w:val="Nagwek2"/>
        <w:ind w:left="1134"/>
        <w:jc w:val="both"/>
        <w:rPr>
          <w:rFonts w:ascii="Times New Roman" w:hAnsi="Times New Roman" w:cs="Times New Roman"/>
        </w:rPr>
      </w:pPr>
      <w:r w:rsidRPr="00D41A18">
        <w:rPr>
          <w:rFonts w:ascii="Times New Roman" w:hAnsi="Times New Roman" w:cs="Times New Roman"/>
        </w:rPr>
        <w:t>WARUNKI ŚRODOWISKOWE CENTRÓW PRZETWARZANIA DANYCH</w:t>
      </w:r>
    </w:p>
    <w:p w14:paraId="26B59AF3" w14:textId="77777777" w:rsidR="00A54FC9" w:rsidRDefault="00D41A18" w:rsidP="00D41A18">
      <w:pPr>
        <w:spacing w:after="0"/>
        <w:jc w:val="both"/>
        <w:rPr>
          <w:rFonts w:ascii="Times New Roman" w:hAnsi="Times New Roman" w:cs="Times New Roman"/>
          <w:sz w:val="26"/>
          <w:szCs w:val="26"/>
        </w:rPr>
      </w:pPr>
      <w:r w:rsidRPr="00D41A18">
        <w:rPr>
          <w:rFonts w:ascii="Times New Roman" w:hAnsi="Times New Roman" w:cs="Times New Roman"/>
          <w:sz w:val="26"/>
          <w:szCs w:val="26"/>
        </w:rPr>
        <w:t>W każdym z centrów przetwarzania danych istnieje możliwość zasilania z dwóch nienależnych torów/rozdzielni elektrycznych. Na chwilę obecną nie ma wolnych obwodów umożliwiających podłączenie nowych szaf teleinformatycznych, tym niemniej istnieje w obydwu lokalizacjach rezerwa mocy, zatem montaż powinien uwzględniać wykonie prac elektrycznych celem podłączenia oferowanego sprzętu z dwóch niezależnych źródeł zasilania. W lokalizacji POPD szafa z rozdzielnią elektryczną znajduje się w pomieszczeiu serwerowni. Podłączenia realizowane są bezpośrednio z szafy rozdzielczej. W lokalizacji ZOPD szafa z rozdzielnią elektryczną znajduje się w pomieszczeniu na tej samej kondygnacji naprzeciwko pomieszczenia serwerowni. W lokalizacji ZOPD podłączenia elektryczne realizowane są z użyciem szynoprzewodów elektrycznych z osprzętem Siemens.</w:t>
      </w:r>
    </w:p>
    <w:p w14:paraId="23ED6CE8" w14:textId="77777777" w:rsidR="00A54FC9" w:rsidRPr="002A033B" w:rsidRDefault="00A54FC9" w:rsidP="00A54FC9">
      <w:pPr>
        <w:jc w:val="both"/>
        <w:rPr>
          <w:rFonts w:ascii="Times New Roman" w:hAnsi="Times New Roman" w:cs="Times New Roman"/>
          <w:sz w:val="26"/>
          <w:szCs w:val="26"/>
        </w:rPr>
      </w:pPr>
      <w:r w:rsidRPr="002A033B">
        <w:rPr>
          <w:rFonts w:ascii="Times New Roman" w:hAnsi="Times New Roman" w:cs="Times New Roman"/>
          <w:sz w:val="26"/>
          <w:szCs w:val="26"/>
        </w:rPr>
        <w:t>Sprzęt instalowany w szafach musi być podłączany poprzez moduły PDU instalowane w szafach, zakończone odpowiednimi rodzajami wytków elektrycznych w zależności od typów wytków w Sprzęcie.</w:t>
      </w:r>
    </w:p>
    <w:p w14:paraId="615A33EC" w14:textId="2F8F1B1C" w:rsidR="00A54FC9" w:rsidRPr="002A033B" w:rsidRDefault="00A54FC9" w:rsidP="00A54FC9">
      <w:pPr>
        <w:jc w:val="both"/>
        <w:rPr>
          <w:rFonts w:ascii="Times New Roman" w:hAnsi="Times New Roman" w:cs="Times New Roman"/>
          <w:sz w:val="26"/>
          <w:szCs w:val="26"/>
        </w:rPr>
      </w:pPr>
      <w:r w:rsidRPr="002A033B">
        <w:rPr>
          <w:rFonts w:ascii="Times New Roman" w:hAnsi="Times New Roman" w:cs="Times New Roman"/>
          <w:sz w:val="26"/>
          <w:szCs w:val="26"/>
        </w:rPr>
        <w:t xml:space="preserve">Pomieszczenie serwerowni POPD zlokalizowane jest na </w:t>
      </w:r>
      <w:r w:rsidR="00F57776" w:rsidRPr="002A033B">
        <w:rPr>
          <w:rFonts w:ascii="Times New Roman" w:hAnsi="Times New Roman" w:cs="Times New Roman"/>
          <w:sz w:val="26"/>
          <w:szCs w:val="26"/>
        </w:rPr>
        <w:t xml:space="preserve">pierwszym </w:t>
      </w:r>
      <w:r w:rsidRPr="002A033B">
        <w:rPr>
          <w:rFonts w:ascii="Times New Roman" w:hAnsi="Times New Roman" w:cs="Times New Roman"/>
          <w:sz w:val="26"/>
          <w:szCs w:val="26"/>
        </w:rPr>
        <w:t xml:space="preserve">piętrze budynku B. W serwerowni jest położona podłoga techniczna o wysokości 40 cm. Wysokość pomieszczenia serwerowni od poziomu podłogi technicznej do sufitu wynosi 2,8 m. Konstrukcja podłogi technicznej posiada platformę podjazdową na poziomie wzmocnienia stropu (wysokość 40 cm w stosunku do poziomu korytarza) o powierzchni czynnej o wymiarach 1,8 x 1,8 m. Różnica poziomów pomiędzy platformą podjazdową a podłogą techniczną wynosi kolejne 40 cm. Zamontowanie drzwi wejściowe do serwerowni (dwuskrzydłowe  o szerokości 40 cm + 100 cm) posiadają następujące wymiary (mierzone światło drzwi bez ościeżnic), wysokość 2,6 </w:t>
      </w:r>
      <w:r w:rsidRPr="002A033B">
        <w:rPr>
          <w:rFonts w:ascii="Times New Roman" w:hAnsi="Times New Roman" w:cs="Times New Roman"/>
          <w:sz w:val="26"/>
          <w:szCs w:val="26"/>
        </w:rPr>
        <w:lastRenderedPageBreak/>
        <w:t xml:space="preserve">m szerokość 1,4 m. Transport sprzętu może odbywać się dwoma drogami od wind w pionach transportowych A i B korytarzem po stronie północnej. Wymiary wind  po otwarciu drzwi 90 cm x 200 cm. Minimalna szerokość dróg transportowych wynosi 90 cm a wysokość 2,7 m i determinowana jest szerokością drzwi stref ochrony. </w:t>
      </w:r>
    </w:p>
    <w:p w14:paraId="1D9EB875" w14:textId="16F685F1" w:rsidR="00A54FC9" w:rsidRPr="002A033B" w:rsidRDefault="00A54FC9" w:rsidP="00A54FC9">
      <w:pPr>
        <w:jc w:val="both"/>
        <w:rPr>
          <w:rFonts w:ascii="Times New Roman" w:hAnsi="Times New Roman" w:cs="Times New Roman"/>
          <w:sz w:val="26"/>
          <w:szCs w:val="26"/>
        </w:rPr>
      </w:pPr>
      <w:r w:rsidRPr="002A033B">
        <w:rPr>
          <w:rFonts w:ascii="Times New Roman" w:hAnsi="Times New Roman" w:cs="Times New Roman"/>
          <w:sz w:val="26"/>
          <w:szCs w:val="26"/>
        </w:rPr>
        <w:t>Pomieszczenie serwerowni ZOPD zlokalizowane jest na parterze budynku. W serwerowni jest położona podłoga techniczna. Konstrukcja podłogi technicznej posiada platformę podjazdową o szerokości 1,12 m. Zamontowanie drzwi wejściowe do serwerowni posiadają następujące wymiary (mierzone światło drzwi bez ościeżnic), wysokość 2,18 m szerokość 1,39 m. Transport sprzętu będzie odbywać się korytarzem. Szerokość drzwi wejściowych do budynku wynosi 1,5 m, wysokość 2,45 m. Minimalna szerokość dróg transportowych wynosi 90 cm a wysokość 2,7 m i determinowana jest szerokością drzwi stref ochrony.</w:t>
      </w:r>
    </w:p>
    <w:p w14:paraId="61784955" w14:textId="20061201" w:rsidR="00D41A18" w:rsidRPr="003E662F" w:rsidRDefault="00D41A18" w:rsidP="00D41A18">
      <w:pPr>
        <w:spacing w:after="0"/>
        <w:jc w:val="both"/>
        <w:rPr>
          <w:rFonts w:ascii="Times New Roman" w:hAnsi="Times New Roman" w:cs="Times New Roman"/>
          <w:sz w:val="26"/>
          <w:szCs w:val="26"/>
        </w:rPr>
      </w:pPr>
      <w:r w:rsidRPr="003E662F">
        <w:rPr>
          <w:rFonts w:ascii="Times New Roman" w:hAnsi="Times New Roman" w:cs="Times New Roman"/>
          <w:sz w:val="26"/>
          <w:szCs w:val="26"/>
        </w:rPr>
        <w:t xml:space="preserve"> </w:t>
      </w:r>
    </w:p>
    <w:p w14:paraId="5EA22502" w14:textId="77777777" w:rsidR="00D41A18" w:rsidRPr="003E662F" w:rsidRDefault="00D41A18" w:rsidP="00D41A18">
      <w:pPr>
        <w:spacing w:after="0"/>
        <w:jc w:val="both"/>
        <w:rPr>
          <w:rFonts w:ascii="Times New Roman" w:hAnsi="Times New Roman" w:cs="Times New Roman"/>
          <w:sz w:val="26"/>
          <w:szCs w:val="26"/>
        </w:rPr>
      </w:pPr>
      <w:r w:rsidRPr="003E662F">
        <w:rPr>
          <w:rFonts w:ascii="Times New Roman" w:hAnsi="Times New Roman" w:cs="Times New Roman"/>
          <w:sz w:val="26"/>
          <w:szCs w:val="26"/>
        </w:rPr>
        <w:t>Dopuszczalna waga pojedynczej szafy stelażowej wraz ze sprzętem wynosi:</w:t>
      </w:r>
    </w:p>
    <w:p w14:paraId="0D72A37C" w14:textId="77777777" w:rsidR="00D41A18" w:rsidRPr="003E662F" w:rsidRDefault="00D41A18" w:rsidP="00D41A18">
      <w:pPr>
        <w:spacing w:after="0"/>
        <w:jc w:val="both"/>
        <w:rPr>
          <w:rFonts w:ascii="Times New Roman" w:hAnsi="Times New Roman" w:cs="Times New Roman"/>
          <w:sz w:val="26"/>
          <w:szCs w:val="26"/>
        </w:rPr>
      </w:pPr>
      <w:r w:rsidRPr="003E662F">
        <w:rPr>
          <w:rFonts w:ascii="Times New Roman" w:hAnsi="Times New Roman" w:cs="Times New Roman"/>
          <w:sz w:val="26"/>
          <w:szCs w:val="26"/>
        </w:rPr>
        <w:t>- dla POPD: 500kg</w:t>
      </w:r>
    </w:p>
    <w:p w14:paraId="01F672CA" w14:textId="77777777" w:rsidR="00D41A18" w:rsidRPr="003E662F" w:rsidRDefault="00D41A18" w:rsidP="00D41A18">
      <w:pPr>
        <w:spacing w:after="0"/>
        <w:jc w:val="both"/>
        <w:rPr>
          <w:rFonts w:ascii="Times New Roman" w:hAnsi="Times New Roman" w:cs="Times New Roman"/>
          <w:sz w:val="26"/>
          <w:szCs w:val="26"/>
        </w:rPr>
      </w:pPr>
      <w:r w:rsidRPr="003E662F">
        <w:rPr>
          <w:rFonts w:ascii="Times New Roman" w:hAnsi="Times New Roman" w:cs="Times New Roman"/>
          <w:sz w:val="26"/>
          <w:szCs w:val="26"/>
        </w:rPr>
        <w:t>- dla ZOPD: 500kg</w:t>
      </w:r>
    </w:p>
    <w:p w14:paraId="6500B850" w14:textId="77777777" w:rsidR="00A54FC9" w:rsidRPr="00F22F3B" w:rsidRDefault="00A54FC9" w:rsidP="00A54FC9">
      <w:pPr>
        <w:rPr>
          <w:rFonts w:ascii="Times New Roman" w:hAnsi="Times New Roman" w:cs="Times New Roman"/>
          <w:sz w:val="26"/>
          <w:szCs w:val="26"/>
        </w:rPr>
      </w:pPr>
      <w:r w:rsidRPr="002A033B">
        <w:rPr>
          <w:rFonts w:ascii="Times New Roman" w:hAnsi="Times New Roman" w:cs="Times New Roman"/>
          <w:sz w:val="26"/>
          <w:szCs w:val="26"/>
        </w:rPr>
        <w:t>Rozpakowanie sprzętu musi nastąpić przed pomieszczenim serwerowni.</w:t>
      </w:r>
      <w:r>
        <w:rPr>
          <w:rFonts w:ascii="Times New Roman" w:hAnsi="Times New Roman" w:cs="Times New Roman"/>
          <w:sz w:val="26"/>
          <w:szCs w:val="26"/>
        </w:rPr>
        <w:t xml:space="preserve"> </w:t>
      </w:r>
    </w:p>
    <w:p w14:paraId="130C96C5" w14:textId="77777777" w:rsidR="00A54FC9" w:rsidRDefault="00A54FC9" w:rsidP="00D41A18">
      <w:pPr>
        <w:spacing w:after="0"/>
        <w:jc w:val="both"/>
        <w:rPr>
          <w:rFonts w:ascii="Times New Roman" w:hAnsi="Times New Roman" w:cs="Times New Roman"/>
          <w:sz w:val="26"/>
          <w:szCs w:val="26"/>
        </w:rPr>
      </w:pPr>
    </w:p>
    <w:p w14:paraId="669E5F56" w14:textId="0443A3BC" w:rsidR="00D41A18" w:rsidRPr="00D41A18" w:rsidRDefault="00D41A18" w:rsidP="002A033B">
      <w:pPr>
        <w:pStyle w:val="Nagwek2"/>
        <w:ind w:left="1134"/>
        <w:jc w:val="both"/>
        <w:rPr>
          <w:rFonts w:ascii="Times New Roman" w:hAnsi="Times New Roman" w:cs="Times New Roman"/>
        </w:rPr>
      </w:pPr>
      <w:r w:rsidRPr="00D41A18">
        <w:rPr>
          <w:rFonts w:ascii="Times New Roman" w:hAnsi="Times New Roman" w:cs="Times New Roman"/>
        </w:rPr>
        <w:t>ŁĄCZA POMIĘDZY CENTRAMI PRZETWARZANIA DANYCH</w:t>
      </w:r>
    </w:p>
    <w:p w14:paraId="64BC49AC" w14:textId="77777777" w:rsidR="00D41A18" w:rsidRPr="00D41A18" w:rsidRDefault="00D41A18" w:rsidP="00D41A18">
      <w:pPr>
        <w:spacing w:after="0"/>
        <w:jc w:val="both"/>
        <w:rPr>
          <w:rFonts w:ascii="Times New Roman" w:hAnsi="Times New Roman" w:cs="Times New Roman"/>
          <w:sz w:val="26"/>
          <w:szCs w:val="26"/>
        </w:rPr>
      </w:pPr>
    </w:p>
    <w:p w14:paraId="26633DC0" w14:textId="77777777" w:rsidR="00D41A18" w:rsidRPr="00D41A18" w:rsidRDefault="00D41A18" w:rsidP="00D41A18">
      <w:pPr>
        <w:spacing w:after="0"/>
        <w:jc w:val="both"/>
        <w:rPr>
          <w:rFonts w:ascii="Times New Roman" w:hAnsi="Times New Roman" w:cs="Times New Roman"/>
          <w:sz w:val="26"/>
          <w:szCs w:val="26"/>
        </w:rPr>
      </w:pPr>
      <w:r w:rsidRPr="00D41A18">
        <w:rPr>
          <w:rFonts w:ascii="Times New Roman" w:hAnsi="Times New Roman" w:cs="Times New Roman"/>
          <w:sz w:val="26"/>
          <w:szCs w:val="26"/>
        </w:rPr>
        <w:t xml:space="preserve">Zamawiający obecnie posiada łącze pomiędzy centrami przetwarzania danych o przepustowości 2x40Gbps wykonane w technologii CWDM. </w:t>
      </w:r>
    </w:p>
    <w:p w14:paraId="144B697B" w14:textId="1A48C7B4" w:rsidR="00D41A18" w:rsidRDefault="00D41A18" w:rsidP="00D41A18">
      <w:pPr>
        <w:spacing w:after="0"/>
        <w:jc w:val="both"/>
        <w:rPr>
          <w:rFonts w:ascii="Times New Roman" w:hAnsi="Times New Roman" w:cs="Times New Roman"/>
          <w:sz w:val="26"/>
          <w:szCs w:val="26"/>
        </w:rPr>
      </w:pPr>
      <w:r w:rsidRPr="00D41A18">
        <w:rPr>
          <w:rFonts w:ascii="Times New Roman" w:hAnsi="Times New Roman" w:cs="Times New Roman"/>
          <w:sz w:val="26"/>
          <w:szCs w:val="26"/>
        </w:rPr>
        <w:t>Dostęp do sieci WAN-PROK i Internet jest obecnie realizowany w POPD</w:t>
      </w:r>
      <w:r w:rsidR="003E662F">
        <w:rPr>
          <w:rFonts w:ascii="Times New Roman" w:hAnsi="Times New Roman" w:cs="Times New Roman"/>
          <w:sz w:val="26"/>
          <w:szCs w:val="26"/>
        </w:rPr>
        <w:t xml:space="preserve"> i </w:t>
      </w:r>
      <w:r w:rsidRPr="00D41A18">
        <w:rPr>
          <w:rFonts w:ascii="Times New Roman" w:hAnsi="Times New Roman" w:cs="Times New Roman"/>
          <w:sz w:val="26"/>
          <w:szCs w:val="26"/>
        </w:rPr>
        <w:t>ZOPD</w:t>
      </w:r>
      <w:r w:rsidR="003E662F">
        <w:rPr>
          <w:rFonts w:ascii="Times New Roman" w:hAnsi="Times New Roman" w:cs="Times New Roman"/>
          <w:sz w:val="26"/>
          <w:szCs w:val="26"/>
        </w:rPr>
        <w:t>.</w:t>
      </w:r>
      <w:r w:rsidRPr="00D41A18">
        <w:rPr>
          <w:rFonts w:ascii="Times New Roman" w:hAnsi="Times New Roman" w:cs="Times New Roman"/>
          <w:sz w:val="26"/>
          <w:szCs w:val="26"/>
        </w:rPr>
        <w:t xml:space="preserve"> </w:t>
      </w:r>
    </w:p>
    <w:p w14:paraId="522A56DD" w14:textId="77777777" w:rsidR="00D41A18" w:rsidRPr="00F22F3B" w:rsidRDefault="00D41A18" w:rsidP="00D41A18">
      <w:pPr>
        <w:spacing w:after="0"/>
        <w:jc w:val="both"/>
        <w:rPr>
          <w:rFonts w:ascii="Times New Roman" w:hAnsi="Times New Roman" w:cs="Times New Roman"/>
          <w:sz w:val="26"/>
          <w:szCs w:val="26"/>
        </w:rPr>
      </w:pPr>
    </w:p>
    <w:p w14:paraId="5D68255C" w14:textId="5A93C36E" w:rsidR="00B01CA8" w:rsidRPr="00F24519" w:rsidRDefault="00B01CA8" w:rsidP="006279EE">
      <w:pPr>
        <w:pStyle w:val="Nagwek1"/>
      </w:pPr>
      <w:r w:rsidRPr="00F24519">
        <w:t>SZCZEGÓŁOWY OPIS PRZEDMIOTU ZAMÓWIENIA</w:t>
      </w:r>
    </w:p>
    <w:p w14:paraId="2CB46E6A" w14:textId="045C26DC" w:rsidR="00CF4CD6" w:rsidRPr="00F24519" w:rsidRDefault="00CF4CD6" w:rsidP="002A033B">
      <w:pPr>
        <w:pStyle w:val="Nagwek2"/>
        <w:ind w:left="1134"/>
        <w:jc w:val="both"/>
        <w:rPr>
          <w:rFonts w:ascii="Times New Roman" w:hAnsi="Times New Roman" w:cs="Times New Roman"/>
        </w:rPr>
      </w:pPr>
      <w:r w:rsidRPr="00F24519">
        <w:rPr>
          <w:rFonts w:ascii="Times New Roman" w:hAnsi="Times New Roman" w:cs="Times New Roman"/>
        </w:rPr>
        <w:t>Wymagania ogólne</w:t>
      </w:r>
      <w:r w:rsidR="00B41EDD">
        <w:rPr>
          <w:rFonts w:ascii="Times New Roman" w:hAnsi="Times New Roman" w:cs="Times New Roman"/>
        </w:rPr>
        <w:t xml:space="preserve"> związane ze świadczeniem </w:t>
      </w:r>
      <w:r w:rsidR="002733EA">
        <w:rPr>
          <w:rFonts w:ascii="Times New Roman" w:hAnsi="Times New Roman" w:cs="Times New Roman"/>
        </w:rPr>
        <w:t>usł</w:t>
      </w:r>
      <w:r w:rsidR="00F63FE0">
        <w:rPr>
          <w:rFonts w:ascii="Times New Roman" w:hAnsi="Times New Roman" w:cs="Times New Roman"/>
        </w:rPr>
        <w:t>u</w:t>
      </w:r>
      <w:r w:rsidR="002733EA">
        <w:rPr>
          <w:rFonts w:ascii="Times New Roman" w:hAnsi="Times New Roman" w:cs="Times New Roman"/>
        </w:rPr>
        <w:t xml:space="preserve">gi serwisu gwarancyjnego </w:t>
      </w:r>
      <w:r w:rsidR="00F63FE0" w:rsidRPr="00F63FE0">
        <w:rPr>
          <w:rFonts w:ascii="Times New Roman" w:hAnsi="Times New Roman" w:cs="Times New Roman"/>
        </w:rPr>
        <w:t xml:space="preserve">dla posiadanego przez </w:t>
      </w:r>
      <w:r w:rsidR="00F63FE0">
        <w:rPr>
          <w:rFonts w:ascii="Times New Roman" w:hAnsi="Times New Roman" w:cs="Times New Roman"/>
        </w:rPr>
        <w:t>Z</w:t>
      </w:r>
      <w:r w:rsidR="00F63FE0" w:rsidRPr="00F63FE0">
        <w:rPr>
          <w:rFonts w:ascii="Times New Roman" w:hAnsi="Times New Roman" w:cs="Times New Roman"/>
        </w:rPr>
        <w:t xml:space="preserve">amawiającego </w:t>
      </w:r>
      <w:r w:rsidR="00F63FE0">
        <w:rPr>
          <w:rFonts w:ascii="Times New Roman" w:hAnsi="Times New Roman" w:cs="Times New Roman"/>
        </w:rPr>
        <w:t>S</w:t>
      </w:r>
      <w:r w:rsidR="00F63FE0" w:rsidRPr="00F63FE0">
        <w:rPr>
          <w:rFonts w:ascii="Times New Roman" w:hAnsi="Times New Roman" w:cs="Times New Roman"/>
        </w:rPr>
        <w:t xml:space="preserve">przętu i </w:t>
      </w:r>
      <w:r w:rsidR="00F63FE0">
        <w:rPr>
          <w:rFonts w:ascii="Times New Roman" w:hAnsi="Times New Roman" w:cs="Times New Roman"/>
        </w:rPr>
        <w:t>O</w:t>
      </w:r>
      <w:r w:rsidR="00F63FE0" w:rsidRPr="00F63FE0">
        <w:rPr>
          <w:rFonts w:ascii="Times New Roman" w:hAnsi="Times New Roman" w:cs="Times New Roman"/>
        </w:rPr>
        <w:t>programowania</w:t>
      </w:r>
    </w:p>
    <w:p w14:paraId="3E00A944" w14:textId="52A45D92" w:rsidR="00CF4CD6" w:rsidRPr="00F24519" w:rsidRDefault="001A3849" w:rsidP="00143D8E">
      <w:pPr>
        <w:jc w:val="both"/>
        <w:rPr>
          <w:rFonts w:ascii="Times New Roman" w:hAnsi="Times New Roman" w:cs="Times New Roman"/>
          <w:sz w:val="26"/>
          <w:szCs w:val="26"/>
        </w:rPr>
      </w:pPr>
      <w:r w:rsidRPr="00F24519">
        <w:rPr>
          <w:rFonts w:ascii="Times New Roman" w:hAnsi="Times New Roman" w:cs="Times New Roman"/>
          <w:sz w:val="26"/>
          <w:szCs w:val="26"/>
        </w:rPr>
        <w:t>Obligatoryjne jest spełnienie następujących wymagań ogólnych:</w:t>
      </w:r>
      <w:r w:rsidR="00E201F0" w:rsidRPr="00F24519">
        <w:rPr>
          <w:rFonts w:ascii="Times New Roman" w:hAnsi="Times New Roman" w:cs="Times New Roman"/>
          <w:sz w:val="26"/>
          <w:szCs w:val="26"/>
        </w:rPr>
        <w:t xml:space="preserve">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513"/>
      </w:tblGrid>
      <w:tr w:rsidR="004A6E45" w:rsidRPr="00F24519" w14:paraId="1385D5CF" w14:textId="77777777" w:rsidTr="00BA41ED">
        <w:tc>
          <w:tcPr>
            <w:tcW w:w="2410" w:type="dxa"/>
            <w:shd w:val="clear" w:color="auto" w:fill="D9D9D9" w:themeFill="background1" w:themeFillShade="D9"/>
            <w:vAlign w:val="center"/>
          </w:tcPr>
          <w:p w14:paraId="1DEA83F0" w14:textId="77777777" w:rsidR="00993FE6" w:rsidRPr="00BA41ED" w:rsidRDefault="00993FE6" w:rsidP="00BA41ED">
            <w:pPr>
              <w:jc w:val="center"/>
              <w:rPr>
                <w:rFonts w:ascii="Times New Roman" w:hAnsi="Times New Roman" w:cs="Times New Roman"/>
                <w:b/>
                <w:sz w:val="26"/>
                <w:szCs w:val="26"/>
              </w:rPr>
            </w:pPr>
            <w:r w:rsidRPr="00BA41ED">
              <w:rPr>
                <w:rFonts w:ascii="Times New Roman" w:hAnsi="Times New Roman" w:cs="Times New Roman"/>
                <w:b/>
                <w:sz w:val="26"/>
                <w:szCs w:val="26"/>
              </w:rPr>
              <w:t>Identyfikator wymagania</w:t>
            </w:r>
          </w:p>
        </w:tc>
        <w:tc>
          <w:tcPr>
            <w:tcW w:w="7513" w:type="dxa"/>
            <w:shd w:val="clear" w:color="auto" w:fill="D9D9D9" w:themeFill="background1" w:themeFillShade="D9"/>
            <w:vAlign w:val="center"/>
          </w:tcPr>
          <w:p w14:paraId="48D44C74" w14:textId="77777777" w:rsidR="00993FE6" w:rsidRPr="00BA41ED" w:rsidRDefault="00993FE6" w:rsidP="00BA41ED">
            <w:pPr>
              <w:jc w:val="center"/>
              <w:rPr>
                <w:rFonts w:ascii="Times New Roman" w:hAnsi="Times New Roman" w:cs="Times New Roman"/>
                <w:b/>
                <w:sz w:val="26"/>
                <w:szCs w:val="26"/>
              </w:rPr>
            </w:pPr>
            <w:r w:rsidRPr="00BA41ED">
              <w:rPr>
                <w:rFonts w:ascii="Times New Roman" w:hAnsi="Times New Roman" w:cs="Times New Roman"/>
                <w:b/>
                <w:sz w:val="26"/>
                <w:szCs w:val="26"/>
              </w:rPr>
              <w:t>Opis wymagania</w:t>
            </w:r>
          </w:p>
        </w:tc>
      </w:tr>
      <w:tr w:rsidR="000F3668" w:rsidRPr="00F24519" w14:paraId="5A0A52FB" w14:textId="77777777" w:rsidTr="00F91854">
        <w:tc>
          <w:tcPr>
            <w:tcW w:w="2410" w:type="dxa"/>
          </w:tcPr>
          <w:p w14:paraId="411DB81E" w14:textId="1107B578" w:rsidR="00531C83" w:rsidRPr="00BA41ED" w:rsidRDefault="00CF7259" w:rsidP="00143D8E">
            <w:pPr>
              <w:tabs>
                <w:tab w:val="left" w:pos="993"/>
              </w:tabs>
              <w:suppressAutoHyphens/>
              <w:jc w:val="both"/>
              <w:rPr>
                <w:rFonts w:ascii="Times New Roman" w:eastAsia="Times New Roman" w:hAnsi="Times New Roman" w:cs="Times New Roman"/>
                <w:sz w:val="26"/>
                <w:szCs w:val="26"/>
                <w:lang w:eastAsia="ar-SA"/>
              </w:rPr>
            </w:pPr>
            <w:r w:rsidRPr="00317857">
              <w:rPr>
                <w:rFonts w:ascii="Times New Roman" w:eastAsia="Times New Roman" w:hAnsi="Times New Roman" w:cs="Times New Roman"/>
                <w:color w:val="000000"/>
                <w:sz w:val="26"/>
                <w:szCs w:val="26"/>
                <w:lang w:eastAsia="pl-PL"/>
              </w:rPr>
              <w:t>WYMOG-</w:t>
            </w:r>
            <w:r>
              <w:rPr>
                <w:rFonts w:ascii="Times New Roman" w:eastAsia="Times New Roman" w:hAnsi="Times New Roman" w:cs="Times New Roman"/>
                <w:color w:val="000000"/>
                <w:sz w:val="26"/>
                <w:szCs w:val="26"/>
                <w:lang w:eastAsia="pl-PL"/>
              </w:rPr>
              <w:t>SG-</w:t>
            </w:r>
            <w:r w:rsidRPr="00317857">
              <w:rPr>
                <w:rFonts w:ascii="Times New Roman" w:eastAsia="Times New Roman" w:hAnsi="Times New Roman" w:cs="Times New Roman"/>
                <w:color w:val="000000"/>
                <w:sz w:val="26"/>
                <w:szCs w:val="26"/>
                <w:lang w:eastAsia="pl-PL"/>
              </w:rPr>
              <w:t>0</w:t>
            </w:r>
            <w:r>
              <w:rPr>
                <w:rFonts w:ascii="Times New Roman" w:eastAsia="Times New Roman" w:hAnsi="Times New Roman" w:cs="Times New Roman"/>
                <w:color w:val="000000"/>
                <w:sz w:val="26"/>
                <w:szCs w:val="26"/>
                <w:lang w:eastAsia="pl-PL"/>
              </w:rPr>
              <w:t>1</w:t>
            </w:r>
          </w:p>
        </w:tc>
        <w:tc>
          <w:tcPr>
            <w:tcW w:w="7513" w:type="dxa"/>
          </w:tcPr>
          <w:p w14:paraId="2C2D1EFB" w14:textId="1EF6E78A" w:rsidR="00531C83" w:rsidRPr="002A033B" w:rsidRDefault="00531C83" w:rsidP="00143D8E">
            <w:pPr>
              <w:tabs>
                <w:tab w:val="left" w:pos="993"/>
              </w:tabs>
              <w:suppressAutoHyphens/>
              <w:jc w:val="both"/>
              <w:rPr>
                <w:rFonts w:ascii="Times New Roman" w:eastAsia="Times New Roman" w:hAnsi="Times New Roman" w:cs="Times New Roman"/>
                <w:sz w:val="26"/>
                <w:szCs w:val="26"/>
                <w:lang w:eastAsia="ar-SA"/>
              </w:rPr>
            </w:pPr>
            <w:r w:rsidRPr="002A033B">
              <w:rPr>
                <w:rFonts w:ascii="Times New Roman" w:eastAsia="Times New Roman" w:hAnsi="Times New Roman" w:cs="Times New Roman"/>
                <w:sz w:val="26"/>
                <w:szCs w:val="26"/>
                <w:lang w:eastAsia="ar-SA"/>
              </w:rPr>
              <w:t xml:space="preserve">Wykonawca zapewni usługi serwisu gwarancyjnego dla </w:t>
            </w:r>
            <w:r w:rsidR="00051B7D" w:rsidRPr="002A033B">
              <w:rPr>
                <w:rFonts w:ascii="Times New Roman" w:eastAsia="Times New Roman" w:hAnsi="Times New Roman" w:cs="Times New Roman"/>
                <w:sz w:val="26"/>
                <w:szCs w:val="26"/>
                <w:lang w:eastAsia="ar-SA"/>
              </w:rPr>
              <w:t xml:space="preserve">posiadanego </w:t>
            </w:r>
            <w:r w:rsidRPr="002A033B">
              <w:rPr>
                <w:rFonts w:ascii="Times New Roman" w:eastAsia="Times New Roman" w:hAnsi="Times New Roman" w:cs="Times New Roman"/>
                <w:sz w:val="26"/>
                <w:szCs w:val="26"/>
                <w:lang w:eastAsia="ar-SA"/>
              </w:rPr>
              <w:t xml:space="preserve">przez Zamawiającego </w:t>
            </w:r>
            <w:r w:rsidR="00051B7D" w:rsidRPr="002A033B">
              <w:rPr>
                <w:rFonts w:ascii="Times New Roman" w:eastAsia="Times New Roman" w:hAnsi="Times New Roman" w:cs="Times New Roman"/>
                <w:sz w:val="26"/>
                <w:szCs w:val="26"/>
                <w:lang w:eastAsia="ar-SA"/>
              </w:rPr>
              <w:t>Sp</w:t>
            </w:r>
            <w:r w:rsidR="00864BC1" w:rsidRPr="002A033B">
              <w:rPr>
                <w:rFonts w:ascii="Times New Roman" w:eastAsia="Times New Roman" w:hAnsi="Times New Roman" w:cs="Times New Roman"/>
                <w:sz w:val="26"/>
                <w:szCs w:val="26"/>
                <w:lang w:eastAsia="ar-SA"/>
              </w:rPr>
              <w:t>r</w:t>
            </w:r>
            <w:r w:rsidR="00051B7D" w:rsidRPr="002A033B">
              <w:rPr>
                <w:rFonts w:ascii="Times New Roman" w:eastAsia="Times New Roman" w:hAnsi="Times New Roman" w:cs="Times New Roman"/>
                <w:sz w:val="26"/>
                <w:szCs w:val="26"/>
                <w:lang w:eastAsia="ar-SA"/>
              </w:rPr>
              <w:t>zętu i Oprogramowania</w:t>
            </w:r>
            <w:r w:rsidR="00F23576" w:rsidRPr="002A033B">
              <w:rPr>
                <w:rFonts w:ascii="Times New Roman" w:eastAsia="Times New Roman" w:hAnsi="Times New Roman" w:cs="Times New Roman"/>
                <w:sz w:val="26"/>
                <w:szCs w:val="26"/>
                <w:lang w:eastAsia="ar-SA"/>
              </w:rPr>
              <w:t xml:space="preserve"> zgodnie z wymaganiami opsianymi poniżej</w:t>
            </w:r>
            <w:r w:rsidR="00C06AA7" w:rsidRPr="002A033B">
              <w:rPr>
                <w:rFonts w:ascii="Times New Roman" w:eastAsia="Times New Roman" w:hAnsi="Times New Roman" w:cs="Times New Roman"/>
                <w:sz w:val="26"/>
                <w:szCs w:val="26"/>
                <w:lang w:eastAsia="ar-SA"/>
              </w:rPr>
              <w:t>.</w:t>
            </w:r>
          </w:p>
        </w:tc>
      </w:tr>
      <w:tr w:rsidR="00CF7259" w:rsidRPr="00F24519" w14:paraId="2C8849B9" w14:textId="77777777" w:rsidTr="00F91854">
        <w:tc>
          <w:tcPr>
            <w:tcW w:w="2410" w:type="dxa"/>
          </w:tcPr>
          <w:p w14:paraId="4DDD250E" w14:textId="011D5E4C" w:rsidR="00CF7259" w:rsidRPr="00BA41ED" w:rsidRDefault="00CF7259" w:rsidP="00CF7259">
            <w:pPr>
              <w:tabs>
                <w:tab w:val="left" w:pos="993"/>
              </w:tabs>
              <w:suppressAutoHyphens/>
              <w:jc w:val="both"/>
              <w:rPr>
                <w:rFonts w:ascii="Times New Roman" w:eastAsia="Times New Roman" w:hAnsi="Times New Roman" w:cs="Times New Roman"/>
                <w:sz w:val="26"/>
                <w:szCs w:val="26"/>
                <w:lang w:eastAsia="ar-SA"/>
              </w:rPr>
            </w:pPr>
            <w:r w:rsidRPr="00E801B2">
              <w:rPr>
                <w:rFonts w:ascii="Times New Roman" w:eastAsia="Times New Roman" w:hAnsi="Times New Roman" w:cs="Times New Roman"/>
                <w:color w:val="000000"/>
                <w:sz w:val="26"/>
                <w:szCs w:val="26"/>
                <w:lang w:eastAsia="pl-PL"/>
              </w:rPr>
              <w:t>WYMOG-SG-0</w:t>
            </w:r>
            <w:r w:rsidR="005F3A16">
              <w:rPr>
                <w:rFonts w:ascii="Times New Roman" w:eastAsia="Times New Roman" w:hAnsi="Times New Roman" w:cs="Times New Roman"/>
                <w:color w:val="000000"/>
                <w:sz w:val="26"/>
                <w:szCs w:val="26"/>
                <w:lang w:eastAsia="pl-PL"/>
              </w:rPr>
              <w:t>2</w:t>
            </w:r>
          </w:p>
        </w:tc>
        <w:tc>
          <w:tcPr>
            <w:tcW w:w="7513" w:type="dxa"/>
          </w:tcPr>
          <w:p w14:paraId="37E3783B" w14:textId="3E21689E" w:rsidR="00CF7259" w:rsidRPr="002A033B" w:rsidRDefault="00CF7259" w:rsidP="00CF7259">
            <w:pPr>
              <w:tabs>
                <w:tab w:val="left" w:pos="993"/>
              </w:tabs>
              <w:suppressAutoHyphens/>
              <w:jc w:val="both"/>
              <w:rPr>
                <w:rFonts w:ascii="Times New Roman" w:eastAsia="Times New Roman" w:hAnsi="Times New Roman" w:cs="Times New Roman"/>
                <w:sz w:val="26"/>
                <w:szCs w:val="26"/>
                <w:lang w:eastAsia="ar-SA"/>
              </w:rPr>
            </w:pPr>
            <w:r w:rsidRPr="002A033B">
              <w:rPr>
                <w:rFonts w:ascii="Times New Roman" w:eastAsia="Times New Roman" w:hAnsi="Times New Roman" w:cs="Times New Roman"/>
                <w:sz w:val="26"/>
                <w:szCs w:val="26"/>
                <w:lang w:eastAsia="ar-SA"/>
              </w:rPr>
              <w:t xml:space="preserve">W przypadku zmiany modelu licencjnowania Oprogramowania, </w:t>
            </w:r>
            <w:r w:rsidRPr="002A033B">
              <w:rPr>
                <w:rFonts w:ascii="Times New Roman" w:eastAsia="Times New Roman" w:hAnsi="Times New Roman" w:cs="Times New Roman"/>
                <w:sz w:val="26"/>
                <w:szCs w:val="26"/>
                <w:lang w:eastAsia="ar-SA"/>
              </w:rPr>
              <w:lastRenderedPageBreak/>
              <w:t>Wykonawca w ramach konwersji licencji dokona zmiany pokrywającej licencyjnie istniejące środowisko Zamawiajacego. Konwersja aktualnie posiadanych licencji Opgoramowania do docelowego modelu licencjonowania producenta Oprogramowania nie może powodować dodatkowych kosztów po stronie Zamawiającego. Zamiana modelu licencyjnego musi zapewniać co najmniej taką samą wydajność rozwiązania jak obecnie użytkowana przez Zamawiającego. Wszystkie licencje terminowe Oprogramowania należy przedłużyć na cały okres trwania serwisu gwarancyjnego w ramach przedmiotowej umowy.</w:t>
            </w:r>
          </w:p>
        </w:tc>
      </w:tr>
      <w:tr w:rsidR="00CF7259" w:rsidRPr="00F24519" w14:paraId="7C8870E0" w14:textId="77777777" w:rsidTr="00F91854">
        <w:tc>
          <w:tcPr>
            <w:tcW w:w="2410" w:type="dxa"/>
          </w:tcPr>
          <w:p w14:paraId="5498570F" w14:textId="22B75708" w:rsidR="00CF7259" w:rsidRPr="00BA41ED" w:rsidRDefault="00CF7259" w:rsidP="00CF7259">
            <w:pPr>
              <w:tabs>
                <w:tab w:val="left" w:pos="993"/>
              </w:tabs>
              <w:suppressAutoHyphens/>
              <w:jc w:val="both"/>
              <w:rPr>
                <w:rFonts w:ascii="Times New Roman" w:eastAsia="Times New Roman" w:hAnsi="Times New Roman" w:cs="Times New Roman"/>
                <w:sz w:val="26"/>
                <w:szCs w:val="26"/>
                <w:lang w:eastAsia="ar-SA"/>
              </w:rPr>
            </w:pPr>
            <w:r w:rsidRPr="00E801B2">
              <w:rPr>
                <w:rFonts w:ascii="Times New Roman" w:eastAsia="Times New Roman" w:hAnsi="Times New Roman" w:cs="Times New Roman"/>
                <w:color w:val="000000"/>
                <w:sz w:val="26"/>
                <w:szCs w:val="26"/>
                <w:lang w:eastAsia="pl-PL"/>
              </w:rPr>
              <w:lastRenderedPageBreak/>
              <w:t>WYMOG-SG-0</w:t>
            </w:r>
            <w:r w:rsidR="005F3A16">
              <w:rPr>
                <w:rFonts w:ascii="Times New Roman" w:eastAsia="Times New Roman" w:hAnsi="Times New Roman" w:cs="Times New Roman"/>
                <w:color w:val="000000"/>
                <w:sz w:val="26"/>
                <w:szCs w:val="26"/>
                <w:lang w:eastAsia="pl-PL"/>
              </w:rPr>
              <w:t>3</w:t>
            </w:r>
          </w:p>
        </w:tc>
        <w:tc>
          <w:tcPr>
            <w:tcW w:w="7513" w:type="dxa"/>
          </w:tcPr>
          <w:p w14:paraId="5333CAD5" w14:textId="5B487322" w:rsidR="00CF7259" w:rsidRPr="001B1DAE" w:rsidRDefault="00CF7259" w:rsidP="00CF7259">
            <w:pPr>
              <w:spacing w:after="0"/>
              <w:jc w:val="both"/>
              <w:rPr>
                <w:rFonts w:ascii="Times New Roman" w:eastAsia="Times New Roman" w:hAnsi="Times New Roman"/>
                <w:sz w:val="26"/>
                <w:szCs w:val="26"/>
                <w:lang w:eastAsia="pl-PL"/>
              </w:rPr>
            </w:pPr>
            <w:r>
              <w:rPr>
                <w:rFonts w:ascii="Times New Roman" w:eastAsia="Times New Roman" w:hAnsi="Times New Roman"/>
                <w:sz w:val="26"/>
                <w:szCs w:val="26"/>
                <w:lang w:eastAsia="pl-PL"/>
              </w:rPr>
              <w:t>Wykoanwca zapewni d</w:t>
            </w:r>
            <w:r w:rsidRPr="001B1DAE">
              <w:rPr>
                <w:rFonts w:ascii="Times New Roman" w:eastAsia="Times New Roman" w:hAnsi="Times New Roman"/>
                <w:sz w:val="26"/>
                <w:szCs w:val="26"/>
                <w:lang w:eastAsia="pl-PL"/>
              </w:rPr>
              <w:t>ostęp pracowników Zamawiającego w systemie 24/7 do pomocy technicznej producenta</w:t>
            </w:r>
            <w:r w:rsidRPr="001B1DAE">
              <w:rPr>
                <w:rFonts w:ascii="Times New Roman" w:eastAsiaTheme="majorEastAsia" w:hAnsi="Times New Roman"/>
                <w:sz w:val="26"/>
                <w:szCs w:val="26"/>
              </w:rPr>
              <w:t xml:space="preserve"> Sprzętu oraz producenta</w:t>
            </w:r>
            <w:r w:rsidRPr="001B1DAE">
              <w:rPr>
                <w:rFonts w:ascii="Times New Roman" w:eastAsia="Times New Roman" w:hAnsi="Times New Roman"/>
                <w:sz w:val="26"/>
                <w:szCs w:val="26"/>
                <w:lang w:eastAsia="pl-PL"/>
              </w:rPr>
              <w:t xml:space="preserve"> Oprogramowania, świadczonej drogą elektroniczną (email, portal klienta, telefon).</w:t>
            </w:r>
            <w:r>
              <w:rPr>
                <w:rFonts w:ascii="Times New Roman" w:eastAsia="Times New Roman" w:hAnsi="Times New Roman"/>
                <w:sz w:val="26"/>
                <w:szCs w:val="26"/>
                <w:lang w:eastAsia="pl-PL"/>
              </w:rPr>
              <w:t xml:space="preserve"> </w:t>
            </w:r>
            <w:r w:rsidRPr="001B1DAE">
              <w:rPr>
                <w:rFonts w:ascii="Times New Roman" w:eastAsia="Times New Roman" w:hAnsi="Times New Roman"/>
                <w:sz w:val="26"/>
                <w:szCs w:val="26"/>
                <w:lang w:eastAsia="pl-PL"/>
              </w:rPr>
              <w:t>Nielimitowana liczba zgłoszeń. Możliwość wyboru istotności problemu i związanego z tym poziomu reakcji dedykowanych inżynierów producenta od:</w:t>
            </w:r>
          </w:p>
          <w:p w14:paraId="04F92BB8" w14:textId="77777777" w:rsidR="00CF7259" w:rsidRPr="00600D59" w:rsidRDefault="00CF7259" w:rsidP="00A1514C">
            <w:pPr>
              <w:pStyle w:val="Akapitzlist"/>
              <w:numPr>
                <w:ilvl w:val="0"/>
                <w:numId w:val="27"/>
              </w:numPr>
              <w:spacing w:after="0"/>
              <w:jc w:val="both"/>
              <w:rPr>
                <w:rFonts w:ascii="Times New Roman" w:eastAsia="Times New Roman" w:hAnsi="Times New Roman"/>
                <w:sz w:val="26"/>
                <w:szCs w:val="26"/>
                <w:lang w:eastAsia="pl-PL"/>
              </w:rPr>
            </w:pPr>
            <w:r w:rsidRPr="00600D59">
              <w:rPr>
                <w:rFonts w:ascii="Times New Roman" w:eastAsia="Times New Roman" w:hAnsi="Times New Roman"/>
                <w:sz w:val="26"/>
                <w:szCs w:val="26"/>
                <w:lang w:eastAsia="pl-PL"/>
              </w:rPr>
              <w:t>niskiej (8 godzin od daty zgłoszenia do 2 dni roboczych czasu reakcji/odpowiedzi ) dla zgłoszeń obejmujących problemy dotyczące użytkowania, zgłoszenia błędu w dokumentacji lub zaleceń odnośnie przyszłego ulepszenia lub modyfikacji produktu</w:t>
            </w:r>
          </w:p>
          <w:p w14:paraId="660ED941" w14:textId="77777777" w:rsidR="00CF7259" w:rsidRPr="00600D59" w:rsidRDefault="00CF7259" w:rsidP="00A1514C">
            <w:pPr>
              <w:pStyle w:val="Akapitzlist"/>
              <w:numPr>
                <w:ilvl w:val="0"/>
                <w:numId w:val="27"/>
              </w:numPr>
              <w:spacing w:after="0"/>
              <w:jc w:val="both"/>
              <w:rPr>
                <w:rFonts w:ascii="Times New Roman" w:eastAsia="Times New Roman" w:hAnsi="Times New Roman"/>
                <w:sz w:val="26"/>
                <w:szCs w:val="26"/>
                <w:lang w:eastAsia="pl-PL"/>
              </w:rPr>
            </w:pPr>
            <w:r w:rsidRPr="00600D59">
              <w:rPr>
                <w:rFonts w:ascii="Times New Roman" w:eastAsia="Times New Roman" w:hAnsi="Times New Roman"/>
                <w:sz w:val="26"/>
                <w:szCs w:val="26"/>
                <w:lang w:eastAsia="pl-PL"/>
              </w:rPr>
              <w:t>średniej (4 godzin od daty zgłoszenia do 8 godzin czasu reakcji/odpowiedzi) dla zgłoszeń obejmujących problemy polegające na częściowej, niekrytycznej utracie możliwości korzystania z oprogramowania w środowisku produkcyjnym lub testowym</w:t>
            </w:r>
          </w:p>
          <w:p w14:paraId="62B18148" w14:textId="77777777" w:rsidR="00CF7259" w:rsidRPr="00600D59" w:rsidRDefault="00CF7259" w:rsidP="00A1514C">
            <w:pPr>
              <w:pStyle w:val="Akapitzlist"/>
              <w:numPr>
                <w:ilvl w:val="0"/>
                <w:numId w:val="27"/>
              </w:numPr>
              <w:spacing w:after="0"/>
              <w:jc w:val="both"/>
              <w:rPr>
                <w:rFonts w:ascii="Times New Roman" w:eastAsia="Times New Roman" w:hAnsi="Times New Roman"/>
                <w:sz w:val="26"/>
                <w:szCs w:val="26"/>
                <w:lang w:eastAsia="pl-PL"/>
              </w:rPr>
            </w:pPr>
            <w:r w:rsidRPr="00600D59">
              <w:rPr>
                <w:rFonts w:ascii="Times New Roman" w:eastAsia="Times New Roman" w:hAnsi="Times New Roman"/>
                <w:sz w:val="26"/>
                <w:szCs w:val="26"/>
                <w:lang w:eastAsia="pl-PL"/>
              </w:rPr>
              <w:t>wysokiej (2 godzin od daty zgłoszenia do 4 godzin czasu reakcji/odpowiedzi) dla zgłoszeń obejmujących problemy ograniczające korzystanie ze środowiska produkcyjnego (np. widoczne biznesowo).</w:t>
            </w:r>
          </w:p>
          <w:p w14:paraId="7350C452" w14:textId="4F88B4A3" w:rsidR="00CF7259" w:rsidRPr="00BA41ED" w:rsidRDefault="00CF7259" w:rsidP="00A1514C">
            <w:pPr>
              <w:pStyle w:val="Akapitzlist"/>
              <w:numPr>
                <w:ilvl w:val="0"/>
                <w:numId w:val="27"/>
              </w:numPr>
              <w:rPr>
                <w:rFonts w:eastAsia="Times New Roman" w:cs="Times New Roman"/>
                <w:color w:val="FF0000"/>
                <w:lang w:eastAsia="ar-SA"/>
              </w:rPr>
            </w:pPr>
            <w:r w:rsidRPr="002A033B">
              <w:rPr>
                <w:rFonts w:ascii="Times New Roman" w:eastAsia="Times New Roman" w:hAnsi="Times New Roman"/>
                <w:sz w:val="26"/>
                <w:szCs w:val="26"/>
                <w:lang w:eastAsia="pl-PL"/>
              </w:rPr>
              <w:t>pilnej (1 godzina od daty zgłoszenia i jednej godziny czasu reakcji/odpowiedzi) dla zgłoszeń obejmujących problemy poważnie wpływające na korzystanie ze środowiska produkcyjnego (np. utrata danych lub niedziałające systemy).</w:t>
            </w:r>
          </w:p>
        </w:tc>
      </w:tr>
      <w:tr w:rsidR="00383683" w:rsidRPr="00F24519" w14:paraId="6018C5C3" w14:textId="77777777" w:rsidTr="00383683">
        <w:tc>
          <w:tcPr>
            <w:tcW w:w="2410" w:type="dxa"/>
            <w:tcBorders>
              <w:top w:val="single" w:sz="4" w:space="0" w:color="auto"/>
              <w:left w:val="single" w:sz="4" w:space="0" w:color="auto"/>
              <w:bottom w:val="single" w:sz="4" w:space="0" w:color="auto"/>
              <w:right w:val="single" w:sz="4" w:space="0" w:color="auto"/>
            </w:tcBorders>
          </w:tcPr>
          <w:p w14:paraId="760FAFE8" w14:textId="68E6B34D" w:rsidR="00383683" w:rsidRPr="00317857" w:rsidRDefault="00383683" w:rsidP="00D538B4">
            <w:pPr>
              <w:tabs>
                <w:tab w:val="left" w:pos="993"/>
              </w:tabs>
              <w:suppressAutoHyphens/>
              <w:jc w:val="both"/>
              <w:rPr>
                <w:rFonts w:ascii="Times New Roman" w:eastAsia="Times New Roman" w:hAnsi="Times New Roman" w:cs="Times New Roman"/>
                <w:color w:val="000000"/>
                <w:sz w:val="26"/>
                <w:szCs w:val="26"/>
                <w:lang w:eastAsia="pl-PL"/>
              </w:rPr>
            </w:pPr>
            <w:r w:rsidRPr="00E801B2">
              <w:rPr>
                <w:rFonts w:ascii="Times New Roman" w:eastAsia="Times New Roman" w:hAnsi="Times New Roman" w:cs="Times New Roman"/>
                <w:color w:val="000000"/>
                <w:sz w:val="26"/>
                <w:szCs w:val="26"/>
                <w:lang w:eastAsia="pl-PL"/>
              </w:rPr>
              <w:t>WYMOG-SG-0</w:t>
            </w:r>
            <w:r w:rsidR="005F3A16">
              <w:rPr>
                <w:rFonts w:ascii="Times New Roman" w:eastAsia="Times New Roman" w:hAnsi="Times New Roman" w:cs="Times New Roman"/>
                <w:color w:val="000000"/>
                <w:sz w:val="26"/>
                <w:szCs w:val="26"/>
                <w:lang w:eastAsia="pl-PL"/>
              </w:rPr>
              <w:t>4</w:t>
            </w:r>
          </w:p>
        </w:tc>
        <w:tc>
          <w:tcPr>
            <w:tcW w:w="7513" w:type="dxa"/>
            <w:tcBorders>
              <w:top w:val="single" w:sz="4" w:space="0" w:color="auto"/>
              <w:left w:val="single" w:sz="4" w:space="0" w:color="auto"/>
              <w:bottom w:val="single" w:sz="4" w:space="0" w:color="auto"/>
              <w:right w:val="single" w:sz="4" w:space="0" w:color="auto"/>
            </w:tcBorders>
          </w:tcPr>
          <w:p w14:paraId="52DC4965" w14:textId="77777777" w:rsidR="00383683" w:rsidRPr="002A033B" w:rsidRDefault="00383683" w:rsidP="002A033B">
            <w:pPr>
              <w:tabs>
                <w:tab w:val="left" w:pos="993"/>
              </w:tabs>
              <w:suppressAutoHyphens/>
              <w:spacing w:after="0"/>
              <w:jc w:val="both"/>
              <w:rPr>
                <w:rFonts w:ascii="Times New Roman" w:eastAsia="Times New Roman" w:hAnsi="Times New Roman" w:cs="Times New Roman"/>
                <w:sz w:val="26"/>
                <w:szCs w:val="26"/>
                <w:lang w:eastAsia="ar-SA"/>
              </w:rPr>
            </w:pPr>
            <w:r w:rsidRPr="002A033B">
              <w:rPr>
                <w:rFonts w:ascii="Times New Roman" w:eastAsia="Times New Roman" w:hAnsi="Times New Roman" w:cs="Times New Roman"/>
                <w:sz w:val="26"/>
                <w:szCs w:val="26"/>
                <w:lang w:eastAsia="ar-SA"/>
              </w:rPr>
              <w:t>Zamawiający, po dokonaniu rejestracji na stronie producenta uzyskuje dostęp 24x7 do informacji technicznych oraz do wsparcia serwisowego Wykonawcy i producenta.</w:t>
            </w:r>
          </w:p>
          <w:p w14:paraId="67F89A1B" w14:textId="1C245126" w:rsidR="00383683" w:rsidRPr="002A033B" w:rsidRDefault="00383683" w:rsidP="00A1514C">
            <w:pPr>
              <w:pStyle w:val="Akapitzlist"/>
              <w:numPr>
                <w:ilvl w:val="0"/>
                <w:numId w:val="28"/>
              </w:numPr>
              <w:spacing w:after="0"/>
              <w:jc w:val="both"/>
              <w:rPr>
                <w:rFonts w:ascii="Times New Roman" w:eastAsia="Times New Roman" w:hAnsi="Times New Roman"/>
                <w:sz w:val="26"/>
                <w:szCs w:val="26"/>
                <w:lang w:eastAsia="pl-PL"/>
              </w:rPr>
            </w:pPr>
            <w:r w:rsidRPr="002A033B">
              <w:rPr>
                <w:rFonts w:ascii="Times New Roman" w:eastAsia="Times New Roman" w:hAnsi="Times New Roman"/>
                <w:sz w:val="26"/>
                <w:szCs w:val="26"/>
                <w:lang w:eastAsia="pl-PL"/>
              </w:rPr>
              <w:t xml:space="preserve">dostęp do portali internetowych producenta zawierających </w:t>
            </w:r>
            <w:r w:rsidRPr="002A033B">
              <w:rPr>
                <w:rFonts w:ascii="Times New Roman" w:eastAsia="Times New Roman" w:hAnsi="Times New Roman"/>
                <w:sz w:val="26"/>
                <w:szCs w:val="26"/>
                <w:lang w:eastAsia="pl-PL"/>
              </w:rPr>
              <w:lastRenderedPageBreak/>
              <w:t>narzędzia wsparcia elektronicznego oraz zapewni możliwość korzystania z nich,</w:t>
            </w:r>
          </w:p>
          <w:p w14:paraId="473CE5A9" w14:textId="62398895" w:rsidR="00383683" w:rsidRPr="002A033B" w:rsidRDefault="00383683" w:rsidP="00A1514C">
            <w:pPr>
              <w:pStyle w:val="Akapitzlist"/>
              <w:numPr>
                <w:ilvl w:val="0"/>
                <w:numId w:val="28"/>
              </w:numPr>
              <w:spacing w:after="0"/>
              <w:jc w:val="both"/>
              <w:rPr>
                <w:rFonts w:ascii="Times New Roman" w:eastAsia="Times New Roman" w:hAnsi="Times New Roman"/>
                <w:sz w:val="26"/>
                <w:szCs w:val="26"/>
                <w:lang w:eastAsia="pl-PL"/>
              </w:rPr>
            </w:pPr>
            <w:r w:rsidRPr="002A033B">
              <w:rPr>
                <w:rFonts w:ascii="Times New Roman" w:eastAsia="Times New Roman" w:hAnsi="Times New Roman"/>
                <w:sz w:val="26"/>
                <w:szCs w:val="26"/>
                <w:lang w:eastAsia="pl-PL"/>
              </w:rPr>
              <w:t>przeszukiwanie bazy wiedzy producenta dotyczącej urządzeń i oprogramowania stanowiącego przedmiot umowy,</w:t>
            </w:r>
          </w:p>
          <w:p w14:paraId="064354CC" w14:textId="2FE12E17" w:rsidR="00383683" w:rsidRPr="002A033B" w:rsidRDefault="00383683" w:rsidP="00A1514C">
            <w:pPr>
              <w:pStyle w:val="Akapitzlist"/>
              <w:numPr>
                <w:ilvl w:val="0"/>
                <w:numId w:val="28"/>
              </w:numPr>
              <w:spacing w:after="0"/>
              <w:jc w:val="both"/>
              <w:rPr>
                <w:rFonts w:ascii="Times New Roman" w:eastAsia="Times New Roman" w:hAnsi="Times New Roman" w:cs="Times New Roman"/>
                <w:sz w:val="26"/>
                <w:szCs w:val="26"/>
                <w:lang w:eastAsia="ar-SA"/>
              </w:rPr>
            </w:pPr>
            <w:r w:rsidRPr="002A033B">
              <w:rPr>
                <w:rFonts w:ascii="Times New Roman" w:eastAsia="Times New Roman" w:hAnsi="Times New Roman"/>
                <w:sz w:val="26"/>
                <w:szCs w:val="26"/>
                <w:lang w:eastAsia="pl-PL"/>
              </w:rPr>
              <w:t>pobieranie z serwera WWW lub ftp producenta urządzeń poprawek, aktualizacji, oprogramowania narzędziowego i nowych wersji systemu operacyjnego urządzenia (firmware), umożliwiających jego instalację, udostępnionych przez producenta w okresie trwania umowy; pobieranie tych aktualizacji musi być zgodne z zasadami licencjonowania producenta oprogramowania.</w:t>
            </w:r>
          </w:p>
        </w:tc>
      </w:tr>
      <w:tr w:rsidR="00CF7259" w:rsidRPr="00F24519" w14:paraId="5B64075E" w14:textId="77777777" w:rsidTr="00317857">
        <w:tc>
          <w:tcPr>
            <w:tcW w:w="2410" w:type="dxa"/>
            <w:tcBorders>
              <w:top w:val="single" w:sz="4" w:space="0" w:color="auto"/>
              <w:left w:val="single" w:sz="4" w:space="0" w:color="auto"/>
              <w:bottom w:val="single" w:sz="4" w:space="0" w:color="auto"/>
              <w:right w:val="single" w:sz="4" w:space="0" w:color="auto"/>
            </w:tcBorders>
          </w:tcPr>
          <w:p w14:paraId="6AFBD91E" w14:textId="7F744CBC" w:rsidR="00CF7259" w:rsidRPr="00317857" w:rsidRDefault="00CF7259" w:rsidP="00CF7259">
            <w:pPr>
              <w:tabs>
                <w:tab w:val="left" w:pos="993"/>
              </w:tabs>
              <w:suppressAutoHyphens/>
              <w:jc w:val="both"/>
              <w:rPr>
                <w:rFonts w:ascii="Times New Roman" w:eastAsia="Times New Roman" w:hAnsi="Times New Roman" w:cs="Times New Roman"/>
                <w:color w:val="000000"/>
                <w:sz w:val="26"/>
                <w:szCs w:val="26"/>
                <w:lang w:eastAsia="pl-PL"/>
              </w:rPr>
            </w:pPr>
            <w:r w:rsidRPr="00E801B2">
              <w:rPr>
                <w:rFonts w:ascii="Times New Roman" w:eastAsia="Times New Roman" w:hAnsi="Times New Roman" w:cs="Times New Roman"/>
                <w:color w:val="000000"/>
                <w:sz w:val="26"/>
                <w:szCs w:val="26"/>
                <w:lang w:eastAsia="pl-PL"/>
              </w:rPr>
              <w:lastRenderedPageBreak/>
              <w:t>WYMOG-SG-0</w:t>
            </w:r>
            <w:r w:rsidR="005F3A16">
              <w:rPr>
                <w:rFonts w:ascii="Times New Roman" w:eastAsia="Times New Roman" w:hAnsi="Times New Roman" w:cs="Times New Roman"/>
                <w:color w:val="000000"/>
                <w:sz w:val="26"/>
                <w:szCs w:val="26"/>
                <w:lang w:eastAsia="pl-PL"/>
              </w:rPr>
              <w:t>5</w:t>
            </w:r>
          </w:p>
        </w:tc>
        <w:tc>
          <w:tcPr>
            <w:tcW w:w="7513" w:type="dxa"/>
            <w:tcBorders>
              <w:top w:val="single" w:sz="4" w:space="0" w:color="auto"/>
              <w:left w:val="single" w:sz="4" w:space="0" w:color="auto"/>
              <w:bottom w:val="single" w:sz="4" w:space="0" w:color="auto"/>
              <w:right w:val="single" w:sz="4" w:space="0" w:color="auto"/>
            </w:tcBorders>
          </w:tcPr>
          <w:p w14:paraId="5AC53A8D" w14:textId="77777777" w:rsidR="00CF7259" w:rsidRPr="002A033B" w:rsidRDefault="00CF7259" w:rsidP="00CF7259">
            <w:pPr>
              <w:tabs>
                <w:tab w:val="left" w:pos="993"/>
              </w:tabs>
              <w:suppressAutoHyphens/>
              <w:jc w:val="both"/>
              <w:rPr>
                <w:rFonts w:ascii="Times New Roman" w:eastAsia="Times New Roman" w:hAnsi="Times New Roman" w:cs="Times New Roman"/>
                <w:sz w:val="26"/>
                <w:szCs w:val="26"/>
                <w:lang w:eastAsia="ar-SA"/>
              </w:rPr>
            </w:pPr>
            <w:r w:rsidRPr="002A033B">
              <w:rPr>
                <w:rFonts w:ascii="Times New Roman" w:eastAsia="Times New Roman" w:hAnsi="Times New Roman" w:cs="Times New Roman"/>
                <w:sz w:val="26"/>
                <w:szCs w:val="26"/>
                <w:lang w:eastAsia="ar-SA"/>
              </w:rPr>
              <w:t>Dostęp przez pracowników Zamawiającego do poprawek dla Sprzętu i Oprogramowania udostępnionych przez producenta, wraz z możliwością samodzielnego pobierania.</w:t>
            </w:r>
          </w:p>
        </w:tc>
      </w:tr>
      <w:tr w:rsidR="00CF7259" w:rsidRPr="00F24519" w14:paraId="52DE2D80" w14:textId="77777777" w:rsidTr="00317857">
        <w:tc>
          <w:tcPr>
            <w:tcW w:w="2410" w:type="dxa"/>
            <w:tcBorders>
              <w:top w:val="single" w:sz="4" w:space="0" w:color="auto"/>
              <w:left w:val="single" w:sz="4" w:space="0" w:color="auto"/>
              <w:bottom w:val="single" w:sz="4" w:space="0" w:color="auto"/>
              <w:right w:val="single" w:sz="4" w:space="0" w:color="auto"/>
            </w:tcBorders>
          </w:tcPr>
          <w:p w14:paraId="277B7A51" w14:textId="73D02C93" w:rsidR="00CF7259" w:rsidRPr="00317857" w:rsidRDefault="00CF7259" w:rsidP="00CF7259">
            <w:pPr>
              <w:tabs>
                <w:tab w:val="left" w:pos="993"/>
              </w:tabs>
              <w:suppressAutoHyphens/>
              <w:jc w:val="both"/>
              <w:rPr>
                <w:rFonts w:ascii="Times New Roman" w:eastAsia="Times New Roman" w:hAnsi="Times New Roman" w:cs="Times New Roman"/>
                <w:color w:val="000000"/>
                <w:sz w:val="26"/>
                <w:szCs w:val="26"/>
                <w:lang w:eastAsia="pl-PL"/>
              </w:rPr>
            </w:pPr>
            <w:r w:rsidRPr="00E801B2">
              <w:rPr>
                <w:rFonts w:ascii="Times New Roman" w:eastAsia="Times New Roman" w:hAnsi="Times New Roman" w:cs="Times New Roman"/>
                <w:color w:val="000000"/>
                <w:sz w:val="26"/>
                <w:szCs w:val="26"/>
                <w:lang w:eastAsia="pl-PL"/>
              </w:rPr>
              <w:t>WYMOG-SG-0</w:t>
            </w:r>
            <w:r w:rsidR="005F3A16">
              <w:rPr>
                <w:rFonts w:ascii="Times New Roman" w:eastAsia="Times New Roman" w:hAnsi="Times New Roman" w:cs="Times New Roman"/>
                <w:color w:val="000000"/>
                <w:sz w:val="26"/>
                <w:szCs w:val="26"/>
                <w:lang w:eastAsia="pl-PL"/>
              </w:rPr>
              <w:t>6</w:t>
            </w:r>
          </w:p>
        </w:tc>
        <w:tc>
          <w:tcPr>
            <w:tcW w:w="7513" w:type="dxa"/>
            <w:tcBorders>
              <w:top w:val="single" w:sz="4" w:space="0" w:color="auto"/>
              <w:left w:val="single" w:sz="4" w:space="0" w:color="auto"/>
              <w:bottom w:val="single" w:sz="4" w:space="0" w:color="auto"/>
              <w:right w:val="single" w:sz="4" w:space="0" w:color="auto"/>
            </w:tcBorders>
          </w:tcPr>
          <w:p w14:paraId="47102EBF" w14:textId="77777777" w:rsidR="00CF7259" w:rsidRPr="002A033B" w:rsidRDefault="00CF7259" w:rsidP="00CF7259">
            <w:pPr>
              <w:tabs>
                <w:tab w:val="left" w:pos="993"/>
              </w:tabs>
              <w:suppressAutoHyphens/>
              <w:jc w:val="both"/>
              <w:rPr>
                <w:rFonts w:ascii="Times New Roman" w:eastAsia="Times New Roman" w:hAnsi="Times New Roman" w:cs="Times New Roman"/>
                <w:sz w:val="26"/>
                <w:szCs w:val="26"/>
                <w:lang w:eastAsia="ar-SA"/>
              </w:rPr>
            </w:pPr>
            <w:r w:rsidRPr="002A033B">
              <w:rPr>
                <w:rFonts w:ascii="Times New Roman" w:eastAsia="Times New Roman" w:hAnsi="Times New Roman" w:cs="Times New Roman"/>
                <w:sz w:val="26"/>
                <w:szCs w:val="26"/>
                <w:lang w:eastAsia="ar-SA"/>
              </w:rPr>
              <w:t>Dostęp przez pracowników Zamawiającego do nowych wersji Oprogramowania i oprogramowania układowego Sprzętu udostępnionych przez producenta, wraz z możliwością samodzielnego pobierania.</w:t>
            </w:r>
          </w:p>
        </w:tc>
      </w:tr>
      <w:tr w:rsidR="00CF7259" w:rsidRPr="00F24519" w14:paraId="625C4311" w14:textId="77777777" w:rsidTr="00317857">
        <w:tc>
          <w:tcPr>
            <w:tcW w:w="2410" w:type="dxa"/>
            <w:tcBorders>
              <w:top w:val="single" w:sz="4" w:space="0" w:color="auto"/>
              <w:left w:val="single" w:sz="4" w:space="0" w:color="auto"/>
              <w:bottom w:val="single" w:sz="4" w:space="0" w:color="auto"/>
              <w:right w:val="single" w:sz="4" w:space="0" w:color="auto"/>
            </w:tcBorders>
          </w:tcPr>
          <w:p w14:paraId="308478B8" w14:textId="7515895A" w:rsidR="00CF7259" w:rsidRPr="00317857" w:rsidRDefault="00CF7259" w:rsidP="00CF7259">
            <w:pPr>
              <w:tabs>
                <w:tab w:val="left" w:pos="993"/>
              </w:tabs>
              <w:suppressAutoHyphens/>
              <w:jc w:val="both"/>
              <w:rPr>
                <w:rFonts w:ascii="Times New Roman" w:eastAsia="Times New Roman" w:hAnsi="Times New Roman" w:cs="Times New Roman"/>
                <w:color w:val="000000"/>
                <w:sz w:val="26"/>
                <w:szCs w:val="26"/>
                <w:lang w:eastAsia="pl-PL"/>
              </w:rPr>
            </w:pPr>
            <w:r w:rsidRPr="00E801B2">
              <w:rPr>
                <w:rFonts w:ascii="Times New Roman" w:eastAsia="Times New Roman" w:hAnsi="Times New Roman" w:cs="Times New Roman"/>
                <w:color w:val="000000"/>
                <w:sz w:val="26"/>
                <w:szCs w:val="26"/>
                <w:lang w:eastAsia="pl-PL"/>
              </w:rPr>
              <w:t>WYMOG-SG-0</w:t>
            </w:r>
            <w:r w:rsidR="005F3A16">
              <w:rPr>
                <w:rFonts w:ascii="Times New Roman" w:eastAsia="Times New Roman" w:hAnsi="Times New Roman" w:cs="Times New Roman"/>
                <w:color w:val="000000"/>
                <w:sz w:val="26"/>
                <w:szCs w:val="26"/>
                <w:lang w:eastAsia="pl-PL"/>
              </w:rPr>
              <w:t>7</w:t>
            </w:r>
          </w:p>
        </w:tc>
        <w:tc>
          <w:tcPr>
            <w:tcW w:w="7513" w:type="dxa"/>
            <w:tcBorders>
              <w:top w:val="single" w:sz="4" w:space="0" w:color="auto"/>
              <w:left w:val="single" w:sz="4" w:space="0" w:color="auto"/>
              <w:bottom w:val="single" w:sz="4" w:space="0" w:color="auto"/>
              <w:right w:val="single" w:sz="4" w:space="0" w:color="auto"/>
            </w:tcBorders>
          </w:tcPr>
          <w:p w14:paraId="6517EFED" w14:textId="77777777" w:rsidR="00CF7259" w:rsidRPr="002A033B" w:rsidRDefault="00CF7259" w:rsidP="00CF7259">
            <w:pPr>
              <w:tabs>
                <w:tab w:val="left" w:pos="993"/>
              </w:tabs>
              <w:suppressAutoHyphens/>
              <w:jc w:val="both"/>
              <w:rPr>
                <w:rFonts w:ascii="Times New Roman" w:eastAsia="Times New Roman" w:hAnsi="Times New Roman" w:cs="Times New Roman"/>
                <w:sz w:val="26"/>
                <w:szCs w:val="26"/>
                <w:lang w:eastAsia="ar-SA"/>
              </w:rPr>
            </w:pPr>
            <w:r w:rsidRPr="002A033B">
              <w:rPr>
                <w:rFonts w:ascii="Times New Roman" w:eastAsia="Times New Roman" w:hAnsi="Times New Roman" w:cs="Times New Roman"/>
                <w:sz w:val="26"/>
                <w:szCs w:val="26"/>
                <w:lang w:eastAsia="ar-SA"/>
              </w:rPr>
              <w:t>Dostęp przez pracowników Zamawiającego do portalu producenta z kluczami aktywacyjnymi oraz nośnikami do instalacji nowych wersji Oprogramowania i poprawek oraz nowych wersji i poprawek oprogramowania układowego Sprzętu wraz z możliwością samodzielnego pobierania.</w:t>
            </w:r>
          </w:p>
        </w:tc>
      </w:tr>
      <w:tr w:rsidR="00CF7259" w:rsidRPr="00F24519" w14:paraId="2C5793AB" w14:textId="77777777" w:rsidTr="00317857">
        <w:tc>
          <w:tcPr>
            <w:tcW w:w="2410" w:type="dxa"/>
            <w:tcBorders>
              <w:top w:val="single" w:sz="4" w:space="0" w:color="auto"/>
              <w:left w:val="single" w:sz="4" w:space="0" w:color="auto"/>
              <w:bottom w:val="single" w:sz="4" w:space="0" w:color="auto"/>
              <w:right w:val="single" w:sz="4" w:space="0" w:color="auto"/>
            </w:tcBorders>
          </w:tcPr>
          <w:p w14:paraId="31DD96A4" w14:textId="75F6BF68" w:rsidR="00CF7259" w:rsidRPr="00317857" w:rsidRDefault="00CF7259" w:rsidP="00CF7259">
            <w:pPr>
              <w:tabs>
                <w:tab w:val="left" w:pos="993"/>
              </w:tabs>
              <w:suppressAutoHyphens/>
              <w:jc w:val="both"/>
              <w:rPr>
                <w:rFonts w:ascii="Times New Roman" w:eastAsia="Times New Roman" w:hAnsi="Times New Roman" w:cs="Times New Roman"/>
                <w:color w:val="000000"/>
                <w:sz w:val="26"/>
                <w:szCs w:val="26"/>
                <w:lang w:eastAsia="pl-PL"/>
              </w:rPr>
            </w:pPr>
            <w:r w:rsidRPr="00E801B2">
              <w:rPr>
                <w:rFonts w:ascii="Times New Roman" w:eastAsia="Times New Roman" w:hAnsi="Times New Roman" w:cs="Times New Roman"/>
                <w:color w:val="000000"/>
                <w:sz w:val="26"/>
                <w:szCs w:val="26"/>
                <w:lang w:eastAsia="pl-PL"/>
              </w:rPr>
              <w:t>WYMOG-SG-0</w:t>
            </w:r>
            <w:r w:rsidR="005F3A16">
              <w:rPr>
                <w:rFonts w:ascii="Times New Roman" w:eastAsia="Times New Roman" w:hAnsi="Times New Roman" w:cs="Times New Roman"/>
                <w:color w:val="000000"/>
                <w:sz w:val="26"/>
                <w:szCs w:val="26"/>
                <w:lang w:eastAsia="pl-PL"/>
              </w:rPr>
              <w:t>8</w:t>
            </w:r>
          </w:p>
        </w:tc>
        <w:tc>
          <w:tcPr>
            <w:tcW w:w="7513" w:type="dxa"/>
            <w:tcBorders>
              <w:top w:val="single" w:sz="4" w:space="0" w:color="auto"/>
              <w:left w:val="single" w:sz="4" w:space="0" w:color="auto"/>
              <w:bottom w:val="single" w:sz="4" w:space="0" w:color="auto"/>
              <w:right w:val="single" w:sz="4" w:space="0" w:color="auto"/>
            </w:tcBorders>
          </w:tcPr>
          <w:p w14:paraId="1CE8DC49" w14:textId="33F81C88" w:rsidR="00CF7259" w:rsidRPr="002A033B" w:rsidRDefault="00CF3A93" w:rsidP="00CF7259">
            <w:pPr>
              <w:tabs>
                <w:tab w:val="left" w:pos="993"/>
              </w:tabs>
              <w:suppressAutoHyphens/>
              <w:jc w:val="both"/>
              <w:rPr>
                <w:rFonts w:ascii="Times New Roman" w:eastAsia="Times New Roman" w:hAnsi="Times New Roman" w:cs="Times New Roman"/>
                <w:sz w:val="26"/>
                <w:szCs w:val="26"/>
                <w:lang w:eastAsia="ar-SA"/>
              </w:rPr>
            </w:pPr>
            <w:r w:rsidRPr="002A033B">
              <w:rPr>
                <w:rFonts w:ascii="Times New Roman" w:eastAsia="Times New Roman" w:hAnsi="Times New Roman" w:cs="Times New Roman"/>
                <w:sz w:val="26"/>
                <w:szCs w:val="26"/>
                <w:lang w:eastAsia="ar-SA"/>
              </w:rPr>
              <w:t>D</w:t>
            </w:r>
            <w:r w:rsidR="00CF7259" w:rsidRPr="002A033B">
              <w:rPr>
                <w:rFonts w:ascii="Times New Roman" w:eastAsia="Times New Roman" w:hAnsi="Times New Roman" w:cs="Times New Roman"/>
                <w:sz w:val="26"/>
                <w:szCs w:val="26"/>
                <w:lang w:eastAsia="ar-SA"/>
              </w:rPr>
              <w:t>ostęp do portalu producenta umożliwiający zarządzanie licencjami Oprogramowania.</w:t>
            </w:r>
          </w:p>
        </w:tc>
      </w:tr>
      <w:tr w:rsidR="00CF7259" w:rsidRPr="00F24519" w14:paraId="612A9D84" w14:textId="77777777" w:rsidTr="00317857">
        <w:tc>
          <w:tcPr>
            <w:tcW w:w="2410" w:type="dxa"/>
            <w:tcBorders>
              <w:top w:val="single" w:sz="4" w:space="0" w:color="auto"/>
              <w:left w:val="single" w:sz="4" w:space="0" w:color="auto"/>
              <w:bottom w:val="single" w:sz="4" w:space="0" w:color="auto"/>
              <w:right w:val="single" w:sz="4" w:space="0" w:color="auto"/>
            </w:tcBorders>
          </w:tcPr>
          <w:p w14:paraId="36C8D4F9" w14:textId="667F3289" w:rsidR="00CF7259" w:rsidRPr="00317857" w:rsidRDefault="00CF7259" w:rsidP="00CF7259">
            <w:pPr>
              <w:tabs>
                <w:tab w:val="left" w:pos="993"/>
              </w:tabs>
              <w:suppressAutoHyphens/>
              <w:jc w:val="both"/>
              <w:rPr>
                <w:rFonts w:ascii="Times New Roman" w:eastAsia="Times New Roman" w:hAnsi="Times New Roman" w:cs="Times New Roman"/>
                <w:color w:val="000000"/>
                <w:sz w:val="26"/>
                <w:szCs w:val="26"/>
                <w:lang w:eastAsia="pl-PL"/>
              </w:rPr>
            </w:pPr>
            <w:r w:rsidRPr="00E801B2">
              <w:rPr>
                <w:rFonts w:ascii="Times New Roman" w:eastAsia="Times New Roman" w:hAnsi="Times New Roman" w:cs="Times New Roman"/>
                <w:color w:val="000000"/>
                <w:sz w:val="26"/>
                <w:szCs w:val="26"/>
                <w:lang w:eastAsia="pl-PL"/>
              </w:rPr>
              <w:t>WYMOG-SG-0</w:t>
            </w:r>
            <w:r w:rsidR="005F3A16">
              <w:rPr>
                <w:rFonts w:ascii="Times New Roman" w:eastAsia="Times New Roman" w:hAnsi="Times New Roman" w:cs="Times New Roman"/>
                <w:color w:val="000000"/>
                <w:sz w:val="26"/>
                <w:szCs w:val="26"/>
                <w:lang w:eastAsia="pl-PL"/>
              </w:rPr>
              <w:t>9</w:t>
            </w:r>
          </w:p>
        </w:tc>
        <w:tc>
          <w:tcPr>
            <w:tcW w:w="7513" w:type="dxa"/>
            <w:tcBorders>
              <w:top w:val="single" w:sz="4" w:space="0" w:color="auto"/>
              <w:left w:val="single" w:sz="4" w:space="0" w:color="auto"/>
              <w:bottom w:val="single" w:sz="4" w:space="0" w:color="auto"/>
              <w:right w:val="single" w:sz="4" w:space="0" w:color="auto"/>
            </w:tcBorders>
          </w:tcPr>
          <w:p w14:paraId="519F23BB" w14:textId="77777777" w:rsidR="00CF7259" w:rsidRPr="002A033B" w:rsidRDefault="00CF7259" w:rsidP="00CF7259">
            <w:pPr>
              <w:tabs>
                <w:tab w:val="left" w:pos="993"/>
              </w:tabs>
              <w:suppressAutoHyphens/>
              <w:jc w:val="both"/>
              <w:rPr>
                <w:rFonts w:ascii="Times New Roman" w:eastAsia="Times New Roman" w:hAnsi="Times New Roman" w:cs="Times New Roman"/>
                <w:sz w:val="26"/>
                <w:szCs w:val="26"/>
                <w:lang w:eastAsia="ar-SA"/>
              </w:rPr>
            </w:pPr>
            <w:r w:rsidRPr="002A033B">
              <w:rPr>
                <w:rFonts w:ascii="Times New Roman" w:eastAsia="Times New Roman" w:hAnsi="Times New Roman" w:cs="Times New Roman"/>
                <w:sz w:val="26"/>
                <w:szCs w:val="26"/>
                <w:lang w:eastAsia="ar-SA"/>
              </w:rPr>
              <w:t>Możliwość diagnozowania w portalu producenta Oprogramowania pod kątem brakujących poprawek bezpieczeństwa, funkcjonalności, wykrywania znanych luk i podatności (CVE), błędnych lub niezalecanych konfiguracji mających wpływ na bezpieczeństwo lub stabilność, jak również diagnozowania pod kątem optymalizacji zasobów; możliwość uzyskania automatycznej remediacji na ujawnione zagrożenie lub zdarzenie w wyniku diagnozy lub alertu.</w:t>
            </w:r>
          </w:p>
        </w:tc>
      </w:tr>
      <w:tr w:rsidR="00CF7259" w:rsidRPr="00F24519" w14:paraId="37D30FB8" w14:textId="77777777" w:rsidTr="00317857">
        <w:tc>
          <w:tcPr>
            <w:tcW w:w="2410" w:type="dxa"/>
            <w:tcBorders>
              <w:top w:val="single" w:sz="4" w:space="0" w:color="auto"/>
              <w:left w:val="single" w:sz="4" w:space="0" w:color="auto"/>
              <w:bottom w:val="single" w:sz="4" w:space="0" w:color="auto"/>
              <w:right w:val="single" w:sz="4" w:space="0" w:color="auto"/>
            </w:tcBorders>
          </w:tcPr>
          <w:p w14:paraId="3AE9AFF6" w14:textId="450C9BCC" w:rsidR="00CF7259" w:rsidRPr="00317857" w:rsidRDefault="00CF7259" w:rsidP="00CF7259">
            <w:pPr>
              <w:tabs>
                <w:tab w:val="left" w:pos="993"/>
              </w:tabs>
              <w:suppressAutoHyphens/>
              <w:jc w:val="both"/>
              <w:rPr>
                <w:rFonts w:ascii="Times New Roman" w:eastAsia="Times New Roman" w:hAnsi="Times New Roman" w:cs="Times New Roman"/>
                <w:color w:val="000000"/>
                <w:sz w:val="26"/>
                <w:szCs w:val="26"/>
                <w:lang w:eastAsia="pl-PL"/>
              </w:rPr>
            </w:pPr>
            <w:r w:rsidRPr="00E801B2">
              <w:rPr>
                <w:rFonts w:ascii="Times New Roman" w:eastAsia="Times New Roman" w:hAnsi="Times New Roman" w:cs="Times New Roman"/>
                <w:color w:val="000000"/>
                <w:sz w:val="26"/>
                <w:szCs w:val="26"/>
                <w:lang w:eastAsia="pl-PL"/>
              </w:rPr>
              <w:t>WYMOG-SG-</w:t>
            </w:r>
            <w:r w:rsidR="005F3A16">
              <w:rPr>
                <w:rFonts w:ascii="Times New Roman" w:eastAsia="Times New Roman" w:hAnsi="Times New Roman" w:cs="Times New Roman"/>
                <w:color w:val="000000"/>
                <w:sz w:val="26"/>
                <w:szCs w:val="26"/>
                <w:lang w:eastAsia="pl-PL"/>
              </w:rPr>
              <w:t>10</w:t>
            </w:r>
          </w:p>
        </w:tc>
        <w:tc>
          <w:tcPr>
            <w:tcW w:w="7513" w:type="dxa"/>
            <w:tcBorders>
              <w:top w:val="single" w:sz="4" w:space="0" w:color="auto"/>
              <w:left w:val="single" w:sz="4" w:space="0" w:color="auto"/>
              <w:bottom w:val="single" w:sz="4" w:space="0" w:color="auto"/>
              <w:right w:val="single" w:sz="4" w:space="0" w:color="auto"/>
            </w:tcBorders>
          </w:tcPr>
          <w:p w14:paraId="3210567F" w14:textId="139CBCAD" w:rsidR="00CF7259" w:rsidRPr="002A033B" w:rsidRDefault="00CF7259" w:rsidP="00CF7259">
            <w:pPr>
              <w:tabs>
                <w:tab w:val="left" w:pos="993"/>
              </w:tabs>
              <w:suppressAutoHyphens/>
              <w:jc w:val="both"/>
              <w:rPr>
                <w:rFonts w:ascii="Times New Roman" w:eastAsia="Times New Roman" w:hAnsi="Times New Roman" w:cs="Times New Roman"/>
                <w:sz w:val="26"/>
                <w:szCs w:val="26"/>
                <w:lang w:eastAsia="ar-SA"/>
              </w:rPr>
            </w:pPr>
            <w:r w:rsidRPr="002A033B">
              <w:rPr>
                <w:rFonts w:ascii="Times New Roman" w:eastAsia="Times New Roman" w:hAnsi="Times New Roman" w:cs="Times New Roman"/>
                <w:sz w:val="26"/>
                <w:szCs w:val="26"/>
                <w:lang w:eastAsia="ar-SA"/>
              </w:rPr>
              <w:t xml:space="preserve">Dostęp przez pracowników Zamawiającego do danych publikowanych przez producenta Oprogramowania oraz producenta Sprzętu obejmujących znane podatności i zagrożenia (CVE) według organizacji MITTRE, a odnoszących się do ryzyk w implementacji </w:t>
            </w:r>
            <w:r w:rsidRPr="002A033B">
              <w:rPr>
                <w:rFonts w:ascii="Times New Roman" w:eastAsia="Times New Roman" w:hAnsi="Times New Roman" w:cs="Times New Roman"/>
                <w:sz w:val="26"/>
                <w:szCs w:val="26"/>
                <w:lang w:eastAsia="ar-SA"/>
              </w:rPr>
              <w:lastRenderedPageBreak/>
              <w:t>zastosowanej przez producenta w swoich produktach oraz sposobów ich rozwiązywania.</w:t>
            </w:r>
          </w:p>
        </w:tc>
      </w:tr>
      <w:tr w:rsidR="00CF7259" w:rsidRPr="00F24519" w14:paraId="7BD93E8B" w14:textId="77777777" w:rsidTr="00317857">
        <w:tc>
          <w:tcPr>
            <w:tcW w:w="2410" w:type="dxa"/>
            <w:tcBorders>
              <w:top w:val="single" w:sz="4" w:space="0" w:color="auto"/>
              <w:left w:val="single" w:sz="4" w:space="0" w:color="auto"/>
              <w:bottom w:val="single" w:sz="4" w:space="0" w:color="auto"/>
              <w:right w:val="single" w:sz="4" w:space="0" w:color="auto"/>
            </w:tcBorders>
          </w:tcPr>
          <w:p w14:paraId="737870B9" w14:textId="2127A41A" w:rsidR="00CF7259" w:rsidRPr="00317857" w:rsidRDefault="00CF7259" w:rsidP="00CF7259">
            <w:pPr>
              <w:tabs>
                <w:tab w:val="left" w:pos="993"/>
              </w:tabs>
              <w:suppressAutoHyphens/>
              <w:jc w:val="both"/>
              <w:rPr>
                <w:rFonts w:ascii="Times New Roman" w:eastAsia="Times New Roman" w:hAnsi="Times New Roman" w:cs="Times New Roman"/>
                <w:color w:val="000000"/>
                <w:sz w:val="26"/>
                <w:szCs w:val="26"/>
                <w:lang w:eastAsia="pl-PL"/>
              </w:rPr>
            </w:pPr>
            <w:r w:rsidRPr="00E801B2">
              <w:rPr>
                <w:rFonts w:ascii="Times New Roman" w:eastAsia="Times New Roman" w:hAnsi="Times New Roman" w:cs="Times New Roman"/>
                <w:color w:val="000000"/>
                <w:sz w:val="26"/>
                <w:szCs w:val="26"/>
                <w:lang w:eastAsia="pl-PL"/>
              </w:rPr>
              <w:lastRenderedPageBreak/>
              <w:t>WYMOG-SG-</w:t>
            </w:r>
            <w:r w:rsidR="005F3A16">
              <w:rPr>
                <w:rFonts w:ascii="Times New Roman" w:eastAsia="Times New Roman" w:hAnsi="Times New Roman" w:cs="Times New Roman"/>
                <w:color w:val="000000"/>
                <w:sz w:val="26"/>
                <w:szCs w:val="26"/>
                <w:lang w:eastAsia="pl-PL"/>
              </w:rPr>
              <w:t>11</w:t>
            </w:r>
          </w:p>
        </w:tc>
        <w:tc>
          <w:tcPr>
            <w:tcW w:w="7513" w:type="dxa"/>
            <w:tcBorders>
              <w:top w:val="single" w:sz="4" w:space="0" w:color="auto"/>
              <w:left w:val="single" w:sz="4" w:space="0" w:color="auto"/>
              <w:bottom w:val="single" w:sz="4" w:space="0" w:color="auto"/>
              <w:right w:val="single" w:sz="4" w:space="0" w:color="auto"/>
            </w:tcBorders>
          </w:tcPr>
          <w:p w14:paraId="3B1E3E7C" w14:textId="77777777" w:rsidR="00CF7259" w:rsidRPr="002A033B" w:rsidRDefault="00CF7259" w:rsidP="00CF7259">
            <w:pPr>
              <w:tabs>
                <w:tab w:val="left" w:pos="993"/>
              </w:tabs>
              <w:suppressAutoHyphens/>
              <w:jc w:val="both"/>
              <w:rPr>
                <w:rFonts w:ascii="Times New Roman" w:eastAsia="Times New Roman" w:hAnsi="Times New Roman" w:cs="Times New Roman"/>
                <w:sz w:val="26"/>
                <w:szCs w:val="26"/>
                <w:lang w:eastAsia="ar-SA"/>
              </w:rPr>
            </w:pPr>
            <w:r w:rsidRPr="002A033B">
              <w:rPr>
                <w:rFonts w:ascii="Times New Roman" w:eastAsia="Times New Roman" w:hAnsi="Times New Roman" w:cs="Times New Roman"/>
                <w:sz w:val="26"/>
                <w:szCs w:val="26"/>
                <w:lang w:eastAsia="ar-SA"/>
              </w:rPr>
              <w:t>Zamawiający może skontaktować się z Wykonawcą telefonicznie lub za pomocą dedykowanej strony internetowej w trybie 24x7 w celu zgłoszenia problemu dotyczącego sprzętu lub oprogramowania.</w:t>
            </w:r>
          </w:p>
          <w:p w14:paraId="29B76638" w14:textId="0597B593" w:rsidR="00CF7259" w:rsidRPr="002A033B" w:rsidRDefault="00CF7259" w:rsidP="00CF7259">
            <w:pPr>
              <w:tabs>
                <w:tab w:val="left" w:pos="993"/>
              </w:tabs>
              <w:suppressAutoHyphens/>
              <w:jc w:val="both"/>
              <w:rPr>
                <w:rFonts w:ascii="Times New Roman" w:eastAsia="Times New Roman" w:hAnsi="Times New Roman" w:cs="Times New Roman"/>
                <w:sz w:val="26"/>
                <w:szCs w:val="26"/>
                <w:lang w:eastAsia="ar-SA"/>
              </w:rPr>
            </w:pPr>
            <w:r w:rsidRPr="002A033B">
              <w:rPr>
                <w:rFonts w:ascii="Times New Roman" w:eastAsia="Times New Roman" w:hAnsi="Times New Roman" w:cs="Times New Roman"/>
                <w:sz w:val="26"/>
                <w:szCs w:val="26"/>
                <w:lang w:eastAsia="ar-SA"/>
              </w:rPr>
              <w:t>Wykonawca zapewnia zdalne wsparcie techniczne lub jeśli jest to niezbędne, wsparcie na miejscu w siedzibie Zamawiajacego.</w:t>
            </w:r>
            <w:r w:rsidR="00D950ED" w:rsidRPr="002A033B">
              <w:rPr>
                <w:rFonts w:ascii="Times New Roman" w:eastAsia="Times New Roman" w:hAnsi="Times New Roman" w:cs="Times New Roman"/>
                <w:sz w:val="26"/>
                <w:szCs w:val="26"/>
                <w:lang w:eastAsia="ar-SA"/>
              </w:rPr>
              <w:t xml:space="preserve"> Po określeniu istoty problemu i podjęciu decyzji o konieczności pracy w miejscu instalacji, Wykonawca wysyła autoryzowany personel do siedziby Zamawiajacego aby przeprowadzić prace mające na celu rozwiązanie problemu.</w:t>
            </w:r>
          </w:p>
        </w:tc>
      </w:tr>
      <w:tr w:rsidR="00CF7259" w:rsidRPr="00F24519" w14:paraId="52A0FE41" w14:textId="77777777" w:rsidTr="00317857">
        <w:tc>
          <w:tcPr>
            <w:tcW w:w="2410" w:type="dxa"/>
            <w:tcBorders>
              <w:top w:val="single" w:sz="4" w:space="0" w:color="auto"/>
              <w:left w:val="single" w:sz="4" w:space="0" w:color="auto"/>
              <w:bottom w:val="single" w:sz="4" w:space="0" w:color="auto"/>
              <w:right w:val="single" w:sz="4" w:space="0" w:color="auto"/>
            </w:tcBorders>
          </w:tcPr>
          <w:p w14:paraId="79694CE9" w14:textId="747C4733" w:rsidR="00CF7259" w:rsidRPr="00317857" w:rsidRDefault="00CF7259" w:rsidP="00CF7259">
            <w:pPr>
              <w:tabs>
                <w:tab w:val="left" w:pos="993"/>
              </w:tabs>
              <w:suppressAutoHyphens/>
              <w:jc w:val="both"/>
              <w:rPr>
                <w:rFonts w:ascii="Times New Roman" w:eastAsia="Times New Roman" w:hAnsi="Times New Roman" w:cs="Times New Roman"/>
                <w:color w:val="000000"/>
                <w:sz w:val="26"/>
                <w:szCs w:val="26"/>
                <w:lang w:eastAsia="pl-PL"/>
              </w:rPr>
            </w:pPr>
            <w:r w:rsidRPr="00E801B2">
              <w:rPr>
                <w:rFonts w:ascii="Times New Roman" w:eastAsia="Times New Roman" w:hAnsi="Times New Roman" w:cs="Times New Roman"/>
                <w:color w:val="000000"/>
                <w:sz w:val="26"/>
                <w:szCs w:val="26"/>
                <w:lang w:eastAsia="pl-PL"/>
              </w:rPr>
              <w:t>WYMOG-SG-</w:t>
            </w:r>
            <w:r w:rsidR="005F3A16">
              <w:rPr>
                <w:rFonts w:ascii="Times New Roman" w:eastAsia="Times New Roman" w:hAnsi="Times New Roman" w:cs="Times New Roman"/>
                <w:color w:val="000000"/>
                <w:sz w:val="26"/>
                <w:szCs w:val="26"/>
                <w:lang w:eastAsia="pl-PL"/>
              </w:rPr>
              <w:t>12</w:t>
            </w:r>
          </w:p>
        </w:tc>
        <w:tc>
          <w:tcPr>
            <w:tcW w:w="7513" w:type="dxa"/>
            <w:tcBorders>
              <w:top w:val="single" w:sz="4" w:space="0" w:color="auto"/>
              <w:left w:val="single" w:sz="4" w:space="0" w:color="auto"/>
              <w:bottom w:val="single" w:sz="4" w:space="0" w:color="auto"/>
              <w:right w:val="single" w:sz="4" w:space="0" w:color="auto"/>
            </w:tcBorders>
          </w:tcPr>
          <w:p w14:paraId="57B86F8B" w14:textId="77777777" w:rsidR="00CF7259" w:rsidRPr="002A033B" w:rsidRDefault="00CF7259" w:rsidP="00CF7259">
            <w:pPr>
              <w:tabs>
                <w:tab w:val="left" w:pos="993"/>
              </w:tabs>
              <w:suppressAutoHyphens/>
              <w:jc w:val="both"/>
              <w:rPr>
                <w:rFonts w:ascii="Times New Roman" w:eastAsia="Times New Roman" w:hAnsi="Times New Roman" w:cs="Times New Roman"/>
                <w:sz w:val="26"/>
                <w:szCs w:val="26"/>
                <w:lang w:eastAsia="ar-SA"/>
              </w:rPr>
            </w:pPr>
            <w:r w:rsidRPr="002A033B">
              <w:rPr>
                <w:rFonts w:ascii="Times New Roman" w:eastAsia="Times New Roman" w:hAnsi="Times New Roman" w:cs="Times New Roman"/>
                <w:sz w:val="26"/>
                <w:szCs w:val="26"/>
                <w:lang w:eastAsia="ar-SA"/>
              </w:rPr>
              <w:t>W ramach świadczonych usług serwisu gwarancyjnego Wykonawca zapewni wymianę uszkodzonych części Sprzętu w tym dysków twardych i innych nośników danych wskazanych urządzeń.</w:t>
            </w:r>
          </w:p>
          <w:p w14:paraId="599C0CB9" w14:textId="77777777" w:rsidR="00CF7259" w:rsidRPr="002A033B" w:rsidRDefault="00CF7259" w:rsidP="00CF7259">
            <w:pPr>
              <w:tabs>
                <w:tab w:val="left" w:pos="993"/>
              </w:tabs>
              <w:suppressAutoHyphens/>
              <w:jc w:val="both"/>
              <w:rPr>
                <w:rFonts w:ascii="Times New Roman" w:eastAsia="Times New Roman" w:hAnsi="Times New Roman" w:cs="Times New Roman"/>
                <w:sz w:val="26"/>
                <w:szCs w:val="26"/>
                <w:lang w:eastAsia="ar-SA"/>
              </w:rPr>
            </w:pPr>
            <w:r w:rsidRPr="002A033B">
              <w:rPr>
                <w:rFonts w:ascii="Times New Roman" w:eastAsia="Times New Roman" w:hAnsi="Times New Roman" w:cs="Times New Roman"/>
                <w:sz w:val="26"/>
                <w:szCs w:val="26"/>
                <w:lang w:eastAsia="ar-SA"/>
              </w:rPr>
              <w:t>Instalacja części zamiennych jest wykonywana przez Wykonawcę. Dyski twarde i inne nośniki danych podlegające wymianie pozostają w posiadaniu Zamawiającego.</w:t>
            </w:r>
          </w:p>
        </w:tc>
      </w:tr>
      <w:tr w:rsidR="00CF7259" w:rsidRPr="00F24519" w14:paraId="1EF01367" w14:textId="77777777" w:rsidTr="00317857">
        <w:tc>
          <w:tcPr>
            <w:tcW w:w="2410" w:type="dxa"/>
            <w:tcBorders>
              <w:top w:val="single" w:sz="4" w:space="0" w:color="auto"/>
              <w:left w:val="single" w:sz="4" w:space="0" w:color="auto"/>
              <w:bottom w:val="single" w:sz="4" w:space="0" w:color="auto"/>
              <w:right w:val="single" w:sz="4" w:space="0" w:color="auto"/>
            </w:tcBorders>
          </w:tcPr>
          <w:p w14:paraId="0546F6C8" w14:textId="20E170F0" w:rsidR="00CF7259" w:rsidRPr="00317857" w:rsidRDefault="00CF7259" w:rsidP="00CF7259">
            <w:pPr>
              <w:tabs>
                <w:tab w:val="left" w:pos="993"/>
              </w:tabs>
              <w:suppressAutoHyphens/>
              <w:jc w:val="both"/>
              <w:rPr>
                <w:rFonts w:ascii="Times New Roman" w:eastAsia="Times New Roman" w:hAnsi="Times New Roman" w:cs="Times New Roman"/>
                <w:color w:val="000000"/>
                <w:sz w:val="26"/>
                <w:szCs w:val="26"/>
                <w:lang w:eastAsia="pl-PL"/>
              </w:rPr>
            </w:pPr>
            <w:r w:rsidRPr="00E801B2">
              <w:rPr>
                <w:rFonts w:ascii="Times New Roman" w:eastAsia="Times New Roman" w:hAnsi="Times New Roman" w:cs="Times New Roman"/>
                <w:color w:val="000000"/>
                <w:sz w:val="26"/>
                <w:szCs w:val="26"/>
                <w:lang w:eastAsia="pl-PL"/>
              </w:rPr>
              <w:t>WYMOG-SG-</w:t>
            </w:r>
            <w:r w:rsidR="005F3A16">
              <w:rPr>
                <w:rFonts w:ascii="Times New Roman" w:eastAsia="Times New Roman" w:hAnsi="Times New Roman" w:cs="Times New Roman"/>
                <w:color w:val="000000"/>
                <w:sz w:val="26"/>
                <w:szCs w:val="26"/>
                <w:lang w:eastAsia="pl-PL"/>
              </w:rPr>
              <w:t>13</w:t>
            </w:r>
          </w:p>
        </w:tc>
        <w:tc>
          <w:tcPr>
            <w:tcW w:w="7513" w:type="dxa"/>
            <w:tcBorders>
              <w:top w:val="single" w:sz="4" w:space="0" w:color="auto"/>
              <w:left w:val="single" w:sz="4" w:space="0" w:color="auto"/>
              <w:bottom w:val="single" w:sz="4" w:space="0" w:color="auto"/>
              <w:right w:val="single" w:sz="4" w:space="0" w:color="auto"/>
            </w:tcBorders>
          </w:tcPr>
          <w:p w14:paraId="124FF1BE" w14:textId="77777777" w:rsidR="00CF7259" w:rsidRPr="002A033B" w:rsidRDefault="00CF7259" w:rsidP="00CF7259">
            <w:pPr>
              <w:tabs>
                <w:tab w:val="left" w:pos="993"/>
              </w:tabs>
              <w:suppressAutoHyphens/>
              <w:jc w:val="both"/>
              <w:rPr>
                <w:rFonts w:ascii="Times New Roman" w:eastAsia="Times New Roman" w:hAnsi="Times New Roman" w:cs="Times New Roman"/>
                <w:sz w:val="26"/>
                <w:szCs w:val="26"/>
                <w:lang w:eastAsia="ar-SA"/>
              </w:rPr>
            </w:pPr>
            <w:r w:rsidRPr="002A033B">
              <w:rPr>
                <w:rFonts w:ascii="Times New Roman" w:eastAsia="Times New Roman" w:hAnsi="Times New Roman" w:cs="Times New Roman"/>
                <w:sz w:val="26"/>
                <w:szCs w:val="26"/>
                <w:lang w:eastAsia="ar-SA"/>
              </w:rPr>
              <w:t>Wykonawca przeprowadza instalację nowych wersji Oprogramowania oraz oprogramowania układowego Sprzętu nie rzadziej niż raz na 180 dni (w zależności od udostępnianych nowych wersji Oprogramowania lub oprogramowania układowego Sprzętu) w terminach i harmonogramie uzgodnionym z Zamawiającym. Wykonawca w terminie do 7 dni po dokonanej aktualizacji Oprogramowania przestawi raport ze zrealizowanej usługi wraz ze wskazaniem podatności które zostały rozwiązane oraz rekomendacje odnośnie dalszych działań. Usługa aktualizacji Oprogramowania obejmuje zarówno aktualizacje w ramach danej wersji łącznie z aktualizacjami typu patch w danej wersji jak również aktualizacje do nowych wersji Oprogramowania objętego przedmiotową Umową. Przed przystąpieniem do aktualizacji do nowej wersji Oprogramowania, Wykonawca opracuje projekt techniczny podniesienia do nowej wersji Oprogramowania wraz z planem powrotu w przypadku niepowodzenia aktualizacji.</w:t>
            </w:r>
          </w:p>
          <w:p w14:paraId="627ADFFF" w14:textId="77777777" w:rsidR="00CF7259" w:rsidRPr="002A033B" w:rsidRDefault="00CF7259" w:rsidP="00CF7259">
            <w:pPr>
              <w:tabs>
                <w:tab w:val="left" w:pos="993"/>
              </w:tabs>
              <w:suppressAutoHyphens/>
              <w:jc w:val="both"/>
              <w:rPr>
                <w:rFonts w:ascii="Times New Roman" w:eastAsia="Times New Roman" w:hAnsi="Times New Roman" w:cs="Times New Roman"/>
                <w:sz w:val="26"/>
                <w:szCs w:val="26"/>
                <w:lang w:eastAsia="ar-SA"/>
              </w:rPr>
            </w:pPr>
            <w:r w:rsidRPr="002A033B">
              <w:rPr>
                <w:rFonts w:ascii="Times New Roman" w:eastAsia="Times New Roman" w:hAnsi="Times New Roman" w:cs="Times New Roman"/>
                <w:sz w:val="26"/>
                <w:szCs w:val="26"/>
                <w:lang w:eastAsia="ar-SA"/>
              </w:rPr>
              <w:t>W przypadku szczególnie wysokich podatności, Zamawiający w okresie obowiązywania Umowy może dwukrotnie zwrócić się do Wykonawcy o dokonanie aktualizacji poza wyznaczonymi 180-</w:t>
            </w:r>
            <w:r w:rsidRPr="002A033B">
              <w:rPr>
                <w:rFonts w:ascii="Times New Roman" w:eastAsia="Times New Roman" w:hAnsi="Times New Roman" w:cs="Times New Roman"/>
                <w:sz w:val="26"/>
                <w:szCs w:val="26"/>
                <w:lang w:eastAsia="ar-SA"/>
              </w:rPr>
              <w:lastRenderedPageBreak/>
              <w:t>dniowymi cyklami aktualizacji.</w:t>
            </w:r>
          </w:p>
        </w:tc>
      </w:tr>
      <w:tr w:rsidR="00CF7259" w:rsidRPr="00F24519" w14:paraId="4CCA7AEC" w14:textId="77777777" w:rsidTr="00317857">
        <w:tc>
          <w:tcPr>
            <w:tcW w:w="2410" w:type="dxa"/>
            <w:tcBorders>
              <w:top w:val="single" w:sz="4" w:space="0" w:color="auto"/>
              <w:left w:val="single" w:sz="4" w:space="0" w:color="auto"/>
              <w:bottom w:val="single" w:sz="4" w:space="0" w:color="auto"/>
              <w:right w:val="single" w:sz="4" w:space="0" w:color="auto"/>
            </w:tcBorders>
          </w:tcPr>
          <w:p w14:paraId="7594BF7D" w14:textId="70218EB1" w:rsidR="00CF7259" w:rsidRPr="00317857" w:rsidRDefault="00CF7259" w:rsidP="00CF7259">
            <w:pPr>
              <w:tabs>
                <w:tab w:val="left" w:pos="993"/>
              </w:tabs>
              <w:suppressAutoHyphens/>
              <w:jc w:val="both"/>
              <w:rPr>
                <w:rFonts w:ascii="Times New Roman" w:eastAsia="Times New Roman" w:hAnsi="Times New Roman" w:cs="Times New Roman"/>
                <w:color w:val="000000"/>
                <w:sz w:val="26"/>
                <w:szCs w:val="26"/>
                <w:lang w:eastAsia="pl-PL"/>
              </w:rPr>
            </w:pPr>
            <w:r w:rsidRPr="00A16317">
              <w:rPr>
                <w:rFonts w:ascii="Times New Roman" w:eastAsia="Times New Roman" w:hAnsi="Times New Roman" w:cs="Times New Roman"/>
                <w:color w:val="000000"/>
                <w:sz w:val="26"/>
                <w:szCs w:val="26"/>
                <w:lang w:eastAsia="pl-PL"/>
              </w:rPr>
              <w:lastRenderedPageBreak/>
              <w:t>WYMOG-SG-</w:t>
            </w:r>
            <w:r w:rsidR="005F3A16">
              <w:rPr>
                <w:rFonts w:ascii="Times New Roman" w:eastAsia="Times New Roman" w:hAnsi="Times New Roman" w:cs="Times New Roman"/>
                <w:color w:val="000000"/>
                <w:sz w:val="26"/>
                <w:szCs w:val="26"/>
                <w:lang w:eastAsia="pl-PL"/>
              </w:rPr>
              <w:t>14</w:t>
            </w:r>
          </w:p>
        </w:tc>
        <w:tc>
          <w:tcPr>
            <w:tcW w:w="7513" w:type="dxa"/>
            <w:tcBorders>
              <w:top w:val="single" w:sz="4" w:space="0" w:color="auto"/>
              <w:left w:val="single" w:sz="4" w:space="0" w:color="auto"/>
              <w:bottom w:val="single" w:sz="4" w:space="0" w:color="auto"/>
              <w:right w:val="single" w:sz="4" w:space="0" w:color="auto"/>
            </w:tcBorders>
          </w:tcPr>
          <w:p w14:paraId="66830E5A" w14:textId="77777777" w:rsidR="00CF7259" w:rsidRPr="002A033B" w:rsidRDefault="00CF7259" w:rsidP="00CF7259">
            <w:pPr>
              <w:tabs>
                <w:tab w:val="left" w:pos="993"/>
              </w:tabs>
              <w:suppressAutoHyphens/>
              <w:jc w:val="both"/>
              <w:rPr>
                <w:rFonts w:ascii="Times New Roman" w:eastAsia="Times New Roman" w:hAnsi="Times New Roman" w:cs="Times New Roman"/>
                <w:sz w:val="26"/>
                <w:szCs w:val="26"/>
                <w:lang w:eastAsia="ar-SA"/>
              </w:rPr>
            </w:pPr>
            <w:r w:rsidRPr="002A033B">
              <w:rPr>
                <w:rFonts w:ascii="Times New Roman" w:eastAsia="Times New Roman" w:hAnsi="Times New Roman" w:cs="Times New Roman"/>
                <w:sz w:val="26"/>
                <w:szCs w:val="26"/>
                <w:lang w:eastAsia="ar-SA"/>
              </w:rPr>
              <w:t>W ramach i w czasie przewidzianym dla usunięcia awarii Zamawiający dopuszcza możliwość wymiany przez Wykonawcę po uzgodnieniu z Zamawiającym poszczególnych elementów lub podzespołów Sprzętu lub całego Sprzętu na fabrycznie nowy, wolny od wad, taki sam lub inny, o co najmniej takich samych parametrach, funkcjonalności i standardzie.</w:t>
            </w:r>
          </w:p>
        </w:tc>
      </w:tr>
      <w:tr w:rsidR="00CF7259" w:rsidRPr="00F24519" w14:paraId="55138935" w14:textId="77777777" w:rsidTr="00317857">
        <w:tc>
          <w:tcPr>
            <w:tcW w:w="2410" w:type="dxa"/>
            <w:tcBorders>
              <w:top w:val="single" w:sz="4" w:space="0" w:color="auto"/>
              <w:left w:val="single" w:sz="4" w:space="0" w:color="auto"/>
              <w:bottom w:val="single" w:sz="4" w:space="0" w:color="auto"/>
              <w:right w:val="single" w:sz="4" w:space="0" w:color="auto"/>
            </w:tcBorders>
          </w:tcPr>
          <w:p w14:paraId="0EDA7C9D" w14:textId="3BBC4833" w:rsidR="00CF7259" w:rsidRPr="00317857" w:rsidRDefault="00CF7259" w:rsidP="00CF7259">
            <w:pPr>
              <w:tabs>
                <w:tab w:val="left" w:pos="993"/>
              </w:tabs>
              <w:suppressAutoHyphens/>
              <w:jc w:val="both"/>
              <w:rPr>
                <w:rFonts w:ascii="Times New Roman" w:eastAsia="Times New Roman" w:hAnsi="Times New Roman" w:cs="Times New Roman"/>
                <w:color w:val="000000"/>
                <w:sz w:val="26"/>
                <w:szCs w:val="26"/>
                <w:lang w:eastAsia="pl-PL"/>
              </w:rPr>
            </w:pPr>
            <w:r w:rsidRPr="00A16317">
              <w:rPr>
                <w:rFonts w:ascii="Times New Roman" w:eastAsia="Times New Roman" w:hAnsi="Times New Roman" w:cs="Times New Roman"/>
                <w:color w:val="000000"/>
                <w:sz w:val="26"/>
                <w:szCs w:val="26"/>
                <w:lang w:eastAsia="pl-PL"/>
              </w:rPr>
              <w:t>WYMOG-SG-</w:t>
            </w:r>
            <w:r w:rsidR="005F3A16">
              <w:rPr>
                <w:rFonts w:ascii="Times New Roman" w:eastAsia="Times New Roman" w:hAnsi="Times New Roman" w:cs="Times New Roman"/>
                <w:color w:val="000000"/>
                <w:sz w:val="26"/>
                <w:szCs w:val="26"/>
                <w:lang w:eastAsia="pl-PL"/>
              </w:rPr>
              <w:t>15</w:t>
            </w:r>
          </w:p>
        </w:tc>
        <w:tc>
          <w:tcPr>
            <w:tcW w:w="7513" w:type="dxa"/>
            <w:tcBorders>
              <w:top w:val="single" w:sz="4" w:space="0" w:color="auto"/>
              <w:left w:val="single" w:sz="4" w:space="0" w:color="auto"/>
              <w:bottom w:val="single" w:sz="4" w:space="0" w:color="auto"/>
              <w:right w:val="single" w:sz="4" w:space="0" w:color="auto"/>
            </w:tcBorders>
          </w:tcPr>
          <w:p w14:paraId="6EEB5472" w14:textId="77777777" w:rsidR="00CF7259" w:rsidRPr="002A033B" w:rsidRDefault="00CF7259" w:rsidP="00CF7259">
            <w:pPr>
              <w:tabs>
                <w:tab w:val="left" w:pos="993"/>
              </w:tabs>
              <w:suppressAutoHyphens/>
              <w:jc w:val="both"/>
              <w:rPr>
                <w:rFonts w:ascii="Times New Roman" w:eastAsia="Times New Roman" w:hAnsi="Times New Roman" w:cs="Times New Roman"/>
                <w:sz w:val="26"/>
                <w:szCs w:val="26"/>
                <w:lang w:eastAsia="ar-SA"/>
              </w:rPr>
            </w:pPr>
            <w:r w:rsidRPr="002A033B">
              <w:rPr>
                <w:rFonts w:ascii="Times New Roman" w:eastAsia="Times New Roman" w:hAnsi="Times New Roman" w:cs="Times New Roman"/>
                <w:sz w:val="26"/>
                <w:szCs w:val="26"/>
                <w:lang w:eastAsia="ar-SA"/>
              </w:rPr>
              <w:t>Jeżeli zakup usług serwisu gwarancyjnegonie nie jest możliwy na cały okres obowiązywania Umowy, to należy dostarczyć takie wsparcie na taki okres jaki oferuje producent Sprzętu lub Oprogramowania. Informacja taka powinna zostać zawarta w ofercie.</w:t>
            </w:r>
          </w:p>
        </w:tc>
      </w:tr>
    </w:tbl>
    <w:p w14:paraId="151A9CAB" w14:textId="77777777" w:rsidR="00993FE6" w:rsidRDefault="00993FE6" w:rsidP="00143D8E">
      <w:pPr>
        <w:jc w:val="both"/>
        <w:rPr>
          <w:rFonts w:ascii="Times New Roman" w:hAnsi="Times New Roman" w:cs="Times New Roman"/>
          <w:sz w:val="26"/>
          <w:szCs w:val="26"/>
        </w:rPr>
      </w:pPr>
    </w:p>
    <w:p w14:paraId="07345A0B" w14:textId="243097C6" w:rsidR="00531C83" w:rsidRPr="002A033B" w:rsidRDefault="00531C83" w:rsidP="002A033B">
      <w:pPr>
        <w:pStyle w:val="Nagwek2"/>
        <w:ind w:left="1134"/>
        <w:jc w:val="both"/>
        <w:rPr>
          <w:rFonts w:ascii="Times New Roman" w:hAnsi="Times New Roman" w:cs="Times New Roman"/>
        </w:rPr>
      </w:pPr>
      <w:r w:rsidRPr="002A033B">
        <w:rPr>
          <w:rFonts w:ascii="Times New Roman" w:hAnsi="Times New Roman" w:cs="Times New Roman"/>
        </w:rPr>
        <w:t xml:space="preserve">Wymagania </w:t>
      </w:r>
      <w:r w:rsidR="005E2658" w:rsidRPr="002A033B">
        <w:rPr>
          <w:rFonts w:ascii="Times New Roman" w:hAnsi="Times New Roman" w:cs="Times New Roman"/>
        </w:rPr>
        <w:t xml:space="preserve">ogólne dotyczące </w:t>
      </w:r>
      <w:r w:rsidR="00F63FE0">
        <w:rPr>
          <w:rFonts w:ascii="Times New Roman" w:hAnsi="Times New Roman" w:cs="Times New Roman"/>
        </w:rPr>
        <w:t>rozbudowy posiadanego środowiska</w:t>
      </w:r>
      <w:r w:rsidR="005E2658" w:rsidRPr="002A033B">
        <w:rPr>
          <w:rFonts w:ascii="Times New Roman" w:hAnsi="Times New Roman" w:cs="Times New Roman"/>
        </w:rPr>
        <w:t xml:space="preserve"> </w:t>
      </w:r>
    </w:p>
    <w:p w14:paraId="7E6F0FF7" w14:textId="773B3FDF" w:rsidR="00531C83" w:rsidRPr="00F24519" w:rsidRDefault="00531C83" w:rsidP="00531C83">
      <w:pPr>
        <w:jc w:val="both"/>
        <w:rPr>
          <w:rFonts w:ascii="Times New Roman" w:hAnsi="Times New Roman" w:cs="Times New Roman"/>
          <w:sz w:val="26"/>
          <w:szCs w:val="26"/>
        </w:rPr>
      </w:pPr>
      <w:r w:rsidRPr="00F24519">
        <w:rPr>
          <w:rFonts w:ascii="Times New Roman" w:hAnsi="Times New Roman" w:cs="Times New Roman"/>
          <w:sz w:val="26"/>
          <w:szCs w:val="26"/>
        </w:rPr>
        <w:t>Obligatoryjne jest spełnienie następujących wymagań ogólnych</w:t>
      </w:r>
      <w:r w:rsidR="005E2658">
        <w:rPr>
          <w:rFonts w:ascii="Times New Roman" w:hAnsi="Times New Roman" w:cs="Times New Roman"/>
          <w:sz w:val="26"/>
          <w:szCs w:val="26"/>
        </w:rPr>
        <w:t xml:space="preserve"> </w:t>
      </w:r>
      <w:r w:rsidR="005E2658" w:rsidRPr="00F22F3B">
        <w:rPr>
          <w:rFonts w:ascii="Times New Roman" w:hAnsi="Times New Roman" w:cs="Times New Roman"/>
          <w:sz w:val="26"/>
          <w:szCs w:val="26"/>
        </w:rPr>
        <w:t xml:space="preserve">dla dostarczanych </w:t>
      </w:r>
      <w:r w:rsidR="00552461">
        <w:rPr>
          <w:rFonts w:ascii="Times New Roman" w:hAnsi="Times New Roman" w:cs="Times New Roman"/>
          <w:sz w:val="26"/>
          <w:szCs w:val="26"/>
        </w:rPr>
        <w:t>Urządzeń oraz Oprogramowania Dostarczanego</w:t>
      </w:r>
      <w:r w:rsidRPr="00F24519">
        <w:rPr>
          <w:rFonts w:ascii="Times New Roman" w:hAnsi="Times New Roman" w:cs="Times New Roman"/>
          <w:sz w:val="26"/>
          <w:szCs w:val="26"/>
        </w:rPr>
        <w:t xml:space="preserve">: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513"/>
      </w:tblGrid>
      <w:tr w:rsidR="004A6E45" w:rsidRPr="00F24519" w14:paraId="75F288DE" w14:textId="77777777" w:rsidTr="00BA41ED">
        <w:tc>
          <w:tcPr>
            <w:tcW w:w="2410" w:type="dxa"/>
            <w:shd w:val="clear" w:color="auto" w:fill="D9D9D9" w:themeFill="background1" w:themeFillShade="D9"/>
            <w:vAlign w:val="center"/>
          </w:tcPr>
          <w:p w14:paraId="05C46AE0" w14:textId="77777777" w:rsidR="00531C83" w:rsidRPr="00BA41ED" w:rsidRDefault="00531C83" w:rsidP="00BA41ED">
            <w:pPr>
              <w:jc w:val="center"/>
              <w:rPr>
                <w:rFonts w:ascii="Times New Roman" w:hAnsi="Times New Roman" w:cs="Times New Roman"/>
                <w:b/>
                <w:sz w:val="26"/>
                <w:szCs w:val="26"/>
              </w:rPr>
            </w:pPr>
            <w:r w:rsidRPr="00BA41ED">
              <w:rPr>
                <w:rFonts w:ascii="Times New Roman" w:hAnsi="Times New Roman" w:cs="Times New Roman"/>
                <w:b/>
                <w:sz w:val="26"/>
                <w:szCs w:val="26"/>
              </w:rPr>
              <w:t>Identyfikator wymagania</w:t>
            </w:r>
          </w:p>
        </w:tc>
        <w:tc>
          <w:tcPr>
            <w:tcW w:w="7513" w:type="dxa"/>
            <w:shd w:val="clear" w:color="auto" w:fill="D9D9D9" w:themeFill="background1" w:themeFillShade="D9"/>
            <w:vAlign w:val="center"/>
          </w:tcPr>
          <w:p w14:paraId="5B44B577" w14:textId="77777777" w:rsidR="00531C83" w:rsidRPr="00BA41ED" w:rsidRDefault="00531C83" w:rsidP="00BA41ED">
            <w:pPr>
              <w:jc w:val="center"/>
              <w:rPr>
                <w:rFonts w:ascii="Times New Roman" w:hAnsi="Times New Roman" w:cs="Times New Roman"/>
                <w:b/>
                <w:sz w:val="26"/>
                <w:szCs w:val="26"/>
              </w:rPr>
            </w:pPr>
            <w:r w:rsidRPr="00BA41ED">
              <w:rPr>
                <w:rFonts w:ascii="Times New Roman" w:hAnsi="Times New Roman" w:cs="Times New Roman"/>
                <w:b/>
                <w:sz w:val="26"/>
                <w:szCs w:val="26"/>
              </w:rPr>
              <w:t>Opis wymagania</w:t>
            </w:r>
          </w:p>
        </w:tc>
      </w:tr>
      <w:tr w:rsidR="00056E5B" w:rsidRPr="00F24519" w14:paraId="05FC0F04" w14:textId="77777777" w:rsidTr="00A65563">
        <w:tc>
          <w:tcPr>
            <w:tcW w:w="2410" w:type="dxa"/>
            <w:vAlign w:val="center"/>
          </w:tcPr>
          <w:p w14:paraId="7479A967" w14:textId="370E5003" w:rsidR="005E2658" w:rsidRPr="00F24519" w:rsidRDefault="00552461" w:rsidP="00A65563">
            <w:pPr>
              <w:tabs>
                <w:tab w:val="left" w:pos="993"/>
              </w:tabs>
              <w:suppressAutoHyphens/>
              <w:jc w:val="both"/>
              <w:rPr>
                <w:rFonts w:ascii="Times New Roman" w:eastAsia="Times New Roman" w:hAnsi="Times New Roman" w:cs="Times New Roman"/>
                <w:sz w:val="26"/>
                <w:szCs w:val="26"/>
                <w:lang w:eastAsia="ar-SA"/>
              </w:rPr>
            </w:pPr>
            <w:r w:rsidRPr="00A16317">
              <w:rPr>
                <w:rFonts w:ascii="Times New Roman" w:eastAsia="Times New Roman" w:hAnsi="Times New Roman" w:cs="Times New Roman"/>
                <w:color w:val="000000"/>
                <w:sz w:val="26"/>
                <w:szCs w:val="26"/>
                <w:lang w:eastAsia="pl-PL"/>
              </w:rPr>
              <w:t>WYMOG-</w:t>
            </w:r>
            <w:r>
              <w:rPr>
                <w:rFonts w:ascii="Times New Roman" w:eastAsia="Times New Roman" w:hAnsi="Times New Roman" w:cs="Times New Roman"/>
                <w:color w:val="000000"/>
                <w:sz w:val="26"/>
                <w:szCs w:val="26"/>
                <w:lang w:eastAsia="pl-PL"/>
              </w:rPr>
              <w:t>DO</w:t>
            </w:r>
            <w:r w:rsidRPr="00A16317">
              <w:rPr>
                <w:rFonts w:ascii="Times New Roman" w:eastAsia="Times New Roman" w:hAnsi="Times New Roman" w:cs="Times New Roman"/>
                <w:color w:val="000000"/>
                <w:sz w:val="26"/>
                <w:szCs w:val="26"/>
                <w:lang w:eastAsia="pl-PL"/>
              </w:rPr>
              <w:t>-</w:t>
            </w:r>
            <w:r w:rsidR="008C6A2F">
              <w:rPr>
                <w:rFonts w:ascii="Times New Roman" w:eastAsia="Times New Roman" w:hAnsi="Times New Roman" w:cs="Times New Roman"/>
                <w:color w:val="000000"/>
                <w:sz w:val="26"/>
                <w:szCs w:val="26"/>
                <w:lang w:eastAsia="pl-PL"/>
              </w:rPr>
              <w:t>01</w:t>
            </w:r>
          </w:p>
        </w:tc>
        <w:tc>
          <w:tcPr>
            <w:tcW w:w="7513" w:type="dxa"/>
            <w:vAlign w:val="center"/>
          </w:tcPr>
          <w:p w14:paraId="7A64BEE3" w14:textId="3B2062A0" w:rsidR="005E2658" w:rsidRDefault="005E2658" w:rsidP="00A65563">
            <w:pPr>
              <w:tabs>
                <w:tab w:val="left" w:pos="993"/>
              </w:tabs>
              <w:suppressAutoHyphens/>
              <w:jc w:val="both"/>
              <w:rPr>
                <w:rFonts w:ascii="Times New Roman" w:eastAsia="Times New Roman" w:hAnsi="Times New Roman" w:cs="Times New Roman"/>
                <w:sz w:val="26"/>
                <w:szCs w:val="26"/>
                <w:lang w:eastAsia="ar-SA"/>
              </w:rPr>
            </w:pPr>
            <w:r w:rsidRPr="00F22F3B">
              <w:rPr>
                <w:rFonts w:ascii="Times New Roman" w:hAnsi="Times New Roman" w:cs="Times New Roman"/>
                <w:sz w:val="26"/>
                <w:szCs w:val="26"/>
              </w:rPr>
              <w:t>Podsystem musi integrować zasoby mocy obliczeniowej dostarczonych serwerów (CPU, pamięć operacyjna) i pamięć masową</w:t>
            </w:r>
            <w:r w:rsidR="000A467C">
              <w:rPr>
                <w:rFonts w:ascii="Times New Roman" w:hAnsi="Times New Roman" w:cs="Times New Roman"/>
                <w:sz w:val="26"/>
                <w:szCs w:val="26"/>
              </w:rPr>
              <w:t xml:space="preserve"> tak aby możliwe było wykorzystanie całej dostarczanej infrastruktury</w:t>
            </w:r>
            <w:r w:rsidR="00B56713">
              <w:rPr>
                <w:rFonts w:ascii="Times New Roman" w:hAnsi="Times New Roman" w:cs="Times New Roman"/>
                <w:sz w:val="26"/>
                <w:szCs w:val="26"/>
              </w:rPr>
              <w:t>.</w:t>
            </w:r>
          </w:p>
        </w:tc>
      </w:tr>
      <w:tr w:rsidR="005A6878" w:rsidRPr="00F24519" w14:paraId="1F12C2FB" w14:textId="77777777" w:rsidTr="002A033B">
        <w:tc>
          <w:tcPr>
            <w:tcW w:w="2410" w:type="dxa"/>
            <w:tcBorders>
              <w:top w:val="single" w:sz="4" w:space="0" w:color="auto"/>
              <w:left w:val="single" w:sz="4" w:space="0" w:color="auto"/>
              <w:bottom w:val="single" w:sz="4" w:space="0" w:color="auto"/>
              <w:right w:val="single" w:sz="4" w:space="0" w:color="auto"/>
            </w:tcBorders>
          </w:tcPr>
          <w:p w14:paraId="6CCDFF2D" w14:textId="695FC6B0" w:rsidR="005A6878" w:rsidRPr="00BA3355" w:rsidRDefault="005A6878" w:rsidP="005A6878">
            <w:pPr>
              <w:tabs>
                <w:tab w:val="left" w:pos="993"/>
              </w:tabs>
              <w:suppressAutoHyphens/>
              <w:jc w:val="both"/>
              <w:rPr>
                <w:rFonts w:ascii="Times New Roman" w:eastAsia="Times New Roman" w:hAnsi="Times New Roman" w:cs="Times New Roman"/>
                <w:color w:val="000000"/>
                <w:sz w:val="26"/>
                <w:szCs w:val="26"/>
                <w:lang w:eastAsia="pl-PL"/>
              </w:rPr>
            </w:pPr>
            <w:r w:rsidRPr="009A2344">
              <w:rPr>
                <w:rFonts w:ascii="Times New Roman" w:eastAsia="Times New Roman" w:hAnsi="Times New Roman" w:cs="Times New Roman"/>
                <w:color w:val="000000"/>
                <w:sz w:val="26"/>
                <w:szCs w:val="26"/>
                <w:lang w:eastAsia="pl-PL"/>
              </w:rPr>
              <w:t>WYMOG-DO-0</w:t>
            </w:r>
            <w:r w:rsidR="00CD2828">
              <w:rPr>
                <w:rFonts w:ascii="Times New Roman" w:eastAsia="Times New Roman" w:hAnsi="Times New Roman" w:cs="Times New Roman"/>
                <w:color w:val="000000"/>
                <w:sz w:val="26"/>
                <w:szCs w:val="26"/>
                <w:lang w:eastAsia="pl-PL"/>
              </w:rPr>
              <w:t>2</w:t>
            </w:r>
          </w:p>
        </w:tc>
        <w:tc>
          <w:tcPr>
            <w:tcW w:w="7513" w:type="dxa"/>
            <w:tcBorders>
              <w:top w:val="single" w:sz="4" w:space="0" w:color="auto"/>
              <w:left w:val="single" w:sz="4" w:space="0" w:color="auto"/>
              <w:bottom w:val="single" w:sz="4" w:space="0" w:color="auto"/>
              <w:right w:val="single" w:sz="4" w:space="0" w:color="auto"/>
            </w:tcBorders>
            <w:vAlign w:val="center"/>
          </w:tcPr>
          <w:p w14:paraId="35C343F4" w14:textId="6AFA6AB6" w:rsidR="005A6878" w:rsidRPr="00BA3355" w:rsidRDefault="005A6878" w:rsidP="005A6878">
            <w:pPr>
              <w:tabs>
                <w:tab w:val="left" w:pos="993"/>
              </w:tabs>
              <w:suppressAutoHyphens/>
              <w:jc w:val="both"/>
              <w:rPr>
                <w:rFonts w:ascii="Times New Roman" w:hAnsi="Times New Roman" w:cs="Times New Roman"/>
                <w:sz w:val="26"/>
                <w:szCs w:val="26"/>
              </w:rPr>
            </w:pPr>
            <w:r w:rsidRPr="00BA41ED">
              <w:rPr>
                <w:rFonts w:ascii="Times New Roman" w:hAnsi="Times New Roman" w:cs="Times New Roman"/>
                <w:sz w:val="26"/>
                <w:szCs w:val="26"/>
              </w:rPr>
              <w:t>Wymagane jest a</w:t>
            </w:r>
            <w:r w:rsidRPr="00BA3355">
              <w:rPr>
                <w:rFonts w:ascii="Times New Roman" w:hAnsi="Times New Roman" w:cs="Times New Roman"/>
                <w:sz w:val="26"/>
                <w:szCs w:val="26"/>
              </w:rPr>
              <w:t>by procesory w</w:t>
            </w:r>
            <w:r>
              <w:rPr>
                <w:rFonts w:ascii="Times New Roman" w:hAnsi="Times New Roman" w:cs="Times New Roman"/>
                <w:sz w:val="26"/>
                <w:szCs w:val="26"/>
              </w:rPr>
              <w:t xml:space="preserve"> dostarczanych </w:t>
            </w:r>
            <w:r w:rsidRPr="00BA3355">
              <w:rPr>
                <w:rFonts w:ascii="Times New Roman" w:hAnsi="Times New Roman" w:cs="Times New Roman"/>
                <w:sz w:val="26"/>
                <w:szCs w:val="26"/>
              </w:rPr>
              <w:t>serwerach</w:t>
            </w:r>
            <w:r>
              <w:rPr>
                <w:rFonts w:ascii="Times New Roman" w:hAnsi="Times New Roman" w:cs="Times New Roman"/>
                <w:sz w:val="26"/>
                <w:szCs w:val="26"/>
              </w:rPr>
              <w:t xml:space="preserve"> rack</w:t>
            </w:r>
            <w:r w:rsidRPr="00BA3355">
              <w:rPr>
                <w:rFonts w:ascii="Times New Roman" w:hAnsi="Times New Roman" w:cs="Times New Roman"/>
                <w:sz w:val="26"/>
                <w:szCs w:val="26"/>
              </w:rPr>
              <w:t xml:space="preserve"> pochodziły od jednego producenta</w:t>
            </w:r>
            <w:r>
              <w:rPr>
                <w:rFonts w:ascii="Times New Roman" w:hAnsi="Times New Roman" w:cs="Times New Roman"/>
                <w:sz w:val="26"/>
                <w:szCs w:val="26"/>
              </w:rPr>
              <w:t>.</w:t>
            </w:r>
          </w:p>
        </w:tc>
      </w:tr>
      <w:tr w:rsidR="005A6878" w:rsidRPr="00F24519" w14:paraId="170A5F10" w14:textId="77777777" w:rsidTr="002A033B">
        <w:tc>
          <w:tcPr>
            <w:tcW w:w="2410" w:type="dxa"/>
            <w:tcBorders>
              <w:top w:val="single" w:sz="4" w:space="0" w:color="auto"/>
              <w:left w:val="single" w:sz="4" w:space="0" w:color="auto"/>
              <w:bottom w:val="single" w:sz="4" w:space="0" w:color="auto"/>
              <w:right w:val="single" w:sz="4" w:space="0" w:color="auto"/>
            </w:tcBorders>
          </w:tcPr>
          <w:p w14:paraId="2DCEDAC5" w14:textId="14B61387" w:rsidR="005A6878" w:rsidRPr="00BA3355" w:rsidRDefault="005A6878" w:rsidP="005A6878">
            <w:pPr>
              <w:tabs>
                <w:tab w:val="left" w:pos="993"/>
              </w:tabs>
              <w:suppressAutoHyphens/>
              <w:jc w:val="both"/>
              <w:rPr>
                <w:rFonts w:ascii="Times New Roman" w:eastAsia="Times New Roman" w:hAnsi="Times New Roman" w:cs="Times New Roman"/>
                <w:color w:val="000000"/>
                <w:sz w:val="26"/>
                <w:szCs w:val="26"/>
                <w:lang w:eastAsia="pl-PL"/>
              </w:rPr>
            </w:pPr>
            <w:r w:rsidRPr="009A2344">
              <w:rPr>
                <w:rFonts w:ascii="Times New Roman" w:eastAsia="Times New Roman" w:hAnsi="Times New Roman" w:cs="Times New Roman"/>
                <w:color w:val="000000"/>
                <w:sz w:val="26"/>
                <w:szCs w:val="26"/>
                <w:lang w:eastAsia="pl-PL"/>
              </w:rPr>
              <w:t>WYMOG-DO-0</w:t>
            </w:r>
            <w:r w:rsidR="00CD2828">
              <w:rPr>
                <w:rFonts w:ascii="Times New Roman" w:eastAsia="Times New Roman" w:hAnsi="Times New Roman" w:cs="Times New Roman"/>
                <w:color w:val="000000"/>
                <w:sz w:val="26"/>
                <w:szCs w:val="26"/>
                <w:lang w:eastAsia="pl-PL"/>
              </w:rPr>
              <w:t>3</w:t>
            </w:r>
          </w:p>
        </w:tc>
        <w:tc>
          <w:tcPr>
            <w:tcW w:w="7513" w:type="dxa"/>
            <w:tcBorders>
              <w:top w:val="single" w:sz="4" w:space="0" w:color="auto"/>
              <w:left w:val="single" w:sz="4" w:space="0" w:color="auto"/>
              <w:bottom w:val="single" w:sz="4" w:space="0" w:color="auto"/>
              <w:right w:val="single" w:sz="4" w:space="0" w:color="auto"/>
            </w:tcBorders>
            <w:vAlign w:val="center"/>
          </w:tcPr>
          <w:p w14:paraId="73AB8B42" w14:textId="23DCA721" w:rsidR="005A6878" w:rsidRPr="00BA3355" w:rsidRDefault="005A6878" w:rsidP="005A6878">
            <w:pPr>
              <w:tabs>
                <w:tab w:val="left" w:pos="993"/>
              </w:tabs>
              <w:suppressAutoHyphens/>
              <w:jc w:val="both"/>
              <w:rPr>
                <w:rFonts w:ascii="Times New Roman" w:hAnsi="Times New Roman" w:cs="Times New Roman"/>
                <w:sz w:val="26"/>
                <w:szCs w:val="26"/>
              </w:rPr>
            </w:pPr>
            <w:r w:rsidRPr="00BA41ED">
              <w:rPr>
                <w:rFonts w:ascii="Times New Roman" w:hAnsi="Times New Roman" w:cs="Times New Roman"/>
                <w:sz w:val="26"/>
                <w:szCs w:val="26"/>
              </w:rPr>
              <w:t xml:space="preserve">Oferowane </w:t>
            </w:r>
            <w:r>
              <w:rPr>
                <w:rFonts w:ascii="Times New Roman" w:hAnsi="Times New Roman" w:cs="Times New Roman"/>
                <w:sz w:val="26"/>
                <w:szCs w:val="26"/>
              </w:rPr>
              <w:t>U</w:t>
            </w:r>
            <w:r w:rsidRPr="00BA41ED">
              <w:rPr>
                <w:rFonts w:ascii="Times New Roman" w:hAnsi="Times New Roman" w:cs="Times New Roman"/>
                <w:sz w:val="26"/>
                <w:szCs w:val="26"/>
              </w:rPr>
              <w:t>rządzenia muszą pochodzić z bieżącej linii produkcyjnej, być wyprodukowane nie wcześniej niż 6 miesięcy przed dostawą, muszą być produktem rozwijanym, w najnowszej stabilnej wersji.</w:t>
            </w:r>
          </w:p>
        </w:tc>
      </w:tr>
      <w:tr w:rsidR="005A6878" w:rsidRPr="00F24519" w14:paraId="19DCCF52" w14:textId="77777777" w:rsidTr="002A033B">
        <w:tc>
          <w:tcPr>
            <w:tcW w:w="2410" w:type="dxa"/>
            <w:tcBorders>
              <w:top w:val="single" w:sz="4" w:space="0" w:color="auto"/>
              <w:left w:val="single" w:sz="4" w:space="0" w:color="auto"/>
              <w:bottom w:val="single" w:sz="4" w:space="0" w:color="auto"/>
              <w:right w:val="single" w:sz="4" w:space="0" w:color="auto"/>
            </w:tcBorders>
          </w:tcPr>
          <w:p w14:paraId="7DE883F4" w14:textId="509F5C1C" w:rsidR="005A6878" w:rsidRPr="00BA3355" w:rsidRDefault="005A6878" w:rsidP="005A6878">
            <w:pPr>
              <w:tabs>
                <w:tab w:val="left" w:pos="993"/>
              </w:tabs>
              <w:suppressAutoHyphens/>
              <w:jc w:val="both"/>
              <w:rPr>
                <w:rFonts w:ascii="Times New Roman" w:eastAsia="Times New Roman" w:hAnsi="Times New Roman" w:cs="Times New Roman"/>
                <w:color w:val="000000"/>
                <w:sz w:val="26"/>
                <w:szCs w:val="26"/>
                <w:lang w:eastAsia="pl-PL"/>
              </w:rPr>
            </w:pPr>
            <w:r w:rsidRPr="009A2344">
              <w:rPr>
                <w:rFonts w:ascii="Times New Roman" w:eastAsia="Times New Roman" w:hAnsi="Times New Roman" w:cs="Times New Roman"/>
                <w:color w:val="000000"/>
                <w:sz w:val="26"/>
                <w:szCs w:val="26"/>
                <w:lang w:eastAsia="pl-PL"/>
              </w:rPr>
              <w:t>WYMOG-DO-0</w:t>
            </w:r>
            <w:r w:rsidR="00CD2828">
              <w:rPr>
                <w:rFonts w:ascii="Times New Roman" w:eastAsia="Times New Roman" w:hAnsi="Times New Roman" w:cs="Times New Roman"/>
                <w:color w:val="000000"/>
                <w:sz w:val="26"/>
                <w:szCs w:val="26"/>
                <w:lang w:eastAsia="pl-PL"/>
              </w:rPr>
              <w:t>4</w:t>
            </w:r>
          </w:p>
        </w:tc>
        <w:tc>
          <w:tcPr>
            <w:tcW w:w="7513" w:type="dxa"/>
            <w:tcBorders>
              <w:top w:val="single" w:sz="4" w:space="0" w:color="auto"/>
              <w:left w:val="single" w:sz="4" w:space="0" w:color="auto"/>
              <w:bottom w:val="single" w:sz="4" w:space="0" w:color="auto"/>
              <w:right w:val="single" w:sz="4" w:space="0" w:color="auto"/>
            </w:tcBorders>
            <w:vAlign w:val="center"/>
          </w:tcPr>
          <w:p w14:paraId="5C1B2EBC" w14:textId="558ADDFA" w:rsidR="005A6878" w:rsidRPr="00BA3355" w:rsidRDefault="005A6878" w:rsidP="005A6878">
            <w:pPr>
              <w:tabs>
                <w:tab w:val="left" w:pos="993"/>
              </w:tabs>
              <w:suppressAutoHyphens/>
              <w:jc w:val="both"/>
              <w:rPr>
                <w:rFonts w:ascii="Times New Roman" w:hAnsi="Times New Roman" w:cs="Times New Roman"/>
                <w:sz w:val="26"/>
                <w:szCs w:val="26"/>
              </w:rPr>
            </w:pPr>
            <w:r w:rsidRPr="00BA41ED">
              <w:rPr>
                <w:rFonts w:ascii="Times New Roman" w:hAnsi="Times New Roman" w:cs="Times New Roman"/>
                <w:sz w:val="26"/>
                <w:szCs w:val="26"/>
              </w:rPr>
              <w:t>Wymagane jest zwiększenie przestrzeni dyskowej i mocy obliczeniowej Oprogramowania</w:t>
            </w:r>
            <w:r>
              <w:rPr>
                <w:rFonts w:ascii="Times New Roman" w:hAnsi="Times New Roman" w:cs="Times New Roman"/>
                <w:sz w:val="26"/>
                <w:szCs w:val="26"/>
              </w:rPr>
              <w:t xml:space="preserve"> i Oprogramowania Dostarczanego</w:t>
            </w:r>
            <w:r w:rsidRPr="00BA41ED">
              <w:rPr>
                <w:rFonts w:ascii="Times New Roman" w:hAnsi="Times New Roman" w:cs="Times New Roman"/>
                <w:sz w:val="26"/>
                <w:szCs w:val="26"/>
              </w:rPr>
              <w:t xml:space="preserve"> w zakresie SDS (wirtualizacji pamięci dyskowej) do obydwu OPD</w:t>
            </w:r>
            <w:r>
              <w:rPr>
                <w:rFonts w:ascii="Times New Roman" w:hAnsi="Times New Roman" w:cs="Times New Roman"/>
                <w:sz w:val="26"/>
                <w:szCs w:val="26"/>
              </w:rPr>
              <w:t xml:space="preserve"> dostępnego z istniejącej konsoli zarządzającej Oprogramowania.</w:t>
            </w:r>
          </w:p>
        </w:tc>
      </w:tr>
      <w:tr w:rsidR="005A6878" w:rsidRPr="00F24519" w14:paraId="422CFF34" w14:textId="77777777" w:rsidTr="002A033B">
        <w:tc>
          <w:tcPr>
            <w:tcW w:w="2410" w:type="dxa"/>
            <w:tcBorders>
              <w:top w:val="single" w:sz="4" w:space="0" w:color="auto"/>
              <w:left w:val="single" w:sz="4" w:space="0" w:color="auto"/>
              <w:bottom w:val="single" w:sz="4" w:space="0" w:color="auto"/>
              <w:right w:val="single" w:sz="4" w:space="0" w:color="auto"/>
            </w:tcBorders>
          </w:tcPr>
          <w:p w14:paraId="0BF35ABD" w14:textId="059A3284" w:rsidR="005A6878" w:rsidRPr="00BA3355" w:rsidRDefault="005A6878" w:rsidP="005A6878">
            <w:pPr>
              <w:tabs>
                <w:tab w:val="left" w:pos="993"/>
              </w:tabs>
              <w:suppressAutoHyphens/>
              <w:jc w:val="both"/>
              <w:rPr>
                <w:rFonts w:ascii="Times New Roman" w:eastAsia="Times New Roman" w:hAnsi="Times New Roman" w:cs="Times New Roman"/>
                <w:color w:val="000000"/>
                <w:sz w:val="26"/>
                <w:szCs w:val="26"/>
                <w:lang w:eastAsia="pl-PL"/>
              </w:rPr>
            </w:pPr>
            <w:r w:rsidRPr="009A2344">
              <w:rPr>
                <w:rFonts w:ascii="Times New Roman" w:eastAsia="Times New Roman" w:hAnsi="Times New Roman" w:cs="Times New Roman"/>
                <w:color w:val="000000"/>
                <w:sz w:val="26"/>
                <w:szCs w:val="26"/>
                <w:lang w:eastAsia="pl-PL"/>
              </w:rPr>
              <w:t>WYMOG-DO-0</w:t>
            </w:r>
            <w:r w:rsidR="0060040F">
              <w:rPr>
                <w:rFonts w:ascii="Times New Roman" w:eastAsia="Times New Roman" w:hAnsi="Times New Roman" w:cs="Times New Roman"/>
                <w:color w:val="000000"/>
                <w:sz w:val="26"/>
                <w:szCs w:val="26"/>
                <w:lang w:eastAsia="pl-PL"/>
              </w:rPr>
              <w:t>5</w:t>
            </w:r>
          </w:p>
        </w:tc>
        <w:tc>
          <w:tcPr>
            <w:tcW w:w="7513" w:type="dxa"/>
            <w:tcBorders>
              <w:top w:val="single" w:sz="4" w:space="0" w:color="auto"/>
              <w:left w:val="single" w:sz="4" w:space="0" w:color="auto"/>
              <w:bottom w:val="single" w:sz="4" w:space="0" w:color="auto"/>
              <w:right w:val="single" w:sz="4" w:space="0" w:color="auto"/>
            </w:tcBorders>
            <w:vAlign w:val="center"/>
          </w:tcPr>
          <w:p w14:paraId="11ECBD75" w14:textId="4952F9B7" w:rsidR="005A6878" w:rsidRPr="00BA3355" w:rsidRDefault="005A6878" w:rsidP="005A6878">
            <w:pPr>
              <w:tabs>
                <w:tab w:val="left" w:pos="993"/>
              </w:tabs>
              <w:suppressAutoHyphens/>
              <w:jc w:val="both"/>
              <w:rPr>
                <w:rFonts w:ascii="Times New Roman" w:hAnsi="Times New Roman" w:cs="Times New Roman"/>
                <w:sz w:val="26"/>
                <w:szCs w:val="26"/>
              </w:rPr>
            </w:pPr>
            <w:r w:rsidRPr="00BA41ED">
              <w:rPr>
                <w:rFonts w:ascii="Times New Roman" w:hAnsi="Times New Roman" w:cs="Times New Roman"/>
                <w:sz w:val="26"/>
                <w:szCs w:val="26"/>
              </w:rPr>
              <w:t>Oferowane Oprogramowanie</w:t>
            </w:r>
            <w:r>
              <w:rPr>
                <w:rFonts w:ascii="Times New Roman" w:hAnsi="Times New Roman" w:cs="Times New Roman"/>
                <w:sz w:val="26"/>
                <w:szCs w:val="26"/>
              </w:rPr>
              <w:t xml:space="preserve"> Dostarczane</w:t>
            </w:r>
            <w:r w:rsidRPr="00BA41ED">
              <w:rPr>
                <w:rFonts w:ascii="Times New Roman" w:hAnsi="Times New Roman" w:cs="Times New Roman"/>
                <w:sz w:val="26"/>
                <w:szCs w:val="26"/>
              </w:rPr>
              <w:t xml:space="preserve"> musi być produktem rozwijanym w najnowszej stabilnej wersji i nie może być dla niego ogłoszone zakończenie produkcji, koniec sprzedaży, ani koniec </w:t>
            </w:r>
            <w:r w:rsidRPr="00BA41ED">
              <w:rPr>
                <w:rFonts w:ascii="Times New Roman" w:hAnsi="Times New Roman" w:cs="Times New Roman"/>
                <w:sz w:val="26"/>
                <w:szCs w:val="26"/>
              </w:rPr>
              <w:lastRenderedPageBreak/>
              <w:t xml:space="preserve">wsparcia. </w:t>
            </w:r>
            <w:r w:rsidRPr="00BA3355">
              <w:rPr>
                <w:rFonts w:ascii="Times New Roman" w:hAnsi="Times New Roman" w:cs="Times New Roman"/>
                <w:sz w:val="26"/>
                <w:szCs w:val="26"/>
              </w:rPr>
              <w:t xml:space="preserve">Oferowane </w:t>
            </w:r>
            <w:r w:rsidRPr="00BA41ED">
              <w:rPr>
                <w:rFonts w:ascii="Times New Roman" w:hAnsi="Times New Roman" w:cs="Times New Roman"/>
                <w:sz w:val="26"/>
                <w:szCs w:val="26"/>
              </w:rPr>
              <w:t>Oprogramowanie</w:t>
            </w:r>
            <w:r>
              <w:rPr>
                <w:rFonts w:ascii="Times New Roman" w:hAnsi="Times New Roman" w:cs="Times New Roman"/>
                <w:sz w:val="26"/>
                <w:szCs w:val="26"/>
              </w:rPr>
              <w:t xml:space="preserve"> Dostarczane</w:t>
            </w:r>
            <w:r w:rsidRPr="00BA3355">
              <w:rPr>
                <w:rFonts w:ascii="Times New Roman" w:hAnsi="Times New Roman" w:cs="Times New Roman"/>
                <w:sz w:val="26"/>
                <w:szCs w:val="26"/>
              </w:rPr>
              <w:t xml:space="preserve"> musi umożliwiać integracją z obecnie wdrożonym u Zamawiającego </w:t>
            </w:r>
            <w:r>
              <w:rPr>
                <w:rFonts w:ascii="Times New Roman" w:hAnsi="Times New Roman" w:cs="Times New Roman"/>
                <w:sz w:val="26"/>
                <w:szCs w:val="26"/>
              </w:rPr>
              <w:t xml:space="preserve">Oprogramowaniem opisanym w </w:t>
            </w:r>
            <w:r w:rsidR="00BF3152">
              <w:rPr>
                <w:rFonts w:ascii="Times New Roman" w:hAnsi="Times New Roman" w:cs="Times New Roman"/>
                <w:sz w:val="26"/>
                <w:szCs w:val="26"/>
              </w:rPr>
              <w:t>punkcie</w:t>
            </w:r>
            <w:r>
              <w:rPr>
                <w:rFonts w:ascii="Times New Roman" w:hAnsi="Times New Roman" w:cs="Times New Roman"/>
                <w:sz w:val="26"/>
                <w:szCs w:val="26"/>
              </w:rPr>
              <w:t xml:space="preserve"> 5.1 OPZ</w:t>
            </w:r>
            <w:r w:rsidRPr="00BA3355">
              <w:rPr>
                <w:rFonts w:ascii="Times New Roman" w:hAnsi="Times New Roman" w:cs="Times New Roman"/>
                <w:sz w:val="26"/>
                <w:szCs w:val="26"/>
              </w:rPr>
              <w:t>.</w:t>
            </w:r>
          </w:p>
        </w:tc>
      </w:tr>
      <w:tr w:rsidR="005A6878" w:rsidRPr="00F24519" w14:paraId="35287379" w14:textId="77777777" w:rsidTr="002A033B">
        <w:tc>
          <w:tcPr>
            <w:tcW w:w="2410" w:type="dxa"/>
            <w:tcBorders>
              <w:top w:val="single" w:sz="4" w:space="0" w:color="auto"/>
              <w:left w:val="single" w:sz="4" w:space="0" w:color="auto"/>
              <w:bottom w:val="single" w:sz="4" w:space="0" w:color="auto"/>
              <w:right w:val="single" w:sz="4" w:space="0" w:color="auto"/>
            </w:tcBorders>
          </w:tcPr>
          <w:p w14:paraId="53475597" w14:textId="54830EFC" w:rsidR="005A6878" w:rsidRPr="00BA3355" w:rsidRDefault="005A6878" w:rsidP="005A6878">
            <w:pPr>
              <w:tabs>
                <w:tab w:val="left" w:pos="993"/>
              </w:tabs>
              <w:suppressAutoHyphens/>
              <w:jc w:val="both"/>
              <w:rPr>
                <w:rFonts w:ascii="Times New Roman" w:eastAsia="Times New Roman" w:hAnsi="Times New Roman" w:cs="Times New Roman"/>
                <w:color w:val="000000"/>
                <w:sz w:val="26"/>
                <w:szCs w:val="26"/>
                <w:lang w:eastAsia="pl-PL"/>
              </w:rPr>
            </w:pPr>
            <w:r w:rsidRPr="009A2344">
              <w:rPr>
                <w:rFonts w:ascii="Times New Roman" w:eastAsia="Times New Roman" w:hAnsi="Times New Roman" w:cs="Times New Roman"/>
                <w:color w:val="000000"/>
                <w:sz w:val="26"/>
                <w:szCs w:val="26"/>
                <w:lang w:eastAsia="pl-PL"/>
              </w:rPr>
              <w:lastRenderedPageBreak/>
              <w:t>WYMOG-DO-0</w:t>
            </w:r>
            <w:r w:rsidR="0060040F">
              <w:rPr>
                <w:rFonts w:ascii="Times New Roman" w:eastAsia="Times New Roman" w:hAnsi="Times New Roman" w:cs="Times New Roman"/>
                <w:color w:val="000000"/>
                <w:sz w:val="26"/>
                <w:szCs w:val="26"/>
                <w:lang w:eastAsia="pl-PL"/>
              </w:rPr>
              <w:t>6</w:t>
            </w:r>
          </w:p>
        </w:tc>
        <w:tc>
          <w:tcPr>
            <w:tcW w:w="7513" w:type="dxa"/>
            <w:tcBorders>
              <w:top w:val="single" w:sz="4" w:space="0" w:color="auto"/>
              <w:left w:val="single" w:sz="4" w:space="0" w:color="auto"/>
              <w:bottom w:val="single" w:sz="4" w:space="0" w:color="auto"/>
              <w:right w:val="single" w:sz="4" w:space="0" w:color="auto"/>
            </w:tcBorders>
            <w:vAlign w:val="center"/>
          </w:tcPr>
          <w:p w14:paraId="72AB6AAD" w14:textId="0F7D7A6E" w:rsidR="005A6878" w:rsidRPr="00BA3355" w:rsidRDefault="005A6878" w:rsidP="005A6878">
            <w:pPr>
              <w:tabs>
                <w:tab w:val="left" w:pos="993"/>
              </w:tabs>
              <w:suppressAutoHyphens/>
              <w:jc w:val="both"/>
              <w:rPr>
                <w:rFonts w:ascii="Times New Roman" w:hAnsi="Times New Roman" w:cs="Times New Roman"/>
                <w:sz w:val="26"/>
                <w:szCs w:val="26"/>
              </w:rPr>
            </w:pPr>
            <w:r w:rsidRPr="00BA41ED">
              <w:rPr>
                <w:rFonts w:ascii="Times New Roman" w:hAnsi="Times New Roman" w:cs="Times New Roman"/>
                <w:sz w:val="26"/>
                <w:szCs w:val="26"/>
              </w:rPr>
              <w:t xml:space="preserve">Jeżeli do poprawnego działania dostarczanego Oprogramowania </w:t>
            </w:r>
            <w:r>
              <w:rPr>
                <w:rFonts w:ascii="Times New Roman" w:hAnsi="Times New Roman" w:cs="Times New Roman"/>
                <w:sz w:val="26"/>
                <w:szCs w:val="26"/>
              </w:rPr>
              <w:t xml:space="preserve">Dostaczanego </w:t>
            </w:r>
            <w:r w:rsidRPr="00BA41ED">
              <w:rPr>
                <w:rFonts w:ascii="Times New Roman" w:hAnsi="Times New Roman" w:cs="Times New Roman"/>
                <w:sz w:val="26"/>
                <w:szCs w:val="26"/>
              </w:rPr>
              <w:t xml:space="preserve">niezbędne jest wykorzystanie dodatkowych elementów, licencji (np. związanych z aspektem przełączania usług w przypadku awarii OPD), nieujętych wprost w szczegółowym opisie wymagań, to należy je przewidzieć i dostarczyć w ramach oferowanego rozwiązania i wynagrodzenia z tytułu realizacji </w:t>
            </w:r>
            <w:r>
              <w:rPr>
                <w:rFonts w:ascii="Times New Roman" w:hAnsi="Times New Roman" w:cs="Times New Roman"/>
                <w:sz w:val="26"/>
                <w:szCs w:val="26"/>
              </w:rPr>
              <w:t>rozbudowy posiadanego środowiska.</w:t>
            </w:r>
          </w:p>
        </w:tc>
      </w:tr>
      <w:tr w:rsidR="005A6878" w:rsidRPr="00F24519" w14:paraId="3993DEC0" w14:textId="77777777" w:rsidTr="002A033B">
        <w:tc>
          <w:tcPr>
            <w:tcW w:w="2410" w:type="dxa"/>
            <w:tcBorders>
              <w:top w:val="single" w:sz="4" w:space="0" w:color="auto"/>
              <w:left w:val="single" w:sz="4" w:space="0" w:color="auto"/>
              <w:bottom w:val="single" w:sz="4" w:space="0" w:color="auto"/>
              <w:right w:val="single" w:sz="4" w:space="0" w:color="auto"/>
            </w:tcBorders>
          </w:tcPr>
          <w:p w14:paraId="6BE2AFE9" w14:textId="0DFA4F49" w:rsidR="005A6878" w:rsidRPr="00BA3355" w:rsidRDefault="005A6878" w:rsidP="005A6878">
            <w:pPr>
              <w:tabs>
                <w:tab w:val="left" w:pos="993"/>
              </w:tabs>
              <w:suppressAutoHyphens/>
              <w:jc w:val="both"/>
              <w:rPr>
                <w:rFonts w:ascii="Times New Roman" w:eastAsia="Times New Roman" w:hAnsi="Times New Roman" w:cs="Times New Roman"/>
                <w:color w:val="000000"/>
                <w:sz w:val="26"/>
                <w:szCs w:val="26"/>
                <w:lang w:eastAsia="pl-PL"/>
              </w:rPr>
            </w:pPr>
            <w:r w:rsidRPr="009A2344">
              <w:rPr>
                <w:rFonts w:ascii="Times New Roman" w:eastAsia="Times New Roman" w:hAnsi="Times New Roman" w:cs="Times New Roman"/>
                <w:color w:val="000000"/>
                <w:sz w:val="26"/>
                <w:szCs w:val="26"/>
                <w:lang w:eastAsia="pl-PL"/>
              </w:rPr>
              <w:t>WYMOG-DO-0</w:t>
            </w:r>
            <w:r w:rsidR="0060040F">
              <w:rPr>
                <w:rFonts w:ascii="Times New Roman" w:eastAsia="Times New Roman" w:hAnsi="Times New Roman" w:cs="Times New Roman"/>
                <w:color w:val="000000"/>
                <w:sz w:val="26"/>
                <w:szCs w:val="26"/>
                <w:lang w:eastAsia="pl-PL"/>
              </w:rPr>
              <w:t>7</w:t>
            </w:r>
          </w:p>
        </w:tc>
        <w:tc>
          <w:tcPr>
            <w:tcW w:w="7513" w:type="dxa"/>
            <w:tcBorders>
              <w:top w:val="single" w:sz="4" w:space="0" w:color="auto"/>
              <w:left w:val="single" w:sz="4" w:space="0" w:color="auto"/>
              <w:bottom w:val="single" w:sz="4" w:space="0" w:color="auto"/>
              <w:right w:val="single" w:sz="4" w:space="0" w:color="auto"/>
            </w:tcBorders>
            <w:vAlign w:val="center"/>
          </w:tcPr>
          <w:p w14:paraId="72837E5E" w14:textId="5BCE74B3" w:rsidR="005A6878" w:rsidRPr="00BA3355" w:rsidRDefault="005A6878" w:rsidP="005A6878">
            <w:pPr>
              <w:tabs>
                <w:tab w:val="left" w:pos="993"/>
              </w:tabs>
              <w:suppressAutoHyphens/>
              <w:jc w:val="both"/>
              <w:rPr>
                <w:rFonts w:ascii="Times New Roman" w:hAnsi="Times New Roman" w:cs="Times New Roman"/>
                <w:sz w:val="26"/>
                <w:szCs w:val="26"/>
              </w:rPr>
            </w:pPr>
            <w:r w:rsidRPr="00BA41ED">
              <w:rPr>
                <w:rFonts w:ascii="Times New Roman" w:hAnsi="Times New Roman" w:cs="Times New Roman"/>
                <w:sz w:val="26"/>
                <w:szCs w:val="26"/>
              </w:rPr>
              <w:t xml:space="preserve">Wymagany jest dostęp dla Zamawiającego do materiałów producenta oprogramowania, które zostało zaoferowane, </w:t>
            </w:r>
            <w:r>
              <w:rPr>
                <w:rFonts w:ascii="Times New Roman" w:hAnsi="Times New Roman" w:cs="Times New Roman"/>
                <w:sz w:val="26"/>
                <w:szCs w:val="26"/>
              </w:rPr>
              <w:t xml:space="preserve">analogicznie do wymagań określonych dla Oprogramowania w pkt 4.1 OPZ w całym okresie obowiązywania Umowy oraz spełenienie pozostałych wymagań określonych dla Oprogramowania w pkt 4.1 OPZ dla Oprogramowania Dostarczanego. </w:t>
            </w:r>
          </w:p>
        </w:tc>
      </w:tr>
      <w:tr w:rsidR="005A6878" w:rsidRPr="00F24519" w14:paraId="658451F0" w14:textId="77777777" w:rsidTr="002A033B">
        <w:tc>
          <w:tcPr>
            <w:tcW w:w="2410" w:type="dxa"/>
            <w:tcBorders>
              <w:top w:val="single" w:sz="4" w:space="0" w:color="auto"/>
              <w:left w:val="single" w:sz="4" w:space="0" w:color="auto"/>
              <w:bottom w:val="single" w:sz="4" w:space="0" w:color="auto"/>
              <w:right w:val="single" w:sz="4" w:space="0" w:color="auto"/>
            </w:tcBorders>
          </w:tcPr>
          <w:p w14:paraId="355D1339" w14:textId="2EDB8385" w:rsidR="005A6878" w:rsidRPr="00BA3355" w:rsidRDefault="005A6878" w:rsidP="005A6878">
            <w:pPr>
              <w:tabs>
                <w:tab w:val="left" w:pos="993"/>
              </w:tabs>
              <w:suppressAutoHyphens/>
              <w:jc w:val="both"/>
              <w:rPr>
                <w:rFonts w:ascii="Times New Roman" w:eastAsia="Times New Roman" w:hAnsi="Times New Roman" w:cs="Times New Roman"/>
                <w:color w:val="000000"/>
                <w:sz w:val="26"/>
                <w:szCs w:val="26"/>
                <w:lang w:eastAsia="pl-PL"/>
              </w:rPr>
            </w:pPr>
            <w:r w:rsidRPr="009A2344">
              <w:rPr>
                <w:rFonts w:ascii="Times New Roman" w:eastAsia="Times New Roman" w:hAnsi="Times New Roman" w:cs="Times New Roman"/>
                <w:color w:val="000000"/>
                <w:sz w:val="26"/>
                <w:szCs w:val="26"/>
                <w:lang w:eastAsia="pl-PL"/>
              </w:rPr>
              <w:t>WYMOG-DO-0</w:t>
            </w:r>
            <w:r w:rsidR="0060040F">
              <w:rPr>
                <w:rFonts w:ascii="Times New Roman" w:eastAsia="Times New Roman" w:hAnsi="Times New Roman" w:cs="Times New Roman"/>
                <w:color w:val="000000"/>
                <w:sz w:val="26"/>
                <w:szCs w:val="26"/>
                <w:lang w:eastAsia="pl-PL"/>
              </w:rPr>
              <w:t>8</w:t>
            </w:r>
          </w:p>
        </w:tc>
        <w:tc>
          <w:tcPr>
            <w:tcW w:w="7513" w:type="dxa"/>
            <w:tcBorders>
              <w:top w:val="single" w:sz="4" w:space="0" w:color="auto"/>
              <w:left w:val="single" w:sz="4" w:space="0" w:color="auto"/>
              <w:bottom w:val="single" w:sz="4" w:space="0" w:color="auto"/>
              <w:right w:val="single" w:sz="4" w:space="0" w:color="auto"/>
            </w:tcBorders>
            <w:vAlign w:val="center"/>
          </w:tcPr>
          <w:p w14:paraId="4EB7354B" w14:textId="77C78B51" w:rsidR="005A6878" w:rsidRPr="00BA3355" w:rsidRDefault="005A6878" w:rsidP="005A6878">
            <w:pPr>
              <w:tabs>
                <w:tab w:val="left" w:pos="993"/>
              </w:tabs>
              <w:suppressAutoHyphens/>
              <w:jc w:val="both"/>
              <w:rPr>
                <w:rFonts w:ascii="Times New Roman" w:hAnsi="Times New Roman" w:cs="Times New Roman"/>
                <w:sz w:val="26"/>
                <w:szCs w:val="26"/>
              </w:rPr>
            </w:pPr>
            <w:r>
              <w:rPr>
                <w:rFonts w:ascii="Times New Roman" w:hAnsi="Times New Roman" w:cs="Times New Roman"/>
                <w:sz w:val="26"/>
                <w:szCs w:val="26"/>
              </w:rPr>
              <w:t xml:space="preserve">Oprogramowanie Dostarczane zostanie </w:t>
            </w:r>
            <w:r w:rsidRPr="00BA41ED">
              <w:rPr>
                <w:rFonts w:ascii="Times New Roman" w:hAnsi="Times New Roman" w:cs="Times New Roman"/>
                <w:sz w:val="26"/>
                <w:szCs w:val="26"/>
              </w:rPr>
              <w:t xml:space="preserve">wdrożone w POPD i ZOPD </w:t>
            </w:r>
            <w:r>
              <w:rPr>
                <w:rFonts w:ascii="Times New Roman" w:hAnsi="Times New Roman" w:cs="Times New Roman"/>
                <w:sz w:val="26"/>
                <w:szCs w:val="26"/>
              </w:rPr>
              <w:t xml:space="preserve">na dostarczanych Urządzeniach uruchomionych w środowisku Zamawiajacego jako </w:t>
            </w:r>
            <w:r w:rsidRPr="00BA41ED">
              <w:rPr>
                <w:rFonts w:ascii="Times New Roman" w:hAnsi="Times New Roman" w:cs="Times New Roman"/>
                <w:sz w:val="26"/>
                <w:szCs w:val="26"/>
              </w:rPr>
              <w:t>lustrzane kopie.</w:t>
            </w:r>
          </w:p>
        </w:tc>
      </w:tr>
      <w:tr w:rsidR="005A6878" w:rsidRPr="00F24519" w14:paraId="4A447367" w14:textId="77777777" w:rsidTr="002A033B">
        <w:tc>
          <w:tcPr>
            <w:tcW w:w="2410" w:type="dxa"/>
            <w:tcBorders>
              <w:top w:val="single" w:sz="4" w:space="0" w:color="auto"/>
              <w:left w:val="single" w:sz="4" w:space="0" w:color="auto"/>
              <w:bottom w:val="single" w:sz="4" w:space="0" w:color="auto"/>
              <w:right w:val="single" w:sz="4" w:space="0" w:color="auto"/>
            </w:tcBorders>
          </w:tcPr>
          <w:p w14:paraId="20486045" w14:textId="611610E9" w:rsidR="005A6878" w:rsidRPr="00BA3355" w:rsidRDefault="005A6878" w:rsidP="005A6878">
            <w:pPr>
              <w:tabs>
                <w:tab w:val="left" w:pos="993"/>
              </w:tabs>
              <w:suppressAutoHyphens/>
              <w:jc w:val="both"/>
              <w:rPr>
                <w:rFonts w:ascii="Times New Roman" w:eastAsia="Times New Roman" w:hAnsi="Times New Roman" w:cs="Times New Roman"/>
                <w:color w:val="000000"/>
                <w:sz w:val="26"/>
                <w:szCs w:val="26"/>
                <w:lang w:eastAsia="pl-PL"/>
              </w:rPr>
            </w:pPr>
            <w:r w:rsidRPr="009A2344">
              <w:rPr>
                <w:rFonts w:ascii="Times New Roman" w:eastAsia="Times New Roman" w:hAnsi="Times New Roman" w:cs="Times New Roman"/>
                <w:color w:val="000000"/>
                <w:sz w:val="26"/>
                <w:szCs w:val="26"/>
                <w:lang w:eastAsia="pl-PL"/>
              </w:rPr>
              <w:t>WYMOG-DO-</w:t>
            </w:r>
            <w:r w:rsidR="0060040F">
              <w:rPr>
                <w:rFonts w:ascii="Times New Roman" w:eastAsia="Times New Roman" w:hAnsi="Times New Roman" w:cs="Times New Roman"/>
                <w:color w:val="000000"/>
                <w:sz w:val="26"/>
                <w:szCs w:val="26"/>
                <w:lang w:eastAsia="pl-PL"/>
              </w:rPr>
              <w:t>09</w:t>
            </w:r>
          </w:p>
        </w:tc>
        <w:tc>
          <w:tcPr>
            <w:tcW w:w="7513" w:type="dxa"/>
            <w:tcBorders>
              <w:top w:val="single" w:sz="4" w:space="0" w:color="auto"/>
              <w:left w:val="single" w:sz="4" w:space="0" w:color="auto"/>
              <w:bottom w:val="single" w:sz="4" w:space="0" w:color="auto"/>
              <w:right w:val="single" w:sz="4" w:space="0" w:color="auto"/>
            </w:tcBorders>
            <w:vAlign w:val="center"/>
          </w:tcPr>
          <w:p w14:paraId="13A2091E" w14:textId="3CE9D885" w:rsidR="005A6878" w:rsidRPr="00BA3355" w:rsidRDefault="005A6878" w:rsidP="005A6878">
            <w:pPr>
              <w:tabs>
                <w:tab w:val="left" w:pos="993"/>
              </w:tabs>
              <w:suppressAutoHyphens/>
              <w:jc w:val="both"/>
              <w:rPr>
                <w:rFonts w:ascii="Times New Roman" w:hAnsi="Times New Roman" w:cs="Times New Roman"/>
                <w:sz w:val="26"/>
                <w:szCs w:val="26"/>
              </w:rPr>
            </w:pPr>
            <w:r>
              <w:rPr>
                <w:rFonts w:ascii="Times New Roman" w:hAnsi="Times New Roman" w:cs="Times New Roman"/>
                <w:sz w:val="26"/>
                <w:szCs w:val="26"/>
              </w:rPr>
              <w:t>Dostarczane Urządzeni i Oprogramowanie Dostarczane</w:t>
            </w:r>
            <w:r w:rsidRPr="00BA41ED">
              <w:rPr>
                <w:rFonts w:ascii="Times New Roman" w:hAnsi="Times New Roman" w:cs="Times New Roman"/>
                <w:sz w:val="26"/>
                <w:szCs w:val="26"/>
              </w:rPr>
              <w:t xml:space="preserve"> musi zapewniać pełną redundancję i przejmowanie funkcjonalności POPD przez ZOPD i ZOPD przez POPD </w:t>
            </w:r>
            <w:r>
              <w:rPr>
                <w:rFonts w:ascii="Times New Roman" w:hAnsi="Times New Roman" w:cs="Times New Roman"/>
                <w:sz w:val="26"/>
                <w:szCs w:val="26"/>
              </w:rPr>
              <w:t xml:space="preserve"> w pełni współpracując w tym zakresie z posiadanym przez Zamawiającego Sprzętem i Oprogramowaniem. Zamawiający nie dopuszcza różnicy w przełączeniu pomiędzy OPD między posiadanym Sprzętem i Oprogramowaniem oraz dostarczanymi Urządzeniami oraz Oprogramowaniem Dostarczanym.</w:t>
            </w:r>
          </w:p>
        </w:tc>
      </w:tr>
      <w:tr w:rsidR="005A6878" w:rsidRPr="00F24519" w14:paraId="171AA82E" w14:textId="77777777" w:rsidTr="002A033B">
        <w:tc>
          <w:tcPr>
            <w:tcW w:w="2410" w:type="dxa"/>
            <w:tcBorders>
              <w:top w:val="single" w:sz="4" w:space="0" w:color="auto"/>
              <w:left w:val="single" w:sz="4" w:space="0" w:color="auto"/>
              <w:bottom w:val="single" w:sz="4" w:space="0" w:color="auto"/>
              <w:right w:val="single" w:sz="4" w:space="0" w:color="auto"/>
            </w:tcBorders>
          </w:tcPr>
          <w:p w14:paraId="3F0C1667" w14:textId="0888B5A4" w:rsidR="005A6878" w:rsidRPr="00BA3355" w:rsidRDefault="005A6878" w:rsidP="005A6878">
            <w:pPr>
              <w:tabs>
                <w:tab w:val="left" w:pos="993"/>
              </w:tabs>
              <w:suppressAutoHyphens/>
              <w:jc w:val="both"/>
              <w:rPr>
                <w:rFonts w:ascii="Times New Roman" w:eastAsia="Times New Roman" w:hAnsi="Times New Roman" w:cs="Times New Roman"/>
                <w:color w:val="000000"/>
                <w:sz w:val="26"/>
                <w:szCs w:val="26"/>
                <w:lang w:eastAsia="pl-PL"/>
              </w:rPr>
            </w:pPr>
            <w:r w:rsidRPr="009A2344">
              <w:rPr>
                <w:rFonts w:ascii="Times New Roman" w:eastAsia="Times New Roman" w:hAnsi="Times New Roman" w:cs="Times New Roman"/>
                <w:color w:val="000000"/>
                <w:sz w:val="26"/>
                <w:szCs w:val="26"/>
                <w:lang w:eastAsia="pl-PL"/>
              </w:rPr>
              <w:t>WYMOG-DO-</w:t>
            </w:r>
            <w:r w:rsidR="00CD2828">
              <w:rPr>
                <w:rFonts w:ascii="Times New Roman" w:eastAsia="Times New Roman" w:hAnsi="Times New Roman" w:cs="Times New Roman"/>
                <w:color w:val="000000"/>
                <w:sz w:val="26"/>
                <w:szCs w:val="26"/>
                <w:lang w:eastAsia="pl-PL"/>
              </w:rPr>
              <w:t>1</w:t>
            </w:r>
            <w:r w:rsidR="0060040F">
              <w:rPr>
                <w:rFonts w:ascii="Times New Roman" w:eastAsia="Times New Roman" w:hAnsi="Times New Roman" w:cs="Times New Roman"/>
                <w:color w:val="000000"/>
                <w:sz w:val="26"/>
                <w:szCs w:val="26"/>
                <w:lang w:eastAsia="pl-PL"/>
              </w:rPr>
              <w:t>0</w:t>
            </w:r>
          </w:p>
        </w:tc>
        <w:tc>
          <w:tcPr>
            <w:tcW w:w="7513" w:type="dxa"/>
            <w:tcBorders>
              <w:top w:val="single" w:sz="4" w:space="0" w:color="auto"/>
              <w:left w:val="single" w:sz="4" w:space="0" w:color="auto"/>
              <w:bottom w:val="single" w:sz="4" w:space="0" w:color="auto"/>
              <w:right w:val="single" w:sz="4" w:space="0" w:color="auto"/>
            </w:tcBorders>
            <w:vAlign w:val="center"/>
          </w:tcPr>
          <w:p w14:paraId="0AF4CD85" w14:textId="19174115" w:rsidR="005A6878" w:rsidRPr="002A033B" w:rsidRDefault="005A6878" w:rsidP="002A033B">
            <w:pPr>
              <w:tabs>
                <w:tab w:val="left" w:pos="993"/>
              </w:tabs>
              <w:suppressAutoHyphens/>
              <w:spacing w:after="0"/>
              <w:jc w:val="both"/>
              <w:rPr>
                <w:rFonts w:ascii="Times New Roman" w:hAnsi="Times New Roman" w:cs="Times New Roman"/>
                <w:sz w:val="26"/>
                <w:szCs w:val="26"/>
              </w:rPr>
            </w:pPr>
            <w:r w:rsidRPr="002A033B">
              <w:rPr>
                <w:rFonts w:ascii="Times New Roman" w:hAnsi="Times New Roman" w:cs="Times New Roman"/>
                <w:sz w:val="26"/>
                <w:szCs w:val="26"/>
              </w:rPr>
              <w:t xml:space="preserve">W przypadku awarii jednego OPD zarządzanie </w:t>
            </w:r>
            <w:r>
              <w:rPr>
                <w:rFonts w:ascii="Times New Roman" w:hAnsi="Times New Roman" w:cs="Times New Roman"/>
                <w:sz w:val="26"/>
                <w:szCs w:val="26"/>
              </w:rPr>
              <w:t xml:space="preserve">Urządzeniami oraz Oprogramowaniem Dostarczanym </w:t>
            </w:r>
            <w:r w:rsidRPr="002A033B">
              <w:rPr>
                <w:rFonts w:ascii="Times New Roman" w:hAnsi="Times New Roman" w:cs="Times New Roman"/>
                <w:sz w:val="26"/>
                <w:szCs w:val="26"/>
              </w:rPr>
              <w:t xml:space="preserve"> musi być ponownie dostępne w czasie do 15 min. od wystąpienia awarii i odbywać się w sposób analogiczny jak przed wystąpieniem awarii</w:t>
            </w:r>
            <w:r>
              <w:rPr>
                <w:rFonts w:ascii="Times New Roman" w:hAnsi="Times New Roman" w:cs="Times New Roman"/>
                <w:sz w:val="26"/>
                <w:szCs w:val="26"/>
              </w:rPr>
              <w:t>.</w:t>
            </w:r>
          </w:p>
          <w:p w14:paraId="6C7D1EFC" w14:textId="6756C8AA" w:rsidR="005A6878" w:rsidRPr="00BA3355" w:rsidRDefault="005A6878" w:rsidP="005A6878">
            <w:pPr>
              <w:tabs>
                <w:tab w:val="left" w:pos="993"/>
              </w:tabs>
              <w:suppressAutoHyphens/>
              <w:jc w:val="both"/>
              <w:rPr>
                <w:rFonts w:ascii="Times New Roman" w:hAnsi="Times New Roman" w:cs="Times New Roman"/>
                <w:sz w:val="26"/>
                <w:szCs w:val="26"/>
              </w:rPr>
            </w:pPr>
            <w:r w:rsidRPr="00BA41ED">
              <w:rPr>
                <w:rFonts w:ascii="Times New Roman" w:hAnsi="Times New Roman" w:cs="Times New Roman"/>
                <w:sz w:val="26"/>
                <w:szCs w:val="26"/>
              </w:rPr>
              <w:t>Proces odtworzenia usług musi odbywać się automatycznie i ręcznie, w zależności od polityki przypisanej do usług świadczonych tylko w jednym OPD</w:t>
            </w:r>
            <w:r>
              <w:rPr>
                <w:rFonts w:ascii="Times New Roman" w:hAnsi="Times New Roman" w:cs="Times New Roman"/>
                <w:sz w:val="26"/>
                <w:szCs w:val="26"/>
              </w:rPr>
              <w:t>.</w:t>
            </w:r>
          </w:p>
        </w:tc>
      </w:tr>
      <w:tr w:rsidR="005A6878" w:rsidRPr="00F24519" w14:paraId="1EDACC07" w14:textId="77777777" w:rsidTr="002A033B">
        <w:tc>
          <w:tcPr>
            <w:tcW w:w="2410" w:type="dxa"/>
            <w:tcBorders>
              <w:top w:val="single" w:sz="4" w:space="0" w:color="auto"/>
              <w:left w:val="single" w:sz="4" w:space="0" w:color="auto"/>
              <w:bottom w:val="single" w:sz="4" w:space="0" w:color="auto"/>
              <w:right w:val="single" w:sz="4" w:space="0" w:color="auto"/>
            </w:tcBorders>
          </w:tcPr>
          <w:p w14:paraId="74B29F49" w14:textId="2EDB1313" w:rsidR="005A6878" w:rsidRPr="00BA3355" w:rsidRDefault="005A6878" w:rsidP="005A6878">
            <w:pPr>
              <w:tabs>
                <w:tab w:val="left" w:pos="993"/>
              </w:tabs>
              <w:suppressAutoHyphens/>
              <w:jc w:val="both"/>
              <w:rPr>
                <w:rFonts w:ascii="Times New Roman" w:eastAsia="Times New Roman" w:hAnsi="Times New Roman" w:cs="Times New Roman"/>
                <w:color w:val="000000"/>
                <w:sz w:val="26"/>
                <w:szCs w:val="26"/>
                <w:lang w:eastAsia="pl-PL"/>
              </w:rPr>
            </w:pPr>
            <w:r w:rsidRPr="009A2344">
              <w:rPr>
                <w:rFonts w:ascii="Times New Roman" w:eastAsia="Times New Roman" w:hAnsi="Times New Roman" w:cs="Times New Roman"/>
                <w:color w:val="000000"/>
                <w:sz w:val="26"/>
                <w:szCs w:val="26"/>
                <w:lang w:eastAsia="pl-PL"/>
              </w:rPr>
              <w:t>WYMOG-DO-</w:t>
            </w:r>
            <w:r w:rsidR="00CD2828">
              <w:rPr>
                <w:rFonts w:ascii="Times New Roman" w:eastAsia="Times New Roman" w:hAnsi="Times New Roman" w:cs="Times New Roman"/>
                <w:color w:val="000000"/>
                <w:sz w:val="26"/>
                <w:szCs w:val="26"/>
                <w:lang w:eastAsia="pl-PL"/>
              </w:rPr>
              <w:t>1</w:t>
            </w:r>
            <w:r w:rsidR="0060040F">
              <w:rPr>
                <w:rFonts w:ascii="Times New Roman" w:eastAsia="Times New Roman" w:hAnsi="Times New Roman" w:cs="Times New Roman"/>
                <w:color w:val="000000"/>
                <w:sz w:val="26"/>
                <w:szCs w:val="26"/>
                <w:lang w:eastAsia="pl-PL"/>
              </w:rPr>
              <w:t>1</w:t>
            </w:r>
          </w:p>
        </w:tc>
        <w:tc>
          <w:tcPr>
            <w:tcW w:w="7513" w:type="dxa"/>
            <w:tcBorders>
              <w:top w:val="single" w:sz="4" w:space="0" w:color="auto"/>
              <w:left w:val="single" w:sz="4" w:space="0" w:color="auto"/>
              <w:bottom w:val="single" w:sz="4" w:space="0" w:color="auto"/>
              <w:right w:val="single" w:sz="4" w:space="0" w:color="auto"/>
            </w:tcBorders>
            <w:vAlign w:val="center"/>
          </w:tcPr>
          <w:p w14:paraId="0395A4AA" w14:textId="26564658" w:rsidR="005A6878" w:rsidRPr="00BA3355" w:rsidRDefault="005A6878" w:rsidP="005A6878">
            <w:pPr>
              <w:tabs>
                <w:tab w:val="left" w:pos="993"/>
              </w:tabs>
              <w:suppressAutoHyphens/>
              <w:jc w:val="both"/>
              <w:rPr>
                <w:rFonts w:ascii="Times New Roman" w:hAnsi="Times New Roman" w:cs="Times New Roman"/>
                <w:sz w:val="26"/>
                <w:szCs w:val="26"/>
              </w:rPr>
            </w:pPr>
            <w:r>
              <w:rPr>
                <w:rFonts w:ascii="Times New Roman" w:hAnsi="Times New Roman" w:cs="Times New Roman"/>
                <w:sz w:val="26"/>
                <w:szCs w:val="26"/>
              </w:rPr>
              <w:t>Oprogramowanie Dostarczane</w:t>
            </w:r>
            <w:r w:rsidRPr="00BA41ED">
              <w:rPr>
                <w:rFonts w:ascii="Times New Roman" w:hAnsi="Times New Roman" w:cs="Times New Roman"/>
                <w:sz w:val="26"/>
                <w:szCs w:val="26"/>
              </w:rPr>
              <w:t xml:space="preserve"> musi zapewniać funkcjonalność zarządzania poprzez ustandaryzowany interfejs API z możliwością integracji z zewnętrznymi narzędziami do monitoringu i </w:t>
            </w:r>
            <w:r w:rsidRPr="00BA41ED">
              <w:rPr>
                <w:rFonts w:ascii="Times New Roman" w:hAnsi="Times New Roman" w:cs="Times New Roman"/>
                <w:sz w:val="26"/>
                <w:szCs w:val="26"/>
              </w:rPr>
              <w:lastRenderedPageBreak/>
              <w:t>automatyzacji zadań</w:t>
            </w:r>
            <w:r>
              <w:rPr>
                <w:rFonts w:ascii="Times New Roman" w:hAnsi="Times New Roman" w:cs="Times New Roman"/>
                <w:sz w:val="26"/>
                <w:szCs w:val="26"/>
              </w:rPr>
              <w:t>.</w:t>
            </w:r>
          </w:p>
        </w:tc>
      </w:tr>
      <w:tr w:rsidR="005A6878" w:rsidRPr="00F24519" w14:paraId="46CAFEF8" w14:textId="77777777" w:rsidTr="002A033B">
        <w:tc>
          <w:tcPr>
            <w:tcW w:w="2410" w:type="dxa"/>
            <w:tcBorders>
              <w:top w:val="single" w:sz="4" w:space="0" w:color="auto"/>
              <w:left w:val="single" w:sz="4" w:space="0" w:color="auto"/>
              <w:bottom w:val="single" w:sz="4" w:space="0" w:color="auto"/>
              <w:right w:val="single" w:sz="4" w:space="0" w:color="auto"/>
            </w:tcBorders>
          </w:tcPr>
          <w:p w14:paraId="4AD1D9D8" w14:textId="766EF56B" w:rsidR="005A6878" w:rsidRPr="00BA3355" w:rsidRDefault="005A6878" w:rsidP="005A6878">
            <w:pPr>
              <w:tabs>
                <w:tab w:val="left" w:pos="993"/>
              </w:tabs>
              <w:suppressAutoHyphens/>
              <w:jc w:val="both"/>
              <w:rPr>
                <w:rFonts w:ascii="Times New Roman" w:eastAsia="Times New Roman" w:hAnsi="Times New Roman" w:cs="Times New Roman"/>
                <w:color w:val="000000"/>
                <w:sz w:val="26"/>
                <w:szCs w:val="26"/>
                <w:lang w:eastAsia="pl-PL"/>
              </w:rPr>
            </w:pPr>
            <w:r w:rsidRPr="009A2344">
              <w:rPr>
                <w:rFonts w:ascii="Times New Roman" w:eastAsia="Times New Roman" w:hAnsi="Times New Roman" w:cs="Times New Roman"/>
                <w:color w:val="000000"/>
                <w:sz w:val="26"/>
                <w:szCs w:val="26"/>
                <w:lang w:eastAsia="pl-PL"/>
              </w:rPr>
              <w:lastRenderedPageBreak/>
              <w:t>WYMOG-DO-</w:t>
            </w:r>
            <w:r w:rsidR="00CD2828">
              <w:rPr>
                <w:rFonts w:ascii="Times New Roman" w:eastAsia="Times New Roman" w:hAnsi="Times New Roman" w:cs="Times New Roman"/>
                <w:color w:val="000000"/>
                <w:sz w:val="26"/>
                <w:szCs w:val="26"/>
                <w:lang w:eastAsia="pl-PL"/>
              </w:rPr>
              <w:t>1</w:t>
            </w:r>
            <w:r w:rsidR="0060040F">
              <w:rPr>
                <w:rFonts w:ascii="Times New Roman" w:eastAsia="Times New Roman" w:hAnsi="Times New Roman" w:cs="Times New Roman"/>
                <w:color w:val="000000"/>
                <w:sz w:val="26"/>
                <w:szCs w:val="26"/>
                <w:lang w:eastAsia="pl-PL"/>
              </w:rPr>
              <w:t>2</w:t>
            </w:r>
          </w:p>
        </w:tc>
        <w:tc>
          <w:tcPr>
            <w:tcW w:w="7513" w:type="dxa"/>
            <w:tcBorders>
              <w:top w:val="single" w:sz="4" w:space="0" w:color="auto"/>
              <w:left w:val="single" w:sz="4" w:space="0" w:color="auto"/>
              <w:bottom w:val="single" w:sz="4" w:space="0" w:color="auto"/>
              <w:right w:val="single" w:sz="4" w:space="0" w:color="auto"/>
            </w:tcBorders>
            <w:vAlign w:val="center"/>
          </w:tcPr>
          <w:p w14:paraId="6F9F213C" w14:textId="56D57842" w:rsidR="005A6878" w:rsidRPr="00BA3355" w:rsidRDefault="005A6878" w:rsidP="005A6878">
            <w:pPr>
              <w:tabs>
                <w:tab w:val="left" w:pos="993"/>
              </w:tabs>
              <w:suppressAutoHyphens/>
              <w:jc w:val="both"/>
              <w:rPr>
                <w:rFonts w:ascii="Times New Roman" w:hAnsi="Times New Roman" w:cs="Times New Roman"/>
                <w:sz w:val="26"/>
                <w:szCs w:val="26"/>
              </w:rPr>
            </w:pPr>
            <w:r>
              <w:rPr>
                <w:rFonts w:ascii="Times New Roman" w:hAnsi="Times New Roman" w:cs="Times New Roman"/>
                <w:sz w:val="26"/>
                <w:szCs w:val="26"/>
              </w:rPr>
              <w:t>Oprogramowanie Dostarczane</w:t>
            </w:r>
            <w:r w:rsidRPr="00BA41ED">
              <w:rPr>
                <w:rFonts w:ascii="Times New Roman" w:hAnsi="Times New Roman" w:cs="Times New Roman"/>
                <w:sz w:val="26"/>
                <w:szCs w:val="26"/>
              </w:rPr>
              <w:t xml:space="preserve"> musi zapewniać funkcjonalność umożliwiającą raportowanie stanu wykonywanych zadań, zgłaszanie awarii, informowanie o przekroczeniu progowych wartości poprzez wysłanie wiadomości email</w:t>
            </w:r>
            <w:r>
              <w:rPr>
                <w:rFonts w:ascii="Times New Roman" w:hAnsi="Times New Roman" w:cs="Times New Roman"/>
                <w:sz w:val="26"/>
                <w:szCs w:val="26"/>
              </w:rPr>
              <w:t>.</w:t>
            </w:r>
          </w:p>
        </w:tc>
      </w:tr>
      <w:tr w:rsidR="005A6878" w:rsidRPr="00F24519" w14:paraId="5C08BD7F" w14:textId="77777777" w:rsidTr="002A033B">
        <w:tc>
          <w:tcPr>
            <w:tcW w:w="2410" w:type="dxa"/>
            <w:tcBorders>
              <w:top w:val="single" w:sz="4" w:space="0" w:color="auto"/>
              <w:left w:val="single" w:sz="4" w:space="0" w:color="auto"/>
              <w:bottom w:val="single" w:sz="4" w:space="0" w:color="auto"/>
              <w:right w:val="single" w:sz="4" w:space="0" w:color="auto"/>
            </w:tcBorders>
          </w:tcPr>
          <w:p w14:paraId="74A459D1" w14:textId="77250A51" w:rsidR="005A6878" w:rsidRPr="00BA3355" w:rsidRDefault="005A6878" w:rsidP="005A6878">
            <w:pPr>
              <w:tabs>
                <w:tab w:val="left" w:pos="993"/>
              </w:tabs>
              <w:suppressAutoHyphens/>
              <w:jc w:val="both"/>
              <w:rPr>
                <w:rFonts w:ascii="Times New Roman" w:eastAsia="Times New Roman" w:hAnsi="Times New Roman" w:cs="Times New Roman"/>
                <w:color w:val="000000"/>
                <w:sz w:val="26"/>
                <w:szCs w:val="26"/>
                <w:lang w:eastAsia="pl-PL"/>
              </w:rPr>
            </w:pPr>
            <w:r w:rsidRPr="009A2344">
              <w:rPr>
                <w:rFonts w:ascii="Times New Roman" w:eastAsia="Times New Roman" w:hAnsi="Times New Roman" w:cs="Times New Roman"/>
                <w:color w:val="000000"/>
                <w:sz w:val="26"/>
                <w:szCs w:val="26"/>
                <w:lang w:eastAsia="pl-PL"/>
              </w:rPr>
              <w:t>WYMOG-DO-</w:t>
            </w:r>
            <w:r w:rsidR="00CD2828">
              <w:rPr>
                <w:rFonts w:ascii="Times New Roman" w:eastAsia="Times New Roman" w:hAnsi="Times New Roman" w:cs="Times New Roman"/>
                <w:color w:val="000000"/>
                <w:sz w:val="26"/>
                <w:szCs w:val="26"/>
                <w:lang w:eastAsia="pl-PL"/>
              </w:rPr>
              <w:t>1</w:t>
            </w:r>
            <w:r w:rsidR="0060040F">
              <w:rPr>
                <w:rFonts w:ascii="Times New Roman" w:eastAsia="Times New Roman" w:hAnsi="Times New Roman" w:cs="Times New Roman"/>
                <w:color w:val="000000"/>
                <w:sz w:val="26"/>
                <w:szCs w:val="26"/>
                <w:lang w:eastAsia="pl-PL"/>
              </w:rPr>
              <w:t>3</w:t>
            </w:r>
          </w:p>
        </w:tc>
        <w:tc>
          <w:tcPr>
            <w:tcW w:w="7513" w:type="dxa"/>
            <w:tcBorders>
              <w:top w:val="single" w:sz="4" w:space="0" w:color="auto"/>
              <w:left w:val="single" w:sz="4" w:space="0" w:color="auto"/>
              <w:bottom w:val="single" w:sz="4" w:space="0" w:color="auto"/>
              <w:right w:val="single" w:sz="4" w:space="0" w:color="auto"/>
            </w:tcBorders>
            <w:vAlign w:val="center"/>
          </w:tcPr>
          <w:p w14:paraId="60168C14" w14:textId="6F1214CA" w:rsidR="005A6878" w:rsidRPr="00BA3355" w:rsidRDefault="005A6878" w:rsidP="005A6878">
            <w:pPr>
              <w:tabs>
                <w:tab w:val="left" w:pos="993"/>
              </w:tabs>
              <w:suppressAutoHyphens/>
              <w:jc w:val="both"/>
              <w:rPr>
                <w:rFonts w:ascii="Times New Roman" w:hAnsi="Times New Roman" w:cs="Times New Roman"/>
                <w:sz w:val="26"/>
                <w:szCs w:val="26"/>
              </w:rPr>
            </w:pPr>
            <w:r w:rsidRPr="00BA3355">
              <w:rPr>
                <w:rFonts w:ascii="Times New Roman" w:hAnsi="Times New Roman" w:cs="Times New Roman"/>
                <w:sz w:val="26"/>
                <w:szCs w:val="26"/>
              </w:rPr>
              <w:t>Wykonawca zobowiązany jest dostarczyć niezbędne ilości odpowiednich wkładek, modułów oraz przewodów połączeniowych - optycznych i miedzianych w celu podłączenia dostarczanej infrastruktury fizycznej do istniejących przełączników LAN Zamawiającego</w:t>
            </w:r>
            <w:r>
              <w:rPr>
                <w:rFonts w:ascii="Times New Roman" w:hAnsi="Times New Roman" w:cs="Times New Roman"/>
                <w:sz w:val="26"/>
                <w:szCs w:val="26"/>
              </w:rPr>
              <w:t xml:space="preserve"> oraz dostarczanych w ramach przedmiotowego postępowania przełączników LAN</w:t>
            </w:r>
            <w:r w:rsidRPr="00BA3355">
              <w:rPr>
                <w:rFonts w:ascii="Times New Roman" w:hAnsi="Times New Roman" w:cs="Times New Roman"/>
                <w:sz w:val="26"/>
                <w:szCs w:val="26"/>
              </w:rPr>
              <w:t xml:space="preserve"> i sieci elektrycznej</w:t>
            </w:r>
            <w:r>
              <w:rPr>
                <w:rFonts w:ascii="Times New Roman" w:hAnsi="Times New Roman" w:cs="Times New Roman"/>
                <w:sz w:val="26"/>
                <w:szCs w:val="26"/>
              </w:rPr>
              <w:t xml:space="preserve"> w obu lokalizacjach OPD.</w:t>
            </w:r>
          </w:p>
        </w:tc>
      </w:tr>
      <w:tr w:rsidR="005A6878" w:rsidRPr="00F24519" w14:paraId="6A79F3D6" w14:textId="77777777" w:rsidTr="002A033B">
        <w:tc>
          <w:tcPr>
            <w:tcW w:w="2410" w:type="dxa"/>
            <w:tcBorders>
              <w:top w:val="single" w:sz="4" w:space="0" w:color="auto"/>
              <w:left w:val="single" w:sz="4" w:space="0" w:color="auto"/>
              <w:bottom w:val="single" w:sz="4" w:space="0" w:color="auto"/>
              <w:right w:val="single" w:sz="4" w:space="0" w:color="auto"/>
            </w:tcBorders>
          </w:tcPr>
          <w:p w14:paraId="565A8FFF" w14:textId="0A4B5384" w:rsidR="005A6878" w:rsidRPr="00BA3355" w:rsidRDefault="005A6878" w:rsidP="005A6878">
            <w:pPr>
              <w:tabs>
                <w:tab w:val="left" w:pos="993"/>
              </w:tabs>
              <w:suppressAutoHyphens/>
              <w:jc w:val="both"/>
              <w:rPr>
                <w:rFonts w:ascii="Times New Roman" w:eastAsia="Times New Roman" w:hAnsi="Times New Roman" w:cs="Times New Roman"/>
                <w:color w:val="000000"/>
                <w:sz w:val="26"/>
                <w:szCs w:val="26"/>
                <w:lang w:eastAsia="pl-PL"/>
              </w:rPr>
            </w:pPr>
            <w:r w:rsidRPr="009A2344">
              <w:rPr>
                <w:rFonts w:ascii="Times New Roman" w:eastAsia="Times New Roman" w:hAnsi="Times New Roman" w:cs="Times New Roman"/>
                <w:color w:val="000000"/>
                <w:sz w:val="26"/>
                <w:szCs w:val="26"/>
                <w:lang w:eastAsia="pl-PL"/>
              </w:rPr>
              <w:t>WYMOG-DO-</w:t>
            </w:r>
            <w:r w:rsidR="00CD2828">
              <w:rPr>
                <w:rFonts w:ascii="Times New Roman" w:eastAsia="Times New Roman" w:hAnsi="Times New Roman" w:cs="Times New Roman"/>
                <w:color w:val="000000"/>
                <w:sz w:val="26"/>
                <w:szCs w:val="26"/>
                <w:lang w:eastAsia="pl-PL"/>
              </w:rPr>
              <w:t>1</w:t>
            </w:r>
            <w:r w:rsidR="0060040F">
              <w:rPr>
                <w:rFonts w:ascii="Times New Roman" w:eastAsia="Times New Roman" w:hAnsi="Times New Roman" w:cs="Times New Roman"/>
                <w:color w:val="000000"/>
                <w:sz w:val="26"/>
                <w:szCs w:val="26"/>
                <w:lang w:eastAsia="pl-PL"/>
              </w:rPr>
              <w:t>4</w:t>
            </w:r>
          </w:p>
        </w:tc>
        <w:tc>
          <w:tcPr>
            <w:tcW w:w="7513" w:type="dxa"/>
            <w:tcBorders>
              <w:top w:val="single" w:sz="4" w:space="0" w:color="auto"/>
              <w:left w:val="single" w:sz="4" w:space="0" w:color="auto"/>
              <w:bottom w:val="single" w:sz="4" w:space="0" w:color="auto"/>
              <w:right w:val="single" w:sz="4" w:space="0" w:color="auto"/>
            </w:tcBorders>
            <w:vAlign w:val="center"/>
          </w:tcPr>
          <w:p w14:paraId="6B5301D3" w14:textId="56735118" w:rsidR="005A6878" w:rsidRPr="00BA3355" w:rsidRDefault="005A6878" w:rsidP="005A6878">
            <w:pPr>
              <w:tabs>
                <w:tab w:val="left" w:pos="993"/>
              </w:tabs>
              <w:suppressAutoHyphens/>
              <w:jc w:val="both"/>
              <w:rPr>
                <w:rFonts w:ascii="Times New Roman" w:hAnsi="Times New Roman" w:cs="Times New Roman"/>
                <w:sz w:val="26"/>
                <w:szCs w:val="26"/>
              </w:rPr>
            </w:pPr>
            <w:r w:rsidRPr="00BA41ED">
              <w:rPr>
                <w:rFonts w:ascii="Times New Roman" w:hAnsi="Times New Roman" w:cs="Times New Roman"/>
                <w:sz w:val="26"/>
                <w:szCs w:val="26"/>
              </w:rPr>
              <w:t xml:space="preserve">Wykonawca zobowiązany jest zainstalować wszystkie dostarczone </w:t>
            </w:r>
            <w:r>
              <w:rPr>
                <w:rFonts w:ascii="Times New Roman" w:hAnsi="Times New Roman" w:cs="Times New Roman"/>
                <w:sz w:val="26"/>
                <w:szCs w:val="26"/>
              </w:rPr>
              <w:t>U</w:t>
            </w:r>
            <w:r w:rsidRPr="00BA41ED">
              <w:rPr>
                <w:rFonts w:ascii="Times New Roman" w:hAnsi="Times New Roman" w:cs="Times New Roman"/>
                <w:sz w:val="26"/>
                <w:szCs w:val="26"/>
              </w:rPr>
              <w:t>rządzenia w szafach telekomunikacyjnych RACK. Urządzenia muszą być dostarczone wraz z wymaganymi do tego celu uchwytami, prowadnicami, przewodami itd.</w:t>
            </w:r>
          </w:p>
        </w:tc>
      </w:tr>
      <w:tr w:rsidR="005A6878" w:rsidRPr="00F24519" w14:paraId="2FEDB92F" w14:textId="77777777" w:rsidTr="002A033B">
        <w:tc>
          <w:tcPr>
            <w:tcW w:w="2410" w:type="dxa"/>
            <w:tcBorders>
              <w:top w:val="single" w:sz="4" w:space="0" w:color="auto"/>
              <w:left w:val="single" w:sz="4" w:space="0" w:color="auto"/>
              <w:bottom w:val="single" w:sz="4" w:space="0" w:color="auto"/>
              <w:right w:val="single" w:sz="4" w:space="0" w:color="auto"/>
            </w:tcBorders>
          </w:tcPr>
          <w:p w14:paraId="638C4011" w14:textId="6688C847" w:rsidR="005A6878" w:rsidRPr="00BA3355" w:rsidRDefault="005A6878" w:rsidP="005A6878">
            <w:pPr>
              <w:tabs>
                <w:tab w:val="left" w:pos="993"/>
              </w:tabs>
              <w:suppressAutoHyphens/>
              <w:jc w:val="both"/>
              <w:rPr>
                <w:rFonts w:ascii="Times New Roman" w:eastAsia="Times New Roman" w:hAnsi="Times New Roman" w:cs="Times New Roman"/>
                <w:color w:val="000000"/>
                <w:sz w:val="26"/>
                <w:szCs w:val="26"/>
                <w:lang w:eastAsia="pl-PL"/>
              </w:rPr>
            </w:pPr>
            <w:r w:rsidRPr="009A2344">
              <w:rPr>
                <w:rFonts w:ascii="Times New Roman" w:eastAsia="Times New Roman" w:hAnsi="Times New Roman" w:cs="Times New Roman"/>
                <w:color w:val="000000"/>
                <w:sz w:val="26"/>
                <w:szCs w:val="26"/>
                <w:lang w:eastAsia="pl-PL"/>
              </w:rPr>
              <w:t>WYMOG-DO-</w:t>
            </w:r>
            <w:r w:rsidR="00CD2828">
              <w:rPr>
                <w:rFonts w:ascii="Times New Roman" w:eastAsia="Times New Roman" w:hAnsi="Times New Roman" w:cs="Times New Roman"/>
                <w:color w:val="000000"/>
                <w:sz w:val="26"/>
                <w:szCs w:val="26"/>
                <w:lang w:eastAsia="pl-PL"/>
              </w:rPr>
              <w:t>1</w:t>
            </w:r>
            <w:r w:rsidR="0060040F">
              <w:rPr>
                <w:rFonts w:ascii="Times New Roman" w:eastAsia="Times New Roman" w:hAnsi="Times New Roman" w:cs="Times New Roman"/>
                <w:color w:val="000000"/>
                <w:sz w:val="26"/>
                <w:szCs w:val="26"/>
                <w:lang w:eastAsia="pl-PL"/>
              </w:rPr>
              <w:t>5</w:t>
            </w:r>
          </w:p>
        </w:tc>
        <w:tc>
          <w:tcPr>
            <w:tcW w:w="7513" w:type="dxa"/>
            <w:tcBorders>
              <w:top w:val="single" w:sz="4" w:space="0" w:color="auto"/>
              <w:left w:val="single" w:sz="4" w:space="0" w:color="auto"/>
              <w:bottom w:val="single" w:sz="4" w:space="0" w:color="auto"/>
              <w:right w:val="single" w:sz="4" w:space="0" w:color="auto"/>
            </w:tcBorders>
            <w:vAlign w:val="center"/>
          </w:tcPr>
          <w:p w14:paraId="1682B886" w14:textId="0FE88D57" w:rsidR="005A6878" w:rsidRPr="00BA3355" w:rsidRDefault="005A6878" w:rsidP="005A6878">
            <w:pPr>
              <w:tabs>
                <w:tab w:val="left" w:pos="993"/>
              </w:tabs>
              <w:suppressAutoHyphens/>
              <w:jc w:val="both"/>
              <w:rPr>
                <w:rFonts w:ascii="Times New Roman" w:hAnsi="Times New Roman" w:cs="Times New Roman"/>
                <w:sz w:val="26"/>
                <w:szCs w:val="26"/>
              </w:rPr>
            </w:pPr>
            <w:r w:rsidRPr="00BA41ED">
              <w:rPr>
                <w:rFonts w:ascii="Times New Roman" w:hAnsi="Times New Roman" w:cs="Times New Roman"/>
                <w:sz w:val="26"/>
                <w:szCs w:val="26"/>
              </w:rPr>
              <w:t xml:space="preserve">Urządzenia muszą posiadać wymiary umożliwiające montaż w szafie teleinformatycznej RACK, tj. głębokość i konstrukcja urządzenia muszą zapewnić możliwość montażu w szafie o głębokości wskazanej w wymaganiu </w:t>
            </w:r>
            <w:r w:rsidRPr="00BA3355">
              <w:rPr>
                <w:rFonts w:ascii="Times New Roman" w:hAnsi="Times New Roman" w:cs="Times New Roman"/>
                <w:sz w:val="26"/>
                <w:szCs w:val="26"/>
              </w:rPr>
              <w:t xml:space="preserve">SZA-RACK-03. </w:t>
            </w:r>
            <w:r w:rsidRPr="00BA41ED">
              <w:rPr>
                <w:rFonts w:ascii="Times New Roman" w:hAnsi="Times New Roman" w:cs="Times New Roman"/>
                <w:sz w:val="26"/>
                <w:szCs w:val="26"/>
              </w:rPr>
              <w:t>Dołączenie zasilania, przewodów światłowodowych oraz miedzianych musi odbywać się przy zapewnieniu wymaganych promieni zginania tych przewodów.</w:t>
            </w:r>
          </w:p>
        </w:tc>
      </w:tr>
      <w:tr w:rsidR="005A6878" w:rsidRPr="00F24519" w14:paraId="1979401C" w14:textId="77777777" w:rsidTr="002A033B">
        <w:tc>
          <w:tcPr>
            <w:tcW w:w="2410" w:type="dxa"/>
            <w:tcBorders>
              <w:top w:val="single" w:sz="4" w:space="0" w:color="auto"/>
              <w:left w:val="single" w:sz="4" w:space="0" w:color="auto"/>
              <w:bottom w:val="single" w:sz="4" w:space="0" w:color="auto"/>
              <w:right w:val="single" w:sz="4" w:space="0" w:color="auto"/>
            </w:tcBorders>
          </w:tcPr>
          <w:p w14:paraId="4DE60502" w14:textId="274DC6BD" w:rsidR="005A6878" w:rsidRPr="00BA3355" w:rsidRDefault="005A6878" w:rsidP="005A6878">
            <w:pPr>
              <w:tabs>
                <w:tab w:val="left" w:pos="993"/>
              </w:tabs>
              <w:suppressAutoHyphens/>
              <w:jc w:val="both"/>
              <w:rPr>
                <w:rFonts w:ascii="Times New Roman" w:eastAsia="Times New Roman" w:hAnsi="Times New Roman" w:cs="Times New Roman"/>
                <w:color w:val="000000"/>
                <w:sz w:val="26"/>
                <w:szCs w:val="26"/>
                <w:lang w:eastAsia="pl-PL"/>
              </w:rPr>
            </w:pPr>
            <w:r w:rsidRPr="009A2344">
              <w:rPr>
                <w:rFonts w:ascii="Times New Roman" w:eastAsia="Times New Roman" w:hAnsi="Times New Roman" w:cs="Times New Roman"/>
                <w:color w:val="000000"/>
                <w:sz w:val="26"/>
                <w:szCs w:val="26"/>
                <w:lang w:eastAsia="pl-PL"/>
              </w:rPr>
              <w:t>WYMOG-DO-</w:t>
            </w:r>
            <w:r w:rsidR="00CD2828">
              <w:rPr>
                <w:rFonts w:ascii="Times New Roman" w:eastAsia="Times New Roman" w:hAnsi="Times New Roman" w:cs="Times New Roman"/>
                <w:color w:val="000000"/>
                <w:sz w:val="26"/>
                <w:szCs w:val="26"/>
                <w:lang w:eastAsia="pl-PL"/>
              </w:rPr>
              <w:t>1</w:t>
            </w:r>
            <w:r w:rsidR="0060040F">
              <w:rPr>
                <w:rFonts w:ascii="Times New Roman" w:eastAsia="Times New Roman" w:hAnsi="Times New Roman" w:cs="Times New Roman"/>
                <w:color w:val="000000"/>
                <w:sz w:val="26"/>
                <w:szCs w:val="26"/>
                <w:lang w:eastAsia="pl-PL"/>
              </w:rPr>
              <w:t>6</w:t>
            </w:r>
          </w:p>
        </w:tc>
        <w:tc>
          <w:tcPr>
            <w:tcW w:w="7513" w:type="dxa"/>
            <w:tcBorders>
              <w:top w:val="single" w:sz="4" w:space="0" w:color="auto"/>
              <w:left w:val="single" w:sz="4" w:space="0" w:color="auto"/>
              <w:bottom w:val="single" w:sz="4" w:space="0" w:color="auto"/>
              <w:right w:val="single" w:sz="4" w:space="0" w:color="auto"/>
            </w:tcBorders>
            <w:vAlign w:val="center"/>
          </w:tcPr>
          <w:p w14:paraId="0C5AFBC4" w14:textId="77777777" w:rsidR="005A6878" w:rsidRPr="00BA3355" w:rsidRDefault="005A6878" w:rsidP="005A6878">
            <w:pPr>
              <w:tabs>
                <w:tab w:val="left" w:pos="993"/>
              </w:tabs>
              <w:suppressAutoHyphens/>
              <w:jc w:val="both"/>
              <w:rPr>
                <w:rFonts w:ascii="Times New Roman" w:hAnsi="Times New Roman" w:cs="Times New Roman"/>
                <w:sz w:val="26"/>
                <w:szCs w:val="26"/>
              </w:rPr>
            </w:pPr>
            <w:r w:rsidRPr="00BA41ED">
              <w:rPr>
                <w:rFonts w:ascii="Times New Roman" w:hAnsi="Times New Roman" w:cs="Times New Roman"/>
                <w:sz w:val="26"/>
                <w:szCs w:val="26"/>
              </w:rPr>
              <w:t>Urządzenia muszą być wyposażone w zasilacze dostosowane do napięcia przemiennego 230V i być wyposażone odpowiednią liczbę przewodów zasilających pozwalających na podłączenie wszystkich zasilaczy, w jakie jest wyposażone dane urządzenie do PDU w danej szafie teleinformatycznej. Zamawiający nie dopuszcza dodatkowych złącz, przejściówek itp.</w:t>
            </w:r>
          </w:p>
        </w:tc>
      </w:tr>
      <w:tr w:rsidR="005A6878" w:rsidRPr="00F24519" w14:paraId="1602DFBE" w14:textId="77777777" w:rsidTr="002A033B">
        <w:tc>
          <w:tcPr>
            <w:tcW w:w="2410" w:type="dxa"/>
            <w:tcBorders>
              <w:top w:val="single" w:sz="4" w:space="0" w:color="auto"/>
              <w:left w:val="single" w:sz="4" w:space="0" w:color="auto"/>
              <w:bottom w:val="single" w:sz="4" w:space="0" w:color="auto"/>
              <w:right w:val="single" w:sz="4" w:space="0" w:color="auto"/>
            </w:tcBorders>
          </w:tcPr>
          <w:p w14:paraId="5B9D2499" w14:textId="11A2CE50" w:rsidR="005A6878" w:rsidRPr="00BA3355" w:rsidRDefault="005A6878" w:rsidP="005A6878">
            <w:pPr>
              <w:tabs>
                <w:tab w:val="left" w:pos="993"/>
              </w:tabs>
              <w:suppressAutoHyphens/>
              <w:jc w:val="both"/>
              <w:rPr>
                <w:rFonts w:ascii="Times New Roman" w:eastAsia="Times New Roman" w:hAnsi="Times New Roman" w:cs="Times New Roman"/>
                <w:color w:val="000000"/>
                <w:sz w:val="26"/>
                <w:szCs w:val="26"/>
                <w:lang w:eastAsia="pl-PL"/>
              </w:rPr>
            </w:pPr>
            <w:r w:rsidRPr="009A2344">
              <w:rPr>
                <w:rFonts w:ascii="Times New Roman" w:eastAsia="Times New Roman" w:hAnsi="Times New Roman" w:cs="Times New Roman"/>
                <w:color w:val="000000"/>
                <w:sz w:val="26"/>
                <w:szCs w:val="26"/>
                <w:lang w:eastAsia="pl-PL"/>
              </w:rPr>
              <w:t>WYMOG-DO-</w:t>
            </w:r>
            <w:r w:rsidR="00CD2828">
              <w:rPr>
                <w:rFonts w:ascii="Times New Roman" w:eastAsia="Times New Roman" w:hAnsi="Times New Roman" w:cs="Times New Roman"/>
                <w:color w:val="000000"/>
                <w:sz w:val="26"/>
                <w:szCs w:val="26"/>
                <w:lang w:eastAsia="pl-PL"/>
              </w:rPr>
              <w:t>1</w:t>
            </w:r>
            <w:r w:rsidR="0060040F">
              <w:rPr>
                <w:rFonts w:ascii="Times New Roman" w:eastAsia="Times New Roman" w:hAnsi="Times New Roman" w:cs="Times New Roman"/>
                <w:color w:val="000000"/>
                <w:sz w:val="26"/>
                <w:szCs w:val="26"/>
                <w:lang w:eastAsia="pl-PL"/>
              </w:rPr>
              <w:t>7</w:t>
            </w:r>
          </w:p>
        </w:tc>
        <w:tc>
          <w:tcPr>
            <w:tcW w:w="7513" w:type="dxa"/>
            <w:tcBorders>
              <w:top w:val="single" w:sz="4" w:space="0" w:color="auto"/>
              <w:left w:val="single" w:sz="4" w:space="0" w:color="auto"/>
              <w:bottom w:val="single" w:sz="4" w:space="0" w:color="auto"/>
              <w:right w:val="single" w:sz="4" w:space="0" w:color="auto"/>
            </w:tcBorders>
            <w:vAlign w:val="center"/>
          </w:tcPr>
          <w:p w14:paraId="3691E4CA" w14:textId="20FAECBF" w:rsidR="005A6878" w:rsidRPr="00BA3355" w:rsidRDefault="005A6878" w:rsidP="005A6878">
            <w:pPr>
              <w:tabs>
                <w:tab w:val="left" w:pos="993"/>
              </w:tabs>
              <w:suppressAutoHyphens/>
              <w:jc w:val="both"/>
              <w:rPr>
                <w:rFonts w:ascii="Times New Roman" w:hAnsi="Times New Roman" w:cs="Times New Roman"/>
                <w:sz w:val="26"/>
                <w:szCs w:val="26"/>
              </w:rPr>
            </w:pPr>
            <w:r w:rsidRPr="00BA41ED">
              <w:rPr>
                <w:rFonts w:ascii="Times New Roman" w:hAnsi="Times New Roman" w:cs="Times New Roman"/>
                <w:sz w:val="26"/>
                <w:szCs w:val="26"/>
              </w:rPr>
              <w:t xml:space="preserve">Wszystkie Urządzania muszą być dostarczone z redundantnymi zasilaczami zapewniającymi poprawną pracę urządzenia w pełnej, wymaganej przez Zamawiającego, konfiguracji z wykorzystaniem zasilania z jednego obwodu, przy zachowaniu pełnej funkcjonalności </w:t>
            </w:r>
            <w:r>
              <w:rPr>
                <w:rFonts w:ascii="Times New Roman" w:hAnsi="Times New Roman" w:cs="Times New Roman"/>
                <w:sz w:val="26"/>
                <w:szCs w:val="26"/>
              </w:rPr>
              <w:t>U</w:t>
            </w:r>
            <w:r w:rsidRPr="00BA41ED">
              <w:rPr>
                <w:rFonts w:ascii="Times New Roman" w:hAnsi="Times New Roman" w:cs="Times New Roman"/>
                <w:sz w:val="26"/>
                <w:szCs w:val="26"/>
              </w:rPr>
              <w:t>rządzenia</w:t>
            </w:r>
            <w:r>
              <w:rPr>
                <w:rFonts w:ascii="Times New Roman" w:hAnsi="Times New Roman" w:cs="Times New Roman"/>
                <w:sz w:val="26"/>
                <w:szCs w:val="26"/>
              </w:rPr>
              <w:t>.</w:t>
            </w:r>
          </w:p>
        </w:tc>
      </w:tr>
      <w:tr w:rsidR="005A6878" w:rsidRPr="00F24519" w14:paraId="5CBA0EFE" w14:textId="77777777" w:rsidTr="002A033B">
        <w:tc>
          <w:tcPr>
            <w:tcW w:w="2410" w:type="dxa"/>
            <w:tcBorders>
              <w:top w:val="single" w:sz="4" w:space="0" w:color="auto"/>
              <w:left w:val="single" w:sz="4" w:space="0" w:color="auto"/>
              <w:bottom w:val="single" w:sz="4" w:space="0" w:color="auto"/>
              <w:right w:val="single" w:sz="4" w:space="0" w:color="auto"/>
            </w:tcBorders>
          </w:tcPr>
          <w:p w14:paraId="074E4502" w14:textId="59CCF1AF" w:rsidR="005A6878" w:rsidRPr="00BA3355" w:rsidRDefault="005A6878" w:rsidP="005A6878">
            <w:pPr>
              <w:tabs>
                <w:tab w:val="left" w:pos="993"/>
              </w:tabs>
              <w:suppressAutoHyphens/>
              <w:jc w:val="both"/>
              <w:rPr>
                <w:rFonts w:ascii="Times New Roman" w:eastAsia="Times New Roman" w:hAnsi="Times New Roman" w:cs="Times New Roman"/>
                <w:color w:val="000000"/>
                <w:sz w:val="26"/>
                <w:szCs w:val="26"/>
                <w:lang w:eastAsia="pl-PL"/>
              </w:rPr>
            </w:pPr>
            <w:r w:rsidRPr="009A2344">
              <w:rPr>
                <w:rFonts w:ascii="Times New Roman" w:eastAsia="Times New Roman" w:hAnsi="Times New Roman" w:cs="Times New Roman"/>
                <w:color w:val="000000"/>
                <w:sz w:val="26"/>
                <w:szCs w:val="26"/>
                <w:lang w:eastAsia="pl-PL"/>
              </w:rPr>
              <w:t>WYMOG-DO-</w:t>
            </w:r>
            <w:r w:rsidR="00CD2828">
              <w:rPr>
                <w:rFonts w:ascii="Times New Roman" w:eastAsia="Times New Roman" w:hAnsi="Times New Roman" w:cs="Times New Roman"/>
                <w:color w:val="000000"/>
                <w:sz w:val="26"/>
                <w:szCs w:val="26"/>
                <w:lang w:eastAsia="pl-PL"/>
              </w:rPr>
              <w:t>1</w:t>
            </w:r>
            <w:r w:rsidR="0060040F">
              <w:rPr>
                <w:rFonts w:ascii="Times New Roman" w:eastAsia="Times New Roman" w:hAnsi="Times New Roman" w:cs="Times New Roman"/>
                <w:color w:val="000000"/>
                <w:sz w:val="26"/>
                <w:szCs w:val="26"/>
                <w:lang w:eastAsia="pl-PL"/>
              </w:rPr>
              <w:t>8</w:t>
            </w:r>
          </w:p>
        </w:tc>
        <w:tc>
          <w:tcPr>
            <w:tcW w:w="7513" w:type="dxa"/>
            <w:tcBorders>
              <w:top w:val="single" w:sz="4" w:space="0" w:color="auto"/>
              <w:left w:val="single" w:sz="4" w:space="0" w:color="auto"/>
              <w:bottom w:val="single" w:sz="4" w:space="0" w:color="auto"/>
              <w:right w:val="single" w:sz="4" w:space="0" w:color="auto"/>
            </w:tcBorders>
            <w:vAlign w:val="center"/>
          </w:tcPr>
          <w:p w14:paraId="60BA0E0E" w14:textId="77EC492E" w:rsidR="005A6878" w:rsidRPr="00BA3355" w:rsidRDefault="005A6878" w:rsidP="005A6878">
            <w:pPr>
              <w:tabs>
                <w:tab w:val="left" w:pos="993"/>
              </w:tabs>
              <w:suppressAutoHyphens/>
              <w:jc w:val="both"/>
              <w:rPr>
                <w:rFonts w:ascii="Times New Roman" w:hAnsi="Times New Roman" w:cs="Times New Roman"/>
                <w:sz w:val="26"/>
                <w:szCs w:val="26"/>
              </w:rPr>
            </w:pPr>
            <w:r w:rsidRPr="00BA41ED">
              <w:rPr>
                <w:rFonts w:ascii="Times New Roman" w:hAnsi="Times New Roman" w:cs="Times New Roman"/>
                <w:sz w:val="26"/>
                <w:szCs w:val="26"/>
              </w:rPr>
              <w:t xml:space="preserve">Dostarczone Urządzenia muszą umożliwiać pracę z pełną funkcjonalnością w pełnej, wymaganej przez Zamawiającego, </w:t>
            </w:r>
            <w:r w:rsidRPr="00BA41ED">
              <w:rPr>
                <w:rFonts w:ascii="Times New Roman" w:hAnsi="Times New Roman" w:cs="Times New Roman"/>
                <w:sz w:val="26"/>
                <w:szCs w:val="26"/>
              </w:rPr>
              <w:lastRenderedPageBreak/>
              <w:t>konfiguracji przy wyłączeniu dowolnego z zasilaczy Urządzenia</w:t>
            </w:r>
            <w:r>
              <w:rPr>
                <w:rFonts w:ascii="Times New Roman" w:hAnsi="Times New Roman" w:cs="Times New Roman"/>
                <w:sz w:val="26"/>
                <w:szCs w:val="26"/>
              </w:rPr>
              <w:t>.</w:t>
            </w:r>
          </w:p>
        </w:tc>
      </w:tr>
      <w:tr w:rsidR="005A6878" w:rsidRPr="00F24519" w14:paraId="58F09E97" w14:textId="77777777" w:rsidTr="002A033B">
        <w:tc>
          <w:tcPr>
            <w:tcW w:w="2410" w:type="dxa"/>
          </w:tcPr>
          <w:p w14:paraId="31D8CC5E" w14:textId="26F30392" w:rsidR="005A6878" w:rsidRPr="00F24519" w:rsidRDefault="005A6878" w:rsidP="005A6878">
            <w:pPr>
              <w:tabs>
                <w:tab w:val="left" w:pos="993"/>
              </w:tabs>
              <w:suppressAutoHyphens/>
              <w:jc w:val="both"/>
              <w:rPr>
                <w:rFonts w:ascii="Times New Roman" w:eastAsia="Times New Roman" w:hAnsi="Times New Roman" w:cs="Times New Roman"/>
                <w:sz w:val="26"/>
                <w:szCs w:val="26"/>
                <w:lang w:eastAsia="ar-SA"/>
              </w:rPr>
            </w:pPr>
            <w:r w:rsidRPr="009A2344">
              <w:rPr>
                <w:rFonts w:ascii="Times New Roman" w:eastAsia="Times New Roman" w:hAnsi="Times New Roman" w:cs="Times New Roman"/>
                <w:color w:val="000000"/>
                <w:sz w:val="26"/>
                <w:szCs w:val="26"/>
                <w:lang w:eastAsia="pl-PL"/>
              </w:rPr>
              <w:lastRenderedPageBreak/>
              <w:t>WYMOG-DO-</w:t>
            </w:r>
            <w:r w:rsidR="0060040F">
              <w:rPr>
                <w:rFonts w:ascii="Times New Roman" w:eastAsia="Times New Roman" w:hAnsi="Times New Roman" w:cs="Times New Roman"/>
                <w:color w:val="000000"/>
                <w:sz w:val="26"/>
                <w:szCs w:val="26"/>
                <w:lang w:eastAsia="pl-PL"/>
              </w:rPr>
              <w:t>19</w:t>
            </w:r>
          </w:p>
        </w:tc>
        <w:tc>
          <w:tcPr>
            <w:tcW w:w="7513" w:type="dxa"/>
            <w:vAlign w:val="center"/>
          </w:tcPr>
          <w:p w14:paraId="652509AA" w14:textId="374C92B1" w:rsidR="005A6878" w:rsidRDefault="005A6878" w:rsidP="005A6878">
            <w:pPr>
              <w:tabs>
                <w:tab w:val="left" w:pos="993"/>
              </w:tabs>
              <w:suppressAutoHyphens/>
              <w:jc w:val="both"/>
              <w:rPr>
                <w:rFonts w:ascii="Times New Roman" w:eastAsia="Times New Roman" w:hAnsi="Times New Roman" w:cs="Times New Roman"/>
                <w:sz w:val="26"/>
                <w:szCs w:val="26"/>
                <w:lang w:eastAsia="ar-SA"/>
              </w:rPr>
            </w:pPr>
            <w:r w:rsidRPr="00F22F3B">
              <w:rPr>
                <w:rFonts w:ascii="Times New Roman" w:hAnsi="Times New Roman" w:cs="Times New Roman"/>
                <w:sz w:val="26"/>
                <w:szCs w:val="26"/>
              </w:rPr>
              <w:t>Podsystem musi być zbudowany w oparciu o serwery integrujące procesory, pamięć operacyjną i pamięć masową opartą o dyski SSD</w:t>
            </w:r>
            <w:r>
              <w:rPr>
                <w:rFonts w:ascii="Times New Roman" w:hAnsi="Times New Roman" w:cs="Times New Roman"/>
                <w:sz w:val="26"/>
                <w:szCs w:val="26"/>
              </w:rPr>
              <w:t xml:space="preserve"> oraz</w:t>
            </w:r>
            <w:r w:rsidRPr="00F22F3B">
              <w:rPr>
                <w:rFonts w:ascii="Times New Roman" w:hAnsi="Times New Roman" w:cs="Times New Roman"/>
                <w:sz w:val="26"/>
                <w:szCs w:val="26"/>
              </w:rPr>
              <w:t xml:space="preserve"> NVMe</w:t>
            </w:r>
            <w:r>
              <w:rPr>
                <w:rFonts w:ascii="Times New Roman" w:hAnsi="Times New Roman" w:cs="Times New Roman"/>
                <w:sz w:val="26"/>
                <w:szCs w:val="26"/>
              </w:rPr>
              <w:t>.</w:t>
            </w:r>
          </w:p>
        </w:tc>
      </w:tr>
      <w:tr w:rsidR="005A6878" w:rsidRPr="00F24519" w14:paraId="040BCED0" w14:textId="77777777" w:rsidTr="002A033B">
        <w:tc>
          <w:tcPr>
            <w:tcW w:w="2410" w:type="dxa"/>
          </w:tcPr>
          <w:p w14:paraId="2200ECE9" w14:textId="57CE8908" w:rsidR="005A6878" w:rsidRPr="00F24519" w:rsidRDefault="005A6878" w:rsidP="005A6878">
            <w:pPr>
              <w:tabs>
                <w:tab w:val="left" w:pos="993"/>
              </w:tabs>
              <w:suppressAutoHyphens/>
              <w:jc w:val="both"/>
              <w:rPr>
                <w:rFonts w:ascii="Times New Roman" w:eastAsia="Times New Roman" w:hAnsi="Times New Roman" w:cs="Times New Roman"/>
                <w:sz w:val="26"/>
                <w:szCs w:val="26"/>
                <w:lang w:eastAsia="ar-SA"/>
              </w:rPr>
            </w:pPr>
            <w:r w:rsidRPr="009A2344">
              <w:rPr>
                <w:rFonts w:ascii="Times New Roman" w:eastAsia="Times New Roman" w:hAnsi="Times New Roman" w:cs="Times New Roman"/>
                <w:color w:val="000000"/>
                <w:sz w:val="26"/>
                <w:szCs w:val="26"/>
                <w:lang w:eastAsia="pl-PL"/>
              </w:rPr>
              <w:t>WYMOG-DO-</w:t>
            </w:r>
            <w:r w:rsidR="00CD2828">
              <w:rPr>
                <w:rFonts w:ascii="Times New Roman" w:eastAsia="Times New Roman" w:hAnsi="Times New Roman" w:cs="Times New Roman"/>
                <w:color w:val="000000"/>
                <w:sz w:val="26"/>
                <w:szCs w:val="26"/>
                <w:lang w:eastAsia="pl-PL"/>
              </w:rPr>
              <w:t>2</w:t>
            </w:r>
            <w:r w:rsidR="0060040F">
              <w:rPr>
                <w:rFonts w:ascii="Times New Roman" w:eastAsia="Times New Roman" w:hAnsi="Times New Roman" w:cs="Times New Roman"/>
                <w:color w:val="000000"/>
                <w:sz w:val="26"/>
                <w:szCs w:val="26"/>
                <w:lang w:eastAsia="pl-PL"/>
              </w:rPr>
              <w:t>0</w:t>
            </w:r>
          </w:p>
        </w:tc>
        <w:tc>
          <w:tcPr>
            <w:tcW w:w="7513" w:type="dxa"/>
            <w:vAlign w:val="center"/>
          </w:tcPr>
          <w:p w14:paraId="188D6942" w14:textId="6D3C7BD2" w:rsidR="005A6878" w:rsidRDefault="005A6878" w:rsidP="005A6878">
            <w:pPr>
              <w:tabs>
                <w:tab w:val="left" w:pos="993"/>
              </w:tabs>
              <w:suppressAutoHyphens/>
              <w:jc w:val="both"/>
              <w:rPr>
                <w:rFonts w:ascii="Times New Roman" w:eastAsia="Times New Roman" w:hAnsi="Times New Roman" w:cs="Times New Roman"/>
                <w:sz w:val="26"/>
                <w:szCs w:val="26"/>
                <w:lang w:eastAsia="ar-SA"/>
              </w:rPr>
            </w:pPr>
            <w:r>
              <w:rPr>
                <w:rFonts w:ascii="Times New Roman" w:hAnsi="Times New Roman" w:cs="Times New Roman"/>
                <w:sz w:val="26"/>
                <w:szCs w:val="26"/>
              </w:rPr>
              <w:t>Dostarczone Urządzenia oraz Oprogramowanie Dostarczane</w:t>
            </w:r>
            <w:r w:rsidRPr="00F22F3B">
              <w:rPr>
                <w:rFonts w:ascii="Times New Roman" w:hAnsi="Times New Roman" w:cs="Times New Roman"/>
                <w:sz w:val="26"/>
                <w:szCs w:val="26"/>
              </w:rPr>
              <w:t xml:space="preserve"> mus</w:t>
            </w:r>
            <w:r>
              <w:rPr>
                <w:rFonts w:ascii="Times New Roman" w:hAnsi="Times New Roman" w:cs="Times New Roman"/>
                <w:sz w:val="26"/>
                <w:szCs w:val="26"/>
              </w:rPr>
              <w:t>zą</w:t>
            </w:r>
            <w:r w:rsidRPr="00F22F3B">
              <w:rPr>
                <w:rFonts w:ascii="Times New Roman" w:hAnsi="Times New Roman" w:cs="Times New Roman"/>
                <w:sz w:val="26"/>
                <w:szCs w:val="26"/>
              </w:rPr>
              <w:t xml:space="preserve"> zapewniać rozbudowę i skalowanie zarówno mocy obliczeniowej, pamięci RAM, pojemności przestrzeni cache, jak i pojemności przestrzeni dyskowej</w:t>
            </w:r>
            <w:r>
              <w:rPr>
                <w:rFonts w:ascii="Times New Roman" w:hAnsi="Times New Roman" w:cs="Times New Roman"/>
                <w:sz w:val="26"/>
                <w:szCs w:val="26"/>
              </w:rPr>
              <w:t>.</w:t>
            </w:r>
          </w:p>
        </w:tc>
      </w:tr>
      <w:tr w:rsidR="005A6878" w:rsidRPr="00F24519" w14:paraId="01474B8C" w14:textId="77777777" w:rsidTr="002A033B">
        <w:tc>
          <w:tcPr>
            <w:tcW w:w="2410" w:type="dxa"/>
          </w:tcPr>
          <w:p w14:paraId="5409C020" w14:textId="2AFAFFCC" w:rsidR="005A6878" w:rsidRPr="00F24519" w:rsidRDefault="005A6878" w:rsidP="005A6878">
            <w:pPr>
              <w:tabs>
                <w:tab w:val="left" w:pos="993"/>
              </w:tabs>
              <w:suppressAutoHyphens/>
              <w:jc w:val="both"/>
              <w:rPr>
                <w:rFonts w:ascii="Times New Roman" w:eastAsia="Times New Roman" w:hAnsi="Times New Roman" w:cs="Times New Roman"/>
                <w:sz w:val="26"/>
                <w:szCs w:val="26"/>
                <w:lang w:eastAsia="ar-SA"/>
              </w:rPr>
            </w:pPr>
            <w:r w:rsidRPr="009A2344">
              <w:rPr>
                <w:rFonts w:ascii="Times New Roman" w:eastAsia="Times New Roman" w:hAnsi="Times New Roman" w:cs="Times New Roman"/>
                <w:color w:val="000000"/>
                <w:sz w:val="26"/>
                <w:szCs w:val="26"/>
                <w:lang w:eastAsia="pl-PL"/>
              </w:rPr>
              <w:t>WYMOG-DO-</w:t>
            </w:r>
            <w:r w:rsidR="00CD2828">
              <w:rPr>
                <w:rFonts w:ascii="Times New Roman" w:eastAsia="Times New Roman" w:hAnsi="Times New Roman" w:cs="Times New Roman"/>
                <w:color w:val="000000"/>
                <w:sz w:val="26"/>
                <w:szCs w:val="26"/>
                <w:lang w:eastAsia="pl-PL"/>
              </w:rPr>
              <w:t>2</w:t>
            </w:r>
            <w:r w:rsidR="0060040F">
              <w:rPr>
                <w:rFonts w:ascii="Times New Roman" w:eastAsia="Times New Roman" w:hAnsi="Times New Roman" w:cs="Times New Roman"/>
                <w:color w:val="000000"/>
                <w:sz w:val="26"/>
                <w:szCs w:val="26"/>
                <w:lang w:eastAsia="pl-PL"/>
              </w:rPr>
              <w:t>1</w:t>
            </w:r>
          </w:p>
        </w:tc>
        <w:tc>
          <w:tcPr>
            <w:tcW w:w="7513" w:type="dxa"/>
            <w:vAlign w:val="center"/>
          </w:tcPr>
          <w:p w14:paraId="151C7F2B" w14:textId="10A65730" w:rsidR="005A6878" w:rsidRDefault="005A6878" w:rsidP="005A6878">
            <w:pPr>
              <w:tabs>
                <w:tab w:val="left" w:pos="993"/>
              </w:tabs>
              <w:suppressAutoHyphens/>
              <w:jc w:val="both"/>
              <w:rPr>
                <w:rFonts w:ascii="Times New Roman" w:eastAsia="Times New Roman" w:hAnsi="Times New Roman" w:cs="Times New Roman"/>
                <w:sz w:val="26"/>
                <w:szCs w:val="26"/>
                <w:lang w:eastAsia="ar-SA"/>
              </w:rPr>
            </w:pPr>
            <w:r>
              <w:rPr>
                <w:rFonts w:ascii="Times New Roman" w:hAnsi="Times New Roman" w:cs="Times New Roman"/>
                <w:sz w:val="26"/>
                <w:szCs w:val="26"/>
              </w:rPr>
              <w:t>Dostarczone Urządzenia oraz Oprogramowanie Dostarczane</w:t>
            </w:r>
            <w:r w:rsidRPr="00F22F3B">
              <w:rPr>
                <w:rFonts w:ascii="Times New Roman" w:hAnsi="Times New Roman" w:cs="Times New Roman"/>
                <w:sz w:val="26"/>
                <w:szCs w:val="26"/>
              </w:rPr>
              <w:t xml:space="preserve"> mus</w:t>
            </w:r>
            <w:r>
              <w:rPr>
                <w:rFonts w:ascii="Times New Roman" w:hAnsi="Times New Roman" w:cs="Times New Roman"/>
                <w:sz w:val="26"/>
                <w:szCs w:val="26"/>
              </w:rPr>
              <w:t>zą</w:t>
            </w:r>
            <w:r w:rsidRPr="00F22F3B">
              <w:rPr>
                <w:rFonts w:ascii="Times New Roman" w:hAnsi="Times New Roman" w:cs="Times New Roman"/>
                <w:sz w:val="26"/>
                <w:szCs w:val="26"/>
              </w:rPr>
              <w:t xml:space="preserve"> zapewniać ciągłość i pełną funkcjonalność działania w wypadku awarii lub całkowitej niedostępności pojedynczego serwera, (nadmiarowość min. N+1). W takim przypadku dopuszczalny jest jedynie spadek wydajności i zmniejszenie dostępnych zasobów dyskowych w klastrze</w:t>
            </w:r>
            <w:r>
              <w:rPr>
                <w:rFonts w:ascii="Times New Roman" w:hAnsi="Times New Roman" w:cs="Times New Roman"/>
                <w:sz w:val="26"/>
                <w:szCs w:val="26"/>
              </w:rPr>
              <w:t>.</w:t>
            </w:r>
          </w:p>
        </w:tc>
      </w:tr>
      <w:tr w:rsidR="005A6878" w:rsidRPr="00F24519" w14:paraId="3D36A0EB" w14:textId="77777777" w:rsidTr="002A033B">
        <w:tc>
          <w:tcPr>
            <w:tcW w:w="2410" w:type="dxa"/>
          </w:tcPr>
          <w:p w14:paraId="2729F2CF" w14:textId="3953DBC7" w:rsidR="005A6878" w:rsidRPr="00F24519" w:rsidRDefault="005A6878" w:rsidP="005A6878">
            <w:pPr>
              <w:tabs>
                <w:tab w:val="left" w:pos="993"/>
              </w:tabs>
              <w:suppressAutoHyphens/>
              <w:jc w:val="both"/>
              <w:rPr>
                <w:rFonts w:ascii="Times New Roman" w:eastAsia="Times New Roman" w:hAnsi="Times New Roman" w:cs="Times New Roman"/>
                <w:sz w:val="26"/>
                <w:szCs w:val="26"/>
                <w:lang w:eastAsia="ar-SA"/>
              </w:rPr>
            </w:pPr>
            <w:r w:rsidRPr="009A2344">
              <w:rPr>
                <w:rFonts w:ascii="Times New Roman" w:eastAsia="Times New Roman" w:hAnsi="Times New Roman" w:cs="Times New Roman"/>
                <w:color w:val="000000"/>
                <w:sz w:val="26"/>
                <w:szCs w:val="26"/>
                <w:lang w:eastAsia="pl-PL"/>
              </w:rPr>
              <w:t>WYMOG-DO-</w:t>
            </w:r>
            <w:r w:rsidR="00CD2828">
              <w:rPr>
                <w:rFonts w:ascii="Times New Roman" w:eastAsia="Times New Roman" w:hAnsi="Times New Roman" w:cs="Times New Roman"/>
                <w:color w:val="000000"/>
                <w:sz w:val="26"/>
                <w:szCs w:val="26"/>
                <w:lang w:eastAsia="pl-PL"/>
              </w:rPr>
              <w:t>2</w:t>
            </w:r>
            <w:r w:rsidR="0060040F">
              <w:rPr>
                <w:rFonts w:ascii="Times New Roman" w:eastAsia="Times New Roman" w:hAnsi="Times New Roman" w:cs="Times New Roman"/>
                <w:color w:val="000000"/>
                <w:sz w:val="26"/>
                <w:szCs w:val="26"/>
                <w:lang w:eastAsia="pl-PL"/>
              </w:rPr>
              <w:t>2</w:t>
            </w:r>
          </w:p>
        </w:tc>
        <w:tc>
          <w:tcPr>
            <w:tcW w:w="7513" w:type="dxa"/>
            <w:vAlign w:val="center"/>
          </w:tcPr>
          <w:p w14:paraId="0F54A47A" w14:textId="366BC485" w:rsidR="005A6878" w:rsidRDefault="005A6878" w:rsidP="005A6878">
            <w:pPr>
              <w:tabs>
                <w:tab w:val="left" w:pos="993"/>
              </w:tabs>
              <w:suppressAutoHyphens/>
              <w:jc w:val="both"/>
              <w:rPr>
                <w:rFonts w:ascii="Times New Roman" w:eastAsia="Times New Roman" w:hAnsi="Times New Roman" w:cs="Times New Roman"/>
                <w:sz w:val="26"/>
                <w:szCs w:val="26"/>
                <w:lang w:eastAsia="ar-SA"/>
              </w:rPr>
            </w:pPr>
            <w:r>
              <w:rPr>
                <w:rFonts w:ascii="Times New Roman" w:hAnsi="Times New Roman" w:cs="Times New Roman"/>
                <w:sz w:val="26"/>
                <w:szCs w:val="26"/>
              </w:rPr>
              <w:t>Dostarczone Urządzenia oraz Oprogramowanie Dostarczane</w:t>
            </w:r>
            <w:r w:rsidRPr="00F22F3B">
              <w:rPr>
                <w:rFonts w:ascii="Times New Roman" w:hAnsi="Times New Roman" w:cs="Times New Roman"/>
                <w:sz w:val="26"/>
                <w:szCs w:val="26"/>
              </w:rPr>
              <w:t xml:space="preserve"> mus</w:t>
            </w:r>
            <w:r>
              <w:rPr>
                <w:rFonts w:ascii="Times New Roman" w:hAnsi="Times New Roman" w:cs="Times New Roman"/>
                <w:sz w:val="26"/>
                <w:szCs w:val="26"/>
              </w:rPr>
              <w:t>zą</w:t>
            </w:r>
            <w:r w:rsidRPr="00F22F3B">
              <w:rPr>
                <w:rFonts w:ascii="Times New Roman" w:hAnsi="Times New Roman" w:cs="Times New Roman"/>
                <w:sz w:val="26"/>
                <w:szCs w:val="26"/>
              </w:rPr>
              <w:t xml:space="preserve"> umożliwiać kontrolowane wyłączenie pojedynczego serwera z klastra poprzez przełączanie go w tryb utrzymaniowy</w:t>
            </w:r>
            <w:r>
              <w:rPr>
                <w:rFonts w:ascii="Times New Roman" w:hAnsi="Times New Roman" w:cs="Times New Roman"/>
                <w:sz w:val="26"/>
                <w:szCs w:val="26"/>
              </w:rPr>
              <w:t>.</w:t>
            </w:r>
          </w:p>
        </w:tc>
      </w:tr>
      <w:tr w:rsidR="005A6878" w:rsidRPr="00F24519" w14:paraId="6F587100" w14:textId="77777777" w:rsidTr="002A033B">
        <w:tc>
          <w:tcPr>
            <w:tcW w:w="2410" w:type="dxa"/>
          </w:tcPr>
          <w:p w14:paraId="73C8293A" w14:textId="20864EAE" w:rsidR="005A6878" w:rsidRPr="00F24519" w:rsidRDefault="005A6878" w:rsidP="005A6878">
            <w:pPr>
              <w:tabs>
                <w:tab w:val="left" w:pos="993"/>
              </w:tabs>
              <w:suppressAutoHyphens/>
              <w:jc w:val="both"/>
              <w:rPr>
                <w:rFonts w:ascii="Times New Roman" w:eastAsia="Times New Roman" w:hAnsi="Times New Roman" w:cs="Times New Roman"/>
                <w:sz w:val="26"/>
                <w:szCs w:val="26"/>
                <w:lang w:eastAsia="ar-SA"/>
              </w:rPr>
            </w:pPr>
            <w:r w:rsidRPr="009A2344">
              <w:rPr>
                <w:rFonts w:ascii="Times New Roman" w:eastAsia="Times New Roman" w:hAnsi="Times New Roman" w:cs="Times New Roman"/>
                <w:color w:val="000000"/>
                <w:sz w:val="26"/>
                <w:szCs w:val="26"/>
                <w:lang w:eastAsia="pl-PL"/>
              </w:rPr>
              <w:t>WYMOG-DO-</w:t>
            </w:r>
            <w:r w:rsidR="00CD2828">
              <w:rPr>
                <w:rFonts w:ascii="Times New Roman" w:eastAsia="Times New Roman" w:hAnsi="Times New Roman" w:cs="Times New Roman"/>
                <w:color w:val="000000"/>
                <w:sz w:val="26"/>
                <w:szCs w:val="26"/>
                <w:lang w:eastAsia="pl-PL"/>
              </w:rPr>
              <w:t>2</w:t>
            </w:r>
            <w:r w:rsidR="0060040F">
              <w:rPr>
                <w:rFonts w:ascii="Times New Roman" w:eastAsia="Times New Roman" w:hAnsi="Times New Roman" w:cs="Times New Roman"/>
                <w:color w:val="000000"/>
                <w:sz w:val="26"/>
                <w:szCs w:val="26"/>
                <w:lang w:eastAsia="pl-PL"/>
              </w:rPr>
              <w:t>3</w:t>
            </w:r>
          </w:p>
        </w:tc>
        <w:tc>
          <w:tcPr>
            <w:tcW w:w="7513" w:type="dxa"/>
            <w:vAlign w:val="center"/>
          </w:tcPr>
          <w:p w14:paraId="60E29419" w14:textId="55EEAAE4" w:rsidR="005A6878" w:rsidRDefault="005A6878" w:rsidP="005A6878">
            <w:pPr>
              <w:tabs>
                <w:tab w:val="left" w:pos="993"/>
              </w:tabs>
              <w:suppressAutoHyphens/>
              <w:jc w:val="both"/>
              <w:rPr>
                <w:rFonts w:ascii="Times New Roman" w:eastAsia="Times New Roman" w:hAnsi="Times New Roman" w:cs="Times New Roman"/>
                <w:sz w:val="26"/>
                <w:szCs w:val="26"/>
                <w:lang w:eastAsia="ar-SA"/>
              </w:rPr>
            </w:pPr>
            <w:r>
              <w:rPr>
                <w:rFonts w:ascii="Times New Roman" w:hAnsi="Times New Roman" w:cs="Times New Roman"/>
                <w:sz w:val="26"/>
                <w:szCs w:val="26"/>
              </w:rPr>
              <w:t>Dostarczone Urządzenia oraz Oprogramowanie Dostarczane</w:t>
            </w:r>
            <w:r w:rsidRPr="00F22F3B">
              <w:rPr>
                <w:rFonts w:ascii="Times New Roman" w:hAnsi="Times New Roman" w:cs="Times New Roman"/>
                <w:sz w:val="26"/>
                <w:szCs w:val="26"/>
              </w:rPr>
              <w:t xml:space="preserve"> mus</w:t>
            </w:r>
            <w:r>
              <w:rPr>
                <w:rFonts w:ascii="Times New Roman" w:hAnsi="Times New Roman" w:cs="Times New Roman"/>
                <w:sz w:val="26"/>
                <w:szCs w:val="26"/>
              </w:rPr>
              <w:t>zą</w:t>
            </w:r>
            <w:r w:rsidRPr="00F22F3B">
              <w:rPr>
                <w:rFonts w:ascii="Times New Roman" w:hAnsi="Times New Roman" w:cs="Times New Roman"/>
                <w:sz w:val="26"/>
                <w:szCs w:val="26"/>
              </w:rPr>
              <w:t xml:space="preserve"> umożliwiać zbudowanie wspólnej przestrzeni dyskowej w oparciu o dyski wewnętrzne serwerów fizycznych. Wymagane jest wsparcie dla konfiguracji sprzętowej serwera opartej o dyski SSD i NVMe lub NVMe</w:t>
            </w:r>
            <w:r>
              <w:rPr>
                <w:rFonts w:ascii="Times New Roman" w:hAnsi="Times New Roman" w:cs="Times New Roman"/>
                <w:sz w:val="26"/>
                <w:szCs w:val="26"/>
              </w:rPr>
              <w:t>.</w:t>
            </w:r>
          </w:p>
        </w:tc>
      </w:tr>
      <w:tr w:rsidR="005A6878" w:rsidRPr="00F24519" w14:paraId="25ED224B" w14:textId="77777777" w:rsidTr="002A033B">
        <w:tc>
          <w:tcPr>
            <w:tcW w:w="2410" w:type="dxa"/>
          </w:tcPr>
          <w:p w14:paraId="2EF3F8C0" w14:textId="1EEF037D" w:rsidR="005A6878" w:rsidRPr="00F24519" w:rsidRDefault="005A6878" w:rsidP="005A6878">
            <w:pPr>
              <w:tabs>
                <w:tab w:val="left" w:pos="993"/>
              </w:tabs>
              <w:suppressAutoHyphens/>
              <w:jc w:val="both"/>
              <w:rPr>
                <w:rFonts w:ascii="Times New Roman" w:eastAsia="Times New Roman" w:hAnsi="Times New Roman" w:cs="Times New Roman"/>
                <w:sz w:val="26"/>
                <w:szCs w:val="26"/>
                <w:lang w:eastAsia="ar-SA"/>
              </w:rPr>
            </w:pPr>
            <w:r w:rsidRPr="009A2344">
              <w:rPr>
                <w:rFonts w:ascii="Times New Roman" w:eastAsia="Times New Roman" w:hAnsi="Times New Roman" w:cs="Times New Roman"/>
                <w:color w:val="000000"/>
                <w:sz w:val="26"/>
                <w:szCs w:val="26"/>
                <w:lang w:eastAsia="pl-PL"/>
              </w:rPr>
              <w:t>WYMOG-DO-</w:t>
            </w:r>
            <w:r w:rsidR="00CD2828">
              <w:rPr>
                <w:rFonts w:ascii="Times New Roman" w:eastAsia="Times New Roman" w:hAnsi="Times New Roman" w:cs="Times New Roman"/>
                <w:color w:val="000000"/>
                <w:sz w:val="26"/>
                <w:szCs w:val="26"/>
                <w:lang w:eastAsia="pl-PL"/>
              </w:rPr>
              <w:t>2</w:t>
            </w:r>
            <w:r w:rsidR="0060040F">
              <w:rPr>
                <w:rFonts w:ascii="Times New Roman" w:eastAsia="Times New Roman" w:hAnsi="Times New Roman" w:cs="Times New Roman"/>
                <w:color w:val="000000"/>
                <w:sz w:val="26"/>
                <w:szCs w:val="26"/>
                <w:lang w:eastAsia="pl-PL"/>
              </w:rPr>
              <w:t>4</w:t>
            </w:r>
          </w:p>
        </w:tc>
        <w:tc>
          <w:tcPr>
            <w:tcW w:w="7513" w:type="dxa"/>
            <w:vAlign w:val="center"/>
          </w:tcPr>
          <w:p w14:paraId="609A9904" w14:textId="34848F26" w:rsidR="005A6878" w:rsidRDefault="00D45874" w:rsidP="005A6878">
            <w:pPr>
              <w:tabs>
                <w:tab w:val="left" w:pos="993"/>
              </w:tabs>
              <w:suppressAutoHyphens/>
              <w:jc w:val="both"/>
              <w:rPr>
                <w:rFonts w:ascii="Times New Roman" w:eastAsia="Times New Roman" w:hAnsi="Times New Roman" w:cs="Times New Roman"/>
                <w:sz w:val="26"/>
                <w:szCs w:val="26"/>
                <w:lang w:eastAsia="ar-SA"/>
              </w:rPr>
            </w:pPr>
            <w:r>
              <w:rPr>
                <w:rFonts w:ascii="Times New Roman" w:hAnsi="Times New Roman" w:cs="Times New Roman"/>
                <w:sz w:val="26"/>
                <w:szCs w:val="26"/>
              </w:rPr>
              <w:t>Dostarczone Urządzenia oraz Oprogramowanie Dostarczane</w:t>
            </w:r>
            <w:r w:rsidRPr="00F22F3B">
              <w:rPr>
                <w:rFonts w:ascii="Times New Roman" w:hAnsi="Times New Roman" w:cs="Times New Roman"/>
                <w:sz w:val="26"/>
                <w:szCs w:val="26"/>
              </w:rPr>
              <w:t xml:space="preserve"> mus</w:t>
            </w:r>
            <w:r>
              <w:rPr>
                <w:rFonts w:ascii="Times New Roman" w:hAnsi="Times New Roman" w:cs="Times New Roman"/>
                <w:sz w:val="26"/>
                <w:szCs w:val="26"/>
              </w:rPr>
              <w:t>zą</w:t>
            </w:r>
            <w:r w:rsidRPr="00F22F3B">
              <w:rPr>
                <w:rFonts w:ascii="Times New Roman" w:hAnsi="Times New Roman" w:cs="Times New Roman"/>
                <w:sz w:val="26"/>
                <w:szCs w:val="26"/>
              </w:rPr>
              <w:t xml:space="preserve"> </w:t>
            </w:r>
            <w:r w:rsidR="005A6878" w:rsidRPr="00F22F3B">
              <w:rPr>
                <w:rFonts w:ascii="Times New Roman" w:hAnsi="Times New Roman" w:cs="Times New Roman"/>
                <w:sz w:val="26"/>
                <w:szCs w:val="26"/>
              </w:rPr>
              <w:t>zapewniać implementację wspólnego zasobu pamięci masowej (datastore) w oparciu o cały zbiór serwerów danego Podsystemu, zapewniając dostęp do danych w taki sam sposób dla każdego serwera wchodzącego w skład klastra</w:t>
            </w:r>
            <w:r w:rsidR="00A66985">
              <w:rPr>
                <w:rFonts w:ascii="Times New Roman" w:hAnsi="Times New Roman" w:cs="Times New Roman"/>
                <w:sz w:val="26"/>
                <w:szCs w:val="26"/>
              </w:rPr>
              <w:t>.</w:t>
            </w:r>
          </w:p>
        </w:tc>
      </w:tr>
      <w:tr w:rsidR="005A6878" w:rsidRPr="00F24519" w14:paraId="148AB36E" w14:textId="77777777" w:rsidTr="002A033B">
        <w:tc>
          <w:tcPr>
            <w:tcW w:w="2410" w:type="dxa"/>
          </w:tcPr>
          <w:p w14:paraId="15496A0B" w14:textId="28F98F0B" w:rsidR="005A6878" w:rsidRPr="00F24519" w:rsidRDefault="005A6878" w:rsidP="005A6878">
            <w:pPr>
              <w:tabs>
                <w:tab w:val="left" w:pos="993"/>
              </w:tabs>
              <w:suppressAutoHyphens/>
              <w:jc w:val="both"/>
              <w:rPr>
                <w:rFonts w:ascii="Times New Roman" w:eastAsia="Times New Roman" w:hAnsi="Times New Roman" w:cs="Times New Roman"/>
                <w:sz w:val="26"/>
                <w:szCs w:val="26"/>
                <w:lang w:eastAsia="ar-SA"/>
              </w:rPr>
            </w:pPr>
            <w:r w:rsidRPr="009A2344">
              <w:rPr>
                <w:rFonts w:ascii="Times New Roman" w:eastAsia="Times New Roman" w:hAnsi="Times New Roman" w:cs="Times New Roman"/>
                <w:color w:val="000000"/>
                <w:sz w:val="26"/>
                <w:szCs w:val="26"/>
                <w:lang w:eastAsia="pl-PL"/>
              </w:rPr>
              <w:t>WYMOG-DO-</w:t>
            </w:r>
            <w:r w:rsidR="00CD2828">
              <w:rPr>
                <w:rFonts w:ascii="Times New Roman" w:eastAsia="Times New Roman" w:hAnsi="Times New Roman" w:cs="Times New Roman"/>
                <w:color w:val="000000"/>
                <w:sz w:val="26"/>
                <w:szCs w:val="26"/>
                <w:lang w:eastAsia="pl-PL"/>
              </w:rPr>
              <w:t>2</w:t>
            </w:r>
            <w:r w:rsidR="0060040F">
              <w:rPr>
                <w:rFonts w:ascii="Times New Roman" w:eastAsia="Times New Roman" w:hAnsi="Times New Roman" w:cs="Times New Roman"/>
                <w:color w:val="000000"/>
                <w:sz w:val="26"/>
                <w:szCs w:val="26"/>
                <w:lang w:eastAsia="pl-PL"/>
              </w:rPr>
              <w:t>5</w:t>
            </w:r>
          </w:p>
        </w:tc>
        <w:tc>
          <w:tcPr>
            <w:tcW w:w="7513" w:type="dxa"/>
            <w:vAlign w:val="center"/>
          </w:tcPr>
          <w:p w14:paraId="3C75F6D2" w14:textId="7BFD2F3A" w:rsidR="005A6878" w:rsidRDefault="0092413D" w:rsidP="005A6878">
            <w:pPr>
              <w:tabs>
                <w:tab w:val="left" w:pos="993"/>
              </w:tabs>
              <w:suppressAutoHyphens/>
              <w:jc w:val="both"/>
              <w:rPr>
                <w:rFonts w:ascii="Times New Roman" w:eastAsia="Times New Roman" w:hAnsi="Times New Roman" w:cs="Times New Roman"/>
                <w:sz w:val="26"/>
                <w:szCs w:val="26"/>
                <w:lang w:eastAsia="ar-SA"/>
              </w:rPr>
            </w:pPr>
            <w:r>
              <w:rPr>
                <w:rFonts w:ascii="Times New Roman" w:hAnsi="Times New Roman" w:cs="Times New Roman"/>
                <w:sz w:val="26"/>
                <w:szCs w:val="26"/>
              </w:rPr>
              <w:t>Dostarczone Urządzenia oraz Oprogramowanie Dostarczane</w:t>
            </w:r>
            <w:r w:rsidRPr="00F22F3B">
              <w:rPr>
                <w:rFonts w:ascii="Times New Roman" w:hAnsi="Times New Roman" w:cs="Times New Roman"/>
                <w:sz w:val="26"/>
                <w:szCs w:val="26"/>
              </w:rPr>
              <w:t xml:space="preserve"> mus</w:t>
            </w:r>
            <w:r>
              <w:rPr>
                <w:rFonts w:ascii="Times New Roman" w:hAnsi="Times New Roman" w:cs="Times New Roman"/>
                <w:sz w:val="26"/>
                <w:szCs w:val="26"/>
              </w:rPr>
              <w:t>zą</w:t>
            </w:r>
            <w:r w:rsidRPr="00F22F3B">
              <w:rPr>
                <w:rFonts w:ascii="Times New Roman" w:hAnsi="Times New Roman" w:cs="Times New Roman"/>
                <w:sz w:val="26"/>
                <w:szCs w:val="26"/>
              </w:rPr>
              <w:t xml:space="preserve"> </w:t>
            </w:r>
            <w:r w:rsidR="005A6878" w:rsidRPr="00F22F3B">
              <w:rPr>
                <w:rFonts w:ascii="Times New Roman" w:hAnsi="Times New Roman" w:cs="Times New Roman"/>
                <w:sz w:val="26"/>
                <w:szCs w:val="26"/>
              </w:rPr>
              <w:t>być zgodn</w:t>
            </w:r>
            <w:r w:rsidR="008A3BCC">
              <w:rPr>
                <w:rFonts w:ascii="Times New Roman" w:hAnsi="Times New Roman" w:cs="Times New Roman"/>
                <w:sz w:val="26"/>
                <w:szCs w:val="26"/>
              </w:rPr>
              <w:t>e</w:t>
            </w:r>
            <w:r w:rsidR="005A6878" w:rsidRPr="00F22F3B">
              <w:rPr>
                <w:rFonts w:ascii="Times New Roman" w:hAnsi="Times New Roman" w:cs="Times New Roman"/>
                <w:sz w:val="26"/>
                <w:szCs w:val="26"/>
              </w:rPr>
              <w:t xml:space="preserve"> z wirtualizatorem mocy obliczeniowej, oprogramowania SDS i SDN, w tym posiadać możliwość zarządzania i monitorowania (natywnie lub przez moduł typu Plug-in)</w:t>
            </w:r>
            <w:r w:rsidR="00A66985">
              <w:rPr>
                <w:rFonts w:ascii="Times New Roman" w:hAnsi="Times New Roman" w:cs="Times New Roman"/>
                <w:sz w:val="26"/>
                <w:szCs w:val="26"/>
              </w:rPr>
              <w:t>.</w:t>
            </w:r>
          </w:p>
        </w:tc>
      </w:tr>
      <w:tr w:rsidR="005A6878" w:rsidRPr="00F24519" w14:paraId="5ECD3D2A" w14:textId="77777777" w:rsidTr="002A033B">
        <w:tc>
          <w:tcPr>
            <w:tcW w:w="2410" w:type="dxa"/>
          </w:tcPr>
          <w:p w14:paraId="28122DF9" w14:textId="32144A50" w:rsidR="005A6878" w:rsidRPr="00F24519" w:rsidRDefault="005A6878" w:rsidP="005A6878">
            <w:pPr>
              <w:tabs>
                <w:tab w:val="left" w:pos="993"/>
              </w:tabs>
              <w:suppressAutoHyphens/>
              <w:jc w:val="both"/>
              <w:rPr>
                <w:rFonts w:ascii="Times New Roman" w:eastAsia="Times New Roman" w:hAnsi="Times New Roman" w:cs="Times New Roman"/>
                <w:sz w:val="26"/>
                <w:szCs w:val="26"/>
                <w:lang w:eastAsia="ar-SA"/>
              </w:rPr>
            </w:pPr>
            <w:r w:rsidRPr="009A2344">
              <w:rPr>
                <w:rFonts w:ascii="Times New Roman" w:eastAsia="Times New Roman" w:hAnsi="Times New Roman" w:cs="Times New Roman"/>
                <w:color w:val="000000"/>
                <w:sz w:val="26"/>
                <w:szCs w:val="26"/>
                <w:lang w:eastAsia="pl-PL"/>
              </w:rPr>
              <w:t>WYMOG-DO-</w:t>
            </w:r>
            <w:r w:rsidR="00CD2828">
              <w:rPr>
                <w:rFonts w:ascii="Times New Roman" w:eastAsia="Times New Roman" w:hAnsi="Times New Roman" w:cs="Times New Roman"/>
                <w:color w:val="000000"/>
                <w:sz w:val="26"/>
                <w:szCs w:val="26"/>
                <w:lang w:eastAsia="pl-PL"/>
              </w:rPr>
              <w:t>2</w:t>
            </w:r>
            <w:r w:rsidR="0060040F">
              <w:rPr>
                <w:rFonts w:ascii="Times New Roman" w:eastAsia="Times New Roman" w:hAnsi="Times New Roman" w:cs="Times New Roman"/>
                <w:color w:val="000000"/>
                <w:sz w:val="26"/>
                <w:szCs w:val="26"/>
                <w:lang w:eastAsia="pl-PL"/>
              </w:rPr>
              <w:t>6</w:t>
            </w:r>
          </w:p>
        </w:tc>
        <w:tc>
          <w:tcPr>
            <w:tcW w:w="7513" w:type="dxa"/>
            <w:vAlign w:val="center"/>
          </w:tcPr>
          <w:p w14:paraId="5C7A66F9" w14:textId="7D406B44" w:rsidR="005A6878" w:rsidRDefault="007B54EE" w:rsidP="005A6878">
            <w:pPr>
              <w:tabs>
                <w:tab w:val="left" w:pos="993"/>
              </w:tabs>
              <w:suppressAutoHyphens/>
              <w:jc w:val="both"/>
              <w:rPr>
                <w:rFonts w:ascii="Times New Roman" w:eastAsia="Times New Roman" w:hAnsi="Times New Roman" w:cs="Times New Roman"/>
                <w:sz w:val="26"/>
                <w:szCs w:val="26"/>
                <w:lang w:eastAsia="ar-SA"/>
              </w:rPr>
            </w:pPr>
            <w:r>
              <w:rPr>
                <w:rFonts w:ascii="Times New Roman" w:hAnsi="Times New Roman" w:cs="Times New Roman"/>
                <w:sz w:val="26"/>
                <w:szCs w:val="26"/>
              </w:rPr>
              <w:t>Dostarczone Urządzenia oraz Oprogramowanie Dostarczane</w:t>
            </w:r>
            <w:r w:rsidRPr="00F22F3B">
              <w:rPr>
                <w:rFonts w:ascii="Times New Roman" w:hAnsi="Times New Roman" w:cs="Times New Roman"/>
                <w:sz w:val="26"/>
                <w:szCs w:val="26"/>
              </w:rPr>
              <w:t xml:space="preserve"> mus</w:t>
            </w:r>
            <w:r>
              <w:rPr>
                <w:rFonts w:ascii="Times New Roman" w:hAnsi="Times New Roman" w:cs="Times New Roman"/>
                <w:sz w:val="26"/>
                <w:szCs w:val="26"/>
              </w:rPr>
              <w:t>zą</w:t>
            </w:r>
            <w:r w:rsidRPr="00F22F3B">
              <w:rPr>
                <w:rFonts w:ascii="Times New Roman" w:hAnsi="Times New Roman" w:cs="Times New Roman"/>
                <w:sz w:val="26"/>
                <w:szCs w:val="26"/>
              </w:rPr>
              <w:t xml:space="preserve"> </w:t>
            </w:r>
            <w:r w:rsidR="005A6878" w:rsidRPr="002A033B">
              <w:rPr>
                <w:rFonts w:ascii="Times New Roman" w:hAnsi="Times New Roman" w:cs="Times New Roman"/>
                <w:sz w:val="26"/>
                <w:szCs w:val="26"/>
              </w:rPr>
              <w:t>zapewniać możliwość rozbudowy do co najmniej 64 serwerów w klastrze</w:t>
            </w:r>
            <w:r w:rsidR="00A66985" w:rsidRPr="002A033B">
              <w:rPr>
                <w:rFonts w:ascii="Times New Roman" w:hAnsi="Times New Roman" w:cs="Times New Roman"/>
                <w:sz w:val="26"/>
                <w:szCs w:val="26"/>
              </w:rPr>
              <w:t>.</w:t>
            </w:r>
          </w:p>
        </w:tc>
      </w:tr>
      <w:tr w:rsidR="005A6878" w:rsidRPr="00F24519" w14:paraId="512F1244" w14:textId="77777777" w:rsidTr="002A033B">
        <w:tc>
          <w:tcPr>
            <w:tcW w:w="2410" w:type="dxa"/>
          </w:tcPr>
          <w:p w14:paraId="02B064E1" w14:textId="22252EA6" w:rsidR="005A6878" w:rsidRPr="00F24519" w:rsidRDefault="005A6878" w:rsidP="005A6878">
            <w:pPr>
              <w:tabs>
                <w:tab w:val="left" w:pos="993"/>
              </w:tabs>
              <w:suppressAutoHyphens/>
              <w:jc w:val="both"/>
              <w:rPr>
                <w:rFonts w:ascii="Times New Roman" w:eastAsia="Times New Roman" w:hAnsi="Times New Roman" w:cs="Times New Roman"/>
                <w:sz w:val="26"/>
                <w:szCs w:val="26"/>
                <w:lang w:eastAsia="ar-SA"/>
              </w:rPr>
            </w:pPr>
            <w:r w:rsidRPr="009A2344">
              <w:rPr>
                <w:rFonts w:ascii="Times New Roman" w:eastAsia="Times New Roman" w:hAnsi="Times New Roman" w:cs="Times New Roman"/>
                <w:color w:val="000000"/>
                <w:sz w:val="26"/>
                <w:szCs w:val="26"/>
                <w:lang w:eastAsia="pl-PL"/>
              </w:rPr>
              <w:lastRenderedPageBreak/>
              <w:t>WYMOG-DO-</w:t>
            </w:r>
            <w:r w:rsidR="00CD2828">
              <w:rPr>
                <w:rFonts w:ascii="Times New Roman" w:eastAsia="Times New Roman" w:hAnsi="Times New Roman" w:cs="Times New Roman"/>
                <w:color w:val="000000"/>
                <w:sz w:val="26"/>
                <w:szCs w:val="26"/>
                <w:lang w:eastAsia="pl-PL"/>
              </w:rPr>
              <w:t>2</w:t>
            </w:r>
            <w:r w:rsidR="0060040F">
              <w:rPr>
                <w:rFonts w:ascii="Times New Roman" w:eastAsia="Times New Roman" w:hAnsi="Times New Roman" w:cs="Times New Roman"/>
                <w:color w:val="000000"/>
                <w:sz w:val="26"/>
                <w:szCs w:val="26"/>
                <w:lang w:eastAsia="pl-PL"/>
              </w:rPr>
              <w:t>7</w:t>
            </w:r>
          </w:p>
        </w:tc>
        <w:tc>
          <w:tcPr>
            <w:tcW w:w="7513" w:type="dxa"/>
            <w:vAlign w:val="center"/>
          </w:tcPr>
          <w:p w14:paraId="441ABF70" w14:textId="798D39A8" w:rsidR="005A6878" w:rsidRDefault="00A66985" w:rsidP="005A6878">
            <w:pPr>
              <w:tabs>
                <w:tab w:val="left" w:pos="993"/>
              </w:tabs>
              <w:suppressAutoHyphens/>
              <w:jc w:val="both"/>
              <w:rPr>
                <w:rFonts w:ascii="Times New Roman" w:eastAsia="Times New Roman" w:hAnsi="Times New Roman" w:cs="Times New Roman"/>
                <w:sz w:val="26"/>
                <w:szCs w:val="26"/>
                <w:lang w:eastAsia="ar-SA"/>
              </w:rPr>
            </w:pPr>
            <w:r>
              <w:rPr>
                <w:rFonts w:ascii="Times New Roman" w:hAnsi="Times New Roman" w:cs="Times New Roman"/>
                <w:sz w:val="26"/>
                <w:szCs w:val="26"/>
              </w:rPr>
              <w:t>Dostarczone Urządzenia oraz Oprogramowanie Dostarczane</w:t>
            </w:r>
            <w:r w:rsidRPr="00F22F3B">
              <w:rPr>
                <w:rFonts w:ascii="Times New Roman" w:hAnsi="Times New Roman" w:cs="Times New Roman"/>
                <w:sz w:val="26"/>
                <w:szCs w:val="26"/>
              </w:rPr>
              <w:t xml:space="preserve"> mus</w:t>
            </w:r>
            <w:r>
              <w:rPr>
                <w:rFonts w:ascii="Times New Roman" w:hAnsi="Times New Roman" w:cs="Times New Roman"/>
                <w:sz w:val="26"/>
                <w:szCs w:val="26"/>
              </w:rPr>
              <w:t>zą</w:t>
            </w:r>
            <w:r w:rsidRPr="00F22F3B">
              <w:rPr>
                <w:rFonts w:ascii="Times New Roman" w:hAnsi="Times New Roman" w:cs="Times New Roman"/>
                <w:sz w:val="26"/>
                <w:szCs w:val="26"/>
              </w:rPr>
              <w:t xml:space="preserve"> </w:t>
            </w:r>
            <w:r w:rsidR="005A6878" w:rsidRPr="00F22F3B">
              <w:rPr>
                <w:rFonts w:ascii="Times New Roman" w:hAnsi="Times New Roman" w:cs="Times New Roman"/>
                <w:sz w:val="26"/>
                <w:szCs w:val="26"/>
              </w:rPr>
              <w:t xml:space="preserve">posiadać funkcjonalność budowy klastrów rozciągniętych między </w:t>
            </w:r>
            <w:r>
              <w:rPr>
                <w:rFonts w:ascii="Times New Roman" w:hAnsi="Times New Roman" w:cs="Times New Roman"/>
                <w:sz w:val="26"/>
                <w:szCs w:val="26"/>
              </w:rPr>
              <w:t>odseparowanymi geograficznie ośrodkami przetwarzania danych.</w:t>
            </w:r>
          </w:p>
        </w:tc>
      </w:tr>
    </w:tbl>
    <w:p w14:paraId="219CAEBD" w14:textId="77777777" w:rsidR="005A2FE2" w:rsidRDefault="005A2FE2">
      <w:pPr>
        <w:spacing w:after="160" w:line="259" w:lineRule="auto"/>
        <w:rPr>
          <w:rFonts w:ascii="Times New Roman" w:hAnsi="Times New Roman" w:cs="Times New Roman"/>
          <w:sz w:val="26"/>
          <w:szCs w:val="26"/>
        </w:rPr>
      </w:pPr>
      <w:r>
        <w:rPr>
          <w:rFonts w:ascii="Times New Roman" w:hAnsi="Times New Roman" w:cs="Times New Roman"/>
          <w:sz w:val="26"/>
          <w:szCs w:val="26"/>
        </w:rPr>
        <w:br w:type="page"/>
      </w:r>
    </w:p>
    <w:p w14:paraId="074B192D" w14:textId="3BF815EF" w:rsidR="002448D0" w:rsidRDefault="0065489E" w:rsidP="006279EE">
      <w:pPr>
        <w:pStyle w:val="Nagwek1"/>
      </w:pPr>
      <w:r w:rsidRPr="0065489E">
        <w:lastRenderedPageBreak/>
        <w:t xml:space="preserve">ZAKUP USŁUGI SERWISU GWARANCYJNEGO </w:t>
      </w:r>
      <w:bookmarkStart w:id="1" w:name="_Hlk187319289"/>
      <w:r w:rsidR="002733EA">
        <w:t xml:space="preserve">DLA </w:t>
      </w:r>
      <w:r w:rsidRPr="0065489E">
        <w:t>POSIADAN</w:t>
      </w:r>
      <w:r w:rsidR="002733EA">
        <w:t>EGO</w:t>
      </w:r>
      <w:r w:rsidRPr="0065489E">
        <w:t xml:space="preserve"> PRZEZ ZAMAWIAJĄCEGO </w:t>
      </w:r>
      <w:r w:rsidR="002733EA">
        <w:t>SPRZĘTU I OPROGRAMOWANIA</w:t>
      </w:r>
      <w:bookmarkEnd w:id="1"/>
    </w:p>
    <w:p w14:paraId="5CBCECEB" w14:textId="77777777" w:rsidR="000D0597" w:rsidRPr="000D0597" w:rsidRDefault="000D0597" w:rsidP="000D0597"/>
    <w:p w14:paraId="6AC4AB02" w14:textId="4D4B4691" w:rsidR="001B5E72" w:rsidRPr="001B5E72" w:rsidRDefault="001B5E72" w:rsidP="002A033B">
      <w:pPr>
        <w:pStyle w:val="Nagwek2"/>
        <w:ind w:left="993"/>
        <w:jc w:val="both"/>
        <w:rPr>
          <w:rFonts w:ascii="Times New Roman" w:hAnsi="Times New Roman" w:cs="Times New Roman"/>
        </w:rPr>
      </w:pPr>
      <w:r w:rsidRPr="001B5E72">
        <w:rPr>
          <w:rFonts w:ascii="Times New Roman" w:hAnsi="Times New Roman" w:cs="Times New Roman"/>
        </w:rPr>
        <w:t xml:space="preserve">WYKAZ LICENCJI </w:t>
      </w:r>
      <w:r w:rsidR="00F63FE0">
        <w:rPr>
          <w:rFonts w:ascii="Times New Roman" w:hAnsi="Times New Roman" w:cs="Times New Roman"/>
        </w:rPr>
        <w:t>OPROGRAMOWANIA</w:t>
      </w:r>
      <w:r w:rsidRPr="001B5E72">
        <w:rPr>
          <w:rFonts w:ascii="Times New Roman" w:hAnsi="Times New Roman" w:cs="Times New Roman"/>
        </w:rPr>
        <w:t xml:space="preserve">WYMAGAJĄCY ODNOWIENIA </w:t>
      </w:r>
      <w:r w:rsidR="0065489E">
        <w:rPr>
          <w:rFonts w:ascii="Times New Roman" w:hAnsi="Times New Roman" w:cs="Times New Roman"/>
        </w:rPr>
        <w:t>S</w:t>
      </w:r>
      <w:r w:rsidR="0049766E">
        <w:rPr>
          <w:rFonts w:ascii="Times New Roman" w:hAnsi="Times New Roman" w:cs="Times New Roman"/>
        </w:rPr>
        <w:t>ERWISU GWARANCYJNEGO</w:t>
      </w:r>
    </w:p>
    <w:p w14:paraId="1F04DE94" w14:textId="1B9C907C" w:rsidR="000E0663" w:rsidRPr="00F24519" w:rsidRDefault="000E0663" w:rsidP="00526569">
      <w:pPr>
        <w:pStyle w:val="Nagwek3"/>
        <w:ind w:left="1843"/>
        <w:jc w:val="both"/>
        <w:rPr>
          <w:rFonts w:ascii="Times New Roman" w:hAnsi="Times New Roman" w:cs="Times New Roman"/>
          <w:sz w:val="26"/>
          <w:szCs w:val="26"/>
        </w:rPr>
      </w:pPr>
      <w:r w:rsidRPr="00F24519">
        <w:rPr>
          <w:rFonts w:ascii="Times New Roman" w:hAnsi="Times New Roman" w:cs="Times New Roman"/>
          <w:sz w:val="26"/>
          <w:szCs w:val="26"/>
        </w:rPr>
        <w:t xml:space="preserve">Lista posiadanych </w:t>
      </w:r>
      <w:r w:rsidR="001B5E72">
        <w:rPr>
          <w:rFonts w:ascii="Times New Roman" w:hAnsi="Times New Roman" w:cs="Times New Roman"/>
          <w:sz w:val="26"/>
          <w:szCs w:val="26"/>
        </w:rPr>
        <w:t xml:space="preserve">licencji </w:t>
      </w:r>
      <w:r w:rsidR="00F63FE0">
        <w:rPr>
          <w:rFonts w:ascii="Times New Roman" w:hAnsi="Times New Roman" w:cs="Times New Roman"/>
          <w:sz w:val="26"/>
          <w:szCs w:val="26"/>
        </w:rPr>
        <w:t>Vmware</w:t>
      </w:r>
    </w:p>
    <w:p w14:paraId="23FA5CCE" w14:textId="5D7B6E36" w:rsidR="00E46401" w:rsidRDefault="00E46401" w:rsidP="00143D8E">
      <w:pPr>
        <w:jc w:val="both"/>
        <w:rPr>
          <w:rFonts w:ascii="Times New Roman" w:hAnsi="Times New Roman" w:cs="Times New Roman"/>
          <w:sz w:val="26"/>
          <w:szCs w:val="26"/>
        </w:rPr>
      </w:pPr>
      <w:r w:rsidRPr="00F24519">
        <w:rPr>
          <w:rFonts w:ascii="Times New Roman" w:hAnsi="Times New Roman" w:cs="Times New Roman"/>
          <w:sz w:val="26"/>
          <w:szCs w:val="26"/>
        </w:rPr>
        <w:t xml:space="preserve">Poniższa tabela zawiera listę posiadanych przez Zamawiającego </w:t>
      </w:r>
      <w:r w:rsidR="001B5E72">
        <w:rPr>
          <w:rFonts w:ascii="Times New Roman" w:hAnsi="Times New Roman" w:cs="Times New Roman"/>
          <w:sz w:val="26"/>
          <w:szCs w:val="26"/>
        </w:rPr>
        <w:t>licencji oprogramowania VCF</w:t>
      </w:r>
      <w:r w:rsidRPr="00F24519">
        <w:rPr>
          <w:rFonts w:ascii="Times New Roman" w:hAnsi="Times New Roman" w:cs="Times New Roman"/>
          <w:sz w:val="26"/>
          <w:szCs w:val="26"/>
        </w:rPr>
        <w:t>:</w:t>
      </w:r>
    </w:p>
    <w:tbl>
      <w:tblPr>
        <w:tblStyle w:val="Tabela-Siatka"/>
        <w:tblW w:w="9524" w:type="dxa"/>
        <w:jc w:val="center"/>
        <w:tblLook w:val="04A0" w:firstRow="1" w:lastRow="0" w:firstColumn="1" w:lastColumn="0" w:noHBand="0" w:noVBand="1"/>
      </w:tblPr>
      <w:tblGrid>
        <w:gridCol w:w="679"/>
        <w:gridCol w:w="1670"/>
        <w:gridCol w:w="2771"/>
        <w:gridCol w:w="3154"/>
        <w:gridCol w:w="1250"/>
      </w:tblGrid>
      <w:tr w:rsidR="001B5E72" w:rsidRPr="00EE045A" w14:paraId="577EACB8" w14:textId="77777777" w:rsidTr="00464978">
        <w:trPr>
          <w:jc w:val="center"/>
        </w:trPr>
        <w:tc>
          <w:tcPr>
            <w:tcW w:w="0" w:type="auto"/>
            <w:tcBorders>
              <w:top w:val="single" w:sz="8" w:space="0" w:color="auto"/>
              <w:left w:val="single" w:sz="8" w:space="0" w:color="auto"/>
              <w:bottom w:val="single" w:sz="8" w:space="0" w:color="auto"/>
              <w:right w:val="single" w:sz="8" w:space="0" w:color="auto"/>
            </w:tcBorders>
            <w:shd w:val="clear" w:color="auto" w:fill="D0CECE" w:themeFill="background2" w:themeFillShade="E6"/>
          </w:tcPr>
          <w:p w14:paraId="1050DE13" w14:textId="77777777" w:rsidR="001B5E72" w:rsidRPr="00BA41ED" w:rsidRDefault="001B5E72" w:rsidP="001B5E72">
            <w:pPr>
              <w:spacing w:after="0" w:line="240" w:lineRule="auto"/>
              <w:jc w:val="center"/>
              <w:rPr>
                <w:rFonts w:ascii="Times New Roman" w:eastAsia="Times New Roman" w:hAnsi="Times New Roman" w:cs="Times New Roman"/>
                <w:b/>
                <w:bCs/>
                <w:sz w:val="26"/>
                <w:szCs w:val="26"/>
                <w:lang w:eastAsia="pl-PL"/>
              </w:rPr>
            </w:pPr>
            <w:r w:rsidRPr="00BA41ED">
              <w:rPr>
                <w:rFonts w:ascii="Times New Roman" w:eastAsia="Times New Roman" w:hAnsi="Times New Roman" w:cs="Times New Roman"/>
                <w:b/>
                <w:bCs/>
                <w:sz w:val="26"/>
                <w:szCs w:val="26"/>
                <w:lang w:eastAsia="pl-PL"/>
              </w:rPr>
              <w:t>L.P.</w:t>
            </w:r>
          </w:p>
        </w:tc>
        <w:tc>
          <w:tcPr>
            <w:tcW w:w="0" w:type="auto"/>
            <w:tcBorders>
              <w:top w:val="single" w:sz="8" w:space="0" w:color="auto"/>
              <w:left w:val="single" w:sz="8" w:space="0" w:color="auto"/>
              <w:bottom w:val="single" w:sz="8" w:space="0" w:color="auto"/>
              <w:right w:val="single" w:sz="8" w:space="0" w:color="auto"/>
            </w:tcBorders>
            <w:shd w:val="clear" w:color="auto" w:fill="D0CECE" w:themeFill="background2" w:themeFillShade="E6"/>
          </w:tcPr>
          <w:p w14:paraId="096445A3" w14:textId="77777777" w:rsidR="001B5E72" w:rsidRPr="00BA41ED" w:rsidRDefault="001B5E72" w:rsidP="001B5E72">
            <w:pPr>
              <w:spacing w:after="0" w:line="240" w:lineRule="auto"/>
              <w:jc w:val="center"/>
              <w:rPr>
                <w:rFonts w:ascii="Times New Roman" w:eastAsia="Times New Roman" w:hAnsi="Times New Roman" w:cs="Times New Roman"/>
                <w:b/>
                <w:bCs/>
                <w:sz w:val="26"/>
                <w:szCs w:val="26"/>
                <w:lang w:eastAsia="pl-PL"/>
              </w:rPr>
            </w:pPr>
            <w:r w:rsidRPr="00BA41ED">
              <w:rPr>
                <w:rFonts w:ascii="Times New Roman" w:eastAsia="Times New Roman" w:hAnsi="Times New Roman" w:cs="Times New Roman"/>
                <w:b/>
                <w:bCs/>
                <w:sz w:val="26"/>
                <w:szCs w:val="26"/>
                <w:lang w:eastAsia="pl-PL"/>
              </w:rPr>
              <w:t>Contract Number</w:t>
            </w:r>
          </w:p>
        </w:tc>
        <w:tc>
          <w:tcPr>
            <w:tcW w:w="0" w:type="auto"/>
            <w:tcBorders>
              <w:top w:val="single" w:sz="8" w:space="0" w:color="auto"/>
              <w:left w:val="single" w:sz="8" w:space="0" w:color="auto"/>
              <w:bottom w:val="single" w:sz="8" w:space="0" w:color="auto"/>
              <w:right w:val="single" w:sz="8" w:space="0" w:color="auto"/>
            </w:tcBorders>
            <w:shd w:val="clear" w:color="auto" w:fill="D0CECE" w:themeFill="background2" w:themeFillShade="E6"/>
          </w:tcPr>
          <w:p w14:paraId="66D043AC" w14:textId="77777777" w:rsidR="001B5E72" w:rsidRPr="00BA41ED" w:rsidRDefault="001B5E72" w:rsidP="001B5E72">
            <w:pPr>
              <w:spacing w:after="0" w:line="240" w:lineRule="auto"/>
              <w:jc w:val="center"/>
              <w:rPr>
                <w:rFonts w:ascii="Times New Roman" w:eastAsia="Times New Roman" w:hAnsi="Times New Roman" w:cs="Times New Roman"/>
                <w:b/>
                <w:bCs/>
                <w:sz w:val="26"/>
                <w:szCs w:val="26"/>
                <w:lang w:val="pl-PL" w:eastAsia="pl-PL"/>
              </w:rPr>
            </w:pPr>
            <w:r w:rsidRPr="00BA41ED">
              <w:rPr>
                <w:rFonts w:ascii="Times New Roman" w:eastAsia="Times New Roman" w:hAnsi="Times New Roman" w:cs="Times New Roman"/>
                <w:b/>
                <w:bCs/>
                <w:sz w:val="26"/>
                <w:szCs w:val="26"/>
                <w:lang w:val="pl-PL" w:eastAsia="pl-PL"/>
              </w:rPr>
              <w:t>Oznaczenie Producenta - wsparcie VMware Production (SKU)</w:t>
            </w:r>
          </w:p>
        </w:tc>
        <w:tc>
          <w:tcPr>
            <w:tcW w:w="3154"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14:paraId="5EC105EF" w14:textId="77777777" w:rsidR="001B5E72" w:rsidRPr="00BA41ED" w:rsidRDefault="001B5E72" w:rsidP="001B5E72">
            <w:pPr>
              <w:spacing w:after="0" w:line="240" w:lineRule="auto"/>
              <w:jc w:val="center"/>
              <w:rPr>
                <w:rFonts w:ascii="Times New Roman" w:eastAsia="Times New Roman" w:hAnsi="Times New Roman" w:cs="Times New Roman"/>
                <w:b/>
                <w:bCs/>
                <w:sz w:val="26"/>
                <w:szCs w:val="26"/>
                <w:lang w:eastAsia="pl-PL"/>
              </w:rPr>
            </w:pPr>
            <w:r w:rsidRPr="00BA41ED">
              <w:rPr>
                <w:rFonts w:ascii="Times New Roman" w:eastAsia="Times New Roman" w:hAnsi="Times New Roman" w:cs="Times New Roman"/>
                <w:b/>
                <w:bCs/>
                <w:sz w:val="26"/>
                <w:szCs w:val="26"/>
                <w:lang w:eastAsia="pl-PL"/>
              </w:rPr>
              <w:t>Opis produktu</w:t>
            </w:r>
          </w:p>
        </w:tc>
        <w:tc>
          <w:tcPr>
            <w:tcW w:w="0" w:type="auto"/>
            <w:tcBorders>
              <w:top w:val="single" w:sz="8" w:space="0" w:color="auto"/>
              <w:left w:val="single" w:sz="8" w:space="0" w:color="auto"/>
              <w:bottom w:val="single" w:sz="8" w:space="0" w:color="auto"/>
              <w:right w:val="single" w:sz="8" w:space="0" w:color="auto"/>
            </w:tcBorders>
            <w:shd w:val="clear" w:color="auto" w:fill="D0CECE" w:themeFill="background2" w:themeFillShade="E6"/>
          </w:tcPr>
          <w:p w14:paraId="2E0D839B" w14:textId="77777777" w:rsidR="001B5E72" w:rsidRPr="00BA41ED" w:rsidRDefault="001B5E72" w:rsidP="001B5E72">
            <w:pPr>
              <w:spacing w:after="0" w:line="240" w:lineRule="auto"/>
              <w:jc w:val="center"/>
              <w:rPr>
                <w:rFonts w:ascii="Times New Roman" w:eastAsia="Times New Roman" w:hAnsi="Times New Roman" w:cs="Times New Roman"/>
                <w:b/>
                <w:bCs/>
                <w:sz w:val="26"/>
                <w:szCs w:val="26"/>
                <w:lang w:eastAsia="pl-PL"/>
              </w:rPr>
            </w:pPr>
            <w:r w:rsidRPr="00BA41ED">
              <w:rPr>
                <w:rFonts w:ascii="Times New Roman" w:eastAsia="Times New Roman" w:hAnsi="Times New Roman" w:cs="Times New Roman"/>
                <w:b/>
                <w:bCs/>
                <w:sz w:val="26"/>
                <w:szCs w:val="26"/>
                <w:lang w:eastAsia="pl-PL"/>
              </w:rPr>
              <w:t>Liczba licencji</w:t>
            </w:r>
          </w:p>
        </w:tc>
      </w:tr>
      <w:tr w:rsidR="001B5E72" w14:paraId="6EF15126" w14:textId="77777777" w:rsidTr="00464978">
        <w:trPr>
          <w:jc w:val="center"/>
        </w:trPr>
        <w:tc>
          <w:tcPr>
            <w:tcW w:w="0" w:type="auto"/>
            <w:tcBorders>
              <w:top w:val="single" w:sz="8" w:space="0" w:color="auto"/>
            </w:tcBorders>
            <w:vAlign w:val="center"/>
          </w:tcPr>
          <w:p w14:paraId="31B4FFC3" w14:textId="77777777" w:rsidR="001B5E72" w:rsidRPr="00BA41ED" w:rsidRDefault="001B5E72" w:rsidP="00A1514C">
            <w:pPr>
              <w:pStyle w:val="Akapitzlist"/>
              <w:numPr>
                <w:ilvl w:val="0"/>
                <w:numId w:val="9"/>
              </w:numPr>
              <w:spacing w:after="0" w:line="240" w:lineRule="auto"/>
              <w:rPr>
                <w:rFonts w:ascii="Times New Roman" w:hAnsi="Times New Roman" w:cs="Times New Roman"/>
                <w:color w:val="000000"/>
                <w:sz w:val="26"/>
                <w:szCs w:val="26"/>
              </w:rPr>
            </w:pPr>
          </w:p>
        </w:tc>
        <w:tc>
          <w:tcPr>
            <w:tcW w:w="0" w:type="auto"/>
            <w:tcBorders>
              <w:top w:val="single" w:sz="8" w:space="0" w:color="auto"/>
            </w:tcBorders>
            <w:vAlign w:val="center"/>
          </w:tcPr>
          <w:p w14:paraId="07C4AB6B"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4139749803</w:t>
            </w:r>
          </w:p>
          <w:p w14:paraId="1EF0D79A" w14:textId="77777777" w:rsidR="001B5E72" w:rsidRPr="00BA41ED" w:rsidRDefault="001B5E72" w:rsidP="00A65563">
            <w:pPr>
              <w:jc w:val="both"/>
              <w:rPr>
                <w:rFonts w:ascii="Times New Roman" w:hAnsi="Times New Roman" w:cs="Times New Roman"/>
                <w:color w:val="000000"/>
                <w:sz w:val="26"/>
                <w:szCs w:val="26"/>
              </w:rPr>
            </w:pPr>
          </w:p>
        </w:tc>
        <w:tc>
          <w:tcPr>
            <w:tcW w:w="0" w:type="auto"/>
            <w:tcBorders>
              <w:top w:val="single" w:sz="8" w:space="0" w:color="auto"/>
            </w:tcBorders>
            <w:vAlign w:val="center"/>
          </w:tcPr>
          <w:p w14:paraId="188BFD79"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ST8-ENT-C</w:t>
            </w:r>
          </w:p>
          <w:p w14:paraId="4D87CC38" w14:textId="77777777" w:rsidR="001B5E72" w:rsidRPr="00BA41ED" w:rsidRDefault="001B5E72" w:rsidP="00A65563">
            <w:pPr>
              <w:jc w:val="both"/>
              <w:rPr>
                <w:rFonts w:ascii="Times New Roman" w:hAnsi="Times New Roman" w:cs="Times New Roman"/>
                <w:color w:val="000000"/>
                <w:sz w:val="26"/>
                <w:szCs w:val="26"/>
              </w:rPr>
            </w:pPr>
          </w:p>
        </w:tc>
        <w:tc>
          <w:tcPr>
            <w:tcW w:w="3154" w:type="dxa"/>
            <w:tcBorders>
              <w:top w:val="single" w:sz="8" w:space="0" w:color="auto"/>
            </w:tcBorders>
            <w:vAlign w:val="center"/>
          </w:tcPr>
          <w:p w14:paraId="6DB26233"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vSAN 8 Enterprise for 1 processor</w:t>
            </w:r>
          </w:p>
        </w:tc>
        <w:tc>
          <w:tcPr>
            <w:tcW w:w="0" w:type="auto"/>
            <w:tcBorders>
              <w:top w:val="single" w:sz="8" w:space="0" w:color="auto"/>
            </w:tcBorders>
            <w:vAlign w:val="center"/>
          </w:tcPr>
          <w:p w14:paraId="6F6E20E8"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56 CPU</w:t>
            </w:r>
          </w:p>
        </w:tc>
      </w:tr>
      <w:tr w:rsidR="001B5E72" w14:paraId="0C446BA6" w14:textId="77777777" w:rsidTr="00464978">
        <w:trPr>
          <w:jc w:val="center"/>
        </w:trPr>
        <w:tc>
          <w:tcPr>
            <w:tcW w:w="0" w:type="auto"/>
            <w:vAlign w:val="center"/>
          </w:tcPr>
          <w:p w14:paraId="3AC31C29" w14:textId="77777777" w:rsidR="001B5E72" w:rsidRPr="00BA41ED" w:rsidRDefault="001B5E72" w:rsidP="00A1514C">
            <w:pPr>
              <w:pStyle w:val="Akapitzlist"/>
              <w:numPr>
                <w:ilvl w:val="0"/>
                <w:numId w:val="9"/>
              </w:numPr>
              <w:spacing w:after="0" w:line="240" w:lineRule="auto"/>
              <w:rPr>
                <w:rFonts w:ascii="Times New Roman" w:hAnsi="Times New Roman" w:cs="Times New Roman"/>
                <w:color w:val="000000"/>
                <w:sz w:val="26"/>
                <w:szCs w:val="26"/>
              </w:rPr>
            </w:pPr>
          </w:p>
        </w:tc>
        <w:tc>
          <w:tcPr>
            <w:tcW w:w="0" w:type="auto"/>
            <w:vAlign w:val="center"/>
          </w:tcPr>
          <w:p w14:paraId="6A1C2663"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4139749803</w:t>
            </w:r>
          </w:p>
          <w:p w14:paraId="54F98778" w14:textId="77777777" w:rsidR="001B5E72" w:rsidRPr="00BA41ED" w:rsidRDefault="001B5E72" w:rsidP="00A65563">
            <w:pPr>
              <w:jc w:val="both"/>
              <w:rPr>
                <w:rFonts w:ascii="Times New Roman" w:hAnsi="Times New Roman" w:cs="Times New Roman"/>
                <w:color w:val="000000"/>
                <w:sz w:val="26"/>
                <w:szCs w:val="26"/>
              </w:rPr>
            </w:pPr>
          </w:p>
        </w:tc>
        <w:tc>
          <w:tcPr>
            <w:tcW w:w="0" w:type="auto"/>
            <w:vAlign w:val="center"/>
          </w:tcPr>
          <w:p w14:paraId="03CEE8D4"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ST8-ENT-C</w:t>
            </w:r>
          </w:p>
          <w:p w14:paraId="33C6C583" w14:textId="77777777" w:rsidR="001B5E72" w:rsidRPr="00BA41ED" w:rsidRDefault="001B5E72" w:rsidP="00A65563">
            <w:pPr>
              <w:jc w:val="both"/>
              <w:rPr>
                <w:rFonts w:ascii="Times New Roman" w:hAnsi="Times New Roman" w:cs="Times New Roman"/>
                <w:color w:val="000000"/>
                <w:sz w:val="26"/>
                <w:szCs w:val="26"/>
              </w:rPr>
            </w:pPr>
          </w:p>
        </w:tc>
        <w:tc>
          <w:tcPr>
            <w:tcW w:w="3154" w:type="dxa"/>
            <w:vAlign w:val="center"/>
          </w:tcPr>
          <w:p w14:paraId="6B940AC7"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vSAN 8 Enterprise for 1 processor</w:t>
            </w:r>
          </w:p>
        </w:tc>
        <w:tc>
          <w:tcPr>
            <w:tcW w:w="0" w:type="auto"/>
            <w:vAlign w:val="center"/>
          </w:tcPr>
          <w:p w14:paraId="296E6C7B"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24 CPU</w:t>
            </w:r>
          </w:p>
        </w:tc>
      </w:tr>
      <w:tr w:rsidR="001B5E72" w14:paraId="2AC6F409" w14:textId="77777777" w:rsidTr="00464978">
        <w:trPr>
          <w:jc w:val="center"/>
        </w:trPr>
        <w:tc>
          <w:tcPr>
            <w:tcW w:w="0" w:type="auto"/>
            <w:vAlign w:val="center"/>
          </w:tcPr>
          <w:p w14:paraId="37E2854A" w14:textId="77777777" w:rsidR="001B5E72" w:rsidRPr="00BA41ED" w:rsidRDefault="001B5E72" w:rsidP="00A1514C">
            <w:pPr>
              <w:pStyle w:val="Akapitzlist"/>
              <w:numPr>
                <w:ilvl w:val="0"/>
                <w:numId w:val="9"/>
              </w:numPr>
              <w:spacing w:after="0" w:line="240" w:lineRule="auto"/>
              <w:rPr>
                <w:rFonts w:ascii="Times New Roman" w:hAnsi="Times New Roman" w:cs="Times New Roman"/>
                <w:color w:val="000000"/>
                <w:sz w:val="26"/>
                <w:szCs w:val="26"/>
              </w:rPr>
            </w:pPr>
          </w:p>
        </w:tc>
        <w:tc>
          <w:tcPr>
            <w:tcW w:w="0" w:type="auto"/>
            <w:vAlign w:val="center"/>
          </w:tcPr>
          <w:p w14:paraId="08203463"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4139749803</w:t>
            </w:r>
          </w:p>
          <w:p w14:paraId="56867EE6" w14:textId="77777777" w:rsidR="001B5E72" w:rsidRPr="00BA41ED" w:rsidRDefault="001B5E72" w:rsidP="00A65563">
            <w:pPr>
              <w:jc w:val="both"/>
              <w:rPr>
                <w:rFonts w:ascii="Times New Roman" w:hAnsi="Times New Roman" w:cs="Times New Roman"/>
                <w:color w:val="000000"/>
                <w:sz w:val="26"/>
                <w:szCs w:val="26"/>
              </w:rPr>
            </w:pPr>
          </w:p>
        </w:tc>
        <w:tc>
          <w:tcPr>
            <w:tcW w:w="0" w:type="auto"/>
            <w:vAlign w:val="center"/>
          </w:tcPr>
          <w:p w14:paraId="00BF1B98"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ST8-ENT-C</w:t>
            </w:r>
          </w:p>
          <w:p w14:paraId="3E92481F" w14:textId="77777777" w:rsidR="001B5E72" w:rsidRPr="00BA41ED" w:rsidRDefault="001B5E72" w:rsidP="00A65563">
            <w:pPr>
              <w:jc w:val="both"/>
              <w:rPr>
                <w:rFonts w:ascii="Times New Roman" w:hAnsi="Times New Roman" w:cs="Times New Roman"/>
                <w:color w:val="000000"/>
                <w:sz w:val="26"/>
                <w:szCs w:val="26"/>
              </w:rPr>
            </w:pPr>
          </w:p>
        </w:tc>
        <w:tc>
          <w:tcPr>
            <w:tcW w:w="3154" w:type="dxa"/>
            <w:vAlign w:val="center"/>
          </w:tcPr>
          <w:p w14:paraId="0CE5A60E"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vSAN 8 Enterprise for 1 processor</w:t>
            </w:r>
          </w:p>
        </w:tc>
        <w:tc>
          <w:tcPr>
            <w:tcW w:w="0" w:type="auto"/>
            <w:vAlign w:val="center"/>
          </w:tcPr>
          <w:p w14:paraId="61202F64"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16 CPU</w:t>
            </w:r>
          </w:p>
        </w:tc>
      </w:tr>
      <w:tr w:rsidR="001B5E72" w:rsidRPr="00D4395A" w14:paraId="3B7698E5" w14:textId="77777777" w:rsidTr="00464978">
        <w:trPr>
          <w:jc w:val="center"/>
        </w:trPr>
        <w:tc>
          <w:tcPr>
            <w:tcW w:w="0" w:type="auto"/>
            <w:vAlign w:val="center"/>
          </w:tcPr>
          <w:p w14:paraId="2D8CB58B" w14:textId="77777777" w:rsidR="001B5E72" w:rsidRPr="00BA41ED" w:rsidRDefault="001B5E72" w:rsidP="00A1514C">
            <w:pPr>
              <w:pStyle w:val="Akapitzlist"/>
              <w:numPr>
                <w:ilvl w:val="0"/>
                <w:numId w:val="9"/>
              </w:numPr>
              <w:spacing w:after="0" w:line="240" w:lineRule="auto"/>
              <w:rPr>
                <w:rFonts w:ascii="Times New Roman" w:hAnsi="Times New Roman" w:cs="Times New Roman"/>
                <w:color w:val="000000"/>
                <w:sz w:val="26"/>
                <w:szCs w:val="26"/>
              </w:rPr>
            </w:pPr>
          </w:p>
        </w:tc>
        <w:tc>
          <w:tcPr>
            <w:tcW w:w="0" w:type="auto"/>
            <w:vAlign w:val="center"/>
          </w:tcPr>
          <w:p w14:paraId="0A1D58C9"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4135237803</w:t>
            </w:r>
          </w:p>
          <w:p w14:paraId="22E3CED8" w14:textId="77777777" w:rsidR="001B5E72" w:rsidRPr="00BA41ED" w:rsidRDefault="001B5E72" w:rsidP="00A65563">
            <w:pPr>
              <w:jc w:val="both"/>
              <w:rPr>
                <w:rFonts w:ascii="Times New Roman" w:hAnsi="Times New Roman" w:cs="Times New Roman"/>
                <w:color w:val="000000"/>
                <w:sz w:val="26"/>
                <w:szCs w:val="26"/>
              </w:rPr>
            </w:pPr>
          </w:p>
        </w:tc>
        <w:tc>
          <w:tcPr>
            <w:tcW w:w="0" w:type="auto"/>
            <w:vAlign w:val="center"/>
          </w:tcPr>
          <w:p w14:paraId="1882F44F"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VS8-EPL-C</w:t>
            </w:r>
          </w:p>
          <w:p w14:paraId="72E34B3F" w14:textId="77777777" w:rsidR="001B5E72" w:rsidRPr="00BA41ED" w:rsidRDefault="001B5E72" w:rsidP="00A65563">
            <w:pPr>
              <w:jc w:val="both"/>
              <w:rPr>
                <w:rFonts w:ascii="Times New Roman" w:hAnsi="Times New Roman" w:cs="Times New Roman"/>
                <w:color w:val="000000"/>
                <w:sz w:val="26"/>
                <w:szCs w:val="26"/>
              </w:rPr>
            </w:pPr>
          </w:p>
        </w:tc>
        <w:tc>
          <w:tcPr>
            <w:tcW w:w="3154" w:type="dxa"/>
            <w:vAlign w:val="center"/>
          </w:tcPr>
          <w:p w14:paraId="14CA93D8"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vSphere 8 Enterprise Plus</w:t>
            </w:r>
          </w:p>
        </w:tc>
        <w:tc>
          <w:tcPr>
            <w:tcW w:w="0" w:type="auto"/>
            <w:vAlign w:val="center"/>
          </w:tcPr>
          <w:p w14:paraId="3A9684EF"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48 CPU</w:t>
            </w:r>
          </w:p>
        </w:tc>
      </w:tr>
      <w:tr w:rsidR="001B5E72" w14:paraId="5EB7F79B" w14:textId="77777777" w:rsidTr="00464978">
        <w:trPr>
          <w:jc w:val="center"/>
        </w:trPr>
        <w:tc>
          <w:tcPr>
            <w:tcW w:w="0" w:type="auto"/>
            <w:vAlign w:val="center"/>
          </w:tcPr>
          <w:p w14:paraId="4FD45B63" w14:textId="77777777" w:rsidR="001B5E72" w:rsidRPr="00BA41ED" w:rsidRDefault="001B5E72" w:rsidP="00A1514C">
            <w:pPr>
              <w:pStyle w:val="Akapitzlist"/>
              <w:numPr>
                <w:ilvl w:val="0"/>
                <w:numId w:val="9"/>
              </w:numPr>
              <w:spacing w:after="0" w:line="240" w:lineRule="auto"/>
              <w:rPr>
                <w:rFonts w:ascii="Times New Roman" w:hAnsi="Times New Roman" w:cs="Times New Roman"/>
                <w:color w:val="000000"/>
                <w:sz w:val="26"/>
                <w:szCs w:val="26"/>
              </w:rPr>
            </w:pPr>
          </w:p>
        </w:tc>
        <w:tc>
          <w:tcPr>
            <w:tcW w:w="0" w:type="auto"/>
            <w:vAlign w:val="center"/>
          </w:tcPr>
          <w:p w14:paraId="20C2C8C6"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4132128791</w:t>
            </w:r>
          </w:p>
          <w:p w14:paraId="6B9D054E" w14:textId="77777777" w:rsidR="001B5E72" w:rsidRPr="00BA41ED" w:rsidRDefault="001B5E72" w:rsidP="00A65563">
            <w:pPr>
              <w:jc w:val="both"/>
              <w:rPr>
                <w:rFonts w:ascii="Times New Roman" w:hAnsi="Times New Roman" w:cs="Times New Roman"/>
                <w:color w:val="000000"/>
                <w:sz w:val="26"/>
                <w:szCs w:val="26"/>
              </w:rPr>
            </w:pPr>
          </w:p>
        </w:tc>
        <w:tc>
          <w:tcPr>
            <w:tcW w:w="0" w:type="auto"/>
            <w:vAlign w:val="center"/>
          </w:tcPr>
          <w:p w14:paraId="01E17614"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VS8-EPL-C</w:t>
            </w:r>
          </w:p>
          <w:p w14:paraId="417B90BE" w14:textId="77777777" w:rsidR="001B5E72" w:rsidRPr="00BA41ED" w:rsidRDefault="001B5E72" w:rsidP="00A65563">
            <w:pPr>
              <w:jc w:val="both"/>
              <w:rPr>
                <w:rFonts w:ascii="Times New Roman" w:hAnsi="Times New Roman" w:cs="Times New Roman"/>
                <w:color w:val="000000"/>
                <w:sz w:val="26"/>
                <w:szCs w:val="26"/>
              </w:rPr>
            </w:pPr>
          </w:p>
        </w:tc>
        <w:tc>
          <w:tcPr>
            <w:tcW w:w="3154" w:type="dxa"/>
            <w:vAlign w:val="center"/>
          </w:tcPr>
          <w:p w14:paraId="3C6C9AB3"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vSphere 8 Enterprise Plus</w:t>
            </w:r>
          </w:p>
        </w:tc>
        <w:tc>
          <w:tcPr>
            <w:tcW w:w="0" w:type="auto"/>
            <w:vAlign w:val="center"/>
          </w:tcPr>
          <w:p w14:paraId="2D778F0F"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48 CPU</w:t>
            </w:r>
          </w:p>
        </w:tc>
      </w:tr>
      <w:tr w:rsidR="001B5E72" w:rsidRPr="00D4395A" w14:paraId="1E48028C" w14:textId="77777777" w:rsidTr="00464978">
        <w:trPr>
          <w:jc w:val="center"/>
        </w:trPr>
        <w:tc>
          <w:tcPr>
            <w:tcW w:w="0" w:type="auto"/>
            <w:vAlign w:val="center"/>
          </w:tcPr>
          <w:p w14:paraId="52A2E83F" w14:textId="77777777" w:rsidR="001B5E72" w:rsidRPr="00BA41ED" w:rsidRDefault="001B5E72" w:rsidP="00A1514C">
            <w:pPr>
              <w:pStyle w:val="Akapitzlist"/>
              <w:numPr>
                <w:ilvl w:val="0"/>
                <w:numId w:val="9"/>
              </w:numPr>
              <w:spacing w:after="0" w:line="240" w:lineRule="auto"/>
              <w:rPr>
                <w:rFonts w:ascii="Times New Roman" w:hAnsi="Times New Roman" w:cs="Times New Roman"/>
                <w:color w:val="000000"/>
                <w:sz w:val="26"/>
                <w:szCs w:val="26"/>
              </w:rPr>
            </w:pPr>
          </w:p>
        </w:tc>
        <w:tc>
          <w:tcPr>
            <w:tcW w:w="0" w:type="auto"/>
            <w:vAlign w:val="center"/>
          </w:tcPr>
          <w:p w14:paraId="4EB4AB27"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4140288898</w:t>
            </w:r>
          </w:p>
          <w:p w14:paraId="0416D116" w14:textId="77777777" w:rsidR="001B5E72" w:rsidRPr="00BA41ED" w:rsidRDefault="001B5E72" w:rsidP="00A65563">
            <w:pPr>
              <w:jc w:val="both"/>
              <w:rPr>
                <w:rFonts w:ascii="Times New Roman" w:hAnsi="Times New Roman" w:cs="Times New Roman"/>
                <w:color w:val="000000"/>
                <w:sz w:val="26"/>
                <w:szCs w:val="26"/>
              </w:rPr>
            </w:pPr>
          </w:p>
        </w:tc>
        <w:tc>
          <w:tcPr>
            <w:tcW w:w="0" w:type="auto"/>
            <w:vAlign w:val="center"/>
          </w:tcPr>
          <w:p w14:paraId="7A5FEB44"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VCS8-STD-C</w:t>
            </w:r>
          </w:p>
          <w:p w14:paraId="4CD18B56" w14:textId="77777777" w:rsidR="001B5E72" w:rsidRPr="00BA41ED" w:rsidRDefault="001B5E72" w:rsidP="00A65563">
            <w:pPr>
              <w:jc w:val="both"/>
              <w:rPr>
                <w:rFonts w:ascii="Times New Roman" w:hAnsi="Times New Roman" w:cs="Times New Roman"/>
                <w:color w:val="000000"/>
                <w:sz w:val="26"/>
                <w:szCs w:val="26"/>
              </w:rPr>
            </w:pPr>
          </w:p>
        </w:tc>
        <w:tc>
          <w:tcPr>
            <w:tcW w:w="3154" w:type="dxa"/>
            <w:vAlign w:val="center"/>
          </w:tcPr>
          <w:p w14:paraId="1DDB30FF"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vCenter Server 8 Standard</w:t>
            </w:r>
          </w:p>
        </w:tc>
        <w:tc>
          <w:tcPr>
            <w:tcW w:w="0" w:type="auto"/>
            <w:vAlign w:val="center"/>
          </w:tcPr>
          <w:p w14:paraId="7CF35670"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1 Instance</w:t>
            </w:r>
          </w:p>
        </w:tc>
      </w:tr>
      <w:tr w:rsidR="001B5E72" w14:paraId="066F1678" w14:textId="77777777" w:rsidTr="00464978">
        <w:trPr>
          <w:jc w:val="center"/>
        </w:trPr>
        <w:tc>
          <w:tcPr>
            <w:tcW w:w="0" w:type="auto"/>
            <w:vAlign w:val="center"/>
          </w:tcPr>
          <w:p w14:paraId="4B967213" w14:textId="77777777" w:rsidR="001B5E72" w:rsidRPr="00BA41ED" w:rsidRDefault="001B5E72" w:rsidP="00A1514C">
            <w:pPr>
              <w:pStyle w:val="Akapitzlist"/>
              <w:numPr>
                <w:ilvl w:val="0"/>
                <w:numId w:val="9"/>
              </w:numPr>
              <w:spacing w:after="0" w:line="240" w:lineRule="auto"/>
              <w:rPr>
                <w:rFonts w:ascii="Times New Roman" w:hAnsi="Times New Roman" w:cs="Times New Roman"/>
                <w:color w:val="000000"/>
                <w:sz w:val="26"/>
                <w:szCs w:val="26"/>
              </w:rPr>
            </w:pPr>
          </w:p>
        </w:tc>
        <w:tc>
          <w:tcPr>
            <w:tcW w:w="0" w:type="auto"/>
            <w:vAlign w:val="center"/>
          </w:tcPr>
          <w:p w14:paraId="65A32C1A"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4135237803</w:t>
            </w:r>
          </w:p>
          <w:p w14:paraId="3FDFBC2F" w14:textId="77777777" w:rsidR="001B5E72" w:rsidRPr="00BA41ED" w:rsidRDefault="001B5E72" w:rsidP="00A65563">
            <w:pPr>
              <w:jc w:val="both"/>
              <w:rPr>
                <w:rFonts w:ascii="Times New Roman" w:hAnsi="Times New Roman" w:cs="Times New Roman"/>
                <w:color w:val="000000"/>
                <w:sz w:val="26"/>
                <w:szCs w:val="26"/>
              </w:rPr>
            </w:pPr>
          </w:p>
        </w:tc>
        <w:tc>
          <w:tcPr>
            <w:tcW w:w="0" w:type="auto"/>
            <w:vAlign w:val="center"/>
          </w:tcPr>
          <w:p w14:paraId="05432FA5"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CF4-SDDCM-C</w:t>
            </w:r>
          </w:p>
          <w:p w14:paraId="7D8774E0" w14:textId="77777777" w:rsidR="001B5E72" w:rsidRPr="00BA41ED" w:rsidRDefault="001B5E72" w:rsidP="00A65563">
            <w:pPr>
              <w:jc w:val="both"/>
              <w:rPr>
                <w:rFonts w:ascii="Times New Roman" w:hAnsi="Times New Roman" w:cs="Times New Roman"/>
                <w:color w:val="000000"/>
                <w:sz w:val="26"/>
                <w:szCs w:val="26"/>
              </w:rPr>
            </w:pPr>
          </w:p>
        </w:tc>
        <w:tc>
          <w:tcPr>
            <w:tcW w:w="3154" w:type="dxa"/>
            <w:vAlign w:val="center"/>
          </w:tcPr>
          <w:p w14:paraId="509BAE75"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SDDC Manager for Cloud Foundation 4 (CPU)</w:t>
            </w:r>
          </w:p>
        </w:tc>
        <w:tc>
          <w:tcPr>
            <w:tcW w:w="0" w:type="auto"/>
            <w:vAlign w:val="center"/>
          </w:tcPr>
          <w:p w14:paraId="7F80ACB8"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48 CPU</w:t>
            </w:r>
          </w:p>
        </w:tc>
      </w:tr>
      <w:tr w:rsidR="001B5E72" w14:paraId="773AEFFB" w14:textId="77777777" w:rsidTr="00464978">
        <w:trPr>
          <w:jc w:val="center"/>
        </w:trPr>
        <w:tc>
          <w:tcPr>
            <w:tcW w:w="0" w:type="auto"/>
            <w:vAlign w:val="center"/>
          </w:tcPr>
          <w:p w14:paraId="6EBDA460" w14:textId="77777777" w:rsidR="001B5E72" w:rsidRPr="00BA41ED" w:rsidRDefault="001B5E72" w:rsidP="00A1514C">
            <w:pPr>
              <w:pStyle w:val="Akapitzlist"/>
              <w:numPr>
                <w:ilvl w:val="0"/>
                <w:numId w:val="9"/>
              </w:numPr>
              <w:spacing w:after="0" w:line="240" w:lineRule="auto"/>
              <w:rPr>
                <w:rFonts w:ascii="Times New Roman" w:hAnsi="Times New Roman" w:cs="Times New Roman"/>
                <w:color w:val="000000"/>
                <w:sz w:val="26"/>
                <w:szCs w:val="26"/>
              </w:rPr>
            </w:pPr>
          </w:p>
        </w:tc>
        <w:tc>
          <w:tcPr>
            <w:tcW w:w="0" w:type="auto"/>
            <w:vAlign w:val="center"/>
          </w:tcPr>
          <w:p w14:paraId="7C57EC36"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4132128791</w:t>
            </w:r>
          </w:p>
          <w:p w14:paraId="540DBED7" w14:textId="77777777" w:rsidR="001B5E72" w:rsidRPr="00BA41ED" w:rsidRDefault="001B5E72" w:rsidP="00A65563">
            <w:pPr>
              <w:jc w:val="both"/>
              <w:rPr>
                <w:rFonts w:ascii="Times New Roman" w:hAnsi="Times New Roman" w:cs="Times New Roman"/>
                <w:color w:val="000000"/>
                <w:sz w:val="26"/>
                <w:szCs w:val="26"/>
              </w:rPr>
            </w:pPr>
          </w:p>
        </w:tc>
        <w:tc>
          <w:tcPr>
            <w:tcW w:w="0" w:type="auto"/>
            <w:vAlign w:val="center"/>
          </w:tcPr>
          <w:p w14:paraId="2E5F1540"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CF4-SDDCM-C</w:t>
            </w:r>
          </w:p>
          <w:p w14:paraId="10BEF53F" w14:textId="77777777" w:rsidR="001B5E72" w:rsidRPr="00BA41ED" w:rsidRDefault="001B5E72" w:rsidP="00A65563">
            <w:pPr>
              <w:jc w:val="both"/>
              <w:rPr>
                <w:rFonts w:ascii="Times New Roman" w:hAnsi="Times New Roman" w:cs="Times New Roman"/>
                <w:color w:val="000000"/>
                <w:sz w:val="26"/>
                <w:szCs w:val="26"/>
              </w:rPr>
            </w:pPr>
          </w:p>
        </w:tc>
        <w:tc>
          <w:tcPr>
            <w:tcW w:w="3154" w:type="dxa"/>
            <w:vAlign w:val="center"/>
          </w:tcPr>
          <w:p w14:paraId="08D31FD2"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SDDC Manager for Cloud Foundation 4 (CPU)</w:t>
            </w:r>
          </w:p>
        </w:tc>
        <w:tc>
          <w:tcPr>
            <w:tcW w:w="0" w:type="auto"/>
            <w:vAlign w:val="center"/>
          </w:tcPr>
          <w:p w14:paraId="26787C07"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48 CPU</w:t>
            </w:r>
          </w:p>
        </w:tc>
      </w:tr>
      <w:tr w:rsidR="001B5E72" w14:paraId="40805993" w14:textId="77777777" w:rsidTr="00464978">
        <w:trPr>
          <w:jc w:val="center"/>
        </w:trPr>
        <w:tc>
          <w:tcPr>
            <w:tcW w:w="0" w:type="auto"/>
            <w:vAlign w:val="center"/>
          </w:tcPr>
          <w:p w14:paraId="2B156F6A" w14:textId="77777777" w:rsidR="001B5E72" w:rsidRPr="00BA41ED" w:rsidRDefault="001B5E72" w:rsidP="00A1514C">
            <w:pPr>
              <w:pStyle w:val="Akapitzlist"/>
              <w:numPr>
                <w:ilvl w:val="0"/>
                <w:numId w:val="9"/>
              </w:numPr>
              <w:spacing w:after="0" w:line="240" w:lineRule="auto"/>
              <w:rPr>
                <w:rFonts w:ascii="Times New Roman" w:hAnsi="Times New Roman" w:cs="Times New Roman"/>
                <w:color w:val="000000"/>
                <w:sz w:val="26"/>
                <w:szCs w:val="26"/>
              </w:rPr>
            </w:pPr>
          </w:p>
        </w:tc>
        <w:tc>
          <w:tcPr>
            <w:tcW w:w="0" w:type="auto"/>
            <w:vAlign w:val="center"/>
          </w:tcPr>
          <w:p w14:paraId="705FF977"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4135237803</w:t>
            </w:r>
          </w:p>
          <w:p w14:paraId="2CF240C5" w14:textId="77777777" w:rsidR="001B5E72" w:rsidRPr="00BA41ED" w:rsidRDefault="001B5E72" w:rsidP="00A65563">
            <w:pPr>
              <w:jc w:val="both"/>
              <w:rPr>
                <w:rFonts w:ascii="Times New Roman" w:hAnsi="Times New Roman" w:cs="Times New Roman"/>
                <w:color w:val="000000"/>
                <w:sz w:val="26"/>
                <w:szCs w:val="26"/>
              </w:rPr>
            </w:pPr>
          </w:p>
        </w:tc>
        <w:tc>
          <w:tcPr>
            <w:tcW w:w="0" w:type="auto"/>
            <w:vAlign w:val="center"/>
          </w:tcPr>
          <w:p w14:paraId="64AB86D4"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lastRenderedPageBreak/>
              <w:t>NX-DC-ADV-C</w:t>
            </w:r>
          </w:p>
          <w:p w14:paraId="236054E0" w14:textId="77777777" w:rsidR="001B5E72" w:rsidRPr="00BA41ED" w:rsidRDefault="001B5E72" w:rsidP="00A65563">
            <w:pPr>
              <w:jc w:val="both"/>
              <w:rPr>
                <w:rFonts w:ascii="Times New Roman" w:hAnsi="Times New Roman" w:cs="Times New Roman"/>
                <w:color w:val="000000"/>
                <w:sz w:val="26"/>
                <w:szCs w:val="26"/>
              </w:rPr>
            </w:pPr>
          </w:p>
        </w:tc>
        <w:tc>
          <w:tcPr>
            <w:tcW w:w="3154" w:type="dxa"/>
            <w:vAlign w:val="center"/>
          </w:tcPr>
          <w:p w14:paraId="41A4D165"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lastRenderedPageBreak/>
              <w:t xml:space="preserve">VMware NSX Data Center </w:t>
            </w:r>
            <w:r w:rsidRPr="00BA41ED">
              <w:rPr>
                <w:rFonts w:ascii="Times New Roman" w:hAnsi="Times New Roman" w:cs="Times New Roman"/>
                <w:color w:val="000000"/>
                <w:sz w:val="26"/>
                <w:szCs w:val="26"/>
              </w:rPr>
              <w:lastRenderedPageBreak/>
              <w:t>Advanced per Processor</w:t>
            </w:r>
          </w:p>
        </w:tc>
        <w:tc>
          <w:tcPr>
            <w:tcW w:w="0" w:type="auto"/>
            <w:vAlign w:val="center"/>
          </w:tcPr>
          <w:p w14:paraId="6B01D61F"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lastRenderedPageBreak/>
              <w:t>48 CPU</w:t>
            </w:r>
          </w:p>
        </w:tc>
      </w:tr>
      <w:tr w:rsidR="001B5E72" w14:paraId="11DEC13F" w14:textId="77777777" w:rsidTr="00464978">
        <w:trPr>
          <w:jc w:val="center"/>
        </w:trPr>
        <w:tc>
          <w:tcPr>
            <w:tcW w:w="0" w:type="auto"/>
            <w:vAlign w:val="center"/>
          </w:tcPr>
          <w:p w14:paraId="16F92F0D" w14:textId="77777777" w:rsidR="001B5E72" w:rsidRPr="00BA41ED" w:rsidRDefault="001B5E72" w:rsidP="00A1514C">
            <w:pPr>
              <w:pStyle w:val="Akapitzlist"/>
              <w:numPr>
                <w:ilvl w:val="0"/>
                <w:numId w:val="9"/>
              </w:numPr>
              <w:spacing w:after="0" w:line="240" w:lineRule="auto"/>
              <w:rPr>
                <w:rFonts w:ascii="Times New Roman" w:hAnsi="Times New Roman" w:cs="Times New Roman"/>
                <w:color w:val="000000"/>
                <w:sz w:val="26"/>
                <w:szCs w:val="26"/>
              </w:rPr>
            </w:pPr>
          </w:p>
        </w:tc>
        <w:tc>
          <w:tcPr>
            <w:tcW w:w="0" w:type="auto"/>
            <w:vAlign w:val="center"/>
          </w:tcPr>
          <w:p w14:paraId="708EC69C"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4132128791</w:t>
            </w:r>
          </w:p>
          <w:p w14:paraId="3066340D" w14:textId="77777777" w:rsidR="001B5E72" w:rsidRPr="00BA41ED" w:rsidRDefault="001B5E72" w:rsidP="00A65563">
            <w:pPr>
              <w:jc w:val="both"/>
              <w:rPr>
                <w:rFonts w:ascii="Times New Roman" w:hAnsi="Times New Roman" w:cs="Times New Roman"/>
                <w:color w:val="000000"/>
                <w:sz w:val="26"/>
                <w:szCs w:val="26"/>
              </w:rPr>
            </w:pPr>
          </w:p>
        </w:tc>
        <w:tc>
          <w:tcPr>
            <w:tcW w:w="0" w:type="auto"/>
            <w:vAlign w:val="center"/>
          </w:tcPr>
          <w:p w14:paraId="5BE7A76B"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NX-DC-ADV-C</w:t>
            </w:r>
          </w:p>
          <w:p w14:paraId="610EA5C3" w14:textId="77777777" w:rsidR="001B5E72" w:rsidRPr="00BA41ED" w:rsidRDefault="001B5E72" w:rsidP="00A65563">
            <w:pPr>
              <w:jc w:val="both"/>
              <w:rPr>
                <w:rFonts w:ascii="Times New Roman" w:hAnsi="Times New Roman" w:cs="Times New Roman"/>
                <w:color w:val="000000"/>
                <w:sz w:val="26"/>
                <w:szCs w:val="26"/>
              </w:rPr>
            </w:pPr>
          </w:p>
        </w:tc>
        <w:tc>
          <w:tcPr>
            <w:tcW w:w="3154" w:type="dxa"/>
            <w:vAlign w:val="center"/>
          </w:tcPr>
          <w:p w14:paraId="09FA0747"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VMware NSX Data Center Advanced per Processor</w:t>
            </w:r>
          </w:p>
        </w:tc>
        <w:tc>
          <w:tcPr>
            <w:tcW w:w="0" w:type="auto"/>
            <w:vAlign w:val="center"/>
          </w:tcPr>
          <w:p w14:paraId="57F5F5AD"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48 CPU</w:t>
            </w:r>
          </w:p>
        </w:tc>
      </w:tr>
      <w:tr w:rsidR="001B5E72" w14:paraId="22306198" w14:textId="77777777" w:rsidTr="00464978">
        <w:trPr>
          <w:jc w:val="center"/>
        </w:trPr>
        <w:tc>
          <w:tcPr>
            <w:tcW w:w="0" w:type="auto"/>
            <w:vAlign w:val="center"/>
          </w:tcPr>
          <w:p w14:paraId="29A847BC" w14:textId="77777777" w:rsidR="001B5E72" w:rsidRPr="00BA41ED" w:rsidRDefault="001B5E72" w:rsidP="00A1514C">
            <w:pPr>
              <w:pStyle w:val="Akapitzlist"/>
              <w:numPr>
                <w:ilvl w:val="0"/>
                <w:numId w:val="9"/>
              </w:numPr>
              <w:spacing w:after="0" w:line="240" w:lineRule="auto"/>
              <w:rPr>
                <w:rFonts w:ascii="Times New Roman" w:hAnsi="Times New Roman" w:cs="Times New Roman"/>
                <w:color w:val="000000"/>
                <w:sz w:val="26"/>
                <w:szCs w:val="26"/>
              </w:rPr>
            </w:pPr>
          </w:p>
        </w:tc>
        <w:tc>
          <w:tcPr>
            <w:tcW w:w="0" w:type="auto"/>
            <w:vAlign w:val="center"/>
          </w:tcPr>
          <w:p w14:paraId="37D4B377"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4135237803</w:t>
            </w:r>
          </w:p>
          <w:p w14:paraId="75F5B099" w14:textId="77777777" w:rsidR="001B5E72" w:rsidRPr="00BA41ED" w:rsidRDefault="001B5E72" w:rsidP="00A65563">
            <w:pPr>
              <w:jc w:val="both"/>
              <w:rPr>
                <w:rFonts w:ascii="Times New Roman" w:hAnsi="Times New Roman" w:cs="Times New Roman"/>
                <w:color w:val="000000"/>
                <w:sz w:val="26"/>
                <w:szCs w:val="26"/>
              </w:rPr>
            </w:pPr>
          </w:p>
        </w:tc>
        <w:tc>
          <w:tcPr>
            <w:tcW w:w="0" w:type="auto"/>
            <w:vAlign w:val="center"/>
          </w:tcPr>
          <w:p w14:paraId="6D84CBA6"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VR8-TVS-ENT-C</w:t>
            </w:r>
          </w:p>
          <w:p w14:paraId="1A859911" w14:textId="77777777" w:rsidR="001B5E72" w:rsidRPr="00BA41ED" w:rsidRDefault="001B5E72" w:rsidP="00A65563">
            <w:pPr>
              <w:jc w:val="both"/>
              <w:rPr>
                <w:rFonts w:ascii="Times New Roman" w:hAnsi="Times New Roman" w:cs="Times New Roman"/>
                <w:color w:val="000000"/>
                <w:sz w:val="26"/>
                <w:szCs w:val="26"/>
              </w:rPr>
            </w:pPr>
          </w:p>
        </w:tc>
        <w:tc>
          <w:tcPr>
            <w:tcW w:w="3154" w:type="dxa"/>
            <w:vAlign w:val="center"/>
          </w:tcPr>
          <w:p w14:paraId="124DDB19"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VMware vRealize True Visibility Suite Enterprise per Processor</w:t>
            </w:r>
          </w:p>
        </w:tc>
        <w:tc>
          <w:tcPr>
            <w:tcW w:w="0" w:type="auto"/>
            <w:vAlign w:val="center"/>
          </w:tcPr>
          <w:p w14:paraId="4FDB1138"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48 CPU</w:t>
            </w:r>
          </w:p>
        </w:tc>
      </w:tr>
      <w:tr w:rsidR="001B5E72" w14:paraId="0ED1EEDD" w14:textId="77777777" w:rsidTr="00464978">
        <w:trPr>
          <w:jc w:val="center"/>
        </w:trPr>
        <w:tc>
          <w:tcPr>
            <w:tcW w:w="0" w:type="auto"/>
            <w:vAlign w:val="center"/>
          </w:tcPr>
          <w:p w14:paraId="351CCC4D" w14:textId="77777777" w:rsidR="001B5E72" w:rsidRPr="00BA41ED" w:rsidRDefault="001B5E72" w:rsidP="00A1514C">
            <w:pPr>
              <w:pStyle w:val="Akapitzlist"/>
              <w:numPr>
                <w:ilvl w:val="0"/>
                <w:numId w:val="9"/>
              </w:numPr>
              <w:spacing w:after="0" w:line="240" w:lineRule="auto"/>
              <w:rPr>
                <w:rFonts w:ascii="Times New Roman" w:hAnsi="Times New Roman" w:cs="Times New Roman"/>
                <w:color w:val="000000"/>
                <w:sz w:val="26"/>
                <w:szCs w:val="26"/>
              </w:rPr>
            </w:pPr>
          </w:p>
        </w:tc>
        <w:tc>
          <w:tcPr>
            <w:tcW w:w="0" w:type="auto"/>
            <w:vAlign w:val="center"/>
          </w:tcPr>
          <w:p w14:paraId="2CD675C6"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4132128791</w:t>
            </w:r>
          </w:p>
          <w:p w14:paraId="3A70F191" w14:textId="77777777" w:rsidR="001B5E72" w:rsidRPr="00BA41ED" w:rsidRDefault="001B5E72" w:rsidP="00A65563">
            <w:pPr>
              <w:jc w:val="both"/>
              <w:rPr>
                <w:rFonts w:ascii="Times New Roman" w:hAnsi="Times New Roman" w:cs="Times New Roman"/>
                <w:color w:val="000000"/>
                <w:sz w:val="26"/>
                <w:szCs w:val="26"/>
              </w:rPr>
            </w:pPr>
          </w:p>
        </w:tc>
        <w:tc>
          <w:tcPr>
            <w:tcW w:w="0" w:type="auto"/>
            <w:vAlign w:val="center"/>
          </w:tcPr>
          <w:p w14:paraId="19F009D7"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VR8-TVS-ENT-C</w:t>
            </w:r>
          </w:p>
          <w:p w14:paraId="28B63F7E" w14:textId="77777777" w:rsidR="001B5E72" w:rsidRPr="00BA41ED" w:rsidRDefault="001B5E72" w:rsidP="00A65563">
            <w:pPr>
              <w:jc w:val="both"/>
              <w:rPr>
                <w:rFonts w:ascii="Times New Roman" w:hAnsi="Times New Roman" w:cs="Times New Roman"/>
                <w:color w:val="000000"/>
                <w:sz w:val="26"/>
                <w:szCs w:val="26"/>
              </w:rPr>
            </w:pPr>
          </w:p>
        </w:tc>
        <w:tc>
          <w:tcPr>
            <w:tcW w:w="3154" w:type="dxa"/>
            <w:vAlign w:val="center"/>
          </w:tcPr>
          <w:p w14:paraId="72AE9C10"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VMware vRealize True Visibility Suite Enterprise per Processor</w:t>
            </w:r>
          </w:p>
        </w:tc>
        <w:tc>
          <w:tcPr>
            <w:tcW w:w="0" w:type="auto"/>
            <w:vAlign w:val="center"/>
          </w:tcPr>
          <w:p w14:paraId="2FA6031B"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48 CPU</w:t>
            </w:r>
          </w:p>
        </w:tc>
      </w:tr>
      <w:tr w:rsidR="001B5E72" w14:paraId="5A378E05" w14:textId="77777777" w:rsidTr="00464978">
        <w:trPr>
          <w:jc w:val="center"/>
        </w:trPr>
        <w:tc>
          <w:tcPr>
            <w:tcW w:w="0" w:type="auto"/>
            <w:vAlign w:val="center"/>
          </w:tcPr>
          <w:p w14:paraId="26C555C6" w14:textId="77777777" w:rsidR="001B5E72" w:rsidRPr="00BA41ED" w:rsidRDefault="001B5E72" w:rsidP="00A1514C">
            <w:pPr>
              <w:pStyle w:val="Akapitzlist"/>
              <w:numPr>
                <w:ilvl w:val="0"/>
                <w:numId w:val="9"/>
              </w:numPr>
              <w:spacing w:after="0" w:line="240" w:lineRule="auto"/>
              <w:rPr>
                <w:rFonts w:ascii="Times New Roman" w:hAnsi="Times New Roman" w:cs="Times New Roman"/>
                <w:color w:val="000000"/>
                <w:sz w:val="26"/>
                <w:szCs w:val="26"/>
              </w:rPr>
            </w:pPr>
          </w:p>
        </w:tc>
        <w:tc>
          <w:tcPr>
            <w:tcW w:w="0" w:type="auto"/>
            <w:vAlign w:val="center"/>
          </w:tcPr>
          <w:p w14:paraId="7B785D53"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4135237803</w:t>
            </w:r>
          </w:p>
          <w:p w14:paraId="53A13588" w14:textId="77777777" w:rsidR="001B5E72" w:rsidRPr="00BA41ED" w:rsidRDefault="001B5E72" w:rsidP="00A65563">
            <w:pPr>
              <w:jc w:val="both"/>
              <w:rPr>
                <w:rFonts w:ascii="Times New Roman" w:hAnsi="Times New Roman" w:cs="Times New Roman"/>
                <w:color w:val="000000"/>
                <w:sz w:val="26"/>
                <w:szCs w:val="26"/>
              </w:rPr>
            </w:pPr>
          </w:p>
        </w:tc>
        <w:tc>
          <w:tcPr>
            <w:tcW w:w="0" w:type="auto"/>
            <w:vAlign w:val="center"/>
          </w:tcPr>
          <w:p w14:paraId="6A8F9053"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VR19-ENT-C</w:t>
            </w:r>
          </w:p>
          <w:p w14:paraId="20A0ABE7" w14:textId="77777777" w:rsidR="001B5E72" w:rsidRPr="00BA41ED" w:rsidRDefault="001B5E72" w:rsidP="00A65563">
            <w:pPr>
              <w:jc w:val="both"/>
              <w:rPr>
                <w:rFonts w:ascii="Times New Roman" w:hAnsi="Times New Roman" w:cs="Times New Roman"/>
                <w:color w:val="000000"/>
                <w:sz w:val="26"/>
                <w:szCs w:val="26"/>
              </w:rPr>
            </w:pPr>
          </w:p>
        </w:tc>
        <w:tc>
          <w:tcPr>
            <w:tcW w:w="3154" w:type="dxa"/>
            <w:vAlign w:val="center"/>
          </w:tcPr>
          <w:p w14:paraId="4EEF7809"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vRealize Suite 2019 Enterprise Edition (PLU)</w:t>
            </w:r>
          </w:p>
        </w:tc>
        <w:tc>
          <w:tcPr>
            <w:tcW w:w="0" w:type="auto"/>
            <w:vAlign w:val="center"/>
          </w:tcPr>
          <w:p w14:paraId="53DCD72C"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48 CPU</w:t>
            </w:r>
          </w:p>
        </w:tc>
      </w:tr>
      <w:tr w:rsidR="001B5E72" w14:paraId="11F899C3" w14:textId="77777777" w:rsidTr="00464978">
        <w:trPr>
          <w:jc w:val="center"/>
        </w:trPr>
        <w:tc>
          <w:tcPr>
            <w:tcW w:w="0" w:type="auto"/>
            <w:vAlign w:val="center"/>
          </w:tcPr>
          <w:p w14:paraId="20504A42" w14:textId="77777777" w:rsidR="001B5E72" w:rsidRPr="00BA41ED" w:rsidRDefault="001B5E72" w:rsidP="00A1514C">
            <w:pPr>
              <w:pStyle w:val="Akapitzlist"/>
              <w:numPr>
                <w:ilvl w:val="0"/>
                <w:numId w:val="9"/>
              </w:numPr>
              <w:spacing w:after="0" w:line="240" w:lineRule="auto"/>
              <w:rPr>
                <w:rFonts w:ascii="Times New Roman" w:hAnsi="Times New Roman" w:cs="Times New Roman"/>
                <w:color w:val="000000"/>
                <w:sz w:val="26"/>
                <w:szCs w:val="26"/>
              </w:rPr>
            </w:pPr>
          </w:p>
        </w:tc>
        <w:tc>
          <w:tcPr>
            <w:tcW w:w="0" w:type="auto"/>
            <w:vAlign w:val="center"/>
          </w:tcPr>
          <w:p w14:paraId="433D83CB"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4132128791</w:t>
            </w:r>
          </w:p>
          <w:p w14:paraId="29F5D6F8" w14:textId="77777777" w:rsidR="001B5E72" w:rsidRPr="00BA41ED" w:rsidRDefault="001B5E72" w:rsidP="00A65563">
            <w:pPr>
              <w:jc w:val="both"/>
              <w:rPr>
                <w:rFonts w:ascii="Times New Roman" w:hAnsi="Times New Roman" w:cs="Times New Roman"/>
                <w:color w:val="000000"/>
                <w:sz w:val="26"/>
                <w:szCs w:val="26"/>
              </w:rPr>
            </w:pPr>
          </w:p>
        </w:tc>
        <w:tc>
          <w:tcPr>
            <w:tcW w:w="0" w:type="auto"/>
            <w:vAlign w:val="center"/>
          </w:tcPr>
          <w:p w14:paraId="5744A1DD"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VR19-ENT-C</w:t>
            </w:r>
          </w:p>
          <w:p w14:paraId="7F0276D8" w14:textId="77777777" w:rsidR="001B5E72" w:rsidRPr="00BA41ED" w:rsidRDefault="001B5E72" w:rsidP="00A65563">
            <w:pPr>
              <w:jc w:val="both"/>
              <w:rPr>
                <w:rFonts w:ascii="Times New Roman" w:hAnsi="Times New Roman" w:cs="Times New Roman"/>
                <w:color w:val="000000"/>
                <w:sz w:val="26"/>
                <w:szCs w:val="26"/>
              </w:rPr>
            </w:pPr>
          </w:p>
        </w:tc>
        <w:tc>
          <w:tcPr>
            <w:tcW w:w="3154" w:type="dxa"/>
            <w:vAlign w:val="center"/>
          </w:tcPr>
          <w:p w14:paraId="1C963B53"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vRealize Suite 2019 Enterprise Edition (PLU)</w:t>
            </w:r>
          </w:p>
        </w:tc>
        <w:tc>
          <w:tcPr>
            <w:tcW w:w="0" w:type="auto"/>
            <w:vAlign w:val="center"/>
          </w:tcPr>
          <w:p w14:paraId="4A6EA68F"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48 CPU</w:t>
            </w:r>
          </w:p>
        </w:tc>
      </w:tr>
      <w:tr w:rsidR="001B5E72" w14:paraId="412D4B63" w14:textId="77777777" w:rsidTr="00464978">
        <w:trPr>
          <w:jc w:val="center"/>
        </w:trPr>
        <w:tc>
          <w:tcPr>
            <w:tcW w:w="0" w:type="auto"/>
            <w:vAlign w:val="center"/>
          </w:tcPr>
          <w:p w14:paraId="092F9134" w14:textId="77777777" w:rsidR="001B5E72" w:rsidRPr="00BA41ED" w:rsidRDefault="001B5E72" w:rsidP="00A1514C">
            <w:pPr>
              <w:pStyle w:val="Akapitzlist"/>
              <w:numPr>
                <w:ilvl w:val="0"/>
                <w:numId w:val="9"/>
              </w:numPr>
              <w:spacing w:after="0" w:line="240" w:lineRule="auto"/>
              <w:rPr>
                <w:rFonts w:ascii="Times New Roman" w:hAnsi="Times New Roman" w:cs="Times New Roman"/>
                <w:color w:val="000000"/>
                <w:sz w:val="26"/>
                <w:szCs w:val="26"/>
              </w:rPr>
            </w:pPr>
          </w:p>
        </w:tc>
        <w:tc>
          <w:tcPr>
            <w:tcW w:w="0" w:type="auto"/>
            <w:vAlign w:val="center"/>
          </w:tcPr>
          <w:p w14:paraId="00E236AF"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4135237803</w:t>
            </w:r>
          </w:p>
          <w:p w14:paraId="0158934C" w14:textId="77777777" w:rsidR="001B5E72" w:rsidRPr="00BA41ED" w:rsidRDefault="001B5E72" w:rsidP="00A65563">
            <w:pPr>
              <w:jc w:val="both"/>
              <w:rPr>
                <w:rFonts w:ascii="Times New Roman" w:hAnsi="Times New Roman" w:cs="Times New Roman"/>
                <w:color w:val="000000"/>
                <w:sz w:val="26"/>
                <w:szCs w:val="26"/>
              </w:rPr>
            </w:pPr>
          </w:p>
        </w:tc>
        <w:tc>
          <w:tcPr>
            <w:tcW w:w="0" w:type="auto"/>
            <w:vAlign w:val="center"/>
          </w:tcPr>
          <w:p w14:paraId="3E17752C"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VRNI6-ADV-CPU-C</w:t>
            </w:r>
          </w:p>
          <w:p w14:paraId="24F6DE8E" w14:textId="77777777" w:rsidR="001B5E72" w:rsidRPr="00BA41ED" w:rsidRDefault="001B5E72" w:rsidP="00A65563">
            <w:pPr>
              <w:jc w:val="both"/>
              <w:rPr>
                <w:rFonts w:ascii="Times New Roman" w:hAnsi="Times New Roman" w:cs="Times New Roman"/>
                <w:color w:val="000000"/>
                <w:sz w:val="26"/>
                <w:szCs w:val="26"/>
              </w:rPr>
            </w:pPr>
          </w:p>
        </w:tc>
        <w:tc>
          <w:tcPr>
            <w:tcW w:w="3154" w:type="dxa"/>
            <w:vAlign w:val="center"/>
          </w:tcPr>
          <w:p w14:paraId="2DC4B658"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vRealize Network Insight 6 Advanced (CPU)</w:t>
            </w:r>
          </w:p>
        </w:tc>
        <w:tc>
          <w:tcPr>
            <w:tcW w:w="0" w:type="auto"/>
            <w:vAlign w:val="center"/>
          </w:tcPr>
          <w:p w14:paraId="6E940FC1"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48 CPU</w:t>
            </w:r>
          </w:p>
        </w:tc>
      </w:tr>
      <w:tr w:rsidR="001B5E72" w14:paraId="16E08B8E" w14:textId="77777777" w:rsidTr="00464978">
        <w:trPr>
          <w:jc w:val="center"/>
        </w:trPr>
        <w:tc>
          <w:tcPr>
            <w:tcW w:w="0" w:type="auto"/>
            <w:vAlign w:val="center"/>
          </w:tcPr>
          <w:p w14:paraId="01B1DA94" w14:textId="77777777" w:rsidR="001B5E72" w:rsidRPr="00BA41ED" w:rsidRDefault="001B5E72" w:rsidP="00A1514C">
            <w:pPr>
              <w:pStyle w:val="Akapitzlist"/>
              <w:numPr>
                <w:ilvl w:val="0"/>
                <w:numId w:val="9"/>
              </w:numPr>
              <w:spacing w:after="0" w:line="240" w:lineRule="auto"/>
              <w:rPr>
                <w:rFonts w:ascii="Times New Roman" w:hAnsi="Times New Roman" w:cs="Times New Roman"/>
                <w:color w:val="000000"/>
                <w:sz w:val="26"/>
                <w:szCs w:val="26"/>
              </w:rPr>
            </w:pPr>
          </w:p>
        </w:tc>
        <w:tc>
          <w:tcPr>
            <w:tcW w:w="0" w:type="auto"/>
            <w:vAlign w:val="center"/>
          </w:tcPr>
          <w:p w14:paraId="1F1B096E"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4132128791</w:t>
            </w:r>
          </w:p>
          <w:p w14:paraId="6B457423" w14:textId="77777777" w:rsidR="001B5E72" w:rsidRPr="00BA41ED" w:rsidRDefault="001B5E72" w:rsidP="00A65563">
            <w:pPr>
              <w:jc w:val="both"/>
              <w:rPr>
                <w:rFonts w:ascii="Times New Roman" w:hAnsi="Times New Roman" w:cs="Times New Roman"/>
                <w:color w:val="000000"/>
                <w:sz w:val="26"/>
                <w:szCs w:val="26"/>
              </w:rPr>
            </w:pPr>
          </w:p>
        </w:tc>
        <w:tc>
          <w:tcPr>
            <w:tcW w:w="0" w:type="auto"/>
            <w:vAlign w:val="center"/>
          </w:tcPr>
          <w:p w14:paraId="628555E1"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VRNI6-ADV-CPU-C</w:t>
            </w:r>
          </w:p>
          <w:p w14:paraId="303C799F" w14:textId="77777777" w:rsidR="001B5E72" w:rsidRPr="00BA41ED" w:rsidRDefault="001B5E72" w:rsidP="00A65563">
            <w:pPr>
              <w:jc w:val="both"/>
              <w:rPr>
                <w:rFonts w:ascii="Times New Roman" w:hAnsi="Times New Roman" w:cs="Times New Roman"/>
                <w:color w:val="000000"/>
                <w:sz w:val="26"/>
                <w:szCs w:val="26"/>
              </w:rPr>
            </w:pPr>
          </w:p>
        </w:tc>
        <w:tc>
          <w:tcPr>
            <w:tcW w:w="3154" w:type="dxa"/>
            <w:vAlign w:val="center"/>
          </w:tcPr>
          <w:p w14:paraId="1B129D49"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vRealize Network Insight 6 Advanced (CPU)</w:t>
            </w:r>
          </w:p>
        </w:tc>
        <w:tc>
          <w:tcPr>
            <w:tcW w:w="0" w:type="auto"/>
            <w:vAlign w:val="center"/>
          </w:tcPr>
          <w:p w14:paraId="3428A8CD"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48 CPU</w:t>
            </w:r>
          </w:p>
        </w:tc>
      </w:tr>
      <w:tr w:rsidR="001B5E72" w14:paraId="707631CD" w14:textId="77777777" w:rsidTr="00464978">
        <w:trPr>
          <w:jc w:val="center"/>
        </w:trPr>
        <w:tc>
          <w:tcPr>
            <w:tcW w:w="0" w:type="auto"/>
            <w:vAlign w:val="center"/>
          </w:tcPr>
          <w:p w14:paraId="3F567A36" w14:textId="77777777" w:rsidR="001B5E72" w:rsidRPr="00BA41ED" w:rsidRDefault="001B5E72" w:rsidP="00A1514C">
            <w:pPr>
              <w:pStyle w:val="Akapitzlist"/>
              <w:numPr>
                <w:ilvl w:val="0"/>
                <w:numId w:val="9"/>
              </w:numPr>
              <w:spacing w:after="0" w:line="240" w:lineRule="auto"/>
              <w:rPr>
                <w:rFonts w:ascii="Times New Roman" w:hAnsi="Times New Roman" w:cs="Times New Roman"/>
                <w:color w:val="000000"/>
                <w:sz w:val="26"/>
                <w:szCs w:val="26"/>
              </w:rPr>
            </w:pPr>
          </w:p>
        </w:tc>
        <w:tc>
          <w:tcPr>
            <w:tcW w:w="0" w:type="auto"/>
            <w:vAlign w:val="center"/>
          </w:tcPr>
          <w:p w14:paraId="739B4939"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495543729</w:t>
            </w:r>
          </w:p>
          <w:p w14:paraId="27550738" w14:textId="77777777" w:rsidR="001B5E72" w:rsidRPr="00BA41ED" w:rsidRDefault="001B5E72" w:rsidP="00A65563">
            <w:pPr>
              <w:jc w:val="both"/>
              <w:rPr>
                <w:rFonts w:ascii="Times New Roman" w:hAnsi="Times New Roman" w:cs="Times New Roman"/>
                <w:color w:val="000000"/>
                <w:sz w:val="26"/>
                <w:szCs w:val="26"/>
              </w:rPr>
            </w:pPr>
          </w:p>
        </w:tc>
        <w:tc>
          <w:tcPr>
            <w:tcW w:w="0" w:type="auto"/>
            <w:vAlign w:val="center"/>
          </w:tcPr>
          <w:p w14:paraId="0402BE66"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VC-SRM8-25E-C</w:t>
            </w:r>
          </w:p>
          <w:p w14:paraId="784EF45E" w14:textId="77777777" w:rsidR="001B5E72" w:rsidRPr="00BA41ED" w:rsidRDefault="001B5E72" w:rsidP="00A65563">
            <w:pPr>
              <w:jc w:val="both"/>
              <w:rPr>
                <w:rFonts w:ascii="Times New Roman" w:hAnsi="Times New Roman" w:cs="Times New Roman"/>
                <w:color w:val="000000"/>
                <w:sz w:val="26"/>
                <w:szCs w:val="26"/>
              </w:rPr>
            </w:pPr>
          </w:p>
        </w:tc>
        <w:tc>
          <w:tcPr>
            <w:tcW w:w="3154" w:type="dxa"/>
            <w:vAlign w:val="center"/>
          </w:tcPr>
          <w:p w14:paraId="0801A586"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VMware Site Recovery SRM</w:t>
            </w:r>
          </w:p>
        </w:tc>
        <w:tc>
          <w:tcPr>
            <w:tcW w:w="0" w:type="auto"/>
            <w:vAlign w:val="center"/>
          </w:tcPr>
          <w:p w14:paraId="4237C465"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75 VM</w:t>
            </w:r>
          </w:p>
        </w:tc>
      </w:tr>
      <w:tr w:rsidR="001B5E72" w14:paraId="7E841201" w14:textId="77777777" w:rsidTr="00464978">
        <w:trPr>
          <w:jc w:val="center"/>
        </w:trPr>
        <w:tc>
          <w:tcPr>
            <w:tcW w:w="0" w:type="auto"/>
            <w:vAlign w:val="center"/>
          </w:tcPr>
          <w:p w14:paraId="016180E2" w14:textId="77777777" w:rsidR="001B5E72" w:rsidRPr="00BA41ED" w:rsidRDefault="001B5E72" w:rsidP="00A1514C">
            <w:pPr>
              <w:pStyle w:val="Akapitzlist"/>
              <w:numPr>
                <w:ilvl w:val="0"/>
                <w:numId w:val="9"/>
              </w:numPr>
              <w:spacing w:after="0" w:line="240" w:lineRule="auto"/>
              <w:rPr>
                <w:rFonts w:ascii="Times New Roman" w:hAnsi="Times New Roman" w:cs="Times New Roman"/>
                <w:color w:val="000000"/>
                <w:sz w:val="26"/>
                <w:szCs w:val="26"/>
              </w:rPr>
            </w:pPr>
          </w:p>
        </w:tc>
        <w:tc>
          <w:tcPr>
            <w:tcW w:w="0" w:type="auto"/>
            <w:vAlign w:val="center"/>
          </w:tcPr>
          <w:p w14:paraId="149A17E0"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495543729</w:t>
            </w:r>
          </w:p>
          <w:p w14:paraId="7692A192" w14:textId="77777777" w:rsidR="001B5E72" w:rsidRPr="00BA41ED" w:rsidRDefault="001B5E72" w:rsidP="00A65563">
            <w:pPr>
              <w:jc w:val="both"/>
              <w:rPr>
                <w:rFonts w:ascii="Times New Roman" w:hAnsi="Times New Roman" w:cs="Times New Roman"/>
                <w:color w:val="000000"/>
                <w:sz w:val="26"/>
                <w:szCs w:val="26"/>
              </w:rPr>
            </w:pPr>
          </w:p>
        </w:tc>
        <w:tc>
          <w:tcPr>
            <w:tcW w:w="0" w:type="auto"/>
            <w:vAlign w:val="center"/>
          </w:tcPr>
          <w:p w14:paraId="724D6864"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VC-SRM8-25E-C</w:t>
            </w:r>
          </w:p>
          <w:p w14:paraId="1EAAC0C9" w14:textId="77777777" w:rsidR="001B5E72" w:rsidRPr="00BA41ED" w:rsidRDefault="001B5E72" w:rsidP="00A65563">
            <w:pPr>
              <w:jc w:val="both"/>
              <w:rPr>
                <w:rFonts w:ascii="Times New Roman" w:hAnsi="Times New Roman" w:cs="Times New Roman"/>
                <w:color w:val="000000"/>
                <w:sz w:val="26"/>
                <w:szCs w:val="26"/>
              </w:rPr>
            </w:pPr>
          </w:p>
        </w:tc>
        <w:tc>
          <w:tcPr>
            <w:tcW w:w="3154" w:type="dxa"/>
            <w:vAlign w:val="center"/>
          </w:tcPr>
          <w:p w14:paraId="17B2AD9F"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VMware Site Recovery SRM</w:t>
            </w:r>
          </w:p>
        </w:tc>
        <w:tc>
          <w:tcPr>
            <w:tcW w:w="0" w:type="auto"/>
            <w:vAlign w:val="center"/>
          </w:tcPr>
          <w:p w14:paraId="3CBB74FE" w14:textId="77777777" w:rsidR="001B5E72" w:rsidRPr="00BA41ED" w:rsidRDefault="001B5E72"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75 VM</w:t>
            </w:r>
          </w:p>
        </w:tc>
      </w:tr>
    </w:tbl>
    <w:p w14:paraId="01CA8287" w14:textId="77777777" w:rsidR="00D41A18" w:rsidRDefault="00D41A18" w:rsidP="00143D8E">
      <w:pPr>
        <w:jc w:val="both"/>
        <w:rPr>
          <w:rFonts w:ascii="Times New Roman" w:hAnsi="Times New Roman" w:cs="Times New Roman"/>
          <w:sz w:val="26"/>
          <w:szCs w:val="26"/>
        </w:rPr>
      </w:pPr>
    </w:p>
    <w:p w14:paraId="1FD1C9CC" w14:textId="77777777" w:rsidR="000D060E" w:rsidRPr="0070011C" w:rsidRDefault="000D060E" w:rsidP="000D060E">
      <w:pPr>
        <w:jc w:val="both"/>
        <w:textAlignment w:val="baseline"/>
        <w:rPr>
          <w:rFonts w:ascii="Times New Roman" w:hAnsi="Times New Roman" w:cs="Times New Roman"/>
          <w:sz w:val="26"/>
          <w:szCs w:val="26"/>
        </w:rPr>
      </w:pPr>
      <w:r>
        <w:rPr>
          <w:rFonts w:ascii="Times New Roman" w:hAnsi="Times New Roman" w:cs="Times New Roman"/>
          <w:sz w:val="26"/>
          <w:szCs w:val="26"/>
        </w:rPr>
        <w:t xml:space="preserve">Ze względu na zmianę </w:t>
      </w:r>
      <w:r w:rsidRPr="0070011C">
        <w:rPr>
          <w:rFonts w:ascii="Times New Roman" w:hAnsi="Times New Roman" w:cs="Times New Roman"/>
          <w:sz w:val="26"/>
          <w:szCs w:val="26"/>
        </w:rPr>
        <w:t>modelu licencjonowania na rdzenie Zamawiający w poniższej tabeli przedstawiał wymagane do odnowienia licencje dla VMware Cloud Foundation.</w:t>
      </w:r>
    </w:p>
    <w:tbl>
      <w:tblPr>
        <w:tblStyle w:val="Tabela-Siatka"/>
        <w:tblW w:w="9640" w:type="dxa"/>
        <w:tblInd w:w="-176" w:type="dxa"/>
        <w:tblLook w:val="04A0" w:firstRow="1" w:lastRow="0" w:firstColumn="1" w:lastColumn="0" w:noHBand="0" w:noVBand="1"/>
      </w:tblPr>
      <w:tblGrid>
        <w:gridCol w:w="855"/>
        <w:gridCol w:w="2784"/>
        <w:gridCol w:w="2747"/>
        <w:gridCol w:w="3254"/>
      </w:tblGrid>
      <w:tr w:rsidR="000D060E" w14:paraId="2476DFE7" w14:textId="77777777" w:rsidTr="00526569">
        <w:tc>
          <w:tcPr>
            <w:tcW w:w="855" w:type="dxa"/>
            <w:shd w:val="clear" w:color="auto" w:fill="D0CECE" w:themeFill="background2" w:themeFillShade="E6"/>
            <w:vAlign w:val="center"/>
          </w:tcPr>
          <w:p w14:paraId="4E3766C2" w14:textId="77777777" w:rsidR="000D060E" w:rsidRPr="00BA41ED" w:rsidRDefault="000D060E" w:rsidP="000D060E">
            <w:pPr>
              <w:spacing w:after="0" w:line="240" w:lineRule="auto"/>
              <w:jc w:val="center"/>
              <w:rPr>
                <w:rFonts w:ascii="Times New Roman" w:eastAsia="Times New Roman" w:hAnsi="Times New Roman" w:cs="Times New Roman"/>
                <w:b/>
                <w:bCs/>
                <w:sz w:val="26"/>
                <w:szCs w:val="26"/>
                <w:lang w:eastAsia="pl-PL"/>
              </w:rPr>
            </w:pPr>
            <w:r w:rsidRPr="00BA41ED">
              <w:rPr>
                <w:rFonts w:ascii="Times New Roman" w:eastAsia="Times New Roman" w:hAnsi="Times New Roman" w:cs="Times New Roman"/>
                <w:b/>
                <w:bCs/>
                <w:sz w:val="26"/>
                <w:szCs w:val="26"/>
                <w:lang w:eastAsia="pl-PL"/>
              </w:rPr>
              <w:t>L.P.</w:t>
            </w:r>
          </w:p>
        </w:tc>
        <w:tc>
          <w:tcPr>
            <w:tcW w:w="2784" w:type="dxa"/>
            <w:shd w:val="clear" w:color="auto" w:fill="D0CECE" w:themeFill="background2" w:themeFillShade="E6"/>
            <w:vAlign w:val="center"/>
          </w:tcPr>
          <w:p w14:paraId="3E6DFD8A" w14:textId="77777777" w:rsidR="000D060E" w:rsidRPr="005A7832" w:rsidRDefault="000D060E" w:rsidP="000D060E">
            <w:pPr>
              <w:spacing w:after="0" w:line="240" w:lineRule="auto"/>
              <w:jc w:val="center"/>
              <w:rPr>
                <w:rFonts w:ascii="Times New Roman" w:eastAsia="Times New Roman" w:hAnsi="Times New Roman" w:cs="Times New Roman"/>
                <w:b/>
                <w:bCs/>
                <w:sz w:val="26"/>
                <w:szCs w:val="26"/>
                <w:lang w:val="pl-PL" w:eastAsia="pl-PL"/>
              </w:rPr>
            </w:pPr>
            <w:r w:rsidRPr="005A7832">
              <w:rPr>
                <w:rFonts w:ascii="Times New Roman" w:eastAsia="Times New Roman" w:hAnsi="Times New Roman" w:cs="Times New Roman"/>
                <w:b/>
                <w:bCs/>
                <w:sz w:val="26"/>
                <w:szCs w:val="26"/>
                <w:lang w:val="pl-PL" w:eastAsia="pl-PL"/>
              </w:rPr>
              <w:t>Oznaczenie Producenta - wsparcie VMware Production (SKU)</w:t>
            </w:r>
          </w:p>
        </w:tc>
        <w:tc>
          <w:tcPr>
            <w:tcW w:w="2747" w:type="dxa"/>
            <w:shd w:val="clear" w:color="auto" w:fill="D0CECE" w:themeFill="background2" w:themeFillShade="E6"/>
            <w:vAlign w:val="center"/>
          </w:tcPr>
          <w:p w14:paraId="1CA4618A" w14:textId="77777777" w:rsidR="000D060E" w:rsidRPr="00BA41ED" w:rsidRDefault="000D060E" w:rsidP="000D060E">
            <w:pPr>
              <w:spacing w:after="0" w:line="240" w:lineRule="auto"/>
              <w:jc w:val="center"/>
              <w:rPr>
                <w:rFonts w:ascii="Times New Roman" w:eastAsia="Times New Roman" w:hAnsi="Times New Roman" w:cs="Times New Roman"/>
                <w:b/>
                <w:bCs/>
                <w:sz w:val="26"/>
                <w:szCs w:val="26"/>
                <w:lang w:eastAsia="pl-PL"/>
              </w:rPr>
            </w:pPr>
            <w:r w:rsidRPr="00BA41ED">
              <w:rPr>
                <w:rFonts w:ascii="Times New Roman" w:eastAsia="Times New Roman" w:hAnsi="Times New Roman" w:cs="Times New Roman"/>
                <w:b/>
                <w:bCs/>
                <w:sz w:val="26"/>
                <w:szCs w:val="26"/>
                <w:lang w:eastAsia="pl-PL"/>
              </w:rPr>
              <w:t>Opis produktu</w:t>
            </w:r>
          </w:p>
        </w:tc>
        <w:tc>
          <w:tcPr>
            <w:tcW w:w="3254" w:type="dxa"/>
            <w:shd w:val="clear" w:color="auto" w:fill="D0CECE" w:themeFill="background2" w:themeFillShade="E6"/>
            <w:vAlign w:val="center"/>
          </w:tcPr>
          <w:p w14:paraId="693EACC5" w14:textId="77777777" w:rsidR="000D060E" w:rsidRPr="00BA41ED" w:rsidRDefault="000D060E" w:rsidP="000D060E">
            <w:pPr>
              <w:spacing w:after="0" w:line="240" w:lineRule="auto"/>
              <w:jc w:val="center"/>
              <w:rPr>
                <w:rFonts w:ascii="Times New Roman" w:eastAsia="Times New Roman" w:hAnsi="Times New Roman" w:cs="Times New Roman"/>
                <w:b/>
                <w:bCs/>
                <w:sz w:val="26"/>
                <w:szCs w:val="26"/>
                <w:lang w:eastAsia="pl-PL"/>
              </w:rPr>
            </w:pPr>
            <w:r w:rsidRPr="00BA41ED">
              <w:rPr>
                <w:rFonts w:ascii="Times New Roman" w:eastAsia="Times New Roman" w:hAnsi="Times New Roman" w:cs="Times New Roman"/>
                <w:b/>
                <w:bCs/>
                <w:sz w:val="26"/>
                <w:szCs w:val="26"/>
                <w:lang w:eastAsia="pl-PL"/>
              </w:rPr>
              <w:t>Liczba licencji</w:t>
            </w:r>
          </w:p>
        </w:tc>
      </w:tr>
      <w:tr w:rsidR="000D060E" w14:paraId="57738C90" w14:textId="77777777" w:rsidTr="00526569">
        <w:tc>
          <w:tcPr>
            <w:tcW w:w="855" w:type="dxa"/>
          </w:tcPr>
          <w:p w14:paraId="7F786EB1" w14:textId="77777777" w:rsidR="000D060E" w:rsidRPr="00BA41ED" w:rsidRDefault="000D060E" w:rsidP="00A65563">
            <w:pPr>
              <w:jc w:val="both"/>
              <w:textAlignment w:val="baseline"/>
              <w:rPr>
                <w:rFonts w:ascii="Times New Roman" w:hAnsi="Times New Roman" w:cs="Times New Roman"/>
                <w:sz w:val="26"/>
                <w:szCs w:val="26"/>
              </w:rPr>
            </w:pPr>
            <w:r w:rsidRPr="00BA41ED">
              <w:rPr>
                <w:rFonts w:ascii="Times New Roman" w:hAnsi="Times New Roman" w:cs="Times New Roman"/>
                <w:sz w:val="26"/>
                <w:szCs w:val="26"/>
              </w:rPr>
              <w:t>1.</w:t>
            </w:r>
          </w:p>
        </w:tc>
        <w:tc>
          <w:tcPr>
            <w:tcW w:w="2784" w:type="dxa"/>
          </w:tcPr>
          <w:p w14:paraId="4A3B6AF8" w14:textId="77777777" w:rsidR="000D060E" w:rsidRPr="00BA41ED" w:rsidRDefault="000D060E"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VCF-TD-TL-3P-C</w:t>
            </w:r>
          </w:p>
        </w:tc>
        <w:tc>
          <w:tcPr>
            <w:tcW w:w="2747" w:type="dxa"/>
          </w:tcPr>
          <w:p w14:paraId="648390DF" w14:textId="77777777" w:rsidR="000D060E" w:rsidRPr="00BA41ED" w:rsidRDefault="000D060E" w:rsidP="00A65563">
            <w:pPr>
              <w:jc w:val="both"/>
              <w:rPr>
                <w:rFonts w:ascii="Times New Roman" w:hAnsi="Times New Roman" w:cs="Times New Roman"/>
                <w:color w:val="000000"/>
                <w:sz w:val="26"/>
                <w:szCs w:val="26"/>
                <w:lang w:val="pl-PL"/>
              </w:rPr>
            </w:pPr>
            <w:r w:rsidRPr="00BA41ED">
              <w:rPr>
                <w:rFonts w:ascii="Times New Roman" w:hAnsi="Times New Roman" w:cs="Times New Roman"/>
                <w:color w:val="000000"/>
                <w:sz w:val="26"/>
                <w:szCs w:val="26"/>
                <w:lang w:val="pl-PL"/>
              </w:rPr>
              <w:t xml:space="preserve">VMware Cloud </w:t>
            </w:r>
            <w:r w:rsidRPr="00BA41ED">
              <w:rPr>
                <w:rFonts w:ascii="Times New Roman" w:hAnsi="Times New Roman" w:cs="Times New Roman"/>
                <w:color w:val="000000"/>
                <w:sz w:val="26"/>
                <w:szCs w:val="26"/>
                <w:lang w:val="pl-PL"/>
              </w:rPr>
              <w:lastRenderedPageBreak/>
              <w:t>Foundation 5 - 3-letnie zobowiązanie przedpłacone - na rdzeń</w:t>
            </w:r>
          </w:p>
        </w:tc>
        <w:tc>
          <w:tcPr>
            <w:tcW w:w="3254" w:type="dxa"/>
          </w:tcPr>
          <w:p w14:paraId="2659A09E" w14:textId="77777777" w:rsidR="000D060E" w:rsidRPr="009C3AA0" w:rsidRDefault="000D060E" w:rsidP="00A65563">
            <w:pPr>
              <w:jc w:val="both"/>
              <w:rPr>
                <w:rFonts w:ascii="Times New Roman" w:hAnsi="Times New Roman" w:cs="Times New Roman"/>
                <w:sz w:val="26"/>
                <w:szCs w:val="26"/>
              </w:rPr>
            </w:pPr>
            <w:r w:rsidRPr="009C3AA0">
              <w:rPr>
                <w:rFonts w:ascii="Times New Roman" w:hAnsi="Times New Roman" w:cs="Times New Roman"/>
                <w:sz w:val="26"/>
                <w:szCs w:val="26"/>
              </w:rPr>
              <w:lastRenderedPageBreak/>
              <w:t>2240 Core</w:t>
            </w:r>
          </w:p>
        </w:tc>
      </w:tr>
      <w:tr w:rsidR="000D060E" w14:paraId="3C7F89CA" w14:textId="77777777" w:rsidTr="00526569">
        <w:tc>
          <w:tcPr>
            <w:tcW w:w="855" w:type="dxa"/>
          </w:tcPr>
          <w:p w14:paraId="06E44EE0" w14:textId="77777777" w:rsidR="000D060E" w:rsidRPr="00BA41ED" w:rsidRDefault="000D060E" w:rsidP="00A65563">
            <w:pPr>
              <w:jc w:val="both"/>
              <w:textAlignment w:val="baseline"/>
              <w:rPr>
                <w:rFonts w:ascii="Times New Roman" w:hAnsi="Times New Roman" w:cs="Times New Roman"/>
                <w:sz w:val="26"/>
                <w:szCs w:val="26"/>
              </w:rPr>
            </w:pPr>
            <w:r w:rsidRPr="00BA41ED">
              <w:rPr>
                <w:rFonts w:ascii="Times New Roman" w:hAnsi="Times New Roman" w:cs="Times New Roman"/>
                <w:sz w:val="26"/>
                <w:szCs w:val="26"/>
              </w:rPr>
              <w:t>2.</w:t>
            </w:r>
          </w:p>
        </w:tc>
        <w:tc>
          <w:tcPr>
            <w:tcW w:w="2784" w:type="dxa"/>
          </w:tcPr>
          <w:p w14:paraId="7FB2A3B0" w14:textId="77777777" w:rsidR="000D060E" w:rsidRPr="00BA41ED" w:rsidRDefault="000D060E"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VSP-PL-TD-VSAN-TL-3P-C</w:t>
            </w:r>
          </w:p>
        </w:tc>
        <w:tc>
          <w:tcPr>
            <w:tcW w:w="2747" w:type="dxa"/>
          </w:tcPr>
          <w:p w14:paraId="033E9F9C" w14:textId="77777777" w:rsidR="000D060E" w:rsidRPr="00BA41ED" w:rsidRDefault="000D060E"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VMware vSAN 8 - 3-letni przedpłacony dodatek Commit dla VMware vSphere Foundation i VMware Cloud Foundation - za TiB</w:t>
            </w:r>
          </w:p>
        </w:tc>
        <w:tc>
          <w:tcPr>
            <w:tcW w:w="3254" w:type="dxa"/>
          </w:tcPr>
          <w:p w14:paraId="147DE324" w14:textId="77777777" w:rsidR="000D060E" w:rsidRPr="009C3AA0" w:rsidRDefault="000D060E" w:rsidP="00A65563">
            <w:pPr>
              <w:jc w:val="both"/>
              <w:rPr>
                <w:rFonts w:ascii="Times New Roman" w:hAnsi="Times New Roman" w:cs="Times New Roman"/>
                <w:sz w:val="26"/>
                <w:szCs w:val="26"/>
              </w:rPr>
            </w:pPr>
            <w:r w:rsidRPr="009C3AA0">
              <w:rPr>
                <w:rFonts w:ascii="Times New Roman" w:hAnsi="Times New Roman" w:cs="Times New Roman"/>
                <w:sz w:val="26"/>
                <w:szCs w:val="26"/>
              </w:rPr>
              <w:t>5703 Required vSAN TIB Capacity</w:t>
            </w:r>
          </w:p>
        </w:tc>
      </w:tr>
      <w:tr w:rsidR="000D060E" w14:paraId="598449F3" w14:textId="77777777" w:rsidTr="00526569">
        <w:tc>
          <w:tcPr>
            <w:tcW w:w="855" w:type="dxa"/>
          </w:tcPr>
          <w:p w14:paraId="03D5CD39" w14:textId="77777777" w:rsidR="000D060E" w:rsidRPr="00BA41ED" w:rsidRDefault="000D060E" w:rsidP="00A65563">
            <w:pPr>
              <w:jc w:val="both"/>
              <w:textAlignment w:val="baseline"/>
              <w:rPr>
                <w:rFonts w:ascii="Times New Roman" w:hAnsi="Times New Roman" w:cs="Times New Roman"/>
                <w:sz w:val="26"/>
                <w:szCs w:val="26"/>
              </w:rPr>
            </w:pPr>
            <w:r w:rsidRPr="00BA41ED">
              <w:rPr>
                <w:rFonts w:ascii="Times New Roman" w:hAnsi="Times New Roman" w:cs="Times New Roman"/>
                <w:sz w:val="26"/>
                <w:szCs w:val="26"/>
              </w:rPr>
              <w:t>3.</w:t>
            </w:r>
          </w:p>
        </w:tc>
        <w:tc>
          <w:tcPr>
            <w:tcW w:w="2784" w:type="dxa"/>
          </w:tcPr>
          <w:p w14:paraId="3C2EB815" w14:textId="77777777" w:rsidR="000D060E" w:rsidRPr="00BA41ED" w:rsidRDefault="000D060E"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VC-SRM8-HY25E-3Y-TLSS-C</w:t>
            </w:r>
          </w:p>
        </w:tc>
        <w:tc>
          <w:tcPr>
            <w:tcW w:w="2747" w:type="dxa"/>
          </w:tcPr>
          <w:p w14:paraId="6758D631" w14:textId="77777777" w:rsidR="000D060E" w:rsidRPr="00BA41ED" w:rsidRDefault="000D060E"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3-letnia licencja VMware Site Recovery Manager 8 Enterprise (pakiet 25 maszyn wirtualnych)</w:t>
            </w:r>
          </w:p>
        </w:tc>
        <w:tc>
          <w:tcPr>
            <w:tcW w:w="3254" w:type="dxa"/>
          </w:tcPr>
          <w:p w14:paraId="561E0A77" w14:textId="77777777" w:rsidR="000D060E" w:rsidRPr="00BA41ED" w:rsidRDefault="000D060E" w:rsidP="00A65563">
            <w:pPr>
              <w:jc w:val="both"/>
              <w:rPr>
                <w:rFonts w:ascii="Times New Roman" w:hAnsi="Times New Roman" w:cs="Times New Roman"/>
                <w:color w:val="000000"/>
                <w:sz w:val="26"/>
                <w:szCs w:val="26"/>
              </w:rPr>
            </w:pPr>
            <w:r w:rsidRPr="00BA41ED">
              <w:rPr>
                <w:rFonts w:ascii="Times New Roman" w:hAnsi="Times New Roman" w:cs="Times New Roman"/>
                <w:color w:val="000000"/>
                <w:sz w:val="26"/>
                <w:szCs w:val="26"/>
              </w:rPr>
              <w:t>8 pakietów po 25 maszyn wirtualnych</w:t>
            </w:r>
          </w:p>
        </w:tc>
      </w:tr>
    </w:tbl>
    <w:p w14:paraId="4315DD7F" w14:textId="77777777" w:rsidR="000D060E" w:rsidRDefault="000D060E" w:rsidP="000D060E">
      <w:pPr>
        <w:jc w:val="both"/>
        <w:textAlignment w:val="baseline"/>
        <w:rPr>
          <w:rFonts w:ascii="Times New Roman" w:hAnsi="Times New Roman" w:cs="Times New Roman"/>
          <w:sz w:val="26"/>
          <w:szCs w:val="26"/>
        </w:rPr>
      </w:pPr>
    </w:p>
    <w:p w14:paraId="38DF3265" w14:textId="77777777" w:rsidR="000D060E" w:rsidRDefault="000D060E" w:rsidP="000D060E">
      <w:pPr>
        <w:jc w:val="both"/>
        <w:textAlignment w:val="baseline"/>
        <w:rPr>
          <w:rFonts w:ascii="Times New Roman" w:hAnsi="Times New Roman" w:cs="Times New Roman"/>
          <w:sz w:val="26"/>
          <w:szCs w:val="26"/>
        </w:rPr>
      </w:pPr>
      <w:r>
        <w:rPr>
          <w:rFonts w:ascii="Times New Roman" w:hAnsi="Times New Roman" w:cs="Times New Roman"/>
          <w:sz w:val="26"/>
          <w:szCs w:val="26"/>
        </w:rPr>
        <w:t xml:space="preserve">Poniżej Zamawiający dołącza </w:t>
      </w:r>
      <w:r w:rsidRPr="00CB2D23">
        <w:rPr>
          <w:rFonts w:ascii="Times New Roman" w:hAnsi="Times New Roman" w:cs="Times New Roman"/>
          <w:sz w:val="26"/>
          <w:szCs w:val="26"/>
        </w:rPr>
        <w:t>zrzut ekranu z wykorzystania FoundationCoreAndTiBUsage z</w:t>
      </w:r>
      <w:r>
        <w:rPr>
          <w:rFonts w:ascii="Times New Roman" w:hAnsi="Times New Roman" w:cs="Times New Roman"/>
          <w:sz w:val="26"/>
          <w:szCs w:val="26"/>
        </w:rPr>
        <w:t xml:space="preserve"> posiadanego</w:t>
      </w:r>
      <w:r w:rsidRPr="00CB2D23">
        <w:rPr>
          <w:rFonts w:ascii="Times New Roman" w:hAnsi="Times New Roman" w:cs="Times New Roman"/>
          <w:sz w:val="26"/>
          <w:szCs w:val="26"/>
        </w:rPr>
        <w:t xml:space="preserve"> środowiska VMware Cloud Foundation</w:t>
      </w:r>
      <w:r>
        <w:rPr>
          <w:rFonts w:ascii="Times New Roman" w:hAnsi="Times New Roman" w:cs="Times New Roman"/>
          <w:sz w:val="26"/>
          <w:szCs w:val="26"/>
        </w:rPr>
        <w:t>.</w:t>
      </w:r>
    </w:p>
    <w:p w14:paraId="659D1DB0" w14:textId="77777777" w:rsidR="000D060E" w:rsidRPr="007D5B23" w:rsidRDefault="000D060E" w:rsidP="000D060E">
      <w:pPr>
        <w:jc w:val="both"/>
        <w:textAlignment w:val="baseline"/>
        <w:rPr>
          <w:rFonts w:ascii="Times New Roman" w:hAnsi="Times New Roman" w:cs="Times New Roman"/>
          <w:sz w:val="26"/>
          <w:szCs w:val="26"/>
        </w:rPr>
      </w:pPr>
      <w:r w:rsidRPr="00CA73F6">
        <w:rPr>
          <w:noProof/>
          <w:lang w:eastAsia="pl-PL"/>
        </w:rPr>
        <w:drawing>
          <wp:inline distT="0" distB="0" distL="0" distR="0" wp14:anchorId="5788D056" wp14:editId="36AD668F">
            <wp:extent cx="5760720" cy="830580"/>
            <wp:effectExtent l="0" t="0" r="0" b="7620"/>
            <wp:docPr id="84098518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985185" name=""/>
                    <pic:cNvPicPr/>
                  </pic:nvPicPr>
                  <pic:blipFill>
                    <a:blip r:embed="rId11"/>
                    <a:stretch>
                      <a:fillRect/>
                    </a:stretch>
                  </pic:blipFill>
                  <pic:spPr>
                    <a:xfrm>
                      <a:off x="0" y="0"/>
                      <a:ext cx="5760720" cy="830580"/>
                    </a:xfrm>
                    <a:prstGeom prst="rect">
                      <a:avLst/>
                    </a:prstGeom>
                  </pic:spPr>
                </pic:pic>
              </a:graphicData>
            </a:graphic>
          </wp:inline>
        </w:drawing>
      </w:r>
    </w:p>
    <w:p w14:paraId="6D34DB66" w14:textId="77777777" w:rsidR="000D060E" w:rsidRDefault="000D060E" w:rsidP="00143D8E">
      <w:pPr>
        <w:jc w:val="both"/>
        <w:rPr>
          <w:rFonts w:ascii="Times New Roman" w:hAnsi="Times New Roman" w:cs="Times New Roman"/>
          <w:sz w:val="26"/>
          <w:szCs w:val="26"/>
        </w:rPr>
      </w:pPr>
    </w:p>
    <w:p w14:paraId="67AD1A14" w14:textId="77777777" w:rsidR="0076215A" w:rsidRPr="00F24519" w:rsidRDefault="0076215A" w:rsidP="0076215A">
      <w:pPr>
        <w:pStyle w:val="Nagwek3"/>
        <w:jc w:val="both"/>
        <w:rPr>
          <w:rFonts w:ascii="Times New Roman" w:hAnsi="Times New Roman" w:cs="Times New Roman"/>
          <w:sz w:val="26"/>
          <w:szCs w:val="26"/>
        </w:rPr>
      </w:pPr>
      <w:r w:rsidRPr="00F24519">
        <w:rPr>
          <w:rFonts w:ascii="Times New Roman" w:hAnsi="Times New Roman" w:cs="Times New Roman"/>
          <w:sz w:val="26"/>
          <w:szCs w:val="26"/>
        </w:rPr>
        <w:t>Wymagania</w:t>
      </w:r>
    </w:p>
    <w:p w14:paraId="76CE5D3C" w14:textId="6AA7A57A" w:rsidR="0076215A" w:rsidRDefault="0076215A" w:rsidP="0076215A">
      <w:pPr>
        <w:jc w:val="both"/>
        <w:rPr>
          <w:rFonts w:ascii="Times New Roman" w:hAnsi="Times New Roman" w:cs="Times New Roman"/>
          <w:sz w:val="26"/>
          <w:szCs w:val="26"/>
        </w:rPr>
      </w:pPr>
      <w:r w:rsidRPr="00CE166A">
        <w:rPr>
          <w:rFonts w:ascii="Times New Roman" w:hAnsi="Times New Roman" w:cs="Times New Roman"/>
          <w:sz w:val="26"/>
          <w:szCs w:val="26"/>
        </w:rPr>
        <w:t xml:space="preserve">W ramach postępowania należy zapewnić </w:t>
      </w:r>
      <w:r w:rsidR="00CD2828">
        <w:rPr>
          <w:rFonts w:ascii="Times New Roman" w:hAnsi="Times New Roman" w:cs="Times New Roman"/>
          <w:sz w:val="26"/>
          <w:szCs w:val="26"/>
        </w:rPr>
        <w:t>usuługi serwisu gwarancyjnego</w:t>
      </w:r>
      <w:r w:rsidR="001B5E72">
        <w:rPr>
          <w:rFonts w:ascii="Times New Roman" w:hAnsi="Times New Roman" w:cs="Times New Roman"/>
          <w:sz w:val="26"/>
          <w:szCs w:val="26"/>
        </w:rPr>
        <w:t xml:space="preserve"> posiadanych przez Zamawiającego licencji </w:t>
      </w:r>
      <w:r w:rsidR="00CD2828">
        <w:rPr>
          <w:rFonts w:ascii="Times New Roman" w:hAnsi="Times New Roman" w:cs="Times New Roman"/>
          <w:sz w:val="26"/>
          <w:szCs w:val="26"/>
        </w:rPr>
        <w:t xml:space="preserve">Oprogramowania </w:t>
      </w:r>
      <w:r w:rsidR="001B5E72">
        <w:rPr>
          <w:rFonts w:ascii="Times New Roman" w:hAnsi="Times New Roman" w:cs="Times New Roman"/>
          <w:sz w:val="26"/>
          <w:szCs w:val="26"/>
        </w:rPr>
        <w:t xml:space="preserve">oraz wsparcia technicznego dla nich </w:t>
      </w:r>
      <w:r w:rsidRPr="00CE166A">
        <w:rPr>
          <w:rFonts w:ascii="Times New Roman" w:hAnsi="Times New Roman" w:cs="Times New Roman"/>
          <w:sz w:val="26"/>
          <w:szCs w:val="26"/>
        </w:rPr>
        <w:t xml:space="preserve">zgodnie z wymaganiami określonymi w punkcie </w:t>
      </w:r>
      <w:r w:rsidR="00BF3152">
        <w:rPr>
          <w:rFonts w:ascii="Times New Roman" w:hAnsi="Times New Roman" w:cs="Times New Roman"/>
          <w:sz w:val="26"/>
          <w:szCs w:val="26"/>
        </w:rPr>
        <w:t>4</w:t>
      </w:r>
      <w:r w:rsidRPr="00CE166A">
        <w:rPr>
          <w:rFonts w:ascii="Times New Roman" w:hAnsi="Times New Roman" w:cs="Times New Roman"/>
          <w:sz w:val="26"/>
          <w:szCs w:val="26"/>
        </w:rPr>
        <w:t>.1</w:t>
      </w:r>
      <w:r w:rsidR="00BF3152">
        <w:rPr>
          <w:rFonts w:ascii="Times New Roman" w:hAnsi="Times New Roman" w:cs="Times New Roman"/>
          <w:sz w:val="26"/>
          <w:szCs w:val="26"/>
        </w:rPr>
        <w:t xml:space="preserve"> OPZ</w:t>
      </w:r>
      <w:r>
        <w:rPr>
          <w:rFonts w:ascii="Times New Roman" w:hAnsi="Times New Roman" w:cs="Times New Roman"/>
          <w:sz w:val="26"/>
          <w:szCs w:val="26"/>
        </w:rPr>
        <w:t>.</w:t>
      </w:r>
    </w:p>
    <w:p w14:paraId="60639CEE" w14:textId="77777777" w:rsidR="00E359C7" w:rsidRDefault="00E359C7" w:rsidP="0076215A">
      <w:pPr>
        <w:jc w:val="both"/>
        <w:rPr>
          <w:rFonts w:ascii="Times New Roman" w:hAnsi="Times New Roman" w:cs="Times New Roman"/>
          <w:sz w:val="26"/>
          <w:szCs w:val="26"/>
        </w:rPr>
      </w:pPr>
    </w:p>
    <w:p w14:paraId="3B949013" w14:textId="223328F7" w:rsidR="0076215A" w:rsidRPr="005D6F65" w:rsidRDefault="0062726C" w:rsidP="005D6F65">
      <w:pPr>
        <w:pStyle w:val="Nagwek2"/>
        <w:ind w:left="993"/>
        <w:rPr>
          <w:rFonts w:ascii="Times New Roman" w:hAnsi="Times New Roman" w:cs="Times New Roman"/>
        </w:rPr>
      </w:pPr>
      <w:bookmarkStart w:id="2" w:name="_Ref185257350"/>
      <w:r w:rsidRPr="005D6F65">
        <w:rPr>
          <w:rFonts w:ascii="Times New Roman" w:hAnsi="Times New Roman" w:cs="Times New Roman"/>
        </w:rPr>
        <w:t>SERWERY HYPERKONWERGENTNE VCF – DELL VxRAIL</w:t>
      </w:r>
      <w:r w:rsidR="0076215A" w:rsidRPr="005D6F65">
        <w:rPr>
          <w:rFonts w:ascii="Times New Roman" w:hAnsi="Times New Roman" w:cs="Times New Roman"/>
        </w:rPr>
        <w:t xml:space="preserve"> (</w:t>
      </w:r>
      <w:r w:rsidR="00D85283" w:rsidRPr="005D6F65">
        <w:rPr>
          <w:rFonts w:ascii="Times New Roman" w:hAnsi="Times New Roman" w:cs="Times New Roman"/>
        </w:rPr>
        <w:t>48</w:t>
      </w:r>
      <w:r w:rsidR="00515CAC">
        <w:rPr>
          <w:rFonts w:ascii="Times New Roman" w:hAnsi="Times New Roman" w:cs="Times New Roman"/>
        </w:rPr>
        <w:t> </w:t>
      </w:r>
      <w:r w:rsidR="0076215A" w:rsidRPr="005D6F65">
        <w:rPr>
          <w:rFonts w:ascii="Times New Roman" w:hAnsi="Times New Roman" w:cs="Times New Roman"/>
        </w:rPr>
        <w:t>szt</w:t>
      </w:r>
      <w:r w:rsidR="00515CAC">
        <w:rPr>
          <w:rFonts w:ascii="Times New Roman" w:hAnsi="Times New Roman" w:cs="Times New Roman"/>
        </w:rPr>
        <w:t>uk</w:t>
      </w:r>
      <w:r w:rsidR="0076215A" w:rsidRPr="005D6F65">
        <w:rPr>
          <w:rFonts w:ascii="Times New Roman" w:hAnsi="Times New Roman" w:cs="Times New Roman"/>
        </w:rPr>
        <w:t>)</w:t>
      </w:r>
      <w:bookmarkEnd w:id="2"/>
    </w:p>
    <w:p w14:paraId="4D67F10F" w14:textId="77777777" w:rsidR="0076215A" w:rsidRPr="00D85283" w:rsidRDefault="0076215A" w:rsidP="0076215A">
      <w:pPr>
        <w:rPr>
          <w:lang w:val="en-US"/>
        </w:rPr>
      </w:pPr>
    </w:p>
    <w:p w14:paraId="2797A338" w14:textId="43FAA4E1" w:rsidR="0076215A" w:rsidRPr="00F24519" w:rsidRDefault="0076215A" w:rsidP="0076215A">
      <w:pPr>
        <w:pStyle w:val="Nagwek3"/>
        <w:jc w:val="both"/>
        <w:rPr>
          <w:rFonts w:ascii="Times New Roman" w:hAnsi="Times New Roman" w:cs="Times New Roman"/>
          <w:sz w:val="26"/>
          <w:szCs w:val="26"/>
        </w:rPr>
      </w:pPr>
      <w:r w:rsidRPr="00F24519">
        <w:rPr>
          <w:rFonts w:ascii="Times New Roman" w:hAnsi="Times New Roman" w:cs="Times New Roman"/>
          <w:sz w:val="26"/>
          <w:szCs w:val="26"/>
        </w:rPr>
        <w:t xml:space="preserve">Lista posiadanych </w:t>
      </w:r>
      <w:r w:rsidR="0062726C">
        <w:rPr>
          <w:rFonts w:ascii="Times New Roman" w:hAnsi="Times New Roman" w:cs="Times New Roman"/>
          <w:sz w:val="26"/>
          <w:szCs w:val="26"/>
        </w:rPr>
        <w:t>serwerów Dell VxRail</w:t>
      </w:r>
    </w:p>
    <w:p w14:paraId="7F5D5BDA" w14:textId="67397412" w:rsidR="0076215A" w:rsidRDefault="0076215A" w:rsidP="0076215A">
      <w:pPr>
        <w:jc w:val="both"/>
        <w:rPr>
          <w:rFonts w:ascii="Times New Roman" w:hAnsi="Times New Roman" w:cs="Times New Roman"/>
          <w:sz w:val="26"/>
          <w:szCs w:val="26"/>
        </w:rPr>
      </w:pPr>
      <w:r w:rsidRPr="00F24519">
        <w:rPr>
          <w:rFonts w:ascii="Times New Roman" w:hAnsi="Times New Roman" w:cs="Times New Roman"/>
          <w:sz w:val="26"/>
          <w:szCs w:val="26"/>
        </w:rPr>
        <w:t xml:space="preserve">Poniższa tabela zawiera listę posiadanych przez Zamawiającego </w:t>
      </w:r>
      <w:r w:rsidR="0062726C">
        <w:rPr>
          <w:rFonts w:ascii="Times New Roman" w:hAnsi="Times New Roman" w:cs="Times New Roman"/>
          <w:sz w:val="26"/>
          <w:szCs w:val="26"/>
        </w:rPr>
        <w:t xml:space="preserve">serwerów Dell VxRAIL </w:t>
      </w:r>
      <w:r w:rsidRPr="00F24519">
        <w:rPr>
          <w:rFonts w:ascii="Times New Roman" w:hAnsi="Times New Roman" w:cs="Times New Roman"/>
          <w:sz w:val="26"/>
          <w:szCs w:val="26"/>
        </w:rPr>
        <w:t>:</w:t>
      </w:r>
    </w:p>
    <w:tbl>
      <w:tblPr>
        <w:tblW w:w="3753" w:type="pct"/>
        <w:jc w:val="center"/>
        <w:tblCellMar>
          <w:left w:w="70" w:type="dxa"/>
          <w:right w:w="70" w:type="dxa"/>
        </w:tblCellMar>
        <w:tblLook w:val="04A0" w:firstRow="1" w:lastRow="0" w:firstColumn="1" w:lastColumn="0" w:noHBand="0" w:noVBand="1"/>
      </w:tblPr>
      <w:tblGrid>
        <w:gridCol w:w="711"/>
        <w:gridCol w:w="4330"/>
        <w:gridCol w:w="1874"/>
      </w:tblGrid>
      <w:tr w:rsidR="00D85283" w:rsidRPr="00E972BB" w14:paraId="3193706D" w14:textId="77777777" w:rsidTr="00F005DC">
        <w:trPr>
          <w:tblHeader/>
          <w:jc w:val="center"/>
        </w:trPr>
        <w:tc>
          <w:tcPr>
            <w:tcW w:w="514" w:type="pct"/>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56F2229A" w14:textId="77777777" w:rsidR="00D85283" w:rsidRPr="00BA41ED" w:rsidRDefault="00D85283" w:rsidP="00D85283">
            <w:pPr>
              <w:spacing w:after="0" w:line="240" w:lineRule="auto"/>
              <w:jc w:val="center"/>
              <w:rPr>
                <w:rFonts w:ascii="Times New Roman" w:eastAsia="Times New Roman" w:hAnsi="Times New Roman" w:cs="Times New Roman"/>
                <w:b/>
                <w:bCs/>
                <w:sz w:val="26"/>
                <w:szCs w:val="26"/>
                <w:lang w:val="en-IN" w:eastAsia="pl-PL"/>
              </w:rPr>
            </w:pPr>
            <w:r w:rsidRPr="00BA41ED">
              <w:rPr>
                <w:rFonts w:ascii="Times New Roman" w:eastAsia="Times New Roman" w:hAnsi="Times New Roman" w:cs="Times New Roman"/>
                <w:b/>
                <w:bCs/>
                <w:sz w:val="26"/>
                <w:szCs w:val="26"/>
                <w:lang w:val="en-IN" w:eastAsia="pl-PL"/>
              </w:rPr>
              <w:lastRenderedPageBreak/>
              <w:t>Lp.</w:t>
            </w:r>
          </w:p>
        </w:tc>
        <w:tc>
          <w:tcPr>
            <w:tcW w:w="3131" w:type="pct"/>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2264AB5" w14:textId="77777777" w:rsidR="00D85283" w:rsidRPr="00BA41ED" w:rsidRDefault="00D85283" w:rsidP="00D85283">
            <w:pPr>
              <w:spacing w:after="0" w:line="240" w:lineRule="auto"/>
              <w:jc w:val="center"/>
              <w:rPr>
                <w:rFonts w:ascii="Times New Roman" w:eastAsia="Times New Roman" w:hAnsi="Times New Roman" w:cs="Times New Roman"/>
                <w:b/>
                <w:bCs/>
                <w:sz w:val="26"/>
                <w:szCs w:val="26"/>
                <w:lang w:val="en-IN" w:eastAsia="pl-PL"/>
              </w:rPr>
            </w:pPr>
            <w:r w:rsidRPr="00BA41ED">
              <w:rPr>
                <w:rFonts w:ascii="Times New Roman" w:eastAsia="Times New Roman" w:hAnsi="Times New Roman" w:cs="Times New Roman"/>
                <w:b/>
                <w:bCs/>
                <w:sz w:val="26"/>
                <w:szCs w:val="26"/>
                <w:lang w:val="en-IN" w:eastAsia="pl-PL"/>
              </w:rPr>
              <w:t>Nazwa urządzenia</w:t>
            </w:r>
          </w:p>
        </w:tc>
        <w:tc>
          <w:tcPr>
            <w:tcW w:w="1355" w:type="pct"/>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320CD6A6" w14:textId="77777777" w:rsidR="00D85283" w:rsidRPr="00BA41ED" w:rsidRDefault="00D85283" w:rsidP="00D85283">
            <w:pPr>
              <w:spacing w:after="0" w:line="240" w:lineRule="auto"/>
              <w:jc w:val="center"/>
              <w:rPr>
                <w:rFonts w:ascii="Times New Roman" w:eastAsia="Times New Roman" w:hAnsi="Times New Roman" w:cs="Times New Roman"/>
                <w:b/>
                <w:bCs/>
                <w:sz w:val="26"/>
                <w:szCs w:val="26"/>
                <w:lang w:val="en-IN" w:eastAsia="pl-PL"/>
              </w:rPr>
            </w:pPr>
            <w:r w:rsidRPr="00BA41ED">
              <w:rPr>
                <w:rFonts w:ascii="Times New Roman" w:eastAsia="Times New Roman" w:hAnsi="Times New Roman" w:cs="Times New Roman"/>
                <w:b/>
                <w:bCs/>
                <w:sz w:val="26"/>
                <w:szCs w:val="26"/>
                <w:lang w:val="en-IN" w:eastAsia="pl-PL"/>
              </w:rPr>
              <w:t>Service Tag</w:t>
            </w:r>
          </w:p>
        </w:tc>
      </w:tr>
      <w:tr w:rsidR="00D85283" w:rsidRPr="00E972BB" w14:paraId="5379AF49" w14:textId="77777777" w:rsidTr="00F005DC">
        <w:trPr>
          <w:jc w:val="center"/>
        </w:trPr>
        <w:tc>
          <w:tcPr>
            <w:tcW w:w="514" w:type="pct"/>
            <w:tcBorders>
              <w:top w:val="single" w:sz="8" w:space="0" w:color="auto"/>
              <w:left w:val="single" w:sz="8" w:space="0" w:color="auto"/>
              <w:bottom w:val="single" w:sz="8" w:space="0" w:color="auto"/>
              <w:right w:val="single" w:sz="8" w:space="0" w:color="auto"/>
            </w:tcBorders>
            <w:shd w:val="clear" w:color="auto" w:fill="auto"/>
            <w:vAlign w:val="center"/>
          </w:tcPr>
          <w:p w14:paraId="004CE270" w14:textId="77777777" w:rsidR="00D85283" w:rsidRPr="00BA41ED" w:rsidRDefault="00D85283" w:rsidP="00A1514C">
            <w:pPr>
              <w:pStyle w:val="Default"/>
              <w:numPr>
                <w:ilvl w:val="0"/>
                <w:numId w:val="10"/>
              </w:numPr>
              <w:jc w:val="both"/>
              <w:rPr>
                <w:sz w:val="26"/>
                <w:szCs w:val="26"/>
              </w:rPr>
            </w:pPr>
          </w:p>
        </w:tc>
        <w:tc>
          <w:tcPr>
            <w:tcW w:w="3131" w:type="pct"/>
            <w:tcBorders>
              <w:top w:val="single" w:sz="8" w:space="0" w:color="auto"/>
              <w:left w:val="single" w:sz="8" w:space="0" w:color="auto"/>
              <w:bottom w:val="single" w:sz="8" w:space="0" w:color="auto"/>
              <w:right w:val="single" w:sz="8" w:space="0" w:color="auto"/>
            </w:tcBorders>
            <w:shd w:val="clear" w:color="auto" w:fill="auto"/>
            <w:vAlign w:val="center"/>
          </w:tcPr>
          <w:p w14:paraId="20979830"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single" w:sz="8" w:space="0" w:color="auto"/>
              <w:left w:val="single" w:sz="8" w:space="0" w:color="auto"/>
              <w:bottom w:val="single" w:sz="8" w:space="0" w:color="auto"/>
              <w:right w:val="single" w:sz="8" w:space="0" w:color="auto"/>
            </w:tcBorders>
            <w:shd w:val="clear" w:color="auto" w:fill="auto"/>
            <w:vAlign w:val="center"/>
          </w:tcPr>
          <w:p w14:paraId="72B63770" w14:textId="77777777" w:rsidR="00D85283" w:rsidRPr="00BA41ED" w:rsidRDefault="00D85283" w:rsidP="00A65563">
            <w:pPr>
              <w:pStyle w:val="Default"/>
              <w:jc w:val="both"/>
              <w:rPr>
                <w:sz w:val="26"/>
                <w:szCs w:val="26"/>
              </w:rPr>
            </w:pPr>
            <w:r w:rsidRPr="00BA41ED">
              <w:rPr>
                <w:sz w:val="26"/>
                <w:szCs w:val="26"/>
              </w:rPr>
              <w:t>8HXRKJ3</w:t>
            </w:r>
          </w:p>
        </w:tc>
      </w:tr>
      <w:tr w:rsidR="00D85283" w:rsidRPr="00E972BB" w14:paraId="744C5D2E" w14:textId="77777777" w:rsidTr="00F005DC">
        <w:trPr>
          <w:jc w:val="center"/>
        </w:trPr>
        <w:tc>
          <w:tcPr>
            <w:tcW w:w="514" w:type="pct"/>
            <w:tcBorders>
              <w:top w:val="single" w:sz="8" w:space="0" w:color="auto"/>
              <w:left w:val="single" w:sz="8" w:space="0" w:color="auto"/>
              <w:bottom w:val="single" w:sz="8" w:space="0" w:color="auto"/>
              <w:right w:val="single" w:sz="8" w:space="0" w:color="auto"/>
            </w:tcBorders>
            <w:shd w:val="clear" w:color="auto" w:fill="auto"/>
            <w:vAlign w:val="center"/>
          </w:tcPr>
          <w:p w14:paraId="7E465710" w14:textId="77777777" w:rsidR="00D85283" w:rsidRPr="00BA41ED" w:rsidRDefault="00D85283" w:rsidP="00A1514C">
            <w:pPr>
              <w:pStyle w:val="Default"/>
              <w:numPr>
                <w:ilvl w:val="0"/>
                <w:numId w:val="10"/>
              </w:numPr>
              <w:jc w:val="both"/>
              <w:rPr>
                <w:sz w:val="26"/>
                <w:szCs w:val="26"/>
              </w:rPr>
            </w:pPr>
          </w:p>
        </w:tc>
        <w:tc>
          <w:tcPr>
            <w:tcW w:w="3131" w:type="pct"/>
            <w:tcBorders>
              <w:top w:val="single" w:sz="8" w:space="0" w:color="auto"/>
              <w:left w:val="single" w:sz="8" w:space="0" w:color="auto"/>
              <w:bottom w:val="single" w:sz="8" w:space="0" w:color="auto"/>
              <w:right w:val="single" w:sz="8" w:space="0" w:color="auto"/>
            </w:tcBorders>
            <w:shd w:val="clear" w:color="auto" w:fill="auto"/>
          </w:tcPr>
          <w:p w14:paraId="6B86EEF4"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single" w:sz="8" w:space="0" w:color="auto"/>
              <w:left w:val="single" w:sz="8" w:space="0" w:color="auto"/>
              <w:bottom w:val="single" w:sz="8" w:space="0" w:color="auto"/>
              <w:right w:val="single" w:sz="8" w:space="0" w:color="auto"/>
            </w:tcBorders>
            <w:shd w:val="clear" w:color="auto" w:fill="auto"/>
            <w:vAlign w:val="center"/>
          </w:tcPr>
          <w:p w14:paraId="328A0772" w14:textId="77777777" w:rsidR="00D85283" w:rsidRPr="00BA41ED" w:rsidRDefault="00D85283" w:rsidP="00A65563">
            <w:pPr>
              <w:pStyle w:val="Default"/>
              <w:jc w:val="both"/>
              <w:rPr>
                <w:sz w:val="26"/>
                <w:szCs w:val="26"/>
              </w:rPr>
            </w:pPr>
            <w:r w:rsidRPr="00BA41ED">
              <w:rPr>
                <w:sz w:val="26"/>
                <w:szCs w:val="26"/>
              </w:rPr>
              <w:t>BHXRKJ3</w:t>
            </w:r>
          </w:p>
        </w:tc>
      </w:tr>
      <w:tr w:rsidR="00D85283" w:rsidRPr="00E972BB" w14:paraId="295AAD87" w14:textId="77777777" w:rsidTr="00F005DC">
        <w:trPr>
          <w:jc w:val="center"/>
        </w:trPr>
        <w:tc>
          <w:tcPr>
            <w:tcW w:w="514" w:type="pct"/>
            <w:tcBorders>
              <w:top w:val="single" w:sz="8" w:space="0" w:color="auto"/>
              <w:left w:val="single" w:sz="8" w:space="0" w:color="auto"/>
              <w:bottom w:val="single" w:sz="8" w:space="0" w:color="auto"/>
              <w:right w:val="single" w:sz="8" w:space="0" w:color="auto"/>
            </w:tcBorders>
            <w:shd w:val="clear" w:color="auto" w:fill="auto"/>
            <w:vAlign w:val="center"/>
          </w:tcPr>
          <w:p w14:paraId="309F9377" w14:textId="77777777" w:rsidR="00D85283" w:rsidRPr="00BA41ED" w:rsidRDefault="00D85283" w:rsidP="00A1514C">
            <w:pPr>
              <w:pStyle w:val="Default"/>
              <w:numPr>
                <w:ilvl w:val="0"/>
                <w:numId w:val="10"/>
              </w:numPr>
              <w:jc w:val="both"/>
              <w:rPr>
                <w:sz w:val="26"/>
                <w:szCs w:val="26"/>
              </w:rPr>
            </w:pPr>
          </w:p>
        </w:tc>
        <w:tc>
          <w:tcPr>
            <w:tcW w:w="3131" w:type="pct"/>
            <w:tcBorders>
              <w:top w:val="single" w:sz="8" w:space="0" w:color="auto"/>
              <w:left w:val="single" w:sz="8" w:space="0" w:color="auto"/>
              <w:bottom w:val="single" w:sz="8" w:space="0" w:color="auto"/>
              <w:right w:val="single" w:sz="8" w:space="0" w:color="auto"/>
            </w:tcBorders>
            <w:shd w:val="clear" w:color="auto" w:fill="auto"/>
          </w:tcPr>
          <w:p w14:paraId="74E9097B"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single" w:sz="8" w:space="0" w:color="auto"/>
              <w:left w:val="single" w:sz="8" w:space="0" w:color="auto"/>
              <w:bottom w:val="single" w:sz="8" w:space="0" w:color="auto"/>
              <w:right w:val="single" w:sz="8" w:space="0" w:color="auto"/>
            </w:tcBorders>
            <w:shd w:val="clear" w:color="auto" w:fill="auto"/>
            <w:vAlign w:val="center"/>
          </w:tcPr>
          <w:p w14:paraId="2B1D97F0" w14:textId="77777777" w:rsidR="00D85283" w:rsidRPr="00BA41ED" w:rsidRDefault="00D85283" w:rsidP="00A65563">
            <w:pPr>
              <w:pStyle w:val="Default"/>
              <w:jc w:val="both"/>
              <w:rPr>
                <w:sz w:val="26"/>
                <w:szCs w:val="26"/>
              </w:rPr>
            </w:pPr>
            <w:r w:rsidRPr="00BA41ED">
              <w:rPr>
                <w:sz w:val="26"/>
                <w:szCs w:val="26"/>
              </w:rPr>
              <w:t>7HXRKJ3</w:t>
            </w:r>
          </w:p>
        </w:tc>
      </w:tr>
      <w:tr w:rsidR="00D85283" w:rsidRPr="00E972BB" w14:paraId="0F8264CC" w14:textId="77777777" w:rsidTr="00F005DC">
        <w:trPr>
          <w:jc w:val="center"/>
        </w:trPr>
        <w:tc>
          <w:tcPr>
            <w:tcW w:w="514" w:type="pct"/>
            <w:tcBorders>
              <w:top w:val="single" w:sz="8" w:space="0" w:color="auto"/>
              <w:left w:val="single" w:sz="8" w:space="0" w:color="auto"/>
              <w:bottom w:val="single" w:sz="8" w:space="0" w:color="auto"/>
              <w:right w:val="single" w:sz="8" w:space="0" w:color="auto"/>
            </w:tcBorders>
            <w:shd w:val="clear" w:color="auto" w:fill="auto"/>
            <w:vAlign w:val="center"/>
          </w:tcPr>
          <w:p w14:paraId="16BFD7A2" w14:textId="77777777" w:rsidR="00D85283" w:rsidRPr="00BA41ED" w:rsidRDefault="00D85283" w:rsidP="00A1514C">
            <w:pPr>
              <w:pStyle w:val="Default"/>
              <w:numPr>
                <w:ilvl w:val="0"/>
                <w:numId w:val="10"/>
              </w:numPr>
              <w:jc w:val="both"/>
              <w:rPr>
                <w:sz w:val="26"/>
                <w:szCs w:val="26"/>
              </w:rPr>
            </w:pPr>
          </w:p>
        </w:tc>
        <w:tc>
          <w:tcPr>
            <w:tcW w:w="3131" w:type="pct"/>
            <w:tcBorders>
              <w:top w:val="single" w:sz="8" w:space="0" w:color="auto"/>
              <w:left w:val="single" w:sz="8" w:space="0" w:color="auto"/>
              <w:bottom w:val="single" w:sz="8" w:space="0" w:color="auto"/>
              <w:right w:val="single" w:sz="8" w:space="0" w:color="auto"/>
            </w:tcBorders>
            <w:shd w:val="clear" w:color="auto" w:fill="auto"/>
          </w:tcPr>
          <w:p w14:paraId="58C00F2F"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single" w:sz="8" w:space="0" w:color="auto"/>
              <w:left w:val="single" w:sz="8" w:space="0" w:color="auto"/>
              <w:bottom w:val="single" w:sz="8" w:space="0" w:color="auto"/>
              <w:right w:val="single" w:sz="8" w:space="0" w:color="auto"/>
            </w:tcBorders>
            <w:shd w:val="clear" w:color="auto" w:fill="auto"/>
            <w:vAlign w:val="center"/>
          </w:tcPr>
          <w:p w14:paraId="5B1353CA" w14:textId="77777777" w:rsidR="00D85283" w:rsidRPr="00BA41ED" w:rsidRDefault="00D85283" w:rsidP="00A65563">
            <w:pPr>
              <w:pStyle w:val="Default"/>
              <w:jc w:val="both"/>
              <w:rPr>
                <w:sz w:val="26"/>
                <w:szCs w:val="26"/>
              </w:rPr>
            </w:pPr>
            <w:r w:rsidRPr="00BA41ED">
              <w:rPr>
                <w:sz w:val="26"/>
                <w:szCs w:val="26"/>
              </w:rPr>
              <w:t>9HXRKJ3</w:t>
            </w:r>
          </w:p>
        </w:tc>
      </w:tr>
      <w:tr w:rsidR="00D85283" w:rsidRPr="00E972BB" w14:paraId="7FE7D0C8" w14:textId="77777777" w:rsidTr="00F005DC">
        <w:trPr>
          <w:jc w:val="center"/>
        </w:trPr>
        <w:tc>
          <w:tcPr>
            <w:tcW w:w="514" w:type="pct"/>
            <w:tcBorders>
              <w:top w:val="single" w:sz="8" w:space="0" w:color="auto"/>
              <w:left w:val="single" w:sz="8" w:space="0" w:color="auto"/>
              <w:bottom w:val="single" w:sz="8" w:space="0" w:color="auto"/>
              <w:right w:val="single" w:sz="8" w:space="0" w:color="auto"/>
            </w:tcBorders>
            <w:shd w:val="clear" w:color="auto" w:fill="auto"/>
            <w:vAlign w:val="center"/>
          </w:tcPr>
          <w:p w14:paraId="1861959E" w14:textId="77777777" w:rsidR="00D85283" w:rsidRPr="00BA41ED" w:rsidRDefault="00D85283" w:rsidP="00A1514C">
            <w:pPr>
              <w:pStyle w:val="Default"/>
              <w:numPr>
                <w:ilvl w:val="0"/>
                <w:numId w:val="10"/>
              </w:numPr>
              <w:jc w:val="both"/>
              <w:rPr>
                <w:sz w:val="26"/>
                <w:szCs w:val="26"/>
              </w:rPr>
            </w:pPr>
          </w:p>
        </w:tc>
        <w:tc>
          <w:tcPr>
            <w:tcW w:w="3131" w:type="pct"/>
            <w:tcBorders>
              <w:top w:val="single" w:sz="8" w:space="0" w:color="auto"/>
              <w:left w:val="single" w:sz="8" w:space="0" w:color="auto"/>
              <w:bottom w:val="single" w:sz="8" w:space="0" w:color="auto"/>
              <w:right w:val="single" w:sz="8" w:space="0" w:color="auto"/>
            </w:tcBorders>
            <w:shd w:val="clear" w:color="auto" w:fill="auto"/>
          </w:tcPr>
          <w:p w14:paraId="72B58804"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single" w:sz="8" w:space="0" w:color="auto"/>
              <w:left w:val="single" w:sz="8" w:space="0" w:color="auto"/>
              <w:bottom w:val="single" w:sz="8" w:space="0" w:color="auto"/>
              <w:right w:val="single" w:sz="8" w:space="0" w:color="auto"/>
            </w:tcBorders>
            <w:shd w:val="clear" w:color="auto" w:fill="auto"/>
            <w:vAlign w:val="center"/>
          </w:tcPr>
          <w:p w14:paraId="392FF571" w14:textId="77777777" w:rsidR="00D85283" w:rsidRPr="00BA41ED" w:rsidRDefault="00D85283" w:rsidP="00A65563">
            <w:pPr>
              <w:pStyle w:val="Default"/>
              <w:jc w:val="both"/>
              <w:rPr>
                <w:sz w:val="26"/>
                <w:szCs w:val="26"/>
              </w:rPr>
            </w:pPr>
            <w:r w:rsidRPr="00BA41ED">
              <w:rPr>
                <w:sz w:val="26"/>
                <w:szCs w:val="26"/>
              </w:rPr>
              <w:t>D61M2L3</w:t>
            </w:r>
          </w:p>
        </w:tc>
      </w:tr>
      <w:tr w:rsidR="00D85283" w:rsidRPr="00E972BB" w14:paraId="1BA7F771" w14:textId="77777777" w:rsidTr="00F005DC">
        <w:trPr>
          <w:jc w:val="center"/>
        </w:trPr>
        <w:tc>
          <w:tcPr>
            <w:tcW w:w="514" w:type="pct"/>
            <w:tcBorders>
              <w:top w:val="single" w:sz="8" w:space="0" w:color="auto"/>
              <w:left w:val="single" w:sz="8" w:space="0" w:color="auto"/>
              <w:bottom w:val="single" w:sz="8" w:space="0" w:color="auto"/>
              <w:right w:val="single" w:sz="8" w:space="0" w:color="auto"/>
            </w:tcBorders>
            <w:shd w:val="clear" w:color="auto" w:fill="auto"/>
            <w:vAlign w:val="center"/>
          </w:tcPr>
          <w:p w14:paraId="7B417599" w14:textId="77777777" w:rsidR="00D85283" w:rsidRPr="00BA41ED" w:rsidRDefault="00D85283" w:rsidP="00A1514C">
            <w:pPr>
              <w:pStyle w:val="Default"/>
              <w:numPr>
                <w:ilvl w:val="0"/>
                <w:numId w:val="10"/>
              </w:numPr>
              <w:jc w:val="both"/>
              <w:rPr>
                <w:sz w:val="26"/>
                <w:szCs w:val="26"/>
              </w:rPr>
            </w:pPr>
          </w:p>
        </w:tc>
        <w:tc>
          <w:tcPr>
            <w:tcW w:w="3131" w:type="pct"/>
            <w:tcBorders>
              <w:top w:val="single" w:sz="8" w:space="0" w:color="auto"/>
              <w:left w:val="single" w:sz="8" w:space="0" w:color="auto"/>
              <w:bottom w:val="single" w:sz="8" w:space="0" w:color="auto"/>
              <w:right w:val="single" w:sz="8" w:space="0" w:color="auto"/>
            </w:tcBorders>
            <w:shd w:val="clear" w:color="auto" w:fill="auto"/>
          </w:tcPr>
          <w:p w14:paraId="194972FC"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single" w:sz="8" w:space="0" w:color="auto"/>
              <w:left w:val="single" w:sz="8" w:space="0" w:color="auto"/>
              <w:bottom w:val="single" w:sz="8" w:space="0" w:color="auto"/>
              <w:right w:val="single" w:sz="8" w:space="0" w:color="auto"/>
            </w:tcBorders>
            <w:shd w:val="clear" w:color="auto" w:fill="auto"/>
            <w:vAlign w:val="center"/>
          </w:tcPr>
          <w:p w14:paraId="31CCDF86" w14:textId="77777777" w:rsidR="00D85283" w:rsidRPr="00BA41ED" w:rsidRDefault="00D85283" w:rsidP="00A65563">
            <w:pPr>
              <w:pStyle w:val="Default"/>
              <w:jc w:val="both"/>
              <w:rPr>
                <w:sz w:val="26"/>
                <w:szCs w:val="26"/>
              </w:rPr>
            </w:pPr>
            <w:r w:rsidRPr="00BA41ED">
              <w:rPr>
                <w:sz w:val="26"/>
                <w:szCs w:val="26"/>
              </w:rPr>
              <w:t>961M2L3</w:t>
            </w:r>
          </w:p>
        </w:tc>
      </w:tr>
      <w:tr w:rsidR="00D85283" w:rsidRPr="00E972BB" w14:paraId="3D5F756E" w14:textId="77777777" w:rsidTr="00F005DC">
        <w:trPr>
          <w:jc w:val="center"/>
        </w:trPr>
        <w:tc>
          <w:tcPr>
            <w:tcW w:w="514" w:type="pct"/>
            <w:tcBorders>
              <w:top w:val="single" w:sz="8" w:space="0" w:color="auto"/>
              <w:left w:val="single" w:sz="8" w:space="0" w:color="auto"/>
              <w:bottom w:val="single" w:sz="8" w:space="0" w:color="auto"/>
              <w:right w:val="single" w:sz="8" w:space="0" w:color="auto"/>
            </w:tcBorders>
            <w:shd w:val="clear" w:color="auto" w:fill="auto"/>
            <w:vAlign w:val="center"/>
          </w:tcPr>
          <w:p w14:paraId="15CC62C6" w14:textId="77777777" w:rsidR="00D85283" w:rsidRPr="00BA41ED" w:rsidRDefault="00D85283" w:rsidP="00A1514C">
            <w:pPr>
              <w:pStyle w:val="Default"/>
              <w:numPr>
                <w:ilvl w:val="0"/>
                <w:numId w:val="10"/>
              </w:numPr>
              <w:jc w:val="both"/>
              <w:rPr>
                <w:sz w:val="26"/>
                <w:szCs w:val="26"/>
              </w:rPr>
            </w:pPr>
          </w:p>
        </w:tc>
        <w:tc>
          <w:tcPr>
            <w:tcW w:w="3131" w:type="pct"/>
            <w:tcBorders>
              <w:top w:val="single" w:sz="8" w:space="0" w:color="auto"/>
              <w:left w:val="single" w:sz="8" w:space="0" w:color="auto"/>
              <w:bottom w:val="single" w:sz="8" w:space="0" w:color="auto"/>
              <w:right w:val="single" w:sz="8" w:space="0" w:color="auto"/>
            </w:tcBorders>
            <w:shd w:val="clear" w:color="auto" w:fill="auto"/>
          </w:tcPr>
          <w:p w14:paraId="5CF60CA9"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single" w:sz="8" w:space="0" w:color="auto"/>
              <w:left w:val="single" w:sz="8" w:space="0" w:color="auto"/>
              <w:bottom w:val="single" w:sz="8" w:space="0" w:color="auto"/>
              <w:right w:val="single" w:sz="8" w:space="0" w:color="auto"/>
            </w:tcBorders>
            <w:shd w:val="clear" w:color="auto" w:fill="auto"/>
            <w:vAlign w:val="center"/>
          </w:tcPr>
          <w:p w14:paraId="66509B37" w14:textId="77777777" w:rsidR="00D85283" w:rsidRPr="00BA41ED" w:rsidRDefault="00D85283" w:rsidP="00A65563">
            <w:pPr>
              <w:pStyle w:val="Default"/>
              <w:jc w:val="both"/>
              <w:rPr>
                <w:sz w:val="26"/>
                <w:szCs w:val="26"/>
              </w:rPr>
            </w:pPr>
            <w:r w:rsidRPr="00BA41ED">
              <w:rPr>
                <w:sz w:val="26"/>
                <w:szCs w:val="26"/>
              </w:rPr>
              <w:t>B61M2L3</w:t>
            </w:r>
          </w:p>
        </w:tc>
      </w:tr>
      <w:tr w:rsidR="00D85283" w:rsidRPr="00E972BB" w14:paraId="1D59CB1A" w14:textId="77777777" w:rsidTr="00F005DC">
        <w:trPr>
          <w:jc w:val="center"/>
        </w:trPr>
        <w:tc>
          <w:tcPr>
            <w:tcW w:w="514" w:type="pct"/>
            <w:tcBorders>
              <w:top w:val="single" w:sz="8" w:space="0" w:color="auto"/>
              <w:left w:val="single" w:sz="8" w:space="0" w:color="auto"/>
              <w:bottom w:val="single" w:sz="8" w:space="0" w:color="auto"/>
              <w:right w:val="single" w:sz="8" w:space="0" w:color="auto"/>
            </w:tcBorders>
            <w:shd w:val="clear" w:color="auto" w:fill="auto"/>
            <w:vAlign w:val="center"/>
          </w:tcPr>
          <w:p w14:paraId="1228DEBF" w14:textId="77777777" w:rsidR="00D85283" w:rsidRPr="00BA41ED" w:rsidRDefault="00D85283" w:rsidP="00A1514C">
            <w:pPr>
              <w:pStyle w:val="Default"/>
              <w:numPr>
                <w:ilvl w:val="0"/>
                <w:numId w:val="10"/>
              </w:numPr>
              <w:jc w:val="both"/>
              <w:rPr>
                <w:sz w:val="26"/>
                <w:szCs w:val="26"/>
              </w:rPr>
            </w:pPr>
          </w:p>
        </w:tc>
        <w:tc>
          <w:tcPr>
            <w:tcW w:w="3131" w:type="pct"/>
            <w:tcBorders>
              <w:top w:val="single" w:sz="8" w:space="0" w:color="auto"/>
              <w:left w:val="single" w:sz="8" w:space="0" w:color="auto"/>
              <w:bottom w:val="single" w:sz="8" w:space="0" w:color="auto"/>
              <w:right w:val="single" w:sz="8" w:space="0" w:color="auto"/>
            </w:tcBorders>
            <w:shd w:val="clear" w:color="auto" w:fill="auto"/>
          </w:tcPr>
          <w:p w14:paraId="44F5FA70"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single" w:sz="8" w:space="0" w:color="auto"/>
              <w:left w:val="single" w:sz="8" w:space="0" w:color="auto"/>
              <w:bottom w:val="single" w:sz="8" w:space="0" w:color="auto"/>
              <w:right w:val="single" w:sz="8" w:space="0" w:color="auto"/>
            </w:tcBorders>
            <w:shd w:val="clear" w:color="auto" w:fill="auto"/>
            <w:vAlign w:val="center"/>
          </w:tcPr>
          <w:p w14:paraId="2B95653E" w14:textId="77777777" w:rsidR="00D85283" w:rsidRPr="00BA41ED" w:rsidRDefault="00D85283" w:rsidP="00A65563">
            <w:pPr>
              <w:pStyle w:val="Default"/>
              <w:jc w:val="both"/>
              <w:rPr>
                <w:sz w:val="26"/>
                <w:szCs w:val="26"/>
              </w:rPr>
            </w:pPr>
            <w:r w:rsidRPr="00BA41ED">
              <w:rPr>
                <w:sz w:val="26"/>
                <w:szCs w:val="26"/>
              </w:rPr>
              <w:t>C61M2L3</w:t>
            </w:r>
          </w:p>
        </w:tc>
      </w:tr>
      <w:tr w:rsidR="00D85283" w:rsidRPr="00E972BB" w14:paraId="4190A912" w14:textId="77777777" w:rsidTr="00F005DC">
        <w:trPr>
          <w:jc w:val="center"/>
        </w:trPr>
        <w:tc>
          <w:tcPr>
            <w:tcW w:w="514"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D1542D" w14:textId="77777777" w:rsidR="00D85283" w:rsidRPr="00BA41ED" w:rsidRDefault="00D85283" w:rsidP="00A1514C">
            <w:pPr>
              <w:pStyle w:val="Default"/>
              <w:numPr>
                <w:ilvl w:val="0"/>
                <w:numId w:val="10"/>
              </w:numPr>
              <w:jc w:val="both"/>
              <w:rPr>
                <w:sz w:val="26"/>
                <w:szCs w:val="26"/>
              </w:rPr>
            </w:pPr>
          </w:p>
        </w:tc>
        <w:tc>
          <w:tcPr>
            <w:tcW w:w="3131" w:type="pct"/>
            <w:tcBorders>
              <w:top w:val="single" w:sz="8" w:space="0" w:color="auto"/>
              <w:left w:val="single" w:sz="8" w:space="0" w:color="auto"/>
              <w:bottom w:val="single" w:sz="8" w:space="0" w:color="auto"/>
              <w:right w:val="single" w:sz="8" w:space="0" w:color="auto"/>
            </w:tcBorders>
            <w:shd w:val="clear" w:color="auto" w:fill="FFFFFF" w:themeFill="background1"/>
          </w:tcPr>
          <w:p w14:paraId="319710E0"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6F22A4" w14:textId="77777777" w:rsidR="00D85283" w:rsidRPr="00BA41ED" w:rsidRDefault="00D85283" w:rsidP="00A65563">
            <w:pPr>
              <w:pStyle w:val="Default"/>
              <w:jc w:val="both"/>
              <w:rPr>
                <w:sz w:val="26"/>
                <w:szCs w:val="26"/>
              </w:rPr>
            </w:pPr>
            <w:r w:rsidRPr="00BA41ED">
              <w:rPr>
                <w:sz w:val="26"/>
                <w:szCs w:val="26"/>
              </w:rPr>
              <w:t>2HXRKJ3</w:t>
            </w:r>
          </w:p>
        </w:tc>
      </w:tr>
      <w:tr w:rsidR="00D85283" w:rsidRPr="00E972BB" w14:paraId="162E719D" w14:textId="77777777" w:rsidTr="00F005DC">
        <w:trPr>
          <w:jc w:val="center"/>
        </w:trPr>
        <w:tc>
          <w:tcPr>
            <w:tcW w:w="514"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B2F9EB" w14:textId="77777777" w:rsidR="00D85283" w:rsidRPr="00BA41ED" w:rsidRDefault="00D85283" w:rsidP="00A1514C">
            <w:pPr>
              <w:pStyle w:val="Default"/>
              <w:numPr>
                <w:ilvl w:val="0"/>
                <w:numId w:val="10"/>
              </w:numPr>
              <w:jc w:val="both"/>
              <w:rPr>
                <w:sz w:val="26"/>
                <w:szCs w:val="26"/>
              </w:rPr>
            </w:pPr>
          </w:p>
        </w:tc>
        <w:tc>
          <w:tcPr>
            <w:tcW w:w="3131" w:type="pct"/>
            <w:tcBorders>
              <w:top w:val="single" w:sz="8" w:space="0" w:color="auto"/>
              <w:left w:val="single" w:sz="8" w:space="0" w:color="auto"/>
              <w:bottom w:val="single" w:sz="8" w:space="0" w:color="auto"/>
              <w:right w:val="single" w:sz="8" w:space="0" w:color="auto"/>
            </w:tcBorders>
            <w:shd w:val="clear" w:color="auto" w:fill="FFFFFF" w:themeFill="background1"/>
          </w:tcPr>
          <w:p w14:paraId="1E2A992B"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42D691" w14:textId="77777777" w:rsidR="00D85283" w:rsidRPr="00BA41ED" w:rsidRDefault="00D85283" w:rsidP="00A65563">
            <w:pPr>
              <w:pStyle w:val="Default"/>
              <w:jc w:val="both"/>
              <w:rPr>
                <w:sz w:val="26"/>
                <w:szCs w:val="26"/>
              </w:rPr>
            </w:pPr>
            <w:r w:rsidRPr="00BA41ED">
              <w:rPr>
                <w:sz w:val="26"/>
                <w:szCs w:val="26"/>
              </w:rPr>
              <w:t>FGXRKJ3</w:t>
            </w:r>
          </w:p>
        </w:tc>
      </w:tr>
      <w:tr w:rsidR="00D85283" w:rsidRPr="00E972BB" w14:paraId="1095EA9A" w14:textId="77777777" w:rsidTr="00F005DC">
        <w:trPr>
          <w:jc w:val="center"/>
        </w:trPr>
        <w:tc>
          <w:tcPr>
            <w:tcW w:w="514" w:type="pct"/>
            <w:tcBorders>
              <w:top w:val="nil"/>
              <w:left w:val="single" w:sz="8" w:space="0" w:color="auto"/>
              <w:bottom w:val="single" w:sz="8" w:space="0" w:color="auto"/>
              <w:right w:val="single" w:sz="8" w:space="0" w:color="auto"/>
            </w:tcBorders>
            <w:shd w:val="clear" w:color="auto" w:fill="auto"/>
            <w:vAlign w:val="center"/>
          </w:tcPr>
          <w:p w14:paraId="0EC94DF5" w14:textId="77777777" w:rsidR="00D85283" w:rsidRPr="00BA41ED" w:rsidRDefault="00D85283" w:rsidP="00A1514C">
            <w:pPr>
              <w:pStyle w:val="Default"/>
              <w:numPr>
                <w:ilvl w:val="0"/>
                <w:numId w:val="10"/>
              </w:numPr>
              <w:jc w:val="both"/>
              <w:rPr>
                <w:sz w:val="26"/>
                <w:szCs w:val="26"/>
              </w:rPr>
            </w:pPr>
          </w:p>
        </w:tc>
        <w:tc>
          <w:tcPr>
            <w:tcW w:w="3131" w:type="pct"/>
            <w:tcBorders>
              <w:top w:val="nil"/>
              <w:left w:val="nil"/>
              <w:bottom w:val="single" w:sz="8" w:space="0" w:color="auto"/>
              <w:right w:val="single" w:sz="8" w:space="0" w:color="auto"/>
            </w:tcBorders>
            <w:shd w:val="clear" w:color="auto" w:fill="auto"/>
          </w:tcPr>
          <w:p w14:paraId="5BC07323"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nil"/>
              <w:left w:val="nil"/>
              <w:bottom w:val="single" w:sz="8" w:space="0" w:color="auto"/>
              <w:right w:val="single" w:sz="8" w:space="0" w:color="auto"/>
            </w:tcBorders>
            <w:shd w:val="clear" w:color="auto" w:fill="auto"/>
            <w:vAlign w:val="bottom"/>
          </w:tcPr>
          <w:p w14:paraId="010DFC55" w14:textId="77777777" w:rsidR="00D85283" w:rsidRPr="00BA41ED" w:rsidRDefault="00D85283" w:rsidP="00A65563">
            <w:pPr>
              <w:pStyle w:val="Default"/>
              <w:jc w:val="both"/>
              <w:rPr>
                <w:sz w:val="26"/>
                <w:szCs w:val="26"/>
              </w:rPr>
            </w:pPr>
            <w:r w:rsidRPr="00BA41ED">
              <w:rPr>
                <w:sz w:val="26"/>
                <w:szCs w:val="26"/>
              </w:rPr>
              <w:t>JHXRKJ3</w:t>
            </w:r>
          </w:p>
        </w:tc>
      </w:tr>
      <w:tr w:rsidR="00D85283" w:rsidRPr="00E972BB" w14:paraId="407F9DD2" w14:textId="77777777" w:rsidTr="00F005DC">
        <w:trPr>
          <w:jc w:val="center"/>
        </w:trPr>
        <w:tc>
          <w:tcPr>
            <w:tcW w:w="514" w:type="pct"/>
            <w:tcBorders>
              <w:top w:val="nil"/>
              <w:left w:val="single" w:sz="8" w:space="0" w:color="auto"/>
              <w:bottom w:val="single" w:sz="8" w:space="0" w:color="auto"/>
              <w:right w:val="single" w:sz="8" w:space="0" w:color="auto"/>
            </w:tcBorders>
            <w:shd w:val="clear" w:color="auto" w:fill="auto"/>
            <w:vAlign w:val="center"/>
          </w:tcPr>
          <w:p w14:paraId="6255BF61" w14:textId="77777777" w:rsidR="00D85283" w:rsidRPr="00BA41ED" w:rsidRDefault="00D85283" w:rsidP="00A1514C">
            <w:pPr>
              <w:pStyle w:val="Default"/>
              <w:numPr>
                <w:ilvl w:val="0"/>
                <w:numId w:val="10"/>
              </w:numPr>
              <w:jc w:val="both"/>
              <w:rPr>
                <w:sz w:val="26"/>
                <w:szCs w:val="26"/>
              </w:rPr>
            </w:pPr>
          </w:p>
        </w:tc>
        <w:tc>
          <w:tcPr>
            <w:tcW w:w="3131" w:type="pct"/>
            <w:tcBorders>
              <w:top w:val="nil"/>
              <w:left w:val="nil"/>
              <w:bottom w:val="single" w:sz="8" w:space="0" w:color="auto"/>
              <w:right w:val="single" w:sz="8" w:space="0" w:color="auto"/>
            </w:tcBorders>
            <w:shd w:val="clear" w:color="auto" w:fill="auto"/>
          </w:tcPr>
          <w:p w14:paraId="0E9BE2BE"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nil"/>
              <w:left w:val="nil"/>
              <w:bottom w:val="single" w:sz="8" w:space="0" w:color="auto"/>
              <w:right w:val="single" w:sz="8" w:space="0" w:color="auto"/>
            </w:tcBorders>
            <w:shd w:val="clear" w:color="auto" w:fill="auto"/>
            <w:vAlign w:val="bottom"/>
          </w:tcPr>
          <w:p w14:paraId="0D563D70" w14:textId="77777777" w:rsidR="00D85283" w:rsidRPr="00BA41ED" w:rsidRDefault="00D85283" w:rsidP="00A65563">
            <w:pPr>
              <w:pStyle w:val="Default"/>
              <w:jc w:val="both"/>
              <w:rPr>
                <w:sz w:val="26"/>
                <w:szCs w:val="26"/>
              </w:rPr>
            </w:pPr>
            <w:r w:rsidRPr="00BA41ED">
              <w:rPr>
                <w:sz w:val="26"/>
                <w:szCs w:val="26"/>
              </w:rPr>
              <w:t>CHXRKJ3</w:t>
            </w:r>
          </w:p>
        </w:tc>
      </w:tr>
      <w:tr w:rsidR="00D85283" w:rsidRPr="00E972BB" w14:paraId="44AE79B2" w14:textId="77777777" w:rsidTr="00F005DC">
        <w:trPr>
          <w:jc w:val="center"/>
        </w:trPr>
        <w:tc>
          <w:tcPr>
            <w:tcW w:w="514" w:type="pct"/>
            <w:tcBorders>
              <w:top w:val="nil"/>
              <w:left w:val="single" w:sz="8" w:space="0" w:color="auto"/>
              <w:bottom w:val="single" w:sz="8" w:space="0" w:color="auto"/>
              <w:right w:val="single" w:sz="8" w:space="0" w:color="auto"/>
            </w:tcBorders>
            <w:shd w:val="clear" w:color="auto" w:fill="auto"/>
            <w:vAlign w:val="center"/>
          </w:tcPr>
          <w:p w14:paraId="7AD65A9A" w14:textId="77777777" w:rsidR="00D85283" w:rsidRPr="00BA41ED" w:rsidRDefault="00D85283" w:rsidP="00A1514C">
            <w:pPr>
              <w:pStyle w:val="Default"/>
              <w:numPr>
                <w:ilvl w:val="0"/>
                <w:numId w:val="10"/>
              </w:numPr>
              <w:jc w:val="both"/>
              <w:rPr>
                <w:sz w:val="26"/>
                <w:szCs w:val="26"/>
              </w:rPr>
            </w:pPr>
          </w:p>
        </w:tc>
        <w:tc>
          <w:tcPr>
            <w:tcW w:w="3131" w:type="pct"/>
            <w:tcBorders>
              <w:top w:val="nil"/>
              <w:left w:val="nil"/>
              <w:bottom w:val="single" w:sz="8" w:space="0" w:color="auto"/>
              <w:right w:val="single" w:sz="8" w:space="0" w:color="auto"/>
            </w:tcBorders>
            <w:shd w:val="clear" w:color="auto" w:fill="auto"/>
          </w:tcPr>
          <w:p w14:paraId="0C5EB392"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nil"/>
              <w:left w:val="nil"/>
              <w:bottom w:val="single" w:sz="8" w:space="0" w:color="auto"/>
              <w:right w:val="single" w:sz="8" w:space="0" w:color="auto"/>
            </w:tcBorders>
            <w:shd w:val="clear" w:color="auto" w:fill="auto"/>
            <w:vAlign w:val="bottom"/>
          </w:tcPr>
          <w:p w14:paraId="281B91A0" w14:textId="77777777" w:rsidR="00D85283" w:rsidRPr="00BA41ED" w:rsidRDefault="00D85283" w:rsidP="00A65563">
            <w:pPr>
              <w:pStyle w:val="Default"/>
              <w:jc w:val="both"/>
              <w:rPr>
                <w:sz w:val="26"/>
                <w:szCs w:val="26"/>
              </w:rPr>
            </w:pPr>
            <w:r w:rsidRPr="00BA41ED">
              <w:rPr>
                <w:sz w:val="26"/>
                <w:szCs w:val="26"/>
              </w:rPr>
              <w:t>1JXRKJ3</w:t>
            </w:r>
          </w:p>
        </w:tc>
      </w:tr>
      <w:tr w:rsidR="00D85283" w:rsidRPr="00E972BB" w14:paraId="281D5E8F" w14:textId="77777777" w:rsidTr="00F005DC">
        <w:trPr>
          <w:jc w:val="center"/>
        </w:trPr>
        <w:tc>
          <w:tcPr>
            <w:tcW w:w="514" w:type="pct"/>
            <w:tcBorders>
              <w:top w:val="nil"/>
              <w:left w:val="single" w:sz="8" w:space="0" w:color="auto"/>
              <w:bottom w:val="single" w:sz="8" w:space="0" w:color="auto"/>
              <w:right w:val="single" w:sz="8" w:space="0" w:color="auto"/>
            </w:tcBorders>
            <w:shd w:val="clear" w:color="auto" w:fill="auto"/>
            <w:vAlign w:val="center"/>
          </w:tcPr>
          <w:p w14:paraId="747F81F2" w14:textId="77777777" w:rsidR="00D85283" w:rsidRPr="00BA41ED" w:rsidRDefault="00D85283" w:rsidP="00A1514C">
            <w:pPr>
              <w:pStyle w:val="Default"/>
              <w:numPr>
                <w:ilvl w:val="0"/>
                <w:numId w:val="10"/>
              </w:numPr>
              <w:jc w:val="both"/>
              <w:rPr>
                <w:sz w:val="26"/>
                <w:szCs w:val="26"/>
              </w:rPr>
            </w:pPr>
          </w:p>
        </w:tc>
        <w:tc>
          <w:tcPr>
            <w:tcW w:w="3131" w:type="pct"/>
            <w:tcBorders>
              <w:top w:val="nil"/>
              <w:left w:val="nil"/>
              <w:bottom w:val="single" w:sz="8" w:space="0" w:color="auto"/>
              <w:right w:val="single" w:sz="8" w:space="0" w:color="auto"/>
            </w:tcBorders>
            <w:shd w:val="clear" w:color="auto" w:fill="auto"/>
          </w:tcPr>
          <w:p w14:paraId="5AA90A69"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nil"/>
              <w:left w:val="nil"/>
              <w:bottom w:val="single" w:sz="8" w:space="0" w:color="auto"/>
              <w:right w:val="single" w:sz="8" w:space="0" w:color="auto"/>
            </w:tcBorders>
            <w:shd w:val="clear" w:color="auto" w:fill="auto"/>
            <w:vAlign w:val="bottom"/>
          </w:tcPr>
          <w:p w14:paraId="220154C2" w14:textId="77777777" w:rsidR="00D85283" w:rsidRPr="00BA41ED" w:rsidRDefault="00D85283" w:rsidP="00A65563">
            <w:pPr>
              <w:pStyle w:val="Default"/>
              <w:jc w:val="both"/>
              <w:rPr>
                <w:sz w:val="26"/>
                <w:szCs w:val="26"/>
              </w:rPr>
            </w:pPr>
            <w:r w:rsidRPr="00BA41ED">
              <w:rPr>
                <w:sz w:val="26"/>
                <w:szCs w:val="26"/>
              </w:rPr>
              <w:t>4JXRKJ3</w:t>
            </w:r>
          </w:p>
        </w:tc>
      </w:tr>
      <w:tr w:rsidR="00D85283" w:rsidRPr="00E972BB" w14:paraId="60463560" w14:textId="77777777" w:rsidTr="00F005DC">
        <w:trPr>
          <w:jc w:val="center"/>
        </w:trPr>
        <w:tc>
          <w:tcPr>
            <w:tcW w:w="514" w:type="pct"/>
            <w:tcBorders>
              <w:top w:val="nil"/>
              <w:left w:val="single" w:sz="8" w:space="0" w:color="auto"/>
              <w:bottom w:val="single" w:sz="8" w:space="0" w:color="auto"/>
              <w:right w:val="single" w:sz="8" w:space="0" w:color="auto"/>
            </w:tcBorders>
            <w:shd w:val="clear" w:color="auto" w:fill="auto"/>
            <w:vAlign w:val="center"/>
          </w:tcPr>
          <w:p w14:paraId="09C163C0" w14:textId="77777777" w:rsidR="00D85283" w:rsidRPr="00BA41ED" w:rsidRDefault="00D85283" w:rsidP="00A1514C">
            <w:pPr>
              <w:pStyle w:val="Default"/>
              <w:numPr>
                <w:ilvl w:val="0"/>
                <w:numId w:val="10"/>
              </w:numPr>
              <w:jc w:val="both"/>
              <w:rPr>
                <w:sz w:val="26"/>
                <w:szCs w:val="26"/>
              </w:rPr>
            </w:pPr>
          </w:p>
        </w:tc>
        <w:tc>
          <w:tcPr>
            <w:tcW w:w="3131" w:type="pct"/>
            <w:tcBorders>
              <w:top w:val="nil"/>
              <w:left w:val="nil"/>
              <w:bottom w:val="single" w:sz="8" w:space="0" w:color="auto"/>
              <w:right w:val="single" w:sz="8" w:space="0" w:color="auto"/>
            </w:tcBorders>
            <w:shd w:val="clear" w:color="auto" w:fill="auto"/>
          </w:tcPr>
          <w:p w14:paraId="5B1C8162"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nil"/>
              <w:left w:val="nil"/>
              <w:bottom w:val="single" w:sz="8" w:space="0" w:color="auto"/>
              <w:right w:val="single" w:sz="8" w:space="0" w:color="auto"/>
            </w:tcBorders>
            <w:shd w:val="clear" w:color="auto" w:fill="auto"/>
            <w:vAlign w:val="bottom"/>
          </w:tcPr>
          <w:p w14:paraId="6F9C7520" w14:textId="77777777" w:rsidR="00D85283" w:rsidRPr="00BA41ED" w:rsidRDefault="00D85283" w:rsidP="00A65563">
            <w:pPr>
              <w:pStyle w:val="Default"/>
              <w:jc w:val="both"/>
              <w:rPr>
                <w:sz w:val="26"/>
                <w:szCs w:val="26"/>
              </w:rPr>
            </w:pPr>
            <w:r w:rsidRPr="00BA41ED">
              <w:rPr>
                <w:sz w:val="26"/>
                <w:szCs w:val="26"/>
              </w:rPr>
              <w:t>DHXRKJ3</w:t>
            </w:r>
          </w:p>
        </w:tc>
      </w:tr>
      <w:tr w:rsidR="00D85283" w:rsidRPr="00E972BB" w14:paraId="5313AD4D" w14:textId="77777777" w:rsidTr="00F005DC">
        <w:trPr>
          <w:jc w:val="center"/>
        </w:trPr>
        <w:tc>
          <w:tcPr>
            <w:tcW w:w="514" w:type="pct"/>
            <w:tcBorders>
              <w:top w:val="nil"/>
              <w:left w:val="single" w:sz="8" w:space="0" w:color="auto"/>
              <w:bottom w:val="single" w:sz="8" w:space="0" w:color="auto"/>
              <w:right w:val="single" w:sz="8" w:space="0" w:color="auto"/>
            </w:tcBorders>
            <w:shd w:val="clear" w:color="auto" w:fill="auto"/>
            <w:vAlign w:val="center"/>
          </w:tcPr>
          <w:p w14:paraId="007A7B52" w14:textId="77777777" w:rsidR="00D85283" w:rsidRPr="00BA41ED" w:rsidRDefault="00D85283" w:rsidP="00A1514C">
            <w:pPr>
              <w:pStyle w:val="Default"/>
              <w:numPr>
                <w:ilvl w:val="0"/>
                <w:numId w:val="10"/>
              </w:numPr>
              <w:jc w:val="both"/>
              <w:rPr>
                <w:sz w:val="26"/>
                <w:szCs w:val="26"/>
              </w:rPr>
            </w:pPr>
          </w:p>
        </w:tc>
        <w:tc>
          <w:tcPr>
            <w:tcW w:w="3131" w:type="pct"/>
            <w:tcBorders>
              <w:top w:val="nil"/>
              <w:left w:val="nil"/>
              <w:bottom w:val="single" w:sz="8" w:space="0" w:color="auto"/>
              <w:right w:val="single" w:sz="8" w:space="0" w:color="auto"/>
            </w:tcBorders>
            <w:shd w:val="clear" w:color="auto" w:fill="auto"/>
          </w:tcPr>
          <w:p w14:paraId="75D9AB4A"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nil"/>
              <w:left w:val="nil"/>
              <w:bottom w:val="single" w:sz="8" w:space="0" w:color="auto"/>
              <w:right w:val="single" w:sz="8" w:space="0" w:color="auto"/>
            </w:tcBorders>
            <w:shd w:val="clear" w:color="auto" w:fill="auto"/>
            <w:vAlign w:val="bottom"/>
          </w:tcPr>
          <w:p w14:paraId="3A8D200F" w14:textId="77777777" w:rsidR="00D85283" w:rsidRPr="00BA41ED" w:rsidRDefault="00D85283" w:rsidP="00A65563">
            <w:pPr>
              <w:pStyle w:val="Default"/>
              <w:jc w:val="both"/>
              <w:rPr>
                <w:sz w:val="26"/>
                <w:szCs w:val="26"/>
              </w:rPr>
            </w:pPr>
            <w:r w:rsidRPr="00BA41ED">
              <w:rPr>
                <w:sz w:val="26"/>
                <w:szCs w:val="26"/>
              </w:rPr>
              <w:t>JGXRKJ3</w:t>
            </w:r>
          </w:p>
        </w:tc>
      </w:tr>
      <w:tr w:rsidR="00D85283" w:rsidRPr="00E972BB" w14:paraId="7CB4BF12" w14:textId="77777777" w:rsidTr="00F005DC">
        <w:trPr>
          <w:jc w:val="center"/>
        </w:trPr>
        <w:tc>
          <w:tcPr>
            <w:tcW w:w="514" w:type="pct"/>
            <w:tcBorders>
              <w:top w:val="nil"/>
              <w:left w:val="single" w:sz="8" w:space="0" w:color="auto"/>
              <w:bottom w:val="single" w:sz="8" w:space="0" w:color="auto"/>
              <w:right w:val="single" w:sz="8" w:space="0" w:color="auto"/>
            </w:tcBorders>
            <w:shd w:val="clear" w:color="auto" w:fill="FFFFFF" w:themeFill="background1"/>
            <w:vAlign w:val="center"/>
          </w:tcPr>
          <w:p w14:paraId="34EC323F" w14:textId="77777777" w:rsidR="00D85283" w:rsidRPr="00BA41ED" w:rsidRDefault="00D85283" w:rsidP="00A1514C">
            <w:pPr>
              <w:pStyle w:val="Default"/>
              <w:numPr>
                <w:ilvl w:val="0"/>
                <w:numId w:val="10"/>
              </w:numPr>
              <w:jc w:val="both"/>
              <w:rPr>
                <w:sz w:val="26"/>
                <w:szCs w:val="26"/>
              </w:rPr>
            </w:pPr>
          </w:p>
        </w:tc>
        <w:tc>
          <w:tcPr>
            <w:tcW w:w="3131" w:type="pct"/>
            <w:tcBorders>
              <w:top w:val="nil"/>
              <w:left w:val="nil"/>
              <w:bottom w:val="single" w:sz="8" w:space="0" w:color="auto"/>
              <w:right w:val="single" w:sz="8" w:space="0" w:color="auto"/>
            </w:tcBorders>
            <w:shd w:val="clear" w:color="auto" w:fill="FFFFFF" w:themeFill="background1"/>
          </w:tcPr>
          <w:p w14:paraId="64507B78"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nil"/>
              <w:left w:val="nil"/>
              <w:bottom w:val="single" w:sz="8" w:space="0" w:color="auto"/>
              <w:right w:val="single" w:sz="8" w:space="0" w:color="auto"/>
            </w:tcBorders>
            <w:shd w:val="clear" w:color="auto" w:fill="FFFFFF" w:themeFill="background1"/>
            <w:vAlign w:val="bottom"/>
          </w:tcPr>
          <w:p w14:paraId="7E9D8999" w14:textId="77777777" w:rsidR="00D85283" w:rsidRPr="00BA41ED" w:rsidRDefault="00D85283" w:rsidP="00A65563">
            <w:pPr>
              <w:pStyle w:val="Default"/>
              <w:jc w:val="both"/>
              <w:rPr>
                <w:sz w:val="26"/>
                <w:szCs w:val="26"/>
              </w:rPr>
            </w:pPr>
            <w:r w:rsidRPr="00BA41ED">
              <w:rPr>
                <w:sz w:val="26"/>
                <w:szCs w:val="26"/>
              </w:rPr>
              <w:t>3HXRKJ3</w:t>
            </w:r>
          </w:p>
        </w:tc>
      </w:tr>
      <w:tr w:rsidR="00D85283" w:rsidRPr="00E972BB" w14:paraId="6A05D667" w14:textId="77777777" w:rsidTr="00F005DC">
        <w:trPr>
          <w:jc w:val="center"/>
        </w:trPr>
        <w:tc>
          <w:tcPr>
            <w:tcW w:w="514" w:type="pct"/>
            <w:tcBorders>
              <w:top w:val="nil"/>
              <w:left w:val="single" w:sz="8" w:space="0" w:color="auto"/>
              <w:bottom w:val="single" w:sz="8" w:space="0" w:color="auto"/>
              <w:right w:val="single" w:sz="8" w:space="0" w:color="auto"/>
            </w:tcBorders>
            <w:shd w:val="clear" w:color="auto" w:fill="FFFFFF" w:themeFill="background1"/>
            <w:vAlign w:val="center"/>
          </w:tcPr>
          <w:p w14:paraId="3D13058F" w14:textId="77777777" w:rsidR="00D85283" w:rsidRPr="00BA41ED" w:rsidRDefault="00D85283" w:rsidP="00A1514C">
            <w:pPr>
              <w:pStyle w:val="Default"/>
              <w:numPr>
                <w:ilvl w:val="0"/>
                <w:numId w:val="10"/>
              </w:numPr>
              <w:jc w:val="both"/>
              <w:rPr>
                <w:sz w:val="26"/>
                <w:szCs w:val="26"/>
              </w:rPr>
            </w:pPr>
          </w:p>
        </w:tc>
        <w:tc>
          <w:tcPr>
            <w:tcW w:w="3131" w:type="pct"/>
            <w:tcBorders>
              <w:top w:val="nil"/>
              <w:left w:val="nil"/>
              <w:bottom w:val="single" w:sz="8" w:space="0" w:color="auto"/>
              <w:right w:val="single" w:sz="8" w:space="0" w:color="auto"/>
            </w:tcBorders>
            <w:shd w:val="clear" w:color="auto" w:fill="FFFFFF" w:themeFill="background1"/>
          </w:tcPr>
          <w:p w14:paraId="1DC907B5"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nil"/>
              <w:left w:val="nil"/>
              <w:bottom w:val="single" w:sz="8" w:space="0" w:color="auto"/>
              <w:right w:val="single" w:sz="8" w:space="0" w:color="auto"/>
            </w:tcBorders>
            <w:shd w:val="clear" w:color="auto" w:fill="FFFFFF" w:themeFill="background1"/>
            <w:vAlign w:val="bottom"/>
          </w:tcPr>
          <w:p w14:paraId="44396C8B" w14:textId="77777777" w:rsidR="00D85283" w:rsidRPr="00BA41ED" w:rsidRDefault="00D85283" w:rsidP="00A65563">
            <w:pPr>
              <w:pStyle w:val="Default"/>
              <w:jc w:val="both"/>
              <w:rPr>
                <w:sz w:val="26"/>
                <w:szCs w:val="26"/>
              </w:rPr>
            </w:pPr>
            <w:r w:rsidRPr="00BA41ED">
              <w:rPr>
                <w:sz w:val="26"/>
                <w:szCs w:val="26"/>
              </w:rPr>
              <w:t>3JXRKJ3</w:t>
            </w:r>
          </w:p>
        </w:tc>
      </w:tr>
      <w:tr w:rsidR="00D85283" w:rsidRPr="00E972BB" w14:paraId="331450A1" w14:textId="77777777" w:rsidTr="00F005DC">
        <w:trPr>
          <w:jc w:val="center"/>
        </w:trPr>
        <w:tc>
          <w:tcPr>
            <w:tcW w:w="514" w:type="pct"/>
            <w:tcBorders>
              <w:top w:val="nil"/>
              <w:left w:val="single" w:sz="8" w:space="0" w:color="auto"/>
              <w:bottom w:val="single" w:sz="8" w:space="0" w:color="auto"/>
              <w:right w:val="single" w:sz="8" w:space="0" w:color="auto"/>
            </w:tcBorders>
            <w:shd w:val="clear" w:color="auto" w:fill="FFFFFF" w:themeFill="background1"/>
            <w:vAlign w:val="center"/>
          </w:tcPr>
          <w:p w14:paraId="7CFF1950" w14:textId="77777777" w:rsidR="00D85283" w:rsidRPr="00BA41ED" w:rsidRDefault="00D85283" w:rsidP="00A1514C">
            <w:pPr>
              <w:pStyle w:val="Default"/>
              <w:numPr>
                <w:ilvl w:val="0"/>
                <w:numId w:val="10"/>
              </w:numPr>
              <w:jc w:val="both"/>
              <w:rPr>
                <w:sz w:val="26"/>
                <w:szCs w:val="26"/>
              </w:rPr>
            </w:pPr>
          </w:p>
        </w:tc>
        <w:tc>
          <w:tcPr>
            <w:tcW w:w="3131" w:type="pct"/>
            <w:tcBorders>
              <w:top w:val="nil"/>
              <w:left w:val="nil"/>
              <w:bottom w:val="single" w:sz="8" w:space="0" w:color="auto"/>
              <w:right w:val="single" w:sz="8" w:space="0" w:color="auto"/>
            </w:tcBorders>
            <w:shd w:val="clear" w:color="auto" w:fill="FFFFFF" w:themeFill="background1"/>
          </w:tcPr>
          <w:p w14:paraId="617B017B"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nil"/>
              <w:left w:val="nil"/>
              <w:bottom w:val="single" w:sz="8" w:space="0" w:color="auto"/>
              <w:right w:val="single" w:sz="8" w:space="0" w:color="auto"/>
            </w:tcBorders>
            <w:shd w:val="clear" w:color="auto" w:fill="FFFFFF" w:themeFill="background1"/>
            <w:vAlign w:val="bottom"/>
          </w:tcPr>
          <w:p w14:paraId="46F4A96B" w14:textId="77777777" w:rsidR="00D85283" w:rsidRPr="00BA41ED" w:rsidRDefault="00D85283" w:rsidP="00A65563">
            <w:pPr>
              <w:pStyle w:val="Default"/>
              <w:jc w:val="both"/>
              <w:rPr>
                <w:sz w:val="26"/>
                <w:szCs w:val="26"/>
              </w:rPr>
            </w:pPr>
            <w:r w:rsidRPr="00BA41ED">
              <w:rPr>
                <w:sz w:val="26"/>
                <w:szCs w:val="26"/>
              </w:rPr>
              <w:t>HHXRKJ3</w:t>
            </w:r>
          </w:p>
        </w:tc>
      </w:tr>
      <w:tr w:rsidR="00D85283" w:rsidRPr="00E972BB" w14:paraId="73413131" w14:textId="77777777" w:rsidTr="00F005DC">
        <w:trPr>
          <w:jc w:val="center"/>
        </w:trPr>
        <w:tc>
          <w:tcPr>
            <w:tcW w:w="514" w:type="pct"/>
            <w:tcBorders>
              <w:top w:val="nil"/>
              <w:left w:val="single" w:sz="8" w:space="0" w:color="auto"/>
              <w:bottom w:val="single" w:sz="8" w:space="0" w:color="auto"/>
              <w:right w:val="single" w:sz="8" w:space="0" w:color="auto"/>
            </w:tcBorders>
            <w:shd w:val="clear" w:color="auto" w:fill="FFFFFF" w:themeFill="background1"/>
            <w:vAlign w:val="center"/>
          </w:tcPr>
          <w:p w14:paraId="2D65F367" w14:textId="77777777" w:rsidR="00D85283" w:rsidRPr="00BA41ED" w:rsidRDefault="00D85283" w:rsidP="00A1514C">
            <w:pPr>
              <w:pStyle w:val="Default"/>
              <w:numPr>
                <w:ilvl w:val="0"/>
                <w:numId w:val="10"/>
              </w:numPr>
              <w:jc w:val="both"/>
              <w:rPr>
                <w:sz w:val="26"/>
                <w:szCs w:val="26"/>
              </w:rPr>
            </w:pPr>
          </w:p>
        </w:tc>
        <w:tc>
          <w:tcPr>
            <w:tcW w:w="3131" w:type="pct"/>
            <w:tcBorders>
              <w:top w:val="nil"/>
              <w:left w:val="nil"/>
              <w:bottom w:val="single" w:sz="8" w:space="0" w:color="auto"/>
              <w:right w:val="single" w:sz="8" w:space="0" w:color="auto"/>
            </w:tcBorders>
            <w:shd w:val="clear" w:color="auto" w:fill="FFFFFF" w:themeFill="background1"/>
          </w:tcPr>
          <w:p w14:paraId="3B3771C3"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nil"/>
              <w:left w:val="nil"/>
              <w:bottom w:val="single" w:sz="8" w:space="0" w:color="auto"/>
              <w:right w:val="single" w:sz="8" w:space="0" w:color="auto"/>
            </w:tcBorders>
            <w:shd w:val="clear" w:color="auto" w:fill="FFFFFF" w:themeFill="background1"/>
            <w:vAlign w:val="bottom"/>
          </w:tcPr>
          <w:p w14:paraId="59141A48" w14:textId="77777777" w:rsidR="00D85283" w:rsidRPr="00BA41ED" w:rsidRDefault="00D85283" w:rsidP="00A65563">
            <w:pPr>
              <w:pStyle w:val="Default"/>
              <w:jc w:val="both"/>
              <w:rPr>
                <w:sz w:val="26"/>
                <w:szCs w:val="26"/>
              </w:rPr>
            </w:pPr>
            <w:r w:rsidRPr="00BA41ED">
              <w:rPr>
                <w:sz w:val="26"/>
                <w:szCs w:val="26"/>
              </w:rPr>
              <w:t>FHXRKJ3</w:t>
            </w:r>
          </w:p>
        </w:tc>
      </w:tr>
      <w:tr w:rsidR="00D85283" w:rsidRPr="00E972BB" w14:paraId="6408A9B7" w14:textId="77777777" w:rsidTr="00F005DC">
        <w:trPr>
          <w:jc w:val="center"/>
        </w:trPr>
        <w:tc>
          <w:tcPr>
            <w:tcW w:w="514" w:type="pct"/>
            <w:tcBorders>
              <w:top w:val="nil"/>
              <w:left w:val="single" w:sz="8" w:space="0" w:color="auto"/>
              <w:bottom w:val="single" w:sz="8" w:space="0" w:color="auto"/>
              <w:right w:val="single" w:sz="8" w:space="0" w:color="auto"/>
            </w:tcBorders>
            <w:shd w:val="clear" w:color="auto" w:fill="FFFFFF" w:themeFill="background1"/>
            <w:vAlign w:val="center"/>
          </w:tcPr>
          <w:p w14:paraId="27091A5D" w14:textId="77777777" w:rsidR="00D85283" w:rsidRPr="00BA41ED" w:rsidRDefault="00D85283" w:rsidP="00A1514C">
            <w:pPr>
              <w:pStyle w:val="Default"/>
              <w:numPr>
                <w:ilvl w:val="0"/>
                <w:numId w:val="10"/>
              </w:numPr>
              <w:jc w:val="both"/>
              <w:rPr>
                <w:sz w:val="26"/>
                <w:szCs w:val="26"/>
              </w:rPr>
            </w:pPr>
          </w:p>
        </w:tc>
        <w:tc>
          <w:tcPr>
            <w:tcW w:w="3131" w:type="pct"/>
            <w:tcBorders>
              <w:top w:val="nil"/>
              <w:left w:val="nil"/>
              <w:bottom w:val="single" w:sz="8" w:space="0" w:color="auto"/>
              <w:right w:val="single" w:sz="8" w:space="0" w:color="auto"/>
            </w:tcBorders>
            <w:shd w:val="clear" w:color="auto" w:fill="FFFFFF" w:themeFill="background1"/>
          </w:tcPr>
          <w:p w14:paraId="23453B7A"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nil"/>
              <w:left w:val="nil"/>
              <w:bottom w:val="single" w:sz="8" w:space="0" w:color="auto"/>
              <w:right w:val="single" w:sz="8" w:space="0" w:color="auto"/>
            </w:tcBorders>
            <w:shd w:val="clear" w:color="auto" w:fill="FFFFFF" w:themeFill="background1"/>
            <w:vAlign w:val="bottom"/>
          </w:tcPr>
          <w:p w14:paraId="32077B0F" w14:textId="77777777" w:rsidR="00D85283" w:rsidRPr="00BA41ED" w:rsidRDefault="00D85283" w:rsidP="00A65563">
            <w:pPr>
              <w:pStyle w:val="Default"/>
              <w:jc w:val="both"/>
              <w:rPr>
                <w:sz w:val="26"/>
                <w:szCs w:val="26"/>
              </w:rPr>
            </w:pPr>
            <w:r w:rsidRPr="00BA41ED">
              <w:rPr>
                <w:sz w:val="26"/>
                <w:szCs w:val="26"/>
              </w:rPr>
              <w:t>2JXRKJ3</w:t>
            </w:r>
          </w:p>
        </w:tc>
      </w:tr>
      <w:tr w:rsidR="00D85283" w:rsidRPr="00E972BB" w14:paraId="61FE5A8F" w14:textId="77777777" w:rsidTr="00F005DC">
        <w:trPr>
          <w:jc w:val="center"/>
        </w:trPr>
        <w:tc>
          <w:tcPr>
            <w:tcW w:w="514"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63C552" w14:textId="77777777" w:rsidR="00D85283" w:rsidRPr="00BA41ED" w:rsidRDefault="00D85283" w:rsidP="00A1514C">
            <w:pPr>
              <w:pStyle w:val="Default"/>
              <w:numPr>
                <w:ilvl w:val="0"/>
                <w:numId w:val="10"/>
              </w:numPr>
              <w:jc w:val="both"/>
              <w:rPr>
                <w:sz w:val="26"/>
                <w:szCs w:val="26"/>
              </w:rPr>
            </w:pPr>
          </w:p>
        </w:tc>
        <w:tc>
          <w:tcPr>
            <w:tcW w:w="3131" w:type="pct"/>
            <w:tcBorders>
              <w:top w:val="single" w:sz="8" w:space="0" w:color="auto"/>
              <w:left w:val="nil"/>
              <w:bottom w:val="single" w:sz="8" w:space="0" w:color="auto"/>
              <w:right w:val="single" w:sz="8" w:space="0" w:color="auto"/>
            </w:tcBorders>
            <w:shd w:val="clear" w:color="auto" w:fill="FFFFFF" w:themeFill="background1"/>
          </w:tcPr>
          <w:p w14:paraId="7D95AD95"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single" w:sz="8" w:space="0" w:color="auto"/>
              <w:left w:val="nil"/>
              <w:bottom w:val="single" w:sz="8" w:space="0" w:color="auto"/>
              <w:right w:val="single" w:sz="8" w:space="0" w:color="auto"/>
            </w:tcBorders>
            <w:shd w:val="clear" w:color="auto" w:fill="FFFFFF" w:themeFill="background1"/>
            <w:vAlign w:val="bottom"/>
          </w:tcPr>
          <w:p w14:paraId="72312250" w14:textId="77777777" w:rsidR="00D85283" w:rsidRPr="00BA41ED" w:rsidRDefault="00D85283" w:rsidP="00A65563">
            <w:pPr>
              <w:pStyle w:val="Default"/>
              <w:jc w:val="both"/>
              <w:rPr>
                <w:sz w:val="26"/>
                <w:szCs w:val="26"/>
              </w:rPr>
            </w:pPr>
            <w:r w:rsidRPr="00BA41ED">
              <w:rPr>
                <w:sz w:val="26"/>
                <w:szCs w:val="26"/>
              </w:rPr>
              <w:t>GHXRKJ3</w:t>
            </w:r>
          </w:p>
        </w:tc>
      </w:tr>
      <w:tr w:rsidR="00D85283" w:rsidRPr="00E972BB" w14:paraId="078CFD79" w14:textId="77777777" w:rsidTr="00F005DC">
        <w:trPr>
          <w:jc w:val="center"/>
        </w:trPr>
        <w:tc>
          <w:tcPr>
            <w:tcW w:w="514"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E517C2" w14:textId="77777777" w:rsidR="00D85283" w:rsidRPr="00BA41ED" w:rsidRDefault="00D85283" w:rsidP="00A1514C">
            <w:pPr>
              <w:pStyle w:val="Default"/>
              <w:numPr>
                <w:ilvl w:val="0"/>
                <w:numId w:val="10"/>
              </w:numPr>
              <w:jc w:val="both"/>
              <w:rPr>
                <w:sz w:val="26"/>
                <w:szCs w:val="26"/>
              </w:rPr>
            </w:pPr>
          </w:p>
        </w:tc>
        <w:tc>
          <w:tcPr>
            <w:tcW w:w="3131" w:type="pct"/>
            <w:tcBorders>
              <w:top w:val="single" w:sz="8" w:space="0" w:color="auto"/>
              <w:left w:val="nil"/>
              <w:bottom w:val="single" w:sz="8" w:space="0" w:color="auto"/>
              <w:right w:val="single" w:sz="8" w:space="0" w:color="auto"/>
            </w:tcBorders>
            <w:shd w:val="clear" w:color="auto" w:fill="FFFFFF" w:themeFill="background1"/>
          </w:tcPr>
          <w:p w14:paraId="70CD5852"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single" w:sz="8" w:space="0" w:color="auto"/>
              <w:left w:val="nil"/>
              <w:bottom w:val="single" w:sz="8" w:space="0" w:color="auto"/>
              <w:right w:val="single" w:sz="8" w:space="0" w:color="auto"/>
            </w:tcBorders>
            <w:shd w:val="clear" w:color="auto" w:fill="FFFFFF" w:themeFill="background1"/>
            <w:vAlign w:val="bottom"/>
          </w:tcPr>
          <w:p w14:paraId="10C242E5" w14:textId="77777777" w:rsidR="00D85283" w:rsidRPr="00BA41ED" w:rsidRDefault="00D85283" w:rsidP="00A65563">
            <w:pPr>
              <w:pStyle w:val="Default"/>
              <w:jc w:val="both"/>
              <w:rPr>
                <w:sz w:val="26"/>
                <w:szCs w:val="26"/>
              </w:rPr>
            </w:pPr>
            <w:r w:rsidRPr="00BA41ED">
              <w:rPr>
                <w:sz w:val="26"/>
                <w:szCs w:val="26"/>
              </w:rPr>
              <w:t>661M2L3</w:t>
            </w:r>
          </w:p>
        </w:tc>
      </w:tr>
      <w:tr w:rsidR="00D85283" w:rsidRPr="00E972BB" w14:paraId="4DB98F66" w14:textId="77777777" w:rsidTr="00F005DC">
        <w:trPr>
          <w:jc w:val="center"/>
        </w:trPr>
        <w:tc>
          <w:tcPr>
            <w:tcW w:w="514" w:type="pct"/>
            <w:tcBorders>
              <w:top w:val="nil"/>
              <w:left w:val="single" w:sz="8" w:space="0" w:color="auto"/>
              <w:bottom w:val="single" w:sz="8" w:space="0" w:color="auto"/>
              <w:right w:val="single" w:sz="8" w:space="0" w:color="auto"/>
            </w:tcBorders>
            <w:shd w:val="clear" w:color="auto" w:fill="FFFFFF" w:themeFill="background1"/>
            <w:vAlign w:val="center"/>
          </w:tcPr>
          <w:p w14:paraId="46E4B9DD" w14:textId="77777777" w:rsidR="00D85283" w:rsidRPr="00BA41ED" w:rsidRDefault="00D85283" w:rsidP="00A1514C">
            <w:pPr>
              <w:pStyle w:val="Default"/>
              <w:numPr>
                <w:ilvl w:val="0"/>
                <w:numId w:val="10"/>
              </w:numPr>
              <w:jc w:val="both"/>
              <w:rPr>
                <w:sz w:val="26"/>
                <w:szCs w:val="26"/>
              </w:rPr>
            </w:pPr>
          </w:p>
        </w:tc>
        <w:tc>
          <w:tcPr>
            <w:tcW w:w="3131" w:type="pct"/>
            <w:tcBorders>
              <w:top w:val="nil"/>
              <w:left w:val="nil"/>
              <w:bottom w:val="single" w:sz="8" w:space="0" w:color="auto"/>
              <w:right w:val="single" w:sz="8" w:space="0" w:color="auto"/>
            </w:tcBorders>
            <w:shd w:val="clear" w:color="auto" w:fill="FFFFFF" w:themeFill="background1"/>
          </w:tcPr>
          <w:p w14:paraId="4FBB21E2"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nil"/>
              <w:left w:val="nil"/>
              <w:bottom w:val="single" w:sz="8" w:space="0" w:color="auto"/>
              <w:right w:val="single" w:sz="8" w:space="0" w:color="auto"/>
            </w:tcBorders>
            <w:shd w:val="clear" w:color="auto" w:fill="FFFFFF" w:themeFill="background1"/>
            <w:vAlign w:val="bottom"/>
          </w:tcPr>
          <w:p w14:paraId="590FC9B2" w14:textId="77777777" w:rsidR="00D85283" w:rsidRPr="00BA41ED" w:rsidRDefault="00D85283" w:rsidP="00A65563">
            <w:pPr>
              <w:pStyle w:val="Default"/>
              <w:jc w:val="both"/>
              <w:rPr>
                <w:sz w:val="26"/>
                <w:szCs w:val="26"/>
              </w:rPr>
            </w:pPr>
            <w:r w:rsidRPr="00BA41ED">
              <w:rPr>
                <w:sz w:val="26"/>
                <w:szCs w:val="26"/>
              </w:rPr>
              <w:t>271M2L3</w:t>
            </w:r>
          </w:p>
        </w:tc>
      </w:tr>
      <w:tr w:rsidR="00D85283" w:rsidRPr="00E972BB" w14:paraId="5D3BD933" w14:textId="77777777" w:rsidTr="00F005DC">
        <w:trPr>
          <w:jc w:val="center"/>
        </w:trPr>
        <w:tc>
          <w:tcPr>
            <w:tcW w:w="514" w:type="pct"/>
            <w:tcBorders>
              <w:top w:val="nil"/>
              <w:left w:val="single" w:sz="8" w:space="0" w:color="auto"/>
              <w:bottom w:val="single" w:sz="8" w:space="0" w:color="auto"/>
              <w:right w:val="single" w:sz="8" w:space="0" w:color="auto"/>
            </w:tcBorders>
            <w:shd w:val="clear" w:color="auto" w:fill="FFFFFF" w:themeFill="background1"/>
            <w:vAlign w:val="center"/>
          </w:tcPr>
          <w:p w14:paraId="62BF1ECF" w14:textId="77777777" w:rsidR="00D85283" w:rsidRPr="00BA41ED" w:rsidRDefault="00D85283" w:rsidP="00A1514C">
            <w:pPr>
              <w:pStyle w:val="Default"/>
              <w:numPr>
                <w:ilvl w:val="0"/>
                <w:numId w:val="10"/>
              </w:numPr>
              <w:jc w:val="both"/>
              <w:rPr>
                <w:sz w:val="26"/>
                <w:szCs w:val="26"/>
              </w:rPr>
            </w:pPr>
          </w:p>
        </w:tc>
        <w:tc>
          <w:tcPr>
            <w:tcW w:w="3131" w:type="pct"/>
            <w:tcBorders>
              <w:top w:val="nil"/>
              <w:left w:val="nil"/>
              <w:bottom w:val="single" w:sz="8" w:space="0" w:color="auto"/>
              <w:right w:val="single" w:sz="8" w:space="0" w:color="auto"/>
            </w:tcBorders>
            <w:shd w:val="clear" w:color="auto" w:fill="FFFFFF" w:themeFill="background1"/>
          </w:tcPr>
          <w:p w14:paraId="590DD479"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nil"/>
              <w:left w:val="nil"/>
              <w:bottom w:val="single" w:sz="8" w:space="0" w:color="auto"/>
              <w:right w:val="single" w:sz="8" w:space="0" w:color="auto"/>
            </w:tcBorders>
            <w:shd w:val="clear" w:color="auto" w:fill="FFFFFF" w:themeFill="background1"/>
            <w:vAlign w:val="bottom"/>
          </w:tcPr>
          <w:p w14:paraId="029D07AB" w14:textId="77777777" w:rsidR="00D85283" w:rsidRPr="00BA41ED" w:rsidRDefault="00D85283" w:rsidP="00A65563">
            <w:pPr>
              <w:pStyle w:val="Default"/>
              <w:jc w:val="both"/>
              <w:rPr>
                <w:sz w:val="26"/>
                <w:szCs w:val="26"/>
              </w:rPr>
            </w:pPr>
            <w:r w:rsidRPr="00BA41ED">
              <w:rPr>
                <w:sz w:val="26"/>
                <w:szCs w:val="26"/>
              </w:rPr>
              <w:t>F61M2L3</w:t>
            </w:r>
          </w:p>
        </w:tc>
      </w:tr>
      <w:tr w:rsidR="00D85283" w:rsidRPr="00E972BB" w14:paraId="2D99027A" w14:textId="77777777" w:rsidTr="00F005DC">
        <w:trPr>
          <w:jc w:val="center"/>
        </w:trPr>
        <w:tc>
          <w:tcPr>
            <w:tcW w:w="514" w:type="pct"/>
            <w:tcBorders>
              <w:top w:val="nil"/>
              <w:left w:val="single" w:sz="8" w:space="0" w:color="auto"/>
              <w:bottom w:val="single" w:sz="8" w:space="0" w:color="auto"/>
              <w:right w:val="single" w:sz="8" w:space="0" w:color="auto"/>
            </w:tcBorders>
            <w:shd w:val="clear" w:color="auto" w:fill="FFFFFF" w:themeFill="background1"/>
            <w:vAlign w:val="center"/>
          </w:tcPr>
          <w:p w14:paraId="5C086E91" w14:textId="77777777" w:rsidR="00D85283" w:rsidRPr="00BA41ED" w:rsidRDefault="00D85283" w:rsidP="00A1514C">
            <w:pPr>
              <w:pStyle w:val="Default"/>
              <w:numPr>
                <w:ilvl w:val="0"/>
                <w:numId w:val="10"/>
              </w:numPr>
              <w:jc w:val="both"/>
              <w:rPr>
                <w:sz w:val="26"/>
                <w:szCs w:val="26"/>
              </w:rPr>
            </w:pPr>
          </w:p>
        </w:tc>
        <w:tc>
          <w:tcPr>
            <w:tcW w:w="3131" w:type="pct"/>
            <w:tcBorders>
              <w:top w:val="nil"/>
              <w:left w:val="nil"/>
              <w:bottom w:val="single" w:sz="8" w:space="0" w:color="auto"/>
              <w:right w:val="single" w:sz="8" w:space="0" w:color="auto"/>
            </w:tcBorders>
            <w:shd w:val="clear" w:color="auto" w:fill="FFFFFF" w:themeFill="background1"/>
          </w:tcPr>
          <w:p w14:paraId="4A8696E1"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nil"/>
              <w:left w:val="nil"/>
              <w:bottom w:val="single" w:sz="8" w:space="0" w:color="auto"/>
              <w:right w:val="single" w:sz="8" w:space="0" w:color="auto"/>
            </w:tcBorders>
            <w:shd w:val="clear" w:color="auto" w:fill="FFFFFF" w:themeFill="background1"/>
            <w:vAlign w:val="bottom"/>
          </w:tcPr>
          <w:p w14:paraId="2857064A" w14:textId="77777777" w:rsidR="00D85283" w:rsidRPr="00BA41ED" w:rsidRDefault="00D85283" w:rsidP="00A65563">
            <w:pPr>
              <w:pStyle w:val="Default"/>
              <w:jc w:val="both"/>
              <w:rPr>
                <w:sz w:val="26"/>
                <w:szCs w:val="26"/>
              </w:rPr>
            </w:pPr>
            <w:r w:rsidRPr="00BA41ED">
              <w:rPr>
                <w:sz w:val="26"/>
                <w:szCs w:val="26"/>
              </w:rPr>
              <w:t>G61M2L3</w:t>
            </w:r>
          </w:p>
        </w:tc>
      </w:tr>
      <w:tr w:rsidR="00D85283" w:rsidRPr="00E972BB" w14:paraId="3E75A89F" w14:textId="77777777" w:rsidTr="00F005DC">
        <w:trPr>
          <w:jc w:val="center"/>
        </w:trPr>
        <w:tc>
          <w:tcPr>
            <w:tcW w:w="514" w:type="pct"/>
            <w:tcBorders>
              <w:top w:val="nil"/>
              <w:left w:val="single" w:sz="8" w:space="0" w:color="auto"/>
              <w:bottom w:val="single" w:sz="8" w:space="0" w:color="auto"/>
              <w:right w:val="single" w:sz="8" w:space="0" w:color="auto"/>
            </w:tcBorders>
            <w:shd w:val="clear" w:color="auto" w:fill="FFFFFF" w:themeFill="background1"/>
            <w:vAlign w:val="center"/>
          </w:tcPr>
          <w:p w14:paraId="6200C1A2" w14:textId="77777777" w:rsidR="00D85283" w:rsidRPr="00BA41ED" w:rsidRDefault="00D85283" w:rsidP="00A1514C">
            <w:pPr>
              <w:pStyle w:val="Default"/>
              <w:numPr>
                <w:ilvl w:val="0"/>
                <w:numId w:val="10"/>
              </w:numPr>
              <w:jc w:val="both"/>
              <w:rPr>
                <w:sz w:val="26"/>
                <w:szCs w:val="26"/>
              </w:rPr>
            </w:pPr>
          </w:p>
        </w:tc>
        <w:tc>
          <w:tcPr>
            <w:tcW w:w="3131" w:type="pct"/>
            <w:tcBorders>
              <w:top w:val="nil"/>
              <w:left w:val="nil"/>
              <w:bottom w:val="single" w:sz="8" w:space="0" w:color="auto"/>
              <w:right w:val="single" w:sz="8" w:space="0" w:color="auto"/>
            </w:tcBorders>
            <w:shd w:val="clear" w:color="auto" w:fill="FFFFFF" w:themeFill="background1"/>
          </w:tcPr>
          <w:p w14:paraId="52115059"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nil"/>
              <w:left w:val="nil"/>
              <w:bottom w:val="single" w:sz="8" w:space="0" w:color="auto"/>
              <w:right w:val="single" w:sz="8" w:space="0" w:color="auto"/>
            </w:tcBorders>
            <w:shd w:val="clear" w:color="auto" w:fill="FFFFFF" w:themeFill="background1"/>
            <w:vAlign w:val="bottom"/>
          </w:tcPr>
          <w:p w14:paraId="7D4440C4" w14:textId="77777777" w:rsidR="00D85283" w:rsidRPr="00BA41ED" w:rsidRDefault="00D85283" w:rsidP="00A65563">
            <w:pPr>
              <w:pStyle w:val="Default"/>
              <w:jc w:val="both"/>
              <w:rPr>
                <w:sz w:val="26"/>
                <w:szCs w:val="26"/>
              </w:rPr>
            </w:pPr>
            <w:r w:rsidRPr="00BA41ED">
              <w:rPr>
                <w:sz w:val="26"/>
                <w:szCs w:val="26"/>
              </w:rPr>
              <w:t>D51M2L3</w:t>
            </w:r>
          </w:p>
        </w:tc>
      </w:tr>
      <w:tr w:rsidR="00D85283" w:rsidRPr="00E972BB" w14:paraId="085E6566" w14:textId="77777777" w:rsidTr="00F005DC">
        <w:trPr>
          <w:jc w:val="center"/>
        </w:trPr>
        <w:tc>
          <w:tcPr>
            <w:tcW w:w="514" w:type="pct"/>
            <w:tcBorders>
              <w:top w:val="nil"/>
              <w:left w:val="single" w:sz="8" w:space="0" w:color="auto"/>
              <w:bottom w:val="single" w:sz="8" w:space="0" w:color="auto"/>
              <w:right w:val="single" w:sz="8" w:space="0" w:color="auto"/>
            </w:tcBorders>
            <w:shd w:val="clear" w:color="auto" w:fill="FFFFFF" w:themeFill="background1"/>
            <w:vAlign w:val="center"/>
          </w:tcPr>
          <w:p w14:paraId="42D2BAB2" w14:textId="77777777" w:rsidR="00D85283" w:rsidRPr="00BA41ED" w:rsidRDefault="00D85283" w:rsidP="00A1514C">
            <w:pPr>
              <w:pStyle w:val="Default"/>
              <w:numPr>
                <w:ilvl w:val="0"/>
                <w:numId w:val="10"/>
              </w:numPr>
              <w:jc w:val="both"/>
              <w:rPr>
                <w:sz w:val="26"/>
                <w:szCs w:val="26"/>
              </w:rPr>
            </w:pPr>
          </w:p>
        </w:tc>
        <w:tc>
          <w:tcPr>
            <w:tcW w:w="3131" w:type="pct"/>
            <w:tcBorders>
              <w:top w:val="nil"/>
              <w:left w:val="nil"/>
              <w:bottom w:val="single" w:sz="8" w:space="0" w:color="auto"/>
              <w:right w:val="single" w:sz="8" w:space="0" w:color="auto"/>
            </w:tcBorders>
            <w:shd w:val="clear" w:color="auto" w:fill="FFFFFF" w:themeFill="background1"/>
          </w:tcPr>
          <w:p w14:paraId="29511DD3"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nil"/>
              <w:left w:val="nil"/>
              <w:bottom w:val="single" w:sz="8" w:space="0" w:color="auto"/>
              <w:right w:val="single" w:sz="8" w:space="0" w:color="auto"/>
            </w:tcBorders>
            <w:shd w:val="clear" w:color="auto" w:fill="FFFFFF" w:themeFill="background1"/>
            <w:vAlign w:val="bottom"/>
          </w:tcPr>
          <w:p w14:paraId="27F1F55B" w14:textId="77777777" w:rsidR="00D85283" w:rsidRPr="00BA41ED" w:rsidRDefault="00D85283" w:rsidP="00A65563">
            <w:pPr>
              <w:pStyle w:val="Default"/>
              <w:jc w:val="both"/>
              <w:rPr>
                <w:sz w:val="26"/>
                <w:szCs w:val="26"/>
              </w:rPr>
            </w:pPr>
            <w:r w:rsidRPr="00BA41ED">
              <w:rPr>
                <w:sz w:val="26"/>
                <w:szCs w:val="26"/>
              </w:rPr>
              <w:t>J51M2L3</w:t>
            </w:r>
          </w:p>
        </w:tc>
      </w:tr>
      <w:tr w:rsidR="00D85283" w:rsidRPr="00E972BB" w14:paraId="426D87CF" w14:textId="77777777" w:rsidTr="00F005DC">
        <w:trPr>
          <w:jc w:val="center"/>
        </w:trPr>
        <w:tc>
          <w:tcPr>
            <w:tcW w:w="514" w:type="pct"/>
            <w:tcBorders>
              <w:top w:val="nil"/>
              <w:left w:val="single" w:sz="8" w:space="0" w:color="auto"/>
              <w:bottom w:val="single" w:sz="8" w:space="0" w:color="auto"/>
              <w:right w:val="single" w:sz="8" w:space="0" w:color="auto"/>
            </w:tcBorders>
            <w:shd w:val="clear" w:color="auto" w:fill="FFFFFF" w:themeFill="background1"/>
            <w:vAlign w:val="center"/>
          </w:tcPr>
          <w:p w14:paraId="2864BC85" w14:textId="77777777" w:rsidR="00D85283" w:rsidRPr="00BA41ED" w:rsidRDefault="00D85283" w:rsidP="00A1514C">
            <w:pPr>
              <w:pStyle w:val="Default"/>
              <w:numPr>
                <w:ilvl w:val="0"/>
                <w:numId w:val="10"/>
              </w:numPr>
              <w:jc w:val="both"/>
              <w:rPr>
                <w:sz w:val="26"/>
                <w:szCs w:val="26"/>
              </w:rPr>
            </w:pPr>
          </w:p>
        </w:tc>
        <w:tc>
          <w:tcPr>
            <w:tcW w:w="3131" w:type="pct"/>
            <w:tcBorders>
              <w:top w:val="nil"/>
              <w:left w:val="nil"/>
              <w:bottom w:val="single" w:sz="8" w:space="0" w:color="auto"/>
              <w:right w:val="single" w:sz="8" w:space="0" w:color="auto"/>
            </w:tcBorders>
            <w:shd w:val="clear" w:color="auto" w:fill="FFFFFF" w:themeFill="background1"/>
          </w:tcPr>
          <w:p w14:paraId="3BA0F237"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nil"/>
              <w:left w:val="nil"/>
              <w:bottom w:val="single" w:sz="8" w:space="0" w:color="auto"/>
              <w:right w:val="single" w:sz="8" w:space="0" w:color="auto"/>
            </w:tcBorders>
            <w:shd w:val="clear" w:color="auto" w:fill="FFFFFF" w:themeFill="background1"/>
            <w:vAlign w:val="bottom"/>
          </w:tcPr>
          <w:p w14:paraId="2878EECA" w14:textId="77777777" w:rsidR="00D85283" w:rsidRPr="00BA41ED" w:rsidRDefault="00D85283" w:rsidP="00A65563">
            <w:pPr>
              <w:pStyle w:val="Default"/>
              <w:jc w:val="both"/>
              <w:rPr>
                <w:sz w:val="26"/>
                <w:szCs w:val="26"/>
              </w:rPr>
            </w:pPr>
            <w:r w:rsidRPr="00BA41ED">
              <w:rPr>
                <w:sz w:val="26"/>
                <w:szCs w:val="26"/>
              </w:rPr>
              <w:t>H51M2L3</w:t>
            </w:r>
          </w:p>
        </w:tc>
      </w:tr>
      <w:tr w:rsidR="00D85283" w:rsidRPr="00E972BB" w14:paraId="6C0439EC" w14:textId="77777777" w:rsidTr="00F005DC">
        <w:trPr>
          <w:jc w:val="center"/>
        </w:trPr>
        <w:tc>
          <w:tcPr>
            <w:tcW w:w="514" w:type="pct"/>
            <w:tcBorders>
              <w:top w:val="nil"/>
              <w:left w:val="single" w:sz="8" w:space="0" w:color="auto"/>
              <w:bottom w:val="single" w:sz="8" w:space="0" w:color="auto"/>
              <w:right w:val="single" w:sz="8" w:space="0" w:color="auto"/>
            </w:tcBorders>
            <w:shd w:val="clear" w:color="auto" w:fill="auto"/>
            <w:vAlign w:val="center"/>
          </w:tcPr>
          <w:p w14:paraId="7EFFF486" w14:textId="77777777" w:rsidR="00D85283" w:rsidRPr="00BA41ED" w:rsidRDefault="00D85283" w:rsidP="00A1514C">
            <w:pPr>
              <w:pStyle w:val="Default"/>
              <w:numPr>
                <w:ilvl w:val="0"/>
                <w:numId w:val="10"/>
              </w:numPr>
              <w:jc w:val="both"/>
              <w:rPr>
                <w:sz w:val="26"/>
                <w:szCs w:val="26"/>
              </w:rPr>
            </w:pPr>
          </w:p>
        </w:tc>
        <w:tc>
          <w:tcPr>
            <w:tcW w:w="3131" w:type="pct"/>
            <w:tcBorders>
              <w:top w:val="nil"/>
              <w:left w:val="nil"/>
              <w:bottom w:val="single" w:sz="8" w:space="0" w:color="auto"/>
              <w:right w:val="single" w:sz="8" w:space="0" w:color="auto"/>
            </w:tcBorders>
            <w:shd w:val="clear" w:color="auto" w:fill="auto"/>
          </w:tcPr>
          <w:p w14:paraId="3C54C133"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nil"/>
              <w:left w:val="nil"/>
              <w:bottom w:val="single" w:sz="8" w:space="0" w:color="auto"/>
              <w:right w:val="single" w:sz="8" w:space="0" w:color="auto"/>
            </w:tcBorders>
            <w:shd w:val="clear" w:color="auto" w:fill="auto"/>
            <w:vAlign w:val="bottom"/>
          </w:tcPr>
          <w:p w14:paraId="1A849992" w14:textId="77777777" w:rsidR="00D85283" w:rsidRPr="00BA41ED" w:rsidRDefault="00D85283" w:rsidP="00A65563">
            <w:pPr>
              <w:pStyle w:val="Default"/>
              <w:jc w:val="both"/>
              <w:rPr>
                <w:sz w:val="26"/>
                <w:szCs w:val="26"/>
              </w:rPr>
            </w:pPr>
            <w:r w:rsidRPr="00BA41ED">
              <w:rPr>
                <w:sz w:val="26"/>
                <w:szCs w:val="26"/>
              </w:rPr>
              <w:t>C51M2L3</w:t>
            </w:r>
          </w:p>
        </w:tc>
      </w:tr>
      <w:tr w:rsidR="00D85283" w:rsidRPr="00E972BB" w14:paraId="68CFD708" w14:textId="77777777" w:rsidTr="00F005DC">
        <w:trPr>
          <w:jc w:val="center"/>
        </w:trPr>
        <w:tc>
          <w:tcPr>
            <w:tcW w:w="514" w:type="pct"/>
            <w:tcBorders>
              <w:top w:val="nil"/>
              <w:left w:val="single" w:sz="8" w:space="0" w:color="auto"/>
              <w:bottom w:val="single" w:sz="8" w:space="0" w:color="auto"/>
              <w:right w:val="single" w:sz="8" w:space="0" w:color="auto"/>
            </w:tcBorders>
            <w:shd w:val="clear" w:color="auto" w:fill="auto"/>
            <w:vAlign w:val="center"/>
          </w:tcPr>
          <w:p w14:paraId="792F024D" w14:textId="77777777" w:rsidR="00D85283" w:rsidRPr="00BA41ED" w:rsidRDefault="00D85283" w:rsidP="00A1514C">
            <w:pPr>
              <w:pStyle w:val="Default"/>
              <w:numPr>
                <w:ilvl w:val="0"/>
                <w:numId w:val="10"/>
              </w:numPr>
              <w:jc w:val="both"/>
              <w:rPr>
                <w:sz w:val="26"/>
                <w:szCs w:val="26"/>
              </w:rPr>
            </w:pPr>
          </w:p>
        </w:tc>
        <w:tc>
          <w:tcPr>
            <w:tcW w:w="3131" w:type="pct"/>
            <w:tcBorders>
              <w:top w:val="nil"/>
              <w:left w:val="nil"/>
              <w:bottom w:val="single" w:sz="8" w:space="0" w:color="auto"/>
              <w:right w:val="single" w:sz="8" w:space="0" w:color="auto"/>
            </w:tcBorders>
            <w:shd w:val="clear" w:color="auto" w:fill="auto"/>
          </w:tcPr>
          <w:p w14:paraId="1B782FA6"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nil"/>
              <w:left w:val="nil"/>
              <w:bottom w:val="single" w:sz="8" w:space="0" w:color="auto"/>
              <w:right w:val="single" w:sz="8" w:space="0" w:color="auto"/>
            </w:tcBorders>
            <w:shd w:val="clear" w:color="auto" w:fill="auto"/>
            <w:vAlign w:val="bottom"/>
          </w:tcPr>
          <w:p w14:paraId="6CC8A787" w14:textId="77777777" w:rsidR="00D85283" w:rsidRPr="00BA41ED" w:rsidRDefault="00D85283" w:rsidP="00A65563">
            <w:pPr>
              <w:pStyle w:val="Default"/>
              <w:jc w:val="both"/>
              <w:rPr>
                <w:sz w:val="26"/>
                <w:szCs w:val="26"/>
              </w:rPr>
            </w:pPr>
            <w:r w:rsidRPr="00BA41ED">
              <w:rPr>
                <w:sz w:val="26"/>
                <w:szCs w:val="26"/>
              </w:rPr>
              <w:t>461M2L3</w:t>
            </w:r>
          </w:p>
        </w:tc>
      </w:tr>
      <w:tr w:rsidR="00D85283" w:rsidRPr="00E972BB" w14:paraId="6587D939" w14:textId="77777777" w:rsidTr="00F005DC">
        <w:trPr>
          <w:jc w:val="center"/>
        </w:trPr>
        <w:tc>
          <w:tcPr>
            <w:tcW w:w="514" w:type="pct"/>
            <w:tcBorders>
              <w:top w:val="single" w:sz="8" w:space="0" w:color="auto"/>
              <w:left w:val="single" w:sz="8" w:space="0" w:color="auto"/>
              <w:bottom w:val="single" w:sz="8" w:space="0" w:color="auto"/>
              <w:right w:val="single" w:sz="8" w:space="0" w:color="auto"/>
            </w:tcBorders>
            <w:shd w:val="clear" w:color="auto" w:fill="auto"/>
            <w:vAlign w:val="center"/>
          </w:tcPr>
          <w:p w14:paraId="08794AD1" w14:textId="77777777" w:rsidR="00D85283" w:rsidRPr="00BA41ED" w:rsidRDefault="00D85283" w:rsidP="00A1514C">
            <w:pPr>
              <w:pStyle w:val="Default"/>
              <w:numPr>
                <w:ilvl w:val="0"/>
                <w:numId w:val="10"/>
              </w:numPr>
              <w:jc w:val="both"/>
              <w:rPr>
                <w:sz w:val="26"/>
                <w:szCs w:val="26"/>
              </w:rPr>
            </w:pPr>
          </w:p>
        </w:tc>
        <w:tc>
          <w:tcPr>
            <w:tcW w:w="3131" w:type="pct"/>
            <w:tcBorders>
              <w:top w:val="single" w:sz="8" w:space="0" w:color="auto"/>
              <w:left w:val="nil"/>
              <w:bottom w:val="single" w:sz="8" w:space="0" w:color="auto"/>
              <w:right w:val="single" w:sz="8" w:space="0" w:color="auto"/>
            </w:tcBorders>
            <w:shd w:val="clear" w:color="auto" w:fill="auto"/>
          </w:tcPr>
          <w:p w14:paraId="3037DF89"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single" w:sz="8" w:space="0" w:color="auto"/>
              <w:left w:val="nil"/>
              <w:bottom w:val="single" w:sz="8" w:space="0" w:color="auto"/>
              <w:right w:val="single" w:sz="8" w:space="0" w:color="auto"/>
            </w:tcBorders>
            <w:shd w:val="clear" w:color="auto" w:fill="auto"/>
            <w:vAlign w:val="bottom"/>
          </w:tcPr>
          <w:p w14:paraId="6A8759AB" w14:textId="77777777" w:rsidR="00D85283" w:rsidRPr="00BA41ED" w:rsidRDefault="00D85283" w:rsidP="00A65563">
            <w:pPr>
              <w:pStyle w:val="Default"/>
              <w:jc w:val="both"/>
              <w:rPr>
                <w:sz w:val="26"/>
                <w:szCs w:val="26"/>
              </w:rPr>
            </w:pPr>
            <w:r w:rsidRPr="00BA41ED">
              <w:rPr>
                <w:sz w:val="26"/>
                <w:szCs w:val="26"/>
              </w:rPr>
              <w:t>J61M2L3</w:t>
            </w:r>
          </w:p>
        </w:tc>
      </w:tr>
      <w:tr w:rsidR="00D85283" w:rsidRPr="00E972BB" w14:paraId="1E4C8117" w14:textId="77777777" w:rsidTr="00F005DC">
        <w:trPr>
          <w:jc w:val="center"/>
        </w:trPr>
        <w:tc>
          <w:tcPr>
            <w:tcW w:w="514" w:type="pct"/>
            <w:tcBorders>
              <w:top w:val="single" w:sz="8" w:space="0" w:color="auto"/>
              <w:left w:val="single" w:sz="8" w:space="0" w:color="auto"/>
              <w:bottom w:val="single" w:sz="8" w:space="0" w:color="auto"/>
              <w:right w:val="single" w:sz="8" w:space="0" w:color="auto"/>
            </w:tcBorders>
            <w:shd w:val="clear" w:color="auto" w:fill="auto"/>
            <w:vAlign w:val="center"/>
          </w:tcPr>
          <w:p w14:paraId="27A55353" w14:textId="77777777" w:rsidR="00D85283" w:rsidRPr="00BA41ED" w:rsidRDefault="00D85283" w:rsidP="00A1514C">
            <w:pPr>
              <w:pStyle w:val="Default"/>
              <w:numPr>
                <w:ilvl w:val="0"/>
                <w:numId w:val="10"/>
              </w:numPr>
              <w:jc w:val="both"/>
              <w:rPr>
                <w:sz w:val="26"/>
                <w:szCs w:val="26"/>
              </w:rPr>
            </w:pPr>
          </w:p>
        </w:tc>
        <w:tc>
          <w:tcPr>
            <w:tcW w:w="3131" w:type="pct"/>
            <w:tcBorders>
              <w:top w:val="single" w:sz="8" w:space="0" w:color="auto"/>
              <w:left w:val="nil"/>
              <w:bottom w:val="single" w:sz="8" w:space="0" w:color="auto"/>
              <w:right w:val="single" w:sz="8" w:space="0" w:color="auto"/>
            </w:tcBorders>
            <w:shd w:val="clear" w:color="auto" w:fill="auto"/>
          </w:tcPr>
          <w:p w14:paraId="0C7A550C"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single" w:sz="8" w:space="0" w:color="auto"/>
              <w:left w:val="nil"/>
              <w:bottom w:val="single" w:sz="8" w:space="0" w:color="auto"/>
              <w:right w:val="single" w:sz="8" w:space="0" w:color="auto"/>
            </w:tcBorders>
            <w:shd w:val="clear" w:color="auto" w:fill="auto"/>
            <w:vAlign w:val="bottom"/>
          </w:tcPr>
          <w:p w14:paraId="4C1D622F" w14:textId="77777777" w:rsidR="00D85283" w:rsidRPr="00BA41ED" w:rsidRDefault="00D85283" w:rsidP="00A65563">
            <w:pPr>
              <w:pStyle w:val="Default"/>
              <w:jc w:val="both"/>
              <w:rPr>
                <w:sz w:val="26"/>
                <w:szCs w:val="26"/>
              </w:rPr>
            </w:pPr>
            <w:r w:rsidRPr="00BA41ED">
              <w:rPr>
                <w:sz w:val="26"/>
                <w:szCs w:val="26"/>
              </w:rPr>
              <w:t>171M2L3</w:t>
            </w:r>
          </w:p>
        </w:tc>
      </w:tr>
      <w:tr w:rsidR="00D85283" w:rsidRPr="00E972BB" w14:paraId="2656372E" w14:textId="77777777" w:rsidTr="00F005DC">
        <w:trPr>
          <w:jc w:val="center"/>
        </w:trPr>
        <w:tc>
          <w:tcPr>
            <w:tcW w:w="514"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0104ED" w14:textId="77777777" w:rsidR="00D85283" w:rsidRPr="00BA41ED" w:rsidRDefault="00D85283" w:rsidP="00A1514C">
            <w:pPr>
              <w:pStyle w:val="Default"/>
              <w:numPr>
                <w:ilvl w:val="0"/>
                <w:numId w:val="10"/>
              </w:numPr>
              <w:jc w:val="both"/>
              <w:rPr>
                <w:sz w:val="26"/>
                <w:szCs w:val="26"/>
              </w:rPr>
            </w:pPr>
          </w:p>
        </w:tc>
        <w:tc>
          <w:tcPr>
            <w:tcW w:w="3131" w:type="pct"/>
            <w:tcBorders>
              <w:top w:val="single" w:sz="8" w:space="0" w:color="auto"/>
              <w:left w:val="nil"/>
              <w:bottom w:val="single" w:sz="8" w:space="0" w:color="auto"/>
              <w:right w:val="single" w:sz="8" w:space="0" w:color="auto"/>
            </w:tcBorders>
            <w:shd w:val="clear" w:color="auto" w:fill="FFFFFF" w:themeFill="background1"/>
          </w:tcPr>
          <w:p w14:paraId="5A26F36E"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single" w:sz="8" w:space="0" w:color="auto"/>
              <w:left w:val="nil"/>
              <w:bottom w:val="single" w:sz="8" w:space="0" w:color="auto"/>
              <w:right w:val="single" w:sz="8" w:space="0" w:color="auto"/>
            </w:tcBorders>
            <w:shd w:val="clear" w:color="auto" w:fill="FFFFFF" w:themeFill="background1"/>
            <w:vAlign w:val="bottom"/>
          </w:tcPr>
          <w:p w14:paraId="23559C34" w14:textId="77777777" w:rsidR="00D85283" w:rsidRPr="00BA41ED" w:rsidRDefault="00D85283" w:rsidP="00A65563">
            <w:pPr>
              <w:pStyle w:val="Default"/>
              <w:jc w:val="both"/>
              <w:rPr>
                <w:sz w:val="26"/>
                <w:szCs w:val="26"/>
              </w:rPr>
            </w:pPr>
            <w:r w:rsidRPr="00BA41ED">
              <w:rPr>
                <w:sz w:val="26"/>
                <w:szCs w:val="26"/>
              </w:rPr>
              <w:t>H61M2L3</w:t>
            </w:r>
          </w:p>
        </w:tc>
      </w:tr>
      <w:tr w:rsidR="00D85283" w:rsidRPr="00E972BB" w14:paraId="4FE8938A" w14:textId="77777777" w:rsidTr="00F005DC">
        <w:trPr>
          <w:jc w:val="center"/>
        </w:trPr>
        <w:tc>
          <w:tcPr>
            <w:tcW w:w="514"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8FB3B4" w14:textId="77777777" w:rsidR="00D85283" w:rsidRPr="00BA41ED" w:rsidRDefault="00D85283" w:rsidP="00A1514C">
            <w:pPr>
              <w:pStyle w:val="Default"/>
              <w:numPr>
                <w:ilvl w:val="0"/>
                <w:numId w:val="10"/>
              </w:numPr>
              <w:jc w:val="both"/>
              <w:rPr>
                <w:sz w:val="26"/>
                <w:szCs w:val="26"/>
              </w:rPr>
            </w:pPr>
          </w:p>
        </w:tc>
        <w:tc>
          <w:tcPr>
            <w:tcW w:w="3131" w:type="pct"/>
            <w:tcBorders>
              <w:top w:val="single" w:sz="8" w:space="0" w:color="auto"/>
              <w:left w:val="nil"/>
              <w:bottom w:val="single" w:sz="8" w:space="0" w:color="auto"/>
              <w:right w:val="single" w:sz="8" w:space="0" w:color="auto"/>
            </w:tcBorders>
            <w:shd w:val="clear" w:color="auto" w:fill="FFFFFF" w:themeFill="background1"/>
          </w:tcPr>
          <w:p w14:paraId="27EDF1FC"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single" w:sz="8" w:space="0" w:color="auto"/>
              <w:left w:val="nil"/>
              <w:bottom w:val="single" w:sz="8" w:space="0" w:color="auto"/>
              <w:right w:val="single" w:sz="8" w:space="0" w:color="auto"/>
            </w:tcBorders>
            <w:shd w:val="clear" w:color="auto" w:fill="FFFFFF" w:themeFill="background1"/>
            <w:vAlign w:val="bottom"/>
          </w:tcPr>
          <w:p w14:paraId="6E69121B" w14:textId="77777777" w:rsidR="00D85283" w:rsidRPr="00BA41ED" w:rsidRDefault="00D85283" w:rsidP="00A65563">
            <w:pPr>
              <w:pStyle w:val="Default"/>
              <w:jc w:val="both"/>
              <w:rPr>
                <w:sz w:val="26"/>
                <w:szCs w:val="26"/>
              </w:rPr>
            </w:pPr>
            <w:r w:rsidRPr="00BA41ED">
              <w:rPr>
                <w:sz w:val="26"/>
                <w:szCs w:val="26"/>
              </w:rPr>
              <w:t>F51M2L3</w:t>
            </w:r>
          </w:p>
        </w:tc>
      </w:tr>
      <w:tr w:rsidR="00D85283" w:rsidRPr="00E972BB" w14:paraId="274ED961" w14:textId="77777777" w:rsidTr="00F005DC">
        <w:trPr>
          <w:jc w:val="center"/>
        </w:trPr>
        <w:tc>
          <w:tcPr>
            <w:tcW w:w="514"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70E72E" w14:textId="77777777" w:rsidR="00D85283" w:rsidRPr="00BA41ED" w:rsidRDefault="00D85283" w:rsidP="00A1514C">
            <w:pPr>
              <w:pStyle w:val="Default"/>
              <w:numPr>
                <w:ilvl w:val="0"/>
                <w:numId w:val="10"/>
              </w:numPr>
              <w:jc w:val="both"/>
              <w:rPr>
                <w:sz w:val="26"/>
                <w:szCs w:val="26"/>
              </w:rPr>
            </w:pPr>
          </w:p>
        </w:tc>
        <w:tc>
          <w:tcPr>
            <w:tcW w:w="3131" w:type="pct"/>
            <w:tcBorders>
              <w:top w:val="single" w:sz="8" w:space="0" w:color="auto"/>
              <w:left w:val="nil"/>
              <w:bottom w:val="single" w:sz="8" w:space="0" w:color="auto"/>
              <w:right w:val="single" w:sz="8" w:space="0" w:color="auto"/>
            </w:tcBorders>
            <w:shd w:val="clear" w:color="auto" w:fill="FFFFFF" w:themeFill="background1"/>
          </w:tcPr>
          <w:p w14:paraId="0E61A595"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single" w:sz="8" w:space="0" w:color="auto"/>
              <w:left w:val="nil"/>
              <w:bottom w:val="single" w:sz="8" w:space="0" w:color="auto"/>
              <w:right w:val="single" w:sz="8" w:space="0" w:color="auto"/>
            </w:tcBorders>
            <w:shd w:val="clear" w:color="auto" w:fill="FFFFFF" w:themeFill="background1"/>
            <w:vAlign w:val="bottom"/>
          </w:tcPr>
          <w:p w14:paraId="5319FEBF" w14:textId="77777777" w:rsidR="00D85283" w:rsidRPr="00BA41ED" w:rsidRDefault="00D85283" w:rsidP="00A65563">
            <w:pPr>
              <w:pStyle w:val="Default"/>
              <w:jc w:val="both"/>
              <w:rPr>
                <w:sz w:val="26"/>
                <w:szCs w:val="26"/>
              </w:rPr>
            </w:pPr>
            <w:r w:rsidRPr="00BA41ED">
              <w:rPr>
                <w:sz w:val="26"/>
                <w:szCs w:val="26"/>
              </w:rPr>
              <w:t>361M2L3</w:t>
            </w:r>
          </w:p>
        </w:tc>
      </w:tr>
      <w:tr w:rsidR="00D85283" w:rsidRPr="00E972BB" w14:paraId="64145EE7" w14:textId="77777777" w:rsidTr="00F005DC">
        <w:trPr>
          <w:jc w:val="center"/>
        </w:trPr>
        <w:tc>
          <w:tcPr>
            <w:tcW w:w="514"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F6189C" w14:textId="77777777" w:rsidR="00D85283" w:rsidRPr="00BA41ED" w:rsidRDefault="00D85283" w:rsidP="00A1514C">
            <w:pPr>
              <w:pStyle w:val="Default"/>
              <w:numPr>
                <w:ilvl w:val="0"/>
                <w:numId w:val="10"/>
              </w:numPr>
              <w:jc w:val="both"/>
              <w:rPr>
                <w:sz w:val="26"/>
                <w:szCs w:val="26"/>
              </w:rPr>
            </w:pPr>
          </w:p>
        </w:tc>
        <w:tc>
          <w:tcPr>
            <w:tcW w:w="3131" w:type="pct"/>
            <w:tcBorders>
              <w:top w:val="single" w:sz="8" w:space="0" w:color="auto"/>
              <w:left w:val="nil"/>
              <w:bottom w:val="single" w:sz="8" w:space="0" w:color="auto"/>
              <w:right w:val="single" w:sz="8" w:space="0" w:color="auto"/>
            </w:tcBorders>
            <w:shd w:val="clear" w:color="auto" w:fill="FFFFFF" w:themeFill="background1"/>
          </w:tcPr>
          <w:p w14:paraId="7A1ADF40"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single" w:sz="8" w:space="0" w:color="auto"/>
              <w:left w:val="nil"/>
              <w:bottom w:val="single" w:sz="8" w:space="0" w:color="auto"/>
              <w:right w:val="single" w:sz="8" w:space="0" w:color="auto"/>
            </w:tcBorders>
            <w:shd w:val="clear" w:color="auto" w:fill="FFFFFF" w:themeFill="background1"/>
            <w:vAlign w:val="bottom"/>
          </w:tcPr>
          <w:p w14:paraId="73F39E7F" w14:textId="77777777" w:rsidR="00D85283" w:rsidRPr="00BA41ED" w:rsidRDefault="00D85283" w:rsidP="00A65563">
            <w:pPr>
              <w:pStyle w:val="Default"/>
              <w:jc w:val="both"/>
              <w:rPr>
                <w:sz w:val="26"/>
                <w:szCs w:val="26"/>
              </w:rPr>
            </w:pPr>
            <w:r w:rsidRPr="00BA41ED">
              <w:rPr>
                <w:sz w:val="26"/>
                <w:szCs w:val="26"/>
              </w:rPr>
              <w:t>6HXRKJ3</w:t>
            </w:r>
          </w:p>
        </w:tc>
      </w:tr>
      <w:tr w:rsidR="00D85283" w:rsidRPr="00E972BB" w14:paraId="59A666EA" w14:textId="77777777" w:rsidTr="00F005DC">
        <w:trPr>
          <w:jc w:val="center"/>
        </w:trPr>
        <w:tc>
          <w:tcPr>
            <w:tcW w:w="514"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89ABFD" w14:textId="77777777" w:rsidR="00D85283" w:rsidRPr="00BA41ED" w:rsidRDefault="00D85283" w:rsidP="00A1514C">
            <w:pPr>
              <w:pStyle w:val="Default"/>
              <w:numPr>
                <w:ilvl w:val="0"/>
                <w:numId w:val="10"/>
              </w:numPr>
              <w:jc w:val="both"/>
              <w:rPr>
                <w:sz w:val="26"/>
                <w:szCs w:val="26"/>
              </w:rPr>
            </w:pPr>
          </w:p>
        </w:tc>
        <w:tc>
          <w:tcPr>
            <w:tcW w:w="3131" w:type="pct"/>
            <w:tcBorders>
              <w:top w:val="single" w:sz="8" w:space="0" w:color="auto"/>
              <w:left w:val="nil"/>
              <w:bottom w:val="single" w:sz="8" w:space="0" w:color="auto"/>
              <w:right w:val="single" w:sz="8" w:space="0" w:color="auto"/>
            </w:tcBorders>
            <w:shd w:val="clear" w:color="auto" w:fill="FFFFFF" w:themeFill="background1"/>
          </w:tcPr>
          <w:p w14:paraId="48981494"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single" w:sz="8" w:space="0" w:color="auto"/>
              <w:left w:val="nil"/>
              <w:bottom w:val="single" w:sz="8" w:space="0" w:color="auto"/>
              <w:right w:val="single" w:sz="8" w:space="0" w:color="auto"/>
            </w:tcBorders>
            <w:shd w:val="clear" w:color="auto" w:fill="FFFFFF" w:themeFill="background1"/>
            <w:vAlign w:val="bottom"/>
          </w:tcPr>
          <w:p w14:paraId="0D5A3B6C" w14:textId="77777777" w:rsidR="00D85283" w:rsidRPr="00BA41ED" w:rsidRDefault="00D85283" w:rsidP="00A65563">
            <w:pPr>
              <w:pStyle w:val="Default"/>
              <w:jc w:val="both"/>
              <w:rPr>
                <w:sz w:val="26"/>
                <w:szCs w:val="26"/>
              </w:rPr>
            </w:pPr>
            <w:r w:rsidRPr="00BA41ED">
              <w:rPr>
                <w:sz w:val="26"/>
                <w:szCs w:val="26"/>
              </w:rPr>
              <w:t>4HXRKJ3</w:t>
            </w:r>
          </w:p>
        </w:tc>
      </w:tr>
      <w:tr w:rsidR="00D85283" w:rsidRPr="00E972BB" w14:paraId="318B53C9" w14:textId="77777777" w:rsidTr="00F005DC">
        <w:trPr>
          <w:jc w:val="center"/>
        </w:trPr>
        <w:tc>
          <w:tcPr>
            <w:tcW w:w="514"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FC70030" w14:textId="77777777" w:rsidR="00D85283" w:rsidRPr="00BA41ED" w:rsidRDefault="00D85283" w:rsidP="00A1514C">
            <w:pPr>
              <w:pStyle w:val="Default"/>
              <w:numPr>
                <w:ilvl w:val="0"/>
                <w:numId w:val="10"/>
              </w:numPr>
              <w:jc w:val="both"/>
              <w:rPr>
                <w:sz w:val="26"/>
                <w:szCs w:val="26"/>
              </w:rPr>
            </w:pPr>
          </w:p>
        </w:tc>
        <w:tc>
          <w:tcPr>
            <w:tcW w:w="3131" w:type="pct"/>
            <w:tcBorders>
              <w:top w:val="single" w:sz="8" w:space="0" w:color="auto"/>
              <w:left w:val="nil"/>
              <w:bottom w:val="single" w:sz="8" w:space="0" w:color="auto"/>
              <w:right w:val="single" w:sz="8" w:space="0" w:color="auto"/>
            </w:tcBorders>
            <w:shd w:val="clear" w:color="auto" w:fill="FFFFFF" w:themeFill="background1"/>
          </w:tcPr>
          <w:p w14:paraId="705F21D4"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single" w:sz="8" w:space="0" w:color="auto"/>
              <w:left w:val="nil"/>
              <w:bottom w:val="single" w:sz="8" w:space="0" w:color="auto"/>
              <w:right w:val="single" w:sz="8" w:space="0" w:color="auto"/>
            </w:tcBorders>
            <w:shd w:val="clear" w:color="auto" w:fill="FFFFFF" w:themeFill="background1"/>
            <w:vAlign w:val="bottom"/>
          </w:tcPr>
          <w:p w14:paraId="0CA1AD8B" w14:textId="77777777" w:rsidR="00D85283" w:rsidRPr="00BA41ED" w:rsidRDefault="00D85283" w:rsidP="00A65563">
            <w:pPr>
              <w:pStyle w:val="Default"/>
              <w:jc w:val="both"/>
              <w:rPr>
                <w:sz w:val="26"/>
                <w:szCs w:val="26"/>
              </w:rPr>
            </w:pPr>
            <w:r w:rsidRPr="00BA41ED">
              <w:rPr>
                <w:sz w:val="26"/>
                <w:szCs w:val="26"/>
              </w:rPr>
              <w:t>5HXRKJ3</w:t>
            </w:r>
          </w:p>
        </w:tc>
      </w:tr>
      <w:tr w:rsidR="00D85283" w:rsidRPr="00E972BB" w14:paraId="0C2E980B" w14:textId="77777777" w:rsidTr="00F005DC">
        <w:trPr>
          <w:jc w:val="center"/>
        </w:trPr>
        <w:tc>
          <w:tcPr>
            <w:tcW w:w="514"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91A18E4" w14:textId="77777777" w:rsidR="00D85283" w:rsidRPr="00BA41ED" w:rsidRDefault="00D85283" w:rsidP="00A1514C">
            <w:pPr>
              <w:pStyle w:val="Default"/>
              <w:numPr>
                <w:ilvl w:val="0"/>
                <w:numId w:val="10"/>
              </w:numPr>
              <w:jc w:val="both"/>
              <w:rPr>
                <w:sz w:val="26"/>
                <w:szCs w:val="26"/>
              </w:rPr>
            </w:pPr>
          </w:p>
        </w:tc>
        <w:tc>
          <w:tcPr>
            <w:tcW w:w="3131" w:type="pct"/>
            <w:tcBorders>
              <w:top w:val="single" w:sz="8" w:space="0" w:color="auto"/>
              <w:left w:val="nil"/>
              <w:bottom w:val="single" w:sz="8" w:space="0" w:color="auto"/>
              <w:right w:val="single" w:sz="8" w:space="0" w:color="auto"/>
            </w:tcBorders>
            <w:shd w:val="clear" w:color="auto" w:fill="FFFFFF" w:themeFill="background1"/>
          </w:tcPr>
          <w:p w14:paraId="0939B8A0"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single" w:sz="8" w:space="0" w:color="auto"/>
              <w:left w:val="nil"/>
              <w:bottom w:val="single" w:sz="8" w:space="0" w:color="auto"/>
              <w:right w:val="single" w:sz="8" w:space="0" w:color="auto"/>
            </w:tcBorders>
            <w:shd w:val="clear" w:color="auto" w:fill="FFFFFF" w:themeFill="background1"/>
            <w:vAlign w:val="bottom"/>
          </w:tcPr>
          <w:p w14:paraId="066C84C8" w14:textId="77777777" w:rsidR="00D85283" w:rsidRPr="00BA41ED" w:rsidRDefault="00D85283" w:rsidP="00A65563">
            <w:pPr>
              <w:pStyle w:val="Default"/>
              <w:jc w:val="both"/>
              <w:rPr>
                <w:sz w:val="26"/>
                <w:szCs w:val="26"/>
              </w:rPr>
            </w:pPr>
            <w:r w:rsidRPr="00BA41ED">
              <w:rPr>
                <w:sz w:val="26"/>
                <w:szCs w:val="26"/>
              </w:rPr>
              <w:t>GGXRKJ3</w:t>
            </w:r>
          </w:p>
        </w:tc>
      </w:tr>
      <w:tr w:rsidR="00D85283" w:rsidRPr="00E972BB" w14:paraId="4E3ABC8D" w14:textId="77777777" w:rsidTr="00F005DC">
        <w:trPr>
          <w:jc w:val="center"/>
        </w:trPr>
        <w:tc>
          <w:tcPr>
            <w:tcW w:w="514"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8B97FD" w14:textId="77777777" w:rsidR="00D85283" w:rsidRPr="00BA41ED" w:rsidRDefault="00D85283" w:rsidP="00A1514C">
            <w:pPr>
              <w:pStyle w:val="Default"/>
              <w:numPr>
                <w:ilvl w:val="0"/>
                <w:numId w:val="10"/>
              </w:numPr>
              <w:jc w:val="both"/>
              <w:rPr>
                <w:sz w:val="26"/>
                <w:szCs w:val="26"/>
              </w:rPr>
            </w:pPr>
          </w:p>
        </w:tc>
        <w:tc>
          <w:tcPr>
            <w:tcW w:w="3131" w:type="pct"/>
            <w:tcBorders>
              <w:top w:val="single" w:sz="8" w:space="0" w:color="auto"/>
              <w:left w:val="nil"/>
              <w:bottom w:val="single" w:sz="8" w:space="0" w:color="auto"/>
              <w:right w:val="single" w:sz="8" w:space="0" w:color="auto"/>
            </w:tcBorders>
            <w:shd w:val="clear" w:color="auto" w:fill="FFFFFF" w:themeFill="background1"/>
          </w:tcPr>
          <w:p w14:paraId="7052B560"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single" w:sz="8" w:space="0" w:color="auto"/>
              <w:left w:val="nil"/>
              <w:bottom w:val="single" w:sz="8" w:space="0" w:color="auto"/>
              <w:right w:val="single" w:sz="8" w:space="0" w:color="auto"/>
            </w:tcBorders>
            <w:shd w:val="clear" w:color="auto" w:fill="FFFFFF" w:themeFill="background1"/>
            <w:vAlign w:val="bottom"/>
          </w:tcPr>
          <w:p w14:paraId="30051671" w14:textId="77777777" w:rsidR="00D85283" w:rsidRPr="00BA41ED" w:rsidRDefault="00D85283" w:rsidP="00A65563">
            <w:pPr>
              <w:pStyle w:val="Default"/>
              <w:jc w:val="both"/>
              <w:rPr>
                <w:sz w:val="26"/>
                <w:szCs w:val="26"/>
              </w:rPr>
            </w:pPr>
            <w:r w:rsidRPr="00BA41ED">
              <w:rPr>
                <w:sz w:val="26"/>
                <w:szCs w:val="26"/>
              </w:rPr>
              <w:t>1HXRKJ3</w:t>
            </w:r>
          </w:p>
        </w:tc>
      </w:tr>
      <w:tr w:rsidR="00D85283" w:rsidRPr="00E972BB" w14:paraId="402251EB" w14:textId="77777777" w:rsidTr="00F005DC">
        <w:trPr>
          <w:jc w:val="center"/>
        </w:trPr>
        <w:tc>
          <w:tcPr>
            <w:tcW w:w="514"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E603C59" w14:textId="77777777" w:rsidR="00D85283" w:rsidRPr="00BA41ED" w:rsidRDefault="00D85283" w:rsidP="00A1514C">
            <w:pPr>
              <w:pStyle w:val="Default"/>
              <w:numPr>
                <w:ilvl w:val="0"/>
                <w:numId w:val="10"/>
              </w:numPr>
              <w:jc w:val="both"/>
              <w:rPr>
                <w:sz w:val="26"/>
                <w:szCs w:val="26"/>
              </w:rPr>
            </w:pPr>
          </w:p>
        </w:tc>
        <w:tc>
          <w:tcPr>
            <w:tcW w:w="3131" w:type="pct"/>
            <w:tcBorders>
              <w:top w:val="single" w:sz="8" w:space="0" w:color="auto"/>
              <w:left w:val="nil"/>
              <w:bottom w:val="single" w:sz="8" w:space="0" w:color="auto"/>
              <w:right w:val="single" w:sz="8" w:space="0" w:color="auto"/>
            </w:tcBorders>
            <w:shd w:val="clear" w:color="auto" w:fill="FFFFFF" w:themeFill="background1"/>
          </w:tcPr>
          <w:p w14:paraId="0CF7F4FB"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single" w:sz="8" w:space="0" w:color="auto"/>
              <w:left w:val="nil"/>
              <w:bottom w:val="single" w:sz="8" w:space="0" w:color="auto"/>
              <w:right w:val="single" w:sz="8" w:space="0" w:color="auto"/>
            </w:tcBorders>
            <w:shd w:val="clear" w:color="auto" w:fill="FFFFFF" w:themeFill="background1"/>
            <w:vAlign w:val="bottom"/>
          </w:tcPr>
          <w:p w14:paraId="1F7E0213" w14:textId="77777777" w:rsidR="00D85283" w:rsidRPr="00BA41ED" w:rsidRDefault="00D85283" w:rsidP="00A65563">
            <w:pPr>
              <w:pStyle w:val="Default"/>
              <w:jc w:val="both"/>
              <w:rPr>
                <w:sz w:val="26"/>
                <w:szCs w:val="26"/>
              </w:rPr>
            </w:pPr>
            <w:r w:rsidRPr="00BA41ED">
              <w:rPr>
                <w:sz w:val="26"/>
                <w:szCs w:val="26"/>
              </w:rPr>
              <w:t>HGXRKJ3</w:t>
            </w:r>
          </w:p>
        </w:tc>
      </w:tr>
      <w:tr w:rsidR="00D85283" w:rsidRPr="00E972BB" w14:paraId="58053996" w14:textId="77777777" w:rsidTr="00F005DC">
        <w:trPr>
          <w:jc w:val="center"/>
        </w:trPr>
        <w:tc>
          <w:tcPr>
            <w:tcW w:w="514"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AD74FE" w14:textId="77777777" w:rsidR="00D85283" w:rsidRPr="00BA41ED" w:rsidRDefault="00D85283" w:rsidP="00A1514C">
            <w:pPr>
              <w:pStyle w:val="Default"/>
              <w:numPr>
                <w:ilvl w:val="0"/>
                <w:numId w:val="10"/>
              </w:numPr>
              <w:jc w:val="both"/>
              <w:rPr>
                <w:sz w:val="26"/>
                <w:szCs w:val="26"/>
              </w:rPr>
            </w:pPr>
          </w:p>
        </w:tc>
        <w:tc>
          <w:tcPr>
            <w:tcW w:w="3131" w:type="pct"/>
            <w:tcBorders>
              <w:top w:val="single" w:sz="8" w:space="0" w:color="auto"/>
              <w:left w:val="nil"/>
              <w:bottom w:val="single" w:sz="8" w:space="0" w:color="auto"/>
              <w:right w:val="single" w:sz="8" w:space="0" w:color="auto"/>
            </w:tcBorders>
            <w:shd w:val="clear" w:color="auto" w:fill="FFFFFF" w:themeFill="background1"/>
          </w:tcPr>
          <w:p w14:paraId="3C6E1F32"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single" w:sz="8" w:space="0" w:color="auto"/>
              <w:left w:val="nil"/>
              <w:bottom w:val="single" w:sz="8" w:space="0" w:color="auto"/>
              <w:right w:val="single" w:sz="8" w:space="0" w:color="auto"/>
            </w:tcBorders>
            <w:shd w:val="clear" w:color="auto" w:fill="FFFFFF" w:themeFill="background1"/>
            <w:vAlign w:val="bottom"/>
          </w:tcPr>
          <w:p w14:paraId="67AFA2CB" w14:textId="77777777" w:rsidR="00D85283" w:rsidRPr="00BA41ED" w:rsidRDefault="00D85283" w:rsidP="00A65563">
            <w:pPr>
              <w:pStyle w:val="Default"/>
              <w:jc w:val="both"/>
              <w:rPr>
                <w:sz w:val="26"/>
                <w:szCs w:val="26"/>
              </w:rPr>
            </w:pPr>
            <w:r w:rsidRPr="00BA41ED">
              <w:rPr>
                <w:sz w:val="26"/>
                <w:szCs w:val="26"/>
              </w:rPr>
              <w:t>G51M2L3</w:t>
            </w:r>
          </w:p>
        </w:tc>
      </w:tr>
      <w:tr w:rsidR="00D85283" w:rsidRPr="00E972BB" w14:paraId="55FC5F33" w14:textId="77777777" w:rsidTr="00F005DC">
        <w:trPr>
          <w:jc w:val="center"/>
        </w:trPr>
        <w:tc>
          <w:tcPr>
            <w:tcW w:w="514"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7F0249" w14:textId="77777777" w:rsidR="00D85283" w:rsidRPr="00BA41ED" w:rsidRDefault="00D85283" w:rsidP="00A1514C">
            <w:pPr>
              <w:pStyle w:val="Default"/>
              <w:numPr>
                <w:ilvl w:val="0"/>
                <w:numId w:val="10"/>
              </w:numPr>
              <w:jc w:val="both"/>
              <w:rPr>
                <w:sz w:val="26"/>
                <w:szCs w:val="26"/>
              </w:rPr>
            </w:pPr>
          </w:p>
        </w:tc>
        <w:tc>
          <w:tcPr>
            <w:tcW w:w="3131" w:type="pct"/>
            <w:tcBorders>
              <w:top w:val="single" w:sz="8" w:space="0" w:color="auto"/>
              <w:left w:val="nil"/>
              <w:bottom w:val="single" w:sz="8" w:space="0" w:color="auto"/>
              <w:right w:val="single" w:sz="8" w:space="0" w:color="auto"/>
            </w:tcBorders>
            <w:shd w:val="clear" w:color="auto" w:fill="FFFFFF" w:themeFill="background1"/>
          </w:tcPr>
          <w:p w14:paraId="32879FB5"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single" w:sz="8" w:space="0" w:color="auto"/>
              <w:left w:val="nil"/>
              <w:bottom w:val="single" w:sz="8" w:space="0" w:color="auto"/>
              <w:right w:val="single" w:sz="8" w:space="0" w:color="auto"/>
            </w:tcBorders>
            <w:shd w:val="clear" w:color="auto" w:fill="FFFFFF" w:themeFill="background1"/>
            <w:vAlign w:val="bottom"/>
          </w:tcPr>
          <w:p w14:paraId="1806BFE4" w14:textId="77777777" w:rsidR="00D85283" w:rsidRPr="00BA41ED" w:rsidRDefault="00D85283" w:rsidP="00A65563">
            <w:pPr>
              <w:pStyle w:val="Default"/>
              <w:jc w:val="both"/>
              <w:rPr>
                <w:sz w:val="26"/>
                <w:szCs w:val="26"/>
              </w:rPr>
            </w:pPr>
            <w:r w:rsidRPr="00BA41ED">
              <w:rPr>
                <w:sz w:val="26"/>
                <w:szCs w:val="26"/>
              </w:rPr>
              <w:t>161M2L3</w:t>
            </w:r>
          </w:p>
        </w:tc>
      </w:tr>
      <w:tr w:rsidR="00D85283" w:rsidRPr="00E972BB" w14:paraId="46FBAD9B" w14:textId="77777777" w:rsidTr="00F005DC">
        <w:trPr>
          <w:jc w:val="center"/>
        </w:trPr>
        <w:tc>
          <w:tcPr>
            <w:tcW w:w="514"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DD0B68" w14:textId="77777777" w:rsidR="00D85283" w:rsidRPr="00BA41ED" w:rsidRDefault="00D85283" w:rsidP="00A1514C">
            <w:pPr>
              <w:pStyle w:val="Default"/>
              <w:numPr>
                <w:ilvl w:val="0"/>
                <w:numId w:val="10"/>
              </w:numPr>
              <w:jc w:val="both"/>
              <w:rPr>
                <w:sz w:val="26"/>
                <w:szCs w:val="26"/>
              </w:rPr>
            </w:pPr>
          </w:p>
        </w:tc>
        <w:tc>
          <w:tcPr>
            <w:tcW w:w="3131" w:type="pct"/>
            <w:tcBorders>
              <w:top w:val="single" w:sz="8" w:space="0" w:color="auto"/>
              <w:left w:val="nil"/>
              <w:bottom w:val="single" w:sz="8" w:space="0" w:color="auto"/>
              <w:right w:val="single" w:sz="8" w:space="0" w:color="auto"/>
            </w:tcBorders>
            <w:shd w:val="clear" w:color="auto" w:fill="FFFFFF" w:themeFill="background1"/>
          </w:tcPr>
          <w:p w14:paraId="340B737E"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single" w:sz="8" w:space="0" w:color="auto"/>
              <w:left w:val="nil"/>
              <w:bottom w:val="single" w:sz="8" w:space="0" w:color="auto"/>
              <w:right w:val="single" w:sz="8" w:space="0" w:color="auto"/>
            </w:tcBorders>
            <w:shd w:val="clear" w:color="auto" w:fill="FFFFFF" w:themeFill="background1"/>
            <w:vAlign w:val="bottom"/>
          </w:tcPr>
          <w:p w14:paraId="365A7307" w14:textId="77777777" w:rsidR="00D85283" w:rsidRPr="00BA41ED" w:rsidRDefault="00D85283" w:rsidP="00A65563">
            <w:pPr>
              <w:pStyle w:val="Default"/>
              <w:jc w:val="both"/>
              <w:rPr>
                <w:sz w:val="26"/>
                <w:szCs w:val="26"/>
              </w:rPr>
            </w:pPr>
            <w:r w:rsidRPr="00BA41ED">
              <w:rPr>
                <w:sz w:val="26"/>
                <w:szCs w:val="26"/>
              </w:rPr>
              <w:t>261M2L3</w:t>
            </w:r>
          </w:p>
        </w:tc>
      </w:tr>
      <w:tr w:rsidR="00D85283" w:rsidRPr="00E972BB" w14:paraId="77B1CFE2" w14:textId="77777777" w:rsidTr="00F005DC">
        <w:trPr>
          <w:jc w:val="center"/>
        </w:trPr>
        <w:tc>
          <w:tcPr>
            <w:tcW w:w="514"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3FF9E3" w14:textId="77777777" w:rsidR="00D85283" w:rsidRPr="00BA41ED" w:rsidRDefault="00D85283" w:rsidP="00A1514C">
            <w:pPr>
              <w:pStyle w:val="Default"/>
              <w:numPr>
                <w:ilvl w:val="0"/>
                <w:numId w:val="10"/>
              </w:numPr>
              <w:jc w:val="both"/>
              <w:rPr>
                <w:sz w:val="26"/>
                <w:szCs w:val="26"/>
              </w:rPr>
            </w:pPr>
          </w:p>
        </w:tc>
        <w:tc>
          <w:tcPr>
            <w:tcW w:w="3131" w:type="pct"/>
            <w:tcBorders>
              <w:top w:val="single" w:sz="8" w:space="0" w:color="auto"/>
              <w:left w:val="nil"/>
              <w:bottom w:val="single" w:sz="8" w:space="0" w:color="auto"/>
              <w:right w:val="single" w:sz="8" w:space="0" w:color="auto"/>
            </w:tcBorders>
            <w:shd w:val="clear" w:color="auto" w:fill="FFFFFF" w:themeFill="background1"/>
          </w:tcPr>
          <w:p w14:paraId="7162467D"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single" w:sz="8" w:space="0" w:color="auto"/>
              <w:left w:val="nil"/>
              <w:bottom w:val="single" w:sz="8" w:space="0" w:color="auto"/>
              <w:right w:val="single" w:sz="8" w:space="0" w:color="auto"/>
            </w:tcBorders>
            <w:shd w:val="clear" w:color="auto" w:fill="FFFFFF" w:themeFill="background1"/>
            <w:vAlign w:val="bottom"/>
          </w:tcPr>
          <w:p w14:paraId="62371F1F" w14:textId="77777777" w:rsidR="00D85283" w:rsidRPr="00BA41ED" w:rsidRDefault="00D85283" w:rsidP="00A65563">
            <w:pPr>
              <w:pStyle w:val="Default"/>
              <w:jc w:val="both"/>
              <w:rPr>
                <w:sz w:val="26"/>
                <w:szCs w:val="26"/>
              </w:rPr>
            </w:pPr>
            <w:r w:rsidRPr="00BA41ED">
              <w:rPr>
                <w:sz w:val="26"/>
                <w:szCs w:val="26"/>
              </w:rPr>
              <w:t>761M2L3</w:t>
            </w:r>
          </w:p>
        </w:tc>
      </w:tr>
      <w:tr w:rsidR="00D85283" w:rsidRPr="00E972BB" w14:paraId="3DF6BB79" w14:textId="77777777" w:rsidTr="00F005DC">
        <w:trPr>
          <w:jc w:val="center"/>
        </w:trPr>
        <w:tc>
          <w:tcPr>
            <w:tcW w:w="514"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811951" w14:textId="77777777" w:rsidR="00D85283" w:rsidRPr="00BA41ED" w:rsidRDefault="00D85283" w:rsidP="00A1514C">
            <w:pPr>
              <w:pStyle w:val="Default"/>
              <w:numPr>
                <w:ilvl w:val="0"/>
                <w:numId w:val="10"/>
              </w:numPr>
              <w:jc w:val="both"/>
              <w:rPr>
                <w:sz w:val="26"/>
                <w:szCs w:val="26"/>
              </w:rPr>
            </w:pPr>
          </w:p>
        </w:tc>
        <w:tc>
          <w:tcPr>
            <w:tcW w:w="3131" w:type="pct"/>
            <w:tcBorders>
              <w:top w:val="single" w:sz="8" w:space="0" w:color="auto"/>
              <w:left w:val="nil"/>
              <w:bottom w:val="single" w:sz="8" w:space="0" w:color="auto"/>
              <w:right w:val="single" w:sz="8" w:space="0" w:color="auto"/>
            </w:tcBorders>
            <w:shd w:val="clear" w:color="auto" w:fill="FFFFFF" w:themeFill="background1"/>
          </w:tcPr>
          <w:p w14:paraId="22B54152"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single" w:sz="8" w:space="0" w:color="auto"/>
              <w:left w:val="nil"/>
              <w:bottom w:val="single" w:sz="8" w:space="0" w:color="auto"/>
              <w:right w:val="single" w:sz="8" w:space="0" w:color="auto"/>
            </w:tcBorders>
            <w:shd w:val="clear" w:color="auto" w:fill="FFFFFF" w:themeFill="background1"/>
            <w:vAlign w:val="bottom"/>
          </w:tcPr>
          <w:p w14:paraId="1E97BB3C" w14:textId="77777777" w:rsidR="00D85283" w:rsidRPr="00BA41ED" w:rsidRDefault="00D85283" w:rsidP="00A65563">
            <w:pPr>
              <w:pStyle w:val="Default"/>
              <w:jc w:val="both"/>
              <w:rPr>
                <w:sz w:val="26"/>
                <w:szCs w:val="26"/>
              </w:rPr>
            </w:pPr>
            <w:r w:rsidRPr="00BA41ED">
              <w:rPr>
                <w:sz w:val="26"/>
                <w:szCs w:val="26"/>
              </w:rPr>
              <w:t>861M2L3</w:t>
            </w:r>
          </w:p>
        </w:tc>
      </w:tr>
      <w:tr w:rsidR="00D85283" w:rsidRPr="00E972BB" w14:paraId="12FAB4CB" w14:textId="77777777" w:rsidTr="00F005DC">
        <w:trPr>
          <w:jc w:val="center"/>
        </w:trPr>
        <w:tc>
          <w:tcPr>
            <w:tcW w:w="514"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82E028" w14:textId="77777777" w:rsidR="00D85283" w:rsidRPr="00BA41ED" w:rsidRDefault="00D85283" w:rsidP="00A1514C">
            <w:pPr>
              <w:pStyle w:val="Default"/>
              <w:numPr>
                <w:ilvl w:val="0"/>
                <w:numId w:val="10"/>
              </w:numPr>
              <w:jc w:val="both"/>
              <w:rPr>
                <w:sz w:val="26"/>
                <w:szCs w:val="26"/>
              </w:rPr>
            </w:pPr>
          </w:p>
        </w:tc>
        <w:tc>
          <w:tcPr>
            <w:tcW w:w="3131" w:type="pct"/>
            <w:tcBorders>
              <w:top w:val="single" w:sz="8" w:space="0" w:color="auto"/>
              <w:left w:val="nil"/>
              <w:bottom w:val="single" w:sz="8" w:space="0" w:color="auto"/>
              <w:right w:val="single" w:sz="8" w:space="0" w:color="auto"/>
            </w:tcBorders>
            <w:shd w:val="clear" w:color="auto" w:fill="FFFFFF" w:themeFill="background1"/>
          </w:tcPr>
          <w:p w14:paraId="60DE3825" w14:textId="77777777" w:rsidR="00D85283" w:rsidRPr="00BA41ED" w:rsidRDefault="00D85283" w:rsidP="00A65563">
            <w:pPr>
              <w:pStyle w:val="Default"/>
              <w:jc w:val="both"/>
              <w:rPr>
                <w:sz w:val="26"/>
                <w:szCs w:val="26"/>
              </w:rPr>
            </w:pPr>
            <w:r w:rsidRPr="00BA41ED">
              <w:rPr>
                <w:sz w:val="26"/>
                <w:szCs w:val="26"/>
              </w:rPr>
              <w:t>Dell VxRail P570F</w:t>
            </w:r>
          </w:p>
        </w:tc>
        <w:tc>
          <w:tcPr>
            <w:tcW w:w="1355" w:type="pct"/>
            <w:tcBorders>
              <w:top w:val="single" w:sz="8" w:space="0" w:color="auto"/>
              <w:left w:val="nil"/>
              <w:bottom w:val="single" w:sz="8" w:space="0" w:color="auto"/>
              <w:right w:val="single" w:sz="8" w:space="0" w:color="auto"/>
            </w:tcBorders>
            <w:shd w:val="clear" w:color="auto" w:fill="FFFFFF" w:themeFill="background1"/>
            <w:vAlign w:val="bottom"/>
          </w:tcPr>
          <w:p w14:paraId="481CC692" w14:textId="77777777" w:rsidR="00D85283" w:rsidRPr="00BA41ED" w:rsidRDefault="00D85283" w:rsidP="00A65563">
            <w:pPr>
              <w:pStyle w:val="Default"/>
              <w:jc w:val="both"/>
              <w:rPr>
                <w:sz w:val="26"/>
                <w:szCs w:val="26"/>
              </w:rPr>
            </w:pPr>
            <w:r w:rsidRPr="00BA41ED">
              <w:rPr>
                <w:sz w:val="26"/>
                <w:szCs w:val="26"/>
              </w:rPr>
              <w:t>561M2L3</w:t>
            </w:r>
          </w:p>
        </w:tc>
      </w:tr>
    </w:tbl>
    <w:p w14:paraId="4771B811" w14:textId="77777777" w:rsidR="0062726C" w:rsidRDefault="0062726C" w:rsidP="000D0597"/>
    <w:p w14:paraId="38D99189" w14:textId="1021034E" w:rsidR="00F91854" w:rsidRPr="00F24519" w:rsidRDefault="00F91854" w:rsidP="00F91854">
      <w:pPr>
        <w:pStyle w:val="Nagwek3"/>
        <w:jc w:val="both"/>
        <w:rPr>
          <w:rFonts w:ascii="Times New Roman" w:hAnsi="Times New Roman" w:cs="Times New Roman"/>
          <w:sz w:val="26"/>
          <w:szCs w:val="26"/>
        </w:rPr>
      </w:pPr>
      <w:r w:rsidRPr="00F24519">
        <w:rPr>
          <w:rFonts w:ascii="Times New Roman" w:hAnsi="Times New Roman" w:cs="Times New Roman"/>
          <w:sz w:val="26"/>
          <w:szCs w:val="26"/>
        </w:rPr>
        <w:t>Wymagania</w:t>
      </w:r>
    </w:p>
    <w:p w14:paraId="7647BCB7" w14:textId="7B7E9281" w:rsidR="00022B30" w:rsidRDefault="00022B30" w:rsidP="00022B30">
      <w:pPr>
        <w:jc w:val="both"/>
        <w:rPr>
          <w:rFonts w:ascii="Times New Roman" w:hAnsi="Times New Roman" w:cs="Times New Roman"/>
          <w:sz w:val="26"/>
          <w:szCs w:val="26"/>
        </w:rPr>
      </w:pPr>
      <w:r w:rsidRPr="00CE166A">
        <w:rPr>
          <w:rFonts w:ascii="Times New Roman" w:hAnsi="Times New Roman" w:cs="Times New Roman"/>
          <w:sz w:val="26"/>
          <w:szCs w:val="26"/>
        </w:rPr>
        <w:t>W rama</w:t>
      </w:r>
      <w:r w:rsidR="00D85283">
        <w:rPr>
          <w:rFonts w:ascii="Times New Roman" w:hAnsi="Times New Roman" w:cs="Times New Roman"/>
          <w:sz w:val="26"/>
          <w:szCs w:val="26"/>
        </w:rPr>
        <w:t>ch postępowania należy zapewnić ś</w:t>
      </w:r>
      <w:r w:rsidR="00D85283" w:rsidRPr="007D5B23">
        <w:rPr>
          <w:rFonts w:ascii="Times New Roman" w:hAnsi="Times New Roman" w:cs="Times New Roman"/>
          <w:sz w:val="26"/>
          <w:szCs w:val="26"/>
        </w:rPr>
        <w:t xml:space="preserve">wiadczenie usług serwisu </w:t>
      </w:r>
      <w:r w:rsidR="00AD50A8">
        <w:rPr>
          <w:rFonts w:ascii="Times New Roman" w:hAnsi="Times New Roman" w:cs="Times New Roman"/>
          <w:sz w:val="26"/>
          <w:szCs w:val="26"/>
        </w:rPr>
        <w:t>gwarancyjnego</w:t>
      </w:r>
      <w:r w:rsidR="00D85283" w:rsidRPr="007D5B23">
        <w:rPr>
          <w:rFonts w:ascii="Times New Roman" w:hAnsi="Times New Roman" w:cs="Times New Roman"/>
          <w:sz w:val="26"/>
          <w:szCs w:val="26"/>
        </w:rPr>
        <w:t xml:space="preserve"> </w:t>
      </w:r>
      <w:r w:rsidR="00D85283" w:rsidRPr="00CE166A">
        <w:rPr>
          <w:rFonts w:ascii="Times New Roman" w:hAnsi="Times New Roman" w:cs="Times New Roman"/>
          <w:sz w:val="26"/>
          <w:szCs w:val="26"/>
        </w:rPr>
        <w:t>na</w:t>
      </w:r>
      <w:r w:rsidR="002E6659">
        <w:rPr>
          <w:rFonts w:ascii="Times New Roman" w:hAnsi="Times New Roman" w:cs="Times New Roman"/>
          <w:sz w:val="26"/>
          <w:szCs w:val="26"/>
        </w:rPr>
        <w:t xml:space="preserve"> wskazany</w:t>
      </w:r>
      <w:r w:rsidR="00D85283" w:rsidRPr="00CE166A">
        <w:rPr>
          <w:rFonts w:ascii="Times New Roman" w:hAnsi="Times New Roman" w:cs="Times New Roman"/>
          <w:sz w:val="26"/>
          <w:szCs w:val="26"/>
        </w:rPr>
        <w:t xml:space="preserve"> </w:t>
      </w:r>
      <w:r w:rsidR="002E6659">
        <w:rPr>
          <w:rFonts w:ascii="Times New Roman" w:hAnsi="Times New Roman" w:cs="Times New Roman"/>
          <w:sz w:val="26"/>
          <w:szCs w:val="26"/>
        </w:rPr>
        <w:t>Sprzęt</w:t>
      </w:r>
      <w:r w:rsidR="002E6659" w:rsidRPr="00CE166A">
        <w:rPr>
          <w:rFonts w:ascii="Times New Roman" w:hAnsi="Times New Roman" w:cs="Times New Roman"/>
          <w:sz w:val="26"/>
          <w:szCs w:val="26"/>
        </w:rPr>
        <w:t xml:space="preserve"> </w:t>
      </w:r>
      <w:r w:rsidRPr="00CE166A">
        <w:rPr>
          <w:rFonts w:ascii="Times New Roman" w:hAnsi="Times New Roman" w:cs="Times New Roman"/>
          <w:sz w:val="26"/>
          <w:szCs w:val="26"/>
        </w:rPr>
        <w:t>zgodnie z wymaga</w:t>
      </w:r>
      <w:r w:rsidR="00D85283">
        <w:rPr>
          <w:rFonts w:ascii="Times New Roman" w:hAnsi="Times New Roman" w:cs="Times New Roman"/>
          <w:sz w:val="26"/>
          <w:szCs w:val="26"/>
        </w:rPr>
        <w:t>niami określonymi w punkcie 4</w:t>
      </w:r>
      <w:r w:rsidR="002E6659">
        <w:rPr>
          <w:rFonts w:ascii="Times New Roman" w:hAnsi="Times New Roman" w:cs="Times New Roman"/>
          <w:sz w:val="26"/>
          <w:szCs w:val="26"/>
        </w:rPr>
        <w:t>.1 OPZ</w:t>
      </w:r>
      <w:r>
        <w:rPr>
          <w:rFonts w:ascii="Times New Roman" w:hAnsi="Times New Roman" w:cs="Times New Roman"/>
          <w:sz w:val="26"/>
          <w:szCs w:val="26"/>
        </w:rPr>
        <w:t>.</w:t>
      </w:r>
    </w:p>
    <w:p w14:paraId="6D671F27" w14:textId="77777777" w:rsidR="00BE109F" w:rsidRDefault="00BE109F" w:rsidP="00BE109F">
      <w:pPr>
        <w:jc w:val="both"/>
        <w:rPr>
          <w:rFonts w:ascii="Times New Roman" w:hAnsi="Times New Roman" w:cs="Times New Roman"/>
          <w:sz w:val="26"/>
          <w:szCs w:val="26"/>
        </w:rPr>
      </w:pPr>
    </w:p>
    <w:p w14:paraId="282300EC" w14:textId="303D2C03" w:rsidR="00BE109F" w:rsidRPr="002A033B" w:rsidRDefault="00A65563" w:rsidP="002A033B">
      <w:pPr>
        <w:pStyle w:val="Nagwek2"/>
        <w:ind w:left="993"/>
        <w:rPr>
          <w:rFonts w:ascii="Times New Roman" w:hAnsi="Times New Roman" w:cs="Times New Roman"/>
        </w:rPr>
      </w:pPr>
      <w:r w:rsidRPr="002A033B">
        <w:rPr>
          <w:rFonts w:ascii="Times New Roman" w:hAnsi="Times New Roman" w:cs="Times New Roman"/>
        </w:rPr>
        <w:t>PRZEŁĄCZNIKI LAN</w:t>
      </w:r>
      <w:r w:rsidR="00A46BAF">
        <w:rPr>
          <w:rFonts w:ascii="Times New Roman" w:hAnsi="Times New Roman" w:cs="Times New Roman"/>
        </w:rPr>
        <w:t xml:space="preserve"> </w:t>
      </w:r>
      <w:r w:rsidRPr="002A033B">
        <w:rPr>
          <w:rFonts w:ascii="Times New Roman" w:hAnsi="Times New Roman" w:cs="Times New Roman"/>
        </w:rPr>
        <w:t>– CISCO NEXUS (8</w:t>
      </w:r>
      <w:r w:rsidR="00BE109F" w:rsidRPr="002A033B">
        <w:rPr>
          <w:rFonts w:ascii="Times New Roman" w:hAnsi="Times New Roman" w:cs="Times New Roman"/>
        </w:rPr>
        <w:t xml:space="preserve"> szt</w:t>
      </w:r>
      <w:r w:rsidR="00515CAC">
        <w:rPr>
          <w:rFonts w:ascii="Times New Roman" w:hAnsi="Times New Roman" w:cs="Times New Roman"/>
        </w:rPr>
        <w:t>uk</w:t>
      </w:r>
      <w:r w:rsidR="00BE109F" w:rsidRPr="002A033B">
        <w:rPr>
          <w:rFonts w:ascii="Times New Roman" w:hAnsi="Times New Roman" w:cs="Times New Roman"/>
        </w:rPr>
        <w:t>)</w:t>
      </w:r>
    </w:p>
    <w:p w14:paraId="61E72AFC" w14:textId="77777777" w:rsidR="00BE109F" w:rsidRPr="004E585E" w:rsidRDefault="00BE109F" w:rsidP="00BE109F"/>
    <w:p w14:paraId="7C68E9CC" w14:textId="77777777" w:rsidR="00BE109F" w:rsidRPr="00F24519" w:rsidRDefault="00BE109F" w:rsidP="00BE109F">
      <w:pPr>
        <w:pStyle w:val="Nagwek3"/>
        <w:jc w:val="both"/>
        <w:rPr>
          <w:rFonts w:ascii="Times New Roman" w:hAnsi="Times New Roman" w:cs="Times New Roman"/>
          <w:sz w:val="26"/>
          <w:szCs w:val="26"/>
        </w:rPr>
      </w:pPr>
      <w:r w:rsidRPr="00F24519">
        <w:rPr>
          <w:rFonts w:ascii="Times New Roman" w:hAnsi="Times New Roman" w:cs="Times New Roman"/>
          <w:sz w:val="26"/>
          <w:szCs w:val="26"/>
        </w:rPr>
        <w:t>Lista posiadanych urządzeń</w:t>
      </w:r>
    </w:p>
    <w:p w14:paraId="5FDE38A9" w14:textId="1990F5C0" w:rsidR="00BE109F" w:rsidRDefault="00BA41ED" w:rsidP="00BE109F">
      <w:pPr>
        <w:jc w:val="both"/>
        <w:rPr>
          <w:rFonts w:ascii="Times New Roman" w:hAnsi="Times New Roman" w:cs="Times New Roman"/>
          <w:sz w:val="26"/>
          <w:szCs w:val="26"/>
        </w:rPr>
      </w:pPr>
      <w:r>
        <w:rPr>
          <w:rFonts w:ascii="Times New Roman" w:hAnsi="Times New Roman" w:cs="Times New Roman"/>
          <w:sz w:val="26"/>
          <w:szCs w:val="26"/>
        </w:rPr>
        <w:t>Poniższe tabele</w:t>
      </w:r>
      <w:r w:rsidR="00BE109F" w:rsidRPr="00F24519">
        <w:rPr>
          <w:rFonts w:ascii="Times New Roman" w:hAnsi="Times New Roman" w:cs="Times New Roman"/>
          <w:sz w:val="26"/>
          <w:szCs w:val="26"/>
        </w:rPr>
        <w:t xml:space="preserve"> zawiera</w:t>
      </w:r>
      <w:r>
        <w:rPr>
          <w:rFonts w:ascii="Times New Roman" w:hAnsi="Times New Roman" w:cs="Times New Roman"/>
          <w:sz w:val="26"/>
          <w:szCs w:val="26"/>
        </w:rPr>
        <w:t>ją</w:t>
      </w:r>
      <w:r w:rsidR="00BE109F" w:rsidRPr="00F24519">
        <w:rPr>
          <w:rFonts w:ascii="Times New Roman" w:hAnsi="Times New Roman" w:cs="Times New Roman"/>
          <w:sz w:val="26"/>
          <w:szCs w:val="26"/>
        </w:rPr>
        <w:t xml:space="preserve"> listę posiadanych przez Zamawiającego </w:t>
      </w:r>
      <w:r>
        <w:rPr>
          <w:rFonts w:ascii="Times New Roman" w:hAnsi="Times New Roman" w:cs="Times New Roman"/>
          <w:sz w:val="26"/>
          <w:szCs w:val="26"/>
        </w:rPr>
        <w:t>przełączników LAN wraz z licencjami oraz listę wkładek zainstalowanych w tych przełącznikach</w:t>
      </w:r>
      <w:r w:rsidR="00BE109F" w:rsidRPr="00F24519">
        <w:rPr>
          <w:rFonts w:ascii="Times New Roman" w:hAnsi="Times New Roman" w:cs="Times New Roman"/>
          <w:sz w:val="26"/>
          <w:szCs w:val="26"/>
        </w:rPr>
        <w:t>:</w:t>
      </w:r>
    </w:p>
    <w:tbl>
      <w:tblPr>
        <w:tblpPr w:leftFromText="141" w:rightFromText="141" w:vertAnchor="text"/>
        <w:tblW w:w="9142" w:type="dxa"/>
        <w:tblCellMar>
          <w:left w:w="0" w:type="dxa"/>
          <w:right w:w="0" w:type="dxa"/>
        </w:tblCellMar>
        <w:tblLook w:val="04A0" w:firstRow="1" w:lastRow="0" w:firstColumn="1" w:lastColumn="0" w:noHBand="0" w:noVBand="1"/>
      </w:tblPr>
      <w:tblGrid>
        <w:gridCol w:w="1296"/>
        <w:gridCol w:w="2431"/>
        <w:gridCol w:w="3570"/>
        <w:gridCol w:w="1845"/>
      </w:tblGrid>
      <w:tr w:rsidR="00A65563" w:rsidRPr="00A22466" w14:paraId="503CAA6E" w14:textId="77777777" w:rsidTr="00BA41ED">
        <w:trPr>
          <w:trHeight w:val="300"/>
        </w:trPr>
        <w:tc>
          <w:tcPr>
            <w:tcW w:w="1296"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top w:w="0" w:type="dxa"/>
              <w:left w:w="70" w:type="dxa"/>
              <w:bottom w:w="0" w:type="dxa"/>
              <w:right w:w="70" w:type="dxa"/>
            </w:tcMar>
            <w:vAlign w:val="center"/>
            <w:hideMark/>
          </w:tcPr>
          <w:p w14:paraId="17BF0BDB" w14:textId="77777777" w:rsidR="00A65563" w:rsidRPr="00BA41ED" w:rsidRDefault="00A65563" w:rsidP="00BA41ED">
            <w:pPr>
              <w:spacing w:after="0" w:line="240" w:lineRule="auto"/>
              <w:jc w:val="center"/>
              <w:rPr>
                <w:rFonts w:ascii="Times New Roman" w:hAnsi="Times New Roman" w:cs="Times New Roman"/>
                <w:b/>
                <w:bCs/>
                <w:sz w:val="26"/>
                <w:szCs w:val="26"/>
              </w:rPr>
            </w:pPr>
            <w:r w:rsidRPr="00BA41ED">
              <w:rPr>
                <w:rFonts w:ascii="Times New Roman" w:hAnsi="Times New Roman" w:cs="Times New Roman"/>
                <w:b/>
                <w:bCs/>
                <w:sz w:val="26"/>
                <w:szCs w:val="26"/>
              </w:rPr>
              <w:t>Producent</w:t>
            </w:r>
          </w:p>
        </w:tc>
        <w:tc>
          <w:tcPr>
            <w:tcW w:w="2431"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70" w:type="dxa"/>
              <w:bottom w:w="0" w:type="dxa"/>
              <w:right w:w="70" w:type="dxa"/>
            </w:tcMar>
            <w:vAlign w:val="center"/>
            <w:hideMark/>
          </w:tcPr>
          <w:p w14:paraId="17368AEE" w14:textId="77777777" w:rsidR="00A65563" w:rsidRPr="00BA41ED" w:rsidRDefault="00A65563" w:rsidP="00BA41ED">
            <w:pPr>
              <w:spacing w:after="0" w:line="240" w:lineRule="auto"/>
              <w:jc w:val="center"/>
              <w:rPr>
                <w:rFonts w:ascii="Times New Roman" w:hAnsi="Times New Roman" w:cs="Times New Roman"/>
                <w:b/>
                <w:bCs/>
                <w:sz w:val="26"/>
                <w:szCs w:val="26"/>
              </w:rPr>
            </w:pPr>
            <w:r w:rsidRPr="00BA41ED">
              <w:rPr>
                <w:rFonts w:ascii="Times New Roman" w:hAnsi="Times New Roman" w:cs="Times New Roman"/>
                <w:b/>
                <w:bCs/>
                <w:sz w:val="26"/>
                <w:szCs w:val="26"/>
              </w:rPr>
              <w:t>Model</w:t>
            </w:r>
          </w:p>
        </w:tc>
        <w:tc>
          <w:tcPr>
            <w:tcW w:w="3570"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70" w:type="dxa"/>
              <w:bottom w:w="0" w:type="dxa"/>
              <w:right w:w="70" w:type="dxa"/>
            </w:tcMar>
            <w:vAlign w:val="center"/>
            <w:hideMark/>
          </w:tcPr>
          <w:p w14:paraId="227C930C" w14:textId="77777777" w:rsidR="00A65563" w:rsidRPr="00BA41ED" w:rsidRDefault="00A65563" w:rsidP="00BA41ED">
            <w:pPr>
              <w:spacing w:after="0" w:line="240" w:lineRule="auto"/>
              <w:jc w:val="center"/>
              <w:rPr>
                <w:rFonts w:ascii="Times New Roman" w:hAnsi="Times New Roman" w:cs="Times New Roman"/>
                <w:b/>
                <w:bCs/>
                <w:sz w:val="26"/>
                <w:szCs w:val="26"/>
              </w:rPr>
            </w:pPr>
            <w:r w:rsidRPr="00BA41ED">
              <w:rPr>
                <w:rFonts w:ascii="Times New Roman" w:hAnsi="Times New Roman" w:cs="Times New Roman"/>
                <w:b/>
                <w:bCs/>
                <w:sz w:val="26"/>
                <w:szCs w:val="26"/>
              </w:rPr>
              <w:t>Licencje</w:t>
            </w:r>
          </w:p>
        </w:tc>
        <w:tc>
          <w:tcPr>
            <w:tcW w:w="1845"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70" w:type="dxa"/>
              <w:bottom w:w="0" w:type="dxa"/>
              <w:right w:w="70" w:type="dxa"/>
            </w:tcMar>
            <w:vAlign w:val="center"/>
            <w:hideMark/>
          </w:tcPr>
          <w:p w14:paraId="2021EAE2" w14:textId="77777777" w:rsidR="00A65563" w:rsidRPr="00BA41ED" w:rsidRDefault="00A65563" w:rsidP="00BA41ED">
            <w:pPr>
              <w:spacing w:after="0" w:line="240" w:lineRule="auto"/>
              <w:jc w:val="center"/>
              <w:rPr>
                <w:rFonts w:ascii="Times New Roman" w:hAnsi="Times New Roman" w:cs="Times New Roman"/>
                <w:b/>
                <w:bCs/>
                <w:sz w:val="26"/>
                <w:szCs w:val="26"/>
              </w:rPr>
            </w:pPr>
            <w:r w:rsidRPr="00BA41ED">
              <w:rPr>
                <w:rFonts w:ascii="Times New Roman" w:hAnsi="Times New Roman" w:cs="Times New Roman"/>
                <w:b/>
                <w:bCs/>
                <w:sz w:val="26"/>
                <w:szCs w:val="26"/>
              </w:rPr>
              <w:t>S/N</w:t>
            </w:r>
          </w:p>
        </w:tc>
      </w:tr>
      <w:tr w:rsidR="00A65563" w:rsidRPr="00A22466" w14:paraId="4641DB5B" w14:textId="77777777" w:rsidTr="002A033B">
        <w:trPr>
          <w:trHeight w:val="780"/>
        </w:trPr>
        <w:tc>
          <w:tcPr>
            <w:tcW w:w="129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14:paraId="42631EFE" w14:textId="77777777" w:rsidR="00A65563" w:rsidRPr="00BA41ED" w:rsidRDefault="00A65563" w:rsidP="00A65563">
            <w:pPr>
              <w:rPr>
                <w:rFonts w:ascii="Times New Roman" w:hAnsi="Times New Roman" w:cs="Times New Roman"/>
                <w:sz w:val="26"/>
                <w:szCs w:val="26"/>
              </w:rPr>
            </w:pPr>
            <w:r w:rsidRPr="00BA41ED">
              <w:rPr>
                <w:rFonts w:ascii="Times New Roman" w:hAnsi="Times New Roman" w:cs="Times New Roman"/>
                <w:sz w:val="26"/>
                <w:szCs w:val="26"/>
              </w:rPr>
              <w:t>Cisco</w:t>
            </w:r>
          </w:p>
        </w:tc>
        <w:tc>
          <w:tcPr>
            <w:tcW w:w="243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6FA8D8BA" w14:textId="77777777" w:rsidR="00A65563" w:rsidRPr="00BA41ED" w:rsidRDefault="00A65563" w:rsidP="00A65563">
            <w:pPr>
              <w:rPr>
                <w:rFonts w:ascii="Times New Roman" w:hAnsi="Times New Roman" w:cs="Times New Roman"/>
                <w:sz w:val="26"/>
                <w:szCs w:val="26"/>
              </w:rPr>
            </w:pPr>
            <w:r w:rsidRPr="00BA41ED">
              <w:rPr>
                <w:rFonts w:ascii="Times New Roman" w:hAnsi="Times New Roman" w:cs="Times New Roman"/>
                <w:sz w:val="26"/>
                <w:szCs w:val="26"/>
              </w:rPr>
              <w:t>Nexus9000 C92348GC-X</w:t>
            </w:r>
          </w:p>
        </w:tc>
        <w:tc>
          <w:tcPr>
            <w:tcW w:w="35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B8F4B56" w14:textId="71DA9C9E" w:rsidR="00A65563" w:rsidRPr="00BA41ED" w:rsidRDefault="003F1A95" w:rsidP="00A65563">
            <w:pPr>
              <w:rPr>
                <w:rFonts w:ascii="Times New Roman" w:hAnsi="Times New Roman" w:cs="Times New Roman"/>
                <w:sz w:val="26"/>
                <w:szCs w:val="26"/>
              </w:rPr>
            </w:pPr>
            <w:r>
              <w:rPr>
                <w:rFonts w:ascii="Times New Roman" w:hAnsi="Times New Roman" w:cs="Times New Roman"/>
                <w:sz w:val="26"/>
                <w:szCs w:val="26"/>
              </w:rPr>
              <w:t>brak dodatkowych licencji</w:t>
            </w:r>
          </w:p>
        </w:tc>
        <w:tc>
          <w:tcPr>
            <w:tcW w:w="184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0349EE26" w14:textId="77777777" w:rsidR="00A65563" w:rsidRPr="00BA41ED" w:rsidRDefault="00A65563" w:rsidP="00A65563">
            <w:pPr>
              <w:rPr>
                <w:rFonts w:ascii="Times New Roman" w:hAnsi="Times New Roman" w:cs="Times New Roman"/>
                <w:sz w:val="26"/>
                <w:szCs w:val="26"/>
              </w:rPr>
            </w:pPr>
            <w:r w:rsidRPr="00BA41ED">
              <w:rPr>
                <w:rFonts w:ascii="Times New Roman" w:hAnsi="Times New Roman" w:cs="Times New Roman"/>
                <w:sz w:val="26"/>
                <w:szCs w:val="26"/>
              </w:rPr>
              <w:t>FDO25410SNE</w:t>
            </w:r>
          </w:p>
        </w:tc>
      </w:tr>
      <w:tr w:rsidR="00A65563" w:rsidRPr="00A22466" w14:paraId="553747D1" w14:textId="77777777" w:rsidTr="002A033B">
        <w:trPr>
          <w:trHeight w:val="780"/>
        </w:trPr>
        <w:tc>
          <w:tcPr>
            <w:tcW w:w="129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14:paraId="67890AB3" w14:textId="77777777" w:rsidR="00A65563" w:rsidRPr="00BA41ED" w:rsidRDefault="00A65563" w:rsidP="00A65563">
            <w:pPr>
              <w:rPr>
                <w:rFonts w:ascii="Times New Roman" w:hAnsi="Times New Roman" w:cs="Times New Roman"/>
                <w:sz w:val="26"/>
                <w:szCs w:val="26"/>
              </w:rPr>
            </w:pPr>
            <w:r w:rsidRPr="00BA41ED">
              <w:rPr>
                <w:rFonts w:ascii="Times New Roman" w:hAnsi="Times New Roman" w:cs="Times New Roman"/>
                <w:sz w:val="26"/>
                <w:szCs w:val="26"/>
              </w:rPr>
              <w:t>Cisco</w:t>
            </w:r>
          </w:p>
        </w:tc>
        <w:tc>
          <w:tcPr>
            <w:tcW w:w="243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0F6C614D" w14:textId="77777777" w:rsidR="00A65563" w:rsidRPr="00BA41ED" w:rsidRDefault="00A65563" w:rsidP="00A65563">
            <w:pPr>
              <w:rPr>
                <w:rFonts w:ascii="Times New Roman" w:hAnsi="Times New Roman" w:cs="Times New Roman"/>
                <w:sz w:val="26"/>
                <w:szCs w:val="26"/>
              </w:rPr>
            </w:pPr>
            <w:r w:rsidRPr="00BA41ED">
              <w:rPr>
                <w:rFonts w:ascii="Times New Roman" w:hAnsi="Times New Roman" w:cs="Times New Roman"/>
                <w:sz w:val="26"/>
                <w:szCs w:val="26"/>
              </w:rPr>
              <w:t>Nexus9000 C92348GC-X</w:t>
            </w:r>
          </w:p>
        </w:tc>
        <w:tc>
          <w:tcPr>
            <w:tcW w:w="35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BDD8C81" w14:textId="79685DC4" w:rsidR="00A65563" w:rsidRPr="00BA41ED" w:rsidRDefault="003F1A95" w:rsidP="00A65563">
            <w:pPr>
              <w:rPr>
                <w:rFonts w:ascii="Times New Roman" w:hAnsi="Times New Roman" w:cs="Times New Roman"/>
                <w:sz w:val="26"/>
                <w:szCs w:val="26"/>
              </w:rPr>
            </w:pPr>
            <w:r>
              <w:rPr>
                <w:rFonts w:ascii="Times New Roman" w:hAnsi="Times New Roman" w:cs="Times New Roman"/>
                <w:sz w:val="26"/>
                <w:szCs w:val="26"/>
              </w:rPr>
              <w:t>brak dodatkowych licencji</w:t>
            </w:r>
          </w:p>
        </w:tc>
        <w:tc>
          <w:tcPr>
            <w:tcW w:w="184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0D642049" w14:textId="77777777" w:rsidR="00A65563" w:rsidRPr="00BA41ED" w:rsidRDefault="00A65563" w:rsidP="00A65563">
            <w:pPr>
              <w:rPr>
                <w:rFonts w:ascii="Times New Roman" w:hAnsi="Times New Roman" w:cs="Times New Roman"/>
                <w:sz w:val="26"/>
                <w:szCs w:val="26"/>
              </w:rPr>
            </w:pPr>
            <w:r w:rsidRPr="00BA41ED">
              <w:rPr>
                <w:rFonts w:ascii="Times New Roman" w:hAnsi="Times New Roman" w:cs="Times New Roman"/>
                <w:sz w:val="26"/>
                <w:szCs w:val="26"/>
              </w:rPr>
              <w:t>FDO25411E93</w:t>
            </w:r>
          </w:p>
        </w:tc>
      </w:tr>
      <w:tr w:rsidR="003F1A95" w:rsidRPr="00A22466" w14:paraId="3A26804F" w14:textId="77777777" w:rsidTr="002A033B">
        <w:trPr>
          <w:trHeight w:val="780"/>
        </w:trPr>
        <w:tc>
          <w:tcPr>
            <w:tcW w:w="129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14:paraId="44CAF8B7" w14:textId="77777777" w:rsidR="003F1A95" w:rsidRPr="00BA41ED" w:rsidRDefault="003F1A95" w:rsidP="003F1A95">
            <w:pPr>
              <w:rPr>
                <w:rFonts w:ascii="Times New Roman" w:hAnsi="Times New Roman" w:cs="Times New Roman"/>
                <w:sz w:val="26"/>
                <w:szCs w:val="26"/>
              </w:rPr>
            </w:pPr>
            <w:r w:rsidRPr="00BA41ED">
              <w:rPr>
                <w:rFonts w:ascii="Times New Roman" w:hAnsi="Times New Roman" w:cs="Times New Roman"/>
                <w:sz w:val="26"/>
                <w:szCs w:val="26"/>
              </w:rPr>
              <w:t>Cisco</w:t>
            </w:r>
          </w:p>
        </w:tc>
        <w:tc>
          <w:tcPr>
            <w:tcW w:w="243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39B44B83" w14:textId="77777777" w:rsidR="003F1A95" w:rsidRPr="00BA41ED" w:rsidRDefault="003F1A95" w:rsidP="003F1A95">
            <w:pPr>
              <w:rPr>
                <w:rFonts w:ascii="Times New Roman" w:hAnsi="Times New Roman" w:cs="Times New Roman"/>
                <w:sz w:val="26"/>
                <w:szCs w:val="26"/>
              </w:rPr>
            </w:pPr>
            <w:r w:rsidRPr="00BA41ED">
              <w:rPr>
                <w:rFonts w:ascii="Times New Roman" w:hAnsi="Times New Roman" w:cs="Times New Roman"/>
                <w:sz w:val="26"/>
                <w:szCs w:val="26"/>
              </w:rPr>
              <w:t>Nexus9000 C92348GC-X</w:t>
            </w:r>
          </w:p>
        </w:tc>
        <w:tc>
          <w:tcPr>
            <w:tcW w:w="35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54C1C1EC" w14:textId="665B6416" w:rsidR="003F1A95" w:rsidRPr="00BA41ED" w:rsidRDefault="003F1A95" w:rsidP="003F1A95">
            <w:pPr>
              <w:rPr>
                <w:rFonts w:ascii="Times New Roman" w:hAnsi="Times New Roman" w:cs="Times New Roman"/>
                <w:sz w:val="26"/>
                <w:szCs w:val="26"/>
              </w:rPr>
            </w:pPr>
            <w:r w:rsidRPr="00F47546">
              <w:rPr>
                <w:rFonts w:ascii="Times New Roman" w:hAnsi="Times New Roman" w:cs="Times New Roman"/>
                <w:sz w:val="26"/>
                <w:szCs w:val="26"/>
              </w:rPr>
              <w:t>brak dodatkowych licencji</w:t>
            </w:r>
          </w:p>
        </w:tc>
        <w:tc>
          <w:tcPr>
            <w:tcW w:w="184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283952B4" w14:textId="77777777" w:rsidR="003F1A95" w:rsidRPr="00BA41ED" w:rsidRDefault="003F1A95" w:rsidP="003F1A95">
            <w:pPr>
              <w:rPr>
                <w:rFonts w:ascii="Times New Roman" w:hAnsi="Times New Roman" w:cs="Times New Roman"/>
                <w:sz w:val="26"/>
                <w:szCs w:val="26"/>
              </w:rPr>
            </w:pPr>
            <w:r w:rsidRPr="00BA41ED">
              <w:rPr>
                <w:rFonts w:ascii="Times New Roman" w:hAnsi="Times New Roman" w:cs="Times New Roman"/>
                <w:sz w:val="26"/>
                <w:szCs w:val="26"/>
              </w:rPr>
              <w:t>FDO25420E9V</w:t>
            </w:r>
          </w:p>
        </w:tc>
      </w:tr>
      <w:tr w:rsidR="003F1A95" w:rsidRPr="00A22466" w14:paraId="2BC260A2" w14:textId="77777777" w:rsidTr="002A033B">
        <w:trPr>
          <w:trHeight w:val="780"/>
        </w:trPr>
        <w:tc>
          <w:tcPr>
            <w:tcW w:w="129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14:paraId="72152406" w14:textId="77777777" w:rsidR="003F1A95" w:rsidRPr="00BA41ED" w:rsidRDefault="003F1A95" w:rsidP="003F1A95">
            <w:pPr>
              <w:rPr>
                <w:rFonts w:ascii="Times New Roman" w:hAnsi="Times New Roman" w:cs="Times New Roman"/>
                <w:sz w:val="26"/>
                <w:szCs w:val="26"/>
              </w:rPr>
            </w:pPr>
            <w:r w:rsidRPr="00BA41ED">
              <w:rPr>
                <w:rFonts w:ascii="Times New Roman" w:hAnsi="Times New Roman" w:cs="Times New Roman"/>
                <w:sz w:val="26"/>
                <w:szCs w:val="26"/>
              </w:rPr>
              <w:t>Cisco</w:t>
            </w:r>
          </w:p>
        </w:tc>
        <w:tc>
          <w:tcPr>
            <w:tcW w:w="243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3013E567" w14:textId="77777777" w:rsidR="003F1A95" w:rsidRPr="00BA41ED" w:rsidRDefault="003F1A95" w:rsidP="003F1A95">
            <w:pPr>
              <w:rPr>
                <w:rFonts w:ascii="Times New Roman" w:hAnsi="Times New Roman" w:cs="Times New Roman"/>
                <w:sz w:val="26"/>
                <w:szCs w:val="26"/>
              </w:rPr>
            </w:pPr>
            <w:r w:rsidRPr="00BA41ED">
              <w:rPr>
                <w:rFonts w:ascii="Times New Roman" w:hAnsi="Times New Roman" w:cs="Times New Roman"/>
                <w:sz w:val="26"/>
                <w:szCs w:val="26"/>
              </w:rPr>
              <w:t>Nexus9000 C92348GC-X</w:t>
            </w:r>
          </w:p>
        </w:tc>
        <w:tc>
          <w:tcPr>
            <w:tcW w:w="35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06547790" w14:textId="5B1B8A04" w:rsidR="003F1A95" w:rsidRPr="00BA41ED" w:rsidRDefault="003F1A95" w:rsidP="003F1A95">
            <w:pPr>
              <w:rPr>
                <w:rFonts w:ascii="Times New Roman" w:hAnsi="Times New Roman" w:cs="Times New Roman"/>
                <w:sz w:val="26"/>
                <w:szCs w:val="26"/>
              </w:rPr>
            </w:pPr>
            <w:r w:rsidRPr="00F47546">
              <w:rPr>
                <w:rFonts w:ascii="Times New Roman" w:hAnsi="Times New Roman" w:cs="Times New Roman"/>
                <w:sz w:val="26"/>
                <w:szCs w:val="26"/>
              </w:rPr>
              <w:t>brak dodatkowych licencji</w:t>
            </w:r>
          </w:p>
        </w:tc>
        <w:tc>
          <w:tcPr>
            <w:tcW w:w="184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717B8C4D" w14:textId="77777777" w:rsidR="003F1A95" w:rsidRPr="00BA41ED" w:rsidRDefault="003F1A95" w:rsidP="003F1A95">
            <w:pPr>
              <w:rPr>
                <w:rFonts w:ascii="Times New Roman" w:hAnsi="Times New Roman" w:cs="Times New Roman"/>
                <w:sz w:val="26"/>
                <w:szCs w:val="26"/>
              </w:rPr>
            </w:pPr>
            <w:r w:rsidRPr="00BA41ED">
              <w:rPr>
                <w:rFonts w:ascii="Times New Roman" w:hAnsi="Times New Roman" w:cs="Times New Roman"/>
                <w:sz w:val="26"/>
                <w:szCs w:val="26"/>
              </w:rPr>
              <w:t>FDO25411Y05</w:t>
            </w:r>
          </w:p>
        </w:tc>
      </w:tr>
      <w:tr w:rsidR="00A65563" w:rsidRPr="00A22466" w14:paraId="1C07F8D5" w14:textId="77777777" w:rsidTr="00BA41ED">
        <w:trPr>
          <w:trHeight w:val="780"/>
        </w:trPr>
        <w:tc>
          <w:tcPr>
            <w:tcW w:w="129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14:paraId="5B01E7AA" w14:textId="77777777" w:rsidR="00A65563" w:rsidRPr="00BA41ED" w:rsidRDefault="00A65563" w:rsidP="00A65563">
            <w:pPr>
              <w:rPr>
                <w:rFonts w:ascii="Times New Roman" w:hAnsi="Times New Roman" w:cs="Times New Roman"/>
                <w:sz w:val="26"/>
                <w:szCs w:val="26"/>
              </w:rPr>
            </w:pPr>
            <w:r w:rsidRPr="00BA41ED">
              <w:rPr>
                <w:rFonts w:ascii="Times New Roman" w:hAnsi="Times New Roman" w:cs="Times New Roman"/>
                <w:sz w:val="26"/>
                <w:szCs w:val="26"/>
              </w:rPr>
              <w:t>Cisco</w:t>
            </w:r>
          </w:p>
        </w:tc>
        <w:tc>
          <w:tcPr>
            <w:tcW w:w="243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7321432A" w14:textId="77777777" w:rsidR="00A65563" w:rsidRPr="00BA41ED" w:rsidRDefault="00A65563" w:rsidP="00A65563">
            <w:pPr>
              <w:rPr>
                <w:rFonts w:ascii="Times New Roman" w:hAnsi="Times New Roman" w:cs="Times New Roman"/>
                <w:sz w:val="26"/>
                <w:szCs w:val="26"/>
              </w:rPr>
            </w:pPr>
            <w:r w:rsidRPr="00BA41ED">
              <w:rPr>
                <w:rFonts w:ascii="Times New Roman" w:hAnsi="Times New Roman" w:cs="Times New Roman"/>
                <w:sz w:val="26"/>
                <w:szCs w:val="26"/>
              </w:rPr>
              <w:t>Nexus9000 C93180YC-EX</w:t>
            </w:r>
          </w:p>
        </w:tc>
        <w:tc>
          <w:tcPr>
            <w:tcW w:w="35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5E1A9D5D" w14:textId="77777777" w:rsidR="00A65563" w:rsidRPr="00BA41ED" w:rsidRDefault="00A65563" w:rsidP="00A65563">
            <w:pPr>
              <w:rPr>
                <w:rFonts w:ascii="Times New Roman" w:hAnsi="Times New Roman" w:cs="Times New Roman"/>
                <w:sz w:val="26"/>
                <w:szCs w:val="26"/>
                <w:lang w:val="en-US"/>
              </w:rPr>
            </w:pPr>
            <w:r w:rsidRPr="00BA41ED">
              <w:rPr>
                <w:rFonts w:ascii="Times New Roman" w:hAnsi="Times New Roman" w:cs="Times New Roman"/>
                <w:sz w:val="26"/>
                <w:szCs w:val="26"/>
                <w:lang w:val="en-US"/>
              </w:rPr>
              <w:t>ACI-ES-XF,</w:t>
            </w:r>
            <w:r w:rsidRPr="00BA41ED">
              <w:rPr>
                <w:rFonts w:ascii="Times New Roman" w:hAnsi="Times New Roman" w:cs="Times New Roman"/>
                <w:color w:val="333333"/>
                <w:sz w:val="26"/>
                <w:szCs w:val="26"/>
                <w:shd w:val="clear" w:color="auto" w:fill="FFFFFF"/>
                <w:lang w:val="en-US"/>
              </w:rPr>
              <w:t xml:space="preserve"> </w:t>
            </w:r>
            <w:r w:rsidRPr="00BA41ED">
              <w:rPr>
                <w:rFonts w:ascii="Times New Roman" w:hAnsi="Times New Roman" w:cs="Times New Roman"/>
                <w:sz w:val="26"/>
                <w:szCs w:val="26"/>
                <w:lang w:val="en-US"/>
              </w:rPr>
              <w:t>NXOS-ES-GF</w:t>
            </w:r>
          </w:p>
        </w:tc>
        <w:tc>
          <w:tcPr>
            <w:tcW w:w="184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3E13E369" w14:textId="77777777" w:rsidR="00A65563" w:rsidRPr="00BA41ED" w:rsidRDefault="00A65563" w:rsidP="00A65563">
            <w:pPr>
              <w:rPr>
                <w:rFonts w:ascii="Times New Roman" w:hAnsi="Times New Roman" w:cs="Times New Roman"/>
                <w:sz w:val="26"/>
                <w:szCs w:val="26"/>
              </w:rPr>
            </w:pPr>
            <w:r w:rsidRPr="00BA41ED">
              <w:rPr>
                <w:rFonts w:ascii="Times New Roman" w:hAnsi="Times New Roman" w:cs="Times New Roman"/>
                <w:sz w:val="26"/>
                <w:szCs w:val="26"/>
              </w:rPr>
              <w:t>FDO25300PME</w:t>
            </w:r>
          </w:p>
        </w:tc>
      </w:tr>
      <w:tr w:rsidR="00A65563" w:rsidRPr="00A22466" w14:paraId="762CBC77" w14:textId="77777777" w:rsidTr="00BA41ED">
        <w:trPr>
          <w:trHeight w:val="780"/>
        </w:trPr>
        <w:tc>
          <w:tcPr>
            <w:tcW w:w="129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14:paraId="78E1B401" w14:textId="77777777" w:rsidR="00A65563" w:rsidRPr="00BA41ED" w:rsidRDefault="00A65563" w:rsidP="00A65563">
            <w:pPr>
              <w:rPr>
                <w:rFonts w:ascii="Times New Roman" w:hAnsi="Times New Roman" w:cs="Times New Roman"/>
                <w:sz w:val="26"/>
                <w:szCs w:val="26"/>
              </w:rPr>
            </w:pPr>
            <w:r w:rsidRPr="00BA41ED">
              <w:rPr>
                <w:rFonts w:ascii="Times New Roman" w:hAnsi="Times New Roman" w:cs="Times New Roman"/>
                <w:sz w:val="26"/>
                <w:szCs w:val="26"/>
              </w:rPr>
              <w:t>Cisco</w:t>
            </w:r>
          </w:p>
        </w:tc>
        <w:tc>
          <w:tcPr>
            <w:tcW w:w="243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05C38626" w14:textId="77777777" w:rsidR="00A65563" w:rsidRPr="00BA41ED" w:rsidRDefault="00A65563" w:rsidP="00A65563">
            <w:pPr>
              <w:rPr>
                <w:rFonts w:ascii="Times New Roman" w:hAnsi="Times New Roman" w:cs="Times New Roman"/>
                <w:sz w:val="26"/>
                <w:szCs w:val="26"/>
              </w:rPr>
            </w:pPr>
            <w:r w:rsidRPr="00BA41ED">
              <w:rPr>
                <w:rFonts w:ascii="Times New Roman" w:hAnsi="Times New Roman" w:cs="Times New Roman"/>
                <w:sz w:val="26"/>
                <w:szCs w:val="26"/>
              </w:rPr>
              <w:t>Nexus9000 C93180YC-EX</w:t>
            </w:r>
          </w:p>
        </w:tc>
        <w:tc>
          <w:tcPr>
            <w:tcW w:w="35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38FE15FB" w14:textId="77777777" w:rsidR="00A65563" w:rsidRPr="00BA41ED" w:rsidRDefault="00A65563" w:rsidP="00A65563">
            <w:pPr>
              <w:rPr>
                <w:rFonts w:ascii="Times New Roman" w:hAnsi="Times New Roman" w:cs="Times New Roman"/>
                <w:sz w:val="26"/>
                <w:szCs w:val="26"/>
                <w:lang w:val="en-US"/>
              </w:rPr>
            </w:pPr>
            <w:r w:rsidRPr="00BA41ED">
              <w:rPr>
                <w:rFonts w:ascii="Times New Roman" w:hAnsi="Times New Roman" w:cs="Times New Roman"/>
                <w:sz w:val="26"/>
                <w:szCs w:val="26"/>
                <w:lang w:val="en-US"/>
              </w:rPr>
              <w:t>ACI-ES-XF ,</w:t>
            </w:r>
            <w:r w:rsidRPr="00BA41ED">
              <w:rPr>
                <w:rFonts w:ascii="Times New Roman" w:hAnsi="Times New Roman" w:cs="Times New Roman"/>
                <w:color w:val="333333"/>
                <w:sz w:val="26"/>
                <w:szCs w:val="26"/>
                <w:shd w:val="clear" w:color="auto" w:fill="FFFFFF"/>
                <w:lang w:val="en-US"/>
              </w:rPr>
              <w:t xml:space="preserve"> </w:t>
            </w:r>
            <w:r w:rsidRPr="00BA41ED">
              <w:rPr>
                <w:rFonts w:ascii="Times New Roman" w:hAnsi="Times New Roman" w:cs="Times New Roman"/>
                <w:sz w:val="26"/>
                <w:szCs w:val="26"/>
                <w:lang w:val="en-US"/>
              </w:rPr>
              <w:t>NXOS-ES-GF</w:t>
            </w:r>
          </w:p>
        </w:tc>
        <w:tc>
          <w:tcPr>
            <w:tcW w:w="184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069DFE2D" w14:textId="77777777" w:rsidR="00A65563" w:rsidRPr="00BA41ED" w:rsidRDefault="00A65563" w:rsidP="00A65563">
            <w:pPr>
              <w:rPr>
                <w:rFonts w:ascii="Times New Roman" w:hAnsi="Times New Roman" w:cs="Times New Roman"/>
                <w:sz w:val="26"/>
                <w:szCs w:val="26"/>
              </w:rPr>
            </w:pPr>
            <w:r w:rsidRPr="00BA41ED">
              <w:rPr>
                <w:rFonts w:ascii="Times New Roman" w:hAnsi="Times New Roman" w:cs="Times New Roman"/>
                <w:sz w:val="26"/>
                <w:szCs w:val="26"/>
              </w:rPr>
              <w:t>FDO25300PPV</w:t>
            </w:r>
          </w:p>
        </w:tc>
      </w:tr>
      <w:tr w:rsidR="00A65563" w:rsidRPr="00A22466" w14:paraId="28EF4B8C" w14:textId="77777777" w:rsidTr="00BA41ED">
        <w:trPr>
          <w:trHeight w:val="780"/>
        </w:trPr>
        <w:tc>
          <w:tcPr>
            <w:tcW w:w="129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14:paraId="2D47234F" w14:textId="77777777" w:rsidR="00A65563" w:rsidRPr="00BA41ED" w:rsidRDefault="00A65563" w:rsidP="00A65563">
            <w:pPr>
              <w:rPr>
                <w:rFonts w:ascii="Times New Roman" w:hAnsi="Times New Roman" w:cs="Times New Roman"/>
                <w:sz w:val="26"/>
                <w:szCs w:val="26"/>
              </w:rPr>
            </w:pPr>
            <w:r w:rsidRPr="00BA41ED">
              <w:rPr>
                <w:rFonts w:ascii="Times New Roman" w:hAnsi="Times New Roman" w:cs="Times New Roman"/>
                <w:sz w:val="26"/>
                <w:szCs w:val="26"/>
              </w:rPr>
              <w:t>Cisco</w:t>
            </w:r>
          </w:p>
        </w:tc>
        <w:tc>
          <w:tcPr>
            <w:tcW w:w="243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1D224DC4" w14:textId="77777777" w:rsidR="00A65563" w:rsidRPr="00BA41ED" w:rsidRDefault="00A65563" w:rsidP="00A65563">
            <w:pPr>
              <w:rPr>
                <w:rFonts w:ascii="Times New Roman" w:hAnsi="Times New Roman" w:cs="Times New Roman"/>
                <w:sz w:val="26"/>
                <w:szCs w:val="26"/>
              </w:rPr>
            </w:pPr>
            <w:r w:rsidRPr="00BA41ED">
              <w:rPr>
                <w:rFonts w:ascii="Times New Roman" w:hAnsi="Times New Roman" w:cs="Times New Roman"/>
                <w:sz w:val="26"/>
                <w:szCs w:val="26"/>
              </w:rPr>
              <w:t>Nexus9000 C93180YC-EX</w:t>
            </w:r>
          </w:p>
        </w:tc>
        <w:tc>
          <w:tcPr>
            <w:tcW w:w="35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480E174B" w14:textId="77777777" w:rsidR="00A65563" w:rsidRPr="00BA41ED" w:rsidRDefault="00A65563" w:rsidP="00A65563">
            <w:pPr>
              <w:rPr>
                <w:rFonts w:ascii="Times New Roman" w:hAnsi="Times New Roman" w:cs="Times New Roman"/>
                <w:sz w:val="26"/>
                <w:szCs w:val="26"/>
                <w:lang w:val="en-US"/>
              </w:rPr>
            </w:pPr>
            <w:r w:rsidRPr="00BA41ED">
              <w:rPr>
                <w:rFonts w:ascii="Times New Roman" w:hAnsi="Times New Roman" w:cs="Times New Roman"/>
                <w:sz w:val="26"/>
                <w:szCs w:val="26"/>
                <w:lang w:val="en-US"/>
              </w:rPr>
              <w:t>ACI-ES-XF ,</w:t>
            </w:r>
            <w:r w:rsidRPr="00BA41ED">
              <w:rPr>
                <w:rFonts w:ascii="Times New Roman" w:hAnsi="Times New Roman" w:cs="Times New Roman"/>
                <w:color w:val="333333"/>
                <w:sz w:val="26"/>
                <w:szCs w:val="26"/>
                <w:shd w:val="clear" w:color="auto" w:fill="FFFFFF"/>
                <w:lang w:val="en-US"/>
              </w:rPr>
              <w:t xml:space="preserve"> </w:t>
            </w:r>
            <w:r w:rsidRPr="00BA41ED">
              <w:rPr>
                <w:rFonts w:ascii="Times New Roman" w:hAnsi="Times New Roman" w:cs="Times New Roman"/>
                <w:sz w:val="26"/>
                <w:szCs w:val="26"/>
                <w:lang w:val="en-US"/>
              </w:rPr>
              <w:t>NXOS-ES-GF</w:t>
            </w:r>
          </w:p>
        </w:tc>
        <w:tc>
          <w:tcPr>
            <w:tcW w:w="184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5FA06FD6" w14:textId="77777777" w:rsidR="00A65563" w:rsidRPr="00BA41ED" w:rsidRDefault="00A65563" w:rsidP="00A65563">
            <w:pPr>
              <w:rPr>
                <w:rFonts w:ascii="Times New Roman" w:hAnsi="Times New Roman" w:cs="Times New Roman"/>
                <w:sz w:val="26"/>
                <w:szCs w:val="26"/>
              </w:rPr>
            </w:pPr>
            <w:r w:rsidRPr="00BA41ED">
              <w:rPr>
                <w:rFonts w:ascii="Times New Roman" w:hAnsi="Times New Roman" w:cs="Times New Roman"/>
                <w:sz w:val="26"/>
                <w:szCs w:val="26"/>
              </w:rPr>
              <w:t>FDO25300PNT</w:t>
            </w:r>
          </w:p>
        </w:tc>
      </w:tr>
      <w:tr w:rsidR="00A65563" w:rsidRPr="00A22466" w14:paraId="1CBC5B8B" w14:textId="77777777" w:rsidTr="00BA41ED">
        <w:trPr>
          <w:trHeight w:val="780"/>
        </w:trPr>
        <w:tc>
          <w:tcPr>
            <w:tcW w:w="129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14:paraId="7F31F56D" w14:textId="77777777" w:rsidR="00A65563" w:rsidRPr="00BA41ED" w:rsidRDefault="00A65563" w:rsidP="00A65563">
            <w:pPr>
              <w:rPr>
                <w:rFonts w:ascii="Times New Roman" w:hAnsi="Times New Roman" w:cs="Times New Roman"/>
                <w:sz w:val="26"/>
                <w:szCs w:val="26"/>
              </w:rPr>
            </w:pPr>
            <w:r w:rsidRPr="00BA41ED">
              <w:rPr>
                <w:rFonts w:ascii="Times New Roman" w:hAnsi="Times New Roman" w:cs="Times New Roman"/>
                <w:sz w:val="26"/>
                <w:szCs w:val="26"/>
              </w:rPr>
              <w:lastRenderedPageBreak/>
              <w:t>Cisco</w:t>
            </w:r>
          </w:p>
        </w:tc>
        <w:tc>
          <w:tcPr>
            <w:tcW w:w="243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3AA13FF3" w14:textId="77777777" w:rsidR="00A65563" w:rsidRPr="00BA41ED" w:rsidRDefault="00A65563" w:rsidP="00A65563">
            <w:pPr>
              <w:rPr>
                <w:rFonts w:ascii="Times New Roman" w:hAnsi="Times New Roman" w:cs="Times New Roman"/>
                <w:sz w:val="26"/>
                <w:szCs w:val="26"/>
              </w:rPr>
            </w:pPr>
            <w:r w:rsidRPr="00BA41ED">
              <w:rPr>
                <w:rFonts w:ascii="Times New Roman" w:hAnsi="Times New Roman" w:cs="Times New Roman"/>
                <w:sz w:val="26"/>
                <w:szCs w:val="26"/>
              </w:rPr>
              <w:t>Nexus9000 C93180YC-EX</w:t>
            </w:r>
          </w:p>
        </w:tc>
        <w:tc>
          <w:tcPr>
            <w:tcW w:w="35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571F0FBD" w14:textId="77777777" w:rsidR="00A65563" w:rsidRPr="00BA41ED" w:rsidRDefault="00A65563" w:rsidP="00A65563">
            <w:pPr>
              <w:rPr>
                <w:rFonts w:ascii="Times New Roman" w:hAnsi="Times New Roman" w:cs="Times New Roman"/>
                <w:sz w:val="26"/>
                <w:szCs w:val="26"/>
                <w:lang w:val="en-US"/>
              </w:rPr>
            </w:pPr>
            <w:r w:rsidRPr="00BA41ED">
              <w:rPr>
                <w:rFonts w:ascii="Times New Roman" w:hAnsi="Times New Roman" w:cs="Times New Roman"/>
                <w:sz w:val="26"/>
                <w:szCs w:val="26"/>
                <w:lang w:val="en-US"/>
              </w:rPr>
              <w:t>ACI-ES-XF,</w:t>
            </w:r>
            <w:r w:rsidRPr="00BA41ED">
              <w:rPr>
                <w:rFonts w:ascii="Times New Roman" w:hAnsi="Times New Roman" w:cs="Times New Roman"/>
                <w:color w:val="333333"/>
                <w:sz w:val="26"/>
                <w:szCs w:val="26"/>
                <w:shd w:val="clear" w:color="auto" w:fill="FFFFFF"/>
                <w:lang w:val="en-US"/>
              </w:rPr>
              <w:t xml:space="preserve"> </w:t>
            </w:r>
            <w:r w:rsidRPr="00BA41ED">
              <w:rPr>
                <w:rFonts w:ascii="Times New Roman" w:hAnsi="Times New Roman" w:cs="Times New Roman"/>
                <w:sz w:val="26"/>
                <w:szCs w:val="26"/>
                <w:lang w:val="en-US"/>
              </w:rPr>
              <w:t>NXOS-ES-GF</w:t>
            </w:r>
          </w:p>
        </w:tc>
        <w:tc>
          <w:tcPr>
            <w:tcW w:w="184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5DABA3EB" w14:textId="77777777" w:rsidR="00A65563" w:rsidRPr="00BA41ED" w:rsidRDefault="00A65563" w:rsidP="00A65563">
            <w:pPr>
              <w:rPr>
                <w:rFonts w:ascii="Times New Roman" w:hAnsi="Times New Roman" w:cs="Times New Roman"/>
                <w:sz w:val="26"/>
                <w:szCs w:val="26"/>
              </w:rPr>
            </w:pPr>
            <w:r w:rsidRPr="00BA41ED">
              <w:rPr>
                <w:rFonts w:ascii="Times New Roman" w:hAnsi="Times New Roman" w:cs="Times New Roman"/>
                <w:sz w:val="26"/>
                <w:szCs w:val="26"/>
              </w:rPr>
              <w:t>FDO25300PQ9</w:t>
            </w:r>
          </w:p>
        </w:tc>
      </w:tr>
    </w:tbl>
    <w:p w14:paraId="59C5F89B" w14:textId="77777777" w:rsidR="003570A9" w:rsidRDefault="003570A9" w:rsidP="007F3367"/>
    <w:tbl>
      <w:tblPr>
        <w:tblpPr w:leftFromText="141" w:rightFromText="141" w:vertAnchor="text"/>
        <w:tblW w:w="91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
        <w:gridCol w:w="1337"/>
        <w:gridCol w:w="2219"/>
        <w:gridCol w:w="3732"/>
        <w:gridCol w:w="1845"/>
      </w:tblGrid>
      <w:tr w:rsidR="003570A9" w:rsidRPr="00A22466" w14:paraId="7FF47F5A" w14:textId="77777777" w:rsidTr="007F3367">
        <w:trPr>
          <w:gridBefore w:val="1"/>
          <w:wBefore w:w="9" w:type="dxa"/>
          <w:trHeight w:val="780"/>
        </w:trPr>
        <w:tc>
          <w:tcPr>
            <w:tcW w:w="1337" w:type="dxa"/>
            <w:shd w:val="clear" w:color="auto" w:fill="BFBFBF" w:themeFill="background1" w:themeFillShade="BF"/>
            <w:tcMar>
              <w:top w:w="0" w:type="dxa"/>
              <w:left w:w="70" w:type="dxa"/>
              <w:bottom w:w="0" w:type="dxa"/>
              <w:right w:w="70" w:type="dxa"/>
            </w:tcMar>
            <w:vAlign w:val="center"/>
          </w:tcPr>
          <w:p w14:paraId="5DDEE16F" w14:textId="0BAAB2C3" w:rsidR="003570A9" w:rsidRPr="007F3367" w:rsidRDefault="003570A9" w:rsidP="007F3367">
            <w:pPr>
              <w:spacing w:after="0" w:line="240" w:lineRule="auto"/>
              <w:jc w:val="center"/>
              <w:rPr>
                <w:rFonts w:ascii="Times New Roman" w:hAnsi="Times New Roman" w:cs="Times New Roman"/>
                <w:b/>
                <w:bCs/>
                <w:sz w:val="26"/>
                <w:szCs w:val="26"/>
              </w:rPr>
            </w:pPr>
            <w:r w:rsidRPr="003570A9">
              <w:rPr>
                <w:rFonts w:ascii="Times New Roman" w:hAnsi="Times New Roman" w:cs="Times New Roman"/>
                <w:b/>
                <w:bCs/>
                <w:sz w:val="26"/>
                <w:szCs w:val="26"/>
              </w:rPr>
              <w:t>Producent</w:t>
            </w:r>
          </w:p>
        </w:tc>
        <w:tc>
          <w:tcPr>
            <w:tcW w:w="2219" w:type="dxa"/>
            <w:shd w:val="clear" w:color="auto" w:fill="BFBFBF" w:themeFill="background1" w:themeFillShade="BF"/>
            <w:tcMar>
              <w:top w:w="0" w:type="dxa"/>
              <w:left w:w="70" w:type="dxa"/>
              <w:bottom w:w="0" w:type="dxa"/>
              <w:right w:w="70" w:type="dxa"/>
            </w:tcMar>
            <w:vAlign w:val="center"/>
          </w:tcPr>
          <w:p w14:paraId="4A7B356B" w14:textId="401701CA" w:rsidR="003570A9" w:rsidRPr="007F3367" w:rsidRDefault="003570A9" w:rsidP="007F3367">
            <w:pPr>
              <w:spacing w:after="0" w:line="240" w:lineRule="auto"/>
              <w:jc w:val="center"/>
              <w:rPr>
                <w:rFonts w:ascii="Times New Roman" w:hAnsi="Times New Roman" w:cs="Times New Roman"/>
                <w:b/>
                <w:bCs/>
                <w:sz w:val="26"/>
                <w:szCs w:val="26"/>
              </w:rPr>
            </w:pPr>
            <w:r w:rsidRPr="003570A9">
              <w:rPr>
                <w:rFonts w:ascii="Times New Roman" w:hAnsi="Times New Roman" w:cs="Times New Roman"/>
                <w:b/>
                <w:bCs/>
                <w:sz w:val="26"/>
                <w:szCs w:val="26"/>
              </w:rPr>
              <w:t>Model</w:t>
            </w:r>
            <w:r>
              <w:rPr>
                <w:rFonts w:ascii="Times New Roman" w:hAnsi="Times New Roman" w:cs="Times New Roman"/>
                <w:b/>
                <w:bCs/>
                <w:sz w:val="26"/>
                <w:szCs w:val="26"/>
              </w:rPr>
              <w:t xml:space="preserve"> przełącznika</w:t>
            </w:r>
          </w:p>
        </w:tc>
        <w:tc>
          <w:tcPr>
            <w:tcW w:w="3732" w:type="dxa"/>
            <w:shd w:val="clear" w:color="auto" w:fill="BFBFBF" w:themeFill="background1" w:themeFillShade="BF"/>
            <w:tcMar>
              <w:top w:w="0" w:type="dxa"/>
              <w:left w:w="70" w:type="dxa"/>
              <w:bottom w:w="0" w:type="dxa"/>
              <w:right w:w="70" w:type="dxa"/>
            </w:tcMar>
            <w:vAlign w:val="center"/>
          </w:tcPr>
          <w:p w14:paraId="73BD1865" w14:textId="50EA0814" w:rsidR="003570A9" w:rsidRPr="007F3367" w:rsidRDefault="003570A9" w:rsidP="007F3367">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Zainstalowane wkładki SFP</w:t>
            </w:r>
          </w:p>
        </w:tc>
        <w:tc>
          <w:tcPr>
            <w:tcW w:w="1845" w:type="dxa"/>
            <w:shd w:val="clear" w:color="auto" w:fill="BFBFBF" w:themeFill="background1" w:themeFillShade="BF"/>
            <w:tcMar>
              <w:top w:w="0" w:type="dxa"/>
              <w:left w:w="70" w:type="dxa"/>
              <w:bottom w:w="0" w:type="dxa"/>
              <w:right w:w="70" w:type="dxa"/>
            </w:tcMar>
            <w:vAlign w:val="center"/>
          </w:tcPr>
          <w:p w14:paraId="385DC251" w14:textId="67A72F1C" w:rsidR="003570A9" w:rsidRPr="007F3367" w:rsidRDefault="003570A9" w:rsidP="007F3367">
            <w:pPr>
              <w:spacing w:after="0" w:line="240" w:lineRule="auto"/>
              <w:jc w:val="center"/>
              <w:rPr>
                <w:rFonts w:ascii="Times New Roman" w:hAnsi="Times New Roman" w:cs="Times New Roman"/>
                <w:b/>
                <w:bCs/>
                <w:sz w:val="26"/>
                <w:szCs w:val="26"/>
              </w:rPr>
            </w:pPr>
            <w:r w:rsidRPr="003570A9">
              <w:rPr>
                <w:rFonts w:ascii="Times New Roman" w:hAnsi="Times New Roman" w:cs="Times New Roman"/>
                <w:b/>
                <w:bCs/>
                <w:sz w:val="26"/>
                <w:szCs w:val="26"/>
              </w:rPr>
              <w:t>S/N</w:t>
            </w:r>
            <w:r w:rsidR="00FE3F2A">
              <w:rPr>
                <w:rFonts w:ascii="Times New Roman" w:hAnsi="Times New Roman" w:cs="Times New Roman"/>
                <w:b/>
                <w:bCs/>
                <w:sz w:val="26"/>
                <w:szCs w:val="26"/>
              </w:rPr>
              <w:t xml:space="preserve"> przełącznika</w:t>
            </w:r>
          </w:p>
        </w:tc>
      </w:tr>
      <w:tr w:rsidR="00851525" w:rsidRPr="00A22466" w14:paraId="74843A92" w14:textId="77777777" w:rsidTr="007F3367">
        <w:trPr>
          <w:gridBefore w:val="1"/>
          <w:wBefore w:w="9" w:type="dxa"/>
          <w:trHeight w:val="780"/>
        </w:trPr>
        <w:tc>
          <w:tcPr>
            <w:tcW w:w="1337" w:type="dxa"/>
            <w:shd w:val="clear" w:color="auto" w:fill="FFFFFF"/>
            <w:tcMar>
              <w:top w:w="0" w:type="dxa"/>
              <w:left w:w="70" w:type="dxa"/>
              <w:bottom w:w="0" w:type="dxa"/>
              <w:right w:w="70" w:type="dxa"/>
            </w:tcMar>
            <w:vAlign w:val="bottom"/>
            <w:hideMark/>
          </w:tcPr>
          <w:p w14:paraId="325F493A" w14:textId="77777777" w:rsidR="00A65563" w:rsidRPr="0005170C" w:rsidRDefault="00A65563" w:rsidP="003570A9">
            <w:pPr>
              <w:jc w:val="center"/>
            </w:pPr>
            <w:r w:rsidRPr="007F3367">
              <w:rPr>
                <w:rFonts w:ascii="Times New Roman" w:hAnsi="Times New Roman" w:cs="Times New Roman"/>
                <w:sz w:val="26"/>
                <w:szCs w:val="26"/>
              </w:rPr>
              <w:t>Cisco</w:t>
            </w:r>
          </w:p>
        </w:tc>
        <w:tc>
          <w:tcPr>
            <w:tcW w:w="2219" w:type="dxa"/>
            <w:shd w:val="clear" w:color="auto" w:fill="FFFFFF"/>
            <w:tcMar>
              <w:top w:w="0" w:type="dxa"/>
              <w:left w:w="70" w:type="dxa"/>
              <w:bottom w:w="0" w:type="dxa"/>
              <w:right w:w="70" w:type="dxa"/>
            </w:tcMar>
            <w:vAlign w:val="bottom"/>
            <w:hideMark/>
          </w:tcPr>
          <w:p w14:paraId="0C88F371" w14:textId="77777777" w:rsidR="00A65563" w:rsidRPr="0005170C" w:rsidRDefault="00A65563" w:rsidP="00A65563">
            <w:pPr>
              <w:jc w:val="center"/>
              <w:rPr>
                <w:rFonts w:ascii="Times New Roman" w:hAnsi="Times New Roman" w:cs="Times New Roman"/>
                <w:sz w:val="26"/>
                <w:szCs w:val="26"/>
              </w:rPr>
            </w:pPr>
            <w:r w:rsidRPr="0005170C">
              <w:rPr>
                <w:rFonts w:ascii="Times New Roman" w:hAnsi="Times New Roman" w:cs="Times New Roman"/>
                <w:sz w:val="26"/>
                <w:szCs w:val="26"/>
              </w:rPr>
              <w:t>Nexus9000 C92348GC-X</w:t>
            </w:r>
          </w:p>
        </w:tc>
        <w:tc>
          <w:tcPr>
            <w:tcW w:w="3732" w:type="dxa"/>
            <w:shd w:val="clear" w:color="auto" w:fill="FFFFFF"/>
            <w:tcMar>
              <w:top w:w="0" w:type="dxa"/>
              <w:left w:w="70" w:type="dxa"/>
              <w:bottom w:w="0" w:type="dxa"/>
              <w:right w:w="70" w:type="dxa"/>
            </w:tcMar>
            <w:vAlign w:val="bottom"/>
            <w:hideMark/>
          </w:tcPr>
          <w:p w14:paraId="1982E15E" w14:textId="63AFF1DF"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10Gbase-SR CISCO-ACCELINK -ACW25311UTR</w:t>
            </w:r>
            <w:r w:rsidRPr="0005170C">
              <w:rPr>
                <w:rFonts w:ascii="Times New Roman" w:hAnsi="Times New Roman" w:cs="Times New Roman"/>
                <w:sz w:val="26"/>
                <w:szCs w:val="26"/>
                <w:lang w:val="en-US"/>
              </w:rPr>
              <w:br/>
              <w:t>ACW2</w:t>
            </w:r>
            <w:r w:rsidR="00BA41ED" w:rsidRPr="0005170C">
              <w:rPr>
                <w:rFonts w:ascii="Times New Roman" w:hAnsi="Times New Roman" w:cs="Times New Roman"/>
                <w:sz w:val="26"/>
                <w:szCs w:val="26"/>
                <w:lang w:val="en-US"/>
              </w:rPr>
              <w:t>5311VBH</w:t>
            </w:r>
            <w:r w:rsidR="00BA41ED" w:rsidRPr="0005170C">
              <w:rPr>
                <w:rFonts w:ascii="Times New Roman" w:hAnsi="Times New Roman" w:cs="Times New Roman"/>
                <w:sz w:val="26"/>
                <w:szCs w:val="26"/>
                <w:lang w:val="en-US"/>
              </w:rPr>
              <w:br/>
              <w:t>ACW25311VAR</w:t>
            </w:r>
            <w:r w:rsidR="00BA41ED" w:rsidRPr="0005170C">
              <w:rPr>
                <w:rFonts w:ascii="Times New Roman" w:hAnsi="Times New Roman" w:cs="Times New Roman"/>
                <w:sz w:val="26"/>
                <w:szCs w:val="26"/>
                <w:lang w:val="en-US"/>
              </w:rPr>
              <w:br/>
              <w:t>ACW25311VAQ</w:t>
            </w:r>
          </w:p>
        </w:tc>
        <w:tc>
          <w:tcPr>
            <w:tcW w:w="1845" w:type="dxa"/>
            <w:shd w:val="clear" w:color="auto" w:fill="FFFFFF"/>
            <w:tcMar>
              <w:top w:w="0" w:type="dxa"/>
              <w:left w:w="70" w:type="dxa"/>
              <w:bottom w:w="0" w:type="dxa"/>
              <w:right w:w="70" w:type="dxa"/>
            </w:tcMar>
            <w:vAlign w:val="bottom"/>
            <w:hideMark/>
          </w:tcPr>
          <w:p w14:paraId="4D0C862D" w14:textId="77777777" w:rsidR="00A65563" w:rsidRPr="0005170C" w:rsidRDefault="00A65563" w:rsidP="00A65563">
            <w:pPr>
              <w:jc w:val="center"/>
              <w:rPr>
                <w:rFonts w:ascii="Times New Roman" w:hAnsi="Times New Roman" w:cs="Times New Roman"/>
                <w:sz w:val="26"/>
                <w:szCs w:val="26"/>
              </w:rPr>
            </w:pPr>
            <w:r w:rsidRPr="0005170C">
              <w:rPr>
                <w:rFonts w:ascii="Times New Roman" w:hAnsi="Times New Roman" w:cs="Times New Roman"/>
                <w:sz w:val="26"/>
                <w:szCs w:val="26"/>
              </w:rPr>
              <w:t>FDO25410SNE</w:t>
            </w:r>
          </w:p>
        </w:tc>
      </w:tr>
      <w:tr w:rsidR="00851525" w:rsidRPr="00A22466" w14:paraId="715E1426" w14:textId="77777777" w:rsidTr="007F3367">
        <w:trPr>
          <w:gridBefore w:val="1"/>
          <w:wBefore w:w="9" w:type="dxa"/>
          <w:trHeight w:val="780"/>
        </w:trPr>
        <w:tc>
          <w:tcPr>
            <w:tcW w:w="1337" w:type="dxa"/>
            <w:shd w:val="clear" w:color="auto" w:fill="FFFFFF"/>
            <w:tcMar>
              <w:top w:w="0" w:type="dxa"/>
              <w:left w:w="70" w:type="dxa"/>
              <w:bottom w:w="0" w:type="dxa"/>
              <w:right w:w="70" w:type="dxa"/>
            </w:tcMar>
            <w:vAlign w:val="bottom"/>
          </w:tcPr>
          <w:p w14:paraId="0FC7E528" w14:textId="77777777" w:rsidR="00A65563" w:rsidRPr="0005170C" w:rsidRDefault="00A65563" w:rsidP="00A65563">
            <w:pPr>
              <w:jc w:val="center"/>
              <w:rPr>
                <w:rFonts w:ascii="Times New Roman" w:hAnsi="Times New Roman" w:cs="Times New Roman"/>
                <w:sz w:val="26"/>
                <w:szCs w:val="26"/>
              </w:rPr>
            </w:pPr>
            <w:r w:rsidRPr="0005170C">
              <w:rPr>
                <w:rFonts w:ascii="Times New Roman" w:hAnsi="Times New Roman" w:cs="Times New Roman"/>
                <w:sz w:val="26"/>
                <w:szCs w:val="26"/>
              </w:rPr>
              <w:t>Cisco</w:t>
            </w:r>
          </w:p>
        </w:tc>
        <w:tc>
          <w:tcPr>
            <w:tcW w:w="2219" w:type="dxa"/>
            <w:shd w:val="clear" w:color="auto" w:fill="FFFFFF"/>
            <w:tcMar>
              <w:top w:w="0" w:type="dxa"/>
              <w:left w:w="70" w:type="dxa"/>
              <w:bottom w:w="0" w:type="dxa"/>
              <w:right w:w="70" w:type="dxa"/>
            </w:tcMar>
            <w:vAlign w:val="bottom"/>
          </w:tcPr>
          <w:p w14:paraId="02AEFB96" w14:textId="77777777" w:rsidR="00A65563" w:rsidRPr="0005170C" w:rsidRDefault="00A65563" w:rsidP="00A65563">
            <w:pPr>
              <w:jc w:val="center"/>
              <w:rPr>
                <w:rFonts w:ascii="Times New Roman" w:hAnsi="Times New Roman" w:cs="Times New Roman"/>
                <w:sz w:val="26"/>
                <w:szCs w:val="26"/>
              </w:rPr>
            </w:pPr>
            <w:r w:rsidRPr="0005170C">
              <w:rPr>
                <w:rFonts w:ascii="Times New Roman" w:hAnsi="Times New Roman" w:cs="Times New Roman"/>
                <w:sz w:val="26"/>
                <w:szCs w:val="26"/>
              </w:rPr>
              <w:t>Nexus9000 C92348GC-X</w:t>
            </w:r>
          </w:p>
        </w:tc>
        <w:tc>
          <w:tcPr>
            <w:tcW w:w="3732" w:type="dxa"/>
            <w:shd w:val="clear" w:color="auto" w:fill="FFFFFF"/>
            <w:tcMar>
              <w:top w:w="0" w:type="dxa"/>
              <w:left w:w="70" w:type="dxa"/>
              <w:bottom w:w="0" w:type="dxa"/>
              <w:right w:w="70" w:type="dxa"/>
            </w:tcMar>
            <w:vAlign w:val="bottom"/>
          </w:tcPr>
          <w:p w14:paraId="0DF66AFC"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 xml:space="preserve">10Gbase-SR CISCO-ACCELINK- </w:t>
            </w:r>
            <w:r w:rsidRPr="0005170C">
              <w:rPr>
                <w:rFonts w:ascii="Times New Roman" w:hAnsi="Times New Roman" w:cs="Times New Roman"/>
                <w:sz w:val="26"/>
                <w:szCs w:val="26"/>
                <w:lang w:val="en-US"/>
              </w:rPr>
              <w:br/>
              <w:t>ACW25311UU2</w:t>
            </w:r>
            <w:r w:rsidRPr="0005170C">
              <w:rPr>
                <w:rFonts w:ascii="Times New Roman" w:hAnsi="Times New Roman" w:cs="Times New Roman"/>
                <w:sz w:val="26"/>
                <w:szCs w:val="26"/>
                <w:lang w:val="en-US"/>
              </w:rPr>
              <w:br/>
              <w:t>ACW25311UT9</w:t>
            </w:r>
            <w:r w:rsidRPr="0005170C">
              <w:rPr>
                <w:rFonts w:ascii="Times New Roman" w:hAnsi="Times New Roman" w:cs="Times New Roman"/>
                <w:sz w:val="26"/>
                <w:szCs w:val="26"/>
                <w:lang w:val="en-US"/>
              </w:rPr>
              <w:br/>
              <w:t>ACW25311VAL</w:t>
            </w:r>
            <w:r w:rsidRPr="0005170C">
              <w:rPr>
                <w:rFonts w:ascii="Times New Roman" w:hAnsi="Times New Roman" w:cs="Times New Roman"/>
                <w:sz w:val="26"/>
                <w:szCs w:val="26"/>
                <w:lang w:val="en-US"/>
              </w:rPr>
              <w:br/>
              <w:t>ACW25311VB8</w:t>
            </w:r>
          </w:p>
        </w:tc>
        <w:tc>
          <w:tcPr>
            <w:tcW w:w="1845" w:type="dxa"/>
            <w:shd w:val="clear" w:color="auto" w:fill="FFFFFF"/>
            <w:tcMar>
              <w:top w:w="0" w:type="dxa"/>
              <w:left w:w="70" w:type="dxa"/>
              <w:bottom w:w="0" w:type="dxa"/>
              <w:right w:w="70" w:type="dxa"/>
            </w:tcMar>
            <w:vAlign w:val="bottom"/>
          </w:tcPr>
          <w:p w14:paraId="4172EF96" w14:textId="77777777" w:rsidR="00A65563" w:rsidRPr="0005170C" w:rsidRDefault="00A65563" w:rsidP="00A65563">
            <w:pPr>
              <w:jc w:val="center"/>
              <w:rPr>
                <w:rFonts w:ascii="Times New Roman" w:hAnsi="Times New Roman" w:cs="Times New Roman"/>
                <w:sz w:val="26"/>
                <w:szCs w:val="26"/>
              </w:rPr>
            </w:pPr>
            <w:r w:rsidRPr="0005170C">
              <w:rPr>
                <w:rFonts w:ascii="Times New Roman" w:hAnsi="Times New Roman" w:cs="Times New Roman"/>
                <w:sz w:val="26"/>
                <w:szCs w:val="26"/>
              </w:rPr>
              <w:t>FDO25411E93</w:t>
            </w:r>
          </w:p>
        </w:tc>
      </w:tr>
      <w:tr w:rsidR="00851525" w:rsidRPr="00A22466" w14:paraId="3C41ECF2" w14:textId="77777777" w:rsidTr="007F3367">
        <w:trPr>
          <w:gridBefore w:val="1"/>
          <w:wBefore w:w="9" w:type="dxa"/>
          <w:trHeight w:val="780"/>
        </w:trPr>
        <w:tc>
          <w:tcPr>
            <w:tcW w:w="1337" w:type="dxa"/>
            <w:shd w:val="clear" w:color="auto" w:fill="FFFFFF"/>
            <w:tcMar>
              <w:top w:w="0" w:type="dxa"/>
              <w:left w:w="70" w:type="dxa"/>
              <w:bottom w:w="0" w:type="dxa"/>
              <w:right w:w="70" w:type="dxa"/>
            </w:tcMar>
            <w:vAlign w:val="bottom"/>
          </w:tcPr>
          <w:p w14:paraId="4137DAA9" w14:textId="77777777" w:rsidR="00A65563" w:rsidRPr="0005170C" w:rsidRDefault="00A65563" w:rsidP="00A65563">
            <w:pPr>
              <w:jc w:val="center"/>
              <w:rPr>
                <w:rFonts w:ascii="Times New Roman" w:hAnsi="Times New Roman" w:cs="Times New Roman"/>
                <w:sz w:val="26"/>
                <w:szCs w:val="26"/>
              </w:rPr>
            </w:pPr>
            <w:r w:rsidRPr="0005170C">
              <w:rPr>
                <w:rFonts w:ascii="Times New Roman" w:hAnsi="Times New Roman" w:cs="Times New Roman"/>
                <w:sz w:val="26"/>
                <w:szCs w:val="26"/>
              </w:rPr>
              <w:t>Cisco</w:t>
            </w:r>
          </w:p>
        </w:tc>
        <w:tc>
          <w:tcPr>
            <w:tcW w:w="2219" w:type="dxa"/>
            <w:shd w:val="clear" w:color="auto" w:fill="FFFFFF"/>
            <w:tcMar>
              <w:top w:w="0" w:type="dxa"/>
              <w:left w:w="70" w:type="dxa"/>
              <w:bottom w:w="0" w:type="dxa"/>
              <w:right w:w="70" w:type="dxa"/>
            </w:tcMar>
            <w:vAlign w:val="bottom"/>
          </w:tcPr>
          <w:p w14:paraId="16CC4BC1" w14:textId="77777777" w:rsidR="00A65563" w:rsidRPr="0005170C" w:rsidRDefault="00A65563" w:rsidP="00A65563">
            <w:pPr>
              <w:jc w:val="center"/>
              <w:rPr>
                <w:rFonts w:ascii="Times New Roman" w:hAnsi="Times New Roman" w:cs="Times New Roman"/>
                <w:sz w:val="26"/>
                <w:szCs w:val="26"/>
              </w:rPr>
            </w:pPr>
            <w:r w:rsidRPr="0005170C">
              <w:rPr>
                <w:rFonts w:ascii="Times New Roman" w:hAnsi="Times New Roman" w:cs="Times New Roman"/>
                <w:sz w:val="26"/>
                <w:szCs w:val="26"/>
              </w:rPr>
              <w:t>Nexus9000 C92348GC-X</w:t>
            </w:r>
          </w:p>
        </w:tc>
        <w:tc>
          <w:tcPr>
            <w:tcW w:w="3732" w:type="dxa"/>
            <w:shd w:val="clear" w:color="auto" w:fill="FFFFFF"/>
            <w:tcMar>
              <w:top w:w="0" w:type="dxa"/>
              <w:left w:w="70" w:type="dxa"/>
              <w:bottom w:w="0" w:type="dxa"/>
              <w:right w:w="70" w:type="dxa"/>
            </w:tcMar>
            <w:vAlign w:val="bottom"/>
          </w:tcPr>
          <w:p w14:paraId="3682F418"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10Gbase-SR CISCO-ACCELINK-</w:t>
            </w:r>
          </w:p>
          <w:p w14:paraId="58DB1369"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ACW25311VJ0</w:t>
            </w:r>
            <w:r w:rsidRPr="0005170C">
              <w:rPr>
                <w:rFonts w:ascii="Times New Roman" w:hAnsi="Times New Roman" w:cs="Times New Roman"/>
                <w:sz w:val="26"/>
                <w:szCs w:val="26"/>
                <w:lang w:val="en-US"/>
              </w:rPr>
              <w:br/>
              <w:t>ACW25340GT8</w:t>
            </w:r>
          </w:p>
          <w:p w14:paraId="6784830D" w14:textId="60A10DE8"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10Gbase-SR  CISCO-OPLINK</w:t>
            </w:r>
          </w:p>
          <w:p w14:paraId="61A476BE" w14:textId="544D5109" w:rsidR="00A65563" w:rsidRPr="0005170C" w:rsidRDefault="00BA41ED"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OPM25161K13</w:t>
            </w:r>
            <w:r w:rsidRPr="0005170C">
              <w:rPr>
                <w:rFonts w:ascii="Times New Roman" w:hAnsi="Times New Roman" w:cs="Times New Roman"/>
                <w:sz w:val="26"/>
                <w:szCs w:val="26"/>
                <w:lang w:val="en-US"/>
              </w:rPr>
              <w:br/>
              <w:t>OPM251805Y9</w:t>
            </w:r>
          </w:p>
        </w:tc>
        <w:tc>
          <w:tcPr>
            <w:tcW w:w="1845" w:type="dxa"/>
            <w:shd w:val="clear" w:color="auto" w:fill="FFFFFF"/>
            <w:tcMar>
              <w:top w:w="0" w:type="dxa"/>
              <w:left w:w="70" w:type="dxa"/>
              <w:bottom w:w="0" w:type="dxa"/>
              <w:right w:w="70" w:type="dxa"/>
            </w:tcMar>
            <w:vAlign w:val="bottom"/>
          </w:tcPr>
          <w:p w14:paraId="7D6C3BE0" w14:textId="77777777" w:rsidR="00A65563" w:rsidRPr="0005170C" w:rsidRDefault="00A65563" w:rsidP="00A65563">
            <w:pPr>
              <w:jc w:val="center"/>
              <w:rPr>
                <w:rFonts w:ascii="Times New Roman" w:hAnsi="Times New Roman" w:cs="Times New Roman"/>
                <w:sz w:val="26"/>
                <w:szCs w:val="26"/>
              </w:rPr>
            </w:pPr>
            <w:r w:rsidRPr="0005170C">
              <w:rPr>
                <w:rFonts w:ascii="Times New Roman" w:hAnsi="Times New Roman" w:cs="Times New Roman"/>
                <w:sz w:val="26"/>
                <w:szCs w:val="26"/>
              </w:rPr>
              <w:t>FDO25420E9V</w:t>
            </w:r>
          </w:p>
        </w:tc>
      </w:tr>
      <w:tr w:rsidR="00851525" w:rsidRPr="00A22466" w14:paraId="6370B87B" w14:textId="77777777" w:rsidTr="007F3367">
        <w:trPr>
          <w:gridBefore w:val="1"/>
          <w:wBefore w:w="9" w:type="dxa"/>
          <w:trHeight w:val="780"/>
        </w:trPr>
        <w:tc>
          <w:tcPr>
            <w:tcW w:w="1337" w:type="dxa"/>
            <w:shd w:val="clear" w:color="auto" w:fill="FFFFFF"/>
            <w:tcMar>
              <w:top w:w="0" w:type="dxa"/>
              <w:left w:w="70" w:type="dxa"/>
              <w:bottom w:w="0" w:type="dxa"/>
              <w:right w:w="70" w:type="dxa"/>
            </w:tcMar>
            <w:vAlign w:val="bottom"/>
          </w:tcPr>
          <w:p w14:paraId="482BE165" w14:textId="77777777" w:rsidR="00A65563" w:rsidRPr="0005170C" w:rsidRDefault="00A65563" w:rsidP="00A65563">
            <w:pPr>
              <w:jc w:val="center"/>
              <w:rPr>
                <w:rFonts w:ascii="Times New Roman" w:hAnsi="Times New Roman" w:cs="Times New Roman"/>
                <w:sz w:val="26"/>
                <w:szCs w:val="26"/>
              </w:rPr>
            </w:pPr>
            <w:r w:rsidRPr="0005170C">
              <w:rPr>
                <w:rFonts w:ascii="Times New Roman" w:hAnsi="Times New Roman" w:cs="Times New Roman"/>
                <w:sz w:val="26"/>
                <w:szCs w:val="26"/>
              </w:rPr>
              <w:t>Cisco</w:t>
            </w:r>
          </w:p>
        </w:tc>
        <w:tc>
          <w:tcPr>
            <w:tcW w:w="2219" w:type="dxa"/>
            <w:shd w:val="clear" w:color="auto" w:fill="FFFFFF"/>
            <w:tcMar>
              <w:top w:w="0" w:type="dxa"/>
              <w:left w:w="70" w:type="dxa"/>
              <w:bottom w:w="0" w:type="dxa"/>
              <w:right w:w="70" w:type="dxa"/>
            </w:tcMar>
            <w:vAlign w:val="bottom"/>
          </w:tcPr>
          <w:p w14:paraId="5672C598" w14:textId="77777777" w:rsidR="00A65563" w:rsidRPr="0005170C" w:rsidRDefault="00A65563" w:rsidP="00A65563">
            <w:pPr>
              <w:jc w:val="center"/>
              <w:rPr>
                <w:rFonts w:ascii="Times New Roman" w:hAnsi="Times New Roman" w:cs="Times New Roman"/>
                <w:sz w:val="26"/>
                <w:szCs w:val="26"/>
              </w:rPr>
            </w:pPr>
            <w:r w:rsidRPr="0005170C">
              <w:rPr>
                <w:rFonts w:ascii="Times New Roman" w:hAnsi="Times New Roman" w:cs="Times New Roman"/>
                <w:sz w:val="26"/>
                <w:szCs w:val="26"/>
              </w:rPr>
              <w:t>Nexus9000 C92348GC-X</w:t>
            </w:r>
          </w:p>
        </w:tc>
        <w:tc>
          <w:tcPr>
            <w:tcW w:w="3732" w:type="dxa"/>
            <w:shd w:val="clear" w:color="auto" w:fill="FFFFFF"/>
            <w:tcMar>
              <w:top w:w="0" w:type="dxa"/>
              <w:left w:w="70" w:type="dxa"/>
              <w:bottom w:w="0" w:type="dxa"/>
              <w:right w:w="70" w:type="dxa"/>
            </w:tcMar>
            <w:vAlign w:val="bottom"/>
          </w:tcPr>
          <w:p w14:paraId="0C133343"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10Gbase-SR CISCO-ACCELINK-</w:t>
            </w:r>
          </w:p>
          <w:p w14:paraId="57A2390D"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ACW25332QQV</w:t>
            </w:r>
          </w:p>
          <w:p w14:paraId="05738BE8"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ACW25340GSV</w:t>
            </w:r>
          </w:p>
          <w:p w14:paraId="3CCAF123"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ACW25311UT1</w:t>
            </w:r>
          </w:p>
          <w:p w14:paraId="5091ABD9"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10Gbase-SR  CISCO-OPLINK</w:t>
            </w:r>
          </w:p>
          <w:p w14:paraId="7F7A7F64"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OPM251805XU</w:t>
            </w:r>
          </w:p>
        </w:tc>
        <w:tc>
          <w:tcPr>
            <w:tcW w:w="1845" w:type="dxa"/>
            <w:shd w:val="clear" w:color="auto" w:fill="FFFFFF"/>
            <w:tcMar>
              <w:top w:w="0" w:type="dxa"/>
              <w:left w:w="70" w:type="dxa"/>
              <w:bottom w:w="0" w:type="dxa"/>
              <w:right w:w="70" w:type="dxa"/>
            </w:tcMar>
            <w:vAlign w:val="bottom"/>
          </w:tcPr>
          <w:p w14:paraId="19761E2F" w14:textId="77777777" w:rsidR="00A65563" w:rsidRPr="0005170C" w:rsidRDefault="00A65563" w:rsidP="00A65563">
            <w:pPr>
              <w:jc w:val="center"/>
              <w:rPr>
                <w:rFonts w:ascii="Times New Roman" w:hAnsi="Times New Roman" w:cs="Times New Roman"/>
                <w:sz w:val="26"/>
                <w:szCs w:val="26"/>
              </w:rPr>
            </w:pPr>
            <w:r w:rsidRPr="0005170C">
              <w:rPr>
                <w:rFonts w:ascii="Times New Roman" w:hAnsi="Times New Roman" w:cs="Times New Roman"/>
                <w:sz w:val="26"/>
                <w:szCs w:val="26"/>
              </w:rPr>
              <w:t>FDO25411Y05</w:t>
            </w:r>
          </w:p>
        </w:tc>
      </w:tr>
      <w:tr w:rsidR="00851525" w:rsidRPr="00A22466" w14:paraId="414614AE" w14:textId="77777777" w:rsidTr="007F3367">
        <w:trPr>
          <w:gridBefore w:val="1"/>
          <w:wBefore w:w="9" w:type="dxa"/>
          <w:trHeight w:val="780"/>
        </w:trPr>
        <w:tc>
          <w:tcPr>
            <w:tcW w:w="1337" w:type="dxa"/>
            <w:shd w:val="clear" w:color="auto" w:fill="FFFFFF"/>
            <w:tcMar>
              <w:top w:w="0" w:type="dxa"/>
              <w:left w:w="70" w:type="dxa"/>
              <w:bottom w:w="0" w:type="dxa"/>
              <w:right w:w="70" w:type="dxa"/>
            </w:tcMar>
            <w:vAlign w:val="bottom"/>
          </w:tcPr>
          <w:p w14:paraId="7662247E" w14:textId="77777777" w:rsidR="00A65563" w:rsidRPr="0005170C" w:rsidRDefault="00A65563" w:rsidP="00A65563">
            <w:pPr>
              <w:jc w:val="center"/>
              <w:rPr>
                <w:rFonts w:ascii="Times New Roman" w:hAnsi="Times New Roman" w:cs="Times New Roman"/>
                <w:sz w:val="26"/>
                <w:szCs w:val="26"/>
              </w:rPr>
            </w:pPr>
            <w:r w:rsidRPr="0005170C">
              <w:rPr>
                <w:rFonts w:ascii="Times New Roman" w:hAnsi="Times New Roman" w:cs="Times New Roman"/>
                <w:sz w:val="26"/>
                <w:szCs w:val="26"/>
              </w:rPr>
              <w:t>Cisco</w:t>
            </w:r>
          </w:p>
        </w:tc>
        <w:tc>
          <w:tcPr>
            <w:tcW w:w="2219" w:type="dxa"/>
            <w:shd w:val="clear" w:color="auto" w:fill="FFFFFF"/>
            <w:tcMar>
              <w:top w:w="0" w:type="dxa"/>
              <w:left w:w="70" w:type="dxa"/>
              <w:bottom w:w="0" w:type="dxa"/>
              <w:right w:w="70" w:type="dxa"/>
            </w:tcMar>
            <w:vAlign w:val="bottom"/>
          </w:tcPr>
          <w:p w14:paraId="2E1EDF80" w14:textId="77777777" w:rsidR="00A65563" w:rsidRPr="0005170C" w:rsidRDefault="00A65563" w:rsidP="00A65563">
            <w:pPr>
              <w:jc w:val="center"/>
              <w:rPr>
                <w:rFonts w:ascii="Times New Roman" w:hAnsi="Times New Roman" w:cs="Times New Roman"/>
                <w:sz w:val="26"/>
                <w:szCs w:val="26"/>
              </w:rPr>
            </w:pPr>
            <w:r w:rsidRPr="0005170C">
              <w:rPr>
                <w:rFonts w:ascii="Times New Roman" w:hAnsi="Times New Roman" w:cs="Times New Roman"/>
                <w:sz w:val="26"/>
                <w:szCs w:val="26"/>
              </w:rPr>
              <w:t>Nexus9000 C93180YC-EX</w:t>
            </w:r>
          </w:p>
        </w:tc>
        <w:tc>
          <w:tcPr>
            <w:tcW w:w="3732" w:type="dxa"/>
            <w:shd w:val="clear" w:color="auto" w:fill="FFFFFF"/>
            <w:tcMar>
              <w:top w:w="0" w:type="dxa"/>
              <w:left w:w="70" w:type="dxa"/>
              <w:bottom w:w="0" w:type="dxa"/>
              <w:right w:w="70" w:type="dxa"/>
            </w:tcMar>
            <w:vAlign w:val="bottom"/>
          </w:tcPr>
          <w:p w14:paraId="7170F05D"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10/25Gbase-CSR - CISCO-FINISAR</w:t>
            </w:r>
            <w:r w:rsidRPr="0005170C">
              <w:rPr>
                <w:rFonts w:ascii="Times New Roman" w:hAnsi="Times New Roman" w:cs="Times New Roman"/>
                <w:sz w:val="26"/>
                <w:szCs w:val="26"/>
                <w:lang w:val="en-US"/>
              </w:rPr>
              <w:br/>
              <w:t xml:space="preserve">  FNS25440BPL</w:t>
            </w:r>
          </w:p>
          <w:p w14:paraId="14C208D6"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FNS25390CPX</w:t>
            </w:r>
          </w:p>
          <w:p w14:paraId="72D9C6B1"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lastRenderedPageBreak/>
              <w:t>FNS253508MH</w:t>
            </w:r>
          </w:p>
          <w:p w14:paraId="27A8630C"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FNS253706ZN</w:t>
            </w:r>
          </w:p>
          <w:p w14:paraId="01EC88D2"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FNS25390A1J</w:t>
            </w:r>
          </w:p>
          <w:p w14:paraId="6A49A260"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FNS253508LS</w:t>
            </w:r>
          </w:p>
          <w:p w14:paraId="25E71EA9"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FNS253903VZ</w:t>
            </w:r>
          </w:p>
          <w:p w14:paraId="2E900573"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FNS25370N1B</w:t>
            </w:r>
          </w:p>
          <w:p w14:paraId="662DCE43"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FNS253900E1</w:t>
            </w:r>
          </w:p>
          <w:p w14:paraId="064ED71B"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FNS253906ZM</w:t>
            </w:r>
          </w:p>
          <w:p w14:paraId="199ED677"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FNS25440ADJ</w:t>
            </w:r>
          </w:p>
          <w:p w14:paraId="7D965AC9"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FNS25440D8X</w:t>
            </w:r>
          </w:p>
          <w:p w14:paraId="0C25BCC5"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FNS25430X5K</w:t>
            </w:r>
          </w:p>
          <w:p w14:paraId="1EC78CD6"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FNS25390C92</w:t>
            </w:r>
          </w:p>
          <w:p w14:paraId="6872BB37"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FNS25430TMB</w:t>
            </w:r>
          </w:p>
          <w:p w14:paraId="14852624"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FNS25350781</w:t>
            </w:r>
          </w:p>
          <w:p w14:paraId="531501E7"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FNS253506MD</w:t>
            </w:r>
          </w:p>
          <w:p w14:paraId="67F6D80D"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FNS253706TS</w:t>
            </w:r>
          </w:p>
          <w:p w14:paraId="03CB6276"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FNS25280FXQ</w:t>
            </w:r>
          </w:p>
          <w:p w14:paraId="2C8D0663"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FNS25390D00</w:t>
            </w:r>
          </w:p>
          <w:p w14:paraId="393ABC50"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FNS2537035S</w:t>
            </w:r>
          </w:p>
          <w:p w14:paraId="1D571352"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FNS253506MJ</w:t>
            </w:r>
          </w:p>
          <w:p w14:paraId="308CE47E"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FNS2537048M</w:t>
            </w:r>
          </w:p>
          <w:p w14:paraId="282675FD"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FNS25390CHL</w:t>
            </w:r>
          </w:p>
          <w:p w14:paraId="668937EF"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FNS253706YY</w:t>
            </w:r>
          </w:p>
          <w:p w14:paraId="3933C18A"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FNS2535077G</w:t>
            </w:r>
          </w:p>
          <w:p w14:paraId="11948C53"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FNS253706ZU</w:t>
            </w:r>
          </w:p>
          <w:p w14:paraId="0AD800AE"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FNS25280MT0</w:t>
            </w:r>
          </w:p>
          <w:p w14:paraId="1B9ED35A"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FNS253702UD</w:t>
            </w:r>
          </w:p>
          <w:p w14:paraId="371EE9C1"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lastRenderedPageBreak/>
              <w:t>FNS2535077Q</w:t>
            </w:r>
          </w:p>
          <w:p w14:paraId="37FA6496"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FNS253706Z6</w:t>
            </w:r>
          </w:p>
          <w:p w14:paraId="1BF18F4F"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FNS253508FT</w:t>
            </w:r>
          </w:p>
          <w:p w14:paraId="1D1381BF"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FNS253506N0</w:t>
            </w:r>
          </w:p>
          <w:p w14:paraId="10655122"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FNS25430P71</w:t>
            </w:r>
          </w:p>
          <w:p w14:paraId="19E6498A"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FNS25280MAS</w:t>
            </w:r>
          </w:p>
          <w:p w14:paraId="329FF1D9"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FNS25440AC3</w:t>
            </w:r>
          </w:p>
          <w:p w14:paraId="3D0DECF2"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FNS2535081P</w:t>
            </w:r>
          </w:p>
          <w:p w14:paraId="5A47D4F5"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FNS25440B20</w:t>
            </w:r>
          </w:p>
          <w:p w14:paraId="10C19B11"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FNS253903WH</w:t>
            </w:r>
          </w:p>
          <w:p w14:paraId="6E668967"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FNS25440BPH</w:t>
            </w:r>
          </w:p>
          <w:p w14:paraId="6EB23764"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FNS253703KY</w:t>
            </w:r>
          </w:p>
          <w:p w14:paraId="4603E4A6"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FNS253905AC</w:t>
            </w:r>
          </w:p>
          <w:p w14:paraId="1E678EBF"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FNS253706Y3</w:t>
            </w:r>
          </w:p>
          <w:p w14:paraId="05DBF215"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FNS25440AUS</w:t>
            </w:r>
          </w:p>
          <w:p w14:paraId="61E2C80C"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FNS253706TU</w:t>
            </w:r>
          </w:p>
          <w:p w14:paraId="54216BF2"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FNS25390C9C</w:t>
            </w:r>
          </w:p>
          <w:p w14:paraId="2136F8DC"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FNS2537079K</w:t>
            </w:r>
          </w:p>
          <w:p w14:paraId="54F5D082"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FNS25370378</w:t>
            </w:r>
          </w:p>
          <w:p w14:paraId="754CFB17"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QSFP-100G-SR4 -  CISCO-INNOLIGHT</w:t>
            </w:r>
          </w:p>
          <w:p w14:paraId="2549A8D4"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INL2446K1BC</w:t>
            </w:r>
          </w:p>
          <w:p w14:paraId="15DE9014"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INL24469721</w:t>
            </w:r>
          </w:p>
          <w:p w14:paraId="164A188C"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INL24469842</w:t>
            </w:r>
          </w:p>
          <w:p w14:paraId="339C7F10"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INL24469778</w:t>
            </w:r>
          </w:p>
          <w:p w14:paraId="15C3583D"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INL2446K1BT</w:t>
            </w:r>
          </w:p>
          <w:p w14:paraId="021CE452"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INL24469765</w:t>
            </w:r>
          </w:p>
        </w:tc>
        <w:tc>
          <w:tcPr>
            <w:tcW w:w="1845" w:type="dxa"/>
            <w:shd w:val="clear" w:color="auto" w:fill="FFFFFF"/>
            <w:tcMar>
              <w:top w:w="0" w:type="dxa"/>
              <w:left w:w="70" w:type="dxa"/>
              <w:bottom w:w="0" w:type="dxa"/>
              <w:right w:w="70" w:type="dxa"/>
            </w:tcMar>
            <w:vAlign w:val="bottom"/>
          </w:tcPr>
          <w:p w14:paraId="296FCE32" w14:textId="77777777" w:rsidR="00A65563" w:rsidRPr="0005170C" w:rsidRDefault="00A65563" w:rsidP="00A65563">
            <w:pPr>
              <w:jc w:val="center"/>
              <w:rPr>
                <w:rFonts w:ascii="Times New Roman" w:hAnsi="Times New Roman" w:cs="Times New Roman"/>
                <w:sz w:val="26"/>
                <w:szCs w:val="26"/>
              </w:rPr>
            </w:pPr>
            <w:r w:rsidRPr="0005170C">
              <w:rPr>
                <w:rFonts w:ascii="Times New Roman" w:hAnsi="Times New Roman" w:cs="Times New Roman"/>
                <w:sz w:val="26"/>
                <w:szCs w:val="26"/>
              </w:rPr>
              <w:lastRenderedPageBreak/>
              <w:t>FDO25300PME</w:t>
            </w:r>
          </w:p>
        </w:tc>
      </w:tr>
      <w:tr w:rsidR="00851525" w:rsidRPr="00A22466" w14:paraId="6F36710A" w14:textId="77777777" w:rsidTr="007F3367">
        <w:trPr>
          <w:gridBefore w:val="1"/>
          <w:wBefore w:w="9" w:type="dxa"/>
          <w:trHeight w:val="780"/>
        </w:trPr>
        <w:tc>
          <w:tcPr>
            <w:tcW w:w="1337" w:type="dxa"/>
            <w:shd w:val="clear" w:color="auto" w:fill="FFFFFF"/>
            <w:tcMar>
              <w:top w:w="0" w:type="dxa"/>
              <w:left w:w="70" w:type="dxa"/>
              <w:bottom w:w="0" w:type="dxa"/>
              <w:right w:w="70" w:type="dxa"/>
            </w:tcMar>
            <w:vAlign w:val="bottom"/>
          </w:tcPr>
          <w:p w14:paraId="389430C0" w14:textId="77777777" w:rsidR="00A65563" w:rsidRPr="0005170C" w:rsidRDefault="00A65563" w:rsidP="00A65563">
            <w:pPr>
              <w:jc w:val="center"/>
              <w:rPr>
                <w:rFonts w:ascii="Times New Roman" w:hAnsi="Times New Roman" w:cs="Times New Roman"/>
                <w:sz w:val="26"/>
                <w:szCs w:val="26"/>
              </w:rPr>
            </w:pPr>
            <w:r w:rsidRPr="0005170C">
              <w:rPr>
                <w:rFonts w:ascii="Times New Roman" w:hAnsi="Times New Roman" w:cs="Times New Roman"/>
                <w:sz w:val="26"/>
                <w:szCs w:val="26"/>
              </w:rPr>
              <w:lastRenderedPageBreak/>
              <w:t>Cisco</w:t>
            </w:r>
          </w:p>
        </w:tc>
        <w:tc>
          <w:tcPr>
            <w:tcW w:w="2219" w:type="dxa"/>
            <w:shd w:val="clear" w:color="auto" w:fill="FFFFFF"/>
            <w:tcMar>
              <w:top w:w="0" w:type="dxa"/>
              <w:left w:w="70" w:type="dxa"/>
              <w:bottom w:w="0" w:type="dxa"/>
              <w:right w:w="70" w:type="dxa"/>
            </w:tcMar>
            <w:vAlign w:val="bottom"/>
          </w:tcPr>
          <w:p w14:paraId="281F11EA" w14:textId="77777777" w:rsidR="00A65563" w:rsidRPr="0005170C" w:rsidRDefault="00A65563" w:rsidP="00A65563">
            <w:pPr>
              <w:jc w:val="center"/>
              <w:rPr>
                <w:rFonts w:ascii="Times New Roman" w:hAnsi="Times New Roman" w:cs="Times New Roman"/>
                <w:sz w:val="26"/>
                <w:szCs w:val="26"/>
              </w:rPr>
            </w:pPr>
            <w:r w:rsidRPr="0005170C">
              <w:rPr>
                <w:rFonts w:ascii="Times New Roman" w:hAnsi="Times New Roman" w:cs="Times New Roman"/>
                <w:sz w:val="26"/>
                <w:szCs w:val="26"/>
              </w:rPr>
              <w:t>Nexus9000 C93180YC-EX</w:t>
            </w:r>
          </w:p>
        </w:tc>
        <w:tc>
          <w:tcPr>
            <w:tcW w:w="3732" w:type="dxa"/>
            <w:shd w:val="clear" w:color="auto" w:fill="FFFFFF"/>
            <w:tcMar>
              <w:top w:w="0" w:type="dxa"/>
              <w:left w:w="70" w:type="dxa"/>
              <w:bottom w:w="0" w:type="dxa"/>
              <w:right w:w="70" w:type="dxa"/>
            </w:tcMar>
            <w:vAlign w:val="bottom"/>
          </w:tcPr>
          <w:p w14:paraId="4AFF0185"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10/25Gbase-CSR - CISCO-FINISAR</w:t>
            </w:r>
            <w:r w:rsidRPr="0005170C">
              <w:rPr>
                <w:rFonts w:ascii="Times New Roman" w:hAnsi="Times New Roman" w:cs="Times New Roman"/>
                <w:sz w:val="26"/>
                <w:szCs w:val="26"/>
                <w:lang w:val="en-US"/>
              </w:rPr>
              <w:br/>
              <w:t>FNS2543142V</w:t>
            </w:r>
          </w:p>
          <w:p w14:paraId="33EA180B"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FNS25431418</w:t>
            </w:r>
          </w:p>
          <w:p w14:paraId="36A937D6"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FNS2543144Z</w:t>
            </w:r>
          </w:p>
          <w:p w14:paraId="14CFDE6B"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FNS2543142M</w:t>
            </w:r>
          </w:p>
          <w:p w14:paraId="059461E7"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FNS25430P4R</w:t>
            </w:r>
          </w:p>
          <w:p w14:paraId="287C82C8"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FNS2543142J</w:t>
            </w:r>
          </w:p>
          <w:p w14:paraId="4BB1FE69"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FNS25430P5C</w:t>
            </w:r>
          </w:p>
          <w:p w14:paraId="0679CE20"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FNS25430TE2</w:t>
            </w:r>
          </w:p>
          <w:p w14:paraId="09E55C26" w14:textId="77777777" w:rsidR="00A65563" w:rsidRPr="0005170C" w:rsidRDefault="00A65563" w:rsidP="0005170C">
            <w:pPr>
              <w:spacing w:line="240" w:lineRule="auto"/>
              <w:jc w:val="center"/>
              <w:rPr>
                <w:rFonts w:ascii="Times New Roman" w:hAnsi="Times New Roman" w:cs="Times New Roman"/>
                <w:sz w:val="26"/>
                <w:szCs w:val="26"/>
              </w:rPr>
            </w:pPr>
            <w:r w:rsidRPr="0005170C">
              <w:rPr>
                <w:rFonts w:ascii="Times New Roman" w:hAnsi="Times New Roman" w:cs="Times New Roman"/>
                <w:sz w:val="26"/>
                <w:szCs w:val="26"/>
              </w:rPr>
              <w:t>FNS2543140W</w:t>
            </w:r>
          </w:p>
          <w:p w14:paraId="3F0CCBF6" w14:textId="77777777" w:rsidR="00A65563" w:rsidRPr="0005170C" w:rsidRDefault="00A65563" w:rsidP="0005170C">
            <w:pPr>
              <w:spacing w:line="240" w:lineRule="auto"/>
              <w:jc w:val="center"/>
              <w:rPr>
                <w:rFonts w:ascii="Times New Roman" w:hAnsi="Times New Roman" w:cs="Times New Roman"/>
                <w:sz w:val="26"/>
                <w:szCs w:val="26"/>
              </w:rPr>
            </w:pPr>
            <w:r w:rsidRPr="0005170C">
              <w:rPr>
                <w:rFonts w:ascii="Times New Roman" w:hAnsi="Times New Roman" w:cs="Times New Roman"/>
                <w:sz w:val="26"/>
                <w:szCs w:val="26"/>
              </w:rPr>
              <w:t>FNS254313ZA</w:t>
            </w:r>
          </w:p>
          <w:p w14:paraId="68F97202" w14:textId="77777777" w:rsidR="00A65563" w:rsidRPr="0005170C" w:rsidRDefault="00A65563" w:rsidP="0005170C">
            <w:pPr>
              <w:spacing w:line="240" w:lineRule="auto"/>
              <w:jc w:val="center"/>
              <w:rPr>
                <w:rFonts w:ascii="Times New Roman" w:hAnsi="Times New Roman" w:cs="Times New Roman"/>
                <w:sz w:val="26"/>
                <w:szCs w:val="26"/>
              </w:rPr>
            </w:pPr>
            <w:r w:rsidRPr="0005170C">
              <w:rPr>
                <w:rFonts w:ascii="Times New Roman" w:hAnsi="Times New Roman" w:cs="Times New Roman"/>
                <w:sz w:val="26"/>
                <w:szCs w:val="26"/>
              </w:rPr>
              <w:t>FNS25430MLR</w:t>
            </w:r>
          </w:p>
          <w:p w14:paraId="4497A82B" w14:textId="77777777" w:rsidR="00A65563" w:rsidRPr="0005170C" w:rsidRDefault="00A65563" w:rsidP="0005170C">
            <w:pPr>
              <w:spacing w:line="240" w:lineRule="auto"/>
              <w:jc w:val="center"/>
              <w:rPr>
                <w:rFonts w:ascii="Times New Roman" w:hAnsi="Times New Roman" w:cs="Times New Roman"/>
                <w:sz w:val="26"/>
                <w:szCs w:val="26"/>
              </w:rPr>
            </w:pPr>
            <w:r w:rsidRPr="0005170C">
              <w:rPr>
                <w:rFonts w:ascii="Times New Roman" w:hAnsi="Times New Roman" w:cs="Times New Roman"/>
                <w:sz w:val="26"/>
                <w:szCs w:val="26"/>
              </w:rPr>
              <w:t>FNS254313GP</w:t>
            </w:r>
          </w:p>
          <w:p w14:paraId="091B539D" w14:textId="77777777" w:rsidR="00A65563" w:rsidRPr="0005170C" w:rsidRDefault="00A65563" w:rsidP="0005170C">
            <w:pPr>
              <w:spacing w:line="240" w:lineRule="auto"/>
              <w:jc w:val="center"/>
              <w:rPr>
                <w:rFonts w:ascii="Times New Roman" w:hAnsi="Times New Roman" w:cs="Times New Roman"/>
                <w:sz w:val="26"/>
                <w:szCs w:val="26"/>
              </w:rPr>
            </w:pPr>
            <w:r w:rsidRPr="0005170C">
              <w:rPr>
                <w:rFonts w:ascii="Times New Roman" w:hAnsi="Times New Roman" w:cs="Times New Roman"/>
                <w:sz w:val="26"/>
                <w:szCs w:val="26"/>
              </w:rPr>
              <w:t>FNS253707A3</w:t>
            </w:r>
          </w:p>
          <w:p w14:paraId="78636747" w14:textId="77777777" w:rsidR="00A65563" w:rsidRPr="0005170C" w:rsidRDefault="00A65563" w:rsidP="0005170C">
            <w:pPr>
              <w:spacing w:line="240" w:lineRule="auto"/>
              <w:jc w:val="center"/>
              <w:rPr>
                <w:rFonts w:ascii="Times New Roman" w:hAnsi="Times New Roman" w:cs="Times New Roman"/>
                <w:sz w:val="26"/>
                <w:szCs w:val="26"/>
              </w:rPr>
            </w:pPr>
            <w:r w:rsidRPr="0005170C">
              <w:rPr>
                <w:rFonts w:ascii="Times New Roman" w:hAnsi="Times New Roman" w:cs="Times New Roman"/>
                <w:sz w:val="26"/>
                <w:szCs w:val="26"/>
              </w:rPr>
              <w:t>FNS25430TE3</w:t>
            </w:r>
          </w:p>
          <w:p w14:paraId="187E064E" w14:textId="77777777" w:rsidR="00A65563" w:rsidRPr="0005170C" w:rsidRDefault="00A65563" w:rsidP="0005170C">
            <w:pPr>
              <w:spacing w:line="240" w:lineRule="auto"/>
              <w:jc w:val="center"/>
              <w:rPr>
                <w:rFonts w:ascii="Times New Roman" w:hAnsi="Times New Roman" w:cs="Times New Roman"/>
                <w:sz w:val="26"/>
                <w:szCs w:val="26"/>
              </w:rPr>
            </w:pPr>
            <w:r w:rsidRPr="0005170C">
              <w:rPr>
                <w:rFonts w:ascii="Times New Roman" w:hAnsi="Times New Roman" w:cs="Times New Roman"/>
                <w:sz w:val="26"/>
                <w:szCs w:val="26"/>
              </w:rPr>
              <w:t>FNS2543142Z</w:t>
            </w:r>
          </w:p>
          <w:p w14:paraId="35C4AD63" w14:textId="77777777" w:rsidR="00A65563" w:rsidRPr="0005170C" w:rsidRDefault="00A65563" w:rsidP="0005170C">
            <w:pPr>
              <w:spacing w:line="240" w:lineRule="auto"/>
              <w:jc w:val="center"/>
              <w:rPr>
                <w:rFonts w:ascii="Times New Roman" w:hAnsi="Times New Roman" w:cs="Times New Roman"/>
                <w:sz w:val="26"/>
                <w:szCs w:val="26"/>
              </w:rPr>
            </w:pPr>
            <w:r w:rsidRPr="0005170C">
              <w:rPr>
                <w:rFonts w:ascii="Times New Roman" w:hAnsi="Times New Roman" w:cs="Times New Roman"/>
                <w:sz w:val="26"/>
                <w:szCs w:val="26"/>
              </w:rPr>
              <w:t>FNS25430TKH</w:t>
            </w:r>
          </w:p>
          <w:p w14:paraId="553C7AA4" w14:textId="77777777" w:rsidR="00A65563" w:rsidRPr="0005170C" w:rsidRDefault="00A65563" w:rsidP="0005170C">
            <w:pPr>
              <w:spacing w:line="240" w:lineRule="auto"/>
              <w:jc w:val="center"/>
              <w:rPr>
                <w:rFonts w:ascii="Times New Roman" w:hAnsi="Times New Roman" w:cs="Times New Roman"/>
                <w:sz w:val="26"/>
                <w:szCs w:val="26"/>
              </w:rPr>
            </w:pPr>
            <w:r w:rsidRPr="0005170C">
              <w:rPr>
                <w:rFonts w:ascii="Times New Roman" w:hAnsi="Times New Roman" w:cs="Times New Roman"/>
                <w:sz w:val="26"/>
                <w:szCs w:val="26"/>
              </w:rPr>
              <w:t>FNS2543141E</w:t>
            </w:r>
          </w:p>
          <w:p w14:paraId="0C39D0F4" w14:textId="77777777" w:rsidR="00A65563" w:rsidRPr="0005170C" w:rsidRDefault="00A65563" w:rsidP="0005170C">
            <w:pPr>
              <w:spacing w:line="240" w:lineRule="auto"/>
              <w:jc w:val="center"/>
              <w:rPr>
                <w:rFonts w:ascii="Times New Roman" w:hAnsi="Times New Roman" w:cs="Times New Roman"/>
                <w:sz w:val="26"/>
                <w:szCs w:val="26"/>
              </w:rPr>
            </w:pPr>
            <w:r w:rsidRPr="0005170C">
              <w:rPr>
                <w:rFonts w:ascii="Times New Roman" w:hAnsi="Times New Roman" w:cs="Times New Roman"/>
                <w:sz w:val="26"/>
                <w:szCs w:val="26"/>
              </w:rPr>
              <w:t>FNS25431440</w:t>
            </w:r>
          </w:p>
          <w:p w14:paraId="2111DF48" w14:textId="77777777" w:rsidR="00A65563" w:rsidRPr="0005170C" w:rsidRDefault="00A65563" w:rsidP="0005170C">
            <w:pPr>
              <w:spacing w:line="240" w:lineRule="auto"/>
              <w:jc w:val="center"/>
              <w:rPr>
                <w:rFonts w:ascii="Times New Roman" w:hAnsi="Times New Roman" w:cs="Times New Roman"/>
                <w:sz w:val="26"/>
                <w:szCs w:val="26"/>
              </w:rPr>
            </w:pPr>
            <w:r w:rsidRPr="0005170C">
              <w:rPr>
                <w:rFonts w:ascii="Times New Roman" w:hAnsi="Times New Roman" w:cs="Times New Roman"/>
                <w:sz w:val="26"/>
                <w:szCs w:val="26"/>
              </w:rPr>
              <w:t>FNS25430MLW</w:t>
            </w:r>
          </w:p>
          <w:p w14:paraId="45AFA14D" w14:textId="77777777" w:rsidR="00A65563" w:rsidRPr="0005170C" w:rsidRDefault="00A65563" w:rsidP="0005170C">
            <w:pPr>
              <w:spacing w:line="240" w:lineRule="auto"/>
              <w:jc w:val="center"/>
              <w:rPr>
                <w:rFonts w:ascii="Times New Roman" w:hAnsi="Times New Roman" w:cs="Times New Roman"/>
                <w:sz w:val="26"/>
                <w:szCs w:val="26"/>
              </w:rPr>
            </w:pPr>
            <w:r w:rsidRPr="0005170C">
              <w:rPr>
                <w:rFonts w:ascii="Times New Roman" w:hAnsi="Times New Roman" w:cs="Times New Roman"/>
                <w:sz w:val="26"/>
                <w:szCs w:val="26"/>
              </w:rPr>
              <w:t>FNS25430S6B</w:t>
            </w:r>
          </w:p>
          <w:p w14:paraId="7DCBE022" w14:textId="77777777" w:rsidR="00A65563" w:rsidRPr="0005170C" w:rsidRDefault="00A65563" w:rsidP="0005170C">
            <w:pPr>
              <w:spacing w:line="240" w:lineRule="auto"/>
              <w:jc w:val="center"/>
              <w:rPr>
                <w:rFonts w:ascii="Times New Roman" w:hAnsi="Times New Roman" w:cs="Times New Roman"/>
                <w:sz w:val="26"/>
                <w:szCs w:val="26"/>
              </w:rPr>
            </w:pPr>
            <w:r w:rsidRPr="0005170C">
              <w:rPr>
                <w:rFonts w:ascii="Times New Roman" w:hAnsi="Times New Roman" w:cs="Times New Roman"/>
                <w:sz w:val="26"/>
                <w:szCs w:val="26"/>
              </w:rPr>
              <w:t>FNS254313H5</w:t>
            </w:r>
          </w:p>
          <w:p w14:paraId="11627E67" w14:textId="77777777" w:rsidR="00A65563" w:rsidRPr="0005170C" w:rsidRDefault="00A65563" w:rsidP="0005170C">
            <w:pPr>
              <w:spacing w:line="240" w:lineRule="auto"/>
              <w:jc w:val="center"/>
              <w:rPr>
                <w:rFonts w:ascii="Times New Roman" w:hAnsi="Times New Roman" w:cs="Times New Roman"/>
                <w:sz w:val="26"/>
                <w:szCs w:val="26"/>
              </w:rPr>
            </w:pPr>
            <w:r w:rsidRPr="0005170C">
              <w:rPr>
                <w:rFonts w:ascii="Times New Roman" w:hAnsi="Times New Roman" w:cs="Times New Roman"/>
                <w:sz w:val="26"/>
                <w:szCs w:val="26"/>
              </w:rPr>
              <w:t>FNS2543140Y</w:t>
            </w:r>
          </w:p>
          <w:p w14:paraId="0A97E740" w14:textId="77777777" w:rsidR="00A65563" w:rsidRPr="0005170C" w:rsidRDefault="00A65563" w:rsidP="0005170C">
            <w:pPr>
              <w:spacing w:line="240" w:lineRule="auto"/>
              <w:jc w:val="center"/>
              <w:rPr>
                <w:rFonts w:ascii="Times New Roman" w:hAnsi="Times New Roman" w:cs="Times New Roman"/>
                <w:sz w:val="26"/>
                <w:szCs w:val="26"/>
              </w:rPr>
            </w:pPr>
            <w:r w:rsidRPr="0005170C">
              <w:rPr>
                <w:rFonts w:ascii="Times New Roman" w:hAnsi="Times New Roman" w:cs="Times New Roman"/>
                <w:sz w:val="26"/>
                <w:szCs w:val="26"/>
              </w:rPr>
              <w:t>FNS254313Q5</w:t>
            </w:r>
          </w:p>
          <w:p w14:paraId="008F2DB6" w14:textId="77777777" w:rsidR="00A65563" w:rsidRPr="0005170C" w:rsidRDefault="00A65563" w:rsidP="0005170C">
            <w:pPr>
              <w:spacing w:line="240" w:lineRule="auto"/>
              <w:jc w:val="center"/>
              <w:rPr>
                <w:rFonts w:ascii="Times New Roman" w:hAnsi="Times New Roman" w:cs="Times New Roman"/>
                <w:sz w:val="26"/>
                <w:szCs w:val="26"/>
              </w:rPr>
            </w:pPr>
            <w:r w:rsidRPr="0005170C">
              <w:rPr>
                <w:rFonts w:ascii="Times New Roman" w:hAnsi="Times New Roman" w:cs="Times New Roman"/>
                <w:sz w:val="26"/>
                <w:szCs w:val="26"/>
              </w:rPr>
              <w:t>FNS2543140H</w:t>
            </w:r>
          </w:p>
          <w:p w14:paraId="0FD96015" w14:textId="77777777" w:rsidR="00A65563" w:rsidRPr="0005170C" w:rsidRDefault="00A65563" w:rsidP="0005170C">
            <w:pPr>
              <w:spacing w:line="240" w:lineRule="auto"/>
              <w:jc w:val="center"/>
              <w:rPr>
                <w:rFonts w:ascii="Times New Roman" w:hAnsi="Times New Roman" w:cs="Times New Roman"/>
                <w:sz w:val="26"/>
                <w:szCs w:val="26"/>
              </w:rPr>
            </w:pPr>
            <w:r w:rsidRPr="0005170C">
              <w:rPr>
                <w:rFonts w:ascii="Times New Roman" w:hAnsi="Times New Roman" w:cs="Times New Roman"/>
                <w:sz w:val="26"/>
                <w:szCs w:val="26"/>
              </w:rPr>
              <w:t>FNS25430TKV</w:t>
            </w:r>
          </w:p>
          <w:p w14:paraId="2147CB9E" w14:textId="77777777" w:rsidR="00A65563" w:rsidRPr="0005170C" w:rsidRDefault="00A65563" w:rsidP="0005170C">
            <w:pPr>
              <w:spacing w:line="240" w:lineRule="auto"/>
              <w:jc w:val="center"/>
              <w:rPr>
                <w:rFonts w:ascii="Times New Roman" w:hAnsi="Times New Roman" w:cs="Times New Roman"/>
                <w:sz w:val="26"/>
                <w:szCs w:val="26"/>
              </w:rPr>
            </w:pPr>
            <w:r w:rsidRPr="0005170C">
              <w:rPr>
                <w:rFonts w:ascii="Times New Roman" w:hAnsi="Times New Roman" w:cs="Times New Roman"/>
                <w:sz w:val="26"/>
                <w:szCs w:val="26"/>
              </w:rPr>
              <w:t>FNS254313DF</w:t>
            </w:r>
          </w:p>
          <w:p w14:paraId="5A5B1E0A" w14:textId="77777777" w:rsidR="00A65563" w:rsidRPr="0005170C" w:rsidRDefault="00A65563" w:rsidP="0005170C">
            <w:pPr>
              <w:spacing w:line="240" w:lineRule="auto"/>
              <w:jc w:val="center"/>
              <w:rPr>
                <w:rFonts w:ascii="Times New Roman" w:hAnsi="Times New Roman" w:cs="Times New Roman"/>
                <w:sz w:val="26"/>
                <w:szCs w:val="26"/>
              </w:rPr>
            </w:pPr>
            <w:r w:rsidRPr="0005170C">
              <w:rPr>
                <w:rFonts w:ascii="Times New Roman" w:hAnsi="Times New Roman" w:cs="Times New Roman"/>
                <w:sz w:val="26"/>
                <w:szCs w:val="26"/>
              </w:rPr>
              <w:lastRenderedPageBreak/>
              <w:t>FNS25430T6A</w:t>
            </w:r>
          </w:p>
          <w:p w14:paraId="749C3936" w14:textId="77777777" w:rsidR="00A65563" w:rsidRPr="0005170C" w:rsidRDefault="00A65563" w:rsidP="0005170C">
            <w:pPr>
              <w:spacing w:line="240" w:lineRule="auto"/>
              <w:jc w:val="center"/>
              <w:rPr>
                <w:rFonts w:ascii="Times New Roman" w:hAnsi="Times New Roman" w:cs="Times New Roman"/>
                <w:sz w:val="26"/>
                <w:szCs w:val="26"/>
              </w:rPr>
            </w:pPr>
            <w:r w:rsidRPr="0005170C">
              <w:rPr>
                <w:rFonts w:ascii="Times New Roman" w:hAnsi="Times New Roman" w:cs="Times New Roman"/>
                <w:sz w:val="26"/>
                <w:szCs w:val="26"/>
              </w:rPr>
              <w:t>FNS25430TKQ</w:t>
            </w:r>
          </w:p>
          <w:p w14:paraId="284BD164" w14:textId="77777777" w:rsidR="00A65563" w:rsidRPr="0005170C" w:rsidRDefault="00A65563" w:rsidP="0005170C">
            <w:pPr>
              <w:spacing w:line="240" w:lineRule="auto"/>
              <w:jc w:val="center"/>
              <w:rPr>
                <w:rFonts w:ascii="Times New Roman" w:hAnsi="Times New Roman" w:cs="Times New Roman"/>
                <w:sz w:val="26"/>
                <w:szCs w:val="26"/>
              </w:rPr>
            </w:pPr>
            <w:r w:rsidRPr="0005170C">
              <w:rPr>
                <w:rFonts w:ascii="Times New Roman" w:hAnsi="Times New Roman" w:cs="Times New Roman"/>
                <w:sz w:val="26"/>
                <w:szCs w:val="26"/>
              </w:rPr>
              <w:t>FNS2543141W</w:t>
            </w:r>
          </w:p>
          <w:p w14:paraId="7FACBE12" w14:textId="77777777" w:rsidR="00A65563" w:rsidRPr="0005170C" w:rsidRDefault="00A65563" w:rsidP="0005170C">
            <w:pPr>
              <w:spacing w:line="240" w:lineRule="auto"/>
              <w:jc w:val="center"/>
              <w:rPr>
                <w:rFonts w:ascii="Times New Roman" w:hAnsi="Times New Roman" w:cs="Times New Roman"/>
                <w:sz w:val="26"/>
                <w:szCs w:val="26"/>
              </w:rPr>
            </w:pPr>
            <w:r w:rsidRPr="0005170C">
              <w:rPr>
                <w:rFonts w:ascii="Times New Roman" w:hAnsi="Times New Roman" w:cs="Times New Roman"/>
                <w:sz w:val="26"/>
                <w:szCs w:val="26"/>
              </w:rPr>
              <w:t>FNS2543145Z</w:t>
            </w:r>
          </w:p>
          <w:p w14:paraId="2104A317" w14:textId="77777777" w:rsidR="00A65563" w:rsidRPr="0005170C" w:rsidRDefault="00A65563" w:rsidP="0005170C">
            <w:pPr>
              <w:spacing w:line="240" w:lineRule="auto"/>
              <w:jc w:val="center"/>
              <w:rPr>
                <w:rFonts w:ascii="Times New Roman" w:hAnsi="Times New Roman" w:cs="Times New Roman"/>
                <w:sz w:val="26"/>
                <w:szCs w:val="26"/>
              </w:rPr>
            </w:pPr>
            <w:r w:rsidRPr="0005170C">
              <w:rPr>
                <w:rFonts w:ascii="Times New Roman" w:hAnsi="Times New Roman" w:cs="Times New Roman"/>
                <w:sz w:val="26"/>
                <w:szCs w:val="26"/>
              </w:rPr>
              <w:t>FNS25430N6V</w:t>
            </w:r>
          </w:p>
          <w:p w14:paraId="49F16838" w14:textId="77777777" w:rsidR="00A65563" w:rsidRPr="0005170C" w:rsidRDefault="00A65563" w:rsidP="0005170C">
            <w:pPr>
              <w:spacing w:line="240" w:lineRule="auto"/>
              <w:jc w:val="center"/>
              <w:rPr>
                <w:rFonts w:ascii="Times New Roman" w:hAnsi="Times New Roman" w:cs="Times New Roman"/>
                <w:sz w:val="26"/>
                <w:szCs w:val="26"/>
              </w:rPr>
            </w:pPr>
            <w:r w:rsidRPr="0005170C">
              <w:rPr>
                <w:rFonts w:ascii="Times New Roman" w:hAnsi="Times New Roman" w:cs="Times New Roman"/>
                <w:sz w:val="26"/>
                <w:szCs w:val="26"/>
              </w:rPr>
              <w:t>FNS254313TX</w:t>
            </w:r>
          </w:p>
          <w:p w14:paraId="4D381565" w14:textId="77777777" w:rsidR="00A65563" w:rsidRPr="0005170C" w:rsidRDefault="00A65563" w:rsidP="0005170C">
            <w:pPr>
              <w:spacing w:line="240" w:lineRule="auto"/>
              <w:jc w:val="center"/>
              <w:rPr>
                <w:rFonts w:ascii="Times New Roman" w:hAnsi="Times New Roman" w:cs="Times New Roman"/>
                <w:sz w:val="26"/>
                <w:szCs w:val="26"/>
              </w:rPr>
            </w:pPr>
            <w:r w:rsidRPr="0005170C">
              <w:rPr>
                <w:rFonts w:ascii="Times New Roman" w:hAnsi="Times New Roman" w:cs="Times New Roman"/>
                <w:sz w:val="26"/>
                <w:szCs w:val="26"/>
              </w:rPr>
              <w:t>FNS25430P12</w:t>
            </w:r>
          </w:p>
          <w:p w14:paraId="7B99907D" w14:textId="77777777" w:rsidR="00A65563" w:rsidRPr="0005170C" w:rsidRDefault="00A65563" w:rsidP="0005170C">
            <w:pPr>
              <w:spacing w:line="240" w:lineRule="auto"/>
              <w:jc w:val="center"/>
              <w:rPr>
                <w:rFonts w:ascii="Times New Roman" w:hAnsi="Times New Roman" w:cs="Times New Roman"/>
                <w:sz w:val="26"/>
                <w:szCs w:val="26"/>
              </w:rPr>
            </w:pPr>
            <w:r w:rsidRPr="0005170C">
              <w:rPr>
                <w:rFonts w:ascii="Times New Roman" w:hAnsi="Times New Roman" w:cs="Times New Roman"/>
                <w:sz w:val="26"/>
                <w:szCs w:val="26"/>
              </w:rPr>
              <w:t>FNS2543142F</w:t>
            </w:r>
          </w:p>
          <w:p w14:paraId="4D491295" w14:textId="77777777" w:rsidR="00A65563" w:rsidRPr="0005170C" w:rsidRDefault="00A65563" w:rsidP="0005170C">
            <w:pPr>
              <w:spacing w:line="240" w:lineRule="auto"/>
              <w:jc w:val="center"/>
              <w:rPr>
                <w:rFonts w:ascii="Times New Roman" w:hAnsi="Times New Roman" w:cs="Times New Roman"/>
                <w:sz w:val="26"/>
                <w:szCs w:val="26"/>
              </w:rPr>
            </w:pPr>
            <w:r w:rsidRPr="0005170C">
              <w:rPr>
                <w:rFonts w:ascii="Times New Roman" w:hAnsi="Times New Roman" w:cs="Times New Roman"/>
                <w:sz w:val="26"/>
                <w:szCs w:val="26"/>
              </w:rPr>
              <w:t>FNS25430TM7</w:t>
            </w:r>
          </w:p>
          <w:p w14:paraId="075AABAF" w14:textId="77777777" w:rsidR="00A65563" w:rsidRPr="0005170C" w:rsidRDefault="00A65563" w:rsidP="0005170C">
            <w:pPr>
              <w:spacing w:line="240" w:lineRule="auto"/>
              <w:jc w:val="center"/>
              <w:rPr>
                <w:rFonts w:ascii="Times New Roman" w:hAnsi="Times New Roman" w:cs="Times New Roman"/>
                <w:sz w:val="26"/>
                <w:szCs w:val="26"/>
              </w:rPr>
            </w:pPr>
            <w:r w:rsidRPr="0005170C">
              <w:rPr>
                <w:rFonts w:ascii="Times New Roman" w:hAnsi="Times New Roman" w:cs="Times New Roman"/>
                <w:sz w:val="26"/>
                <w:szCs w:val="26"/>
              </w:rPr>
              <w:t>FNS25430MZD</w:t>
            </w:r>
          </w:p>
          <w:p w14:paraId="3C790BFA" w14:textId="77777777" w:rsidR="00A65563" w:rsidRPr="0005170C" w:rsidRDefault="00A65563" w:rsidP="0005170C">
            <w:pPr>
              <w:spacing w:line="240" w:lineRule="auto"/>
              <w:jc w:val="center"/>
              <w:rPr>
                <w:rFonts w:ascii="Times New Roman" w:hAnsi="Times New Roman" w:cs="Times New Roman"/>
                <w:sz w:val="26"/>
                <w:szCs w:val="26"/>
              </w:rPr>
            </w:pPr>
            <w:r w:rsidRPr="0005170C">
              <w:rPr>
                <w:rFonts w:ascii="Times New Roman" w:hAnsi="Times New Roman" w:cs="Times New Roman"/>
                <w:sz w:val="26"/>
                <w:szCs w:val="26"/>
              </w:rPr>
              <w:t>FNS25430TL6</w:t>
            </w:r>
          </w:p>
          <w:p w14:paraId="0ACD4087" w14:textId="77777777" w:rsidR="00A65563" w:rsidRPr="0005170C" w:rsidRDefault="00A65563" w:rsidP="0005170C">
            <w:pPr>
              <w:spacing w:line="240" w:lineRule="auto"/>
              <w:jc w:val="center"/>
              <w:rPr>
                <w:rFonts w:ascii="Times New Roman" w:hAnsi="Times New Roman" w:cs="Times New Roman"/>
                <w:sz w:val="26"/>
                <w:szCs w:val="26"/>
              </w:rPr>
            </w:pPr>
            <w:r w:rsidRPr="0005170C">
              <w:rPr>
                <w:rFonts w:ascii="Times New Roman" w:hAnsi="Times New Roman" w:cs="Times New Roman"/>
                <w:sz w:val="26"/>
                <w:szCs w:val="26"/>
              </w:rPr>
              <w:t>FNS25430S6P</w:t>
            </w:r>
          </w:p>
          <w:p w14:paraId="7F313230" w14:textId="77777777" w:rsidR="00A65563" w:rsidRPr="0005170C" w:rsidRDefault="00A65563" w:rsidP="0005170C">
            <w:pPr>
              <w:spacing w:line="240" w:lineRule="auto"/>
              <w:jc w:val="center"/>
              <w:rPr>
                <w:rFonts w:ascii="Times New Roman" w:hAnsi="Times New Roman" w:cs="Times New Roman"/>
                <w:sz w:val="26"/>
                <w:szCs w:val="26"/>
              </w:rPr>
            </w:pPr>
            <w:r w:rsidRPr="0005170C">
              <w:rPr>
                <w:rFonts w:ascii="Times New Roman" w:hAnsi="Times New Roman" w:cs="Times New Roman"/>
                <w:sz w:val="26"/>
                <w:szCs w:val="26"/>
              </w:rPr>
              <w:t>FNS25430MNQ</w:t>
            </w:r>
          </w:p>
          <w:p w14:paraId="1D5F4FA7" w14:textId="77777777" w:rsidR="00A65563" w:rsidRPr="0005170C" w:rsidRDefault="00A65563" w:rsidP="0005170C">
            <w:pPr>
              <w:spacing w:line="240" w:lineRule="auto"/>
              <w:jc w:val="center"/>
              <w:rPr>
                <w:rFonts w:ascii="Times New Roman" w:hAnsi="Times New Roman" w:cs="Times New Roman"/>
                <w:sz w:val="26"/>
                <w:szCs w:val="26"/>
              </w:rPr>
            </w:pPr>
            <w:r w:rsidRPr="0005170C">
              <w:rPr>
                <w:rFonts w:ascii="Times New Roman" w:hAnsi="Times New Roman" w:cs="Times New Roman"/>
                <w:sz w:val="26"/>
                <w:szCs w:val="26"/>
              </w:rPr>
              <w:t>FNS254313DC</w:t>
            </w:r>
          </w:p>
          <w:p w14:paraId="6C7F8904" w14:textId="77777777" w:rsidR="00A65563" w:rsidRPr="0005170C" w:rsidRDefault="00A65563" w:rsidP="0005170C">
            <w:pPr>
              <w:spacing w:line="240" w:lineRule="auto"/>
              <w:jc w:val="center"/>
              <w:rPr>
                <w:rFonts w:ascii="Times New Roman" w:hAnsi="Times New Roman" w:cs="Times New Roman"/>
                <w:sz w:val="26"/>
                <w:szCs w:val="26"/>
              </w:rPr>
            </w:pPr>
            <w:r w:rsidRPr="0005170C">
              <w:rPr>
                <w:rFonts w:ascii="Times New Roman" w:hAnsi="Times New Roman" w:cs="Times New Roman"/>
                <w:sz w:val="26"/>
                <w:szCs w:val="26"/>
              </w:rPr>
              <w:t>FNS25430P6V</w:t>
            </w:r>
          </w:p>
          <w:p w14:paraId="73B84600" w14:textId="77777777" w:rsidR="00A65563" w:rsidRPr="0005170C" w:rsidRDefault="00A65563" w:rsidP="0005170C">
            <w:pPr>
              <w:spacing w:line="240" w:lineRule="auto"/>
              <w:jc w:val="center"/>
              <w:rPr>
                <w:rFonts w:ascii="Times New Roman" w:hAnsi="Times New Roman" w:cs="Times New Roman"/>
                <w:sz w:val="26"/>
                <w:szCs w:val="26"/>
              </w:rPr>
            </w:pPr>
            <w:r w:rsidRPr="0005170C">
              <w:rPr>
                <w:rFonts w:ascii="Times New Roman" w:hAnsi="Times New Roman" w:cs="Times New Roman"/>
                <w:sz w:val="26"/>
                <w:szCs w:val="26"/>
              </w:rPr>
              <w:t>FNS254313Y7</w:t>
            </w:r>
          </w:p>
          <w:p w14:paraId="7F626F66" w14:textId="77777777" w:rsidR="00A65563" w:rsidRPr="0005170C" w:rsidRDefault="00A65563" w:rsidP="0005170C">
            <w:pPr>
              <w:spacing w:line="240" w:lineRule="auto"/>
              <w:jc w:val="center"/>
              <w:rPr>
                <w:rFonts w:ascii="Times New Roman" w:hAnsi="Times New Roman" w:cs="Times New Roman"/>
                <w:sz w:val="26"/>
                <w:szCs w:val="26"/>
              </w:rPr>
            </w:pPr>
            <w:r w:rsidRPr="0005170C">
              <w:rPr>
                <w:rFonts w:ascii="Times New Roman" w:hAnsi="Times New Roman" w:cs="Times New Roman"/>
                <w:sz w:val="26"/>
                <w:szCs w:val="26"/>
              </w:rPr>
              <w:t>FNS25430N6H</w:t>
            </w:r>
          </w:p>
          <w:p w14:paraId="7E589091" w14:textId="77777777" w:rsidR="00A65563" w:rsidRPr="0005170C" w:rsidRDefault="00A65563" w:rsidP="0005170C">
            <w:pPr>
              <w:spacing w:line="240" w:lineRule="auto"/>
              <w:jc w:val="center"/>
              <w:rPr>
                <w:rFonts w:ascii="Times New Roman" w:hAnsi="Times New Roman" w:cs="Times New Roman"/>
                <w:sz w:val="26"/>
                <w:szCs w:val="26"/>
              </w:rPr>
            </w:pPr>
            <w:r w:rsidRPr="0005170C">
              <w:rPr>
                <w:rFonts w:ascii="Times New Roman" w:hAnsi="Times New Roman" w:cs="Times New Roman"/>
                <w:sz w:val="26"/>
                <w:szCs w:val="26"/>
              </w:rPr>
              <w:t>FNS25430X50</w:t>
            </w:r>
          </w:p>
          <w:p w14:paraId="26AEF5E6"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FNS254313ZB</w:t>
            </w:r>
          </w:p>
          <w:p w14:paraId="211C4FB3"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FNS25430TMP</w:t>
            </w:r>
          </w:p>
          <w:p w14:paraId="562A4305"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FNS25430TCH</w:t>
            </w:r>
          </w:p>
          <w:p w14:paraId="2E59EB1D"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FNS25430TD6</w:t>
            </w:r>
            <w:r w:rsidRPr="0005170C">
              <w:rPr>
                <w:rFonts w:ascii="Times New Roman" w:hAnsi="Times New Roman" w:cs="Times New Roman"/>
                <w:sz w:val="26"/>
                <w:szCs w:val="26"/>
                <w:lang w:val="en-US"/>
              </w:rPr>
              <w:br/>
              <w:t xml:space="preserve"> QSFP-100G-SR4 -  CISCO-INNOLIGHT</w:t>
            </w:r>
          </w:p>
          <w:p w14:paraId="4A9D7846"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INL24469021</w:t>
            </w:r>
          </w:p>
          <w:p w14:paraId="161BECE0"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INL24469035</w:t>
            </w:r>
          </w:p>
          <w:p w14:paraId="485AFFE0"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INL24469421</w:t>
            </w:r>
          </w:p>
          <w:p w14:paraId="66171E8C"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INL2446K0WY</w:t>
            </w:r>
          </w:p>
          <w:p w14:paraId="1FFBC976"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lastRenderedPageBreak/>
              <w:t>INL2446K0WZ</w:t>
            </w:r>
          </w:p>
          <w:p w14:paraId="196C7D3A"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INL2446K1BF</w:t>
            </w:r>
          </w:p>
        </w:tc>
        <w:tc>
          <w:tcPr>
            <w:tcW w:w="1845" w:type="dxa"/>
            <w:shd w:val="clear" w:color="auto" w:fill="FFFFFF"/>
            <w:tcMar>
              <w:top w:w="0" w:type="dxa"/>
              <w:left w:w="70" w:type="dxa"/>
              <w:bottom w:w="0" w:type="dxa"/>
              <w:right w:w="70" w:type="dxa"/>
            </w:tcMar>
            <w:vAlign w:val="bottom"/>
          </w:tcPr>
          <w:p w14:paraId="720CC6E0" w14:textId="77777777" w:rsidR="00A65563" w:rsidRPr="0005170C" w:rsidRDefault="00A65563" w:rsidP="00A65563">
            <w:pPr>
              <w:jc w:val="center"/>
              <w:rPr>
                <w:rFonts w:ascii="Times New Roman" w:hAnsi="Times New Roman" w:cs="Times New Roman"/>
                <w:sz w:val="26"/>
                <w:szCs w:val="26"/>
              </w:rPr>
            </w:pPr>
            <w:r w:rsidRPr="0005170C">
              <w:rPr>
                <w:rFonts w:ascii="Times New Roman" w:hAnsi="Times New Roman" w:cs="Times New Roman"/>
                <w:sz w:val="26"/>
                <w:szCs w:val="26"/>
              </w:rPr>
              <w:lastRenderedPageBreak/>
              <w:t>FDO25300PQ9</w:t>
            </w:r>
          </w:p>
        </w:tc>
      </w:tr>
      <w:tr w:rsidR="00851525" w:rsidRPr="00A22466" w14:paraId="01A4F036" w14:textId="77777777" w:rsidTr="007F3367">
        <w:trPr>
          <w:trHeight w:val="780"/>
        </w:trPr>
        <w:tc>
          <w:tcPr>
            <w:tcW w:w="1346" w:type="dxa"/>
            <w:gridSpan w:val="2"/>
            <w:shd w:val="clear" w:color="auto" w:fill="FFFFFF"/>
            <w:tcMar>
              <w:top w:w="0" w:type="dxa"/>
              <w:left w:w="70" w:type="dxa"/>
              <w:bottom w:w="0" w:type="dxa"/>
              <w:right w:w="70" w:type="dxa"/>
            </w:tcMar>
            <w:vAlign w:val="bottom"/>
            <w:hideMark/>
          </w:tcPr>
          <w:p w14:paraId="169B7B9B" w14:textId="77777777" w:rsidR="00A65563" w:rsidRPr="0005170C" w:rsidRDefault="00A65563" w:rsidP="00A65563">
            <w:pPr>
              <w:jc w:val="center"/>
              <w:rPr>
                <w:rFonts w:ascii="Times New Roman" w:hAnsi="Times New Roman" w:cs="Times New Roman"/>
                <w:sz w:val="26"/>
                <w:szCs w:val="26"/>
              </w:rPr>
            </w:pPr>
            <w:r w:rsidRPr="0005170C">
              <w:rPr>
                <w:rFonts w:ascii="Times New Roman" w:hAnsi="Times New Roman" w:cs="Times New Roman"/>
                <w:sz w:val="26"/>
                <w:szCs w:val="26"/>
              </w:rPr>
              <w:lastRenderedPageBreak/>
              <w:t>Cisco</w:t>
            </w:r>
          </w:p>
        </w:tc>
        <w:tc>
          <w:tcPr>
            <w:tcW w:w="2219" w:type="dxa"/>
            <w:shd w:val="clear" w:color="auto" w:fill="FFFFFF"/>
            <w:tcMar>
              <w:top w:w="0" w:type="dxa"/>
              <w:left w:w="70" w:type="dxa"/>
              <w:bottom w:w="0" w:type="dxa"/>
              <w:right w:w="70" w:type="dxa"/>
            </w:tcMar>
            <w:vAlign w:val="bottom"/>
            <w:hideMark/>
          </w:tcPr>
          <w:p w14:paraId="65E19D3B" w14:textId="77777777" w:rsidR="00A65563" w:rsidRPr="0005170C" w:rsidRDefault="00A65563" w:rsidP="0005170C">
            <w:pPr>
              <w:spacing w:line="240" w:lineRule="auto"/>
              <w:jc w:val="center"/>
              <w:rPr>
                <w:rFonts w:ascii="Times New Roman" w:hAnsi="Times New Roman" w:cs="Times New Roman"/>
                <w:sz w:val="26"/>
                <w:szCs w:val="26"/>
              </w:rPr>
            </w:pPr>
            <w:r w:rsidRPr="0005170C">
              <w:rPr>
                <w:rFonts w:ascii="Times New Roman" w:hAnsi="Times New Roman" w:cs="Times New Roman"/>
                <w:sz w:val="26"/>
                <w:szCs w:val="26"/>
              </w:rPr>
              <w:t>Nexus9000 C93180YC-EX</w:t>
            </w:r>
          </w:p>
        </w:tc>
        <w:tc>
          <w:tcPr>
            <w:tcW w:w="3732" w:type="dxa"/>
            <w:shd w:val="clear" w:color="auto" w:fill="FFFFFF"/>
            <w:tcMar>
              <w:top w:w="0" w:type="dxa"/>
              <w:left w:w="70" w:type="dxa"/>
              <w:bottom w:w="0" w:type="dxa"/>
              <w:right w:w="70" w:type="dxa"/>
            </w:tcMar>
            <w:vAlign w:val="bottom"/>
            <w:hideMark/>
          </w:tcPr>
          <w:p w14:paraId="1B59DBEB"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10/25Gbase-CSR - CISCO-FINISAR</w:t>
            </w:r>
            <w:r w:rsidRPr="0005170C">
              <w:rPr>
                <w:rFonts w:ascii="Times New Roman" w:hAnsi="Times New Roman" w:cs="Times New Roman"/>
                <w:sz w:val="26"/>
                <w:szCs w:val="26"/>
                <w:lang w:val="en-US"/>
              </w:rPr>
              <w:br/>
              <w:t>FNS25370486</w:t>
            </w:r>
            <w:r w:rsidRPr="0005170C">
              <w:rPr>
                <w:rFonts w:ascii="Times New Roman" w:hAnsi="Times New Roman" w:cs="Times New Roman"/>
                <w:sz w:val="26"/>
                <w:szCs w:val="26"/>
                <w:lang w:val="en-US"/>
              </w:rPr>
              <w:br/>
              <w:t>FNS253703VB</w:t>
            </w:r>
          </w:p>
          <w:p w14:paraId="61568708"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FNS253706ZS</w:t>
            </w:r>
          </w:p>
          <w:p w14:paraId="4F8734BE"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FNS254110AQ</w:t>
            </w:r>
          </w:p>
          <w:p w14:paraId="10FF3A03"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FNS25440BQZ</w:t>
            </w:r>
          </w:p>
          <w:p w14:paraId="2A614887"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FNS2541108E</w:t>
            </w:r>
          </w:p>
          <w:p w14:paraId="712828CC"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FNS254116NW</w:t>
            </w:r>
          </w:p>
          <w:p w14:paraId="2CB21E6F"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FNS253703VQ</w:t>
            </w:r>
          </w:p>
          <w:p w14:paraId="484659C5"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FNS25440D2R</w:t>
            </w:r>
          </w:p>
          <w:p w14:paraId="4DEEC56A"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FNS254110TU</w:t>
            </w:r>
          </w:p>
          <w:p w14:paraId="5C184E18"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FNS253706Z7</w:t>
            </w:r>
          </w:p>
          <w:p w14:paraId="2B78DFB6"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FNS25440BQS</w:t>
            </w:r>
          </w:p>
          <w:p w14:paraId="572B1FA9"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FNS2537033D</w:t>
            </w:r>
          </w:p>
          <w:p w14:paraId="2C6A685E"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FNS25440BRC</w:t>
            </w:r>
          </w:p>
          <w:p w14:paraId="0932AD0D"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FNS2537035J</w:t>
            </w:r>
          </w:p>
          <w:p w14:paraId="78258976"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FNS25440E38</w:t>
            </w:r>
          </w:p>
          <w:p w14:paraId="5317677B"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FNS253904FH</w:t>
            </w:r>
          </w:p>
          <w:p w14:paraId="43E9BE03"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FNS25440BA9</w:t>
            </w:r>
          </w:p>
          <w:p w14:paraId="792B5B3E"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FNS253706Z5</w:t>
            </w:r>
          </w:p>
          <w:p w14:paraId="0F5857C8"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FNS25440BAR</w:t>
            </w:r>
          </w:p>
          <w:p w14:paraId="4B2C49AE"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FNS2537048E</w:t>
            </w:r>
          </w:p>
          <w:p w14:paraId="7D13709F"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FNS25440BA7</w:t>
            </w:r>
          </w:p>
          <w:p w14:paraId="6DD490D9"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FNS254116P1</w:t>
            </w:r>
          </w:p>
          <w:p w14:paraId="0EC5D63D"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FNS254112BC</w:t>
            </w:r>
          </w:p>
          <w:p w14:paraId="56B889F2"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FNS2537048A</w:t>
            </w:r>
          </w:p>
          <w:p w14:paraId="0090F411"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lastRenderedPageBreak/>
              <w:t>FNS25440DB2</w:t>
            </w:r>
          </w:p>
          <w:p w14:paraId="53EFD9E9"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FNS253707AJ</w:t>
            </w:r>
          </w:p>
          <w:p w14:paraId="3387A028"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FNS25440BBS</w:t>
            </w:r>
          </w:p>
          <w:p w14:paraId="7517DBAB"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FNS253706Z4</w:t>
            </w:r>
          </w:p>
          <w:p w14:paraId="2F5337B7"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FNS2537072J</w:t>
            </w:r>
          </w:p>
          <w:p w14:paraId="268D466B"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FNS2537033P</w:t>
            </w:r>
          </w:p>
          <w:p w14:paraId="14D32FAB"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FNS25440BM5</w:t>
            </w:r>
          </w:p>
          <w:p w14:paraId="04D880D3"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FNS254111LC</w:t>
            </w:r>
          </w:p>
          <w:p w14:paraId="00D2DFFE"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FNS253703GQ</w:t>
            </w:r>
          </w:p>
          <w:p w14:paraId="34E7D5BC"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FNS2537031V</w:t>
            </w:r>
          </w:p>
          <w:p w14:paraId="3CFF6B8F"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FNS254111LP</w:t>
            </w:r>
          </w:p>
          <w:p w14:paraId="2DCE1F42"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FNS253707AH</w:t>
            </w:r>
          </w:p>
          <w:p w14:paraId="57920217"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FNS25440C02</w:t>
            </w:r>
          </w:p>
          <w:p w14:paraId="17670167"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FNS25440BPC</w:t>
            </w:r>
          </w:p>
          <w:p w14:paraId="65AD861C"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FNS25440E3M</w:t>
            </w:r>
          </w:p>
          <w:p w14:paraId="4CFEDB21"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FNS253706Z8</w:t>
            </w:r>
          </w:p>
          <w:p w14:paraId="68295D99"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FNS2541104M</w:t>
            </w:r>
          </w:p>
          <w:p w14:paraId="15F8A3E8"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FNS25440BM1</w:t>
            </w:r>
          </w:p>
          <w:p w14:paraId="7EB4AF47"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FNS25440BJZ</w:t>
            </w:r>
          </w:p>
          <w:p w14:paraId="74B5393E"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FNS25440DB5</w:t>
            </w:r>
          </w:p>
          <w:p w14:paraId="6761E280"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FNS25440BJG</w:t>
            </w:r>
          </w:p>
          <w:p w14:paraId="313B46C1"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FNS25440BQB</w:t>
            </w:r>
          </w:p>
          <w:p w14:paraId="4A16366D"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FNS253704A9</w:t>
            </w:r>
          </w:p>
          <w:p w14:paraId="5132C50B"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QSFP-100G-SR4 -  CISCO-INNOLIGHT</w:t>
            </w:r>
            <w:r w:rsidRPr="0005170C">
              <w:rPr>
                <w:rFonts w:ascii="Times New Roman" w:hAnsi="Times New Roman" w:cs="Times New Roman"/>
                <w:sz w:val="26"/>
                <w:szCs w:val="26"/>
                <w:lang w:val="en-US"/>
              </w:rPr>
              <w:br/>
              <w:t xml:space="preserve"> INL24469539</w:t>
            </w:r>
          </w:p>
          <w:p w14:paraId="23BE21D9"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INL24469728</w:t>
            </w:r>
          </w:p>
          <w:p w14:paraId="5025360E"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INL2446K0X5</w:t>
            </w:r>
          </w:p>
          <w:p w14:paraId="3E97A814"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lastRenderedPageBreak/>
              <w:t>INL24469566</w:t>
            </w:r>
          </w:p>
          <w:p w14:paraId="5B17DDCE"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INL24469012</w:t>
            </w:r>
          </w:p>
          <w:p w14:paraId="3DA5202C"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INL24469843</w:t>
            </w:r>
          </w:p>
        </w:tc>
        <w:tc>
          <w:tcPr>
            <w:tcW w:w="1845" w:type="dxa"/>
            <w:shd w:val="clear" w:color="auto" w:fill="FFFFFF"/>
            <w:tcMar>
              <w:top w:w="0" w:type="dxa"/>
              <w:left w:w="70" w:type="dxa"/>
              <w:bottom w:w="0" w:type="dxa"/>
              <w:right w:w="70" w:type="dxa"/>
            </w:tcMar>
            <w:vAlign w:val="bottom"/>
            <w:hideMark/>
          </w:tcPr>
          <w:p w14:paraId="02D006E3" w14:textId="77777777" w:rsidR="00A65563" w:rsidRPr="0005170C" w:rsidRDefault="00A65563" w:rsidP="00A65563">
            <w:pPr>
              <w:jc w:val="center"/>
              <w:rPr>
                <w:rFonts w:ascii="Times New Roman" w:hAnsi="Times New Roman" w:cs="Times New Roman"/>
                <w:sz w:val="26"/>
                <w:szCs w:val="26"/>
              </w:rPr>
            </w:pPr>
            <w:r w:rsidRPr="0005170C">
              <w:rPr>
                <w:rFonts w:ascii="Times New Roman" w:hAnsi="Times New Roman" w:cs="Times New Roman"/>
                <w:sz w:val="26"/>
                <w:szCs w:val="26"/>
              </w:rPr>
              <w:lastRenderedPageBreak/>
              <w:t>FDO25300PNT</w:t>
            </w:r>
          </w:p>
        </w:tc>
      </w:tr>
      <w:tr w:rsidR="00851525" w:rsidRPr="00A22466" w14:paraId="6B091A33" w14:textId="77777777" w:rsidTr="007F3367">
        <w:trPr>
          <w:trHeight w:val="780"/>
        </w:trPr>
        <w:tc>
          <w:tcPr>
            <w:tcW w:w="1346" w:type="dxa"/>
            <w:gridSpan w:val="2"/>
            <w:shd w:val="clear" w:color="auto" w:fill="FFFFFF"/>
            <w:tcMar>
              <w:top w:w="0" w:type="dxa"/>
              <w:left w:w="70" w:type="dxa"/>
              <w:bottom w:w="0" w:type="dxa"/>
              <w:right w:w="70" w:type="dxa"/>
            </w:tcMar>
            <w:vAlign w:val="bottom"/>
          </w:tcPr>
          <w:p w14:paraId="2F9FEE82" w14:textId="77777777" w:rsidR="00A65563" w:rsidRPr="0005170C" w:rsidRDefault="00A65563" w:rsidP="00A65563">
            <w:pPr>
              <w:jc w:val="center"/>
              <w:rPr>
                <w:rFonts w:ascii="Times New Roman" w:hAnsi="Times New Roman" w:cs="Times New Roman"/>
                <w:sz w:val="26"/>
                <w:szCs w:val="26"/>
              </w:rPr>
            </w:pPr>
            <w:r w:rsidRPr="0005170C">
              <w:rPr>
                <w:rFonts w:ascii="Times New Roman" w:hAnsi="Times New Roman" w:cs="Times New Roman"/>
                <w:sz w:val="26"/>
                <w:szCs w:val="26"/>
              </w:rPr>
              <w:lastRenderedPageBreak/>
              <w:t>Cisco</w:t>
            </w:r>
          </w:p>
        </w:tc>
        <w:tc>
          <w:tcPr>
            <w:tcW w:w="2219" w:type="dxa"/>
            <w:shd w:val="clear" w:color="auto" w:fill="FFFFFF"/>
            <w:tcMar>
              <w:top w:w="0" w:type="dxa"/>
              <w:left w:w="70" w:type="dxa"/>
              <w:bottom w:w="0" w:type="dxa"/>
              <w:right w:w="70" w:type="dxa"/>
            </w:tcMar>
            <w:vAlign w:val="bottom"/>
          </w:tcPr>
          <w:p w14:paraId="258DC61E" w14:textId="77777777" w:rsidR="00A65563" w:rsidRPr="0005170C" w:rsidRDefault="00A65563" w:rsidP="0005170C">
            <w:pPr>
              <w:spacing w:line="240" w:lineRule="auto"/>
              <w:jc w:val="center"/>
              <w:rPr>
                <w:rFonts w:ascii="Times New Roman" w:hAnsi="Times New Roman" w:cs="Times New Roman"/>
                <w:sz w:val="26"/>
                <w:szCs w:val="26"/>
              </w:rPr>
            </w:pPr>
            <w:r w:rsidRPr="0005170C">
              <w:rPr>
                <w:rFonts w:ascii="Times New Roman" w:hAnsi="Times New Roman" w:cs="Times New Roman"/>
                <w:sz w:val="26"/>
                <w:szCs w:val="26"/>
              </w:rPr>
              <w:t>Nexus9000 C93180YC-EX</w:t>
            </w:r>
          </w:p>
        </w:tc>
        <w:tc>
          <w:tcPr>
            <w:tcW w:w="3732" w:type="dxa"/>
            <w:shd w:val="clear" w:color="auto" w:fill="FFFFFF"/>
            <w:tcMar>
              <w:top w:w="0" w:type="dxa"/>
              <w:left w:w="70" w:type="dxa"/>
              <w:bottom w:w="0" w:type="dxa"/>
              <w:right w:w="70" w:type="dxa"/>
            </w:tcMar>
            <w:vAlign w:val="bottom"/>
          </w:tcPr>
          <w:p w14:paraId="4AF62BE0"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10/25Gbase-CSR - CISCO-FINISAR</w:t>
            </w:r>
            <w:r w:rsidRPr="0005170C">
              <w:rPr>
                <w:rFonts w:ascii="Times New Roman" w:hAnsi="Times New Roman" w:cs="Times New Roman"/>
                <w:sz w:val="26"/>
                <w:szCs w:val="26"/>
                <w:lang w:val="en-US"/>
              </w:rPr>
              <w:br/>
              <w:t>FNS25420YH6</w:t>
            </w:r>
          </w:p>
          <w:p w14:paraId="60FE10B2"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FNS25440BAT</w:t>
            </w:r>
          </w:p>
          <w:p w14:paraId="0DD3566E"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FNS253703UY</w:t>
            </w:r>
          </w:p>
          <w:p w14:paraId="7FA784A9"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FNS25440D2L</w:t>
            </w:r>
          </w:p>
          <w:p w14:paraId="58994B44"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FNS25440DAW</w:t>
            </w:r>
          </w:p>
          <w:p w14:paraId="0BE963EC"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FNS25440BBW</w:t>
            </w:r>
          </w:p>
          <w:p w14:paraId="13AAFDA6"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FNS25440E3F</w:t>
            </w:r>
          </w:p>
          <w:p w14:paraId="21D18387"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FNS25440ENU</w:t>
            </w:r>
          </w:p>
          <w:p w14:paraId="7DAF8AAF"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FNS25440CYN</w:t>
            </w:r>
          </w:p>
          <w:p w14:paraId="52686810"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FNS25440ENZ</w:t>
            </w:r>
          </w:p>
          <w:p w14:paraId="0A6D1DD5"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FNS253704AP</w:t>
            </w:r>
          </w:p>
          <w:p w14:paraId="171E3D10"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FNS2539074Z</w:t>
            </w:r>
          </w:p>
          <w:p w14:paraId="7E1949A1"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FNS25440BCC</w:t>
            </w:r>
          </w:p>
          <w:p w14:paraId="2B2A95E2"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FNS25440CYT</w:t>
            </w:r>
          </w:p>
          <w:p w14:paraId="1BC4C443"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FNS25440BJT</w:t>
            </w:r>
          </w:p>
          <w:p w14:paraId="66AA0AEA"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FNS253706YX</w:t>
            </w:r>
          </w:p>
          <w:p w14:paraId="2471A547"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FNS25410ZHN</w:t>
            </w:r>
          </w:p>
          <w:p w14:paraId="36DE4858"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FNS253703YL</w:t>
            </w:r>
          </w:p>
          <w:p w14:paraId="088A309D"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FNS25440B23</w:t>
            </w:r>
          </w:p>
          <w:p w14:paraId="3877A5F1"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FNS25390756</w:t>
            </w:r>
          </w:p>
          <w:p w14:paraId="6125DD26"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FNS25440EP0</w:t>
            </w:r>
          </w:p>
          <w:p w14:paraId="04A1E967"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FNS25440BAA</w:t>
            </w:r>
          </w:p>
          <w:p w14:paraId="5283CBCA"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FNS254110AT</w:t>
            </w:r>
          </w:p>
          <w:p w14:paraId="252DE724"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lastRenderedPageBreak/>
              <w:t>FNS253703V5</w:t>
            </w:r>
          </w:p>
          <w:p w14:paraId="6D0912FD"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FNS25440EP6</w:t>
            </w:r>
          </w:p>
          <w:p w14:paraId="102A559F"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FNS25440BCD</w:t>
            </w:r>
          </w:p>
          <w:p w14:paraId="432362D8" w14:textId="77777777" w:rsidR="00A65563" w:rsidRPr="005A7832" w:rsidRDefault="00A65563" w:rsidP="0005170C">
            <w:pPr>
              <w:spacing w:line="240" w:lineRule="auto"/>
              <w:jc w:val="center"/>
              <w:rPr>
                <w:rFonts w:ascii="Times New Roman" w:hAnsi="Times New Roman" w:cs="Times New Roman"/>
                <w:sz w:val="26"/>
                <w:szCs w:val="26"/>
                <w:lang w:val="en-US"/>
              </w:rPr>
            </w:pPr>
            <w:r w:rsidRPr="005A7832">
              <w:rPr>
                <w:rFonts w:ascii="Times New Roman" w:hAnsi="Times New Roman" w:cs="Times New Roman"/>
                <w:sz w:val="26"/>
                <w:szCs w:val="26"/>
                <w:lang w:val="en-US"/>
              </w:rPr>
              <w:t>FNS25440BKQ</w:t>
            </w:r>
          </w:p>
          <w:p w14:paraId="3F93C725" w14:textId="77777777" w:rsidR="00A65563" w:rsidRPr="005A7832" w:rsidRDefault="00A65563" w:rsidP="0005170C">
            <w:pPr>
              <w:spacing w:line="240" w:lineRule="auto"/>
              <w:jc w:val="center"/>
              <w:rPr>
                <w:rFonts w:ascii="Times New Roman" w:hAnsi="Times New Roman" w:cs="Times New Roman"/>
                <w:sz w:val="26"/>
                <w:szCs w:val="26"/>
                <w:lang w:val="en-US"/>
              </w:rPr>
            </w:pPr>
            <w:r w:rsidRPr="005A7832">
              <w:rPr>
                <w:rFonts w:ascii="Times New Roman" w:hAnsi="Times New Roman" w:cs="Times New Roman"/>
                <w:sz w:val="26"/>
                <w:szCs w:val="26"/>
                <w:lang w:val="en-US"/>
              </w:rPr>
              <w:t>FNS25440DB9</w:t>
            </w:r>
          </w:p>
          <w:p w14:paraId="234BA5A5" w14:textId="77777777" w:rsidR="00A65563" w:rsidRPr="005A7832" w:rsidRDefault="00A65563" w:rsidP="0005170C">
            <w:pPr>
              <w:spacing w:line="240" w:lineRule="auto"/>
              <w:jc w:val="center"/>
              <w:rPr>
                <w:rFonts w:ascii="Times New Roman" w:hAnsi="Times New Roman" w:cs="Times New Roman"/>
                <w:sz w:val="26"/>
                <w:szCs w:val="26"/>
                <w:lang w:val="en-US"/>
              </w:rPr>
            </w:pPr>
            <w:r w:rsidRPr="005A7832">
              <w:rPr>
                <w:rFonts w:ascii="Times New Roman" w:hAnsi="Times New Roman" w:cs="Times New Roman"/>
                <w:sz w:val="26"/>
                <w:szCs w:val="26"/>
                <w:lang w:val="en-US"/>
              </w:rPr>
              <w:t>FNS25440DAS</w:t>
            </w:r>
          </w:p>
          <w:p w14:paraId="281E5E32" w14:textId="77777777" w:rsidR="00A65563" w:rsidRPr="005A7832" w:rsidRDefault="00A65563" w:rsidP="0005170C">
            <w:pPr>
              <w:spacing w:line="240" w:lineRule="auto"/>
              <w:jc w:val="center"/>
              <w:rPr>
                <w:rFonts w:ascii="Times New Roman" w:hAnsi="Times New Roman" w:cs="Times New Roman"/>
                <w:sz w:val="26"/>
                <w:szCs w:val="26"/>
                <w:lang w:val="en-US"/>
              </w:rPr>
            </w:pPr>
            <w:r w:rsidRPr="005A7832">
              <w:rPr>
                <w:rFonts w:ascii="Times New Roman" w:hAnsi="Times New Roman" w:cs="Times New Roman"/>
                <w:sz w:val="26"/>
                <w:szCs w:val="26"/>
                <w:lang w:val="en-US"/>
              </w:rPr>
              <w:t>FNS25440DB1</w:t>
            </w:r>
          </w:p>
          <w:p w14:paraId="301060EF" w14:textId="77777777" w:rsidR="00A65563" w:rsidRPr="005A7832" w:rsidRDefault="00A65563" w:rsidP="0005170C">
            <w:pPr>
              <w:spacing w:line="240" w:lineRule="auto"/>
              <w:jc w:val="center"/>
              <w:rPr>
                <w:rFonts w:ascii="Times New Roman" w:hAnsi="Times New Roman" w:cs="Times New Roman"/>
                <w:sz w:val="26"/>
                <w:szCs w:val="26"/>
                <w:lang w:val="en-US"/>
              </w:rPr>
            </w:pPr>
            <w:r w:rsidRPr="005A7832">
              <w:rPr>
                <w:rFonts w:ascii="Times New Roman" w:hAnsi="Times New Roman" w:cs="Times New Roman"/>
                <w:sz w:val="26"/>
                <w:szCs w:val="26"/>
                <w:lang w:val="en-US"/>
              </w:rPr>
              <w:t>FNS253703VV</w:t>
            </w:r>
          </w:p>
          <w:p w14:paraId="7F637036" w14:textId="77777777" w:rsidR="00A65563" w:rsidRPr="005A7832" w:rsidRDefault="00A65563" w:rsidP="0005170C">
            <w:pPr>
              <w:spacing w:line="240" w:lineRule="auto"/>
              <w:jc w:val="center"/>
              <w:rPr>
                <w:rFonts w:ascii="Times New Roman" w:hAnsi="Times New Roman" w:cs="Times New Roman"/>
                <w:sz w:val="26"/>
                <w:szCs w:val="26"/>
                <w:lang w:val="en-US"/>
              </w:rPr>
            </w:pPr>
            <w:r w:rsidRPr="005A7832">
              <w:rPr>
                <w:rFonts w:ascii="Times New Roman" w:hAnsi="Times New Roman" w:cs="Times New Roman"/>
                <w:sz w:val="26"/>
                <w:szCs w:val="26"/>
                <w:lang w:val="en-US"/>
              </w:rPr>
              <w:t>FNS25420PZ2</w:t>
            </w:r>
          </w:p>
          <w:p w14:paraId="24D4BB15" w14:textId="77777777" w:rsidR="00A65563" w:rsidRPr="005A7832" w:rsidRDefault="00A65563" w:rsidP="0005170C">
            <w:pPr>
              <w:spacing w:line="240" w:lineRule="auto"/>
              <w:jc w:val="center"/>
              <w:rPr>
                <w:rFonts w:ascii="Times New Roman" w:hAnsi="Times New Roman" w:cs="Times New Roman"/>
                <w:sz w:val="26"/>
                <w:szCs w:val="26"/>
                <w:lang w:val="en-US"/>
              </w:rPr>
            </w:pPr>
            <w:r w:rsidRPr="005A7832">
              <w:rPr>
                <w:rFonts w:ascii="Times New Roman" w:hAnsi="Times New Roman" w:cs="Times New Roman"/>
                <w:sz w:val="26"/>
                <w:szCs w:val="26"/>
                <w:lang w:val="en-US"/>
              </w:rPr>
              <w:t>FNS25370482</w:t>
            </w:r>
          </w:p>
          <w:p w14:paraId="1019EB06" w14:textId="77777777" w:rsidR="00A65563" w:rsidRPr="005A7832" w:rsidRDefault="00A65563" w:rsidP="0005170C">
            <w:pPr>
              <w:spacing w:line="240" w:lineRule="auto"/>
              <w:jc w:val="center"/>
              <w:rPr>
                <w:rFonts w:ascii="Times New Roman" w:hAnsi="Times New Roman" w:cs="Times New Roman"/>
                <w:sz w:val="26"/>
                <w:szCs w:val="26"/>
                <w:lang w:val="en-US"/>
              </w:rPr>
            </w:pPr>
            <w:r w:rsidRPr="005A7832">
              <w:rPr>
                <w:rFonts w:ascii="Times New Roman" w:hAnsi="Times New Roman" w:cs="Times New Roman"/>
                <w:sz w:val="26"/>
                <w:szCs w:val="26"/>
                <w:lang w:val="en-US"/>
              </w:rPr>
              <w:t>FNS25440BJP</w:t>
            </w:r>
          </w:p>
          <w:p w14:paraId="4D5A0937" w14:textId="77777777" w:rsidR="00A65563" w:rsidRPr="005A7832" w:rsidRDefault="00A65563" w:rsidP="0005170C">
            <w:pPr>
              <w:spacing w:line="240" w:lineRule="auto"/>
              <w:jc w:val="center"/>
              <w:rPr>
                <w:rFonts w:ascii="Times New Roman" w:hAnsi="Times New Roman" w:cs="Times New Roman"/>
                <w:sz w:val="26"/>
                <w:szCs w:val="26"/>
                <w:lang w:val="en-US"/>
              </w:rPr>
            </w:pPr>
            <w:r w:rsidRPr="005A7832">
              <w:rPr>
                <w:rFonts w:ascii="Times New Roman" w:hAnsi="Times New Roman" w:cs="Times New Roman"/>
                <w:sz w:val="26"/>
                <w:szCs w:val="26"/>
                <w:lang w:val="en-US"/>
              </w:rPr>
              <w:t>FNS253706TT</w:t>
            </w:r>
          </w:p>
          <w:p w14:paraId="12205A20" w14:textId="77777777" w:rsidR="00A65563" w:rsidRPr="005A7832" w:rsidRDefault="00A65563" w:rsidP="0005170C">
            <w:pPr>
              <w:spacing w:line="240" w:lineRule="auto"/>
              <w:jc w:val="center"/>
              <w:rPr>
                <w:rFonts w:ascii="Times New Roman" w:hAnsi="Times New Roman" w:cs="Times New Roman"/>
                <w:sz w:val="26"/>
                <w:szCs w:val="26"/>
                <w:lang w:val="en-US"/>
              </w:rPr>
            </w:pPr>
            <w:r w:rsidRPr="005A7832">
              <w:rPr>
                <w:rFonts w:ascii="Times New Roman" w:hAnsi="Times New Roman" w:cs="Times New Roman"/>
                <w:sz w:val="26"/>
                <w:szCs w:val="26"/>
                <w:lang w:val="en-US"/>
              </w:rPr>
              <w:t>FNS25400NZC</w:t>
            </w:r>
          </w:p>
          <w:p w14:paraId="7E2E3A9D" w14:textId="77777777" w:rsidR="00A65563" w:rsidRPr="005A7832" w:rsidRDefault="00A65563" w:rsidP="0005170C">
            <w:pPr>
              <w:spacing w:line="240" w:lineRule="auto"/>
              <w:jc w:val="center"/>
              <w:rPr>
                <w:rFonts w:ascii="Times New Roman" w:hAnsi="Times New Roman" w:cs="Times New Roman"/>
                <w:sz w:val="26"/>
                <w:szCs w:val="26"/>
                <w:lang w:val="en-US"/>
              </w:rPr>
            </w:pPr>
            <w:r w:rsidRPr="005A7832">
              <w:rPr>
                <w:rFonts w:ascii="Times New Roman" w:hAnsi="Times New Roman" w:cs="Times New Roman"/>
                <w:sz w:val="26"/>
                <w:szCs w:val="26"/>
                <w:lang w:val="en-US"/>
              </w:rPr>
              <w:t>FNS253706XU</w:t>
            </w:r>
          </w:p>
          <w:p w14:paraId="4E8B93B1" w14:textId="77777777" w:rsidR="00A65563" w:rsidRPr="005A7832" w:rsidRDefault="00A65563" w:rsidP="0005170C">
            <w:pPr>
              <w:spacing w:line="240" w:lineRule="auto"/>
              <w:jc w:val="center"/>
              <w:rPr>
                <w:rFonts w:ascii="Times New Roman" w:hAnsi="Times New Roman" w:cs="Times New Roman"/>
                <w:sz w:val="26"/>
                <w:szCs w:val="26"/>
                <w:lang w:val="en-US"/>
              </w:rPr>
            </w:pPr>
            <w:r w:rsidRPr="005A7832">
              <w:rPr>
                <w:rFonts w:ascii="Times New Roman" w:hAnsi="Times New Roman" w:cs="Times New Roman"/>
                <w:sz w:val="26"/>
                <w:szCs w:val="26"/>
                <w:lang w:val="en-US"/>
              </w:rPr>
              <w:t>FNS253706TR</w:t>
            </w:r>
          </w:p>
          <w:p w14:paraId="5BADD47A" w14:textId="77777777" w:rsidR="00A65563" w:rsidRPr="005A7832" w:rsidRDefault="00A65563" w:rsidP="0005170C">
            <w:pPr>
              <w:spacing w:line="240" w:lineRule="auto"/>
              <w:jc w:val="center"/>
              <w:rPr>
                <w:rFonts w:ascii="Times New Roman" w:hAnsi="Times New Roman" w:cs="Times New Roman"/>
                <w:sz w:val="26"/>
                <w:szCs w:val="26"/>
                <w:lang w:val="en-US"/>
              </w:rPr>
            </w:pPr>
            <w:r w:rsidRPr="005A7832">
              <w:rPr>
                <w:rFonts w:ascii="Times New Roman" w:hAnsi="Times New Roman" w:cs="Times New Roman"/>
                <w:sz w:val="26"/>
                <w:szCs w:val="26"/>
                <w:lang w:val="en-US"/>
              </w:rPr>
              <w:t>FNS253703KS</w:t>
            </w:r>
          </w:p>
          <w:p w14:paraId="36BD2ABB" w14:textId="77777777" w:rsidR="00A65563" w:rsidRPr="005A7832" w:rsidRDefault="00A65563" w:rsidP="0005170C">
            <w:pPr>
              <w:spacing w:line="240" w:lineRule="auto"/>
              <w:jc w:val="center"/>
              <w:rPr>
                <w:rFonts w:ascii="Times New Roman" w:hAnsi="Times New Roman" w:cs="Times New Roman"/>
                <w:sz w:val="26"/>
                <w:szCs w:val="26"/>
                <w:lang w:val="en-US"/>
              </w:rPr>
            </w:pPr>
            <w:r w:rsidRPr="005A7832">
              <w:rPr>
                <w:rFonts w:ascii="Times New Roman" w:hAnsi="Times New Roman" w:cs="Times New Roman"/>
                <w:sz w:val="26"/>
                <w:szCs w:val="26"/>
                <w:lang w:val="en-US"/>
              </w:rPr>
              <w:t>FNS253703KF</w:t>
            </w:r>
          </w:p>
          <w:p w14:paraId="121D1CAE" w14:textId="77777777" w:rsidR="00A65563" w:rsidRPr="005A7832" w:rsidRDefault="00A65563" w:rsidP="0005170C">
            <w:pPr>
              <w:spacing w:line="240" w:lineRule="auto"/>
              <w:jc w:val="center"/>
              <w:rPr>
                <w:rFonts w:ascii="Times New Roman" w:hAnsi="Times New Roman" w:cs="Times New Roman"/>
                <w:sz w:val="26"/>
                <w:szCs w:val="26"/>
                <w:lang w:val="en-US"/>
              </w:rPr>
            </w:pPr>
            <w:r w:rsidRPr="005A7832">
              <w:rPr>
                <w:rFonts w:ascii="Times New Roman" w:hAnsi="Times New Roman" w:cs="Times New Roman"/>
                <w:sz w:val="26"/>
                <w:szCs w:val="26"/>
                <w:lang w:val="en-US"/>
              </w:rPr>
              <w:t>FNS25440DBA</w:t>
            </w:r>
          </w:p>
          <w:p w14:paraId="01E20366" w14:textId="77777777" w:rsidR="00A65563" w:rsidRPr="005A7832" w:rsidRDefault="00A65563" w:rsidP="0005170C">
            <w:pPr>
              <w:spacing w:line="240" w:lineRule="auto"/>
              <w:jc w:val="center"/>
              <w:rPr>
                <w:rFonts w:ascii="Times New Roman" w:hAnsi="Times New Roman" w:cs="Times New Roman"/>
                <w:sz w:val="26"/>
                <w:szCs w:val="26"/>
                <w:lang w:val="en-US"/>
              </w:rPr>
            </w:pPr>
            <w:r w:rsidRPr="005A7832">
              <w:rPr>
                <w:rFonts w:ascii="Times New Roman" w:hAnsi="Times New Roman" w:cs="Times New Roman"/>
                <w:sz w:val="26"/>
                <w:szCs w:val="26"/>
                <w:lang w:val="en-US"/>
              </w:rPr>
              <w:t>FNS25440BJH</w:t>
            </w:r>
          </w:p>
          <w:p w14:paraId="56A91EC5" w14:textId="77777777" w:rsidR="00A65563" w:rsidRPr="005A7832" w:rsidRDefault="00A65563" w:rsidP="0005170C">
            <w:pPr>
              <w:spacing w:line="240" w:lineRule="auto"/>
              <w:jc w:val="center"/>
              <w:rPr>
                <w:rFonts w:ascii="Times New Roman" w:hAnsi="Times New Roman" w:cs="Times New Roman"/>
                <w:sz w:val="26"/>
                <w:szCs w:val="26"/>
                <w:lang w:val="en-US"/>
              </w:rPr>
            </w:pPr>
            <w:r w:rsidRPr="005A7832">
              <w:rPr>
                <w:rFonts w:ascii="Times New Roman" w:hAnsi="Times New Roman" w:cs="Times New Roman"/>
                <w:sz w:val="26"/>
                <w:szCs w:val="26"/>
                <w:lang w:val="en-US"/>
              </w:rPr>
              <w:t>FNS253706Y0</w:t>
            </w:r>
          </w:p>
          <w:p w14:paraId="310E46AF" w14:textId="77777777" w:rsidR="00A65563" w:rsidRPr="005A7832" w:rsidRDefault="00A65563" w:rsidP="0005170C">
            <w:pPr>
              <w:spacing w:line="240" w:lineRule="auto"/>
              <w:jc w:val="center"/>
              <w:rPr>
                <w:rFonts w:ascii="Times New Roman" w:hAnsi="Times New Roman" w:cs="Times New Roman"/>
                <w:sz w:val="26"/>
                <w:szCs w:val="26"/>
                <w:lang w:val="en-US"/>
              </w:rPr>
            </w:pPr>
            <w:r w:rsidRPr="005A7832">
              <w:rPr>
                <w:rFonts w:ascii="Times New Roman" w:hAnsi="Times New Roman" w:cs="Times New Roman"/>
                <w:sz w:val="26"/>
                <w:szCs w:val="26"/>
                <w:lang w:val="en-US"/>
              </w:rPr>
              <w:t>FNS25440DB8</w:t>
            </w:r>
          </w:p>
          <w:p w14:paraId="0BBA6D43" w14:textId="77777777" w:rsidR="00A65563" w:rsidRPr="005A7832" w:rsidRDefault="00A65563" w:rsidP="0005170C">
            <w:pPr>
              <w:spacing w:line="240" w:lineRule="auto"/>
              <w:jc w:val="center"/>
              <w:rPr>
                <w:rFonts w:ascii="Times New Roman" w:hAnsi="Times New Roman" w:cs="Times New Roman"/>
                <w:sz w:val="26"/>
                <w:szCs w:val="26"/>
                <w:lang w:val="en-US"/>
              </w:rPr>
            </w:pPr>
            <w:r w:rsidRPr="005A7832">
              <w:rPr>
                <w:rFonts w:ascii="Times New Roman" w:hAnsi="Times New Roman" w:cs="Times New Roman"/>
                <w:sz w:val="26"/>
                <w:szCs w:val="26"/>
                <w:lang w:val="en-US"/>
              </w:rPr>
              <w:t>FNS25440BBU</w:t>
            </w:r>
          </w:p>
          <w:p w14:paraId="09FE53F9" w14:textId="77777777" w:rsidR="00A65563" w:rsidRPr="005A7832" w:rsidRDefault="00A65563" w:rsidP="0005170C">
            <w:pPr>
              <w:spacing w:line="240" w:lineRule="auto"/>
              <w:jc w:val="center"/>
              <w:rPr>
                <w:rFonts w:ascii="Times New Roman" w:hAnsi="Times New Roman" w:cs="Times New Roman"/>
                <w:sz w:val="26"/>
                <w:szCs w:val="26"/>
                <w:lang w:val="en-US"/>
              </w:rPr>
            </w:pPr>
            <w:r w:rsidRPr="005A7832">
              <w:rPr>
                <w:rFonts w:ascii="Times New Roman" w:hAnsi="Times New Roman" w:cs="Times New Roman"/>
                <w:sz w:val="26"/>
                <w:szCs w:val="26"/>
                <w:lang w:val="en-US"/>
              </w:rPr>
              <w:t>FNS25440BM3</w:t>
            </w:r>
          </w:p>
          <w:p w14:paraId="7CE82682" w14:textId="77777777" w:rsidR="00A65563" w:rsidRPr="005A7832" w:rsidRDefault="00A65563" w:rsidP="0005170C">
            <w:pPr>
              <w:spacing w:line="240" w:lineRule="auto"/>
              <w:jc w:val="center"/>
              <w:rPr>
                <w:rFonts w:ascii="Times New Roman" w:hAnsi="Times New Roman" w:cs="Times New Roman"/>
                <w:sz w:val="26"/>
                <w:szCs w:val="26"/>
                <w:lang w:val="en-US"/>
              </w:rPr>
            </w:pPr>
            <w:r w:rsidRPr="005A7832">
              <w:rPr>
                <w:rFonts w:ascii="Times New Roman" w:hAnsi="Times New Roman" w:cs="Times New Roman"/>
                <w:sz w:val="26"/>
                <w:szCs w:val="26"/>
                <w:lang w:val="en-US"/>
              </w:rPr>
              <w:t>FNS253704AL</w:t>
            </w:r>
          </w:p>
          <w:p w14:paraId="711A4C20"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FNS2537033U</w:t>
            </w:r>
            <w:r w:rsidRPr="0005170C">
              <w:rPr>
                <w:rFonts w:ascii="Times New Roman" w:hAnsi="Times New Roman" w:cs="Times New Roman"/>
                <w:sz w:val="26"/>
                <w:szCs w:val="26"/>
                <w:lang w:val="en-US"/>
              </w:rPr>
              <w:br/>
              <w:t xml:space="preserve"> QSFP-100G-SR4 -  CISCO-INNOLIGHT</w:t>
            </w:r>
            <w:r w:rsidRPr="0005170C">
              <w:rPr>
                <w:rFonts w:ascii="Times New Roman" w:hAnsi="Times New Roman" w:cs="Times New Roman"/>
                <w:sz w:val="26"/>
                <w:szCs w:val="26"/>
                <w:lang w:val="en-US"/>
              </w:rPr>
              <w:br/>
              <w:t xml:space="preserve"> INL24469572</w:t>
            </w:r>
          </w:p>
          <w:p w14:paraId="18E74E0E"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INL2446K1BU</w:t>
            </w:r>
          </w:p>
          <w:p w14:paraId="7CAA2E3F"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lastRenderedPageBreak/>
              <w:t>INL24469602</w:t>
            </w:r>
          </w:p>
          <w:p w14:paraId="27BD2BD0"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INL2446K1BK</w:t>
            </w:r>
          </w:p>
          <w:p w14:paraId="1F468708"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INL24469086</w:t>
            </w:r>
          </w:p>
          <w:p w14:paraId="6FB707C8" w14:textId="77777777" w:rsidR="00A65563" w:rsidRPr="0005170C" w:rsidRDefault="00A65563" w:rsidP="0005170C">
            <w:pPr>
              <w:spacing w:line="240" w:lineRule="auto"/>
              <w:jc w:val="center"/>
              <w:rPr>
                <w:rFonts w:ascii="Times New Roman" w:hAnsi="Times New Roman" w:cs="Times New Roman"/>
                <w:sz w:val="26"/>
                <w:szCs w:val="26"/>
                <w:lang w:val="en-US"/>
              </w:rPr>
            </w:pPr>
            <w:r w:rsidRPr="0005170C">
              <w:rPr>
                <w:rFonts w:ascii="Times New Roman" w:hAnsi="Times New Roman" w:cs="Times New Roman"/>
                <w:sz w:val="26"/>
                <w:szCs w:val="26"/>
                <w:lang w:val="en-US"/>
              </w:rPr>
              <w:t>INL24469576</w:t>
            </w:r>
          </w:p>
        </w:tc>
        <w:tc>
          <w:tcPr>
            <w:tcW w:w="1845" w:type="dxa"/>
            <w:shd w:val="clear" w:color="auto" w:fill="FFFFFF"/>
            <w:tcMar>
              <w:top w:w="0" w:type="dxa"/>
              <w:left w:w="70" w:type="dxa"/>
              <w:bottom w:w="0" w:type="dxa"/>
              <w:right w:w="70" w:type="dxa"/>
            </w:tcMar>
            <w:vAlign w:val="bottom"/>
          </w:tcPr>
          <w:p w14:paraId="5BB2879B" w14:textId="77777777" w:rsidR="00A65563" w:rsidRPr="0005170C" w:rsidRDefault="00A65563" w:rsidP="00A65563">
            <w:pPr>
              <w:jc w:val="center"/>
              <w:rPr>
                <w:rFonts w:ascii="Times New Roman" w:hAnsi="Times New Roman" w:cs="Times New Roman"/>
                <w:sz w:val="26"/>
                <w:szCs w:val="26"/>
              </w:rPr>
            </w:pPr>
            <w:r w:rsidRPr="0005170C">
              <w:rPr>
                <w:rFonts w:ascii="Times New Roman" w:hAnsi="Times New Roman" w:cs="Times New Roman"/>
                <w:sz w:val="26"/>
                <w:szCs w:val="26"/>
              </w:rPr>
              <w:lastRenderedPageBreak/>
              <w:t>FDO25300PPV</w:t>
            </w:r>
          </w:p>
        </w:tc>
      </w:tr>
    </w:tbl>
    <w:p w14:paraId="6EF3BDA3" w14:textId="77777777" w:rsidR="00A65563" w:rsidRDefault="00A65563" w:rsidP="00BE109F"/>
    <w:p w14:paraId="168EEC12" w14:textId="77777777" w:rsidR="00BE109F" w:rsidRPr="00F24519" w:rsidRDefault="00BE109F" w:rsidP="00BE109F">
      <w:pPr>
        <w:pStyle w:val="Nagwek3"/>
        <w:jc w:val="both"/>
        <w:rPr>
          <w:rFonts w:ascii="Times New Roman" w:hAnsi="Times New Roman" w:cs="Times New Roman"/>
          <w:sz w:val="26"/>
          <w:szCs w:val="26"/>
        </w:rPr>
      </w:pPr>
      <w:r w:rsidRPr="00F24519">
        <w:rPr>
          <w:rFonts w:ascii="Times New Roman" w:hAnsi="Times New Roman" w:cs="Times New Roman"/>
          <w:sz w:val="26"/>
          <w:szCs w:val="26"/>
        </w:rPr>
        <w:t>Wymagania</w:t>
      </w:r>
    </w:p>
    <w:p w14:paraId="45C51355" w14:textId="3B05F8AD" w:rsidR="00BE109F" w:rsidRDefault="00BE109F" w:rsidP="00BE109F">
      <w:pPr>
        <w:jc w:val="both"/>
        <w:rPr>
          <w:rFonts w:ascii="Times New Roman" w:hAnsi="Times New Roman" w:cs="Times New Roman"/>
          <w:sz w:val="26"/>
          <w:szCs w:val="26"/>
        </w:rPr>
      </w:pPr>
      <w:r w:rsidRPr="00CE166A">
        <w:rPr>
          <w:rFonts w:ascii="Times New Roman" w:hAnsi="Times New Roman" w:cs="Times New Roman"/>
          <w:sz w:val="26"/>
          <w:szCs w:val="26"/>
        </w:rPr>
        <w:t xml:space="preserve">W ramach postępowania należy zapewnić </w:t>
      </w:r>
      <w:r w:rsidR="00835A70">
        <w:rPr>
          <w:rFonts w:ascii="Times New Roman" w:hAnsi="Times New Roman" w:cs="Times New Roman"/>
          <w:sz w:val="26"/>
          <w:szCs w:val="26"/>
        </w:rPr>
        <w:t>usługi serwisu gwarancyjnego</w:t>
      </w:r>
      <w:r w:rsidR="0005170C">
        <w:rPr>
          <w:rFonts w:ascii="Times New Roman" w:hAnsi="Times New Roman" w:cs="Times New Roman"/>
          <w:sz w:val="26"/>
          <w:szCs w:val="26"/>
        </w:rPr>
        <w:t xml:space="preserve"> dla wskazanego powyżej </w:t>
      </w:r>
      <w:r w:rsidR="00835A70">
        <w:rPr>
          <w:rFonts w:ascii="Times New Roman" w:hAnsi="Times New Roman" w:cs="Times New Roman"/>
          <w:sz w:val="26"/>
          <w:szCs w:val="26"/>
        </w:rPr>
        <w:t>S</w:t>
      </w:r>
      <w:r w:rsidR="0005170C">
        <w:rPr>
          <w:rFonts w:ascii="Times New Roman" w:hAnsi="Times New Roman" w:cs="Times New Roman"/>
          <w:sz w:val="26"/>
          <w:szCs w:val="26"/>
        </w:rPr>
        <w:t xml:space="preserve">przętu </w:t>
      </w:r>
      <w:r w:rsidRPr="00CE166A">
        <w:rPr>
          <w:rFonts w:ascii="Times New Roman" w:hAnsi="Times New Roman" w:cs="Times New Roman"/>
          <w:sz w:val="26"/>
          <w:szCs w:val="26"/>
        </w:rPr>
        <w:t>oraz licencj</w:t>
      </w:r>
      <w:r w:rsidR="00835A70">
        <w:rPr>
          <w:rFonts w:ascii="Times New Roman" w:hAnsi="Times New Roman" w:cs="Times New Roman"/>
          <w:sz w:val="26"/>
          <w:szCs w:val="26"/>
        </w:rPr>
        <w:t>i</w:t>
      </w:r>
      <w:r w:rsidRPr="00CE166A">
        <w:rPr>
          <w:rFonts w:ascii="Times New Roman" w:hAnsi="Times New Roman" w:cs="Times New Roman"/>
          <w:sz w:val="26"/>
          <w:szCs w:val="26"/>
        </w:rPr>
        <w:t xml:space="preserve"> zgodnie z wymaga</w:t>
      </w:r>
      <w:r w:rsidR="0005170C">
        <w:rPr>
          <w:rFonts w:ascii="Times New Roman" w:hAnsi="Times New Roman" w:cs="Times New Roman"/>
          <w:sz w:val="26"/>
          <w:szCs w:val="26"/>
        </w:rPr>
        <w:t>niami określonymi w punkcie 4</w:t>
      </w:r>
      <w:r w:rsidR="00835A70">
        <w:rPr>
          <w:rFonts w:ascii="Times New Roman" w:hAnsi="Times New Roman" w:cs="Times New Roman"/>
          <w:sz w:val="26"/>
          <w:szCs w:val="26"/>
        </w:rPr>
        <w:t>.1 OPZ</w:t>
      </w:r>
      <w:r w:rsidR="00AC50DC">
        <w:rPr>
          <w:rFonts w:ascii="Times New Roman" w:hAnsi="Times New Roman" w:cs="Times New Roman"/>
          <w:sz w:val="26"/>
          <w:szCs w:val="26"/>
        </w:rPr>
        <w:t>.</w:t>
      </w:r>
    </w:p>
    <w:p w14:paraId="186EB329" w14:textId="75FCB6D0" w:rsidR="000466EC" w:rsidRDefault="000466EC">
      <w:pPr>
        <w:spacing w:after="160" w:line="259" w:lineRule="auto"/>
        <w:rPr>
          <w:rFonts w:ascii="Times New Roman" w:hAnsi="Times New Roman" w:cs="Times New Roman"/>
          <w:sz w:val="26"/>
          <w:szCs w:val="26"/>
        </w:rPr>
      </w:pPr>
      <w:r>
        <w:rPr>
          <w:rFonts w:ascii="Times New Roman" w:hAnsi="Times New Roman" w:cs="Times New Roman"/>
          <w:sz w:val="26"/>
          <w:szCs w:val="26"/>
        </w:rPr>
        <w:br w:type="page"/>
      </w:r>
    </w:p>
    <w:p w14:paraId="41BC60CA" w14:textId="77777777" w:rsidR="00A431B3" w:rsidRPr="0049766E" w:rsidRDefault="00A431B3" w:rsidP="00A431B3">
      <w:pPr>
        <w:pStyle w:val="Nagwek2"/>
        <w:ind w:left="993"/>
        <w:rPr>
          <w:rFonts w:ascii="Times New Roman" w:hAnsi="Times New Roman" w:cs="Times New Roman"/>
        </w:rPr>
      </w:pPr>
      <w:r>
        <w:rPr>
          <w:rFonts w:ascii="Times New Roman" w:hAnsi="Times New Roman" w:cs="Times New Roman"/>
        </w:rPr>
        <w:lastRenderedPageBreak/>
        <w:t>REALIZACJA USŁUG</w:t>
      </w:r>
    </w:p>
    <w:p w14:paraId="72D9E9F0" w14:textId="77777777" w:rsidR="00A431B3" w:rsidRDefault="00A431B3" w:rsidP="00A431B3">
      <w:pPr>
        <w:jc w:val="both"/>
        <w:rPr>
          <w:rFonts w:ascii="Times New Roman" w:hAnsi="Times New Roman" w:cs="Times New Roman"/>
          <w:sz w:val="26"/>
          <w:szCs w:val="26"/>
        </w:rPr>
      </w:pPr>
    </w:p>
    <w:p w14:paraId="3F5AED60" w14:textId="77777777" w:rsidR="00A431B3" w:rsidRPr="00A431B3" w:rsidRDefault="00A431B3" w:rsidP="00A431B3">
      <w:pPr>
        <w:pStyle w:val="Nagwek3"/>
        <w:jc w:val="both"/>
        <w:rPr>
          <w:rFonts w:ascii="Times New Roman" w:hAnsi="Times New Roman" w:cs="Times New Roman"/>
          <w:sz w:val="26"/>
          <w:szCs w:val="26"/>
        </w:rPr>
      </w:pPr>
      <w:r w:rsidRPr="00A431B3">
        <w:rPr>
          <w:rFonts w:ascii="Times New Roman" w:hAnsi="Times New Roman" w:cs="Times New Roman"/>
          <w:sz w:val="26"/>
          <w:szCs w:val="26"/>
        </w:rPr>
        <w:t>PROJEKT TECHNICZNY (DOKUMENT)</w:t>
      </w:r>
    </w:p>
    <w:p w14:paraId="1E51581D" w14:textId="77777777" w:rsidR="00A431B3" w:rsidRPr="005C311A" w:rsidRDefault="00A431B3" w:rsidP="00A431B3"/>
    <w:tbl>
      <w:tblPr>
        <w:tblpPr w:leftFromText="141" w:rightFromText="141" w:vertAnchor="text" w:horzAnchor="margin" w:tblpY="175"/>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13"/>
        <w:gridCol w:w="7348"/>
      </w:tblGrid>
      <w:tr w:rsidR="00A431B3" w:rsidRPr="00F22F3B" w14:paraId="1C19E6AA" w14:textId="77777777" w:rsidTr="00EE6B71">
        <w:trPr>
          <w:trHeight w:val="300"/>
          <w:tblHeader/>
        </w:trPr>
        <w:tc>
          <w:tcPr>
            <w:tcW w:w="1075" w:type="pct"/>
            <w:shd w:val="clear" w:color="auto" w:fill="D0CECE" w:themeFill="background2" w:themeFillShade="E6"/>
            <w:vAlign w:val="center"/>
            <w:hideMark/>
          </w:tcPr>
          <w:p w14:paraId="31AE1B04" w14:textId="77777777" w:rsidR="00A431B3" w:rsidRPr="00F22F3B" w:rsidRDefault="00A431B3" w:rsidP="00EE6B71">
            <w:pPr>
              <w:spacing w:after="0"/>
              <w:jc w:val="center"/>
              <w:rPr>
                <w:rFonts w:ascii="Times New Roman" w:hAnsi="Times New Roman" w:cs="Times New Roman"/>
                <w:b/>
                <w:sz w:val="26"/>
                <w:szCs w:val="26"/>
                <w:lang w:eastAsia="en-US"/>
              </w:rPr>
            </w:pPr>
            <w:r w:rsidRPr="00F22F3B">
              <w:rPr>
                <w:rFonts w:ascii="Times New Roman" w:hAnsi="Times New Roman" w:cs="Times New Roman"/>
                <w:b/>
                <w:sz w:val="26"/>
                <w:szCs w:val="26"/>
                <w:lang w:eastAsia="en-US"/>
              </w:rPr>
              <w:t>Identyfikator wymagania</w:t>
            </w:r>
          </w:p>
        </w:tc>
        <w:tc>
          <w:tcPr>
            <w:tcW w:w="3925" w:type="pct"/>
            <w:shd w:val="clear" w:color="auto" w:fill="D0CECE" w:themeFill="background2" w:themeFillShade="E6"/>
            <w:vAlign w:val="center"/>
            <w:hideMark/>
          </w:tcPr>
          <w:p w14:paraId="7F4F310E" w14:textId="77777777" w:rsidR="00A431B3" w:rsidRPr="00F22F3B" w:rsidRDefault="00A431B3" w:rsidP="00EE6B71">
            <w:pPr>
              <w:spacing w:after="0"/>
              <w:jc w:val="center"/>
              <w:rPr>
                <w:rFonts w:ascii="Times New Roman" w:hAnsi="Times New Roman" w:cs="Times New Roman"/>
                <w:b/>
                <w:sz w:val="26"/>
                <w:szCs w:val="26"/>
                <w:lang w:eastAsia="en-US"/>
              </w:rPr>
            </w:pPr>
            <w:r w:rsidRPr="00F22F3B">
              <w:rPr>
                <w:rFonts w:ascii="Times New Roman" w:hAnsi="Times New Roman" w:cs="Times New Roman"/>
                <w:b/>
                <w:sz w:val="26"/>
                <w:szCs w:val="26"/>
                <w:lang w:eastAsia="en-US"/>
              </w:rPr>
              <w:t>Opis wymagania</w:t>
            </w:r>
          </w:p>
        </w:tc>
      </w:tr>
      <w:tr w:rsidR="00A431B3" w:rsidRPr="00F22F3B" w14:paraId="76141C0E" w14:textId="77777777" w:rsidTr="00EE6B71">
        <w:trPr>
          <w:trHeight w:val="300"/>
        </w:trPr>
        <w:tc>
          <w:tcPr>
            <w:tcW w:w="1075" w:type="pct"/>
            <w:shd w:val="clear" w:color="auto" w:fill="auto"/>
            <w:vAlign w:val="center"/>
          </w:tcPr>
          <w:p w14:paraId="28B2D5E9" w14:textId="77777777" w:rsidR="00A431B3" w:rsidRPr="00F22F3B" w:rsidRDefault="00A431B3" w:rsidP="00EE6B71">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PROITS-01</w:t>
            </w:r>
          </w:p>
        </w:tc>
        <w:tc>
          <w:tcPr>
            <w:tcW w:w="3925" w:type="pct"/>
            <w:shd w:val="clear" w:color="auto" w:fill="auto"/>
            <w:vAlign w:val="center"/>
          </w:tcPr>
          <w:p w14:paraId="6FC5106D" w14:textId="782DE265" w:rsidR="00A431B3" w:rsidRPr="00F22F3B" w:rsidRDefault="00A431B3" w:rsidP="00EE6B71">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 xml:space="preserve">Wykonawca opracuje Projekt Techniczny </w:t>
            </w:r>
            <w:r w:rsidR="006279EE">
              <w:rPr>
                <w:rFonts w:ascii="Times New Roman" w:hAnsi="Times New Roman" w:cs="Times New Roman"/>
                <w:sz w:val="26"/>
                <w:szCs w:val="26"/>
                <w:lang w:eastAsia="en-US"/>
              </w:rPr>
              <w:t>migracji obecnych środowisk Zamawiającego do</w:t>
            </w:r>
            <w:r>
              <w:rPr>
                <w:rFonts w:ascii="Times New Roman" w:hAnsi="Times New Roman" w:cs="Times New Roman"/>
                <w:sz w:val="26"/>
                <w:szCs w:val="26"/>
                <w:lang w:eastAsia="en-US"/>
              </w:rPr>
              <w:t xml:space="preserve"> środowiska</w:t>
            </w:r>
            <w:r w:rsidRPr="00F22F3B">
              <w:rPr>
                <w:rFonts w:ascii="Times New Roman" w:hAnsi="Times New Roman" w:cs="Times New Roman"/>
                <w:sz w:val="26"/>
                <w:szCs w:val="26"/>
                <w:lang w:eastAsia="en-US"/>
              </w:rPr>
              <w:t xml:space="preserve"> </w:t>
            </w:r>
            <w:r w:rsidR="006279EE">
              <w:rPr>
                <w:rFonts w:ascii="Times New Roman" w:hAnsi="Times New Roman" w:cs="Times New Roman"/>
                <w:sz w:val="26"/>
                <w:szCs w:val="26"/>
                <w:lang w:eastAsia="en-US"/>
              </w:rPr>
              <w:t>opisanego w OPZ</w:t>
            </w:r>
            <w:r w:rsidRPr="00F22F3B">
              <w:rPr>
                <w:rFonts w:ascii="Times New Roman" w:hAnsi="Times New Roman" w:cs="Times New Roman"/>
                <w:sz w:val="26"/>
                <w:szCs w:val="26"/>
                <w:lang w:eastAsia="en-US"/>
              </w:rPr>
              <w:t xml:space="preserve">. Projekt zostanie opracowany w uzgodnieniu z Zamawiającym. </w:t>
            </w:r>
          </w:p>
        </w:tc>
      </w:tr>
      <w:tr w:rsidR="00A431B3" w:rsidRPr="00F22F3B" w14:paraId="6799B014" w14:textId="77777777" w:rsidTr="00EE6B71">
        <w:trPr>
          <w:trHeight w:val="699"/>
        </w:trPr>
        <w:tc>
          <w:tcPr>
            <w:tcW w:w="1075" w:type="pct"/>
            <w:shd w:val="clear" w:color="auto" w:fill="auto"/>
            <w:vAlign w:val="center"/>
          </w:tcPr>
          <w:p w14:paraId="7C854C07" w14:textId="77777777" w:rsidR="00A431B3" w:rsidRPr="00F22F3B" w:rsidRDefault="00A431B3" w:rsidP="00EE6B71">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PROITS-0</w:t>
            </w:r>
            <w:r>
              <w:rPr>
                <w:rFonts w:ascii="Times New Roman" w:hAnsi="Times New Roman" w:cs="Times New Roman"/>
                <w:sz w:val="26"/>
                <w:szCs w:val="26"/>
                <w:lang w:eastAsia="en-US"/>
              </w:rPr>
              <w:t>2</w:t>
            </w:r>
          </w:p>
        </w:tc>
        <w:tc>
          <w:tcPr>
            <w:tcW w:w="3925" w:type="pct"/>
            <w:shd w:val="clear" w:color="auto" w:fill="auto"/>
            <w:vAlign w:val="center"/>
          </w:tcPr>
          <w:p w14:paraId="20C2ADFE" w14:textId="4F6C2DDE" w:rsidR="00A431B3" w:rsidRPr="00F22F3B" w:rsidRDefault="00DA00C8" w:rsidP="00EE6B71">
            <w:pPr>
              <w:spacing w:after="0"/>
              <w:jc w:val="both"/>
              <w:rPr>
                <w:rFonts w:ascii="Times New Roman" w:hAnsi="Times New Roman" w:cs="Times New Roman"/>
                <w:sz w:val="26"/>
                <w:szCs w:val="26"/>
                <w:lang w:eastAsia="en-US"/>
              </w:rPr>
            </w:pPr>
            <w:r>
              <w:rPr>
                <w:rFonts w:ascii="Times New Roman" w:hAnsi="Times New Roman" w:cs="Times New Roman"/>
                <w:sz w:val="26"/>
                <w:szCs w:val="26"/>
                <w:lang w:eastAsia="en-US"/>
              </w:rPr>
              <w:t xml:space="preserve">Projekt Techniczny będzie uwzględniał prowadzone równolegle przez Zamawiajacego prace w zakresie sieci teleinformatycznej </w:t>
            </w:r>
            <w:r w:rsidR="00835835">
              <w:rPr>
                <w:rFonts w:ascii="Times New Roman" w:hAnsi="Times New Roman" w:cs="Times New Roman"/>
                <w:sz w:val="26"/>
                <w:szCs w:val="26"/>
                <w:lang w:eastAsia="en-US"/>
              </w:rPr>
              <w:t xml:space="preserve">oraz mechanizmy redundancji sieci, które Wykonawca zobowiązany jest uwzględnić przy projektowaniu mechanizmów redundancji oraz migracji realizowanych w ramach przedmiotowego postępowania. </w:t>
            </w:r>
            <w:r w:rsidR="00970FAE">
              <w:rPr>
                <w:rFonts w:ascii="Times New Roman" w:hAnsi="Times New Roman" w:cs="Times New Roman"/>
                <w:sz w:val="26"/>
                <w:szCs w:val="26"/>
                <w:lang w:eastAsia="en-US"/>
              </w:rPr>
              <w:t>Wykoanwca zobowiązany jest do współpracy z innym Wykonawcą realizującym prace w warstwie sieci</w:t>
            </w:r>
            <w:r w:rsidR="000F3C7B">
              <w:rPr>
                <w:rFonts w:ascii="Times New Roman" w:hAnsi="Times New Roman" w:cs="Times New Roman"/>
                <w:sz w:val="26"/>
                <w:szCs w:val="26"/>
                <w:lang w:eastAsia="en-US"/>
              </w:rPr>
              <w:t xml:space="preserve"> teleinfomratycznej Zamawiajacego </w:t>
            </w:r>
            <w:r w:rsidR="00970FAE">
              <w:rPr>
                <w:rFonts w:ascii="Times New Roman" w:hAnsi="Times New Roman" w:cs="Times New Roman"/>
                <w:sz w:val="26"/>
                <w:szCs w:val="26"/>
                <w:lang w:eastAsia="en-US"/>
              </w:rPr>
              <w:t>(</w:t>
            </w:r>
            <w:r w:rsidR="000F3C7B">
              <w:rPr>
                <w:rFonts w:ascii="Times New Roman" w:hAnsi="Times New Roman" w:cs="Times New Roman"/>
                <w:sz w:val="26"/>
                <w:szCs w:val="26"/>
                <w:lang w:eastAsia="en-US"/>
              </w:rPr>
              <w:t xml:space="preserve">mechnizmy projekowane przez Zamawiajacego </w:t>
            </w:r>
            <w:r w:rsidR="00970FAE">
              <w:rPr>
                <w:rFonts w:ascii="Times New Roman" w:hAnsi="Times New Roman" w:cs="Times New Roman"/>
                <w:sz w:val="26"/>
                <w:szCs w:val="26"/>
                <w:lang w:eastAsia="en-US"/>
              </w:rPr>
              <w:t>poza</w:t>
            </w:r>
            <w:r w:rsidR="00E16BA4">
              <w:rPr>
                <w:rFonts w:ascii="Times New Roman" w:hAnsi="Times New Roman" w:cs="Times New Roman"/>
                <w:sz w:val="26"/>
                <w:szCs w:val="26"/>
                <w:lang w:eastAsia="en-US"/>
              </w:rPr>
              <w:t xml:space="preserve"> </w:t>
            </w:r>
            <w:r w:rsidR="000F3C7B">
              <w:rPr>
                <w:rFonts w:ascii="Times New Roman" w:hAnsi="Times New Roman" w:cs="Times New Roman"/>
                <w:sz w:val="26"/>
                <w:szCs w:val="26"/>
                <w:lang w:eastAsia="en-US"/>
              </w:rPr>
              <w:t xml:space="preserve">rozwiązaniami sieciowymi udostępnianymi w </w:t>
            </w:r>
            <w:r w:rsidR="00F5219E">
              <w:rPr>
                <w:rFonts w:ascii="Times New Roman" w:hAnsi="Times New Roman" w:cs="Times New Roman"/>
                <w:sz w:val="26"/>
                <w:szCs w:val="26"/>
                <w:lang w:eastAsia="en-US"/>
              </w:rPr>
              <w:t>ramach infrastruktury opisanej w pkt 5.1 OPZ oraz pkt 5.2 OPZ)</w:t>
            </w:r>
            <w:r w:rsidR="00A431B3" w:rsidRPr="00F22F3B">
              <w:rPr>
                <w:rFonts w:ascii="Times New Roman" w:hAnsi="Times New Roman" w:cs="Times New Roman"/>
                <w:sz w:val="26"/>
                <w:szCs w:val="26"/>
                <w:lang w:eastAsia="en-US"/>
              </w:rPr>
              <w:t>.</w:t>
            </w:r>
          </w:p>
        </w:tc>
      </w:tr>
      <w:tr w:rsidR="00A431B3" w:rsidRPr="00F22F3B" w14:paraId="687B3801" w14:textId="77777777" w:rsidTr="00EE6B71">
        <w:trPr>
          <w:trHeight w:val="416"/>
        </w:trPr>
        <w:tc>
          <w:tcPr>
            <w:tcW w:w="1075" w:type="pct"/>
            <w:shd w:val="clear" w:color="auto" w:fill="auto"/>
            <w:vAlign w:val="center"/>
          </w:tcPr>
          <w:p w14:paraId="0E04E20F" w14:textId="77777777" w:rsidR="00A431B3" w:rsidRPr="00F22F3B" w:rsidRDefault="00A431B3" w:rsidP="00EE6B71">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PROITS-0</w:t>
            </w:r>
            <w:r>
              <w:rPr>
                <w:rFonts w:ascii="Times New Roman" w:hAnsi="Times New Roman" w:cs="Times New Roman"/>
                <w:sz w:val="26"/>
                <w:szCs w:val="26"/>
                <w:lang w:eastAsia="en-US"/>
              </w:rPr>
              <w:t>3</w:t>
            </w:r>
          </w:p>
        </w:tc>
        <w:tc>
          <w:tcPr>
            <w:tcW w:w="3925" w:type="pct"/>
            <w:shd w:val="clear" w:color="auto" w:fill="auto"/>
            <w:vAlign w:val="center"/>
          </w:tcPr>
          <w:p w14:paraId="6C61176A" w14:textId="77777777" w:rsidR="00A431B3" w:rsidRPr="00F22F3B" w:rsidRDefault="00A431B3" w:rsidP="00EE6B71">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Projekt Techniczny musi zawierać minimum:</w:t>
            </w:r>
          </w:p>
          <w:p w14:paraId="63CC1FA9" w14:textId="06E21EF1" w:rsidR="00A431B3" w:rsidRPr="00F22F3B" w:rsidRDefault="00A431B3" w:rsidP="00EE6B71">
            <w:pPr>
              <w:numPr>
                <w:ilvl w:val="0"/>
                <w:numId w:val="6"/>
              </w:num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Wykaz wykorzyst</w:t>
            </w:r>
            <w:r>
              <w:rPr>
                <w:rFonts w:ascii="Times New Roman" w:hAnsi="Times New Roman" w:cs="Times New Roman"/>
                <w:sz w:val="26"/>
                <w:szCs w:val="26"/>
                <w:lang w:eastAsia="en-US"/>
              </w:rPr>
              <w:t xml:space="preserve">ywanych </w:t>
            </w:r>
            <w:r w:rsidR="007E1BE2">
              <w:rPr>
                <w:rFonts w:ascii="Times New Roman" w:hAnsi="Times New Roman" w:cs="Times New Roman"/>
                <w:sz w:val="26"/>
                <w:szCs w:val="26"/>
                <w:lang w:eastAsia="en-US"/>
              </w:rPr>
              <w:t xml:space="preserve">Sprzętu i Oprogramowania z uwzględnieniem potrzeb w zakresie </w:t>
            </w:r>
            <w:r>
              <w:rPr>
                <w:rFonts w:ascii="Times New Roman" w:hAnsi="Times New Roman" w:cs="Times New Roman"/>
                <w:sz w:val="26"/>
                <w:szCs w:val="26"/>
                <w:lang w:eastAsia="en-US"/>
              </w:rPr>
              <w:t xml:space="preserve">Urządzeń </w:t>
            </w:r>
            <w:r w:rsidRPr="00F22F3B">
              <w:rPr>
                <w:rFonts w:ascii="Times New Roman" w:hAnsi="Times New Roman" w:cs="Times New Roman"/>
                <w:sz w:val="26"/>
                <w:szCs w:val="26"/>
                <w:lang w:eastAsia="en-US"/>
              </w:rPr>
              <w:t xml:space="preserve">i licencji </w:t>
            </w:r>
            <w:r>
              <w:rPr>
                <w:rFonts w:ascii="Times New Roman" w:hAnsi="Times New Roman" w:cs="Times New Roman"/>
                <w:sz w:val="26"/>
                <w:szCs w:val="26"/>
                <w:lang w:eastAsia="en-US"/>
              </w:rPr>
              <w:t>O</w:t>
            </w:r>
            <w:r w:rsidRPr="00F22F3B">
              <w:rPr>
                <w:rFonts w:ascii="Times New Roman" w:hAnsi="Times New Roman" w:cs="Times New Roman"/>
                <w:sz w:val="26"/>
                <w:szCs w:val="26"/>
                <w:lang w:eastAsia="en-US"/>
              </w:rPr>
              <w:t>programowania</w:t>
            </w:r>
            <w:r>
              <w:rPr>
                <w:rFonts w:ascii="Times New Roman" w:hAnsi="Times New Roman" w:cs="Times New Roman"/>
                <w:sz w:val="26"/>
                <w:szCs w:val="26"/>
                <w:lang w:eastAsia="en-US"/>
              </w:rPr>
              <w:t xml:space="preserve"> Dostarczanego</w:t>
            </w:r>
            <w:r w:rsidRPr="00F22F3B">
              <w:rPr>
                <w:rFonts w:ascii="Times New Roman" w:hAnsi="Times New Roman" w:cs="Times New Roman"/>
                <w:sz w:val="26"/>
                <w:szCs w:val="26"/>
                <w:lang w:eastAsia="en-US"/>
              </w:rPr>
              <w:t>,</w:t>
            </w:r>
          </w:p>
          <w:p w14:paraId="28E794CD" w14:textId="77777777" w:rsidR="00A431B3" w:rsidRPr="00F22F3B" w:rsidRDefault="00A431B3" w:rsidP="00EE6B71">
            <w:pPr>
              <w:numPr>
                <w:ilvl w:val="0"/>
                <w:numId w:val="6"/>
              </w:num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 xml:space="preserve">Wymagania dotyczące zasilania i klimatyzacji oraz wagi poszczególnych </w:t>
            </w:r>
            <w:r>
              <w:rPr>
                <w:rFonts w:ascii="Times New Roman" w:hAnsi="Times New Roman" w:cs="Times New Roman"/>
                <w:sz w:val="26"/>
                <w:szCs w:val="26"/>
                <w:lang w:eastAsia="en-US"/>
              </w:rPr>
              <w:t>elementów</w:t>
            </w:r>
            <w:r w:rsidRPr="00F22F3B">
              <w:rPr>
                <w:rFonts w:ascii="Times New Roman" w:hAnsi="Times New Roman" w:cs="Times New Roman"/>
                <w:sz w:val="26"/>
                <w:szCs w:val="26"/>
                <w:lang w:eastAsia="en-US"/>
              </w:rPr>
              <w:t>,</w:t>
            </w:r>
          </w:p>
          <w:p w14:paraId="5744405B" w14:textId="77777777" w:rsidR="00A431B3" w:rsidRPr="009E5C96" w:rsidRDefault="00A431B3" w:rsidP="00EE6B71">
            <w:pPr>
              <w:numPr>
                <w:ilvl w:val="0"/>
                <w:numId w:val="6"/>
              </w:numPr>
              <w:tabs>
                <w:tab w:val="num" w:pos="720"/>
              </w:tabs>
              <w:spacing w:after="0"/>
              <w:jc w:val="both"/>
              <w:rPr>
                <w:rFonts w:ascii="Times New Roman" w:hAnsi="Times New Roman" w:cs="Times New Roman"/>
                <w:sz w:val="26"/>
                <w:szCs w:val="26"/>
                <w:lang w:eastAsia="en-US"/>
              </w:rPr>
            </w:pPr>
            <w:r>
              <w:rPr>
                <w:rFonts w:ascii="Times New Roman" w:hAnsi="Times New Roman" w:cs="Times New Roman"/>
                <w:sz w:val="26"/>
                <w:szCs w:val="26"/>
                <w:lang w:eastAsia="en-US"/>
              </w:rPr>
              <w:t>Projekt połaczeń</w:t>
            </w:r>
            <w:r w:rsidRPr="00852CC0">
              <w:rPr>
                <w:rFonts w:ascii="Times New Roman" w:hAnsi="Times New Roman" w:cs="Times New Roman"/>
                <w:sz w:val="26"/>
                <w:szCs w:val="26"/>
                <w:lang w:eastAsia="en-US"/>
              </w:rPr>
              <w:t xml:space="preserve"> logiczn</w:t>
            </w:r>
            <w:r>
              <w:rPr>
                <w:rFonts w:ascii="Times New Roman" w:hAnsi="Times New Roman" w:cs="Times New Roman"/>
                <w:sz w:val="26"/>
                <w:szCs w:val="26"/>
                <w:lang w:eastAsia="en-US"/>
              </w:rPr>
              <w:t>ych</w:t>
            </w:r>
            <w:r w:rsidRPr="00852CC0">
              <w:rPr>
                <w:rFonts w:ascii="Times New Roman" w:hAnsi="Times New Roman" w:cs="Times New Roman"/>
                <w:sz w:val="26"/>
                <w:szCs w:val="26"/>
                <w:lang w:eastAsia="en-US"/>
              </w:rPr>
              <w:t xml:space="preserve"> i fizyczn</w:t>
            </w:r>
            <w:r>
              <w:rPr>
                <w:rFonts w:ascii="Times New Roman" w:hAnsi="Times New Roman" w:cs="Times New Roman"/>
                <w:sz w:val="26"/>
                <w:szCs w:val="26"/>
                <w:lang w:eastAsia="en-US"/>
              </w:rPr>
              <w:t>ego</w:t>
            </w:r>
            <w:r w:rsidRPr="00852CC0">
              <w:rPr>
                <w:rFonts w:ascii="Times New Roman" w:hAnsi="Times New Roman" w:cs="Times New Roman"/>
                <w:sz w:val="26"/>
                <w:szCs w:val="26"/>
                <w:lang w:eastAsia="en-US"/>
              </w:rPr>
              <w:t xml:space="preserve"> rozmieszczeni</w:t>
            </w:r>
            <w:r>
              <w:rPr>
                <w:rFonts w:ascii="Times New Roman" w:hAnsi="Times New Roman" w:cs="Times New Roman"/>
                <w:sz w:val="26"/>
                <w:szCs w:val="26"/>
                <w:lang w:eastAsia="en-US"/>
              </w:rPr>
              <w:t>a</w:t>
            </w:r>
            <w:r w:rsidRPr="00852CC0">
              <w:rPr>
                <w:rFonts w:ascii="Times New Roman" w:hAnsi="Times New Roman" w:cs="Times New Roman"/>
                <w:sz w:val="26"/>
                <w:szCs w:val="26"/>
                <w:lang w:eastAsia="en-US"/>
              </w:rPr>
              <w:t xml:space="preserve"> komponentów</w:t>
            </w:r>
            <w:r>
              <w:rPr>
                <w:rFonts w:ascii="Times New Roman" w:hAnsi="Times New Roman" w:cs="Times New Roman"/>
                <w:sz w:val="26"/>
                <w:szCs w:val="26"/>
                <w:lang w:eastAsia="en-US"/>
              </w:rPr>
              <w:t xml:space="preserve"> w szafach rack,</w:t>
            </w:r>
          </w:p>
          <w:p w14:paraId="7065D2A0" w14:textId="77777777" w:rsidR="00A431B3" w:rsidRPr="00852CC0" w:rsidRDefault="00A431B3" w:rsidP="00EE6B71">
            <w:pPr>
              <w:numPr>
                <w:ilvl w:val="0"/>
                <w:numId w:val="6"/>
              </w:numPr>
              <w:tabs>
                <w:tab w:val="num" w:pos="720"/>
              </w:tabs>
              <w:spacing w:after="0"/>
              <w:jc w:val="both"/>
              <w:rPr>
                <w:rFonts w:ascii="Times New Roman" w:hAnsi="Times New Roman" w:cs="Times New Roman"/>
                <w:sz w:val="26"/>
                <w:szCs w:val="26"/>
                <w:lang w:eastAsia="en-US"/>
              </w:rPr>
            </w:pPr>
            <w:r w:rsidRPr="00852CC0">
              <w:rPr>
                <w:rFonts w:ascii="Times New Roman" w:hAnsi="Times New Roman" w:cs="Times New Roman"/>
                <w:sz w:val="26"/>
                <w:szCs w:val="26"/>
                <w:lang w:eastAsia="en-US"/>
              </w:rPr>
              <w:t>Analiza obecnego środowiska</w:t>
            </w:r>
            <w:r w:rsidRPr="009E5C96">
              <w:rPr>
                <w:rFonts w:ascii="Times New Roman" w:hAnsi="Times New Roman" w:cs="Times New Roman"/>
                <w:sz w:val="26"/>
                <w:szCs w:val="26"/>
                <w:lang w:eastAsia="en-US"/>
              </w:rPr>
              <w:t xml:space="preserve"> oraz przeprowadzenie testów wydajnościowych</w:t>
            </w:r>
            <w:r>
              <w:rPr>
                <w:rFonts w:ascii="Times New Roman" w:hAnsi="Times New Roman" w:cs="Times New Roman"/>
                <w:sz w:val="26"/>
                <w:szCs w:val="26"/>
                <w:lang w:eastAsia="en-US"/>
              </w:rPr>
              <w:t>. Analiza istniejących klastrów Zamawiającego w celu przygotowania zasobów do migracji.</w:t>
            </w:r>
          </w:p>
          <w:p w14:paraId="0D4E2FBA" w14:textId="77777777" w:rsidR="00A431B3" w:rsidRPr="00F22F3B" w:rsidRDefault="00A431B3" w:rsidP="00EE6B71">
            <w:pPr>
              <w:numPr>
                <w:ilvl w:val="0"/>
                <w:numId w:val="6"/>
              </w:num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Projekt integracji dostarczanych Urządzeń z istniejącymi sieciami zarządzającymi Zamawiającego.</w:t>
            </w:r>
          </w:p>
          <w:p w14:paraId="0B899FC1" w14:textId="77777777" w:rsidR="00A431B3" w:rsidRDefault="00A431B3" w:rsidP="00EE6B71">
            <w:pPr>
              <w:numPr>
                <w:ilvl w:val="0"/>
                <w:numId w:val="6"/>
              </w:num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 xml:space="preserve">Projekt integracji dostarczanego </w:t>
            </w:r>
            <w:r>
              <w:rPr>
                <w:rFonts w:ascii="Times New Roman" w:hAnsi="Times New Roman" w:cs="Times New Roman"/>
                <w:sz w:val="26"/>
                <w:szCs w:val="26"/>
                <w:lang w:eastAsia="en-US"/>
              </w:rPr>
              <w:t xml:space="preserve">Oprogramowania Dostarczanego </w:t>
            </w:r>
            <w:r w:rsidRPr="00F22F3B">
              <w:rPr>
                <w:rFonts w:ascii="Times New Roman" w:hAnsi="Times New Roman" w:cs="Times New Roman"/>
                <w:sz w:val="26"/>
                <w:szCs w:val="26"/>
                <w:lang w:eastAsia="en-US"/>
              </w:rPr>
              <w:t>z istniejąc</w:t>
            </w:r>
            <w:r>
              <w:rPr>
                <w:rFonts w:ascii="Times New Roman" w:hAnsi="Times New Roman" w:cs="Times New Roman"/>
                <w:sz w:val="26"/>
                <w:szCs w:val="26"/>
                <w:lang w:eastAsia="en-US"/>
              </w:rPr>
              <w:t>ym Oprogramowaniem.</w:t>
            </w:r>
          </w:p>
          <w:p w14:paraId="39C276E5" w14:textId="77777777" w:rsidR="00A431B3" w:rsidRPr="00697C64" w:rsidRDefault="00A431B3" w:rsidP="00EE6B71">
            <w:pPr>
              <w:numPr>
                <w:ilvl w:val="0"/>
                <w:numId w:val="6"/>
              </w:numPr>
              <w:tabs>
                <w:tab w:val="num" w:pos="720"/>
              </w:tabs>
              <w:spacing w:after="0"/>
              <w:jc w:val="both"/>
              <w:rPr>
                <w:rFonts w:ascii="Times New Roman" w:hAnsi="Times New Roman" w:cs="Times New Roman"/>
                <w:sz w:val="26"/>
                <w:szCs w:val="26"/>
                <w:lang w:eastAsia="en-US"/>
              </w:rPr>
            </w:pPr>
            <w:r>
              <w:rPr>
                <w:rFonts w:ascii="Times New Roman" w:hAnsi="Times New Roman" w:cs="Times New Roman"/>
                <w:sz w:val="26"/>
                <w:szCs w:val="26"/>
                <w:lang w:eastAsia="en-US"/>
              </w:rPr>
              <w:t xml:space="preserve">Projekt podłączenia posiadanych przez Zamawiającego macierzy dyskowych z wykorzystaniem przełączników SAN oraz kart FC będących przedmiotem rozbudowy środowiska wraz z udostępnieniem przestrzeni dyskowej podłączonych macierzy zewnętrznych w Oprogramowaniu oraz </w:t>
            </w:r>
            <w:r>
              <w:rPr>
                <w:rFonts w:ascii="Times New Roman" w:hAnsi="Times New Roman" w:cs="Times New Roman"/>
                <w:sz w:val="26"/>
                <w:szCs w:val="26"/>
                <w:lang w:eastAsia="en-US"/>
              </w:rPr>
              <w:lastRenderedPageBreak/>
              <w:t>Oprogramowaniu Dostarczanym,</w:t>
            </w:r>
          </w:p>
          <w:p w14:paraId="7458097A" w14:textId="77777777" w:rsidR="00A431B3" w:rsidRPr="00852CC0" w:rsidRDefault="00A431B3" w:rsidP="00EE6B71">
            <w:pPr>
              <w:numPr>
                <w:ilvl w:val="0"/>
                <w:numId w:val="6"/>
              </w:numPr>
              <w:tabs>
                <w:tab w:val="num" w:pos="720"/>
              </w:tabs>
              <w:spacing w:after="0"/>
              <w:jc w:val="both"/>
              <w:rPr>
                <w:rFonts w:ascii="Times New Roman" w:hAnsi="Times New Roman" w:cs="Times New Roman"/>
                <w:sz w:val="26"/>
                <w:szCs w:val="26"/>
                <w:lang w:eastAsia="en-US"/>
              </w:rPr>
            </w:pPr>
            <w:r w:rsidRPr="00852CC0">
              <w:rPr>
                <w:rFonts w:ascii="Times New Roman" w:hAnsi="Times New Roman" w:cs="Times New Roman"/>
                <w:b/>
                <w:bCs/>
                <w:sz w:val="26"/>
                <w:szCs w:val="26"/>
                <w:lang w:eastAsia="en-US"/>
              </w:rPr>
              <w:t>Projekt architektury:</w:t>
            </w:r>
          </w:p>
          <w:p w14:paraId="707088CD" w14:textId="77777777" w:rsidR="00A431B3" w:rsidRPr="00852CC0" w:rsidRDefault="00A431B3" w:rsidP="00EE6B71">
            <w:pPr>
              <w:numPr>
                <w:ilvl w:val="1"/>
                <w:numId w:val="6"/>
              </w:numPr>
              <w:spacing w:after="0"/>
              <w:jc w:val="both"/>
              <w:rPr>
                <w:rFonts w:ascii="Times New Roman" w:hAnsi="Times New Roman" w:cs="Times New Roman"/>
                <w:sz w:val="26"/>
                <w:szCs w:val="26"/>
                <w:lang w:eastAsia="en-US"/>
              </w:rPr>
            </w:pPr>
            <w:r>
              <w:rPr>
                <w:rFonts w:ascii="Times New Roman" w:hAnsi="Times New Roman" w:cs="Times New Roman"/>
                <w:sz w:val="26"/>
                <w:szCs w:val="26"/>
                <w:lang w:eastAsia="en-US"/>
              </w:rPr>
              <w:t>Projekt architektury rozwiązania wraz z planowaną migracją klastrów Vmware Zamawiającego,</w:t>
            </w:r>
          </w:p>
          <w:p w14:paraId="283D0780" w14:textId="77777777" w:rsidR="00A431B3" w:rsidRDefault="00A431B3" w:rsidP="00EE6B71">
            <w:pPr>
              <w:numPr>
                <w:ilvl w:val="1"/>
                <w:numId w:val="6"/>
              </w:numPr>
              <w:spacing w:after="0"/>
              <w:jc w:val="both"/>
              <w:rPr>
                <w:rFonts w:ascii="Times New Roman" w:hAnsi="Times New Roman" w:cs="Times New Roman"/>
                <w:sz w:val="26"/>
                <w:szCs w:val="26"/>
                <w:lang w:eastAsia="en-US"/>
              </w:rPr>
            </w:pPr>
            <w:r>
              <w:rPr>
                <w:rFonts w:ascii="Times New Roman" w:hAnsi="Times New Roman" w:cs="Times New Roman"/>
                <w:sz w:val="26"/>
                <w:szCs w:val="26"/>
                <w:lang w:eastAsia="en-US"/>
              </w:rPr>
              <w:t>Projekt architektury</w:t>
            </w:r>
            <w:r w:rsidRPr="00852CC0">
              <w:rPr>
                <w:rFonts w:ascii="Times New Roman" w:hAnsi="Times New Roman" w:cs="Times New Roman"/>
                <w:sz w:val="26"/>
                <w:szCs w:val="26"/>
                <w:lang w:eastAsia="en-US"/>
              </w:rPr>
              <w:t xml:space="preserve"> redundancj</w:t>
            </w:r>
            <w:r>
              <w:rPr>
                <w:rFonts w:ascii="Times New Roman" w:hAnsi="Times New Roman" w:cs="Times New Roman"/>
                <w:sz w:val="26"/>
                <w:szCs w:val="26"/>
                <w:lang w:eastAsia="en-US"/>
              </w:rPr>
              <w:t>i</w:t>
            </w:r>
            <w:r w:rsidRPr="00852CC0">
              <w:rPr>
                <w:rFonts w:ascii="Times New Roman" w:hAnsi="Times New Roman" w:cs="Times New Roman"/>
                <w:sz w:val="26"/>
                <w:szCs w:val="26"/>
                <w:lang w:eastAsia="en-US"/>
              </w:rPr>
              <w:t>, wysok</w:t>
            </w:r>
            <w:r>
              <w:rPr>
                <w:rFonts w:ascii="Times New Roman" w:hAnsi="Times New Roman" w:cs="Times New Roman"/>
                <w:sz w:val="26"/>
                <w:szCs w:val="26"/>
                <w:lang w:eastAsia="en-US"/>
              </w:rPr>
              <w:t>iej</w:t>
            </w:r>
            <w:r w:rsidRPr="00852CC0">
              <w:rPr>
                <w:rFonts w:ascii="Times New Roman" w:hAnsi="Times New Roman" w:cs="Times New Roman"/>
                <w:sz w:val="26"/>
                <w:szCs w:val="26"/>
                <w:lang w:eastAsia="en-US"/>
              </w:rPr>
              <w:t xml:space="preserve"> dostępnoś</w:t>
            </w:r>
            <w:r>
              <w:rPr>
                <w:rFonts w:ascii="Times New Roman" w:hAnsi="Times New Roman" w:cs="Times New Roman"/>
                <w:sz w:val="26"/>
                <w:szCs w:val="26"/>
                <w:lang w:eastAsia="en-US"/>
              </w:rPr>
              <w:t>ci</w:t>
            </w:r>
            <w:r w:rsidRPr="00852CC0">
              <w:rPr>
                <w:rFonts w:ascii="Times New Roman" w:hAnsi="Times New Roman" w:cs="Times New Roman"/>
                <w:sz w:val="26"/>
                <w:szCs w:val="26"/>
                <w:lang w:eastAsia="en-US"/>
              </w:rPr>
              <w:t xml:space="preserve"> </w:t>
            </w:r>
            <w:r>
              <w:rPr>
                <w:rFonts w:ascii="Times New Roman" w:hAnsi="Times New Roman" w:cs="Times New Roman"/>
                <w:sz w:val="26"/>
                <w:szCs w:val="26"/>
                <w:lang w:eastAsia="en-US"/>
              </w:rPr>
              <w:t>wraz z redundancją i wysoką dostępnością sieci</w:t>
            </w:r>
            <w:r w:rsidRPr="00852CC0">
              <w:rPr>
                <w:rFonts w:ascii="Times New Roman" w:hAnsi="Times New Roman" w:cs="Times New Roman"/>
                <w:sz w:val="26"/>
                <w:szCs w:val="26"/>
                <w:lang w:eastAsia="en-US"/>
              </w:rPr>
              <w:t>.</w:t>
            </w:r>
          </w:p>
          <w:p w14:paraId="48558A0C" w14:textId="77777777" w:rsidR="00A431B3" w:rsidRPr="00852CC0" w:rsidRDefault="00A431B3" w:rsidP="00EE6B71">
            <w:pPr>
              <w:numPr>
                <w:ilvl w:val="1"/>
                <w:numId w:val="6"/>
              </w:numPr>
              <w:spacing w:after="0"/>
              <w:jc w:val="both"/>
              <w:rPr>
                <w:rFonts w:ascii="Times New Roman" w:hAnsi="Times New Roman" w:cs="Times New Roman"/>
                <w:sz w:val="26"/>
                <w:szCs w:val="26"/>
                <w:lang w:eastAsia="en-US"/>
              </w:rPr>
            </w:pPr>
            <w:r>
              <w:rPr>
                <w:rFonts w:ascii="Times New Roman" w:hAnsi="Times New Roman" w:cs="Times New Roman"/>
                <w:sz w:val="26"/>
                <w:szCs w:val="26"/>
                <w:lang w:eastAsia="en-US"/>
              </w:rPr>
              <w:t>Podział logiczny zasobów z uwzględnieniem migrowanych zasobów,</w:t>
            </w:r>
          </w:p>
          <w:p w14:paraId="149DD251" w14:textId="77777777" w:rsidR="00A431B3" w:rsidRPr="00852CC0" w:rsidRDefault="00A431B3" w:rsidP="00EE6B71">
            <w:pPr>
              <w:numPr>
                <w:ilvl w:val="0"/>
                <w:numId w:val="6"/>
              </w:numPr>
              <w:tabs>
                <w:tab w:val="num" w:pos="720"/>
              </w:tabs>
              <w:spacing w:after="0"/>
              <w:jc w:val="both"/>
              <w:rPr>
                <w:rFonts w:ascii="Times New Roman" w:hAnsi="Times New Roman" w:cs="Times New Roman"/>
                <w:sz w:val="26"/>
                <w:szCs w:val="26"/>
                <w:lang w:eastAsia="en-US"/>
              </w:rPr>
            </w:pPr>
            <w:r w:rsidRPr="00852CC0">
              <w:rPr>
                <w:rFonts w:ascii="Times New Roman" w:hAnsi="Times New Roman" w:cs="Times New Roman"/>
                <w:b/>
                <w:bCs/>
                <w:sz w:val="26"/>
                <w:szCs w:val="26"/>
                <w:lang w:eastAsia="en-US"/>
              </w:rPr>
              <w:t>Integracja z systemem kopii zapasowych:</w:t>
            </w:r>
          </w:p>
          <w:p w14:paraId="059A2CBE" w14:textId="77777777" w:rsidR="00A431B3" w:rsidRPr="00852CC0" w:rsidRDefault="00A431B3" w:rsidP="00EE6B71">
            <w:pPr>
              <w:numPr>
                <w:ilvl w:val="1"/>
                <w:numId w:val="6"/>
              </w:numPr>
              <w:spacing w:after="0"/>
              <w:jc w:val="both"/>
              <w:rPr>
                <w:rFonts w:ascii="Times New Roman" w:hAnsi="Times New Roman" w:cs="Times New Roman"/>
                <w:sz w:val="26"/>
                <w:szCs w:val="26"/>
                <w:lang w:eastAsia="en-US"/>
              </w:rPr>
            </w:pPr>
            <w:r w:rsidRPr="00852CC0">
              <w:rPr>
                <w:rFonts w:ascii="Times New Roman" w:hAnsi="Times New Roman" w:cs="Times New Roman"/>
                <w:sz w:val="26"/>
                <w:szCs w:val="26"/>
                <w:lang w:eastAsia="en-US"/>
              </w:rPr>
              <w:t>konfiguracj</w:t>
            </w:r>
            <w:r>
              <w:rPr>
                <w:rFonts w:ascii="Times New Roman" w:hAnsi="Times New Roman" w:cs="Times New Roman"/>
                <w:sz w:val="26"/>
                <w:szCs w:val="26"/>
                <w:lang w:eastAsia="en-US"/>
              </w:rPr>
              <w:t>a</w:t>
            </w:r>
            <w:r w:rsidRPr="00852CC0">
              <w:rPr>
                <w:rFonts w:ascii="Times New Roman" w:hAnsi="Times New Roman" w:cs="Times New Roman"/>
                <w:sz w:val="26"/>
                <w:szCs w:val="26"/>
                <w:lang w:eastAsia="en-US"/>
              </w:rPr>
              <w:t xml:space="preserve"> polityk backupowych, w tym częstotliwość, punkty odzyskiwania (RPO) i czas odzyskiwania (RTO).</w:t>
            </w:r>
          </w:p>
          <w:p w14:paraId="06B33B29" w14:textId="77777777" w:rsidR="00A431B3" w:rsidRPr="00852CC0" w:rsidRDefault="00A431B3" w:rsidP="00EE6B71">
            <w:pPr>
              <w:numPr>
                <w:ilvl w:val="0"/>
                <w:numId w:val="6"/>
              </w:numPr>
              <w:tabs>
                <w:tab w:val="num" w:pos="720"/>
              </w:tabs>
              <w:spacing w:after="0"/>
              <w:jc w:val="both"/>
              <w:rPr>
                <w:rFonts w:ascii="Times New Roman" w:hAnsi="Times New Roman" w:cs="Times New Roman"/>
                <w:sz w:val="26"/>
                <w:szCs w:val="26"/>
                <w:lang w:eastAsia="en-US"/>
              </w:rPr>
            </w:pPr>
            <w:r w:rsidRPr="00852CC0">
              <w:rPr>
                <w:rFonts w:ascii="Times New Roman" w:hAnsi="Times New Roman" w:cs="Times New Roman"/>
                <w:b/>
                <w:bCs/>
                <w:sz w:val="26"/>
                <w:szCs w:val="26"/>
                <w:lang w:eastAsia="en-US"/>
              </w:rPr>
              <w:t>Migracja klastrów Vmware</w:t>
            </w:r>
            <w:r>
              <w:rPr>
                <w:rFonts w:ascii="Times New Roman" w:hAnsi="Times New Roman" w:cs="Times New Roman"/>
                <w:b/>
                <w:bCs/>
                <w:sz w:val="26"/>
                <w:szCs w:val="26"/>
                <w:lang w:eastAsia="en-US"/>
              </w:rPr>
              <w:t xml:space="preserve"> Zamawiajacego</w:t>
            </w:r>
            <w:r w:rsidRPr="00852CC0">
              <w:rPr>
                <w:rFonts w:ascii="Times New Roman" w:hAnsi="Times New Roman" w:cs="Times New Roman"/>
                <w:b/>
                <w:bCs/>
                <w:sz w:val="26"/>
                <w:szCs w:val="26"/>
                <w:lang w:eastAsia="en-US"/>
              </w:rPr>
              <w:t>:</w:t>
            </w:r>
          </w:p>
          <w:p w14:paraId="24F147F9" w14:textId="77777777" w:rsidR="00A431B3" w:rsidRPr="00852CC0" w:rsidRDefault="00A431B3" w:rsidP="00EE6B71">
            <w:pPr>
              <w:numPr>
                <w:ilvl w:val="1"/>
                <w:numId w:val="6"/>
              </w:numPr>
              <w:spacing w:after="0"/>
              <w:jc w:val="both"/>
              <w:rPr>
                <w:rFonts w:ascii="Times New Roman" w:hAnsi="Times New Roman" w:cs="Times New Roman"/>
                <w:sz w:val="26"/>
                <w:szCs w:val="26"/>
                <w:lang w:eastAsia="en-US"/>
              </w:rPr>
            </w:pPr>
            <w:r>
              <w:rPr>
                <w:rFonts w:ascii="Times New Roman" w:hAnsi="Times New Roman" w:cs="Times New Roman"/>
                <w:sz w:val="26"/>
                <w:szCs w:val="26"/>
                <w:lang w:eastAsia="en-US"/>
              </w:rPr>
              <w:t>H</w:t>
            </w:r>
            <w:r w:rsidRPr="00852CC0">
              <w:rPr>
                <w:rFonts w:ascii="Times New Roman" w:hAnsi="Times New Roman" w:cs="Times New Roman"/>
                <w:sz w:val="26"/>
                <w:szCs w:val="26"/>
                <w:lang w:eastAsia="en-US"/>
              </w:rPr>
              <w:t>armonogram migracji z uwzględnieniem minimalizacji przestojów.</w:t>
            </w:r>
          </w:p>
          <w:p w14:paraId="5762D826" w14:textId="77777777" w:rsidR="00A431B3" w:rsidRPr="00852CC0" w:rsidRDefault="00A431B3" w:rsidP="00EE6B71">
            <w:pPr>
              <w:numPr>
                <w:ilvl w:val="1"/>
                <w:numId w:val="6"/>
              </w:numPr>
              <w:spacing w:after="0"/>
              <w:jc w:val="both"/>
              <w:rPr>
                <w:rFonts w:ascii="Times New Roman" w:hAnsi="Times New Roman" w:cs="Times New Roman"/>
                <w:sz w:val="26"/>
                <w:szCs w:val="26"/>
                <w:lang w:eastAsia="en-US"/>
              </w:rPr>
            </w:pPr>
            <w:r>
              <w:rPr>
                <w:rFonts w:ascii="Times New Roman" w:hAnsi="Times New Roman" w:cs="Times New Roman"/>
                <w:sz w:val="26"/>
                <w:szCs w:val="26"/>
                <w:lang w:eastAsia="en-US"/>
              </w:rPr>
              <w:t>Określenie k</w:t>
            </w:r>
            <w:r w:rsidRPr="00852CC0">
              <w:rPr>
                <w:rFonts w:ascii="Times New Roman" w:hAnsi="Times New Roman" w:cs="Times New Roman"/>
                <w:sz w:val="26"/>
                <w:szCs w:val="26"/>
                <w:lang w:eastAsia="en-US"/>
              </w:rPr>
              <w:t>rok</w:t>
            </w:r>
            <w:r>
              <w:rPr>
                <w:rFonts w:ascii="Times New Roman" w:hAnsi="Times New Roman" w:cs="Times New Roman"/>
                <w:sz w:val="26"/>
                <w:szCs w:val="26"/>
                <w:lang w:eastAsia="en-US"/>
              </w:rPr>
              <w:t>ów</w:t>
            </w:r>
            <w:r w:rsidRPr="00852CC0">
              <w:rPr>
                <w:rFonts w:ascii="Times New Roman" w:hAnsi="Times New Roman" w:cs="Times New Roman"/>
                <w:sz w:val="26"/>
                <w:szCs w:val="26"/>
                <w:lang w:eastAsia="en-US"/>
              </w:rPr>
              <w:t xml:space="preserve"> techniczn</w:t>
            </w:r>
            <w:r>
              <w:rPr>
                <w:rFonts w:ascii="Times New Roman" w:hAnsi="Times New Roman" w:cs="Times New Roman"/>
                <w:sz w:val="26"/>
                <w:szCs w:val="26"/>
                <w:lang w:eastAsia="en-US"/>
              </w:rPr>
              <w:t>ych</w:t>
            </w:r>
            <w:r w:rsidRPr="00852CC0">
              <w:rPr>
                <w:rFonts w:ascii="Times New Roman" w:hAnsi="Times New Roman" w:cs="Times New Roman"/>
                <w:sz w:val="26"/>
                <w:szCs w:val="26"/>
                <w:lang w:eastAsia="en-US"/>
              </w:rPr>
              <w:t xml:space="preserve"> migracji, w tym przenoszenie maszyn wirtualnych, konfiguracji sieciowych i ustawień bezpieczeństwa.</w:t>
            </w:r>
          </w:p>
          <w:p w14:paraId="060B0898" w14:textId="77777777" w:rsidR="00A431B3" w:rsidRPr="00852CC0" w:rsidRDefault="00A431B3" w:rsidP="00EE6B71">
            <w:pPr>
              <w:numPr>
                <w:ilvl w:val="0"/>
                <w:numId w:val="6"/>
              </w:numPr>
              <w:tabs>
                <w:tab w:val="num" w:pos="720"/>
              </w:tabs>
              <w:spacing w:after="0"/>
              <w:jc w:val="both"/>
              <w:rPr>
                <w:rFonts w:ascii="Times New Roman" w:hAnsi="Times New Roman" w:cs="Times New Roman"/>
                <w:sz w:val="26"/>
                <w:szCs w:val="26"/>
                <w:lang w:eastAsia="en-US"/>
              </w:rPr>
            </w:pPr>
            <w:r w:rsidRPr="00852CC0">
              <w:rPr>
                <w:rFonts w:ascii="Times New Roman" w:hAnsi="Times New Roman" w:cs="Times New Roman"/>
                <w:b/>
                <w:bCs/>
                <w:sz w:val="26"/>
                <w:szCs w:val="26"/>
                <w:lang w:eastAsia="en-US"/>
              </w:rPr>
              <w:t>Testy i wdrożenie:</w:t>
            </w:r>
          </w:p>
          <w:p w14:paraId="70555A13" w14:textId="77777777" w:rsidR="00A431B3" w:rsidRPr="00852CC0" w:rsidRDefault="00A431B3" w:rsidP="00EE6B71">
            <w:pPr>
              <w:numPr>
                <w:ilvl w:val="1"/>
                <w:numId w:val="6"/>
              </w:numPr>
              <w:spacing w:after="0"/>
              <w:jc w:val="both"/>
              <w:rPr>
                <w:rFonts w:ascii="Times New Roman" w:hAnsi="Times New Roman" w:cs="Times New Roman"/>
                <w:sz w:val="26"/>
                <w:szCs w:val="26"/>
                <w:lang w:eastAsia="en-US"/>
              </w:rPr>
            </w:pPr>
            <w:r>
              <w:rPr>
                <w:rFonts w:ascii="Times New Roman" w:hAnsi="Times New Roman" w:cs="Times New Roman"/>
                <w:sz w:val="26"/>
                <w:szCs w:val="26"/>
                <w:lang w:eastAsia="en-US"/>
              </w:rPr>
              <w:t xml:space="preserve">Przeprowadzenie testów zgodnie ze </w:t>
            </w:r>
            <w:r w:rsidRPr="00852CC0">
              <w:rPr>
                <w:rFonts w:ascii="Times New Roman" w:hAnsi="Times New Roman" w:cs="Times New Roman"/>
                <w:sz w:val="26"/>
                <w:szCs w:val="26"/>
                <w:lang w:eastAsia="en-US"/>
              </w:rPr>
              <w:t>scenariusz</w:t>
            </w:r>
            <w:r>
              <w:rPr>
                <w:rFonts w:ascii="Times New Roman" w:hAnsi="Times New Roman" w:cs="Times New Roman"/>
                <w:sz w:val="26"/>
                <w:szCs w:val="26"/>
                <w:lang w:eastAsia="en-US"/>
              </w:rPr>
              <w:t>ami</w:t>
            </w:r>
            <w:r w:rsidRPr="00852CC0">
              <w:rPr>
                <w:rFonts w:ascii="Times New Roman" w:hAnsi="Times New Roman" w:cs="Times New Roman"/>
                <w:sz w:val="26"/>
                <w:szCs w:val="26"/>
                <w:lang w:eastAsia="en-US"/>
              </w:rPr>
              <w:t xml:space="preserve"> testow</w:t>
            </w:r>
            <w:r>
              <w:rPr>
                <w:rFonts w:ascii="Times New Roman" w:hAnsi="Times New Roman" w:cs="Times New Roman"/>
                <w:sz w:val="26"/>
                <w:szCs w:val="26"/>
                <w:lang w:eastAsia="en-US"/>
              </w:rPr>
              <w:t>ymi</w:t>
            </w:r>
            <w:r w:rsidRPr="00852CC0">
              <w:rPr>
                <w:rFonts w:ascii="Times New Roman" w:hAnsi="Times New Roman" w:cs="Times New Roman"/>
                <w:sz w:val="26"/>
                <w:szCs w:val="26"/>
                <w:lang w:eastAsia="en-US"/>
              </w:rPr>
              <w:t xml:space="preserve"> dla nowego środowiska (testy obciążeniowe, funkcjonalne, bezpieczeństwa).</w:t>
            </w:r>
          </w:p>
          <w:p w14:paraId="156D8736" w14:textId="77777777" w:rsidR="00A431B3" w:rsidRPr="001A1F82" w:rsidRDefault="00A431B3" w:rsidP="00EE6B71">
            <w:pPr>
              <w:numPr>
                <w:ilvl w:val="0"/>
                <w:numId w:val="6"/>
              </w:numPr>
              <w:spacing w:after="0"/>
              <w:jc w:val="both"/>
              <w:rPr>
                <w:rFonts w:ascii="Times New Roman" w:hAnsi="Times New Roman" w:cs="Times New Roman"/>
                <w:sz w:val="26"/>
                <w:szCs w:val="26"/>
                <w:lang w:eastAsia="en-US"/>
              </w:rPr>
            </w:pPr>
            <w:r w:rsidRPr="00852CC0">
              <w:rPr>
                <w:rFonts w:ascii="Times New Roman" w:hAnsi="Times New Roman" w:cs="Times New Roman"/>
                <w:b/>
                <w:bCs/>
                <w:sz w:val="26"/>
                <w:szCs w:val="26"/>
                <w:lang w:eastAsia="en-US"/>
              </w:rPr>
              <w:t>Planowanie ciągłości działania</w:t>
            </w:r>
          </w:p>
          <w:p w14:paraId="25E8E348" w14:textId="77777777" w:rsidR="00A431B3" w:rsidRDefault="00A431B3" w:rsidP="00EE6B71">
            <w:pPr>
              <w:numPr>
                <w:ilvl w:val="1"/>
                <w:numId w:val="6"/>
              </w:numPr>
              <w:spacing w:after="0"/>
              <w:jc w:val="both"/>
              <w:rPr>
                <w:rFonts w:ascii="Times New Roman" w:hAnsi="Times New Roman" w:cs="Times New Roman"/>
                <w:sz w:val="26"/>
                <w:szCs w:val="26"/>
                <w:lang w:eastAsia="en-US"/>
              </w:rPr>
            </w:pPr>
            <w:r>
              <w:rPr>
                <w:rFonts w:ascii="Times New Roman" w:hAnsi="Times New Roman" w:cs="Times New Roman"/>
                <w:sz w:val="26"/>
                <w:szCs w:val="26"/>
                <w:lang w:eastAsia="en-US"/>
              </w:rPr>
              <w:t>Aktualizacja posiadanej przez Zamawiającego polityk i procedur planowania ciągłości działania,</w:t>
            </w:r>
          </w:p>
          <w:p w14:paraId="726411A0" w14:textId="77777777" w:rsidR="00A431B3" w:rsidRPr="00E10B1E" w:rsidRDefault="00A431B3" w:rsidP="00EE6B71">
            <w:pPr>
              <w:numPr>
                <w:ilvl w:val="1"/>
                <w:numId w:val="6"/>
              </w:numPr>
              <w:spacing w:after="0"/>
              <w:jc w:val="both"/>
              <w:rPr>
                <w:rFonts w:ascii="Times New Roman" w:hAnsi="Times New Roman" w:cs="Times New Roman"/>
                <w:sz w:val="26"/>
                <w:szCs w:val="26"/>
                <w:lang w:eastAsia="en-US"/>
              </w:rPr>
            </w:pPr>
            <w:r w:rsidRPr="00E10B1E">
              <w:rPr>
                <w:rFonts w:ascii="Times New Roman" w:hAnsi="Times New Roman" w:cs="Times New Roman"/>
                <w:sz w:val="26"/>
                <w:szCs w:val="26"/>
                <w:lang w:eastAsia="en-US"/>
              </w:rPr>
              <w:t>Analiza wpływu na działalność (BIA): Identyfikacja kluczowych procesów zależnych od infrastruktury oraz analiza ich krytyczności.</w:t>
            </w:r>
          </w:p>
          <w:p w14:paraId="04052A7A" w14:textId="77777777" w:rsidR="00A431B3" w:rsidRPr="00E10B1E" w:rsidRDefault="00A431B3" w:rsidP="00EE6B71">
            <w:pPr>
              <w:numPr>
                <w:ilvl w:val="1"/>
                <w:numId w:val="6"/>
              </w:numPr>
              <w:spacing w:after="0"/>
              <w:jc w:val="both"/>
              <w:rPr>
                <w:rFonts w:ascii="Times New Roman" w:hAnsi="Times New Roman" w:cs="Times New Roman"/>
                <w:sz w:val="26"/>
                <w:szCs w:val="26"/>
                <w:lang w:eastAsia="en-US"/>
              </w:rPr>
            </w:pPr>
            <w:r w:rsidRPr="00E10B1E">
              <w:rPr>
                <w:rFonts w:ascii="Times New Roman" w:hAnsi="Times New Roman" w:cs="Times New Roman"/>
                <w:sz w:val="26"/>
                <w:szCs w:val="26"/>
                <w:lang w:eastAsia="en-US"/>
              </w:rPr>
              <w:t>Plany awaryjne: Scenariusze reakcji na awarie sprzętowe, cyberataki oraz inne zagrożenia.</w:t>
            </w:r>
          </w:p>
          <w:p w14:paraId="553B4DD4" w14:textId="77777777" w:rsidR="00A431B3" w:rsidRDefault="00A431B3" w:rsidP="00EE6B71">
            <w:pPr>
              <w:numPr>
                <w:ilvl w:val="1"/>
                <w:numId w:val="6"/>
              </w:numPr>
              <w:spacing w:after="0"/>
              <w:jc w:val="both"/>
              <w:rPr>
                <w:rFonts w:ascii="Times New Roman" w:hAnsi="Times New Roman" w:cs="Times New Roman"/>
                <w:sz w:val="26"/>
                <w:szCs w:val="26"/>
                <w:lang w:eastAsia="en-US"/>
              </w:rPr>
            </w:pPr>
            <w:r w:rsidRPr="00E10B1E">
              <w:rPr>
                <w:rFonts w:ascii="Times New Roman" w:hAnsi="Times New Roman" w:cs="Times New Roman"/>
                <w:sz w:val="26"/>
                <w:szCs w:val="26"/>
                <w:lang w:eastAsia="en-US"/>
              </w:rPr>
              <w:t>Plany odtwarzania danych: Dokumentacja procedur przywracania systemów i danych po awarii.</w:t>
            </w:r>
          </w:p>
          <w:p w14:paraId="5F25B11B" w14:textId="77777777" w:rsidR="00A431B3" w:rsidRPr="00A811FA" w:rsidRDefault="00A431B3" w:rsidP="00EE6B71">
            <w:pPr>
              <w:numPr>
                <w:ilvl w:val="0"/>
                <w:numId w:val="6"/>
              </w:numPr>
              <w:spacing w:after="0"/>
              <w:jc w:val="both"/>
              <w:rPr>
                <w:rFonts w:ascii="Times New Roman" w:hAnsi="Times New Roman" w:cs="Times New Roman"/>
                <w:b/>
                <w:bCs/>
                <w:sz w:val="26"/>
                <w:szCs w:val="26"/>
                <w:lang w:eastAsia="en-US"/>
              </w:rPr>
            </w:pPr>
            <w:r w:rsidRPr="00A811FA">
              <w:rPr>
                <w:rFonts w:ascii="Times New Roman" w:hAnsi="Times New Roman" w:cs="Times New Roman"/>
                <w:b/>
                <w:bCs/>
                <w:sz w:val="26"/>
                <w:szCs w:val="26"/>
                <w:lang w:eastAsia="en-US"/>
              </w:rPr>
              <w:t>Opracowanie dokumentacji i procedur obejmących:</w:t>
            </w:r>
          </w:p>
          <w:p w14:paraId="440832A6" w14:textId="77777777" w:rsidR="00A431B3" w:rsidRPr="005975EF" w:rsidRDefault="00A431B3" w:rsidP="00EE6B71">
            <w:pPr>
              <w:numPr>
                <w:ilvl w:val="1"/>
                <w:numId w:val="6"/>
              </w:numPr>
              <w:spacing w:after="0"/>
              <w:jc w:val="both"/>
              <w:rPr>
                <w:rFonts w:ascii="Times New Roman" w:hAnsi="Times New Roman" w:cs="Times New Roman"/>
                <w:sz w:val="26"/>
                <w:szCs w:val="26"/>
                <w:lang w:eastAsia="en-US"/>
              </w:rPr>
            </w:pPr>
            <w:r w:rsidRPr="005975EF">
              <w:rPr>
                <w:rFonts w:ascii="Times New Roman" w:hAnsi="Times New Roman" w:cs="Times New Roman"/>
                <w:sz w:val="26"/>
                <w:szCs w:val="26"/>
                <w:lang w:eastAsia="en-US"/>
              </w:rPr>
              <w:t>Procedura o</w:t>
            </w:r>
            <w:r w:rsidRPr="00852CC0">
              <w:rPr>
                <w:rFonts w:ascii="Times New Roman" w:hAnsi="Times New Roman" w:cs="Times New Roman"/>
                <w:sz w:val="26"/>
                <w:szCs w:val="26"/>
                <w:lang w:eastAsia="en-US"/>
              </w:rPr>
              <w:t>bsług</w:t>
            </w:r>
            <w:r w:rsidRPr="005975EF">
              <w:rPr>
                <w:rFonts w:ascii="Times New Roman" w:hAnsi="Times New Roman" w:cs="Times New Roman"/>
                <w:sz w:val="26"/>
                <w:szCs w:val="26"/>
                <w:lang w:eastAsia="en-US"/>
              </w:rPr>
              <w:t>i</w:t>
            </w:r>
            <w:r w:rsidRPr="00852CC0">
              <w:rPr>
                <w:rFonts w:ascii="Times New Roman" w:hAnsi="Times New Roman" w:cs="Times New Roman"/>
                <w:sz w:val="26"/>
                <w:szCs w:val="26"/>
                <w:lang w:eastAsia="en-US"/>
              </w:rPr>
              <w:t xml:space="preserve"> incydentów</w:t>
            </w:r>
            <w:r w:rsidRPr="005975EF">
              <w:rPr>
                <w:rFonts w:ascii="Times New Roman" w:hAnsi="Times New Roman" w:cs="Times New Roman"/>
                <w:sz w:val="26"/>
                <w:szCs w:val="26"/>
                <w:lang w:eastAsia="en-US"/>
              </w:rPr>
              <w:t xml:space="preserve"> w tym procedura</w:t>
            </w:r>
            <w:r w:rsidRPr="005975EF">
              <w:rPr>
                <w:rFonts w:ascii="Times New Roman" w:hAnsi="Times New Roman" w:cs="Times New Roman"/>
                <w:b/>
                <w:bCs/>
                <w:sz w:val="26"/>
                <w:szCs w:val="26"/>
                <w:lang w:eastAsia="en-US"/>
              </w:rPr>
              <w:t xml:space="preserve"> </w:t>
            </w:r>
            <w:r w:rsidRPr="00A811FA">
              <w:rPr>
                <w:rFonts w:ascii="Times New Roman" w:hAnsi="Times New Roman" w:cs="Times New Roman"/>
                <w:sz w:val="26"/>
                <w:szCs w:val="26"/>
                <w:lang w:eastAsia="en-US"/>
              </w:rPr>
              <w:t>kl</w:t>
            </w:r>
            <w:r w:rsidRPr="005975EF">
              <w:rPr>
                <w:rFonts w:ascii="Times New Roman" w:hAnsi="Times New Roman" w:cs="Times New Roman"/>
                <w:sz w:val="26"/>
                <w:szCs w:val="26"/>
                <w:lang w:eastAsia="en-US"/>
              </w:rPr>
              <w:t>asyfikacj</w:t>
            </w:r>
            <w:r>
              <w:rPr>
                <w:rFonts w:ascii="Times New Roman" w:hAnsi="Times New Roman" w:cs="Times New Roman"/>
                <w:sz w:val="26"/>
                <w:szCs w:val="26"/>
                <w:lang w:eastAsia="en-US"/>
              </w:rPr>
              <w:t>i</w:t>
            </w:r>
            <w:r w:rsidRPr="005975EF">
              <w:rPr>
                <w:rFonts w:ascii="Times New Roman" w:hAnsi="Times New Roman" w:cs="Times New Roman"/>
                <w:sz w:val="26"/>
                <w:szCs w:val="26"/>
                <w:lang w:eastAsia="en-US"/>
              </w:rPr>
              <w:t xml:space="preserve"> incydentów (np. krytyczne, średnie, niskie ryzyko).</w:t>
            </w:r>
          </w:p>
          <w:p w14:paraId="098BDBFB" w14:textId="77777777" w:rsidR="00A431B3" w:rsidRPr="00E10B1E" w:rsidRDefault="00A431B3" w:rsidP="00EE6B71">
            <w:pPr>
              <w:numPr>
                <w:ilvl w:val="1"/>
                <w:numId w:val="6"/>
              </w:numPr>
              <w:spacing w:after="0"/>
              <w:jc w:val="both"/>
              <w:rPr>
                <w:rFonts w:ascii="Times New Roman" w:hAnsi="Times New Roman" w:cs="Times New Roman"/>
                <w:sz w:val="26"/>
                <w:szCs w:val="26"/>
                <w:lang w:eastAsia="en-US"/>
              </w:rPr>
            </w:pPr>
            <w:r w:rsidRPr="00E10B1E">
              <w:rPr>
                <w:rFonts w:ascii="Times New Roman" w:hAnsi="Times New Roman" w:cs="Times New Roman"/>
                <w:sz w:val="26"/>
                <w:szCs w:val="26"/>
                <w:lang w:eastAsia="en-US"/>
              </w:rPr>
              <w:t>Plan eskalacji i powiadamiania odpowiednich osób (np. administratorzy, menedżerowie ds. bezpieczeństwa).</w:t>
            </w:r>
          </w:p>
          <w:p w14:paraId="5582DF35" w14:textId="77777777" w:rsidR="00A431B3" w:rsidRPr="00E10B1E" w:rsidRDefault="00A431B3" w:rsidP="00EE6B71">
            <w:pPr>
              <w:numPr>
                <w:ilvl w:val="1"/>
                <w:numId w:val="6"/>
              </w:numPr>
              <w:spacing w:after="0"/>
              <w:jc w:val="both"/>
              <w:rPr>
                <w:rFonts w:ascii="Times New Roman" w:hAnsi="Times New Roman" w:cs="Times New Roman"/>
                <w:sz w:val="26"/>
                <w:szCs w:val="26"/>
                <w:lang w:eastAsia="en-US"/>
              </w:rPr>
            </w:pPr>
            <w:r w:rsidRPr="00E10B1E">
              <w:rPr>
                <w:rFonts w:ascii="Times New Roman" w:hAnsi="Times New Roman" w:cs="Times New Roman"/>
                <w:sz w:val="26"/>
                <w:szCs w:val="26"/>
                <w:lang w:eastAsia="en-US"/>
              </w:rPr>
              <w:t xml:space="preserve">Scenariusze reakcji, np. izolacja zagrożonych </w:t>
            </w:r>
            <w:r w:rsidRPr="00E10B1E">
              <w:rPr>
                <w:rFonts w:ascii="Times New Roman" w:hAnsi="Times New Roman" w:cs="Times New Roman"/>
                <w:sz w:val="26"/>
                <w:szCs w:val="26"/>
                <w:lang w:eastAsia="en-US"/>
              </w:rPr>
              <w:lastRenderedPageBreak/>
              <w:t>zasobów, analiza przyczyny i odzyskiwanie systemów.</w:t>
            </w:r>
          </w:p>
          <w:p w14:paraId="18B9E8D8" w14:textId="77777777" w:rsidR="00A431B3" w:rsidRPr="00852CC0" w:rsidRDefault="00A431B3" w:rsidP="00EE6B71">
            <w:pPr>
              <w:numPr>
                <w:ilvl w:val="1"/>
                <w:numId w:val="6"/>
              </w:numPr>
              <w:spacing w:after="0"/>
              <w:jc w:val="both"/>
              <w:rPr>
                <w:rFonts w:ascii="Times New Roman" w:hAnsi="Times New Roman" w:cs="Times New Roman"/>
                <w:sz w:val="26"/>
                <w:szCs w:val="26"/>
                <w:lang w:eastAsia="en-US"/>
              </w:rPr>
            </w:pPr>
            <w:r w:rsidRPr="005975EF">
              <w:rPr>
                <w:rFonts w:ascii="Times New Roman" w:hAnsi="Times New Roman" w:cs="Times New Roman"/>
                <w:sz w:val="26"/>
                <w:szCs w:val="26"/>
                <w:lang w:eastAsia="en-US"/>
              </w:rPr>
              <w:t>Raportowanie: Zapewnienie zgodności z wymogami raportowania incydentów do odpowiednich organów regulacyjnych (np. CSIRT).</w:t>
            </w:r>
          </w:p>
          <w:p w14:paraId="2F267239" w14:textId="77777777" w:rsidR="00A431B3" w:rsidRPr="00852CC0" w:rsidRDefault="00A431B3" w:rsidP="00EE6B71">
            <w:pPr>
              <w:numPr>
                <w:ilvl w:val="0"/>
                <w:numId w:val="6"/>
              </w:numPr>
              <w:tabs>
                <w:tab w:val="num" w:pos="1440"/>
              </w:tabs>
              <w:spacing w:after="0"/>
              <w:jc w:val="both"/>
              <w:rPr>
                <w:rFonts w:ascii="Times New Roman" w:hAnsi="Times New Roman" w:cs="Times New Roman"/>
                <w:sz w:val="26"/>
                <w:szCs w:val="26"/>
                <w:lang w:eastAsia="en-US"/>
              </w:rPr>
            </w:pPr>
            <w:r w:rsidRPr="00852CC0">
              <w:rPr>
                <w:rFonts w:ascii="Times New Roman" w:hAnsi="Times New Roman" w:cs="Times New Roman"/>
                <w:b/>
                <w:bCs/>
                <w:sz w:val="26"/>
                <w:szCs w:val="26"/>
                <w:lang w:eastAsia="en-US"/>
              </w:rPr>
              <w:t>System monitorowania:</w:t>
            </w:r>
            <w:r w:rsidRPr="00852CC0">
              <w:rPr>
                <w:rFonts w:ascii="Times New Roman" w:hAnsi="Times New Roman" w:cs="Times New Roman"/>
                <w:sz w:val="26"/>
                <w:szCs w:val="26"/>
                <w:lang w:eastAsia="en-US"/>
              </w:rPr>
              <w:t xml:space="preserve"> </w:t>
            </w:r>
            <w:r>
              <w:rPr>
                <w:rFonts w:ascii="Times New Roman" w:hAnsi="Times New Roman" w:cs="Times New Roman"/>
                <w:sz w:val="26"/>
                <w:szCs w:val="26"/>
                <w:lang w:eastAsia="en-US"/>
              </w:rPr>
              <w:t>integracja rozwiązania z posiadanym przez Zamawiającego rozwiązaniem</w:t>
            </w:r>
            <w:r w:rsidRPr="00852CC0">
              <w:rPr>
                <w:rFonts w:ascii="Times New Roman" w:hAnsi="Times New Roman" w:cs="Times New Roman"/>
                <w:sz w:val="26"/>
                <w:szCs w:val="26"/>
                <w:lang w:eastAsia="en-US"/>
              </w:rPr>
              <w:t xml:space="preserve"> SIEM (Security Information and Event Management).</w:t>
            </w:r>
          </w:p>
          <w:p w14:paraId="70F8C0AF" w14:textId="77777777" w:rsidR="00A431B3" w:rsidRPr="00852CC0" w:rsidRDefault="00A431B3" w:rsidP="00EE6B71">
            <w:pPr>
              <w:numPr>
                <w:ilvl w:val="0"/>
                <w:numId w:val="6"/>
              </w:numPr>
              <w:spacing w:after="0"/>
              <w:jc w:val="both"/>
              <w:rPr>
                <w:rFonts w:ascii="Times New Roman" w:hAnsi="Times New Roman" w:cs="Times New Roman"/>
                <w:sz w:val="26"/>
                <w:szCs w:val="26"/>
                <w:lang w:eastAsia="en-US"/>
              </w:rPr>
            </w:pPr>
            <w:r>
              <w:rPr>
                <w:rFonts w:ascii="Times New Roman" w:hAnsi="Times New Roman" w:cs="Times New Roman"/>
                <w:sz w:val="26"/>
                <w:szCs w:val="26"/>
                <w:lang w:eastAsia="en-US"/>
              </w:rPr>
              <w:t>Opracowanie d</w:t>
            </w:r>
            <w:r w:rsidRPr="00852CC0">
              <w:rPr>
                <w:rFonts w:ascii="Times New Roman" w:hAnsi="Times New Roman" w:cs="Times New Roman"/>
                <w:sz w:val="26"/>
                <w:szCs w:val="26"/>
                <w:lang w:eastAsia="en-US"/>
              </w:rPr>
              <w:t>okument</w:t>
            </w:r>
            <w:r>
              <w:rPr>
                <w:rFonts w:ascii="Times New Roman" w:hAnsi="Times New Roman" w:cs="Times New Roman"/>
                <w:sz w:val="26"/>
                <w:szCs w:val="26"/>
                <w:lang w:eastAsia="en-US"/>
              </w:rPr>
              <w:t>acji</w:t>
            </w:r>
            <w:r w:rsidRPr="00852CC0">
              <w:rPr>
                <w:rFonts w:ascii="Times New Roman" w:hAnsi="Times New Roman" w:cs="Times New Roman"/>
                <w:sz w:val="26"/>
                <w:szCs w:val="26"/>
                <w:lang w:eastAsia="en-US"/>
              </w:rPr>
              <w:t xml:space="preserve"> niezbędn</w:t>
            </w:r>
            <w:r>
              <w:rPr>
                <w:rFonts w:ascii="Times New Roman" w:hAnsi="Times New Roman" w:cs="Times New Roman"/>
                <w:sz w:val="26"/>
                <w:szCs w:val="26"/>
                <w:lang w:eastAsia="en-US"/>
              </w:rPr>
              <w:t>ej</w:t>
            </w:r>
            <w:r w:rsidRPr="00852CC0">
              <w:rPr>
                <w:rFonts w:ascii="Times New Roman" w:hAnsi="Times New Roman" w:cs="Times New Roman"/>
                <w:sz w:val="26"/>
                <w:szCs w:val="26"/>
                <w:lang w:eastAsia="en-US"/>
              </w:rPr>
              <w:t xml:space="preserve"> zgodnie z NIS 2</w:t>
            </w:r>
            <w:r>
              <w:rPr>
                <w:rFonts w:ascii="Times New Roman" w:hAnsi="Times New Roman" w:cs="Times New Roman"/>
                <w:sz w:val="26"/>
                <w:szCs w:val="26"/>
                <w:lang w:eastAsia="en-US"/>
              </w:rPr>
              <w:t xml:space="preserve"> zgodnie z wymaganiami określonymi w normach ISO/IEC 27001 oraz </w:t>
            </w:r>
            <w:r>
              <w:t xml:space="preserve"> </w:t>
            </w:r>
            <w:r w:rsidRPr="00262516">
              <w:rPr>
                <w:rFonts w:ascii="Times New Roman" w:hAnsi="Times New Roman" w:cs="Times New Roman"/>
                <w:sz w:val="26"/>
                <w:szCs w:val="26"/>
                <w:lang w:eastAsia="en-US"/>
              </w:rPr>
              <w:t>ISO/IEC 22301</w:t>
            </w:r>
            <w:r>
              <w:rPr>
                <w:rFonts w:ascii="Times New Roman" w:hAnsi="Times New Roman" w:cs="Times New Roman"/>
                <w:sz w:val="26"/>
                <w:szCs w:val="26"/>
                <w:lang w:eastAsia="en-US"/>
              </w:rPr>
              <w:t>:</w:t>
            </w:r>
          </w:p>
          <w:p w14:paraId="1204DA76" w14:textId="77777777" w:rsidR="00A431B3" w:rsidRPr="00852CC0" w:rsidRDefault="00A431B3" w:rsidP="00EE6B71">
            <w:pPr>
              <w:numPr>
                <w:ilvl w:val="1"/>
                <w:numId w:val="6"/>
              </w:numPr>
              <w:spacing w:after="0"/>
              <w:jc w:val="both"/>
              <w:rPr>
                <w:rFonts w:ascii="Times New Roman" w:hAnsi="Times New Roman" w:cs="Times New Roman"/>
                <w:sz w:val="26"/>
                <w:szCs w:val="26"/>
                <w:lang w:eastAsia="en-US"/>
              </w:rPr>
            </w:pPr>
            <w:r w:rsidRPr="00852CC0">
              <w:rPr>
                <w:rFonts w:ascii="Times New Roman" w:hAnsi="Times New Roman" w:cs="Times New Roman"/>
                <w:b/>
                <w:bCs/>
                <w:sz w:val="26"/>
                <w:szCs w:val="26"/>
                <w:lang w:eastAsia="en-US"/>
              </w:rPr>
              <w:t>Analiza ryzyka:</w:t>
            </w:r>
            <w:r w:rsidRPr="00852CC0">
              <w:rPr>
                <w:rFonts w:ascii="Times New Roman" w:hAnsi="Times New Roman" w:cs="Times New Roman"/>
                <w:sz w:val="26"/>
                <w:szCs w:val="26"/>
                <w:lang w:eastAsia="en-US"/>
              </w:rPr>
              <w:t xml:space="preserve"> Ocena i zarządzanie zagrożeniami dla infrastruktury.</w:t>
            </w:r>
          </w:p>
          <w:p w14:paraId="5F3D8F19" w14:textId="77777777" w:rsidR="00A431B3" w:rsidRPr="00852CC0" w:rsidRDefault="00A431B3" w:rsidP="00EE6B71">
            <w:pPr>
              <w:numPr>
                <w:ilvl w:val="1"/>
                <w:numId w:val="6"/>
              </w:numPr>
              <w:spacing w:after="0"/>
              <w:jc w:val="both"/>
              <w:rPr>
                <w:rFonts w:ascii="Times New Roman" w:hAnsi="Times New Roman" w:cs="Times New Roman"/>
                <w:sz w:val="26"/>
                <w:szCs w:val="26"/>
                <w:lang w:eastAsia="en-US"/>
              </w:rPr>
            </w:pPr>
            <w:r w:rsidRPr="00852CC0">
              <w:rPr>
                <w:rFonts w:ascii="Times New Roman" w:hAnsi="Times New Roman" w:cs="Times New Roman"/>
                <w:b/>
                <w:bCs/>
                <w:sz w:val="26"/>
                <w:szCs w:val="26"/>
                <w:lang w:eastAsia="en-US"/>
              </w:rPr>
              <w:t>Polityka bezpieczeństwa:</w:t>
            </w:r>
            <w:r w:rsidRPr="00852CC0">
              <w:rPr>
                <w:rFonts w:ascii="Times New Roman" w:hAnsi="Times New Roman" w:cs="Times New Roman"/>
                <w:sz w:val="26"/>
                <w:szCs w:val="26"/>
                <w:lang w:eastAsia="en-US"/>
              </w:rPr>
              <w:t xml:space="preserve"> Zasady zarządzania dostępem i ochroną danych.</w:t>
            </w:r>
          </w:p>
          <w:p w14:paraId="57A78EB1" w14:textId="77777777" w:rsidR="00A431B3" w:rsidRPr="00852CC0" w:rsidRDefault="00A431B3" w:rsidP="00EE6B71">
            <w:pPr>
              <w:numPr>
                <w:ilvl w:val="1"/>
                <w:numId w:val="6"/>
              </w:numPr>
              <w:spacing w:after="0"/>
              <w:jc w:val="both"/>
              <w:rPr>
                <w:rFonts w:ascii="Times New Roman" w:hAnsi="Times New Roman" w:cs="Times New Roman"/>
                <w:sz w:val="26"/>
                <w:szCs w:val="26"/>
                <w:lang w:eastAsia="en-US"/>
              </w:rPr>
            </w:pPr>
            <w:r w:rsidRPr="00852CC0">
              <w:rPr>
                <w:rFonts w:ascii="Times New Roman" w:hAnsi="Times New Roman" w:cs="Times New Roman"/>
                <w:b/>
                <w:bCs/>
                <w:sz w:val="26"/>
                <w:szCs w:val="26"/>
                <w:lang w:eastAsia="en-US"/>
              </w:rPr>
              <w:t>Rejestr zdarzeń:</w:t>
            </w:r>
            <w:r w:rsidRPr="00852CC0">
              <w:rPr>
                <w:rFonts w:ascii="Times New Roman" w:hAnsi="Times New Roman" w:cs="Times New Roman"/>
                <w:sz w:val="26"/>
                <w:szCs w:val="26"/>
                <w:lang w:eastAsia="en-US"/>
              </w:rPr>
              <w:t xml:space="preserve"> Logowanie zdarzeń systemowych i aktywności użytkowników.</w:t>
            </w:r>
          </w:p>
          <w:p w14:paraId="521A099F" w14:textId="77777777" w:rsidR="00A431B3" w:rsidRPr="00852CC0" w:rsidRDefault="00A431B3" w:rsidP="00EE6B71">
            <w:pPr>
              <w:numPr>
                <w:ilvl w:val="1"/>
                <w:numId w:val="6"/>
              </w:numPr>
              <w:spacing w:after="0"/>
              <w:jc w:val="both"/>
              <w:rPr>
                <w:rFonts w:ascii="Times New Roman" w:hAnsi="Times New Roman" w:cs="Times New Roman"/>
                <w:sz w:val="26"/>
                <w:szCs w:val="26"/>
                <w:lang w:eastAsia="en-US"/>
              </w:rPr>
            </w:pPr>
            <w:r w:rsidRPr="00852CC0">
              <w:rPr>
                <w:rFonts w:ascii="Times New Roman" w:hAnsi="Times New Roman" w:cs="Times New Roman"/>
                <w:b/>
                <w:bCs/>
                <w:sz w:val="26"/>
                <w:szCs w:val="26"/>
                <w:lang w:eastAsia="en-US"/>
              </w:rPr>
              <w:t>Instrukcja zarządzania incydentami:</w:t>
            </w:r>
            <w:r w:rsidRPr="00852CC0">
              <w:rPr>
                <w:rFonts w:ascii="Times New Roman" w:hAnsi="Times New Roman" w:cs="Times New Roman"/>
                <w:sz w:val="26"/>
                <w:szCs w:val="26"/>
                <w:lang w:eastAsia="en-US"/>
              </w:rPr>
              <w:t xml:space="preserve"> Kroki postępowania w przypadku zagrożeń.</w:t>
            </w:r>
          </w:p>
          <w:p w14:paraId="4BEFF320" w14:textId="77777777" w:rsidR="00A431B3" w:rsidRPr="00852CC0" w:rsidRDefault="00A431B3" w:rsidP="00EE6B71">
            <w:pPr>
              <w:numPr>
                <w:ilvl w:val="1"/>
                <w:numId w:val="6"/>
              </w:numPr>
              <w:spacing w:after="0"/>
              <w:jc w:val="both"/>
              <w:rPr>
                <w:rFonts w:ascii="Times New Roman" w:hAnsi="Times New Roman" w:cs="Times New Roman"/>
                <w:sz w:val="26"/>
                <w:szCs w:val="26"/>
                <w:lang w:eastAsia="en-US"/>
              </w:rPr>
            </w:pPr>
            <w:r w:rsidRPr="00852CC0">
              <w:rPr>
                <w:rFonts w:ascii="Times New Roman" w:hAnsi="Times New Roman" w:cs="Times New Roman"/>
                <w:b/>
                <w:bCs/>
                <w:sz w:val="26"/>
                <w:szCs w:val="26"/>
                <w:lang w:eastAsia="en-US"/>
              </w:rPr>
              <w:t>Plany awaryjne i odtwarzania danych:</w:t>
            </w:r>
            <w:r w:rsidRPr="00852CC0">
              <w:rPr>
                <w:rFonts w:ascii="Times New Roman" w:hAnsi="Times New Roman" w:cs="Times New Roman"/>
                <w:sz w:val="26"/>
                <w:szCs w:val="26"/>
                <w:lang w:eastAsia="en-US"/>
              </w:rPr>
              <w:t xml:space="preserve"> Procedury zapewniające ciągłość działania.</w:t>
            </w:r>
          </w:p>
          <w:p w14:paraId="4F4EEEB6" w14:textId="77777777" w:rsidR="00A431B3" w:rsidRPr="00852CC0" w:rsidRDefault="00A431B3" w:rsidP="00EE6B71">
            <w:pPr>
              <w:numPr>
                <w:ilvl w:val="1"/>
                <w:numId w:val="6"/>
              </w:numPr>
              <w:spacing w:after="0"/>
              <w:jc w:val="both"/>
              <w:rPr>
                <w:rFonts w:ascii="Times New Roman" w:hAnsi="Times New Roman" w:cs="Times New Roman"/>
                <w:sz w:val="26"/>
                <w:szCs w:val="26"/>
                <w:lang w:eastAsia="en-US"/>
              </w:rPr>
            </w:pPr>
            <w:r w:rsidRPr="00852CC0">
              <w:rPr>
                <w:rFonts w:ascii="Times New Roman" w:hAnsi="Times New Roman" w:cs="Times New Roman"/>
                <w:b/>
                <w:bCs/>
                <w:sz w:val="26"/>
                <w:szCs w:val="26"/>
                <w:lang w:eastAsia="en-US"/>
              </w:rPr>
              <w:t>Raporty zgodności:</w:t>
            </w:r>
            <w:r w:rsidRPr="00852CC0">
              <w:rPr>
                <w:rFonts w:ascii="Times New Roman" w:hAnsi="Times New Roman" w:cs="Times New Roman"/>
                <w:sz w:val="26"/>
                <w:szCs w:val="26"/>
                <w:lang w:eastAsia="en-US"/>
              </w:rPr>
              <w:t xml:space="preserve"> Dokumentacja audytów i potwierdzenia zgodności z NIS 2.</w:t>
            </w:r>
          </w:p>
          <w:p w14:paraId="22289F06" w14:textId="77777777" w:rsidR="00A431B3" w:rsidRPr="00852CC0" w:rsidRDefault="00A431B3" w:rsidP="00EE6B71">
            <w:pPr>
              <w:numPr>
                <w:ilvl w:val="1"/>
                <w:numId w:val="6"/>
              </w:numPr>
              <w:spacing w:after="0"/>
              <w:jc w:val="both"/>
              <w:rPr>
                <w:rFonts w:ascii="Times New Roman" w:hAnsi="Times New Roman" w:cs="Times New Roman"/>
                <w:sz w:val="26"/>
                <w:szCs w:val="26"/>
                <w:lang w:eastAsia="en-US"/>
              </w:rPr>
            </w:pPr>
            <w:r w:rsidRPr="00852CC0">
              <w:rPr>
                <w:rFonts w:ascii="Times New Roman" w:hAnsi="Times New Roman" w:cs="Times New Roman"/>
                <w:b/>
                <w:bCs/>
                <w:sz w:val="26"/>
                <w:szCs w:val="26"/>
                <w:lang w:eastAsia="en-US"/>
              </w:rPr>
              <w:t>Umowy z dostawcami:</w:t>
            </w:r>
            <w:r w:rsidRPr="00852CC0">
              <w:rPr>
                <w:rFonts w:ascii="Times New Roman" w:hAnsi="Times New Roman" w:cs="Times New Roman"/>
                <w:sz w:val="26"/>
                <w:szCs w:val="26"/>
                <w:lang w:eastAsia="en-US"/>
              </w:rPr>
              <w:t xml:space="preserve"> SLA i gwarancje.</w:t>
            </w:r>
          </w:p>
          <w:p w14:paraId="0B697A08" w14:textId="77777777" w:rsidR="00A431B3" w:rsidRPr="00F22F3B" w:rsidRDefault="00A431B3" w:rsidP="00EE6B71">
            <w:pPr>
              <w:numPr>
                <w:ilvl w:val="1"/>
                <w:numId w:val="6"/>
              </w:numPr>
              <w:spacing w:after="0"/>
              <w:jc w:val="both"/>
              <w:rPr>
                <w:rFonts w:ascii="Times New Roman" w:hAnsi="Times New Roman" w:cs="Times New Roman"/>
                <w:sz w:val="26"/>
                <w:szCs w:val="26"/>
                <w:lang w:eastAsia="en-US"/>
              </w:rPr>
            </w:pPr>
            <w:r w:rsidRPr="00852CC0">
              <w:rPr>
                <w:rFonts w:ascii="Times New Roman" w:hAnsi="Times New Roman" w:cs="Times New Roman"/>
                <w:b/>
                <w:bCs/>
                <w:sz w:val="26"/>
                <w:szCs w:val="26"/>
                <w:lang w:eastAsia="en-US"/>
              </w:rPr>
              <w:t>Procedury zarządzania zmianami:</w:t>
            </w:r>
            <w:r w:rsidRPr="00852CC0">
              <w:rPr>
                <w:rFonts w:ascii="Times New Roman" w:hAnsi="Times New Roman" w:cs="Times New Roman"/>
                <w:sz w:val="26"/>
                <w:szCs w:val="26"/>
                <w:lang w:eastAsia="en-US"/>
              </w:rPr>
              <w:t xml:space="preserve"> Dokumentowanie wszelkich modyfikacji w infrastrukturze.</w:t>
            </w:r>
          </w:p>
        </w:tc>
      </w:tr>
    </w:tbl>
    <w:p w14:paraId="5A2079EB" w14:textId="77777777" w:rsidR="00A431B3" w:rsidRDefault="00A431B3" w:rsidP="00A431B3"/>
    <w:p w14:paraId="40A07958" w14:textId="1507FC81" w:rsidR="00A431B3" w:rsidRPr="00A431B3" w:rsidRDefault="00A431B3" w:rsidP="00A431B3">
      <w:pPr>
        <w:pStyle w:val="Nagwek3"/>
        <w:jc w:val="both"/>
        <w:rPr>
          <w:rFonts w:ascii="Times New Roman" w:hAnsi="Times New Roman" w:cs="Times New Roman"/>
          <w:sz w:val="26"/>
          <w:szCs w:val="26"/>
        </w:rPr>
      </w:pPr>
      <w:r w:rsidRPr="00A431B3">
        <w:rPr>
          <w:rFonts w:ascii="Times New Roman" w:hAnsi="Times New Roman" w:cs="Times New Roman"/>
          <w:sz w:val="26"/>
          <w:szCs w:val="26"/>
        </w:rPr>
        <w:t>WYMAGANIA KONFIGURACJA ŚRODOWISK ZGODNIE Z PROJEKT</w:t>
      </w:r>
      <w:r w:rsidR="00A811FA">
        <w:rPr>
          <w:rFonts w:ascii="Times New Roman" w:hAnsi="Times New Roman" w:cs="Times New Roman"/>
          <w:sz w:val="26"/>
          <w:szCs w:val="26"/>
        </w:rPr>
        <w:t>EM</w:t>
      </w:r>
      <w:r w:rsidRPr="00A431B3">
        <w:rPr>
          <w:rFonts w:ascii="Times New Roman" w:hAnsi="Times New Roman" w:cs="Times New Roman"/>
          <w:sz w:val="26"/>
          <w:szCs w:val="26"/>
        </w:rPr>
        <w:t xml:space="preserve"> TECHNICZNYM (USŁUGA)</w:t>
      </w:r>
    </w:p>
    <w:p w14:paraId="675BF836" w14:textId="77777777" w:rsidR="00A431B3" w:rsidRDefault="00A431B3" w:rsidP="00A431B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12"/>
        <w:gridCol w:w="7200"/>
      </w:tblGrid>
      <w:tr w:rsidR="00A431B3" w:rsidRPr="00F22F3B" w14:paraId="506C5BCD" w14:textId="77777777" w:rsidTr="00EE6B71">
        <w:trPr>
          <w:trHeight w:val="300"/>
          <w:tblHeader/>
        </w:trPr>
        <w:tc>
          <w:tcPr>
            <w:tcW w:w="1092" w:type="pct"/>
            <w:shd w:val="clear" w:color="auto" w:fill="D0CECE" w:themeFill="background2" w:themeFillShade="E6"/>
          </w:tcPr>
          <w:p w14:paraId="4E4E2840" w14:textId="77777777" w:rsidR="00A431B3" w:rsidRPr="00F22F3B" w:rsidRDefault="00A431B3" w:rsidP="00EE6B71">
            <w:pPr>
              <w:jc w:val="center"/>
              <w:rPr>
                <w:rFonts w:ascii="Times New Roman" w:eastAsia="Times New Roman" w:hAnsi="Times New Roman" w:cs="Times New Roman"/>
                <w:b/>
                <w:sz w:val="26"/>
                <w:szCs w:val="26"/>
                <w:lang w:eastAsia="pl-PL"/>
              </w:rPr>
            </w:pPr>
            <w:r w:rsidRPr="00F22F3B">
              <w:rPr>
                <w:rFonts w:ascii="Times New Roman" w:eastAsia="Times New Roman" w:hAnsi="Times New Roman" w:cs="Times New Roman"/>
                <w:b/>
                <w:color w:val="000000"/>
                <w:sz w:val="26"/>
                <w:szCs w:val="26"/>
                <w:lang w:eastAsia="pl-PL"/>
              </w:rPr>
              <w:t>Identyfikator wymagania</w:t>
            </w:r>
          </w:p>
        </w:tc>
        <w:tc>
          <w:tcPr>
            <w:tcW w:w="3908" w:type="pct"/>
            <w:shd w:val="clear" w:color="auto" w:fill="D0CECE" w:themeFill="background2" w:themeFillShade="E6"/>
          </w:tcPr>
          <w:p w14:paraId="276B0A06" w14:textId="77777777" w:rsidR="00A431B3" w:rsidRPr="00F22F3B" w:rsidRDefault="00A431B3" w:rsidP="00EE6B71">
            <w:pPr>
              <w:jc w:val="center"/>
              <w:rPr>
                <w:rFonts w:ascii="Times New Roman" w:eastAsia="Times New Roman" w:hAnsi="Times New Roman" w:cs="Times New Roman"/>
                <w:b/>
                <w:sz w:val="26"/>
                <w:szCs w:val="26"/>
                <w:lang w:eastAsia="pl-PL"/>
              </w:rPr>
            </w:pPr>
            <w:r w:rsidRPr="00F22F3B">
              <w:rPr>
                <w:rFonts w:ascii="Times New Roman" w:eastAsia="Times New Roman" w:hAnsi="Times New Roman" w:cs="Times New Roman"/>
                <w:b/>
                <w:sz w:val="26"/>
                <w:szCs w:val="26"/>
                <w:lang w:eastAsia="pl-PL"/>
              </w:rPr>
              <w:t>Opis wymagania</w:t>
            </w:r>
          </w:p>
        </w:tc>
      </w:tr>
      <w:tr w:rsidR="00A431B3" w:rsidRPr="00F22F3B" w14:paraId="09400CDF" w14:textId="77777777" w:rsidTr="00EE6B71">
        <w:trPr>
          <w:trHeight w:val="300"/>
        </w:trPr>
        <w:tc>
          <w:tcPr>
            <w:tcW w:w="1092" w:type="pct"/>
            <w:shd w:val="clear" w:color="auto" w:fill="auto"/>
          </w:tcPr>
          <w:p w14:paraId="680A9638" w14:textId="77777777" w:rsidR="00A431B3" w:rsidRPr="00F22F3B" w:rsidRDefault="00A431B3" w:rsidP="00EE6B71">
            <w:pPr>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PRACE-01</w:t>
            </w:r>
          </w:p>
        </w:tc>
        <w:tc>
          <w:tcPr>
            <w:tcW w:w="3908" w:type="pct"/>
            <w:shd w:val="clear" w:color="auto" w:fill="auto"/>
          </w:tcPr>
          <w:p w14:paraId="7931DEDF" w14:textId="25122A33" w:rsidR="00A431B3" w:rsidRPr="00F22F3B" w:rsidRDefault="00A431B3" w:rsidP="00EE6B71">
            <w:pPr>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Wykonawca przeprowadzi proces aktualizacji Oprogramowania</w:t>
            </w:r>
            <w:r>
              <w:rPr>
                <w:rFonts w:ascii="Times New Roman" w:eastAsia="Times New Roman" w:hAnsi="Times New Roman" w:cs="Times New Roman"/>
                <w:color w:val="000000"/>
                <w:sz w:val="26"/>
                <w:szCs w:val="26"/>
                <w:lang w:eastAsia="pl-PL"/>
              </w:rPr>
              <w:t xml:space="preserve">, </w:t>
            </w:r>
            <w:r w:rsidRPr="00F22F3B">
              <w:rPr>
                <w:rFonts w:ascii="Times New Roman" w:eastAsia="Times New Roman" w:hAnsi="Times New Roman" w:cs="Times New Roman"/>
                <w:color w:val="000000"/>
                <w:sz w:val="26"/>
                <w:szCs w:val="26"/>
                <w:lang w:eastAsia="pl-PL"/>
              </w:rPr>
              <w:t xml:space="preserve">oraz oprogramowania sprzętowego </w:t>
            </w:r>
            <w:r>
              <w:rPr>
                <w:rFonts w:ascii="Times New Roman" w:eastAsia="Times New Roman" w:hAnsi="Times New Roman" w:cs="Times New Roman"/>
                <w:color w:val="000000"/>
                <w:sz w:val="26"/>
                <w:szCs w:val="26"/>
                <w:lang w:eastAsia="pl-PL"/>
              </w:rPr>
              <w:t>Sprzętu</w:t>
            </w:r>
            <w:r w:rsidRPr="00F22F3B">
              <w:rPr>
                <w:rFonts w:ascii="Times New Roman" w:eastAsia="Times New Roman" w:hAnsi="Times New Roman" w:cs="Times New Roman"/>
                <w:color w:val="000000"/>
                <w:sz w:val="26"/>
                <w:szCs w:val="26"/>
                <w:lang w:eastAsia="pl-PL"/>
              </w:rPr>
              <w:t xml:space="preserve"> do najnowszych dostępnych stabilnych, rekomendowanych przez producenta </w:t>
            </w:r>
            <w:r>
              <w:rPr>
                <w:rFonts w:ascii="Times New Roman" w:eastAsia="Times New Roman" w:hAnsi="Times New Roman" w:cs="Times New Roman"/>
                <w:color w:val="000000"/>
                <w:sz w:val="26"/>
                <w:szCs w:val="26"/>
                <w:lang w:eastAsia="pl-PL"/>
              </w:rPr>
              <w:t>danego rozwiązania</w:t>
            </w:r>
            <w:r w:rsidRPr="00F22F3B">
              <w:rPr>
                <w:rFonts w:ascii="Times New Roman" w:eastAsia="Times New Roman" w:hAnsi="Times New Roman" w:cs="Times New Roman"/>
                <w:color w:val="000000"/>
                <w:sz w:val="26"/>
                <w:szCs w:val="26"/>
                <w:lang w:eastAsia="pl-PL"/>
              </w:rPr>
              <w:t xml:space="preserve">. </w:t>
            </w:r>
          </w:p>
        </w:tc>
      </w:tr>
    </w:tbl>
    <w:p w14:paraId="61CB0266" w14:textId="77777777" w:rsidR="00A431B3" w:rsidRDefault="00A431B3" w:rsidP="00A431B3"/>
    <w:p w14:paraId="6245A664" w14:textId="77777777" w:rsidR="00A431B3" w:rsidRPr="00A431B3" w:rsidRDefault="00A431B3" w:rsidP="00A431B3">
      <w:pPr>
        <w:pStyle w:val="Nagwek3"/>
        <w:jc w:val="both"/>
        <w:rPr>
          <w:rFonts w:ascii="Times New Roman" w:hAnsi="Times New Roman" w:cs="Times New Roman"/>
          <w:sz w:val="26"/>
          <w:szCs w:val="26"/>
        </w:rPr>
      </w:pPr>
      <w:r w:rsidRPr="00A431B3">
        <w:rPr>
          <w:rFonts w:ascii="Times New Roman" w:hAnsi="Times New Roman" w:cs="Times New Roman"/>
          <w:sz w:val="26"/>
          <w:szCs w:val="26"/>
        </w:rPr>
        <w:lastRenderedPageBreak/>
        <w:t>MIGRACJA MASZYN WIRTUALNYCH SYSTEMÓW PROK-SYS ORAZ CUI (USŁUGA)</w:t>
      </w:r>
    </w:p>
    <w:p w14:paraId="250D3CAC" w14:textId="77777777" w:rsidR="00A431B3" w:rsidRDefault="00A431B3" w:rsidP="00A431B3">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7200"/>
      </w:tblGrid>
      <w:tr w:rsidR="00A431B3" w:rsidRPr="009E1785" w14:paraId="5D9BFABE" w14:textId="77777777" w:rsidTr="00EE6B71">
        <w:trPr>
          <w:trHeight w:val="300"/>
        </w:trPr>
        <w:tc>
          <w:tcPr>
            <w:tcW w:w="2012" w:type="dxa"/>
            <w:shd w:val="clear" w:color="auto" w:fill="D0CECE" w:themeFill="background2" w:themeFillShade="E6"/>
          </w:tcPr>
          <w:p w14:paraId="07DD4D02" w14:textId="77777777" w:rsidR="00A431B3" w:rsidRPr="009E1785" w:rsidRDefault="00A431B3" w:rsidP="00EE6B71">
            <w:pPr>
              <w:jc w:val="center"/>
              <w:rPr>
                <w:rFonts w:ascii="Times New Roman" w:eastAsia="Times New Roman" w:hAnsi="Times New Roman" w:cs="Times New Roman"/>
                <w:b/>
                <w:bCs/>
                <w:sz w:val="26"/>
                <w:szCs w:val="26"/>
                <w:lang w:eastAsia="pl-PL"/>
              </w:rPr>
            </w:pPr>
            <w:r w:rsidRPr="009E1785">
              <w:rPr>
                <w:rFonts w:ascii="Times New Roman" w:eastAsia="Times New Roman" w:hAnsi="Times New Roman" w:cs="Times New Roman"/>
                <w:b/>
                <w:bCs/>
                <w:sz w:val="26"/>
                <w:szCs w:val="26"/>
                <w:lang w:eastAsia="pl-PL"/>
              </w:rPr>
              <w:t>Identyfikator wymagania</w:t>
            </w:r>
          </w:p>
        </w:tc>
        <w:tc>
          <w:tcPr>
            <w:tcW w:w="7200" w:type="dxa"/>
            <w:shd w:val="clear" w:color="auto" w:fill="D0CECE" w:themeFill="background2" w:themeFillShade="E6"/>
          </w:tcPr>
          <w:p w14:paraId="4FDFF3E2" w14:textId="77777777" w:rsidR="00A431B3" w:rsidRPr="009E1785" w:rsidRDefault="00A431B3" w:rsidP="00EE6B71">
            <w:pPr>
              <w:jc w:val="center"/>
              <w:rPr>
                <w:rFonts w:ascii="Times New Roman" w:eastAsia="Times New Roman" w:hAnsi="Times New Roman" w:cs="Times New Roman"/>
                <w:b/>
                <w:bCs/>
                <w:sz w:val="26"/>
                <w:szCs w:val="26"/>
                <w:lang w:eastAsia="pl-PL"/>
              </w:rPr>
            </w:pPr>
            <w:r w:rsidRPr="009E1785">
              <w:rPr>
                <w:rFonts w:ascii="Times New Roman" w:eastAsia="Times New Roman" w:hAnsi="Times New Roman" w:cs="Times New Roman"/>
                <w:b/>
                <w:bCs/>
                <w:sz w:val="26"/>
                <w:szCs w:val="26"/>
                <w:lang w:eastAsia="pl-PL"/>
              </w:rPr>
              <w:t>Opis wymagania</w:t>
            </w:r>
          </w:p>
        </w:tc>
      </w:tr>
      <w:tr w:rsidR="00A431B3" w:rsidRPr="009E1785" w14:paraId="3D56F2F4" w14:textId="77777777" w:rsidTr="00EE6B71">
        <w:trPr>
          <w:trHeight w:val="300"/>
        </w:trPr>
        <w:tc>
          <w:tcPr>
            <w:tcW w:w="2012" w:type="dxa"/>
            <w:shd w:val="clear" w:color="auto" w:fill="auto"/>
          </w:tcPr>
          <w:p w14:paraId="43EF3C77" w14:textId="77777777" w:rsidR="00A431B3" w:rsidRPr="009E1785" w:rsidRDefault="00A431B3" w:rsidP="00EE6B71">
            <w:pPr>
              <w:rPr>
                <w:rFonts w:ascii="Times New Roman" w:eastAsia="Times New Roman" w:hAnsi="Times New Roman" w:cs="Times New Roman"/>
                <w:sz w:val="26"/>
                <w:szCs w:val="26"/>
                <w:lang w:eastAsia="pl-PL"/>
              </w:rPr>
            </w:pPr>
            <w:r w:rsidRPr="009E1785">
              <w:rPr>
                <w:rFonts w:ascii="Times New Roman" w:eastAsia="Times New Roman" w:hAnsi="Times New Roman" w:cs="Times New Roman"/>
                <w:sz w:val="26"/>
                <w:szCs w:val="26"/>
                <w:lang w:eastAsia="pl-PL"/>
              </w:rPr>
              <w:t>MIGR-01</w:t>
            </w:r>
          </w:p>
        </w:tc>
        <w:tc>
          <w:tcPr>
            <w:tcW w:w="7200" w:type="dxa"/>
            <w:shd w:val="clear" w:color="auto" w:fill="auto"/>
          </w:tcPr>
          <w:p w14:paraId="4BEF7B38" w14:textId="77777777" w:rsidR="00A431B3" w:rsidRPr="009E1785" w:rsidRDefault="00A431B3" w:rsidP="00EE6B71">
            <w:pPr>
              <w:jc w:val="both"/>
              <w:rPr>
                <w:rFonts w:ascii="Times New Roman" w:eastAsia="Times New Roman" w:hAnsi="Times New Roman" w:cs="Times New Roman"/>
                <w:sz w:val="26"/>
                <w:szCs w:val="26"/>
                <w:lang w:eastAsia="pl-PL"/>
              </w:rPr>
            </w:pPr>
            <w:r w:rsidRPr="009E1785">
              <w:rPr>
                <w:rFonts w:ascii="Times New Roman" w:eastAsia="Times New Roman" w:hAnsi="Times New Roman" w:cs="Times New Roman"/>
                <w:sz w:val="26"/>
                <w:szCs w:val="26"/>
                <w:lang w:eastAsia="pl-PL"/>
              </w:rPr>
              <w:t>Wykonawca przeprowadzi proces migracji wskazanych przez Zamawiającego maszyn wirtualnych system</w:t>
            </w:r>
            <w:r>
              <w:rPr>
                <w:rFonts w:ascii="Times New Roman" w:eastAsia="Times New Roman" w:hAnsi="Times New Roman" w:cs="Times New Roman"/>
                <w:sz w:val="26"/>
                <w:szCs w:val="26"/>
                <w:lang w:eastAsia="pl-PL"/>
              </w:rPr>
              <w:t>ów Zamawiajacego</w:t>
            </w:r>
            <w:r w:rsidRPr="009E1785">
              <w:rPr>
                <w:rFonts w:ascii="Times New Roman" w:eastAsia="Times New Roman" w:hAnsi="Times New Roman" w:cs="Times New Roman"/>
                <w:sz w:val="26"/>
                <w:szCs w:val="26"/>
                <w:lang w:eastAsia="pl-PL"/>
              </w:rPr>
              <w:t xml:space="preserve"> C</w:t>
            </w:r>
            <w:r>
              <w:rPr>
                <w:rFonts w:ascii="Times New Roman" w:eastAsia="Times New Roman" w:hAnsi="Times New Roman" w:cs="Times New Roman"/>
                <w:sz w:val="26"/>
                <w:szCs w:val="26"/>
                <w:lang w:eastAsia="pl-PL"/>
              </w:rPr>
              <w:t xml:space="preserve">entralnych </w:t>
            </w:r>
            <w:r w:rsidRPr="009E1785">
              <w:rPr>
                <w:rFonts w:ascii="Times New Roman" w:eastAsia="Times New Roman" w:hAnsi="Times New Roman" w:cs="Times New Roman"/>
                <w:sz w:val="26"/>
                <w:szCs w:val="26"/>
                <w:lang w:eastAsia="pl-PL"/>
              </w:rPr>
              <w:t>U</w:t>
            </w:r>
            <w:r>
              <w:rPr>
                <w:rFonts w:ascii="Times New Roman" w:eastAsia="Times New Roman" w:hAnsi="Times New Roman" w:cs="Times New Roman"/>
                <w:sz w:val="26"/>
                <w:szCs w:val="26"/>
                <w:lang w:eastAsia="pl-PL"/>
              </w:rPr>
              <w:t xml:space="preserve">sług Infrastrukturalnych </w:t>
            </w:r>
            <w:r w:rsidRPr="009E1785">
              <w:rPr>
                <w:rFonts w:ascii="Times New Roman" w:eastAsia="Times New Roman" w:hAnsi="Times New Roman" w:cs="Times New Roman"/>
                <w:sz w:val="26"/>
                <w:szCs w:val="26"/>
                <w:lang w:eastAsia="pl-PL"/>
              </w:rPr>
              <w:t xml:space="preserve">na </w:t>
            </w:r>
            <w:r>
              <w:rPr>
                <w:rFonts w:ascii="Times New Roman" w:eastAsia="Times New Roman" w:hAnsi="Times New Roman" w:cs="Times New Roman"/>
                <w:sz w:val="26"/>
                <w:szCs w:val="26"/>
                <w:lang w:eastAsia="pl-PL"/>
              </w:rPr>
              <w:t xml:space="preserve">posiadaną przez Zamawiajacego </w:t>
            </w:r>
            <w:r w:rsidRPr="009E1785">
              <w:rPr>
                <w:rFonts w:ascii="Times New Roman" w:eastAsia="Times New Roman" w:hAnsi="Times New Roman" w:cs="Times New Roman"/>
                <w:sz w:val="26"/>
                <w:szCs w:val="26"/>
                <w:lang w:eastAsia="pl-PL"/>
              </w:rPr>
              <w:t xml:space="preserve">infrastrukturę </w:t>
            </w:r>
            <w:r>
              <w:rPr>
                <w:rFonts w:ascii="Times New Roman" w:eastAsia="Times New Roman" w:hAnsi="Times New Roman" w:cs="Times New Roman"/>
                <w:sz w:val="26"/>
                <w:szCs w:val="26"/>
                <w:lang w:eastAsia="pl-PL"/>
              </w:rPr>
              <w:t>opisaną w pkt 5 OPZ</w:t>
            </w:r>
            <w:r w:rsidRPr="009E1785">
              <w:rPr>
                <w:rFonts w:ascii="Times New Roman" w:eastAsia="Times New Roman" w:hAnsi="Times New Roman" w:cs="Times New Roman"/>
                <w:sz w:val="26"/>
                <w:szCs w:val="26"/>
                <w:lang w:eastAsia="pl-PL"/>
              </w:rPr>
              <w:t>. Migracja zostanie zakończona najpóźniej 1</w:t>
            </w:r>
            <w:r>
              <w:rPr>
                <w:rFonts w:ascii="Times New Roman" w:eastAsia="Times New Roman" w:hAnsi="Times New Roman" w:cs="Times New Roman"/>
                <w:sz w:val="26"/>
                <w:szCs w:val="26"/>
                <w:lang w:eastAsia="pl-PL"/>
              </w:rPr>
              <w:t>2</w:t>
            </w:r>
            <w:r w:rsidRPr="009E1785">
              <w:rPr>
                <w:rFonts w:ascii="Times New Roman" w:eastAsia="Times New Roman" w:hAnsi="Times New Roman" w:cs="Times New Roman"/>
                <w:sz w:val="26"/>
                <w:szCs w:val="26"/>
                <w:lang w:eastAsia="pl-PL"/>
              </w:rPr>
              <w:t xml:space="preserve"> miesięcy od d</w:t>
            </w:r>
            <w:r>
              <w:rPr>
                <w:rFonts w:ascii="Times New Roman" w:eastAsia="Times New Roman" w:hAnsi="Times New Roman" w:cs="Times New Roman"/>
                <w:sz w:val="26"/>
                <w:szCs w:val="26"/>
                <w:lang w:eastAsia="pl-PL"/>
              </w:rPr>
              <w:t>nia</w:t>
            </w:r>
            <w:r w:rsidRPr="009E1785">
              <w:rPr>
                <w:rFonts w:ascii="Times New Roman" w:eastAsia="Times New Roman" w:hAnsi="Times New Roman" w:cs="Times New Roman"/>
                <w:sz w:val="26"/>
                <w:szCs w:val="26"/>
                <w:lang w:eastAsia="pl-PL"/>
              </w:rPr>
              <w:t xml:space="preserve"> podpisania Umowy.</w:t>
            </w:r>
          </w:p>
        </w:tc>
      </w:tr>
      <w:tr w:rsidR="00A431B3" w:rsidRPr="009E1785" w14:paraId="21DDB522" w14:textId="77777777" w:rsidTr="00EE6B71">
        <w:trPr>
          <w:trHeight w:val="300"/>
        </w:trPr>
        <w:tc>
          <w:tcPr>
            <w:tcW w:w="2012" w:type="dxa"/>
            <w:shd w:val="clear" w:color="auto" w:fill="auto"/>
          </w:tcPr>
          <w:p w14:paraId="4BB34BCA" w14:textId="77777777" w:rsidR="00A431B3" w:rsidRPr="009E1785" w:rsidRDefault="00A431B3" w:rsidP="00EE6B71">
            <w:pPr>
              <w:rPr>
                <w:rFonts w:ascii="Times New Roman" w:eastAsia="Times New Roman" w:hAnsi="Times New Roman" w:cs="Times New Roman"/>
                <w:sz w:val="26"/>
                <w:szCs w:val="26"/>
                <w:lang w:eastAsia="pl-PL"/>
              </w:rPr>
            </w:pPr>
            <w:r w:rsidRPr="009E1785">
              <w:rPr>
                <w:rFonts w:ascii="Times New Roman" w:eastAsia="Times New Roman" w:hAnsi="Times New Roman" w:cs="Times New Roman"/>
                <w:sz w:val="26"/>
                <w:szCs w:val="26"/>
                <w:lang w:eastAsia="pl-PL"/>
              </w:rPr>
              <w:t>MIGR-02</w:t>
            </w:r>
          </w:p>
        </w:tc>
        <w:tc>
          <w:tcPr>
            <w:tcW w:w="7200" w:type="dxa"/>
            <w:shd w:val="clear" w:color="auto" w:fill="auto"/>
          </w:tcPr>
          <w:p w14:paraId="386F535C" w14:textId="77777777" w:rsidR="00A431B3" w:rsidRPr="009E1785" w:rsidRDefault="00A431B3" w:rsidP="00EE6B71">
            <w:pPr>
              <w:jc w:val="both"/>
              <w:rPr>
                <w:rFonts w:ascii="Times New Roman" w:eastAsia="Times New Roman" w:hAnsi="Times New Roman" w:cs="Times New Roman"/>
                <w:sz w:val="26"/>
                <w:szCs w:val="26"/>
                <w:lang w:eastAsia="pl-PL"/>
              </w:rPr>
            </w:pPr>
            <w:r w:rsidRPr="009E1785">
              <w:rPr>
                <w:rFonts w:ascii="Times New Roman" w:eastAsia="Times New Roman" w:hAnsi="Times New Roman" w:cs="Times New Roman"/>
                <w:sz w:val="26"/>
                <w:szCs w:val="26"/>
                <w:lang w:eastAsia="pl-PL"/>
              </w:rPr>
              <w:t xml:space="preserve">Wykonawca przeprowadzi proces migracji wskazanych przez Zamawiającego maszyn wirtualnych systemu PROK-SYS na </w:t>
            </w:r>
            <w:r>
              <w:rPr>
                <w:rFonts w:ascii="Times New Roman" w:eastAsia="Times New Roman" w:hAnsi="Times New Roman" w:cs="Times New Roman"/>
                <w:sz w:val="26"/>
                <w:szCs w:val="26"/>
                <w:lang w:eastAsia="pl-PL"/>
              </w:rPr>
              <w:t xml:space="preserve">posiadaną przez Zamawiajacego </w:t>
            </w:r>
            <w:r w:rsidRPr="009E1785">
              <w:rPr>
                <w:rFonts w:ascii="Times New Roman" w:eastAsia="Times New Roman" w:hAnsi="Times New Roman" w:cs="Times New Roman"/>
                <w:sz w:val="26"/>
                <w:szCs w:val="26"/>
                <w:lang w:eastAsia="pl-PL"/>
              </w:rPr>
              <w:t xml:space="preserve">infrastrukturę </w:t>
            </w:r>
            <w:r>
              <w:rPr>
                <w:rFonts w:ascii="Times New Roman" w:eastAsia="Times New Roman" w:hAnsi="Times New Roman" w:cs="Times New Roman"/>
                <w:sz w:val="26"/>
                <w:szCs w:val="26"/>
                <w:lang w:eastAsia="pl-PL"/>
              </w:rPr>
              <w:t>opisaną w pkt 5 OPZ</w:t>
            </w:r>
            <w:r w:rsidRPr="009E1785">
              <w:rPr>
                <w:rFonts w:ascii="Times New Roman" w:eastAsia="Times New Roman" w:hAnsi="Times New Roman" w:cs="Times New Roman"/>
                <w:sz w:val="26"/>
                <w:szCs w:val="26"/>
                <w:lang w:eastAsia="pl-PL"/>
              </w:rPr>
              <w:t>. Migracja zostanie zakończona najpóźniej 18 miesięcy od daty podpisania Umowy.</w:t>
            </w:r>
          </w:p>
        </w:tc>
      </w:tr>
      <w:tr w:rsidR="00A431B3" w:rsidRPr="009E1785" w14:paraId="7CAF2DBA" w14:textId="77777777" w:rsidTr="00EE6B71">
        <w:trPr>
          <w:trHeight w:val="300"/>
        </w:trPr>
        <w:tc>
          <w:tcPr>
            <w:tcW w:w="2012" w:type="dxa"/>
            <w:shd w:val="clear" w:color="auto" w:fill="auto"/>
          </w:tcPr>
          <w:p w14:paraId="517AA27B" w14:textId="77777777" w:rsidR="00A431B3" w:rsidRPr="009E1785" w:rsidRDefault="00A431B3" w:rsidP="00EE6B71">
            <w:pPr>
              <w:rPr>
                <w:rFonts w:ascii="Times New Roman" w:eastAsia="Times New Roman" w:hAnsi="Times New Roman" w:cs="Times New Roman"/>
                <w:sz w:val="26"/>
                <w:szCs w:val="26"/>
                <w:lang w:eastAsia="pl-PL"/>
              </w:rPr>
            </w:pPr>
            <w:r w:rsidRPr="009E1785">
              <w:rPr>
                <w:rFonts w:ascii="Times New Roman" w:eastAsia="Times New Roman" w:hAnsi="Times New Roman" w:cs="Times New Roman"/>
                <w:sz w:val="26"/>
                <w:szCs w:val="26"/>
                <w:lang w:eastAsia="pl-PL"/>
              </w:rPr>
              <w:t>MIGR-03</w:t>
            </w:r>
          </w:p>
        </w:tc>
        <w:tc>
          <w:tcPr>
            <w:tcW w:w="7200" w:type="dxa"/>
            <w:shd w:val="clear" w:color="auto" w:fill="auto"/>
          </w:tcPr>
          <w:p w14:paraId="68B82D4F" w14:textId="77777777" w:rsidR="00A431B3" w:rsidRPr="009E1785" w:rsidRDefault="00A431B3" w:rsidP="00EE6B71">
            <w:pPr>
              <w:jc w:val="both"/>
              <w:rPr>
                <w:rFonts w:ascii="Times New Roman" w:eastAsia="Times New Roman" w:hAnsi="Times New Roman" w:cs="Times New Roman"/>
                <w:sz w:val="26"/>
                <w:szCs w:val="26"/>
                <w:lang w:eastAsia="pl-PL"/>
              </w:rPr>
            </w:pPr>
            <w:r w:rsidRPr="009E1785">
              <w:rPr>
                <w:rFonts w:ascii="Times New Roman" w:hAnsi="Times New Roman" w:cs="Times New Roman"/>
                <w:sz w:val="26"/>
                <w:szCs w:val="26"/>
                <w:lang w:eastAsia="pl-PL"/>
              </w:rPr>
              <w:t xml:space="preserve">Migracja maszyn wirtualnych </w:t>
            </w:r>
            <w:r>
              <w:rPr>
                <w:rFonts w:ascii="Times New Roman" w:hAnsi="Times New Roman" w:cs="Times New Roman"/>
                <w:sz w:val="26"/>
                <w:szCs w:val="26"/>
                <w:lang w:eastAsia="pl-PL"/>
              </w:rPr>
              <w:t xml:space="preserve">(łącznie 1200 sztuk maszyn w środowisku nieprodukcyjnym oraz produkcyjnym) </w:t>
            </w:r>
            <w:r w:rsidRPr="009E1785">
              <w:rPr>
                <w:rFonts w:ascii="Times New Roman" w:hAnsi="Times New Roman" w:cs="Times New Roman"/>
                <w:sz w:val="26"/>
                <w:szCs w:val="26"/>
                <w:lang w:eastAsia="pl-PL"/>
              </w:rPr>
              <w:t>musi odbywać się z uwzględnieniem minimalnej niedostępności aktualnie funkcjonujących na dotychczasowej infrastrukturze systemów.</w:t>
            </w:r>
          </w:p>
        </w:tc>
      </w:tr>
      <w:tr w:rsidR="00A431B3" w:rsidRPr="009E1785" w14:paraId="12C86D1B" w14:textId="77777777" w:rsidTr="00EE6B71">
        <w:trPr>
          <w:trHeight w:val="300"/>
        </w:trPr>
        <w:tc>
          <w:tcPr>
            <w:tcW w:w="2012" w:type="dxa"/>
            <w:shd w:val="clear" w:color="auto" w:fill="auto"/>
          </w:tcPr>
          <w:p w14:paraId="677A2657" w14:textId="77777777" w:rsidR="00A431B3" w:rsidRPr="009E1785" w:rsidRDefault="00A431B3" w:rsidP="00EE6B71">
            <w:pPr>
              <w:rPr>
                <w:rFonts w:ascii="Times New Roman" w:eastAsia="Times New Roman" w:hAnsi="Times New Roman" w:cs="Times New Roman"/>
                <w:sz w:val="26"/>
                <w:szCs w:val="26"/>
                <w:lang w:eastAsia="pl-PL"/>
              </w:rPr>
            </w:pPr>
            <w:r w:rsidRPr="009E1785">
              <w:rPr>
                <w:rFonts w:ascii="Times New Roman" w:eastAsia="Times New Roman" w:hAnsi="Times New Roman" w:cs="Times New Roman"/>
                <w:sz w:val="26"/>
                <w:szCs w:val="26"/>
                <w:lang w:eastAsia="pl-PL"/>
              </w:rPr>
              <w:t>MIGR-04</w:t>
            </w:r>
          </w:p>
        </w:tc>
        <w:tc>
          <w:tcPr>
            <w:tcW w:w="7200" w:type="dxa"/>
            <w:shd w:val="clear" w:color="auto" w:fill="auto"/>
          </w:tcPr>
          <w:p w14:paraId="541DB57D" w14:textId="77777777" w:rsidR="00A431B3" w:rsidRPr="009E1785" w:rsidRDefault="00A431B3" w:rsidP="00EE6B71">
            <w:pPr>
              <w:jc w:val="both"/>
              <w:rPr>
                <w:rFonts w:ascii="Times New Roman" w:hAnsi="Times New Roman" w:cs="Times New Roman"/>
                <w:sz w:val="26"/>
                <w:szCs w:val="26"/>
              </w:rPr>
            </w:pPr>
            <w:r w:rsidRPr="009E1785">
              <w:rPr>
                <w:rFonts w:ascii="Times New Roman" w:hAnsi="Times New Roman" w:cs="Times New Roman"/>
                <w:sz w:val="26"/>
                <w:szCs w:val="26"/>
                <w:lang w:eastAsia="pl-PL"/>
              </w:rPr>
              <w:t>Okno serwisowe na migrację maszyn wirtualnych każdorazowo będzie uzgadniane i zatwierdzane przez Zamawiającego.</w:t>
            </w:r>
          </w:p>
        </w:tc>
      </w:tr>
      <w:tr w:rsidR="00A431B3" w:rsidRPr="009E1785" w14:paraId="3C2478B2" w14:textId="77777777" w:rsidTr="00EE6B71">
        <w:trPr>
          <w:trHeight w:val="300"/>
        </w:trPr>
        <w:tc>
          <w:tcPr>
            <w:tcW w:w="2012" w:type="dxa"/>
            <w:shd w:val="clear" w:color="auto" w:fill="auto"/>
          </w:tcPr>
          <w:p w14:paraId="2E0E5F7B" w14:textId="77777777" w:rsidR="00A431B3" w:rsidRPr="009E1785" w:rsidRDefault="00A431B3" w:rsidP="00EE6B71">
            <w:pPr>
              <w:rPr>
                <w:rFonts w:ascii="Times New Roman" w:eastAsia="Times New Roman" w:hAnsi="Times New Roman" w:cs="Times New Roman"/>
                <w:sz w:val="26"/>
                <w:szCs w:val="26"/>
                <w:lang w:eastAsia="pl-PL"/>
              </w:rPr>
            </w:pPr>
            <w:r w:rsidRPr="009E1785">
              <w:rPr>
                <w:rFonts w:ascii="Times New Roman" w:eastAsia="Times New Roman" w:hAnsi="Times New Roman" w:cs="Times New Roman"/>
                <w:sz w:val="26"/>
                <w:szCs w:val="26"/>
                <w:lang w:eastAsia="pl-PL"/>
              </w:rPr>
              <w:t>MIGR-05</w:t>
            </w:r>
          </w:p>
        </w:tc>
        <w:tc>
          <w:tcPr>
            <w:tcW w:w="7200" w:type="dxa"/>
            <w:shd w:val="clear" w:color="auto" w:fill="auto"/>
          </w:tcPr>
          <w:p w14:paraId="7871ADC6" w14:textId="77777777" w:rsidR="00A431B3" w:rsidRPr="009E1785" w:rsidRDefault="00A431B3" w:rsidP="00EE6B71">
            <w:pPr>
              <w:jc w:val="both"/>
              <w:rPr>
                <w:rFonts w:ascii="Times New Roman" w:hAnsi="Times New Roman" w:cs="Times New Roman"/>
                <w:sz w:val="26"/>
                <w:szCs w:val="26"/>
                <w:lang w:eastAsia="pl-PL"/>
              </w:rPr>
            </w:pPr>
            <w:r w:rsidRPr="009E1785">
              <w:rPr>
                <w:rFonts w:ascii="Times New Roman" w:hAnsi="Times New Roman" w:cs="Times New Roman"/>
                <w:sz w:val="26"/>
                <w:szCs w:val="26"/>
                <w:lang w:eastAsia="pl-PL"/>
              </w:rPr>
              <w:t>W ramach migracji zostaną uwzględnione środowiska produkcyjne oraz nieprodukcyjne.</w:t>
            </w:r>
          </w:p>
        </w:tc>
      </w:tr>
      <w:tr w:rsidR="00A431B3" w:rsidRPr="009E1785" w14:paraId="28B6CD7F" w14:textId="77777777" w:rsidTr="00EE6B71">
        <w:trPr>
          <w:trHeight w:val="300"/>
        </w:trPr>
        <w:tc>
          <w:tcPr>
            <w:tcW w:w="2012" w:type="dxa"/>
            <w:shd w:val="clear" w:color="auto" w:fill="auto"/>
          </w:tcPr>
          <w:p w14:paraId="5E371091" w14:textId="77777777" w:rsidR="00A431B3" w:rsidRPr="009E1785" w:rsidRDefault="00A431B3" w:rsidP="00EE6B71">
            <w:pPr>
              <w:rPr>
                <w:rFonts w:ascii="Times New Roman" w:eastAsia="Times New Roman" w:hAnsi="Times New Roman" w:cs="Times New Roman"/>
                <w:sz w:val="26"/>
                <w:szCs w:val="26"/>
                <w:lang w:eastAsia="pl-PL"/>
              </w:rPr>
            </w:pPr>
            <w:r w:rsidRPr="009E1785">
              <w:rPr>
                <w:rFonts w:ascii="Times New Roman" w:eastAsia="Times New Roman" w:hAnsi="Times New Roman" w:cs="Times New Roman"/>
                <w:sz w:val="26"/>
                <w:szCs w:val="26"/>
                <w:lang w:eastAsia="pl-PL"/>
              </w:rPr>
              <w:t>MIGR-05</w:t>
            </w:r>
          </w:p>
        </w:tc>
        <w:tc>
          <w:tcPr>
            <w:tcW w:w="7200" w:type="dxa"/>
            <w:shd w:val="clear" w:color="auto" w:fill="auto"/>
          </w:tcPr>
          <w:p w14:paraId="01836498" w14:textId="77777777" w:rsidR="00A431B3" w:rsidRPr="009E1785" w:rsidRDefault="00A431B3" w:rsidP="00EE6B71">
            <w:pPr>
              <w:jc w:val="both"/>
              <w:rPr>
                <w:rFonts w:ascii="Times New Roman" w:hAnsi="Times New Roman" w:cs="Times New Roman"/>
                <w:sz w:val="26"/>
                <w:szCs w:val="26"/>
                <w:lang w:eastAsia="pl-PL"/>
              </w:rPr>
            </w:pPr>
            <w:r w:rsidRPr="009E1785">
              <w:rPr>
                <w:rFonts w:ascii="Times New Roman" w:hAnsi="Times New Roman" w:cs="Times New Roman"/>
                <w:sz w:val="26"/>
                <w:szCs w:val="26"/>
                <w:lang w:eastAsia="pl-PL"/>
              </w:rPr>
              <w:t>W ramach migracji wykonawca przygotuje Plan Migracji uwzględniający podział na podsystemy, których komponenty muszą być migrowane łącznie i propozycję okien serwisowych. Plan Migracji podlega zatwierdzeniu przez Zamawiającego.</w:t>
            </w:r>
          </w:p>
        </w:tc>
      </w:tr>
      <w:tr w:rsidR="00A431B3" w:rsidRPr="009E1785" w14:paraId="74E48DFA" w14:textId="77777777" w:rsidTr="00EE6B71">
        <w:trPr>
          <w:trHeight w:val="300"/>
        </w:trPr>
        <w:tc>
          <w:tcPr>
            <w:tcW w:w="2012" w:type="dxa"/>
            <w:shd w:val="clear" w:color="auto" w:fill="auto"/>
          </w:tcPr>
          <w:p w14:paraId="07F65669" w14:textId="77777777" w:rsidR="00A431B3" w:rsidRPr="009E1785" w:rsidRDefault="00A431B3" w:rsidP="00EE6B71">
            <w:pPr>
              <w:rPr>
                <w:rFonts w:ascii="Times New Roman" w:eastAsia="Times New Roman" w:hAnsi="Times New Roman" w:cs="Times New Roman"/>
                <w:sz w:val="26"/>
                <w:szCs w:val="26"/>
                <w:lang w:eastAsia="pl-PL"/>
              </w:rPr>
            </w:pPr>
            <w:r w:rsidRPr="009E1785">
              <w:rPr>
                <w:rFonts w:ascii="Times New Roman" w:eastAsia="Times New Roman" w:hAnsi="Times New Roman" w:cs="Times New Roman"/>
                <w:sz w:val="26"/>
                <w:szCs w:val="26"/>
                <w:lang w:eastAsia="pl-PL"/>
              </w:rPr>
              <w:t>MIGR-0</w:t>
            </w:r>
            <w:r>
              <w:rPr>
                <w:rFonts w:ascii="Times New Roman" w:eastAsia="Times New Roman" w:hAnsi="Times New Roman" w:cs="Times New Roman"/>
                <w:sz w:val="26"/>
                <w:szCs w:val="26"/>
                <w:lang w:eastAsia="pl-PL"/>
              </w:rPr>
              <w:t>6</w:t>
            </w:r>
          </w:p>
        </w:tc>
        <w:tc>
          <w:tcPr>
            <w:tcW w:w="7200" w:type="dxa"/>
            <w:shd w:val="clear" w:color="auto" w:fill="auto"/>
          </w:tcPr>
          <w:p w14:paraId="105DADE3" w14:textId="77777777" w:rsidR="00A431B3" w:rsidRPr="009E1785" w:rsidRDefault="00A431B3" w:rsidP="00EE6B71">
            <w:pPr>
              <w:jc w:val="both"/>
              <w:rPr>
                <w:rFonts w:ascii="Times New Roman" w:hAnsi="Times New Roman" w:cs="Times New Roman"/>
                <w:sz w:val="26"/>
                <w:szCs w:val="26"/>
                <w:lang w:eastAsia="pl-PL"/>
              </w:rPr>
            </w:pPr>
            <w:r>
              <w:rPr>
                <w:rFonts w:ascii="Times New Roman" w:hAnsi="Times New Roman" w:cs="Times New Roman"/>
                <w:sz w:val="26"/>
                <w:szCs w:val="26"/>
                <w:lang w:eastAsia="pl-PL"/>
              </w:rPr>
              <w:t>Wykonawca dokona podłączenia istniejących kalstrów wirtualizacyjnych z infrastrukturą na którą będą migrowane maszyny wirtualne.</w:t>
            </w:r>
          </w:p>
        </w:tc>
      </w:tr>
      <w:tr w:rsidR="00A431B3" w:rsidRPr="009E1785" w14:paraId="3041482E" w14:textId="77777777" w:rsidTr="00EE6B71">
        <w:trPr>
          <w:trHeight w:val="300"/>
        </w:trPr>
        <w:tc>
          <w:tcPr>
            <w:tcW w:w="2012" w:type="dxa"/>
            <w:shd w:val="clear" w:color="auto" w:fill="auto"/>
          </w:tcPr>
          <w:p w14:paraId="7F27B454" w14:textId="77777777" w:rsidR="00A431B3" w:rsidRPr="009E1785" w:rsidRDefault="00A431B3" w:rsidP="00EE6B71">
            <w:pPr>
              <w:rPr>
                <w:rFonts w:ascii="Times New Roman" w:eastAsia="Times New Roman" w:hAnsi="Times New Roman" w:cs="Times New Roman"/>
                <w:sz w:val="26"/>
                <w:szCs w:val="26"/>
                <w:lang w:eastAsia="pl-PL"/>
              </w:rPr>
            </w:pPr>
            <w:r w:rsidRPr="009E1785">
              <w:rPr>
                <w:rFonts w:ascii="Times New Roman" w:eastAsia="Times New Roman" w:hAnsi="Times New Roman" w:cs="Times New Roman"/>
                <w:sz w:val="26"/>
                <w:szCs w:val="26"/>
                <w:lang w:eastAsia="pl-PL"/>
              </w:rPr>
              <w:t>MIGR-0</w:t>
            </w:r>
            <w:r>
              <w:rPr>
                <w:rFonts w:ascii="Times New Roman" w:eastAsia="Times New Roman" w:hAnsi="Times New Roman" w:cs="Times New Roman"/>
                <w:sz w:val="26"/>
                <w:szCs w:val="26"/>
                <w:lang w:eastAsia="pl-PL"/>
              </w:rPr>
              <w:t>7</w:t>
            </w:r>
          </w:p>
        </w:tc>
        <w:tc>
          <w:tcPr>
            <w:tcW w:w="7200" w:type="dxa"/>
            <w:shd w:val="clear" w:color="auto" w:fill="auto"/>
          </w:tcPr>
          <w:p w14:paraId="313DF087" w14:textId="587050F4" w:rsidR="00A431B3" w:rsidRPr="009E1785" w:rsidRDefault="00A431B3" w:rsidP="00EE6B71">
            <w:pPr>
              <w:jc w:val="both"/>
              <w:rPr>
                <w:rFonts w:ascii="Times New Roman" w:hAnsi="Times New Roman" w:cs="Times New Roman"/>
                <w:sz w:val="26"/>
                <w:szCs w:val="26"/>
                <w:lang w:eastAsia="pl-PL"/>
              </w:rPr>
            </w:pPr>
            <w:r w:rsidRPr="009E1785">
              <w:rPr>
                <w:rFonts w:ascii="Times New Roman" w:hAnsi="Times New Roman" w:cs="Times New Roman"/>
                <w:sz w:val="26"/>
                <w:szCs w:val="26"/>
                <w:lang w:eastAsia="pl-PL"/>
              </w:rPr>
              <w:t>Wykonawca przeprowadzi w obecności Zamawiającego testy potwierdzające poprawność wykonanej migracji.</w:t>
            </w:r>
            <w:r w:rsidR="00600B4E">
              <w:rPr>
                <w:rFonts w:ascii="Times New Roman" w:hAnsi="Times New Roman" w:cs="Times New Roman"/>
                <w:sz w:val="26"/>
                <w:szCs w:val="26"/>
                <w:lang w:eastAsia="pl-PL"/>
              </w:rPr>
              <w:t xml:space="preserve"> Warunkiem odbioru przedmiotowych prac jest przeprowadzenie kontrolowanych wyłączeń zasilania </w:t>
            </w:r>
            <w:r w:rsidR="006B1FA0">
              <w:rPr>
                <w:rFonts w:ascii="Times New Roman" w:hAnsi="Times New Roman" w:cs="Times New Roman"/>
                <w:sz w:val="26"/>
                <w:szCs w:val="26"/>
                <w:lang w:eastAsia="pl-PL"/>
              </w:rPr>
              <w:t xml:space="preserve">elementów POPD i ZOPD </w:t>
            </w:r>
            <w:r w:rsidR="006B1FA0">
              <w:rPr>
                <w:rFonts w:ascii="Times New Roman" w:hAnsi="Times New Roman" w:cs="Times New Roman"/>
                <w:sz w:val="26"/>
                <w:szCs w:val="26"/>
                <w:lang w:eastAsia="pl-PL"/>
              </w:rPr>
              <w:lastRenderedPageBreak/>
              <w:t>przy zachowaniu ciągłości dostępności udostępnianych przez Zamawiajacego usług zarówno w sieci WAN jak również w sieci Internet</w:t>
            </w:r>
            <w:r w:rsidR="008E1921">
              <w:rPr>
                <w:rFonts w:ascii="Times New Roman" w:hAnsi="Times New Roman" w:cs="Times New Roman"/>
                <w:sz w:val="26"/>
                <w:szCs w:val="26"/>
                <w:lang w:eastAsia="pl-PL"/>
              </w:rPr>
              <w:t xml:space="preserve"> realizowanych poprzez maszyny wirtualne uruchomione na docelowym środowisku. Testy obejmą kontrolowane wyłączenia zarówno infrastruktury serwerowej w ramach przedmiotowego p</w:t>
            </w:r>
            <w:r w:rsidR="007A3EFF">
              <w:rPr>
                <w:rFonts w:ascii="Times New Roman" w:hAnsi="Times New Roman" w:cs="Times New Roman"/>
                <w:sz w:val="26"/>
                <w:szCs w:val="26"/>
                <w:lang w:eastAsia="pl-PL"/>
              </w:rPr>
              <w:t>ostępowania jak również elementy sieciowe realizowane przez innego Wykonawcę do współpracy z którym Wykonawca przedmio</w:t>
            </w:r>
            <w:r w:rsidR="00A1514C">
              <w:rPr>
                <w:rFonts w:ascii="Times New Roman" w:hAnsi="Times New Roman" w:cs="Times New Roman"/>
                <w:sz w:val="26"/>
                <w:szCs w:val="26"/>
                <w:lang w:eastAsia="pl-PL"/>
              </w:rPr>
              <w:t>to</w:t>
            </w:r>
            <w:r w:rsidR="007A3EFF">
              <w:rPr>
                <w:rFonts w:ascii="Times New Roman" w:hAnsi="Times New Roman" w:cs="Times New Roman"/>
                <w:sz w:val="26"/>
                <w:szCs w:val="26"/>
                <w:lang w:eastAsia="pl-PL"/>
              </w:rPr>
              <w:t>wego postępowania jest zobowiązany.</w:t>
            </w:r>
          </w:p>
        </w:tc>
      </w:tr>
      <w:tr w:rsidR="00A431B3" w:rsidRPr="009E1785" w14:paraId="34A7ECF0" w14:textId="77777777" w:rsidTr="00EE6B71">
        <w:trPr>
          <w:trHeight w:val="300"/>
        </w:trPr>
        <w:tc>
          <w:tcPr>
            <w:tcW w:w="2012" w:type="dxa"/>
            <w:shd w:val="clear" w:color="auto" w:fill="auto"/>
          </w:tcPr>
          <w:p w14:paraId="537ADE15" w14:textId="77777777" w:rsidR="00A431B3" w:rsidRPr="009E1785" w:rsidRDefault="00A431B3" w:rsidP="00EE6B71">
            <w:pPr>
              <w:rPr>
                <w:rFonts w:ascii="Times New Roman" w:eastAsia="Times New Roman" w:hAnsi="Times New Roman" w:cs="Times New Roman"/>
                <w:sz w:val="26"/>
                <w:szCs w:val="26"/>
                <w:lang w:eastAsia="pl-PL"/>
              </w:rPr>
            </w:pPr>
            <w:r w:rsidRPr="009E1785">
              <w:rPr>
                <w:rFonts w:ascii="Times New Roman" w:eastAsia="Times New Roman" w:hAnsi="Times New Roman" w:cs="Times New Roman"/>
                <w:sz w:val="26"/>
                <w:szCs w:val="26"/>
                <w:lang w:eastAsia="pl-PL"/>
              </w:rPr>
              <w:lastRenderedPageBreak/>
              <w:t>MIGR-0</w:t>
            </w:r>
            <w:r>
              <w:rPr>
                <w:rFonts w:ascii="Times New Roman" w:eastAsia="Times New Roman" w:hAnsi="Times New Roman" w:cs="Times New Roman"/>
                <w:sz w:val="26"/>
                <w:szCs w:val="26"/>
                <w:lang w:eastAsia="pl-PL"/>
              </w:rPr>
              <w:t>8</w:t>
            </w:r>
          </w:p>
        </w:tc>
        <w:tc>
          <w:tcPr>
            <w:tcW w:w="7200" w:type="dxa"/>
            <w:shd w:val="clear" w:color="auto" w:fill="auto"/>
          </w:tcPr>
          <w:p w14:paraId="2BA6AF83" w14:textId="77777777" w:rsidR="00A431B3" w:rsidRPr="009E1785" w:rsidRDefault="00A431B3" w:rsidP="00EE6B71">
            <w:pPr>
              <w:jc w:val="both"/>
              <w:rPr>
                <w:rFonts w:ascii="Times New Roman" w:hAnsi="Times New Roman" w:cs="Times New Roman"/>
                <w:sz w:val="26"/>
                <w:szCs w:val="26"/>
                <w:lang w:eastAsia="pl-PL"/>
              </w:rPr>
            </w:pPr>
            <w:r w:rsidRPr="009E1785">
              <w:rPr>
                <w:rFonts w:ascii="Times New Roman" w:hAnsi="Times New Roman" w:cs="Times New Roman"/>
                <w:sz w:val="26"/>
                <w:szCs w:val="26"/>
                <w:lang w:eastAsia="pl-PL"/>
              </w:rPr>
              <w:t>Po zakończeniu migracji Wykonawca opracuje Raport Podsumowujący wykonanych prac. Raport podlega odbiorowi przez Zamawiającego.</w:t>
            </w:r>
          </w:p>
        </w:tc>
      </w:tr>
    </w:tbl>
    <w:p w14:paraId="29397D71" w14:textId="77777777" w:rsidR="00A431B3" w:rsidRDefault="00A431B3" w:rsidP="00A431B3"/>
    <w:p w14:paraId="1D8E321E" w14:textId="77777777" w:rsidR="00A431B3" w:rsidRPr="00A431B3" w:rsidRDefault="00A431B3" w:rsidP="00A431B3">
      <w:pPr>
        <w:pStyle w:val="Nagwek3"/>
        <w:jc w:val="both"/>
        <w:rPr>
          <w:rFonts w:ascii="Times New Roman" w:hAnsi="Times New Roman" w:cs="Times New Roman"/>
          <w:sz w:val="26"/>
          <w:szCs w:val="26"/>
        </w:rPr>
      </w:pPr>
      <w:r w:rsidRPr="00A431B3">
        <w:rPr>
          <w:rFonts w:ascii="Times New Roman" w:hAnsi="Times New Roman" w:cs="Times New Roman"/>
          <w:sz w:val="26"/>
          <w:szCs w:val="26"/>
        </w:rPr>
        <w:t>WYMAGANIA NA OPRACOWANIE DOKUMENTACJI POWYKONAWCZEJ (DOKUMENT)</w:t>
      </w:r>
    </w:p>
    <w:p w14:paraId="7325691C" w14:textId="77777777" w:rsidR="00A431B3" w:rsidRDefault="00A431B3" w:rsidP="00A431B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12"/>
        <w:gridCol w:w="7200"/>
      </w:tblGrid>
      <w:tr w:rsidR="00A431B3" w:rsidRPr="00416DD3" w14:paraId="19E04C06" w14:textId="77777777" w:rsidTr="00EE6B71">
        <w:trPr>
          <w:trHeight w:val="304"/>
          <w:tblHeader/>
        </w:trPr>
        <w:tc>
          <w:tcPr>
            <w:tcW w:w="1092" w:type="pct"/>
            <w:shd w:val="clear" w:color="auto" w:fill="D5DCE4" w:themeFill="text2" w:themeFillTint="33"/>
            <w:vAlign w:val="center"/>
          </w:tcPr>
          <w:p w14:paraId="7D3E4A8F" w14:textId="77777777" w:rsidR="00A431B3" w:rsidRPr="00416DD3" w:rsidRDefault="00A431B3" w:rsidP="00EE6B71">
            <w:pPr>
              <w:spacing w:after="0"/>
              <w:jc w:val="both"/>
              <w:rPr>
                <w:rFonts w:ascii="Times New Roman" w:hAnsi="Times New Roman" w:cs="Times New Roman"/>
                <w:b/>
                <w:sz w:val="26"/>
                <w:szCs w:val="26"/>
                <w:lang w:eastAsia="en-US"/>
              </w:rPr>
            </w:pPr>
            <w:r w:rsidRPr="00416DD3">
              <w:rPr>
                <w:rFonts w:ascii="Times New Roman" w:hAnsi="Times New Roman" w:cs="Times New Roman"/>
                <w:b/>
                <w:sz w:val="26"/>
                <w:szCs w:val="26"/>
                <w:lang w:eastAsia="en-US"/>
              </w:rPr>
              <w:t>Identyfikator wymagania</w:t>
            </w:r>
          </w:p>
        </w:tc>
        <w:tc>
          <w:tcPr>
            <w:tcW w:w="3908" w:type="pct"/>
            <w:shd w:val="clear" w:color="auto" w:fill="D5DCE4" w:themeFill="text2" w:themeFillTint="33"/>
            <w:vAlign w:val="center"/>
          </w:tcPr>
          <w:p w14:paraId="59BF45A9" w14:textId="77777777" w:rsidR="00A431B3" w:rsidRPr="00416DD3" w:rsidRDefault="00A431B3" w:rsidP="00EE6B71">
            <w:pPr>
              <w:spacing w:after="0"/>
              <w:jc w:val="both"/>
              <w:rPr>
                <w:rFonts w:ascii="Times New Roman" w:hAnsi="Times New Roman" w:cs="Times New Roman"/>
                <w:b/>
                <w:sz w:val="26"/>
                <w:szCs w:val="26"/>
                <w:lang w:eastAsia="en-US"/>
              </w:rPr>
            </w:pPr>
            <w:r w:rsidRPr="00416DD3">
              <w:rPr>
                <w:rFonts w:ascii="Times New Roman" w:hAnsi="Times New Roman" w:cs="Times New Roman"/>
                <w:b/>
                <w:sz w:val="26"/>
                <w:szCs w:val="26"/>
                <w:lang w:eastAsia="en-US"/>
              </w:rPr>
              <w:t>Opis wymagania</w:t>
            </w:r>
          </w:p>
        </w:tc>
      </w:tr>
      <w:tr w:rsidR="00A431B3" w:rsidRPr="00416DD3" w14:paraId="027AF816" w14:textId="77777777" w:rsidTr="00EE6B71">
        <w:trPr>
          <w:trHeight w:val="600"/>
        </w:trPr>
        <w:tc>
          <w:tcPr>
            <w:tcW w:w="1092" w:type="pct"/>
            <w:shd w:val="clear" w:color="auto" w:fill="auto"/>
            <w:vAlign w:val="center"/>
          </w:tcPr>
          <w:p w14:paraId="4CD13DAC" w14:textId="77777777" w:rsidR="00A431B3" w:rsidRPr="00416DD3" w:rsidRDefault="00A431B3" w:rsidP="00EE6B71">
            <w:pPr>
              <w:spacing w:after="0"/>
              <w:jc w:val="both"/>
              <w:rPr>
                <w:rFonts w:ascii="Times New Roman" w:hAnsi="Times New Roman" w:cs="Times New Roman"/>
                <w:sz w:val="26"/>
                <w:szCs w:val="26"/>
                <w:lang w:eastAsia="en-US"/>
              </w:rPr>
            </w:pPr>
            <w:r w:rsidRPr="00416DD3">
              <w:rPr>
                <w:rFonts w:ascii="Times New Roman" w:hAnsi="Times New Roman" w:cs="Times New Roman"/>
                <w:sz w:val="26"/>
                <w:szCs w:val="26"/>
                <w:lang w:eastAsia="en-US"/>
              </w:rPr>
              <w:t>DOKPOW-01</w:t>
            </w:r>
          </w:p>
        </w:tc>
        <w:tc>
          <w:tcPr>
            <w:tcW w:w="3908" w:type="pct"/>
            <w:shd w:val="clear" w:color="auto" w:fill="auto"/>
            <w:vAlign w:val="center"/>
            <w:hideMark/>
          </w:tcPr>
          <w:p w14:paraId="1237D1DE" w14:textId="1175EF6A" w:rsidR="00A431B3" w:rsidRPr="00416DD3" w:rsidRDefault="00A431B3" w:rsidP="00EE6B71">
            <w:pPr>
              <w:spacing w:after="0"/>
              <w:jc w:val="both"/>
              <w:rPr>
                <w:rFonts w:ascii="Times New Roman" w:hAnsi="Times New Roman" w:cs="Times New Roman"/>
                <w:sz w:val="26"/>
                <w:szCs w:val="26"/>
                <w:lang w:eastAsia="en-US"/>
              </w:rPr>
            </w:pPr>
            <w:r w:rsidRPr="00416DD3">
              <w:rPr>
                <w:rFonts w:ascii="Times New Roman" w:hAnsi="Times New Roman" w:cs="Times New Roman"/>
                <w:sz w:val="26"/>
                <w:szCs w:val="26"/>
                <w:lang w:eastAsia="en-US"/>
              </w:rPr>
              <w:t xml:space="preserve">Wykonawca opracuje szczegółową dokumentację techniczną powykonawczą zawierającą dokładny opis </w:t>
            </w:r>
            <w:r w:rsidR="00675AE8">
              <w:rPr>
                <w:rFonts w:ascii="Times New Roman" w:hAnsi="Times New Roman" w:cs="Times New Roman"/>
                <w:sz w:val="26"/>
                <w:szCs w:val="26"/>
                <w:lang w:eastAsia="en-US"/>
              </w:rPr>
              <w:t>procesu migracji</w:t>
            </w:r>
            <w:r w:rsidR="009A2CE6">
              <w:rPr>
                <w:rFonts w:ascii="Times New Roman" w:hAnsi="Times New Roman" w:cs="Times New Roman"/>
                <w:sz w:val="26"/>
                <w:szCs w:val="26"/>
                <w:lang w:eastAsia="en-US"/>
              </w:rPr>
              <w:t xml:space="preserve">, rozmieszczenie maszyn, mechanizmów redundancji </w:t>
            </w:r>
            <w:r w:rsidRPr="00416DD3">
              <w:rPr>
                <w:rFonts w:ascii="Times New Roman" w:hAnsi="Times New Roman" w:cs="Times New Roman"/>
                <w:sz w:val="26"/>
                <w:szCs w:val="26"/>
                <w:lang w:eastAsia="en-US"/>
              </w:rPr>
              <w:t>dla POPD i ZOPD</w:t>
            </w:r>
            <w:r w:rsidR="009A2CE6">
              <w:rPr>
                <w:rFonts w:ascii="Times New Roman" w:hAnsi="Times New Roman" w:cs="Times New Roman"/>
                <w:sz w:val="26"/>
                <w:szCs w:val="26"/>
                <w:lang w:eastAsia="en-US"/>
              </w:rPr>
              <w:t xml:space="preserve"> z uwzględnieniem </w:t>
            </w:r>
            <w:r w:rsidR="00137B04">
              <w:rPr>
                <w:rFonts w:ascii="Times New Roman" w:hAnsi="Times New Roman" w:cs="Times New Roman"/>
                <w:sz w:val="26"/>
                <w:szCs w:val="26"/>
                <w:lang w:eastAsia="en-US"/>
              </w:rPr>
              <w:t>sieci</w:t>
            </w:r>
            <w:r w:rsidRPr="00416DD3">
              <w:rPr>
                <w:rFonts w:ascii="Times New Roman" w:hAnsi="Times New Roman" w:cs="Times New Roman"/>
                <w:sz w:val="26"/>
                <w:szCs w:val="26"/>
                <w:lang w:eastAsia="en-US"/>
              </w:rPr>
              <w:t xml:space="preserve">. </w:t>
            </w:r>
          </w:p>
        </w:tc>
      </w:tr>
      <w:tr w:rsidR="00A431B3" w:rsidRPr="00416DD3" w14:paraId="01600F88" w14:textId="77777777" w:rsidTr="00EE6B71">
        <w:trPr>
          <w:trHeight w:val="600"/>
        </w:trPr>
        <w:tc>
          <w:tcPr>
            <w:tcW w:w="1092" w:type="pct"/>
            <w:shd w:val="clear" w:color="auto" w:fill="auto"/>
            <w:vAlign w:val="center"/>
          </w:tcPr>
          <w:p w14:paraId="428C0D94" w14:textId="77777777" w:rsidR="00A431B3" w:rsidRPr="00416DD3" w:rsidRDefault="00A431B3" w:rsidP="00EE6B71">
            <w:pPr>
              <w:spacing w:after="0"/>
              <w:jc w:val="both"/>
              <w:rPr>
                <w:rFonts w:ascii="Times New Roman" w:hAnsi="Times New Roman" w:cs="Times New Roman"/>
                <w:sz w:val="26"/>
                <w:szCs w:val="26"/>
                <w:lang w:eastAsia="en-US"/>
              </w:rPr>
            </w:pPr>
            <w:r w:rsidRPr="00416DD3">
              <w:rPr>
                <w:rFonts w:ascii="Times New Roman" w:hAnsi="Times New Roman" w:cs="Times New Roman"/>
                <w:sz w:val="26"/>
                <w:szCs w:val="26"/>
                <w:lang w:eastAsia="en-US"/>
              </w:rPr>
              <w:t>DOKPOW-02</w:t>
            </w:r>
          </w:p>
        </w:tc>
        <w:tc>
          <w:tcPr>
            <w:tcW w:w="3908" w:type="pct"/>
            <w:shd w:val="clear" w:color="auto" w:fill="auto"/>
            <w:vAlign w:val="center"/>
            <w:hideMark/>
          </w:tcPr>
          <w:p w14:paraId="11F1B958" w14:textId="77777777" w:rsidR="00A431B3" w:rsidRPr="00416DD3" w:rsidRDefault="00A431B3" w:rsidP="00EE6B71">
            <w:pPr>
              <w:spacing w:after="0"/>
              <w:jc w:val="both"/>
              <w:rPr>
                <w:rFonts w:ascii="Times New Roman" w:hAnsi="Times New Roman" w:cs="Times New Roman"/>
                <w:sz w:val="26"/>
                <w:szCs w:val="26"/>
                <w:lang w:eastAsia="en-US"/>
              </w:rPr>
            </w:pPr>
            <w:r w:rsidRPr="00416DD3">
              <w:rPr>
                <w:rFonts w:ascii="Times New Roman" w:hAnsi="Times New Roman" w:cs="Times New Roman"/>
                <w:sz w:val="26"/>
                <w:szCs w:val="26"/>
                <w:lang w:eastAsia="en-US"/>
              </w:rPr>
              <w:t>Dokumentacja powykonawcza ITS będzie zawierała szczegółowe opisy zastosowanych rozwiązań wraz ze wskazaniem miejsca, w którym zawarto opis spełnienia każdego z wymagań.</w:t>
            </w:r>
          </w:p>
        </w:tc>
      </w:tr>
      <w:tr w:rsidR="00A431B3" w:rsidRPr="00416DD3" w14:paraId="65A38929" w14:textId="77777777" w:rsidTr="00EE6B71">
        <w:trPr>
          <w:trHeight w:val="618"/>
        </w:trPr>
        <w:tc>
          <w:tcPr>
            <w:tcW w:w="1092" w:type="pct"/>
            <w:shd w:val="clear" w:color="auto" w:fill="auto"/>
            <w:vAlign w:val="center"/>
          </w:tcPr>
          <w:p w14:paraId="5D408E79" w14:textId="77777777" w:rsidR="00A431B3" w:rsidRPr="00416DD3" w:rsidRDefault="00A431B3" w:rsidP="00EE6B71">
            <w:pPr>
              <w:spacing w:after="0"/>
              <w:jc w:val="both"/>
              <w:rPr>
                <w:rFonts w:ascii="Times New Roman" w:hAnsi="Times New Roman" w:cs="Times New Roman"/>
                <w:sz w:val="26"/>
                <w:szCs w:val="26"/>
                <w:lang w:eastAsia="en-US"/>
              </w:rPr>
            </w:pPr>
            <w:r w:rsidRPr="00416DD3">
              <w:rPr>
                <w:rFonts w:ascii="Times New Roman" w:hAnsi="Times New Roman" w:cs="Times New Roman"/>
                <w:sz w:val="26"/>
                <w:szCs w:val="26"/>
                <w:lang w:eastAsia="en-US"/>
              </w:rPr>
              <w:t>DOKPOW-03</w:t>
            </w:r>
          </w:p>
        </w:tc>
        <w:tc>
          <w:tcPr>
            <w:tcW w:w="3908" w:type="pct"/>
            <w:shd w:val="clear" w:color="auto" w:fill="auto"/>
            <w:vAlign w:val="center"/>
            <w:hideMark/>
          </w:tcPr>
          <w:p w14:paraId="10A6AF66" w14:textId="77777777" w:rsidR="00A431B3" w:rsidRPr="00416DD3" w:rsidRDefault="00A431B3" w:rsidP="00EE6B71">
            <w:pPr>
              <w:spacing w:after="0"/>
              <w:jc w:val="both"/>
              <w:rPr>
                <w:rFonts w:ascii="Times New Roman" w:hAnsi="Times New Roman" w:cs="Times New Roman"/>
                <w:sz w:val="26"/>
                <w:szCs w:val="26"/>
                <w:lang w:eastAsia="en-US"/>
              </w:rPr>
            </w:pPr>
            <w:r w:rsidRPr="00416DD3">
              <w:rPr>
                <w:rFonts w:ascii="Times New Roman" w:hAnsi="Times New Roman" w:cs="Times New Roman"/>
                <w:sz w:val="26"/>
                <w:szCs w:val="26"/>
                <w:lang w:eastAsia="en-US"/>
              </w:rPr>
              <w:t>Dokumenty będą dostarczone Zamawiającemu w języku polskim, w wersji elektronicznej, edytowalnej (plik MS Word 2016) a także w wersji PortableDocument Format (zgodny z ISO 32000-1:2008). Na żądanie Zamawiającego lub jeśli wynika to z Umowy Wykonawca dostarczy dokument w wersji drukowanej (wydruk kolorowy) i/lub w wersji stanowiącej skan Dokumentu.</w:t>
            </w:r>
          </w:p>
        </w:tc>
      </w:tr>
      <w:tr w:rsidR="00A431B3" w:rsidRPr="00416DD3" w14:paraId="2F42A806" w14:textId="77777777" w:rsidTr="00EE6B71">
        <w:trPr>
          <w:trHeight w:val="467"/>
        </w:trPr>
        <w:tc>
          <w:tcPr>
            <w:tcW w:w="1092" w:type="pct"/>
            <w:shd w:val="clear" w:color="auto" w:fill="auto"/>
            <w:vAlign w:val="center"/>
          </w:tcPr>
          <w:p w14:paraId="4DD1D112" w14:textId="77777777" w:rsidR="00A431B3" w:rsidRPr="00416DD3" w:rsidRDefault="00A431B3" w:rsidP="00EE6B71">
            <w:pPr>
              <w:spacing w:after="0"/>
              <w:jc w:val="both"/>
              <w:rPr>
                <w:rFonts w:ascii="Times New Roman" w:hAnsi="Times New Roman" w:cs="Times New Roman"/>
                <w:sz w:val="26"/>
                <w:szCs w:val="26"/>
                <w:lang w:eastAsia="en-US"/>
              </w:rPr>
            </w:pPr>
            <w:r w:rsidRPr="00416DD3">
              <w:rPr>
                <w:rFonts w:ascii="Times New Roman" w:hAnsi="Times New Roman" w:cs="Times New Roman"/>
                <w:sz w:val="26"/>
                <w:szCs w:val="26"/>
                <w:lang w:eastAsia="en-US"/>
              </w:rPr>
              <w:t>DOKPOW-04</w:t>
            </w:r>
          </w:p>
        </w:tc>
        <w:tc>
          <w:tcPr>
            <w:tcW w:w="3908" w:type="pct"/>
            <w:shd w:val="clear" w:color="auto" w:fill="auto"/>
            <w:vAlign w:val="center"/>
          </w:tcPr>
          <w:p w14:paraId="054E7DF4" w14:textId="77777777" w:rsidR="00A431B3" w:rsidRPr="00187BEF" w:rsidRDefault="00A431B3" w:rsidP="00EE6B71">
            <w:p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Wykonawca opracuje „Dokumentację administratora”.</w:t>
            </w:r>
          </w:p>
        </w:tc>
      </w:tr>
      <w:tr w:rsidR="00A431B3" w:rsidRPr="00416DD3" w14:paraId="46DE5BFF" w14:textId="77777777" w:rsidTr="00EE6B71">
        <w:trPr>
          <w:trHeight w:val="1200"/>
        </w:trPr>
        <w:tc>
          <w:tcPr>
            <w:tcW w:w="1092" w:type="pct"/>
            <w:shd w:val="clear" w:color="auto" w:fill="auto"/>
            <w:vAlign w:val="center"/>
          </w:tcPr>
          <w:p w14:paraId="2B34B25E" w14:textId="77777777" w:rsidR="00A431B3" w:rsidRPr="00416DD3" w:rsidRDefault="00A431B3" w:rsidP="00EE6B71">
            <w:pPr>
              <w:spacing w:after="0"/>
              <w:jc w:val="both"/>
              <w:rPr>
                <w:rFonts w:ascii="Times New Roman" w:hAnsi="Times New Roman" w:cs="Times New Roman"/>
                <w:sz w:val="26"/>
                <w:szCs w:val="26"/>
                <w:lang w:eastAsia="en-US"/>
              </w:rPr>
            </w:pPr>
            <w:r w:rsidRPr="00416DD3">
              <w:rPr>
                <w:rFonts w:ascii="Times New Roman" w:hAnsi="Times New Roman" w:cs="Times New Roman"/>
                <w:sz w:val="26"/>
                <w:szCs w:val="26"/>
                <w:lang w:eastAsia="en-US"/>
              </w:rPr>
              <w:t>DOKPOW-05</w:t>
            </w:r>
          </w:p>
        </w:tc>
        <w:tc>
          <w:tcPr>
            <w:tcW w:w="3908" w:type="pct"/>
            <w:shd w:val="clear" w:color="auto" w:fill="auto"/>
            <w:vAlign w:val="center"/>
          </w:tcPr>
          <w:p w14:paraId="1FAB7EDE" w14:textId="77777777" w:rsidR="00A431B3" w:rsidRPr="00187BEF" w:rsidRDefault="00A431B3" w:rsidP="00EE6B71">
            <w:p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Dokumentacja administratora powinna zawierać co najmniej:</w:t>
            </w:r>
          </w:p>
          <w:p w14:paraId="112EBF67" w14:textId="77777777" w:rsidR="00A431B3" w:rsidRPr="00187BEF" w:rsidRDefault="00A431B3" w:rsidP="00A1514C">
            <w:pPr>
              <w:numPr>
                <w:ilvl w:val="0"/>
                <w:numId w:val="26"/>
              </w:num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Procedury administracyjne</w:t>
            </w:r>
          </w:p>
          <w:p w14:paraId="49718119" w14:textId="77777777" w:rsidR="00A431B3" w:rsidRPr="00187BEF" w:rsidRDefault="00A431B3" w:rsidP="00A1514C">
            <w:pPr>
              <w:numPr>
                <w:ilvl w:val="0"/>
                <w:numId w:val="26"/>
              </w:num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Procedury instalacji i konfiguracji</w:t>
            </w:r>
          </w:p>
          <w:p w14:paraId="22727C24" w14:textId="77777777" w:rsidR="00A431B3" w:rsidRPr="00187BEF" w:rsidRDefault="00A431B3" w:rsidP="00A1514C">
            <w:pPr>
              <w:numPr>
                <w:ilvl w:val="0"/>
                <w:numId w:val="26"/>
              </w:num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Procedury bieżących działań administracyjnych</w:t>
            </w:r>
          </w:p>
          <w:p w14:paraId="1D1145AD" w14:textId="77777777" w:rsidR="00A431B3" w:rsidRPr="00187BEF" w:rsidRDefault="00A431B3" w:rsidP="00A1514C">
            <w:pPr>
              <w:numPr>
                <w:ilvl w:val="0"/>
                <w:numId w:val="26"/>
              </w:num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Procedury okresowych/planowanych działań administracyjnych</w:t>
            </w:r>
          </w:p>
          <w:p w14:paraId="3AAAB419" w14:textId="77777777" w:rsidR="00A431B3" w:rsidRPr="00187BEF" w:rsidRDefault="00A431B3" w:rsidP="00A1514C">
            <w:pPr>
              <w:numPr>
                <w:ilvl w:val="0"/>
                <w:numId w:val="26"/>
              </w:num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Procedury aktualizacji standardowych elementów dostarczonego sprzętu</w:t>
            </w:r>
          </w:p>
          <w:p w14:paraId="41CBEA0A" w14:textId="77777777" w:rsidR="00A431B3" w:rsidRPr="00187BEF" w:rsidRDefault="00A431B3" w:rsidP="00A1514C">
            <w:pPr>
              <w:numPr>
                <w:ilvl w:val="0"/>
                <w:numId w:val="26"/>
              </w:num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lastRenderedPageBreak/>
              <w:t>Procedury włączenia i wyłączenia całości dostarczanego sprzętu w przypadku prac planowych.</w:t>
            </w:r>
          </w:p>
        </w:tc>
      </w:tr>
      <w:tr w:rsidR="00A431B3" w:rsidRPr="00416DD3" w14:paraId="17CCBE63" w14:textId="77777777" w:rsidTr="00EE6B71">
        <w:trPr>
          <w:trHeight w:val="600"/>
        </w:trPr>
        <w:tc>
          <w:tcPr>
            <w:tcW w:w="1092" w:type="pct"/>
            <w:shd w:val="clear" w:color="auto" w:fill="auto"/>
            <w:vAlign w:val="center"/>
          </w:tcPr>
          <w:p w14:paraId="5B7C21B9" w14:textId="77777777" w:rsidR="00A431B3" w:rsidRPr="00416DD3" w:rsidRDefault="00A431B3" w:rsidP="00EE6B71">
            <w:pPr>
              <w:spacing w:after="0"/>
              <w:jc w:val="both"/>
              <w:rPr>
                <w:rFonts w:ascii="Times New Roman" w:hAnsi="Times New Roman" w:cs="Times New Roman"/>
                <w:sz w:val="26"/>
                <w:szCs w:val="26"/>
                <w:lang w:eastAsia="en-US"/>
              </w:rPr>
            </w:pPr>
            <w:r w:rsidRPr="00416DD3">
              <w:rPr>
                <w:rFonts w:ascii="Times New Roman" w:hAnsi="Times New Roman" w:cs="Times New Roman"/>
                <w:sz w:val="26"/>
                <w:szCs w:val="26"/>
                <w:lang w:eastAsia="en-US"/>
              </w:rPr>
              <w:lastRenderedPageBreak/>
              <w:t>DOKPOW-06</w:t>
            </w:r>
          </w:p>
        </w:tc>
        <w:tc>
          <w:tcPr>
            <w:tcW w:w="3908" w:type="pct"/>
            <w:shd w:val="clear" w:color="auto" w:fill="auto"/>
            <w:vAlign w:val="center"/>
            <w:hideMark/>
          </w:tcPr>
          <w:p w14:paraId="4426991D" w14:textId="77777777" w:rsidR="00A431B3" w:rsidRPr="00187BEF" w:rsidRDefault="00A431B3" w:rsidP="00EE6B71">
            <w:p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Dokumentacja administracyjna oraz użytkowa musi być spójna z dokumentacją powykonawczą</w:t>
            </w:r>
          </w:p>
        </w:tc>
      </w:tr>
      <w:tr w:rsidR="00A431B3" w:rsidRPr="00416DD3" w14:paraId="114A8825" w14:textId="77777777" w:rsidTr="00EE6B71">
        <w:trPr>
          <w:trHeight w:val="600"/>
        </w:trPr>
        <w:tc>
          <w:tcPr>
            <w:tcW w:w="1092" w:type="pct"/>
            <w:shd w:val="clear" w:color="auto" w:fill="auto"/>
            <w:vAlign w:val="center"/>
          </w:tcPr>
          <w:p w14:paraId="24B08F11" w14:textId="77777777" w:rsidR="00A431B3" w:rsidRPr="00416DD3" w:rsidRDefault="00A431B3" w:rsidP="00EE6B71">
            <w:pPr>
              <w:spacing w:after="0"/>
              <w:jc w:val="both"/>
              <w:rPr>
                <w:rFonts w:ascii="Times New Roman" w:hAnsi="Times New Roman" w:cs="Times New Roman"/>
                <w:sz w:val="26"/>
                <w:szCs w:val="26"/>
                <w:lang w:eastAsia="en-US"/>
              </w:rPr>
            </w:pPr>
            <w:r w:rsidRPr="00416DD3">
              <w:rPr>
                <w:rFonts w:ascii="Times New Roman" w:hAnsi="Times New Roman" w:cs="Times New Roman"/>
                <w:sz w:val="26"/>
                <w:szCs w:val="26"/>
                <w:lang w:eastAsia="en-US"/>
              </w:rPr>
              <w:t>DOKPOW-07</w:t>
            </w:r>
          </w:p>
        </w:tc>
        <w:tc>
          <w:tcPr>
            <w:tcW w:w="3908" w:type="pct"/>
            <w:shd w:val="clear" w:color="auto" w:fill="auto"/>
            <w:vAlign w:val="center"/>
          </w:tcPr>
          <w:p w14:paraId="246D545F" w14:textId="77777777" w:rsidR="00A431B3" w:rsidRPr="00416DD3" w:rsidRDefault="00A431B3" w:rsidP="00EE6B71">
            <w:pPr>
              <w:spacing w:after="0"/>
              <w:jc w:val="both"/>
              <w:rPr>
                <w:rFonts w:ascii="Times New Roman" w:hAnsi="Times New Roman" w:cs="Times New Roman"/>
                <w:sz w:val="26"/>
                <w:szCs w:val="26"/>
                <w:lang w:eastAsia="en-US"/>
              </w:rPr>
            </w:pPr>
            <w:r w:rsidRPr="00416DD3">
              <w:rPr>
                <w:rFonts w:ascii="Times New Roman" w:hAnsi="Times New Roman" w:cs="Times New Roman"/>
                <w:sz w:val="26"/>
                <w:szCs w:val="26"/>
                <w:lang w:eastAsia="en-US"/>
              </w:rPr>
              <w:t>Projekt Techniczny montażu i instalacji ITS powinien zostać zaktualizowany do postaci dokumentacji powykonawczej w chwili przekazywania infrastruktury Zamawiającemu do akceptacji.</w:t>
            </w:r>
          </w:p>
        </w:tc>
      </w:tr>
    </w:tbl>
    <w:p w14:paraId="7355BFCA" w14:textId="77777777" w:rsidR="00A431B3" w:rsidRDefault="00A431B3" w:rsidP="00A431B3"/>
    <w:p w14:paraId="3BABAC1B" w14:textId="77777777" w:rsidR="00A431B3" w:rsidRPr="00A431B3" w:rsidRDefault="00A431B3" w:rsidP="00A431B3">
      <w:pPr>
        <w:pStyle w:val="Nagwek3"/>
        <w:jc w:val="both"/>
        <w:rPr>
          <w:rFonts w:ascii="Times New Roman" w:hAnsi="Times New Roman" w:cs="Times New Roman"/>
          <w:sz w:val="26"/>
          <w:szCs w:val="26"/>
        </w:rPr>
      </w:pPr>
      <w:r w:rsidRPr="00A431B3">
        <w:rPr>
          <w:rFonts w:ascii="Times New Roman" w:hAnsi="Times New Roman" w:cs="Times New Roman"/>
          <w:sz w:val="26"/>
          <w:szCs w:val="26"/>
        </w:rPr>
        <w:t>WYMAGANIA NA PRZYGOTOWANIE MATERIAŁÓW SZKOLENIOWYCH (DOKUMENT)</w:t>
      </w:r>
    </w:p>
    <w:p w14:paraId="43F66E3C" w14:textId="77777777" w:rsidR="00A431B3" w:rsidRDefault="00A431B3" w:rsidP="00A431B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12"/>
        <w:gridCol w:w="7200"/>
      </w:tblGrid>
      <w:tr w:rsidR="00A431B3" w:rsidRPr="00F22F3B" w14:paraId="142D75E9" w14:textId="77777777" w:rsidTr="00EE6B71">
        <w:trPr>
          <w:trHeight w:val="352"/>
          <w:tblHeader/>
        </w:trPr>
        <w:tc>
          <w:tcPr>
            <w:tcW w:w="1092" w:type="pct"/>
            <w:shd w:val="clear" w:color="auto" w:fill="D0CECE" w:themeFill="background2" w:themeFillShade="E6"/>
          </w:tcPr>
          <w:p w14:paraId="5FEFD940" w14:textId="77777777" w:rsidR="00A431B3" w:rsidRPr="00F22F3B" w:rsidRDefault="00A431B3" w:rsidP="00EE6B71">
            <w:pPr>
              <w:spacing w:after="0"/>
              <w:jc w:val="center"/>
              <w:rPr>
                <w:rFonts w:ascii="Times New Roman" w:hAnsi="Times New Roman" w:cs="Times New Roman"/>
                <w:b/>
                <w:sz w:val="26"/>
                <w:szCs w:val="26"/>
                <w:lang w:eastAsia="en-US"/>
              </w:rPr>
            </w:pPr>
            <w:r w:rsidRPr="00F22F3B">
              <w:rPr>
                <w:rFonts w:ascii="Times New Roman" w:hAnsi="Times New Roman" w:cs="Times New Roman"/>
                <w:b/>
                <w:sz w:val="26"/>
                <w:szCs w:val="26"/>
                <w:lang w:eastAsia="en-US"/>
              </w:rPr>
              <w:t>Identyfikator wymagania</w:t>
            </w:r>
          </w:p>
        </w:tc>
        <w:tc>
          <w:tcPr>
            <w:tcW w:w="3908" w:type="pct"/>
            <w:shd w:val="clear" w:color="auto" w:fill="D0CECE" w:themeFill="background2" w:themeFillShade="E6"/>
          </w:tcPr>
          <w:p w14:paraId="0F6E43D8" w14:textId="77777777" w:rsidR="00A431B3" w:rsidRPr="00F22F3B" w:rsidRDefault="00A431B3" w:rsidP="00EE6B71">
            <w:pPr>
              <w:spacing w:after="0"/>
              <w:jc w:val="center"/>
              <w:rPr>
                <w:rFonts w:ascii="Times New Roman" w:hAnsi="Times New Roman" w:cs="Times New Roman"/>
                <w:b/>
                <w:sz w:val="26"/>
                <w:szCs w:val="26"/>
                <w:lang w:eastAsia="en-US"/>
              </w:rPr>
            </w:pPr>
            <w:r w:rsidRPr="00F22F3B">
              <w:rPr>
                <w:rFonts w:ascii="Times New Roman" w:hAnsi="Times New Roman" w:cs="Times New Roman"/>
                <w:b/>
                <w:sz w:val="26"/>
                <w:szCs w:val="26"/>
                <w:lang w:eastAsia="en-US"/>
              </w:rPr>
              <w:t>Opis wymagania</w:t>
            </w:r>
          </w:p>
        </w:tc>
      </w:tr>
      <w:tr w:rsidR="00A431B3" w14:paraId="79A452F3" w14:textId="77777777" w:rsidTr="00EE6B71">
        <w:trPr>
          <w:trHeight w:val="300"/>
        </w:trPr>
        <w:tc>
          <w:tcPr>
            <w:tcW w:w="1092" w:type="pct"/>
            <w:shd w:val="clear" w:color="auto" w:fill="auto"/>
          </w:tcPr>
          <w:p w14:paraId="180F0BDC" w14:textId="424ECF71" w:rsidR="00A431B3" w:rsidRPr="002521CB" w:rsidRDefault="00A431B3" w:rsidP="00EE6B71">
            <w:pPr>
              <w:spacing w:after="0"/>
              <w:jc w:val="both"/>
              <w:rPr>
                <w:rFonts w:ascii="Times New Roman" w:hAnsi="Times New Roman" w:cs="Times New Roman"/>
                <w:sz w:val="26"/>
                <w:szCs w:val="26"/>
                <w:lang w:eastAsia="en-US"/>
              </w:rPr>
            </w:pPr>
            <w:r w:rsidRPr="002521CB">
              <w:rPr>
                <w:rFonts w:ascii="Times New Roman" w:hAnsi="Times New Roman" w:cs="Times New Roman"/>
                <w:sz w:val="26"/>
                <w:szCs w:val="26"/>
                <w:lang w:eastAsia="en-US"/>
              </w:rPr>
              <w:t>MATSZK-0</w:t>
            </w:r>
            <w:r w:rsidR="00137B04">
              <w:rPr>
                <w:rFonts w:ascii="Times New Roman" w:hAnsi="Times New Roman" w:cs="Times New Roman"/>
                <w:sz w:val="26"/>
                <w:szCs w:val="26"/>
                <w:lang w:eastAsia="en-US"/>
              </w:rPr>
              <w:t>1</w:t>
            </w:r>
          </w:p>
        </w:tc>
        <w:tc>
          <w:tcPr>
            <w:tcW w:w="3908" w:type="pct"/>
            <w:shd w:val="clear" w:color="auto" w:fill="auto"/>
            <w:hideMark/>
          </w:tcPr>
          <w:p w14:paraId="1446C29A" w14:textId="77777777" w:rsidR="00A431B3" w:rsidRPr="002521CB" w:rsidRDefault="00A431B3" w:rsidP="00EE6B71">
            <w:pPr>
              <w:jc w:val="both"/>
              <w:rPr>
                <w:rFonts w:ascii="Times New Roman" w:hAnsi="Times New Roman" w:cs="Times New Roman"/>
                <w:sz w:val="26"/>
                <w:szCs w:val="26"/>
                <w:lang w:eastAsia="en-US"/>
              </w:rPr>
            </w:pPr>
            <w:r w:rsidRPr="002521CB">
              <w:rPr>
                <w:rFonts w:ascii="Times New Roman" w:hAnsi="Times New Roman" w:cs="Times New Roman"/>
                <w:sz w:val="26"/>
                <w:szCs w:val="26"/>
                <w:lang w:eastAsia="en-US"/>
              </w:rPr>
              <w:t>Wykonawca opracuje materiały szkoleniowe dotyczące opracowanych nowych dokumentów oraz zmian dokonanych w istniejących Politykach i procedurach Zamawiającego w kontekście NIS-2.</w:t>
            </w:r>
          </w:p>
        </w:tc>
      </w:tr>
    </w:tbl>
    <w:p w14:paraId="300F3FA5" w14:textId="292917A4" w:rsidR="006279EE" w:rsidRDefault="006279EE" w:rsidP="00A431B3"/>
    <w:p w14:paraId="287CBDEE" w14:textId="77777777" w:rsidR="006279EE" w:rsidRDefault="006279EE">
      <w:pPr>
        <w:spacing w:after="160" w:line="259" w:lineRule="auto"/>
      </w:pPr>
      <w:r>
        <w:br w:type="page"/>
      </w:r>
    </w:p>
    <w:p w14:paraId="049C1547" w14:textId="77777777" w:rsidR="000A6382" w:rsidRPr="006279EE" w:rsidRDefault="000A6382" w:rsidP="006279EE">
      <w:pPr>
        <w:pStyle w:val="Nagwek1"/>
      </w:pPr>
      <w:r w:rsidRPr="006279EE">
        <w:lastRenderedPageBreak/>
        <w:t xml:space="preserve">WYMAGANIA NA SZKOLENIA I WARSZTATY </w:t>
      </w:r>
    </w:p>
    <w:p w14:paraId="72E8F81E" w14:textId="77777777" w:rsidR="000A6382" w:rsidRDefault="000A6382" w:rsidP="000A6382">
      <w:pPr>
        <w:pStyle w:val="Nagwek3"/>
        <w:ind w:left="720"/>
        <w:jc w:val="both"/>
        <w:rPr>
          <w:rFonts w:ascii="Times New Roman" w:hAnsi="Times New Roman" w:cs="Times New Roman"/>
          <w:sz w:val="26"/>
          <w:szCs w:val="26"/>
        </w:rPr>
      </w:pPr>
      <w:r w:rsidRPr="00416DD3">
        <w:rPr>
          <w:rFonts w:ascii="Times New Roman" w:hAnsi="Times New Roman" w:cs="Times New Roman"/>
          <w:sz w:val="26"/>
          <w:szCs w:val="26"/>
        </w:rPr>
        <w:t>DOSTARC</w:t>
      </w:r>
      <w:r>
        <w:rPr>
          <w:rFonts w:ascii="Times New Roman" w:hAnsi="Times New Roman" w:cs="Times New Roman"/>
          <w:sz w:val="26"/>
          <w:szCs w:val="26"/>
        </w:rPr>
        <w:t>Z</w:t>
      </w:r>
      <w:r w:rsidRPr="00416DD3">
        <w:rPr>
          <w:rFonts w:ascii="Times New Roman" w:hAnsi="Times New Roman" w:cs="Times New Roman"/>
          <w:sz w:val="26"/>
          <w:szCs w:val="26"/>
        </w:rPr>
        <w:t>ENIE VOUCHERÓW SZKOLENIOWYCH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22"/>
        <w:gridCol w:w="7290"/>
      </w:tblGrid>
      <w:tr w:rsidR="000A6382" w:rsidRPr="00416DD3" w14:paraId="6CF65C9D" w14:textId="77777777" w:rsidTr="00EE6B71">
        <w:trPr>
          <w:trHeight w:val="385"/>
          <w:tblHeader/>
        </w:trPr>
        <w:tc>
          <w:tcPr>
            <w:tcW w:w="1043" w:type="pct"/>
            <w:shd w:val="clear" w:color="auto" w:fill="D0CECE" w:themeFill="background2" w:themeFillShade="E6"/>
            <w:noWrap/>
            <w:vAlign w:val="center"/>
          </w:tcPr>
          <w:p w14:paraId="6E8380FF" w14:textId="77777777" w:rsidR="000A6382" w:rsidRPr="00416DD3" w:rsidRDefault="000A6382" w:rsidP="00EE6B71">
            <w:pPr>
              <w:spacing w:after="0"/>
              <w:jc w:val="center"/>
              <w:rPr>
                <w:rFonts w:ascii="Times New Roman" w:hAnsi="Times New Roman" w:cs="Times New Roman"/>
                <w:b/>
                <w:sz w:val="26"/>
                <w:szCs w:val="26"/>
                <w:lang w:eastAsia="en-US"/>
              </w:rPr>
            </w:pPr>
            <w:r w:rsidRPr="00416DD3">
              <w:rPr>
                <w:rFonts w:ascii="Times New Roman" w:hAnsi="Times New Roman" w:cs="Times New Roman"/>
                <w:b/>
                <w:sz w:val="26"/>
                <w:szCs w:val="26"/>
                <w:lang w:eastAsia="en-US"/>
              </w:rPr>
              <w:t>Identyfikator wymagania</w:t>
            </w:r>
          </w:p>
        </w:tc>
        <w:tc>
          <w:tcPr>
            <w:tcW w:w="3957" w:type="pct"/>
            <w:shd w:val="clear" w:color="auto" w:fill="D0CECE" w:themeFill="background2" w:themeFillShade="E6"/>
            <w:vAlign w:val="center"/>
          </w:tcPr>
          <w:p w14:paraId="45F89845" w14:textId="77777777" w:rsidR="000A6382" w:rsidRPr="00416DD3" w:rsidRDefault="000A6382" w:rsidP="00EE6B71">
            <w:pPr>
              <w:spacing w:after="0"/>
              <w:jc w:val="center"/>
              <w:rPr>
                <w:rFonts w:ascii="Times New Roman" w:hAnsi="Times New Roman" w:cs="Times New Roman"/>
                <w:b/>
                <w:sz w:val="26"/>
                <w:szCs w:val="26"/>
                <w:lang w:eastAsia="en-US"/>
              </w:rPr>
            </w:pPr>
            <w:r w:rsidRPr="00416DD3">
              <w:rPr>
                <w:rFonts w:ascii="Times New Roman" w:hAnsi="Times New Roman" w:cs="Times New Roman"/>
                <w:b/>
                <w:sz w:val="26"/>
                <w:szCs w:val="26"/>
                <w:lang w:eastAsia="en-US"/>
              </w:rPr>
              <w:t>Opis wymagania</w:t>
            </w:r>
          </w:p>
        </w:tc>
      </w:tr>
      <w:tr w:rsidR="000A6382" w:rsidRPr="00416DD3" w14:paraId="0C47EEAA" w14:textId="77777777" w:rsidTr="00EE6B71">
        <w:tc>
          <w:tcPr>
            <w:tcW w:w="1043" w:type="pct"/>
            <w:shd w:val="clear" w:color="auto" w:fill="auto"/>
            <w:noWrap/>
            <w:vAlign w:val="center"/>
          </w:tcPr>
          <w:p w14:paraId="424BF32A" w14:textId="77777777" w:rsidR="000A6382" w:rsidRPr="00187BEF" w:rsidRDefault="000A6382" w:rsidP="00EE6B71">
            <w:p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SZKOL-01</w:t>
            </w:r>
          </w:p>
        </w:tc>
        <w:tc>
          <w:tcPr>
            <w:tcW w:w="3957" w:type="pct"/>
            <w:shd w:val="clear" w:color="auto" w:fill="auto"/>
            <w:vAlign w:val="center"/>
            <w:hideMark/>
          </w:tcPr>
          <w:p w14:paraId="76BC5D1C" w14:textId="77777777" w:rsidR="000A6382" w:rsidRPr="00416DD3" w:rsidRDefault="000A6382" w:rsidP="00EE6B71">
            <w:pPr>
              <w:spacing w:after="0"/>
              <w:jc w:val="both"/>
              <w:rPr>
                <w:rFonts w:ascii="Times New Roman" w:hAnsi="Times New Roman"/>
                <w:sz w:val="26"/>
                <w:szCs w:val="26"/>
              </w:rPr>
            </w:pPr>
            <w:r w:rsidRPr="00416DD3">
              <w:rPr>
                <w:rFonts w:ascii="Times New Roman" w:hAnsi="Times New Roman"/>
                <w:sz w:val="26"/>
                <w:szCs w:val="26"/>
              </w:rPr>
              <w:t>Wykonawca dostarczy vouchery szkoleniowe w najnowszej dostępnej wersji, realizowane w autoryzowanym ośrodku szkoleniowym na terenie Warszawy wyszczególnione w tabeli poniżej. Termin ważności vouchera od podpisania Umowy wynosi co najmniej 24 miesiące.</w:t>
            </w:r>
          </w:p>
          <w:p w14:paraId="334CE69F" w14:textId="77777777" w:rsidR="000A6382" w:rsidRPr="00187BEF" w:rsidRDefault="000A6382" w:rsidP="00A1514C">
            <w:pPr>
              <w:pStyle w:val="Akapitzlist"/>
              <w:numPr>
                <w:ilvl w:val="6"/>
                <w:numId w:val="33"/>
              </w:numPr>
              <w:spacing w:after="0"/>
              <w:ind w:left="494"/>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VMware vSphere: Install, Configure, Manage - 22 vouchery szkoleniowe;</w:t>
            </w:r>
          </w:p>
          <w:p w14:paraId="28382786" w14:textId="77777777" w:rsidR="000A6382" w:rsidRPr="00187BEF" w:rsidRDefault="000A6382" w:rsidP="00A1514C">
            <w:pPr>
              <w:pStyle w:val="Akapitzlist"/>
              <w:numPr>
                <w:ilvl w:val="6"/>
                <w:numId w:val="33"/>
              </w:numPr>
              <w:spacing w:after="0"/>
              <w:ind w:left="494"/>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VMware vSphere: Operate, Scale and Secure – 4 vouchery szkoleniowe;</w:t>
            </w:r>
          </w:p>
          <w:p w14:paraId="0D50F748" w14:textId="77777777" w:rsidR="000A6382" w:rsidRPr="00187BEF" w:rsidRDefault="000A6382" w:rsidP="00A1514C">
            <w:pPr>
              <w:pStyle w:val="Akapitzlist"/>
              <w:numPr>
                <w:ilvl w:val="6"/>
                <w:numId w:val="33"/>
              </w:numPr>
              <w:spacing w:after="0"/>
              <w:ind w:left="494"/>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VMware vSphere: Fast Track – 4 vouchery szkoleniowe;</w:t>
            </w:r>
          </w:p>
          <w:p w14:paraId="762B3016" w14:textId="77777777" w:rsidR="000A6382" w:rsidRPr="00187BEF" w:rsidRDefault="000A6382" w:rsidP="00A1514C">
            <w:pPr>
              <w:pStyle w:val="Akapitzlist"/>
              <w:numPr>
                <w:ilvl w:val="6"/>
                <w:numId w:val="33"/>
              </w:numPr>
              <w:spacing w:after="0"/>
              <w:ind w:left="494"/>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VMware vSAN: Install, Configure, Manage – 4 vouchery szkoleniowe;</w:t>
            </w:r>
          </w:p>
          <w:p w14:paraId="71E0BF44" w14:textId="77777777" w:rsidR="000A6382" w:rsidRPr="00187BEF" w:rsidRDefault="000A6382" w:rsidP="00A1514C">
            <w:pPr>
              <w:pStyle w:val="Akapitzlist"/>
              <w:numPr>
                <w:ilvl w:val="6"/>
                <w:numId w:val="33"/>
              </w:numPr>
              <w:spacing w:after="0"/>
              <w:ind w:left="494"/>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VMware vSAN: Troubleshooting – 4 vouchery szkoleniowe;</w:t>
            </w:r>
          </w:p>
          <w:p w14:paraId="56167688" w14:textId="77777777" w:rsidR="000A6382" w:rsidRPr="00187BEF" w:rsidRDefault="000A6382" w:rsidP="00A1514C">
            <w:pPr>
              <w:pStyle w:val="Akapitzlist"/>
              <w:numPr>
                <w:ilvl w:val="6"/>
                <w:numId w:val="33"/>
              </w:numPr>
              <w:spacing w:after="0"/>
              <w:ind w:left="494"/>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VMware vSAN: Management and Operations – 4 vouchery szkoleniowe;</w:t>
            </w:r>
          </w:p>
          <w:p w14:paraId="36CE2FBA" w14:textId="77777777" w:rsidR="000A6382" w:rsidRPr="00187BEF" w:rsidRDefault="000A6382" w:rsidP="00A1514C">
            <w:pPr>
              <w:pStyle w:val="Akapitzlist"/>
              <w:numPr>
                <w:ilvl w:val="6"/>
                <w:numId w:val="33"/>
              </w:numPr>
              <w:spacing w:after="0"/>
              <w:ind w:left="494"/>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VMware Aria Suite Lifecycle: Install, Configure, Manage – 4 vouchery szkoleniowe;</w:t>
            </w:r>
          </w:p>
          <w:p w14:paraId="1F09B0C3" w14:textId="77777777" w:rsidR="000A6382" w:rsidRPr="00187BEF" w:rsidRDefault="000A6382" w:rsidP="00A1514C">
            <w:pPr>
              <w:pStyle w:val="Akapitzlist"/>
              <w:numPr>
                <w:ilvl w:val="6"/>
                <w:numId w:val="33"/>
              </w:numPr>
              <w:spacing w:after="0"/>
              <w:ind w:left="494"/>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VMware Aria Operations for Logs: Install, Configure, Manage – 4 vouchery szkoleniowe;</w:t>
            </w:r>
          </w:p>
          <w:p w14:paraId="51CEF989" w14:textId="77777777" w:rsidR="000A6382" w:rsidRPr="00187BEF" w:rsidRDefault="000A6382" w:rsidP="00A1514C">
            <w:pPr>
              <w:pStyle w:val="Akapitzlist"/>
              <w:numPr>
                <w:ilvl w:val="6"/>
                <w:numId w:val="33"/>
              </w:numPr>
              <w:spacing w:after="0"/>
              <w:ind w:left="494"/>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VMware Aria Operations – 4 vouchery szkoleniowe;</w:t>
            </w:r>
          </w:p>
        </w:tc>
      </w:tr>
      <w:tr w:rsidR="000A6382" w:rsidRPr="00416DD3" w14:paraId="0882DDBD" w14:textId="77777777" w:rsidTr="00EE6B71">
        <w:tc>
          <w:tcPr>
            <w:tcW w:w="1043" w:type="pct"/>
            <w:shd w:val="clear" w:color="auto" w:fill="auto"/>
            <w:noWrap/>
            <w:vAlign w:val="center"/>
          </w:tcPr>
          <w:p w14:paraId="3E9BA6D5" w14:textId="77777777" w:rsidR="000A6382" w:rsidRPr="00187BEF" w:rsidRDefault="000A6382" w:rsidP="00EE6B71">
            <w:p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SZKOL-02</w:t>
            </w:r>
          </w:p>
        </w:tc>
        <w:tc>
          <w:tcPr>
            <w:tcW w:w="3957" w:type="pct"/>
            <w:shd w:val="clear" w:color="auto" w:fill="auto"/>
            <w:vAlign w:val="center"/>
          </w:tcPr>
          <w:p w14:paraId="745C0042" w14:textId="77777777" w:rsidR="000A6382" w:rsidRPr="00187BEF" w:rsidRDefault="000A6382" w:rsidP="00EE6B71">
            <w:p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W przypadku zaprzestania przez dany ośrodek szkoleniowy prowadzenia szkoleń z danego tematu musi istnieć możliwość zamiany vouchera na szkolenie równoważne.</w:t>
            </w:r>
          </w:p>
        </w:tc>
      </w:tr>
      <w:tr w:rsidR="000A6382" w:rsidRPr="00416DD3" w14:paraId="4F8D18F3" w14:textId="77777777" w:rsidTr="00EE6B71">
        <w:tc>
          <w:tcPr>
            <w:tcW w:w="1043" w:type="pct"/>
            <w:shd w:val="clear" w:color="auto" w:fill="auto"/>
            <w:noWrap/>
            <w:vAlign w:val="center"/>
          </w:tcPr>
          <w:p w14:paraId="1F815595" w14:textId="77777777" w:rsidR="000A6382" w:rsidRPr="00187BEF" w:rsidRDefault="000A6382" w:rsidP="00EE6B71">
            <w:p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SZKOL-03</w:t>
            </w:r>
          </w:p>
        </w:tc>
        <w:tc>
          <w:tcPr>
            <w:tcW w:w="3957" w:type="pct"/>
            <w:shd w:val="clear" w:color="auto" w:fill="auto"/>
            <w:vAlign w:val="center"/>
            <w:hideMark/>
          </w:tcPr>
          <w:p w14:paraId="3FBCF844" w14:textId="77777777" w:rsidR="000A6382" w:rsidRPr="00187BEF" w:rsidRDefault="000A6382" w:rsidP="00EE6B71">
            <w:p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xml:space="preserve">W ramach szkoleń uczestnicy otrzymają komplet materiałów szkoleniowych </w:t>
            </w:r>
            <w:r w:rsidRPr="00416DD3">
              <w:rPr>
                <w:rFonts w:ascii="Times New Roman" w:hAnsi="Times New Roman" w:cs="Times New Roman"/>
                <w:sz w:val="26"/>
                <w:szCs w:val="26"/>
                <w:lang w:eastAsia="en-US"/>
              </w:rPr>
              <w:t xml:space="preserve">w wersji elektronicznej (dokumenty w standardzie PDF, PPTX, DOCX, XLSX) </w:t>
            </w:r>
            <w:r w:rsidRPr="00187BEF">
              <w:rPr>
                <w:rFonts w:ascii="Times New Roman" w:hAnsi="Times New Roman" w:cs="Times New Roman"/>
                <w:sz w:val="26"/>
                <w:szCs w:val="26"/>
                <w:lang w:eastAsia="en-US"/>
              </w:rPr>
              <w:t>obejmujących swoim zakresem całe szkolenie. Wszystkie materiały szkoleniowe muszą być w języku polskim lub angielskim. Zamawiający dopuszcza dostarczenie materiałów w formie elektronicznej, np. dokumenty w standardzie PDF, w miejsce materiałów papierowych.</w:t>
            </w:r>
          </w:p>
        </w:tc>
      </w:tr>
      <w:tr w:rsidR="000A6382" w:rsidRPr="00416DD3" w14:paraId="7D54666F" w14:textId="77777777" w:rsidTr="00EE6B71">
        <w:tc>
          <w:tcPr>
            <w:tcW w:w="1043" w:type="pct"/>
            <w:shd w:val="clear" w:color="auto" w:fill="auto"/>
            <w:noWrap/>
            <w:vAlign w:val="center"/>
          </w:tcPr>
          <w:p w14:paraId="730310B8" w14:textId="77777777" w:rsidR="000A6382" w:rsidRPr="00187BEF" w:rsidRDefault="000A6382" w:rsidP="00EE6B71">
            <w:p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SZKOL-04</w:t>
            </w:r>
          </w:p>
        </w:tc>
        <w:tc>
          <w:tcPr>
            <w:tcW w:w="3957" w:type="pct"/>
            <w:shd w:val="clear" w:color="auto" w:fill="auto"/>
            <w:vAlign w:val="center"/>
          </w:tcPr>
          <w:p w14:paraId="57A55901" w14:textId="77777777" w:rsidR="000A6382" w:rsidRPr="00187BEF" w:rsidRDefault="000A6382" w:rsidP="00EE6B71">
            <w:pPr>
              <w:spacing w:after="0"/>
              <w:jc w:val="both"/>
              <w:rPr>
                <w:rFonts w:ascii="Times New Roman" w:hAnsi="Times New Roman" w:cs="Times New Roman"/>
                <w:sz w:val="26"/>
                <w:szCs w:val="26"/>
                <w:lang w:eastAsia="en-US"/>
              </w:rPr>
            </w:pPr>
            <w:r w:rsidRPr="00187BEF">
              <w:rPr>
                <w:rFonts w:ascii="Times New Roman" w:hAnsi="Times New Roman" w:cs="Times New Roman"/>
                <w:bCs/>
                <w:sz w:val="26"/>
                <w:szCs w:val="26"/>
                <w:lang w:eastAsia="en-US"/>
              </w:rPr>
              <w:t>Wykonawca zapewni prowadzenie szkoleń przez wykwalifikowaną kadrę posiadającą wiedzę teoretyczną i praktyczną z zakresu przedmiotu zamówienia oraz profesjonalny przebieg i organizację.</w:t>
            </w:r>
          </w:p>
        </w:tc>
      </w:tr>
      <w:tr w:rsidR="000A6382" w:rsidRPr="00416DD3" w14:paraId="4BCF9440" w14:textId="77777777" w:rsidTr="00EE6B71">
        <w:tc>
          <w:tcPr>
            <w:tcW w:w="1043" w:type="pct"/>
            <w:shd w:val="clear" w:color="auto" w:fill="auto"/>
            <w:noWrap/>
            <w:vAlign w:val="center"/>
          </w:tcPr>
          <w:p w14:paraId="29EA9FD2" w14:textId="77777777" w:rsidR="000A6382" w:rsidRPr="00187BEF" w:rsidRDefault="000A6382" w:rsidP="00EE6B71">
            <w:p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SZKOL-05</w:t>
            </w:r>
          </w:p>
        </w:tc>
        <w:tc>
          <w:tcPr>
            <w:tcW w:w="3957" w:type="pct"/>
            <w:shd w:val="clear" w:color="auto" w:fill="auto"/>
            <w:vAlign w:val="center"/>
          </w:tcPr>
          <w:p w14:paraId="2901F98E" w14:textId="77777777" w:rsidR="000A6382" w:rsidRPr="00187BEF" w:rsidRDefault="000A6382" w:rsidP="00EE6B71">
            <w:p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xml:space="preserve">Wykonawca dostarczy wszystkie materiały pomocnicze niezbędne do przeprowadzenia szkoleń, jak np. materiały papiernicze </w:t>
            </w:r>
            <w:r w:rsidRPr="00187BEF">
              <w:rPr>
                <w:rFonts w:ascii="Times New Roman" w:hAnsi="Times New Roman" w:cs="Times New Roman"/>
                <w:sz w:val="26"/>
                <w:szCs w:val="26"/>
                <w:lang w:eastAsia="en-US"/>
              </w:rPr>
              <w:lastRenderedPageBreak/>
              <w:t>(notatnik, długopis) i inne środki dydaktyczne. Komplet materiałów powinien zostać rozdany uczestnikom szkolenia w pierwszym dniu zajęć.</w:t>
            </w:r>
          </w:p>
        </w:tc>
      </w:tr>
      <w:tr w:rsidR="000A6382" w:rsidRPr="00416DD3" w14:paraId="36F23DDA" w14:textId="77777777" w:rsidTr="00EE6B71">
        <w:tc>
          <w:tcPr>
            <w:tcW w:w="1043" w:type="pct"/>
            <w:shd w:val="clear" w:color="auto" w:fill="auto"/>
            <w:noWrap/>
            <w:vAlign w:val="center"/>
          </w:tcPr>
          <w:p w14:paraId="75774904" w14:textId="77777777" w:rsidR="000A6382" w:rsidRPr="00187BEF" w:rsidRDefault="000A6382" w:rsidP="00EE6B71">
            <w:p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lastRenderedPageBreak/>
              <w:t>SZKOL-06</w:t>
            </w:r>
          </w:p>
        </w:tc>
        <w:tc>
          <w:tcPr>
            <w:tcW w:w="3957" w:type="pct"/>
            <w:shd w:val="clear" w:color="auto" w:fill="auto"/>
            <w:noWrap/>
            <w:vAlign w:val="center"/>
            <w:hideMark/>
          </w:tcPr>
          <w:p w14:paraId="7C3922A0" w14:textId="77777777" w:rsidR="000A6382" w:rsidRPr="00187BEF" w:rsidRDefault="000A6382" w:rsidP="00EE6B71">
            <w:p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Szkolenia odbywać się będą w formie wykładów i warsztatów praktycznych w proporcji obejmującej co najmniej 75 % warsztatów realizujących zadania praktyczne.</w:t>
            </w:r>
          </w:p>
        </w:tc>
      </w:tr>
      <w:tr w:rsidR="000A6382" w:rsidRPr="00416DD3" w14:paraId="3CDEEE4D" w14:textId="77777777" w:rsidTr="00EE6B71">
        <w:tc>
          <w:tcPr>
            <w:tcW w:w="1043" w:type="pct"/>
            <w:shd w:val="clear" w:color="auto" w:fill="auto"/>
            <w:noWrap/>
            <w:vAlign w:val="center"/>
          </w:tcPr>
          <w:p w14:paraId="063B9310" w14:textId="77777777" w:rsidR="000A6382" w:rsidRPr="00187BEF" w:rsidRDefault="000A6382" w:rsidP="00EE6B71">
            <w:p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SZKOL-07</w:t>
            </w:r>
          </w:p>
        </w:tc>
        <w:tc>
          <w:tcPr>
            <w:tcW w:w="3957" w:type="pct"/>
            <w:shd w:val="clear" w:color="auto" w:fill="auto"/>
            <w:vAlign w:val="center"/>
            <w:hideMark/>
          </w:tcPr>
          <w:p w14:paraId="36858F80" w14:textId="77777777" w:rsidR="000A6382" w:rsidRPr="00187BEF" w:rsidRDefault="000A6382" w:rsidP="00EE6B71">
            <w:p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Szkolenia i warsztaty odbywać się będą w dni robocze od poniedziałku do piątku, w godzinach od 8:00 do 17.00, nie więcej niż 8 godzin dziennie. Cykl szkolenia nie może być dzielony między tygodniami</w:t>
            </w:r>
          </w:p>
        </w:tc>
      </w:tr>
      <w:tr w:rsidR="000A6382" w:rsidRPr="00416DD3" w14:paraId="39BA9905" w14:textId="77777777" w:rsidTr="00EE6B71">
        <w:tc>
          <w:tcPr>
            <w:tcW w:w="1043" w:type="pct"/>
            <w:shd w:val="clear" w:color="auto" w:fill="auto"/>
            <w:noWrap/>
            <w:vAlign w:val="center"/>
          </w:tcPr>
          <w:p w14:paraId="4F68E0C8" w14:textId="77777777" w:rsidR="000A6382" w:rsidRPr="00187BEF" w:rsidRDefault="000A6382" w:rsidP="00EE6B71">
            <w:p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SZKOL-08</w:t>
            </w:r>
          </w:p>
        </w:tc>
        <w:tc>
          <w:tcPr>
            <w:tcW w:w="3957" w:type="pct"/>
            <w:shd w:val="clear" w:color="auto" w:fill="auto"/>
            <w:vAlign w:val="center"/>
          </w:tcPr>
          <w:p w14:paraId="05842636" w14:textId="77777777" w:rsidR="000A6382" w:rsidRPr="00187BEF" w:rsidRDefault="000A6382" w:rsidP="00EE6B71">
            <w:p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Wykonawca zapewni ciepły posiłek, w formie zestawu obiadowego (zupa, drugie danie, napój), dla każdego uczestnika szkolenia, we wszystkie dni szkolenia, podczas przerwy obiadowej.</w:t>
            </w:r>
          </w:p>
        </w:tc>
      </w:tr>
    </w:tbl>
    <w:p w14:paraId="468D1F85" w14:textId="77777777" w:rsidR="000A6382" w:rsidRDefault="000A6382" w:rsidP="000A6382"/>
    <w:p w14:paraId="2EFF0ED4" w14:textId="77777777" w:rsidR="000A6382" w:rsidRPr="00187BEF" w:rsidRDefault="000A6382" w:rsidP="000A6382">
      <w:pPr>
        <w:pStyle w:val="Nagwek3"/>
        <w:ind w:left="720"/>
        <w:jc w:val="both"/>
        <w:rPr>
          <w:rFonts w:ascii="Times New Roman" w:hAnsi="Times New Roman" w:cs="Times New Roman"/>
          <w:sz w:val="26"/>
          <w:szCs w:val="26"/>
        </w:rPr>
      </w:pPr>
      <w:r w:rsidRPr="00416DD3">
        <w:rPr>
          <w:rFonts w:ascii="Times New Roman" w:hAnsi="Times New Roman" w:cs="Times New Roman"/>
          <w:sz w:val="26"/>
          <w:szCs w:val="26"/>
        </w:rPr>
        <w:t>WARSZTATY WDROŻENIOWE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22"/>
        <w:gridCol w:w="7290"/>
      </w:tblGrid>
      <w:tr w:rsidR="000A6382" w:rsidRPr="00416DD3" w14:paraId="35730D51" w14:textId="77777777" w:rsidTr="00EE6B71">
        <w:trPr>
          <w:trHeight w:val="385"/>
          <w:tblHeader/>
        </w:trPr>
        <w:tc>
          <w:tcPr>
            <w:tcW w:w="1043" w:type="pct"/>
            <w:shd w:val="clear" w:color="auto" w:fill="D0CECE" w:themeFill="background2" w:themeFillShade="E6"/>
            <w:noWrap/>
            <w:vAlign w:val="center"/>
          </w:tcPr>
          <w:p w14:paraId="09E8A8DF" w14:textId="77777777" w:rsidR="000A6382" w:rsidRPr="00416DD3" w:rsidRDefault="000A6382" w:rsidP="00EE6B71">
            <w:pPr>
              <w:spacing w:after="0"/>
              <w:jc w:val="center"/>
              <w:rPr>
                <w:rFonts w:ascii="Times New Roman" w:hAnsi="Times New Roman" w:cs="Times New Roman"/>
                <w:b/>
                <w:sz w:val="26"/>
                <w:szCs w:val="26"/>
                <w:lang w:eastAsia="en-US"/>
              </w:rPr>
            </w:pPr>
            <w:r w:rsidRPr="00416DD3">
              <w:rPr>
                <w:rFonts w:ascii="Times New Roman" w:hAnsi="Times New Roman" w:cs="Times New Roman"/>
                <w:b/>
                <w:sz w:val="26"/>
                <w:szCs w:val="26"/>
                <w:lang w:eastAsia="en-US"/>
              </w:rPr>
              <w:t>Identyfikator wymagania</w:t>
            </w:r>
          </w:p>
        </w:tc>
        <w:tc>
          <w:tcPr>
            <w:tcW w:w="3957" w:type="pct"/>
            <w:shd w:val="clear" w:color="auto" w:fill="D0CECE" w:themeFill="background2" w:themeFillShade="E6"/>
            <w:vAlign w:val="center"/>
          </w:tcPr>
          <w:p w14:paraId="3DA31BEC" w14:textId="77777777" w:rsidR="000A6382" w:rsidRPr="00416DD3" w:rsidRDefault="000A6382" w:rsidP="00EE6B71">
            <w:pPr>
              <w:spacing w:after="0"/>
              <w:jc w:val="center"/>
              <w:rPr>
                <w:rFonts w:ascii="Times New Roman" w:hAnsi="Times New Roman" w:cs="Times New Roman"/>
                <w:b/>
                <w:sz w:val="26"/>
                <w:szCs w:val="26"/>
                <w:lang w:eastAsia="en-US"/>
              </w:rPr>
            </w:pPr>
            <w:r w:rsidRPr="00416DD3">
              <w:rPr>
                <w:rFonts w:ascii="Times New Roman" w:hAnsi="Times New Roman" w:cs="Times New Roman"/>
                <w:b/>
                <w:sz w:val="26"/>
                <w:szCs w:val="26"/>
                <w:lang w:eastAsia="en-US"/>
              </w:rPr>
              <w:t>Opis wymagania</w:t>
            </w:r>
          </w:p>
        </w:tc>
      </w:tr>
      <w:tr w:rsidR="000A6382" w:rsidRPr="00416DD3" w14:paraId="368C66B9" w14:textId="77777777" w:rsidTr="00EE6B71">
        <w:tc>
          <w:tcPr>
            <w:tcW w:w="1043" w:type="pct"/>
            <w:shd w:val="clear" w:color="auto" w:fill="auto"/>
            <w:noWrap/>
            <w:vAlign w:val="center"/>
          </w:tcPr>
          <w:p w14:paraId="19D2BB70" w14:textId="77777777" w:rsidR="000A6382" w:rsidRPr="00187BEF" w:rsidRDefault="000A6382" w:rsidP="00EE6B71">
            <w:p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WAR-01</w:t>
            </w:r>
          </w:p>
        </w:tc>
        <w:tc>
          <w:tcPr>
            <w:tcW w:w="3957" w:type="pct"/>
            <w:shd w:val="clear" w:color="auto" w:fill="auto"/>
            <w:vAlign w:val="center"/>
            <w:hideMark/>
          </w:tcPr>
          <w:p w14:paraId="446D7774" w14:textId="77777777" w:rsidR="000A6382" w:rsidRPr="00187BEF" w:rsidRDefault="000A6382" w:rsidP="00EE6B71">
            <w:p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Wykonawca przeprowadzi warsztaty wdrożniowe z zakresu  dostarczanych Urządzeń oraz Oprogramowania Dedykowanego</w:t>
            </w:r>
            <w:r>
              <w:rPr>
                <w:rFonts w:ascii="Times New Roman" w:hAnsi="Times New Roman" w:cs="Times New Roman"/>
                <w:sz w:val="26"/>
                <w:szCs w:val="26"/>
                <w:lang w:eastAsia="en-US"/>
              </w:rPr>
              <w:t xml:space="preserve"> </w:t>
            </w:r>
            <w:r w:rsidRPr="00C878B5">
              <w:rPr>
                <w:rFonts w:ascii="Times New Roman" w:hAnsi="Times New Roman" w:cs="Times New Roman"/>
                <w:sz w:val="26"/>
                <w:szCs w:val="26"/>
                <w:lang w:eastAsia="en-US"/>
              </w:rPr>
              <w:t xml:space="preserve">oraz Polityk i procedur opracowanych lub zmienionych w ramach prac projektowych. </w:t>
            </w:r>
            <w:r w:rsidRPr="00187BEF">
              <w:rPr>
                <w:rFonts w:ascii="Times New Roman" w:hAnsi="Times New Roman" w:cs="Times New Roman"/>
                <w:sz w:val="26"/>
                <w:szCs w:val="26"/>
                <w:lang w:eastAsia="en-US"/>
              </w:rPr>
              <w:t>Przewidywana ilość uczestników warsztatów to maksymalnie 40 osób wskazanych przez Zamawiającego.</w:t>
            </w:r>
          </w:p>
        </w:tc>
      </w:tr>
      <w:tr w:rsidR="000A6382" w:rsidRPr="00416DD3" w14:paraId="2D10AA81" w14:textId="77777777" w:rsidTr="00EE6B71">
        <w:tc>
          <w:tcPr>
            <w:tcW w:w="1043" w:type="pct"/>
            <w:shd w:val="clear" w:color="auto" w:fill="auto"/>
            <w:noWrap/>
            <w:vAlign w:val="center"/>
          </w:tcPr>
          <w:p w14:paraId="434D88EB" w14:textId="77777777" w:rsidR="000A6382" w:rsidRPr="00187BEF" w:rsidRDefault="000A6382" w:rsidP="00EE6B71">
            <w:p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WAR-02</w:t>
            </w:r>
          </w:p>
        </w:tc>
        <w:tc>
          <w:tcPr>
            <w:tcW w:w="3957" w:type="pct"/>
            <w:shd w:val="clear" w:color="auto" w:fill="auto"/>
            <w:vAlign w:val="center"/>
            <w:hideMark/>
          </w:tcPr>
          <w:p w14:paraId="108A84AD" w14:textId="77777777" w:rsidR="000A6382" w:rsidRPr="00187BEF" w:rsidRDefault="000A6382" w:rsidP="00EE6B71">
            <w:p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Wykonawca opracuje plan warsztatów. Warsztaty z zakresu wdrażanego rozwiązania będą trwać 3 dni robocze. Podczas warsztatów zostaną omówione praktyczne aspekty wdrożenia dostarczanych Urządzeń i Opgramowania Dostarczanego, integracja z posiadanym Sprzętem i Oprogramowaniem, możliwości integracji z posiadanymi rozwiązaniami w prokuraturach regionalnych, możliwości integracji z posiadanym rozwiązaniem do wykonywania kopii zapasowych, planowane działania związane z konsolidacją infrastruktury Zamawiającego w oparciu o środowisko będące przedmiotem Umowy.</w:t>
            </w:r>
          </w:p>
        </w:tc>
      </w:tr>
      <w:tr w:rsidR="000A6382" w:rsidRPr="00416DD3" w14:paraId="533C2E2F" w14:textId="77777777" w:rsidTr="00EE6B71">
        <w:tc>
          <w:tcPr>
            <w:tcW w:w="1043" w:type="pct"/>
            <w:shd w:val="clear" w:color="auto" w:fill="auto"/>
            <w:noWrap/>
            <w:vAlign w:val="center"/>
          </w:tcPr>
          <w:p w14:paraId="7369DF8A" w14:textId="77777777" w:rsidR="000A6382" w:rsidRPr="00187BEF" w:rsidRDefault="000A6382" w:rsidP="00EE6B71">
            <w:p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WAR-03</w:t>
            </w:r>
          </w:p>
        </w:tc>
        <w:tc>
          <w:tcPr>
            <w:tcW w:w="3957" w:type="pct"/>
            <w:shd w:val="clear" w:color="auto" w:fill="auto"/>
            <w:vAlign w:val="center"/>
          </w:tcPr>
          <w:p w14:paraId="3FB1B8AE" w14:textId="77777777" w:rsidR="000A6382" w:rsidRPr="00187BEF" w:rsidRDefault="000A6382" w:rsidP="00EE6B71">
            <w:pPr>
              <w:spacing w:after="0"/>
              <w:jc w:val="both"/>
              <w:rPr>
                <w:rFonts w:ascii="Times New Roman" w:hAnsi="Times New Roman" w:cs="Times New Roman"/>
                <w:bCs/>
                <w:sz w:val="26"/>
                <w:szCs w:val="26"/>
                <w:lang w:eastAsia="en-US"/>
              </w:rPr>
            </w:pPr>
            <w:r w:rsidRPr="00187BEF">
              <w:rPr>
                <w:rFonts w:ascii="Times New Roman" w:hAnsi="Times New Roman" w:cs="Times New Roman"/>
                <w:bCs/>
                <w:sz w:val="26"/>
                <w:szCs w:val="26"/>
                <w:lang w:eastAsia="en-US"/>
              </w:rPr>
              <w:t>W zakresie warsztatów zadaniem Wykonawcy jest zapewnienie:</w:t>
            </w:r>
          </w:p>
          <w:p w14:paraId="2006B551" w14:textId="77777777" w:rsidR="000A6382" w:rsidRPr="00187BEF" w:rsidRDefault="000A6382" w:rsidP="00EE6B71">
            <w:pPr>
              <w:numPr>
                <w:ilvl w:val="1"/>
                <w:numId w:val="4"/>
              </w:numPr>
              <w:spacing w:after="0"/>
              <w:ind w:left="636"/>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bazy noclegowej – dla organizatorów i uczestników</w:t>
            </w:r>
          </w:p>
          <w:p w14:paraId="3C66B08E" w14:textId="77777777" w:rsidR="000A6382" w:rsidRPr="00187BEF" w:rsidRDefault="000A6382" w:rsidP="00EE6B71">
            <w:pPr>
              <w:numPr>
                <w:ilvl w:val="2"/>
                <w:numId w:val="4"/>
              </w:numPr>
              <w:spacing w:after="0"/>
              <w:ind w:left="1061"/>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Obiekt nie może być w trakcie prac remontowych w czasie trwania warsztatów.</w:t>
            </w:r>
          </w:p>
          <w:p w14:paraId="4A90000B" w14:textId="77777777" w:rsidR="000A6382" w:rsidRPr="00187BEF" w:rsidRDefault="000A6382" w:rsidP="00EE6B71">
            <w:pPr>
              <w:numPr>
                <w:ilvl w:val="2"/>
                <w:numId w:val="4"/>
              </w:numPr>
              <w:spacing w:after="0"/>
              <w:ind w:left="1061"/>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xml:space="preserve">Wykonawca zapewnia wszystkie miejsca noclegowe w sposób zapewniający samodzielny pobyt w pokoju </w:t>
            </w:r>
            <w:r w:rsidRPr="00187BEF">
              <w:rPr>
                <w:rFonts w:ascii="Times New Roman" w:hAnsi="Times New Roman" w:cs="Times New Roman"/>
                <w:sz w:val="26"/>
                <w:szCs w:val="26"/>
                <w:lang w:eastAsia="en-US"/>
              </w:rPr>
              <w:lastRenderedPageBreak/>
              <w:t xml:space="preserve">(Zamawiający dopuszcza zakwaterowanie samodzielne jednego uczestnika w pokoju dwuosobowym) </w:t>
            </w:r>
          </w:p>
          <w:p w14:paraId="115E7247" w14:textId="77777777" w:rsidR="000A6382" w:rsidRPr="00187BEF" w:rsidRDefault="000A6382" w:rsidP="00EE6B71">
            <w:pPr>
              <w:numPr>
                <w:ilvl w:val="2"/>
                <w:numId w:val="4"/>
              </w:numPr>
              <w:spacing w:after="0"/>
              <w:ind w:left="1061"/>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Każdy z pokoi noclegowych z łazienką, TV, łącze internetowe (Wi-Fi) posiadających otwierane okna lub działającą klimatyzację.</w:t>
            </w:r>
          </w:p>
          <w:p w14:paraId="6F52BDD2" w14:textId="77777777" w:rsidR="000A6382" w:rsidRPr="00187BEF" w:rsidRDefault="000A6382" w:rsidP="00EE6B71">
            <w:pPr>
              <w:numPr>
                <w:ilvl w:val="2"/>
                <w:numId w:val="4"/>
              </w:numPr>
              <w:spacing w:after="0"/>
              <w:ind w:left="1061"/>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Obiekt co najmniej *** (trzy gwiazdki), w rozumieniu przepisów § 2 ust. 2 pkt 1 rozporządzenia Ministra Gospodarki i Pracy z dnia 19 sierpnia 2004 r. w sprawie obiektów hotelarskich i innych obiektów, w których są świadczone usługi hotelarskie (Dz. U. z 2006 r., Nr 22, poz. 169 ze zm.). Na każde żądanie Zamawiającego Wykonawca obowiązany jest okazać kopię decyzji właściwego Marszałka Województwa o nadaniu kategorii hoteli na podstawie art. 38 ust.1 i art. 42 ustawy z dnia 29 sierpnia 1997 r. o usługach turystycznych (Dz. U. z 2014 r., poz. 196 ze zm.),</w:t>
            </w:r>
          </w:p>
          <w:p w14:paraId="54490BB0" w14:textId="77777777" w:rsidR="000A6382" w:rsidRPr="00187BEF" w:rsidRDefault="000A6382" w:rsidP="00EE6B71">
            <w:pPr>
              <w:numPr>
                <w:ilvl w:val="2"/>
                <w:numId w:val="4"/>
              </w:numPr>
              <w:spacing w:after="0"/>
              <w:ind w:left="1061"/>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xml:space="preserve">Na terenie obiektu lub w bezpośrednim jego sąsiedztwie powinien znajdować się bezpłatny parking. </w:t>
            </w:r>
          </w:p>
          <w:p w14:paraId="11523615" w14:textId="77777777" w:rsidR="000A6382" w:rsidRPr="00187BEF" w:rsidRDefault="000A6382" w:rsidP="00EE6B71">
            <w:pPr>
              <w:numPr>
                <w:ilvl w:val="2"/>
                <w:numId w:val="4"/>
              </w:numPr>
              <w:spacing w:after="0"/>
              <w:ind w:left="1061"/>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Obiekt powyżej trzech pięter powinien zostać wyposażony w windę</w:t>
            </w:r>
          </w:p>
          <w:p w14:paraId="19F180A0" w14:textId="77777777" w:rsidR="000A6382" w:rsidRPr="00187BEF" w:rsidRDefault="000A6382" w:rsidP="00EE6B71">
            <w:pPr>
              <w:numPr>
                <w:ilvl w:val="2"/>
                <w:numId w:val="4"/>
              </w:numPr>
              <w:spacing w:after="0"/>
              <w:ind w:left="1061"/>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Warsztaty, nocleg oraz wyżywienie powinny odbywać się na terenie tego samego obiektu.</w:t>
            </w:r>
          </w:p>
          <w:p w14:paraId="60E0280E" w14:textId="77777777" w:rsidR="000A6382" w:rsidRPr="00187BEF" w:rsidRDefault="000A6382" w:rsidP="00EE6B71">
            <w:pPr>
              <w:numPr>
                <w:ilvl w:val="2"/>
                <w:numId w:val="4"/>
              </w:numPr>
              <w:spacing w:after="0"/>
              <w:ind w:left="1061"/>
              <w:jc w:val="both"/>
              <w:rPr>
                <w:rFonts w:ascii="Times New Roman" w:hAnsi="Times New Roman" w:cs="Times New Roman"/>
                <w:b/>
                <w:sz w:val="26"/>
                <w:szCs w:val="26"/>
                <w:lang w:eastAsia="en-US"/>
              </w:rPr>
            </w:pPr>
            <w:r w:rsidRPr="00187BEF">
              <w:rPr>
                <w:rFonts w:ascii="Times New Roman" w:hAnsi="Times New Roman" w:cs="Times New Roman"/>
                <w:b/>
                <w:sz w:val="26"/>
                <w:szCs w:val="26"/>
                <w:lang w:eastAsia="en-US"/>
              </w:rPr>
              <w:t>Wykonawca przedstawi do akceptacji Zamawiajacego co najmniej 3 propozycje obiektów w których mogą zostać przeprowadzone warsztaty.</w:t>
            </w:r>
          </w:p>
          <w:p w14:paraId="126D8831" w14:textId="77777777" w:rsidR="000A6382" w:rsidRPr="00187BEF" w:rsidRDefault="000A6382" w:rsidP="00EE6B71">
            <w:pPr>
              <w:numPr>
                <w:ilvl w:val="1"/>
                <w:numId w:val="4"/>
              </w:numPr>
              <w:spacing w:after="0"/>
              <w:ind w:left="636"/>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xml:space="preserve">odrębnych sal szkoleniowych dla każdej, równolegle szkolonej grupy. Każda z sal wykładowych przeznaczona jest maksymalnie dla 20 osób ze stanowiskiem dla wykładowców oraz miejscem na sprzęt multimedialny. Wszystkie sale szkoleniowe muszą być klimatyzowane i posiadać dostęp do światła dziennego oraz zapewniać komfortowe warunki do prowadzenia w nich szkoleń/warsztatów (tj. odpowiednie oświetlenie, odpowiednia temperatura). </w:t>
            </w:r>
          </w:p>
          <w:p w14:paraId="0F0E70E2" w14:textId="77777777" w:rsidR="000A6382" w:rsidRPr="00187BEF" w:rsidRDefault="000A6382" w:rsidP="00EE6B71">
            <w:pPr>
              <w:numPr>
                <w:ilvl w:val="1"/>
                <w:numId w:val="4"/>
              </w:numPr>
              <w:spacing w:after="0"/>
              <w:ind w:left="636"/>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każda sala szkoleniowa musi być wyposażona w rzutnik multimedialny, ekran do wyświetlania prezentacji, tablicę do pisania lub flipchart z arkuszami papieru i pisakami, skaner, stację zarządzającą i stanowiska szkoleniowe dla każdej ze szkolonych osób, wyposażone w stację roboczą i zestaw 2-</w:t>
            </w:r>
            <w:r w:rsidRPr="00187BEF">
              <w:rPr>
                <w:rFonts w:ascii="Times New Roman" w:hAnsi="Times New Roman" w:cs="Times New Roman"/>
                <w:sz w:val="26"/>
                <w:szCs w:val="26"/>
                <w:lang w:eastAsia="en-US"/>
              </w:rPr>
              <w:lastRenderedPageBreak/>
              <w:t>monitorowy. Wykonawca zapewni w miejscu przeprowadzania szkoleń/warsztatów urządzenia sieciowe celem połączenia ze środowiskiem warsztatowym zorganizowanym po stronie Wykonawcy. Czas wykorzystania sal pierwszego dnia od godz. 12.00 do 20.00, pozostałe dni od godz. 8.00 do 19.00.</w:t>
            </w:r>
          </w:p>
          <w:p w14:paraId="380D409B" w14:textId="77777777" w:rsidR="000A6382" w:rsidRPr="00187BEF" w:rsidRDefault="000A6382" w:rsidP="00EE6B71">
            <w:pPr>
              <w:numPr>
                <w:ilvl w:val="1"/>
                <w:numId w:val="4"/>
              </w:numPr>
              <w:spacing w:after="0"/>
              <w:ind w:left="636"/>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xml:space="preserve">noclegów dla uczestników szkolenia/warsztatów w pokojach jednoosobowych z łazienkami lub dwuosobowych z łazienkami do samodzielnego wykorzystania </w:t>
            </w:r>
            <w:r w:rsidRPr="00D572A9">
              <w:rPr>
                <w:rFonts w:ascii="Times New Roman" w:hAnsi="Times New Roman" w:cs="Times New Roman"/>
                <w:sz w:val="26"/>
                <w:szCs w:val="26"/>
                <w:lang w:eastAsia="en-US"/>
              </w:rPr>
              <w:t>(Wykonawca ma obowiązek zapewnić nocleg każdej osobie w odrębnym pokoju).</w:t>
            </w:r>
            <w:r w:rsidRPr="00187BEF">
              <w:rPr>
                <w:rFonts w:ascii="Times New Roman" w:hAnsi="Times New Roman" w:cs="Times New Roman"/>
                <w:sz w:val="26"/>
                <w:szCs w:val="26"/>
                <w:lang w:eastAsia="en-US"/>
              </w:rPr>
              <w:t xml:space="preserve"> Czas trwania doby hotelowej od godz. 11.00 pierwszego dnia szkolenia do godz. 16.00 ostatniego dnia szkolenia. Miejsca noclegowe muszą znajdować się na terenie tego samego obiektu, co sale wykładowe. </w:t>
            </w:r>
          </w:p>
          <w:p w14:paraId="6F743E1E" w14:textId="77777777" w:rsidR="000A6382" w:rsidRPr="00187BEF" w:rsidRDefault="000A6382" w:rsidP="00EE6B71">
            <w:pPr>
              <w:numPr>
                <w:ilvl w:val="1"/>
                <w:numId w:val="4"/>
              </w:numPr>
              <w:spacing w:after="0"/>
              <w:ind w:left="636"/>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xml:space="preserve">Wyżywienia dla uczestników szkolenia składającego się z: </w:t>
            </w:r>
          </w:p>
          <w:p w14:paraId="597FED7F" w14:textId="77777777" w:rsidR="000A6382" w:rsidRPr="00187BEF" w:rsidRDefault="000A6382" w:rsidP="00EE6B71">
            <w:pPr>
              <w:numPr>
                <w:ilvl w:val="0"/>
                <w:numId w:val="3"/>
              </w:num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xml:space="preserve">śniadania podawanego w formie bufetu, obejmujące: </w:t>
            </w:r>
          </w:p>
          <w:p w14:paraId="1BC710DB" w14:textId="77777777" w:rsidR="000A6382" w:rsidRPr="00187BEF" w:rsidRDefault="000A6382" w:rsidP="00EE6B71">
            <w:pPr>
              <w:spacing w:after="0"/>
              <w:ind w:left="1722"/>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xml:space="preserve">- pieczywo jasne i ciemne, </w:t>
            </w:r>
          </w:p>
          <w:p w14:paraId="3EDE74BB" w14:textId="77777777" w:rsidR="000A6382" w:rsidRPr="00187BEF" w:rsidRDefault="000A6382" w:rsidP="00EE6B71">
            <w:pPr>
              <w:spacing w:after="0"/>
              <w:ind w:left="1722"/>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xml:space="preserve">- wędliny (3 rodzaje), </w:t>
            </w:r>
          </w:p>
          <w:p w14:paraId="7730F53C" w14:textId="77777777" w:rsidR="000A6382" w:rsidRPr="00187BEF" w:rsidRDefault="000A6382" w:rsidP="00EE6B71">
            <w:pPr>
              <w:spacing w:after="0"/>
              <w:ind w:left="1722"/>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xml:space="preserve">- ser żółty </w:t>
            </w:r>
          </w:p>
          <w:p w14:paraId="2C3CEDB1" w14:textId="77777777" w:rsidR="000A6382" w:rsidRPr="00187BEF" w:rsidRDefault="000A6382" w:rsidP="00EE6B71">
            <w:pPr>
              <w:spacing w:after="0"/>
              <w:ind w:left="1722"/>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xml:space="preserve">- ser biały </w:t>
            </w:r>
          </w:p>
          <w:p w14:paraId="3877728C" w14:textId="77777777" w:rsidR="000A6382" w:rsidRPr="00187BEF" w:rsidRDefault="000A6382" w:rsidP="00EE6B71">
            <w:pPr>
              <w:spacing w:after="0"/>
              <w:ind w:left="1722"/>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jaja</w:t>
            </w:r>
          </w:p>
          <w:p w14:paraId="59723721" w14:textId="77777777" w:rsidR="000A6382" w:rsidRPr="00187BEF" w:rsidRDefault="000A6382" w:rsidP="00EE6B71">
            <w:pPr>
              <w:spacing w:after="0"/>
              <w:ind w:left="1722"/>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dżem</w:t>
            </w:r>
          </w:p>
          <w:p w14:paraId="0DB9D7C4" w14:textId="77777777" w:rsidR="000A6382" w:rsidRPr="00187BEF" w:rsidRDefault="000A6382" w:rsidP="00EE6B71">
            <w:pPr>
              <w:spacing w:after="0"/>
              <w:ind w:left="1722"/>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miód</w:t>
            </w:r>
          </w:p>
          <w:p w14:paraId="2D972776" w14:textId="77777777" w:rsidR="000A6382" w:rsidRPr="00187BEF" w:rsidRDefault="000A6382" w:rsidP="00EE6B71">
            <w:pPr>
              <w:spacing w:after="0"/>
              <w:ind w:left="1722"/>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ciepłe mleko</w:t>
            </w:r>
          </w:p>
          <w:p w14:paraId="1AD1A89F" w14:textId="77777777" w:rsidR="000A6382" w:rsidRPr="00187BEF" w:rsidRDefault="000A6382" w:rsidP="00EE6B71">
            <w:pPr>
              <w:spacing w:after="0"/>
              <w:ind w:left="1722"/>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płatki śniadaniowe (co najmniej 2 rodzaje)</w:t>
            </w:r>
          </w:p>
          <w:p w14:paraId="783E8B90" w14:textId="77777777" w:rsidR="000A6382" w:rsidRPr="00187BEF" w:rsidRDefault="000A6382" w:rsidP="00EE6B71">
            <w:pPr>
              <w:spacing w:after="0"/>
              <w:ind w:left="1722"/>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jogurt</w:t>
            </w:r>
          </w:p>
          <w:p w14:paraId="127D0F2C" w14:textId="77777777" w:rsidR="000A6382" w:rsidRPr="00187BEF" w:rsidRDefault="000A6382" w:rsidP="00EE6B71">
            <w:pPr>
              <w:spacing w:after="0"/>
              <w:ind w:left="1722"/>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jedno danie ciepłe</w:t>
            </w:r>
          </w:p>
          <w:p w14:paraId="62BBC833" w14:textId="77777777" w:rsidR="000A6382" w:rsidRPr="00187BEF" w:rsidRDefault="000A6382" w:rsidP="00EE6B71">
            <w:pPr>
              <w:spacing w:after="0"/>
              <w:ind w:left="1722"/>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świeże warzywa (co najmniej 3 rodzaje)</w:t>
            </w:r>
          </w:p>
          <w:p w14:paraId="58FC35BA" w14:textId="77777777" w:rsidR="000A6382" w:rsidRPr="00187BEF" w:rsidRDefault="000A6382" w:rsidP="00EE6B71">
            <w:pPr>
              <w:spacing w:after="0"/>
              <w:ind w:left="1722"/>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napoje (kawa, herbata, woda mineralna, sok 100%)</w:t>
            </w:r>
          </w:p>
          <w:p w14:paraId="5EA5FB4F" w14:textId="77777777" w:rsidR="000A6382" w:rsidRPr="00187BEF" w:rsidRDefault="000A6382" w:rsidP="00EE6B71">
            <w:pPr>
              <w:spacing w:after="0"/>
              <w:ind w:left="1722"/>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masło, cytryna, mleko, cukier</w:t>
            </w:r>
          </w:p>
          <w:p w14:paraId="20A6DE44" w14:textId="77777777" w:rsidR="000A6382" w:rsidRPr="00187BEF" w:rsidRDefault="000A6382" w:rsidP="00EE6B71">
            <w:pPr>
              <w:numPr>
                <w:ilvl w:val="0"/>
                <w:numId w:val="3"/>
              </w:num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xml:space="preserve">obiadu w formie bufetu obejmującego: </w:t>
            </w:r>
          </w:p>
          <w:p w14:paraId="3CA9A501" w14:textId="77777777" w:rsidR="000A6382" w:rsidRPr="00187BEF" w:rsidRDefault="000A6382" w:rsidP="00EE6B71">
            <w:pPr>
              <w:spacing w:after="0"/>
              <w:ind w:left="1722"/>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zupę,</w:t>
            </w:r>
          </w:p>
          <w:p w14:paraId="532BEA15" w14:textId="77777777" w:rsidR="000A6382" w:rsidRPr="00187BEF" w:rsidRDefault="000A6382" w:rsidP="00EE6B71">
            <w:pPr>
              <w:spacing w:after="0"/>
              <w:ind w:left="1722"/>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sałatki (minimum 2 rodzaje)</w:t>
            </w:r>
          </w:p>
          <w:p w14:paraId="56C015D9" w14:textId="77777777" w:rsidR="000A6382" w:rsidRPr="00187BEF" w:rsidRDefault="000A6382" w:rsidP="00EE6B71">
            <w:pPr>
              <w:spacing w:after="0"/>
              <w:ind w:left="1722"/>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dania ciepłe (rybne, mięsne, warzywne)</w:t>
            </w:r>
          </w:p>
          <w:p w14:paraId="22130717" w14:textId="77777777" w:rsidR="000A6382" w:rsidRPr="00187BEF" w:rsidRDefault="000A6382" w:rsidP="00EE6B71">
            <w:pPr>
              <w:spacing w:after="0"/>
              <w:ind w:left="1722"/>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dodatki skrobiowe</w:t>
            </w:r>
          </w:p>
          <w:p w14:paraId="4F03CE5A" w14:textId="77777777" w:rsidR="000A6382" w:rsidRPr="00187BEF" w:rsidRDefault="000A6382" w:rsidP="00EE6B71">
            <w:pPr>
              <w:spacing w:after="0"/>
              <w:ind w:left="1722"/>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desery</w:t>
            </w:r>
          </w:p>
          <w:p w14:paraId="60103A18" w14:textId="77777777" w:rsidR="000A6382" w:rsidRPr="00187BEF" w:rsidRDefault="000A6382" w:rsidP="00EE6B71">
            <w:pPr>
              <w:spacing w:after="0"/>
              <w:ind w:left="1722"/>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lastRenderedPageBreak/>
              <w:t>- napoje (kawa, herbata, woda mineralna, sok 100%)</w:t>
            </w:r>
          </w:p>
          <w:p w14:paraId="69919E08" w14:textId="77777777" w:rsidR="000A6382" w:rsidRPr="00187BEF" w:rsidRDefault="000A6382" w:rsidP="00EE6B71">
            <w:pPr>
              <w:numPr>
                <w:ilvl w:val="0"/>
                <w:numId w:val="3"/>
              </w:num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kolacji w formie bufetu obejmującej:</w:t>
            </w:r>
          </w:p>
          <w:p w14:paraId="126887A7" w14:textId="77777777" w:rsidR="000A6382" w:rsidRPr="00187BEF" w:rsidRDefault="000A6382" w:rsidP="00EE6B71">
            <w:pPr>
              <w:spacing w:after="0"/>
              <w:ind w:left="1722"/>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sałatki (minimum 2 rodzaje)</w:t>
            </w:r>
          </w:p>
          <w:p w14:paraId="4F28D6FA" w14:textId="77777777" w:rsidR="000A6382" w:rsidRPr="00187BEF" w:rsidRDefault="000A6382" w:rsidP="00EE6B71">
            <w:pPr>
              <w:spacing w:after="0"/>
              <w:ind w:left="1722"/>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xml:space="preserve">- pieczywo jasne i ciemne, </w:t>
            </w:r>
          </w:p>
          <w:p w14:paraId="6CCC0F55" w14:textId="77777777" w:rsidR="000A6382" w:rsidRPr="00187BEF" w:rsidRDefault="000A6382" w:rsidP="00EE6B71">
            <w:pPr>
              <w:spacing w:after="0"/>
              <w:ind w:left="1722"/>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xml:space="preserve">- wędliny (3 rodzaje), </w:t>
            </w:r>
          </w:p>
          <w:p w14:paraId="6B7519E6" w14:textId="77777777" w:rsidR="000A6382" w:rsidRPr="00187BEF" w:rsidRDefault="000A6382" w:rsidP="00EE6B71">
            <w:pPr>
              <w:spacing w:after="0"/>
              <w:ind w:left="1722"/>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xml:space="preserve">- ser (3 rodzaje) </w:t>
            </w:r>
          </w:p>
          <w:p w14:paraId="066F8DA9" w14:textId="77777777" w:rsidR="000A6382" w:rsidRPr="00187BEF" w:rsidRDefault="000A6382" w:rsidP="00EE6B71">
            <w:pPr>
              <w:spacing w:after="0"/>
              <w:ind w:left="1722"/>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xml:space="preserve">- dania ciepłe (rybne, mięsne, warzywne) </w:t>
            </w:r>
          </w:p>
          <w:p w14:paraId="009A3EAD" w14:textId="77777777" w:rsidR="000A6382" w:rsidRPr="00187BEF" w:rsidRDefault="000A6382" w:rsidP="00EE6B71">
            <w:pPr>
              <w:spacing w:after="0"/>
              <w:ind w:left="1722"/>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napoje (kawa, herbata, woda mineralna, sok 100%)</w:t>
            </w:r>
          </w:p>
          <w:p w14:paraId="386321C1" w14:textId="77777777" w:rsidR="000A6382" w:rsidRPr="00187BEF" w:rsidRDefault="000A6382" w:rsidP="00EE6B71">
            <w:pPr>
              <w:spacing w:after="0"/>
              <w:ind w:left="1722"/>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masło, cytryna, mleko, cukier</w:t>
            </w:r>
          </w:p>
          <w:p w14:paraId="4E12B7B7" w14:textId="77777777" w:rsidR="000A6382" w:rsidRPr="00187BEF" w:rsidRDefault="000A6382" w:rsidP="00EE6B71">
            <w:pPr>
              <w:numPr>
                <w:ilvl w:val="0"/>
                <w:numId w:val="3"/>
              </w:num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xml:space="preserve">przerw kawowych (całodziennych, uzupełniany serwis konferencyjny), składający się: </w:t>
            </w:r>
          </w:p>
          <w:p w14:paraId="3F1EBB2D" w14:textId="77777777" w:rsidR="000A6382" w:rsidRPr="00187BEF" w:rsidRDefault="000A6382" w:rsidP="00EE6B71">
            <w:pPr>
              <w:spacing w:after="0"/>
              <w:ind w:left="1864"/>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świeżo parzoną gorącą kawę naturalną oraz herbatę w torebkach</w:t>
            </w:r>
          </w:p>
          <w:p w14:paraId="18FF8311" w14:textId="77777777" w:rsidR="000A6382" w:rsidRPr="00187BEF" w:rsidRDefault="000A6382" w:rsidP="00EE6B71">
            <w:pPr>
              <w:spacing w:after="0"/>
              <w:ind w:left="1864"/>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xml:space="preserve">- cytrynę, cukier, mleko, </w:t>
            </w:r>
          </w:p>
          <w:p w14:paraId="1D53F53A" w14:textId="77777777" w:rsidR="000A6382" w:rsidRPr="00187BEF" w:rsidRDefault="000A6382" w:rsidP="00EE6B71">
            <w:pPr>
              <w:spacing w:after="0"/>
              <w:ind w:left="1864"/>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xml:space="preserve">- sok owocowy 100%, </w:t>
            </w:r>
          </w:p>
          <w:p w14:paraId="38F36193" w14:textId="77777777" w:rsidR="000A6382" w:rsidRPr="00187BEF" w:rsidRDefault="000A6382" w:rsidP="00EE6B71">
            <w:pPr>
              <w:spacing w:after="0"/>
              <w:ind w:left="1864"/>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xml:space="preserve">- butelkowana woda mineralna gazowana i niegazowana, </w:t>
            </w:r>
          </w:p>
          <w:p w14:paraId="6BF32462" w14:textId="77777777" w:rsidR="000A6382" w:rsidRPr="00187BEF" w:rsidRDefault="000A6382" w:rsidP="00EE6B71">
            <w:pPr>
              <w:spacing w:after="0"/>
              <w:ind w:left="1864"/>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co najmniej 3 rodzaje kruchych ciasteczek.</w:t>
            </w:r>
          </w:p>
          <w:p w14:paraId="69C7B797" w14:textId="77777777" w:rsidR="000A6382" w:rsidRPr="00187BEF" w:rsidRDefault="000A6382" w:rsidP="00EE6B71">
            <w:pPr>
              <w:numPr>
                <w:ilvl w:val="0"/>
                <w:numId w:val="3"/>
              </w:num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xml:space="preserve">Posiłki, które będą podawane podczas szkoleń/warsztatów muszą być przygotowywane na terenie obiektu w którym odbywa się szkolenie. Wyklucza się ich dowożenie. </w:t>
            </w:r>
          </w:p>
          <w:p w14:paraId="2DDAFC97" w14:textId="77777777" w:rsidR="000A6382" w:rsidRPr="00187BEF" w:rsidRDefault="000A6382" w:rsidP="00EE6B71">
            <w:pPr>
              <w:numPr>
                <w:ilvl w:val="1"/>
                <w:numId w:val="4"/>
              </w:numPr>
              <w:spacing w:after="0"/>
              <w:ind w:left="636"/>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W zakresie wyżywienia Wykonawca zobowiązany jest do:</w:t>
            </w:r>
          </w:p>
          <w:p w14:paraId="4518F370" w14:textId="77777777" w:rsidR="000A6382" w:rsidRPr="00187BEF" w:rsidRDefault="000A6382" w:rsidP="00EE6B71">
            <w:pPr>
              <w:numPr>
                <w:ilvl w:val="0"/>
                <w:numId w:val="5"/>
              </w:numPr>
              <w:spacing w:after="0"/>
              <w:ind w:left="144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Terminowego przygotowania posiłków zgodnie z ustalonym harmonogramem.</w:t>
            </w:r>
          </w:p>
          <w:p w14:paraId="693FED92" w14:textId="77777777" w:rsidR="000A6382" w:rsidRPr="00187BEF" w:rsidRDefault="000A6382" w:rsidP="00EE6B71">
            <w:pPr>
              <w:numPr>
                <w:ilvl w:val="0"/>
                <w:numId w:val="5"/>
              </w:numPr>
              <w:spacing w:after="0"/>
              <w:ind w:left="144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Zachowania zasad higieny i obowiązujących przepisów sanitarnych przy przygotowywaniu posiłków.</w:t>
            </w:r>
          </w:p>
          <w:p w14:paraId="5489EABB" w14:textId="77777777" w:rsidR="000A6382" w:rsidRPr="00187BEF" w:rsidRDefault="000A6382" w:rsidP="00EE6B71">
            <w:pPr>
              <w:numPr>
                <w:ilvl w:val="0"/>
                <w:numId w:val="5"/>
              </w:numPr>
              <w:spacing w:after="0"/>
              <w:ind w:left="144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xml:space="preserve">Przygotowywania posiłków zgodnie z zasadami racjonalnego żywienia, urozmaiconych (każdego dnia szkolenia inne menu), przygotowywanych ze świeżych produktów z ważnymi terminami przydatności do spożycia. </w:t>
            </w:r>
          </w:p>
          <w:p w14:paraId="49FEE8F7" w14:textId="77777777" w:rsidR="000A6382" w:rsidRPr="00187BEF" w:rsidRDefault="000A6382" w:rsidP="00EE6B71">
            <w:pPr>
              <w:numPr>
                <w:ilvl w:val="0"/>
                <w:numId w:val="5"/>
              </w:numPr>
              <w:spacing w:after="0"/>
              <w:ind w:left="144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Wyżywienie dla trenerów oraz innych osób zaangażowanych w obsługę warsztatów Wykonawca zapewnia na swój koszt.</w:t>
            </w:r>
          </w:p>
        </w:tc>
      </w:tr>
      <w:tr w:rsidR="000A6382" w:rsidRPr="00416DD3" w14:paraId="3E520EC5" w14:textId="77777777" w:rsidTr="00EE6B71">
        <w:tc>
          <w:tcPr>
            <w:tcW w:w="1043" w:type="pct"/>
            <w:shd w:val="clear" w:color="auto" w:fill="auto"/>
            <w:noWrap/>
            <w:vAlign w:val="center"/>
          </w:tcPr>
          <w:p w14:paraId="46C4B4D7" w14:textId="77777777" w:rsidR="000A6382" w:rsidRPr="00187BEF" w:rsidRDefault="000A6382" w:rsidP="00EE6B71">
            <w:p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lastRenderedPageBreak/>
              <w:t>WAR-04</w:t>
            </w:r>
          </w:p>
        </w:tc>
        <w:tc>
          <w:tcPr>
            <w:tcW w:w="3957" w:type="pct"/>
            <w:shd w:val="clear" w:color="auto" w:fill="auto"/>
            <w:vAlign w:val="center"/>
            <w:hideMark/>
          </w:tcPr>
          <w:p w14:paraId="035A67F0" w14:textId="77777777" w:rsidR="000A6382" w:rsidRPr="00187BEF" w:rsidRDefault="000A6382" w:rsidP="00EE6B71">
            <w:p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Wykonawca zobowiązany będzie do przygotowania i przedstawienia Zamawiającemu, co najmniej na 10 dni przed rozpoczęciem warsztatów, odpowiednich materiałów szkoleniowych, włączając w to materiały dla uczestników. Zamawiający zastrzega sobie prawo do żądania wprowadzenia poprawek i zmian do materiałów szkoleniowych.</w:t>
            </w:r>
          </w:p>
        </w:tc>
      </w:tr>
      <w:tr w:rsidR="000A6382" w:rsidRPr="00416DD3" w14:paraId="5265A557" w14:textId="77777777" w:rsidTr="00EE6B71">
        <w:tc>
          <w:tcPr>
            <w:tcW w:w="1043" w:type="pct"/>
            <w:shd w:val="clear" w:color="auto" w:fill="auto"/>
            <w:noWrap/>
            <w:vAlign w:val="center"/>
          </w:tcPr>
          <w:p w14:paraId="6D0D7853" w14:textId="77777777" w:rsidR="000A6382" w:rsidRPr="00187BEF" w:rsidRDefault="000A6382" w:rsidP="00EE6B71">
            <w:p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WAR-05</w:t>
            </w:r>
          </w:p>
        </w:tc>
        <w:tc>
          <w:tcPr>
            <w:tcW w:w="3957" w:type="pct"/>
            <w:shd w:val="clear" w:color="auto" w:fill="auto"/>
            <w:vAlign w:val="center"/>
          </w:tcPr>
          <w:p w14:paraId="38CE0369" w14:textId="77777777" w:rsidR="000A6382" w:rsidRPr="00187BEF" w:rsidRDefault="000A6382" w:rsidP="00EE6B71">
            <w:p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Wykonawca, w uzgodnieniu z Zamawiającym, przygotuje szczegółowy harmonogram warsztatów. Zamawiający zastrzega sobie możliwość wprowadzenia zmian. Harmonogram zajęć powinien zawierać informacje dotyczące czasu i miejsca realizacji danego punktu programu warsztatu.</w:t>
            </w:r>
          </w:p>
        </w:tc>
      </w:tr>
      <w:tr w:rsidR="000A6382" w:rsidRPr="00416DD3" w14:paraId="749A87D6" w14:textId="77777777" w:rsidTr="00EE6B71">
        <w:tc>
          <w:tcPr>
            <w:tcW w:w="1043" w:type="pct"/>
            <w:shd w:val="clear" w:color="auto" w:fill="auto"/>
            <w:noWrap/>
            <w:vAlign w:val="center"/>
          </w:tcPr>
          <w:p w14:paraId="2084DE6A" w14:textId="77777777" w:rsidR="000A6382" w:rsidRPr="00187BEF" w:rsidRDefault="000A6382" w:rsidP="00EE6B71">
            <w:p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WAR-06</w:t>
            </w:r>
          </w:p>
        </w:tc>
        <w:tc>
          <w:tcPr>
            <w:tcW w:w="3957" w:type="pct"/>
            <w:shd w:val="clear" w:color="auto" w:fill="auto"/>
            <w:vAlign w:val="center"/>
          </w:tcPr>
          <w:p w14:paraId="245539E3" w14:textId="77777777" w:rsidR="000A6382" w:rsidRPr="00187BEF" w:rsidRDefault="000A6382" w:rsidP="00EE6B71">
            <w:p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Program warsztatów powinien zawierać informacje dotyczące tematyki prowadzonych zajęć z podziałem na zajęcia teoretyczne i praktyczne. Program powinien zawierać również informacje dotyczące wiedzy i umiejętności, jakie zdobędą uczestnicy po zakończeniu warsztatów. Zamawiający zastrzega sobie prawo do korekty programu warsztatów.</w:t>
            </w:r>
          </w:p>
        </w:tc>
      </w:tr>
      <w:tr w:rsidR="000A6382" w:rsidRPr="00416DD3" w14:paraId="78F7FCF8" w14:textId="77777777" w:rsidTr="00EE6B71">
        <w:tc>
          <w:tcPr>
            <w:tcW w:w="1043" w:type="pct"/>
            <w:shd w:val="clear" w:color="auto" w:fill="auto"/>
            <w:noWrap/>
            <w:vAlign w:val="center"/>
          </w:tcPr>
          <w:p w14:paraId="675A1CCB" w14:textId="77777777" w:rsidR="000A6382" w:rsidRPr="00187BEF" w:rsidRDefault="000A6382" w:rsidP="00EE6B71">
            <w:p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WAR-07</w:t>
            </w:r>
          </w:p>
        </w:tc>
        <w:tc>
          <w:tcPr>
            <w:tcW w:w="3957" w:type="pct"/>
            <w:shd w:val="clear" w:color="auto" w:fill="auto"/>
            <w:vAlign w:val="center"/>
          </w:tcPr>
          <w:p w14:paraId="070F81EC" w14:textId="77777777" w:rsidR="000A6382" w:rsidRPr="00187BEF" w:rsidRDefault="000A6382" w:rsidP="00EE6B71">
            <w:p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Potwierdzeniem prawidłowej realizacji warsztatów będzie podpisany bez zastrzeżeń przez Zamawiającego Protokół odbioru warsztatu wraz z dołączonymi załącznikami tj. oryginalną listą obecności, harmonogramem i programem warsztatu.</w:t>
            </w:r>
          </w:p>
        </w:tc>
      </w:tr>
      <w:tr w:rsidR="000A6382" w:rsidRPr="00416DD3" w14:paraId="4D5DAA78" w14:textId="77777777" w:rsidTr="00EE6B71">
        <w:tc>
          <w:tcPr>
            <w:tcW w:w="1043" w:type="pct"/>
            <w:shd w:val="clear" w:color="auto" w:fill="auto"/>
            <w:noWrap/>
            <w:vAlign w:val="center"/>
          </w:tcPr>
          <w:p w14:paraId="5CB0A5CF" w14:textId="77777777" w:rsidR="000A6382" w:rsidRPr="00187BEF" w:rsidRDefault="000A6382" w:rsidP="00EE6B71">
            <w:p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WAR-08</w:t>
            </w:r>
          </w:p>
        </w:tc>
        <w:tc>
          <w:tcPr>
            <w:tcW w:w="3957" w:type="pct"/>
            <w:shd w:val="clear" w:color="auto" w:fill="auto"/>
            <w:vAlign w:val="center"/>
            <w:hideMark/>
          </w:tcPr>
          <w:p w14:paraId="7FD5EFCE" w14:textId="77777777" w:rsidR="000A6382" w:rsidRPr="00187BEF" w:rsidRDefault="000A6382" w:rsidP="00EE6B71">
            <w:p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 xml:space="preserve">W ramach warsztatów uczestnicy otrzymają komplet materiałów szkoleniowych w wersji elektronicznej (dokumenty w standardzie PDF, PPTX, DOCX, XLSX) obejmując swoim zakresem całe warsztaty. Wszystkie materiały szkoleniowe muszą być w języku polskim lub angielskim. </w:t>
            </w:r>
          </w:p>
        </w:tc>
      </w:tr>
      <w:tr w:rsidR="000A6382" w:rsidRPr="00416DD3" w14:paraId="51C8B519" w14:textId="77777777" w:rsidTr="00EE6B71">
        <w:tc>
          <w:tcPr>
            <w:tcW w:w="1043" w:type="pct"/>
            <w:shd w:val="clear" w:color="auto" w:fill="auto"/>
            <w:noWrap/>
            <w:vAlign w:val="center"/>
          </w:tcPr>
          <w:p w14:paraId="1D61A885" w14:textId="77777777" w:rsidR="000A6382" w:rsidRPr="00187BEF" w:rsidRDefault="000A6382" w:rsidP="00EE6B71">
            <w:p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WAR-09</w:t>
            </w:r>
          </w:p>
        </w:tc>
        <w:tc>
          <w:tcPr>
            <w:tcW w:w="3957" w:type="pct"/>
            <w:shd w:val="clear" w:color="auto" w:fill="auto"/>
            <w:vAlign w:val="center"/>
          </w:tcPr>
          <w:p w14:paraId="468AB182" w14:textId="77777777" w:rsidR="000A6382" w:rsidRPr="00187BEF" w:rsidRDefault="000A6382" w:rsidP="00EE6B71">
            <w:pPr>
              <w:spacing w:after="0"/>
              <w:jc w:val="both"/>
              <w:rPr>
                <w:rFonts w:ascii="Times New Roman" w:hAnsi="Times New Roman" w:cs="Times New Roman"/>
                <w:sz w:val="26"/>
                <w:szCs w:val="26"/>
                <w:lang w:eastAsia="en-US"/>
              </w:rPr>
            </w:pPr>
            <w:r w:rsidRPr="00187BEF">
              <w:rPr>
                <w:rFonts w:ascii="Times New Roman" w:hAnsi="Times New Roman" w:cs="Times New Roman"/>
                <w:bCs/>
                <w:sz w:val="26"/>
                <w:szCs w:val="26"/>
                <w:lang w:eastAsia="en-US"/>
              </w:rPr>
              <w:t>Wykonawca zapewni prowadzenie warsztatów przez wykwalifikowaną kadrę posiadającą wiedzę teoretyczną i praktyczną z zakresu przedmiotu zamówienia oraz profesjonalny przebieg i organizację.</w:t>
            </w:r>
          </w:p>
        </w:tc>
      </w:tr>
      <w:tr w:rsidR="000A6382" w:rsidRPr="00416DD3" w14:paraId="5370416F" w14:textId="77777777" w:rsidTr="00EE6B71">
        <w:tc>
          <w:tcPr>
            <w:tcW w:w="1043" w:type="pct"/>
            <w:shd w:val="clear" w:color="auto" w:fill="auto"/>
            <w:noWrap/>
            <w:vAlign w:val="center"/>
          </w:tcPr>
          <w:p w14:paraId="1BD85700" w14:textId="77777777" w:rsidR="000A6382" w:rsidRPr="00187BEF" w:rsidRDefault="000A6382" w:rsidP="00EE6B71">
            <w:p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WAR-10</w:t>
            </w:r>
          </w:p>
        </w:tc>
        <w:tc>
          <w:tcPr>
            <w:tcW w:w="3957" w:type="pct"/>
            <w:shd w:val="clear" w:color="auto" w:fill="auto"/>
            <w:vAlign w:val="center"/>
          </w:tcPr>
          <w:p w14:paraId="558E6973" w14:textId="77777777" w:rsidR="000A6382" w:rsidRPr="00187BEF" w:rsidRDefault="000A6382" w:rsidP="00EE6B71">
            <w:p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Wykonawca dostarczy wszystkie materiały pomocnicze niezbędne do przeprowadzenia warsztatów, jak np. materiały papiernicze (notatnik, długopis) i inne środki dydaktyczne. Komplet materiałów powinien zostać rozdany uczestnikom warsztatów w pierwszym dniu zajęć.</w:t>
            </w:r>
          </w:p>
        </w:tc>
      </w:tr>
      <w:tr w:rsidR="000A6382" w:rsidRPr="00416DD3" w14:paraId="09845324" w14:textId="77777777" w:rsidTr="00EE6B71">
        <w:tc>
          <w:tcPr>
            <w:tcW w:w="1043" w:type="pct"/>
            <w:shd w:val="clear" w:color="auto" w:fill="auto"/>
            <w:noWrap/>
            <w:vAlign w:val="center"/>
          </w:tcPr>
          <w:p w14:paraId="148B254E" w14:textId="77777777" w:rsidR="000A6382" w:rsidRPr="00187BEF" w:rsidRDefault="000A6382" w:rsidP="00EE6B71">
            <w:p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WAR-11</w:t>
            </w:r>
          </w:p>
        </w:tc>
        <w:tc>
          <w:tcPr>
            <w:tcW w:w="3957" w:type="pct"/>
            <w:shd w:val="clear" w:color="auto" w:fill="auto"/>
            <w:vAlign w:val="center"/>
            <w:hideMark/>
          </w:tcPr>
          <w:p w14:paraId="3922DCFB" w14:textId="77777777" w:rsidR="000A6382" w:rsidRPr="00187BEF" w:rsidRDefault="000A6382" w:rsidP="00EE6B71">
            <w:pPr>
              <w:spacing w:after="0"/>
              <w:jc w:val="both"/>
              <w:rPr>
                <w:rFonts w:ascii="Times New Roman" w:hAnsi="Times New Roman" w:cs="Times New Roman"/>
                <w:sz w:val="26"/>
                <w:szCs w:val="26"/>
                <w:lang w:eastAsia="en-US"/>
              </w:rPr>
            </w:pPr>
            <w:r w:rsidRPr="00187BEF">
              <w:rPr>
                <w:rFonts w:ascii="Times New Roman" w:hAnsi="Times New Roman" w:cs="Times New Roman"/>
                <w:sz w:val="26"/>
                <w:szCs w:val="26"/>
                <w:lang w:eastAsia="en-US"/>
              </w:rPr>
              <w:t>Warsztaty odbywać się będą w dni robocze od poniedziałku do piątku, w godzinach od 8:00 do 17.00, nie więcej niż 8 godzin dziennie. Cykl szkolenia nie może być dzielony między tygodniami</w:t>
            </w:r>
          </w:p>
        </w:tc>
      </w:tr>
    </w:tbl>
    <w:p w14:paraId="34764A45" w14:textId="77777777" w:rsidR="000A6382" w:rsidRPr="00B340A4" w:rsidRDefault="000A6382" w:rsidP="000A6382"/>
    <w:p w14:paraId="0BFAA925" w14:textId="77777777" w:rsidR="00A431B3" w:rsidRDefault="00A431B3">
      <w:pPr>
        <w:spacing w:after="160" w:line="259" w:lineRule="auto"/>
        <w:rPr>
          <w:rFonts w:ascii="Times New Roman" w:hAnsi="Times New Roman" w:cs="Times New Roman"/>
          <w:sz w:val="26"/>
          <w:szCs w:val="26"/>
        </w:rPr>
      </w:pPr>
    </w:p>
    <w:p w14:paraId="31FD328A" w14:textId="59889905" w:rsidR="00A431B3" w:rsidRDefault="00A431B3">
      <w:pPr>
        <w:spacing w:after="160" w:line="259" w:lineRule="auto"/>
        <w:rPr>
          <w:rFonts w:ascii="Times New Roman" w:hAnsi="Times New Roman" w:cs="Times New Roman"/>
          <w:sz w:val="26"/>
          <w:szCs w:val="26"/>
        </w:rPr>
      </w:pPr>
      <w:r>
        <w:rPr>
          <w:rFonts w:ascii="Times New Roman" w:hAnsi="Times New Roman" w:cs="Times New Roman"/>
          <w:sz w:val="26"/>
          <w:szCs w:val="26"/>
        </w:rPr>
        <w:br w:type="page"/>
      </w:r>
    </w:p>
    <w:p w14:paraId="690DFBC6" w14:textId="77777777" w:rsidR="006279EE" w:rsidRPr="00187BEF" w:rsidRDefault="006279EE" w:rsidP="006279EE">
      <w:pPr>
        <w:pStyle w:val="Nagwek1"/>
      </w:pPr>
      <w:r w:rsidRPr="00187BEF">
        <w:lastRenderedPageBreak/>
        <w:t>ZAKRES USŁUG W RAMACH USŁUGI WSPARCIA EKSPERCKIEGO</w:t>
      </w:r>
      <w:r w:rsidRPr="00187BEF" w:rsidDel="003314D8">
        <w:t xml:space="preserve"> </w:t>
      </w:r>
    </w:p>
    <w:p w14:paraId="5880D233" w14:textId="77777777" w:rsidR="006279EE" w:rsidRDefault="006279EE" w:rsidP="006279EE"/>
    <w:tbl>
      <w:tblPr>
        <w:tblW w:w="53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1"/>
        <w:gridCol w:w="8132"/>
      </w:tblGrid>
      <w:tr w:rsidR="006279EE" w:rsidRPr="00F22F3B" w14:paraId="60114A6C" w14:textId="77777777" w:rsidTr="00EE6B71">
        <w:trPr>
          <w:trHeight w:val="385"/>
          <w:tblHeader/>
        </w:trPr>
        <w:tc>
          <w:tcPr>
            <w:tcW w:w="894" w:type="pct"/>
            <w:shd w:val="clear" w:color="auto" w:fill="D0CECE" w:themeFill="background2" w:themeFillShade="E6"/>
          </w:tcPr>
          <w:p w14:paraId="610CDE78" w14:textId="77777777" w:rsidR="006279EE" w:rsidRPr="00F22F3B" w:rsidRDefault="006279EE" w:rsidP="00EE6B71">
            <w:pPr>
              <w:spacing w:after="0"/>
              <w:jc w:val="center"/>
              <w:rPr>
                <w:rFonts w:ascii="Times New Roman" w:eastAsia="Times New Roman" w:hAnsi="Times New Roman" w:cs="Times New Roman"/>
                <w:b/>
                <w:sz w:val="26"/>
                <w:szCs w:val="26"/>
                <w:lang w:eastAsia="pl-PL"/>
              </w:rPr>
            </w:pPr>
            <w:r w:rsidRPr="00F22F3B">
              <w:rPr>
                <w:rFonts w:ascii="Times New Roman" w:eastAsia="Times New Roman" w:hAnsi="Times New Roman" w:cs="Times New Roman"/>
                <w:b/>
                <w:color w:val="000000"/>
                <w:sz w:val="26"/>
                <w:szCs w:val="26"/>
                <w:lang w:eastAsia="pl-PL"/>
              </w:rPr>
              <w:t>Identyfikator wymagania</w:t>
            </w:r>
          </w:p>
        </w:tc>
        <w:tc>
          <w:tcPr>
            <w:tcW w:w="4106" w:type="pct"/>
            <w:shd w:val="clear" w:color="auto" w:fill="D0CECE" w:themeFill="background2" w:themeFillShade="E6"/>
          </w:tcPr>
          <w:p w14:paraId="45BF89AB" w14:textId="77777777" w:rsidR="006279EE" w:rsidRPr="00F22F3B" w:rsidRDefault="006279EE" w:rsidP="00EE6B71">
            <w:pPr>
              <w:spacing w:after="0"/>
              <w:jc w:val="center"/>
              <w:rPr>
                <w:rFonts w:ascii="Times New Roman" w:eastAsia="Times New Roman" w:hAnsi="Times New Roman" w:cs="Times New Roman"/>
                <w:b/>
                <w:sz w:val="26"/>
                <w:szCs w:val="26"/>
                <w:lang w:eastAsia="pl-PL"/>
              </w:rPr>
            </w:pPr>
            <w:r w:rsidRPr="00F22F3B">
              <w:rPr>
                <w:rFonts w:ascii="Times New Roman" w:eastAsia="Times New Roman" w:hAnsi="Times New Roman" w:cs="Times New Roman"/>
                <w:b/>
                <w:sz w:val="26"/>
                <w:szCs w:val="26"/>
                <w:lang w:eastAsia="pl-PL"/>
              </w:rPr>
              <w:t>Opis wymagania</w:t>
            </w:r>
          </w:p>
        </w:tc>
      </w:tr>
      <w:tr w:rsidR="006279EE" w:rsidRPr="00F22F3B" w14:paraId="749FE4C8" w14:textId="77777777" w:rsidTr="00EE6B71">
        <w:tc>
          <w:tcPr>
            <w:tcW w:w="894" w:type="pct"/>
            <w:shd w:val="clear" w:color="auto" w:fill="auto"/>
          </w:tcPr>
          <w:p w14:paraId="12610141" w14:textId="77777777" w:rsidR="006279EE" w:rsidRPr="00F22F3B" w:rsidRDefault="006279EE" w:rsidP="00EE6B71">
            <w:pPr>
              <w:spacing w:after="0"/>
              <w:jc w:val="both"/>
              <w:rPr>
                <w:rFonts w:ascii="Times New Roman" w:eastAsia="Times New Roman" w:hAnsi="Times New Roman" w:cs="Times New Roman"/>
                <w:color w:val="000000"/>
                <w:sz w:val="26"/>
                <w:szCs w:val="26"/>
                <w:lang w:eastAsia="pl-PL"/>
              </w:rPr>
            </w:pPr>
            <w:r>
              <w:rPr>
                <w:rFonts w:ascii="Times New Roman" w:eastAsia="Times New Roman" w:hAnsi="Times New Roman" w:cs="Times New Roman"/>
                <w:color w:val="000000"/>
                <w:sz w:val="26"/>
                <w:szCs w:val="26"/>
                <w:lang w:eastAsia="pl-PL"/>
              </w:rPr>
              <w:t>WSP-EKS</w:t>
            </w:r>
            <w:r w:rsidRPr="00F22F3B">
              <w:rPr>
                <w:rFonts w:ascii="Times New Roman" w:eastAsia="Times New Roman" w:hAnsi="Times New Roman" w:cs="Times New Roman"/>
                <w:color w:val="000000"/>
                <w:sz w:val="26"/>
                <w:szCs w:val="26"/>
                <w:lang w:eastAsia="pl-PL"/>
              </w:rPr>
              <w:t>-01</w:t>
            </w:r>
          </w:p>
        </w:tc>
        <w:tc>
          <w:tcPr>
            <w:tcW w:w="4106" w:type="pct"/>
            <w:shd w:val="clear" w:color="auto" w:fill="auto"/>
          </w:tcPr>
          <w:p w14:paraId="2E79E34C" w14:textId="77777777" w:rsidR="006279EE" w:rsidRPr="00FE164B" w:rsidRDefault="006279EE" w:rsidP="00EE6B71">
            <w:pPr>
              <w:spacing w:after="240"/>
              <w:jc w:val="both"/>
              <w:rPr>
                <w:rFonts w:ascii="Times New Roman" w:hAnsi="Times New Roman"/>
                <w:sz w:val="26"/>
                <w:szCs w:val="26"/>
              </w:rPr>
            </w:pPr>
            <w:r w:rsidRPr="00FE164B">
              <w:rPr>
                <w:rFonts w:ascii="Times New Roman" w:hAnsi="Times New Roman"/>
                <w:sz w:val="26"/>
                <w:szCs w:val="26"/>
              </w:rPr>
              <w:t xml:space="preserve">W ramach </w:t>
            </w:r>
            <w:r>
              <w:rPr>
                <w:rFonts w:ascii="Times New Roman" w:hAnsi="Times New Roman"/>
                <w:sz w:val="26"/>
                <w:szCs w:val="26"/>
              </w:rPr>
              <w:t>realizowanej umowy</w:t>
            </w:r>
            <w:r w:rsidRPr="00FE164B">
              <w:rPr>
                <w:rFonts w:ascii="Times New Roman" w:hAnsi="Times New Roman"/>
                <w:sz w:val="26"/>
                <w:szCs w:val="26"/>
              </w:rPr>
              <w:t xml:space="preserve"> Wykonawca zobowiązuje się do</w:t>
            </w:r>
            <w:r>
              <w:rPr>
                <w:rFonts w:ascii="Times New Roman" w:hAnsi="Times New Roman"/>
                <w:sz w:val="26"/>
                <w:szCs w:val="26"/>
              </w:rPr>
              <w:t xml:space="preserve"> świadczenia usług wsparcia eksperckiego </w:t>
            </w:r>
            <w:r w:rsidRPr="00A70BFE">
              <w:rPr>
                <w:rFonts w:ascii="Times New Roman" w:hAnsi="Times New Roman"/>
                <w:sz w:val="26"/>
                <w:szCs w:val="26"/>
              </w:rPr>
              <w:t xml:space="preserve">w łącznym wymiarze do </w:t>
            </w:r>
            <w:r>
              <w:rPr>
                <w:rFonts w:ascii="Times New Roman" w:hAnsi="Times New Roman"/>
                <w:sz w:val="26"/>
                <w:szCs w:val="26"/>
              </w:rPr>
              <w:t>10</w:t>
            </w:r>
            <w:r w:rsidRPr="00A70BFE">
              <w:rPr>
                <w:rFonts w:ascii="Times New Roman" w:hAnsi="Times New Roman"/>
                <w:sz w:val="26"/>
                <w:szCs w:val="26"/>
              </w:rPr>
              <w:t xml:space="preserve"> 000 roboczogodzin w okresie obowiązywania umowy w zależności od zapotrzebowania Zamawiającego.</w:t>
            </w:r>
            <w:r>
              <w:rPr>
                <w:rFonts w:ascii="Times New Roman" w:hAnsi="Times New Roman"/>
                <w:sz w:val="26"/>
                <w:szCs w:val="26"/>
              </w:rPr>
              <w:t xml:space="preserve"> </w:t>
            </w:r>
            <w:r w:rsidRPr="00A70BFE">
              <w:rPr>
                <w:rFonts w:ascii="Times New Roman" w:hAnsi="Times New Roman"/>
                <w:sz w:val="26"/>
                <w:szCs w:val="26"/>
              </w:rPr>
              <w:t xml:space="preserve">Usługa wsparcia eksperckiego będzie świadczona przez inżyniera/ów Wykonawcy posiadających wiedzę i doświadczenie z zakresu </w:t>
            </w:r>
            <w:r>
              <w:rPr>
                <w:rFonts w:ascii="Times New Roman" w:hAnsi="Times New Roman"/>
                <w:sz w:val="26"/>
                <w:szCs w:val="26"/>
              </w:rPr>
              <w:t>O</w:t>
            </w:r>
            <w:r w:rsidRPr="00A70BFE">
              <w:rPr>
                <w:rFonts w:ascii="Times New Roman" w:hAnsi="Times New Roman"/>
                <w:sz w:val="26"/>
                <w:szCs w:val="26"/>
              </w:rPr>
              <w:t>programowania</w:t>
            </w:r>
            <w:r>
              <w:rPr>
                <w:rFonts w:ascii="Times New Roman" w:hAnsi="Times New Roman"/>
                <w:sz w:val="26"/>
                <w:szCs w:val="26"/>
              </w:rPr>
              <w:t xml:space="preserve"> i Sprzętu będącego przedmiotem Umowy,</w:t>
            </w:r>
            <w:r w:rsidRPr="00A70BFE">
              <w:rPr>
                <w:rFonts w:ascii="Times New Roman" w:hAnsi="Times New Roman"/>
                <w:sz w:val="26"/>
                <w:szCs w:val="26"/>
              </w:rPr>
              <w:t xml:space="preserve"> potwierdzoną certyfikatem producenta Oprogramowania.</w:t>
            </w:r>
            <w:r>
              <w:rPr>
                <w:rFonts w:ascii="Times New Roman" w:hAnsi="Times New Roman"/>
                <w:sz w:val="26"/>
                <w:szCs w:val="26"/>
              </w:rPr>
              <w:t xml:space="preserve"> W ramach realizowanych usług, Wykonawca zobowiązany będzie do:</w:t>
            </w:r>
          </w:p>
          <w:p w14:paraId="1511956E" w14:textId="77777777" w:rsidR="006279EE" w:rsidRPr="00031632" w:rsidRDefault="006279EE" w:rsidP="00A1514C">
            <w:pPr>
              <w:pStyle w:val="NormalnyWeb"/>
              <w:numPr>
                <w:ilvl w:val="0"/>
                <w:numId w:val="29"/>
              </w:numPr>
              <w:spacing w:line="276" w:lineRule="auto"/>
              <w:jc w:val="both"/>
              <w:rPr>
                <w:sz w:val="26"/>
                <w:szCs w:val="26"/>
              </w:rPr>
            </w:pPr>
            <w:r w:rsidRPr="00031632">
              <w:rPr>
                <w:rStyle w:val="Pogrubienie"/>
                <w:rFonts w:eastAsiaTheme="minorEastAsia"/>
                <w:sz w:val="26"/>
                <w:szCs w:val="26"/>
              </w:rPr>
              <w:t>Rozwoju środowiska:</w:t>
            </w:r>
          </w:p>
          <w:p w14:paraId="5E9E66FD" w14:textId="77777777" w:rsidR="006279EE" w:rsidRPr="00031632" w:rsidRDefault="006279EE" w:rsidP="00A1514C">
            <w:pPr>
              <w:pStyle w:val="NormalnyWeb"/>
              <w:numPr>
                <w:ilvl w:val="1"/>
                <w:numId w:val="29"/>
              </w:numPr>
              <w:spacing w:line="276" w:lineRule="auto"/>
              <w:jc w:val="both"/>
              <w:rPr>
                <w:sz w:val="26"/>
                <w:szCs w:val="26"/>
              </w:rPr>
            </w:pPr>
            <w:r w:rsidRPr="00031632">
              <w:rPr>
                <w:sz w:val="26"/>
                <w:szCs w:val="26"/>
              </w:rPr>
              <w:t>Projektowania oraz wdrażania nowych funkcjonalności w oparciu o platformę VCF.</w:t>
            </w:r>
          </w:p>
          <w:p w14:paraId="7DE1E36E" w14:textId="77777777" w:rsidR="006279EE" w:rsidRPr="00031632" w:rsidRDefault="006279EE" w:rsidP="00A1514C">
            <w:pPr>
              <w:pStyle w:val="NormalnyWeb"/>
              <w:numPr>
                <w:ilvl w:val="1"/>
                <w:numId w:val="29"/>
              </w:numPr>
              <w:spacing w:line="276" w:lineRule="auto"/>
              <w:jc w:val="both"/>
              <w:rPr>
                <w:sz w:val="26"/>
                <w:szCs w:val="26"/>
              </w:rPr>
            </w:pPr>
            <w:r w:rsidRPr="00031632">
              <w:rPr>
                <w:sz w:val="26"/>
                <w:szCs w:val="26"/>
              </w:rPr>
              <w:t>Rozbudowy infrastruktury wirtualnej, w tym integracji z nowymi komponentami.</w:t>
            </w:r>
          </w:p>
          <w:p w14:paraId="5DDEE5E6" w14:textId="77777777" w:rsidR="006279EE" w:rsidRPr="00031632" w:rsidRDefault="006279EE" w:rsidP="00A1514C">
            <w:pPr>
              <w:pStyle w:val="NormalnyWeb"/>
              <w:numPr>
                <w:ilvl w:val="1"/>
                <w:numId w:val="29"/>
              </w:numPr>
              <w:spacing w:line="276" w:lineRule="auto"/>
              <w:jc w:val="both"/>
              <w:rPr>
                <w:sz w:val="26"/>
                <w:szCs w:val="26"/>
              </w:rPr>
            </w:pPr>
            <w:r w:rsidRPr="00031632">
              <w:rPr>
                <w:sz w:val="26"/>
                <w:szCs w:val="26"/>
              </w:rPr>
              <w:t>Optymalizacji wydajności i dostosowania konfiguracji do zmieniających się potrzeb Zamawiającego.</w:t>
            </w:r>
          </w:p>
          <w:p w14:paraId="4B269AF8" w14:textId="77777777" w:rsidR="006279EE" w:rsidRPr="00031632" w:rsidRDefault="006279EE" w:rsidP="00A1514C">
            <w:pPr>
              <w:pStyle w:val="NormalnyWeb"/>
              <w:numPr>
                <w:ilvl w:val="1"/>
                <w:numId w:val="29"/>
              </w:numPr>
              <w:spacing w:line="276" w:lineRule="auto"/>
              <w:jc w:val="both"/>
              <w:rPr>
                <w:sz w:val="26"/>
                <w:szCs w:val="26"/>
              </w:rPr>
            </w:pPr>
            <w:r w:rsidRPr="00031632">
              <w:rPr>
                <w:sz w:val="26"/>
                <w:szCs w:val="26"/>
              </w:rPr>
              <w:t>Wdrażania rozwiązań zapewniających wysoką dostępność usług.</w:t>
            </w:r>
          </w:p>
          <w:p w14:paraId="231403F2" w14:textId="77777777" w:rsidR="006279EE" w:rsidRPr="00031632" w:rsidRDefault="006279EE" w:rsidP="00A1514C">
            <w:pPr>
              <w:pStyle w:val="NormalnyWeb"/>
              <w:numPr>
                <w:ilvl w:val="1"/>
                <w:numId w:val="29"/>
              </w:numPr>
              <w:spacing w:line="276" w:lineRule="auto"/>
              <w:jc w:val="both"/>
              <w:rPr>
                <w:sz w:val="26"/>
                <w:szCs w:val="26"/>
              </w:rPr>
            </w:pPr>
            <w:r w:rsidRPr="00031632">
              <w:rPr>
                <w:sz w:val="26"/>
                <w:szCs w:val="26"/>
              </w:rPr>
              <w:t>Opracowywania i wdrażania polityk backupu oraz przywracania danych</w:t>
            </w:r>
            <w:r>
              <w:rPr>
                <w:sz w:val="26"/>
                <w:szCs w:val="26"/>
              </w:rPr>
              <w:t xml:space="preserve"> w oparciu o posiadane przez Zamawiającego rozwiązanie </w:t>
            </w:r>
            <w:r w:rsidRPr="00031632">
              <w:rPr>
                <w:sz w:val="26"/>
                <w:szCs w:val="26"/>
              </w:rPr>
              <w:t>Dell EMC Data Protection Suite for Vmware oraz deduplikatory Dell EMC Data Domain</w:t>
            </w:r>
            <w:r>
              <w:rPr>
                <w:sz w:val="26"/>
                <w:szCs w:val="26"/>
              </w:rPr>
              <w:t>,</w:t>
            </w:r>
            <w:r w:rsidRPr="00031632">
              <w:rPr>
                <w:sz w:val="26"/>
                <w:szCs w:val="26"/>
              </w:rPr>
              <w:t xml:space="preserve"> macierz obiektową Dell EMC ECS przeznaczoną dla danych przechowywanych długoterminowo.</w:t>
            </w:r>
          </w:p>
          <w:p w14:paraId="51E82B50" w14:textId="77777777" w:rsidR="006279EE" w:rsidRPr="00031632" w:rsidRDefault="006279EE" w:rsidP="00A1514C">
            <w:pPr>
              <w:pStyle w:val="NormalnyWeb"/>
              <w:numPr>
                <w:ilvl w:val="1"/>
                <w:numId w:val="29"/>
              </w:numPr>
              <w:spacing w:line="276" w:lineRule="auto"/>
              <w:jc w:val="both"/>
              <w:rPr>
                <w:sz w:val="26"/>
                <w:szCs w:val="26"/>
              </w:rPr>
            </w:pPr>
            <w:r w:rsidRPr="00031632">
              <w:rPr>
                <w:sz w:val="26"/>
                <w:szCs w:val="26"/>
              </w:rPr>
              <w:t>Wykonywania analizy wydajnościowej oraz rekomendowania ulepszeń.</w:t>
            </w:r>
          </w:p>
          <w:p w14:paraId="52D27214" w14:textId="77777777" w:rsidR="006279EE" w:rsidRPr="00031632" w:rsidRDefault="006279EE" w:rsidP="00A1514C">
            <w:pPr>
              <w:pStyle w:val="NormalnyWeb"/>
              <w:numPr>
                <w:ilvl w:val="0"/>
                <w:numId w:val="29"/>
              </w:numPr>
              <w:spacing w:line="276" w:lineRule="auto"/>
              <w:jc w:val="both"/>
              <w:rPr>
                <w:sz w:val="26"/>
                <w:szCs w:val="26"/>
              </w:rPr>
            </w:pPr>
            <w:r w:rsidRPr="00031632">
              <w:rPr>
                <w:rStyle w:val="Pogrubienie"/>
                <w:rFonts w:eastAsiaTheme="minorEastAsia"/>
                <w:sz w:val="26"/>
                <w:szCs w:val="26"/>
              </w:rPr>
              <w:t>Konfiguracji:</w:t>
            </w:r>
          </w:p>
          <w:p w14:paraId="6E6F572F" w14:textId="77777777" w:rsidR="006279EE" w:rsidRPr="00031632" w:rsidRDefault="006279EE" w:rsidP="00A1514C">
            <w:pPr>
              <w:pStyle w:val="NormalnyWeb"/>
              <w:numPr>
                <w:ilvl w:val="1"/>
                <w:numId w:val="29"/>
              </w:numPr>
              <w:spacing w:line="276" w:lineRule="auto"/>
              <w:jc w:val="both"/>
              <w:rPr>
                <w:sz w:val="26"/>
                <w:szCs w:val="26"/>
              </w:rPr>
            </w:pPr>
            <w:r w:rsidRPr="00031632">
              <w:rPr>
                <w:sz w:val="26"/>
                <w:szCs w:val="26"/>
              </w:rPr>
              <w:t>Zarządzania konfiguracją sieci, magazynów danych i zasobów wirtualnych.</w:t>
            </w:r>
          </w:p>
          <w:p w14:paraId="407091D2" w14:textId="77777777" w:rsidR="006279EE" w:rsidRPr="00031632" w:rsidRDefault="006279EE" w:rsidP="00A1514C">
            <w:pPr>
              <w:pStyle w:val="NormalnyWeb"/>
              <w:numPr>
                <w:ilvl w:val="1"/>
                <w:numId w:val="29"/>
              </w:numPr>
              <w:spacing w:line="276" w:lineRule="auto"/>
              <w:jc w:val="both"/>
              <w:rPr>
                <w:sz w:val="26"/>
                <w:szCs w:val="26"/>
              </w:rPr>
            </w:pPr>
            <w:r w:rsidRPr="00031632">
              <w:rPr>
                <w:sz w:val="26"/>
                <w:szCs w:val="26"/>
              </w:rPr>
              <w:t>Ustawiania i modyfikowania polityk zabezpieczeń i dostępności.</w:t>
            </w:r>
          </w:p>
          <w:p w14:paraId="399706EC" w14:textId="77777777" w:rsidR="006279EE" w:rsidRPr="00031632" w:rsidRDefault="006279EE" w:rsidP="00A1514C">
            <w:pPr>
              <w:pStyle w:val="NormalnyWeb"/>
              <w:numPr>
                <w:ilvl w:val="1"/>
                <w:numId w:val="29"/>
              </w:numPr>
              <w:spacing w:line="276" w:lineRule="auto"/>
              <w:jc w:val="both"/>
              <w:rPr>
                <w:sz w:val="26"/>
                <w:szCs w:val="26"/>
              </w:rPr>
            </w:pPr>
            <w:r w:rsidRPr="00031632">
              <w:rPr>
                <w:sz w:val="26"/>
                <w:szCs w:val="26"/>
              </w:rPr>
              <w:t>Aktualizacji oprogramowania w celu utrzymania zgodności z wytycznymi producenta.</w:t>
            </w:r>
          </w:p>
          <w:p w14:paraId="71F15935" w14:textId="77777777" w:rsidR="006279EE" w:rsidRPr="00031632" w:rsidRDefault="006279EE" w:rsidP="00A1514C">
            <w:pPr>
              <w:pStyle w:val="NormalnyWeb"/>
              <w:numPr>
                <w:ilvl w:val="1"/>
                <w:numId w:val="29"/>
              </w:numPr>
              <w:spacing w:line="276" w:lineRule="auto"/>
              <w:jc w:val="both"/>
              <w:rPr>
                <w:sz w:val="26"/>
                <w:szCs w:val="26"/>
              </w:rPr>
            </w:pPr>
            <w:r w:rsidRPr="00031632">
              <w:rPr>
                <w:sz w:val="26"/>
                <w:szCs w:val="26"/>
              </w:rPr>
              <w:t>Konfigurowania zaawansowanych funkcji sieciowych, takich jak NSX-T.</w:t>
            </w:r>
          </w:p>
          <w:p w14:paraId="52F83F6A" w14:textId="77777777" w:rsidR="006279EE" w:rsidRPr="00031632" w:rsidRDefault="006279EE" w:rsidP="00A1514C">
            <w:pPr>
              <w:pStyle w:val="NormalnyWeb"/>
              <w:numPr>
                <w:ilvl w:val="1"/>
                <w:numId w:val="29"/>
              </w:numPr>
              <w:spacing w:line="276" w:lineRule="auto"/>
              <w:jc w:val="both"/>
              <w:rPr>
                <w:sz w:val="26"/>
                <w:szCs w:val="26"/>
              </w:rPr>
            </w:pPr>
            <w:r w:rsidRPr="00031632">
              <w:rPr>
                <w:sz w:val="26"/>
                <w:szCs w:val="26"/>
              </w:rPr>
              <w:lastRenderedPageBreak/>
              <w:t>Tworzenia i zarządzania klastrami oraz konfiguracji systemów monitorujących.</w:t>
            </w:r>
          </w:p>
          <w:p w14:paraId="18A59469" w14:textId="77777777" w:rsidR="006279EE" w:rsidRPr="00031632" w:rsidRDefault="006279EE" w:rsidP="00A1514C">
            <w:pPr>
              <w:pStyle w:val="NormalnyWeb"/>
              <w:numPr>
                <w:ilvl w:val="1"/>
                <w:numId w:val="29"/>
              </w:numPr>
              <w:spacing w:line="276" w:lineRule="auto"/>
              <w:jc w:val="both"/>
              <w:rPr>
                <w:sz w:val="26"/>
                <w:szCs w:val="26"/>
              </w:rPr>
            </w:pPr>
            <w:r w:rsidRPr="00031632">
              <w:rPr>
                <w:sz w:val="26"/>
                <w:szCs w:val="26"/>
              </w:rPr>
              <w:t>Optymalizacji wykorzystania zasobów, w tym przestrzeni dyskowej i mocy obliczeniowej.</w:t>
            </w:r>
          </w:p>
          <w:p w14:paraId="233B3DE3" w14:textId="77777777" w:rsidR="006279EE" w:rsidRPr="00031632" w:rsidRDefault="006279EE" w:rsidP="00A1514C">
            <w:pPr>
              <w:pStyle w:val="NormalnyWeb"/>
              <w:numPr>
                <w:ilvl w:val="0"/>
                <w:numId w:val="29"/>
              </w:numPr>
              <w:spacing w:line="276" w:lineRule="auto"/>
              <w:jc w:val="both"/>
              <w:rPr>
                <w:sz w:val="26"/>
                <w:szCs w:val="26"/>
              </w:rPr>
            </w:pPr>
            <w:r w:rsidRPr="00031632">
              <w:rPr>
                <w:rStyle w:val="Pogrubienie"/>
                <w:rFonts w:eastAsiaTheme="minorEastAsia"/>
                <w:sz w:val="26"/>
                <w:szCs w:val="26"/>
              </w:rPr>
              <w:t>Wprowadzania zmian:</w:t>
            </w:r>
          </w:p>
          <w:p w14:paraId="32C1FAB8" w14:textId="77777777" w:rsidR="006279EE" w:rsidRPr="00031632" w:rsidRDefault="006279EE" w:rsidP="00A1514C">
            <w:pPr>
              <w:pStyle w:val="NormalnyWeb"/>
              <w:numPr>
                <w:ilvl w:val="1"/>
                <w:numId w:val="29"/>
              </w:numPr>
              <w:spacing w:line="276" w:lineRule="auto"/>
              <w:jc w:val="both"/>
              <w:rPr>
                <w:sz w:val="26"/>
                <w:szCs w:val="26"/>
              </w:rPr>
            </w:pPr>
            <w:r w:rsidRPr="00031632">
              <w:rPr>
                <w:sz w:val="26"/>
                <w:szCs w:val="26"/>
              </w:rPr>
              <w:t>Migracji maszyn wirtualnych i danych w obrębie środowiska.</w:t>
            </w:r>
          </w:p>
          <w:p w14:paraId="56BC22BC" w14:textId="77777777" w:rsidR="006279EE" w:rsidRPr="00031632" w:rsidRDefault="006279EE" w:rsidP="00A1514C">
            <w:pPr>
              <w:pStyle w:val="NormalnyWeb"/>
              <w:numPr>
                <w:ilvl w:val="1"/>
                <w:numId w:val="29"/>
              </w:numPr>
              <w:spacing w:line="276" w:lineRule="auto"/>
              <w:jc w:val="both"/>
              <w:rPr>
                <w:sz w:val="26"/>
                <w:szCs w:val="26"/>
              </w:rPr>
            </w:pPr>
            <w:r w:rsidRPr="00031632">
              <w:rPr>
                <w:sz w:val="26"/>
                <w:szCs w:val="26"/>
              </w:rPr>
              <w:t>Realizacji zmian wynikających z nowych potrzeb biznesowych Zamawiającego.</w:t>
            </w:r>
          </w:p>
          <w:p w14:paraId="0A8D617D" w14:textId="77777777" w:rsidR="006279EE" w:rsidRPr="00031632" w:rsidRDefault="006279EE" w:rsidP="00A1514C">
            <w:pPr>
              <w:pStyle w:val="NormalnyWeb"/>
              <w:numPr>
                <w:ilvl w:val="1"/>
                <w:numId w:val="29"/>
              </w:numPr>
              <w:spacing w:line="276" w:lineRule="auto"/>
              <w:jc w:val="both"/>
              <w:rPr>
                <w:sz w:val="26"/>
                <w:szCs w:val="26"/>
              </w:rPr>
            </w:pPr>
            <w:r w:rsidRPr="00031632">
              <w:rPr>
                <w:sz w:val="26"/>
                <w:szCs w:val="26"/>
              </w:rPr>
              <w:t>Testowania scenariuszy awaryjnych oraz procedur odzyskiwania danych</w:t>
            </w:r>
            <w:r>
              <w:rPr>
                <w:sz w:val="26"/>
                <w:szCs w:val="26"/>
              </w:rPr>
              <w:t xml:space="preserve"> z oraz na środowisko będące przedmiotem Umowy w tym z innych klastrów wirtualizacyjnych będących w posiadaniu przez Zamawiającego</w:t>
            </w:r>
            <w:r w:rsidRPr="00031632">
              <w:rPr>
                <w:sz w:val="26"/>
                <w:szCs w:val="26"/>
              </w:rPr>
              <w:t>.</w:t>
            </w:r>
          </w:p>
          <w:p w14:paraId="6CE1AE0E" w14:textId="77777777" w:rsidR="006279EE" w:rsidRPr="00031632" w:rsidRDefault="006279EE" w:rsidP="00A1514C">
            <w:pPr>
              <w:pStyle w:val="NormalnyWeb"/>
              <w:numPr>
                <w:ilvl w:val="1"/>
                <w:numId w:val="29"/>
              </w:numPr>
              <w:spacing w:line="276" w:lineRule="auto"/>
              <w:jc w:val="both"/>
              <w:rPr>
                <w:sz w:val="26"/>
                <w:szCs w:val="26"/>
              </w:rPr>
            </w:pPr>
            <w:r w:rsidRPr="00031632">
              <w:rPr>
                <w:sz w:val="26"/>
                <w:szCs w:val="26"/>
              </w:rPr>
              <w:t>Wdrażania rozwiązań zapobiegających utracie danych oraz nieautoryzowanemu dostępowi.</w:t>
            </w:r>
          </w:p>
          <w:p w14:paraId="28DF5163" w14:textId="77777777" w:rsidR="006279EE" w:rsidRPr="00031632" w:rsidRDefault="006279EE" w:rsidP="00A1514C">
            <w:pPr>
              <w:pStyle w:val="NormalnyWeb"/>
              <w:numPr>
                <w:ilvl w:val="1"/>
                <w:numId w:val="29"/>
              </w:numPr>
              <w:spacing w:line="276" w:lineRule="auto"/>
              <w:jc w:val="both"/>
              <w:rPr>
                <w:sz w:val="26"/>
                <w:szCs w:val="26"/>
              </w:rPr>
            </w:pPr>
            <w:r w:rsidRPr="00031632">
              <w:rPr>
                <w:sz w:val="26"/>
                <w:szCs w:val="26"/>
              </w:rPr>
              <w:t>Dostosowywania środowiska do nowych standardów technologicznych.</w:t>
            </w:r>
          </w:p>
          <w:p w14:paraId="1A421803" w14:textId="77777777" w:rsidR="006279EE" w:rsidRPr="00F22F3B" w:rsidRDefault="006279EE" w:rsidP="00A1514C">
            <w:pPr>
              <w:pStyle w:val="NormalnyWeb"/>
              <w:numPr>
                <w:ilvl w:val="1"/>
                <w:numId w:val="29"/>
              </w:numPr>
              <w:spacing w:line="276" w:lineRule="auto"/>
              <w:jc w:val="both"/>
              <w:rPr>
                <w:color w:val="000000"/>
                <w:sz w:val="26"/>
                <w:szCs w:val="26"/>
              </w:rPr>
            </w:pPr>
            <w:r w:rsidRPr="00031632">
              <w:rPr>
                <w:sz w:val="26"/>
                <w:szCs w:val="26"/>
              </w:rPr>
              <w:t>Przeprowadzania analiz i audytów</w:t>
            </w:r>
            <w:r>
              <w:rPr>
                <w:sz w:val="26"/>
                <w:szCs w:val="26"/>
              </w:rPr>
              <w:t xml:space="preserve"> bezpieczeństwa oraz audytów wydajności</w:t>
            </w:r>
            <w:r w:rsidRPr="00031632">
              <w:rPr>
                <w:sz w:val="26"/>
                <w:szCs w:val="26"/>
              </w:rPr>
              <w:t xml:space="preserve"> rozwiąza</w:t>
            </w:r>
            <w:r>
              <w:rPr>
                <w:sz w:val="26"/>
                <w:szCs w:val="26"/>
              </w:rPr>
              <w:t>nia</w:t>
            </w:r>
            <w:r w:rsidRPr="00031632">
              <w:rPr>
                <w:sz w:val="26"/>
                <w:szCs w:val="26"/>
              </w:rPr>
              <w:t xml:space="preserve"> oraz rekomendowani</w:t>
            </w:r>
            <w:r>
              <w:rPr>
                <w:sz w:val="26"/>
                <w:szCs w:val="26"/>
              </w:rPr>
              <w:t>e</w:t>
            </w:r>
            <w:r w:rsidRPr="00031632">
              <w:rPr>
                <w:sz w:val="26"/>
                <w:szCs w:val="26"/>
              </w:rPr>
              <w:t xml:space="preserve"> modernizacji.</w:t>
            </w:r>
          </w:p>
        </w:tc>
      </w:tr>
    </w:tbl>
    <w:p w14:paraId="68633A31" w14:textId="535D89FA" w:rsidR="006279EE" w:rsidRDefault="006279EE">
      <w:pPr>
        <w:spacing w:after="160" w:line="259" w:lineRule="auto"/>
        <w:rPr>
          <w:rFonts w:ascii="Times New Roman" w:hAnsi="Times New Roman" w:cs="Times New Roman"/>
          <w:sz w:val="26"/>
          <w:szCs w:val="26"/>
        </w:rPr>
      </w:pPr>
      <w:r>
        <w:rPr>
          <w:rFonts w:ascii="Times New Roman" w:hAnsi="Times New Roman" w:cs="Times New Roman"/>
          <w:sz w:val="26"/>
          <w:szCs w:val="26"/>
        </w:rPr>
        <w:lastRenderedPageBreak/>
        <w:br w:type="page"/>
      </w:r>
    </w:p>
    <w:p w14:paraId="77DBB0B0" w14:textId="2B5A4E12" w:rsidR="00A52A38" w:rsidRPr="0049766E" w:rsidRDefault="00C86D01" w:rsidP="006279EE">
      <w:pPr>
        <w:pStyle w:val="Nagwek1"/>
      </w:pPr>
      <w:r>
        <w:lastRenderedPageBreak/>
        <w:t xml:space="preserve">PRAWO OPCJI - </w:t>
      </w:r>
      <w:r w:rsidR="00797F28">
        <w:t>ROZBUDOWA POSIADANEGO ŚRODOWISKA</w:t>
      </w:r>
    </w:p>
    <w:p w14:paraId="758B6EEB" w14:textId="6440479F" w:rsidR="008E6154" w:rsidRPr="00BB2CD8" w:rsidRDefault="008E6154" w:rsidP="008E6154">
      <w:pPr>
        <w:rPr>
          <w:rFonts w:ascii="Times New Roman" w:hAnsi="Times New Roman" w:cs="Times New Roman"/>
          <w:b/>
          <w:sz w:val="26"/>
          <w:szCs w:val="26"/>
        </w:rPr>
      </w:pPr>
    </w:p>
    <w:p w14:paraId="276849A6" w14:textId="6508FC30" w:rsidR="0085440D" w:rsidRDefault="00500A44" w:rsidP="008E6154">
      <w:pPr>
        <w:jc w:val="both"/>
        <w:rPr>
          <w:rFonts w:ascii="Times New Roman" w:hAnsi="Times New Roman" w:cs="Times New Roman"/>
          <w:sz w:val="26"/>
          <w:szCs w:val="26"/>
        </w:rPr>
      </w:pPr>
      <w:r>
        <w:rPr>
          <w:rFonts w:ascii="Times New Roman" w:hAnsi="Times New Roman" w:cs="Times New Roman"/>
          <w:sz w:val="26"/>
          <w:szCs w:val="26"/>
        </w:rPr>
        <w:t xml:space="preserve">Poniższa tebela przedstawia wykaz </w:t>
      </w:r>
      <w:r w:rsidR="00A314DD">
        <w:rPr>
          <w:rFonts w:ascii="Times New Roman" w:hAnsi="Times New Roman" w:cs="Times New Roman"/>
          <w:sz w:val="26"/>
          <w:szCs w:val="26"/>
        </w:rPr>
        <w:t xml:space="preserve">Urządzeń </w:t>
      </w:r>
      <w:r>
        <w:rPr>
          <w:rFonts w:ascii="Times New Roman" w:hAnsi="Times New Roman" w:cs="Times New Roman"/>
          <w:sz w:val="26"/>
          <w:szCs w:val="26"/>
        </w:rPr>
        <w:t xml:space="preserve">i </w:t>
      </w:r>
      <w:r w:rsidR="00A314DD">
        <w:rPr>
          <w:rFonts w:ascii="Times New Roman" w:hAnsi="Times New Roman" w:cs="Times New Roman"/>
          <w:sz w:val="26"/>
          <w:szCs w:val="26"/>
        </w:rPr>
        <w:t xml:space="preserve">Oprogramowania Dostarczanego </w:t>
      </w:r>
      <w:r>
        <w:rPr>
          <w:rFonts w:ascii="Times New Roman" w:hAnsi="Times New Roman" w:cs="Times New Roman"/>
          <w:sz w:val="26"/>
          <w:szCs w:val="26"/>
        </w:rPr>
        <w:t xml:space="preserve">o które należy rozbudować </w:t>
      </w:r>
      <w:r w:rsidR="00C86D01">
        <w:rPr>
          <w:rFonts w:ascii="Times New Roman" w:hAnsi="Times New Roman" w:cs="Times New Roman"/>
          <w:sz w:val="26"/>
          <w:szCs w:val="26"/>
        </w:rPr>
        <w:t xml:space="preserve">w ramach prawa opcji </w:t>
      </w:r>
      <w:r w:rsidR="00A314DD">
        <w:rPr>
          <w:rFonts w:ascii="Times New Roman" w:hAnsi="Times New Roman" w:cs="Times New Roman"/>
          <w:sz w:val="26"/>
          <w:szCs w:val="26"/>
        </w:rPr>
        <w:t>posiadaną przez Zamawiajacego infrastrukturę Sprzętu i Oprogramowania</w:t>
      </w:r>
      <w:r>
        <w:rPr>
          <w:rFonts w:ascii="Times New Roman" w:hAnsi="Times New Roman" w:cs="Times New Roman"/>
          <w:sz w:val="26"/>
          <w:szCs w:val="26"/>
        </w:rPr>
        <w:t xml:space="preserve"> pracującego w POPD i ZOPD. Oczekiwaniem Zamawiającego jest równe rozłożenie przedstawionego poniżej sprzętu między obydwa ośrodki przetwarzania danych </w:t>
      </w:r>
      <w:r w:rsidR="00A314DD">
        <w:rPr>
          <w:rFonts w:ascii="Times New Roman" w:hAnsi="Times New Roman" w:cs="Times New Roman"/>
          <w:sz w:val="26"/>
          <w:szCs w:val="26"/>
        </w:rPr>
        <w:t>oraz pełna integracja z posiadanym rozwiązaniem Sprzętu i Oprogramowania</w:t>
      </w:r>
      <w:r>
        <w:rPr>
          <w:rFonts w:ascii="Times New Roman" w:hAnsi="Times New Roman" w:cs="Times New Roman"/>
          <w:sz w:val="26"/>
          <w:szCs w:val="26"/>
        </w:rPr>
        <w:t>.</w:t>
      </w:r>
    </w:p>
    <w:tbl>
      <w:tblPr>
        <w:tblStyle w:val="Tabela-Siatka"/>
        <w:tblW w:w="9322" w:type="dxa"/>
        <w:tblLook w:val="04A0" w:firstRow="1" w:lastRow="0" w:firstColumn="1" w:lastColumn="0" w:noHBand="0" w:noVBand="1"/>
      </w:tblPr>
      <w:tblGrid>
        <w:gridCol w:w="2164"/>
        <w:gridCol w:w="5469"/>
        <w:gridCol w:w="1689"/>
      </w:tblGrid>
      <w:tr w:rsidR="00AC50DC" w14:paraId="620BE235" w14:textId="77777777" w:rsidTr="00D65D77">
        <w:trPr>
          <w:cantSplit/>
          <w:tblHeader/>
        </w:trPr>
        <w:tc>
          <w:tcPr>
            <w:tcW w:w="2164" w:type="dxa"/>
            <w:shd w:val="clear" w:color="auto" w:fill="D0CECE" w:themeFill="background2" w:themeFillShade="E6"/>
            <w:vAlign w:val="center"/>
          </w:tcPr>
          <w:p w14:paraId="7890E846" w14:textId="3644DE78" w:rsidR="00AC50DC" w:rsidRDefault="00AC50DC" w:rsidP="00AC50DC">
            <w:pPr>
              <w:jc w:val="center"/>
              <w:rPr>
                <w:rFonts w:ascii="Times New Roman" w:hAnsi="Times New Roman" w:cs="Times New Roman"/>
                <w:sz w:val="26"/>
                <w:szCs w:val="26"/>
              </w:rPr>
            </w:pPr>
            <w:r w:rsidRPr="00AC50DC">
              <w:rPr>
                <w:rFonts w:ascii="Times New Roman" w:eastAsia="Times New Roman" w:hAnsi="Times New Roman" w:cs="Times New Roman"/>
                <w:b/>
                <w:bCs/>
                <w:sz w:val="26"/>
                <w:szCs w:val="26"/>
                <w:lang w:eastAsia="pl-PL"/>
              </w:rPr>
              <w:t>Nazwa elementu</w:t>
            </w:r>
          </w:p>
        </w:tc>
        <w:tc>
          <w:tcPr>
            <w:tcW w:w="5469" w:type="dxa"/>
            <w:shd w:val="clear" w:color="auto" w:fill="D0CECE" w:themeFill="background2" w:themeFillShade="E6"/>
            <w:vAlign w:val="center"/>
          </w:tcPr>
          <w:p w14:paraId="6A2BC21C" w14:textId="1C0A23FA" w:rsidR="00AC50DC" w:rsidRDefault="00AC50DC" w:rsidP="00AC50DC">
            <w:pPr>
              <w:jc w:val="center"/>
              <w:rPr>
                <w:rFonts w:ascii="Times New Roman" w:hAnsi="Times New Roman" w:cs="Times New Roman"/>
                <w:sz w:val="26"/>
                <w:szCs w:val="26"/>
              </w:rPr>
            </w:pPr>
            <w:r>
              <w:rPr>
                <w:rFonts w:ascii="Times New Roman" w:eastAsia="Times New Roman" w:hAnsi="Times New Roman" w:cs="Times New Roman"/>
                <w:b/>
                <w:bCs/>
                <w:sz w:val="26"/>
                <w:szCs w:val="26"/>
                <w:lang w:eastAsia="pl-PL"/>
              </w:rPr>
              <w:t>Opis elementu</w:t>
            </w:r>
          </w:p>
        </w:tc>
        <w:tc>
          <w:tcPr>
            <w:tcW w:w="1689" w:type="dxa"/>
            <w:shd w:val="clear" w:color="auto" w:fill="D0CECE" w:themeFill="background2" w:themeFillShade="E6"/>
            <w:vAlign w:val="center"/>
          </w:tcPr>
          <w:p w14:paraId="2BC28F9A" w14:textId="0D8A7911" w:rsidR="00AC50DC" w:rsidRDefault="00AC50DC" w:rsidP="00AC50DC">
            <w:pPr>
              <w:jc w:val="center"/>
              <w:rPr>
                <w:rFonts w:ascii="Times New Roman" w:hAnsi="Times New Roman" w:cs="Times New Roman"/>
                <w:sz w:val="26"/>
                <w:szCs w:val="26"/>
              </w:rPr>
            </w:pPr>
            <w:r>
              <w:rPr>
                <w:rFonts w:ascii="Times New Roman" w:eastAsia="Times New Roman" w:hAnsi="Times New Roman" w:cs="Times New Roman"/>
                <w:b/>
                <w:bCs/>
                <w:sz w:val="26"/>
                <w:szCs w:val="26"/>
                <w:lang w:eastAsia="pl-PL"/>
              </w:rPr>
              <w:t>Liczebność</w:t>
            </w:r>
          </w:p>
        </w:tc>
      </w:tr>
      <w:tr w:rsidR="00AC50DC" w14:paraId="4707ADCE" w14:textId="77777777" w:rsidTr="00D65D77">
        <w:trPr>
          <w:cantSplit/>
        </w:trPr>
        <w:tc>
          <w:tcPr>
            <w:tcW w:w="2164" w:type="dxa"/>
          </w:tcPr>
          <w:p w14:paraId="7CF1EE3B" w14:textId="264D3A61" w:rsidR="00AC50DC" w:rsidRDefault="00DB694C" w:rsidP="008E6154">
            <w:pPr>
              <w:jc w:val="both"/>
              <w:rPr>
                <w:rFonts w:ascii="Times New Roman" w:hAnsi="Times New Roman" w:cs="Times New Roman"/>
                <w:sz w:val="26"/>
                <w:szCs w:val="26"/>
              </w:rPr>
            </w:pPr>
            <w:r w:rsidRPr="00F22F3B">
              <w:rPr>
                <w:rFonts w:ascii="Times New Roman" w:hAnsi="Times New Roman" w:cs="Times New Roman"/>
                <w:sz w:val="26"/>
                <w:szCs w:val="26"/>
                <w:lang w:val="pl-PL"/>
              </w:rPr>
              <w:t>Szafa Rack</w:t>
            </w:r>
          </w:p>
        </w:tc>
        <w:tc>
          <w:tcPr>
            <w:tcW w:w="5469" w:type="dxa"/>
          </w:tcPr>
          <w:p w14:paraId="684D4B9C" w14:textId="3161C160" w:rsidR="00AC50DC" w:rsidRPr="00DB694C" w:rsidRDefault="00DB694C" w:rsidP="008E6154">
            <w:pPr>
              <w:jc w:val="both"/>
              <w:rPr>
                <w:rFonts w:ascii="Times New Roman" w:hAnsi="Times New Roman" w:cs="Times New Roman"/>
                <w:sz w:val="26"/>
                <w:szCs w:val="26"/>
                <w:lang w:val="pl-PL"/>
              </w:rPr>
            </w:pPr>
            <w:r w:rsidRPr="00F22F3B">
              <w:rPr>
                <w:rFonts w:ascii="Times New Roman" w:eastAsia="Calibri" w:hAnsi="Times New Roman" w:cs="Times New Roman"/>
                <w:color w:val="000000"/>
                <w:sz w:val="26"/>
                <w:szCs w:val="26"/>
                <w:lang w:val="pl-PL" w:eastAsia="pl-PL"/>
              </w:rPr>
              <w:t>Szafa teleinformatyczna w której będ</w:t>
            </w:r>
            <w:r w:rsidR="00A314DD">
              <w:rPr>
                <w:rFonts w:ascii="Times New Roman" w:eastAsia="Calibri" w:hAnsi="Times New Roman" w:cs="Times New Roman"/>
                <w:color w:val="000000"/>
                <w:sz w:val="26"/>
                <w:szCs w:val="26"/>
                <w:lang w:val="pl-PL" w:eastAsia="pl-PL"/>
              </w:rPr>
              <w:t>ą</w:t>
            </w:r>
            <w:r w:rsidRPr="00F22F3B">
              <w:rPr>
                <w:rFonts w:ascii="Times New Roman" w:eastAsia="Calibri" w:hAnsi="Times New Roman" w:cs="Times New Roman"/>
                <w:color w:val="000000"/>
                <w:sz w:val="26"/>
                <w:szCs w:val="26"/>
                <w:lang w:val="pl-PL" w:eastAsia="pl-PL"/>
              </w:rPr>
              <w:t xml:space="preserve"> instalowan</w:t>
            </w:r>
            <w:r w:rsidR="00A314DD">
              <w:rPr>
                <w:rFonts w:ascii="Times New Roman" w:eastAsia="Calibri" w:hAnsi="Times New Roman" w:cs="Times New Roman"/>
                <w:color w:val="000000"/>
                <w:sz w:val="26"/>
                <w:szCs w:val="26"/>
                <w:lang w:val="pl-PL" w:eastAsia="pl-PL"/>
              </w:rPr>
              <w:t>e</w:t>
            </w:r>
            <w:r w:rsidRPr="00F22F3B">
              <w:rPr>
                <w:rFonts w:ascii="Times New Roman" w:eastAsia="Calibri" w:hAnsi="Times New Roman" w:cs="Times New Roman"/>
                <w:color w:val="000000"/>
                <w:sz w:val="26"/>
                <w:szCs w:val="26"/>
                <w:lang w:val="pl-PL" w:eastAsia="pl-PL"/>
              </w:rPr>
              <w:t xml:space="preserve"> </w:t>
            </w:r>
            <w:r w:rsidR="00A314DD">
              <w:rPr>
                <w:rFonts w:ascii="Times New Roman" w:eastAsia="Calibri" w:hAnsi="Times New Roman" w:cs="Times New Roman"/>
                <w:color w:val="000000"/>
                <w:sz w:val="26"/>
                <w:szCs w:val="26"/>
                <w:lang w:val="pl-PL" w:eastAsia="pl-PL"/>
              </w:rPr>
              <w:t xml:space="preserve">Urządzenia </w:t>
            </w:r>
            <w:r w:rsidRPr="00F22F3B">
              <w:rPr>
                <w:rFonts w:ascii="Times New Roman" w:eastAsia="Calibri" w:hAnsi="Times New Roman" w:cs="Times New Roman"/>
                <w:color w:val="000000"/>
                <w:sz w:val="26"/>
                <w:szCs w:val="26"/>
                <w:lang w:val="pl-PL" w:eastAsia="pl-PL"/>
              </w:rPr>
              <w:t>nieposiadając</w:t>
            </w:r>
            <w:r w:rsidR="00A314DD">
              <w:rPr>
                <w:rFonts w:ascii="Times New Roman" w:eastAsia="Calibri" w:hAnsi="Times New Roman" w:cs="Times New Roman"/>
                <w:color w:val="000000"/>
                <w:sz w:val="26"/>
                <w:szCs w:val="26"/>
                <w:lang w:val="pl-PL" w:eastAsia="pl-PL"/>
              </w:rPr>
              <w:t>e</w:t>
            </w:r>
            <w:r w:rsidRPr="00F22F3B">
              <w:rPr>
                <w:rFonts w:ascii="Times New Roman" w:eastAsia="Calibri" w:hAnsi="Times New Roman" w:cs="Times New Roman"/>
                <w:color w:val="000000"/>
                <w:sz w:val="26"/>
                <w:szCs w:val="26"/>
                <w:lang w:val="pl-PL" w:eastAsia="pl-PL"/>
              </w:rPr>
              <w:t xml:space="preserve"> dedykowanych szaf producenta w POPD i ZOPD</w:t>
            </w:r>
          </w:p>
        </w:tc>
        <w:tc>
          <w:tcPr>
            <w:tcW w:w="1689" w:type="dxa"/>
          </w:tcPr>
          <w:p w14:paraId="785A9B60" w14:textId="40A889F8" w:rsidR="00AC50DC" w:rsidRPr="00DB694C" w:rsidRDefault="00DB694C" w:rsidP="00DB694C">
            <w:pPr>
              <w:jc w:val="center"/>
              <w:rPr>
                <w:rFonts w:ascii="Times New Roman" w:hAnsi="Times New Roman" w:cs="Times New Roman"/>
                <w:sz w:val="26"/>
                <w:szCs w:val="26"/>
                <w:lang w:val="pl-PL"/>
              </w:rPr>
            </w:pPr>
            <w:r>
              <w:rPr>
                <w:rFonts w:ascii="Times New Roman" w:hAnsi="Times New Roman" w:cs="Times New Roman"/>
                <w:sz w:val="26"/>
                <w:szCs w:val="26"/>
                <w:lang w:val="pl-PL"/>
              </w:rPr>
              <w:t>2</w:t>
            </w:r>
          </w:p>
        </w:tc>
      </w:tr>
      <w:tr w:rsidR="00AC50DC" w14:paraId="6F8B6979" w14:textId="77777777" w:rsidTr="00D65D77">
        <w:trPr>
          <w:cantSplit/>
        </w:trPr>
        <w:tc>
          <w:tcPr>
            <w:tcW w:w="2164" w:type="dxa"/>
          </w:tcPr>
          <w:p w14:paraId="0CA3A276" w14:textId="0B2E518D" w:rsidR="00AC50DC" w:rsidRPr="00DB694C" w:rsidRDefault="00DB694C" w:rsidP="008E6154">
            <w:pPr>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Serwer wirtualizacji</w:t>
            </w:r>
          </w:p>
        </w:tc>
        <w:tc>
          <w:tcPr>
            <w:tcW w:w="5469" w:type="dxa"/>
          </w:tcPr>
          <w:p w14:paraId="7C9C4E8C" w14:textId="6C587400" w:rsidR="00AC50DC" w:rsidRPr="00DB694C" w:rsidRDefault="00DB694C" w:rsidP="008E6154">
            <w:pPr>
              <w:jc w:val="both"/>
              <w:rPr>
                <w:rFonts w:ascii="Times New Roman" w:hAnsi="Times New Roman" w:cs="Times New Roman"/>
                <w:sz w:val="26"/>
                <w:szCs w:val="26"/>
                <w:lang w:val="pl-PL"/>
              </w:rPr>
            </w:pPr>
            <w:r w:rsidRPr="00F22F3B">
              <w:rPr>
                <w:rFonts w:ascii="Times New Roman" w:eastAsia="Calibri" w:hAnsi="Times New Roman" w:cs="Times New Roman"/>
                <w:color w:val="000000"/>
                <w:sz w:val="26"/>
                <w:szCs w:val="26"/>
                <w:lang w:val="pl-PL" w:eastAsia="pl-PL"/>
              </w:rPr>
              <w:t xml:space="preserve">Serwer fizyczny, na którym uruchomione będzie </w:t>
            </w:r>
            <w:r w:rsidR="00A314DD">
              <w:rPr>
                <w:rFonts w:ascii="Times New Roman" w:eastAsia="Calibri" w:hAnsi="Times New Roman" w:cs="Times New Roman"/>
                <w:color w:val="000000"/>
                <w:sz w:val="26"/>
                <w:szCs w:val="26"/>
                <w:lang w:val="pl-PL" w:eastAsia="pl-PL"/>
              </w:rPr>
              <w:t>O</w:t>
            </w:r>
            <w:r w:rsidRPr="00F22F3B">
              <w:rPr>
                <w:rFonts w:ascii="Times New Roman" w:eastAsia="Calibri" w:hAnsi="Times New Roman" w:cs="Times New Roman"/>
                <w:color w:val="000000"/>
                <w:sz w:val="26"/>
                <w:szCs w:val="26"/>
                <w:lang w:val="pl-PL" w:eastAsia="pl-PL"/>
              </w:rPr>
              <w:t xml:space="preserve">programowanie </w:t>
            </w:r>
            <w:r w:rsidR="00A314DD">
              <w:rPr>
                <w:rFonts w:ascii="Times New Roman" w:eastAsia="Calibri" w:hAnsi="Times New Roman" w:cs="Times New Roman"/>
                <w:color w:val="000000"/>
                <w:sz w:val="26"/>
                <w:szCs w:val="26"/>
                <w:lang w:val="pl-PL" w:eastAsia="pl-PL"/>
              </w:rPr>
              <w:t>Dostarczane</w:t>
            </w:r>
            <w:r w:rsidRPr="00F22F3B">
              <w:rPr>
                <w:rFonts w:ascii="Times New Roman" w:eastAsia="Calibri" w:hAnsi="Times New Roman" w:cs="Times New Roman"/>
                <w:color w:val="000000"/>
                <w:sz w:val="26"/>
                <w:szCs w:val="26"/>
                <w:lang w:val="pl-PL" w:eastAsia="pl-PL"/>
              </w:rPr>
              <w:t>w POPD i ZOPD</w:t>
            </w:r>
          </w:p>
        </w:tc>
        <w:tc>
          <w:tcPr>
            <w:tcW w:w="1689" w:type="dxa"/>
          </w:tcPr>
          <w:p w14:paraId="137E4E38" w14:textId="58E232D3" w:rsidR="00AC50DC" w:rsidRPr="00DB694C" w:rsidRDefault="00DB694C" w:rsidP="00DB694C">
            <w:pPr>
              <w:jc w:val="center"/>
              <w:rPr>
                <w:rFonts w:ascii="Times New Roman" w:hAnsi="Times New Roman" w:cs="Times New Roman"/>
                <w:sz w:val="26"/>
                <w:szCs w:val="26"/>
                <w:lang w:val="pl-PL"/>
              </w:rPr>
            </w:pPr>
            <w:r>
              <w:rPr>
                <w:rFonts w:ascii="Times New Roman" w:hAnsi="Times New Roman" w:cs="Times New Roman"/>
                <w:sz w:val="26"/>
                <w:szCs w:val="26"/>
                <w:lang w:val="pl-PL"/>
              </w:rPr>
              <w:t>12</w:t>
            </w:r>
          </w:p>
        </w:tc>
      </w:tr>
      <w:tr w:rsidR="00AC50DC" w14:paraId="1D27A9BE" w14:textId="77777777" w:rsidTr="00D65D77">
        <w:trPr>
          <w:cantSplit/>
        </w:trPr>
        <w:tc>
          <w:tcPr>
            <w:tcW w:w="2164" w:type="dxa"/>
          </w:tcPr>
          <w:p w14:paraId="525A2A76" w14:textId="4B77E5E4" w:rsidR="00AC50DC" w:rsidRPr="00DB694C" w:rsidRDefault="00D5641A" w:rsidP="008E6154">
            <w:pPr>
              <w:jc w:val="both"/>
              <w:rPr>
                <w:rFonts w:ascii="Times New Roman" w:hAnsi="Times New Roman" w:cs="Times New Roman"/>
                <w:sz w:val="26"/>
                <w:szCs w:val="26"/>
                <w:lang w:val="pl-PL"/>
              </w:rPr>
            </w:pPr>
            <w:r w:rsidRPr="00F22F3B">
              <w:rPr>
                <w:rFonts w:ascii="Times New Roman" w:eastAsia="Calibri" w:hAnsi="Times New Roman" w:cs="Times New Roman"/>
                <w:color w:val="000000"/>
                <w:sz w:val="26"/>
                <w:szCs w:val="26"/>
                <w:lang w:val="pl-PL" w:eastAsia="pl-PL"/>
              </w:rPr>
              <w:t>Przełącznik  LAN TYP I</w:t>
            </w:r>
          </w:p>
        </w:tc>
        <w:tc>
          <w:tcPr>
            <w:tcW w:w="5469" w:type="dxa"/>
          </w:tcPr>
          <w:p w14:paraId="681BD319" w14:textId="18670855" w:rsidR="00AC50DC" w:rsidRPr="00DB694C" w:rsidRDefault="00D5641A" w:rsidP="008E6154">
            <w:pPr>
              <w:jc w:val="both"/>
              <w:rPr>
                <w:rFonts w:ascii="Times New Roman" w:hAnsi="Times New Roman" w:cs="Times New Roman"/>
                <w:sz w:val="26"/>
                <w:szCs w:val="26"/>
                <w:lang w:val="pl-PL"/>
              </w:rPr>
            </w:pPr>
            <w:r w:rsidRPr="00F22F3B">
              <w:rPr>
                <w:rFonts w:ascii="Times New Roman" w:eastAsia="Calibri" w:hAnsi="Times New Roman" w:cs="Times New Roman"/>
                <w:color w:val="000000"/>
                <w:sz w:val="26"/>
                <w:szCs w:val="26"/>
                <w:lang w:val="pl-PL" w:eastAsia="pl-PL"/>
              </w:rPr>
              <w:t xml:space="preserve">Przełącznik LAN – realizuje połączenia optyczne LAN w ramach </w:t>
            </w:r>
            <w:r w:rsidR="005C483C">
              <w:rPr>
                <w:rFonts w:ascii="Times New Roman" w:eastAsia="Calibri" w:hAnsi="Times New Roman" w:cs="Times New Roman"/>
                <w:color w:val="000000"/>
                <w:sz w:val="26"/>
                <w:szCs w:val="26"/>
                <w:lang w:val="pl-PL" w:eastAsia="pl-PL"/>
              </w:rPr>
              <w:t>realizowanej rozbudowy środowiska Zamawiajacego</w:t>
            </w:r>
          </w:p>
        </w:tc>
        <w:tc>
          <w:tcPr>
            <w:tcW w:w="1689" w:type="dxa"/>
          </w:tcPr>
          <w:p w14:paraId="0E7E44F2" w14:textId="0CF7094A" w:rsidR="00AC50DC" w:rsidRPr="00DB694C" w:rsidRDefault="00D5641A" w:rsidP="00DB694C">
            <w:pPr>
              <w:jc w:val="center"/>
              <w:rPr>
                <w:rFonts w:ascii="Times New Roman" w:hAnsi="Times New Roman" w:cs="Times New Roman"/>
                <w:sz w:val="26"/>
                <w:szCs w:val="26"/>
                <w:lang w:val="pl-PL"/>
              </w:rPr>
            </w:pPr>
            <w:r>
              <w:rPr>
                <w:rFonts w:ascii="Times New Roman" w:hAnsi="Times New Roman" w:cs="Times New Roman"/>
                <w:sz w:val="26"/>
                <w:szCs w:val="26"/>
                <w:lang w:val="pl-PL"/>
              </w:rPr>
              <w:t>8</w:t>
            </w:r>
          </w:p>
        </w:tc>
      </w:tr>
      <w:tr w:rsidR="00AC50DC" w14:paraId="5059F538" w14:textId="77777777" w:rsidTr="00D65D77">
        <w:trPr>
          <w:cantSplit/>
        </w:trPr>
        <w:tc>
          <w:tcPr>
            <w:tcW w:w="2164" w:type="dxa"/>
          </w:tcPr>
          <w:p w14:paraId="15A7AFD9" w14:textId="5E574F7B" w:rsidR="00AC50DC" w:rsidRPr="00DB694C" w:rsidRDefault="00641B69" w:rsidP="008E6154">
            <w:pPr>
              <w:jc w:val="both"/>
              <w:rPr>
                <w:rFonts w:ascii="Times New Roman" w:hAnsi="Times New Roman" w:cs="Times New Roman"/>
                <w:sz w:val="26"/>
                <w:szCs w:val="26"/>
                <w:lang w:val="pl-PL"/>
              </w:rPr>
            </w:pPr>
            <w:r w:rsidRPr="00F22F3B">
              <w:rPr>
                <w:rFonts w:ascii="Times New Roman" w:eastAsia="Calibri" w:hAnsi="Times New Roman" w:cs="Times New Roman"/>
                <w:color w:val="000000"/>
                <w:sz w:val="26"/>
                <w:szCs w:val="26"/>
                <w:lang w:val="pl-PL" w:eastAsia="pl-PL"/>
              </w:rPr>
              <w:t>Przełącznik LAN TYP II</w:t>
            </w:r>
          </w:p>
        </w:tc>
        <w:tc>
          <w:tcPr>
            <w:tcW w:w="5469" w:type="dxa"/>
          </w:tcPr>
          <w:p w14:paraId="5D11D8CB" w14:textId="43B760BF" w:rsidR="00AC50DC" w:rsidRPr="00DB694C" w:rsidRDefault="00641B69" w:rsidP="008E6154">
            <w:pPr>
              <w:jc w:val="both"/>
              <w:rPr>
                <w:rFonts w:ascii="Times New Roman" w:hAnsi="Times New Roman" w:cs="Times New Roman"/>
                <w:sz w:val="26"/>
                <w:szCs w:val="26"/>
                <w:lang w:val="pl-PL"/>
              </w:rPr>
            </w:pPr>
            <w:r w:rsidRPr="00F22F3B">
              <w:rPr>
                <w:rFonts w:ascii="Times New Roman" w:eastAsia="Calibri" w:hAnsi="Times New Roman" w:cs="Times New Roman"/>
                <w:color w:val="000000"/>
                <w:sz w:val="26"/>
                <w:szCs w:val="26"/>
                <w:lang w:val="pl-PL" w:eastAsia="pl-PL"/>
              </w:rPr>
              <w:t xml:space="preserve">Przełącznik  LAN - realizuje połączenia miedziane LAN </w:t>
            </w:r>
            <w:r w:rsidR="005C483C" w:rsidRPr="00F22F3B">
              <w:rPr>
                <w:rFonts w:ascii="Times New Roman" w:eastAsia="Calibri" w:hAnsi="Times New Roman" w:cs="Times New Roman"/>
                <w:color w:val="000000"/>
                <w:sz w:val="26"/>
                <w:szCs w:val="26"/>
                <w:lang w:val="pl-PL" w:eastAsia="pl-PL"/>
              </w:rPr>
              <w:t xml:space="preserve">w ramach </w:t>
            </w:r>
            <w:r w:rsidR="005C483C">
              <w:rPr>
                <w:rFonts w:ascii="Times New Roman" w:eastAsia="Calibri" w:hAnsi="Times New Roman" w:cs="Times New Roman"/>
                <w:color w:val="000000"/>
                <w:sz w:val="26"/>
                <w:szCs w:val="26"/>
                <w:lang w:val="pl-PL" w:eastAsia="pl-PL"/>
              </w:rPr>
              <w:t>realizowanej rozbudowy środowiska Zamawiajacego</w:t>
            </w:r>
          </w:p>
        </w:tc>
        <w:tc>
          <w:tcPr>
            <w:tcW w:w="1689" w:type="dxa"/>
          </w:tcPr>
          <w:p w14:paraId="10B6D018" w14:textId="0439BDD5" w:rsidR="00AC50DC" w:rsidRPr="00DB694C" w:rsidRDefault="00641B69" w:rsidP="00DB694C">
            <w:pPr>
              <w:jc w:val="center"/>
              <w:rPr>
                <w:rFonts w:ascii="Times New Roman" w:hAnsi="Times New Roman" w:cs="Times New Roman"/>
                <w:sz w:val="26"/>
                <w:szCs w:val="26"/>
                <w:lang w:val="pl-PL"/>
              </w:rPr>
            </w:pPr>
            <w:r>
              <w:rPr>
                <w:rFonts w:ascii="Times New Roman" w:hAnsi="Times New Roman" w:cs="Times New Roman"/>
                <w:sz w:val="26"/>
                <w:szCs w:val="26"/>
                <w:lang w:val="pl-PL"/>
              </w:rPr>
              <w:t>2</w:t>
            </w:r>
          </w:p>
        </w:tc>
      </w:tr>
      <w:tr w:rsidR="00AC50DC" w14:paraId="56622EC3" w14:textId="77777777" w:rsidTr="00D65D77">
        <w:trPr>
          <w:cantSplit/>
        </w:trPr>
        <w:tc>
          <w:tcPr>
            <w:tcW w:w="2164" w:type="dxa"/>
          </w:tcPr>
          <w:p w14:paraId="262150A5" w14:textId="759C496C" w:rsidR="00AC50DC" w:rsidRPr="00DB694C" w:rsidRDefault="00641B69" w:rsidP="008E6154">
            <w:pPr>
              <w:jc w:val="both"/>
              <w:rPr>
                <w:rFonts w:ascii="Times New Roman" w:hAnsi="Times New Roman" w:cs="Times New Roman"/>
                <w:sz w:val="26"/>
                <w:szCs w:val="26"/>
                <w:lang w:val="pl-PL"/>
              </w:rPr>
            </w:pPr>
            <w:r w:rsidRPr="00C85169">
              <w:rPr>
                <w:rFonts w:ascii="Times New Roman" w:eastAsia="Calibri" w:hAnsi="Times New Roman" w:cs="Times New Roman"/>
                <w:sz w:val="26"/>
                <w:szCs w:val="26"/>
                <w:lang w:val="pl-PL" w:eastAsia="pl-PL"/>
              </w:rPr>
              <w:t>Przełącznik LAN TYP I</w:t>
            </w:r>
            <w:r>
              <w:rPr>
                <w:rFonts w:ascii="Times New Roman" w:eastAsia="Calibri" w:hAnsi="Times New Roman" w:cs="Times New Roman"/>
                <w:sz w:val="26"/>
                <w:szCs w:val="26"/>
                <w:lang w:val="pl-PL" w:eastAsia="pl-PL"/>
              </w:rPr>
              <w:t>I</w:t>
            </w:r>
            <w:r w:rsidRPr="00C85169">
              <w:rPr>
                <w:rFonts w:ascii="Times New Roman" w:eastAsia="Calibri" w:hAnsi="Times New Roman" w:cs="Times New Roman"/>
                <w:sz w:val="26"/>
                <w:szCs w:val="26"/>
                <w:lang w:val="pl-PL" w:eastAsia="pl-PL"/>
              </w:rPr>
              <w:t>I</w:t>
            </w:r>
          </w:p>
        </w:tc>
        <w:tc>
          <w:tcPr>
            <w:tcW w:w="5469" w:type="dxa"/>
          </w:tcPr>
          <w:p w14:paraId="671F819C" w14:textId="6D075E3E" w:rsidR="00AC50DC" w:rsidRPr="00DB694C" w:rsidRDefault="00641B69" w:rsidP="008E6154">
            <w:pPr>
              <w:jc w:val="both"/>
              <w:rPr>
                <w:rFonts w:ascii="Times New Roman" w:hAnsi="Times New Roman" w:cs="Times New Roman"/>
                <w:sz w:val="26"/>
                <w:szCs w:val="26"/>
                <w:lang w:val="pl-PL"/>
              </w:rPr>
            </w:pPr>
            <w:r w:rsidRPr="00C85169">
              <w:rPr>
                <w:rFonts w:ascii="Times New Roman" w:eastAsia="Calibri" w:hAnsi="Times New Roman" w:cs="Times New Roman"/>
                <w:sz w:val="26"/>
                <w:szCs w:val="26"/>
                <w:lang w:val="pl-PL" w:eastAsia="pl-PL"/>
              </w:rPr>
              <w:t xml:space="preserve">Przełącznik  LAN - realizuje połączenia optyczne core LAN </w:t>
            </w:r>
            <w:r w:rsidR="005C483C" w:rsidRPr="00F22F3B">
              <w:rPr>
                <w:rFonts w:ascii="Times New Roman" w:eastAsia="Calibri" w:hAnsi="Times New Roman" w:cs="Times New Roman"/>
                <w:color w:val="000000"/>
                <w:sz w:val="26"/>
                <w:szCs w:val="26"/>
                <w:lang w:val="pl-PL" w:eastAsia="pl-PL"/>
              </w:rPr>
              <w:t xml:space="preserve">w ramach </w:t>
            </w:r>
            <w:r w:rsidR="005C483C">
              <w:rPr>
                <w:rFonts w:ascii="Times New Roman" w:eastAsia="Calibri" w:hAnsi="Times New Roman" w:cs="Times New Roman"/>
                <w:color w:val="000000"/>
                <w:sz w:val="26"/>
                <w:szCs w:val="26"/>
                <w:lang w:val="pl-PL" w:eastAsia="pl-PL"/>
              </w:rPr>
              <w:t>realizowanej rozbudowy środowiska Zamawiajacego</w:t>
            </w:r>
          </w:p>
        </w:tc>
        <w:tc>
          <w:tcPr>
            <w:tcW w:w="1689" w:type="dxa"/>
          </w:tcPr>
          <w:p w14:paraId="3EBC3C4D" w14:textId="26AEDC9D" w:rsidR="00AC50DC" w:rsidRPr="00DB694C" w:rsidRDefault="00641B69" w:rsidP="00DB694C">
            <w:pPr>
              <w:jc w:val="center"/>
              <w:rPr>
                <w:rFonts w:ascii="Times New Roman" w:hAnsi="Times New Roman" w:cs="Times New Roman"/>
                <w:sz w:val="26"/>
                <w:szCs w:val="26"/>
                <w:lang w:val="pl-PL"/>
              </w:rPr>
            </w:pPr>
            <w:r>
              <w:rPr>
                <w:rFonts w:ascii="Times New Roman" w:hAnsi="Times New Roman" w:cs="Times New Roman"/>
                <w:sz w:val="26"/>
                <w:szCs w:val="26"/>
                <w:lang w:val="pl-PL"/>
              </w:rPr>
              <w:t>4</w:t>
            </w:r>
          </w:p>
        </w:tc>
      </w:tr>
      <w:tr w:rsidR="00AC50DC" w14:paraId="2CEE4059" w14:textId="77777777" w:rsidTr="00D65D77">
        <w:trPr>
          <w:cantSplit/>
          <w:trHeight w:val="85"/>
        </w:trPr>
        <w:tc>
          <w:tcPr>
            <w:tcW w:w="2164" w:type="dxa"/>
          </w:tcPr>
          <w:p w14:paraId="0FA8D20C" w14:textId="4938DF14" w:rsidR="00AC50DC" w:rsidRPr="00DB694C" w:rsidRDefault="004A67B1" w:rsidP="008E6154">
            <w:pPr>
              <w:jc w:val="both"/>
              <w:rPr>
                <w:rFonts w:ascii="Times New Roman" w:hAnsi="Times New Roman" w:cs="Times New Roman"/>
                <w:sz w:val="26"/>
                <w:szCs w:val="26"/>
                <w:lang w:val="pl-PL"/>
              </w:rPr>
            </w:pPr>
            <w:r w:rsidRPr="00EF19AC">
              <w:rPr>
                <w:rFonts w:ascii="Times New Roman" w:eastAsia="Calibri" w:hAnsi="Times New Roman" w:cs="Times New Roman"/>
                <w:sz w:val="26"/>
                <w:szCs w:val="26"/>
                <w:lang w:val="pl-PL" w:eastAsia="pl-PL"/>
              </w:rPr>
              <w:t>Przełącznik SAN TYP I</w:t>
            </w:r>
          </w:p>
        </w:tc>
        <w:tc>
          <w:tcPr>
            <w:tcW w:w="5469" w:type="dxa"/>
          </w:tcPr>
          <w:p w14:paraId="5A8EDCB7" w14:textId="4EB76F14" w:rsidR="00AC50DC" w:rsidRPr="00DB694C" w:rsidRDefault="004A67B1" w:rsidP="008E6154">
            <w:pPr>
              <w:jc w:val="both"/>
              <w:rPr>
                <w:rFonts w:ascii="Times New Roman" w:hAnsi="Times New Roman" w:cs="Times New Roman"/>
                <w:sz w:val="26"/>
                <w:szCs w:val="26"/>
                <w:lang w:val="pl-PL"/>
              </w:rPr>
            </w:pPr>
            <w:r w:rsidRPr="00EF19AC">
              <w:rPr>
                <w:rFonts w:ascii="Times New Roman" w:eastAsia="Calibri" w:hAnsi="Times New Roman" w:cs="Times New Roman"/>
                <w:sz w:val="26"/>
                <w:szCs w:val="26"/>
                <w:lang w:val="pl-PL" w:eastAsia="pl-PL"/>
              </w:rPr>
              <w:t xml:space="preserve">Przełącznik  SAN - realizuje połączenia SAN </w:t>
            </w:r>
            <w:r w:rsidR="005C483C" w:rsidRPr="00F22F3B">
              <w:rPr>
                <w:rFonts w:ascii="Times New Roman" w:eastAsia="Calibri" w:hAnsi="Times New Roman" w:cs="Times New Roman"/>
                <w:color w:val="000000"/>
                <w:sz w:val="26"/>
                <w:szCs w:val="26"/>
                <w:lang w:val="pl-PL" w:eastAsia="pl-PL"/>
              </w:rPr>
              <w:t xml:space="preserve">w ramach </w:t>
            </w:r>
            <w:r w:rsidR="005C483C">
              <w:rPr>
                <w:rFonts w:ascii="Times New Roman" w:eastAsia="Calibri" w:hAnsi="Times New Roman" w:cs="Times New Roman"/>
                <w:color w:val="000000"/>
                <w:sz w:val="26"/>
                <w:szCs w:val="26"/>
                <w:lang w:val="pl-PL" w:eastAsia="pl-PL"/>
              </w:rPr>
              <w:t>realizowanej rozbudowy środowiska Zamawiajacego</w:t>
            </w:r>
          </w:p>
        </w:tc>
        <w:tc>
          <w:tcPr>
            <w:tcW w:w="1689" w:type="dxa"/>
          </w:tcPr>
          <w:p w14:paraId="35B647D3" w14:textId="527654D4" w:rsidR="00AC50DC" w:rsidRPr="00647409" w:rsidRDefault="004A67B1" w:rsidP="00DB694C">
            <w:pPr>
              <w:jc w:val="center"/>
              <w:rPr>
                <w:rFonts w:ascii="Times New Roman" w:hAnsi="Times New Roman" w:cs="Times New Roman"/>
                <w:sz w:val="26"/>
                <w:szCs w:val="26"/>
                <w:lang w:val="pl-PL"/>
              </w:rPr>
            </w:pPr>
            <w:r w:rsidRPr="00647409">
              <w:rPr>
                <w:rFonts w:ascii="Times New Roman" w:hAnsi="Times New Roman" w:cs="Times New Roman"/>
                <w:sz w:val="26"/>
                <w:szCs w:val="26"/>
                <w:lang w:val="pl-PL"/>
              </w:rPr>
              <w:t>16</w:t>
            </w:r>
          </w:p>
        </w:tc>
      </w:tr>
      <w:tr w:rsidR="00AC50DC" w14:paraId="145DC512" w14:textId="77777777" w:rsidTr="00D65D77">
        <w:trPr>
          <w:cantSplit/>
        </w:trPr>
        <w:tc>
          <w:tcPr>
            <w:tcW w:w="2164" w:type="dxa"/>
          </w:tcPr>
          <w:p w14:paraId="4B274FE0" w14:textId="2562AAD3" w:rsidR="00AC50DC" w:rsidRPr="00DB694C" w:rsidRDefault="000071FB" w:rsidP="00C44709">
            <w:pPr>
              <w:jc w:val="both"/>
              <w:rPr>
                <w:rFonts w:ascii="Times New Roman" w:hAnsi="Times New Roman" w:cs="Times New Roman"/>
                <w:sz w:val="26"/>
                <w:szCs w:val="26"/>
                <w:lang w:val="pl-PL"/>
              </w:rPr>
            </w:pPr>
            <w:r>
              <w:rPr>
                <w:rFonts w:ascii="Times New Roman" w:hAnsi="Times New Roman" w:cs="Times New Roman"/>
                <w:sz w:val="26"/>
                <w:szCs w:val="26"/>
                <w:lang w:val="pl-PL"/>
              </w:rPr>
              <w:t xml:space="preserve">Karta </w:t>
            </w:r>
            <w:r w:rsidR="00C44709">
              <w:rPr>
                <w:rFonts w:ascii="Times New Roman" w:hAnsi="Times New Roman" w:cs="Times New Roman"/>
                <w:sz w:val="26"/>
                <w:szCs w:val="26"/>
                <w:lang w:val="pl-PL"/>
              </w:rPr>
              <w:t>FC</w:t>
            </w:r>
          </w:p>
        </w:tc>
        <w:tc>
          <w:tcPr>
            <w:tcW w:w="5469" w:type="dxa"/>
          </w:tcPr>
          <w:p w14:paraId="3E303165" w14:textId="39B847E2" w:rsidR="00AC50DC" w:rsidRPr="00DB694C" w:rsidRDefault="000071FB" w:rsidP="008E6154">
            <w:pPr>
              <w:jc w:val="both"/>
              <w:rPr>
                <w:rFonts w:ascii="Times New Roman" w:hAnsi="Times New Roman" w:cs="Times New Roman"/>
                <w:sz w:val="26"/>
                <w:szCs w:val="26"/>
                <w:lang w:val="pl-PL"/>
              </w:rPr>
            </w:pPr>
            <w:r>
              <w:rPr>
                <w:rFonts w:ascii="Times New Roman" w:eastAsia="Calibri" w:hAnsi="Times New Roman" w:cs="Times New Roman"/>
                <w:color w:val="000000"/>
                <w:sz w:val="26"/>
                <w:szCs w:val="26"/>
                <w:lang w:val="pl-PL" w:eastAsia="pl-PL"/>
              </w:rPr>
              <w:t>Karta FC, dwuportowa, wypozażona w dwie wkładki optyczne multimodowe 32Gb SFP+ kompatybilna z serwerami Dell VxRail P570F posiadanymi przez Zamawiającego</w:t>
            </w:r>
          </w:p>
        </w:tc>
        <w:tc>
          <w:tcPr>
            <w:tcW w:w="1689" w:type="dxa"/>
          </w:tcPr>
          <w:p w14:paraId="59E3D48B" w14:textId="79F676C9" w:rsidR="00AC50DC" w:rsidRPr="00647409" w:rsidRDefault="000071FB" w:rsidP="00DB694C">
            <w:pPr>
              <w:jc w:val="center"/>
              <w:rPr>
                <w:rFonts w:ascii="Times New Roman" w:hAnsi="Times New Roman" w:cs="Times New Roman"/>
                <w:sz w:val="26"/>
                <w:szCs w:val="26"/>
                <w:lang w:val="pl-PL"/>
              </w:rPr>
            </w:pPr>
            <w:r w:rsidRPr="00647409">
              <w:rPr>
                <w:rFonts w:ascii="Times New Roman" w:hAnsi="Times New Roman" w:cs="Times New Roman"/>
                <w:sz w:val="26"/>
                <w:szCs w:val="26"/>
                <w:lang w:val="pl-PL"/>
              </w:rPr>
              <w:t>48</w:t>
            </w:r>
          </w:p>
        </w:tc>
      </w:tr>
      <w:tr w:rsidR="000071FB" w14:paraId="251336BA" w14:textId="77777777" w:rsidTr="00D65D77">
        <w:trPr>
          <w:cantSplit/>
        </w:trPr>
        <w:tc>
          <w:tcPr>
            <w:tcW w:w="2164" w:type="dxa"/>
          </w:tcPr>
          <w:p w14:paraId="321BA9AA" w14:textId="301AD797" w:rsidR="000071FB" w:rsidRPr="000071FB" w:rsidRDefault="000071FB" w:rsidP="008E6154">
            <w:pPr>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lastRenderedPageBreak/>
              <w:t>Oprogramowanie wirtualizacji mocy obliczeniowej</w:t>
            </w:r>
          </w:p>
        </w:tc>
        <w:tc>
          <w:tcPr>
            <w:tcW w:w="5469" w:type="dxa"/>
          </w:tcPr>
          <w:p w14:paraId="6A48A38A" w14:textId="10CD77CD" w:rsidR="000071FB" w:rsidRPr="000071FB" w:rsidRDefault="000071FB" w:rsidP="008E6154">
            <w:pPr>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Oprogramowanie wirtualizacji mocy obliczeniowej</w:t>
            </w:r>
          </w:p>
        </w:tc>
        <w:tc>
          <w:tcPr>
            <w:tcW w:w="1689" w:type="dxa"/>
          </w:tcPr>
          <w:p w14:paraId="7FB6DB97" w14:textId="3579B2F0" w:rsidR="000071FB" w:rsidRPr="000071FB" w:rsidRDefault="000071FB" w:rsidP="00DB694C">
            <w:pPr>
              <w:jc w:val="center"/>
              <w:rPr>
                <w:rFonts w:ascii="Times New Roman" w:hAnsi="Times New Roman" w:cs="Times New Roman"/>
                <w:sz w:val="26"/>
                <w:szCs w:val="26"/>
                <w:lang w:val="pl-PL"/>
              </w:rPr>
            </w:pPr>
            <w:r w:rsidRPr="00F22F3B">
              <w:rPr>
                <w:rFonts w:ascii="Times New Roman" w:eastAsia="Calibri" w:hAnsi="Times New Roman" w:cs="Times New Roman"/>
                <w:color w:val="000000"/>
                <w:sz w:val="26"/>
                <w:szCs w:val="26"/>
                <w:lang w:val="pl-PL" w:eastAsia="pl-PL"/>
              </w:rPr>
              <w:t>Na wszystkie elementy infrastruktury wirtualnej zgodnie z wymaganiami licencyjnymi producenta</w:t>
            </w:r>
          </w:p>
        </w:tc>
      </w:tr>
      <w:tr w:rsidR="000071FB" w14:paraId="67FF04D3" w14:textId="77777777" w:rsidTr="00D65D77">
        <w:trPr>
          <w:cantSplit/>
        </w:trPr>
        <w:tc>
          <w:tcPr>
            <w:tcW w:w="2164" w:type="dxa"/>
          </w:tcPr>
          <w:p w14:paraId="5CA53386" w14:textId="13CEEFAD" w:rsidR="000071FB" w:rsidRPr="000071FB" w:rsidRDefault="000071FB" w:rsidP="008E6154">
            <w:pPr>
              <w:jc w:val="both"/>
              <w:rPr>
                <w:rFonts w:ascii="Times New Roman" w:hAnsi="Times New Roman" w:cs="Times New Roman"/>
                <w:sz w:val="26"/>
                <w:szCs w:val="26"/>
                <w:lang w:val="pl-PL"/>
              </w:rPr>
            </w:pPr>
            <w:r w:rsidRPr="00A057FC">
              <w:rPr>
                <w:rFonts w:ascii="Times New Roman" w:hAnsi="Times New Roman" w:cs="Times New Roman"/>
                <w:sz w:val="26"/>
                <w:szCs w:val="26"/>
                <w:lang w:val="pl-PL"/>
              </w:rPr>
              <w:t>Oprogramowanie wirtualizacji sieci SDN</w:t>
            </w:r>
          </w:p>
        </w:tc>
        <w:tc>
          <w:tcPr>
            <w:tcW w:w="5469" w:type="dxa"/>
          </w:tcPr>
          <w:p w14:paraId="48B68D59" w14:textId="4703ED6B" w:rsidR="000071FB" w:rsidRPr="000071FB" w:rsidRDefault="000071FB" w:rsidP="008E6154">
            <w:pPr>
              <w:jc w:val="both"/>
              <w:rPr>
                <w:rFonts w:ascii="Times New Roman" w:hAnsi="Times New Roman" w:cs="Times New Roman"/>
                <w:sz w:val="26"/>
                <w:szCs w:val="26"/>
                <w:lang w:val="pl-PL"/>
              </w:rPr>
            </w:pPr>
            <w:r w:rsidRPr="00A057FC">
              <w:rPr>
                <w:rFonts w:ascii="Times New Roman" w:hAnsi="Times New Roman" w:cs="Times New Roman"/>
                <w:sz w:val="26"/>
                <w:szCs w:val="26"/>
                <w:lang w:val="pl-PL"/>
              </w:rPr>
              <w:t>Oprogramowanie wirtualizacji sieci Software Defined Network</w:t>
            </w:r>
          </w:p>
        </w:tc>
        <w:tc>
          <w:tcPr>
            <w:tcW w:w="1689" w:type="dxa"/>
          </w:tcPr>
          <w:p w14:paraId="1E596EDE" w14:textId="7AF00D67" w:rsidR="000071FB" w:rsidRPr="000071FB" w:rsidRDefault="000071FB" w:rsidP="00DB694C">
            <w:pPr>
              <w:jc w:val="center"/>
              <w:rPr>
                <w:rFonts w:ascii="Times New Roman" w:hAnsi="Times New Roman" w:cs="Times New Roman"/>
                <w:sz w:val="26"/>
                <w:szCs w:val="26"/>
                <w:lang w:val="pl-PL"/>
              </w:rPr>
            </w:pPr>
            <w:r w:rsidRPr="00F22F3B">
              <w:rPr>
                <w:rFonts w:ascii="Times New Roman" w:eastAsia="Calibri" w:hAnsi="Times New Roman" w:cs="Times New Roman"/>
                <w:color w:val="000000"/>
                <w:sz w:val="26"/>
                <w:szCs w:val="26"/>
                <w:lang w:val="pl-PL" w:eastAsia="pl-PL"/>
              </w:rPr>
              <w:t>Na wszystkie elementy infrastruktury wirtualnej zgodnie z wymaganiami licencyjnymi producenta</w:t>
            </w:r>
          </w:p>
        </w:tc>
      </w:tr>
      <w:tr w:rsidR="000071FB" w14:paraId="53543E2A" w14:textId="77777777" w:rsidTr="00D65D77">
        <w:trPr>
          <w:cantSplit/>
        </w:trPr>
        <w:tc>
          <w:tcPr>
            <w:tcW w:w="2164" w:type="dxa"/>
          </w:tcPr>
          <w:p w14:paraId="45A27FA1" w14:textId="063B78C2" w:rsidR="000071FB" w:rsidRPr="000071FB" w:rsidRDefault="000071FB" w:rsidP="00724272">
            <w:pPr>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 xml:space="preserve">Oprogramowanie </w:t>
            </w:r>
            <w:r w:rsidR="00724272">
              <w:rPr>
                <w:rFonts w:ascii="Times New Roman" w:hAnsi="Times New Roman" w:cs="Times New Roman"/>
                <w:sz w:val="26"/>
                <w:szCs w:val="26"/>
                <w:lang w:val="pl-PL"/>
              </w:rPr>
              <w:t>orkiestracji</w:t>
            </w:r>
          </w:p>
        </w:tc>
        <w:tc>
          <w:tcPr>
            <w:tcW w:w="5469" w:type="dxa"/>
          </w:tcPr>
          <w:p w14:paraId="0607304A" w14:textId="7F0DC085" w:rsidR="000071FB" w:rsidRPr="000071FB" w:rsidRDefault="000071FB" w:rsidP="00724272">
            <w:pPr>
              <w:jc w:val="both"/>
              <w:rPr>
                <w:rFonts w:ascii="Times New Roman" w:hAnsi="Times New Roman" w:cs="Times New Roman"/>
                <w:sz w:val="26"/>
                <w:szCs w:val="26"/>
                <w:lang w:val="pl-PL"/>
              </w:rPr>
            </w:pPr>
            <w:r w:rsidRPr="00624F1B">
              <w:rPr>
                <w:rFonts w:ascii="Times New Roman" w:eastAsia="Calibri" w:hAnsi="Times New Roman" w:cs="Times New Roman"/>
                <w:color w:val="000000"/>
                <w:sz w:val="26"/>
                <w:szCs w:val="26"/>
                <w:lang w:val="pl-PL" w:eastAsia="pl-PL"/>
              </w:rPr>
              <w:t xml:space="preserve">Oprogramowanie </w:t>
            </w:r>
            <w:r w:rsidR="00724272">
              <w:rPr>
                <w:rFonts w:ascii="Times New Roman" w:eastAsia="Calibri" w:hAnsi="Times New Roman" w:cs="Times New Roman"/>
                <w:color w:val="000000"/>
                <w:sz w:val="26"/>
                <w:szCs w:val="26"/>
                <w:lang w:val="pl-PL" w:eastAsia="pl-PL"/>
              </w:rPr>
              <w:t>orkiestracji usług</w:t>
            </w:r>
          </w:p>
        </w:tc>
        <w:tc>
          <w:tcPr>
            <w:tcW w:w="1689" w:type="dxa"/>
          </w:tcPr>
          <w:p w14:paraId="5CD43077" w14:textId="663F143D" w:rsidR="000071FB" w:rsidRPr="000071FB" w:rsidRDefault="000071FB" w:rsidP="00DB694C">
            <w:pPr>
              <w:jc w:val="center"/>
              <w:rPr>
                <w:rFonts w:ascii="Times New Roman" w:hAnsi="Times New Roman" w:cs="Times New Roman"/>
                <w:sz w:val="26"/>
                <w:szCs w:val="26"/>
                <w:lang w:val="pl-PL"/>
              </w:rPr>
            </w:pPr>
            <w:r w:rsidRPr="00F22F3B">
              <w:rPr>
                <w:rFonts w:ascii="Times New Roman" w:eastAsia="Calibri" w:hAnsi="Times New Roman" w:cs="Times New Roman"/>
                <w:color w:val="000000"/>
                <w:sz w:val="26"/>
                <w:szCs w:val="26"/>
                <w:lang w:val="pl-PL" w:eastAsia="pl-PL"/>
              </w:rPr>
              <w:t>Na wszystkie elementy infrastruktury wirtualnej zgodnie z wymaganiami licencyjnymi producenta</w:t>
            </w:r>
          </w:p>
        </w:tc>
      </w:tr>
    </w:tbl>
    <w:p w14:paraId="3ABD1678" w14:textId="77777777" w:rsidR="00500A44" w:rsidRDefault="00500A44" w:rsidP="008E6154">
      <w:pPr>
        <w:jc w:val="both"/>
        <w:rPr>
          <w:rFonts w:ascii="Times New Roman" w:hAnsi="Times New Roman" w:cs="Times New Roman"/>
          <w:sz w:val="26"/>
          <w:szCs w:val="26"/>
        </w:rPr>
      </w:pPr>
    </w:p>
    <w:p w14:paraId="6BDE263E" w14:textId="74DDE88F" w:rsidR="00273C80" w:rsidRDefault="00273C80" w:rsidP="008E6154">
      <w:pPr>
        <w:jc w:val="both"/>
        <w:rPr>
          <w:rFonts w:ascii="Times New Roman" w:hAnsi="Times New Roman" w:cs="Times New Roman"/>
          <w:sz w:val="26"/>
          <w:szCs w:val="26"/>
        </w:rPr>
      </w:pPr>
      <w:r>
        <w:rPr>
          <w:rFonts w:ascii="Times New Roman" w:hAnsi="Times New Roman" w:cs="Times New Roman"/>
          <w:sz w:val="26"/>
          <w:szCs w:val="26"/>
        </w:rPr>
        <w:t xml:space="preserve">W zakresie serwera rack typu II – serwer AI </w:t>
      </w:r>
      <w:r w:rsidR="00A36712">
        <w:rPr>
          <w:rFonts w:ascii="Times New Roman" w:hAnsi="Times New Roman" w:cs="Times New Roman"/>
          <w:sz w:val="26"/>
          <w:szCs w:val="26"/>
        </w:rPr>
        <w:t>Zamawiajacy nie wymaga dostarczania licencji Oprogramowania Dostarczanego jak ma to miejsce w przypadku serwera rack typu I – serwer wirtualizacji. Zamawiający będzie wykorzystywał prawo opcji dla tego typu serwera w zależności od potrzeb, polegających na dostawie samego serwera.</w:t>
      </w:r>
    </w:p>
    <w:p w14:paraId="30BDAC9A" w14:textId="77777777" w:rsidR="00273C80" w:rsidRDefault="00273C80" w:rsidP="008E6154">
      <w:pPr>
        <w:jc w:val="both"/>
        <w:rPr>
          <w:rFonts w:ascii="Times New Roman" w:hAnsi="Times New Roman" w:cs="Times New Roman"/>
          <w:sz w:val="26"/>
          <w:szCs w:val="26"/>
        </w:rPr>
      </w:pPr>
    </w:p>
    <w:p w14:paraId="37B53675" w14:textId="66D7D192" w:rsidR="000D0597" w:rsidRPr="007F3367" w:rsidRDefault="00062232" w:rsidP="007F3367">
      <w:pPr>
        <w:pStyle w:val="Nagwek2"/>
        <w:ind w:left="993"/>
        <w:rPr>
          <w:rFonts w:ascii="Times New Roman" w:hAnsi="Times New Roman" w:cs="Times New Roman"/>
        </w:rPr>
      </w:pPr>
      <w:r>
        <w:rPr>
          <w:rFonts w:ascii="Times New Roman" w:hAnsi="Times New Roman" w:cs="Times New Roman"/>
        </w:rPr>
        <w:t>S</w:t>
      </w:r>
      <w:r w:rsidRPr="00062232">
        <w:rPr>
          <w:rFonts w:ascii="Times New Roman" w:hAnsi="Times New Roman" w:cs="Times New Roman"/>
        </w:rPr>
        <w:t xml:space="preserve">ZAFY I SPRZĘT MONTAŻOWY </w:t>
      </w:r>
      <w:r w:rsidRPr="007F3367">
        <w:rPr>
          <w:rFonts w:ascii="Times New Roman" w:hAnsi="Times New Roman" w:cs="Times New Roman"/>
        </w:rPr>
        <w:t>- Szafa RACK (2</w:t>
      </w:r>
      <w:r w:rsidR="00515CAC">
        <w:rPr>
          <w:rFonts w:ascii="Times New Roman" w:hAnsi="Times New Roman" w:cs="Times New Roman"/>
        </w:rPr>
        <w:t xml:space="preserve"> </w:t>
      </w:r>
      <w:r w:rsidR="000D0597" w:rsidRPr="007F3367">
        <w:rPr>
          <w:rFonts w:ascii="Times New Roman" w:hAnsi="Times New Roman" w:cs="Times New Roman"/>
        </w:rPr>
        <w:t>szt</w:t>
      </w:r>
      <w:r w:rsidR="00515CAC">
        <w:rPr>
          <w:rFonts w:ascii="Times New Roman" w:hAnsi="Times New Roman" w:cs="Times New Roman"/>
        </w:rPr>
        <w:t>uki</w:t>
      </w:r>
      <w:r w:rsidR="000D0597" w:rsidRPr="007F3367">
        <w:rPr>
          <w:rFonts w:ascii="Times New Roman" w:hAnsi="Times New Roman" w:cs="Times New Roman"/>
        </w:rPr>
        <w:t>)</w:t>
      </w:r>
    </w:p>
    <w:p w14:paraId="3DF6F4E1" w14:textId="77777777" w:rsidR="000D0597" w:rsidRDefault="000D0597" w:rsidP="000D0597"/>
    <w:p w14:paraId="7AC47E8F" w14:textId="77777777" w:rsidR="00DC7ADE" w:rsidRPr="00792B95" w:rsidRDefault="00DC7ADE" w:rsidP="007F3367">
      <w:pPr>
        <w:shd w:val="clear" w:color="auto" w:fill="FFFF00"/>
        <w:rPr>
          <w:rFonts w:ascii="Times New Roman" w:hAnsi="Times New Roman" w:cs="Times New Roman"/>
          <w:b/>
          <w:sz w:val="26"/>
          <w:szCs w:val="26"/>
        </w:rPr>
      </w:pPr>
      <w:r w:rsidRPr="00792B95">
        <w:rPr>
          <w:rFonts w:ascii="Times New Roman" w:hAnsi="Times New Roman" w:cs="Times New Roman"/>
          <w:b/>
          <w:sz w:val="26"/>
          <w:szCs w:val="26"/>
        </w:rPr>
        <w:t xml:space="preserve">Producent: </w:t>
      </w:r>
      <w:r>
        <w:rPr>
          <w:rFonts w:ascii="Times New Roman" w:hAnsi="Times New Roman" w:cs="Times New Roman"/>
          <w:b/>
          <w:sz w:val="26"/>
          <w:szCs w:val="26"/>
        </w:rPr>
        <w:t>…………………………….</w:t>
      </w:r>
    </w:p>
    <w:p w14:paraId="5F383174" w14:textId="008FC148" w:rsidR="00DC7ADE" w:rsidRPr="00BB2CD8" w:rsidRDefault="00DC7ADE" w:rsidP="007F3367">
      <w:pPr>
        <w:shd w:val="clear" w:color="auto" w:fill="FFFF00"/>
        <w:rPr>
          <w:rFonts w:ascii="Times New Roman" w:hAnsi="Times New Roman" w:cs="Times New Roman"/>
          <w:b/>
          <w:sz w:val="26"/>
          <w:szCs w:val="26"/>
        </w:rPr>
      </w:pPr>
      <w:r w:rsidRPr="00792B95">
        <w:rPr>
          <w:rFonts w:ascii="Times New Roman" w:hAnsi="Times New Roman" w:cs="Times New Roman"/>
          <w:b/>
          <w:sz w:val="26"/>
          <w:szCs w:val="26"/>
        </w:rPr>
        <w:t xml:space="preserve">Model: </w:t>
      </w:r>
      <w:r>
        <w:rPr>
          <w:rFonts w:ascii="Times New Roman" w:hAnsi="Times New Roman" w:cs="Times New Roman"/>
          <w:b/>
          <w:sz w:val="26"/>
          <w:szCs w:val="26"/>
        </w:rPr>
        <w:t>…………………………………</w:t>
      </w:r>
    </w:p>
    <w:p w14:paraId="09CE1293" w14:textId="5CA48B3C" w:rsidR="00DC7ADE" w:rsidRDefault="00DC7ADE" w:rsidP="00DC7ADE">
      <w:pPr>
        <w:jc w:val="both"/>
        <w:rPr>
          <w:rFonts w:ascii="Times New Roman" w:hAnsi="Times New Roman" w:cs="Times New Roman"/>
          <w:sz w:val="26"/>
          <w:szCs w:val="26"/>
        </w:rPr>
      </w:pPr>
    </w:p>
    <w:tbl>
      <w:tblPr>
        <w:tblW w:w="53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3"/>
        <w:gridCol w:w="2015"/>
        <w:gridCol w:w="5728"/>
      </w:tblGrid>
      <w:tr w:rsidR="0085440D" w:rsidRPr="00F22F3B" w14:paraId="5633448F" w14:textId="77777777" w:rsidTr="0085440D">
        <w:trPr>
          <w:tblHeader/>
        </w:trPr>
        <w:tc>
          <w:tcPr>
            <w:tcW w:w="1127" w:type="pct"/>
            <w:shd w:val="clear" w:color="auto" w:fill="D0CECE" w:themeFill="background2" w:themeFillShade="E6"/>
            <w:vAlign w:val="center"/>
          </w:tcPr>
          <w:p w14:paraId="249E5873" w14:textId="77777777" w:rsidR="0085440D" w:rsidRPr="00F22F3B" w:rsidRDefault="0085440D" w:rsidP="0085440D">
            <w:pPr>
              <w:spacing w:after="0" w:line="240" w:lineRule="auto"/>
              <w:jc w:val="center"/>
              <w:rPr>
                <w:rFonts w:ascii="Times New Roman" w:hAnsi="Times New Roman" w:cs="Times New Roman"/>
                <w:b/>
                <w:bCs/>
                <w:sz w:val="26"/>
                <w:szCs w:val="26"/>
              </w:rPr>
            </w:pPr>
            <w:r w:rsidRPr="00F22F3B">
              <w:rPr>
                <w:rFonts w:ascii="Times New Roman" w:hAnsi="Times New Roman" w:cs="Times New Roman"/>
                <w:b/>
                <w:bCs/>
                <w:sz w:val="26"/>
                <w:szCs w:val="26"/>
              </w:rPr>
              <w:t>Identyfikator wymagania</w:t>
            </w:r>
          </w:p>
        </w:tc>
        <w:tc>
          <w:tcPr>
            <w:tcW w:w="1008" w:type="pct"/>
            <w:shd w:val="clear" w:color="auto" w:fill="D0CECE" w:themeFill="background2" w:themeFillShade="E6"/>
            <w:vAlign w:val="center"/>
            <w:hideMark/>
          </w:tcPr>
          <w:p w14:paraId="69B3FE1B" w14:textId="77777777" w:rsidR="0085440D" w:rsidRPr="00F22F3B" w:rsidRDefault="0085440D" w:rsidP="0085440D">
            <w:pPr>
              <w:spacing w:after="0" w:line="240" w:lineRule="auto"/>
              <w:jc w:val="center"/>
              <w:rPr>
                <w:rFonts w:ascii="Times New Roman" w:hAnsi="Times New Roman" w:cs="Times New Roman"/>
                <w:b/>
                <w:bCs/>
                <w:sz w:val="26"/>
                <w:szCs w:val="26"/>
              </w:rPr>
            </w:pPr>
            <w:r w:rsidRPr="00F22F3B">
              <w:rPr>
                <w:rFonts w:ascii="Times New Roman" w:hAnsi="Times New Roman" w:cs="Times New Roman"/>
                <w:b/>
                <w:bCs/>
                <w:sz w:val="26"/>
                <w:szCs w:val="26"/>
              </w:rPr>
              <w:t>Wymaganie</w:t>
            </w:r>
          </w:p>
        </w:tc>
        <w:tc>
          <w:tcPr>
            <w:tcW w:w="2865" w:type="pct"/>
            <w:shd w:val="clear" w:color="auto" w:fill="D0CECE" w:themeFill="background2" w:themeFillShade="E6"/>
            <w:vAlign w:val="center"/>
            <w:hideMark/>
          </w:tcPr>
          <w:p w14:paraId="392832D7" w14:textId="77777777" w:rsidR="0085440D" w:rsidRPr="00F22F3B" w:rsidRDefault="0085440D" w:rsidP="0085440D">
            <w:pPr>
              <w:spacing w:after="0" w:line="240" w:lineRule="auto"/>
              <w:jc w:val="center"/>
              <w:rPr>
                <w:rFonts w:ascii="Times New Roman" w:hAnsi="Times New Roman" w:cs="Times New Roman"/>
                <w:b/>
                <w:bCs/>
                <w:sz w:val="26"/>
                <w:szCs w:val="26"/>
              </w:rPr>
            </w:pPr>
            <w:r w:rsidRPr="00F22F3B">
              <w:rPr>
                <w:rFonts w:ascii="Times New Roman" w:hAnsi="Times New Roman" w:cs="Times New Roman"/>
                <w:b/>
                <w:bCs/>
                <w:sz w:val="26"/>
                <w:szCs w:val="26"/>
              </w:rPr>
              <w:t>Opis wymagania</w:t>
            </w:r>
          </w:p>
        </w:tc>
      </w:tr>
      <w:tr w:rsidR="0085440D" w:rsidRPr="00F22F3B" w14:paraId="3EC75CB4" w14:textId="77777777" w:rsidTr="0085440D">
        <w:tc>
          <w:tcPr>
            <w:tcW w:w="1127" w:type="pct"/>
            <w:vAlign w:val="center"/>
          </w:tcPr>
          <w:p w14:paraId="07DA15B8" w14:textId="3A6CBA24" w:rsidR="0085440D" w:rsidRPr="00F22F3B" w:rsidRDefault="0085440D" w:rsidP="00C6540A">
            <w:pPr>
              <w:spacing w:after="0" w:line="240" w:lineRule="auto"/>
              <w:jc w:val="both"/>
              <w:rPr>
                <w:rFonts w:ascii="Times New Roman" w:hAnsi="Times New Roman" w:cs="Times New Roman"/>
                <w:sz w:val="26"/>
                <w:szCs w:val="26"/>
              </w:rPr>
            </w:pPr>
            <w:r w:rsidRPr="00F22F3B">
              <w:rPr>
                <w:rFonts w:ascii="Times New Roman" w:eastAsia="Times New Roman" w:hAnsi="Times New Roman" w:cs="Times New Roman"/>
                <w:color w:val="000000"/>
                <w:sz w:val="26"/>
                <w:szCs w:val="26"/>
                <w:lang w:eastAsia="pl-PL"/>
              </w:rPr>
              <w:t>SZA-RACK-01</w:t>
            </w:r>
          </w:p>
        </w:tc>
        <w:tc>
          <w:tcPr>
            <w:tcW w:w="1008" w:type="pct"/>
            <w:noWrap/>
            <w:vAlign w:val="center"/>
            <w:hideMark/>
          </w:tcPr>
          <w:p w14:paraId="547FD94F" w14:textId="77777777" w:rsidR="0085440D" w:rsidRPr="00F22F3B" w:rsidRDefault="0085440D" w:rsidP="00C6540A">
            <w:pPr>
              <w:spacing w:after="0" w:line="240" w:lineRule="auto"/>
              <w:jc w:val="both"/>
              <w:rPr>
                <w:rFonts w:ascii="Times New Roman" w:hAnsi="Times New Roman" w:cs="Times New Roman"/>
                <w:sz w:val="26"/>
                <w:szCs w:val="26"/>
              </w:rPr>
            </w:pPr>
            <w:r w:rsidRPr="00F22F3B">
              <w:rPr>
                <w:rFonts w:ascii="Times New Roman" w:hAnsi="Times New Roman" w:cs="Times New Roman"/>
                <w:sz w:val="26"/>
                <w:szCs w:val="26"/>
              </w:rPr>
              <w:t>Wysokość</w:t>
            </w:r>
          </w:p>
        </w:tc>
        <w:tc>
          <w:tcPr>
            <w:tcW w:w="2865" w:type="pct"/>
            <w:vAlign w:val="center"/>
            <w:hideMark/>
          </w:tcPr>
          <w:p w14:paraId="47C07EA5" w14:textId="77777777" w:rsidR="0085440D" w:rsidRPr="00F22F3B" w:rsidRDefault="0085440D" w:rsidP="00C6540A">
            <w:pPr>
              <w:spacing w:after="0" w:line="240" w:lineRule="auto"/>
              <w:jc w:val="both"/>
              <w:rPr>
                <w:rFonts w:ascii="Times New Roman" w:hAnsi="Times New Roman" w:cs="Times New Roman"/>
                <w:sz w:val="26"/>
                <w:szCs w:val="26"/>
              </w:rPr>
            </w:pPr>
            <w:r w:rsidRPr="00F22F3B">
              <w:rPr>
                <w:rFonts w:ascii="Times New Roman" w:hAnsi="Times New Roman" w:cs="Times New Roman"/>
                <w:sz w:val="26"/>
                <w:szCs w:val="26"/>
              </w:rPr>
              <w:t>Wysokość (podana w jednostkach EIA) - 42U</w:t>
            </w:r>
          </w:p>
        </w:tc>
      </w:tr>
      <w:tr w:rsidR="0085440D" w:rsidRPr="00F22F3B" w14:paraId="75B4EDFB" w14:textId="77777777" w:rsidTr="0085440D">
        <w:tc>
          <w:tcPr>
            <w:tcW w:w="1127" w:type="pct"/>
            <w:vAlign w:val="center"/>
          </w:tcPr>
          <w:p w14:paraId="013C3A4A" w14:textId="782DCEAB" w:rsidR="0085440D" w:rsidRPr="00F22F3B" w:rsidRDefault="0085440D" w:rsidP="00C6540A">
            <w:pPr>
              <w:spacing w:after="0" w:line="240" w:lineRule="auto"/>
              <w:jc w:val="both"/>
              <w:rPr>
                <w:rFonts w:ascii="Times New Roman" w:hAnsi="Times New Roman" w:cs="Times New Roman"/>
                <w:sz w:val="26"/>
                <w:szCs w:val="26"/>
              </w:rPr>
            </w:pPr>
            <w:r w:rsidRPr="00F22F3B">
              <w:rPr>
                <w:rFonts w:ascii="Times New Roman" w:eastAsia="Times New Roman" w:hAnsi="Times New Roman" w:cs="Times New Roman"/>
                <w:color w:val="000000"/>
                <w:sz w:val="26"/>
                <w:szCs w:val="26"/>
                <w:lang w:eastAsia="pl-PL"/>
              </w:rPr>
              <w:t>SZA-RACK-02</w:t>
            </w:r>
          </w:p>
        </w:tc>
        <w:tc>
          <w:tcPr>
            <w:tcW w:w="1008" w:type="pct"/>
            <w:noWrap/>
            <w:vAlign w:val="center"/>
            <w:hideMark/>
          </w:tcPr>
          <w:p w14:paraId="7E94D4A3" w14:textId="77777777" w:rsidR="0085440D" w:rsidRPr="00F22F3B" w:rsidRDefault="0085440D" w:rsidP="00C6540A">
            <w:pPr>
              <w:spacing w:after="0" w:line="240" w:lineRule="auto"/>
              <w:jc w:val="both"/>
              <w:rPr>
                <w:rFonts w:ascii="Times New Roman" w:hAnsi="Times New Roman" w:cs="Times New Roman"/>
                <w:sz w:val="26"/>
                <w:szCs w:val="26"/>
              </w:rPr>
            </w:pPr>
            <w:r w:rsidRPr="00F22F3B">
              <w:rPr>
                <w:rFonts w:ascii="Times New Roman" w:hAnsi="Times New Roman" w:cs="Times New Roman"/>
                <w:sz w:val="26"/>
                <w:szCs w:val="26"/>
              </w:rPr>
              <w:t>Wyposażenie</w:t>
            </w:r>
          </w:p>
        </w:tc>
        <w:tc>
          <w:tcPr>
            <w:tcW w:w="2865" w:type="pct"/>
            <w:vAlign w:val="center"/>
            <w:hideMark/>
          </w:tcPr>
          <w:p w14:paraId="2EAE746B" w14:textId="77777777" w:rsidR="0085440D" w:rsidRPr="00F22F3B" w:rsidRDefault="0085440D" w:rsidP="00C6540A">
            <w:pPr>
              <w:spacing w:after="0" w:line="240" w:lineRule="auto"/>
              <w:jc w:val="both"/>
              <w:rPr>
                <w:rFonts w:ascii="Times New Roman" w:hAnsi="Times New Roman" w:cs="Times New Roman"/>
                <w:sz w:val="26"/>
                <w:szCs w:val="26"/>
              </w:rPr>
            </w:pPr>
            <w:r w:rsidRPr="00F22F3B">
              <w:rPr>
                <w:rFonts w:ascii="Times New Roman" w:hAnsi="Times New Roman" w:cs="Times New Roman"/>
                <w:sz w:val="26"/>
                <w:szCs w:val="26"/>
              </w:rPr>
              <w:t>Szafa wyposażona w zdejmowane drzwi przednie i tylne zamykane na klucz, zdejmowane panele boczne oraz elementy stabilizujące, zabezpieczające szafę przed wywróceniem. Drzwi tylne dzielone. Dodatkowo wymagane jest uziemienie szafy, panele chroniące przed mieszaniem powietrza gorącego z zimnym oraz elementy ułatwiające organizację okablowania w szafie. Zestaw elementów do organizacji kabli: 10 mocowań typu D (D-rings), przedni panel szczotkowy 1U, przedni panel szczotkowy 2U.</w:t>
            </w:r>
          </w:p>
        </w:tc>
      </w:tr>
      <w:tr w:rsidR="0085440D" w:rsidRPr="00F22F3B" w14:paraId="1BC2DD0D" w14:textId="77777777" w:rsidTr="0085440D">
        <w:tc>
          <w:tcPr>
            <w:tcW w:w="1127" w:type="pct"/>
            <w:vAlign w:val="center"/>
          </w:tcPr>
          <w:p w14:paraId="391AB078" w14:textId="105E5CED" w:rsidR="0085440D" w:rsidRPr="00F22F3B" w:rsidRDefault="0085440D" w:rsidP="00C6540A">
            <w:pPr>
              <w:spacing w:after="0" w:line="240" w:lineRule="auto"/>
              <w:jc w:val="both"/>
              <w:rPr>
                <w:rFonts w:ascii="Times New Roman" w:hAnsi="Times New Roman" w:cs="Times New Roman"/>
                <w:sz w:val="26"/>
                <w:szCs w:val="26"/>
              </w:rPr>
            </w:pPr>
            <w:r w:rsidRPr="00F22F3B">
              <w:rPr>
                <w:rFonts w:ascii="Times New Roman" w:eastAsia="Times New Roman" w:hAnsi="Times New Roman" w:cs="Times New Roman"/>
                <w:color w:val="000000"/>
                <w:sz w:val="26"/>
                <w:szCs w:val="26"/>
                <w:lang w:eastAsia="pl-PL"/>
              </w:rPr>
              <w:t>SZA-RACK-03</w:t>
            </w:r>
          </w:p>
        </w:tc>
        <w:tc>
          <w:tcPr>
            <w:tcW w:w="1008" w:type="pct"/>
            <w:noWrap/>
            <w:vAlign w:val="center"/>
            <w:hideMark/>
          </w:tcPr>
          <w:p w14:paraId="4FF0AFDA" w14:textId="77777777" w:rsidR="0085440D" w:rsidRPr="00F22F3B" w:rsidRDefault="0085440D" w:rsidP="00C6540A">
            <w:pPr>
              <w:spacing w:after="0" w:line="240" w:lineRule="auto"/>
              <w:jc w:val="both"/>
              <w:rPr>
                <w:rFonts w:ascii="Times New Roman" w:hAnsi="Times New Roman" w:cs="Times New Roman"/>
                <w:sz w:val="26"/>
                <w:szCs w:val="26"/>
              </w:rPr>
            </w:pPr>
            <w:r w:rsidRPr="00F22F3B">
              <w:rPr>
                <w:rFonts w:ascii="Times New Roman" w:hAnsi="Times New Roman" w:cs="Times New Roman"/>
                <w:sz w:val="26"/>
                <w:szCs w:val="26"/>
              </w:rPr>
              <w:t>Wymiary (wysokość x głębokość x szerokość)</w:t>
            </w:r>
          </w:p>
        </w:tc>
        <w:tc>
          <w:tcPr>
            <w:tcW w:w="2865" w:type="pct"/>
            <w:vAlign w:val="center"/>
            <w:hideMark/>
          </w:tcPr>
          <w:p w14:paraId="5F972A3E" w14:textId="77777777" w:rsidR="0085440D" w:rsidRPr="00F22F3B" w:rsidRDefault="0085440D" w:rsidP="00C6540A">
            <w:pPr>
              <w:spacing w:after="0" w:line="240" w:lineRule="auto"/>
              <w:jc w:val="both"/>
              <w:rPr>
                <w:rFonts w:ascii="Times New Roman" w:hAnsi="Times New Roman" w:cs="Times New Roman"/>
                <w:sz w:val="26"/>
                <w:szCs w:val="26"/>
              </w:rPr>
            </w:pPr>
            <w:r w:rsidRPr="00F22F3B">
              <w:rPr>
                <w:rFonts w:ascii="Times New Roman" w:hAnsi="Times New Roman" w:cs="Times New Roman"/>
                <w:sz w:val="26"/>
                <w:szCs w:val="26"/>
              </w:rPr>
              <w:t xml:space="preserve">Wysokość : nie więcej niż 202cm </w:t>
            </w:r>
          </w:p>
          <w:p w14:paraId="453C6384" w14:textId="77777777" w:rsidR="0085440D" w:rsidRPr="00F22F3B" w:rsidRDefault="0085440D" w:rsidP="00C6540A">
            <w:pPr>
              <w:spacing w:after="0" w:line="240" w:lineRule="auto"/>
              <w:jc w:val="both"/>
              <w:rPr>
                <w:rFonts w:ascii="Times New Roman" w:hAnsi="Times New Roman" w:cs="Times New Roman"/>
                <w:sz w:val="26"/>
                <w:szCs w:val="26"/>
              </w:rPr>
            </w:pPr>
            <w:r w:rsidRPr="00F22F3B">
              <w:rPr>
                <w:rFonts w:ascii="Times New Roman" w:hAnsi="Times New Roman" w:cs="Times New Roman"/>
                <w:sz w:val="26"/>
                <w:szCs w:val="26"/>
              </w:rPr>
              <w:t>Szerokość: min. 59cm , maksymalnie 61cm</w:t>
            </w:r>
          </w:p>
          <w:p w14:paraId="38C2945F" w14:textId="77777777" w:rsidR="0085440D" w:rsidRPr="00F22F3B" w:rsidRDefault="0085440D" w:rsidP="00C6540A">
            <w:pPr>
              <w:spacing w:after="0" w:line="240" w:lineRule="auto"/>
              <w:jc w:val="both"/>
              <w:rPr>
                <w:rFonts w:ascii="Times New Roman" w:hAnsi="Times New Roman" w:cs="Times New Roman"/>
                <w:sz w:val="26"/>
                <w:szCs w:val="26"/>
              </w:rPr>
            </w:pPr>
            <w:r w:rsidRPr="00F22F3B">
              <w:rPr>
                <w:rFonts w:ascii="Times New Roman" w:hAnsi="Times New Roman" w:cs="Times New Roman"/>
                <w:sz w:val="26"/>
                <w:szCs w:val="26"/>
              </w:rPr>
              <w:t>Głębokość: min. 118cm , maksymalnie 131cm</w:t>
            </w:r>
          </w:p>
        </w:tc>
      </w:tr>
      <w:tr w:rsidR="0085440D" w:rsidRPr="00F22F3B" w14:paraId="07211176" w14:textId="77777777" w:rsidTr="0085440D">
        <w:tc>
          <w:tcPr>
            <w:tcW w:w="1127" w:type="pct"/>
            <w:vAlign w:val="center"/>
          </w:tcPr>
          <w:p w14:paraId="1DA6FBB7" w14:textId="0F1FABAB" w:rsidR="0085440D" w:rsidRPr="00F22F3B" w:rsidRDefault="0085440D" w:rsidP="00C6540A">
            <w:pPr>
              <w:spacing w:after="0" w:line="240" w:lineRule="auto"/>
              <w:jc w:val="both"/>
              <w:rPr>
                <w:rFonts w:ascii="Times New Roman" w:hAnsi="Times New Roman" w:cs="Times New Roman"/>
                <w:sz w:val="26"/>
                <w:szCs w:val="26"/>
              </w:rPr>
            </w:pPr>
            <w:r w:rsidRPr="00F22F3B">
              <w:rPr>
                <w:rFonts w:ascii="Times New Roman" w:eastAsia="Times New Roman" w:hAnsi="Times New Roman" w:cs="Times New Roman"/>
                <w:color w:val="000000"/>
                <w:sz w:val="26"/>
                <w:szCs w:val="26"/>
                <w:lang w:eastAsia="pl-PL"/>
              </w:rPr>
              <w:t>SZA-RACK-04</w:t>
            </w:r>
          </w:p>
        </w:tc>
        <w:tc>
          <w:tcPr>
            <w:tcW w:w="1008" w:type="pct"/>
            <w:noWrap/>
            <w:vAlign w:val="center"/>
            <w:hideMark/>
          </w:tcPr>
          <w:p w14:paraId="2A13539A" w14:textId="77777777" w:rsidR="0085440D" w:rsidRPr="00F22F3B" w:rsidRDefault="0085440D" w:rsidP="00C6540A">
            <w:pPr>
              <w:spacing w:after="0" w:line="240" w:lineRule="auto"/>
              <w:jc w:val="both"/>
              <w:rPr>
                <w:rFonts w:ascii="Times New Roman" w:hAnsi="Times New Roman" w:cs="Times New Roman"/>
                <w:sz w:val="26"/>
                <w:szCs w:val="26"/>
              </w:rPr>
            </w:pPr>
            <w:r w:rsidRPr="00F22F3B">
              <w:rPr>
                <w:rFonts w:ascii="Times New Roman" w:hAnsi="Times New Roman" w:cs="Times New Roman"/>
                <w:sz w:val="26"/>
                <w:szCs w:val="26"/>
              </w:rPr>
              <w:t>Obciążenie</w:t>
            </w:r>
          </w:p>
        </w:tc>
        <w:tc>
          <w:tcPr>
            <w:tcW w:w="2865" w:type="pct"/>
            <w:vAlign w:val="center"/>
            <w:hideMark/>
          </w:tcPr>
          <w:p w14:paraId="427B16A8" w14:textId="77777777" w:rsidR="0085440D" w:rsidRPr="00F22F3B" w:rsidRDefault="0085440D" w:rsidP="00C6540A">
            <w:pPr>
              <w:spacing w:after="0" w:line="240" w:lineRule="auto"/>
              <w:jc w:val="both"/>
              <w:rPr>
                <w:rFonts w:ascii="Times New Roman" w:hAnsi="Times New Roman" w:cs="Times New Roman"/>
                <w:sz w:val="26"/>
                <w:szCs w:val="26"/>
              </w:rPr>
            </w:pPr>
            <w:r w:rsidRPr="00F22F3B">
              <w:rPr>
                <w:rFonts w:ascii="Times New Roman" w:hAnsi="Times New Roman" w:cs="Times New Roman"/>
                <w:sz w:val="26"/>
                <w:szCs w:val="26"/>
              </w:rPr>
              <w:t>Możliwe obciążenie - 1130kg</w:t>
            </w:r>
          </w:p>
        </w:tc>
      </w:tr>
      <w:tr w:rsidR="0085440D" w:rsidRPr="00F22F3B" w14:paraId="337ACBF9" w14:textId="77777777" w:rsidTr="0085440D">
        <w:tc>
          <w:tcPr>
            <w:tcW w:w="1127" w:type="pct"/>
            <w:vAlign w:val="center"/>
          </w:tcPr>
          <w:p w14:paraId="1AA79AF6" w14:textId="4D09821B" w:rsidR="0085440D" w:rsidRPr="00F22F3B" w:rsidRDefault="0085440D" w:rsidP="00C6540A">
            <w:pPr>
              <w:spacing w:after="0" w:line="240" w:lineRule="auto"/>
              <w:jc w:val="both"/>
              <w:rPr>
                <w:rFonts w:ascii="Times New Roman" w:hAnsi="Times New Roman" w:cs="Times New Roman"/>
                <w:sz w:val="26"/>
                <w:szCs w:val="26"/>
              </w:rPr>
            </w:pPr>
            <w:r w:rsidRPr="00F22F3B">
              <w:rPr>
                <w:rFonts w:ascii="Times New Roman" w:eastAsia="Times New Roman" w:hAnsi="Times New Roman" w:cs="Times New Roman"/>
                <w:color w:val="000000"/>
                <w:sz w:val="26"/>
                <w:szCs w:val="26"/>
                <w:lang w:eastAsia="pl-PL"/>
              </w:rPr>
              <w:t>SZA-RACK-05</w:t>
            </w:r>
          </w:p>
        </w:tc>
        <w:tc>
          <w:tcPr>
            <w:tcW w:w="1008" w:type="pct"/>
            <w:noWrap/>
            <w:vAlign w:val="center"/>
            <w:hideMark/>
          </w:tcPr>
          <w:p w14:paraId="2AF08099" w14:textId="77777777" w:rsidR="0085440D" w:rsidRPr="00F22F3B" w:rsidRDefault="0085440D" w:rsidP="00C6540A">
            <w:pPr>
              <w:spacing w:after="0" w:line="240" w:lineRule="auto"/>
              <w:jc w:val="both"/>
              <w:rPr>
                <w:rFonts w:ascii="Times New Roman" w:hAnsi="Times New Roman" w:cs="Times New Roman"/>
                <w:sz w:val="26"/>
                <w:szCs w:val="26"/>
              </w:rPr>
            </w:pPr>
            <w:r w:rsidRPr="00F22F3B">
              <w:rPr>
                <w:rFonts w:ascii="Times New Roman" w:hAnsi="Times New Roman" w:cs="Times New Roman"/>
                <w:sz w:val="26"/>
                <w:szCs w:val="26"/>
              </w:rPr>
              <w:t>Dodatkowe</w:t>
            </w:r>
          </w:p>
        </w:tc>
        <w:tc>
          <w:tcPr>
            <w:tcW w:w="2865" w:type="pct"/>
            <w:vAlign w:val="center"/>
            <w:hideMark/>
          </w:tcPr>
          <w:p w14:paraId="67822E05" w14:textId="77777777" w:rsidR="0085440D" w:rsidRPr="00F22F3B" w:rsidRDefault="0085440D" w:rsidP="00C6540A">
            <w:pPr>
              <w:spacing w:after="0" w:line="240" w:lineRule="auto"/>
              <w:jc w:val="both"/>
              <w:rPr>
                <w:rFonts w:ascii="Times New Roman" w:hAnsi="Times New Roman" w:cs="Times New Roman"/>
                <w:sz w:val="26"/>
                <w:szCs w:val="26"/>
              </w:rPr>
            </w:pPr>
            <w:r w:rsidRPr="00F22F3B">
              <w:rPr>
                <w:rFonts w:ascii="Times New Roman" w:hAnsi="Times New Roman" w:cs="Times New Roman"/>
                <w:sz w:val="26"/>
                <w:szCs w:val="26"/>
              </w:rPr>
              <w:t>Wymagania dodatkowe:</w:t>
            </w:r>
          </w:p>
          <w:p w14:paraId="082C57C0" w14:textId="77777777" w:rsidR="0085440D" w:rsidRPr="00F22F3B" w:rsidRDefault="0085440D" w:rsidP="00A1514C">
            <w:pPr>
              <w:numPr>
                <w:ilvl w:val="0"/>
                <w:numId w:val="11"/>
              </w:numPr>
              <w:spacing w:after="0" w:line="240" w:lineRule="auto"/>
              <w:contextualSpacing/>
              <w:jc w:val="both"/>
              <w:rPr>
                <w:rFonts w:ascii="Times New Roman" w:hAnsi="Times New Roman" w:cs="Times New Roman"/>
                <w:sz w:val="26"/>
                <w:szCs w:val="26"/>
              </w:rPr>
            </w:pPr>
            <w:r w:rsidRPr="00F22F3B">
              <w:rPr>
                <w:rFonts w:ascii="Times New Roman" w:hAnsi="Times New Roman" w:cs="Times New Roman"/>
                <w:sz w:val="26"/>
                <w:szCs w:val="26"/>
              </w:rPr>
              <w:t>80% perforacji drzwi przednich szafy</w:t>
            </w:r>
          </w:p>
          <w:p w14:paraId="282F23BD" w14:textId="77777777" w:rsidR="0085440D" w:rsidRPr="00F22F3B" w:rsidRDefault="0085440D" w:rsidP="00A1514C">
            <w:pPr>
              <w:numPr>
                <w:ilvl w:val="0"/>
                <w:numId w:val="11"/>
              </w:numPr>
              <w:spacing w:after="0" w:line="240" w:lineRule="auto"/>
              <w:contextualSpacing/>
              <w:jc w:val="both"/>
              <w:rPr>
                <w:rFonts w:ascii="Times New Roman" w:hAnsi="Times New Roman" w:cs="Times New Roman"/>
                <w:sz w:val="26"/>
                <w:szCs w:val="26"/>
              </w:rPr>
            </w:pPr>
            <w:r w:rsidRPr="00F22F3B">
              <w:rPr>
                <w:rFonts w:ascii="Times New Roman" w:hAnsi="Times New Roman" w:cs="Times New Roman"/>
                <w:sz w:val="26"/>
                <w:szCs w:val="26"/>
              </w:rPr>
              <w:t>10 lat gwarancji</w:t>
            </w:r>
          </w:p>
        </w:tc>
      </w:tr>
      <w:tr w:rsidR="0085440D" w:rsidRPr="00F22F3B" w14:paraId="18CA41A0" w14:textId="77777777" w:rsidTr="0085440D">
        <w:tc>
          <w:tcPr>
            <w:tcW w:w="1127" w:type="pct"/>
            <w:vAlign w:val="center"/>
          </w:tcPr>
          <w:p w14:paraId="08EFDFC9" w14:textId="00D12E7D" w:rsidR="0085440D" w:rsidRPr="00F22F3B" w:rsidRDefault="0085440D" w:rsidP="00C6540A">
            <w:pPr>
              <w:spacing w:after="0" w:line="240" w:lineRule="auto"/>
              <w:jc w:val="both"/>
              <w:rPr>
                <w:rFonts w:ascii="Times New Roman" w:hAnsi="Times New Roman" w:cs="Times New Roman"/>
                <w:sz w:val="26"/>
                <w:szCs w:val="26"/>
              </w:rPr>
            </w:pPr>
            <w:r w:rsidRPr="00F22F3B">
              <w:rPr>
                <w:rFonts w:ascii="Times New Roman" w:eastAsia="Times New Roman" w:hAnsi="Times New Roman" w:cs="Times New Roman"/>
                <w:color w:val="000000"/>
                <w:sz w:val="26"/>
                <w:szCs w:val="26"/>
                <w:lang w:eastAsia="pl-PL"/>
              </w:rPr>
              <w:t>SZA-RACK-06</w:t>
            </w:r>
          </w:p>
        </w:tc>
        <w:tc>
          <w:tcPr>
            <w:tcW w:w="1008" w:type="pct"/>
            <w:noWrap/>
            <w:vAlign w:val="center"/>
            <w:hideMark/>
          </w:tcPr>
          <w:p w14:paraId="7568CAB4" w14:textId="77777777" w:rsidR="0085440D" w:rsidRPr="00F22F3B" w:rsidRDefault="0085440D" w:rsidP="00C6540A">
            <w:pPr>
              <w:spacing w:after="0" w:line="240" w:lineRule="auto"/>
              <w:jc w:val="both"/>
              <w:rPr>
                <w:rFonts w:ascii="Times New Roman" w:hAnsi="Times New Roman" w:cs="Times New Roman"/>
                <w:sz w:val="26"/>
                <w:szCs w:val="26"/>
              </w:rPr>
            </w:pPr>
            <w:r w:rsidRPr="00F22F3B">
              <w:rPr>
                <w:rFonts w:ascii="Times New Roman" w:hAnsi="Times New Roman" w:cs="Times New Roman"/>
                <w:sz w:val="26"/>
                <w:szCs w:val="26"/>
              </w:rPr>
              <w:t>Normy</w:t>
            </w:r>
          </w:p>
        </w:tc>
        <w:tc>
          <w:tcPr>
            <w:tcW w:w="2865" w:type="pct"/>
            <w:vAlign w:val="center"/>
            <w:hideMark/>
          </w:tcPr>
          <w:p w14:paraId="50354D6E" w14:textId="77777777" w:rsidR="0085440D" w:rsidRPr="00F22F3B" w:rsidRDefault="0085440D" w:rsidP="00A1514C">
            <w:pPr>
              <w:numPr>
                <w:ilvl w:val="0"/>
                <w:numId w:val="12"/>
              </w:numPr>
              <w:spacing w:after="0" w:line="240" w:lineRule="auto"/>
              <w:contextualSpacing/>
              <w:jc w:val="both"/>
              <w:rPr>
                <w:rFonts w:ascii="Times New Roman" w:hAnsi="Times New Roman" w:cs="Times New Roman"/>
                <w:sz w:val="26"/>
                <w:szCs w:val="26"/>
              </w:rPr>
            </w:pPr>
            <w:r w:rsidRPr="00F22F3B">
              <w:rPr>
                <w:rFonts w:ascii="Times New Roman" w:hAnsi="Times New Roman" w:cs="Times New Roman"/>
                <w:sz w:val="26"/>
                <w:szCs w:val="26"/>
              </w:rPr>
              <w:t>Zgodność z normami EIA-310</w:t>
            </w:r>
          </w:p>
          <w:p w14:paraId="27E8607C" w14:textId="77777777" w:rsidR="0085440D" w:rsidRPr="00F22F3B" w:rsidRDefault="0085440D" w:rsidP="00A1514C">
            <w:pPr>
              <w:numPr>
                <w:ilvl w:val="0"/>
                <w:numId w:val="12"/>
              </w:numPr>
              <w:spacing w:after="0" w:line="240" w:lineRule="auto"/>
              <w:contextualSpacing/>
              <w:jc w:val="both"/>
              <w:rPr>
                <w:rFonts w:ascii="Times New Roman" w:hAnsi="Times New Roman" w:cs="Times New Roman"/>
                <w:sz w:val="26"/>
                <w:szCs w:val="26"/>
              </w:rPr>
            </w:pPr>
            <w:r w:rsidRPr="00F22F3B">
              <w:rPr>
                <w:rFonts w:ascii="Times New Roman" w:hAnsi="Times New Roman" w:cs="Times New Roman"/>
                <w:sz w:val="26"/>
                <w:szCs w:val="26"/>
              </w:rPr>
              <w:t>Zgodność z normami RoHS</w:t>
            </w:r>
          </w:p>
        </w:tc>
      </w:tr>
      <w:tr w:rsidR="0085440D" w:rsidRPr="00F22F3B" w14:paraId="43E722B6" w14:textId="77777777" w:rsidTr="0085440D">
        <w:tc>
          <w:tcPr>
            <w:tcW w:w="1127" w:type="pct"/>
            <w:vAlign w:val="center"/>
          </w:tcPr>
          <w:p w14:paraId="22446308" w14:textId="73F11B5E" w:rsidR="0085440D" w:rsidRPr="00F22F3B" w:rsidRDefault="0085440D" w:rsidP="00C6540A">
            <w:pPr>
              <w:spacing w:after="0" w:line="240" w:lineRule="auto"/>
              <w:jc w:val="both"/>
              <w:rPr>
                <w:rFonts w:ascii="Times New Roman" w:hAnsi="Times New Roman" w:cs="Times New Roman"/>
                <w:sz w:val="26"/>
                <w:szCs w:val="26"/>
              </w:rPr>
            </w:pPr>
            <w:r w:rsidRPr="00F22F3B">
              <w:rPr>
                <w:rFonts w:ascii="Times New Roman" w:eastAsia="Times New Roman" w:hAnsi="Times New Roman" w:cs="Times New Roman"/>
                <w:color w:val="000000"/>
                <w:sz w:val="26"/>
                <w:szCs w:val="26"/>
                <w:lang w:eastAsia="pl-PL"/>
              </w:rPr>
              <w:t>SZA-RACK-07</w:t>
            </w:r>
          </w:p>
        </w:tc>
        <w:tc>
          <w:tcPr>
            <w:tcW w:w="1008" w:type="pct"/>
            <w:noWrap/>
            <w:vAlign w:val="center"/>
          </w:tcPr>
          <w:p w14:paraId="3497DD75" w14:textId="77777777" w:rsidR="0085440D" w:rsidRPr="00F22F3B" w:rsidRDefault="0085440D" w:rsidP="00C6540A">
            <w:pPr>
              <w:spacing w:after="0" w:line="240" w:lineRule="auto"/>
              <w:jc w:val="both"/>
              <w:rPr>
                <w:rFonts w:ascii="Times New Roman" w:hAnsi="Times New Roman" w:cs="Times New Roman"/>
                <w:sz w:val="26"/>
                <w:szCs w:val="26"/>
              </w:rPr>
            </w:pPr>
            <w:r w:rsidRPr="00F22F3B">
              <w:rPr>
                <w:rFonts w:ascii="Times New Roman" w:hAnsi="Times New Roman" w:cs="Times New Roman"/>
                <w:sz w:val="26"/>
                <w:szCs w:val="26"/>
              </w:rPr>
              <w:t>Wykorzystanie</w:t>
            </w:r>
          </w:p>
        </w:tc>
        <w:tc>
          <w:tcPr>
            <w:tcW w:w="2865" w:type="pct"/>
            <w:vAlign w:val="center"/>
          </w:tcPr>
          <w:p w14:paraId="4117AA25" w14:textId="77777777" w:rsidR="0085440D" w:rsidRPr="00F22F3B" w:rsidRDefault="0085440D" w:rsidP="00C6540A">
            <w:pPr>
              <w:spacing w:after="0" w:line="240" w:lineRule="auto"/>
              <w:jc w:val="both"/>
              <w:rPr>
                <w:rFonts w:ascii="Times New Roman" w:hAnsi="Times New Roman" w:cs="Times New Roman"/>
                <w:sz w:val="26"/>
                <w:szCs w:val="26"/>
              </w:rPr>
            </w:pPr>
            <w:r w:rsidRPr="00F22F3B">
              <w:rPr>
                <w:rFonts w:ascii="Times New Roman" w:hAnsi="Times New Roman" w:cs="Times New Roman"/>
                <w:color w:val="000000"/>
                <w:sz w:val="26"/>
                <w:szCs w:val="26"/>
              </w:rPr>
              <w:t>Szafa musi umożliwiać zamontowanie urządzeń, które będą dostarczone w ramach zamówienia. Wyjątkiem są urządzenia dostarczane razem z własnymi szafami.</w:t>
            </w:r>
          </w:p>
        </w:tc>
      </w:tr>
      <w:tr w:rsidR="0085440D" w:rsidRPr="00F22F3B" w14:paraId="498606F8" w14:textId="77777777" w:rsidTr="0085440D">
        <w:tc>
          <w:tcPr>
            <w:tcW w:w="1127" w:type="pct"/>
            <w:vAlign w:val="center"/>
          </w:tcPr>
          <w:p w14:paraId="152B6EB8" w14:textId="03B3DA91" w:rsidR="0085440D" w:rsidRPr="00F22F3B" w:rsidRDefault="0085440D" w:rsidP="00C6540A">
            <w:pPr>
              <w:spacing w:after="0" w:line="240" w:lineRule="auto"/>
              <w:jc w:val="both"/>
              <w:rPr>
                <w:rFonts w:ascii="Times New Roman" w:hAnsi="Times New Roman" w:cs="Times New Roman"/>
                <w:color w:val="000000"/>
                <w:sz w:val="26"/>
                <w:szCs w:val="26"/>
              </w:rPr>
            </w:pPr>
            <w:r w:rsidRPr="00F22F3B">
              <w:rPr>
                <w:rFonts w:ascii="Times New Roman" w:eastAsia="Times New Roman" w:hAnsi="Times New Roman" w:cs="Times New Roman"/>
                <w:color w:val="000000"/>
                <w:sz w:val="26"/>
                <w:szCs w:val="26"/>
                <w:lang w:eastAsia="pl-PL"/>
              </w:rPr>
              <w:t>SZA-RACK-08</w:t>
            </w:r>
          </w:p>
        </w:tc>
        <w:tc>
          <w:tcPr>
            <w:tcW w:w="1008" w:type="pct"/>
            <w:noWrap/>
            <w:vAlign w:val="center"/>
          </w:tcPr>
          <w:p w14:paraId="3E435113" w14:textId="77777777" w:rsidR="0085440D" w:rsidRPr="00F22F3B" w:rsidRDefault="0085440D" w:rsidP="00C6540A">
            <w:pPr>
              <w:spacing w:after="0" w:line="240" w:lineRule="auto"/>
              <w:jc w:val="both"/>
              <w:rPr>
                <w:rFonts w:ascii="Times New Roman" w:hAnsi="Times New Roman" w:cs="Times New Roman"/>
                <w:sz w:val="26"/>
                <w:szCs w:val="26"/>
              </w:rPr>
            </w:pPr>
            <w:r w:rsidRPr="00F22F3B">
              <w:rPr>
                <w:rFonts w:ascii="Times New Roman" w:hAnsi="Times New Roman" w:cs="Times New Roman"/>
                <w:color w:val="000000"/>
                <w:sz w:val="26"/>
                <w:szCs w:val="26"/>
              </w:rPr>
              <w:t>Kable zasilające</w:t>
            </w:r>
          </w:p>
        </w:tc>
        <w:tc>
          <w:tcPr>
            <w:tcW w:w="2865" w:type="pct"/>
            <w:vAlign w:val="center"/>
          </w:tcPr>
          <w:p w14:paraId="378A23A3" w14:textId="77777777" w:rsidR="0085440D" w:rsidRPr="00F22F3B" w:rsidRDefault="0085440D" w:rsidP="00C6540A">
            <w:pPr>
              <w:spacing w:after="0" w:line="240" w:lineRule="auto"/>
              <w:jc w:val="both"/>
              <w:rPr>
                <w:rFonts w:ascii="Times New Roman" w:hAnsi="Times New Roman" w:cs="Times New Roman"/>
                <w:sz w:val="26"/>
                <w:szCs w:val="26"/>
              </w:rPr>
            </w:pPr>
            <w:r w:rsidRPr="00F22F3B">
              <w:rPr>
                <w:rFonts w:ascii="Times New Roman" w:hAnsi="Times New Roman" w:cs="Times New Roman"/>
                <w:color w:val="000000"/>
                <w:sz w:val="26"/>
                <w:szCs w:val="26"/>
              </w:rPr>
              <w:t>W przypadku, kiedy urządzenie montowane w szafie nie jest wyposażone w przewód zasilający, lub przewód zasilający ma inną wtyczkę niż gniazda w oferowanej szafie, muszą zostać dostarczone odpowiednie przewody zasilające.</w:t>
            </w:r>
          </w:p>
        </w:tc>
      </w:tr>
      <w:tr w:rsidR="0085440D" w:rsidRPr="00F22F3B" w14:paraId="61A9BE15" w14:textId="77777777" w:rsidTr="0085440D">
        <w:tc>
          <w:tcPr>
            <w:tcW w:w="1127" w:type="pct"/>
            <w:vAlign w:val="center"/>
          </w:tcPr>
          <w:p w14:paraId="35C6415E" w14:textId="25D49D9B" w:rsidR="0085440D" w:rsidRPr="00F22F3B" w:rsidRDefault="0085440D" w:rsidP="00C6540A">
            <w:pPr>
              <w:spacing w:after="0" w:line="240" w:lineRule="auto"/>
              <w:jc w:val="both"/>
              <w:rPr>
                <w:rFonts w:ascii="Times New Roman" w:hAnsi="Times New Roman" w:cs="Times New Roman"/>
                <w:sz w:val="26"/>
                <w:szCs w:val="26"/>
              </w:rPr>
            </w:pPr>
            <w:r w:rsidRPr="00F22F3B">
              <w:rPr>
                <w:rFonts w:ascii="Times New Roman" w:eastAsia="Times New Roman" w:hAnsi="Times New Roman" w:cs="Times New Roman"/>
                <w:color w:val="000000"/>
                <w:sz w:val="26"/>
                <w:szCs w:val="26"/>
                <w:lang w:eastAsia="pl-PL"/>
              </w:rPr>
              <w:t>SZA-RACK-09</w:t>
            </w:r>
          </w:p>
        </w:tc>
        <w:tc>
          <w:tcPr>
            <w:tcW w:w="1008" w:type="pct"/>
            <w:noWrap/>
            <w:vAlign w:val="center"/>
          </w:tcPr>
          <w:p w14:paraId="11C694DC" w14:textId="77777777" w:rsidR="0085440D" w:rsidRPr="00F22F3B" w:rsidRDefault="0085440D" w:rsidP="00C6540A">
            <w:pPr>
              <w:spacing w:after="0" w:line="240" w:lineRule="auto"/>
              <w:jc w:val="both"/>
              <w:rPr>
                <w:rFonts w:ascii="Times New Roman" w:hAnsi="Times New Roman" w:cs="Times New Roman"/>
                <w:sz w:val="26"/>
                <w:szCs w:val="26"/>
              </w:rPr>
            </w:pPr>
            <w:r w:rsidRPr="00F22F3B">
              <w:rPr>
                <w:rFonts w:ascii="Times New Roman" w:hAnsi="Times New Roman" w:cs="Times New Roman"/>
                <w:sz w:val="26"/>
                <w:szCs w:val="26"/>
              </w:rPr>
              <w:t>Listwy zasilające</w:t>
            </w:r>
          </w:p>
        </w:tc>
        <w:tc>
          <w:tcPr>
            <w:tcW w:w="2865" w:type="pct"/>
            <w:vAlign w:val="center"/>
          </w:tcPr>
          <w:p w14:paraId="0A496A02" w14:textId="77777777" w:rsidR="0085440D" w:rsidRPr="00F22F3B" w:rsidRDefault="0085440D" w:rsidP="00C6540A">
            <w:pPr>
              <w:spacing w:after="0" w:line="240" w:lineRule="auto"/>
              <w:jc w:val="both"/>
              <w:rPr>
                <w:rFonts w:ascii="Times New Roman" w:hAnsi="Times New Roman" w:cs="Times New Roman"/>
                <w:sz w:val="26"/>
                <w:szCs w:val="26"/>
              </w:rPr>
            </w:pPr>
            <w:r w:rsidRPr="00F22F3B">
              <w:rPr>
                <w:rFonts w:ascii="Times New Roman" w:hAnsi="Times New Roman" w:cs="Times New Roman"/>
                <w:sz w:val="26"/>
                <w:szCs w:val="26"/>
              </w:rPr>
              <w:t>Każda szafa wyposażona w dwie listwy zasilające, parametry listwy zasilającej przedstawione poniżej:</w:t>
            </w:r>
          </w:p>
          <w:p w14:paraId="3D74770A" w14:textId="77777777" w:rsidR="0085440D" w:rsidRPr="00F22F3B" w:rsidRDefault="0085440D" w:rsidP="00A1514C">
            <w:pPr>
              <w:pStyle w:val="Akapitzlist"/>
              <w:numPr>
                <w:ilvl w:val="0"/>
                <w:numId w:val="13"/>
              </w:numPr>
              <w:spacing w:after="0" w:line="240" w:lineRule="auto"/>
              <w:jc w:val="both"/>
              <w:rPr>
                <w:rFonts w:ascii="Times New Roman" w:hAnsi="Times New Roman" w:cs="Times New Roman"/>
                <w:sz w:val="26"/>
                <w:szCs w:val="26"/>
              </w:rPr>
            </w:pPr>
            <w:r w:rsidRPr="00F22F3B">
              <w:rPr>
                <w:rFonts w:ascii="Times New Roman" w:hAnsi="Times New Roman" w:cs="Times New Roman"/>
                <w:sz w:val="26"/>
                <w:szCs w:val="26"/>
              </w:rPr>
              <w:t>Natężenie prądu - 32A/ moc nominalna 7,3kVA</w:t>
            </w:r>
          </w:p>
          <w:p w14:paraId="380789D5" w14:textId="77777777" w:rsidR="0085440D" w:rsidRPr="00F22F3B" w:rsidRDefault="0085440D" w:rsidP="00A1514C">
            <w:pPr>
              <w:pStyle w:val="Akapitzlist"/>
              <w:numPr>
                <w:ilvl w:val="0"/>
                <w:numId w:val="13"/>
              </w:numPr>
              <w:spacing w:after="0" w:line="240" w:lineRule="auto"/>
              <w:jc w:val="both"/>
              <w:rPr>
                <w:rFonts w:ascii="Times New Roman" w:hAnsi="Times New Roman" w:cs="Times New Roman"/>
                <w:sz w:val="26"/>
                <w:szCs w:val="26"/>
              </w:rPr>
            </w:pPr>
            <w:r w:rsidRPr="00F22F3B">
              <w:rPr>
                <w:rFonts w:ascii="Times New Roman" w:hAnsi="Times New Roman" w:cs="Times New Roman"/>
                <w:sz w:val="26"/>
                <w:szCs w:val="26"/>
              </w:rPr>
              <w:t>Rodzaj wejścia - IEC 309-32A</w:t>
            </w:r>
          </w:p>
          <w:p w14:paraId="143F89FF" w14:textId="77777777" w:rsidR="0085440D" w:rsidRPr="00F22F3B" w:rsidRDefault="0085440D" w:rsidP="00A1514C">
            <w:pPr>
              <w:pStyle w:val="Akapitzlist"/>
              <w:numPr>
                <w:ilvl w:val="0"/>
                <w:numId w:val="13"/>
              </w:numPr>
              <w:spacing w:after="0" w:line="240" w:lineRule="auto"/>
              <w:jc w:val="both"/>
              <w:rPr>
                <w:rFonts w:ascii="Times New Roman" w:hAnsi="Times New Roman" w:cs="Times New Roman"/>
                <w:sz w:val="26"/>
                <w:szCs w:val="26"/>
              </w:rPr>
            </w:pPr>
            <w:r w:rsidRPr="00F22F3B">
              <w:rPr>
                <w:rFonts w:ascii="Times New Roman" w:hAnsi="Times New Roman" w:cs="Times New Roman"/>
                <w:sz w:val="26"/>
                <w:szCs w:val="26"/>
              </w:rPr>
              <w:t>Minimalna ilość i rodzaj gniazd wyjściowych:</w:t>
            </w:r>
          </w:p>
          <w:p w14:paraId="649DB867" w14:textId="77777777" w:rsidR="0085440D" w:rsidRPr="00F22F3B" w:rsidRDefault="0085440D" w:rsidP="00A1514C">
            <w:pPr>
              <w:pStyle w:val="Akapitzlist"/>
              <w:numPr>
                <w:ilvl w:val="1"/>
                <w:numId w:val="14"/>
              </w:numPr>
              <w:spacing w:after="0" w:line="240" w:lineRule="auto"/>
              <w:ind w:left="1169"/>
              <w:jc w:val="both"/>
              <w:rPr>
                <w:rFonts w:ascii="Times New Roman" w:hAnsi="Times New Roman" w:cs="Times New Roman"/>
                <w:sz w:val="26"/>
                <w:szCs w:val="26"/>
              </w:rPr>
            </w:pPr>
            <w:r w:rsidRPr="00F22F3B">
              <w:rPr>
                <w:rFonts w:ascii="Times New Roman" w:hAnsi="Times New Roman" w:cs="Times New Roman"/>
                <w:sz w:val="26"/>
                <w:szCs w:val="26"/>
              </w:rPr>
              <w:t>6 gniazd IEC C-19</w:t>
            </w:r>
          </w:p>
          <w:p w14:paraId="11B82D2C" w14:textId="77777777" w:rsidR="0085440D" w:rsidRPr="00F22F3B" w:rsidRDefault="0085440D" w:rsidP="00A1514C">
            <w:pPr>
              <w:pStyle w:val="Akapitzlist"/>
              <w:numPr>
                <w:ilvl w:val="1"/>
                <w:numId w:val="14"/>
              </w:numPr>
              <w:spacing w:after="0" w:line="240" w:lineRule="auto"/>
              <w:ind w:left="1169"/>
              <w:jc w:val="both"/>
              <w:rPr>
                <w:rFonts w:ascii="Times New Roman" w:hAnsi="Times New Roman" w:cs="Times New Roman"/>
                <w:sz w:val="26"/>
                <w:szCs w:val="26"/>
              </w:rPr>
            </w:pPr>
            <w:r w:rsidRPr="00F22F3B">
              <w:rPr>
                <w:rFonts w:ascii="Times New Roman" w:hAnsi="Times New Roman" w:cs="Times New Roman"/>
                <w:sz w:val="26"/>
                <w:szCs w:val="26"/>
              </w:rPr>
              <w:t>36 gniazd IEC C-13</w:t>
            </w:r>
          </w:p>
        </w:tc>
      </w:tr>
    </w:tbl>
    <w:p w14:paraId="4080A4D8" w14:textId="77777777" w:rsidR="00062232" w:rsidRDefault="00062232" w:rsidP="000D0597">
      <w:pPr>
        <w:jc w:val="both"/>
        <w:rPr>
          <w:rFonts w:ascii="Times New Roman" w:hAnsi="Times New Roman" w:cs="Times New Roman"/>
          <w:sz w:val="26"/>
          <w:szCs w:val="26"/>
        </w:rPr>
      </w:pPr>
    </w:p>
    <w:p w14:paraId="68C541E6" w14:textId="02CD84D6" w:rsidR="00062232" w:rsidRPr="007F3367" w:rsidRDefault="0085440D" w:rsidP="007F3367">
      <w:pPr>
        <w:pStyle w:val="Nagwek2"/>
        <w:ind w:left="993"/>
        <w:rPr>
          <w:rFonts w:ascii="Times New Roman" w:hAnsi="Times New Roman" w:cs="Times New Roman"/>
        </w:rPr>
      </w:pPr>
      <w:r w:rsidRPr="007F3367">
        <w:rPr>
          <w:rFonts w:ascii="Times New Roman" w:hAnsi="Times New Roman" w:cs="Times New Roman"/>
        </w:rPr>
        <w:lastRenderedPageBreak/>
        <w:t xml:space="preserve">SERWERY RACK </w:t>
      </w:r>
      <w:r w:rsidR="009E4F52">
        <w:rPr>
          <w:rFonts w:ascii="Times New Roman" w:hAnsi="Times New Roman" w:cs="Times New Roman"/>
        </w:rPr>
        <w:t xml:space="preserve">typu I – </w:t>
      </w:r>
      <w:r w:rsidRPr="007F3367">
        <w:rPr>
          <w:rFonts w:ascii="Times New Roman" w:hAnsi="Times New Roman" w:cs="Times New Roman"/>
        </w:rPr>
        <w:t xml:space="preserve">Serwer wirtualizacji </w:t>
      </w:r>
      <w:r w:rsidR="00062232" w:rsidRPr="007F3367">
        <w:rPr>
          <w:rFonts w:ascii="Times New Roman" w:hAnsi="Times New Roman" w:cs="Times New Roman"/>
        </w:rPr>
        <w:t>(</w:t>
      </w:r>
      <w:r w:rsidRPr="007F3367">
        <w:rPr>
          <w:rFonts w:ascii="Times New Roman" w:hAnsi="Times New Roman" w:cs="Times New Roman"/>
        </w:rPr>
        <w:t>1</w:t>
      </w:r>
      <w:r w:rsidR="00062232" w:rsidRPr="007F3367">
        <w:rPr>
          <w:rFonts w:ascii="Times New Roman" w:hAnsi="Times New Roman" w:cs="Times New Roman"/>
        </w:rPr>
        <w:t>2</w:t>
      </w:r>
      <w:r w:rsidR="00515CAC">
        <w:rPr>
          <w:rFonts w:ascii="Times New Roman" w:hAnsi="Times New Roman" w:cs="Times New Roman"/>
        </w:rPr>
        <w:t xml:space="preserve"> </w:t>
      </w:r>
      <w:r w:rsidR="00062232" w:rsidRPr="007F3367">
        <w:rPr>
          <w:rFonts w:ascii="Times New Roman" w:hAnsi="Times New Roman" w:cs="Times New Roman"/>
        </w:rPr>
        <w:t>szt</w:t>
      </w:r>
      <w:r w:rsidR="00515CAC">
        <w:rPr>
          <w:rFonts w:ascii="Times New Roman" w:hAnsi="Times New Roman" w:cs="Times New Roman"/>
        </w:rPr>
        <w:t>uk</w:t>
      </w:r>
      <w:r w:rsidR="00062232" w:rsidRPr="007F3367">
        <w:rPr>
          <w:rFonts w:ascii="Times New Roman" w:hAnsi="Times New Roman" w:cs="Times New Roman"/>
        </w:rPr>
        <w:t>)</w:t>
      </w:r>
    </w:p>
    <w:p w14:paraId="727E023F" w14:textId="77777777" w:rsidR="00062232" w:rsidRDefault="00062232" w:rsidP="00062232"/>
    <w:p w14:paraId="2ADB50B3" w14:textId="77777777" w:rsidR="00515CAC" w:rsidRPr="00792B95" w:rsidRDefault="00515CAC" w:rsidP="00515CAC">
      <w:pPr>
        <w:shd w:val="clear" w:color="auto" w:fill="FFFF00"/>
        <w:rPr>
          <w:rFonts w:ascii="Times New Roman" w:hAnsi="Times New Roman" w:cs="Times New Roman"/>
          <w:b/>
          <w:sz w:val="26"/>
          <w:szCs w:val="26"/>
        </w:rPr>
      </w:pPr>
      <w:r w:rsidRPr="00792B95">
        <w:rPr>
          <w:rFonts w:ascii="Times New Roman" w:hAnsi="Times New Roman" w:cs="Times New Roman"/>
          <w:b/>
          <w:sz w:val="26"/>
          <w:szCs w:val="26"/>
        </w:rPr>
        <w:t xml:space="preserve">Producent: </w:t>
      </w:r>
      <w:r>
        <w:rPr>
          <w:rFonts w:ascii="Times New Roman" w:hAnsi="Times New Roman" w:cs="Times New Roman"/>
          <w:b/>
          <w:sz w:val="26"/>
          <w:szCs w:val="26"/>
        </w:rPr>
        <w:t>…………………………….</w:t>
      </w:r>
    </w:p>
    <w:p w14:paraId="3AB39AD9" w14:textId="77777777" w:rsidR="00515CAC" w:rsidRPr="00BB2CD8" w:rsidRDefault="00515CAC" w:rsidP="00515CAC">
      <w:pPr>
        <w:shd w:val="clear" w:color="auto" w:fill="FFFF00"/>
        <w:rPr>
          <w:rFonts w:ascii="Times New Roman" w:hAnsi="Times New Roman" w:cs="Times New Roman"/>
          <w:b/>
          <w:sz w:val="26"/>
          <w:szCs w:val="26"/>
        </w:rPr>
      </w:pPr>
      <w:r w:rsidRPr="00792B95">
        <w:rPr>
          <w:rFonts w:ascii="Times New Roman" w:hAnsi="Times New Roman" w:cs="Times New Roman"/>
          <w:b/>
          <w:sz w:val="26"/>
          <w:szCs w:val="26"/>
        </w:rPr>
        <w:t xml:space="preserve">Model: </w:t>
      </w:r>
      <w:r>
        <w:rPr>
          <w:rFonts w:ascii="Times New Roman" w:hAnsi="Times New Roman" w:cs="Times New Roman"/>
          <w:b/>
          <w:sz w:val="26"/>
          <w:szCs w:val="26"/>
        </w:rPr>
        <w:t>…………………………………</w:t>
      </w:r>
    </w:p>
    <w:p w14:paraId="05F3ECD5" w14:textId="77777777" w:rsidR="00062232" w:rsidRDefault="00062232" w:rsidP="00062232">
      <w:pPr>
        <w:jc w:val="both"/>
        <w:rPr>
          <w:rFonts w:ascii="Times New Roman" w:hAnsi="Times New Roman" w:cs="Times New Roman"/>
          <w:sz w:val="26"/>
          <w:szCs w:val="26"/>
        </w:rPr>
      </w:pPr>
    </w:p>
    <w:tbl>
      <w:tblPr>
        <w:tblW w:w="51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71"/>
        <w:gridCol w:w="1769"/>
        <w:gridCol w:w="5893"/>
      </w:tblGrid>
      <w:tr w:rsidR="0085440D" w:rsidRPr="00F22F3B" w14:paraId="37D058C3" w14:textId="77777777" w:rsidTr="00C6540A">
        <w:trPr>
          <w:tblHeader/>
        </w:trPr>
        <w:tc>
          <w:tcPr>
            <w:tcW w:w="981" w:type="pct"/>
            <w:shd w:val="clear" w:color="auto" w:fill="D0CECE" w:themeFill="background2" w:themeFillShade="E6"/>
            <w:vAlign w:val="center"/>
          </w:tcPr>
          <w:p w14:paraId="46576807" w14:textId="77777777" w:rsidR="0085440D" w:rsidRPr="00F22F3B" w:rsidRDefault="0085440D" w:rsidP="00C6540A">
            <w:pPr>
              <w:spacing w:after="0" w:line="240" w:lineRule="auto"/>
              <w:jc w:val="both"/>
              <w:rPr>
                <w:rFonts w:ascii="Times New Roman" w:eastAsia="Times New Roman" w:hAnsi="Times New Roman" w:cs="Times New Roman"/>
                <w:b/>
                <w:bCs/>
                <w:color w:val="000000"/>
                <w:sz w:val="26"/>
                <w:szCs w:val="26"/>
                <w:lang w:eastAsia="pl-PL"/>
              </w:rPr>
            </w:pPr>
            <w:r w:rsidRPr="00F22F3B">
              <w:rPr>
                <w:rFonts w:ascii="Times New Roman" w:hAnsi="Times New Roman" w:cs="Times New Roman"/>
                <w:b/>
                <w:bCs/>
                <w:sz w:val="26"/>
                <w:szCs w:val="26"/>
              </w:rPr>
              <w:t>Identyfikator wymagania</w:t>
            </w:r>
          </w:p>
        </w:tc>
        <w:tc>
          <w:tcPr>
            <w:tcW w:w="928" w:type="pct"/>
            <w:shd w:val="clear" w:color="auto" w:fill="D0CECE" w:themeFill="background2" w:themeFillShade="E6"/>
            <w:noWrap/>
            <w:vAlign w:val="center"/>
            <w:hideMark/>
          </w:tcPr>
          <w:p w14:paraId="223EBA13" w14:textId="77777777" w:rsidR="0085440D" w:rsidRPr="00F22F3B" w:rsidRDefault="0085440D" w:rsidP="00C6540A">
            <w:pPr>
              <w:spacing w:after="0" w:line="240" w:lineRule="auto"/>
              <w:jc w:val="both"/>
              <w:rPr>
                <w:rFonts w:ascii="Times New Roman" w:eastAsia="Times New Roman" w:hAnsi="Times New Roman" w:cs="Times New Roman"/>
                <w:b/>
                <w:bCs/>
                <w:color w:val="000000"/>
                <w:sz w:val="26"/>
                <w:szCs w:val="26"/>
                <w:lang w:eastAsia="pl-PL"/>
              </w:rPr>
            </w:pPr>
            <w:r w:rsidRPr="00F22F3B">
              <w:rPr>
                <w:rFonts w:ascii="Times New Roman" w:eastAsia="Times New Roman" w:hAnsi="Times New Roman" w:cs="Times New Roman"/>
                <w:b/>
                <w:bCs/>
                <w:color w:val="000000"/>
                <w:sz w:val="26"/>
                <w:szCs w:val="26"/>
                <w:lang w:eastAsia="pl-PL"/>
              </w:rPr>
              <w:t>Wymaganie</w:t>
            </w:r>
          </w:p>
        </w:tc>
        <w:tc>
          <w:tcPr>
            <w:tcW w:w="3091" w:type="pct"/>
            <w:shd w:val="clear" w:color="auto" w:fill="D0CECE" w:themeFill="background2" w:themeFillShade="E6"/>
            <w:vAlign w:val="center"/>
            <w:hideMark/>
          </w:tcPr>
          <w:p w14:paraId="5B752319" w14:textId="77777777" w:rsidR="0085440D" w:rsidRPr="00F22F3B" w:rsidRDefault="0085440D" w:rsidP="00C6540A">
            <w:pPr>
              <w:spacing w:after="0" w:line="240" w:lineRule="auto"/>
              <w:jc w:val="both"/>
              <w:rPr>
                <w:rFonts w:ascii="Times New Roman" w:eastAsia="Times New Roman" w:hAnsi="Times New Roman" w:cs="Times New Roman"/>
                <w:b/>
                <w:bCs/>
                <w:color w:val="000000"/>
                <w:sz w:val="26"/>
                <w:szCs w:val="26"/>
                <w:lang w:eastAsia="pl-PL"/>
              </w:rPr>
            </w:pPr>
            <w:r w:rsidRPr="00F22F3B">
              <w:rPr>
                <w:rFonts w:ascii="Times New Roman" w:eastAsia="Times New Roman" w:hAnsi="Times New Roman" w:cs="Times New Roman"/>
                <w:b/>
                <w:bCs/>
                <w:color w:val="000000"/>
                <w:sz w:val="26"/>
                <w:szCs w:val="26"/>
                <w:lang w:eastAsia="pl-PL"/>
              </w:rPr>
              <w:t>Opis wymagania</w:t>
            </w:r>
          </w:p>
        </w:tc>
      </w:tr>
      <w:tr w:rsidR="0085440D" w:rsidRPr="00F22F3B" w14:paraId="2330C7EA" w14:textId="77777777" w:rsidTr="0085440D">
        <w:tc>
          <w:tcPr>
            <w:tcW w:w="981" w:type="pct"/>
            <w:vAlign w:val="center"/>
          </w:tcPr>
          <w:p w14:paraId="4EEA1325" w14:textId="68AF0E3C" w:rsidR="0085440D" w:rsidRPr="00F22F3B" w:rsidRDefault="0085440D" w:rsidP="00C6540A">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SRV-RACK</w:t>
            </w:r>
            <w:r w:rsidR="00772784">
              <w:rPr>
                <w:rFonts w:ascii="Times New Roman" w:eastAsia="Times New Roman" w:hAnsi="Times New Roman" w:cs="Times New Roman"/>
                <w:color w:val="000000"/>
                <w:sz w:val="26"/>
                <w:szCs w:val="26"/>
                <w:lang w:eastAsia="pl-PL"/>
              </w:rPr>
              <w:t>1</w:t>
            </w:r>
          </w:p>
        </w:tc>
        <w:tc>
          <w:tcPr>
            <w:tcW w:w="928" w:type="pct"/>
            <w:shd w:val="clear" w:color="auto" w:fill="auto"/>
            <w:noWrap/>
            <w:vAlign w:val="center"/>
            <w:hideMark/>
          </w:tcPr>
          <w:p w14:paraId="04ED5846" w14:textId="77777777" w:rsidR="0085440D" w:rsidRPr="00F22F3B" w:rsidRDefault="0085440D" w:rsidP="00C6540A">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Obudowa</w:t>
            </w:r>
          </w:p>
        </w:tc>
        <w:tc>
          <w:tcPr>
            <w:tcW w:w="3091" w:type="pct"/>
            <w:shd w:val="clear" w:color="auto" w:fill="auto"/>
            <w:vAlign w:val="center"/>
          </w:tcPr>
          <w:p w14:paraId="20602323" w14:textId="77777777" w:rsidR="0085440D" w:rsidRPr="00F22F3B" w:rsidRDefault="0085440D" w:rsidP="00C6540A">
            <w:pPr>
              <w:spacing w:after="0" w:line="240" w:lineRule="auto"/>
              <w:jc w:val="both"/>
              <w:rPr>
                <w:rFonts w:ascii="Times New Roman" w:hAnsi="Times New Roman" w:cs="Times New Roman"/>
                <w:sz w:val="26"/>
                <w:szCs w:val="26"/>
              </w:rPr>
            </w:pPr>
            <w:r w:rsidRPr="00F22F3B">
              <w:rPr>
                <w:rFonts w:ascii="Times New Roman" w:hAnsi="Times New Roman" w:cs="Times New Roman"/>
                <w:sz w:val="26"/>
                <w:szCs w:val="26"/>
              </w:rPr>
              <w:t>Serwer przeznaczony do montażu w szafie „rack” 19”. Maksymalna wysokość 2U. Dostarczony z elementami umożliwiającymi montaż w szafie Rack. Klatka dyskowa umożliwiająca zamontowanie minimum 24 dysków „hot-plug” (2,5” lub 3,5”), wentylatory redundantne „hot-plug”, znajdująca/-y się na froncie obudowy panel LCD lub sygnalizacja diodami LED, umożliwiająca/-y wyświetlanie informacji o stanie: temperatury, pamięci RAM, dysków, slotów PCIe, wbudowany czujnik otwarcia obudowy współpracujący z kartą zarządzającą.</w:t>
            </w:r>
          </w:p>
        </w:tc>
      </w:tr>
      <w:tr w:rsidR="0085440D" w:rsidRPr="00F22F3B" w14:paraId="635A13FD" w14:textId="77777777" w:rsidTr="0085440D">
        <w:tc>
          <w:tcPr>
            <w:tcW w:w="981" w:type="pct"/>
            <w:vAlign w:val="center"/>
          </w:tcPr>
          <w:p w14:paraId="21721974" w14:textId="1EC20637" w:rsidR="0085440D" w:rsidRPr="00F22F3B" w:rsidRDefault="0085440D" w:rsidP="00C6540A">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SRV-RACK</w:t>
            </w:r>
            <w:r w:rsidR="00772784">
              <w:rPr>
                <w:rFonts w:ascii="Times New Roman" w:eastAsia="Times New Roman" w:hAnsi="Times New Roman" w:cs="Times New Roman"/>
                <w:color w:val="000000"/>
                <w:sz w:val="26"/>
                <w:szCs w:val="26"/>
                <w:lang w:eastAsia="pl-PL"/>
              </w:rPr>
              <w:t>2</w:t>
            </w:r>
          </w:p>
        </w:tc>
        <w:tc>
          <w:tcPr>
            <w:tcW w:w="928" w:type="pct"/>
            <w:shd w:val="clear" w:color="auto" w:fill="auto"/>
            <w:noWrap/>
            <w:vAlign w:val="center"/>
            <w:hideMark/>
          </w:tcPr>
          <w:p w14:paraId="31472885" w14:textId="77777777" w:rsidR="0085440D" w:rsidRPr="00F22F3B" w:rsidRDefault="0085440D" w:rsidP="00C6540A">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Płyta główna</w:t>
            </w:r>
          </w:p>
        </w:tc>
        <w:tc>
          <w:tcPr>
            <w:tcW w:w="3091" w:type="pct"/>
            <w:shd w:val="clear" w:color="auto" w:fill="auto"/>
          </w:tcPr>
          <w:p w14:paraId="11EA44B2" w14:textId="77777777" w:rsidR="0085440D" w:rsidRPr="00F22F3B" w:rsidRDefault="0085440D" w:rsidP="00C6540A">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hAnsi="Times New Roman" w:cs="Times New Roman"/>
                <w:sz w:val="26"/>
                <w:szCs w:val="26"/>
              </w:rPr>
              <w:t>Przystosowana do pracy ciągłej, dedykowana do pracy w serwerach 2 procesorowych, oznaczona znakiem firmowym (logo) producenta rozwiązania.</w:t>
            </w:r>
          </w:p>
        </w:tc>
      </w:tr>
      <w:tr w:rsidR="0085440D" w:rsidRPr="00F22F3B" w14:paraId="64378D59" w14:textId="77777777" w:rsidTr="0085440D">
        <w:tc>
          <w:tcPr>
            <w:tcW w:w="981" w:type="pct"/>
            <w:vAlign w:val="center"/>
          </w:tcPr>
          <w:p w14:paraId="11BDBB03" w14:textId="14752D79" w:rsidR="0085440D" w:rsidRPr="00F22F3B" w:rsidRDefault="0085440D" w:rsidP="00C6540A">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SRV-RACK3</w:t>
            </w:r>
          </w:p>
        </w:tc>
        <w:tc>
          <w:tcPr>
            <w:tcW w:w="928" w:type="pct"/>
            <w:shd w:val="clear" w:color="auto" w:fill="auto"/>
            <w:noWrap/>
            <w:vAlign w:val="center"/>
            <w:hideMark/>
          </w:tcPr>
          <w:p w14:paraId="36BC1D5C" w14:textId="77777777" w:rsidR="0085440D" w:rsidRPr="00F22F3B" w:rsidRDefault="0085440D" w:rsidP="00C6540A">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Procesor</w:t>
            </w:r>
          </w:p>
        </w:tc>
        <w:tc>
          <w:tcPr>
            <w:tcW w:w="3091" w:type="pct"/>
            <w:shd w:val="clear" w:color="auto" w:fill="auto"/>
            <w:vAlign w:val="center"/>
          </w:tcPr>
          <w:p w14:paraId="69BF1FE5" w14:textId="77777777" w:rsidR="0085440D" w:rsidRPr="00F22F3B" w:rsidRDefault="0085440D" w:rsidP="00C6540A">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hAnsi="Times New Roman" w:cs="Times New Roman"/>
                <w:sz w:val="26"/>
                <w:szCs w:val="26"/>
              </w:rPr>
              <w:t xml:space="preserve">Procesory nie mniej niż 16-rdzeniowe z rodziny x86, 64 bitowe, umożliwiające osiągnięcie przez serwer wyniku w teście SPEC CPU2017 Floating Point Speed Results na poziomie min. </w:t>
            </w:r>
            <w:r>
              <w:rPr>
                <w:rFonts w:ascii="Times New Roman" w:hAnsi="Times New Roman" w:cs="Times New Roman"/>
                <w:sz w:val="26"/>
                <w:szCs w:val="26"/>
              </w:rPr>
              <w:t>260</w:t>
            </w:r>
            <w:r w:rsidRPr="00F22F3B">
              <w:rPr>
                <w:rFonts w:ascii="Times New Roman" w:hAnsi="Times New Roman" w:cs="Times New Roman"/>
                <w:sz w:val="26"/>
                <w:szCs w:val="26"/>
              </w:rPr>
              <w:t xml:space="preserve"> pkt. Wynik musi być opublikowany w kolumnie „Baseline”. Testy dla oferowanego modelu serwera (lub modelu serwera, na którym oferowane urządzenie bazuje) w oferowanej konfiguracji (serwer/procesory) muszą być opublikowane i ogólnie dostępne na stronie </w:t>
            </w:r>
            <w:hyperlink r:id="rId12" w:history="1">
              <w:r w:rsidRPr="00F22F3B">
                <w:rPr>
                  <w:rStyle w:val="Hipercze"/>
                  <w:rFonts w:ascii="Times New Roman" w:hAnsi="Times New Roman" w:cs="Times New Roman"/>
                  <w:sz w:val="26"/>
                  <w:szCs w:val="26"/>
                </w:rPr>
                <w:t>https://www.spec.org/cgi-bin/osgresults?conf=cfp2017</w:t>
              </w:r>
            </w:hyperlink>
          </w:p>
        </w:tc>
      </w:tr>
      <w:tr w:rsidR="0085440D" w:rsidRPr="00F22F3B" w14:paraId="167A0379" w14:textId="77777777" w:rsidTr="0085440D">
        <w:tc>
          <w:tcPr>
            <w:tcW w:w="981" w:type="pct"/>
            <w:vAlign w:val="center"/>
          </w:tcPr>
          <w:p w14:paraId="42368485" w14:textId="6E5E24FD" w:rsidR="0085440D" w:rsidRPr="00F22F3B" w:rsidRDefault="0085440D" w:rsidP="00C6540A">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SRV-RACK4</w:t>
            </w:r>
          </w:p>
        </w:tc>
        <w:tc>
          <w:tcPr>
            <w:tcW w:w="928" w:type="pct"/>
            <w:shd w:val="clear" w:color="auto" w:fill="auto"/>
            <w:noWrap/>
            <w:vAlign w:val="center"/>
            <w:hideMark/>
          </w:tcPr>
          <w:p w14:paraId="4086BF74" w14:textId="77777777" w:rsidR="0085440D" w:rsidRPr="00F22F3B" w:rsidRDefault="0085440D" w:rsidP="00C6540A">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Liczba procesorów</w:t>
            </w:r>
          </w:p>
        </w:tc>
        <w:tc>
          <w:tcPr>
            <w:tcW w:w="3091" w:type="pct"/>
            <w:shd w:val="clear" w:color="auto" w:fill="auto"/>
            <w:vAlign w:val="center"/>
          </w:tcPr>
          <w:p w14:paraId="0C6B9684" w14:textId="77777777" w:rsidR="0085440D" w:rsidRPr="00F22F3B" w:rsidRDefault="0085440D" w:rsidP="00C6540A">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2</w:t>
            </w:r>
          </w:p>
        </w:tc>
      </w:tr>
      <w:tr w:rsidR="0085440D" w:rsidRPr="00F22F3B" w14:paraId="1BBFB8CF" w14:textId="77777777" w:rsidTr="0085440D">
        <w:tc>
          <w:tcPr>
            <w:tcW w:w="981" w:type="pct"/>
            <w:vAlign w:val="center"/>
          </w:tcPr>
          <w:p w14:paraId="61E3F14D" w14:textId="2CBDFA4B" w:rsidR="0085440D" w:rsidRPr="00F22F3B" w:rsidRDefault="0085440D" w:rsidP="00C6540A">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SRV-RACK5</w:t>
            </w:r>
          </w:p>
        </w:tc>
        <w:tc>
          <w:tcPr>
            <w:tcW w:w="928" w:type="pct"/>
            <w:shd w:val="clear" w:color="auto" w:fill="auto"/>
            <w:noWrap/>
            <w:vAlign w:val="center"/>
            <w:hideMark/>
          </w:tcPr>
          <w:p w14:paraId="00AD0798" w14:textId="77777777" w:rsidR="0085440D" w:rsidRPr="00F22F3B" w:rsidRDefault="0085440D" w:rsidP="00C6540A">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Pamięć operacyjna</w:t>
            </w:r>
          </w:p>
        </w:tc>
        <w:tc>
          <w:tcPr>
            <w:tcW w:w="3091" w:type="pct"/>
            <w:shd w:val="clear" w:color="auto" w:fill="auto"/>
          </w:tcPr>
          <w:p w14:paraId="090905EC" w14:textId="77777777" w:rsidR="0085440D" w:rsidRPr="00F22F3B" w:rsidRDefault="0085440D" w:rsidP="00C6540A">
            <w:pPr>
              <w:spacing w:after="0" w:line="240" w:lineRule="auto"/>
              <w:contextualSpacing/>
              <w:jc w:val="both"/>
              <w:rPr>
                <w:rFonts w:ascii="Times New Roman" w:hAnsi="Times New Roman" w:cs="Times New Roman"/>
                <w:sz w:val="26"/>
                <w:szCs w:val="26"/>
              </w:rPr>
            </w:pPr>
            <w:r w:rsidRPr="00F22F3B">
              <w:rPr>
                <w:rFonts w:ascii="Times New Roman" w:hAnsi="Times New Roman" w:cs="Times New Roman"/>
                <w:sz w:val="26"/>
                <w:szCs w:val="26"/>
              </w:rPr>
              <w:t>Zainstalowane 1024 GB DDR4.</w:t>
            </w:r>
          </w:p>
          <w:p w14:paraId="3A34EEF3" w14:textId="77777777" w:rsidR="0085440D" w:rsidRPr="00F22F3B" w:rsidRDefault="0085440D" w:rsidP="00C6540A">
            <w:pPr>
              <w:spacing w:after="0" w:line="240" w:lineRule="auto"/>
              <w:contextualSpacing/>
              <w:jc w:val="both"/>
              <w:rPr>
                <w:rFonts w:ascii="Times New Roman" w:hAnsi="Times New Roman" w:cs="Times New Roman"/>
                <w:sz w:val="26"/>
                <w:szCs w:val="26"/>
              </w:rPr>
            </w:pPr>
            <w:r w:rsidRPr="00F22F3B">
              <w:rPr>
                <w:rFonts w:ascii="Times New Roman" w:hAnsi="Times New Roman" w:cs="Times New Roman"/>
                <w:sz w:val="26"/>
                <w:szCs w:val="26"/>
              </w:rPr>
              <w:t xml:space="preserve">Płyta główna powinna obsługiwać do </w:t>
            </w:r>
            <w:r>
              <w:rPr>
                <w:rFonts w:ascii="Times New Roman" w:hAnsi="Times New Roman" w:cs="Times New Roman"/>
                <w:sz w:val="26"/>
                <w:szCs w:val="26"/>
              </w:rPr>
              <w:t>8</w:t>
            </w:r>
            <w:r w:rsidRPr="00F22F3B">
              <w:rPr>
                <w:rFonts w:ascii="Times New Roman" w:hAnsi="Times New Roman" w:cs="Times New Roman"/>
                <w:sz w:val="26"/>
                <w:szCs w:val="26"/>
              </w:rPr>
              <w:t xml:space="preserve"> TB pamięci RAM.</w:t>
            </w:r>
            <w:r w:rsidRPr="00F22F3B">
              <w:rPr>
                <w:rFonts w:ascii="Times New Roman" w:hAnsi="Times New Roman" w:cs="Times New Roman"/>
                <w:sz w:val="26"/>
                <w:szCs w:val="26"/>
              </w:rPr>
              <w:br/>
              <w:t>Na płycie głównej powinno znajdować się minimum 24 sloty przeznaczone dla pamięci z czego minimum 16 slotów powinno pozostać wolnych.</w:t>
            </w:r>
          </w:p>
        </w:tc>
      </w:tr>
      <w:tr w:rsidR="0085440D" w:rsidRPr="00F22F3B" w14:paraId="58D87221" w14:textId="77777777" w:rsidTr="0085440D">
        <w:tc>
          <w:tcPr>
            <w:tcW w:w="981" w:type="pct"/>
            <w:vAlign w:val="center"/>
          </w:tcPr>
          <w:p w14:paraId="252194CC" w14:textId="0F37D6CE" w:rsidR="0085440D" w:rsidRPr="00F22F3B" w:rsidRDefault="0085440D" w:rsidP="00C6540A">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SRV-RACK6</w:t>
            </w:r>
          </w:p>
        </w:tc>
        <w:tc>
          <w:tcPr>
            <w:tcW w:w="928" w:type="pct"/>
            <w:shd w:val="clear" w:color="auto" w:fill="auto"/>
            <w:noWrap/>
            <w:vAlign w:val="center"/>
            <w:hideMark/>
          </w:tcPr>
          <w:p w14:paraId="14562769" w14:textId="77777777" w:rsidR="0085440D" w:rsidRPr="00F22F3B" w:rsidRDefault="0085440D" w:rsidP="00C6540A">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Sloty rozszerzeń</w:t>
            </w:r>
          </w:p>
        </w:tc>
        <w:tc>
          <w:tcPr>
            <w:tcW w:w="3091" w:type="pct"/>
            <w:shd w:val="clear" w:color="auto" w:fill="auto"/>
            <w:vAlign w:val="center"/>
          </w:tcPr>
          <w:p w14:paraId="48329DB1" w14:textId="77777777" w:rsidR="0085440D" w:rsidRPr="00F22F3B" w:rsidRDefault="0085440D" w:rsidP="00C6540A">
            <w:pPr>
              <w:spacing w:after="0" w:line="240" w:lineRule="auto"/>
              <w:jc w:val="both"/>
              <w:rPr>
                <w:rFonts w:ascii="Times New Roman" w:hAnsi="Times New Roman" w:cs="Times New Roman"/>
                <w:sz w:val="26"/>
                <w:szCs w:val="26"/>
              </w:rPr>
            </w:pPr>
            <w:r w:rsidRPr="00F22F3B">
              <w:rPr>
                <w:rFonts w:ascii="Times New Roman" w:hAnsi="Times New Roman" w:cs="Times New Roman"/>
                <w:sz w:val="26"/>
                <w:szCs w:val="26"/>
              </w:rPr>
              <w:t xml:space="preserve">Minimum </w:t>
            </w:r>
            <w:r>
              <w:rPr>
                <w:rFonts w:ascii="Times New Roman" w:hAnsi="Times New Roman" w:cs="Times New Roman"/>
                <w:sz w:val="26"/>
                <w:szCs w:val="26"/>
              </w:rPr>
              <w:t>6</w:t>
            </w:r>
            <w:r w:rsidRPr="00F22F3B">
              <w:rPr>
                <w:rFonts w:ascii="Times New Roman" w:hAnsi="Times New Roman" w:cs="Times New Roman"/>
                <w:sz w:val="26"/>
                <w:szCs w:val="26"/>
              </w:rPr>
              <w:t xml:space="preserve"> slot</w:t>
            </w:r>
            <w:r>
              <w:rPr>
                <w:rFonts w:ascii="Times New Roman" w:hAnsi="Times New Roman" w:cs="Times New Roman"/>
                <w:sz w:val="26"/>
                <w:szCs w:val="26"/>
              </w:rPr>
              <w:t>ów</w:t>
            </w:r>
            <w:r w:rsidRPr="00F22F3B">
              <w:rPr>
                <w:rFonts w:ascii="Times New Roman" w:hAnsi="Times New Roman" w:cs="Times New Roman"/>
                <w:sz w:val="26"/>
                <w:szCs w:val="26"/>
              </w:rPr>
              <w:t xml:space="preserve"> PCIe </w:t>
            </w:r>
            <w:r>
              <w:rPr>
                <w:rFonts w:ascii="Times New Roman" w:hAnsi="Times New Roman" w:cs="Times New Roman"/>
                <w:sz w:val="26"/>
                <w:szCs w:val="26"/>
              </w:rPr>
              <w:t>czwartej</w:t>
            </w:r>
            <w:r w:rsidRPr="00F22F3B">
              <w:rPr>
                <w:rFonts w:ascii="Times New Roman" w:hAnsi="Times New Roman" w:cs="Times New Roman"/>
                <w:sz w:val="26"/>
                <w:szCs w:val="26"/>
              </w:rPr>
              <w:t xml:space="preserve"> generacji (umożliwiające instalację kart Ethernet i FC).</w:t>
            </w:r>
          </w:p>
        </w:tc>
      </w:tr>
      <w:tr w:rsidR="0085440D" w:rsidRPr="00F22F3B" w14:paraId="1D13ABFB" w14:textId="77777777" w:rsidTr="0085440D">
        <w:tc>
          <w:tcPr>
            <w:tcW w:w="981" w:type="pct"/>
            <w:vAlign w:val="center"/>
          </w:tcPr>
          <w:p w14:paraId="029F4C3C" w14:textId="6C386238" w:rsidR="0085440D" w:rsidRPr="00F22F3B" w:rsidRDefault="0085440D" w:rsidP="00C6540A">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SRV-RACK7</w:t>
            </w:r>
          </w:p>
        </w:tc>
        <w:tc>
          <w:tcPr>
            <w:tcW w:w="928" w:type="pct"/>
            <w:shd w:val="clear" w:color="auto" w:fill="auto"/>
            <w:noWrap/>
            <w:vAlign w:val="center"/>
            <w:hideMark/>
          </w:tcPr>
          <w:p w14:paraId="343C5105" w14:textId="77777777" w:rsidR="0085440D" w:rsidRPr="00F22F3B" w:rsidRDefault="0085440D" w:rsidP="00C6540A">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Dysk twardy</w:t>
            </w:r>
          </w:p>
        </w:tc>
        <w:tc>
          <w:tcPr>
            <w:tcW w:w="3091" w:type="pct"/>
            <w:shd w:val="clear" w:color="auto" w:fill="auto"/>
            <w:vAlign w:val="center"/>
          </w:tcPr>
          <w:p w14:paraId="08FD01A4" w14:textId="77777777" w:rsidR="0085440D" w:rsidRPr="00F22F3B" w:rsidRDefault="0085440D" w:rsidP="00C6540A">
            <w:pPr>
              <w:spacing w:after="0" w:line="240" w:lineRule="auto"/>
              <w:contextualSpacing/>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 xml:space="preserve">Zainstalowane: </w:t>
            </w:r>
          </w:p>
          <w:p w14:paraId="6D34AC5E" w14:textId="5A0C878D" w:rsidR="0085440D" w:rsidRPr="00552C3E" w:rsidRDefault="0085440D" w:rsidP="00A1514C">
            <w:pPr>
              <w:pStyle w:val="Akapitzlist"/>
              <w:numPr>
                <w:ilvl w:val="1"/>
                <w:numId w:val="15"/>
              </w:numPr>
              <w:spacing w:after="0" w:line="240" w:lineRule="auto"/>
              <w:jc w:val="both"/>
              <w:rPr>
                <w:rFonts w:ascii="Times New Roman" w:eastAsia="Times New Roman" w:hAnsi="Times New Roman" w:cs="Times New Roman"/>
                <w:color w:val="000000"/>
                <w:sz w:val="26"/>
                <w:szCs w:val="26"/>
                <w:highlight w:val="yellow"/>
                <w:lang w:eastAsia="pl-PL"/>
              </w:rPr>
            </w:pPr>
            <w:r w:rsidRPr="00552C3E">
              <w:rPr>
                <w:rFonts w:ascii="Times New Roman" w:hAnsi="Times New Roman" w:cs="Times New Roman"/>
                <w:sz w:val="26"/>
                <w:szCs w:val="26"/>
                <w:highlight w:val="yellow"/>
              </w:rPr>
              <w:t xml:space="preserve">minimum </w:t>
            </w:r>
            <w:r w:rsidR="00F82A46">
              <w:rPr>
                <w:rFonts w:ascii="Times New Roman" w:hAnsi="Times New Roman" w:cs="Times New Roman"/>
                <w:sz w:val="26"/>
                <w:szCs w:val="26"/>
                <w:highlight w:val="yellow"/>
              </w:rPr>
              <w:t>1</w:t>
            </w:r>
            <w:r w:rsidRPr="00552C3E">
              <w:rPr>
                <w:rFonts w:ascii="Times New Roman" w:hAnsi="Times New Roman" w:cs="Times New Roman"/>
                <w:sz w:val="26"/>
                <w:szCs w:val="26"/>
                <w:highlight w:val="yellow"/>
              </w:rPr>
              <w:t xml:space="preserve">0 dysków SSD </w:t>
            </w:r>
            <w:r>
              <w:rPr>
                <w:rFonts w:ascii="Times New Roman" w:hAnsi="Times New Roman" w:cs="Times New Roman"/>
                <w:sz w:val="26"/>
                <w:szCs w:val="26"/>
                <w:highlight w:val="yellow"/>
              </w:rPr>
              <w:t>NVMe</w:t>
            </w:r>
            <w:r w:rsidRPr="00552C3E">
              <w:rPr>
                <w:rFonts w:ascii="Times New Roman" w:hAnsi="Times New Roman" w:cs="Times New Roman"/>
                <w:sz w:val="26"/>
                <w:szCs w:val="26"/>
                <w:highlight w:val="yellow"/>
              </w:rPr>
              <w:t xml:space="preserve"> typu HotPlug </w:t>
            </w:r>
            <w:r w:rsidRPr="00552C3E">
              <w:rPr>
                <w:rFonts w:ascii="Times New Roman" w:hAnsi="Times New Roman" w:cs="Times New Roman"/>
                <w:sz w:val="26"/>
                <w:szCs w:val="26"/>
                <w:highlight w:val="yellow"/>
              </w:rPr>
              <w:lastRenderedPageBreak/>
              <w:t xml:space="preserve">o łącznej minimalnej pojemności </w:t>
            </w:r>
            <w:r w:rsidR="00F82A46">
              <w:rPr>
                <w:rFonts w:ascii="Times New Roman" w:hAnsi="Times New Roman" w:cs="Times New Roman"/>
                <w:sz w:val="26"/>
                <w:szCs w:val="26"/>
                <w:highlight w:val="yellow"/>
              </w:rPr>
              <w:t>150</w:t>
            </w:r>
            <w:r w:rsidRPr="007F3367">
              <w:rPr>
                <w:rFonts w:ascii="Times New Roman" w:hAnsi="Times New Roman" w:cs="Times New Roman"/>
                <w:sz w:val="26"/>
                <w:szCs w:val="26"/>
                <w:highlight w:val="yellow"/>
              </w:rPr>
              <w:t xml:space="preserve"> </w:t>
            </w:r>
            <w:r w:rsidRPr="00552C3E">
              <w:rPr>
                <w:rFonts w:ascii="Times New Roman" w:hAnsi="Times New Roman" w:cs="Times New Roman"/>
                <w:sz w:val="26"/>
                <w:szCs w:val="26"/>
                <w:highlight w:val="yellow"/>
              </w:rPr>
              <w:t>TB. Dyski muszą być wspierane przez producenta rozwiązania SDS w kategorii dysków przeznaczonych pod zastosowania Capacity.</w:t>
            </w:r>
          </w:p>
          <w:p w14:paraId="18C59068" w14:textId="77777777" w:rsidR="0085440D" w:rsidRPr="00F22F3B" w:rsidRDefault="0085440D" w:rsidP="00A1514C">
            <w:pPr>
              <w:pStyle w:val="Akapitzlist"/>
              <w:numPr>
                <w:ilvl w:val="1"/>
                <w:numId w:val="15"/>
              </w:num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hAnsi="Times New Roman" w:cs="Times New Roman"/>
                <w:sz w:val="26"/>
                <w:szCs w:val="26"/>
              </w:rPr>
              <w:t xml:space="preserve">4 dyski </w:t>
            </w:r>
            <w:r>
              <w:rPr>
                <w:rFonts w:ascii="Times New Roman" w:hAnsi="Times New Roman" w:cs="Times New Roman"/>
                <w:sz w:val="26"/>
                <w:szCs w:val="26"/>
              </w:rPr>
              <w:t>16</w:t>
            </w:r>
            <w:r w:rsidRPr="00F22F3B">
              <w:rPr>
                <w:rFonts w:ascii="Times New Roman" w:hAnsi="Times New Roman" w:cs="Times New Roman"/>
                <w:sz w:val="26"/>
                <w:szCs w:val="26"/>
              </w:rPr>
              <w:t xml:space="preserve">00GB SSD </w:t>
            </w:r>
            <w:r>
              <w:rPr>
                <w:rFonts w:ascii="Times New Roman" w:hAnsi="Times New Roman" w:cs="Times New Roman"/>
                <w:sz w:val="26"/>
                <w:szCs w:val="26"/>
              </w:rPr>
              <w:t>NVMe</w:t>
            </w:r>
            <w:r w:rsidRPr="00F22F3B">
              <w:rPr>
                <w:rFonts w:ascii="Times New Roman" w:hAnsi="Times New Roman" w:cs="Times New Roman"/>
                <w:sz w:val="26"/>
                <w:szCs w:val="26"/>
              </w:rPr>
              <w:t xml:space="preserve"> typu HotPlug, Dysk musi być wspierany przez producenta rozwiązania SDS w kategorii dysków przeznaczonych pod zastosowania Cache. Dopuszcza się zastąpienie dysków cache dodatkową pamięcią RAM w ilości minimum </w:t>
            </w:r>
            <w:r>
              <w:rPr>
                <w:rFonts w:ascii="Times New Roman" w:hAnsi="Times New Roman" w:cs="Times New Roman"/>
                <w:sz w:val="26"/>
                <w:szCs w:val="26"/>
              </w:rPr>
              <w:t>512</w:t>
            </w:r>
            <w:r w:rsidRPr="00F22F3B">
              <w:rPr>
                <w:rFonts w:ascii="Times New Roman" w:hAnsi="Times New Roman" w:cs="Times New Roman"/>
                <w:sz w:val="26"/>
                <w:szCs w:val="26"/>
              </w:rPr>
              <w:t>GB na każdy węzeł klastra.</w:t>
            </w:r>
          </w:p>
          <w:p w14:paraId="66030640" w14:textId="422BB299" w:rsidR="0085440D" w:rsidRPr="00F22F3B" w:rsidRDefault="0085440D" w:rsidP="00A1514C">
            <w:pPr>
              <w:pStyle w:val="Akapitzlist"/>
              <w:numPr>
                <w:ilvl w:val="1"/>
                <w:numId w:val="15"/>
              </w:num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 xml:space="preserve">2 dyski M.2 o pojemności min. </w:t>
            </w:r>
            <w:r>
              <w:rPr>
                <w:rFonts w:ascii="Times New Roman" w:eastAsia="Times New Roman" w:hAnsi="Times New Roman" w:cs="Times New Roman"/>
                <w:color w:val="000000"/>
                <w:sz w:val="26"/>
                <w:szCs w:val="26"/>
                <w:lang w:eastAsia="pl-PL"/>
              </w:rPr>
              <w:t>960</w:t>
            </w:r>
            <w:r w:rsidRPr="00F22F3B">
              <w:rPr>
                <w:rFonts w:ascii="Times New Roman" w:eastAsia="Times New Roman" w:hAnsi="Times New Roman" w:cs="Times New Roman"/>
                <w:color w:val="000000"/>
                <w:sz w:val="26"/>
                <w:szCs w:val="26"/>
                <w:lang w:eastAsia="pl-PL"/>
              </w:rPr>
              <w:t>GB dla hypervisora wirtualizacyjnego z możliwością konfiguracji RAID 1</w:t>
            </w:r>
            <w:r w:rsidR="003805C7">
              <w:rPr>
                <w:rFonts w:ascii="Times New Roman" w:eastAsia="Times New Roman" w:hAnsi="Times New Roman" w:cs="Times New Roman"/>
                <w:color w:val="000000"/>
                <w:sz w:val="26"/>
                <w:szCs w:val="26"/>
                <w:lang w:eastAsia="pl-PL"/>
              </w:rPr>
              <w:t>.</w:t>
            </w:r>
          </w:p>
        </w:tc>
      </w:tr>
      <w:tr w:rsidR="0085440D" w:rsidRPr="00F22F3B" w14:paraId="4CCC24F1" w14:textId="77777777" w:rsidTr="0085440D">
        <w:tc>
          <w:tcPr>
            <w:tcW w:w="981" w:type="pct"/>
            <w:vAlign w:val="center"/>
          </w:tcPr>
          <w:p w14:paraId="16B970C9" w14:textId="4A1CDFD3" w:rsidR="0085440D" w:rsidRPr="00F22F3B" w:rsidRDefault="0085440D" w:rsidP="00C6540A">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lastRenderedPageBreak/>
              <w:t>SRV-RACK</w:t>
            </w:r>
            <w:r>
              <w:rPr>
                <w:rFonts w:ascii="Times New Roman" w:eastAsia="Times New Roman" w:hAnsi="Times New Roman" w:cs="Times New Roman"/>
                <w:color w:val="000000"/>
                <w:sz w:val="26"/>
                <w:szCs w:val="26"/>
                <w:lang w:eastAsia="pl-PL"/>
              </w:rPr>
              <w:t>8</w:t>
            </w:r>
          </w:p>
        </w:tc>
        <w:tc>
          <w:tcPr>
            <w:tcW w:w="928" w:type="pct"/>
            <w:shd w:val="clear" w:color="auto" w:fill="auto"/>
            <w:noWrap/>
            <w:vAlign w:val="center"/>
            <w:hideMark/>
          </w:tcPr>
          <w:p w14:paraId="63289620" w14:textId="77777777" w:rsidR="0085440D" w:rsidRPr="00F22F3B" w:rsidRDefault="0085440D" w:rsidP="00C6540A">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Interfejsy Ethernet</w:t>
            </w:r>
          </w:p>
        </w:tc>
        <w:tc>
          <w:tcPr>
            <w:tcW w:w="3091" w:type="pct"/>
            <w:shd w:val="clear" w:color="auto" w:fill="auto"/>
            <w:vAlign w:val="center"/>
          </w:tcPr>
          <w:p w14:paraId="271431ED" w14:textId="77777777" w:rsidR="0085440D" w:rsidRPr="00F22F3B" w:rsidRDefault="0085440D" w:rsidP="00C6540A">
            <w:pPr>
              <w:spacing w:after="0" w:line="240" w:lineRule="auto"/>
              <w:contextualSpacing/>
              <w:jc w:val="both"/>
              <w:rPr>
                <w:rFonts w:ascii="Times New Roman" w:eastAsia="Times New Roman" w:hAnsi="Times New Roman" w:cs="Times New Roman"/>
                <w:color w:val="000000"/>
                <w:sz w:val="26"/>
                <w:szCs w:val="26"/>
                <w:lang w:eastAsia="pl-PL"/>
              </w:rPr>
            </w:pPr>
            <w:r w:rsidRPr="00F22F3B">
              <w:rPr>
                <w:rFonts w:ascii="Times New Roman" w:hAnsi="Times New Roman" w:cs="Times New Roman"/>
                <w:sz w:val="26"/>
                <w:szCs w:val="26"/>
              </w:rPr>
              <w:t>Minimum 4 porty typu 25 Gigabit Ethernet SFP+/SFP28</w:t>
            </w:r>
            <w:r w:rsidRPr="00F22F3B">
              <w:rPr>
                <w:rFonts w:ascii="Times New Roman" w:eastAsia="Times New Roman" w:hAnsi="Times New Roman" w:cs="Times New Roman"/>
                <w:color w:val="000000"/>
                <w:sz w:val="26"/>
                <w:szCs w:val="26"/>
                <w:lang w:eastAsia="pl-PL"/>
              </w:rPr>
              <w:t xml:space="preserve">  (min. 2 karty dwuportowe)</w:t>
            </w:r>
          </w:p>
        </w:tc>
      </w:tr>
      <w:tr w:rsidR="00862E84" w:rsidRPr="00F22F3B" w14:paraId="16ED1F76" w14:textId="77777777" w:rsidTr="0085440D">
        <w:tc>
          <w:tcPr>
            <w:tcW w:w="981" w:type="pct"/>
            <w:vAlign w:val="center"/>
          </w:tcPr>
          <w:p w14:paraId="0A60496E" w14:textId="50C387A1" w:rsidR="00862E84" w:rsidRPr="00F22F3B" w:rsidRDefault="00772784" w:rsidP="00C6540A">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SRV-RACK</w:t>
            </w:r>
            <w:r>
              <w:rPr>
                <w:rFonts w:ascii="Times New Roman" w:eastAsia="Times New Roman" w:hAnsi="Times New Roman" w:cs="Times New Roman"/>
                <w:color w:val="000000"/>
                <w:sz w:val="26"/>
                <w:szCs w:val="26"/>
                <w:lang w:eastAsia="pl-PL"/>
              </w:rPr>
              <w:t>9</w:t>
            </w:r>
          </w:p>
        </w:tc>
        <w:tc>
          <w:tcPr>
            <w:tcW w:w="928" w:type="pct"/>
            <w:shd w:val="clear" w:color="auto" w:fill="auto"/>
            <w:noWrap/>
            <w:vAlign w:val="center"/>
          </w:tcPr>
          <w:p w14:paraId="2AEDC1B3" w14:textId="537675CF" w:rsidR="00862E84" w:rsidRPr="00F22F3B" w:rsidRDefault="2727C775" w:rsidP="00C6540A">
            <w:pPr>
              <w:spacing w:after="0" w:line="240" w:lineRule="auto"/>
              <w:jc w:val="both"/>
            </w:pPr>
            <w:r w:rsidRPr="57A0579D">
              <w:rPr>
                <w:rFonts w:ascii="Times New Roman" w:eastAsia="Times New Roman" w:hAnsi="Times New Roman" w:cs="Times New Roman"/>
                <w:color w:val="000000" w:themeColor="text1"/>
                <w:sz w:val="26"/>
                <w:szCs w:val="26"/>
              </w:rPr>
              <w:t>Karta FC</w:t>
            </w:r>
          </w:p>
        </w:tc>
        <w:tc>
          <w:tcPr>
            <w:tcW w:w="3091" w:type="pct"/>
            <w:shd w:val="clear" w:color="auto" w:fill="auto"/>
            <w:vAlign w:val="center"/>
          </w:tcPr>
          <w:p w14:paraId="7E2CC777" w14:textId="03601428" w:rsidR="00862E84" w:rsidRPr="00F22F3B" w:rsidRDefault="2727C775" w:rsidP="00C6540A">
            <w:pPr>
              <w:spacing w:after="0" w:line="240" w:lineRule="auto"/>
              <w:contextualSpacing/>
              <w:jc w:val="both"/>
            </w:pPr>
            <w:r w:rsidRPr="53AB741E">
              <w:rPr>
                <w:rFonts w:ascii="Times New Roman" w:eastAsia="Times New Roman" w:hAnsi="Times New Roman" w:cs="Times New Roman"/>
                <w:color w:val="000000" w:themeColor="text1"/>
                <w:sz w:val="26"/>
                <w:szCs w:val="26"/>
              </w:rPr>
              <w:t>Minimum jedna karta FC dwuportowa 32Gb wyposażona we wkładki optyczne multimodowe 32Gb</w:t>
            </w:r>
          </w:p>
        </w:tc>
      </w:tr>
      <w:tr w:rsidR="0085440D" w:rsidRPr="00F22F3B" w14:paraId="3C069F1E" w14:textId="77777777" w:rsidTr="0085440D">
        <w:tc>
          <w:tcPr>
            <w:tcW w:w="981" w:type="pct"/>
            <w:vAlign w:val="center"/>
          </w:tcPr>
          <w:p w14:paraId="4EB21534" w14:textId="78370D7E" w:rsidR="0085440D" w:rsidRPr="00F22F3B" w:rsidRDefault="0085440D" w:rsidP="00C6540A">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SRV-RACK</w:t>
            </w:r>
            <w:r w:rsidR="00772784">
              <w:rPr>
                <w:rFonts w:ascii="Times New Roman" w:eastAsia="Times New Roman" w:hAnsi="Times New Roman" w:cs="Times New Roman"/>
                <w:color w:val="000000"/>
                <w:sz w:val="26"/>
                <w:szCs w:val="26"/>
                <w:lang w:eastAsia="pl-PL"/>
              </w:rPr>
              <w:t>10</w:t>
            </w:r>
          </w:p>
        </w:tc>
        <w:tc>
          <w:tcPr>
            <w:tcW w:w="928" w:type="pct"/>
            <w:shd w:val="clear" w:color="auto" w:fill="auto"/>
            <w:noWrap/>
            <w:vAlign w:val="center"/>
            <w:hideMark/>
          </w:tcPr>
          <w:p w14:paraId="20E45C0F" w14:textId="77777777" w:rsidR="0085440D" w:rsidRPr="00F22F3B" w:rsidRDefault="0085440D" w:rsidP="00C6540A">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Karta graficzna</w:t>
            </w:r>
          </w:p>
        </w:tc>
        <w:tc>
          <w:tcPr>
            <w:tcW w:w="3091" w:type="pct"/>
            <w:shd w:val="clear" w:color="auto" w:fill="auto"/>
            <w:vAlign w:val="center"/>
            <w:hideMark/>
          </w:tcPr>
          <w:p w14:paraId="73AC8210" w14:textId="77777777" w:rsidR="0085440D" w:rsidRPr="00F22F3B" w:rsidRDefault="0085440D" w:rsidP="00C6540A">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Zintegrowana karta graficzna</w:t>
            </w:r>
          </w:p>
        </w:tc>
      </w:tr>
      <w:tr w:rsidR="0085440D" w:rsidRPr="00F22F3B" w14:paraId="358EBD33" w14:textId="77777777" w:rsidTr="0085440D">
        <w:tc>
          <w:tcPr>
            <w:tcW w:w="981" w:type="pct"/>
            <w:vAlign w:val="center"/>
          </w:tcPr>
          <w:p w14:paraId="65130CC0" w14:textId="730D8B17" w:rsidR="0085440D" w:rsidRPr="00F22F3B" w:rsidRDefault="0085440D" w:rsidP="00C6540A">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SRV-RACK1</w:t>
            </w:r>
            <w:r w:rsidR="00772784">
              <w:rPr>
                <w:rFonts w:ascii="Times New Roman" w:eastAsia="Times New Roman" w:hAnsi="Times New Roman" w:cs="Times New Roman"/>
                <w:color w:val="000000"/>
                <w:sz w:val="26"/>
                <w:szCs w:val="26"/>
                <w:lang w:eastAsia="pl-PL"/>
              </w:rPr>
              <w:t>1</w:t>
            </w:r>
          </w:p>
        </w:tc>
        <w:tc>
          <w:tcPr>
            <w:tcW w:w="928" w:type="pct"/>
            <w:shd w:val="clear" w:color="auto" w:fill="auto"/>
            <w:noWrap/>
            <w:vAlign w:val="center"/>
            <w:hideMark/>
          </w:tcPr>
          <w:p w14:paraId="26DD0D33" w14:textId="77777777" w:rsidR="0085440D" w:rsidRPr="00F22F3B" w:rsidRDefault="0085440D" w:rsidP="00C6540A">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Porty</w:t>
            </w:r>
          </w:p>
        </w:tc>
        <w:tc>
          <w:tcPr>
            <w:tcW w:w="3091" w:type="pct"/>
            <w:shd w:val="clear" w:color="auto" w:fill="auto"/>
            <w:vAlign w:val="center"/>
            <w:hideMark/>
          </w:tcPr>
          <w:p w14:paraId="09502324" w14:textId="77777777" w:rsidR="0085440D" w:rsidRPr="00F22F3B" w:rsidRDefault="0085440D" w:rsidP="00A1514C">
            <w:pPr>
              <w:numPr>
                <w:ilvl w:val="0"/>
                <w:numId w:val="16"/>
              </w:numPr>
              <w:spacing w:after="0" w:line="240" w:lineRule="auto"/>
              <w:contextualSpacing/>
              <w:jc w:val="both"/>
              <w:rPr>
                <w:rFonts w:ascii="Times New Roman" w:eastAsia="Times New Roman" w:hAnsi="Times New Roman" w:cs="Times New Roman"/>
                <w:color w:val="000000"/>
                <w:sz w:val="26"/>
                <w:szCs w:val="26"/>
                <w:lang w:eastAsia="pl-PL"/>
              </w:rPr>
            </w:pPr>
            <w:r>
              <w:rPr>
                <w:rFonts w:ascii="Times New Roman" w:eastAsia="Times New Roman" w:hAnsi="Times New Roman" w:cs="Times New Roman"/>
                <w:color w:val="000000"/>
                <w:sz w:val="26"/>
                <w:szCs w:val="26"/>
                <w:lang w:eastAsia="pl-PL"/>
              </w:rPr>
              <w:t>3</w:t>
            </w:r>
            <w:r w:rsidRPr="00F22F3B">
              <w:rPr>
                <w:rFonts w:ascii="Times New Roman" w:eastAsia="Times New Roman" w:hAnsi="Times New Roman" w:cs="Times New Roman"/>
                <w:color w:val="000000"/>
                <w:sz w:val="26"/>
                <w:szCs w:val="26"/>
                <w:lang w:eastAsia="pl-PL"/>
              </w:rPr>
              <w:t xml:space="preserve"> x USB z czego minimum </w:t>
            </w:r>
            <w:r>
              <w:rPr>
                <w:rFonts w:ascii="Times New Roman" w:eastAsia="Times New Roman" w:hAnsi="Times New Roman" w:cs="Times New Roman"/>
                <w:color w:val="000000"/>
                <w:sz w:val="26"/>
                <w:szCs w:val="26"/>
                <w:lang w:eastAsia="pl-PL"/>
              </w:rPr>
              <w:t>1</w:t>
            </w:r>
            <w:r w:rsidRPr="00F22F3B">
              <w:rPr>
                <w:rFonts w:ascii="Times New Roman" w:eastAsia="Times New Roman" w:hAnsi="Times New Roman" w:cs="Times New Roman"/>
                <w:color w:val="000000"/>
                <w:sz w:val="26"/>
                <w:szCs w:val="26"/>
                <w:lang w:eastAsia="pl-PL"/>
              </w:rPr>
              <w:t xml:space="preserve"> port USB 3.0</w:t>
            </w:r>
          </w:p>
          <w:p w14:paraId="6260C5BD" w14:textId="77777777" w:rsidR="0085440D" w:rsidRPr="00F22F3B" w:rsidRDefault="0085440D" w:rsidP="00A1514C">
            <w:pPr>
              <w:numPr>
                <w:ilvl w:val="0"/>
                <w:numId w:val="16"/>
              </w:numPr>
              <w:spacing w:after="0" w:line="240" w:lineRule="auto"/>
              <w:contextualSpacing/>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 xml:space="preserve">1 x VGA </w:t>
            </w:r>
          </w:p>
        </w:tc>
      </w:tr>
      <w:tr w:rsidR="0085440D" w:rsidRPr="00F22F3B" w14:paraId="1D9826B9" w14:textId="77777777" w:rsidTr="0085440D">
        <w:tc>
          <w:tcPr>
            <w:tcW w:w="981" w:type="pct"/>
            <w:vAlign w:val="center"/>
          </w:tcPr>
          <w:p w14:paraId="3FFD29B1" w14:textId="699DD5FB" w:rsidR="0085440D" w:rsidRPr="00F22F3B" w:rsidRDefault="0085440D" w:rsidP="00C6540A">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SRV-RACK1</w:t>
            </w:r>
            <w:r w:rsidR="00772784">
              <w:rPr>
                <w:rFonts w:ascii="Times New Roman" w:eastAsia="Times New Roman" w:hAnsi="Times New Roman" w:cs="Times New Roman"/>
                <w:color w:val="000000"/>
                <w:sz w:val="26"/>
                <w:szCs w:val="26"/>
                <w:lang w:eastAsia="pl-PL"/>
              </w:rPr>
              <w:t>2</w:t>
            </w:r>
          </w:p>
        </w:tc>
        <w:tc>
          <w:tcPr>
            <w:tcW w:w="928" w:type="pct"/>
            <w:shd w:val="clear" w:color="auto" w:fill="auto"/>
            <w:noWrap/>
            <w:vAlign w:val="center"/>
            <w:hideMark/>
          </w:tcPr>
          <w:p w14:paraId="6E352ECF" w14:textId="77777777" w:rsidR="0085440D" w:rsidRPr="00F22F3B" w:rsidRDefault="0085440D" w:rsidP="00C6540A">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Zasilacz</w:t>
            </w:r>
          </w:p>
        </w:tc>
        <w:tc>
          <w:tcPr>
            <w:tcW w:w="3091" w:type="pct"/>
            <w:shd w:val="clear" w:color="auto" w:fill="auto"/>
            <w:vAlign w:val="center"/>
            <w:hideMark/>
          </w:tcPr>
          <w:p w14:paraId="0951AE4B" w14:textId="77777777" w:rsidR="0085440D" w:rsidRPr="00F22F3B" w:rsidRDefault="0085440D" w:rsidP="00C6540A">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2 sztuki, typu Hot-plug, redundantne, każdy o mocy minimum 1</w:t>
            </w:r>
            <w:r>
              <w:rPr>
                <w:rFonts w:ascii="Times New Roman" w:eastAsia="Times New Roman" w:hAnsi="Times New Roman" w:cs="Times New Roman"/>
                <w:color w:val="000000"/>
                <w:sz w:val="26"/>
                <w:szCs w:val="26"/>
                <w:lang w:eastAsia="pl-PL"/>
              </w:rPr>
              <w:t>8</w:t>
            </w:r>
            <w:r w:rsidRPr="00F22F3B">
              <w:rPr>
                <w:rFonts w:ascii="Times New Roman" w:eastAsia="Times New Roman" w:hAnsi="Times New Roman" w:cs="Times New Roman"/>
                <w:color w:val="000000"/>
                <w:sz w:val="26"/>
                <w:szCs w:val="26"/>
                <w:lang w:eastAsia="pl-PL"/>
              </w:rPr>
              <w:t>00W.</w:t>
            </w:r>
          </w:p>
        </w:tc>
      </w:tr>
      <w:tr w:rsidR="0085440D" w:rsidRPr="00F22F3B" w14:paraId="0CC33A9B" w14:textId="77777777" w:rsidTr="0085440D">
        <w:tc>
          <w:tcPr>
            <w:tcW w:w="981" w:type="pct"/>
            <w:vAlign w:val="center"/>
          </w:tcPr>
          <w:p w14:paraId="711258E0" w14:textId="6726FC49" w:rsidR="0085440D" w:rsidRPr="00F22F3B" w:rsidRDefault="0085440D" w:rsidP="00C6540A">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SRV-RACK</w:t>
            </w:r>
            <w:r w:rsidR="00750E2F">
              <w:rPr>
                <w:rFonts w:ascii="Times New Roman" w:eastAsia="Times New Roman" w:hAnsi="Times New Roman" w:cs="Times New Roman"/>
                <w:color w:val="000000"/>
                <w:sz w:val="26"/>
                <w:szCs w:val="26"/>
                <w:lang w:eastAsia="pl-PL"/>
              </w:rPr>
              <w:t>13</w:t>
            </w:r>
          </w:p>
        </w:tc>
        <w:tc>
          <w:tcPr>
            <w:tcW w:w="928" w:type="pct"/>
            <w:shd w:val="clear" w:color="auto" w:fill="auto"/>
            <w:noWrap/>
            <w:vAlign w:val="center"/>
            <w:hideMark/>
          </w:tcPr>
          <w:p w14:paraId="67E88920" w14:textId="77777777" w:rsidR="0085440D" w:rsidRPr="00F22F3B" w:rsidRDefault="0085440D" w:rsidP="00C6540A">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Chłodzenie</w:t>
            </w:r>
          </w:p>
        </w:tc>
        <w:tc>
          <w:tcPr>
            <w:tcW w:w="3091" w:type="pct"/>
            <w:shd w:val="clear" w:color="auto" w:fill="auto"/>
            <w:vAlign w:val="center"/>
            <w:hideMark/>
          </w:tcPr>
          <w:p w14:paraId="5EE18549" w14:textId="77777777" w:rsidR="0085440D" w:rsidRPr="00F22F3B" w:rsidRDefault="0085440D" w:rsidP="00C6540A">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Zestaw wentylatorów redundantnych typu hot-plug</w:t>
            </w:r>
          </w:p>
        </w:tc>
      </w:tr>
      <w:tr w:rsidR="0085440D" w:rsidRPr="00F22F3B" w14:paraId="3E9A56E7" w14:textId="77777777" w:rsidTr="0085440D">
        <w:tc>
          <w:tcPr>
            <w:tcW w:w="981" w:type="pct"/>
            <w:vAlign w:val="center"/>
          </w:tcPr>
          <w:p w14:paraId="38AC142A" w14:textId="5DA97142" w:rsidR="0085440D" w:rsidRPr="00F22F3B" w:rsidRDefault="0085440D" w:rsidP="00C6540A">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SRV-RACK</w:t>
            </w:r>
            <w:r w:rsidR="00750E2F">
              <w:rPr>
                <w:rFonts w:ascii="Times New Roman" w:eastAsia="Times New Roman" w:hAnsi="Times New Roman" w:cs="Times New Roman"/>
                <w:color w:val="000000"/>
                <w:sz w:val="26"/>
                <w:szCs w:val="26"/>
                <w:lang w:eastAsia="pl-PL"/>
              </w:rPr>
              <w:t>14</w:t>
            </w:r>
          </w:p>
        </w:tc>
        <w:tc>
          <w:tcPr>
            <w:tcW w:w="928" w:type="pct"/>
            <w:shd w:val="clear" w:color="auto" w:fill="auto"/>
            <w:noWrap/>
            <w:vAlign w:val="center"/>
            <w:hideMark/>
          </w:tcPr>
          <w:p w14:paraId="3C8E7084" w14:textId="77777777" w:rsidR="0085440D" w:rsidRPr="00F22F3B" w:rsidRDefault="0085440D" w:rsidP="00C6540A">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Karta/moduł zarządzający</w:t>
            </w:r>
          </w:p>
        </w:tc>
        <w:tc>
          <w:tcPr>
            <w:tcW w:w="3091" w:type="pct"/>
            <w:shd w:val="clear" w:color="auto" w:fill="auto"/>
          </w:tcPr>
          <w:p w14:paraId="3F7F48F3" w14:textId="77777777" w:rsidR="0085440D" w:rsidRPr="00F22F3B" w:rsidRDefault="0085440D" w:rsidP="00C6540A">
            <w:pPr>
              <w:spacing w:after="0" w:line="240" w:lineRule="auto"/>
              <w:jc w:val="both"/>
              <w:rPr>
                <w:rFonts w:ascii="Times New Roman" w:hAnsi="Times New Roman" w:cs="Times New Roman"/>
                <w:sz w:val="26"/>
                <w:szCs w:val="26"/>
              </w:rPr>
            </w:pPr>
            <w:r w:rsidRPr="00F22F3B">
              <w:rPr>
                <w:rFonts w:ascii="Times New Roman" w:hAnsi="Times New Roman" w:cs="Times New Roman"/>
                <w:sz w:val="26"/>
                <w:szCs w:val="26"/>
              </w:rPr>
              <w:t>Karta zarządzająca niezależna od zainstalowanego na serwerze systemu operacyjnego, posiadająca dedykowany port Gigabit Ethernet RJ-45 i umożliwiająca:</w:t>
            </w:r>
          </w:p>
          <w:p w14:paraId="111E79AE" w14:textId="77777777" w:rsidR="0085440D" w:rsidRPr="00F22F3B" w:rsidRDefault="0085440D" w:rsidP="00A1514C">
            <w:pPr>
              <w:pStyle w:val="Akapitzlist"/>
              <w:numPr>
                <w:ilvl w:val="0"/>
                <w:numId w:val="17"/>
              </w:numPr>
              <w:spacing w:after="0" w:line="240" w:lineRule="auto"/>
              <w:ind w:left="354"/>
              <w:jc w:val="both"/>
              <w:rPr>
                <w:rFonts w:ascii="Times New Roman" w:hAnsi="Times New Roman" w:cs="Times New Roman"/>
                <w:sz w:val="26"/>
                <w:szCs w:val="26"/>
              </w:rPr>
            </w:pPr>
            <w:r w:rsidRPr="00F22F3B">
              <w:rPr>
                <w:rFonts w:ascii="Times New Roman" w:hAnsi="Times New Roman" w:cs="Times New Roman"/>
                <w:sz w:val="26"/>
                <w:szCs w:val="26"/>
              </w:rPr>
              <w:t>zdalny dostęp do graficznego interfejsu Web karty zarządzającej;</w:t>
            </w:r>
          </w:p>
          <w:p w14:paraId="592ED529" w14:textId="77777777" w:rsidR="0085440D" w:rsidRPr="00F22F3B" w:rsidRDefault="0085440D" w:rsidP="00A1514C">
            <w:pPr>
              <w:pStyle w:val="Akapitzlist"/>
              <w:numPr>
                <w:ilvl w:val="0"/>
                <w:numId w:val="17"/>
              </w:numPr>
              <w:spacing w:after="0" w:line="240" w:lineRule="auto"/>
              <w:ind w:left="354"/>
              <w:jc w:val="both"/>
              <w:rPr>
                <w:rFonts w:ascii="Times New Roman" w:hAnsi="Times New Roman" w:cs="Times New Roman"/>
                <w:sz w:val="26"/>
                <w:szCs w:val="26"/>
              </w:rPr>
            </w:pPr>
            <w:r w:rsidRPr="00F22F3B">
              <w:rPr>
                <w:rFonts w:ascii="Times New Roman" w:hAnsi="Times New Roman" w:cs="Times New Roman"/>
                <w:sz w:val="26"/>
                <w:szCs w:val="26"/>
              </w:rPr>
              <w:t>zdalne monitorowanie i informowanie o statusie serwera (m.in. prędkości obrotowej wentylatorów, konfiguracji serwera);</w:t>
            </w:r>
          </w:p>
          <w:p w14:paraId="74B474A3" w14:textId="77777777" w:rsidR="0085440D" w:rsidRPr="00F22F3B" w:rsidRDefault="0085440D" w:rsidP="00A1514C">
            <w:pPr>
              <w:pStyle w:val="Akapitzlist"/>
              <w:numPr>
                <w:ilvl w:val="0"/>
                <w:numId w:val="17"/>
              </w:numPr>
              <w:spacing w:after="0" w:line="240" w:lineRule="auto"/>
              <w:ind w:left="354"/>
              <w:jc w:val="both"/>
              <w:rPr>
                <w:rFonts w:ascii="Times New Roman" w:hAnsi="Times New Roman" w:cs="Times New Roman"/>
                <w:sz w:val="26"/>
                <w:szCs w:val="26"/>
              </w:rPr>
            </w:pPr>
            <w:r w:rsidRPr="00F22F3B">
              <w:rPr>
                <w:rFonts w:ascii="Times New Roman" w:hAnsi="Times New Roman" w:cs="Times New Roman"/>
                <w:sz w:val="26"/>
                <w:szCs w:val="26"/>
              </w:rPr>
              <w:t>szyfrowane połączenie (TLS) oraz autentykacje i autoryzację użytkownika;</w:t>
            </w:r>
          </w:p>
          <w:p w14:paraId="49EB7CE3" w14:textId="77777777" w:rsidR="0085440D" w:rsidRPr="00F22F3B" w:rsidRDefault="0085440D" w:rsidP="00A1514C">
            <w:pPr>
              <w:pStyle w:val="Akapitzlist"/>
              <w:numPr>
                <w:ilvl w:val="0"/>
                <w:numId w:val="17"/>
              </w:numPr>
              <w:spacing w:after="0" w:line="240" w:lineRule="auto"/>
              <w:ind w:left="354"/>
              <w:jc w:val="both"/>
              <w:rPr>
                <w:rFonts w:ascii="Times New Roman" w:hAnsi="Times New Roman" w:cs="Times New Roman"/>
                <w:sz w:val="26"/>
                <w:szCs w:val="26"/>
              </w:rPr>
            </w:pPr>
            <w:r w:rsidRPr="00F22F3B">
              <w:rPr>
                <w:rFonts w:ascii="Times New Roman" w:hAnsi="Times New Roman" w:cs="Times New Roman"/>
                <w:sz w:val="26"/>
                <w:szCs w:val="26"/>
              </w:rPr>
              <w:t>możliwość podmontowania zdalnych wirtualnych napędów;</w:t>
            </w:r>
          </w:p>
          <w:p w14:paraId="6A22EB0D" w14:textId="77777777" w:rsidR="0085440D" w:rsidRPr="00F22F3B" w:rsidRDefault="0085440D" w:rsidP="00A1514C">
            <w:pPr>
              <w:pStyle w:val="Akapitzlist"/>
              <w:numPr>
                <w:ilvl w:val="0"/>
                <w:numId w:val="17"/>
              </w:numPr>
              <w:spacing w:after="0" w:line="240" w:lineRule="auto"/>
              <w:ind w:left="354"/>
              <w:jc w:val="both"/>
              <w:rPr>
                <w:rFonts w:ascii="Times New Roman" w:hAnsi="Times New Roman" w:cs="Times New Roman"/>
                <w:sz w:val="26"/>
                <w:szCs w:val="26"/>
              </w:rPr>
            </w:pPr>
            <w:r w:rsidRPr="00F22F3B">
              <w:rPr>
                <w:rFonts w:ascii="Times New Roman" w:hAnsi="Times New Roman" w:cs="Times New Roman"/>
                <w:sz w:val="26"/>
                <w:szCs w:val="26"/>
              </w:rPr>
              <w:t>wirtualną konsolę z dostępem do myszy, klawiatury;</w:t>
            </w:r>
          </w:p>
          <w:p w14:paraId="58A042B7" w14:textId="77777777" w:rsidR="0085440D" w:rsidRPr="00F22F3B" w:rsidRDefault="0085440D" w:rsidP="00A1514C">
            <w:pPr>
              <w:pStyle w:val="Akapitzlist"/>
              <w:numPr>
                <w:ilvl w:val="0"/>
                <w:numId w:val="17"/>
              </w:numPr>
              <w:spacing w:after="0" w:line="240" w:lineRule="auto"/>
              <w:ind w:left="354"/>
              <w:jc w:val="both"/>
              <w:rPr>
                <w:rFonts w:ascii="Times New Roman" w:hAnsi="Times New Roman" w:cs="Times New Roman"/>
                <w:sz w:val="26"/>
                <w:szCs w:val="26"/>
              </w:rPr>
            </w:pPr>
            <w:r w:rsidRPr="00F22F3B">
              <w:rPr>
                <w:rFonts w:ascii="Times New Roman" w:hAnsi="Times New Roman" w:cs="Times New Roman"/>
                <w:sz w:val="26"/>
                <w:szCs w:val="26"/>
              </w:rPr>
              <w:t>wsparcie dla IPv6;</w:t>
            </w:r>
          </w:p>
          <w:p w14:paraId="172C3D07" w14:textId="77777777" w:rsidR="0085440D" w:rsidRPr="002E2D5F" w:rsidRDefault="0085440D" w:rsidP="00A1514C">
            <w:pPr>
              <w:pStyle w:val="Akapitzlist"/>
              <w:numPr>
                <w:ilvl w:val="0"/>
                <w:numId w:val="17"/>
              </w:numPr>
              <w:spacing w:after="0" w:line="240" w:lineRule="auto"/>
              <w:ind w:left="354"/>
              <w:jc w:val="both"/>
              <w:rPr>
                <w:rFonts w:ascii="Times New Roman" w:hAnsi="Times New Roman" w:cs="Times New Roman"/>
                <w:sz w:val="26"/>
                <w:szCs w:val="26"/>
              </w:rPr>
            </w:pPr>
            <w:r w:rsidRPr="002E2D5F">
              <w:rPr>
                <w:rFonts w:ascii="Times New Roman" w:hAnsi="Times New Roman" w:cs="Times New Roman"/>
                <w:sz w:val="26"/>
                <w:szCs w:val="26"/>
              </w:rPr>
              <w:t>wsparcie dla SNMP; IPMI2.0, SSH, Redfish;</w:t>
            </w:r>
          </w:p>
          <w:p w14:paraId="172DE127" w14:textId="77777777" w:rsidR="0085440D" w:rsidRPr="00F22F3B" w:rsidRDefault="0085440D" w:rsidP="00A1514C">
            <w:pPr>
              <w:pStyle w:val="Akapitzlist"/>
              <w:numPr>
                <w:ilvl w:val="0"/>
                <w:numId w:val="17"/>
              </w:numPr>
              <w:spacing w:after="0" w:line="240" w:lineRule="auto"/>
              <w:ind w:left="354"/>
              <w:jc w:val="both"/>
              <w:rPr>
                <w:rFonts w:ascii="Times New Roman" w:hAnsi="Times New Roman" w:cs="Times New Roman"/>
                <w:sz w:val="26"/>
                <w:szCs w:val="26"/>
              </w:rPr>
            </w:pPr>
            <w:r w:rsidRPr="00F22F3B">
              <w:rPr>
                <w:rFonts w:ascii="Times New Roman" w:hAnsi="Times New Roman" w:cs="Times New Roman"/>
                <w:sz w:val="26"/>
                <w:szCs w:val="26"/>
              </w:rPr>
              <w:t>możliwość zdalnego monitorowania w czasie rzeczywistym poboru prądu przez serwer;</w:t>
            </w:r>
          </w:p>
          <w:p w14:paraId="56236411" w14:textId="77777777" w:rsidR="0085440D" w:rsidRPr="00F22F3B" w:rsidRDefault="0085440D" w:rsidP="00A1514C">
            <w:pPr>
              <w:pStyle w:val="Akapitzlist"/>
              <w:numPr>
                <w:ilvl w:val="0"/>
                <w:numId w:val="17"/>
              </w:numPr>
              <w:spacing w:after="0" w:line="240" w:lineRule="auto"/>
              <w:ind w:left="354"/>
              <w:jc w:val="both"/>
              <w:rPr>
                <w:rFonts w:ascii="Times New Roman" w:hAnsi="Times New Roman" w:cs="Times New Roman"/>
                <w:sz w:val="26"/>
                <w:szCs w:val="26"/>
              </w:rPr>
            </w:pPr>
            <w:r w:rsidRPr="00F22F3B">
              <w:rPr>
                <w:rFonts w:ascii="Times New Roman" w:hAnsi="Times New Roman" w:cs="Times New Roman"/>
                <w:sz w:val="26"/>
                <w:szCs w:val="26"/>
              </w:rPr>
              <w:t xml:space="preserve">możliwość zdalnego ustawienia limitu poboru </w:t>
            </w:r>
            <w:r w:rsidRPr="00F22F3B">
              <w:rPr>
                <w:rFonts w:ascii="Times New Roman" w:hAnsi="Times New Roman" w:cs="Times New Roman"/>
                <w:sz w:val="26"/>
                <w:szCs w:val="26"/>
              </w:rPr>
              <w:lastRenderedPageBreak/>
              <w:t>prądu przez konkretny serwer;</w:t>
            </w:r>
          </w:p>
          <w:p w14:paraId="26C2C448" w14:textId="77777777" w:rsidR="0085440D" w:rsidRPr="00F22F3B" w:rsidRDefault="0085440D" w:rsidP="00A1514C">
            <w:pPr>
              <w:pStyle w:val="Akapitzlist"/>
              <w:numPr>
                <w:ilvl w:val="0"/>
                <w:numId w:val="17"/>
              </w:numPr>
              <w:spacing w:after="0" w:line="240" w:lineRule="auto"/>
              <w:ind w:left="354"/>
              <w:jc w:val="both"/>
              <w:rPr>
                <w:rFonts w:ascii="Times New Roman" w:hAnsi="Times New Roman" w:cs="Times New Roman"/>
                <w:sz w:val="26"/>
                <w:szCs w:val="26"/>
              </w:rPr>
            </w:pPr>
            <w:r w:rsidRPr="00F22F3B">
              <w:rPr>
                <w:rFonts w:ascii="Times New Roman" w:hAnsi="Times New Roman" w:cs="Times New Roman"/>
                <w:sz w:val="26"/>
                <w:szCs w:val="26"/>
              </w:rPr>
              <w:t>integracja z Active Directory;</w:t>
            </w:r>
          </w:p>
          <w:p w14:paraId="18F0CB69" w14:textId="77777777" w:rsidR="0085440D" w:rsidRPr="00F22F3B" w:rsidRDefault="0085440D" w:rsidP="00A1514C">
            <w:pPr>
              <w:pStyle w:val="Akapitzlist"/>
              <w:numPr>
                <w:ilvl w:val="0"/>
                <w:numId w:val="17"/>
              </w:numPr>
              <w:spacing w:after="0" w:line="240" w:lineRule="auto"/>
              <w:ind w:left="354"/>
              <w:jc w:val="both"/>
              <w:rPr>
                <w:rFonts w:ascii="Times New Roman" w:hAnsi="Times New Roman" w:cs="Times New Roman"/>
                <w:sz w:val="26"/>
                <w:szCs w:val="26"/>
              </w:rPr>
            </w:pPr>
            <w:r w:rsidRPr="00F22F3B">
              <w:rPr>
                <w:rFonts w:ascii="Times New Roman" w:hAnsi="Times New Roman" w:cs="Times New Roman"/>
                <w:sz w:val="26"/>
                <w:szCs w:val="26"/>
              </w:rPr>
              <w:t>możliwość obsługi przez dwóch administratorów jednocześnie;</w:t>
            </w:r>
          </w:p>
          <w:p w14:paraId="68B83908" w14:textId="77777777" w:rsidR="0085440D" w:rsidRPr="00F22F3B" w:rsidRDefault="0085440D" w:rsidP="00A1514C">
            <w:pPr>
              <w:pStyle w:val="Akapitzlist"/>
              <w:numPr>
                <w:ilvl w:val="0"/>
                <w:numId w:val="17"/>
              </w:numPr>
              <w:spacing w:after="0" w:line="240" w:lineRule="auto"/>
              <w:ind w:left="354"/>
              <w:jc w:val="both"/>
              <w:rPr>
                <w:rFonts w:ascii="Times New Roman" w:hAnsi="Times New Roman" w:cs="Times New Roman"/>
                <w:sz w:val="26"/>
                <w:szCs w:val="26"/>
              </w:rPr>
            </w:pPr>
            <w:r w:rsidRPr="00F22F3B">
              <w:rPr>
                <w:rFonts w:ascii="Times New Roman" w:hAnsi="Times New Roman" w:cs="Times New Roman"/>
                <w:sz w:val="26"/>
                <w:szCs w:val="26"/>
              </w:rPr>
              <w:t>wsparcie dla dynamic DNS;</w:t>
            </w:r>
          </w:p>
          <w:p w14:paraId="7E70E974" w14:textId="77777777" w:rsidR="0085440D" w:rsidRPr="00F22F3B" w:rsidRDefault="0085440D" w:rsidP="00A1514C">
            <w:pPr>
              <w:pStyle w:val="Akapitzlist"/>
              <w:numPr>
                <w:ilvl w:val="0"/>
                <w:numId w:val="17"/>
              </w:numPr>
              <w:spacing w:after="0" w:line="240" w:lineRule="auto"/>
              <w:ind w:left="354"/>
              <w:jc w:val="both"/>
              <w:rPr>
                <w:rFonts w:ascii="Times New Roman" w:hAnsi="Times New Roman" w:cs="Times New Roman"/>
                <w:sz w:val="26"/>
                <w:szCs w:val="26"/>
              </w:rPr>
            </w:pPr>
            <w:r w:rsidRPr="00F22F3B">
              <w:rPr>
                <w:rFonts w:ascii="Times New Roman" w:hAnsi="Times New Roman" w:cs="Times New Roman"/>
                <w:sz w:val="26"/>
                <w:szCs w:val="26"/>
              </w:rPr>
              <w:t>wysyłanie do administratora maila z powiadomieniem o awarii lub zmianie konfiguracji sprzętowej.</w:t>
            </w:r>
          </w:p>
          <w:p w14:paraId="4CB90984" w14:textId="77777777" w:rsidR="0085440D" w:rsidRPr="00F22F3B" w:rsidRDefault="0085440D" w:rsidP="00A1514C">
            <w:pPr>
              <w:pStyle w:val="Akapitzlist"/>
              <w:numPr>
                <w:ilvl w:val="0"/>
                <w:numId w:val="17"/>
              </w:numPr>
              <w:spacing w:after="0" w:line="240" w:lineRule="auto"/>
              <w:ind w:left="354"/>
              <w:jc w:val="both"/>
              <w:rPr>
                <w:rFonts w:ascii="Times New Roman" w:hAnsi="Times New Roman" w:cs="Times New Roman"/>
                <w:sz w:val="26"/>
                <w:szCs w:val="26"/>
              </w:rPr>
            </w:pPr>
            <w:r w:rsidRPr="00F22F3B">
              <w:rPr>
                <w:rFonts w:ascii="Times New Roman" w:hAnsi="Times New Roman" w:cs="Times New Roman"/>
                <w:sz w:val="26"/>
                <w:szCs w:val="26"/>
              </w:rPr>
              <w:t>możliwość bezpośredniego zarządzania poprzez dedykowany port USB na przednim panelu serwera</w:t>
            </w:r>
          </w:p>
          <w:p w14:paraId="71AEE8E3" w14:textId="77777777" w:rsidR="0085440D" w:rsidRPr="00F22F3B" w:rsidRDefault="0085440D" w:rsidP="00A1514C">
            <w:pPr>
              <w:pStyle w:val="Akapitzlist"/>
              <w:numPr>
                <w:ilvl w:val="0"/>
                <w:numId w:val="17"/>
              </w:numPr>
              <w:spacing w:after="0" w:line="240" w:lineRule="auto"/>
              <w:ind w:left="354"/>
              <w:jc w:val="both"/>
              <w:rPr>
                <w:rFonts w:ascii="Times New Roman" w:hAnsi="Times New Roman" w:cs="Times New Roman"/>
                <w:sz w:val="26"/>
                <w:szCs w:val="26"/>
              </w:rPr>
            </w:pPr>
            <w:r w:rsidRPr="00F22F3B">
              <w:rPr>
                <w:rFonts w:ascii="Times New Roman" w:hAnsi="Times New Roman" w:cs="Times New Roman"/>
                <w:sz w:val="26"/>
                <w:szCs w:val="26"/>
              </w:rPr>
              <w:t>możliwość zarządzania do 50 serwerów bezpośrednio z konsoli karty zarządzającej pojedynczego serwera</w:t>
            </w:r>
          </w:p>
          <w:p w14:paraId="5E2947CC" w14:textId="77777777" w:rsidR="0085440D" w:rsidRPr="00F22F3B" w:rsidRDefault="0085440D" w:rsidP="00A1514C">
            <w:pPr>
              <w:pStyle w:val="Akapitzlist"/>
              <w:numPr>
                <w:ilvl w:val="0"/>
                <w:numId w:val="17"/>
              </w:numPr>
              <w:spacing w:after="0" w:line="240" w:lineRule="auto"/>
              <w:ind w:left="354"/>
              <w:jc w:val="both"/>
              <w:rPr>
                <w:rFonts w:ascii="Times New Roman" w:hAnsi="Times New Roman" w:cs="Times New Roman"/>
                <w:sz w:val="26"/>
                <w:szCs w:val="26"/>
              </w:rPr>
            </w:pPr>
            <w:r w:rsidRPr="00F22F3B">
              <w:rPr>
                <w:rFonts w:ascii="Times New Roman" w:hAnsi="Times New Roman" w:cs="Times New Roman"/>
                <w:sz w:val="26"/>
                <w:szCs w:val="26"/>
              </w:rPr>
              <w:t>dodatkowe oprogramowanie umożliwiające zarządzanie poprzez sieć, spełniające minimalne wymagania:</w:t>
            </w:r>
          </w:p>
          <w:p w14:paraId="70B43659" w14:textId="77777777" w:rsidR="0085440D" w:rsidRPr="00F22F3B" w:rsidRDefault="0085440D" w:rsidP="00A1514C">
            <w:pPr>
              <w:pStyle w:val="Akapitzlist"/>
              <w:numPr>
                <w:ilvl w:val="1"/>
                <w:numId w:val="17"/>
              </w:numPr>
              <w:spacing w:after="0" w:line="240" w:lineRule="auto"/>
              <w:ind w:left="790"/>
              <w:jc w:val="both"/>
              <w:rPr>
                <w:rFonts w:ascii="Times New Roman" w:hAnsi="Times New Roman" w:cs="Times New Roman"/>
                <w:sz w:val="26"/>
                <w:szCs w:val="26"/>
              </w:rPr>
            </w:pPr>
            <w:r w:rsidRPr="00F22F3B">
              <w:rPr>
                <w:rFonts w:ascii="Times New Roman" w:hAnsi="Times New Roman" w:cs="Times New Roman"/>
                <w:sz w:val="26"/>
                <w:szCs w:val="26"/>
              </w:rPr>
              <w:t>wsparcie dla serwerów, urządzeń sieciowych oraz pamięci masowych;</w:t>
            </w:r>
          </w:p>
          <w:p w14:paraId="4C95DAFC" w14:textId="77777777" w:rsidR="0085440D" w:rsidRPr="00F22F3B" w:rsidRDefault="0085440D" w:rsidP="00A1514C">
            <w:pPr>
              <w:pStyle w:val="Akapitzlist"/>
              <w:numPr>
                <w:ilvl w:val="1"/>
                <w:numId w:val="17"/>
              </w:numPr>
              <w:spacing w:after="0" w:line="240" w:lineRule="auto"/>
              <w:ind w:left="790"/>
              <w:jc w:val="both"/>
              <w:rPr>
                <w:rFonts w:ascii="Times New Roman" w:hAnsi="Times New Roman" w:cs="Times New Roman"/>
                <w:sz w:val="26"/>
                <w:szCs w:val="26"/>
              </w:rPr>
            </w:pPr>
            <w:r w:rsidRPr="00F22F3B">
              <w:rPr>
                <w:rFonts w:ascii="Times New Roman" w:hAnsi="Times New Roman" w:cs="Times New Roman"/>
                <w:sz w:val="26"/>
                <w:szCs w:val="26"/>
              </w:rPr>
              <w:t>możliwość zarządzania dostarczonymi serwerami bez udziału dedykowanego agenta;</w:t>
            </w:r>
          </w:p>
          <w:p w14:paraId="2BFEC9B1" w14:textId="77777777" w:rsidR="0085440D" w:rsidRPr="00F22F3B" w:rsidRDefault="0085440D" w:rsidP="00A1514C">
            <w:pPr>
              <w:pStyle w:val="Akapitzlist"/>
              <w:numPr>
                <w:ilvl w:val="1"/>
                <w:numId w:val="17"/>
              </w:numPr>
              <w:spacing w:after="0" w:line="240" w:lineRule="auto"/>
              <w:ind w:left="790"/>
              <w:jc w:val="both"/>
              <w:rPr>
                <w:rFonts w:ascii="Times New Roman" w:hAnsi="Times New Roman" w:cs="Times New Roman"/>
                <w:sz w:val="26"/>
                <w:szCs w:val="26"/>
              </w:rPr>
            </w:pPr>
            <w:r w:rsidRPr="00F22F3B">
              <w:rPr>
                <w:rFonts w:ascii="Times New Roman" w:hAnsi="Times New Roman" w:cs="Times New Roman"/>
                <w:sz w:val="26"/>
                <w:szCs w:val="26"/>
              </w:rPr>
              <w:t>wsparcie dla protokołów – WMI, SNMP, IPMI, Linux SSH;</w:t>
            </w:r>
          </w:p>
          <w:p w14:paraId="688C6477" w14:textId="77777777" w:rsidR="0085440D" w:rsidRPr="00F22F3B" w:rsidRDefault="0085440D" w:rsidP="00A1514C">
            <w:pPr>
              <w:pStyle w:val="Akapitzlist"/>
              <w:numPr>
                <w:ilvl w:val="1"/>
                <w:numId w:val="17"/>
              </w:numPr>
              <w:spacing w:after="0" w:line="240" w:lineRule="auto"/>
              <w:ind w:left="790"/>
              <w:jc w:val="both"/>
              <w:rPr>
                <w:rFonts w:ascii="Times New Roman" w:hAnsi="Times New Roman" w:cs="Times New Roman"/>
                <w:sz w:val="26"/>
                <w:szCs w:val="26"/>
              </w:rPr>
            </w:pPr>
            <w:r w:rsidRPr="00F22F3B">
              <w:rPr>
                <w:rFonts w:ascii="Times New Roman" w:hAnsi="Times New Roman" w:cs="Times New Roman"/>
                <w:sz w:val="26"/>
                <w:szCs w:val="26"/>
              </w:rPr>
              <w:t>możliwość oskryptowywania procesu wykrywania urządzeń;</w:t>
            </w:r>
          </w:p>
          <w:p w14:paraId="6CF708E9" w14:textId="77777777" w:rsidR="0085440D" w:rsidRPr="00F22F3B" w:rsidRDefault="0085440D" w:rsidP="00A1514C">
            <w:pPr>
              <w:pStyle w:val="Akapitzlist"/>
              <w:numPr>
                <w:ilvl w:val="1"/>
                <w:numId w:val="17"/>
              </w:numPr>
              <w:spacing w:after="0" w:line="240" w:lineRule="auto"/>
              <w:ind w:left="790"/>
              <w:jc w:val="both"/>
              <w:rPr>
                <w:rFonts w:ascii="Times New Roman" w:hAnsi="Times New Roman" w:cs="Times New Roman"/>
                <w:sz w:val="26"/>
                <w:szCs w:val="26"/>
              </w:rPr>
            </w:pPr>
            <w:r w:rsidRPr="00F22F3B">
              <w:rPr>
                <w:rFonts w:ascii="Times New Roman" w:hAnsi="Times New Roman" w:cs="Times New Roman"/>
                <w:sz w:val="26"/>
                <w:szCs w:val="26"/>
              </w:rPr>
              <w:t>możliwość uruchamiania procesu wykrywania urządzeń w oparciu o harmonogram;</w:t>
            </w:r>
          </w:p>
          <w:p w14:paraId="5C1DD11F" w14:textId="77777777" w:rsidR="0085440D" w:rsidRPr="00F22F3B" w:rsidRDefault="0085440D" w:rsidP="00A1514C">
            <w:pPr>
              <w:pStyle w:val="Akapitzlist"/>
              <w:numPr>
                <w:ilvl w:val="1"/>
                <w:numId w:val="17"/>
              </w:numPr>
              <w:spacing w:after="0" w:line="240" w:lineRule="auto"/>
              <w:ind w:left="790"/>
              <w:jc w:val="both"/>
              <w:rPr>
                <w:rFonts w:ascii="Times New Roman" w:hAnsi="Times New Roman" w:cs="Times New Roman"/>
                <w:sz w:val="26"/>
                <w:szCs w:val="26"/>
              </w:rPr>
            </w:pPr>
            <w:r w:rsidRPr="00F22F3B">
              <w:rPr>
                <w:rFonts w:ascii="Times New Roman" w:hAnsi="Times New Roman" w:cs="Times New Roman"/>
                <w:sz w:val="26"/>
                <w:szCs w:val="26"/>
              </w:rPr>
              <w:t>szczegółowy opis wykrytych systemów oraz ich komponentów;</w:t>
            </w:r>
          </w:p>
          <w:p w14:paraId="7EEC837A" w14:textId="77777777" w:rsidR="0085440D" w:rsidRPr="00F22F3B" w:rsidRDefault="0085440D" w:rsidP="00A1514C">
            <w:pPr>
              <w:pStyle w:val="Akapitzlist"/>
              <w:numPr>
                <w:ilvl w:val="1"/>
                <w:numId w:val="17"/>
              </w:numPr>
              <w:spacing w:after="0" w:line="240" w:lineRule="auto"/>
              <w:ind w:left="790"/>
              <w:jc w:val="both"/>
              <w:rPr>
                <w:rFonts w:ascii="Times New Roman" w:hAnsi="Times New Roman" w:cs="Times New Roman"/>
                <w:sz w:val="26"/>
                <w:szCs w:val="26"/>
              </w:rPr>
            </w:pPr>
            <w:r w:rsidRPr="00F22F3B">
              <w:rPr>
                <w:rFonts w:ascii="Times New Roman" w:hAnsi="Times New Roman" w:cs="Times New Roman"/>
                <w:sz w:val="26"/>
                <w:szCs w:val="26"/>
              </w:rPr>
              <w:t>możliwość eksportu raportu do CSV, HTML, XLS;</w:t>
            </w:r>
          </w:p>
          <w:p w14:paraId="527CCAC4" w14:textId="77777777" w:rsidR="0085440D" w:rsidRPr="00F22F3B" w:rsidRDefault="0085440D" w:rsidP="00A1514C">
            <w:pPr>
              <w:pStyle w:val="Akapitzlist"/>
              <w:numPr>
                <w:ilvl w:val="1"/>
                <w:numId w:val="17"/>
              </w:numPr>
              <w:spacing w:after="0" w:line="240" w:lineRule="auto"/>
              <w:ind w:left="790"/>
              <w:jc w:val="both"/>
              <w:rPr>
                <w:rFonts w:ascii="Times New Roman" w:hAnsi="Times New Roman" w:cs="Times New Roman"/>
                <w:sz w:val="26"/>
                <w:szCs w:val="26"/>
              </w:rPr>
            </w:pPr>
            <w:r w:rsidRPr="00F22F3B">
              <w:rPr>
                <w:rFonts w:ascii="Times New Roman" w:hAnsi="Times New Roman" w:cs="Times New Roman"/>
                <w:sz w:val="26"/>
                <w:szCs w:val="26"/>
              </w:rPr>
              <w:t>grupowanie urządzeń w oparciu o kryteria użytkownika;</w:t>
            </w:r>
          </w:p>
          <w:p w14:paraId="187BAD54" w14:textId="77777777" w:rsidR="0085440D" w:rsidRPr="00F22F3B" w:rsidRDefault="0085440D" w:rsidP="00A1514C">
            <w:pPr>
              <w:pStyle w:val="Akapitzlist"/>
              <w:numPr>
                <w:ilvl w:val="1"/>
                <w:numId w:val="17"/>
              </w:numPr>
              <w:spacing w:after="0" w:line="240" w:lineRule="auto"/>
              <w:ind w:left="790"/>
              <w:jc w:val="both"/>
              <w:rPr>
                <w:rFonts w:ascii="Times New Roman" w:hAnsi="Times New Roman" w:cs="Times New Roman"/>
                <w:sz w:val="26"/>
                <w:szCs w:val="26"/>
              </w:rPr>
            </w:pPr>
            <w:r w:rsidRPr="00F22F3B">
              <w:rPr>
                <w:rFonts w:ascii="Times New Roman" w:hAnsi="Times New Roman" w:cs="Times New Roman"/>
                <w:sz w:val="26"/>
                <w:szCs w:val="26"/>
              </w:rPr>
              <w:t>automatyczne skrypty CLI umożliwiające dodawanie i edycję grup urządzeń;</w:t>
            </w:r>
          </w:p>
          <w:p w14:paraId="5BB5271C" w14:textId="77777777" w:rsidR="0085440D" w:rsidRPr="00F22F3B" w:rsidRDefault="0085440D" w:rsidP="00A1514C">
            <w:pPr>
              <w:pStyle w:val="Akapitzlist"/>
              <w:numPr>
                <w:ilvl w:val="1"/>
                <w:numId w:val="17"/>
              </w:numPr>
              <w:spacing w:after="0" w:line="240" w:lineRule="auto"/>
              <w:ind w:left="790"/>
              <w:jc w:val="both"/>
              <w:rPr>
                <w:rFonts w:ascii="Times New Roman" w:hAnsi="Times New Roman" w:cs="Times New Roman"/>
                <w:sz w:val="26"/>
                <w:szCs w:val="26"/>
              </w:rPr>
            </w:pPr>
            <w:r w:rsidRPr="00F22F3B">
              <w:rPr>
                <w:rFonts w:ascii="Times New Roman" w:hAnsi="Times New Roman" w:cs="Times New Roman"/>
                <w:sz w:val="26"/>
                <w:szCs w:val="26"/>
              </w:rPr>
              <w:t>szybki podgląd stanu środowiska;</w:t>
            </w:r>
          </w:p>
          <w:p w14:paraId="4FAA54D5" w14:textId="77777777" w:rsidR="0085440D" w:rsidRPr="00F22F3B" w:rsidRDefault="0085440D" w:rsidP="00A1514C">
            <w:pPr>
              <w:pStyle w:val="Akapitzlist"/>
              <w:numPr>
                <w:ilvl w:val="1"/>
                <w:numId w:val="17"/>
              </w:numPr>
              <w:spacing w:after="0" w:line="240" w:lineRule="auto"/>
              <w:ind w:left="790"/>
              <w:jc w:val="both"/>
              <w:rPr>
                <w:rFonts w:ascii="Times New Roman" w:hAnsi="Times New Roman" w:cs="Times New Roman"/>
                <w:sz w:val="26"/>
                <w:szCs w:val="26"/>
              </w:rPr>
            </w:pPr>
            <w:r w:rsidRPr="00F22F3B">
              <w:rPr>
                <w:rFonts w:ascii="Times New Roman" w:hAnsi="Times New Roman" w:cs="Times New Roman"/>
                <w:sz w:val="26"/>
                <w:szCs w:val="26"/>
              </w:rPr>
              <w:t>podsumowanie stanu dla każdego urządzenia;</w:t>
            </w:r>
          </w:p>
          <w:p w14:paraId="54854C4A" w14:textId="77777777" w:rsidR="0085440D" w:rsidRPr="00F22F3B" w:rsidRDefault="0085440D" w:rsidP="00A1514C">
            <w:pPr>
              <w:pStyle w:val="Akapitzlist"/>
              <w:numPr>
                <w:ilvl w:val="1"/>
                <w:numId w:val="17"/>
              </w:numPr>
              <w:spacing w:after="0" w:line="240" w:lineRule="auto"/>
              <w:ind w:left="790"/>
              <w:jc w:val="both"/>
              <w:rPr>
                <w:rFonts w:ascii="Times New Roman" w:hAnsi="Times New Roman" w:cs="Times New Roman"/>
                <w:sz w:val="26"/>
                <w:szCs w:val="26"/>
              </w:rPr>
            </w:pPr>
            <w:r w:rsidRPr="00F22F3B">
              <w:rPr>
                <w:rFonts w:ascii="Times New Roman" w:hAnsi="Times New Roman" w:cs="Times New Roman"/>
                <w:sz w:val="26"/>
                <w:szCs w:val="26"/>
              </w:rPr>
              <w:t>szczegółowy status urządzenia/elementu/komponentu;</w:t>
            </w:r>
          </w:p>
          <w:p w14:paraId="18CC95B7" w14:textId="77777777" w:rsidR="0085440D" w:rsidRPr="00F22F3B" w:rsidRDefault="0085440D" w:rsidP="00A1514C">
            <w:pPr>
              <w:pStyle w:val="Akapitzlist"/>
              <w:numPr>
                <w:ilvl w:val="1"/>
                <w:numId w:val="17"/>
              </w:numPr>
              <w:spacing w:after="0" w:line="240" w:lineRule="auto"/>
              <w:ind w:left="790"/>
              <w:jc w:val="both"/>
              <w:rPr>
                <w:rFonts w:ascii="Times New Roman" w:hAnsi="Times New Roman" w:cs="Times New Roman"/>
                <w:sz w:val="26"/>
                <w:szCs w:val="26"/>
              </w:rPr>
            </w:pPr>
            <w:r w:rsidRPr="00F22F3B">
              <w:rPr>
                <w:rFonts w:ascii="Times New Roman" w:hAnsi="Times New Roman" w:cs="Times New Roman"/>
                <w:sz w:val="26"/>
                <w:szCs w:val="26"/>
              </w:rPr>
              <w:t>generowanie alertów przy zmianie stanu urządzenia;</w:t>
            </w:r>
          </w:p>
          <w:p w14:paraId="7B98575B" w14:textId="77777777" w:rsidR="0085440D" w:rsidRPr="00F22F3B" w:rsidRDefault="0085440D" w:rsidP="00A1514C">
            <w:pPr>
              <w:pStyle w:val="Akapitzlist"/>
              <w:numPr>
                <w:ilvl w:val="1"/>
                <w:numId w:val="17"/>
              </w:numPr>
              <w:spacing w:after="0" w:line="240" w:lineRule="auto"/>
              <w:ind w:left="790"/>
              <w:jc w:val="both"/>
              <w:rPr>
                <w:rFonts w:ascii="Times New Roman" w:hAnsi="Times New Roman" w:cs="Times New Roman"/>
                <w:sz w:val="26"/>
                <w:szCs w:val="26"/>
              </w:rPr>
            </w:pPr>
            <w:r w:rsidRPr="00F22F3B">
              <w:rPr>
                <w:rFonts w:ascii="Times New Roman" w:hAnsi="Times New Roman" w:cs="Times New Roman"/>
                <w:sz w:val="26"/>
                <w:szCs w:val="26"/>
              </w:rPr>
              <w:t>filtry raportów umożliwiające podgląd najważniejszych zdarzeń;</w:t>
            </w:r>
          </w:p>
          <w:p w14:paraId="1E5C4202" w14:textId="77777777" w:rsidR="0085440D" w:rsidRPr="00F22F3B" w:rsidRDefault="0085440D" w:rsidP="00A1514C">
            <w:pPr>
              <w:pStyle w:val="Akapitzlist"/>
              <w:numPr>
                <w:ilvl w:val="1"/>
                <w:numId w:val="17"/>
              </w:numPr>
              <w:spacing w:after="0" w:line="240" w:lineRule="auto"/>
              <w:ind w:left="790"/>
              <w:jc w:val="both"/>
              <w:rPr>
                <w:rFonts w:ascii="Times New Roman" w:hAnsi="Times New Roman" w:cs="Times New Roman"/>
                <w:sz w:val="26"/>
                <w:szCs w:val="26"/>
              </w:rPr>
            </w:pPr>
            <w:r w:rsidRPr="00F22F3B">
              <w:rPr>
                <w:rFonts w:ascii="Times New Roman" w:hAnsi="Times New Roman" w:cs="Times New Roman"/>
                <w:sz w:val="26"/>
                <w:szCs w:val="26"/>
              </w:rPr>
              <w:t>integracja z service desk producenta dostarczonej platformy sprzętowej;</w:t>
            </w:r>
          </w:p>
          <w:p w14:paraId="545D1B9F" w14:textId="77777777" w:rsidR="0085440D" w:rsidRPr="00F22F3B" w:rsidRDefault="0085440D" w:rsidP="00A1514C">
            <w:pPr>
              <w:pStyle w:val="Akapitzlist"/>
              <w:numPr>
                <w:ilvl w:val="1"/>
                <w:numId w:val="17"/>
              </w:numPr>
              <w:spacing w:after="0" w:line="240" w:lineRule="auto"/>
              <w:ind w:left="790"/>
              <w:jc w:val="both"/>
              <w:rPr>
                <w:rFonts w:ascii="Times New Roman" w:hAnsi="Times New Roman" w:cs="Times New Roman"/>
                <w:sz w:val="26"/>
                <w:szCs w:val="26"/>
              </w:rPr>
            </w:pPr>
            <w:r w:rsidRPr="00F22F3B">
              <w:rPr>
                <w:rFonts w:ascii="Times New Roman" w:hAnsi="Times New Roman" w:cs="Times New Roman"/>
                <w:sz w:val="26"/>
                <w:szCs w:val="26"/>
              </w:rPr>
              <w:lastRenderedPageBreak/>
              <w:t>możliwość przejęcia zdalnego pulpitu;</w:t>
            </w:r>
          </w:p>
          <w:p w14:paraId="12F974E3" w14:textId="77777777" w:rsidR="0085440D" w:rsidRPr="00F22F3B" w:rsidRDefault="0085440D" w:rsidP="00A1514C">
            <w:pPr>
              <w:pStyle w:val="Akapitzlist"/>
              <w:numPr>
                <w:ilvl w:val="1"/>
                <w:numId w:val="17"/>
              </w:numPr>
              <w:spacing w:after="0" w:line="240" w:lineRule="auto"/>
              <w:ind w:left="790"/>
              <w:jc w:val="both"/>
              <w:rPr>
                <w:rFonts w:ascii="Times New Roman" w:hAnsi="Times New Roman" w:cs="Times New Roman"/>
                <w:sz w:val="26"/>
                <w:szCs w:val="26"/>
              </w:rPr>
            </w:pPr>
            <w:r w:rsidRPr="00F22F3B">
              <w:rPr>
                <w:rFonts w:ascii="Times New Roman" w:hAnsi="Times New Roman" w:cs="Times New Roman"/>
                <w:sz w:val="26"/>
                <w:szCs w:val="26"/>
              </w:rPr>
              <w:t>możliwość podmontowania wirtualnego napędu;</w:t>
            </w:r>
          </w:p>
          <w:p w14:paraId="0705DEF1" w14:textId="77777777" w:rsidR="0085440D" w:rsidRPr="00F22F3B" w:rsidRDefault="0085440D" w:rsidP="00A1514C">
            <w:pPr>
              <w:pStyle w:val="Akapitzlist"/>
              <w:numPr>
                <w:ilvl w:val="1"/>
                <w:numId w:val="17"/>
              </w:numPr>
              <w:spacing w:after="0" w:line="240" w:lineRule="auto"/>
              <w:ind w:left="790"/>
              <w:jc w:val="both"/>
              <w:rPr>
                <w:rFonts w:ascii="Times New Roman" w:hAnsi="Times New Roman" w:cs="Times New Roman"/>
                <w:sz w:val="26"/>
                <w:szCs w:val="26"/>
              </w:rPr>
            </w:pPr>
            <w:r w:rsidRPr="00F22F3B">
              <w:rPr>
                <w:rFonts w:ascii="Times New Roman" w:hAnsi="Times New Roman" w:cs="Times New Roman"/>
                <w:sz w:val="26"/>
                <w:szCs w:val="26"/>
              </w:rPr>
              <w:t>automatyczne zaplanowanie akcji dla poszczególnych alertów w tym automatyczne tworzenie zgłoszeń serwisowych w oparciu o standardy przyjęte przez producentów oferowanego w tym postępowaniu serwerów;</w:t>
            </w:r>
          </w:p>
          <w:p w14:paraId="0746790E" w14:textId="77777777" w:rsidR="0085440D" w:rsidRPr="00F22F3B" w:rsidRDefault="0085440D" w:rsidP="00A1514C">
            <w:pPr>
              <w:pStyle w:val="Akapitzlist"/>
              <w:numPr>
                <w:ilvl w:val="1"/>
                <w:numId w:val="17"/>
              </w:numPr>
              <w:spacing w:after="0" w:line="240" w:lineRule="auto"/>
              <w:ind w:left="790"/>
              <w:jc w:val="both"/>
              <w:rPr>
                <w:rFonts w:ascii="Times New Roman" w:hAnsi="Times New Roman" w:cs="Times New Roman"/>
                <w:sz w:val="26"/>
                <w:szCs w:val="26"/>
              </w:rPr>
            </w:pPr>
            <w:r w:rsidRPr="00F22F3B">
              <w:rPr>
                <w:rFonts w:ascii="Times New Roman" w:hAnsi="Times New Roman" w:cs="Times New Roman"/>
                <w:sz w:val="26"/>
                <w:szCs w:val="26"/>
              </w:rPr>
              <w:t>kreator umożliwiający dostosowanie akcji dla wybranych alertów;</w:t>
            </w:r>
          </w:p>
          <w:p w14:paraId="359EB5B9" w14:textId="77777777" w:rsidR="0085440D" w:rsidRPr="00F22F3B" w:rsidRDefault="0085440D" w:rsidP="00A1514C">
            <w:pPr>
              <w:pStyle w:val="Akapitzlist"/>
              <w:numPr>
                <w:ilvl w:val="1"/>
                <w:numId w:val="17"/>
              </w:numPr>
              <w:spacing w:after="0" w:line="240" w:lineRule="auto"/>
              <w:ind w:left="790"/>
              <w:jc w:val="both"/>
              <w:rPr>
                <w:rFonts w:ascii="Times New Roman" w:hAnsi="Times New Roman" w:cs="Times New Roman"/>
                <w:sz w:val="26"/>
                <w:szCs w:val="26"/>
              </w:rPr>
            </w:pPr>
            <w:r w:rsidRPr="00F22F3B">
              <w:rPr>
                <w:rFonts w:ascii="Times New Roman" w:hAnsi="Times New Roman" w:cs="Times New Roman"/>
                <w:sz w:val="26"/>
                <w:szCs w:val="26"/>
              </w:rPr>
              <w:t>możliwość importu plików MIB;</w:t>
            </w:r>
          </w:p>
          <w:p w14:paraId="24AE576B" w14:textId="77777777" w:rsidR="0085440D" w:rsidRPr="00F22F3B" w:rsidRDefault="0085440D" w:rsidP="00A1514C">
            <w:pPr>
              <w:pStyle w:val="Akapitzlist"/>
              <w:numPr>
                <w:ilvl w:val="1"/>
                <w:numId w:val="17"/>
              </w:numPr>
              <w:spacing w:after="0" w:line="240" w:lineRule="auto"/>
              <w:ind w:left="790"/>
              <w:jc w:val="both"/>
              <w:rPr>
                <w:rFonts w:ascii="Times New Roman" w:hAnsi="Times New Roman" w:cs="Times New Roman"/>
                <w:sz w:val="26"/>
                <w:szCs w:val="26"/>
              </w:rPr>
            </w:pPr>
            <w:r w:rsidRPr="00F22F3B">
              <w:rPr>
                <w:rFonts w:ascii="Times New Roman" w:hAnsi="Times New Roman" w:cs="Times New Roman"/>
                <w:sz w:val="26"/>
                <w:szCs w:val="26"/>
              </w:rPr>
              <w:t>przesyłanie alertów „as-is” do innych konsol firm trzecich;</w:t>
            </w:r>
          </w:p>
          <w:p w14:paraId="4F5C7C36" w14:textId="77777777" w:rsidR="0085440D" w:rsidRPr="00F22F3B" w:rsidRDefault="0085440D" w:rsidP="00A1514C">
            <w:pPr>
              <w:pStyle w:val="Akapitzlist"/>
              <w:numPr>
                <w:ilvl w:val="1"/>
                <w:numId w:val="17"/>
              </w:numPr>
              <w:spacing w:after="0" w:line="240" w:lineRule="auto"/>
              <w:ind w:left="790"/>
              <w:jc w:val="both"/>
              <w:rPr>
                <w:rFonts w:ascii="Times New Roman" w:hAnsi="Times New Roman" w:cs="Times New Roman"/>
                <w:sz w:val="26"/>
                <w:szCs w:val="26"/>
              </w:rPr>
            </w:pPr>
            <w:r w:rsidRPr="00F22F3B">
              <w:rPr>
                <w:rFonts w:ascii="Times New Roman" w:hAnsi="Times New Roman" w:cs="Times New Roman"/>
                <w:sz w:val="26"/>
                <w:szCs w:val="26"/>
              </w:rPr>
              <w:t>aktualizacja oparta o wybranie źródła bibliotek (lokalna, on-line producenta oferowanego rozwiązania);</w:t>
            </w:r>
          </w:p>
          <w:p w14:paraId="2A160361" w14:textId="77777777" w:rsidR="0085440D" w:rsidRPr="00F22F3B" w:rsidRDefault="0085440D" w:rsidP="00A1514C">
            <w:pPr>
              <w:pStyle w:val="Akapitzlist"/>
              <w:numPr>
                <w:ilvl w:val="1"/>
                <w:numId w:val="17"/>
              </w:numPr>
              <w:spacing w:after="0" w:line="240" w:lineRule="auto"/>
              <w:ind w:left="790"/>
              <w:jc w:val="both"/>
              <w:rPr>
                <w:rFonts w:ascii="Times New Roman" w:hAnsi="Times New Roman" w:cs="Times New Roman"/>
                <w:sz w:val="26"/>
                <w:szCs w:val="26"/>
              </w:rPr>
            </w:pPr>
            <w:r w:rsidRPr="00F22F3B">
              <w:rPr>
                <w:rFonts w:ascii="Times New Roman" w:hAnsi="Times New Roman" w:cs="Times New Roman"/>
                <w:sz w:val="26"/>
                <w:szCs w:val="26"/>
              </w:rPr>
              <w:t>możliwość instalacji sterowników i oprogramowania wewnętrznego bez potrzeby instalacji agenta;</w:t>
            </w:r>
          </w:p>
          <w:p w14:paraId="298C58F6" w14:textId="77777777" w:rsidR="0085440D" w:rsidRPr="00F22F3B" w:rsidRDefault="0085440D" w:rsidP="00A1514C">
            <w:pPr>
              <w:pStyle w:val="Akapitzlist"/>
              <w:numPr>
                <w:ilvl w:val="1"/>
                <w:numId w:val="17"/>
              </w:numPr>
              <w:spacing w:after="0" w:line="240" w:lineRule="auto"/>
              <w:ind w:left="790"/>
              <w:jc w:val="both"/>
              <w:rPr>
                <w:rFonts w:ascii="Times New Roman" w:hAnsi="Times New Roman" w:cs="Times New Roman"/>
                <w:sz w:val="26"/>
                <w:szCs w:val="26"/>
              </w:rPr>
            </w:pPr>
            <w:r w:rsidRPr="00F22F3B">
              <w:rPr>
                <w:rFonts w:ascii="Times New Roman" w:hAnsi="Times New Roman" w:cs="Times New Roman"/>
                <w:sz w:val="26"/>
                <w:szCs w:val="26"/>
              </w:rPr>
              <w:t>możliwość automatycznego generowania i zgłaszania incydentów awarii bezpośrednio do centrum serwisowego producenta serwerów;</w:t>
            </w:r>
          </w:p>
          <w:p w14:paraId="083D9C1A" w14:textId="77777777" w:rsidR="0085440D" w:rsidRPr="00F22F3B" w:rsidRDefault="0085440D" w:rsidP="00A1514C">
            <w:pPr>
              <w:pStyle w:val="Akapitzlist"/>
              <w:numPr>
                <w:ilvl w:val="1"/>
                <w:numId w:val="17"/>
              </w:numPr>
              <w:spacing w:after="0" w:line="240" w:lineRule="auto"/>
              <w:ind w:left="790"/>
              <w:jc w:val="both"/>
              <w:rPr>
                <w:rFonts w:ascii="Times New Roman" w:eastAsia="Times New Roman" w:hAnsi="Times New Roman" w:cs="Times New Roman"/>
                <w:color w:val="000000"/>
                <w:sz w:val="26"/>
                <w:szCs w:val="26"/>
                <w:lang w:eastAsia="pl-PL"/>
              </w:rPr>
            </w:pPr>
            <w:r w:rsidRPr="00F22F3B">
              <w:rPr>
                <w:rFonts w:ascii="Times New Roman" w:hAnsi="Times New Roman" w:cs="Times New Roman"/>
                <w:sz w:val="26"/>
                <w:szCs w:val="26"/>
              </w:rPr>
              <w:t>moduł raportujący pozwalający na wygenerowanie następujących informacji: nr seryjny sprzętu, konfiguracja poszczególnych urządzeń, wersje oprogramowania wewnętrznego, obsadzenie slotów PCIe i gniazd pamięci, informację o maszynach wirtualnych, aktualne informacje o stanie gwarancji, adresy IP kart sieciowych</w:t>
            </w:r>
          </w:p>
        </w:tc>
      </w:tr>
      <w:tr w:rsidR="0085440D" w:rsidRPr="00F22F3B" w14:paraId="550E79ED" w14:textId="77777777" w:rsidTr="0085440D">
        <w:tc>
          <w:tcPr>
            <w:tcW w:w="981" w:type="pct"/>
            <w:vAlign w:val="center"/>
          </w:tcPr>
          <w:p w14:paraId="4204C45E" w14:textId="486ACAAA" w:rsidR="0085440D" w:rsidRPr="00F22F3B" w:rsidRDefault="0085440D" w:rsidP="00C6540A">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lastRenderedPageBreak/>
              <w:t>SRV-RACK</w:t>
            </w:r>
            <w:r w:rsidR="00750E2F">
              <w:rPr>
                <w:rFonts w:ascii="Times New Roman" w:eastAsia="Times New Roman" w:hAnsi="Times New Roman" w:cs="Times New Roman"/>
                <w:color w:val="000000"/>
                <w:sz w:val="26"/>
                <w:szCs w:val="26"/>
                <w:lang w:eastAsia="pl-PL"/>
              </w:rPr>
              <w:t>15</w:t>
            </w:r>
          </w:p>
        </w:tc>
        <w:tc>
          <w:tcPr>
            <w:tcW w:w="928" w:type="pct"/>
            <w:shd w:val="clear" w:color="auto" w:fill="auto"/>
            <w:noWrap/>
            <w:vAlign w:val="center"/>
            <w:hideMark/>
          </w:tcPr>
          <w:p w14:paraId="4BEE2BEE" w14:textId="77777777" w:rsidR="0085440D" w:rsidRPr="00F22F3B" w:rsidRDefault="0085440D" w:rsidP="00C6540A">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Inne</w:t>
            </w:r>
          </w:p>
        </w:tc>
        <w:tc>
          <w:tcPr>
            <w:tcW w:w="3091" w:type="pct"/>
            <w:shd w:val="clear" w:color="auto" w:fill="auto"/>
            <w:vAlign w:val="center"/>
            <w:hideMark/>
          </w:tcPr>
          <w:p w14:paraId="0B1824E1" w14:textId="77777777" w:rsidR="0085440D" w:rsidRPr="00F22F3B" w:rsidRDefault="0085440D" w:rsidP="00A1514C">
            <w:pPr>
              <w:pStyle w:val="Akapitzlist"/>
              <w:numPr>
                <w:ilvl w:val="0"/>
                <w:numId w:val="18"/>
              </w:numPr>
              <w:ind w:left="496"/>
              <w:jc w:val="both"/>
              <w:rPr>
                <w:rFonts w:ascii="Times New Roman" w:hAnsi="Times New Roman" w:cs="Times New Roman"/>
                <w:sz w:val="26"/>
                <w:szCs w:val="26"/>
              </w:rPr>
            </w:pPr>
            <w:r w:rsidRPr="00F22F3B">
              <w:rPr>
                <w:rFonts w:ascii="Times New Roman" w:hAnsi="Times New Roman" w:cs="Times New Roman"/>
                <w:sz w:val="26"/>
                <w:szCs w:val="26"/>
              </w:rPr>
              <w:t xml:space="preserve">Wszystkie licencje dla rozwiązania są zapewnione tak aby obejmować całkowitą wymaganą dla danego ukompletowania funkcjonalność rozwiązania. </w:t>
            </w:r>
          </w:p>
          <w:p w14:paraId="384B6FEE" w14:textId="77777777" w:rsidR="0085440D" w:rsidRPr="00F22F3B" w:rsidRDefault="0085440D" w:rsidP="00A1514C">
            <w:pPr>
              <w:pStyle w:val="Akapitzlist"/>
              <w:numPr>
                <w:ilvl w:val="0"/>
                <w:numId w:val="18"/>
              </w:numPr>
              <w:ind w:left="496"/>
              <w:jc w:val="both"/>
              <w:rPr>
                <w:rFonts w:ascii="Times New Roman" w:hAnsi="Times New Roman" w:cs="Times New Roman"/>
                <w:sz w:val="26"/>
                <w:szCs w:val="26"/>
              </w:rPr>
            </w:pPr>
            <w:r w:rsidRPr="00F22F3B">
              <w:rPr>
                <w:rFonts w:ascii="Times New Roman" w:hAnsi="Times New Roman" w:cs="Times New Roman"/>
                <w:sz w:val="26"/>
                <w:szCs w:val="26"/>
              </w:rPr>
              <w:t xml:space="preserve">Wszystkie oferowane licencje powinny być bezterminowe i dostarczone na wszystkie węzły klastra </w:t>
            </w:r>
            <w:r w:rsidRPr="00392BD4">
              <w:rPr>
                <w:rFonts w:ascii="Times New Roman" w:hAnsi="Times New Roman" w:cs="Times New Roman"/>
                <w:sz w:val="26"/>
                <w:szCs w:val="26"/>
                <w:highlight w:val="yellow"/>
              </w:rPr>
              <w:t>wraz z 3-letnim wsparciem,</w:t>
            </w:r>
            <w:r w:rsidRPr="00F22F3B">
              <w:rPr>
                <w:rFonts w:ascii="Times New Roman" w:hAnsi="Times New Roman" w:cs="Times New Roman"/>
                <w:sz w:val="26"/>
                <w:szCs w:val="26"/>
              </w:rPr>
              <w:t xml:space="preserve"> świadczonym przez producenta rozwiązania na pierwszym i drugim poziomie w języku polskim. Oferowane wsparcie powinno umożliwiać zgłaszanie problemów 7 dni w tygodniu przez 24h na dobę. Czas reakcji w ciągu 4 godzin. </w:t>
            </w:r>
          </w:p>
          <w:p w14:paraId="4111CD09" w14:textId="77777777" w:rsidR="0085440D" w:rsidRPr="00F22F3B" w:rsidRDefault="0085440D" w:rsidP="00A1514C">
            <w:pPr>
              <w:pStyle w:val="Akapitzlist"/>
              <w:numPr>
                <w:ilvl w:val="0"/>
                <w:numId w:val="18"/>
              </w:numPr>
              <w:ind w:left="496"/>
              <w:jc w:val="both"/>
              <w:rPr>
                <w:rFonts w:ascii="Times New Roman" w:hAnsi="Times New Roman" w:cs="Times New Roman"/>
                <w:sz w:val="26"/>
                <w:szCs w:val="26"/>
              </w:rPr>
            </w:pPr>
            <w:r w:rsidRPr="00F22F3B">
              <w:rPr>
                <w:rFonts w:ascii="Times New Roman" w:hAnsi="Times New Roman" w:cs="Times New Roman"/>
                <w:sz w:val="26"/>
                <w:szCs w:val="26"/>
              </w:rPr>
              <w:lastRenderedPageBreak/>
              <w:t>Producent rozwiązania musi udostępniać aktualizacje, do wszystkich opisanych komponentów i muszą być one dostępne bezpłatnie podczas całego okresu wsparcia.</w:t>
            </w:r>
          </w:p>
          <w:p w14:paraId="62F3A85C" w14:textId="77777777" w:rsidR="0085440D" w:rsidRPr="00F22F3B" w:rsidRDefault="0085440D" w:rsidP="00A1514C">
            <w:pPr>
              <w:pStyle w:val="Akapitzlist"/>
              <w:numPr>
                <w:ilvl w:val="0"/>
                <w:numId w:val="18"/>
              </w:numPr>
              <w:ind w:left="496"/>
              <w:jc w:val="both"/>
              <w:rPr>
                <w:rFonts w:ascii="Times New Roman" w:hAnsi="Times New Roman" w:cs="Times New Roman"/>
                <w:sz w:val="26"/>
                <w:szCs w:val="26"/>
              </w:rPr>
            </w:pPr>
            <w:r w:rsidRPr="00F22F3B">
              <w:rPr>
                <w:rFonts w:ascii="Times New Roman" w:hAnsi="Times New Roman" w:cs="Times New Roman"/>
                <w:sz w:val="26"/>
                <w:szCs w:val="26"/>
              </w:rPr>
              <w:t xml:space="preserve">Klaster systemu wirtualizacji typu HCI (Hyperconverged Infrastructure) pod rozwiązanie do wirtualizacji maszyn wirtualnych. Wymaga się dostarczenia </w:t>
            </w:r>
            <w:r w:rsidRPr="00563A22">
              <w:rPr>
                <w:rFonts w:ascii="Times New Roman" w:hAnsi="Times New Roman" w:cs="Times New Roman"/>
                <w:b/>
                <w:bCs/>
                <w:sz w:val="26"/>
                <w:szCs w:val="26"/>
              </w:rPr>
              <w:t>rozbudowy istniejącego klastra</w:t>
            </w:r>
            <w:r w:rsidRPr="00F22F3B">
              <w:rPr>
                <w:rFonts w:ascii="Times New Roman" w:hAnsi="Times New Roman" w:cs="Times New Roman"/>
                <w:sz w:val="26"/>
                <w:szCs w:val="26"/>
              </w:rPr>
              <w:t xml:space="preserve">, implementującego na potrzeby środowiska zwirtualizowanego jedną współdzieloną pamięć masową (datastore) wyłącznie w oparciu o urządzenia Flash (tzw All Flash). </w:t>
            </w:r>
          </w:p>
          <w:p w14:paraId="388EC650" w14:textId="77777777" w:rsidR="0085440D" w:rsidRPr="00F22F3B" w:rsidRDefault="0085440D" w:rsidP="00A1514C">
            <w:pPr>
              <w:pStyle w:val="Akapitzlist"/>
              <w:numPr>
                <w:ilvl w:val="0"/>
                <w:numId w:val="18"/>
              </w:numPr>
              <w:ind w:left="496"/>
              <w:jc w:val="both"/>
              <w:rPr>
                <w:rFonts w:ascii="Times New Roman" w:hAnsi="Times New Roman" w:cs="Times New Roman"/>
                <w:sz w:val="26"/>
                <w:szCs w:val="26"/>
              </w:rPr>
            </w:pPr>
            <w:r w:rsidRPr="00F22F3B">
              <w:rPr>
                <w:rFonts w:ascii="Times New Roman" w:hAnsi="Times New Roman" w:cs="Times New Roman"/>
                <w:sz w:val="26"/>
                <w:szCs w:val="26"/>
              </w:rPr>
              <w:t>Oferowane urządzenia muszą być urządzeniami typu appliance, czyli zintegrowanymi przez producenta elementami sprzętu i oprogramowania, zwane dalej „rozwiązaniem”.</w:t>
            </w:r>
          </w:p>
          <w:p w14:paraId="585AAC53" w14:textId="77777777" w:rsidR="0085440D" w:rsidRPr="00F22F3B" w:rsidRDefault="0085440D" w:rsidP="00A1514C">
            <w:pPr>
              <w:pStyle w:val="Akapitzlist"/>
              <w:numPr>
                <w:ilvl w:val="0"/>
                <w:numId w:val="18"/>
              </w:numPr>
              <w:ind w:left="496"/>
              <w:jc w:val="both"/>
              <w:rPr>
                <w:rFonts w:ascii="Times New Roman" w:hAnsi="Times New Roman" w:cs="Times New Roman"/>
                <w:sz w:val="26"/>
                <w:szCs w:val="26"/>
              </w:rPr>
            </w:pPr>
            <w:r w:rsidRPr="00F22F3B">
              <w:rPr>
                <w:rFonts w:ascii="Times New Roman" w:hAnsi="Times New Roman" w:cs="Times New Roman"/>
                <w:sz w:val="26"/>
                <w:szCs w:val="26"/>
              </w:rPr>
              <w:t xml:space="preserve">Rozwiązanie zapewnia architekturę klastrową z możliwością obsługi minimum 64 węzłów pamięci masowej w pojedynczym klastrze lub federacji. </w:t>
            </w:r>
          </w:p>
          <w:p w14:paraId="2991CE03" w14:textId="77777777" w:rsidR="0085440D" w:rsidRPr="00F22F3B" w:rsidRDefault="0085440D" w:rsidP="00A1514C">
            <w:pPr>
              <w:pStyle w:val="Akapitzlist"/>
              <w:numPr>
                <w:ilvl w:val="0"/>
                <w:numId w:val="18"/>
              </w:numPr>
              <w:ind w:left="496"/>
              <w:jc w:val="both"/>
              <w:rPr>
                <w:rFonts w:ascii="Times New Roman" w:hAnsi="Times New Roman" w:cs="Times New Roman"/>
                <w:sz w:val="26"/>
                <w:szCs w:val="26"/>
              </w:rPr>
            </w:pPr>
            <w:r w:rsidRPr="00F22F3B">
              <w:rPr>
                <w:rFonts w:ascii="Times New Roman" w:hAnsi="Times New Roman" w:cs="Times New Roman"/>
                <w:sz w:val="26"/>
                <w:szCs w:val="26"/>
              </w:rPr>
              <w:t>Rozwiązanie oparte jest o węzły serwerowe x86 integrujące procesory, pamięć operacyjną i pamięć masową opartą o dyski SSD</w:t>
            </w:r>
            <w:r>
              <w:rPr>
                <w:rFonts w:ascii="Times New Roman" w:hAnsi="Times New Roman" w:cs="Times New Roman"/>
                <w:sz w:val="26"/>
                <w:szCs w:val="26"/>
              </w:rPr>
              <w:t xml:space="preserve"> NVMe</w:t>
            </w:r>
            <w:r w:rsidRPr="00F22F3B">
              <w:rPr>
                <w:rFonts w:ascii="Times New Roman" w:hAnsi="Times New Roman" w:cs="Times New Roman"/>
                <w:sz w:val="26"/>
                <w:szCs w:val="26"/>
              </w:rPr>
              <w:t>, przy czym każdy z serwerów wyprowadza co najmniej cztery interfejsy 25 Gigabit Ethernet dla łączności w klastrze.</w:t>
            </w:r>
          </w:p>
          <w:p w14:paraId="5999051B" w14:textId="77777777" w:rsidR="0085440D" w:rsidRPr="00F22F3B" w:rsidRDefault="0085440D" w:rsidP="00A1514C">
            <w:pPr>
              <w:pStyle w:val="Akapitzlist"/>
              <w:numPr>
                <w:ilvl w:val="0"/>
                <w:numId w:val="18"/>
              </w:numPr>
              <w:ind w:left="496"/>
              <w:jc w:val="both"/>
              <w:rPr>
                <w:rFonts w:ascii="Times New Roman" w:hAnsi="Times New Roman" w:cs="Times New Roman"/>
                <w:sz w:val="26"/>
                <w:szCs w:val="26"/>
              </w:rPr>
            </w:pPr>
            <w:r w:rsidRPr="00F22F3B">
              <w:rPr>
                <w:rFonts w:ascii="Times New Roman" w:hAnsi="Times New Roman" w:cs="Times New Roman"/>
                <w:sz w:val="26"/>
                <w:szCs w:val="26"/>
              </w:rPr>
              <w:t xml:space="preserve">Każdy serwer fizyczny powinien dostarczać zarówno moc obliczeniową do </w:t>
            </w:r>
            <w:r w:rsidRPr="00236ED5">
              <w:rPr>
                <w:rFonts w:ascii="Times New Roman" w:hAnsi="Times New Roman" w:cs="Times New Roman"/>
                <w:b/>
                <w:bCs/>
                <w:sz w:val="26"/>
                <w:szCs w:val="26"/>
              </w:rPr>
              <w:t xml:space="preserve">istniejącego </w:t>
            </w:r>
            <w:r w:rsidRPr="00F22F3B">
              <w:rPr>
                <w:rFonts w:ascii="Times New Roman" w:hAnsi="Times New Roman" w:cs="Times New Roman"/>
                <w:sz w:val="26"/>
                <w:szCs w:val="26"/>
              </w:rPr>
              <w:t>klastra (CPU i RAM) jak również przestrzeń dyskową, na podstawie których oferowane rozwiązanie</w:t>
            </w:r>
            <w:r w:rsidRPr="005076FC">
              <w:rPr>
                <w:rFonts w:ascii="Times New Roman" w:hAnsi="Times New Roman" w:cs="Times New Roman"/>
                <w:b/>
                <w:bCs/>
                <w:sz w:val="26"/>
                <w:szCs w:val="26"/>
              </w:rPr>
              <w:t xml:space="preserve"> rozbuduje posiadaną </w:t>
            </w:r>
            <w:r w:rsidRPr="00F22F3B">
              <w:rPr>
                <w:rFonts w:ascii="Times New Roman" w:hAnsi="Times New Roman" w:cs="Times New Roman"/>
                <w:sz w:val="26"/>
                <w:szCs w:val="26"/>
              </w:rPr>
              <w:t xml:space="preserve">pamięć masową typu Software Defined Storage (SDS) oraz </w:t>
            </w:r>
            <w:r w:rsidRPr="005076FC">
              <w:rPr>
                <w:rFonts w:ascii="Times New Roman" w:hAnsi="Times New Roman" w:cs="Times New Roman"/>
                <w:b/>
                <w:bCs/>
                <w:sz w:val="26"/>
                <w:szCs w:val="26"/>
              </w:rPr>
              <w:t xml:space="preserve">posiadaną </w:t>
            </w:r>
            <w:r w:rsidRPr="00F22F3B">
              <w:rPr>
                <w:rFonts w:ascii="Times New Roman" w:hAnsi="Times New Roman" w:cs="Times New Roman"/>
                <w:sz w:val="26"/>
                <w:szCs w:val="26"/>
              </w:rPr>
              <w:t>moc obliczeniową dla potrzeb wirtualizatora. Rozwiązanie zapewnia implementację wspólnego zasobu pamięci masowej (datastore) w oparciu o cały klaster</w:t>
            </w:r>
            <w:r>
              <w:rPr>
                <w:rFonts w:ascii="Times New Roman" w:hAnsi="Times New Roman" w:cs="Times New Roman"/>
                <w:sz w:val="26"/>
                <w:szCs w:val="26"/>
              </w:rPr>
              <w:t xml:space="preserve"> </w:t>
            </w:r>
            <w:r w:rsidRPr="005A6A6F">
              <w:rPr>
                <w:rFonts w:ascii="Times New Roman" w:hAnsi="Times New Roman" w:cs="Times New Roman"/>
                <w:b/>
                <w:bCs/>
                <w:sz w:val="26"/>
                <w:szCs w:val="26"/>
              </w:rPr>
              <w:t>(węzły posiadane i oferowane)</w:t>
            </w:r>
            <w:r w:rsidRPr="00F22F3B">
              <w:rPr>
                <w:rFonts w:ascii="Times New Roman" w:hAnsi="Times New Roman" w:cs="Times New Roman"/>
                <w:sz w:val="26"/>
                <w:szCs w:val="26"/>
              </w:rPr>
              <w:t xml:space="preserve">, dostępnego w taki sam sposób dla każdego węzła wchodzącego </w:t>
            </w:r>
            <w:r w:rsidRPr="00F22F3B">
              <w:rPr>
                <w:rFonts w:ascii="Times New Roman" w:hAnsi="Times New Roman" w:cs="Times New Roman"/>
                <w:sz w:val="26"/>
                <w:szCs w:val="26"/>
              </w:rPr>
              <w:lastRenderedPageBreak/>
              <w:t>w skład klastra</w:t>
            </w:r>
            <w:r>
              <w:rPr>
                <w:rFonts w:ascii="Times New Roman" w:hAnsi="Times New Roman" w:cs="Times New Roman"/>
                <w:sz w:val="26"/>
                <w:szCs w:val="26"/>
              </w:rPr>
              <w:t xml:space="preserve"> </w:t>
            </w:r>
            <w:r w:rsidRPr="00A90BF7">
              <w:rPr>
                <w:rFonts w:ascii="Times New Roman" w:hAnsi="Times New Roman" w:cs="Times New Roman"/>
                <w:b/>
                <w:bCs/>
                <w:sz w:val="26"/>
                <w:szCs w:val="26"/>
              </w:rPr>
              <w:t>bez naruszenia jakichkolwiek posiadanych praw gwarancyjnych</w:t>
            </w:r>
            <w:r>
              <w:rPr>
                <w:rFonts w:ascii="Times New Roman" w:hAnsi="Times New Roman" w:cs="Times New Roman"/>
                <w:b/>
                <w:bCs/>
                <w:sz w:val="26"/>
                <w:szCs w:val="26"/>
              </w:rPr>
              <w:t xml:space="preserve"> dla posiadanego środowiska</w:t>
            </w:r>
          </w:p>
          <w:p w14:paraId="5E65C99A" w14:textId="77777777" w:rsidR="0085440D" w:rsidRPr="00F22F3B" w:rsidRDefault="0085440D" w:rsidP="00A1514C">
            <w:pPr>
              <w:pStyle w:val="Akapitzlist"/>
              <w:numPr>
                <w:ilvl w:val="0"/>
                <w:numId w:val="18"/>
              </w:numPr>
              <w:ind w:left="496"/>
              <w:jc w:val="both"/>
              <w:rPr>
                <w:rFonts w:ascii="Times New Roman" w:hAnsi="Times New Roman" w:cs="Times New Roman"/>
                <w:sz w:val="26"/>
                <w:szCs w:val="26"/>
              </w:rPr>
            </w:pPr>
            <w:r w:rsidRPr="00F22F3B">
              <w:rPr>
                <w:rFonts w:ascii="Times New Roman" w:hAnsi="Times New Roman" w:cs="Times New Roman"/>
                <w:sz w:val="26"/>
                <w:szCs w:val="26"/>
              </w:rPr>
              <w:t>Rozwiązanie ma zapewniać ciągłość i funkcjonalność działania w przypadku jednoczesnej awarii dwóch węzłów klastra przy nadmiarowości pojemności (dyski pojemnościowe serwerów klastra) maksymalnie 50%. W przypadku braku takiej funkcjonalności wymaga się dostarczenia dwukrotnie większej pojemności na dyskach pojemnościowych klastra.</w:t>
            </w:r>
          </w:p>
          <w:p w14:paraId="01F40F43" w14:textId="77777777" w:rsidR="0085440D" w:rsidRPr="00F22F3B" w:rsidRDefault="0085440D" w:rsidP="00A1514C">
            <w:pPr>
              <w:pStyle w:val="Akapitzlist"/>
              <w:numPr>
                <w:ilvl w:val="0"/>
                <w:numId w:val="18"/>
              </w:numPr>
              <w:ind w:left="496"/>
              <w:jc w:val="both"/>
              <w:rPr>
                <w:rFonts w:ascii="Times New Roman" w:hAnsi="Times New Roman" w:cs="Times New Roman"/>
                <w:sz w:val="26"/>
                <w:szCs w:val="26"/>
              </w:rPr>
            </w:pPr>
            <w:r w:rsidRPr="00F22F3B">
              <w:rPr>
                <w:rFonts w:ascii="Times New Roman" w:hAnsi="Times New Roman" w:cs="Times New Roman"/>
                <w:sz w:val="26"/>
                <w:szCs w:val="26"/>
              </w:rPr>
              <w:t>Rozwiązanie jest skalowalne (scale-out) czyli rozbudowa jest zapewniona poprzez bezprzerwowe dołożenie kolejnego węzła do klastra.</w:t>
            </w:r>
          </w:p>
          <w:p w14:paraId="0AFA298D" w14:textId="77777777" w:rsidR="0085440D" w:rsidRPr="00F22F3B" w:rsidRDefault="0085440D" w:rsidP="00A1514C">
            <w:pPr>
              <w:pStyle w:val="Akapitzlist"/>
              <w:numPr>
                <w:ilvl w:val="0"/>
                <w:numId w:val="18"/>
              </w:numPr>
              <w:ind w:left="496"/>
              <w:jc w:val="both"/>
              <w:rPr>
                <w:rFonts w:ascii="Times New Roman" w:hAnsi="Times New Roman" w:cs="Times New Roman"/>
                <w:sz w:val="26"/>
                <w:szCs w:val="26"/>
              </w:rPr>
            </w:pPr>
            <w:r w:rsidRPr="00F22F3B">
              <w:rPr>
                <w:rFonts w:ascii="Times New Roman" w:hAnsi="Times New Roman" w:cs="Times New Roman"/>
                <w:sz w:val="26"/>
                <w:szCs w:val="26"/>
              </w:rPr>
              <w:t>Rozwiązanie musi zapewniać wysoką dostępność oraz odporność na awarie usług uruchomionych na serwerach z zainstalowanym oprogramowaniem do udostępniana przestrzeni dyskowej. Wysoka dostępność musi być realizowana w oparciu o wbudowane mechanizmy i nie dopuszcza się stosowania produktów firm trzecich lub dedykowanych komponentów sprzętowych, aby zapewnić ciągłość działania w przypadku awarii komponentów takich jak: serwer fizyczny i jego komponenty takie jak: cache, dysk pojemnościowy.</w:t>
            </w:r>
          </w:p>
          <w:p w14:paraId="3A18C025" w14:textId="77777777" w:rsidR="0085440D" w:rsidRPr="00F22F3B" w:rsidRDefault="0085440D" w:rsidP="00A1514C">
            <w:pPr>
              <w:pStyle w:val="Akapitzlist"/>
              <w:numPr>
                <w:ilvl w:val="0"/>
                <w:numId w:val="18"/>
              </w:numPr>
              <w:ind w:left="496"/>
              <w:jc w:val="both"/>
              <w:rPr>
                <w:rFonts w:ascii="Times New Roman" w:hAnsi="Times New Roman" w:cs="Times New Roman"/>
                <w:sz w:val="26"/>
                <w:szCs w:val="26"/>
              </w:rPr>
            </w:pPr>
            <w:r w:rsidRPr="00F22F3B">
              <w:rPr>
                <w:rFonts w:ascii="Times New Roman" w:hAnsi="Times New Roman" w:cs="Times New Roman"/>
                <w:sz w:val="26"/>
                <w:szCs w:val="26"/>
              </w:rPr>
              <w:t>Rozwiązanie posiada możliwość kontrolowanego wyłączania pojedynczego węzła z klastra poprzez przełączanie go w tryb utrzymaniowy (maintenance) w sposób niewymagający przestoju i przerwy w dostępie do działających usług wirtualnych</w:t>
            </w:r>
          </w:p>
          <w:p w14:paraId="62902592" w14:textId="77777777" w:rsidR="0085440D" w:rsidRPr="00F22F3B" w:rsidRDefault="0085440D" w:rsidP="00A1514C">
            <w:pPr>
              <w:pStyle w:val="Akapitzlist"/>
              <w:numPr>
                <w:ilvl w:val="0"/>
                <w:numId w:val="18"/>
              </w:numPr>
              <w:ind w:left="496"/>
              <w:jc w:val="both"/>
              <w:rPr>
                <w:rFonts w:ascii="Times New Roman" w:hAnsi="Times New Roman" w:cs="Times New Roman"/>
                <w:sz w:val="26"/>
                <w:szCs w:val="26"/>
              </w:rPr>
            </w:pPr>
            <w:r w:rsidRPr="00F22F3B">
              <w:rPr>
                <w:rFonts w:ascii="Times New Roman" w:hAnsi="Times New Roman" w:cs="Times New Roman"/>
                <w:sz w:val="26"/>
                <w:szCs w:val="26"/>
              </w:rPr>
              <w:t>Rozwiązanie posiada wbudowany portal do zarządzania i monitorowania i musi być zintegrowane z centralną konsolą zarządzającą Oprogramowania Wirtualizacji i umożliwia:</w:t>
            </w:r>
          </w:p>
          <w:p w14:paraId="4EFE304C" w14:textId="77777777" w:rsidR="0085440D" w:rsidRPr="00F22F3B" w:rsidRDefault="0085440D" w:rsidP="00A1514C">
            <w:pPr>
              <w:pStyle w:val="Akapitzlist"/>
              <w:numPr>
                <w:ilvl w:val="0"/>
                <w:numId w:val="19"/>
              </w:numPr>
              <w:ind w:left="921"/>
              <w:jc w:val="both"/>
              <w:rPr>
                <w:rFonts w:ascii="Times New Roman" w:hAnsi="Times New Roman" w:cs="Times New Roman"/>
                <w:sz w:val="26"/>
                <w:szCs w:val="26"/>
              </w:rPr>
            </w:pPr>
            <w:r w:rsidRPr="00F22F3B">
              <w:rPr>
                <w:rFonts w:ascii="Times New Roman" w:hAnsi="Times New Roman" w:cs="Times New Roman"/>
                <w:sz w:val="26"/>
                <w:szCs w:val="26"/>
              </w:rPr>
              <w:lastRenderedPageBreak/>
              <w:t xml:space="preserve">Raportowanie i monitorowanie węzłów pamięci masowej oraz ich zasobów dyskowych </w:t>
            </w:r>
          </w:p>
          <w:p w14:paraId="088FC0C9" w14:textId="77777777" w:rsidR="0085440D" w:rsidRPr="00F22F3B" w:rsidRDefault="0085440D" w:rsidP="00A1514C">
            <w:pPr>
              <w:pStyle w:val="Akapitzlist"/>
              <w:numPr>
                <w:ilvl w:val="0"/>
                <w:numId w:val="19"/>
              </w:numPr>
              <w:ind w:left="921"/>
              <w:jc w:val="both"/>
              <w:rPr>
                <w:rFonts w:ascii="Times New Roman" w:hAnsi="Times New Roman" w:cs="Times New Roman"/>
                <w:sz w:val="26"/>
                <w:szCs w:val="26"/>
              </w:rPr>
            </w:pPr>
            <w:r w:rsidRPr="00F22F3B">
              <w:rPr>
                <w:rFonts w:ascii="Times New Roman" w:hAnsi="Times New Roman" w:cs="Times New Roman"/>
                <w:sz w:val="26"/>
                <w:szCs w:val="26"/>
              </w:rPr>
              <w:t>Zarządzanie pamięcią masową rozwiązania</w:t>
            </w:r>
          </w:p>
          <w:p w14:paraId="0DE38516" w14:textId="77777777" w:rsidR="0085440D" w:rsidRPr="00F22F3B" w:rsidRDefault="0085440D" w:rsidP="00A1514C">
            <w:pPr>
              <w:pStyle w:val="Akapitzlist"/>
              <w:numPr>
                <w:ilvl w:val="0"/>
                <w:numId w:val="19"/>
              </w:numPr>
              <w:ind w:left="921"/>
              <w:jc w:val="both"/>
              <w:rPr>
                <w:rFonts w:ascii="Times New Roman" w:hAnsi="Times New Roman" w:cs="Times New Roman"/>
                <w:sz w:val="26"/>
                <w:szCs w:val="26"/>
              </w:rPr>
            </w:pPr>
            <w:r w:rsidRPr="00F22F3B">
              <w:rPr>
                <w:rFonts w:ascii="Times New Roman" w:hAnsi="Times New Roman" w:cs="Times New Roman"/>
                <w:sz w:val="26"/>
                <w:szCs w:val="26"/>
              </w:rPr>
              <w:t xml:space="preserve">Monitorowanie i wizualizowanie wydajności rozwiązania, w tym parametrów: ilość operacji / sekundę, opóźnienie pamięci masowej, przepustowość </w:t>
            </w:r>
          </w:p>
          <w:p w14:paraId="6C755AF5" w14:textId="77777777" w:rsidR="0085440D" w:rsidRPr="00F22F3B" w:rsidRDefault="0085440D" w:rsidP="00A1514C">
            <w:pPr>
              <w:pStyle w:val="Akapitzlist"/>
              <w:numPr>
                <w:ilvl w:val="0"/>
                <w:numId w:val="19"/>
              </w:numPr>
              <w:ind w:left="921"/>
              <w:jc w:val="both"/>
              <w:rPr>
                <w:rFonts w:ascii="Times New Roman" w:hAnsi="Times New Roman" w:cs="Times New Roman"/>
                <w:sz w:val="26"/>
                <w:szCs w:val="26"/>
              </w:rPr>
            </w:pPr>
            <w:r w:rsidRPr="00F22F3B">
              <w:rPr>
                <w:rFonts w:ascii="Times New Roman" w:hAnsi="Times New Roman" w:cs="Times New Roman"/>
                <w:sz w:val="26"/>
                <w:szCs w:val="26"/>
              </w:rPr>
              <w:t xml:space="preserve">Uruchamianie i zatrzymywanie maszyn wirtualnych VM oraz tworzenie ich klonów oraz kopii migawkowych </w:t>
            </w:r>
          </w:p>
          <w:p w14:paraId="6D2F4B28" w14:textId="77777777" w:rsidR="0085440D" w:rsidRPr="00F22F3B" w:rsidRDefault="0085440D" w:rsidP="00A1514C">
            <w:pPr>
              <w:pStyle w:val="Akapitzlist"/>
              <w:numPr>
                <w:ilvl w:val="0"/>
                <w:numId w:val="19"/>
              </w:numPr>
              <w:ind w:left="921"/>
              <w:jc w:val="both"/>
              <w:rPr>
                <w:rFonts w:ascii="Times New Roman" w:hAnsi="Times New Roman" w:cs="Times New Roman"/>
                <w:sz w:val="26"/>
                <w:szCs w:val="26"/>
              </w:rPr>
            </w:pPr>
            <w:r w:rsidRPr="00F22F3B">
              <w:rPr>
                <w:rFonts w:ascii="Times New Roman" w:hAnsi="Times New Roman" w:cs="Times New Roman"/>
                <w:sz w:val="26"/>
                <w:szCs w:val="26"/>
              </w:rPr>
              <w:t xml:space="preserve">Konfigurowanie replikacji danych między różnymi ośrodkami </w:t>
            </w:r>
          </w:p>
          <w:p w14:paraId="4A633BEF" w14:textId="77777777" w:rsidR="0085440D" w:rsidRPr="00F22F3B" w:rsidRDefault="0085440D" w:rsidP="00A1514C">
            <w:pPr>
              <w:pStyle w:val="Akapitzlist"/>
              <w:numPr>
                <w:ilvl w:val="0"/>
                <w:numId w:val="19"/>
              </w:numPr>
              <w:ind w:left="921"/>
              <w:jc w:val="both"/>
              <w:rPr>
                <w:rFonts w:ascii="Times New Roman" w:hAnsi="Times New Roman" w:cs="Times New Roman"/>
                <w:sz w:val="26"/>
                <w:szCs w:val="26"/>
              </w:rPr>
            </w:pPr>
            <w:r w:rsidRPr="00F22F3B">
              <w:rPr>
                <w:rFonts w:ascii="Times New Roman" w:hAnsi="Times New Roman" w:cs="Times New Roman"/>
                <w:sz w:val="26"/>
                <w:szCs w:val="26"/>
              </w:rPr>
              <w:t xml:space="preserve">Dziennik czynności, zdarzeń i alarmów </w:t>
            </w:r>
          </w:p>
          <w:p w14:paraId="5BFF2A25" w14:textId="77777777" w:rsidR="0085440D" w:rsidRPr="00F22F3B" w:rsidRDefault="0085440D" w:rsidP="00A1514C">
            <w:pPr>
              <w:pStyle w:val="Akapitzlist"/>
              <w:numPr>
                <w:ilvl w:val="0"/>
                <w:numId w:val="19"/>
              </w:numPr>
              <w:ind w:left="921"/>
              <w:jc w:val="both"/>
              <w:rPr>
                <w:rFonts w:ascii="Times New Roman" w:hAnsi="Times New Roman" w:cs="Times New Roman"/>
                <w:sz w:val="26"/>
                <w:szCs w:val="26"/>
              </w:rPr>
            </w:pPr>
            <w:r w:rsidRPr="00F22F3B">
              <w:rPr>
                <w:rFonts w:ascii="Times New Roman" w:hAnsi="Times New Roman" w:cs="Times New Roman"/>
                <w:sz w:val="26"/>
                <w:szCs w:val="26"/>
              </w:rPr>
              <w:t xml:space="preserve">Aktualizację oprogramowania pamięci masowej oraz innych komponentów </w:t>
            </w:r>
          </w:p>
          <w:p w14:paraId="6700C3FA" w14:textId="77777777" w:rsidR="0085440D" w:rsidRPr="00F22F3B" w:rsidRDefault="0085440D" w:rsidP="00A1514C">
            <w:pPr>
              <w:pStyle w:val="Akapitzlist"/>
              <w:numPr>
                <w:ilvl w:val="0"/>
                <w:numId w:val="18"/>
              </w:numPr>
              <w:ind w:left="496"/>
              <w:jc w:val="both"/>
              <w:rPr>
                <w:rFonts w:ascii="Times New Roman" w:hAnsi="Times New Roman" w:cs="Times New Roman"/>
                <w:sz w:val="26"/>
                <w:szCs w:val="26"/>
              </w:rPr>
            </w:pPr>
            <w:r w:rsidRPr="00F22F3B">
              <w:rPr>
                <w:rFonts w:ascii="Times New Roman" w:hAnsi="Times New Roman" w:cs="Times New Roman"/>
                <w:sz w:val="26"/>
                <w:szCs w:val="26"/>
              </w:rPr>
              <w:t>Rozwiązanie posiada możliwość weryfikacji i diagnozowania działania poprzez dedykowany interfejs linii komend (CLI)</w:t>
            </w:r>
          </w:p>
          <w:p w14:paraId="236B354C" w14:textId="77777777" w:rsidR="0085440D" w:rsidRPr="00F22F3B" w:rsidRDefault="0085440D" w:rsidP="00A1514C">
            <w:pPr>
              <w:pStyle w:val="Akapitzlist"/>
              <w:numPr>
                <w:ilvl w:val="0"/>
                <w:numId w:val="18"/>
              </w:numPr>
              <w:ind w:left="496"/>
              <w:jc w:val="both"/>
              <w:rPr>
                <w:rFonts w:ascii="Times New Roman" w:hAnsi="Times New Roman" w:cs="Times New Roman"/>
                <w:sz w:val="26"/>
                <w:szCs w:val="26"/>
              </w:rPr>
            </w:pPr>
            <w:r w:rsidRPr="00F22F3B">
              <w:rPr>
                <w:rFonts w:ascii="Times New Roman" w:hAnsi="Times New Roman" w:cs="Times New Roman"/>
                <w:sz w:val="26"/>
                <w:szCs w:val="26"/>
              </w:rPr>
              <w:t>Rozwiązanie zapewnia zwiększenie wydajności operacji wejścia/wyjścia za pomocą architektury Cache implementowanej na pojedynczych węzłach klastra.</w:t>
            </w:r>
          </w:p>
          <w:p w14:paraId="62E87887" w14:textId="77777777" w:rsidR="0085440D" w:rsidRPr="00F22F3B" w:rsidRDefault="0085440D" w:rsidP="00A1514C">
            <w:pPr>
              <w:pStyle w:val="Akapitzlist"/>
              <w:numPr>
                <w:ilvl w:val="0"/>
                <w:numId w:val="18"/>
              </w:numPr>
              <w:ind w:left="496"/>
              <w:jc w:val="both"/>
              <w:rPr>
                <w:rFonts w:ascii="Times New Roman" w:hAnsi="Times New Roman" w:cs="Times New Roman"/>
                <w:sz w:val="26"/>
                <w:szCs w:val="26"/>
              </w:rPr>
            </w:pPr>
            <w:r w:rsidRPr="00F22F3B">
              <w:rPr>
                <w:rFonts w:ascii="Times New Roman" w:hAnsi="Times New Roman" w:cs="Times New Roman"/>
                <w:sz w:val="26"/>
                <w:szCs w:val="26"/>
              </w:rPr>
              <w:t>Rozwiązanie posiada funkcjonalność szyfrowania zapisywanych na dyskach danych bez konieczności rozbudowy sprzętowej.</w:t>
            </w:r>
          </w:p>
          <w:p w14:paraId="0B64BDAB" w14:textId="77777777" w:rsidR="0085440D" w:rsidRPr="00F22F3B" w:rsidRDefault="0085440D" w:rsidP="00A1514C">
            <w:pPr>
              <w:pStyle w:val="Akapitzlist"/>
              <w:numPr>
                <w:ilvl w:val="0"/>
                <w:numId w:val="18"/>
              </w:numPr>
              <w:ind w:left="496"/>
              <w:jc w:val="both"/>
              <w:rPr>
                <w:rFonts w:ascii="Times New Roman" w:hAnsi="Times New Roman" w:cs="Times New Roman"/>
                <w:sz w:val="26"/>
                <w:szCs w:val="26"/>
              </w:rPr>
            </w:pPr>
            <w:r w:rsidRPr="00F22F3B">
              <w:rPr>
                <w:rFonts w:ascii="Times New Roman" w:hAnsi="Times New Roman" w:cs="Times New Roman"/>
                <w:sz w:val="26"/>
                <w:szCs w:val="26"/>
              </w:rPr>
              <w:t xml:space="preserve">Rozwiązanie zapewnia deduplikację i kompresję danych maszyn wirtualnych. </w:t>
            </w:r>
          </w:p>
          <w:p w14:paraId="32CD0ECE" w14:textId="77777777" w:rsidR="0085440D" w:rsidRPr="00F22F3B" w:rsidRDefault="0085440D" w:rsidP="00A1514C">
            <w:pPr>
              <w:pStyle w:val="Akapitzlist"/>
              <w:numPr>
                <w:ilvl w:val="0"/>
                <w:numId w:val="18"/>
              </w:numPr>
              <w:ind w:left="496"/>
              <w:jc w:val="both"/>
              <w:rPr>
                <w:rFonts w:ascii="Times New Roman" w:hAnsi="Times New Roman" w:cs="Times New Roman"/>
                <w:sz w:val="26"/>
                <w:szCs w:val="26"/>
              </w:rPr>
            </w:pPr>
            <w:r w:rsidRPr="00F22F3B">
              <w:rPr>
                <w:rFonts w:ascii="Times New Roman" w:hAnsi="Times New Roman" w:cs="Times New Roman"/>
                <w:sz w:val="26"/>
                <w:szCs w:val="26"/>
              </w:rPr>
              <w:t xml:space="preserve">Rozwiązanie nie może wymagać instalacji dodatkowych komponentów i maszyn wirtualnych na serwerach wykorzystywanych do udostępniania przestrzeni dyskowych i musi posiadać integrację z Oprogramowaniem Wirtualizacji na poziomie jądra. W przypadku braku tej funkcjonalności, należy zwiększyć ukompletowanie klastra systemu wirtualizacji typu HCI. Dla każdego węzła klastra, pamięć RAM i wydajność SPECspeed2017_fp_base </w:t>
            </w:r>
            <w:r w:rsidRPr="00F22F3B">
              <w:rPr>
                <w:rFonts w:ascii="Times New Roman" w:hAnsi="Times New Roman" w:cs="Times New Roman"/>
                <w:sz w:val="26"/>
                <w:szCs w:val="26"/>
              </w:rPr>
              <w:lastRenderedPageBreak/>
              <w:t>muszą być większe o minimum 40%.</w:t>
            </w:r>
          </w:p>
          <w:p w14:paraId="7FBDCBD3" w14:textId="77777777" w:rsidR="0085440D" w:rsidRPr="00F22F3B" w:rsidRDefault="0085440D" w:rsidP="00A1514C">
            <w:pPr>
              <w:pStyle w:val="Akapitzlist"/>
              <w:numPr>
                <w:ilvl w:val="0"/>
                <w:numId w:val="18"/>
              </w:numPr>
              <w:ind w:left="496"/>
              <w:jc w:val="both"/>
              <w:rPr>
                <w:rFonts w:ascii="Times New Roman" w:hAnsi="Times New Roman" w:cs="Times New Roman"/>
                <w:sz w:val="26"/>
                <w:szCs w:val="26"/>
              </w:rPr>
            </w:pPr>
            <w:r w:rsidRPr="00F22F3B">
              <w:rPr>
                <w:rFonts w:ascii="Times New Roman" w:hAnsi="Times New Roman" w:cs="Times New Roman"/>
                <w:sz w:val="26"/>
                <w:szCs w:val="26"/>
              </w:rPr>
              <w:t>Architektura rozwiązania umożliwia maszynom wirtualnym na korzystanie również z innych, znajdujących się poza klasterem zasobów pamięci masowej udostępnianych poprzez FC, iSCSI, NFS.</w:t>
            </w:r>
          </w:p>
          <w:p w14:paraId="2F41596F" w14:textId="77777777" w:rsidR="0085440D" w:rsidRPr="00F22F3B" w:rsidRDefault="0085440D" w:rsidP="00A1514C">
            <w:pPr>
              <w:pStyle w:val="Akapitzlist"/>
              <w:numPr>
                <w:ilvl w:val="0"/>
                <w:numId w:val="18"/>
              </w:numPr>
              <w:ind w:left="496"/>
              <w:jc w:val="both"/>
              <w:rPr>
                <w:rFonts w:ascii="Times New Roman" w:hAnsi="Times New Roman" w:cs="Times New Roman"/>
                <w:sz w:val="26"/>
                <w:szCs w:val="26"/>
              </w:rPr>
            </w:pPr>
            <w:r w:rsidRPr="00F22F3B">
              <w:rPr>
                <w:rFonts w:ascii="Times New Roman" w:hAnsi="Times New Roman" w:cs="Times New Roman"/>
                <w:sz w:val="26"/>
                <w:szCs w:val="26"/>
              </w:rPr>
              <w:t xml:space="preserve">Rozwiązanie posiada wbudowany mechanizm dedykowanej asynchronicznej replikacji danych między dwoma ośrodkami przetwarzania danych (OPD) dla wybranych maszyn wirtualnych (VM) z możliwością ich odtwarzania po awarii (disaster recovery) </w:t>
            </w:r>
          </w:p>
          <w:p w14:paraId="7910D3DC" w14:textId="77777777" w:rsidR="0085440D" w:rsidRPr="00F22F3B" w:rsidRDefault="0085440D" w:rsidP="00A1514C">
            <w:pPr>
              <w:pStyle w:val="Akapitzlist"/>
              <w:numPr>
                <w:ilvl w:val="0"/>
                <w:numId w:val="18"/>
              </w:numPr>
              <w:ind w:left="496"/>
              <w:jc w:val="both"/>
              <w:rPr>
                <w:rFonts w:ascii="Times New Roman" w:hAnsi="Times New Roman" w:cs="Times New Roman"/>
                <w:sz w:val="26"/>
                <w:szCs w:val="26"/>
              </w:rPr>
            </w:pPr>
            <w:r w:rsidRPr="00F22F3B">
              <w:rPr>
                <w:rFonts w:ascii="Times New Roman" w:hAnsi="Times New Roman" w:cs="Times New Roman"/>
                <w:sz w:val="26"/>
                <w:szCs w:val="26"/>
              </w:rPr>
              <w:t>Rozwiązanie posiada możliwość obsługi funkcjonalności rozciągnięcia pojedynczego klastra na 2 odległe o 100km ośrodki przetwarzania danych (OPD) z synchroniczną replikacją danych i obsługą środowiska w trybie aktywne-aktywne między OPD (maszyny wirtualne VM aktywne w obu lokalizacjach) przy czym musi być zachowania spójność systemu w przypadku zerwania połączenia między OPD (split-brain) oraz możliwość automatycznego przełączenia do ośrodka zapasowego w przypadku awarii.</w:t>
            </w:r>
          </w:p>
          <w:p w14:paraId="159C8547" w14:textId="77777777" w:rsidR="0085440D" w:rsidRPr="00F22F3B" w:rsidRDefault="0085440D" w:rsidP="00A1514C">
            <w:pPr>
              <w:pStyle w:val="Akapitzlist"/>
              <w:numPr>
                <w:ilvl w:val="0"/>
                <w:numId w:val="18"/>
              </w:numPr>
              <w:ind w:left="496"/>
              <w:jc w:val="both"/>
              <w:rPr>
                <w:rFonts w:ascii="Times New Roman" w:hAnsi="Times New Roman" w:cs="Times New Roman"/>
                <w:sz w:val="26"/>
                <w:szCs w:val="26"/>
              </w:rPr>
            </w:pPr>
            <w:r w:rsidRPr="00F22F3B">
              <w:rPr>
                <w:rFonts w:ascii="Times New Roman" w:hAnsi="Times New Roman" w:cs="Times New Roman"/>
                <w:sz w:val="26"/>
                <w:szCs w:val="26"/>
              </w:rPr>
              <w:t>Możliwość aktualizacji firmware i oprogramowania systemowego dla wszystkich warstw, tj. infrastruktury sprzętowej, infrastruktury wirtualizacyjnej oraz oprogramowania pamięci masowej z poziomu</w:t>
            </w:r>
            <w:r>
              <w:rPr>
                <w:rFonts w:ascii="Times New Roman" w:hAnsi="Times New Roman" w:cs="Times New Roman"/>
                <w:sz w:val="26"/>
                <w:szCs w:val="26"/>
              </w:rPr>
              <w:t xml:space="preserve"> </w:t>
            </w:r>
            <w:r w:rsidRPr="00665539">
              <w:rPr>
                <w:rFonts w:ascii="Times New Roman" w:hAnsi="Times New Roman" w:cs="Times New Roman"/>
                <w:b/>
                <w:bCs/>
                <w:sz w:val="26"/>
                <w:szCs w:val="26"/>
              </w:rPr>
              <w:t>posiadanego</w:t>
            </w:r>
            <w:r w:rsidRPr="00F22F3B">
              <w:rPr>
                <w:rFonts w:ascii="Times New Roman" w:hAnsi="Times New Roman" w:cs="Times New Roman"/>
                <w:sz w:val="26"/>
                <w:szCs w:val="26"/>
              </w:rPr>
              <w:t xml:space="preserve"> systemu zarządzania rozwiązaniem </w:t>
            </w:r>
            <w:r w:rsidRPr="004C01D4">
              <w:rPr>
                <w:rFonts w:ascii="Times New Roman" w:hAnsi="Times New Roman" w:cs="Times New Roman"/>
                <w:b/>
                <w:bCs/>
                <w:sz w:val="26"/>
                <w:szCs w:val="26"/>
              </w:rPr>
              <w:t>i z wykorzystaniem tych samych procedur oraz zestawów poprawek</w:t>
            </w:r>
          </w:p>
          <w:p w14:paraId="30B1AD11" w14:textId="77777777" w:rsidR="0085440D" w:rsidRPr="00F22F3B" w:rsidRDefault="0085440D" w:rsidP="00A1514C">
            <w:pPr>
              <w:pStyle w:val="Akapitzlist"/>
              <w:numPr>
                <w:ilvl w:val="0"/>
                <w:numId w:val="18"/>
              </w:numPr>
              <w:ind w:left="496"/>
              <w:jc w:val="both"/>
              <w:rPr>
                <w:rFonts w:ascii="Times New Roman" w:hAnsi="Times New Roman" w:cs="Times New Roman"/>
                <w:sz w:val="26"/>
                <w:szCs w:val="26"/>
              </w:rPr>
            </w:pPr>
            <w:r w:rsidRPr="00F22F3B">
              <w:rPr>
                <w:rFonts w:ascii="Times New Roman" w:hAnsi="Times New Roman" w:cs="Times New Roman"/>
                <w:sz w:val="26"/>
                <w:szCs w:val="26"/>
              </w:rPr>
              <w:t xml:space="preserve">Możliwość uruchomienia automatycznego informowania centrum wsparcia technicznego producenta rozwiązania o błędach i usterkach </w:t>
            </w:r>
          </w:p>
          <w:p w14:paraId="2B492877" w14:textId="77777777" w:rsidR="0085440D" w:rsidRPr="00F22F3B" w:rsidRDefault="0085440D" w:rsidP="00A1514C">
            <w:pPr>
              <w:pStyle w:val="Akapitzlist"/>
              <w:numPr>
                <w:ilvl w:val="0"/>
                <w:numId w:val="18"/>
              </w:numPr>
              <w:ind w:left="496"/>
              <w:jc w:val="both"/>
              <w:rPr>
                <w:rFonts w:ascii="Times New Roman" w:hAnsi="Times New Roman" w:cs="Times New Roman"/>
                <w:sz w:val="26"/>
                <w:szCs w:val="26"/>
              </w:rPr>
            </w:pPr>
            <w:r w:rsidRPr="00F22F3B">
              <w:rPr>
                <w:rFonts w:ascii="Times New Roman" w:hAnsi="Times New Roman" w:cs="Times New Roman"/>
                <w:sz w:val="26"/>
                <w:szCs w:val="26"/>
              </w:rPr>
              <w:t>Możliwość monitorowania klastra poprzez interfejs REST API.</w:t>
            </w:r>
          </w:p>
          <w:p w14:paraId="30A2150E" w14:textId="77777777" w:rsidR="0085440D" w:rsidRPr="00F22F3B" w:rsidRDefault="0085440D" w:rsidP="00A1514C">
            <w:pPr>
              <w:pStyle w:val="Akapitzlist"/>
              <w:numPr>
                <w:ilvl w:val="0"/>
                <w:numId w:val="18"/>
              </w:numPr>
              <w:ind w:left="496"/>
              <w:jc w:val="both"/>
              <w:rPr>
                <w:rFonts w:ascii="Times New Roman" w:hAnsi="Times New Roman" w:cs="Times New Roman"/>
                <w:sz w:val="26"/>
                <w:szCs w:val="26"/>
              </w:rPr>
            </w:pPr>
            <w:r w:rsidRPr="00F22F3B">
              <w:rPr>
                <w:rFonts w:ascii="Times New Roman" w:hAnsi="Times New Roman" w:cs="Times New Roman"/>
                <w:sz w:val="26"/>
                <w:szCs w:val="26"/>
              </w:rPr>
              <w:t xml:space="preserve">Wymagane jest regularne (przez cały czas trwania </w:t>
            </w:r>
            <w:r w:rsidRPr="00F22F3B">
              <w:rPr>
                <w:rFonts w:ascii="Times New Roman" w:hAnsi="Times New Roman" w:cs="Times New Roman"/>
                <w:sz w:val="26"/>
                <w:szCs w:val="26"/>
              </w:rPr>
              <w:lastRenderedPageBreak/>
              <w:t>wykupionego wsparcia serwisowego) dostarczanie przez producenta rozwiązania pełnego zestawu aktualizacji jako kompletu poprawek do wszystkich jego komponentów: oprogramowania wirtualizacyjnego serwerów, oprogramowania do zarządzania pamięcią masową Software Defined Storage, oprogramowania do zarządzania systemem wirtualizacji, jak i serwerów stanowiących węzły klastra (BIOS, procesor serwisowy, firmware kart storage, firmware kart sieciowych, firmware dysków, sterowniki do dysków). Poprawki te muszą być każdorazowo przetestowane przez producenta rozwiązania dla środowiska zgodnego z oferowanym rozwiązaniem.</w:t>
            </w:r>
          </w:p>
        </w:tc>
      </w:tr>
    </w:tbl>
    <w:p w14:paraId="7FC16A77" w14:textId="77777777" w:rsidR="00062232" w:rsidRDefault="00062232" w:rsidP="00062232">
      <w:pPr>
        <w:jc w:val="both"/>
        <w:rPr>
          <w:rFonts w:ascii="Times New Roman" w:hAnsi="Times New Roman" w:cs="Times New Roman"/>
          <w:sz w:val="26"/>
          <w:szCs w:val="26"/>
        </w:rPr>
      </w:pPr>
    </w:p>
    <w:p w14:paraId="3A1E54BC" w14:textId="77777777" w:rsidR="00062232" w:rsidRPr="00F24519" w:rsidRDefault="00062232" w:rsidP="00062232">
      <w:pPr>
        <w:pStyle w:val="Nagwek3"/>
        <w:jc w:val="both"/>
        <w:rPr>
          <w:rFonts w:ascii="Times New Roman" w:hAnsi="Times New Roman" w:cs="Times New Roman"/>
          <w:sz w:val="26"/>
          <w:szCs w:val="26"/>
        </w:rPr>
      </w:pPr>
      <w:r w:rsidRPr="00F24519">
        <w:rPr>
          <w:rFonts w:ascii="Times New Roman" w:hAnsi="Times New Roman" w:cs="Times New Roman"/>
          <w:sz w:val="26"/>
          <w:szCs w:val="26"/>
        </w:rPr>
        <w:t>Wymagania</w:t>
      </w:r>
    </w:p>
    <w:p w14:paraId="38A593BA" w14:textId="1D11C289" w:rsidR="00062232" w:rsidRDefault="000466EC" w:rsidP="00062232">
      <w:pPr>
        <w:jc w:val="both"/>
        <w:rPr>
          <w:rFonts w:ascii="Times New Roman" w:hAnsi="Times New Roman" w:cs="Times New Roman"/>
          <w:sz w:val="26"/>
          <w:szCs w:val="26"/>
        </w:rPr>
      </w:pPr>
      <w:r w:rsidRPr="00CE166A">
        <w:rPr>
          <w:rFonts w:ascii="Times New Roman" w:hAnsi="Times New Roman" w:cs="Times New Roman"/>
          <w:sz w:val="26"/>
          <w:szCs w:val="26"/>
        </w:rPr>
        <w:t xml:space="preserve">W ramach postępowania należy </w:t>
      </w:r>
      <w:r>
        <w:rPr>
          <w:rFonts w:ascii="Times New Roman" w:hAnsi="Times New Roman" w:cs="Times New Roman"/>
          <w:sz w:val="26"/>
          <w:szCs w:val="26"/>
        </w:rPr>
        <w:t xml:space="preserve">dostarczyć Urządzenia zgodnie z powyższą tabelą oraz </w:t>
      </w:r>
      <w:r w:rsidRPr="00CE166A">
        <w:rPr>
          <w:rFonts w:ascii="Times New Roman" w:hAnsi="Times New Roman" w:cs="Times New Roman"/>
          <w:sz w:val="26"/>
          <w:szCs w:val="26"/>
        </w:rPr>
        <w:t xml:space="preserve">zapewnić serwis gwarancyjny na </w:t>
      </w:r>
      <w:r>
        <w:rPr>
          <w:rFonts w:ascii="Times New Roman" w:hAnsi="Times New Roman" w:cs="Times New Roman"/>
          <w:sz w:val="26"/>
          <w:szCs w:val="26"/>
        </w:rPr>
        <w:t>U</w:t>
      </w:r>
      <w:r w:rsidRPr="00CE166A">
        <w:rPr>
          <w:rFonts w:ascii="Times New Roman" w:hAnsi="Times New Roman" w:cs="Times New Roman"/>
          <w:sz w:val="26"/>
          <w:szCs w:val="26"/>
        </w:rPr>
        <w:t xml:space="preserve">rządzenia zgodnie z wymaganiami określonymi w punkcie </w:t>
      </w:r>
      <w:r>
        <w:rPr>
          <w:rFonts w:ascii="Times New Roman" w:hAnsi="Times New Roman" w:cs="Times New Roman"/>
          <w:sz w:val="26"/>
          <w:szCs w:val="26"/>
        </w:rPr>
        <w:t>4.2 OPZ.</w:t>
      </w:r>
    </w:p>
    <w:p w14:paraId="2F56E131" w14:textId="77777777" w:rsidR="00010628" w:rsidRDefault="00010628" w:rsidP="000D0597">
      <w:pPr>
        <w:jc w:val="both"/>
        <w:rPr>
          <w:rFonts w:ascii="Times New Roman" w:hAnsi="Times New Roman" w:cs="Times New Roman"/>
          <w:sz w:val="26"/>
          <w:szCs w:val="26"/>
        </w:rPr>
      </w:pPr>
    </w:p>
    <w:p w14:paraId="39ED3610" w14:textId="06A16AF7" w:rsidR="000E38F4" w:rsidRDefault="000E38F4" w:rsidP="001C64D9">
      <w:pPr>
        <w:pStyle w:val="Nagwek2"/>
        <w:ind w:left="993"/>
        <w:rPr>
          <w:rFonts w:ascii="Times New Roman" w:hAnsi="Times New Roman" w:cs="Times New Roman"/>
        </w:rPr>
      </w:pPr>
      <w:r w:rsidRPr="001C64D9">
        <w:rPr>
          <w:rFonts w:ascii="Times New Roman" w:hAnsi="Times New Roman" w:cs="Times New Roman"/>
        </w:rPr>
        <w:t xml:space="preserve">SERWERY RACK typu II </w:t>
      </w:r>
      <w:r w:rsidR="009E4F52">
        <w:rPr>
          <w:rFonts w:ascii="Times New Roman" w:hAnsi="Times New Roman" w:cs="Times New Roman"/>
        </w:rPr>
        <w:t>–</w:t>
      </w:r>
      <w:r w:rsidRPr="001C64D9">
        <w:rPr>
          <w:rFonts w:ascii="Times New Roman" w:hAnsi="Times New Roman" w:cs="Times New Roman"/>
        </w:rPr>
        <w:t xml:space="preserve"> Serwer AI (4 sztuki)</w:t>
      </w:r>
    </w:p>
    <w:p w14:paraId="743E1CF4" w14:textId="77777777" w:rsidR="001C64D9" w:rsidRPr="001C64D9" w:rsidRDefault="001C64D9" w:rsidP="001C64D9"/>
    <w:p w14:paraId="26AA24C7" w14:textId="77777777" w:rsidR="000E38F4" w:rsidRPr="00792B95" w:rsidRDefault="000E38F4" w:rsidP="000E38F4">
      <w:pPr>
        <w:shd w:val="clear" w:color="auto" w:fill="FFFF00"/>
        <w:rPr>
          <w:rFonts w:ascii="Times New Roman" w:hAnsi="Times New Roman" w:cs="Times New Roman"/>
          <w:b/>
          <w:sz w:val="26"/>
          <w:szCs w:val="26"/>
        </w:rPr>
      </w:pPr>
      <w:r w:rsidRPr="00792B95">
        <w:rPr>
          <w:rFonts w:ascii="Times New Roman" w:hAnsi="Times New Roman" w:cs="Times New Roman"/>
          <w:b/>
          <w:sz w:val="26"/>
          <w:szCs w:val="26"/>
        </w:rPr>
        <w:t xml:space="preserve">Producent: </w:t>
      </w:r>
      <w:r>
        <w:rPr>
          <w:rFonts w:ascii="Times New Roman" w:hAnsi="Times New Roman" w:cs="Times New Roman"/>
          <w:b/>
          <w:sz w:val="26"/>
          <w:szCs w:val="26"/>
        </w:rPr>
        <w:t>…………………………….</w:t>
      </w:r>
    </w:p>
    <w:p w14:paraId="6851AB86" w14:textId="77777777" w:rsidR="000E38F4" w:rsidRPr="00BB2CD8" w:rsidRDefault="000E38F4" w:rsidP="000E38F4">
      <w:pPr>
        <w:shd w:val="clear" w:color="auto" w:fill="FFFF00"/>
        <w:rPr>
          <w:rFonts w:ascii="Times New Roman" w:hAnsi="Times New Roman" w:cs="Times New Roman"/>
          <w:b/>
          <w:sz w:val="26"/>
          <w:szCs w:val="26"/>
        </w:rPr>
      </w:pPr>
      <w:r w:rsidRPr="00792B95">
        <w:rPr>
          <w:rFonts w:ascii="Times New Roman" w:hAnsi="Times New Roman" w:cs="Times New Roman"/>
          <w:b/>
          <w:sz w:val="26"/>
          <w:szCs w:val="26"/>
        </w:rPr>
        <w:t xml:space="preserve">Model: </w:t>
      </w:r>
      <w:r>
        <w:rPr>
          <w:rFonts w:ascii="Times New Roman" w:hAnsi="Times New Roman" w:cs="Times New Roman"/>
          <w:b/>
          <w:sz w:val="26"/>
          <w:szCs w:val="26"/>
        </w:rPr>
        <w:t>…………………………………</w:t>
      </w:r>
    </w:p>
    <w:tbl>
      <w:tblPr>
        <w:tblW w:w="4917"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11"/>
        <w:gridCol w:w="1451"/>
        <w:gridCol w:w="5897"/>
      </w:tblGrid>
      <w:tr w:rsidR="001C64D9" w:rsidRPr="009E4F52" w14:paraId="04F6E09C" w14:textId="77777777" w:rsidTr="00C438CF">
        <w:trPr>
          <w:tblHeader/>
        </w:trPr>
        <w:tc>
          <w:tcPr>
            <w:tcW w:w="944" w:type="pct"/>
            <w:shd w:val="clear" w:color="auto" w:fill="D9E2F3"/>
            <w:vAlign w:val="center"/>
          </w:tcPr>
          <w:p w14:paraId="615F8581" w14:textId="77777777" w:rsidR="001C64D9" w:rsidRPr="009E4F52" w:rsidRDefault="001C64D9" w:rsidP="00C438CF">
            <w:pPr>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sz w:val="26"/>
                <w:szCs w:val="26"/>
              </w:rPr>
              <w:t>Identyfikator wymagania</w:t>
            </w:r>
          </w:p>
        </w:tc>
        <w:tc>
          <w:tcPr>
            <w:tcW w:w="801" w:type="pct"/>
            <w:shd w:val="clear" w:color="auto" w:fill="D9E2F3"/>
            <w:noWrap/>
            <w:vAlign w:val="center"/>
            <w:hideMark/>
          </w:tcPr>
          <w:p w14:paraId="28919BBB" w14:textId="77777777" w:rsidR="001C64D9" w:rsidRPr="009E4F52" w:rsidRDefault="001C64D9" w:rsidP="00C438CF">
            <w:pPr>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Wymaganie</w:t>
            </w:r>
          </w:p>
        </w:tc>
        <w:tc>
          <w:tcPr>
            <w:tcW w:w="3255" w:type="pct"/>
            <w:shd w:val="clear" w:color="auto" w:fill="D9E2F3"/>
            <w:vAlign w:val="center"/>
            <w:hideMark/>
          </w:tcPr>
          <w:p w14:paraId="751014B2" w14:textId="77777777" w:rsidR="001C64D9" w:rsidRPr="009E4F52" w:rsidRDefault="001C64D9" w:rsidP="00C438CF">
            <w:pPr>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Opis wymagania</w:t>
            </w:r>
          </w:p>
        </w:tc>
      </w:tr>
      <w:tr w:rsidR="001C64D9" w:rsidRPr="009E4F52" w14:paraId="49665D9D" w14:textId="77777777" w:rsidTr="00C438CF">
        <w:tc>
          <w:tcPr>
            <w:tcW w:w="944" w:type="pct"/>
            <w:vAlign w:val="center"/>
          </w:tcPr>
          <w:p w14:paraId="0E13828A" w14:textId="77777777" w:rsidR="001C64D9" w:rsidRPr="009E4F52" w:rsidRDefault="001C64D9" w:rsidP="00C438CF">
            <w:pPr>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SRSI-1</w:t>
            </w:r>
          </w:p>
        </w:tc>
        <w:tc>
          <w:tcPr>
            <w:tcW w:w="801" w:type="pct"/>
            <w:shd w:val="clear" w:color="auto" w:fill="auto"/>
            <w:noWrap/>
            <w:vAlign w:val="center"/>
            <w:hideMark/>
          </w:tcPr>
          <w:p w14:paraId="1D838EA6" w14:textId="77777777" w:rsidR="001C64D9" w:rsidRPr="009E4F52" w:rsidRDefault="001C64D9" w:rsidP="00C438CF">
            <w:pPr>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Obudowa</w:t>
            </w:r>
          </w:p>
        </w:tc>
        <w:tc>
          <w:tcPr>
            <w:tcW w:w="3255" w:type="pct"/>
            <w:shd w:val="clear" w:color="auto" w:fill="auto"/>
            <w:vAlign w:val="center"/>
            <w:hideMark/>
          </w:tcPr>
          <w:p w14:paraId="5B0437B7" w14:textId="77777777" w:rsidR="001C64D9" w:rsidRPr="009E4F52" w:rsidRDefault="001C64D9" w:rsidP="00C438CF">
            <w:pPr>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Maksymalnie 2U RACK 19 cali (wraz z szynami montażowymi oraz ramieniem do prowadzenia kabli, umożliwiającymi serwisowanie serwera w szafie rack bez wyłączania urządzenia).</w:t>
            </w:r>
          </w:p>
          <w:p w14:paraId="4BDA5746" w14:textId="77777777" w:rsidR="001C64D9" w:rsidRPr="009E4F52" w:rsidRDefault="001C64D9" w:rsidP="00C438CF">
            <w:pPr>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 xml:space="preserve">Wyposażona w minimum 8 zatok dyskowych SFF (2,5”) typu Hot Swap wspierających dyski SAS oraz </w:t>
            </w:r>
            <w:r w:rsidRPr="009E4F52">
              <w:rPr>
                <w:rFonts w:ascii="Times New Roman" w:eastAsia="Times New Roman" w:hAnsi="Times New Roman" w:cs="Times New Roman"/>
                <w:color w:val="000000"/>
                <w:sz w:val="26"/>
                <w:szCs w:val="26"/>
                <w:lang w:eastAsia="pl-PL"/>
              </w:rPr>
              <w:lastRenderedPageBreak/>
              <w:t>SATA.</w:t>
            </w:r>
          </w:p>
          <w:p w14:paraId="1252F292" w14:textId="77777777" w:rsidR="001C64D9" w:rsidRPr="009E4F52" w:rsidRDefault="001C64D9" w:rsidP="00C438CF">
            <w:pPr>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Wyposażona w zamykany, zdejmowany panel przedni chroniący przed nieuprawionym dostępem do dysków.</w:t>
            </w:r>
          </w:p>
          <w:p w14:paraId="13309239" w14:textId="77777777" w:rsidR="001C64D9" w:rsidRPr="009E4F52" w:rsidRDefault="001C64D9" w:rsidP="00C438CF">
            <w:pPr>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Wyposażona w czujnik otwarcia obudowy współpracujący z kartą zarządzającą.</w:t>
            </w:r>
          </w:p>
        </w:tc>
      </w:tr>
      <w:tr w:rsidR="001C64D9" w:rsidRPr="009E4F52" w14:paraId="20F3A18D" w14:textId="77777777" w:rsidTr="00C438CF">
        <w:tc>
          <w:tcPr>
            <w:tcW w:w="944" w:type="pct"/>
            <w:vAlign w:val="center"/>
          </w:tcPr>
          <w:p w14:paraId="77221FC1" w14:textId="77777777" w:rsidR="001C64D9" w:rsidRPr="009E4F52" w:rsidRDefault="001C64D9" w:rsidP="00C438CF">
            <w:pPr>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lastRenderedPageBreak/>
              <w:t>SRSI-2</w:t>
            </w:r>
          </w:p>
        </w:tc>
        <w:tc>
          <w:tcPr>
            <w:tcW w:w="801" w:type="pct"/>
            <w:shd w:val="clear" w:color="auto" w:fill="auto"/>
            <w:noWrap/>
            <w:vAlign w:val="center"/>
            <w:hideMark/>
          </w:tcPr>
          <w:p w14:paraId="73293981" w14:textId="77777777" w:rsidR="001C64D9" w:rsidRPr="009E4F52" w:rsidRDefault="001C64D9" w:rsidP="00C438CF">
            <w:pPr>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Płyta główna</w:t>
            </w:r>
          </w:p>
        </w:tc>
        <w:tc>
          <w:tcPr>
            <w:tcW w:w="3255" w:type="pct"/>
            <w:shd w:val="clear" w:color="auto" w:fill="auto"/>
            <w:vAlign w:val="center"/>
            <w:hideMark/>
          </w:tcPr>
          <w:p w14:paraId="0F8FF696" w14:textId="77777777" w:rsidR="001C64D9" w:rsidRPr="009E4F52" w:rsidRDefault="001C64D9" w:rsidP="00C438CF">
            <w:pPr>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Płyta główna umożliwiająca zainstalowanie co najmniej 2 procesorów, od 8 do 64 rdzeniowych o taktowaniu bazowym do minimum 3.9GHz.</w:t>
            </w:r>
          </w:p>
        </w:tc>
      </w:tr>
      <w:tr w:rsidR="001C64D9" w:rsidRPr="009E4F52" w14:paraId="346CA670" w14:textId="77777777" w:rsidTr="00C438CF">
        <w:tc>
          <w:tcPr>
            <w:tcW w:w="944" w:type="pct"/>
            <w:vAlign w:val="center"/>
          </w:tcPr>
          <w:p w14:paraId="3D895585" w14:textId="77777777" w:rsidR="001C64D9" w:rsidRPr="009E4F52" w:rsidRDefault="001C64D9" w:rsidP="00C438CF">
            <w:pPr>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SRSI-3</w:t>
            </w:r>
          </w:p>
        </w:tc>
        <w:tc>
          <w:tcPr>
            <w:tcW w:w="801" w:type="pct"/>
            <w:shd w:val="clear" w:color="auto" w:fill="auto"/>
            <w:noWrap/>
            <w:vAlign w:val="center"/>
            <w:hideMark/>
          </w:tcPr>
          <w:p w14:paraId="58A2AB1A" w14:textId="77777777" w:rsidR="001C64D9" w:rsidRPr="009E4F52" w:rsidRDefault="001C64D9" w:rsidP="00C438CF">
            <w:pPr>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Procesor</w:t>
            </w:r>
          </w:p>
        </w:tc>
        <w:tc>
          <w:tcPr>
            <w:tcW w:w="3255" w:type="pct"/>
            <w:shd w:val="clear" w:color="auto" w:fill="auto"/>
            <w:vAlign w:val="center"/>
            <w:hideMark/>
          </w:tcPr>
          <w:p w14:paraId="738AF1D6" w14:textId="77777777" w:rsidR="001C64D9" w:rsidRPr="009E4F52" w:rsidRDefault="001C64D9" w:rsidP="00C438CF">
            <w:pPr>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 xml:space="preserve">Procesor dwudziestoczterordzeniowy , klasy x86 - 64 bity, osiągający zaoferowanym modelu serwera w testach SPECrate2017_int_base dla konfiguracji 2 procesorowej wynik nie gorszy niż 511 punktów. Wynik testu musi być opublikowany i ogólnie dostępny na stronie </w:t>
            </w:r>
            <w:hyperlink r:id="rId13" w:history="1">
              <w:r w:rsidRPr="009E4F52">
                <w:rPr>
                  <w:rFonts w:ascii="Times New Roman" w:eastAsia="Times New Roman" w:hAnsi="Times New Roman" w:cs="Times New Roman"/>
                  <w:color w:val="0563C1" w:themeColor="hyperlink"/>
                  <w:sz w:val="26"/>
                  <w:szCs w:val="26"/>
                  <w:u w:val="single"/>
                  <w:lang w:eastAsia="pl-PL"/>
                </w:rPr>
                <w:t>https://spec.org/</w:t>
              </w:r>
            </w:hyperlink>
            <w:r w:rsidRPr="009E4F52">
              <w:rPr>
                <w:rFonts w:ascii="Times New Roman" w:eastAsia="Times New Roman" w:hAnsi="Times New Roman" w:cs="Times New Roman"/>
                <w:color w:val="000000"/>
                <w:sz w:val="26"/>
                <w:szCs w:val="26"/>
                <w:lang w:eastAsia="pl-PL"/>
              </w:rPr>
              <w:t xml:space="preserve"> - dołączony do oferty wydruk ze strony </w:t>
            </w:r>
            <w:hyperlink r:id="rId14" w:history="1">
              <w:r w:rsidRPr="009E4F52">
                <w:rPr>
                  <w:rFonts w:ascii="Times New Roman" w:eastAsia="Times New Roman" w:hAnsi="Times New Roman" w:cs="Times New Roman"/>
                  <w:color w:val="0563C1" w:themeColor="hyperlink"/>
                  <w:sz w:val="26"/>
                  <w:szCs w:val="26"/>
                  <w:u w:val="single"/>
                  <w:lang w:eastAsia="pl-PL"/>
                </w:rPr>
                <w:t>https://spec.org/</w:t>
              </w:r>
            </w:hyperlink>
            <w:r w:rsidRPr="009E4F52">
              <w:rPr>
                <w:rFonts w:ascii="Times New Roman" w:eastAsia="Times New Roman" w:hAnsi="Times New Roman" w:cs="Times New Roman"/>
                <w:color w:val="000000"/>
                <w:sz w:val="26"/>
                <w:szCs w:val="26"/>
                <w:lang w:eastAsia="pl-PL"/>
              </w:rPr>
              <w:t xml:space="preserve"> potwierdzający. że oferowany model serwera w oferowanej konfiguracji tj.: (serwer/procesory) umożliwia osiągniecie powyższego wyniku. </w:t>
            </w:r>
          </w:p>
        </w:tc>
      </w:tr>
      <w:tr w:rsidR="001C64D9" w:rsidRPr="009E4F52" w14:paraId="4255E15F" w14:textId="77777777" w:rsidTr="00C438CF">
        <w:tc>
          <w:tcPr>
            <w:tcW w:w="944" w:type="pct"/>
            <w:vAlign w:val="center"/>
          </w:tcPr>
          <w:p w14:paraId="4739EEBA" w14:textId="77777777" w:rsidR="001C64D9" w:rsidRPr="009E4F52" w:rsidRDefault="001C64D9" w:rsidP="00C438CF">
            <w:pPr>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SRSI-4</w:t>
            </w:r>
          </w:p>
        </w:tc>
        <w:tc>
          <w:tcPr>
            <w:tcW w:w="801" w:type="pct"/>
            <w:shd w:val="clear" w:color="auto" w:fill="auto"/>
            <w:noWrap/>
            <w:vAlign w:val="center"/>
            <w:hideMark/>
          </w:tcPr>
          <w:p w14:paraId="14883FD2" w14:textId="77777777" w:rsidR="001C64D9" w:rsidRPr="009E4F52" w:rsidRDefault="001C64D9" w:rsidP="00C438CF">
            <w:pPr>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Liczba procesorów</w:t>
            </w:r>
          </w:p>
        </w:tc>
        <w:tc>
          <w:tcPr>
            <w:tcW w:w="3255" w:type="pct"/>
            <w:shd w:val="clear" w:color="auto" w:fill="auto"/>
            <w:vAlign w:val="center"/>
            <w:hideMark/>
          </w:tcPr>
          <w:p w14:paraId="4A05247E" w14:textId="77777777" w:rsidR="001C64D9" w:rsidRPr="009E4F52" w:rsidRDefault="001C64D9" w:rsidP="00C438CF">
            <w:pPr>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2 procesory.</w:t>
            </w:r>
          </w:p>
        </w:tc>
      </w:tr>
      <w:tr w:rsidR="001C64D9" w:rsidRPr="009E4F52" w14:paraId="283339F6" w14:textId="77777777" w:rsidTr="00C438CF">
        <w:tc>
          <w:tcPr>
            <w:tcW w:w="944" w:type="pct"/>
            <w:vAlign w:val="center"/>
          </w:tcPr>
          <w:p w14:paraId="73B3CD0E" w14:textId="77777777" w:rsidR="001C64D9" w:rsidRPr="009E4F52" w:rsidRDefault="001C64D9" w:rsidP="00C438CF">
            <w:pPr>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SRSI-5</w:t>
            </w:r>
          </w:p>
        </w:tc>
        <w:tc>
          <w:tcPr>
            <w:tcW w:w="801" w:type="pct"/>
            <w:shd w:val="clear" w:color="auto" w:fill="auto"/>
            <w:noWrap/>
            <w:vAlign w:val="center"/>
            <w:hideMark/>
          </w:tcPr>
          <w:p w14:paraId="53CE803B" w14:textId="77777777" w:rsidR="001C64D9" w:rsidRPr="009E4F52" w:rsidRDefault="001C64D9" w:rsidP="00C438CF">
            <w:pPr>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Pamięć operacyjna</w:t>
            </w:r>
          </w:p>
        </w:tc>
        <w:tc>
          <w:tcPr>
            <w:tcW w:w="3255" w:type="pct"/>
            <w:shd w:val="clear" w:color="auto" w:fill="auto"/>
            <w:vAlign w:val="center"/>
            <w:hideMark/>
          </w:tcPr>
          <w:p w14:paraId="341A31E0" w14:textId="77777777" w:rsidR="001C64D9" w:rsidRPr="009E4F52" w:rsidRDefault="001C64D9" w:rsidP="00C438CF">
            <w:pPr>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Minimum 1536 RDIMM DDR5 minimum 4800 MT/s w modułach o pojemności minimum 64GB każdy.</w:t>
            </w:r>
          </w:p>
          <w:p w14:paraId="6BF81B11" w14:textId="77777777" w:rsidR="001C64D9" w:rsidRPr="009E4F52" w:rsidRDefault="001C64D9" w:rsidP="00C438CF">
            <w:pPr>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Płyta główna z minimum 32 slotami na pamięć i umożliwiająca instalację do minimum 8TB (przy zastosowaniu odpowiednich procesorów).</w:t>
            </w:r>
          </w:p>
        </w:tc>
      </w:tr>
      <w:tr w:rsidR="001C64D9" w:rsidRPr="009E4F52" w14:paraId="47BB0985" w14:textId="77777777" w:rsidTr="00C438CF">
        <w:tc>
          <w:tcPr>
            <w:tcW w:w="944" w:type="pct"/>
            <w:vAlign w:val="center"/>
          </w:tcPr>
          <w:p w14:paraId="504363AA" w14:textId="77777777" w:rsidR="001C64D9" w:rsidRPr="009E4F52" w:rsidRDefault="001C64D9" w:rsidP="00C438CF">
            <w:pPr>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SRSI-6</w:t>
            </w:r>
          </w:p>
        </w:tc>
        <w:tc>
          <w:tcPr>
            <w:tcW w:w="801" w:type="pct"/>
            <w:shd w:val="clear" w:color="auto" w:fill="auto"/>
            <w:noWrap/>
            <w:vAlign w:val="center"/>
            <w:hideMark/>
          </w:tcPr>
          <w:p w14:paraId="44534DAB" w14:textId="77777777" w:rsidR="001C64D9" w:rsidRPr="009E4F52" w:rsidRDefault="001C64D9" w:rsidP="00C438CF">
            <w:pPr>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Sloty rozszerzeń</w:t>
            </w:r>
          </w:p>
        </w:tc>
        <w:tc>
          <w:tcPr>
            <w:tcW w:w="3255" w:type="pct"/>
            <w:shd w:val="clear" w:color="auto" w:fill="auto"/>
            <w:vAlign w:val="center"/>
            <w:hideMark/>
          </w:tcPr>
          <w:p w14:paraId="4AD77BF4" w14:textId="77777777" w:rsidR="001C64D9" w:rsidRPr="009E4F52" w:rsidRDefault="001C64D9" w:rsidP="00C438CF">
            <w:pPr>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 xml:space="preserve">Minimum 8 aktywnych gniazd PCI-Express generacji 4, w tym minimum 4 sloty x16 (szybkość slotu – bus width), minimum 6 slotów powinno umożliwiać montaż kart pełnej wysokości (full height). </w:t>
            </w:r>
          </w:p>
        </w:tc>
      </w:tr>
      <w:tr w:rsidR="001C64D9" w:rsidRPr="009E4F52" w14:paraId="78B8DE1E" w14:textId="77777777" w:rsidTr="00C438CF">
        <w:tc>
          <w:tcPr>
            <w:tcW w:w="944" w:type="pct"/>
            <w:vAlign w:val="center"/>
          </w:tcPr>
          <w:p w14:paraId="6D6910E6" w14:textId="77777777" w:rsidR="001C64D9" w:rsidRPr="009E4F52" w:rsidRDefault="001C64D9" w:rsidP="00C438CF">
            <w:pPr>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SRSI-7</w:t>
            </w:r>
          </w:p>
        </w:tc>
        <w:tc>
          <w:tcPr>
            <w:tcW w:w="801" w:type="pct"/>
            <w:shd w:val="clear" w:color="auto" w:fill="auto"/>
            <w:noWrap/>
            <w:vAlign w:val="center"/>
            <w:hideMark/>
          </w:tcPr>
          <w:p w14:paraId="72BA42BC" w14:textId="77777777" w:rsidR="001C64D9" w:rsidRPr="009E4F52" w:rsidRDefault="001C64D9" w:rsidP="00C438CF">
            <w:pPr>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Dysk twardy</w:t>
            </w:r>
          </w:p>
        </w:tc>
        <w:tc>
          <w:tcPr>
            <w:tcW w:w="3255" w:type="pct"/>
            <w:shd w:val="clear" w:color="auto" w:fill="auto"/>
            <w:vAlign w:val="center"/>
            <w:hideMark/>
          </w:tcPr>
          <w:p w14:paraId="6E9F17D0" w14:textId="77777777" w:rsidR="001C64D9" w:rsidRPr="009E4F52" w:rsidRDefault="001C64D9" w:rsidP="00C438CF">
            <w:pPr>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 xml:space="preserve">Zainstalowane: </w:t>
            </w:r>
          </w:p>
          <w:p w14:paraId="68616798" w14:textId="77777777" w:rsidR="001C64D9" w:rsidRPr="009E4F52" w:rsidRDefault="001C64D9" w:rsidP="00C438CF">
            <w:pPr>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 xml:space="preserve">3 dyski SSD Mixed Use, każdy o pojemności </w:t>
            </w:r>
            <w:r w:rsidRPr="009E4F52">
              <w:rPr>
                <w:rFonts w:ascii="Times New Roman" w:eastAsia="Times New Roman" w:hAnsi="Times New Roman" w:cs="Times New Roman"/>
                <w:color w:val="000000"/>
                <w:sz w:val="26"/>
                <w:szCs w:val="26"/>
                <w:lang w:eastAsia="pl-PL"/>
              </w:rPr>
              <w:lastRenderedPageBreak/>
              <w:t>minimum 1.92TB, dyski typu Hot Swap.</w:t>
            </w:r>
          </w:p>
          <w:p w14:paraId="7BD014BF" w14:textId="77777777" w:rsidR="001C64D9" w:rsidRPr="009E4F52" w:rsidRDefault="001C64D9" w:rsidP="00C438CF">
            <w:pPr>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Zainstalowane 2 dyski M.2 NVMe o pojemności minimum 480 GB każdy, pracujące w RAID 1. Rozwiązanie nie zajmujące zatok dyskowych opisanych w sekcji „Obudowa”.</w:t>
            </w:r>
          </w:p>
        </w:tc>
      </w:tr>
      <w:tr w:rsidR="001C64D9" w:rsidRPr="009E4F52" w14:paraId="0A397E7D" w14:textId="77777777" w:rsidTr="00C438CF">
        <w:tc>
          <w:tcPr>
            <w:tcW w:w="944" w:type="pct"/>
            <w:vAlign w:val="center"/>
          </w:tcPr>
          <w:p w14:paraId="672E131E" w14:textId="77777777" w:rsidR="001C64D9" w:rsidRPr="009E4F52" w:rsidRDefault="001C64D9" w:rsidP="00C438CF">
            <w:pPr>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lastRenderedPageBreak/>
              <w:t>SRSI-8</w:t>
            </w:r>
          </w:p>
        </w:tc>
        <w:tc>
          <w:tcPr>
            <w:tcW w:w="801" w:type="pct"/>
            <w:shd w:val="clear" w:color="auto" w:fill="auto"/>
            <w:noWrap/>
            <w:vAlign w:val="center"/>
            <w:hideMark/>
          </w:tcPr>
          <w:p w14:paraId="6DA0473A" w14:textId="77777777" w:rsidR="001C64D9" w:rsidRPr="009E4F52" w:rsidRDefault="001C64D9" w:rsidP="00C438CF">
            <w:pPr>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Kontroler</w:t>
            </w:r>
          </w:p>
        </w:tc>
        <w:tc>
          <w:tcPr>
            <w:tcW w:w="3255" w:type="pct"/>
            <w:shd w:val="clear" w:color="auto" w:fill="auto"/>
            <w:vAlign w:val="center"/>
            <w:hideMark/>
          </w:tcPr>
          <w:p w14:paraId="38D97A66" w14:textId="77777777" w:rsidR="001C64D9" w:rsidRPr="009E4F52" w:rsidRDefault="001C64D9" w:rsidP="00C438CF">
            <w:pPr>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Serwer wyposażony w kontroler sprzętowy z min. 8GB cache z mechanizmem podtrzymywania zawartości pamięci cache w razie braku zasilania, zapewniający obsługę 8 napędów dyskowych SAS oraz obsługujący poziomy: RAID 0/1/10/5/50/6/60.</w:t>
            </w:r>
          </w:p>
        </w:tc>
      </w:tr>
      <w:tr w:rsidR="001C64D9" w:rsidRPr="009E4F52" w14:paraId="6ED08FE2" w14:textId="77777777" w:rsidTr="00C438CF">
        <w:tc>
          <w:tcPr>
            <w:tcW w:w="944" w:type="pct"/>
            <w:vAlign w:val="center"/>
          </w:tcPr>
          <w:p w14:paraId="5AB6364F" w14:textId="77777777" w:rsidR="001C64D9" w:rsidRPr="009E4F52" w:rsidRDefault="001C64D9" w:rsidP="00C438CF">
            <w:pPr>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SRSI-9</w:t>
            </w:r>
          </w:p>
        </w:tc>
        <w:tc>
          <w:tcPr>
            <w:tcW w:w="801" w:type="pct"/>
            <w:shd w:val="clear" w:color="auto" w:fill="auto"/>
            <w:noWrap/>
            <w:vAlign w:val="center"/>
            <w:hideMark/>
          </w:tcPr>
          <w:p w14:paraId="1B4E57AF" w14:textId="77777777" w:rsidR="001C64D9" w:rsidRPr="009E4F52" w:rsidRDefault="001C64D9" w:rsidP="00C438CF">
            <w:pPr>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Interfejsy Ethernet</w:t>
            </w:r>
          </w:p>
        </w:tc>
        <w:tc>
          <w:tcPr>
            <w:tcW w:w="3255" w:type="pct"/>
            <w:shd w:val="clear" w:color="auto" w:fill="auto"/>
            <w:vAlign w:val="center"/>
            <w:hideMark/>
          </w:tcPr>
          <w:p w14:paraId="27868607" w14:textId="77777777" w:rsidR="001C64D9" w:rsidRPr="009E4F52" w:rsidRDefault="001C64D9" w:rsidP="00C438CF">
            <w:pPr>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Minimum 1 karta 2 portowa 10/25 Gb Ethernet SFP28, zainstalowana w dedykowanym slocie OCP 3.0 wspierająca: SR-IOV, Receive Side Scaling (RSS), Jumbo frames, VMware NetQueue, Microsoft VMQ, IEEE 1588, wszystkie porty wyposażone we wkładki SFP+ 10/25Gb SR..</w:t>
            </w:r>
          </w:p>
        </w:tc>
      </w:tr>
      <w:tr w:rsidR="001C64D9" w:rsidRPr="009E4F52" w14:paraId="406B3A59" w14:textId="77777777" w:rsidTr="00C438CF">
        <w:tc>
          <w:tcPr>
            <w:tcW w:w="944" w:type="pct"/>
            <w:vAlign w:val="center"/>
          </w:tcPr>
          <w:p w14:paraId="522CCD08" w14:textId="77777777" w:rsidR="001C64D9" w:rsidRPr="009E4F52" w:rsidRDefault="001C64D9" w:rsidP="00C438CF">
            <w:pPr>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SRSI-10</w:t>
            </w:r>
          </w:p>
        </w:tc>
        <w:tc>
          <w:tcPr>
            <w:tcW w:w="801" w:type="pct"/>
            <w:shd w:val="clear" w:color="auto" w:fill="auto"/>
            <w:noWrap/>
            <w:vAlign w:val="center"/>
            <w:hideMark/>
          </w:tcPr>
          <w:p w14:paraId="1BC29688" w14:textId="77777777" w:rsidR="001C64D9" w:rsidRPr="009E4F52" w:rsidRDefault="001C64D9" w:rsidP="00C438CF">
            <w:pPr>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Karta graficzna</w:t>
            </w:r>
          </w:p>
        </w:tc>
        <w:tc>
          <w:tcPr>
            <w:tcW w:w="3255" w:type="pct"/>
            <w:shd w:val="clear" w:color="auto" w:fill="auto"/>
            <w:vAlign w:val="center"/>
            <w:hideMark/>
          </w:tcPr>
          <w:p w14:paraId="1315A518" w14:textId="77777777" w:rsidR="001C64D9" w:rsidRPr="009E4F52" w:rsidRDefault="001C64D9" w:rsidP="00C438CF">
            <w:pPr>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Zintegrowana karta graficzna.</w:t>
            </w:r>
          </w:p>
        </w:tc>
      </w:tr>
      <w:tr w:rsidR="001C64D9" w:rsidRPr="009E4F52" w14:paraId="50E34A5E" w14:textId="77777777" w:rsidTr="00C438CF">
        <w:tc>
          <w:tcPr>
            <w:tcW w:w="944" w:type="pct"/>
            <w:vAlign w:val="center"/>
          </w:tcPr>
          <w:p w14:paraId="6CAA3DBF" w14:textId="77777777" w:rsidR="001C64D9" w:rsidRPr="009E4F52" w:rsidRDefault="001C64D9" w:rsidP="00C438CF">
            <w:pPr>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SRSI-11</w:t>
            </w:r>
          </w:p>
        </w:tc>
        <w:tc>
          <w:tcPr>
            <w:tcW w:w="801" w:type="pct"/>
            <w:shd w:val="clear" w:color="auto" w:fill="auto"/>
            <w:noWrap/>
            <w:vAlign w:val="center"/>
          </w:tcPr>
          <w:p w14:paraId="5A0FCB49" w14:textId="77777777" w:rsidR="001C64D9" w:rsidRPr="009E4F52" w:rsidRDefault="001C64D9" w:rsidP="00C438CF">
            <w:pPr>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 xml:space="preserve">Akceleratory PCIe </w:t>
            </w:r>
          </w:p>
        </w:tc>
        <w:tc>
          <w:tcPr>
            <w:tcW w:w="3255" w:type="pct"/>
            <w:shd w:val="clear" w:color="auto" w:fill="auto"/>
            <w:vAlign w:val="center"/>
          </w:tcPr>
          <w:p w14:paraId="2AF695F3" w14:textId="77777777" w:rsidR="001C64D9" w:rsidRPr="009E4F52" w:rsidRDefault="001C64D9" w:rsidP="00C438CF">
            <w:pPr>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Zainstalowane 2 karty nVidia L40S, każda z pamięcią własną min. 48GB GDDR6 z ECC</w:t>
            </w:r>
          </w:p>
        </w:tc>
      </w:tr>
      <w:tr w:rsidR="001C64D9" w:rsidRPr="009E4F52" w14:paraId="0F1CBB14" w14:textId="77777777" w:rsidTr="00C438CF">
        <w:tc>
          <w:tcPr>
            <w:tcW w:w="944" w:type="pct"/>
            <w:vAlign w:val="center"/>
          </w:tcPr>
          <w:p w14:paraId="3AA8CFBE" w14:textId="77777777" w:rsidR="001C64D9" w:rsidRPr="009E4F52" w:rsidRDefault="001C64D9" w:rsidP="00C438CF">
            <w:pPr>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SRSI-12</w:t>
            </w:r>
          </w:p>
        </w:tc>
        <w:tc>
          <w:tcPr>
            <w:tcW w:w="801" w:type="pct"/>
            <w:shd w:val="clear" w:color="auto" w:fill="auto"/>
            <w:noWrap/>
            <w:vAlign w:val="center"/>
            <w:hideMark/>
          </w:tcPr>
          <w:p w14:paraId="79366C75" w14:textId="77777777" w:rsidR="001C64D9" w:rsidRPr="009E4F52" w:rsidRDefault="001C64D9" w:rsidP="00C438CF">
            <w:pPr>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Porty</w:t>
            </w:r>
          </w:p>
        </w:tc>
        <w:tc>
          <w:tcPr>
            <w:tcW w:w="3255" w:type="pct"/>
            <w:shd w:val="clear" w:color="auto" w:fill="auto"/>
            <w:vAlign w:val="center"/>
            <w:hideMark/>
          </w:tcPr>
          <w:p w14:paraId="37EBCCCD" w14:textId="77777777" w:rsidR="001C64D9" w:rsidRPr="009E4F52" w:rsidRDefault="001C64D9" w:rsidP="00C438CF">
            <w:pPr>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Minimum 4 x USB w tym minimum 2 x USB 3.0, minimum 1 z wymaganych portów USB na przednim panelu obudowy, minimum 1 z wymaganych portów USB wewnątrz serwera.</w:t>
            </w:r>
          </w:p>
          <w:p w14:paraId="6C1C9788" w14:textId="77777777" w:rsidR="001C64D9" w:rsidRPr="009E4F52" w:rsidRDefault="001C64D9" w:rsidP="00C438CF">
            <w:pPr>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Minimum 1 x VGA.</w:t>
            </w:r>
          </w:p>
          <w:p w14:paraId="1FEE2C0D" w14:textId="77777777" w:rsidR="001C64D9" w:rsidRPr="009E4F52" w:rsidRDefault="001C64D9" w:rsidP="00C438CF">
            <w:pPr>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 xml:space="preserve">Minimum 1 x RJ45 do zarządzania na tylnym panelu obudowy oraz 1x USB do zarządzania na przednim panelu obudowy.  </w:t>
            </w:r>
          </w:p>
        </w:tc>
      </w:tr>
      <w:tr w:rsidR="001C64D9" w:rsidRPr="009E4F52" w14:paraId="3C6E8DD7" w14:textId="77777777" w:rsidTr="00C438CF">
        <w:tc>
          <w:tcPr>
            <w:tcW w:w="944" w:type="pct"/>
            <w:vAlign w:val="center"/>
          </w:tcPr>
          <w:p w14:paraId="5C41A543" w14:textId="77777777" w:rsidR="001C64D9" w:rsidRPr="009E4F52" w:rsidRDefault="001C64D9" w:rsidP="00C438CF">
            <w:pPr>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SRSI-13</w:t>
            </w:r>
          </w:p>
        </w:tc>
        <w:tc>
          <w:tcPr>
            <w:tcW w:w="801" w:type="pct"/>
            <w:shd w:val="clear" w:color="auto" w:fill="auto"/>
            <w:noWrap/>
            <w:vAlign w:val="center"/>
            <w:hideMark/>
          </w:tcPr>
          <w:p w14:paraId="5D6DE19E" w14:textId="77777777" w:rsidR="001C64D9" w:rsidRPr="009E4F52" w:rsidRDefault="001C64D9" w:rsidP="00C438CF">
            <w:pPr>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Zasilacz</w:t>
            </w:r>
          </w:p>
        </w:tc>
        <w:tc>
          <w:tcPr>
            <w:tcW w:w="3255" w:type="pct"/>
            <w:shd w:val="clear" w:color="auto" w:fill="auto"/>
            <w:vAlign w:val="center"/>
            <w:hideMark/>
          </w:tcPr>
          <w:p w14:paraId="5B7541EA" w14:textId="77777777" w:rsidR="001C64D9" w:rsidRPr="009E4F52" w:rsidRDefault="001C64D9" w:rsidP="00C438CF">
            <w:pPr>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2 sztuki, typu Hot-plug, redundantne, każdy o mocy minimum 1800W oraz o sprawności co najmniej klasy Titanium.</w:t>
            </w:r>
          </w:p>
        </w:tc>
      </w:tr>
      <w:tr w:rsidR="001C64D9" w:rsidRPr="009E4F52" w14:paraId="411FB353" w14:textId="77777777" w:rsidTr="00C438CF">
        <w:tc>
          <w:tcPr>
            <w:tcW w:w="944" w:type="pct"/>
            <w:vAlign w:val="center"/>
          </w:tcPr>
          <w:p w14:paraId="78445728" w14:textId="77777777" w:rsidR="001C64D9" w:rsidRPr="009E4F52" w:rsidRDefault="001C64D9" w:rsidP="00C438CF">
            <w:pPr>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lastRenderedPageBreak/>
              <w:t>SRSI-14</w:t>
            </w:r>
          </w:p>
        </w:tc>
        <w:tc>
          <w:tcPr>
            <w:tcW w:w="801" w:type="pct"/>
            <w:shd w:val="clear" w:color="auto" w:fill="auto"/>
            <w:noWrap/>
            <w:vAlign w:val="center"/>
            <w:hideMark/>
          </w:tcPr>
          <w:p w14:paraId="70D08281" w14:textId="77777777" w:rsidR="001C64D9" w:rsidRPr="009E4F52" w:rsidRDefault="001C64D9" w:rsidP="00C438CF">
            <w:pPr>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Chłodzenie</w:t>
            </w:r>
          </w:p>
        </w:tc>
        <w:tc>
          <w:tcPr>
            <w:tcW w:w="3255" w:type="pct"/>
            <w:shd w:val="clear" w:color="auto" w:fill="auto"/>
            <w:vAlign w:val="center"/>
            <w:hideMark/>
          </w:tcPr>
          <w:p w14:paraId="0A2B7B23" w14:textId="77777777" w:rsidR="001C64D9" w:rsidRPr="009E4F52" w:rsidRDefault="001C64D9" w:rsidP="00C438CF">
            <w:pPr>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Zestaw wentylatorów redundantnych typu hot-plug.</w:t>
            </w:r>
          </w:p>
        </w:tc>
      </w:tr>
      <w:tr w:rsidR="001C64D9" w:rsidRPr="009E4F52" w14:paraId="7AC015F1" w14:textId="77777777" w:rsidTr="00C438CF">
        <w:tc>
          <w:tcPr>
            <w:tcW w:w="944" w:type="pct"/>
            <w:vAlign w:val="center"/>
          </w:tcPr>
          <w:p w14:paraId="782F472C" w14:textId="77777777" w:rsidR="001C64D9" w:rsidRPr="009E4F52" w:rsidRDefault="001C64D9" w:rsidP="00C438CF">
            <w:pPr>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SRSI-15</w:t>
            </w:r>
          </w:p>
        </w:tc>
        <w:tc>
          <w:tcPr>
            <w:tcW w:w="801" w:type="pct"/>
            <w:shd w:val="clear" w:color="auto" w:fill="auto"/>
            <w:noWrap/>
            <w:vAlign w:val="center"/>
            <w:hideMark/>
          </w:tcPr>
          <w:p w14:paraId="48CA62E3" w14:textId="77777777" w:rsidR="001C64D9" w:rsidRPr="009E4F52" w:rsidRDefault="001C64D9" w:rsidP="00C438CF">
            <w:pPr>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Karta/moduł zarządzający</w:t>
            </w:r>
          </w:p>
        </w:tc>
        <w:tc>
          <w:tcPr>
            <w:tcW w:w="3255" w:type="pct"/>
            <w:shd w:val="clear" w:color="auto" w:fill="auto"/>
            <w:vAlign w:val="center"/>
            <w:hideMark/>
          </w:tcPr>
          <w:p w14:paraId="17407AB4" w14:textId="77777777" w:rsidR="001C64D9" w:rsidRPr="009E4F52" w:rsidRDefault="001C64D9" w:rsidP="001C64D9">
            <w:pPr>
              <w:pStyle w:val="Akapitzlist"/>
              <w:numPr>
                <w:ilvl w:val="0"/>
                <w:numId w:val="36"/>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Niezależna od system operacyjnego, zintegrowana z płytą główną serwera, posiadająca minimalną funkcjonalność:</w:t>
            </w:r>
          </w:p>
          <w:p w14:paraId="1FB015DF" w14:textId="77777777" w:rsidR="001C64D9" w:rsidRPr="009E4F52" w:rsidRDefault="001C64D9" w:rsidP="001C64D9">
            <w:pPr>
              <w:pStyle w:val="Akapitzlist"/>
              <w:numPr>
                <w:ilvl w:val="1"/>
                <w:numId w:val="36"/>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 xml:space="preserve">monitorowanie podzespołów serwera: temperatura, zasilacze, wentylatory, procesory, pamięć RAM, kontrolery macierzowe i dyski(fizyczne i logiczne), karty sieciowe </w:t>
            </w:r>
          </w:p>
          <w:p w14:paraId="4143D49E" w14:textId="77777777" w:rsidR="001C64D9" w:rsidRPr="009E4F52" w:rsidRDefault="001C64D9" w:rsidP="001C64D9">
            <w:pPr>
              <w:pStyle w:val="Akapitzlist"/>
              <w:numPr>
                <w:ilvl w:val="1"/>
                <w:numId w:val="36"/>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wparcie dla agentów zarządzających lub możliwość pracy w trybie bezagentowym – bez agentów zarządzania instalowanych w systemie operacyjnym z generowaniem alertów SNMP zdalna konfiguracji serwera (BIOS) i instalacja systemu operacyjnego</w:t>
            </w:r>
          </w:p>
          <w:p w14:paraId="62408B9C" w14:textId="77777777" w:rsidR="001C64D9" w:rsidRPr="009E4F52" w:rsidRDefault="001C64D9" w:rsidP="001C64D9">
            <w:pPr>
              <w:pStyle w:val="Akapitzlist"/>
              <w:numPr>
                <w:ilvl w:val="1"/>
                <w:numId w:val="36"/>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wbudowany mechanizm logowania zdarzeń serwera i karty zarządzającej w tym włączanie/wyłączanie serwera, restart, zmiany w konfiguracji</w:t>
            </w:r>
          </w:p>
          <w:p w14:paraId="6138D42F" w14:textId="77777777" w:rsidR="001C64D9" w:rsidRPr="009E4F52" w:rsidRDefault="001C64D9" w:rsidP="001C64D9">
            <w:pPr>
              <w:pStyle w:val="Akapitzlist"/>
              <w:numPr>
                <w:ilvl w:val="1"/>
                <w:numId w:val="36"/>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przesyłanie alertów poprzez e-mail oraz przekierowanie SNMP (SNMP passthrough)</w:t>
            </w:r>
          </w:p>
          <w:p w14:paraId="5C30FA38" w14:textId="77777777" w:rsidR="001C64D9" w:rsidRPr="009E4F52" w:rsidRDefault="001C64D9" w:rsidP="001C64D9">
            <w:pPr>
              <w:pStyle w:val="Akapitzlist"/>
              <w:numPr>
                <w:ilvl w:val="1"/>
                <w:numId w:val="36"/>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obsługa zdalnego serwera logowania (remote syslog)</w:t>
            </w:r>
          </w:p>
          <w:p w14:paraId="5DFC2CCE" w14:textId="77777777" w:rsidR="001C64D9" w:rsidRPr="009E4F52" w:rsidRDefault="001C64D9" w:rsidP="001C64D9">
            <w:pPr>
              <w:pStyle w:val="Akapitzlist"/>
              <w:numPr>
                <w:ilvl w:val="1"/>
                <w:numId w:val="36"/>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wirtualna zdalna konsola, tekstowa i graficzna, z dostępem do myszy i klawiatury i możliwością podłączenia wirtualnych napędów FDD, CD/DVD i USB i i wirtualnych folderów</w:t>
            </w:r>
          </w:p>
          <w:p w14:paraId="2E4FBB58" w14:textId="77777777" w:rsidR="001C64D9" w:rsidRPr="009E4F52" w:rsidRDefault="001C64D9" w:rsidP="001C64D9">
            <w:pPr>
              <w:pStyle w:val="Akapitzlist"/>
              <w:numPr>
                <w:ilvl w:val="1"/>
                <w:numId w:val="36"/>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monitorowanie zasilania oraz zużycia energii przez serwer w czasie rzeczywistym z możliwością graficznej prezentacji</w:t>
            </w:r>
          </w:p>
          <w:p w14:paraId="43D2F702" w14:textId="77777777" w:rsidR="001C64D9" w:rsidRPr="009E4F52" w:rsidRDefault="001C64D9" w:rsidP="001C64D9">
            <w:pPr>
              <w:pStyle w:val="Akapitzlist"/>
              <w:numPr>
                <w:ilvl w:val="1"/>
                <w:numId w:val="36"/>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konfiguracja maksymalnego poziomu pobieranej mocy przez serwer (capping)</w:t>
            </w:r>
          </w:p>
          <w:p w14:paraId="0F5AF1FA" w14:textId="77777777" w:rsidR="001C64D9" w:rsidRPr="009E4F52" w:rsidRDefault="001C64D9" w:rsidP="001C64D9">
            <w:pPr>
              <w:pStyle w:val="Akapitzlist"/>
              <w:numPr>
                <w:ilvl w:val="1"/>
                <w:numId w:val="36"/>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zdalna aktualizacja oprogramowania (firmware)</w:t>
            </w:r>
          </w:p>
          <w:p w14:paraId="2F01CD07" w14:textId="77777777" w:rsidR="001C64D9" w:rsidRPr="009E4F52" w:rsidRDefault="001C64D9" w:rsidP="001C64D9">
            <w:pPr>
              <w:pStyle w:val="Akapitzlist"/>
              <w:numPr>
                <w:ilvl w:val="1"/>
                <w:numId w:val="36"/>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lastRenderedPageBreak/>
              <w:t>zarządzanie grupami serwerów, w tym:</w:t>
            </w:r>
          </w:p>
          <w:p w14:paraId="73234AC6" w14:textId="77777777" w:rsidR="001C64D9" w:rsidRPr="009E4F52" w:rsidRDefault="001C64D9" w:rsidP="001C64D9">
            <w:pPr>
              <w:pStyle w:val="Akapitzlist"/>
              <w:numPr>
                <w:ilvl w:val="2"/>
                <w:numId w:val="36"/>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tworzenie i konfiguracja grup serwerów</w:t>
            </w:r>
          </w:p>
          <w:p w14:paraId="2BF887D7" w14:textId="77777777" w:rsidR="001C64D9" w:rsidRPr="009E4F52" w:rsidRDefault="001C64D9" w:rsidP="001C64D9">
            <w:pPr>
              <w:pStyle w:val="Akapitzlist"/>
              <w:numPr>
                <w:ilvl w:val="2"/>
                <w:numId w:val="36"/>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sterowanie zasilaniem (wł./wył.)</w:t>
            </w:r>
          </w:p>
          <w:p w14:paraId="78800AF5" w14:textId="77777777" w:rsidR="001C64D9" w:rsidRPr="009E4F52" w:rsidRDefault="001C64D9" w:rsidP="001C64D9">
            <w:pPr>
              <w:pStyle w:val="Akapitzlist"/>
              <w:numPr>
                <w:ilvl w:val="1"/>
                <w:numId w:val="36"/>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możliwość równoczesnej obsługi przez 2 administratorów</w:t>
            </w:r>
          </w:p>
          <w:p w14:paraId="6331609F" w14:textId="77777777" w:rsidR="001C64D9" w:rsidRPr="009E4F52" w:rsidRDefault="001C64D9" w:rsidP="001C64D9">
            <w:pPr>
              <w:pStyle w:val="Akapitzlist"/>
              <w:numPr>
                <w:ilvl w:val="1"/>
                <w:numId w:val="36"/>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autentykacja dwuskładnikowa (Kerberos)</w:t>
            </w:r>
          </w:p>
          <w:p w14:paraId="7854AB45" w14:textId="77777777" w:rsidR="001C64D9" w:rsidRPr="009E4F52" w:rsidRDefault="001C64D9" w:rsidP="001C64D9">
            <w:pPr>
              <w:pStyle w:val="Akapitzlist"/>
              <w:numPr>
                <w:ilvl w:val="1"/>
                <w:numId w:val="36"/>
              </w:numPr>
              <w:spacing w:after="160" w:line="259" w:lineRule="auto"/>
              <w:jc w:val="both"/>
              <w:rPr>
                <w:rFonts w:ascii="Times New Roman" w:eastAsia="Times New Roman" w:hAnsi="Times New Roman" w:cs="Times New Roman"/>
                <w:color w:val="000000"/>
                <w:sz w:val="26"/>
                <w:szCs w:val="26"/>
                <w:lang w:val="en-US" w:eastAsia="pl-PL"/>
              </w:rPr>
            </w:pPr>
            <w:r w:rsidRPr="009E4F52">
              <w:rPr>
                <w:rFonts w:ascii="Times New Roman" w:eastAsia="Times New Roman" w:hAnsi="Times New Roman" w:cs="Times New Roman"/>
                <w:color w:val="000000"/>
                <w:sz w:val="26"/>
                <w:szCs w:val="26"/>
                <w:lang w:val="en-US" w:eastAsia="pl-PL"/>
              </w:rPr>
              <w:t>wsparcie dla Microsoft Active Directory</w:t>
            </w:r>
          </w:p>
          <w:p w14:paraId="633B6B67" w14:textId="77777777" w:rsidR="001C64D9" w:rsidRPr="009E4F52" w:rsidRDefault="001C64D9" w:rsidP="001C64D9">
            <w:pPr>
              <w:pStyle w:val="Akapitzlist"/>
              <w:numPr>
                <w:ilvl w:val="1"/>
                <w:numId w:val="36"/>
              </w:numPr>
              <w:spacing w:after="160" w:line="259" w:lineRule="auto"/>
              <w:jc w:val="both"/>
              <w:rPr>
                <w:rFonts w:ascii="Times New Roman" w:eastAsia="Times New Roman" w:hAnsi="Times New Roman" w:cs="Times New Roman"/>
                <w:color w:val="000000"/>
                <w:sz w:val="26"/>
                <w:szCs w:val="26"/>
                <w:lang w:val="en-US" w:eastAsia="pl-PL"/>
              </w:rPr>
            </w:pPr>
            <w:r w:rsidRPr="009E4F52">
              <w:rPr>
                <w:rFonts w:ascii="Times New Roman" w:eastAsia="Times New Roman" w:hAnsi="Times New Roman" w:cs="Times New Roman"/>
                <w:color w:val="000000"/>
                <w:sz w:val="26"/>
                <w:szCs w:val="26"/>
                <w:lang w:val="en-US" w:eastAsia="pl-PL"/>
              </w:rPr>
              <w:t>obsługa TSL i SSH</w:t>
            </w:r>
          </w:p>
          <w:p w14:paraId="799439A3" w14:textId="77777777" w:rsidR="001C64D9" w:rsidRPr="009E4F52" w:rsidRDefault="001C64D9" w:rsidP="001C64D9">
            <w:pPr>
              <w:pStyle w:val="Akapitzlist"/>
              <w:numPr>
                <w:ilvl w:val="1"/>
                <w:numId w:val="36"/>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wsparcie dla IPv4 oraz iPv6, obsługa SNMP v3 oraz RESTful API</w:t>
            </w:r>
          </w:p>
          <w:p w14:paraId="46741FA5" w14:textId="77777777" w:rsidR="001C64D9" w:rsidRPr="009E4F52" w:rsidRDefault="001C64D9" w:rsidP="001C64D9">
            <w:pPr>
              <w:pStyle w:val="Akapitzlist"/>
              <w:numPr>
                <w:ilvl w:val="1"/>
                <w:numId w:val="36"/>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możliwość autokonfiguracji sieci karty zarządzającejj (DNS/DHCP)</w:t>
            </w:r>
          </w:p>
          <w:p w14:paraId="6FEED97A" w14:textId="77777777" w:rsidR="001C64D9" w:rsidRPr="009E4F52" w:rsidRDefault="001C64D9" w:rsidP="001C64D9">
            <w:pPr>
              <w:pStyle w:val="Akapitzlist"/>
              <w:numPr>
                <w:ilvl w:val="0"/>
                <w:numId w:val="36"/>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dostęp do karty zarządzającej poprzez:</w:t>
            </w:r>
          </w:p>
          <w:p w14:paraId="391A03AC" w14:textId="77777777" w:rsidR="001C64D9" w:rsidRPr="009E4F52" w:rsidRDefault="001C64D9" w:rsidP="001C64D9">
            <w:pPr>
              <w:pStyle w:val="Akapitzlist"/>
              <w:numPr>
                <w:ilvl w:val="1"/>
                <w:numId w:val="36"/>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dedykowany port RJ45 z tyłu serwera</w:t>
            </w:r>
          </w:p>
          <w:p w14:paraId="360BBC1F" w14:textId="77777777" w:rsidR="001C64D9" w:rsidRPr="009E4F52" w:rsidRDefault="001C64D9" w:rsidP="001C64D9">
            <w:pPr>
              <w:pStyle w:val="Akapitzlist"/>
              <w:numPr>
                <w:ilvl w:val="1"/>
                <w:numId w:val="36"/>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przez współdzielony port zintegrowanej karty sieciowej serwera</w:t>
            </w:r>
          </w:p>
          <w:p w14:paraId="7B3CB48B" w14:textId="77777777" w:rsidR="001C64D9" w:rsidRPr="009E4F52" w:rsidRDefault="001C64D9" w:rsidP="001C64D9">
            <w:pPr>
              <w:pStyle w:val="Akapitzlist"/>
              <w:numPr>
                <w:ilvl w:val="1"/>
                <w:numId w:val="36"/>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z poziomu przeglądarki webowej (GUI)</w:t>
            </w:r>
          </w:p>
          <w:p w14:paraId="62E73D0B" w14:textId="77777777" w:rsidR="001C64D9" w:rsidRPr="009E4F52" w:rsidRDefault="001C64D9" w:rsidP="001C64D9">
            <w:pPr>
              <w:pStyle w:val="Akapitzlist"/>
              <w:numPr>
                <w:ilvl w:val="1"/>
                <w:numId w:val="36"/>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z poziomu linii komend</w:t>
            </w:r>
          </w:p>
          <w:p w14:paraId="5C1DB546" w14:textId="77777777" w:rsidR="001C64D9" w:rsidRPr="009E4F52" w:rsidRDefault="001C64D9" w:rsidP="001C64D9">
            <w:pPr>
              <w:pStyle w:val="Akapitzlist"/>
              <w:numPr>
                <w:ilvl w:val="1"/>
                <w:numId w:val="36"/>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poprzez interfejs IPMI 2.0 (Intelligent Platform Management Interface)</w:t>
            </w:r>
          </w:p>
        </w:tc>
      </w:tr>
      <w:tr w:rsidR="001C64D9" w:rsidRPr="009E4F52" w14:paraId="56930B4C" w14:textId="77777777" w:rsidTr="00C438CF">
        <w:tc>
          <w:tcPr>
            <w:tcW w:w="944" w:type="pct"/>
            <w:vAlign w:val="center"/>
          </w:tcPr>
          <w:p w14:paraId="3616C4C0" w14:textId="77777777" w:rsidR="001C64D9" w:rsidRPr="009E4F52" w:rsidRDefault="001C64D9" w:rsidP="00C438CF">
            <w:pPr>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lastRenderedPageBreak/>
              <w:t>SRSI-16</w:t>
            </w:r>
          </w:p>
        </w:tc>
        <w:tc>
          <w:tcPr>
            <w:tcW w:w="801" w:type="pct"/>
            <w:shd w:val="clear" w:color="auto" w:fill="auto"/>
            <w:noWrap/>
            <w:vAlign w:val="center"/>
          </w:tcPr>
          <w:p w14:paraId="2286B984" w14:textId="77777777" w:rsidR="001C64D9" w:rsidRPr="009E4F52" w:rsidRDefault="001C64D9" w:rsidP="00C438CF">
            <w:pPr>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Oprogramowanie do zarządzania</w:t>
            </w:r>
          </w:p>
        </w:tc>
        <w:tc>
          <w:tcPr>
            <w:tcW w:w="3255" w:type="pct"/>
            <w:shd w:val="clear" w:color="auto" w:fill="auto"/>
            <w:vAlign w:val="center"/>
          </w:tcPr>
          <w:p w14:paraId="2587C689" w14:textId="77777777" w:rsidR="001C64D9" w:rsidRPr="009E4F52" w:rsidRDefault="001C64D9" w:rsidP="001C64D9">
            <w:pPr>
              <w:pStyle w:val="Akapitzlist"/>
              <w:numPr>
                <w:ilvl w:val="0"/>
                <w:numId w:val="37"/>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Dodatkowe oprogramowanie umożliwiające zarządzanie poprzez sieć, spełniające minimalne wymagania:</w:t>
            </w:r>
          </w:p>
          <w:p w14:paraId="64D8377B" w14:textId="77777777" w:rsidR="001C64D9" w:rsidRPr="009E4F52" w:rsidRDefault="001C64D9" w:rsidP="001C64D9">
            <w:pPr>
              <w:pStyle w:val="Akapitzlist"/>
              <w:numPr>
                <w:ilvl w:val="0"/>
                <w:numId w:val="37"/>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wsparcie dla serwerów, urządzeń sieciowych oraz pamięci masowych;</w:t>
            </w:r>
          </w:p>
          <w:p w14:paraId="55D54EFC" w14:textId="77777777" w:rsidR="001C64D9" w:rsidRPr="009E4F52" w:rsidRDefault="001C64D9" w:rsidP="001C64D9">
            <w:pPr>
              <w:pStyle w:val="Akapitzlist"/>
              <w:numPr>
                <w:ilvl w:val="0"/>
                <w:numId w:val="37"/>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integracja z Active Directory;</w:t>
            </w:r>
          </w:p>
          <w:p w14:paraId="73440990" w14:textId="77777777" w:rsidR="001C64D9" w:rsidRPr="009E4F52" w:rsidRDefault="001C64D9" w:rsidP="001C64D9">
            <w:pPr>
              <w:pStyle w:val="Akapitzlist"/>
              <w:numPr>
                <w:ilvl w:val="0"/>
                <w:numId w:val="37"/>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możliwość zarządzania dostarczonymi serwerami bez udziału dedykowanego agenta;</w:t>
            </w:r>
          </w:p>
          <w:p w14:paraId="142FC85C" w14:textId="77777777" w:rsidR="001C64D9" w:rsidRPr="009E4F52" w:rsidRDefault="001C64D9" w:rsidP="001C64D9">
            <w:pPr>
              <w:pStyle w:val="Akapitzlist"/>
              <w:numPr>
                <w:ilvl w:val="0"/>
                <w:numId w:val="37"/>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wsparcie dla protokołów SNMP, IPMI, Linux SSH, Redfish;</w:t>
            </w:r>
          </w:p>
          <w:p w14:paraId="08262C65" w14:textId="77777777" w:rsidR="001C64D9" w:rsidRPr="009E4F52" w:rsidRDefault="001C64D9" w:rsidP="001C64D9">
            <w:pPr>
              <w:pStyle w:val="Akapitzlist"/>
              <w:numPr>
                <w:ilvl w:val="0"/>
                <w:numId w:val="37"/>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szczegółowy opis wykrytych systemów oraz ich komponentów;</w:t>
            </w:r>
          </w:p>
          <w:p w14:paraId="3B81D04B" w14:textId="77777777" w:rsidR="001C64D9" w:rsidRPr="009E4F52" w:rsidRDefault="001C64D9" w:rsidP="001C64D9">
            <w:pPr>
              <w:pStyle w:val="Akapitzlist"/>
              <w:numPr>
                <w:ilvl w:val="0"/>
                <w:numId w:val="37"/>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możliwość eksportu raportu do CSV, HTML, PDF;</w:t>
            </w:r>
          </w:p>
          <w:p w14:paraId="7E20B086" w14:textId="77777777" w:rsidR="001C64D9" w:rsidRPr="009E4F52" w:rsidRDefault="001C64D9" w:rsidP="001C64D9">
            <w:pPr>
              <w:pStyle w:val="Akapitzlist"/>
              <w:numPr>
                <w:ilvl w:val="0"/>
                <w:numId w:val="37"/>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grupowanie urządzeń w oparciu o kryteria użytkownika;</w:t>
            </w:r>
          </w:p>
          <w:p w14:paraId="4720F85E" w14:textId="77777777" w:rsidR="001C64D9" w:rsidRPr="009E4F52" w:rsidRDefault="001C64D9" w:rsidP="001C64D9">
            <w:pPr>
              <w:pStyle w:val="Akapitzlist"/>
              <w:numPr>
                <w:ilvl w:val="0"/>
                <w:numId w:val="37"/>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 xml:space="preserve">tworzenie automatycznie grup urządzeń w oparciu o dowolny element konfiguracji </w:t>
            </w:r>
            <w:r w:rsidRPr="009E4F52">
              <w:rPr>
                <w:rFonts w:ascii="Times New Roman" w:eastAsia="Times New Roman" w:hAnsi="Times New Roman" w:cs="Times New Roman"/>
                <w:color w:val="000000"/>
                <w:sz w:val="26"/>
                <w:szCs w:val="26"/>
                <w:lang w:eastAsia="pl-PL"/>
              </w:rPr>
              <w:lastRenderedPageBreak/>
              <w:t>serwera np.: nazwa, lokalizacja, system operacyjny, obsadzenie slotów PCIe, pozostałego czasu gwarancji;</w:t>
            </w:r>
          </w:p>
          <w:p w14:paraId="56E5195F" w14:textId="77777777" w:rsidR="001C64D9" w:rsidRPr="009E4F52" w:rsidRDefault="001C64D9" w:rsidP="001C64D9">
            <w:pPr>
              <w:pStyle w:val="Akapitzlist"/>
              <w:numPr>
                <w:ilvl w:val="0"/>
                <w:numId w:val="37"/>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możliwość uruchamiania narzędzi zarządzających w poszczególnych urządzeniach;</w:t>
            </w:r>
          </w:p>
          <w:p w14:paraId="2E0B2894" w14:textId="77777777" w:rsidR="001C64D9" w:rsidRPr="009E4F52" w:rsidRDefault="001C64D9" w:rsidP="001C64D9">
            <w:pPr>
              <w:pStyle w:val="Akapitzlist"/>
              <w:numPr>
                <w:ilvl w:val="0"/>
                <w:numId w:val="37"/>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szybki podgląd stanu środowiska;</w:t>
            </w:r>
          </w:p>
          <w:p w14:paraId="7D209226" w14:textId="77777777" w:rsidR="001C64D9" w:rsidRPr="009E4F52" w:rsidRDefault="001C64D9" w:rsidP="001C64D9">
            <w:pPr>
              <w:pStyle w:val="Akapitzlist"/>
              <w:numPr>
                <w:ilvl w:val="0"/>
                <w:numId w:val="37"/>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podsumowanie stanu dla każdego urządzenia;</w:t>
            </w:r>
          </w:p>
          <w:p w14:paraId="6593BA95" w14:textId="77777777" w:rsidR="001C64D9" w:rsidRPr="009E4F52" w:rsidRDefault="001C64D9" w:rsidP="001C64D9">
            <w:pPr>
              <w:pStyle w:val="Akapitzlist"/>
              <w:numPr>
                <w:ilvl w:val="0"/>
                <w:numId w:val="37"/>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szczegółowy status urządzenia/elementu/komponentu;</w:t>
            </w:r>
          </w:p>
          <w:p w14:paraId="6F69CCDA" w14:textId="77777777" w:rsidR="001C64D9" w:rsidRPr="009E4F52" w:rsidRDefault="001C64D9" w:rsidP="001C64D9">
            <w:pPr>
              <w:pStyle w:val="Akapitzlist"/>
              <w:numPr>
                <w:ilvl w:val="0"/>
                <w:numId w:val="37"/>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generowanie alertów przy zmianie stanu urządzenia;</w:t>
            </w:r>
          </w:p>
          <w:p w14:paraId="48E4C885" w14:textId="77777777" w:rsidR="001C64D9" w:rsidRPr="009E4F52" w:rsidRDefault="001C64D9" w:rsidP="001C64D9">
            <w:pPr>
              <w:pStyle w:val="Akapitzlist"/>
              <w:numPr>
                <w:ilvl w:val="0"/>
                <w:numId w:val="37"/>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integracja z service desk Producenta dostarczonej platformy sprzętowej;</w:t>
            </w:r>
          </w:p>
          <w:p w14:paraId="0BED83F1" w14:textId="77777777" w:rsidR="001C64D9" w:rsidRPr="009E4F52" w:rsidRDefault="001C64D9" w:rsidP="001C64D9">
            <w:pPr>
              <w:pStyle w:val="Akapitzlist"/>
              <w:numPr>
                <w:ilvl w:val="0"/>
                <w:numId w:val="37"/>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możliwość przejęcia zdalnego pulpitu;</w:t>
            </w:r>
          </w:p>
          <w:p w14:paraId="31EB5E10" w14:textId="77777777" w:rsidR="001C64D9" w:rsidRPr="009E4F52" w:rsidRDefault="001C64D9" w:rsidP="001C64D9">
            <w:pPr>
              <w:pStyle w:val="Akapitzlist"/>
              <w:numPr>
                <w:ilvl w:val="0"/>
                <w:numId w:val="37"/>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możliwość podmontowania wirtualnego napędu;</w:t>
            </w:r>
          </w:p>
          <w:p w14:paraId="2D84576B" w14:textId="77777777" w:rsidR="001C64D9" w:rsidRPr="009E4F52" w:rsidRDefault="001C64D9" w:rsidP="001C64D9">
            <w:pPr>
              <w:pStyle w:val="Akapitzlist"/>
              <w:numPr>
                <w:ilvl w:val="0"/>
                <w:numId w:val="37"/>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kreator umożliwiający dostosowanie akcji dla wybranych alertów;</w:t>
            </w:r>
          </w:p>
          <w:p w14:paraId="491A61E9" w14:textId="77777777" w:rsidR="001C64D9" w:rsidRPr="009E4F52" w:rsidRDefault="001C64D9" w:rsidP="001C64D9">
            <w:pPr>
              <w:pStyle w:val="Akapitzlist"/>
              <w:numPr>
                <w:ilvl w:val="0"/>
                <w:numId w:val="37"/>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przesyłanie alertów „as-is” do innych konsol firm trzecich;</w:t>
            </w:r>
          </w:p>
          <w:p w14:paraId="142B10C6" w14:textId="77777777" w:rsidR="001C64D9" w:rsidRPr="009E4F52" w:rsidRDefault="001C64D9" w:rsidP="001C64D9">
            <w:pPr>
              <w:pStyle w:val="Akapitzlist"/>
              <w:numPr>
                <w:ilvl w:val="0"/>
                <w:numId w:val="37"/>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możliwość definiowania ról administratorów;</w:t>
            </w:r>
          </w:p>
          <w:p w14:paraId="532F2956" w14:textId="77777777" w:rsidR="001C64D9" w:rsidRPr="009E4F52" w:rsidRDefault="001C64D9" w:rsidP="001C64D9">
            <w:pPr>
              <w:pStyle w:val="Akapitzlist"/>
              <w:numPr>
                <w:ilvl w:val="0"/>
                <w:numId w:val="37"/>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możliwość zdalnej aktualizacji oprogramowania wewnętrznego serwerów;</w:t>
            </w:r>
          </w:p>
          <w:p w14:paraId="5351A4ED" w14:textId="77777777" w:rsidR="001C64D9" w:rsidRPr="009E4F52" w:rsidRDefault="001C64D9" w:rsidP="001C64D9">
            <w:pPr>
              <w:pStyle w:val="Akapitzlist"/>
              <w:numPr>
                <w:ilvl w:val="0"/>
                <w:numId w:val="37"/>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aktualizacja oparta o wybranie źródła bibliotek (lokalna, on-line producenta oferowanego rozwiązania);</w:t>
            </w:r>
          </w:p>
          <w:p w14:paraId="7E310C62" w14:textId="77777777" w:rsidR="001C64D9" w:rsidRPr="009E4F52" w:rsidRDefault="001C64D9" w:rsidP="001C64D9">
            <w:pPr>
              <w:pStyle w:val="Akapitzlist"/>
              <w:numPr>
                <w:ilvl w:val="0"/>
                <w:numId w:val="37"/>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możliwość instalacji oprogramowania wewnętrznego bez potrzeby instalacji agenta;</w:t>
            </w:r>
          </w:p>
          <w:p w14:paraId="3AB50835" w14:textId="77777777" w:rsidR="001C64D9" w:rsidRPr="009E4F52" w:rsidRDefault="001C64D9" w:rsidP="001C64D9">
            <w:pPr>
              <w:pStyle w:val="Akapitzlist"/>
              <w:numPr>
                <w:ilvl w:val="0"/>
                <w:numId w:val="37"/>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możliwość automatycznego generowania i zgłaszania incydentów awarii bezpośrednio do centrum serwisowego producenta serwerów;</w:t>
            </w:r>
          </w:p>
          <w:p w14:paraId="4E08B5CA" w14:textId="77777777" w:rsidR="001C64D9" w:rsidRPr="009E4F52" w:rsidRDefault="001C64D9" w:rsidP="001C64D9">
            <w:pPr>
              <w:pStyle w:val="Akapitzlist"/>
              <w:numPr>
                <w:ilvl w:val="0"/>
                <w:numId w:val="37"/>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 xml:space="preserve">moduł raportujący pozwalający na wygenerowanie następujących informacji: nr. seryjne sprzętu, konfiguracja poszczególnych urządzeń, wersje oprogramowania wewnętrznego, obsadzenie slotów PCI i gniazd pamięci, informację o maszynach wirtualnych, aktualne informacje o stanie i poziomie gwarancji, adresy IP kart sieciowych, </w:t>
            </w:r>
            <w:r w:rsidRPr="009E4F52">
              <w:rPr>
                <w:rFonts w:ascii="Times New Roman" w:eastAsia="Times New Roman" w:hAnsi="Times New Roman" w:cs="Times New Roman"/>
                <w:color w:val="000000"/>
                <w:sz w:val="26"/>
                <w:szCs w:val="26"/>
                <w:lang w:eastAsia="pl-PL"/>
              </w:rPr>
              <w:lastRenderedPageBreak/>
              <w:t>występujących alertów, MAC adresów kart sieciowych, stanie poszczególnych komponentów serwera;</w:t>
            </w:r>
          </w:p>
          <w:p w14:paraId="3F32ECBC" w14:textId="77777777" w:rsidR="001C64D9" w:rsidRPr="009E4F52" w:rsidRDefault="001C64D9" w:rsidP="001C64D9">
            <w:pPr>
              <w:pStyle w:val="Akapitzlist"/>
              <w:numPr>
                <w:ilvl w:val="0"/>
                <w:numId w:val="37"/>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możliwość tworzenia sprzętowej konfiguracji bazowej i na jej podstawie weryfikacji środowiska w celu wykrycia rozbieżności;</w:t>
            </w:r>
          </w:p>
          <w:p w14:paraId="1FB0C6C9" w14:textId="77777777" w:rsidR="001C64D9" w:rsidRPr="009E4F52" w:rsidRDefault="001C64D9" w:rsidP="001C64D9">
            <w:pPr>
              <w:pStyle w:val="Akapitzlist"/>
              <w:numPr>
                <w:ilvl w:val="0"/>
                <w:numId w:val="37"/>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wdrażanie serwerów, rozwiązań modularnych oraz przełączników sieciowych w oparciu o profile;</w:t>
            </w:r>
          </w:p>
          <w:p w14:paraId="5BC6C25E" w14:textId="77777777" w:rsidR="001C64D9" w:rsidRPr="009E4F52" w:rsidRDefault="001C64D9" w:rsidP="001C64D9">
            <w:pPr>
              <w:pStyle w:val="Akapitzlist"/>
              <w:numPr>
                <w:ilvl w:val="0"/>
                <w:numId w:val="37"/>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możliwość migracji ustawień serwera wraz z wirtualnymi adresami sieciowymi (MAC, WWN, IQN) między urządzeniami;</w:t>
            </w:r>
          </w:p>
          <w:p w14:paraId="731B7693" w14:textId="77777777" w:rsidR="001C64D9" w:rsidRPr="009E4F52" w:rsidRDefault="001C64D9" w:rsidP="001C64D9">
            <w:pPr>
              <w:pStyle w:val="Akapitzlist"/>
              <w:numPr>
                <w:ilvl w:val="0"/>
                <w:numId w:val="37"/>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tworzenie gotowych paczek informacji umożliwiających zdiagnozowanie awarii urządzenia przez serwis producenta;</w:t>
            </w:r>
          </w:p>
          <w:p w14:paraId="7FA0CADA" w14:textId="77777777" w:rsidR="001C64D9" w:rsidRPr="009E4F52" w:rsidRDefault="001C64D9" w:rsidP="001C64D9">
            <w:pPr>
              <w:pStyle w:val="Akapitzlist"/>
              <w:numPr>
                <w:ilvl w:val="0"/>
                <w:numId w:val="37"/>
              </w:numPr>
              <w:spacing w:after="160" w:line="259" w:lineRule="auto"/>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zdalne uruchamianie diagnostyki serwera;</w:t>
            </w:r>
          </w:p>
        </w:tc>
      </w:tr>
      <w:tr w:rsidR="001C64D9" w:rsidRPr="009E4F52" w14:paraId="23809715" w14:textId="77777777" w:rsidTr="00C438CF">
        <w:tc>
          <w:tcPr>
            <w:tcW w:w="944" w:type="pct"/>
            <w:vAlign w:val="center"/>
          </w:tcPr>
          <w:p w14:paraId="6225576C" w14:textId="77777777" w:rsidR="001C64D9" w:rsidRPr="009E4F52" w:rsidRDefault="001C64D9" w:rsidP="00C438CF">
            <w:pPr>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lastRenderedPageBreak/>
              <w:t>SRSI-17</w:t>
            </w:r>
          </w:p>
        </w:tc>
        <w:tc>
          <w:tcPr>
            <w:tcW w:w="801" w:type="pct"/>
            <w:shd w:val="clear" w:color="auto" w:fill="auto"/>
            <w:noWrap/>
            <w:vAlign w:val="center"/>
            <w:hideMark/>
          </w:tcPr>
          <w:p w14:paraId="4D97AAE4" w14:textId="77777777" w:rsidR="001C64D9" w:rsidRPr="009E4F52" w:rsidRDefault="001C64D9" w:rsidP="00C438CF">
            <w:pPr>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Wsparcie dla systemów operacyjnych i systemów wirtualizacyjnych</w:t>
            </w:r>
          </w:p>
        </w:tc>
        <w:tc>
          <w:tcPr>
            <w:tcW w:w="3255" w:type="pct"/>
            <w:shd w:val="clear" w:color="auto" w:fill="auto"/>
            <w:vAlign w:val="center"/>
            <w:hideMark/>
          </w:tcPr>
          <w:p w14:paraId="4E83D2CE" w14:textId="77777777" w:rsidR="001C64D9" w:rsidRPr="009E4F52" w:rsidRDefault="001C64D9" w:rsidP="00C438CF">
            <w:pPr>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 xml:space="preserve">Microsoft Windows Server 2022 – potwierdzeniem spełnienia tego wymogu ma być wydruk ze strony </w:t>
            </w:r>
            <w:hyperlink r:id="rId15" w:history="1">
              <w:r w:rsidRPr="009E4F52">
                <w:rPr>
                  <w:rFonts w:ascii="Times New Roman" w:eastAsia="Times New Roman" w:hAnsi="Times New Roman" w:cs="Times New Roman"/>
                  <w:color w:val="0563C1" w:themeColor="hyperlink"/>
                  <w:sz w:val="26"/>
                  <w:szCs w:val="26"/>
                  <w:u w:val="single"/>
                  <w:lang w:eastAsia="pl-PL"/>
                </w:rPr>
                <w:t>https://www.windowsservercatalog.com/</w:t>
              </w:r>
            </w:hyperlink>
            <w:r w:rsidRPr="009E4F52">
              <w:rPr>
                <w:rFonts w:ascii="Times New Roman" w:eastAsia="Times New Roman" w:hAnsi="Times New Roman" w:cs="Times New Roman"/>
                <w:color w:val="000000"/>
                <w:sz w:val="26"/>
                <w:szCs w:val="26"/>
                <w:lang w:eastAsia="pl-PL"/>
              </w:rPr>
              <w:t xml:space="preserve"> dołączony do oferty.</w:t>
            </w:r>
          </w:p>
          <w:p w14:paraId="323B0AD8" w14:textId="77777777" w:rsidR="001C64D9" w:rsidRPr="009E4F52" w:rsidRDefault="001C64D9" w:rsidP="00C438CF">
            <w:pPr>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 xml:space="preserve">Red Hat Enterprise Linux (RHEL) 8.6 oraz 9 - potwierdzeniem spełnienia tego wymogu ma być wydruk ze strony </w:t>
            </w:r>
            <w:hyperlink r:id="rId16" w:history="1">
              <w:r w:rsidRPr="009E4F52">
                <w:rPr>
                  <w:rFonts w:ascii="Times New Roman" w:eastAsia="Times New Roman" w:hAnsi="Times New Roman" w:cs="Times New Roman"/>
                  <w:color w:val="0563C1" w:themeColor="hyperlink"/>
                  <w:sz w:val="26"/>
                  <w:szCs w:val="26"/>
                  <w:u w:val="single"/>
                  <w:lang w:eastAsia="pl-PL"/>
                </w:rPr>
                <w:t>https://catalog.redhat.com/</w:t>
              </w:r>
            </w:hyperlink>
            <w:r w:rsidRPr="009E4F52">
              <w:rPr>
                <w:rFonts w:ascii="Times New Roman" w:eastAsia="Times New Roman" w:hAnsi="Times New Roman" w:cs="Times New Roman"/>
                <w:color w:val="000000"/>
                <w:sz w:val="26"/>
                <w:szCs w:val="26"/>
                <w:lang w:eastAsia="pl-PL"/>
              </w:rPr>
              <w:t xml:space="preserve"> dołączony do oferty.</w:t>
            </w:r>
          </w:p>
          <w:p w14:paraId="1E1BCA6D" w14:textId="77777777" w:rsidR="001C64D9" w:rsidRPr="009E4F52" w:rsidRDefault="001C64D9" w:rsidP="00C438CF">
            <w:pPr>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 xml:space="preserve">VMware ESXi 7.0 U3, 8.0, 8.0 U1 oraz 8.0 U2 - potwierdzeniem spełnienia tego wymogu ma być wydruk ze strony </w:t>
            </w:r>
            <w:hyperlink r:id="rId17" w:history="1">
              <w:r w:rsidRPr="009E4F52">
                <w:rPr>
                  <w:rFonts w:ascii="Times New Roman" w:eastAsia="Times New Roman" w:hAnsi="Times New Roman" w:cs="Times New Roman"/>
                  <w:color w:val="0563C1" w:themeColor="hyperlink"/>
                  <w:sz w:val="26"/>
                  <w:szCs w:val="26"/>
                  <w:u w:val="single"/>
                  <w:lang w:eastAsia="pl-PL"/>
                </w:rPr>
                <w:t>https://www.vmware.com/resources/compatibility</w:t>
              </w:r>
            </w:hyperlink>
            <w:r w:rsidRPr="009E4F52">
              <w:rPr>
                <w:rFonts w:ascii="Times New Roman" w:eastAsia="Times New Roman" w:hAnsi="Times New Roman" w:cs="Times New Roman"/>
                <w:color w:val="000000"/>
                <w:sz w:val="26"/>
                <w:szCs w:val="26"/>
                <w:lang w:eastAsia="pl-PL"/>
              </w:rPr>
              <w:t xml:space="preserve"> dołączony do oferty.</w:t>
            </w:r>
          </w:p>
          <w:p w14:paraId="2B3175CA" w14:textId="77777777" w:rsidR="001C64D9" w:rsidRPr="009E4F52" w:rsidRDefault="001C64D9" w:rsidP="00C438CF">
            <w:pPr>
              <w:jc w:val="both"/>
              <w:rPr>
                <w:rFonts w:ascii="Times New Roman" w:eastAsia="Times New Roman" w:hAnsi="Times New Roman" w:cs="Times New Roman"/>
                <w:color w:val="000000"/>
                <w:sz w:val="26"/>
                <w:szCs w:val="26"/>
                <w:lang w:val="en-US" w:eastAsia="pl-PL"/>
              </w:rPr>
            </w:pPr>
            <w:r w:rsidRPr="009E4F52">
              <w:rPr>
                <w:rFonts w:ascii="Times New Roman" w:eastAsia="Times New Roman" w:hAnsi="Times New Roman" w:cs="Times New Roman"/>
                <w:color w:val="000000"/>
                <w:sz w:val="26"/>
                <w:szCs w:val="26"/>
                <w:lang w:val="en-US" w:eastAsia="pl-PL"/>
              </w:rPr>
              <w:t>SUSE Linux Enterprise Server (SLES)</w:t>
            </w:r>
          </w:p>
        </w:tc>
      </w:tr>
      <w:tr w:rsidR="001C64D9" w:rsidRPr="009E4F52" w14:paraId="0A81F696" w14:textId="77777777" w:rsidTr="00C438CF">
        <w:tc>
          <w:tcPr>
            <w:tcW w:w="944" w:type="pct"/>
            <w:vAlign w:val="center"/>
          </w:tcPr>
          <w:p w14:paraId="1730CC29" w14:textId="77777777" w:rsidR="001C64D9" w:rsidRPr="009E4F52" w:rsidRDefault="001C64D9" w:rsidP="00C438CF">
            <w:pPr>
              <w:rPr>
                <w:rFonts w:ascii="Times New Roman" w:eastAsia="Times New Roman" w:hAnsi="Times New Roman" w:cs="Times New Roman"/>
                <w:color w:val="000000"/>
                <w:sz w:val="26"/>
                <w:szCs w:val="26"/>
                <w:lang w:val="en-US" w:eastAsia="pl-PL"/>
              </w:rPr>
            </w:pPr>
            <w:r w:rsidRPr="009E4F52">
              <w:rPr>
                <w:rFonts w:ascii="Times New Roman" w:eastAsia="Times New Roman" w:hAnsi="Times New Roman" w:cs="Times New Roman"/>
                <w:color w:val="000000"/>
                <w:sz w:val="26"/>
                <w:szCs w:val="26"/>
                <w:lang w:eastAsia="pl-PL"/>
              </w:rPr>
              <w:t>SRSI-18</w:t>
            </w:r>
          </w:p>
        </w:tc>
        <w:tc>
          <w:tcPr>
            <w:tcW w:w="801" w:type="pct"/>
            <w:shd w:val="clear" w:color="auto" w:fill="auto"/>
            <w:noWrap/>
            <w:vAlign w:val="center"/>
            <w:hideMark/>
          </w:tcPr>
          <w:p w14:paraId="4614F7F7" w14:textId="77777777" w:rsidR="001C64D9" w:rsidRPr="009E4F52" w:rsidRDefault="001C64D9" w:rsidP="00C438CF">
            <w:pPr>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Certyfikaty</w:t>
            </w:r>
          </w:p>
        </w:tc>
        <w:tc>
          <w:tcPr>
            <w:tcW w:w="3255" w:type="pct"/>
            <w:shd w:val="clear" w:color="auto" w:fill="auto"/>
            <w:vAlign w:val="center"/>
            <w:hideMark/>
          </w:tcPr>
          <w:p w14:paraId="2D79ABFA" w14:textId="77777777" w:rsidR="001C64D9" w:rsidRPr="009E4F52" w:rsidRDefault="001C64D9" w:rsidP="00C438CF">
            <w:pPr>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Certyfikat ISO 9001 dla producenta sprzętu obejmujący proces projektowania i produkcji – dołączony do oferty dokument potwierdzający spełnienie tego wymogu.</w:t>
            </w:r>
          </w:p>
          <w:p w14:paraId="2FC76938" w14:textId="77777777" w:rsidR="001C64D9" w:rsidRPr="009E4F52" w:rsidRDefault="001C64D9" w:rsidP="00C438CF">
            <w:pPr>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 xml:space="preserve">Certyfikat ISO 14001 dla producenta sprzętu – </w:t>
            </w:r>
            <w:r w:rsidRPr="009E4F52">
              <w:rPr>
                <w:rFonts w:ascii="Times New Roman" w:eastAsia="Times New Roman" w:hAnsi="Times New Roman" w:cs="Times New Roman"/>
                <w:color w:val="000000"/>
                <w:sz w:val="26"/>
                <w:szCs w:val="26"/>
                <w:lang w:eastAsia="pl-PL"/>
              </w:rPr>
              <w:lastRenderedPageBreak/>
              <w:t>dołączony do oferty dokument potwierdzający spełnienie tego wymogu.</w:t>
            </w:r>
          </w:p>
          <w:p w14:paraId="101C4331" w14:textId="77777777" w:rsidR="001C64D9" w:rsidRPr="009E4F52" w:rsidRDefault="001C64D9" w:rsidP="00C438CF">
            <w:pPr>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Urządzenia wyprodukowane są przez producenta, zgodnie z normą PN-EN ISO 50001 lub oświadczenie producenta o stosowaniu w fabrykach polityki zarządzania energią, która jest zgodna z obowiązującymi przepisami na terenie Unii Europejskiej – dołączony do oferty dokument potwierdzający spełnienie tego wymogu.</w:t>
            </w:r>
          </w:p>
          <w:p w14:paraId="274A6AF8" w14:textId="77777777" w:rsidR="001C64D9" w:rsidRPr="009E4F52" w:rsidRDefault="001C64D9" w:rsidP="00C438CF">
            <w:pPr>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Deklaracja zgodności CE – dołączona do oferty.</w:t>
            </w:r>
          </w:p>
          <w:p w14:paraId="6CF68076" w14:textId="77777777" w:rsidR="001C64D9" w:rsidRPr="009E4F52" w:rsidRDefault="001C64D9" w:rsidP="00C438CF">
            <w:pPr>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Oferowane produkty muszą zawierać informacje dotyczące ponownego użycia i recyklingu, nie mogą zawierać farb i powłok na dużych plastikowych częściach, których nie da się poddać recyklingowi lub ponownie użyć. Wszystkie produkty zawierające podzespoły elektroniczne oraz niebezpieczne składniki powinny być bezpiecznie i łatwo identyfikowalne oraz usuwalne. Usunięcie materiałów i komponentów powinno odbywać się zgodnie z wymogami Dyrektywy WEEE 2002/96/EC. Produkty muszą składać się z co najmniej w 65% ze składników wielokrotnego użytku/zdatnych do recyklingu. We wszystkich produktach części tworzyw sztucznych większe niż 25-gramowe powinny zawierać nie więcej niż śladowe ilości środków zmniejszających palność sklasyfikowanych w dyrektywie RE 67/548/EEC. Potwierdzeniem spełnienia powyższego wymogu jest wydruk ze strony internetowej www.epeat.net potwierdzający spełnienie normy co najmniej Epeat Bronze według normy wprowadzonej w 2019 roku  – dołączony do oferty dokument potwierdzający spełnienie tego wymogu.</w:t>
            </w:r>
          </w:p>
          <w:p w14:paraId="47AB1CF0" w14:textId="77777777" w:rsidR="001C64D9" w:rsidRPr="009E4F52" w:rsidRDefault="001C64D9" w:rsidP="00C438CF">
            <w:pPr>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 xml:space="preserve">Potwierdzenie spełnienia kryteriów środowiskowych, w tym zgodności z dyrektywą RoHS Unii Europejskiej o eliminacji substancji niebezpiecznych w postaci </w:t>
            </w:r>
            <w:r w:rsidRPr="009E4F52">
              <w:rPr>
                <w:rFonts w:ascii="Times New Roman" w:eastAsia="Times New Roman" w:hAnsi="Times New Roman" w:cs="Times New Roman"/>
                <w:color w:val="000000"/>
                <w:sz w:val="26"/>
                <w:szCs w:val="26"/>
                <w:lang w:eastAsia="pl-PL"/>
              </w:rPr>
              <w:lastRenderedPageBreak/>
              <w:t>oświadczenia producenta serwera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r.), w szczególności zgodności z normą ISO 1043-4 dla płyty głównej oraz elementów wykonanych z tworzyw sztucznych o masie powyżej 25 gr – dołączony do oferty dokument potwierdzający spełnienie tego wymogu.</w:t>
            </w:r>
          </w:p>
        </w:tc>
      </w:tr>
      <w:tr w:rsidR="001C64D9" w:rsidRPr="009E4F52" w14:paraId="249C47EA" w14:textId="77777777" w:rsidTr="00C438CF">
        <w:tc>
          <w:tcPr>
            <w:tcW w:w="944" w:type="pct"/>
            <w:vAlign w:val="center"/>
          </w:tcPr>
          <w:p w14:paraId="36DD9256" w14:textId="77777777" w:rsidR="001C64D9" w:rsidRPr="009E4F52" w:rsidRDefault="001C64D9" w:rsidP="00C438CF">
            <w:pPr>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lastRenderedPageBreak/>
              <w:t>SRSI-19</w:t>
            </w:r>
          </w:p>
        </w:tc>
        <w:tc>
          <w:tcPr>
            <w:tcW w:w="801" w:type="pct"/>
            <w:shd w:val="clear" w:color="auto" w:fill="auto"/>
            <w:noWrap/>
            <w:vAlign w:val="center"/>
          </w:tcPr>
          <w:p w14:paraId="6D43CFC5" w14:textId="77777777" w:rsidR="001C64D9" w:rsidRPr="009E4F52" w:rsidRDefault="001C64D9" w:rsidP="00C438CF">
            <w:pPr>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Warunki gwarancji:</w:t>
            </w:r>
          </w:p>
        </w:tc>
        <w:tc>
          <w:tcPr>
            <w:tcW w:w="3255" w:type="pct"/>
            <w:shd w:val="clear" w:color="auto" w:fill="auto"/>
            <w:vAlign w:val="center"/>
          </w:tcPr>
          <w:p w14:paraId="65C729D2" w14:textId="1374831A" w:rsidR="001C64D9" w:rsidRPr="009E4F52" w:rsidRDefault="001C64D9" w:rsidP="00B60B0A">
            <w:pPr>
              <w:jc w:val="both"/>
              <w:rPr>
                <w:rFonts w:ascii="Times New Roman" w:eastAsia="Times New Roman" w:hAnsi="Times New Roman" w:cs="Times New Roman"/>
                <w:color w:val="000000"/>
                <w:sz w:val="26"/>
                <w:szCs w:val="26"/>
                <w:lang w:eastAsia="pl-PL"/>
              </w:rPr>
            </w:pPr>
            <w:r w:rsidRPr="009E4F52">
              <w:rPr>
                <w:rFonts w:ascii="Times New Roman" w:eastAsia="Times New Roman" w:hAnsi="Times New Roman" w:cs="Times New Roman"/>
                <w:color w:val="000000"/>
                <w:sz w:val="26"/>
                <w:szCs w:val="26"/>
                <w:lang w:eastAsia="pl-PL"/>
              </w:rPr>
              <w:t xml:space="preserve">Firma serwisująca musi posiadać ISO 9001 na świadczenie usług serwisowych oraz posiadać autoryzację producenta serwera – dołączony do oferty dokument potwierdzający spełnienie tego wymogu. </w:t>
            </w:r>
          </w:p>
        </w:tc>
      </w:tr>
    </w:tbl>
    <w:p w14:paraId="1E5E3EB1" w14:textId="77777777" w:rsidR="009E2F01" w:rsidRDefault="009E2F01" w:rsidP="000D0597">
      <w:pPr>
        <w:jc w:val="both"/>
        <w:rPr>
          <w:rFonts w:ascii="Times New Roman" w:hAnsi="Times New Roman" w:cs="Times New Roman"/>
          <w:sz w:val="26"/>
          <w:szCs w:val="26"/>
        </w:rPr>
      </w:pPr>
    </w:p>
    <w:p w14:paraId="03D6C12A" w14:textId="77777777" w:rsidR="001C64D9" w:rsidRPr="00F24519" w:rsidRDefault="001C64D9" w:rsidP="001C64D9">
      <w:pPr>
        <w:pStyle w:val="Nagwek3"/>
        <w:jc w:val="both"/>
        <w:rPr>
          <w:rFonts w:ascii="Times New Roman" w:hAnsi="Times New Roman" w:cs="Times New Roman"/>
          <w:sz w:val="26"/>
          <w:szCs w:val="26"/>
        </w:rPr>
      </w:pPr>
      <w:r w:rsidRPr="00F24519">
        <w:rPr>
          <w:rFonts w:ascii="Times New Roman" w:hAnsi="Times New Roman" w:cs="Times New Roman"/>
          <w:sz w:val="26"/>
          <w:szCs w:val="26"/>
        </w:rPr>
        <w:t>Wymagania</w:t>
      </w:r>
    </w:p>
    <w:p w14:paraId="57EB9598" w14:textId="60BD0CAC" w:rsidR="001C64D9" w:rsidRDefault="001C64D9" w:rsidP="001C64D9">
      <w:pPr>
        <w:jc w:val="both"/>
        <w:rPr>
          <w:rFonts w:ascii="Times New Roman" w:hAnsi="Times New Roman" w:cs="Times New Roman"/>
          <w:sz w:val="26"/>
          <w:szCs w:val="26"/>
        </w:rPr>
      </w:pPr>
      <w:r w:rsidRPr="00CE166A">
        <w:rPr>
          <w:rFonts w:ascii="Times New Roman" w:hAnsi="Times New Roman" w:cs="Times New Roman"/>
          <w:sz w:val="26"/>
          <w:szCs w:val="26"/>
        </w:rPr>
        <w:t xml:space="preserve">W ramach postępowania należy </w:t>
      </w:r>
      <w:r>
        <w:rPr>
          <w:rFonts w:ascii="Times New Roman" w:hAnsi="Times New Roman" w:cs="Times New Roman"/>
          <w:sz w:val="26"/>
          <w:szCs w:val="26"/>
        </w:rPr>
        <w:t xml:space="preserve">dostarczyć Urządzenia zgodnie z powyższą tabelą oraz </w:t>
      </w:r>
      <w:r w:rsidRPr="00CE166A">
        <w:rPr>
          <w:rFonts w:ascii="Times New Roman" w:hAnsi="Times New Roman" w:cs="Times New Roman"/>
          <w:sz w:val="26"/>
          <w:szCs w:val="26"/>
        </w:rPr>
        <w:t xml:space="preserve">zapewnić serwis gwarancyjny na </w:t>
      </w:r>
      <w:r>
        <w:rPr>
          <w:rFonts w:ascii="Times New Roman" w:hAnsi="Times New Roman" w:cs="Times New Roman"/>
          <w:sz w:val="26"/>
          <w:szCs w:val="26"/>
        </w:rPr>
        <w:t>U</w:t>
      </w:r>
      <w:r w:rsidRPr="00CE166A">
        <w:rPr>
          <w:rFonts w:ascii="Times New Roman" w:hAnsi="Times New Roman" w:cs="Times New Roman"/>
          <w:sz w:val="26"/>
          <w:szCs w:val="26"/>
        </w:rPr>
        <w:t xml:space="preserve">rządzenia zgodnie z wymaganiami określonymi w punkcie </w:t>
      </w:r>
      <w:r>
        <w:rPr>
          <w:rFonts w:ascii="Times New Roman" w:hAnsi="Times New Roman" w:cs="Times New Roman"/>
          <w:sz w:val="26"/>
          <w:szCs w:val="26"/>
        </w:rPr>
        <w:t>4.2 OPZ.</w:t>
      </w:r>
    </w:p>
    <w:p w14:paraId="1E71616F" w14:textId="77777777" w:rsidR="009E4F52" w:rsidRDefault="009E4F52" w:rsidP="001C64D9">
      <w:pPr>
        <w:jc w:val="both"/>
        <w:rPr>
          <w:rFonts w:ascii="Times New Roman" w:hAnsi="Times New Roman" w:cs="Times New Roman"/>
          <w:sz w:val="26"/>
          <w:szCs w:val="26"/>
        </w:rPr>
      </w:pPr>
    </w:p>
    <w:p w14:paraId="53851823" w14:textId="4D60D0E5" w:rsidR="0085440D" w:rsidRPr="007F3367" w:rsidRDefault="009A547B" w:rsidP="007F3367">
      <w:pPr>
        <w:pStyle w:val="Nagwek2"/>
        <w:ind w:left="993"/>
        <w:rPr>
          <w:rFonts w:ascii="Times New Roman" w:hAnsi="Times New Roman" w:cs="Times New Roman"/>
        </w:rPr>
      </w:pPr>
      <w:r w:rsidRPr="007F3367">
        <w:rPr>
          <w:rFonts w:ascii="Times New Roman" w:hAnsi="Times New Roman" w:cs="Times New Roman"/>
        </w:rPr>
        <w:t>PRZEŁĄCZNIKI LAN</w:t>
      </w:r>
      <w:r w:rsidR="0085440D" w:rsidRPr="007F3367">
        <w:rPr>
          <w:rFonts w:ascii="Times New Roman" w:hAnsi="Times New Roman" w:cs="Times New Roman"/>
        </w:rPr>
        <w:t xml:space="preserve"> </w:t>
      </w:r>
      <w:r w:rsidRPr="007F3367">
        <w:rPr>
          <w:rFonts w:ascii="Times New Roman" w:hAnsi="Times New Roman" w:cs="Times New Roman"/>
        </w:rPr>
        <w:t>–</w:t>
      </w:r>
      <w:r w:rsidR="0085440D" w:rsidRPr="007F3367">
        <w:rPr>
          <w:rFonts w:ascii="Times New Roman" w:hAnsi="Times New Roman" w:cs="Times New Roman"/>
        </w:rPr>
        <w:t xml:space="preserve"> </w:t>
      </w:r>
      <w:r w:rsidRPr="007F3367">
        <w:rPr>
          <w:rFonts w:ascii="Times New Roman" w:hAnsi="Times New Roman" w:cs="Times New Roman"/>
        </w:rPr>
        <w:t>Przełącznik LAN Typ I</w:t>
      </w:r>
      <w:r w:rsidR="0085440D" w:rsidRPr="007F3367">
        <w:rPr>
          <w:rFonts w:ascii="Times New Roman" w:hAnsi="Times New Roman" w:cs="Times New Roman"/>
        </w:rPr>
        <w:t xml:space="preserve"> </w:t>
      </w:r>
      <w:r w:rsidRPr="007F3367">
        <w:rPr>
          <w:rFonts w:ascii="Times New Roman" w:hAnsi="Times New Roman" w:cs="Times New Roman"/>
        </w:rPr>
        <w:t>(8</w:t>
      </w:r>
      <w:r w:rsidR="00515CAC">
        <w:rPr>
          <w:rFonts w:ascii="Times New Roman" w:hAnsi="Times New Roman" w:cs="Times New Roman"/>
        </w:rPr>
        <w:t xml:space="preserve"> </w:t>
      </w:r>
      <w:r w:rsidR="0085440D" w:rsidRPr="007F3367">
        <w:rPr>
          <w:rFonts w:ascii="Times New Roman" w:hAnsi="Times New Roman" w:cs="Times New Roman"/>
        </w:rPr>
        <w:t>szt</w:t>
      </w:r>
      <w:r w:rsidR="00515CAC">
        <w:rPr>
          <w:rFonts w:ascii="Times New Roman" w:hAnsi="Times New Roman" w:cs="Times New Roman"/>
        </w:rPr>
        <w:t>uk</w:t>
      </w:r>
      <w:r w:rsidR="0085440D" w:rsidRPr="007F3367">
        <w:rPr>
          <w:rFonts w:ascii="Times New Roman" w:hAnsi="Times New Roman" w:cs="Times New Roman"/>
        </w:rPr>
        <w:t>)</w:t>
      </w:r>
    </w:p>
    <w:p w14:paraId="33FBE17D" w14:textId="77777777" w:rsidR="0085440D" w:rsidRDefault="0085440D" w:rsidP="0085440D"/>
    <w:p w14:paraId="06FA22D6" w14:textId="77777777" w:rsidR="00515CAC" w:rsidRPr="00792B95" w:rsidRDefault="00515CAC" w:rsidP="00515CAC">
      <w:pPr>
        <w:shd w:val="clear" w:color="auto" w:fill="FFFF00"/>
        <w:rPr>
          <w:rFonts w:ascii="Times New Roman" w:hAnsi="Times New Roman" w:cs="Times New Roman"/>
          <w:b/>
          <w:sz w:val="26"/>
          <w:szCs w:val="26"/>
        </w:rPr>
      </w:pPr>
      <w:r w:rsidRPr="00792B95">
        <w:rPr>
          <w:rFonts w:ascii="Times New Roman" w:hAnsi="Times New Roman" w:cs="Times New Roman"/>
          <w:b/>
          <w:sz w:val="26"/>
          <w:szCs w:val="26"/>
        </w:rPr>
        <w:t xml:space="preserve">Producent: </w:t>
      </w:r>
      <w:r>
        <w:rPr>
          <w:rFonts w:ascii="Times New Roman" w:hAnsi="Times New Roman" w:cs="Times New Roman"/>
          <w:b/>
          <w:sz w:val="26"/>
          <w:szCs w:val="26"/>
        </w:rPr>
        <w:t>…………………………….</w:t>
      </w:r>
    </w:p>
    <w:p w14:paraId="45171B2C" w14:textId="77777777" w:rsidR="00515CAC" w:rsidRPr="00BB2CD8" w:rsidRDefault="00515CAC" w:rsidP="00515CAC">
      <w:pPr>
        <w:shd w:val="clear" w:color="auto" w:fill="FFFF00"/>
        <w:rPr>
          <w:rFonts w:ascii="Times New Roman" w:hAnsi="Times New Roman" w:cs="Times New Roman"/>
          <w:b/>
          <w:sz w:val="26"/>
          <w:szCs w:val="26"/>
        </w:rPr>
      </w:pPr>
      <w:r w:rsidRPr="00792B95">
        <w:rPr>
          <w:rFonts w:ascii="Times New Roman" w:hAnsi="Times New Roman" w:cs="Times New Roman"/>
          <w:b/>
          <w:sz w:val="26"/>
          <w:szCs w:val="26"/>
        </w:rPr>
        <w:t xml:space="preserve">Model: </w:t>
      </w:r>
      <w:r>
        <w:rPr>
          <w:rFonts w:ascii="Times New Roman" w:hAnsi="Times New Roman" w:cs="Times New Roman"/>
          <w:b/>
          <w:sz w:val="26"/>
          <w:szCs w:val="26"/>
        </w:rPr>
        <w:t>…………………………………</w:t>
      </w:r>
    </w:p>
    <w:p w14:paraId="0B700C34" w14:textId="4D038568" w:rsidR="0085440D" w:rsidRDefault="0085440D" w:rsidP="0085440D">
      <w:pPr>
        <w:jc w:val="both"/>
        <w:rPr>
          <w:rFonts w:ascii="Times New Roman" w:hAnsi="Times New Roman" w:cs="Times New Roman"/>
          <w:sz w:val="26"/>
          <w:szCs w:val="26"/>
        </w:rPr>
      </w:pP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2"/>
        <w:gridCol w:w="7592"/>
      </w:tblGrid>
      <w:tr w:rsidR="009A547B" w:rsidRPr="00F22F3B" w14:paraId="474E2D7D" w14:textId="77777777" w:rsidTr="009A547B">
        <w:trPr>
          <w:tblHeader/>
          <w:jc w:val="center"/>
        </w:trPr>
        <w:tc>
          <w:tcPr>
            <w:tcW w:w="1932" w:type="dxa"/>
            <w:shd w:val="clear" w:color="auto" w:fill="D0CECE" w:themeFill="background2" w:themeFillShade="E6"/>
            <w:vAlign w:val="center"/>
          </w:tcPr>
          <w:p w14:paraId="7EB8A6A7" w14:textId="77777777" w:rsidR="009A547B" w:rsidRPr="00F22F3B" w:rsidRDefault="009A547B" w:rsidP="00163DEB">
            <w:pPr>
              <w:spacing w:after="0"/>
              <w:jc w:val="both"/>
              <w:rPr>
                <w:rFonts w:ascii="Times New Roman" w:eastAsia="Times New Roman" w:hAnsi="Times New Roman" w:cs="Times New Roman"/>
                <w:b/>
                <w:color w:val="000000"/>
                <w:sz w:val="26"/>
                <w:szCs w:val="26"/>
                <w:lang w:eastAsia="pl-PL"/>
              </w:rPr>
            </w:pPr>
            <w:r w:rsidRPr="00F22F3B">
              <w:rPr>
                <w:rFonts w:ascii="Times New Roman" w:eastAsia="Times New Roman" w:hAnsi="Times New Roman" w:cs="Times New Roman"/>
                <w:b/>
                <w:color w:val="000000"/>
                <w:sz w:val="26"/>
                <w:szCs w:val="26"/>
                <w:lang w:eastAsia="pl-PL"/>
              </w:rPr>
              <w:t>Identyfikator wymagania</w:t>
            </w:r>
          </w:p>
        </w:tc>
        <w:tc>
          <w:tcPr>
            <w:tcW w:w="7592" w:type="dxa"/>
            <w:shd w:val="clear" w:color="auto" w:fill="D0CECE" w:themeFill="background2" w:themeFillShade="E6"/>
            <w:vAlign w:val="center"/>
          </w:tcPr>
          <w:p w14:paraId="0CDE4D75" w14:textId="77777777" w:rsidR="009A547B" w:rsidRPr="00F22F3B" w:rsidRDefault="009A547B" w:rsidP="00163DEB">
            <w:pPr>
              <w:spacing w:after="0"/>
              <w:jc w:val="center"/>
              <w:rPr>
                <w:rFonts w:ascii="Times New Roman" w:eastAsia="Times New Roman" w:hAnsi="Times New Roman" w:cs="Times New Roman"/>
                <w:b/>
                <w:color w:val="000000"/>
                <w:sz w:val="26"/>
                <w:szCs w:val="26"/>
                <w:lang w:eastAsia="pl-PL"/>
              </w:rPr>
            </w:pPr>
            <w:r w:rsidRPr="00F22F3B">
              <w:rPr>
                <w:rFonts w:ascii="Times New Roman" w:eastAsia="Times New Roman" w:hAnsi="Times New Roman" w:cs="Times New Roman"/>
                <w:b/>
                <w:color w:val="000000"/>
                <w:sz w:val="26"/>
                <w:szCs w:val="26"/>
                <w:lang w:eastAsia="pl-PL"/>
              </w:rPr>
              <w:t>Minimalne wymagania</w:t>
            </w:r>
          </w:p>
        </w:tc>
      </w:tr>
      <w:tr w:rsidR="009A547B" w:rsidRPr="00F22F3B" w14:paraId="792A0839" w14:textId="77777777" w:rsidTr="009A547B">
        <w:trPr>
          <w:jc w:val="center"/>
        </w:trPr>
        <w:tc>
          <w:tcPr>
            <w:tcW w:w="1932" w:type="dxa"/>
          </w:tcPr>
          <w:p w14:paraId="1D33DFCA" w14:textId="77777777" w:rsidR="009A547B" w:rsidRPr="00F22F3B" w:rsidRDefault="009A547B" w:rsidP="00163DEB">
            <w:pPr>
              <w:spacing w:after="0"/>
              <w:jc w:val="both"/>
              <w:rPr>
                <w:rFonts w:ascii="Times New Roman" w:hAnsi="Times New Roman" w:cs="Times New Roman"/>
                <w:color w:val="000000"/>
                <w:sz w:val="26"/>
                <w:szCs w:val="26"/>
              </w:rPr>
            </w:pPr>
            <w:r w:rsidRPr="00F22F3B">
              <w:rPr>
                <w:rFonts w:ascii="Times New Roman" w:eastAsia="Times New Roman" w:hAnsi="Times New Roman" w:cs="Times New Roman"/>
                <w:b/>
                <w:sz w:val="26"/>
                <w:szCs w:val="26"/>
                <w:lang w:eastAsia="ar-SA"/>
              </w:rPr>
              <w:t>LAN-01</w:t>
            </w:r>
          </w:p>
        </w:tc>
        <w:tc>
          <w:tcPr>
            <w:tcW w:w="7592" w:type="dxa"/>
          </w:tcPr>
          <w:p w14:paraId="6A1D17E1" w14:textId="77777777" w:rsidR="009A547B" w:rsidRPr="00F22F3B" w:rsidRDefault="009A547B" w:rsidP="00163DEB">
            <w:pPr>
              <w:spacing w:after="0"/>
              <w:jc w:val="both"/>
              <w:rPr>
                <w:rFonts w:ascii="Times New Roman" w:hAnsi="Times New Roman" w:cs="Times New Roman"/>
                <w:color w:val="000000"/>
                <w:sz w:val="26"/>
                <w:szCs w:val="26"/>
              </w:rPr>
            </w:pPr>
            <w:r w:rsidRPr="00F22F3B">
              <w:rPr>
                <w:rFonts w:ascii="Times New Roman" w:eastAsia="Times New Roman" w:hAnsi="Times New Roman" w:cs="Times New Roman"/>
                <w:b/>
                <w:sz w:val="26"/>
                <w:szCs w:val="26"/>
                <w:lang w:eastAsia="ar-SA"/>
              </w:rPr>
              <w:t>Funkcjonalności warstwy L2:</w:t>
            </w:r>
          </w:p>
        </w:tc>
      </w:tr>
      <w:tr w:rsidR="009A547B" w:rsidRPr="00F22F3B" w14:paraId="23D0F52F" w14:textId="77777777" w:rsidTr="009A547B">
        <w:trPr>
          <w:jc w:val="center"/>
        </w:trPr>
        <w:tc>
          <w:tcPr>
            <w:tcW w:w="1932" w:type="dxa"/>
          </w:tcPr>
          <w:p w14:paraId="5C8A6BB7" w14:textId="77777777" w:rsidR="009A547B" w:rsidRPr="00F22F3B" w:rsidRDefault="009A547B" w:rsidP="00163DEB">
            <w:pPr>
              <w:spacing w:after="0"/>
              <w:jc w:val="both"/>
              <w:rPr>
                <w:rFonts w:ascii="Times New Roman" w:eastAsia="Times New Roman" w:hAnsi="Times New Roman" w:cs="Times New Roman"/>
                <w:b/>
                <w:sz w:val="26"/>
                <w:szCs w:val="26"/>
                <w:lang w:eastAsia="ar-SA"/>
              </w:rPr>
            </w:pPr>
            <w:r w:rsidRPr="00F22F3B">
              <w:rPr>
                <w:rFonts w:ascii="Times New Roman" w:eastAsia="Times New Roman" w:hAnsi="Times New Roman" w:cs="Times New Roman"/>
                <w:sz w:val="26"/>
                <w:szCs w:val="26"/>
                <w:lang w:eastAsia="ar-SA"/>
              </w:rPr>
              <w:t>LAN-01.01</w:t>
            </w:r>
          </w:p>
        </w:tc>
        <w:tc>
          <w:tcPr>
            <w:tcW w:w="7592" w:type="dxa"/>
          </w:tcPr>
          <w:p w14:paraId="455332CE" w14:textId="77777777" w:rsidR="009A547B" w:rsidRPr="00F22F3B" w:rsidRDefault="009A547B" w:rsidP="00163DEB">
            <w:pPr>
              <w:spacing w:after="0"/>
              <w:jc w:val="both"/>
              <w:rPr>
                <w:rFonts w:ascii="Times New Roman" w:eastAsia="Times New Roman" w:hAnsi="Times New Roman" w:cs="Times New Roman"/>
                <w:b/>
                <w:sz w:val="26"/>
                <w:szCs w:val="26"/>
                <w:lang w:eastAsia="ar-SA"/>
              </w:rPr>
            </w:pPr>
            <w:r w:rsidRPr="00F22F3B">
              <w:rPr>
                <w:rFonts w:ascii="Times New Roman" w:eastAsia="Times New Roman" w:hAnsi="Times New Roman" w:cs="Times New Roman"/>
                <w:sz w:val="26"/>
                <w:szCs w:val="26"/>
                <w:lang w:eastAsia="ar-SA"/>
              </w:rPr>
              <w:t xml:space="preserve">Trunking IEEE 802.1Q VLAN; </w:t>
            </w:r>
          </w:p>
        </w:tc>
      </w:tr>
      <w:tr w:rsidR="009A547B" w:rsidRPr="00057296" w14:paraId="59913310" w14:textId="77777777" w:rsidTr="009A547B">
        <w:trPr>
          <w:jc w:val="center"/>
        </w:trPr>
        <w:tc>
          <w:tcPr>
            <w:tcW w:w="1932" w:type="dxa"/>
          </w:tcPr>
          <w:p w14:paraId="225AD894"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LAN-01.02</w:t>
            </w:r>
          </w:p>
        </w:tc>
        <w:tc>
          <w:tcPr>
            <w:tcW w:w="7592" w:type="dxa"/>
          </w:tcPr>
          <w:p w14:paraId="12336AB4" w14:textId="77777777" w:rsidR="009A547B" w:rsidRPr="00057296"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Wsparcie sprzętowe dla obsługi co najmniej 3.000 sieci VLAN;</w:t>
            </w:r>
          </w:p>
        </w:tc>
      </w:tr>
      <w:tr w:rsidR="009A547B" w:rsidRPr="00F22F3B" w14:paraId="444C214B" w14:textId="77777777" w:rsidTr="009A547B">
        <w:trPr>
          <w:jc w:val="center"/>
        </w:trPr>
        <w:tc>
          <w:tcPr>
            <w:tcW w:w="1932" w:type="dxa"/>
          </w:tcPr>
          <w:p w14:paraId="3260C514"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lastRenderedPageBreak/>
              <w:t>LAN-01.03</w:t>
            </w:r>
          </w:p>
        </w:tc>
        <w:tc>
          <w:tcPr>
            <w:tcW w:w="7592" w:type="dxa"/>
          </w:tcPr>
          <w:p w14:paraId="4575690E"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Funkcjonalność izolowania portów znajdujących się w tym samym VLAN</w:t>
            </w:r>
          </w:p>
        </w:tc>
      </w:tr>
      <w:tr w:rsidR="009A547B" w:rsidRPr="00F22F3B" w14:paraId="0EF50494" w14:textId="77777777" w:rsidTr="009A547B">
        <w:trPr>
          <w:jc w:val="center"/>
        </w:trPr>
        <w:tc>
          <w:tcPr>
            <w:tcW w:w="1932" w:type="dxa"/>
          </w:tcPr>
          <w:p w14:paraId="37A6009B"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LAN-01.04</w:t>
            </w:r>
          </w:p>
        </w:tc>
        <w:tc>
          <w:tcPr>
            <w:tcW w:w="7592" w:type="dxa"/>
          </w:tcPr>
          <w:p w14:paraId="76720349"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Wsparcie sprzętowe dla minimum 250.000 adresów MAC</w:t>
            </w:r>
          </w:p>
        </w:tc>
      </w:tr>
      <w:tr w:rsidR="009A547B" w:rsidRPr="005A7832" w14:paraId="7C3B2B96" w14:textId="77777777" w:rsidTr="009A547B">
        <w:trPr>
          <w:jc w:val="center"/>
        </w:trPr>
        <w:tc>
          <w:tcPr>
            <w:tcW w:w="1932" w:type="dxa"/>
          </w:tcPr>
          <w:p w14:paraId="68BD5B62"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LAN-01.05</w:t>
            </w:r>
          </w:p>
        </w:tc>
        <w:tc>
          <w:tcPr>
            <w:tcW w:w="7592" w:type="dxa"/>
          </w:tcPr>
          <w:p w14:paraId="4367B297" w14:textId="77777777" w:rsidR="009A547B" w:rsidRPr="009A547B" w:rsidRDefault="009A547B" w:rsidP="00163DEB">
            <w:pPr>
              <w:spacing w:after="0"/>
              <w:jc w:val="both"/>
              <w:rPr>
                <w:rFonts w:ascii="Times New Roman" w:eastAsia="Times New Roman" w:hAnsi="Times New Roman" w:cs="Times New Roman"/>
                <w:sz w:val="26"/>
                <w:szCs w:val="26"/>
                <w:lang w:val="en-US" w:eastAsia="ar-SA"/>
              </w:rPr>
            </w:pPr>
            <w:r w:rsidRPr="009A547B">
              <w:rPr>
                <w:rFonts w:ascii="Times New Roman" w:eastAsia="Times New Roman" w:hAnsi="Times New Roman" w:cs="Times New Roman"/>
                <w:sz w:val="26"/>
                <w:szCs w:val="26"/>
                <w:lang w:val="en-US" w:eastAsia="ar-SA"/>
              </w:rPr>
              <w:t>IEEE 802.1w Rapid Spanning Tree (RST)</w:t>
            </w:r>
          </w:p>
        </w:tc>
      </w:tr>
      <w:tr w:rsidR="009A547B" w:rsidRPr="00F22F3B" w14:paraId="3E289579" w14:textId="77777777" w:rsidTr="009A547B">
        <w:trPr>
          <w:jc w:val="center"/>
        </w:trPr>
        <w:tc>
          <w:tcPr>
            <w:tcW w:w="1932" w:type="dxa"/>
          </w:tcPr>
          <w:p w14:paraId="05040671"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LAN-01.06</w:t>
            </w:r>
          </w:p>
        </w:tc>
        <w:tc>
          <w:tcPr>
            <w:tcW w:w="7592" w:type="dxa"/>
          </w:tcPr>
          <w:p w14:paraId="0677D4BA"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IEEE 802.1s Multiple Spanning Tree (MST) – co najmniej 32 instancje</w:t>
            </w:r>
          </w:p>
        </w:tc>
      </w:tr>
      <w:tr w:rsidR="009A547B" w:rsidRPr="00057296" w14:paraId="0C9AFA94" w14:textId="77777777" w:rsidTr="009A547B">
        <w:trPr>
          <w:jc w:val="center"/>
        </w:trPr>
        <w:tc>
          <w:tcPr>
            <w:tcW w:w="1932" w:type="dxa"/>
          </w:tcPr>
          <w:p w14:paraId="35FB1BBF"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LAN-01.07</w:t>
            </w:r>
          </w:p>
        </w:tc>
        <w:tc>
          <w:tcPr>
            <w:tcW w:w="7592" w:type="dxa"/>
          </w:tcPr>
          <w:p w14:paraId="7D645197" w14:textId="77777777" w:rsidR="009A547B" w:rsidRPr="00057296"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Wsparcie sprzętowe dla tunelowania QinQ</w:t>
            </w:r>
          </w:p>
        </w:tc>
      </w:tr>
      <w:tr w:rsidR="009A547B" w:rsidRPr="00F22F3B" w14:paraId="17522F11" w14:textId="77777777" w:rsidTr="009A547B">
        <w:trPr>
          <w:jc w:val="center"/>
        </w:trPr>
        <w:tc>
          <w:tcPr>
            <w:tcW w:w="1932" w:type="dxa"/>
          </w:tcPr>
          <w:p w14:paraId="308BC8D2"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LAN-01.08</w:t>
            </w:r>
          </w:p>
        </w:tc>
        <w:tc>
          <w:tcPr>
            <w:tcW w:w="7592" w:type="dxa"/>
          </w:tcPr>
          <w:p w14:paraId="7DA3FDF2"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 xml:space="preserve">Zabezpieczenie przeciwko incydentom w topologii Spanning Tree </w:t>
            </w:r>
          </w:p>
        </w:tc>
      </w:tr>
      <w:tr w:rsidR="009A547B" w:rsidRPr="005A7832" w14:paraId="59C81C59" w14:textId="77777777" w:rsidTr="009A547B">
        <w:trPr>
          <w:jc w:val="center"/>
        </w:trPr>
        <w:tc>
          <w:tcPr>
            <w:tcW w:w="1932" w:type="dxa"/>
          </w:tcPr>
          <w:p w14:paraId="46E46648"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LAN-01.09</w:t>
            </w:r>
          </w:p>
        </w:tc>
        <w:tc>
          <w:tcPr>
            <w:tcW w:w="7592" w:type="dxa"/>
          </w:tcPr>
          <w:p w14:paraId="4334C075" w14:textId="77777777" w:rsidR="009A547B" w:rsidRPr="009A547B" w:rsidRDefault="009A547B" w:rsidP="00163DEB">
            <w:pPr>
              <w:spacing w:after="0"/>
              <w:jc w:val="both"/>
              <w:rPr>
                <w:rFonts w:ascii="Times New Roman" w:eastAsia="Times New Roman" w:hAnsi="Times New Roman" w:cs="Times New Roman"/>
                <w:sz w:val="26"/>
                <w:szCs w:val="26"/>
                <w:lang w:val="en-US" w:eastAsia="ar-SA"/>
              </w:rPr>
            </w:pPr>
            <w:r w:rsidRPr="009A547B">
              <w:rPr>
                <w:rFonts w:ascii="Times New Roman" w:eastAsia="Times New Roman" w:hAnsi="Times New Roman" w:cs="Times New Roman"/>
                <w:sz w:val="26"/>
                <w:szCs w:val="26"/>
                <w:lang w:val="en-US" w:eastAsia="ar-SA"/>
              </w:rPr>
              <w:t>Internet Group Management Protocol (IGMP) Versions 2, 3;</w:t>
            </w:r>
          </w:p>
        </w:tc>
      </w:tr>
      <w:tr w:rsidR="009A547B" w:rsidRPr="00057296" w14:paraId="5899972C" w14:textId="77777777" w:rsidTr="009A547B">
        <w:trPr>
          <w:jc w:val="center"/>
        </w:trPr>
        <w:tc>
          <w:tcPr>
            <w:tcW w:w="1932" w:type="dxa"/>
          </w:tcPr>
          <w:p w14:paraId="6CF465FC"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LAN-01.10</w:t>
            </w:r>
          </w:p>
        </w:tc>
        <w:tc>
          <w:tcPr>
            <w:tcW w:w="7592" w:type="dxa"/>
          </w:tcPr>
          <w:p w14:paraId="76F964B6" w14:textId="77777777" w:rsidR="009A547B" w:rsidRPr="00057296"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 xml:space="preserve">Terminowanie pojedynczej wiązki EtherChannel na 2 niezależnych przełącznikach </w:t>
            </w:r>
          </w:p>
        </w:tc>
      </w:tr>
      <w:tr w:rsidR="009A547B" w:rsidRPr="00F22F3B" w14:paraId="7F149093" w14:textId="77777777" w:rsidTr="009A547B">
        <w:trPr>
          <w:jc w:val="center"/>
        </w:trPr>
        <w:tc>
          <w:tcPr>
            <w:tcW w:w="1932" w:type="dxa"/>
          </w:tcPr>
          <w:p w14:paraId="174952F8"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LAN-01.11</w:t>
            </w:r>
          </w:p>
        </w:tc>
        <w:tc>
          <w:tcPr>
            <w:tcW w:w="7592" w:type="dxa"/>
          </w:tcPr>
          <w:p w14:paraId="7300C1B7"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Link Aggregation Control Protocol (LACP): IEEE 802.3ad z możliwością zgrupowania minimum 8 interfejsów fizycznych w wiązce</w:t>
            </w:r>
          </w:p>
        </w:tc>
      </w:tr>
      <w:tr w:rsidR="009A547B" w:rsidRPr="00F22F3B" w14:paraId="2A17C070" w14:textId="77777777" w:rsidTr="009A547B">
        <w:trPr>
          <w:jc w:val="center"/>
        </w:trPr>
        <w:tc>
          <w:tcPr>
            <w:tcW w:w="1932" w:type="dxa"/>
          </w:tcPr>
          <w:p w14:paraId="52FB446C"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LAN-01.12</w:t>
            </w:r>
          </w:p>
        </w:tc>
        <w:tc>
          <w:tcPr>
            <w:tcW w:w="7592" w:type="dxa"/>
          </w:tcPr>
          <w:p w14:paraId="0C7CC82B"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Ramki Jumbo dla wszystkich portów (minimum 9100 bajtów);</w:t>
            </w:r>
          </w:p>
        </w:tc>
      </w:tr>
      <w:tr w:rsidR="009A547B" w:rsidRPr="00F22F3B" w14:paraId="4B19D2D2" w14:textId="77777777" w:rsidTr="009A547B">
        <w:trPr>
          <w:jc w:val="center"/>
        </w:trPr>
        <w:tc>
          <w:tcPr>
            <w:tcW w:w="1932" w:type="dxa"/>
          </w:tcPr>
          <w:p w14:paraId="6C3E3F9C"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b/>
                <w:sz w:val="26"/>
                <w:szCs w:val="26"/>
                <w:lang w:eastAsia="ar-SA"/>
              </w:rPr>
              <w:t>LAN-02</w:t>
            </w:r>
          </w:p>
        </w:tc>
        <w:tc>
          <w:tcPr>
            <w:tcW w:w="7592" w:type="dxa"/>
          </w:tcPr>
          <w:p w14:paraId="2B1B22FB"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b/>
                <w:sz w:val="26"/>
                <w:szCs w:val="26"/>
                <w:lang w:eastAsia="ar-SA"/>
              </w:rPr>
              <w:t>Funkcjonalności warstwy L3</w:t>
            </w:r>
          </w:p>
        </w:tc>
      </w:tr>
      <w:tr w:rsidR="009A547B" w:rsidRPr="00057296" w14:paraId="58148595" w14:textId="77777777" w:rsidTr="009A547B">
        <w:trPr>
          <w:jc w:val="center"/>
        </w:trPr>
        <w:tc>
          <w:tcPr>
            <w:tcW w:w="1932" w:type="dxa"/>
          </w:tcPr>
          <w:p w14:paraId="38B9A1C0" w14:textId="77777777" w:rsidR="009A547B" w:rsidRPr="00F22F3B" w:rsidRDefault="009A547B" w:rsidP="00163DEB">
            <w:pPr>
              <w:spacing w:after="0"/>
              <w:jc w:val="both"/>
              <w:rPr>
                <w:rFonts w:ascii="Times New Roman" w:eastAsia="Times New Roman" w:hAnsi="Times New Roman" w:cs="Times New Roman"/>
                <w:b/>
                <w:sz w:val="26"/>
                <w:szCs w:val="26"/>
                <w:lang w:eastAsia="ar-SA"/>
              </w:rPr>
            </w:pPr>
            <w:r w:rsidRPr="00F22F3B">
              <w:rPr>
                <w:rFonts w:ascii="Times New Roman" w:eastAsia="Times New Roman" w:hAnsi="Times New Roman" w:cs="Times New Roman"/>
                <w:sz w:val="26"/>
                <w:szCs w:val="26"/>
                <w:lang w:eastAsia="ar-SA"/>
              </w:rPr>
              <w:t>LAN-02.01</w:t>
            </w:r>
          </w:p>
        </w:tc>
        <w:tc>
          <w:tcPr>
            <w:tcW w:w="7592" w:type="dxa"/>
          </w:tcPr>
          <w:p w14:paraId="447F05F6" w14:textId="77777777" w:rsidR="009A547B" w:rsidRPr="00057296" w:rsidRDefault="009A547B" w:rsidP="00163DEB">
            <w:pPr>
              <w:spacing w:after="0"/>
              <w:jc w:val="both"/>
              <w:rPr>
                <w:rFonts w:ascii="Times New Roman" w:eastAsia="Times New Roman" w:hAnsi="Times New Roman" w:cs="Times New Roman"/>
                <w:b/>
                <w:sz w:val="26"/>
                <w:szCs w:val="26"/>
                <w:lang w:eastAsia="ar-SA"/>
              </w:rPr>
            </w:pPr>
            <w:r w:rsidRPr="00F22F3B">
              <w:rPr>
                <w:rFonts w:ascii="Times New Roman" w:eastAsia="Times New Roman" w:hAnsi="Times New Roman" w:cs="Times New Roman"/>
                <w:sz w:val="26"/>
                <w:szCs w:val="26"/>
                <w:lang w:eastAsia="ar-SA"/>
              </w:rPr>
              <w:t>Sprzętowe przełączanie pakietów w warstwie L3</w:t>
            </w:r>
          </w:p>
        </w:tc>
      </w:tr>
      <w:tr w:rsidR="009A547B" w:rsidRPr="00F22F3B" w14:paraId="653D5589" w14:textId="77777777" w:rsidTr="009A547B">
        <w:trPr>
          <w:jc w:val="center"/>
        </w:trPr>
        <w:tc>
          <w:tcPr>
            <w:tcW w:w="1932" w:type="dxa"/>
          </w:tcPr>
          <w:p w14:paraId="26558F74"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LAN-02.02</w:t>
            </w:r>
          </w:p>
        </w:tc>
        <w:tc>
          <w:tcPr>
            <w:tcW w:w="7592" w:type="dxa"/>
          </w:tcPr>
          <w:p w14:paraId="3B6D2551"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Routing w oparciu o trasy statyczne</w:t>
            </w:r>
          </w:p>
        </w:tc>
      </w:tr>
      <w:tr w:rsidR="009A547B" w:rsidRPr="00F22F3B" w14:paraId="20322018" w14:textId="77777777" w:rsidTr="009A547B">
        <w:trPr>
          <w:jc w:val="center"/>
        </w:trPr>
        <w:tc>
          <w:tcPr>
            <w:tcW w:w="1932" w:type="dxa"/>
          </w:tcPr>
          <w:p w14:paraId="7D07630D"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LAN-02.03</w:t>
            </w:r>
          </w:p>
        </w:tc>
        <w:tc>
          <w:tcPr>
            <w:tcW w:w="7592" w:type="dxa"/>
          </w:tcPr>
          <w:p w14:paraId="1F6FD459"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 xml:space="preserve">Routing dynamiczny w oparciu o co najmniej OSPF, BGP dla protokołów IPv4 oraz IPv6. </w:t>
            </w:r>
          </w:p>
        </w:tc>
      </w:tr>
      <w:tr w:rsidR="009A547B" w:rsidRPr="005A7832" w14:paraId="4C4AAA1E" w14:textId="77777777" w:rsidTr="009A547B">
        <w:trPr>
          <w:jc w:val="center"/>
        </w:trPr>
        <w:tc>
          <w:tcPr>
            <w:tcW w:w="1932" w:type="dxa"/>
          </w:tcPr>
          <w:p w14:paraId="3E05F051"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LAN-02.04</w:t>
            </w:r>
          </w:p>
        </w:tc>
        <w:tc>
          <w:tcPr>
            <w:tcW w:w="7592" w:type="dxa"/>
          </w:tcPr>
          <w:p w14:paraId="04E124BA" w14:textId="77777777" w:rsidR="009A547B" w:rsidRPr="009A547B" w:rsidRDefault="009A547B" w:rsidP="00163DEB">
            <w:pPr>
              <w:spacing w:after="0"/>
              <w:jc w:val="both"/>
              <w:rPr>
                <w:rFonts w:ascii="Times New Roman" w:eastAsia="Times New Roman" w:hAnsi="Times New Roman" w:cs="Times New Roman"/>
                <w:sz w:val="26"/>
                <w:szCs w:val="26"/>
                <w:lang w:val="en-US" w:eastAsia="ar-SA"/>
              </w:rPr>
            </w:pPr>
            <w:r w:rsidRPr="009A547B">
              <w:rPr>
                <w:rFonts w:ascii="Times New Roman" w:eastAsia="Times New Roman" w:hAnsi="Times New Roman" w:cs="Times New Roman"/>
                <w:sz w:val="26"/>
                <w:szCs w:val="26"/>
                <w:lang w:val="en-US" w:eastAsia="ar-SA"/>
              </w:rPr>
              <w:t>Policy Based Routing (PBR) dla IPv4</w:t>
            </w:r>
          </w:p>
        </w:tc>
      </w:tr>
      <w:tr w:rsidR="009A547B" w:rsidRPr="00F22F3B" w14:paraId="6C40B725" w14:textId="77777777" w:rsidTr="009A547B">
        <w:trPr>
          <w:jc w:val="center"/>
        </w:trPr>
        <w:tc>
          <w:tcPr>
            <w:tcW w:w="1932" w:type="dxa"/>
          </w:tcPr>
          <w:p w14:paraId="676D23BA"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LAN-02.05</w:t>
            </w:r>
          </w:p>
        </w:tc>
        <w:tc>
          <w:tcPr>
            <w:tcW w:w="7592" w:type="dxa"/>
          </w:tcPr>
          <w:p w14:paraId="610086D0"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VRRP v3</w:t>
            </w:r>
          </w:p>
        </w:tc>
      </w:tr>
      <w:tr w:rsidR="009A547B" w:rsidRPr="005A7832" w14:paraId="5665DEC0" w14:textId="77777777" w:rsidTr="009A547B">
        <w:trPr>
          <w:jc w:val="center"/>
        </w:trPr>
        <w:tc>
          <w:tcPr>
            <w:tcW w:w="1932" w:type="dxa"/>
          </w:tcPr>
          <w:p w14:paraId="09BF01A1"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LAN-02.06</w:t>
            </w:r>
          </w:p>
        </w:tc>
        <w:tc>
          <w:tcPr>
            <w:tcW w:w="7592" w:type="dxa"/>
          </w:tcPr>
          <w:p w14:paraId="7FAE2246" w14:textId="77777777" w:rsidR="009A547B" w:rsidRPr="009A547B" w:rsidRDefault="009A547B" w:rsidP="00163DEB">
            <w:pPr>
              <w:spacing w:after="0"/>
              <w:jc w:val="both"/>
              <w:rPr>
                <w:rFonts w:ascii="Times New Roman" w:eastAsia="Times New Roman" w:hAnsi="Times New Roman" w:cs="Times New Roman"/>
                <w:sz w:val="26"/>
                <w:szCs w:val="26"/>
                <w:lang w:val="en-US" w:eastAsia="ar-SA"/>
              </w:rPr>
            </w:pPr>
            <w:r w:rsidRPr="009A547B">
              <w:rPr>
                <w:rFonts w:ascii="Times New Roman" w:eastAsia="Times New Roman" w:hAnsi="Times New Roman" w:cs="Times New Roman"/>
                <w:sz w:val="26"/>
                <w:szCs w:val="26"/>
                <w:lang w:val="en-US" w:eastAsia="ar-SA"/>
              </w:rPr>
              <w:t>Wsparcie dla BFDv6 (Bidirectional Forwarding Protocol)</w:t>
            </w:r>
          </w:p>
        </w:tc>
      </w:tr>
      <w:tr w:rsidR="009A547B" w:rsidRPr="00F22F3B" w14:paraId="7F0598CE" w14:textId="77777777" w:rsidTr="009A547B">
        <w:trPr>
          <w:jc w:val="center"/>
        </w:trPr>
        <w:tc>
          <w:tcPr>
            <w:tcW w:w="1932" w:type="dxa"/>
          </w:tcPr>
          <w:p w14:paraId="1D1F4764"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LAN-02.07</w:t>
            </w:r>
          </w:p>
        </w:tc>
        <w:tc>
          <w:tcPr>
            <w:tcW w:w="7592" w:type="dxa"/>
          </w:tcPr>
          <w:p w14:paraId="5402806C"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Wsparcie dla IPv4 multicast w oparciu o protokół PIMv2 SM (Sparse Mode) i SSM (Source Specific Multicast)</w:t>
            </w:r>
          </w:p>
        </w:tc>
      </w:tr>
      <w:tr w:rsidR="009A547B" w:rsidRPr="00057296" w14:paraId="37A28B8E" w14:textId="77777777" w:rsidTr="009A547B">
        <w:trPr>
          <w:jc w:val="center"/>
        </w:trPr>
        <w:tc>
          <w:tcPr>
            <w:tcW w:w="1932" w:type="dxa"/>
          </w:tcPr>
          <w:p w14:paraId="14C4146B"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LAN-02.08</w:t>
            </w:r>
          </w:p>
        </w:tc>
        <w:tc>
          <w:tcPr>
            <w:tcW w:w="7592" w:type="dxa"/>
          </w:tcPr>
          <w:p w14:paraId="415010D5" w14:textId="77777777" w:rsidR="009A547B" w:rsidRPr="00057296"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Wsparcie dla IGMPv3 oraz MSDP</w:t>
            </w:r>
          </w:p>
        </w:tc>
      </w:tr>
      <w:tr w:rsidR="009A547B" w:rsidRPr="00F22F3B" w14:paraId="64A17B89" w14:textId="77777777" w:rsidTr="009A547B">
        <w:trPr>
          <w:jc w:val="center"/>
        </w:trPr>
        <w:tc>
          <w:tcPr>
            <w:tcW w:w="1932" w:type="dxa"/>
          </w:tcPr>
          <w:p w14:paraId="71D087B2"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LAN-02.09</w:t>
            </w:r>
          </w:p>
        </w:tc>
        <w:tc>
          <w:tcPr>
            <w:tcW w:w="7592" w:type="dxa"/>
          </w:tcPr>
          <w:p w14:paraId="67F2B1F2"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Wsparcie sprzętowe dla minimum 1000 tras multicastowych</w:t>
            </w:r>
          </w:p>
        </w:tc>
      </w:tr>
      <w:tr w:rsidR="009A547B" w:rsidRPr="00F22F3B" w14:paraId="549446CA" w14:textId="77777777" w:rsidTr="009A547B">
        <w:trPr>
          <w:jc w:val="center"/>
        </w:trPr>
        <w:tc>
          <w:tcPr>
            <w:tcW w:w="1932" w:type="dxa"/>
          </w:tcPr>
          <w:p w14:paraId="220D22D1"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LAN-02.10</w:t>
            </w:r>
          </w:p>
        </w:tc>
        <w:tc>
          <w:tcPr>
            <w:tcW w:w="7592" w:type="dxa"/>
          </w:tcPr>
          <w:p w14:paraId="6CFD82EA"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Wsparcie dla minimum 1.000 instancji VRF wraz z funkcjonalnością importu/eksportu tras (route leaking)</w:t>
            </w:r>
          </w:p>
        </w:tc>
      </w:tr>
      <w:tr w:rsidR="009A547B" w:rsidRPr="00F22F3B" w14:paraId="1AC067B2" w14:textId="77777777" w:rsidTr="009A547B">
        <w:trPr>
          <w:jc w:val="center"/>
        </w:trPr>
        <w:tc>
          <w:tcPr>
            <w:tcW w:w="1932" w:type="dxa"/>
          </w:tcPr>
          <w:p w14:paraId="576C8FEB"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LAN-02.11</w:t>
            </w:r>
          </w:p>
        </w:tc>
        <w:tc>
          <w:tcPr>
            <w:tcW w:w="7592" w:type="dxa"/>
          </w:tcPr>
          <w:p w14:paraId="7ADA10B8"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Wybór do 64 jednoczesnych ścieżek o równej metryce (ECMP)</w:t>
            </w:r>
          </w:p>
        </w:tc>
      </w:tr>
      <w:tr w:rsidR="009A547B" w:rsidRPr="00F22F3B" w14:paraId="16F6614D" w14:textId="77777777" w:rsidTr="009A547B">
        <w:trPr>
          <w:jc w:val="center"/>
        </w:trPr>
        <w:tc>
          <w:tcPr>
            <w:tcW w:w="1932" w:type="dxa"/>
          </w:tcPr>
          <w:p w14:paraId="6256CD16"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LAN-02.12</w:t>
            </w:r>
          </w:p>
        </w:tc>
        <w:tc>
          <w:tcPr>
            <w:tcW w:w="7592" w:type="dxa"/>
          </w:tcPr>
          <w:p w14:paraId="3706B263"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Minimum 1.000 wejściowych oraz 1.000 wyjściowych wpisów dla ACL - access control list</w:t>
            </w:r>
          </w:p>
        </w:tc>
      </w:tr>
      <w:tr w:rsidR="009A547B" w:rsidRPr="00F22F3B" w14:paraId="35BF40E7" w14:textId="77777777" w:rsidTr="009A547B">
        <w:trPr>
          <w:jc w:val="center"/>
        </w:trPr>
        <w:tc>
          <w:tcPr>
            <w:tcW w:w="1932" w:type="dxa"/>
          </w:tcPr>
          <w:p w14:paraId="04FF7894" w14:textId="77777777" w:rsidR="009A547B" w:rsidRPr="00F22F3B" w:rsidRDefault="009A547B" w:rsidP="00163DEB">
            <w:pPr>
              <w:spacing w:after="0"/>
              <w:jc w:val="both"/>
              <w:rPr>
                <w:rFonts w:ascii="Times New Roman" w:eastAsia="Times New Roman" w:hAnsi="Times New Roman" w:cs="Times New Roman"/>
                <w:b/>
                <w:sz w:val="26"/>
                <w:szCs w:val="26"/>
                <w:lang w:eastAsia="ar-SA"/>
              </w:rPr>
            </w:pPr>
            <w:r w:rsidRPr="00F22F3B">
              <w:rPr>
                <w:rFonts w:ascii="Times New Roman" w:eastAsia="Times New Roman" w:hAnsi="Times New Roman" w:cs="Times New Roman"/>
                <w:b/>
                <w:sz w:val="26"/>
                <w:szCs w:val="26"/>
                <w:lang w:eastAsia="ar-SA"/>
              </w:rPr>
              <w:t>LAN-03</w:t>
            </w:r>
          </w:p>
        </w:tc>
        <w:tc>
          <w:tcPr>
            <w:tcW w:w="7592" w:type="dxa"/>
          </w:tcPr>
          <w:p w14:paraId="57C182AE" w14:textId="77777777" w:rsidR="009A547B" w:rsidRPr="00F22F3B" w:rsidRDefault="009A547B" w:rsidP="00163DEB">
            <w:pPr>
              <w:spacing w:after="0"/>
              <w:jc w:val="both"/>
              <w:rPr>
                <w:rFonts w:ascii="Times New Roman" w:eastAsia="Times New Roman" w:hAnsi="Times New Roman" w:cs="Times New Roman"/>
                <w:b/>
                <w:sz w:val="26"/>
                <w:szCs w:val="26"/>
                <w:lang w:eastAsia="ar-SA"/>
              </w:rPr>
            </w:pPr>
            <w:r w:rsidRPr="00F22F3B">
              <w:rPr>
                <w:rFonts w:ascii="Times New Roman" w:eastAsia="Times New Roman" w:hAnsi="Times New Roman" w:cs="Times New Roman"/>
                <w:b/>
                <w:sz w:val="26"/>
                <w:szCs w:val="26"/>
                <w:lang w:eastAsia="ar-SA"/>
              </w:rPr>
              <w:t>Mechanizmy związane z funkcjonalnością VXLAN:</w:t>
            </w:r>
          </w:p>
        </w:tc>
      </w:tr>
      <w:tr w:rsidR="009A547B" w:rsidRPr="00F22F3B" w14:paraId="76FA3CCE" w14:textId="77777777" w:rsidTr="009A547B">
        <w:trPr>
          <w:jc w:val="center"/>
        </w:trPr>
        <w:tc>
          <w:tcPr>
            <w:tcW w:w="1932" w:type="dxa"/>
            <w:vAlign w:val="bottom"/>
          </w:tcPr>
          <w:p w14:paraId="0529A2C8" w14:textId="77777777" w:rsidR="009A547B" w:rsidRPr="00F22F3B" w:rsidRDefault="009A547B" w:rsidP="00163DEB">
            <w:pPr>
              <w:spacing w:after="0"/>
              <w:jc w:val="both"/>
              <w:rPr>
                <w:rFonts w:ascii="Times New Roman" w:eastAsia="Times New Roman" w:hAnsi="Times New Roman" w:cs="Times New Roman"/>
                <w:b/>
                <w:sz w:val="26"/>
                <w:szCs w:val="26"/>
                <w:lang w:eastAsia="ar-SA"/>
              </w:rPr>
            </w:pPr>
            <w:r w:rsidRPr="00F22F3B">
              <w:rPr>
                <w:rFonts w:ascii="Times New Roman" w:hAnsi="Times New Roman" w:cs="Times New Roman"/>
                <w:color w:val="000000"/>
                <w:sz w:val="26"/>
                <w:szCs w:val="26"/>
              </w:rPr>
              <w:t>LAN-03.01</w:t>
            </w:r>
          </w:p>
        </w:tc>
        <w:tc>
          <w:tcPr>
            <w:tcW w:w="7592" w:type="dxa"/>
          </w:tcPr>
          <w:p w14:paraId="2956835D" w14:textId="77777777" w:rsidR="009A547B" w:rsidRPr="00F22F3B" w:rsidRDefault="009A547B" w:rsidP="00163DEB">
            <w:pPr>
              <w:spacing w:after="0"/>
              <w:jc w:val="both"/>
              <w:rPr>
                <w:rFonts w:ascii="Times New Roman" w:eastAsia="Times New Roman" w:hAnsi="Times New Roman" w:cs="Times New Roman"/>
                <w:b/>
                <w:sz w:val="26"/>
                <w:szCs w:val="26"/>
                <w:lang w:eastAsia="ar-SA"/>
              </w:rPr>
            </w:pPr>
            <w:r w:rsidRPr="00F22F3B">
              <w:rPr>
                <w:rFonts w:ascii="Times New Roman" w:eastAsia="Times New Roman" w:hAnsi="Times New Roman" w:cs="Times New Roman"/>
                <w:sz w:val="26"/>
                <w:szCs w:val="26"/>
                <w:lang w:eastAsia="ar-SA"/>
              </w:rPr>
              <w:t>obsługa co najmniej 250 sprzętowych VTEP (VXLAN Tunnel Endpoint)</w:t>
            </w:r>
          </w:p>
        </w:tc>
      </w:tr>
      <w:tr w:rsidR="009A547B" w:rsidRPr="005A7832" w14:paraId="3FF05DE1" w14:textId="77777777" w:rsidTr="009A547B">
        <w:trPr>
          <w:jc w:val="center"/>
        </w:trPr>
        <w:tc>
          <w:tcPr>
            <w:tcW w:w="1932" w:type="dxa"/>
            <w:vAlign w:val="bottom"/>
          </w:tcPr>
          <w:p w14:paraId="78FBA99D" w14:textId="77777777" w:rsidR="009A547B" w:rsidRPr="00F22F3B" w:rsidRDefault="009A547B" w:rsidP="00163DEB">
            <w:pPr>
              <w:spacing w:after="0"/>
              <w:jc w:val="both"/>
              <w:rPr>
                <w:rFonts w:ascii="Times New Roman" w:hAnsi="Times New Roman" w:cs="Times New Roman"/>
                <w:color w:val="000000"/>
                <w:sz w:val="26"/>
                <w:szCs w:val="26"/>
              </w:rPr>
            </w:pPr>
            <w:r w:rsidRPr="00F22F3B">
              <w:rPr>
                <w:rFonts w:ascii="Times New Roman" w:hAnsi="Times New Roman" w:cs="Times New Roman"/>
                <w:color w:val="000000"/>
                <w:sz w:val="26"/>
                <w:szCs w:val="26"/>
              </w:rPr>
              <w:t>LAN-03.02</w:t>
            </w:r>
          </w:p>
        </w:tc>
        <w:tc>
          <w:tcPr>
            <w:tcW w:w="7592" w:type="dxa"/>
          </w:tcPr>
          <w:p w14:paraId="69A6D2C2" w14:textId="77777777" w:rsidR="009A547B" w:rsidRPr="009A547B" w:rsidRDefault="009A547B" w:rsidP="00163DEB">
            <w:pPr>
              <w:spacing w:after="0"/>
              <w:jc w:val="both"/>
              <w:rPr>
                <w:rFonts w:ascii="Times New Roman" w:eastAsia="Times New Roman" w:hAnsi="Times New Roman" w:cs="Times New Roman"/>
                <w:sz w:val="26"/>
                <w:szCs w:val="26"/>
                <w:lang w:val="en-US" w:eastAsia="ar-SA"/>
              </w:rPr>
            </w:pPr>
            <w:r w:rsidRPr="009A547B">
              <w:rPr>
                <w:rFonts w:ascii="Times New Roman" w:eastAsia="Times New Roman" w:hAnsi="Times New Roman" w:cs="Times New Roman"/>
                <w:sz w:val="26"/>
                <w:szCs w:val="26"/>
                <w:lang w:val="en-US" w:eastAsia="ar-SA"/>
              </w:rPr>
              <w:t>sprzętowy VXLAN Bridging (VXLAN/VLAN Gateway)</w:t>
            </w:r>
          </w:p>
        </w:tc>
      </w:tr>
      <w:tr w:rsidR="009A547B" w:rsidRPr="00057296" w14:paraId="1E75FE3F" w14:textId="77777777" w:rsidTr="009A547B">
        <w:trPr>
          <w:jc w:val="center"/>
        </w:trPr>
        <w:tc>
          <w:tcPr>
            <w:tcW w:w="1932" w:type="dxa"/>
            <w:vAlign w:val="bottom"/>
          </w:tcPr>
          <w:p w14:paraId="034E4ED1" w14:textId="77777777" w:rsidR="009A547B" w:rsidRPr="00F22F3B" w:rsidRDefault="009A547B" w:rsidP="00163DEB">
            <w:pPr>
              <w:spacing w:after="0"/>
              <w:jc w:val="both"/>
              <w:rPr>
                <w:rFonts w:ascii="Times New Roman" w:hAnsi="Times New Roman" w:cs="Times New Roman"/>
                <w:color w:val="000000"/>
                <w:sz w:val="26"/>
                <w:szCs w:val="26"/>
              </w:rPr>
            </w:pPr>
            <w:r w:rsidRPr="00F22F3B">
              <w:rPr>
                <w:rFonts w:ascii="Times New Roman" w:hAnsi="Times New Roman" w:cs="Times New Roman"/>
                <w:color w:val="000000"/>
                <w:sz w:val="26"/>
                <w:szCs w:val="26"/>
              </w:rPr>
              <w:t>LAN-03.03</w:t>
            </w:r>
          </w:p>
        </w:tc>
        <w:tc>
          <w:tcPr>
            <w:tcW w:w="7592" w:type="dxa"/>
          </w:tcPr>
          <w:p w14:paraId="6E3265BD" w14:textId="77777777" w:rsidR="009A547B" w:rsidRPr="00057296"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 xml:space="preserve">obsługa ruchu rozgłoszeniowego (multicast, broadcast, unknown </w:t>
            </w:r>
            <w:r w:rsidRPr="00F22F3B">
              <w:rPr>
                <w:rFonts w:ascii="Times New Roman" w:eastAsia="Times New Roman" w:hAnsi="Times New Roman" w:cs="Times New Roman"/>
                <w:sz w:val="26"/>
                <w:szCs w:val="26"/>
                <w:lang w:eastAsia="ar-SA"/>
              </w:rPr>
              <w:lastRenderedPageBreak/>
              <w:t>unicast) z mapowaniem VXLAN do IP Multicast Group i wykorzystaniem funkcjonalności PIM Anycast RP</w:t>
            </w:r>
          </w:p>
        </w:tc>
      </w:tr>
      <w:tr w:rsidR="009A547B" w:rsidRPr="00F22F3B" w14:paraId="6202DE08" w14:textId="77777777" w:rsidTr="009A547B">
        <w:trPr>
          <w:jc w:val="center"/>
        </w:trPr>
        <w:tc>
          <w:tcPr>
            <w:tcW w:w="1932" w:type="dxa"/>
            <w:vAlign w:val="bottom"/>
          </w:tcPr>
          <w:p w14:paraId="2FA787BC" w14:textId="77777777" w:rsidR="009A547B" w:rsidRPr="00F22F3B" w:rsidRDefault="009A547B" w:rsidP="00163DEB">
            <w:pPr>
              <w:spacing w:after="0"/>
              <w:jc w:val="both"/>
              <w:rPr>
                <w:rFonts w:ascii="Times New Roman" w:hAnsi="Times New Roman" w:cs="Times New Roman"/>
                <w:color w:val="000000"/>
                <w:sz w:val="26"/>
                <w:szCs w:val="26"/>
              </w:rPr>
            </w:pPr>
            <w:r w:rsidRPr="00F22F3B">
              <w:rPr>
                <w:rFonts w:ascii="Times New Roman" w:hAnsi="Times New Roman" w:cs="Times New Roman"/>
                <w:color w:val="000000"/>
                <w:sz w:val="26"/>
                <w:szCs w:val="26"/>
              </w:rPr>
              <w:lastRenderedPageBreak/>
              <w:t>LAN-03.04</w:t>
            </w:r>
          </w:p>
        </w:tc>
        <w:tc>
          <w:tcPr>
            <w:tcW w:w="7592" w:type="dxa"/>
          </w:tcPr>
          <w:p w14:paraId="490F10C3"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obsługa ruchu rozgłoszeniowego (multicast, broadcast, unknown) poprzez statyczną replikację (bez konieczności wykorzystania IP Multicast)</w:t>
            </w:r>
          </w:p>
        </w:tc>
      </w:tr>
      <w:tr w:rsidR="009A547B" w:rsidRPr="00F22F3B" w14:paraId="32422C6E" w14:textId="77777777" w:rsidTr="009A547B">
        <w:trPr>
          <w:jc w:val="center"/>
        </w:trPr>
        <w:tc>
          <w:tcPr>
            <w:tcW w:w="1932" w:type="dxa"/>
            <w:vAlign w:val="bottom"/>
          </w:tcPr>
          <w:p w14:paraId="230CC6E7" w14:textId="77777777" w:rsidR="009A547B" w:rsidRPr="00F22F3B" w:rsidRDefault="009A547B" w:rsidP="00163DEB">
            <w:pPr>
              <w:spacing w:after="0"/>
              <w:jc w:val="both"/>
              <w:rPr>
                <w:rFonts w:ascii="Times New Roman" w:hAnsi="Times New Roman" w:cs="Times New Roman"/>
                <w:color w:val="000000"/>
                <w:sz w:val="26"/>
                <w:szCs w:val="26"/>
              </w:rPr>
            </w:pPr>
            <w:r w:rsidRPr="00F22F3B">
              <w:rPr>
                <w:rFonts w:ascii="Times New Roman" w:hAnsi="Times New Roman" w:cs="Times New Roman"/>
                <w:color w:val="000000"/>
                <w:sz w:val="26"/>
                <w:szCs w:val="26"/>
              </w:rPr>
              <w:t>LAN-03.05</w:t>
            </w:r>
          </w:p>
        </w:tc>
        <w:tc>
          <w:tcPr>
            <w:tcW w:w="7592" w:type="dxa"/>
          </w:tcPr>
          <w:p w14:paraId="3C375845"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implementacja VXLAN BGP EVPN (Ethernet VPN) z dystrybucją informacji o adresach MAC i adresach IP poprzez MP-BGP i ograniczeniem ruchu ARP (Address Resolution Protocol)</w:t>
            </w:r>
          </w:p>
        </w:tc>
      </w:tr>
      <w:tr w:rsidR="009A547B" w:rsidRPr="00F22F3B" w14:paraId="33A801AA" w14:textId="77777777" w:rsidTr="009A547B">
        <w:trPr>
          <w:jc w:val="center"/>
        </w:trPr>
        <w:tc>
          <w:tcPr>
            <w:tcW w:w="1932" w:type="dxa"/>
            <w:vAlign w:val="bottom"/>
          </w:tcPr>
          <w:p w14:paraId="2FAF37E0" w14:textId="77777777" w:rsidR="009A547B" w:rsidRPr="00F22F3B" w:rsidRDefault="009A547B" w:rsidP="00163DEB">
            <w:pPr>
              <w:spacing w:after="0"/>
              <w:jc w:val="both"/>
              <w:rPr>
                <w:rFonts w:ascii="Times New Roman" w:hAnsi="Times New Roman" w:cs="Times New Roman"/>
                <w:color w:val="000000"/>
                <w:sz w:val="26"/>
                <w:szCs w:val="26"/>
              </w:rPr>
            </w:pPr>
            <w:r w:rsidRPr="00F22F3B">
              <w:rPr>
                <w:rFonts w:ascii="Times New Roman" w:hAnsi="Times New Roman" w:cs="Times New Roman"/>
                <w:color w:val="000000"/>
                <w:sz w:val="26"/>
                <w:szCs w:val="26"/>
              </w:rPr>
              <w:t>LAN-03.06</w:t>
            </w:r>
          </w:p>
        </w:tc>
        <w:tc>
          <w:tcPr>
            <w:tcW w:w="7592" w:type="dxa"/>
          </w:tcPr>
          <w:p w14:paraId="6FFF63E3"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obsługa routingu między VXLAN-ami (VXLAN Routing) z wykorzystaniem BGP EVPN oraz funkcjonalności Anycast Gateway (obsługą danego SVI na wszystkich VTEP w domenie VXLAN).</w:t>
            </w:r>
          </w:p>
        </w:tc>
      </w:tr>
      <w:tr w:rsidR="009A547B" w:rsidRPr="00F22F3B" w14:paraId="7D23380C" w14:textId="77777777" w:rsidTr="009A547B">
        <w:trPr>
          <w:jc w:val="center"/>
        </w:trPr>
        <w:tc>
          <w:tcPr>
            <w:tcW w:w="1932" w:type="dxa"/>
          </w:tcPr>
          <w:p w14:paraId="4F549685" w14:textId="77777777" w:rsidR="009A547B" w:rsidRPr="00F22F3B" w:rsidRDefault="009A547B" w:rsidP="00163DEB">
            <w:pPr>
              <w:spacing w:after="0"/>
              <w:jc w:val="both"/>
              <w:rPr>
                <w:rFonts w:ascii="Times New Roman" w:hAnsi="Times New Roman" w:cs="Times New Roman"/>
                <w:color w:val="000000"/>
                <w:sz w:val="26"/>
                <w:szCs w:val="26"/>
              </w:rPr>
            </w:pPr>
            <w:r w:rsidRPr="00F22F3B">
              <w:rPr>
                <w:rFonts w:ascii="Times New Roman" w:eastAsia="Times New Roman" w:hAnsi="Times New Roman" w:cs="Times New Roman"/>
                <w:b/>
                <w:sz w:val="26"/>
                <w:szCs w:val="26"/>
                <w:lang w:eastAsia="ar-SA"/>
              </w:rPr>
              <w:t>LAN-04</w:t>
            </w:r>
          </w:p>
        </w:tc>
        <w:tc>
          <w:tcPr>
            <w:tcW w:w="7592" w:type="dxa"/>
          </w:tcPr>
          <w:p w14:paraId="7B1F5C42"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b/>
                <w:sz w:val="26"/>
                <w:szCs w:val="26"/>
                <w:lang w:eastAsia="ar-SA"/>
              </w:rPr>
              <w:t>Mechanizmy związane z zapewnieniem jakości usług w sieci:</w:t>
            </w:r>
          </w:p>
        </w:tc>
      </w:tr>
      <w:tr w:rsidR="009A547B" w:rsidRPr="00F22F3B" w14:paraId="64B824F8" w14:textId="77777777" w:rsidTr="009A547B">
        <w:trPr>
          <w:jc w:val="center"/>
        </w:trPr>
        <w:tc>
          <w:tcPr>
            <w:tcW w:w="1932" w:type="dxa"/>
            <w:vAlign w:val="bottom"/>
          </w:tcPr>
          <w:p w14:paraId="4B2A301A" w14:textId="77777777" w:rsidR="009A547B" w:rsidRPr="00F22F3B" w:rsidRDefault="009A547B" w:rsidP="00163DEB">
            <w:pPr>
              <w:spacing w:after="0"/>
              <w:jc w:val="both"/>
              <w:rPr>
                <w:rFonts w:ascii="Times New Roman" w:eastAsia="Times New Roman" w:hAnsi="Times New Roman" w:cs="Times New Roman"/>
                <w:b/>
                <w:sz w:val="26"/>
                <w:szCs w:val="26"/>
                <w:lang w:eastAsia="ar-SA"/>
              </w:rPr>
            </w:pPr>
            <w:r w:rsidRPr="00F22F3B">
              <w:rPr>
                <w:rFonts w:ascii="Times New Roman" w:hAnsi="Times New Roman" w:cs="Times New Roman"/>
                <w:color w:val="000000"/>
                <w:sz w:val="26"/>
                <w:szCs w:val="26"/>
              </w:rPr>
              <w:t>LAN-04.01</w:t>
            </w:r>
          </w:p>
        </w:tc>
        <w:tc>
          <w:tcPr>
            <w:tcW w:w="7592" w:type="dxa"/>
          </w:tcPr>
          <w:p w14:paraId="2C842625" w14:textId="77777777" w:rsidR="009A547B" w:rsidRPr="00F22F3B" w:rsidRDefault="009A547B" w:rsidP="00163DEB">
            <w:pPr>
              <w:spacing w:after="0"/>
              <w:jc w:val="both"/>
              <w:rPr>
                <w:rFonts w:ascii="Times New Roman" w:eastAsia="Times New Roman" w:hAnsi="Times New Roman" w:cs="Times New Roman"/>
                <w:b/>
                <w:sz w:val="26"/>
                <w:szCs w:val="26"/>
                <w:lang w:eastAsia="ar-SA"/>
              </w:rPr>
            </w:pPr>
            <w:r w:rsidRPr="00F22F3B">
              <w:rPr>
                <w:rFonts w:ascii="Times New Roman" w:eastAsia="Times New Roman" w:hAnsi="Times New Roman" w:cs="Times New Roman"/>
                <w:sz w:val="26"/>
                <w:szCs w:val="26"/>
                <w:lang w:eastAsia="ar-SA"/>
              </w:rPr>
              <w:t>layer 2 IEEE 802.1p (CoS);</w:t>
            </w:r>
          </w:p>
        </w:tc>
      </w:tr>
      <w:tr w:rsidR="009A547B" w:rsidRPr="00057296" w14:paraId="643EA547" w14:textId="77777777" w:rsidTr="009A547B">
        <w:trPr>
          <w:jc w:val="center"/>
        </w:trPr>
        <w:tc>
          <w:tcPr>
            <w:tcW w:w="1932" w:type="dxa"/>
            <w:vAlign w:val="bottom"/>
          </w:tcPr>
          <w:p w14:paraId="076F1B88" w14:textId="77777777" w:rsidR="009A547B" w:rsidRPr="00F22F3B" w:rsidRDefault="009A547B" w:rsidP="00163DEB">
            <w:pPr>
              <w:spacing w:after="0"/>
              <w:jc w:val="both"/>
              <w:rPr>
                <w:rFonts w:ascii="Times New Roman" w:hAnsi="Times New Roman" w:cs="Times New Roman"/>
                <w:color w:val="000000"/>
                <w:sz w:val="26"/>
                <w:szCs w:val="26"/>
              </w:rPr>
            </w:pPr>
            <w:r w:rsidRPr="00F22F3B">
              <w:rPr>
                <w:rFonts w:ascii="Times New Roman" w:hAnsi="Times New Roman" w:cs="Times New Roman"/>
                <w:color w:val="000000"/>
                <w:sz w:val="26"/>
                <w:szCs w:val="26"/>
              </w:rPr>
              <w:t>LAN-04.02</w:t>
            </w:r>
          </w:p>
        </w:tc>
        <w:tc>
          <w:tcPr>
            <w:tcW w:w="7592" w:type="dxa"/>
          </w:tcPr>
          <w:p w14:paraId="4C7FF74A" w14:textId="77777777" w:rsidR="009A547B" w:rsidRPr="00057296"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klasyfikacja QoS w oparciu o listy ACL (Access control list) – w warstwach 2, 3, 4;</w:t>
            </w:r>
          </w:p>
        </w:tc>
      </w:tr>
      <w:tr w:rsidR="009A547B" w:rsidRPr="00F22F3B" w14:paraId="5B672CC6" w14:textId="77777777" w:rsidTr="009A547B">
        <w:trPr>
          <w:jc w:val="center"/>
        </w:trPr>
        <w:tc>
          <w:tcPr>
            <w:tcW w:w="1932" w:type="dxa"/>
            <w:vAlign w:val="bottom"/>
          </w:tcPr>
          <w:p w14:paraId="52577500" w14:textId="77777777" w:rsidR="009A547B" w:rsidRPr="00F22F3B" w:rsidRDefault="009A547B" w:rsidP="00163DEB">
            <w:pPr>
              <w:spacing w:after="0"/>
              <w:jc w:val="both"/>
              <w:rPr>
                <w:rFonts w:ascii="Times New Roman" w:hAnsi="Times New Roman" w:cs="Times New Roman"/>
                <w:color w:val="000000"/>
                <w:sz w:val="26"/>
                <w:szCs w:val="26"/>
              </w:rPr>
            </w:pPr>
            <w:r w:rsidRPr="00F22F3B">
              <w:rPr>
                <w:rFonts w:ascii="Times New Roman" w:hAnsi="Times New Roman" w:cs="Times New Roman"/>
                <w:color w:val="000000"/>
                <w:sz w:val="26"/>
                <w:szCs w:val="26"/>
              </w:rPr>
              <w:t>LAN-04.03</w:t>
            </w:r>
          </w:p>
        </w:tc>
        <w:tc>
          <w:tcPr>
            <w:tcW w:w="7592" w:type="dxa"/>
          </w:tcPr>
          <w:p w14:paraId="00306389"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 xml:space="preserve">kolejkowanie na wyjściu w oparciu o CoS 802.1p; </w:t>
            </w:r>
          </w:p>
        </w:tc>
      </w:tr>
      <w:tr w:rsidR="009A547B" w:rsidRPr="00F22F3B" w14:paraId="2DC47733" w14:textId="77777777" w:rsidTr="009A547B">
        <w:trPr>
          <w:jc w:val="center"/>
        </w:trPr>
        <w:tc>
          <w:tcPr>
            <w:tcW w:w="1932" w:type="dxa"/>
            <w:vAlign w:val="bottom"/>
          </w:tcPr>
          <w:p w14:paraId="202D9601" w14:textId="77777777" w:rsidR="009A547B" w:rsidRPr="00F22F3B" w:rsidRDefault="009A547B" w:rsidP="00163DEB">
            <w:pPr>
              <w:spacing w:after="0"/>
              <w:jc w:val="both"/>
              <w:rPr>
                <w:rFonts w:ascii="Times New Roman" w:hAnsi="Times New Roman" w:cs="Times New Roman"/>
                <w:color w:val="000000"/>
                <w:sz w:val="26"/>
                <w:szCs w:val="26"/>
              </w:rPr>
            </w:pPr>
            <w:r w:rsidRPr="00F22F3B">
              <w:rPr>
                <w:rFonts w:ascii="Times New Roman" w:hAnsi="Times New Roman" w:cs="Times New Roman"/>
                <w:color w:val="000000"/>
                <w:sz w:val="26"/>
                <w:szCs w:val="26"/>
              </w:rPr>
              <w:t>LAN-04.04</w:t>
            </w:r>
          </w:p>
        </w:tc>
        <w:tc>
          <w:tcPr>
            <w:tcW w:w="7592" w:type="dxa"/>
          </w:tcPr>
          <w:p w14:paraId="0FE05FB6"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bezwzględne (strict-priority) kolejkowanie na wyjściu;</w:t>
            </w:r>
          </w:p>
        </w:tc>
      </w:tr>
      <w:tr w:rsidR="009A547B" w:rsidRPr="00F22F3B" w14:paraId="202BDBF9" w14:textId="77777777" w:rsidTr="009A547B">
        <w:trPr>
          <w:jc w:val="center"/>
        </w:trPr>
        <w:tc>
          <w:tcPr>
            <w:tcW w:w="1932" w:type="dxa"/>
            <w:vAlign w:val="bottom"/>
          </w:tcPr>
          <w:p w14:paraId="651DAE33" w14:textId="77777777" w:rsidR="009A547B" w:rsidRPr="00F22F3B" w:rsidRDefault="009A547B" w:rsidP="00163DEB">
            <w:pPr>
              <w:spacing w:after="0"/>
              <w:jc w:val="both"/>
              <w:rPr>
                <w:rFonts w:ascii="Times New Roman" w:hAnsi="Times New Roman" w:cs="Times New Roman"/>
                <w:color w:val="000000"/>
                <w:sz w:val="26"/>
                <w:szCs w:val="26"/>
              </w:rPr>
            </w:pPr>
            <w:r w:rsidRPr="00F22F3B">
              <w:rPr>
                <w:rFonts w:ascii="Times New Roman" w:hAnsi="Times New Roman" w:cs="Times New Roman"/>
                <w:color w:val="000000"/>
                <w:sz w:val="26"/>
                <w:szCs w:val="26"/>
              </w:rPr>
              <w:t>LAN-04.05</w:t>
            </w:r>
          </w:p>
        </w:tc>
        <w:tc>
          <w:tcPr>
            <w:tcW w:w="7592" w:type="dxa"/>
          </w:tcPr>
          <w:p w14:paraId="3EB0D017"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kolejkowanie WRR (Weighted Round-Robin) na wyjściu lub mechanizm równoważny</w:t>
            </w:r>
          </w:p>
        </w:tc>
      </w:tr>
      <w:tr w:rsidR="009A547B" w:rsidRPr="00F22F3B" w14:paraId="0660A7F9" w14:textId="77777777" w:rsidTr="009A547B">
        <w:trPr>
          <w:jc w:val="center"/>
        </w:trPr>
        <w:tc>
          <w:tcPr>
            <w:tcW w:w="1932" w:type="dxa"/>
            <w:vAlign w:val="bottom"/>
          </w:tcPr>
          <w:p w14:paraId="4DA29C39" w14:textId="77777777" w:rsidR="009A547B" w:rsidRPr="00F22F3B" w:rsidRDefault="009A547B" w:rsidP="00163DEB">
            <w:pPr>
              <w:spacing w:after="0"/>
              <w:jc w:val="both"/>
              <w:rPr>
                <w:rFonts w:ascii="Times New Roman" w:hAnsi="Times New Roman" w:cs="Times New Roman"/>
                <w:color w:val="000000"/>
                <w:sz w:val="26"/>
                <w:szCs w:val="26"/>
              </w:rPr>
            </w:pPr>
            <w:r w:rsidRPr="00F22F3B">
              <w:rPr>
                <w:rFonts w:ascii="Times New Roman" w:hAnsi="Times New Roman" w:cs="Times New Roman"/>
                <w:color w:val="000000"/>
                <w:sz w:val="26"/>
                <w:szCs w:val="26"/>
              </w:rPr>
              <w:t>LAN-04.06</w:t>
            </w:r>
          </w:p>
        </w:tc>
        <w:tc>
          <w:tcPr>
            <w:tcW w:w="7592" w:type="dxa"/>
          </w:tcPr>
          <w:p w14:paraId="72501C75"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ograniczanie ruchu (policing) do zadanej przepływności na interfejsach wejściowych i wyjściowych</w:t>
            </w:r>
          </w:p>
        </w:tc>
      </w:tr>
      <w:tr w:rsidR="009A547B" w:rsidRPr="00F22F3B" w14:paraId="2E06528F" w14:textId="77777777" w:rsidTr="009A547B">
        <w:trPr>
          <w:jc w:val="center"/>
        </w:trPr>
        <w:tc>
          <w:tcPr>
            <w:tcW w:w="1932" w:type="dxa"/>
            <w:vAlign w:val="bottom"/>
          </w:tcPr>
          <w:p w14:paraId="4518AB7C" w14:textId="77777777" w:rsidR="009A547B" w:rsidRPr="00F22F3B" w:rsidRDefault="009A547B" w:rsidP="00163DEB">
            <w:pPr>
              <w:spacing w:after="0"/>
              <w:jc w:val="both"/>
              <w:rPr>
                <w:rFonts w:ascii="Times New Roman" w:hAnsi="Times New Roman" w:cs="Times New Roman"/>
                <w:color w:val="000000"/>
                <w:sz w:val="26"/>
                <w:szCs w:val="26"/>
              </w:rPr>
            </w:pPr>
            <w:r w:rsidRPr="00F22F3B">
              <w:rPr>
                <w:rFonts w:ascii="Times New Roman" w:hAnsi="Times New Roman" w:cs="Times New Roman"/>
                <w:color w:val="000000"/>
                <w:sz w:val="26"/>
                <w:szCs w:val="26"/>
              </w:rPr>
              <w:t>LAN-04.07</w:t>
            </w:r>
          </w:p>
        </w:tc>
        <w:tc>
          <w:tcPr>
            <w:tcW w:w="7592" w:type="dxa"/>
          </w:tcPr>
          <w:p w14:paraId="5E779E72"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kształtowanie (shaping) ruchu do zadanej przepływności na interfejsach wyjściowych</w:t>
            </w:r>
          </w:p>
        </w:tc>
      </w:tr>
      <w:tr w:rsidR="009A547B" w:rsidRPr="005A7832" w14:paraId="08BF6693" w14:textId="77777777" w:rsidTr="009A547B">
        <w:trPr>
          <w:jc w:val="center"/>
        </w:trPr>
        <w:tc>
          <w:tcPr>
            <w:tcW w:w="1932" w:type="dxa"/>
            <w:vAlign w:val="bottom"/>
          </w:tcPr>
          <w:p w14:paraId="4399F4F1" w14:textId="77777777" w:rsidR="009A547B" w:rsidRPr="00F22F3B" w:rsidRDefault="009A547B" w:rsidP="00163DEB">
            <w:pPr>
              <w:spacing w:after="0"/>
              <w:jc w:val="both"/>
              <w:rPr>
                <w:rFonts w:ascii="Times New Roman" w:hAnsi="Times New Roman" w:cs="Times New Roman"/>
                <w:color w:val="000000"/>
                <w:sz w:val="26"/>
                <w:szCs w:val="26"/>
              </w:rPr>
            </w:pPr>
            <w:r w:rsidRPr="00F22F3B">
              <w:rPr>
                <w:rFonts w:ascii="Times New Roman" w:hAnsi="Times New Roman" w:cs="Times New Roman"/>
                <w:color w:val="000000"/>
                <w:sz w:val="26"/>
                <w:szCs w:val="26"/>
              </w:rPr>
              <w:t>LAN-04.08</w:t>
            </w:r>
          </w:p>
        </w:tc>
        <w:tc>
          <w:tcPr>
            <w:tcW w:w="7592" w:type="dxa"/>
          </w:tcPr>
          <w:p w14:paraId="045695D9" w14:textId="77777777" w:rsidR="009A547B" w:rsidRPr="009A547B" w:rsidRDefault="009A547B" w:rsidP="00163DEB">
            <w:pPr>
              <w:spacing w:after="0"/>
              <w:jc w:val="both"/>
              <w:rPr>
                <w:rFonts w:ascii="Times New Roman" w:eastAsia="Times New Roman" w:hAnsi="Times New Roman" w:cs="Times New Roman"/>
                <w:sz w:val="26"/>
                <w:szCs w:val="26"/>
                <w:lang w:val="en-US" w:eastAsia="ar-SA"/>
              </w:rPr>
            </w:pPr>
            <w:r w:rsidRPr="009A547B">
              <w:rPr>
                <w:rFonts w:ascii="Times New Roman" w:eastAsia="Times New Roman" w:hAnsi="Times New Roman" w:cs="Times New Roman"/>
                <w:sz w:val="26"/>
                <w:szCs w:val="26"/>
                <w:lang w:val="en-US" w:eastAsia="ar-SA"/>
              </w:rPr>
              <w:t>protokół PFC (Priority Flow Control) IEEE 802.1Qbb</w:t>
            </w:r>
          </w:p>
        </w:tc>
      </w:tr>
      <w:tr w:rsidR="009A547B" w:rsidRPr="00057296" w14:paraId="17902609" w14:textId="77777777" w:rsidTr="009A547B">
        <w:trPr>
          <w:jc w:val="center"/>
        </w:trPr>
        <w:tc>
          <w:tcPr>
            <w:tcW w:w="1932" w:type="dxa"/>
            <w:vAlign w:val="bottom"/>
          </w:tcPr>
          <w:p w14:paraId="31CEC67B" w14:textId="77777777" w:rsidR="009A547B" w:rsidRPr="00F22F3B" w:rsidRDefault="009A547B" w:rsidP="00163DEB">
            <w:pPr>
              <w:spacing w:after="0"/>
              <w:jc w:val="both"/>
              <w:rPr>
                <w:rFonts w:ascii="Times New Roman" w:hAnsi="Times New Roman" w:cs="Times New Roman"/>
                <w:color w:val="000000"/>
                <w:sz w:val="26"/>
                <w:szCs w:val="26"/>
              </w:rPr>
            </w:pPr>
            <w:r w:rsidRPr="00F22F3B">
              <w:rPr>
                <w:rFonts w:ascii="Times New Roman" w:eastAsia="Times New Roman" w:hAnsi="Times New Roman" w:cs="Times New Roman"/>
                <w:b/>
                <w:sz w:val="26"/>
                <w:szCs w:val="26"/>
                <w:lang w:eastAsia="ar-SA"/>
              </w:rPr>
              <w:t>LAN-05</w:t>
            </w:r>
          </w:p>
        </w:tc>
        <w:tc>
          <w:tcPr>
            <w:tcW w:w="7592" w:type="dxa"/>
          </w:tcPr>
          <w:p w14:paraId="64A1358C" w14:textId="77777777" w:rsidR="009A547B" w:rsidRPr="00057296"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b/>
                <w:sz w:val="26"/>
                <w:szCs w:val="26"/>
                <w:lang w:eastAsia="ar-SA"/>
              </w:rPr>
              <w:t>Mechanizmy związane z zapewnieniem bezpieczeństwa w sieci:</w:t>
            </w:r>
          </w:p>
        </w:tc>
      </w:tr>
      <w:tr w:rsidR="009A547B" w:rsidRPr="00F22F3B" w14:paraId="7276CC4C" w14:textId="77777777" w:rsidTr="009A547B">
        <w:trPr>
          <w:jc w:val="center"/>
        </w:trPr>
        <w:tc>
          <w:tcPr>
            <w:tcW w:w="1932" w:type="dxa"/>
            <w:vAlign w:val="bottom"/>
          </w:tcPr>
          <w:p w14:paraId="100FE982" w14:textId="77777777" w:rsidR="009A547B" w:rsidRPr="00F22F3B" w:rsidRDefault="009A547B" w:rsidP="00163DEB">
            <w:pPr>
              <w:spacing w:after="0"/>
              <w:jc w:val="both"/>
              <w:rPr>
                <w:rFonts w:ascii="Times New Roman" w:eastAsia="Times New Roman" w:hAnsi="Times New Roman" w:cs="Times New Roman"/>
                <w:b/>
                <w:sz w:val="26"/>
                <w:szCs w:val="26"/>
                <w:lang w:eastAsia="ar-SA"/>
              </w:rPr>
            </w:pPr>
            <w:r w:rsidRPr="00F22F3B">
              <w:rPr>
                <w:rFonts w:ascii="Times New Roman" w:hAnsi="Times New Roman" w:cs="Times New Roman"/>
                <w:color w:val="000000"/>
                <w:sz w:val="26"/>
                <w:szCs w:val="26"/>
              </w:rPr>
              <w:t>LAN-05.01</w:t>
            </w:r>
          </w:p>
        </w:tc>
        <w:tc>
          <w:tcPr>
            <w:tcW w:w="7592" w:type="dxa"/>
          </w:tcPr>
          <w:p w14:paraId="4D7DE995" w14:textId="77777777" w:rsidR="009A547B" w:rsidRPr="00F22F3B" w:rsidRDefault="009A547B" w:rsidP="00163DEB">
            <w:pPr>
              <w:spacing w:after="0"/>
              <w:jc w:val="both"/>
              <w:rPr>
                <w:rFonts w:ascii="Times New Roman" w:eastAsia="Times New Roman" w:hAnsi="Times New Roman" w:cs="Times New Roman"/>
                <w:b/>
                <w:sz w:val="26"/>
                <w:szCs w:val="26"/>
                <w:lang w:eastAsia="ar-SA"/>
              </w:rPr>
            </w:pPr>
            <w:r w:rsidRPr="00F22F3B">
              <w:rPr>
                <w:rFonts w:ascii="Times New Roman" w:eastAsia="Times New Roman" w:hAnsi="Times New Roman" w:cs="Times New Roman"/>
                <w:sz w:val="26"/>
                <w:szCs w:val="26"/>
                <w:lang w:eastAsia="ar-SA"/>
              </w:rPr>
              <w:t>wejściowe ACL (standardowe oraz rozszerzone);</w:t>
            </w:r>
          </w:p>
        </w:tc>
      </w:tr>
      <w:tr w:rsidR="009A547B" w:rsidRPr="00F22F3B" w14:paraId="44341845" w14:textId="77777777" w:rsidTr="009A547B">
        <w:trPr>
          <w:jc w:val="center"/>
        </w:trPr>
        <w:tc>
          <w:tcPr>
            <w:tcW w:w="1932" w:type="dxa"/>
            <w:vAlign w:val="bottom"/>
          </w:tcPr>
          <w:p w14:paraId="52887146" w14:textId="77777777" w:rsidR="009A547B" w:rsidRPr="00F22F3B" w:rsidRDefault="009A547B" w:rsidP="00163DEB">
            <w:pPr>
              <w:spacing w:after="0"/>
              <w:jc w:val="both"/>
              <w:rPr>
                <w:rFonts w:ascii="Times New Roman" w:hAnsi="Times New Roman" w:cs="Times New Roman"/>
                <w:color w:val="000000"/>
                <w:sz w:val="26"/>
                <w:szCs w:val="26"/>
              </w:rPr>
            </w:pPr>
            <w:r w:rsidRPr="00F22F3B">
              <w:rPr>
                <w:rFonts w:ascii="Times New Roman" w:hAnsi="Times New Roman" w:cs="Times New Roman"/>
                <w:color w:val="000000"/>
                <w:sz w:val="26"/>
                <w:szCs w:val="26"/>
              </w:rPr>
              <w:t>LAN-05.02</w:t>
            </w:r>
          </w:p>
        </w:tc>
        <w:tc>
          <w:tcPr>
            <w:tcW w:w="7592" w:type="dxa"/>
          </w:tcPr>
          <w:p w14:paraId="576E7966"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standardowe oraz rozszerzone ACL dla warstwy 2 w oparciu o: adresy MAC adresy IP, typ protokołu;</w:t>
            </w:r>
          </w:p>
        </w:tc>
      </w:tr>
      <w:tr w:rsidR="009A547B" w:rsidRPr="00F22F3B" w14:paraId="5C192C16" w14:textId="77777777" w:rsidTr="009A547B">
        <w:trPr>
          <w:jc w:val="center"/>
        </w:trPr>
        <w:tc>
          <w:tcPr>
            <w:tcW w:w="1932" w:type="dxa"/>
            <w:vAlign w:val="bottom"/>
          </w:tcPr>
          <w:p w14:paraId="1D93DD38" w14:textId="77777777" w:rsidR="009A547B" w:rsidRPr="00F22F3B" w:rsidRDefault="009A547B" w:rsidP="00163DEB">
            <w:pPr>
              <w:spacing w:after="0"/>
              <w:jc w:val="both"/>
              <w:rPr>
                <w:rFonts w:ascii="Times New Roman" w:hAnsi="Times New Roman" w:cs="Times New Roman"/>
                <w:color w:val="000000"/>
                <w:sz w:val="26"/>
                <w:szCs w:val="26"/>
              </w:rPr>
            </w:pPr>
            <w:r w:rsidRPr="00F22F3B">
              <w:rPr>
                <w:rFonts w:ascii="Times New Roman" w:hAnsi="Times New Roman" w:cs="Times New Roman"/>
                <w:color w:val="000000"/>
                <w:sz w:val="26"/>
                <w:szCs w:val="26"/>
              </w:rPr>
              <w:t>LAN-05.03</w:t>
            </w:r>
          </w:p>
        </w:tc>
        <w:tc>
          <w:tcPr>
            <w:tcW w:w="7592" w:type="dxa"/>
          </w:tcPr>
          <w:p w14:paraId="4C9A7221"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standardowe oraz rozszerzone ACL dla warstw 3 oraz 4 w oparciu o: IPv4 i IPv6, Internet Control Message Protocol (ICMP), TCP, User Datagram Protocol (UDP);</w:t>
            </w:r>
          </w:p>
        </w:tc>
      </w:tr>
      <w:tr w:rsidR="009A547B" w:rsidRPr="00F22F3B" w14:paraId="75B42E61" w14:textId="77777777" w:rsidTr="009A547B">
        <w:trPr>
          <w:jc w:val="center"/>
        </w:trPr>
        <w:tc>
          <w:tcPr>
            <w:tcW w:w="1932" w:type="dxa"/>
            <w:vAlign w:val="bottom"/>
          </w:tcPr>
          <w:p w14:paraId="4CBD2880" w14:textId="77777777" w:rsidR="009A547B" w:rsidRPr="00F22F3B" w:rsidRDefault="009A547B" w:rsidP="00163DEB">
            <w:pPr>
              <w:spacing w:after="0"/>
              <w:jc w:val="both"/>
              <w:rPr>
                <w:rFonts w:ascii="Times New Roman" w:hAnsi="Times New Roman" w:cs="Times New Roman"/>
                <w:color w:val="000000"/>
                <w:sz w:val="26"/>
                <w:szCs w:val="26"/>
              </w:rPr>
            </w:pPr>
            <w:r w:rsidRPr="00F22F3B">
              <w:rPr>
                <w:rFonts w:ascii="Times New Roman" w:hAnsi="Times New Roman" w:cs="Times New Roman"/>
                <w:color w:val="000000"/>
                <w:sz w:val="26"/>
                <w:szCs w:val="26"/>
              </w:rPr>
              <w:t>LAN-05.04</w:t>
            </w:r>
          </w:p>
        </w:tc>
        <w:tc>
          <w:tcPr>
            <w:tcW w:w="7592" w:type="dxa"/>
          </w:tcPr>
          <w:p w14:paraId="0FC78E8B"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ACL oparte o VLAN-y (VACL);</w:t>
            </w:r>
          </w:p>
        </w:tc>
      </w:tr>
      <w:tr w:rsidR="009A547B" w:rsidRPr="00057296" w14:paraId="0CA2D5BE" w14:textId="77777777" w:rsidTr="009A547B">
        <w:trPr>
          <w:jc w:val="center"/>
        </w:trPr>
        <w:tc>
          <w:tcPr>
            <w:tcW w:w="1932" w:type="dxa"/>
            <w:vAlign w:val="bottom"/>
          </w:tcPr>
          <w:p w14:paraId="1C642ECF" w14:textId="77777777" w:rsidR="009A547B" w:rsidRPr="00F22F3B" w:rsidRDefault="009A547B" w:rsidP="00163DEB">
            <w:pPr>
              <w:spacing w:after="0"/>
              <w:jc w:val="both"/>
              <w:rPr>
                <w:rFonts w:ascii="Times New Roman" w:hAnsi="Times New Roman" w:cs="Times New Roman"/>
                <w:color w:val="000000"/>
                <w:sz w:val="26"/>
                <w:szCs w:val="26"/>
              </w:rPr>
            </w:pPr>
            <w:r w:rsidRPr="00F22F3B">
              <w:rPr>
                <w:rFonts w:ascii="Times New Roman" w:hAnsi="Times New Roman" w:cs="Times New Roman"/>
                <w:color w:val="000000"/>
                <w:sz w:val="26"/>
                <w:szCs w:val="26"/>
              </w:rPr>
              <w:t>LAN-05.05</w:t>
            </w:r>
          </w:p>
        </w:tc>
        <w:tc>
          <w:tcPr>
            <w:tcW w:w="7592" w:type="dxa"/>
          </w:tcPr>
          <w:p w14:paraId="4A648082" w14:textId="77777777" w:rsidR="009A547B" w:rsidRPr="00057296"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ACL oparte o porty  (PACL);</w:t>
            </w:r>
          </w:p>
        </w:tc>
      </w:tr>
      <w:tr w:rsidR="009A547B" w:rsidRPr="00F22F3B" w14:paraId="52827EC2" w14:textId="77777777" w:rsidTr="009A547B">
        <w:trPr>
          <w:jc w:val="center"/>
        </w:trPr>
        <w:tc>
          <w:tcPr>
            <w:tcW w:w="1932" w:type="dxa"/>
            <w:vAlign w:val="bottom"/>
          </w:tcPr>
          <w:p w14:paraId="5DEE9DAF" w14:textId="77777777" w:rsidR="009A547B" w:rsidRPr="00F22F3B" w:rsidRDefault="009A547B" w:rsidP="00163DEB">
            <w:pPr>
              <w:spacing w:after="0"/>
              <w:jc w:val="both"/>
              <w:rPr>
                <w:rFonts w:ascii="Times New Roman" w:hAnsi="Times New Roman" w:cs="Times New Roman"/>
                <w:color w:val="000000"/>
                <w:sz w:val="26"/>
                <w:szCs w:val="26"/>
              </w:rPr>
            </w:pPr>
            <w:r w:rsidRPr="00F22F3B">
              <w:rPr>
                <w:rFonts w:ascii="Times New Roman" w:hAnsi="Times New Roman" w:cs="Times New Roman"/>
                <w:color w:val="000000"/>
                <w:sz w:val="26"/>
                <w:szCs w:val="26"/>
              </w:rPr>
              <w:t>LAN-05.06</w:t>
            </w:r>
          </w:p>
        </w:tc>
        <w:tc>
          <w:tcPr>
            <w:tcW w:w="7592" w:type="dxa"/>
          </w:tcPr>
          <w:p w14:paraId="26241D3D"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DHCP Snooping</w:t>
            </w:r>
          </w:p>
        </w:tc>
      </w:tr>
      <w:tr w:rsidR="009A547B" w:rsidRPr="00F22F3B" w14:paraId="4667685F" w14:textId="77777777" w:rsidTr="009A547B">
        <w:trPr>
          <w:jc w:val="center"/>
        </w:trPr>
        <w:tc>
          <w:tcPr>
            <w:tcW w:w="1932" w:type="dxa"/>
            <w:vAlign w:val="bottom"/>
          </w:tcPr>
          <w:p w14:paraId="7345AAE5" w14:textId="77777777" w:rsidR="009A547B" w:rsidRPr="00F22F3B" w:rsidRDefault="009A547B" w:rsidP="00163DEB">
            <w:pPr>
              <w:spacing w:after="0"/>
              <w:jc w:val="both"/>
              <w:rPr>
                <w:rFonts w:ascii="Times New Roman" w:hAnsi="Times New Roman" w:cs="Times New Roman"/>
                <w:color w:val="000000"/>
                <w:sz w:val="26"/>
                <w:szCs w:val="26"/>
              </w:rPr>
            </w:pPr>
            <w:r w:rsidRPr="00F22F3B">
              <w:rPr>
                <w:rFonts w:ascii="Times New Roman" w:hAnsi="Times New Roman" w:cs="Times New Roman"/>
                <w:color w:val="000000"/>
                <w:sz w:val="26"/>
                <w:szCs w:val="26"/>
              </w:rPr>
              <w:t>LAN-05.07</w:t>
            </w:r>
          </w:p>
        </w:tc>
        <w:tc>
          <w:tcPr>
            <w:tcW w:w="7592" w:type="dxa"/>
          </w:tcPr>
          <w:p w14:paraId="52BA0BE6"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ARP Inspection</w:t>
            </w:r>
          </w:p>
        </w:tc>
      </w:tr>
      <w:tr w:rsidR="009A547B" w:rsidRPr="00F22F3B" w14:paraId="0BA3F676" w14:textId="77777777" w:rsidTr="009A547B">
        <w:trPr>
          <w:jc w:val="center"/>
        </w:trPr>
        <w:tc>
          <w:tcPr>
            <w:tcW w:w="1932" w:type="dxa"/>
            <w:vAlign w:val="bottom"/>
          </w:tcPr>
          <w:p w14:paraId="081BDAFC" w14:textId="77777777" w:rsidR="009A547B" w:rsidRPr="00F22F3B" w:rsidRDefault="009A547B" w:rsidP="00163DEB">
            <w:pPr>
              <w:spacing w:after="0"/>
              <w:jc w:val="both"/>
              <w:rPr>
                <w:rFonts w:ascii="Times New Roman" w:hAnsi="Times New Roman" w:cs="Times New Roman"/>
                <w:color w:val="000000"/>
                <w:sz w:val="26"/>
                <w:szCs w:val="26"/>
              </w:rPr>
            </w:pPr>
            <w:r w:rsidRPr="00F22F3B">
              <w:rPr>
                <w:rFonts w:ascii="Times New Roman" w:hAnsi="Times New Roman" w:cs="Times New Roman"/>
                <w:color w:val="000000"/>
                <w:sz w:val="26"/>
                <w:szCs w:val="26"/>
              </w:rPr>
              <w:t>LAN-05.08</w:t>
            </w:r>
          </w:p>
        </w:tc>
        <w:tc>
          <w:tcPr>
            <w:tcW w:w="7592" w:type="dxa"/>
          </w:tcPr>
          <w:p w14:paraId="2FAC9A30"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IP Source Guard</w:t>
            </w:r>
          </w:p>
        </w:tc>
      </w:tr>
      <w:tr w:rsidR="009A547B" w:rsidRPr="00057296" w14:paraId="17A5238A" w14:textId="77777777" w:rsidTr="009A547B">
        <w:trPr>
          <w:jc w:val="center"/>
        </w:trPr>
        <w:tc>
          <w:tcPr>
            <w:tcW w:w="1932" w:type="dxa"/>
            <w:vAlign w:val="bottom"/>
          </w:tcPr>
          <w:p w14:paraId="2C32CA3C" w14:textId="77777777" w:rsidR="009A547B" w:rsidRPr="00F22F3B" w:rsidRDefault="009A547B" w:rsidP="00163DEB">
            <w:pPr>
              <w:spacing w:after="0"/>
              <w:jc w:val="both"/>
              <w:rPr>
                <w:rFonts w:ascii="Times New Roman" w:hAnsi="Times New Roman" w:cs="Times New Roman"/>
                <w:color w:val="000000"/>
                <w:sz w:val="26"/>
                <w:szCs w:val="26"/>
              </w:rPr>
            </w:pPr>
            <w:r w:rsidRPr="00F22F3B">
              <w:rPr>
                <w:rFonts w:ascii="Times New Roman" w:hAnsi="Times New Roman" w:cs="Times New Roman"/>
                <w:color w:val="000000"/>
                <w:sz w:val="26"/>
                <w:szCs w:val="26"/>
              </w:rPr>
              <w:t>LAN-05.09</w:t>
            </w:r>
          </w:p>
        </w:tc>
        <w:tc>
          <w:tcPr>
            <w:tcW w:w="7592" w:type="dxa"/>
          </w:tcPr>
          <w:p w14:paraId="33853092" w14:textId="77777777" w:rsidR="009A547B" w:rsidRPr="00057296"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prewencja niekontrolowanego wzrostu ilości ruchu (storm control), dla ruchu unicast, multicast, broadcast</w:t>
            </w:r>
          </w:p>
        </w:tc>
      </w:tr>
      <w:tr w:rsidR="009A547B" w:rsidRPr="00F22F3B" w14:paraId="7623261F" w14:textId="77777777" w:rsidTr="009A547B">
        <w:trPr>
          <w:jc w:val="center"/>
        </w:trPr>
        <w:tc>
          <w:tcPr>
            <w:tcW w:w="1932" w:type="dxa"/>
            <w:vAlign w:val="bottom"/>
          </w:tcPr>
          <w:p w14:paraId="35511816" w14:textId="77777777" w:rsidR="009A547B" w:rsidRPr="00F22F3B" w:rsidRDefault="009A547B" w:rsidP="00163DEB">
            <w:pPr>
              <w:spacing w:after="0"/>
              <w:jc w:val="both"/>
              <w:rPr>
                <w:rFonts w:ascii="Times New Roman" w:hAnsi="Times New Roman" w:cs="Times New Roman"/>
                <w:color w:val="000000"/>
                <w:sz w:val="26"/>
                <w:szCs w:val="26"/>
              </w:rPr>
            </w:pPr>
            <w:r w:rsidRPr="00F22F3B">
              <w:rPr>
                <w:rFonts w:ascii="Times New Roman" w:eastAsia="Times New Roman" w:hAnsi="Times New Roman" w:cs="Times New Roman"/>
                <w:b/>
                <w:sz w:val="26"/>
                <w:szCs w:val="26"/>
                <w:lang w:eastAsia="ar-SA"/>
              </w:rPr>
              <w:lastRenderedPageBreak/>
              <w:t>LAN-06</w:t>
            </w:r>
          </w:p>
        </w:tc>
        <w:tc>
          <w:tcPr>
            <w:tcW w:w="7592" w:type="dxa"/>
          </w:tcPr>
          <w:p w14:paraId="0315CB41"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b/>
                <w:sz w:val="26"/>
                <w:szCs w:val="26"/>
                <w:lang w:eastAsia="ar-SA"/>
              </w:rPr>
              <w:t>Funkcjonalności dla obszaru zarządzania i zabezpieczenia przełącznika:</w:t>
            </w:r>
          </w:p>
        </w:tc>
      </w:tr>
      <w:tr w:rsidR="009A547B" w:rsidRPr="00F22F3B" w14:paraId="2630F161" w14:textId="77777777" w:rsidTr="009A547B">
        <w:trPr>
          <w:jc w:val="center"/>
        </w:trPr>
        <w:tc>
          <w:tcPr>
            <w:tcW w:w="1932" w:type="dxa"/>
            <w:vAlign w:val="bottom"/>
          </w:tcPr>
          <w:p w14:paraId="3D7A653B" w14:textId="77777777" w:rsidR="009A547B" w:rsidRPr="00F22F3B" w:rsidRDefault="009A547B" w:rsidP="00163DEB">
            <w:pPr>
              <w:spacing w:after="0"/>
              <w:jc w:val="both"/>
              <w:rPr>
                <w:rFonts w:ascii="Times New Roman" w:eastAsia="Times New Roman" w:hAnsi="Times New Roman" w:cs="Times New Roman"/>
                <w:b/>
                <w:sz w:val="26"/>
                <w:szCs w:val="26"/>
                <w:lang w:eastAsia="ar-SA"/>
              </w:rPr>
            </w:pPr>
            <w:r w:rsidRPr="00F22F3B">
              <w:rPr>
                <w:rFonts w:ascii="Times New Roman" w:hAnsi="Times New Roman" w:cs="Times New Roman"/>
                <w:color w:val="000000"/>
                <w:sz w:val="26"/>
                <w:szCs w:val="26"/>
              </w:rPr>
              <w:t>LAN-06.01</w:t>
            </w:r>
          </w:p>
        </w:tc>
        <w:tc>
          <w:tcPr>
            <w:tcW w:w="7592" w:type="dxa"/>
          </w:tcPr>
          <w:p w14:paraId="1B8A5D7B" w14:textId="77777777" w:rsidR="009A547B" w:rsidRPr="00F22F3B" w:rsidRDefault="009A547B" w:rsidP="00163DEB">
            <w:pPr>
              <w:spacing w:after="0"/>
              <w:jc w:val="both"/>
              <w:rPr>
                <w:rFonts w:ascii="Times New Roman" w:eastAsia="Times New Roman" w:hAnsi="Times New Roman" w:cs="Times New Roman"/>
                <w:b/>
                <w:sz w:val="26"/>
                <w:szCs w:val="26"/>
                <w:lang w:eastAsia="ar-SA"/>
              </w:rPr>
            </w:pPr>
            <w:r w:rsidRPr="00F22F3B">
              <w:rPr>
                <w:rFonts w:ascii="Times New Roman" w:eastAsia="Times New Roman" w:hAnsi="Times New Roman" w:cs="Times New Roman"/>
                <w:sz w:val="26"/>
                <w:szCs w:val="26"/>
                <w:lang w:eastAsia="ar-SA"/>
              </w:rPr>
              <w:t>RMON (przynajmniej grupy Events, Alarms)</w:t>
            </w:r>
          </w:p>
        </w:tc>
      </w:tr>
      <w:tr w:rsidR="009A547B" w:rsidRPr="00F22F3B" w14:paraId="1D62DC3C" w14:textId="77777777" w:rsidTr="009A547B">
        <w:trPr>
          <w:jc w:val="center"/>
        </w:trPr>
        <w:tc>
          <w:tcPr>
            <w:tcW w:w="1932" w:type="dxa"/>
            <w:vAlign w:val="bottom"/>
          </w:tcPr>
          <w:p w14:paraId="3EA8EAD5" w14:textId="77777777" w:rsidR="009A547B" w:rsidRPr="00F22F3B" w:rsidRDefault="009A547B" w:rsidP="00163DEB">
            <w:pPr>
              <w:spacing w:after="0"/>
              <w:jc w:val="both"/>
              <w:rPr>
                <w:rFonts w:ascii="Times New Roman" w:hAnsi="Times New Roman" w:cs="Times New Roman"/>
                <w:strike/>
                <w:color w:val="FF0000"/>
                <w:sz w:val="26"/>
                <w:szCs w:val="26"/>
              </w:rPr>
            </w:pPr>
            <w:r w:rsidRPr="00F22F3B">
              <w:rPr>
                <w:rFonts w:ascii="Times New Roman" w:hAnsi="Times New Roman" w:cs="Times New Roman"/>
                <w:color w:val="000000"/>
                <w:sz w:val="26"/>
                <w:szCs w:val="26"/>
              </w:rPr>
              <w:t>LAN-06.03</w:t>
            </w:r>
          </w:p>
        </w:tc>
        <w:tc>
          <w:tcPr>
            <w:tcW w:w="7592" w:type="dxa"/>
          </w:tcPr>
          <w:p w14:paraId="7145C9FD" w14:textId="77777777" w:rsidR="009A547B" w:rsidRPr="00F22F3B" w:rsidRDefault="009A547B" w:rsidP="00163DEB">
            <w:pPr>
              <w:spacing w:after="0"/>
              <w:jc w:val="both"/>
              <w:rPr>
                <w:rFonts w:ascii="Times New Roman" w:eastAsia="Times New Roman" w:hAnsi="Times New Roman" w:cs="Times New Roman"/>
                <w:strike/>
                <w:color w:val="FF0000"/>
                <w:sz w:val="26"/>
                <w:szCs w:val="26"/>
                <w:lang w:eastAsia="ar-SA"/>
              </w:rPr>
            </w:pPr>
            <w:r w:rsidRPr="00F22F3B">
              <w:rPr>
                <w:rFonts w:ascii="Times New Roman" w:eastAsia="Times New Roman" w:hAnsi="Times New Roman" w:cs="Times New Roman"/>
                <w:sz w:val="26"/>
                <w:szCs w:val="26"/>
                <w:lang w:eastAsia="ar-SA"/>
              </w:rPr>
              <w:t>sFlow lub netFlow</w:t>
            </w:r>
          </w:p>
        </w:tc>
      </w:tr>
      <w:tr w:rsidR="009A547B" w:rsidRPr="00F22F3B" w14:paraId="53F9061C" w14:textId="77777777" w:rsidTr="009A547B">
        <w:trPr>
          <w:jc w:val="center"/>
        </w:trPr>
        <w:tc>
          <w:tcPr>
            <w:tcW w:w="1932" w:type="dxa"/>
            <w:vAlign w:val="bottom"/>
          </w:tcPr>
          <w:p w14:paraId="74A79DDF" w14:textId="77777777" w:rsidR="009A547B" w:rsidRPr="00F22F3B" w:rsidRDefault="009A547B" w:rsidP="00163DEB">
            <w:pPr>
              <w:spacing w:after="0"/>
              <w:jc w:val="both"/>
              <w:rPr>
                <w:rFonts w:ascii="Times New Roman" w:hAnsi="Times New Roman" w:cs="Times New Roman"/>
                <w:color w:val="000000"/>
                <w:sz w:val="26"/>
                <w:szCs w:val="26"/>
              </w:rPr>
            </w:pPr>
            <w:r w:rsidRPr="00F22F3B">
              <w:rPr>
                <w:rFonts w:ascii="Times New Roman" w:hAnsi="Times New Roman" w:cs="Times New Roman"/>
                <w:color w:val="000000"/>
                <w:sz w:val="26"/>
                <w:szCs w:val="26"/>
              </w:rPr>
              <w:t>LAN-06.04</w:t>
            </w:r>
          </w:p>
        </w:tc>
        <w:tc>
          <w:tcPr>
            <w:tcW w:w="7592" w:type="dxa"/>
          </w:tcPr>
          <w:p w14:paraId="5D605711"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IEEE 802.1ab LLDP</w:t>
            </w:r>
          </w:p>
        </w:tc>
      </w:tr>
      <w:tr w:rsidR="009A547B" w:rsidRPr="00057296" w14:paraId="6966AE77" w14:textId="77777777" w:rsidTr="009A547B">
        <w:trPr>
          <w:jc w:val="center"/>
        </w:trPr>
        <w:tc>
          <w:tcPr>
            <w:tcW w:w="1932" w:type="dxa"/>
            <w:vAlign w:val="bottom"/>
          </w:tcPr>
          <w:p w14:paraId="136C3F55" w14:textId="77777777" w:rsidR="009A547B" w:rsidRPr="00F22F3B" w:rsidRDefault="009A547B" w:rsidP="00163DEB">
            <w:pPr>
              <w:spacing w:after="0"/>
              <w:jc w:val="both"/>
              <w:rPr>
                <w:rFonts w:ascii="Times New Roman" w:hAnsi="Times New Roman" w:cs="Times New Roman"/>
                <w:color w:val="000000"/>
                <w:sz w:val="26"/>
                <w:szCs w:val="26"/>
              </w:rPr>
            </w:pPr>
            <w:r w:rsidRPr="00F22F3B">
              <w:rPr>
                <w:rFonts w:ascii="Times New Roman" w:hAnsi="Times New Roman" w:cs="Times New Roman"/>
                <w:color w:val="000000"/>
                <w:sz w:val="26"/>
                <w:szCs w:val="26"/>
              </w:rPr>
              <w:t>LAN-06.05</w:t>
            </w:r>
          </w:p>
        </w:tc>
        <w:tc>
          <w:tcPr>
            <w:tcW w:w="7592" w:type="dxa"/>
          </w:tcPr>
          <w:p w14:paraId="3AC66D95" w14:textId="77777777" w:rsidR="009A547B" w:rsidRPr="00057296"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możliwość zachowania stanu (checkpoint) i powrotu do poprzedniej konfiguracji (rollback)</w:t>
            </w:r>
          </w:p>
        </w:tc>
      </w:tr>
      <w:tr w:rsidR="009A547B" w:rsidRPr="00F22F3B" w14:paraId="188E6C24" w14:textId="77777777" w:rsidTr="009A547B">
        <w:trPr>
          <w:jc w:val="center"/>
        </w:trPr>
        <w:tc>
          <w:tcPr>
            <w:tcW w:w="1932" w:type="dxa"/>
            <w:vAlign w:val="bottom"/>
          </w:tcPr>
          <w:p w14:paraId="233FF40F" w14:textId="77777777" w:rsidR="009A547B" w:rsidRPr="00F22F3B" w:rsidRDefault="009A547B" w:rsidP="00163DEB">
            <w:pPr>
              <w:spacing w:after="0"/>
              <w:jc w:val="both"/>
              <w:rPr>
                <w:rFonts w:ascii="Times New Roman" w:hAnsi="Times New Roman" w:cs="Times New Roman"/>
                <w:color w:val="000000"/>
                <w:sz w:val="26"/>
                <w:szCs w:val="26"/>
              </w:rPr>
            </w:pPr>
            <w:r w:rsidRPr="00F22F3B">
              <w:rPr>
                <w:rFonts w:ascii="Times New Roman" w:hAnsi="Times New Roman" w:cs="Times New Roman"/>
                <w:color w:val="000000"/>
                <w:sz w:val="26"/>
                <w:szCs w:val="26"/>
              </w:rPr>
              <w:t>LAN-06.06</w:t>
            </w:r>
          </w:p>
        </w:tc>
        <w:tc>
          <w:tcPr>
            <w:tcW w:w="7592" w:type="dxa"/>
          </w:tcPr>
          <w:p w14:paraId="67829B58"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ograniczanie ruchu kierowanego do warstwy sterowania (control plane policing)</w:t>
            </w:r>
          </w:p>
        </w:tc>
      </w:tr>
      <w:tr w:rsidR="009A547B" w:rsidRPr="00F22F3B" w14:paraId="3FDC83F5" w14:textId="77777777" w:rsidTr="009A547B">
        <w:trPr>
          <w:jc w:val="center"/>
        </w:trPr>
        <w:tc>
          <w:tcPr>
            <w:tcW w:w="1932" w:type="dxa"/>
            <w:vAlign w:val="bottom"/>
          </w:tcPr>
          <w:p w14:paraId="2AD76D82" w14:textId="77777777" w:rsidR="009A547B" w:rsidRPr="00F22F3B" w:rsidRDefault="009A547B" w:rsidP="00163DEB">
            <w:pPr>
              <w:spacing w:after="0"/>
              <w:jc w:val="both"/>
              <w:rPr>
                <w:rFonts w:ascii="Times New Roman" w:hAnsi="Times New Roman" w:cs="Times New Roman"/>
                <w:color w:val="000000"/>
                <w:sz w:val="26"/>
                <w:szCs w:val="26"/>
              </w:rPr>
            </w:pPr>
            <w:r w:rsidRPr="00F22F3B">
              <w:rPr>
                <w:rFonts w:ascii="Times New Roman" w:hAnsi="Times New Roman" w:cs="Times New Roman"/>
                <w:color w:val="000000"/>
                <w:sz w:val="26"/>
                <w:szCs w:val="26"/>
              </w:rPr>
              <w:t>LAN-06.07</w:t>
            </w:r>
          </w:p>
        </w:tc>
        <w:tc>
          <w:tcPr>
            <w:tcW w:w="7592" w:type="dxa"/>
          </w:tcPr>
          <w:p w14:paraId="2590D232"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kopiowanie ruchu ze źródłowych fizycznych portów Ethernet, wiązek PortChannel, sieci VLAN, na interfejs docelowy za pośrednictwem specjalnego mechanizmu (mirror)</w:t>
            </w:r>
          </w:p>
        </w:tc>
      </w:tr>
      <w:tr w:rsidR="009A547B" w:rsidRPr="00F22F3B" w14:paraId="5C568C4F" w14:textId="77777777" w:rsidTr="009A547B">
        <w:trPr>
          <w:jc w:val="center"/>
        </w:trPr>
        <w:tc>
          <w:tcPr>
            <w:tcW w:w="1932" w:type="dxa"/>
            <w:vAlign w:val="bottom"/>
          </w:tcPr>
          <w:p w14:paraId="09BF25E6" w14:textId="77777777" w:rsidR="009A547B" w:rsidRPr="00F22F3B" w:rsidRDefault="009A547B" w:rsidP="00163DEB">
            <w:pPr>
              <w:spacing w:after="0"/>
              <w:jc w:val="both"/>
              <w:rPr>
                <w:rFonts w:ascii="Times New Roman" w:hAnsi="Times New Roman" w:cs="Times New Roman"/>
                <w:color w:val="000000"/>
                <w:sz w:val="26"/>
                <w:szCs w:val="26"/>
              </w:rPr>
            </w:pPr>
            <w:r w:rsidRPr="00F22F3B">
              <w:rPr>
                <w:rFonts w:ascii="Times New Roman" w:hAnsi="Times New Roman" w:cs="Times New Roman"/>
                <w:color w:val="000000"/>
                <w:sz w:val="26"/>
                <w:szCs w:val="26"/>
              </w:rPr>
              <w:t>LAN-06.08</w:t>
            </w:r>
          </w:p>
        </w:tc>
        <w:tc>
          <w:tcPr>
            <w:tcW w:w="7592" w:type="dxa"/>
          </w:tcPr>
          <w:p w14:paraId="051D9E82"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Network Time Protocol (NTP);</w:t>
            </w:r>
          </w:p>
        </w:tc>
      </w:tr>
      <w:tr w:rsidR="009A547B" w:rsidRPr="00F22F3B" w14:paraId="5703AC7B" w14:textId="77777777" w:rsidTr="009A547B">
        <w:trPr>
          <w:jc w:val="center"/>
        </w:trPr>
        <w:tc>
          <w:tcPr>
            <w:tcW w:w="1932" w:type="dxa"/>
            <w:vAlign w:val="bottom"/>
          </w:tcPr>
          <w:p w14:paraId="7F519D8B" w14:textId="77777777" w:rsidR="009A547B" w:rsidRPr="00F22F3B" w:rsidRDefault="009A547B" w:rsidP="00163DEB">
            <w:pPr>
              <w:spacing w:after="0"/>
              <w:jc w:val="both"/>
              <w:rPr>
                <w:rFonts w:ascii="Times New Roman" w:hAnsi="Times New Roman" w:cs="Times New Roman"/>
                <w:color w:val="000000"/>
                <w:sz w:val="26"/>
                <w:szCs w:val="26"/>
              </w:rPr>
            </w:pPr>
            <w:r w:rsidRPr="00F22F3B">
              <w:rPr>
                <w:rFonts w:ascii="Times New Roman" w:hAnsi="Times New Roman" w:cs="Times New Roman"/>
                <w:color w:val="000000"/>
                <w:sz w:val="26"/>
                <w:szCs w:val="26"/>
              </w:rPr>
              <w:t>LAN-06.09</w:t>
            </w:r>
          </w:p>
        </w:tc>
        <w:tc>
          <w:tcPr>
            <w:tcW w:w="7592" w:type="dxa"/>
          </w:tcPr>
          <w:p w14:paraId="7915DE72"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ping, traceroute</w:t>
            </w:r>
          </w:p>
        </w:tc>
      </w:tr>
      <w:tr w:rsidR="009A547B" w:rsidRPr="00057296" w14:paraId="531C769E" w14:textId="77777777" w:rsidTr="009A547B">
        <w:trPr>
          <w:jc w:val="center"/>
        </w:trPr>
        <w:tc>
          <w:tcPr>
            <w:tcW w:w="1932" w:type="dxa"/>
          </w:tcPr>
          <w:p w14:paraId="42FCC845" w14:textId="77777777" w:rsidR="009A547B" w:rsidRPr="00F22F3B" w:rsidRDefault="009A547B" w:rsidP="00163DEB">
            <w:pPr>
              <w:spacing w:after="0"/>
              <w:jc w:val="both"/>
              <w:rPr>
                <w:rFonts w:ascii="Times New Roman" w:hAnsi="Times New Roman" w:cs="Times New Roman"/>
                <w:color w:val="000000"/>
                <w:sz w:val="26"/>
                <w:szCs w:val="26"/>
              </w:rPr>
            </w:pPr>
            <w:r w:rsidRPr="00F22F3B">
              <w:rPr>
                <w:rFonts w:ascii="Times New Roman" w:eastAsia="Times New Roman" w:hAnsi="Times New Roman" w:cs="Times New Roman"/>
                <w:b/>
                <w:sz w:val="26"/>
                <w:szCs w:val="26"/>
                <w:lang w:eastAsia="ar-SA"/>
              </w:rPr>
              <w:t>LAN-07</w:t>
            </w:r>
          </w:p>
        </w:tc>
        <w:tc>
          <w:tcPr>
            <w:tcW w:w="7592" w:type="dxa"/>
          </w:tcPr>
          <w:p w14:paraId="769BD3E2" w14:textId="77777777" w:rsidR="009A547B" w:rsidRPr="00057296"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b/>
                <w:sz w:val="26"/>
                <w:szCs w:val="26"/>
                <w:lang w:eastAsia="ar-SA"/>
              </w:rPr>
              <w:t>Narzędzia programowania i zarzadzania przełącznikiem:</w:t>
            </w:r>
          </w:p>
        </w:tc>
      </w:tr>
      <w:tr w:rsidR="009A547B" w:rsidRPr="00F22F3B" w14:paraId="2D03C846" w14:textId="77777777" w:rsidTr="009A547B">
        <w:trPr>
          <w:jc w:val="center"/>
        </w:trPr>
        <w:tc>
          <w:tcPr>
            <w:tcW w:w="1932" w:type="dxa"/>
            <w:vAlign w:val="bottom"/>
          </w:tcPr>
          <w:p w14:paraId="05FF6C6F" w14:textId="77777777" w:rsidR="009A547B" w:rsidRPr="00F22F3B" w:rsidRDefault="009A547B" w:rsidP="00163DEB">
            <w:pPr>
              <w:spacing w:after="0"/>
              <w:jc w:val="both"/>
              <w:rPr>
                <w:rFonts w:ascii="Times New Roman" w:eastAsia="Times New Roman" w:hAnsi="Times New Roman" w:cs="Times New Roman"/>
                <w:b/>
                <w:sz w:val="26"/>
                <w:szCs w:val="26"/>
                <w:lang w:eastAsia="ar-SA"/>
              </w:rPr>
            </w:pPr>
            <w:r w:rsidRPr="00F22F3B">
              <w:rPr>
                <w:rFonts w:ascii="Times New Roman" w:hAnsi="Times New Roman" w:cs="Times New Roman"/>
                <w:color w:val="000000"/>
                <w:sz w:val="26"/>
                <w:szCs w:val="26"/>
              </w:rPr>
              <w:t>LAN-07.01</w:t>
            </w:r>
          </w:p>
        </w:tc>
        <w:tc>
          <w:tcPr>
            <w:tcW w:w="7592" w:type="dxa"/>
          </w:tcPr>
          <w:p w14:paraId="32EF9A6B" w14:textId="77777777" w:rsidR="009A547B" w:rsidRPr="00F22F3B" w:rsidRDefault="009A547B" w:rsidP="00163DEB">
            <w:pPr>
              <w:spacing w:after="0"/>
              <w:jc w:val="both"/>
              <w:rPr>
                <w:rFonts w:ascii="Times New Roman" w:eastAsia="Times New Roman" w:hAnsi="Times New Roman" w:cs="Times New Roman"/>
                <w:b/>
                <w:sz w:val="26"/>
                <w:szCs w:val="26"/>
                <w:lang w:eastAsia="ar-SA"/>
              </w:rPr>
            </w:pPr>
            <w:r w:rsidRPr="00F22F3B">
              <w:rPr>
                <w:rFonts w:ascii="Times New Roman" w:eastAsia="Times New Roman" w:hAnsi="Times New Roman" w:cs="Times New Roman"/>
                <w:sz w:val="26"/>
                <w:szCs w:val="26"/>
                <w:lang w:eastAsia="ar-SA"/>
              </w:rPr>
              <w:t>interfejs programistyczny REST API wraz z upublicznionym SDK</w:t>
            </w:r>
          </w:p>
        </w:tc>
      </w:tr>
      <w:tr w:rsidR="009A547B" w:rsidRPr="00F22F3B" w14:paraId="6BF4917E" w14:textId="77777777" w:rsidTr="009A547B">
        <w:trPr>
          <w:jc w:val="center"/>
        </w:trPr>
        <w:tc>
          <w:tcPr>
            <w:tcW w:w="1932" w:type="dxa"/>
            <w:tcBorders>
              <w:top w:val="single" w:sz="4" w:space="0" w:color="auto"/>
              <w:left w:val="single" w:sz="4" w:space="0" w:color="auto"/>
              <w:bottom w:val="single" w:sz="4" w:space="0" w:color="auto"/>
              <w:right w:val="single" w:sz="4" w:space="0" w:color="auto"/>
            </w:tcBorders>
            <w:vAlign w:val="bottom"/>
          </w:tcPr>
          <w:p w14:paraId="0526F143" w14:textId="77777777" w:rsidR="009A547B" w:rsidRPr="00F22F3B" w:rsidRDefault="009A547B" w:rsidP="00163DEB">
            <w:pPr>
              <w:spacing w:after="0"/>
              <w:jc w:val="both"/>
              <w:rPr>
                <w:rFonts w:ascii="Times New Roman" w:hAnsi="Times New Roman" w:cs="Times New Roman"/>
                <w:b/>
                <w:color w:val="000000"/>
                <w:sz w:val="26"/>
                <w:szCs w:val="26"/>
              </w:rPr>
            </w:pPr>
            <w:r w:rsidRPr="00F22F3B">
              <w:rPr>
                <w:rFonts w:ascii="Times New Roman" w:hAnsi="Times New Roman" w:cs="Times New Roman"/>
                <w:b/>
                <w:color w:val="000000"/>
                <w:sz w:val="26"/>
                <w:szCs w:val="26"/>
              </w:rPr>
              <w:t>LAN-08</w:t>
            </w:r>
          </w:p>
        </w:tc>
        <w:tc>
          <w:tcPr>
            <w:tcW w:w="7592" w:type="dxa"/>
            <w:tcBorders>
              <w:top w:val="single" w:sz="4" w:space="0" w:color="auto"/>
              <w:left w:val="single" w:sz="4" w:space="0" w:color="auto"/>
              <w:bottom w:val="single" w:sz="4" w:space="0" w:color="auto"/>
              <w:right w:val="single" w:sz="4" w:space="0" w:color="auto"/>
            </w:tcBorders>
          </w:tcPr>
          <w:p w14:paraId="420243EC" w14:textId="77777777" w:rsidR="009A547B" w:rsidRPr="00F22F3B" w:rsidRDefault="009A547B" w:rsidP="00163DEB">
            <w:pPr>
              <w:spacing w:after="0"/>
              <w:jc w:val="both"/>
              <w:rPr>
                <w:rFonts w:ascii="Times New Roman" w:eastAsia="Times New Roman" w:hAnsi="Times New Roman" w:cs="Times New Roman"/>
                <w:b/>
                <w:sz w:val="26"/>
                <w:szCs w:val="26"/>
                <w:lang w:eastAsia="ar-SA"/>
              </w:rPr>
            </w:pPr>
            <w:r w:rsidRPr="00F22F3B">
              <w:rPr>
                <w:rFonts w:ascii="Times New Roman" w:eastAsia="Times New Roman" w:hAnsi="Times New Roman" w:cs="Times New Roman"/>
                <w:b/>
                <w:sz w:val="26"/>
                <w:szCs w:val="26"/>
                <w:lang w:eastAsia="ar-SA"/>
              </w:rPr>
              <w:t>Wyposażenie i wymagania wydajnościowe:</w:t>
            </w:r>
          </w:p>
        </w:tc>
      </w:tr>
      <w:tr w:rsidR="009A547B" w:rsidRPr="00F22F3B" w14:paraId="67B58224" w14:textId="77777777" w:rsidTr="009A547B">
        <w:trPr>
          <w:jc w:val="center"/>
        </w:trPr>
        <w:tc>
          <w:tcPr>
            <w:tcW w:w="1932" w:type="dxa"/>
            <w:tcBorders>
              <w:top w:val="single" w:sz="4" w:space="0" w:color="auto"/>
              <w:left w:val="single" w:sz="4" w:space="0" w:color="auto"/>
              <w:bottom w:val="single" w:sz="4" w:space="0" w:color="auto"/>
              <w:right w:val="single" w:sz="4" w:space="0" w:color="auto"/>
            </w:tcBorders>
            <w:vAlign w:val="bottom"/>
          </w:tcPr>
          <w:p w14:paraId="207E8A08" w14:textId="77777777" w:rsidR="009A547B" w:rsidRPr="00F22F3B" w:rsidRDefault="009A547B" w:rsidP="00163DEB">
            <w:pPr>
              <w:spacing w:after="0"/>
              <w:jc w:val="both"/>
              <w:rPr>
                <w:rFonts w:ascii="Times New Roman" w:hAnsi="Times New Roman" w:cs="Times New Roman"/>
                <w:color w:val="000000"/>
                <w:sz w:val="26"/>
                <w:szCs w:val="26"/>
              </w:rPr>
            </w:pPr>
            <w:r w:rsidRPr="00F22F3B">
              <w:rPr>
                <w:rFonts w:ascii="Times New Roman" w:hAnsi="Times New Roman" w:cs="Times New Roman"/>
                <w:color w:val="000000"/>
                <w:sz w:val="26"/>
                <w:szCs w:val="26"/>
              </w:rPr>
              <w:t>LAN-08.01</w:t>
            </w:r>
          </w:p>
        </w:tc>
        <w:tc>
          <w:tcPr>
            <w:tcW w:w="7592" w:type="dxa"/>
            <w:tcBorders>
              <w:top w:val="single" w:sz="4" w:space="0" w:color="auto"/>
              <w:left w:val="single" w:sz="4" w:space="0" w:color="auto"/>
              <w:bottom w:val="single" w:sz="4" w:space="0" w:color="auto"/>
              <w:right w:val="single" w:sz="4" w:space="0" w:color="auto"/>
            </w:tcBorders>
          </w:tcPr>
          <w:p w14:paraId="3182271B"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Wymagane porty:</w:t>
            </w:r>
          </w:p>
          <w:p w14:paraId="6922F43F" w14:textId="77777777" w:rsidR="009A547B" w:rsidRPr="00F22F3B" w:rsidRDefault="009A547B" w:rsidP="00A1514C">
            <w:pPr>
              <w:pStyle w:val="Akapitzlist"/>
              <w:numPr>
                <w:ilvl w:val="1"/>
                <w:numId w:val="20"/>
              </w:numPr>
              <w:spacing w:after="0"/>
              <w:ind w:left="458"/>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48 portów SFP 10/25Gbps</w:t>
            </w:r>
          </w:p>
          <w:p w14:paraId="7D0112FD" w14:textId="77777777" w:rsidR="009A547B" w:rsidRPr="00F22F3B" w:rsidRDefault="009A547B" w:rsidP="00A1514C">
            <w:pPr>
              <w:pStyle w:val="Akapitzlist"/>
              <w:numPr>
                <w:ilvl w:val="1"/>
                <w:numId w:val="20"/>
              </w:numPr>
              <w:spacing w:after="0"/>
              <w:ind w:left="458"/>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6 portów QSFP 28 – natywnie 100Gbps z możliwością przejścia na 4x 25Gbps.</w:t>
            </w:r>
          </w:p>
          <w:p w14:paraId="0F17BCF0" w14:textId="77777777" w:rsidR="009A547B" w:rsidRDefault="009A547B" w:rsidP="00A1514C">
            <w:pPr>
              <w:pStyle w:val="Akapitzlist"/>
              <w:numPr>
                <w:ilvl w:val="1"/>
                <w:numId w:val="20"/>
              </w:numPr>
              <w:spacing w:after="0"/>
              <w:ind w:left="458"/>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interfejs GE 100/1000 na potrzeby zarządzania</w:t>
            </w:r>
          </w:p>
          <w:p w14:paraId="2D4268A6" w14:textId="38C17F95" w:rsidR="003724F8" w:rsidRPr="00187BEF" w:rsidRDefault="003724F8" w:rsidP="00187BEF">
            <w:pPr>
              <w:spacing w:after="0"/>
              <w:ind w:left="98"/>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Wszystkie porty muszą być aktywne i gotowe do pracy w momencie dostawy</w:t>
            </w:r>
            <w:r w:rsidR="00546F5C">
              <w:rPr>
                <w:rFonts w:ascii="Times New Roman" w:eastAsia="Times New Roman" w:hAnsi="Times New Roman" w:cs="Times New Roman"/>
                <w:sz w:val="26"/>
                <w:szCs w:val="26"/>
                <w:lang w:eastAsia="ar-SA"/>
              </w:rPr>
              <w:t>. Wszystkie porty muszą być obsadzone odpowiedniami wkładkami SFP.</w:t>
            </w:r>
          </w:p>
        </w:tc>
      </w:tr>
      <w:tr w:rsidR="009A547B" w:rsidRPr="00F22F3B" w14:paraId="2AE4AE53" w14:textId="77777777" w:rsidTr="009A547B">
        <w:trPr>
          <w:jc w:val="center"/>
        </w:trPr>
        <w:tc>
          <w:tcPr>
            <w:tcW w:w="1932" w:type="dxa"/>
            <w:tcBorders>
              <w:top w:val="single" w:sz="4" w:space="0" w:color="auto"/>
              <w:left w:val="single" w:sz="4" w:space="0" w:color="auto"/>
              <w:bottom w:val="single" w:sz="4" w:space="0" w:color="auto"/>
              <w:right w:val="single" w:sz="4" w:space="0" w:color="auto"/>
            </w:tcBorders>
            <w:vAlign w:val="bottom"/>
          </w:tcPr>
          <w:p w14:paraId="394E971D" w14:textId="77777777" w:rsidR="009A547B" w:rsidRPr="00F22F3B" w:rsidRDefault="009A547B" w:rsidP="00163DEB">
            <w:pPr>
              <w:spacing w:after="0"/>
              <w:jc w:val="both"/>
              <w:rPr>
                <w:rFonts w:ascii="Times New Roman" w:hAnsi="Times New Roman" w:cs="Times New Roman"/>
                <w:color w:val="000000"/>
                <w:sz w:val="26"/>
                <w:szCs w:val="26"/>
              </w:rPr>
            </w:pPr>
            <w:r w:rsidRPr="00F22F3B">
              <w:rPr>
                <w:rFonts w:ascii="Times New Roman" w:hAnsi="Times New Roman" w:cs="Times New Roman"/>
                <w:color w:val="000000"/>
                <w:sz w:val="26"/>
                <w:szCs w:val="26"/>
              </w:rPr>
              <w:t>LAN-08.02</w:t>
            </w:r>
          </w:p>
        </w:tc>
        <w:tc>
          <w:tcPr>
            <w:tcW w:w="7592" w:type="dxa"/>
            <w:tcBorders>
              <w:top w:val="single" w:sz="4" w:space="0" w:color="auto"/>
              <w:left w:val="single" w:sz="4" w:space="0" w:color="auto"/>
              <w:bottom w:val="single" w:sz="4" w:space="0" w:color="auto"/>
              <w:right w:val="single" w:sz="4" w:space="0" w:color="auto"/>
            </w:tcBorders>
          </w:tcPr>
          <w:p w14:paraId="17080CED"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 xml:space="preserve">Matryca przełączająca o wydajności min. 1.8Tbps </w:t>
            </w:r>
          </w:p>
        </w:tc>
      </w:tr>
      <w:tr w:rsidR="009A547B" w:rsidRPr="00F22F3B" w14:paraId="5F83CDDB" w14:textId="77777777" w:rsidTr="009A547B">
        <w:trPr>
          <w:jc w:val="center"/>
        </w:trPr>
        <w:tc>
          <w:tcPr>
            <w:tcW w:w="1932" w:type="dxa"/>
            <w:tcBorders>
              <w:top w:val="single" w:sz="4" w:space="0" w:color="auto"/>
              <w:left w:val="single" w:sz="4" w:space="0" w:color="auto"/>
              <w:bottom w:val="single" w:sz="4" w:space="0" w:color="auto"/>
              <w:right w:val="single" w:sz="4" w:space="0" w:color="auto"/>
            </w:tcBorders>
            <w:vAlign w:val="bottom"/>
          </w:tcPr>
          <w:p w14:paraId="220071E8" w14:textId="77777777" w:rsidR="009A547B" w:rsidRPr="00F22F3B" w:rsidRDefault="009A547B" w:rsidP="00163DEB">
            <w:pPr>
              <w:spacing w:after="0"/>
              <w:jc w:val="both"/>
              <w:rPr>
                <w:rFonts w:ascii="Times New Roman" w:hAnsi="Times New Roman" w:cs="Times New Roman"/>
                <w:color w:val="000000"/>
                <w:sz w:val="26"/>
                <w:szCs w:val="26"/>
              </w:rPr>
            </w:pPr>
            <w:r w:rsidRPr="00F22F3B">
              <w:rPr>
                <w:rFonts w:ascii="Times New Roman" w:hAnsi="Times New Roman" w:cs="Times New Roman"/>
                <w:color w:val="000000"/>
                <w:sz w:val="26"/>
                <w:szCs w:val="26"/>
              </w:rPr>
              <w:t>LAN-08.03</w:t>
            </w:r>
          </w:p>
        </w:tc>
        <w:tc>
          <w:tcPr>
            <w:tcW w:w="7592" w:type="dxa"/>
            <w:tcBorders>
              <w:top w:val="single" w:sz="4" w:space="0" w:color="auto"/>
              <w:left w:val="single" w:sz="4" w:space="0" w:color="auto"/>
              <w:bottom w:val="single" w:sz="4" w:space="0" w:color="auto"/>
              <w:right w:val="single" w:sz="4" w:space="0" w:color="auto"/>
            </w:tcBorders>
          </w:tcPr>
          <w:p w14:paraId="061E9D43"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Modularny system operacyjny umożliwiający instalowanie nowych funkcjonalności w zależnościm od potrzeb zgodnie z rekomendacją SDN</w:t>
            </w:r>
          </w:p>
        </w:tc>
      </w:tr>
      <w:tr w:rsidR="009A547B" w:rsidRPr="00F22F3B" w14:paraId="075BD8BF" w14:textId="77777777" w:rsidTr="009A547B">
        <w:trPr>
          <w:jc w:val="center"/>
        </w:trPr>
        <w:tc>
          <w:tcPr>
            <w:tcW w:w="1932" w:type="dxa"/>
            <w:tcBorders>
              <w:top w:val="single" w:sz="4" w:space="0" w:color="auto"/>
              <w:left w:val="single" w:sz="4" w:space="0" w:color="auto"/>
              <w:bottom w:val="single" w:sz="4" w:space="0" w:color="auto"/>
              <w:right w:val="single" w:sz="4" w:space="0" w:color="auto"/>
            </w:tcBorders>
            <w:vAlign w:val="bottom"/>
          </w:tcPr>
          <w:p w14:paraId="5E7D4571" w14:textId="77777777" w:rsidR="009A547B" w:rsidRPr="00F22F3B" w:rsidRDefault="009A547B" w:rsidP="00163DEB">
            <w:pPr>
              <w:spacing w:after="0"/>
              <w:jc w:val="both"/>
              <w:rPr>
                <w:rFonts w:ascii="Times New Roman" w:hAnsi="Times New Roman" w:cs="Times New Roman"/>
                <w:color w:val="000000"/>
                <w:sz w:val="26"/>
                <w:szCs w:val="26"/>
              </w:rPr>
            </w:pPr>
            <w:r w:rsidRPr="00F22F3B">
              <w:rPr>
                <w:rFonts w:ascii="Times New Roman" w:hAnsi="Times New Roman" w:cs="Times New Roman"/>
                <w:color w:val="000000"/>
                <w:sz w:val="26"/>
                <w:szCs w:val="26"/>
              </w:rPr>
              <w:t>LAN-08.04</w:t>
            </w:r>
          </w:p>
        </w:tc>
        <w:tc>
          <w:tcPr>
            <w:tcW w:w="7592" w:type="dxa"/>
            <w:tcBorders>
              <w:top w:val="single" w:sz="4" w:space="0" w:color="auto"/>
              <w:left w:val="single" w:sz="4" w:space="0" w:color="auto"/>
              <w:bottom w:val="single" w:sz="4" w:space="0" w:color="auto"/>
              <w:right w:val="single" w:sz="4" w:space="0" w:color="auto"/>
            </w:tcBorders>
          </w:tcPr>
          <w:p w14:paraId="06DDD5B3"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Przełącznik wyposażony w komplet wkładek SFP 25Gbps i 100Gbps (obsadzone i aktywne wszystkie wymagane porty). Urządzenie dostarczone wraz ze wszystkimi wymaganymi licencjami w tym licencjami na wszystkie porty.</w:t>
            </w:r>
          </w:p>
        </w:tc>
      </w:tr>
      <w:tr w:rsidR="009A547B" w:rsidRPr="00F22F3B" w14:paraId="196ED12D" w14:textId="77777777" w:rsidTr="009A547B">
        <w:trPr>
          <w:jc w:val="center"/>
        </w:trPr>
        <w:tc>
          <w:tcPr>
            <w:tcW w:w="1932" w:type="dxa"/>
            <w:tcBorders>
              <w:top w:val="single" w:sz="4" w:space="0" w:color="auto"/>
              <w:left w:val="single" w:sz="4" w:space="0" w:color="auto"/>
              <w:bottom w:val="single" w:sz="4" w:space="0" w:color="auto"/>
              <w:right w:val="single" w:sz="4" w:space="0" w:color="auto"/>
            </w:tcBorders>
            <w:vAlign w:val="bottom"/>
          </w:tcPr>
          <w:p w14:paraId="6996CB03" w14:textId="77777777" w:rsidR="009A547B" w:rsidRPr="00F22F3B" w:rsidRDefault="009A547B" w:rsidP="00163DEB">
            <w:pPr>
              <w:spacing w:after="0"/>
              <w:jc w:val="both"/>
              <w:rPr>
                <w:rFonts w:ascii="Times New Roman" w:hAnsi="Times New Roman" w:cs="Times New Roman"/>
                <w:color w:val="000000"/>
                <w:sz w:val="26"/>
                <w:szCs w:val="26"/>
              </w:rPr>
            </w:pPr>
            <w:r w:rsidRPr="00F22F3B">
              <w:rPr>
                <w:rFonts w:ascii="Times New Roman" w:hAnsi="Times New Roman" w:cs="Times New Roman"/>
                <w:color w:val="000000"/>
                <w:sz w:val="26"/>
                <w:szCs w:val="26"/>
              </w:rPr>
              <w:t>LAN-08.05</w:t>
            </w:r>
          </w:p>
        </w:tc>
        <w:tc>
          <w:tcPr>
            <w:tcW w:w="7592" w:type="dxa"/>
            <w:tcBorders>
              <w:top w:val="single" w:sz="4" w:space="0" w:color="auto"/>
              <w:left w:val="single" w:sz="4" w:space="0" w:color="auto"/>
              <w:bottom w:val="single" w:sz="4" w:space="0" w:color="auto"/>
              <w:right w:val="single" w:sz="4" w:space="0" w:color="auto"/>
            </w:tcBorders>
          </w:tcPr>
          <w:p w14:paraId="58F711B2"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Zasilacze zmiennoprądowe pracujące w konfiguracji redundantnej</w:t>
            </w:r>
          </w:p>
        </w:tc>
      </w:tr>
      <w:tr w:rsidR="009A547B" w:rsidRPr="00F22F3B" w14:paraId="6AF2956A" w14:textId="77777777" w:rsidTr="009A547B">
        <w:trPr>
          <w:jc w:val="center"/>
        </w:trPr>
        <w:tc>
          <w:tcPr>
            <w:tcW w:w="1932" w:type="dxa"/>
            <w:tcBorders>
              <w:top w:val="single" w:sz="4" w:space="0" w:color="auto"/>
              <w:left w:val="single" w:sz="4" w:space="0" w:color="auto"/>
              <w:bottom w:val="single" w:sz="4" w:space="0" w:color="auto"/>
              <w:right w:val="single" w:sz="4" w:space="0" w:color="auto"/>
            </w:tcBorders>
            <w:vAlign w:val="bottom"/>
          </w:tcPr>
          <w:p w14:paraId="4B5B7A52" w14:textId="77777777" w:rsidR="009A547B" w:rsidRPr="00F22F3B" w:rsidRDefault="009A547B" w:rsidP="00163DEB">
            <w:pPr>
              <w:spacing w:after="0"/>
              <w:jc w:val="both"/>
              <w:rPr>
                <w:rFonts w:ascii="Times New Roman" w:hAnsi="Times New Roman" w:cs="Times New Roman"/>
                <w:color w:val="000000"/>
                <w:sz w:val="26"/>
                <w:szCs w:val="26"/>
              </w:rPr>
            </w:pPr>
            <w:r w:rsidRPr="00F22F3B">
              <w:rPr>
                <w:rFonts w:ascii="Times New Roman" w:hAnsi="Times New Roman" w:cs="Times New Roman"/>
                <w:color w:val="000000"/>
                <w:sz w:val="26"/>
                <w:szCs w:val="26"/>
              </w:rPr>
              <w:t>LAN-08.06</w:t>
            </w:r>
          </w:p>
        </w:tc>
        <w:tc>
          <w:tcPr>
            <w:tcW w:w="7592" w:type="dxa"/>
            <w:tcBorders>
              <w:top w:val="single" w:sz="4" w:space="0" w:color="auto"/>
              <w:left w:val="single" w:sz="4" w:space="0" w:color="auto"/>
              <w:bottom w:val="single" w:sz="4" w:space="0" w:color="auto"/>
              <w:right w:val="single" w:sz="4" w:space="0" w:color="auto"/>
            </w:tcBorders>
          </w:tcPr>
          <w:p w14:paraId="0F7086DD" w14:textId="77777777" w:rsidR="009A547B" w:rsidRPr="00F22F3B" w:rsidRDefault="009A547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Obudowa przeznaczona do montażu w szafie rackowej 19” Rozmiar obudowy przełącznika nie większy niż 1 RU</w:t>
            </w:r>
          </w:p>
        </w:tc>
      </w:tr>
    </w:tbl>
    <w:p w14:paraId="4CC19C0A" w14:textId="77777777" w:rsidR="0085440D" w:rsidRDefault="0085440D" w:rsidP="0085440D">
      <w:pPr>
        <w:jc w:val="both"/>
        <w:rPr>
          <w:rFonts w:ascii="Times New Roman" w:hAnsi="Times New Roman" w:cs="Times New Roman"/>
          <w:sz w:val="26"/>
          <w:szCs w:val="26"/>
        </w:rPr>
      </w:pPr>
    </w:p>
    <w:p w14:paraId="3A8C1475" w14:textId="77777777" w:rsidR="0085440D" w:rsidRPr="00F24519" w:rsidRDefault="0085440D" w:rsidP="0085440D">
      <w:pPr>
        <w:pStyle w:val="Nagwek3"/>
        <w:jc w:val="both"/>
        <w:rPr>
          <w:rFonts w:ascii="Times New Roman" w:hAnsi="Times New Roman" w:cs="Times New Roman"/>
          <w:sz w:val="26"/>
          <w:szCs w:val="26"/>
        </w:rPr>
      </w:pPr>
      <w:r w:rsidRPr="00F24519">
        <w:rPr>
          <w:rFonts w:ascii="Times New Roman" w:hAnsi="Times New Roman" w:cs="Times New Roman"/>
          <w:sz w:val="26"/>
          <w:szCs w:val="26"/>
        </w:rPr>
        <w:lastRenderedPageBreak/>
        <w:t>Wymagania</w:t>
      </w:r>
    </w:p>
    <w:p w14:paraId="2AF9AAC4" w14:textId="76C1DABB" w:rsidR="0085440D" w:rsidRDefault="000466EC" w:rsidP="0085440D">
      <w:pPr>
        <w:jc w:val="both"/>
        <w:rPr>
          <w:rFonts w:ascii="Times New Roman" w:hAnsi="Times New Roman" w:cs="Times New Roman"/>
          <w:sz w:val="26"/>
          <w:szCs w:val="26"/>
        </w:rPr>
      </w:pPr>
      <w:r w:rsidRPr="00CE166A">
        <w:rPr>
          <w:rFonts w:ascii="Times New Roman" w:hAnsi="Times New Roman" w:cs="Times New Roman"/>
          <w:sz w:val="26"/>
          <w:szCs w:val="26"/>
        </w:rPr>
        <w:t xml:space="preserve">W ramach postępowania należy </w:t>
      </w:r>
      <w:r>
        <w:rPr>
          <w:rFonts w:ascii="Times New Roman" w:hAnsi="Times New Roman" w:cs="Times New Roman"/>
          <w:sz w:val="26"/>
          <w:szCs w:val="26"/>
        </w:rPr>
        <w:t xml:space="preserve">dostarczyć Urządzenia zgodnie z powyższą tabelą oraz </w:t>
      </w:r>
      <w:r w:rsidRPr="00CE166A">
        <w:rPr>
          <w:rFonts w:ascii="Times New Roman" w:hAnsi="Times New Roman" w:cs="Times New Roman"/>
          <w:sz w:val="26"/>
          <w:szCs w:val="26"/>
        </w:rPr>
        <w:t xml:space="preserve">zapewnić serwis gwarancyjny na </w:t>
      </w:r>
      <w:r>
        <w:rPr>
          <w:rFonts w:ascii="Times New Roman" w:hAnsi="Times New Roman" w:cs="Times New Roman"/>
          <w:sz w:val="26"/>
          <w:szCs w:val="26"/>
        </w:rPr>
        <w:t>U</w:t>
      </w:r>
      <w:r w:rsidRPr="00CE166A">
        <w:rPr>
          <w:rFonts w:ascii="Times New Roman" w:hAnsi="Times New Roman" w:cs="Times New Roman"/>
          <w:sz w:val="26"/>
          <w:szCs w:val="26"/>
        </w:rPr>
        <w:t xml:space="preserve">rządzenia zgodnie z wymaganiami określonymi w punkcie </w:t>
      </w:r>
      <w:r>
        <w:rPr>
          <w:rFonts w:ascii="Times New Roman" w:hAnsi="Times New Roman" w:cs="Times New Roman"/>
          <w:sz w:val="26"/>
          <w:szCs w:val="26"/>
        </w:rPr>
        <w:t>4.2 OPZ.</w:t>
      </w:r>
    </w:p>
    <w:p w14:paraId="5491BC23" w14:textId="75EB6EE4" w:rsidR="00F935E9" w:rsidRDefault="00F935E9" w:rsidP="00F935E9"/>
    <w:p w14:paraId="6370AEC2" w14:textId="05F126FB" w:rsidR="0085440D" w:rsidRPr="007F3367" w:rsidRDefault="009A547B" w:rsidP="007F3367">
      <w:pPr>
        <w:pStyle w:val="Nagwek2"/>
        <w:ind w:left="993"/>
        <w:rPr>
          <w:rFonts w:ascii="Times New Roman" w:hAnsi="Times New Roman" w:cs="Times New Roman"/>
        </w:rPr>
      </w:pPr>
      <w:r w:rsidRPr="007F3367">
        <w:rPr>
          <w:rFonts w:ascii="Times New Roman" w:hAnsi="Times New Roman" w:cs="Times New Roman"/>
        </w:rPr>
        <w:t>PRZEŁĄCZNIKI LAN – Przełącznik LAN Typ II</w:t>
      </w:r>
      <w:r w:rsidR="00703167" w:rsidRPr="007F3367">
        <w:rPr>
          <w:rFonts w:ascii="Times New Roman" w:hAnsi="Times New Roman" w:cs="Times New Roman"/>
        </w:rPr>
        <w:t xml:space="preserve"> (2</w:t>
      </w:r>
      <w:r w:rsidR="00515CAC">
        <w:rPr>
          <w:rFonts w:ascii="Times New Roman" w:hAnsi="Times New Roman" w:cs="Times New Roman"/>
        </w:rPr>
        <w:t xml:space="preserve"> </w:t>
      </w:r>
      <w:r w:rsidRPr="007F3367">
        <w:rPr>
          <w:rFonts w:ascii="Times New Roman" w:hAnsi="Times New Roman" w:cs="Times New Roman"/>
        </w:rPr>
        <w:t>szt</w:t>
      </w:r>
      <w:r w:rsidR="00515CAC">
        <w:rPr>
          <w:rFonts w:ascii="Times New Roman" w:hAnsi="Times New Roman" w:cs="Times New Roman"/>
        </w:rPr>
        <w:t>uki</w:t>
      </w:r>
      <w:r w:rsidRPr="007F3367">
        <w:rPr>
          <w:rFonts w:ascii="Times New Roman" w:hAnsi="Times New Roman" w:cs="Times New Roman"/>
        </w:rPr>
        <w:t>)</w:t>
      </w:r>
    </w:p>
    <w:p w14:paraId="74ED36B1" w14:textId="77777777" w:rsidR="0085440D" w:rsidRDefault="0085440D" w:rsidP="0085440D"/>
    <w:p w14:paraId="129BBAEB" w14:textId="77777777" w:rsidR="00515CAC" w:rsidRPr="00792B95" w:rsidRDefault="00515CAC" w:rsidP="00515CAC">
      <w:pPr>
        <w:shd w:val="clear" w:color="auto" w:fill="FFFF00"/>
        <w:rPr>
          <w:rFonts w:ascii="Times New Roman" w:hAnsi="Times New Roman" w:cs="Times New Roman"/>
          <w:b/>
          <w:sz w:val="26"/>
          <w:szCs w:val="26"/>
        </w:rPr>
      </w:pPr>
      <w:r w:rsidRPr="00792B95">
        <w:rPr>
          <w:rFonts w:ascii="Times New Roman" w:hAnsi="Times New Roman" w:cs="Times New Roman"/>
          <w:b/>
          <w:sz w:val="26"/>
          <w:szCs w:val="26"/>
        </w:rPr>
        <w:t xml:space="preserve">Producent: </w:t>
      </w:r>
      <w:r>
        <w:rPr>
          <w:rFonts w:ascii="Times New Roman" w:hAnsi="Times New Roman" w:cs="Times New Roman"/>
          <w:b/>
          <w:sz w:val="26"/>
          <w:szCs w:val="26"/>
        </w:rPr>
        <w:t>…………………………….</w:t>
      </w:r>
    </w:p>
    <w:p w14:paraId="7B5E816A" w14:textId="77777777" w:rsidR="00515CAC" w:rsidRPr="00BB2CD8" w:rsidRDefault="00515CAC" w:rsidP="00515CAC">
      <w:pPr>
        <w:shd w:val="clear" w:color="auto" w:fill="FFFF00"/>
        <w:rPr>
          <w:rFonts w:ascii="Times New Roman" w:hAnsi="Times New Roman" w:cs="Times New Roman"/>
          <w:b/>
          <w:sz w:val="26"/>
          <w:szCs w:val="26"/>
        </w:rPr>
      </w:pPr>
      <w:r w:rsidRPr="00792B95">
        <w:rPr>
          <w:rFonts w:ascii="Times New Roman" w:hAnsi="Times New Roman" w:cs="Times New Roman"/>
          <w:b/>
          <w:sz w:val="26"/>
          <w:szCs w:val="26"/>
        </w:rPr>
        <w:t xml:space="preserve">Model: </w:t>
      </w:r>
      <w:r>
        <w:rPr>
          <w:rFonts w:ascii="Times New Roman" w:hAnsi="Times New Roman" w:cs="Times New Roman"/>
          <w:b/>
          <w:sz w:val="26"/>
          <w:szCs w:val="26"/>
        </w:rPr>
        <w:t>…………………………………</w:t>
      </w:r>
    </w:p>
    <w:p w14:paraId="70CD91F9" w14:textId="77777777" w:rsidR="0085440D" w:rsidRDefault="0085440D" w:rsidP="0085440D">
      <w:pPr>
        <w:jc w:val="both"/>
        <w:rPr>
          <w:rFonts w:ascii="Times New Roman" w:hAnsi="Times New Roman" w:cs="Times New Roman"/>
          <w:sz w:val="26"/>
          <w:szCs w:val="26"/>
        </w:rPr>
      </w:pPr>
    </w:p>
    <w:tbl>
      <w:tblPr>
        <w:tblStyle w:val="TablaMicrosoftServicios2"/>
        <w:tblW w:w="9924" w:type="dxa"/>
        <w:tblInd w:w="-5" w:type="dxa"/>
        <w:tblLook w:val="04A0" w:firstRow="1" w:lastRow="0" w:firstColumn="1" w:lastColumn="0" w:noHBand="0" w:noVBand="1"/>
      </w:tblPr>
      <w:tblGrid>
        <w:gridCol w:w="1980"/>
        <w:gridCol w:w="7944"/>
      </w:tblGrid>
      <w:tr w:rsidR="004A6E45" w:rsidRPr="00F22F3B" w14:paraId="7D9EDE75" w14:textId="77777777" w:rsidTr="005B272B">
        <w:tc>
          <w:tcPr>
            <w:tcW w:w="1980" w:type="dxa"/>
            <w:shd w:val="clear" w:color="auto" w:fill="D0CECE" w:themeFill="background2" w:themeFillShade="E6"/>
          </w:tcPr>
          <w:p w14:paraId="18207E0A" w14:textId="77777777" w:rsidR="005B272B" w:rsidRPr="00F22F3B" w:rsidRDefault="005B272B" w:rsidP="00163DEB">
            <w:pPr>
              <w:spacing w:after="0"/>
              <w:rPr>
                <w:rFonts w:ascii="Times New Roman" w:eastAsia="Times New Roman" w:hAnsi="Times New Roman" w:cs="Times New Roman"/>
                <w:b/>
                <w:color w:val="000000"/>
                <w:sz w:val="26"/>
                <w:szCs w:val="26"/>
                <w:lang w:val="pl-PL" w:eastAsia="pl-PL"/>
              </w:rPr>
            </w:pPr>
            <w:r w:rsidRPr="00F22F3B">
              <w:rPr>
                <w:rFonts w:ascii="Times New Roman" w:eastAsia="Times New Roman" w:hAnsi="Times New Roman" w:cs="Times New Roman"/>
                <w:b/>
                <w:color w:val="000000"/>
                <w:sz w:val="26"/>
                <w:szCs w:val="26"/>
                <w:lang w:val="pl-PL" w:eastAsia="pl-PL"/>
              </w:rPr>
              <w:t>Identyfikator wymagania</w:t>
            </w:r>
          </w:p>
        </w:tc>
        <w:tc>
          <w:tcPr>
            <w:tcW w:w="7944" w:type="dxa"/>
            <w:shd w:val="clear" w:color="auto" w:fill="D0CECE" w:themeFill="background2" w:themeFillShade="E6"/>
          </w:tcPr>
          <w:p w14:paraId="31900865" w14:textId="77777777" w:rsidR="005B272B" w:rsidRPr="00F22F3B" w:rsidRDefault="005B272B" w:rsidP="00163DEB">
            <w:pPr>
              <w:spacing w:after="0"/>
              <w:jc w:val="center"/>
              <w:rPr>
                <w:rFonts w:ascii="Times New Roman" w:eastAsia="Times New Roman" w:hAnsi="Times New Roman" w:cs="Times New Roman"/>
                <w:b/>
                <w:color w:val="000000"/>
                <w:sz w:val="26"/>
                <w:szCs w:val="26"/>
                <w:lang w:val="pl-PL" w:eastAsia="pl-PL"/>
              </w:rPr>
            </w:pPr>
            <w:r w:rsidRPr="00F22F3B">
              <w:rPr>
                <w:rFonts w:ascii="Times New Roman" w:eastAsia="Times New Roman" w:hAnsi="Times New Roman" w:cs="Times New Roman"/>
                <w:b/>
                <w:color w:val="000000"/>
                <w:sz w:val="26"/>
                <w:szCs w:val="26"/>
                <w:lang w:val="pl-PL" w:eastAsia="pl-PL"/>
              </w:rPr>
              <w:t>Opis wymagania</w:t>
            </w:r>
          </w:p>
        </w:tc>
      </w:tr>
      <w:tr w:rsidR="005B272B" w:rsidRPr="00F22F3B" w14:paraId="1DC771B5" w14:textId="77777777" w:rsidTr="00163DEB">
        <w:tc>
          <w:tcPr>
            <w:tcW w:w="1980" w:type="dxa"/>
          </w:tcPr>
          <w:p w14:paraId="52C9318D" w14:textId="77777777" w:rsidR="005B272B" w:rsidRPr="00F22F3B" w:rsidRDefault="005B272B" w:rsidP="00163DEB">
            <w:pPr>
              <w:spacing w:after="0"/>
              <w:jc w:val="both"/>
              <w:rPr>
                <w:rFonts w:ascii="Times New Roman" w:eastAsia="Times New Roman" w:hAnsi="Times New Roman" w:cs="Times New Roman"/>
                <w:b/>
                <w:i/>
                <w:sz w:val="26"/>
                <w:szCs w:val="26"/>
                <w:u w:val="single"/>
                <w:lang w:eastAsia="ar-SA"/>
              </w:rPr>
            </w:pPr>
            <w:r w:rsidRPr="00F22F3B">
              <w:rPr>
                <w:rFonts w:ascii="Times New Roman" w:eastAsia="Times New Roman" w:hAnsi="Times New Roman" w:cs="Times New Roman"/>
                <w:b/>
                <w:sz w:val="26"/>
                <w:szCs w:val="26"/>
                <w:lang w:val="pl-PL" w:eastAsia="ar-SA"/>
              </w:rPr>
              <w:t>LAN-09</w:t>
            </w:r>
          </w:p>
        </w:tc>
        <w:tc>
          <w:tcPr>
            <w:tcW w:w="7944" w:type="dxa"/>
          </w:tcPr>
          <w:p w14:paraId="0B7EE297" w14:textId="77777777" w:rsidR="005B272B" w:rsidRPr="00F22F3B" w:rsidRDefault="005B272B" w:rsidP="00163DEB">
            <w:pPr>
              <w:spacing w:after="0"/>
              <w:jc w:val="both"/>
              <w:rPr>
                <w:rFonts w:ascii="Times New Roman" w:eastAsia="Times New Roman" w:hAnsi="Times New Roman" w:cs="Times New Roman"/>
                <w:b/>
                <w:i/>
                <w:sz w:val="26"/>
                <w:szCs w:val="26"/>
                <w:u w:val="single"/>
                <w:lang w:eastAsia="ar-SA"/>
              </w:rPr>
            </w:pPr>
            <w:r w:rsidRPr="00F22F3B">
              <w:rPr>
                <w:rFonts w:ascii="Times New Roman" w:eastAsia="Times New Roman" w:hAnsi="Times New Roman" w:cs="Times New Roman"/>
                <w:b/>
                <w:i/>
                <w:sz w:val="26"/>
                <w:szCs w:val="26"/>
                <w:u w:val="single"/>
                <w:lang w:eastAsia="ar-SA"/>
              </w:rPr>
              <w:t>Wymagania funkcjonalne</w:t>
            </w:r>
          </w:p>
        </w:tc>
      </w:tr>
      <w:tr w:rsidR="005B272B" w:rsidRPr="00F22F3B" w14:paraId="39BDE463" w14:textId="77777777" w:rsidTr="00163DEB">
        <w:tc>
          <w:tcPr>
            <w:tcW w:w="1980" w:type="dxa"/>
          </w:tcPr>
          <w:p w14:paraId="0761DEBC" w14:textId="77777777" w:rsidR="005B272B" w:rsidRPr="00F22F3B" w:rsidRDefault="005B272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val="pl-PL" w:eastAsia="ar-SA"/>
              </w:rPr>
              <w:t>LAN-09.01</w:t>
            </w:r>
          </w:p>
        </w:tc>
        <w:tc>
          <w:tcPr>
            <w:tcW w:w="7944" w:type="dxa"/>
          </w:tcPr>
          <w:p w14:paraId="50AA8BB1" w14:textId="77777777" w:rsidR="005B272B" w:rsidRPr="00F22F3B" w:rsidRDefault="005B272B" w:rsidP="00163DEB">
            <w:pPr>
              <w:spacing w:after="0"/>
              <w:jc w:val="both"/>
              <w:rPr>
                <w:rFonts w:ascii="Times New Roman" w:eastAsia="Times New Roman" w:hAnsi="Times New Roman" w:cs="Times New Roman"/>
                <w:b/>
                <w:sz w:val="26"/>
                <w:szCs w:val="26"/>
                <w:lang w:eastAsia="ar-SA"/>
              </w:rPr>
            </w:pPr>
            <w:r w:rsidRPr="00F22F3B">
              <w:rPr>
                <w:rFonts w:ascii="Times New Roman" w:eastAsia="Times New Roman" w:hAnsi="Times New Roman" w:cs="Times New Roman"/>
                <w:b/>
                <w:sz w:val="26"/>
                <w:szCs w:val="26"/>
                <w:lang w:eastAsia="ar-SA"/>
              </w:rPr>
              <w:t>Funkcjonalności warstwy L2:</w:t>
            </w:r>
          </w:p>
        </w:tc>
      </w:tr>
      <w:tr w:rsidR="005B272B" w:rsidRPr="00F22F3B" w14:paraId="4EC0A57F" w14:textId="77777777" w:rsidTr="00163DEB">
        <w:tc>
          <w:tcPr>
            <w:tcW w:w="1980" w:type="dxa"/>
          </w:tcPr>
          <w:p w14:paraId="44EF70B2" w14:textId="77777777" w:rsidR="005B272B" w:rsidRPr="00F22F3B" w:rsidRDefault="005B272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val="pl-PL" w:eastAsia="ar-SA"/>
              </w:rPr>
              <w:t>LAN-09.02</w:t>
            </w:r>
          </w:p>
        </w:tc>
        <w:tc>
          <w:tcPr>
            <w:tcW w:w="7944" w:type="dxa"/>
          </w:tcPr>
          <w:p w14:paraId="30C3487D" w14:textId="77777777" w:rsidR="005B272B" w:rsidRPr="00F22F3B" w:rsidRDefault="005B272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 xml:space="preserve">Trunking IEEE 802.1Q VLAN; </w:t>
            </w:r>
          </w:p>
        </w:tc>
      </w:tr>
      <w:tr w:rsidR="005B272B" w:rsidRPr="00F22F3B" w14:paraId="5A0B9D92" w14:textId="77777777" w:rsidTr="00163DEB">
        <w:tc>
          <w:tcPr>
            <w:tcW w:w="1980" w:type="dxa"/>
          </w:tcPr>
          <w:p w14:paraId="4F99DAEB" w14:textId="77777777" w:rsidR="005B272B" w:rsidRPr="00F22F3B" w:rsidRDefault="005B272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val="pl-PL" w:eastAsia="ar-SA"/>
              </w:rPr>
              <w:t>LAN-09.03</w:t>
            </w:r>
          </w:p>
        </w:tc>
        <w:tc>
          <w:tcPr>
            <w:tcW w:w="7944" w:type="dxa"/>
          </w:tcPr>
          <w:p w14:paraId="5C7044C8"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Wsparcie sprzętowe dla obsługi co najmniej 1000 sieci VLAN;</w:t>
            </w:r>
          </w:p>
        </w:tc>
      </w:tr>
      <w:tr w:rsidR="005B272B" w:rsidRPr="00F22F3B" w14:paraId="5FF79288" w14:textId="77777777" w:rsidTr="00163DEB">
        <w:tc>
          <w:tcPr>
            <w:tcW w:w="1980" w:type="dxa"/>
          </w:tcPr>
          <w:p w14:paraId="0AA8DFFB"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LAN-09.04</w:t>
            </w:r>
          </w:p>
        </w:tc>
        <w:tc>
          <w:tcPr>
            <w:tcW w:w="7944" w:type="dxa"/>
          </w:tcPr>
          <w:p w14:paraId="0BA54FEB"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Funkcjonalność izolowania portów znajdujących się w tym samym VLAN</w:t>
            </w:r>
          </w:p>
        </w:tc>
      </w:tr>
      <w:tr w:rsidR="005B272B" w:rsidRPr="00F22F3B" w14:paraId="7D2C8A38" w14:textId="77777777" w:rsidTr="00163DEB">
        <w:tc>
          <w:tcPr>
            <w:tcW w:w="1980" w:type="dxa"/>
          </w:tcPr>
          <w:p w14:paraId="37BD5308"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LAN-09.05</w:t>
            </w:r>
          </w:p>
        </w:tc>
        <w:tc>
          <w:tcPr>
            <w:tcW w:w="7944" w:type="dxa"/>
          </w:tcPr>
          <w:p w14:paraId="75273BC2"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Wsparcie sprzętowe dla minimum 80 000 adresów MAC</w:t>
            </w:r>
          </w:p>
        </w:tc>
      </w:tr>
      <w:tr w:rsidR="005B272B" w:rsidRPr="005A7832" w14:paraId="7E0AB4DF" w14:textId="77777777" w:rsidTr="00163DEB">
        <w:tc>
          <w:tcPr>
            <w:tcW w:w="1980" w:type="dxa"/>
          </w:tcPr>
          <w:p w14:paraId="30BF7337"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LAN-09.06</w:t>
            </w:r>
          </w:p>
        </w:tc>
        <w:tc>
          <w:tcPr>
            <w:tcW w:w="7944" w:type="dxa"/>
          </w:tcPr>
          <w:p w14:paraId="3BB3DBF9" w14:textId="77777777" w:rsidR="005B272B" w:rsidRPr="00F22F3B" w:rsidRDefault="005B272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IEEE 802.1w Rapid Spanning Tree (RST)</w:t>
            </w:r>
          </w:p>
        </w:tc>
      </w:tr>
      <w:tr w:rsidR="005B272B" w:rsidRPr="00F22F3B" w14:paraId="34369E11" w14:textId="77777777" w:rsidTr="00163DEB">
        <w:tc>
          <w:tcPr>
            <w:tcW w:w="1980" w:type="dxa"/>
          </w:tcPr>
          <w:p w14:paraId="7BC9D1E8" w14:textId="77777777" w:rsidR="005B272B" w:rsidRPr="00F22F3B" w:rsidRDefault="005B272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val="pl-PL" w:eastAsia="ar-SA"/>
              </w:rPr>
              <w:t>LAN-09.07</w:t>
            </w:r>
          </w:p>
        </w:tc>
        <w:tc>
          <w:tcPr>
            <w:tcW w:w="7944" w:type="dxa"/>
          </w:tcPr>
          <w:p w14:paraId="0886BE13" w14:textId="77777777" w:rsidR="005B272B" w:rsidRPr="00F22F3B" w:rsidRDefault="005B272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IEEE 802.1s Multiple Spanning Tree (MST) – co najmniej 8 instancji</w:t>
            </w:r>
          </w:p>
        </w:tc>
      </w:tr>
      <w:tr w:rsidR="005B272B" w:rsidRPr="00F22F3B" w14:paraId="320DBF21" w14:textId="77777777" w:rsidTr="00163DEB">
        <w:tc>
          <w:tcPr>
            <w:tcW w:w="1980" w:type="dxa"/>
          </w:tcPr>
          <w:p w14:paraId="2E5AD0BD" w14:textId="77777777" w:rsidR="005B272B" w:rsidRPr="00F22F3B" w:rsidRDefault="005B272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val="pl-PL" w:eastAsia="ar-SA"/>
              </w:rPr>
              <w:t>LAN-09.08</w:t>
            </w:r>
          </w:p>
        </w:tc>
        <w:tc>
          <w:tcPr>
            <w:tcW w:w="7944" w:type="dxa"/>
          </w:tcPr>
          <w:p w14:paraId="6D069EFA"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Wsparcie sprzętowe dla tunelowania QinQ</w:t>
            </w:r>
          </w:p>
        </w:tc>
      </w:tr>
      <w:tr w:rsidR="005B272B" w:rsidRPr="00F22F3B" w14:paraId="75203BD0" w14:textId="77777777" w:rsidTr="00163DEB">
        <w:tc>
          <w:tcPr>
            <w:tcW w:w="1980" w:type="dxa"/>
          </w:tcPr>
          <w:p w14:paraId="546A1474"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LAN-09.09</w:t>
            </w:r>
          </w:p>
        </w:tc>
        <w:tc>
          <w:tcPr>
            <w:tcW w:w="7944" w:type="dxa"/>
          </w:tcPr>
          <w:p w14:paraId="049F7A37"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 xml:space="preserve">Zabezpieczenie przeciwko incydentom w topologii Spanning Tree </w:t>
            </w:r>
          </w:p>
        </w:tc>
      </w:tr>
      <w:tr w:rsidR="005B272B" w:rsidRPr="005A7832" w14:paraId="19890048" w14:textId="77777777" w:rsidTr="00163DEB">
        <w:tc>
          <w:tcPr>
            <w:tcW w:w="1980" w:type="dxa"/>
          </w:tcPr>
          <w:p w14:paraId="70A37E5D"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LAN-09.10</w:t>
            </w:r>
          </w:p>
        </w:tc>
        <w:tc>
          <w:tcPr>
            <w:tcW w:w="7944" w:type="dxa"/>
          </w:tcPr>
          <w:p w14:paraId="4B33B3E4" w14:textId="77777777" w:rsidR="005B272B" w:rsidRPr="00F22F3B" w:rsidRDefault="005B272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Internet Group Management Protocol (IGMP) Versions 2, 3;</w:t>
            </w:r>
          </w:p>
        </w:tc>
      </w:tr>
      <w:tr w:rsidR="005B272B" w:rsidRPr="00F22F3B" w14:paraId="13996F1F" w14:textId="77777777" w:rsidTr="00163DEB">
        <w:tc>
          <w:tcPr>
            <w:tcW w:w="1980" w:type="dxa"/>
          </w:tcPr>
          <w:p w14:paraId="37DC8474" w14:textId="77777777" w:rsidR="005B272B" w:rsidRPr="00F22F3B" w:rsidRDefault="005B272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val="pl-PL" w:eastAsia="ar-SA"/>
              </w:rPr>
              <w:t>LAN-09.11</w:t>
            </w:r>
          </w:p>
        </w:tc>
        <w:tc>
          <w:tcPr>
            <w:tcW w:w="7944" w:type="dxa"/>
          </w:tcPr>
          <w:p w14:paraId="21D215C2"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 xml:space="preserve">Terminowanie pojedynczej wiązki EtherChannel na 2 niezależnych przełącznikach </w:t>
            </w:r>
          </w:p>
        </w:tc>
      </w:tr>
      <w:tr w:rsidR="005B272B" w:rsidRPr="00F22F3B" w14:paraId="43350478" w14:textId="77777777" w:rsidTr="00163DEB">
        <w:tc>
          <w:tcPr>
            <w:tcW w:w="1980" w:type="dxa"/>
          </w:tcPr>
          <w:p w14:paraId="0048C238"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LAN-09.12</w:t>
            </w:r>
          </w:p>
        </w:tc>
        <w:tc>
          <w:tcPr>
            <w:tcW w:w="7944" w:type="dxa"/>
          </w:tcPr>
          <w:p w14:paraId="024F9C8A"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Link Aggregation Control Protocol (LACP): IEEE 802.3ad z możliwością zgrupowania minimum 8 interfejsów fizycznych w wiązce</w:t>
            </w:r>
          </w:p>
        </w:tc>
      </w:tr>
      <w:tr w:rsidR="005B272B" w:rsidRPr="00F22F3B" w14:paraId="31A1386F" w14:textId="77777777" w:rsidTr="00163DEB">
        <w:tc>
          <w:tcPr>
            <w:tcW w:w="1980" w:type="dxa"/>
          </w:tcPr>
          <w:p w14:paraId="63F9497E"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LAN-09.13</w:t>
            </w:r>
          </w:p>
        </w:tc>
        <w:tc>
          <w:tcPr>
            <w:tcW w:w="7944" w:type="dxa"/>
          </w:tcPr>
          <w:p w14:paraId="6D8565D9"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Ramki Jumbo dla wszystkich portów (minimum 9100 bajtów);</w:t>
            </w:r>
          </w:p>
        </w:tc>
      </w:tr>
      <w:tr w:rsidR="005B272B" w:rsidRPr="00F22F3B" w14:paraId="0DC5C229" w14:textId="77777777" w:rsidTr="00163DEB">
        <w:tc>
          <w:tcPr>
            <w:tcW w:w="1980" w:type="dxa"/>
          </w:tcPr>
          <w:p w14:paraId="10FEC4E2" w14:textId="77777777" w:rsidR="005B272B" w:rsidRPr="00F22F3B" w:rsidRDefault="005B272B" w:rsidP="00163DEB">
            <w:pPr>
              <w:spacing w:after="0"/>
              <w:jc w:val="both"/>
              <w:rPr>
                <w:rFonts w:ascii="Times New Roman" w:eastAsia="Times New Roman" w:hAnsi="Times New Roman" w:cs="Times New Roman"/>
                <w:b/>
                <w:sz w:val="26"/>
                <w:szCs w:val="26"/>
                <w:lang w:val="pl-PL" w:eastAsia="ar-SA"/>
              </w:rPr>
            </w:pPr>
            <w:r w:rsidRPr="00F22F3B">
              <w:rPr>
                <w:rFonts w:ascii="Times New Roman" w:eastAsia="Times New Roman" w:hAnsi="Times New Roman" w:cs="Times New Roman"/>
                <w:sz w:val="26"/>
                <w:szCs w:val="26"/>
                <w:lang w:val="pl-PL" w:eastAsia="ar-SA"/>
              </w:rPr>
              <w:t>LAN-09.14</w:t>
            </w:r>
          </w:p>
        </w:tc>
        <w:tc>
          <w:tcPr>
            <w:tcW w:w="7944" w:type="dxa"/>
          </w:tcPr>
          <w:p w14:paraId="18D3BB51" w14:textId="77777777" w:rsidR="005B272B" w:rsidRPr="00F22F3B" w:rsidRDefault="005B272B" w:rsidP="00163DEB">
            <w:pPr>
              <w:spacing w:after="0"/>
              <w:jc w:val="both"/>
              <w:rPr>
                <w:rFonts w:ascii="Times New Roman" w:eastAsia="Times New Roman" w:hAnsi="Times New Roman" w:cs="Times New Roman"/>
                <w:b/>
                <w:sz w:val="26"/>
                <w:szCs w:val="26"/>
                <w:lang w:eastAsia="ar-SA"/>
              </w:rPr>
            </w:pPr>
            <w:r w:rsidRPr="00F22F3B">
              <w:rPr>
                <w:rFonts w:ascii="Times New Roman" w:eastAsia="Times New Roman" w:hAnsi="Times New Roman" w:cs="Times New Roman"/>
                <w:b/>
                <w:sz w:val="26"/>
                <w:szCs w:val="26"/>
                <w:lang w:eastAsia="ar-SA"/>
              </w:rPr>
              <w:t>Funkcjonalności warstwy L3</w:t>
            </w:r>
          </w:p>
        </w:tc>
      </w:tr>
      <w:tr w:rsidR="005B272B" w:rsidRPr="00F22F3B" w14:paraId="6A23E70C" w14:textId="77777777" w:rsidTr="00163DEB">
        <w:tc>
          <w:tcPr>
            <w:tcW w:w="1980" w:type="dxa"/>
          </w:tcPr>
          <w:p w14:paraId="76B6470E" w14:textId="77777777" w:rsidR="005B272B" w:rsidRPr="00F22F3B" w:rsidRDefault="005B272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val="pl-PL" w:eastAsia="ar-SA"/>
              </w:rPr>
              <w:t>LAN-09.15</w:t>
            </w:r>
          </w:p>
        </w:tc>
        <w:tc>
          <w:tcPr>
            <w:tcW w:w="7944" w:type="dxa"/>
          </w:tcPr>
          <w:p w14:paraId="49D0CBB6"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Sprzętowe przełączanie pakietów w warstwie L3</w:t>
            </w:r>
          </w:p>
        </w:tc>
      </w:tr>
      <w:tr w:rsidR="005B272B" w:rsidRPr="00F22F3B" w14:paraId="1330D45D" w14:textId="77777777" w:rsidTr="00163DEB">
        <w:tc>
          <w:tcPr>
            <w:tcW w:w="1980" w:type="dxa"/>
          </w:tcPr>
          <w:p w14:paraId="7E63A0B4"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LAN-09.16</w:t>
            </w:r>
          </w:p>
        </w:tc>
        <w:tc>
          <w:tcPr>
            <w:tcW w:w="7944" w:type="dxa"/>
          </w:tcPr>
          <w:p w14:paraId="4F19286E"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Routing w oparciu o trasy statyczne</w:t>
            </w:r>
          </w:p>
        </w:tc>
      </w:tr>
      <w:tr w:rsidR="005B272B" w:rsidRPr="00F22F3B" w14:paraId="2FD13F0F" w14:textId="77777777" w:rsidTr="00163DEB">
        <w:tc>
          <w:tcPr>
            <w:tcW w:w="1980" w:type="dxa"/>
          </w:tcPr>
          <w:p w14:paraId="534FA370"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LAN-09.17</w:t>
            </w:r>
          </w:p>
        </w:tc>
        <w:tc>
          <w:tcPr>
            <w:tcW w:w="7944" w:type="dxa"/>
          </w:tcPr>
          <w:p w14:paraId="313DED9C"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Wsparcie sprzętowe dla minimum 100.000 prefixów / wpisów hosta w tablicy routingu IP</w:t>
            </w:r>
          </w:p>
        </w:tc>
      </w:tr>
      <w:tr w:rsidR="005B272B" w:rsidRPr="00F22F3B" w14:paraId="4319ADCE" w14:textId="77777777" w:rsidTr="00163DEB">
        <w:tc>
          <w:tcPr>
            <w:tcW w:w="1980" w:type="dxa"/>
          </w:tcPr>
          <w:p w14:paraId="096CDD92"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LAN-09.18</w:t>
            </w:r>
          </w:p>
        </w:tc>
        <w:tc>
          <w:tcPr>
            <w:tcW w:w="7944" w:type="dxa"/>
          </w:tcPr>
          <w:p w14:paraId="307CE994" w14:textId="77777777" w:rsidR="005B272B" w:rsidRPr="00F22F3B" w:rsidRDefault="005B272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Wsparcie dla IPv4 multicast w oparciu o protokół PIMv2 SM (Sparse Mode) i SSM (Source Specific Multicast)</w:t>
            </w:r>
          </w:p>
        </w:tc>
      </w:tr>
      <w:tr w:rsidR="005B272B" w:rsidRPr="00F22F3B" w14:paraId="710CB5DE" w14:textId="77777777" w:rsidTr="00163DEB">
        <w:tc>
          <w:tcPr>
            <w:tcW w:w="1980" w:type="dxa"/>
          </w:tcPr>
          <w:p w14:paraId="4B2D85E9" w14:textId="77777777" w:rsidR="005B272B" w:rsidRPr="00F22F3B" w:rsidRDefault="005B272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val="pl-PL" w:eastAsia="ar-SA"/>
              </w:rPr>
              <w:lastRenderedPageBreak/>
              <w:t>LAN-09.19</w:t>
            </w:r>
          </w:p>
        </w:tc>
        <w:tc>
          <w:tcPr>
            <w:tcW w:w="7944" w:type="dxa"/>
          </w:tcPr>
          <w:p w14:paraId="2C771FD3"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Wsparcie dla IGMPv3 oraz MSDP</w:t>
            </w:r>
          </w:p>
        </w:tc>
      </w:tr>
      <w:tr w:rsidR="005B272B" w:rsidRPr="00F22F3B" w14:paraId="7768B5B9" w14:textId="77777777" w:rsidTr="00163DEB">
        <w:tc>
          <w:tcPr>
            <w:tcW w:w="1980" w:type="dxa"/>
          </w:tcPr>
          <w:p w14:paraId="0FAA0C26"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LAN-09.20</w:t>
            </w:r>
          </w:p>
        </w:tc>
        <w:tc>
          <w:tcPr>
            <w:tcW w:w="7944" w:type="dxa"/>
          </w:tcPr>
          <w:p w14:paraId="09A0C315"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Wsparcie sprzętowe dla minimum 1000 tras multicastowych</w:t>
            </w:r>
          </w:p>
        </w:tc>
      </w:tr>
      <w:tr w:rsidR="005B272B" w:rsidRPr="00F22F3B" w14:paraId="566D2334" w14:textId="77777777" w:rsidTr="00163DEB">
        <w:tc>
          <w:tcPr>
            <w:tcW w:w="1980" w:type="dxa"/>
          </w:tcPr>
          <w:p w14:paraId="071063C9"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LAN-09.21</w:t>
            </w:r>
          </w:p>
        </w:tc>
        <w:tc>
          <w:tcPr>
            <w:tcW w:w="7944" w:type="dxa"/>
          </w:tcPr>
          <w:p w14:paraId="1AD0C6F3"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Wsparcie dla minimum 250 instancji VRF wraz z funkcjonalnością importu/eksportu tras (route leaking)</w:t>
            </w:r>
          </w:p>
        </w:tc>
      </w:tr>
      <w:tr w:rsidR="005B272B" w:rsidRPr="00F22F3B" w14:paraId="7BDE4DD5" w14:textId="77777777" w:rsidTr="00163DEB">
        <w:tc>
          <w:tcPr>
            <w:tcW w:w="1980" w:type="dxa"/>
          </w:tcPr>
          <w:p w14:paraId="33EC744F"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LAN-09.22</w:t>
            </w:r>
          </w:p>
        </w:tc>
        <w:tc>
          <w:tcPr>
            <w:tcW w:w="7944" w:type="dxa"/>
          </w:tcPr>
          <w:p w14:paraId="1136BC31"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Wybór do 64 jednoczesnych ścieżek o równej metryce (ECMP)</w:t>
            </w:r>
          </w:p>
        </w:tc>
      </w:tr>
      <w:tr w:rsidR="005B272B" w:rsidRPr="00F22F3B" w14:paraId="19A9EE71" w14:textId="77777777" w:rsidTr="00163DEB">
        <w:tc>
          <w:tcPr>
            <w:tcW w:w="1980" w:type="dxa"/>
          </w:tcPr>
          <w:p w14:paraId="1A5CE0C3"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LAN-09.23</w:t>
            </w:r>
          </w:p>
        </w:tc>
        <w:tc>
          <w:tcPr>
            <w:tcW w:w="7944" w:type="dxa"/>
          </w:tcPr>
          <w:p w14:paraId="78276065"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Minimum 1.000 wejściowych oraz 1.000 wyjściowych wpisów dla ACL - access control list</w:t>
            </w:r>
          </w:p>
        </w:tc>
      </w:tr>
      <w:tr w:rsidR="005B272B" w:rsidRPr="00F22F3B" w14:paraId="1FAC7E80" w14:textId="77777777" w:rsidTr="00163DEB">
        <w:tc>
          <w:tcPr>
            <w:tcW w:w="1980" w:type="dxa"/>
          </w:tcPr>
          <w:p w14:paraId="272D2052" w14:textId="77777777" w:rsidR="005B272B" w:rsidRPr="00F22F3B" w:rsidRDefault="005B272B" w:rsidP="00163DEB">
            <w:pPr>
              <w:spacing w:after="0"/>
              <w:jc w:val="both"/>
              <w:rPr>
                <w:rFonts w:ascii="Times New Roman" w:eastAsia="Times New Roman" w:hAnsi="Times New Roman" w:cs="Times New Roman"/>
                <w:b/>
                <w:sz w:val="26"/>
                <w:szCs w:val="26"/>
                <w:lang w:val="pl-PL" w:eastAsia="ar-SA"/>
              </w:rPr>
            </w:pPr>
            <w:r w:rsidRPr="00F22F3B">
              <w:rPr>
                <w:rFonts w:ascii="Times New Roman" w:eastAsia="Times New Roman" w:hAnsi="Times New Roman" w:cs="Times New Roman"/>
                <w:sz w:val="26"/>
                <w:szCs w:val="26"/>
                <w:lang w:val="pl-PL" w:eastAsia="ar-SA"/>
              </w:rPr>
              <w:t>LAN-09.25</w:t>
            </w:r>
          </w:p>
        </w:tc>
        <w:tc>
          <w:tcPr>
            <w:tcW w:w="7944" w:type="dxa"/>
          </w:tcPr>
          <w:p w14:paraId="093DB745" w14:textId="77777777" w:rsidR="005B272B" w:rsidRPr="00F22F3B" w:rsidRDefault="005B272B" w:rsidP="00163DEB">
            <w:pPr>
              <w:spacing w:after="0"/>
              <w:jc w:val="both"/>
              <w:rPr>
                <w:rFonts w:ascii="Times New Roman" w:eastAsia="Times New Roman" w:hAnsi="Times New Roman" w:cs="Times New Roman"/>
                <w:b/>
                <w:sz w:val="26"/>
                <w:szCs w:val="26"/>
                <w:lang w:val="pl-PL" w:eastAsia="ar-SA"/>
              </w:rPr>
            </w:pPr>
            <w:r w:rsidRPr="00F22F3B">
              <w:rPr>
                <w:rFonts w:ascii="Times New Roman" w:eastAsia="Times New Roman" w:hAnsi="Times New Roman" w:cs="Times New Roman"/>
                <w:b/>
                <w:sz w:val="26"/>
                <w:szCs w:val="26"/>
                <w:lang w:val="pl-PL" w:eastAsia="ar-SA"/>
              </w:rPr>
              <w:t>Mechanizmy związane z zapewnieniem jakości usług w sieci:</w:t>
            </w:r>
          </w:p>
        </w:tc>
      </w:tr>
      <w:tr w:rsidR="005B272B" w:rsidRPr="00F22F3B" w14:paraId="1C6BFC42" w14:textId="77777777" w:rsidTr="00163DEB">
        <w:tc>
          <w:tcPr>
            <w:tcW w:w="1980" w:type="dxa"/>
          </w:tcPr>
          <w:p w14:paraId="377DC353"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LAN-09.26</w:t>
            </w:r>
          </w:p>
        </w:tc>
        <w:tc>
          <w:tcPr>
            <w:tcW w:w="7944" w:type="dxa"/>
          </w:tcPr>
          <w:p w14:paraId="6EBB2449" w14:textId="77777777" w:rsidR="005B272B" w:rsidRPr="00F22F3B" w:rsidRDefault="005B272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layer 2 IEEE 802.1p (CoS);</w:t>
            </w:r>
          </w:p>
        </w:tc>
      </w:tr>
      <w:tr w:rsidR="005B272B" w:rsidRPr="00F22F3B" w14:paraId="4052483B" w14:textId="77777777" w:rsidTr="00163DEB">
        <w:tc>
          <w:tcPr>
            <w:tcW w:w="1980" w:type="dxa"/>
          </w:tcPr>
          <w:p w14:paraId="75B92DA4" w14:textId="77777777" w:rsidR="005B272B" w:rsidRPr="00F22F3B" w:rsidRDefault="005B272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val="pl-PL" w:eastAsia="ar-SA"/>
              </w:rPr>
              <w:t>LAN-09.27</w:t>
            </w:r>
          </w:p>
        </w:tc>
        <w:tc>
          <w:tcPr>
            <w:tcW w:w="7944" w:type="dxa"/>
          </w:tcPr>
          <w:p w14:paraId="5C18D939"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klasyfikacja QoS w oparciu o listy (ACL (Access control list) – w warstwach 2, 3, 4;</w:t>
            </w:r>
          </w:p>
        </w:tc>
      </w:tr>
      <w:tr w:rsidR="005B272B" w:rsidRPr="00F22F3B" w14:paraId="598F2313" w14:textId="77777777" w:rsidTr="00163DEB">
        <w:tc>
          <w:tcPr>
            <w:tcW w:w="1980" w:type="dxa"/>
          </w:tcPr>
          <w:p w14:paraId="2FA9E82F"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LAN-09.28</w:t>
            </w:r>
          </w:p>
        </w:tc>
        <w:tc>
          <w:tcPr>
            <w:tcW w:w="7944" w:type="dxa"/>
          </w:tcPr>
          <w:p w14:paraId="243D2A5E"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 xml:space="preserve">kolejkowanie na wyjściu w oparciu o CoS 802.1p; </w:t>
            </w:r>
          </w:p>
        </w:tc>
      </w:tr>
      <w:tr w:rsidR="005B272B" w:rsidRPr="00F22F3B" w14:paraId="743B8530" w14:textId="77777777" w:rsidTr="00163DEB">
        <w:tc>
          <w:tcPr>
            <w:tcW w:w="1980" w:type="dxa"/>
          </w:tcPr>
          <w:p w14:paraId="63418251"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LAN-09.29</w:t>
            </w:r>
          </w:p>
        </w:tc>
        <w:tc>
          <w:tcPr>
            <w:tcW w:w="7944" w:type="dxa"/>
          </w:tcPr>
          <w:p w14:paraId="63314546"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bezwzględne (strict-priority) kolejkowanie na wyjściu;</w:t>
            </w:r>
          </w:p>
        </w:tc>
      </w:tr>
      <w:tr w:rsidR="005B272B" w:rsidRPr="00F22F3B" w14:paraId="2ABC1B38" w14:textId="77777777" w:rsidTr="00163DEB">
        <w:tc>
          <w:tcPr>
            <w:tcW w:w="1980" w:type="dxa"/>
          </w:tcPr>
          <w:p w14:paraId="2A717ED2"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LAN-09.30</w:t>
            </w:r>
          </w:p>
        </w:tc>
        <w:tc>
          <w:tcPr>
            <w:tcW w:w="7944" w:type="dxa"/>
          </w:tcPr>
          <w:p w14:paraId="5F1B05D8"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kolejkowanie WRR (Weighted Round-Robin) na wyjściu lub mechanizm równoważny</w:t>
            </w:r>
          </w:p>
        </w:tc>
      </w:tr>
      <w:tr w:rsidR="005B272B" w:rsidRPr="00F22F3B" w14:paraId="077B029C" w14:textId="77777777" w:rsidTr="00163DEB">
        <w:tc>
          <w:tcPr>
            <w:tcW w:w="1980" w:type="dxa"/>
          </w:tcPr>
          <w:p w14:paraId="0D6CEE77"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LAN-09.31</w:t>
            </w:r>
          </w:p>
        </w:tc>
        <w:tc>
          <w:tcPr>
            <w:tcW w:w="7944" w:type="dxa"/>
          </w:tcPr>
          <w:p w14:paraId="27050AC6"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ograniczanie ruchu (policing) do zadanej przepływności na interfejsach wejściowych i wyjściowych</w:t>
            </w:r>
          </w:p>
        </w:tc>
      </w:tr>
      <w:tr w:rsidR="005B272B" w:rsidRPr="00F22F3B" w14:paraId="522A85E0" w14:textId="77777777" w:rsidTr="00163DEB">
        <w:tc>
          <w:tcPr>
            <w:tcW w:w="1980" w:type="dxa"/>
          </w:tcPr>
          <w:p w14:paraId="151FC263"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LAN-09.32</w:t>
            </w:r>
          </w:p>
        </w:tc>
        <w:tc>
          <w:tcPr>
            <w:tcW w:w="7944" w:type="dxa"/>
          </w:tcPr>
          <w:p w14:paraId="7E710DC7"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kształtowanie (shaping) ruchu do zadanej przepływności na interfejsach wyjściowych</w:t>
            </w:r>
          </w:p>
        </w:tc>
      </w:tr>
      <w:tr w:rsidR="005B272B" w:rsidRPr="005A7832" w14:paraId="244EADE0" w14:textId="77777777" w:rsidTr="00163DEB">
        <w:tc>
          <w:tcPr>
            <w:tcW w:w="1980" w:type="dxa"/>
          </w:tcPr>
          <w:p w14:paraId="445EC282"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LAN-09.33</w:t>
            </w:r>
          </w:p>
        </w:tc>
        <w:tc>
          <w:tcPr>
            <w:tcW w:w="7944" w:type="dxa"/>
          </w:tcPr>
          <w:p w14:paraId="0258D0CB" w14:textId="77777777" w:rsidR="005B272B" w:rsidRPr="00F22F3B" w:rsidRDefault="005B272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protokół PFC (Priority Flow Control) IEEE 802.1Qbb</w:t>
            </w:r>
          </w:p>
        </w:tc>
      </w:tr>
      <w:tr w:rsidR="005B272B" w:rsidRPr="00F22F3B" w14:paraId="64AB0482" w14:textId="77777777" w:rsidTr="00163DEB">
        <w:tc>
          <w:tcPr>
            <w:tcW w:w="1980" w:type="dxa"/>
          </w:tcPr>
          <w:p w14:paraId="797131B5" w14:textId="77777777" w:rsidR="005B272B" w:rsidRPr="00F22F3B" w:rsidRDefault="005B272B" w:rsidP="00163DEB">
            <w:pPr>
              <w:spacing w:after="0"/>
              <w:jc w:val="both"/>
              <w:rPr>
                <w:rFonts w:ascii="Times New Roman" w:eastAsia="Times New Roman" w:hAnsi="Times New Roman" w:cs="Times New Roman"/>
                <w:b/>
                <w:sz w:val="26"/>
                <w:szCs w:val="26"/>
                <w:lang w:eastAsia="ar-SA"/>
              </w:rPr>
            </w:pPr>
            <w:r w:rsidRPr="00F22F3B">
              <w:rPr>
                <w:rFonts w:ascii="Times New Roman" w:eastAsia="Times New Roman" w:hAnsi="Times New Roman" w:cs="Times New Roman"/>
                <w:sz w:val="26"/>
                <w:szCs w:val="26"/>
                <w:lang w:val="pl-PL" w:eastAsia="ar-SA"/>
              </w:rPr>
              <w:t>LAN-09.34</w:t>
            </w:r>
          </w:p>
        </w:tc>
        <w:tc>
          <w:tcPr>
            <w:tcW w:w="7944" w:type="dxa"/>
          </w:tcPr>
          <w:p w14:paraId="068CDA9A" w14:textId="77777777" w:rsidR="005B272B" w:rsidRPr="00F22F3B" w:rsidRDefault="005B272B" w:rsidP="00163DEB">
            <w:pPr>
              <w:spacing w:after="0"/>
              <w:jc w:val="both"/>
              <w:rPr>
                <w:rFonts w:ascii="Times New Roman" w:eastAsia="Times New Roman" w:hAnsi="Times New Roman" w:cs="Times New Roman"/>
                <w:b/>
                <w:sz w:val="26"/>
                <w:szCs w:val="26"/>
                <w:lang w:val="pl-PL" w:eastAsia="ar-SA"/>
              </w:rPr>
            </w:pPr>
            <w:r w:rsidRPr="00F22F3B">
              <w:rPr>
                <w:rFonts w:ascii="Times New Roman" w:eastAsia="Times New Roman" w:hAnsi="Times New Roman" w:cs="Times New Roman"/>
                <w:b/>
                <w:sz w:val="26"/>
                <w:szCs w:val="26"/>
                <w:lang w:val="pl-PL" w:eastAsia="ar-SA"/>
              </w:rPr>
              <w:t>Mechanizmy związane z zapewnieniem bezpieczeństwa w sieci:</w:t>
            </w:r>
          </w:p>
        </w:tc>
      </w:tr>
      <w:tr w:rsidR="005B272B" w:rsidRPr="00F22F3B" w14:paraId="6C82D8B7" w14:textId="77777777" w:rsidTr="00163DEB">
        <w:tc>
          <w:tcPr>
            <w:tcW w:w="1980" w:type="dxa"/>
          </w:tcPr>
          <w:p w14:paraId="0FD8E2C5"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LAN-09.35</w:t>
            </w:r>
          </w:p>
        </w:tc>
        <w:tc>
          <w:tcPr>
            <w:tcW w:w="7944" w:type="dxa"/>
          </w:tcPr>
          <w:p w14:paraId="0E80567E"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wejściowe ACL (standardowe oraz rozszerzone);</w:t>
            </w:r>
          </w:p>
        </w:tc>
      </w:tr>
      <w:tr w:rsidR="005B272B" w:rsidRPr="00F22F3B" w14:paraId="384B1A99" w14:textId="77777777" w:rsidTr="00163DEB">
        <w:tc>
          <w:tcPr>
            <w:tcW w:w="1980" w:type="dxa"/>
          </w:tcPr>
          <w:p w14:paraId="72C0E67A"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LAN-09.36</w:t>
            </w:r>
          </w:p>
        </w:tc>
        <w:tc>
          <w:tcPr>
            <w:tcW w:w="7944" w:type="dxa"/>
          </w:tcPr>
          <w:p w14:paraId="6D56DC37"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Standardowe oraz rozszerzone ACL dla warstwy 2 w oparciu o: adresy MAC adresy, typ protokołu;</w:t>
            </w:r>
          </w:p>
        </w:tc>
      </w:tr>
      <w:tr w:rsidR="005B272B" w:rsidRPr="00F22F3B" w14:paraId="619C063B" w14:textId="77777777" w:rsidTr="00163DEB">
        <w:tc>
          <w:tcPr>
            <w:tcW w:w="1980" w:type="dxa"/>
          </w:tcPr>
          <w:p w14:paraId="344839B9"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LAN-09.37</w:t>
            </w:r>
          </w:p>
        </w:tc>
        <w:tc>
          <w:tcPr>
            <w:tcW w:w="7944" w:type="dxa"/>
          </w:tcPr>
          <w:p w14:paraId="51DB3563"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standardowe oraz rozszerzone ACL dla warstw 3 oraz 4 w oparciu o: IPv4 i IPv6, Internet Control Message Protocol (ICMP), TCP, User Datagram Protocol (UDP);</w:t>
            </w:r>
          </w:p>
        </w:tc>
      </w:tr>
      <w:tr w:rsidR="005B272B" w:rsidRPr="00F22F3B" w14:paraId="6365799D" w14:textId="77777777" w:rsidTr="00163DEB">
        <w:tc>
          <w:tcPr>
            <w:tcW w:w="1980" w:type="dxa"/>
          </w:tcPr>
          <w:p w14:paraId="39A7FB85"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LAN-09.38</w:t>
            </w:r>
          </w:p>
        </w:tc>
        <w:tc>
          <w:tcPr>
            <w:tcW w:w="7944" w:type="dxa"/>
          </w:tcPr>
          <w:p w14:paraId="7C690158" w14:textId="77777777" w:rsidR="005B272B" w:rsidRPr="00F22F3B" w:rsidRDefault="005B272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ACL oparte o VLAN-y (VACL);</w:t>
            </w:r>
          </w:p>
        </w:tc>
      </w:tr>
      <w:tr w:rsidR="005B272B" w:rsidRPr="00F22F3B" w14:paraId="08766C53" w14:textId="77777777" w:rsidTr="00163DEB">
        <w:tc>
          <w:tcPr>
            <w:tcW w:w="1980" w:type="dxa"/>
          </w:tcPr>
          <w:p w14:paraId="46F7648F" w14:textId="77777777" w:rsidR="005B272B" w:rsidRPr="00F22F3B" w:rsidRDefault="005B272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val="pl-PL" w:eastAsia="ar-SA"/>
              </w:rPr>
              <w:t>LAN-09.39</w:t>
            </w:r>
          </w:p>
        </w:tc>
        <w:tc>
          <w:tcPr>
            <w:tcW w:w="7944" w:type="dxa"/>
          </w:tcPr>
          <w:p w14:paraId="1BD9AAB4"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ACL oparte o porty  (PACL);</w:t>
            </w:r>
          </w:p>
        </w:tc>
      </w:tr>
      <w:tr w:rsidR="005B272B" w:rsidRPr="00F22F3B" w14:paraId="5FF22F0A" w14:textId="77777777" w:rsidTr="00163DEB">
        <w:tc>
          <w:tcPr>
            <w:tcW w:w="1980" w:type="dxa"/>
          </w:tcPr>
          <w:p w14:paraId="422650B8"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LAN-09.40</w:t>
            </w:r>
          </w:p>
        </w:tc>
        <w:tc>
          <w:tcPr>
            <w:tcW w:w="7944" w:type="dxa"/>
          </w:tcPr>
          <w:p w14:paraId="52F36EE5" w14:textId="77777777" w:rsidR="005B272B" w:rsidRPr="00F22F3B" w:rsidRDefault="005B272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DHCP Snooping</w:t>
            </w:r>
          </w:p>
        </w:tc>
      </w:tr>
      <w:tr w:rsidR="005B272B" w:rsidRPr="00F22F3B" w14:paraId="620CB6AC" w14:textId="77777777" w:rsidTr="00163DEB">
        <w:tc>
          <w:tcPr>
            <w:tcW w:w="1980" w:type="dxa"/>
          </w:tcPr>
          <w:p w14:paraId="69038964" w14:textId="77777777" w:rsidR="005B272B" w:rsidRPr="00F22F3B" w:rsidRDefault="005B272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val="pl-PL" w:eastAsia="ar-SA"/>
              </w:rPr>
              <w:t>LAN-09.41</w:t>
            </w:r>
          </w:p>
        </w:tc>
        <w:tc>
          <w:tcPr>
            <w:tcW w:w="7944" w:type="dxa"/>
          </w:tcPr>
          <w:p w14:paraId="47BABDB5" w14:textId="77777777" w:rsidR="005B272B" w:rsidRPr="00F22F3B" w:rsidRDefault="005B272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ARP Inspection</w:t>
            </w:r>
          </w:p>
        </w:tc>
      </w:tr>
      <w:tr w:rsidR="005B272B" w:rsidRPr="00F22F3B" w14:paraId="369F1EE9" w14:textId="77777777" w:rsidTr="00163DEB">
        <w:tc>
          <w:tcPr>
            <w:tcW w:w="1980" w:type="dxa"/>
          </w:tcPr>
          <w:p w14:paraId="1CC8D03C" w14:textId="77777777" w:rsidR="005B272B" w:rsidRPr="00F22F3B" w:rsidRDefault="005B272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val="pl-PL" w:eastAsia="ar-SA"/>
              </w:rPr>
              <w:t>LAN-09.42</w:t>
            </w:r>
          </w:p>
        </w:tc>
        <w:tc>
          <w:tcPr>
            <w:tcW w:w="7944" w:type="dxa"/>
          </w:tcPr>
          <w:p w14:paraId="5EE948EA" w14:textId="77777777" w:rsidR="005B272B" w:rsidRPr="00F22F3B" w:rsidRDefault="005B272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IP Source Guard</w:t>
            </w:r>
          </w:p>
        </w:tc>
      </w:tr>
      <w:tr w:rsidR="005B272B" w:rsidRPr="00F22F3B" w14:paraId="75DB927B" w14:textId="77777777" w:rsidTr="00163DEB">
        <w:tc>
          <w:tcPr>
            <w:tcW w:w="1980" w:type="dxa"/>
          </w:tcPr>
          <w:p w14:paraId="1171ABB0" w14:textId="77777777" w:rsidR="005B272B" w:rsidRPr="00F22F3B" w:rsidRDefault="005B272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val="pl-PL" w:eastAsia="ar-SA"/>
              </w:rPr>
              <w:t>LAN-09.43</w:t>
            </w:r>
          </w:p>
        </w:tc>
        <w:tc>
          <w:tcPr>
            <w:tcW w:w="7944" w:type="dxa"/>
          </w:tcPr>
          <w:p w14:paraId="50D426A6"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prewencja niekontrolowanego wzrostu ilości ruchu (storm control), dla ruchu unicast, multicast, broadcast</w:t>
            </w:r>
          </w:p>
        </w:tc>
      </w:tr>
      <w:tr w:rsidR="005B272B" w:rsidRPr="00F22F3B" w14:paraId="5F76084E" w14:textId="77777777" w:rsidTr="00163DEB">
        <w:tc>
          <w:tcPr>
            <w:tcW w:w="1980" w:type="dxa"/>
          </w:tcPr>
          <w:p w14:paraId="038F7345" w14:textId="77777777" w:rsidR="005B272B" w:rsidRPr="00F22F3B" w:rsidRDefault="005B272B" w:rsidP="00163DEB">
            <w:pPr>
              <w:spacing w:after="0"/>
              <w:jc w:val="both"/>
              <w:rPr>
                <w:rFonts w:ascii="Times New Roman" w:eastAsia="Times New Roman" w:hAnsi="Times New Roman" w:cs="Times New Roman"/>
                <w:b/>
                <w:sz w:val="26"/>
                <w:szCs w:val="26"/>
                <w:lang w:val="pl-PL" w:eastAsia="ar-SA"/>
              </w:rPr>
            </w:pPr>
            <w:r w:rsidRPr="00F22F3B">
              <w:rPr>
                <w:rFonts w:ascii="Times New Roman" w:eastAsia="Times New Roman" w:hAnsi="Times New Roman" w:cs="Times New Roman"/>
                <w:sz w:val="26"/>
                <w:szCs w:val="26"/>
                <w:lang w:val="pl-PL" w:eastAsia="ar-SA"/>
              </w:rPr>
              <w:t>LAN-09.44</w:t>
            </w:r>
          </w:p>
        </w:tc>
        <w:tc>
          <w:tcPr>
            <w:tcW w:w="7944" w:type="dxa"/>
          </w:tcPr>
          <w:p w14:paraId="3145D7D6" w14:textId="77777777" w:rsidR="005B272B" w:rsidRPr="00F22F3B" w:rsidRDefault="005B272B" w:rsidP="00163DEB">
            <w:pPr>
              <w:spacing w:after="0"/>
              <w:jc w:val="both"/>
              <w:rPr>
                <w:rFonts w:ascii="Times New Roman" w:eastAsia="Times New Roman" w:hAnsi="Times New Roman" w:cs="Times New Roman"/>
                <w:b/>
                <w:sz w:val="26"/>
                <w:szCs w:val="26"/>
                <w:lang w:val="pl-PL" w:eastAsia="ar-SA"/>
              </w:rPr>
            </w:pPr>
            <w:r w:rsidRPr="00F22F3B">
              <w:rPr>
                <w:rFonts w:ascii="Times New Roman" w:eastAsia="Times New Roman" w:hAnsi="Times New Roman" w:cs="Times New Roman"/>
                <w:b/>
                <w:sz w:val="26"/>
                <w:szCs w:val="26"/>
                <w:lang w:val="pl-PL" w:eastAsia="ar-SA"/>
              </w:rPr>
              <w:t>Funkcjonalności dla obszaru zarządzania i zabezpieczenia przełącznika:</w:t>
            </w:r>
          </w:p>
        </w:tc>
      </w:tr>
      <w:tr w:rsidR="005B272B" w:rsidRPr="00F22F3B" w14:paraId="1D49F92D" w14:textId="77777777" w:rsidTr="00163DEB">
        <w:tc>
          <w:tcPr>
            <w:tcW w:w="1980" w:type="dxa"/>
          </w:tcPr>
          <w:p w14:paraId="4E2970D3"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LAN-09.45</w:t>
            </w:r>
          </w:p>
        </w:tc>
        <w:tc>
          <w:tcPr>
            <w:tcW w:w="7944" w:type="dxa"/>
          </w:tcPr>
          <w:p w14:paraId="26DA3C59"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RMON (przynajmniej grupy Events, Alarms)</w:t>
            </w:r>
          </w:p>
        </w:tc>
      </w:tr>
      <w:tr w:rsidR="005B272B" w:rsidRPr="00F22F3B" w14:paraId="19F9005A" w14:textId="77777777" w:rsidTr="00163DEB">
        <w:tc>
          <w:tcPr>
            <w:tcW w:w="1980" w:type="dxa"/>
          </w:tcPr>
          <w:p w14:paraId="39E8FAD4" w14:textId="77777777" w:rsidR="005B272B" w:rsidRPr="00F22F3B" w:rsidRDefault="005B272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val="pl-PL" w:eastAsia="ar-SA"/>
              </w:rPr>
              <w:t>LAN-09.46</w:t>
            </w:r>
          </w:p>
        </w:tc>
        <w:tc>
          <w:tcPr>
            <w:tcW w:w="7944" w:type="dxa"/>
          </w:tcPr>
          <w:p w14:paraId="39EB7BCB" w14:textId="77777777" w:rsidR="005B272B" w:rsidRPr="00F22F3B" w:rsidRDefault="005B272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sFlow lub netFlow</w:t>
            </w:r>
          </w:p>
        </w:tc>
      </w:tr>
      <w:tr w:rsidR="005B272B" w:rsidRPr="00F22F3B" w14:paraId="7C8E625D" w14:textId="77777777" w:rsidTr="00163DEB">
        <w:tc>
          <w:tcPr>
            <w:tcW w:w="1980" w:type="dxa"/>
          </w:tcPr>
          <w:p w14:paraId="008F3BDD" w14:textId="77777777" w:rsidR="005B272B" w:rsidRPr="00F22F3B" w:rsidRDefault="005B272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val="pl-PL" w:eastAsia="ar-SA"/>
              </w:rPr>
              <w:t>LAN-09.47</w:t>
            </w:r>
          </w:p>
        </w:tc>
        <w:tc>
          <w:tcPr>
            <w:tcW w:w="7944" w:type="dxa"/>
          </w:tcPr>
          <w:p w14:paraId="11F8457C" w14:textId="77777777" w:rsidR="005B272B" w:rsidRPr="00F22F3B" w:rsidRDefault="005B272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IEEE 802.1ab LLDP</w:t>
            </w:r>
          </w:p>
        </w:tc>
      </w:tr>
      <w:tr w:rsidR="005B272B" w:rsidRPr="00F22F3B" w14:paraId="30BE915F" w14:textId="77777777" w:rsidTr="00163DEB">
        <w:tc>
          <w:tcPr>
            <w:tcW w:w="1980" w:type="dxa"/>
          </w:tcPr>
          <w:p w14:paraId="7D607797" w14:textId="77777777" w:rsidR="005B272B" w:rsidRPr="00F22F3B" w:rsidRDefault="005B272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val="pl-PL" w:eastAsia="ar-SA"/>
              </w:rPr>
              <w:lastRenderedPageBreak/>
              <w:t>LAN-09.48</w:t>
            </w:r>
          </w:p>
        </w:tc>
        <w:tc>
          <w:tcPr>
            <w:tcW w:w="7944" w:type="dxa"/>
          </w:tcPr>
          <w:p w14:paraId="78D8D05E"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możliwość zachowania stanu (checkpoint) i powrotu do poprzedniej konfiguracji (rollback)</w:t>
            </w:r>
          </w:p>
        </w:tc>
      </w:tr>
      <w:tr w:rsidR="005B272B" w:rsidRPr="00F22F3B" w14:paraId="62D97C79" w14:textId="77777777" w:rsidTr="00163DEB">
        <w:tc>
          <w:tcPr>
            <w:tcW w:w="1980" w:type="dxa"/>
          </w:tcPr>
          <w:p w14:paraId="19DBC0A8"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LAN-09.49</w:t>
            </w:r>
          </w:p>
        </w:tc>
        <w:tc>
          <w:tcPr>
            <w:tcW w:w="7944" w:type="dxa"/>
          </w:tcPr>
          <w:p w14:paraId="1E7AAA06"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ograniczanie ruchu kierowanego do warstwy sterowania (control plane policing)</w:t>
            </w:r>
          </w:p>
        </w:tc>
      </w:tr>
      <w:tr w:rsidR="005B272B" w:rsidRPr="00F22F3B" w14:paraId="24107EB2" w14:textId="77777777" w:rsidTr="00163DEB">
        <w:tc>
          <w:tcPr>
            <w:tcW w:w="1980" w:type="dxa"/>
          </w:tcPr>
          <w:p w14:paraId="4C89150F"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LAN-09.50</w:t>
            </w:r>
          </w:p>
        </w:tc>
        <w:tc>
          <w:tcPr>
            <w:tcW w:w="7944" w:type="dxa"/>
          </w:tcPr>
          <w:p w14:paraId="41F9B7E4" w14:textId="77777777" w:rsidR="005B272B" w:rsidRPr="00F22F3B" w:rsidRDefault="005B272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val="pl-PL" w:eastAsia="ar-SA"/>
              </w:rPr>
              <w:t xml:space="preserve">kopiowanie ruchu ze źródłowych fizycznych portów Ethernet, wiązek PortChannel, sieci VLAN, na interfejs docelowy za pośrednictwem specjalnego mechanizmu. </w:t>
            </w:r>
            <w:r w:rsidRPr="00F22F3B">
              <w:rPr>
                <w:rFonts w:ascii="Times New Roman" w:eastAsia="Times New Roman" w:hAnsi="Times New Roman" w:cs="Times New Roman"/>
                <w:sz w:val="26"/>
                <w:szCs w:val="26"/>
                <w:lang w:eastAsia="ar-SA"/>
              </w:rPr>
              <w:t>(mirror)</w:t>
            </w:r>
          </w:p>
        </w:tc>
      </w:tr>
      <w:tr w:rsidR="005B272B" w:rsidRPr="00F22F3B" w14:paraId="014E3F4F" w14:textId="77777777" w:rsidTr="00163DEB">
        <w:tc>
          <w:tcPr>
            <w:tcW w:w="1980" w:type="dxa"/>
          </w:tcPr>
          <w:p w14:paraId="27D9367A" w14:textId="77777777" w:rsidR="005B272B" w:rsidRPr="00F22F3B" w:rsidRDefault="005B272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val="pl-PL" w:eastAsia="ar-SA"/>
              </w:rPr>
              <w:t>LAN-09.51</w:t>
            </w:r>
          </w:p>
        </w:tc>
        <w:tc>
          <w:tcPr>
            <w:tcW w:w="7944" w:type="dxa"/>
          </w:tcPr>
          <w:p w14:paraId="530BA88E" w14:textId="77777777" w:rsidR="005B272B" w:rsidRPr="00F22F3B" w:rsidRDefault="005B272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network Time Protocol (NTP);</w:t>
            </w:r>
          </w:p>
        </w:tc>
      </w:tr>
      <w:tr w:rsidR="005B272B" w:rsidRPr="00F22F3B" w14:paraId="70F3B970" w14:textId="77777777" w:rsidTr="00163DEB">
        <w:tc>
          <w:tcPr>
            <w:tcW w:w="1980" w:type="dxa"/>
          </w:tcPr>
          <w:p w14:paraId="31DF6682" w14:textId="77777777" w:rsidR="005B272B" w:rsidRPr="00F22F3B" w:rsidRDefault="005B272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val="pl-PL" w:eastAsia="ar-SA"/>
              </w:rPr>
              <w:t>LAN-09.52</w:t>
            </w:r>
          </w:p>
        </w:tc>
        <w:tc>
          <w:tcPr>
            <w:tcW w:w="7944" w:type="dxa"/>
          </w:tcPr>
          <w:p w14:paraId="626C5487" w14:textId="77777777" w:rsidR="005B272B" w:rsidRPr="00F22F3B" w:rsidRDefault="005B272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ping, traceroute</w:t>
            </w:r>
          </w:p>
        </w:tc>
      </w:tr>
      <w:tr w:rsidR="005B272B" w:rsidRPr="00F22F3B" w14:paraId="168E72EA" w14:textId="77777777" w:rsidTr="00163DEB">
        <w:tc>
          <w:tcPr>
            <w:tcW w:w="1980" w:type="dxa"/>
          </w:tcPr>
          <w:p w14:paraId="511DDF8B" w14:textId="77777777" w:rsidR="005B272B" w:rsidRPr="00F22F3B" w:rsidRDefault="005B272B" w:rsidP="00163DEB">
            <w:pPr>
              <w:spacing w:after="0"/>
              <w:jc w:val="both"/>
              <w:rPr>
                <w:rFonts w:ascii="Times New Roman" w:eastAsia="Times New Roman" w:hAnsi="Times New Roman" w:cs="Times New Roman"/>
                <w:b/>
                <w:sz w:val="26"/>
                <w:szCs w:val="26"/>
                <w:lang w:eastAsia="ar-SA"/>
              </w:rPr>
            </w:pPr>
            <w:r w:rsidRPr="00F22F3B">
              <w:rPr>
                <w:rFonts w:ascii="Times New Roman" w:eastAsia="Times New Roman" w:hAnsi="Times New Roman" w:cs="Times New Roman"/>
                <w:sz w:val="26"/>
                <w:szCs w:val="26"/>
                <w:lang w:val="pl-PL" w:eastAsia="ar-SA"/>
              </w:rPr>
              <w:t>LAN-09.53</w:t>
            </w:r>
          </w:p>
        </w:tc>
        <w:tc>
          <w:tcPr>
            <w:tcW w:w="7944" w:type="dxa"/>
          </w:tcPr>
          <w:p w14:paraId="0215BA08" w14:textId="77777777" w:rsidR="005B272B" w:rsidRPr="00F22F3B" w:rsidRDefault="005B272B" w:rsidP="00163DEB">
            <w:pPr>
              <w:spacing w:after="0"/>
              <w:jc w:val="both"/>
              <w:rPr>
                <w:rFonts w:ascii="Times New Roman" w:eastAsia="Times New Roman" w:hAnsi="Times New Roman" w:cs="Times New Roman"/>
                <w:b/>
                <w:sz w:val="26"/>
                <w:szCs w:val="26"/>
                <w:lang w:val="pl-PL" w:eastAsia="ar-SA"/>
              </w:rPr>
            </w:pPr>
            <w:r w:rsidRPr="00F22F3B">
              <w:rPr>
                <w:rFonts w:ascii="Times New Roman" w:eastAsia="Times New Roman" w:hAnsi="Times New Roman" w:cs="Times New Roman"/>
                <w:b/>
                <w:sz w:val="26"/>
                <w:szCs w:val="26"/>
                <w:lang w:val="pl-PL" w:eastAsia="ar-SA"/>
              </w:rPr>
              <w:t>Narzędzia programowania i zarzadzania przełącznikiem:</w:t>
            </w:r>
          </w:p>
        </w:tc>
      </w:tr>
      <w:tr w:rsidR="005B272B" w:rsidRPr="00F22F3B" w14:paraId="7877BF15" w14:textId="77777777" w:rsidTr="00163DEB">
        <w:tc>
          <w:tcPr>
            <w:tcW w:w="1980" w:type="dxa"/>
          </w:tcPr>
          <w:p w14:paraId="71DB42B7"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LAN-09.54</w:t>
            </w:r>
          </w:p>
        </w:tc>
        <w:tc>
          <w:tcPr>
            <w:tcW w:w="7944" w:type="dxa"/>
          </w:tcPr>
          <w:p w14:paraId="039B50CF"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interfejs programistyczny REST API wraz z upublicznionym SDK</w:t>
            </w:r>
          </w:p>
        </w:tc>
      </w:tr>
      <w:tr w:rsidR="005B272B" w:rsidRPr="00F22F3B" w14:paraId="21BFF4C5" w14:textId="77777777" w:rsidTr="00163DEB">
        <w:tc>
          <w:tcPr>
            <w:tcW w:w="1980" w:type="dxa"/>
          </w:tcPr>
          <w:p w14:paraId="24EA7713" w14:textId="77777777" w:rsidR="005B272B" w:rsidRPr="00F22F3B" w:rsidRDefault="005B272B" w:rsidP="00163DEB">
            <w:pPr>
              <w:spacing w:after="0"/>
              <w:jc w:val="both"/>
              <w:rPr>
                <w:rFonts w:ascii="Times New Roman" w:hAnsi="Times New Roman" w:cs="Times New Roman"/>
                <w:b/>
                <w:i/>
                <w:sz w:val="26"/>
                <w:szCs w:val="26"/>
                <w:u w:val="single"/>
                <w:lang w:val="pl-PL"/>
              </w:rPr>
            </w:pPr>
            <w:r w:rsidRPr="00F22F3B">
              <w:rPr>
                <w:rFonts w:ascii="Times New Roman" w:eastAsia="Times New Roman" w:hAnsi="Times New Roman" w:cs="Times New Roman"/>
                <w:b/>
                <w:sz w:val="26"/>
                <w:szCs w:val="26"/>
                <w:lang w:val="pl-PL" w:eastAsia="ar-SA"/>
              </w:rPr>
              <w:t>LAN-10</w:t>
            </w:r>
          </w:p>
        </w:tc>
        <w:tc>
          <w:tcPr>
            <w:tcW w:w="7944" w:type="dxa"/>
          </w:tcPr>
          <w:p w14:paraId="51E6E3DA" w14:textId="77777777" w:rsidR="005B272B" w:rsidRPr="00F22F3B" w:rsidRDefault="005B272B" w:rsidP="00163DEB">
            <w:pPr>
              <w:spacing w:after="0"/>
              <w:jc w:val="both"/>
              <w:rPr>
                <w:rFonts w:ascii="Times New Roman" w:hAnsi="Times New Roman" w:cs="Times New Roman"/>
                <w:b/>
                <w:sz w:val="26"/>
                <w:szCs w:val="26"/>
              </w:rPr>
            </w:pPr>
            <w:r w:rsidRPr="00F22F3B">
              <w:rPr>
                <w:rFonts w:ascii="Times New Roman" w:hAnsi="Times New Roman" w:cs="Times New Roman"/>
                <w:b/>
                <w:sz w:val="26"/>
                <w:szCs w:val="26"/>
              </w:rPr>
              <w:t>Wyposażenie i wymagania wydajnościowe</w:t>
            </w:r>
          </w:p>
        </w:tc>
      </w:tr>
      <w:tr w:rsidR="005B272B" w:rsidRPr="00057296" w14:paraId="719C9E70" w14:textId="77777777" w:rsidTr="00163DEB">
        <w:tc>
          <w:tcPr>
            <w:tcW w:w="1980" w:type="dxa"/>
          </w:tcPr>
          <w:p w14:paraId="5C1DE37C" w14:textId="77777777" w:rsidR="005B272B" w:rsidRPr="00F22F3B" w:rsidRDefault="005B272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val="pl-PL" w:eastAsia="ar-SA"/>
              </w:rPr>
              <w:t>LAN-10.01</w:t>
            </w:r>
          </w:p>
        </w:tc>
        <w:tc>
          <w:tcPr>
            <w:tcW w:w="7944" w:type="dxa"/>
          </w:tcPr>
          <w:p w14:paraId="01ACF58D" w14:textId="77777777" w:rsidR="005B272B" w:rsidRPr="00F22F3B" w:rsidRDefault="005B272B" w:rsidP="00163DEB">
            <w:pPr>
              <w:spacing w:after="0"/>
              <w:jc w:val="both"/>
              <w:rPr>
                <w:rFonts w:ascii="Times New Roman" w:eastAsia="Times New Roman" w:hAnsi="Times New Roman" w:cs="Times New Roman"/>
                <w:b/>
                <w:sz w:val="26"/>
                <w:szCs w:val="26"/>
                <w:lang w:eastAsia="ar-SA"/>
              </w:rPr>
            </w:pPr>
            <w:r w:rsidRPr="00F22F3B">
              <w:rPr>
                <w:rFonts w:ascii="Times New Roman" w:eastAsia="Times New Roman" w:hAnsi="Times New Roman" w:cs="Times New Roman"/>
                <w:b/>
                <w:sz w:val="26"/>
                <w:szCs w:val="26"/>
                <w:lang w:eastAsia="ar-SA"/>
              </w:rPr>
              <w:t>Przełącznik posiada:</w:t>
            </w:r>
          </w:p>
          <w:p w14:paraId="6354CC1B" w14:textId="77777777" w:rsidR="005B272B" w:rsidRPr="00F22F3B" w:rsidRDefault="005B272B" w:rsidP="00A1514C">
            <w:pPr>
              <w:pStyle w:val="Akapitzlist"/>
              <w:numPr>
                <w:ilvl w:val="0"/>
                <w:numId w:val="21"/>
              </w:num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eastAsia="ar-SA"/>
              </w:rPr>
              <w:t>minimum 48 portów Ethernet 100/1000</w:t>
            </w:r>
          </w:p>
          <w:p w14:paraId="47271641" w14:textId="77777777" w:rsidR="005B272B" w:rsidRPr="00057296" w:rsidRDefault="005B272B" w:rsidP="00A1514C">
            <w:pPr>
              <w:pStyle w:val="Akapitzlist"/>
              <w:numPr>
                <w:ilvl w:val="0"/>
                <w:numId w:val="21"/>
              </w:numPr>
              <w:spacing w:after="0"/>
              <w:jc w:val="both"/>
              <w:rPr>
                <w:rFonts w:ascii="Times New Roman" w:eastAsia="Times New Roman" w:hAnsi="Times New Roman" w:cs="Times New Roman"/>
                <w:sz w:val="26"/>
                <w:szCs w:val="26"/>
                <w:lang w:val="pl-PL" w:eastAsia="ar-SA"/>
              </w:rPr>
            </w:pPr>
            <w:r w:rsidRPr="00057296">
              <w:rPr>
                <w:rFonts w:ascii="Times New Roman" w:eastAsia="Times New Roman" w:hAnsi="Times New Roman" w:cs="Times New Roman"/>
                <w:sz w:val="26"/>
                <w:szCs w:val="26"/>
                <w:lang w:val="pl-PL" w:eastAsia="ar-SA"/>
              </w:rPr>
              <w:t>minimum 4 porty 10 Gbps definiowane za pomocą wkładek SFP+</w:t>
            </w:r>
          </w:p>
          <w:p w14:paraId="3159172D" w14:textId="77777777" w:rsidR="005B272B" w:rsidRPr="00187BEF" w:rsidRDefault="005B272B" w:rsidP="00A1514C">
            <w:pPr>
              <w:pStyle w:val="Akapitzlist"/>
              <w:numPr>
                <w:ilvl w:val="0"/>
                <w:numId w:val="21"/>
              </w:numPr>
              <w:spacing w:after="0"/>
              <w:jc w:val="both"/>
              <w:rPr>
                <w:rFonts w:ascii="Times New Roman" w:eastAsia="Times New Roman" w:hAnsi="Times New Roman" w:cs="Times New Roman"/>
                <w:b/>
                <w:sz w:val="26"/>
                <w:szCs w:val="26"/>
                <w:lang w:val="pl-PL" w:eastAsia="ar-SA"/>
              </w:rPr>
            </w:pPr>
            <w:r w:rsidRPr="00F22F3B">
              <w:rPr>
                <w:rFonts w:ascii="Times New Roman" w:eastAsia="Times New Roman" w:hAnsi="Times New Roman" w:cs="Times New Roman"/>
                <w:sz w:val="26"/>
                <w:szCs w:val="26"/>
                <w:lang w:val="pl-PL" w:eastAsia="ar-SA"/>
              </w:rPr>
              <w:t>interfejs GE 100/1000 na potrzeby zarządzania</w:t>
            </w:r>
          </w:p>
          <w:p w14:paraId="418DA26A" w14:textId="02377176" w:rsidR="00185068" w:rsidRPr="00187BEF" w:rsidRDefault="00185068" w:rsidP="00187BEF">
            <w:pPr>
              <w:spacing w:after="0"/>
              <w:jc w:val="both"/>
              <w:rPr>
                <w:rFonts w:ascii="Times New Roman" w:eastAsia="Times New Roman" w:hAnsi="Times New Roman" w:cs="Times New Roman"/>
                <w:b/>
                <w:sz w:val="26"/>
                <w:szCs w:val="26"/>
                <w:lang w:val="pl-PL" w:eastAsia="ar-SA"/>
              </w:rPr>
            </w:pPr>
            <w:r>
              <w:rPr>
                <w:rFonts w:ascii="Times New Roman" w:eastAsia="Times New Roman" w:hAnsi="Times New Roman" w:cs="Times New Roman"/>
                <w:sz w:val="26"/>
                <w:szCs w:val="26"/>
                <w:lang w:eastAsia="ar-SA"/>
              </w:rPr>
              <w:t>Wszystkie porty muszą być aktywne i gotowe do pracy w momencie dostawy. Wszystkie porty muszą być obsadzone odpowiedniami wkładkami SFP.</w:t>
            </w:r>
          </w:p>
        </w:tc>
      </w:tr>
      <w:tr w:rsidR="005B272B" w:rsidRPr="00F22F3B" w14:paraId="5F4448FA" w14:textId="77777777" w:rsidTr="00163DEB">
        <w:tc>
          <w:tcPr>
            <w:tcW w:w="1980" w:type="dxa"/>
          </w:tcPr>
          <w:p w14:paraId="2077180A" w14:textId="77777777" w:rsidR="005B272B" w:rsidRPr="00F22F3B" w:rsidRDefault="005B272B" w:rsidP="00163DEB">
            <w:pPr>
              <w:spacing w:after="0"/>
              <w:jc w:val="both"/>
              <w:rPr>
                <w:rFonts w:ascii="Times New Roman" w:eastAsia="Times New Roman" w:hAnsi="Times New Roman" w:cs="Times New Roman"/>
                <w:b/>
                <w:sz w:val="26"/>
                <w:szCs w:val="26"/>
                <w:lang w:val="pl-PL" w:eastAsia="ar-SA"/>
              </w:rPr>
            </w:pPr>
            <w:r w:rsidRPr="00F22F3B">
              <w:rPr>
                <w:rFonts w:ascii="Times New Roman" w:eastAsia="Times New Roman" w:hAnsi="Times New Roman" w:cs="Times New Roman"/>
                <w:sz w:val="26"/>
                <w:szCs w:val="26"/>
                <w:lang w:val="pl-PL" w:eastAsia="ar-SA"/>
              </w:rPr>
              <w:t>LAN-10.02</w:t>
            </w:r>
          </w:p>
        </w:tc>
        <w:tc>
          <w:tcPr>
            <w:tcW w:w="7944" w:type="dxa"/>
          </w:tcPr>
          <w:p w14:paraId="13E1FA19" w14:textId="77777777" w:rsidR="005B272B" w:rsidRPr="00F22F3B" w:rsidRDefault="005B272B" w:rsidP="00163DEB">
            <w:pPr>
              <w:spacing w:after="0"/>
              <w:jc w:val="both"/>
              <w:rPr>
                <w:rFonts w:ascii="Times New Roman" w:eastAsia="Times New Roman" w:hAnsi="Times New Roman" w:cs="Times New Roman"/>
                <w:b/>
                <w:sz w:val="26"/>
                <w:szCs w:val="26"/>
                <w:lang w:eastAsia="ar-SA"/>
              </w:rPr>
            </w:pPr>
            <w:r w:rsidRPr="00F22F3B">
              <w:rPr>
                <w:rFonts w:ascii="Times New Roman" w:eastAsia="Times New Roman" w:hAnsi="Times New Roman" w:cs="Times New Roman"/>
                <w:b/>
                <w:sz w:val="26"/>
                <w:szCs w:val="26"/>
                <w:lang w:eastAsia="ar-SA"/>
              </w:rPr>
              <w:t>Parametry wydajnościowe:</w:t>
            </w:r>
          </w:p>
        </w:tc>
      </w:tr>
      <w:tr w:rsidR="005B272B" w:rsidRPr="00F22F3B" w14:paraId="0085C65C" w14:textId="77777777" w:rsidTr="00163DEB">
        <w:tc>
          <w:tcPr>
            <w:tcW w:w="1980" w:type="dxa"/>
          </w:tcPr>
          <w:p w14:paraId="59B08BFD" w14:textId="77777777" w:rsidR="005B272B" w:rsidRPr="00F22F3B" w:rsidRDefault="005B272B" w:rsidP="00163DEB">
            <w:pPr>
              <w:spacing w:after="0"/>
              <w:jc w:val="both"/>
              <w:rPr>
                <w:rFonts w:ascii="Times New Roman" w:eastAsia="Times New Roman" w:hAnsi="Times New Roman" w:cs="Times New Roman"/>
                <w:sz w:val="26"/>
                <w:szCs w:val="26"/>
                <w:lang w:eastAsia="ar-SA"/>
              </w:rPr>
            </w:pPr>
            <w:r w:rsidRPr="00F22F3B">
              <w:rPr>
                <w:rFonts w:ascii="Times New Roman" w:eastAsia="Times New Roman" w:hAnsi="Times New Roman" w:cs="Times New Roman"/>
                <w:sz w:val="26"/>
                <w:szCs w:val="26"/>
                <w:lang w:val="pl-PL" w:eastAsia="ar-SA"/>
              </w:rPr>
              <w:t>LAN-10.03</w:t>
            </w:r>
          </w:p>
        </w:tc>
        <w:tc>
          <w:tcPr>
            <w:tcW w:w="7944" w:type="dxa"/>
          </w:tcPr>
          <w:p w14:paraId="64F75BB3"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prędkość przełączania „wirespeed” dla każdego portu przełącznika</w:t>
            </w:r>
          </w:p>
        </w:tc>
      </w:tr>
      <w:tr w:rsidR="005B272B" w:rsidRPr="00F22F3B" w14:paraId="61453ED3" w14:textId="77777777" w:rsidTr="00163DEB">
        <w:tc>
          <w:tcPr>
            <w:tcW w:w="1980" w:type="dxa"/>
          </w:tcPr>
          <w:p w14:paraId="27177337"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LAN-10.04</w:t>
            </w:r>
          </w:p>
        </w:tc>
        <w:tc>
          <w:tcPr>
            <w:tcW w:w="7944" w:type="dxa"/>
          </w:tcPr>
          <w:p w14:paraId="49ABDCDF"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obsługiwana łączna przepływność (pasmo) min. 170Gbps</w:t>
            </w:r>
          </w:p>
        </w:tc>
      </w:tr>
      <w:tr w:rsidR="005B272B" w:rsidRPr="00F22F3B" w14:paraId="3654B8BB" w14:textId="77777777" w:rsidTr="00163DEB">
        <w:tc>
          <w:tcPr>
            <w:tcW w:w="1980" w:type="dxa"/>
          </w:tcPr>
          <w:p w14:paraId="388804B6"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LAN-10.05</w:t>
            </w:r>
          </w:p>
        </w:tc>
        <w:tc>
          <w:tcPr>
            <w:tcW w:w="7944" w:type="dxa"/>
          </w:tcPr>
          <w:p w14:paraId="55298EB6"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obsługiwana łączna przepustowość pakietowa przełącznika min. 120 Mpps</w:t>
            </w:r>
          </w:p>
        </w:tc>
      </w:tr>
      <w:tr w:rsidR="005B272B" w:rsidRPr="00F22F3B" w14:paraId="02F2C90B" w14:textId="77777777" w:rsidTr="00163DEB">
        <w:tc>
          <w:tcPr>
            <w:tcW w:w="1980" w:type="dxa"/>
          </w:tcPr>
          <w:p w14:paraId="6B3FA4E3" w14:textId="77777777" w:rsidR="005B272B" w:rsidRPr="00F22F3B" w:rsidRDefault="005B272B" w:rsidP="00163DEB">
            <w:pPr>
              <w:spacing w:after="0"/>
              <w:jc w:val="both"/>
              <w:rPr>
                <w:rFonts w:ascii="Times New Roman" w:eastAsia="Times New Roman" w:hAnsi="Times New Roman" w:cs="Times New Roman"/>
                <w:b/>
                <w:sz w:val="26"/>
                <w:szCs w:val="26"/>
                <w:lang w:val="pl-PL" w:eastAsia="ar-SA"/>
              </w:rPr>
            </w:pPr>
            <w:r w:rsidRPr="00F22F3B">
              <w:rPr>
                <w:rFonts w:ascii="Times New Roman" w:eastAsia="Times New Roman" w:hAnsi="Times New Roman" w:cs="Times New Roman"/>
                <w:sz w:val="26"/>
                <w:szCs w:val="26"/>
                <w:lang w:val="pl-PL" w:eastAsia="ar-SA"/>
              </w:rPr>
              <w:t>LAN-10.06</w:t>
            </w:r>
          </w:p>
        </w:tc>
        <w:tc>
          <w:tcPr>
            <w:tcW w:w="7944" w:type="dxa"/>
          </w:tcPr>
          <w:p w14:paraId="03A59932"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zasilacze zmiennoprądowe pracujące w konfiguracji redundantnej</w:t>
            </w:r>
          </w:p>
        </w:tc>
      </w:tr>
      <w:tr w:rsidR="005B272B" w:rsidRPr="00F22F3B" w14:paraId="62D15A4B" w14:textId="77777777" w:rsidTr="00163DEB">
        <w:tc>
          <w:tcPr>
            <w:tcW w:w="1980" w:type="dxa"/>
          </w:tcPr>
          <w:p w14:paraId="37174F1D" w14:textId="77777777" w:rsidR="005B272B" w:rsidRPr="00F22F3B" w:rsidRDefault="005B272B" w:rsidP="00163DEB">
            <w:pPr>
              <w:spacing w:after="0"/>
              <w:jc w:val="both"/>
              <w:rPr>
                <w:rFonts w:ascii="Times New Roman" w:eastAsia="Times New Roman" w:hAnsi="Times New Roman" w:cs="Times New Roman"/>
                <w:b/>
                <w:sz w:val="26"/>
                <w:szCs w:val="26"/>
                <w:lang w:val="pl-PL" w:eastAsia="ar-SA"/>
              </w:rPr>
            </w:pPr>
            <w:r w:rsidRPr="00F22F3B">
              <w:rPr>
                <w:rFonts w:ascii="Times New Roman" w:eastAsia="Times New Roman" w:hAnsi="Times New Roman" w:cs="Times New Roman"/>
                <w:sz w:val="26"/>
                <w:szCs w:val="26"/>
                <w:lang w:val="pl-PL" w:eastAsia="ar-SA"/>
              </w:rPr>
              <w:t>LAN-10.07</w:t>
            </w:r>
          </w:p>
        </w:tc>
        <w:tc>
          <w:tcPr>
            <w:tcW w:w="7944" w:type="dxa"/>
          </w:tcPr>
          <w:p w14:paraId="1442D425"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obudowa przeznaczona do montażu w szafie rackowej 19” o rozmiarze nie większym niż 1 RU</w:t>
            </w:r>
          </w:p>
        </w:tc>
      </w:tr>
      <w:tr w:rsidR="005B272B" w:rsidRPr="00F22F3B" w14:paraId="713DE173" w14:textId="77777777" w:rsidTr="00163DEB">
        <w:tc>
          <w:tcPr>
            <w:tcW w:w="1980" w:type="dxa"/>
            <w:vAlign w:val="center"/>
          </w:tcPr>
          <w:p w14:paraId="1481DAB2" w14:textId="77777777" w:rsidR="005B272B" w:rsidRPr="00F22F3B" w:rsidRDefault="005B272B" w:rsidP="00163DEB">
            <w:pPr>
              <w:spacing w:after="0"/>
              <w:jc w:val="both"/>
              <w:rPr>
                <w:rFonts w:ascii="Times New Roman" w:eastAsia="Times New Roman" w:hAnsi="Times New Roman" w:cs="Times New Roman"/>
                <w:sz w:val="26"/>
                <w:szCs w:val="26"/>
                <w:lang w:val="pl-PL" w:eastAsia="ar-SA"/>
              </w:rPr>
            </w:pPr>
            <w:r w:rsidRPr="00F22F3B">
              <w:rPr>
                <w:rFonts w:ascii="Times New Roman" w:eastAsia="Times New Roman" w:hAnsi="Times New Roman" w:cs="Times New Roman"/>
                <w:sz w:val="26"/>
                <w:szCs w:val="26"/>
                <w:lang w:val="pl-PL" w:eastAsia="ar-SA"/>
              </w:rPr>
              <w:t>LAN-10.08</w:t>
            </w:r>
          </w:p>
        </w:tc>
        <w:tc>
          <w:tcPr>
            <w:tcW w:w="7944" w:type="dxa"/>
            <w:vAlign w:val="center"/>
          </w:tcPr>
          <w:p w14:paraId="54AFA446" w14:textId="77777777" w:rsidR="005B272B" w:rsidRPr="00F22F3B" w:rsidRDefault="005B272B" w:rsidP="00163DEB">
            <w:pPr>
              <w:spacing w:after="0"/>
              <w:jc w:val="both"/>
              <w:rPr>
                <w:rFonts w:ascii="Times New Roman" w:eastAsia="Times New Roman" w:hAnsi="Times New Roman" w:cs="Times New Roman"/>
                <w:b/>
                <w:sz w:val="26"/>
                <w:szCs w:val="26"/>
                <w:lang w:val="pl-PL" w:eastAsia="ar-SA"/>
              </w:rPr>
            </w:pPr>
            <w:r w:rsidRPr="00F22F3B">
              <w:rPr>
                <w:rFonts w:ascii="Times New Roman" w:hAnsi="Times New Roman" w:cs="Times New Roman"/>
                <w:color w:val="000000"/>
                <w:sz w:val="26"/>
                <w:szCs w:val="26"/>
                <w:lang w:val="pl-PL"/>
              </w:rPr>
              <w:t>Przełącznik musi być wyposażony w komplet wkładek 10 Gbps (obsadzone i aktywne wszystkie porty). Urządzenie dostarczone wraz ze wszystkimi wymaganymi licencjami w tym licencjami na wszystkie porty.</w:t>
            </w:r>
          </w:p>
        </w:tc>
      </w:tr>
    </w:tbl>
    <w:p w14:paraId="13BB14C8" w14:textId="77777777" w:rsidR="0085440D" w:rsidRDefault="0085440D" w:rsidP="0085440D">
      <w:pPr>
        <w:jc w:val="both"/>
        <w:rPr>
          <w:rFonts w:ascii="Times New Roman" w:hAnsi="Times New Roman" w:cs="Times New Roman"/>
          <w:sz w:val="26"/>
          <w:szCs w:val="26"/>
        </w:rPr>
      </w:pPr>
    </w:p>
    <w:p w14:paraId="0B18F0F6" w14:textId="77777777" w:rsidR="0085440D" w:rsidRPr="00F24519" w:rsidRDefault="0085440D" w:rsidP="0085440D">
      <w:pPr>
        <w:pStyle w:val="Nagwek3"/>
        <w:jc w:val="both"/>
        <w:rPr>
          <w:rFonts w:ascii="Times New Roman" w:hAnsi="Times New Roman" w:cs="Times New Roman"/>
          <w:sz w:val="26"/>
          <w:szCs w:val="26"/>
        </w:rPr>
      </w:pPr>
      <w:r w:rsidRPr="00F24519">
        <w:rPr>
          <w:rFonts w:ascii="Times New Roman" w:hAnsi="Times New Roman" w:cs="Times New Roman"/>
          <w:sz w:val="26"/>
          <w:szCs w:val="26"/>
        </w:rPr>
        <w:t>Wymagania</w:t>
      </w:r>
    </w:p>
    <w:p w14:paraId="56E0C6F8" w14:textId="2964D945" w:rsidR="0085440D" w:rsidRDefault="000466EC" w:rsidP="0085440D">
      <w:pPr>
        <w:jc w:val="both"/>
        <w:rPr>
          <w:rFonts w:ascii="Times New Roman" w:hAnsi="Times New Roman" w:cs="Times New Roman"/>
          <w:sz w:val="26"/>
          <w:szCs w:val="26"/>
        </w:rPr>
      </w:pPr>
      <w:r w:rsidRPr="00CE166A">
        <w:rPr>
          <w:rFonts w:ascii="Times New Roman" w:hAnsi="Times New Roman" w:cs="Times New Roman"/>
          <w:sz w:val="26"/>
          <w:szCs w:val="26"/>
        </w:rPr>
        <w:t xml:space="preserve">W ramach postępowania należy </w:t>
      </w:r>
      <w:r>
        <w:rPr>
          <w:rFonts w:ascii="Times New Roman" w:hAnsi="Times New Roman" w:cs="Times New Roman"/>
          <w:sz w:val="26"/>
          <w:szCs w:val="26"/>
        </w:rPr>
        <w:t xml:space="preserve">dostarczyć Urządzenia zgodnie z powyższą tabelą oraz </w:t>
      </w:r>
      <w:r w:rsidRPr="00CE166A">
        <w:rPr>
          <w:rFonts w:ascii="Times New Roman" w:hAnsi="Times New Roman" w:cs="Times New Roman"/>
          <w:sz w:val="26"/>
          <w:szCs w:val="26"/>
        </w:rPr>
        <w:t xml:space="preserve">zapewnić serwis gwarancyjny na </w:t>
      </w:r>
      <w:r>
        <w:rPr>
          <w:rFonts w:ascii="Times New Roman" w:hAnsi="Times New Roman" w:cs="Times New Roman"/>
          <w:sz w:val="26"/>
          <w:szCs w:val="26"/>
        </w:rPr>
        <w:t>U</w:t>
      </w:r>
      <w:r w:rsidRPr="00CE166A">
        <w:rPr>
          <w:rFonts w:ascii="Times New Roman" w:hAnsi="Times New Roman" w:cs="Times New Roman"/>
          <w:sz w:val="26"/>
          <w:szCs w:val="26"/>
        </w:rPr>
        <w:t xml:space="preserve">rządzenia zgodnie z wymaganiami określonymi w punkcie </w:t>
      </w:r>
      <w:r>
        <w:rPr>
          <w:rFonts w:ascii="Times New Roman" w:hAnsi="Times New Roman" w:cs="Times New Roman"/>
          <w:sz w:val="26"/>
          <w:szCs w:val="26"/>
        </w:rPr>
        <w:t>4.2 OPZ.</w:t>
      </w:r>
    </w:p>
    <w:p w14:paraId="47215560" w14:textId="77777777" w:rsidR="0085440D" w:rsidRDefault="0085440D" w:rsidP="00F935E9"/>
    <w:p w14:paraId="5ED647AB" w14:textId="392CD2DD" w:rsidR="0085440D" w:rsidRPr="007F3367" w:rsidRDefault="00845D2E" w:rsidP="007F3367">
      <w:pPr>
        <w:pStyle w:val="Nagwek2"/>
        <w:ind w:left="993"/>
        <w:rPr>
          <w:rFonts w:ascii="Times New Roman" w:hAnsi="Times New Roman" w:cs="Times New Roman"/>
        </w:rPr>
      </w:pPr>
      <w:r w:rsidRPr="007F3367">
        <w:rPr>
          <w:rFonts w:ascii="Times New Roman" w:hAnsi="Times New Roman" w:cs="Times New Roman"/>
        </w:rPr>
        <w:lastRenderedPageBreak/>
        <w:t>PRZEŁĄCZNIKI LAN – Przełącznik LAN Typ II</w:t>
      </w:r>
      <w:r w:rsidR="00EB4F78" w:rsidRPr="007F3367">
        <w:rPr>
          <w:rFonts w:ascii="Times New Roman" w:hAnsi="Times New Roman" w:cs="Times New Roman"/>
        </w:rPr>
        <w:t>I (4</w:t>
      </w:r>
      <w:r w:rsidR="00515CAC">
        <w:rPr>
          <w:rFonts w:ascii="Times New Roman" w:hAnsi="Times New Roman" w:cs="Times New Roman"/>
        </w:rPr>
        <w:t xml:space="preserve"> </w:t>
      </w:r>
      <w:r w:rsidRPr="007F3367">
        <w:rPr>
          <w:rFonts w:ascii="Times New Roman" w:hAnsi="Times New Roman" w:cs="Times New Roman"/>
        </w:rPr>
        <w:t>szt</w:t>
      </w:r>
      <w:r w:rsidR="00515CAC">
        <w:rPr>
          <w:rFonts w:ascii="Times New Roman" w:hAnsi="Times New Roman" w:cs="Times New Roman"/>
        </w:rPr>
        <w:t>uki</w:t>
      </w:r>
      <w:r w:rsidRPr="007F3367">
        <w:rPr>
          <w:rFonts w:ascii="Times New Roman" w:hAnsi="Times New Roman" w:cs="Times New Roman"/>
        </w:rPr>
        <w:t>)</w:t>
      </w:r>
    </w:p>
    <w:p w14:paraId="5D8854FE" w14:textId="77777777" w:rsidR="0085440D" w:rsidRDefault="0085440D" w:rsidP="0085440D"/>
    <w:p w14:paraId="39CB6D68" w14:textId="77777777" w:rsidR="00515CAC" w:rsidRPr="00792B95" w:rsidRDefault="00515CAC" w:rsidP="00515CAC">
      <w:pPr>
        <w:shd w:val="clear" w:color="auto" w:fill="FFFF00"/>
        <w:rPr>
          <w:rFonts w:ascii="Times New Roman" w:hAnsi="Times New Roman" w:cs="Times New Roman"/>
          <w:b/>
          <w:sz w:val="26"/>
          <w:szCs w:val="26"/>
        </w:rPr>
      </w:pPr>
      <w:r w:rsidRPr="00792B95">
        <w:rPr>
          <w:rFonts w:ascii="Times New Roman" w:hAnsi="Times New Roman" w:cs="Times New Roman"/>
          <w:b/>
          <w:sz w:val="26"/>
          <w:szCs w:val="26"/>
        </w:rPr>
        <w:t xml:space="preserve">Producent: </w:t>
      </w:r>
      <w:r>
        <w:rPr>
          <w:rFonts w:ascii="Times New Roman" w:hAnsi="Times New Roman" w:cs="Times New Roman"/>
          <w:b/>
          <w:sz w:val="26"/>
          <w:szCs w:val="26"/>
        </w:rPr>
        <w:t>…………………………….</w:t>
      </w:r>
    </w:p>
    <w:p w14:paraId="4C30F464" w14:textId="77777777" w:rsidR="00515CAC" w:rsidRPr="00BB2CD8" w:rsidRDefault="00515CAC" w:rsidP="00515CAC">
      <w:pPr>
        <w:shd w:val="clear" w:color="auto" w:fill="FFFF00"/>
        <w:rPr>
          <w:rFonts w:ascii="Times New Roman" w:hAnsi="Times New Roman" w:cs="Times New Roman"/>
          <w:b/>
          <w:sz w:val="26"/>
          <w:szCs w:val="26"/>
        </w:rPr>
      </w:pPr>
      <w:r w:rsidRPr="00792B95">
        <w:rPr>
          <w:rFonts w:ascii="Times New Roman" w:hAnsi="Times New Roman" w:cs="Times New Roman"/>
          <w:b/>
          <w:sz w:val="26"/>
          <w:szCs w:val="26"/>
        </w:rPr>
        <w:t xml:space="preserve">Model: </w:t>
      </w:r>
      <w:r>
        <w:rPr>
          <w:rFonts w:ascii="Times New Roman" w:hAnsi="Times New Roman" w:cs="Times New Roman"/>
          <w:b/>
          <w:sz w:val="26"/>
          <w:szCs w:val="26"/>
        </w:rPr>
        <w:t>…………………………………</w:t>
      </w:r>
    </w:p>
    <w:p w14:paraId="4043CFCC" w14:textId="3523B4C9" w:rsidR="0085440D" w:rsidRDefault="0085440D" w:rsidP="0085440D">
      <w:pPr>
        <w:jc w:val="both"/>
        <w:rPr>
          <w:rFonts w:ascii="Times New Roman" w:hAnsi="Times New Roman" w:cs="Times New Roman"/>
          <w:sz w:val="26"/>
          <w:szCs w:val="26"/>
        </w:rPr>
      </w:pPr>
    </w:p>
    <w:tbl>
      <w:tblPr>
        <w:tblStyle w:val="TablaMicrosoftServicios1"/>
        <w:tblW w:w="9776" w:type="dxa"/>
        <w:tblLook w:val="04A0" w:firstRow="1" w:lastRow="0" w:firstColumn="1" w:lastColumn="0" w:noHBand="0" w:noVBand="1"/>
      </w:tblPr>
      <w:tblGrid>
        <w:gridCol w:w="1929"/>
        <w:gridCol w:w="7847"/>
      </w:tblGrid>
      <w:tr w:rsidR="0001588E" w:rsidRPr="00261D50" w14:paraId="329FEE53" w14:textId="77777777" w:rsidTr="0001588E">
        <w:tc>
          <w:tcPr>
            <w:tcW w:w="1929" w:type="dxa"/>
            <w:shd w:val="clear" w:color="auto" w:fill="D0CECE" w:themeFill="background2" w:themeFillShade="E6"/>
          </w:tcPr>
          <w:p w14:paraId="36255EA2" w14:textId="77777777" w:rsidR="0001588E" w:rsidRPr="0001588E" w:rsidRDefault="0001588E" w:rsidP="0001588E">
            <w:pPr>
              <w:jc w:val="center"/>
              <w:rPr>
                <w:rFonts w:ascii="Times New Roman" w:hAnsi="Times New Roman" w:cs="Times New Roman"/>
                <w:b/>
                <w:sz w:val="26"/>
                <w:szCs w:val="26"/>
              </w:rPr>
            </w:pPr>
            <w:r w:rsidRPr="0001588E">
              <w:rPr>
                <w:rFonts w:ascii="Times New Roman" w:hAnsi="Times New Roman" w:cs="Times New Roman"/>
                <w:b/>
                <w:sz w:val="26"/>
                <w:szCs w:val="26"/>
              </w:rPr>
              <w:t>Identyfikator wymagania</w:t>
            </w:r>
          </w:p>
        </w:tc>
        <w:tc>
          <w:tcPr>
            <w:tcW w:w="7847" w:type="dxa"/>
            <w:shd w:val="clear" w:color="auto" w:fill="D0CECE" w:themeFill="background2" w:themeFillShade="E6"/>
          </w:tcPr>
          <w:p w14:paraId="52AC2F50" w14:textId="77777777" w:rsidR="0001588E" w:rsidRPr="0001588E" w:rsidRDefault="0001588E" w:rsidP="0001588E">
            <w:pPr>
              <w:jc w:val="center"/>
              <w:rPr>
                <w:rFonts w:ascii="Times New Roman" w:hAnsi="Times New Roman" w:cs="Times New Roman"/>
                <w:b/>
                <w:sz w:val="26"/>
                <w:szCs w:val="26"/>
              </w:rPr>
            </w:pPr>
            <w:r w:rsidRPr="0001588E">
              <w:rPr>
                <w:rFonts w:ascii="Times New Roman" w:hAnsi="Times New Roman" w:cs="Times New Roman"/>
                <w:b/>
                <w:sz w:val="26"/>
                <w:szCs w:val="26"/>
              </w:rPr>
              <w:t>Opis wymagania</w:t>
            </w:r>
          </w:p>
        </w:tc>
      </w:tr>
      <w:tr w:rsidR="0001588E" w:rsidRPr="003D1302" w14:paraId="2204C114" w14:textId="77777777" w:rsidTr="00163DEB">
        <w:tc>
          <w:tcPr>
            <w:tcW w:w="1929" w:type="dxa"/>
          </w:tcPr>
          <w:p w14:paraId="3C86ACF6" w14:textId="5C43C9ED" w:rsidR="0001588E" w:rsidRPr="003D1302" w:rsidRDefault="0001588E" w:rsidP="00163DEB">
            <w:pPr>
              <w:jc w:val="both"/>
              <w:rPr>
                <w:rFonts w:ascii="Times New Roman" w:eastAsia="Times New Roman" w:hAnsi="Times New Roman" w:cs="Times New Roman"/>
                <w:b/>
                <w:sz w:val="26"/>
                <w:szCs w:val="26"/>
                <w:lang w:eastAsia="ar-SA"/>
              </w:rPr>
            </w:pPr>
            <w:r>
              <w:rPr>
                <w:rFonts w:ascii="Times New Roman" w:eastAsia="Times New Roman" w:hAnsi="Times New Roman" w:cs="Times New Roman"/>
                <w:b/>
                <w:sz w:val="26"/>
                <w:szCs w:val="26"/>
                <w:lang w:eastAsia="ar-SA"/>
              </w:rPr>
              <w:t>LAN-11</w:t>
            </w:r>
          </w:p>
        </w:tc>
        <w:tc>
          <w:tcPr>
            <w:tcW w:w="7847" w:type="dxa"/>
          </w:tcPr>
          <w:p w14:paraId="15A625CC" w14:textId="77777777" w:rsidR="0001588E" w:rsidRPr="003D1302" w:rsidRDefault="0001588E" w:rsidP="00163DEB">
            <w:pPr>
              <w:jc w:val="both"/>
              <w:rPr>
                <w:rFonts w:ascii="Times New Roman" w:eastAsia="Times New Roman" w:hAnsi="Times New Roman" w:cs="Times New Roman"/>
                <w:b/>
                <w:sz w:val="26"/>
                <w:szCs w:val="26"/>
                <w:lang w:eastAsia="ar-SA"/>
              </w:rPr>
            </w:pPr>
            <w:r w:rsidRPr="003D1302">
              <w:rPr>
                <w:rFonts w:ascii="Times New Roman" w:eastAsia="Times New Roman" w:hAnsi="Times New Roman" w:cs="Times New Roman"/>
                <w:b/>
                <w:sz w:val="26"/>
                <w:szCs w:val="26"/>
                <w:lang w:eastAsia="ar-SA"/>
              </w:rPr>
              <w:t>Funkcjonalności warstwy L2:</w:t>
            </w:r>
          </w:p>
        </w:tc>
      </w:tr>
      <w:tr w:rsidR="0001588E" w:rsidRPr="00261D50" w14:paraId="0247D8EC" w14:textId="77777777" w:rsidTr="00163DEB">
        <w:tc>
          <w:tcPr>
            <w:tcW w:w="1929" w:type="dxa"/>
          </w:tcPr>
          <w:p w14:paraId="2B6FD80F" w14:textId="2FA65FDE" w:rsidR="0001588E" w:rsidRPr="00261D50" w:rsidRDefault="0001588E" w:rsidP="00163DEB">
            <w:pPr>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LAN-11</w:t>
            </w:r>
            <w:r w:rsidRPr="00261D50">
              <w:rPr>
                <w:rFonts w:ascii="Times New Roman" w:eastAsia="Times New Roman" w:hAnsi="Times New Roman" w:cs="Times New Roman"/>
                <w:sz w:val="26"/>
                <w:szCs w:val="26"/>
                <w:lang w:eastAsia="ar-SA"/>
              </w:rPr>
              <w:t>.01</w:t>
            </w:r>
          </w:p>
        </w:tc>
        <w:tc>
          <w:tcPr>
            <w:tcW w:w="7847" w:type="dxa"/>
          </w:tcPr>
          <w:p w14:paraId="7CC08F56" w14:textId="77777777" w:rsidR="0001588E" w:rsidRPr="00261D50" w:rsidRDefault="0001588E" w:rsidP="00163DEB">
            <w:pPr>
              <w:jc w:val="both"/>
              <w:rPr>
                <w:rFonts w:ascii="Times New Roman" w:eastAsia="Times New Roman" w:hAnsi="Times New Roman" w:cs="Times New Roman"/>
                <w:sz w:val="26"/>
                <w:szCs w:val="26"/>
                <w:lang w:eastAsia="ar-SA"/>
              </w:rPr>
            </w:pPr>
            <w:r w:rsidRPr="00261D50">
              <w:rPr>
                <w:rFonts w:ascii="Times New Roman" w:eastAsia="Times New Roman" w:hAnsi="Times New Roman" w:cs="Times New Roman"/>
                <w:sz w:val="26"/>
                <w:szCs w:val="26"/>
                <w:lang w:eastAsia="ar-SA"/>
              </w:rPr>
              <w:t xml:space="preserve">Trunking IEEE 802.1Q VLAN; </w:t>
            </w:r>
          </w:p>
        </w:tc>
      </w:tr>
      <w:tr w:rsidR="0001588E" w:rsidRPr="00D14721" w14:paraId="05E9E986" w14:textId="77777777" w:rsidTr="00163DEB">
        <w:tc>
          <w:tcPr>
            <w:tcW w:w="1929" w:type="dxa"/>
          </w:tcPr>
          <w:p w14:paraId="195980D2" w14:textId="1CB8882A" w:rsidR="0001588E" w:rsidRPr="00261D50" w:rsidRDefault="0001588E" w:rsidP="00163DEB">
            <w:pPr>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LAN-11</w:t>
            </w:r>
            <w:r w:rsidRPr="00261D50">
              <w:rPr>
                <w:rFonts w:ascii="Times New Roman" w:eastAsia="Times New Roman" w:hAnsi="Times New Roman" w:cs="Times New Roman"/>
                <w:sz w:val="26"/>
                <w:szCs w:val="26"/>
                <w:lang w:eastAsia="ar-SA"/>
              </w:rPr>
              <w:t>.02</w:t>
            </w:r>
          </w:p>
        </w:tc>
        <w:tc>
          <w:tcPr>
            <w:tcW w:w="7847" w:type="dxa"/>
          </w:tcPr>
          <w:p w14:paraId="19AFBCC7" w14:textId="77777777" w:rsidR="0001588E" w:rsidRPr="00D14721" w:rsidRDefault="0001588E" w:rsidP="00163DEB">
            <w:pPr>
              <w:jc w:val="both"/>
              <w:rPr>
                <w:rFonts w:ascii="Times New Roman" w:eastAsia="Times New Roman" w:hAnsi="Times New Roman" w:cs="Times New Roman"/>
                <w:sz w:val="26"/>
                <w:szCs w:val="26"/>
                <w:lang w:val="pl-PL" w:eastAsia="ar-SA"/>
              </w:rPr>
            </w:pPr>
            <w:r w:rsidRPr="00D14721">
              <w:rPr>
                <w:rFonts w:ascii="Times New Roman" w:eastAsia="Times New Roman" w:hAnsi="Times New Roman" w:cs="Times New Roman"/>
                <w:sz w:val="26"/>
                <w:szCs w:val="26"/>
                <w:lang w:val="pl-PL" w:eastAsia="ar-SA"/>
              </w:rPr>
              <w:t>Wsparcie sprzętowe dla obsługi co najmniej 3.000 sieci VLAN;</w:t>
            </w:r>
          </w:p>
        </w:tc>
      </w:tr>
      <w:tr w:rsidR="0001588E" w:rsidRPr="00D14721" w14:paraId="567E8CE0" w14:textId="77777777" w:rsidTr="00163DEB">
        <w:tc>
          <w:tcPr>
            <w:tcW w:w="1929" w:type="dxa"/>
          </w:tcPr>
          <w:p w14:paraId="79B07B3D" w14:textId="2B9DA748" w:rsidR="0001588E" w:rsidRPr="00261D50" w:rsidRDefault="0001588E" w:rsidP="00163DEB">
            <w:pPr>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LAN-11.</w:t>
            </w:r>
            <w:r w:rsidRPr="00261D50">
              <w:rPr>
                <w:rFonts w:ascii="Times New Roman" w:eastAsia="Times New Roman" w:hAnsi="Times New Roman" w:cs="Times New Roman"/>
                <w:sz w:val="26"/>
                <w:szCs w:val="26"/>
                <w:lang w:eastAsia="ar-SA"/>
              </w:rPr>
              <w:t>03</w:t>
            </w:r>
          </w:p>
        </w:tc>
        <w:tc>
          <w:tcPr>
            <w:tcW w:w="7847" w:type="dxa"/>
          </w:tcPr>
          <w:p w14:paraId="0274D0E5" w14:textId="77777777" w:rsidR="0001588E" w:rsidRPr="00D14721" w:rsidRDefault="0001588E" w:rsidP="00163DEB">
            <w:pPr>
              <w:jc w:val="both"/>
              <w:rPr>
                <w:rFonts w:ascii="Times New Roman" w:eastAsia="Times New Roman" w:hAnsi="Times New Roman" w:cs="Times New Roman"/>
                <w:sz w:val="26"/>
                <w:szCs w:val="26"/>
                <w:lang w:val="pl-PL" w:eastAsia="ar-SA"/>
              </w:rPr>
            </w:pPr>
            <w:r w:rsidRPr="00D14721">
              <w:rPr>
                <w:rFonts w:ascii="Times New Roman" w:eastAsia="Times New Roman" w:hAnsi="Times New Roman" w:cs="Times New Roman"/>
                <w:sz w:val="26"/>
                <w:szCs w:val="26"/>
                <w:lang w:val="pl-PL" w:eastAsia="ar-SA"/>
              </w:rPr>
              <w:t>Funkcjonalność izolowania portów znajdujących się w tym samym VLAN</w:t>
            </w:r>
          </w:p>
        </w:tc>
      </w:tr>
      <w:tr w:rsidR="0001588E" w:rsidRPr="00D14721" w14:paraId="242E9E27" w14:textId="77777777" w:rsidTr="00163DEB">
        <w:tc>
          <w:tcPr>
            <w:tcW w:w="1929" w:type="dxa"/>
          </w:tcPr>
          <w:p w14:paraId="4FEF433F" w14:textId="36550F41" w:rsidR="0001588E" w:rsidRPr="00261D50" w:rsidRDefault="0001588E" w:rsidP="00163DEB">
            <w:pPr>
              <w:jc w:val="both"/>
              <w:rPr>
                <w:rFonts w:ascii="Times New Roman" w:eastAsia="Times New Roman" w:hAnsi="Times New Roman" w:cs="Times New Roman"/>
                <w:sz w:val="26"/>
                <w:szCs w:val="26"/>
                <w:lang w:eastAsia="ar-SA"/>
              </w:rPr>
            </w:pPr>
            <w:r w:rsidRPr="008D7FC6">
              <w:rPr>
                <w:rFonts w:ascii="Times New Roman" w:eastAsia="Times New Roman" w:hAnsi="Times New Roman" w:cs="Times New Roman"/>
                <w:sz w:val="26"/>
                <w:szCs w:val="26"/>
                <w:lang w:eastAsia="ar-SA"/>
              </w:rPr>
              <w:t>LAN-11.</w:t>
            </w:r>
            <w:r>
              <w:rPr>
                <w:rFonts w:ascii="Times New Roman" w:eastAsia="Times New Roman" w:hAnsi="Times New Roman" w:cs="Times New Roman"/>
                <w:sz w:val="26"/>
                <w:szCs w:val="26"/>
                <w:lang w:eastAsia="ar-SA"/>
              </w:rPr>
              <w:t>04</w:t>
            </w:r>
          </w:p>
        </w:tc>
        <w:tc>
          <w:tcPr>
            <w:tcW w:w="7847" w:type="dxa"/>
          </w:tcPr>
          <w:p w14:paraId="28F39883" w14:textId="77777777" w:rsidR="0001588E" w:rsidRPr="00D14721" w:rsidRDefault="0001588E" w:rsidP="00163DEB">
            <w:pPr>
              <w:jc w:val="both"/>
              <w:rPr>
                <w:rFonts w:ascii="Times New Roman" w:eastAsia="Times New Roman" w:hAnsi="Times New Roman" w:cs="Times New Roman"/>
                <w:sz w:val="26"/>
                <w:szCs w:val="26"/>
                <w:lang w:val="pl-PL" w:eastAsia="ar-SA"/>
              </w:rPr>
            </w:pPr>
            <w:r w:rsidRPr="00D14721">
              <w:rPr>
                <w:rFonts w:ascii="Times New Roman" w:eastAsia="Times New Roman" w:hAnsi="Times New Roman" w:cs="Times New Roman"/>
                <w:sz w:val="26"/>
                <w:szCs w:val="26"/>
                <w:lang w:val="pl-PL" w:eastAsia="ar-SA"/>
              </w:rPr>
              <w:t>Wsparcie sprzętowe dla minimum 250.000 adresów MAC</w:t>
            </w:r>
          </w:p>
        </w:tc>
      </w:tr>
      <w:tr w:rsidR="0001588E" w:rsidRPr="005A7832" w14:paraId="6A45B329" w14:textId="77777777" w:rsidTr="00163DEB">
        <w:tc>
          <w:tcPr>
            <w:tcW w:w="1929" w:type="dxa"/>
          </w:tcPr>
          <w:p w14:paraId="2B75F95D" w14:textId="370386AB" w:rsidR="0001588E" w:rsidRPr="00261D50" w:rsidRDefault="0001588E" w:rsidP="00163DEB">
            <w:pPr>
              <w:jc w:val="both"/>
              <w:rPr>
                <w:rFonts w:ascii="Times New Roman" w:eastAsia="Times New Roman" w:hAnsi="Times New Roman" w:cs="Times New Roman"/>
                <w:sz w:val="26"/>
                <w:szCs w:val="26"/>
                <w:lang w:eastAsia="ar-SA"/>
              </w:rPr>
            </w:pPr>
            <w:r w:rsidRPr="008D7FC6">
              <w:rPr>
                <w:rFonts w:ascii="Times New Roman" w:eastAsia="Times New Roman" w:hAnsi="Times New Roman" w:cs="Times New Roman"/>
                <w:sz w:val="26"/>
                <w:szCs w:val="26"/>
                <w:lang w:eastAsia="ar-SA"/>
              </w:rPr>
              <w:t>LAN-11.</w:t>
            </w:r>
            <w:r>
              <w:rPr>
                <w:rFonts w:ascii="Times New Roman" w:eastAsia="Times New Roman" w:hAnsi="Times New Roman" w:cs="Times New Roman"/>
                <w:sz w:val="26"/>
                <w:szCs w:val="26"/>
                <w:lang w:eastAsia="ar-SA"/>
              </w:rPr>
              <w:t>05</w:t>
            </w:r>
          </w:p>
        </w:tc>
        <w:tc>
          <w:tcPr>
            <w:tcW w:w="7847" w:type="dxa"/>
          </w:tcPr>
          <w:p w14:paraId="67EC2B4A" w14:textId="77777777" w:rsidR="0001588E" w:rsidRPr="00261D50" w:rsidRDefault="0001588E" w:rsidP="00163DEB">
            <w:pPr>
              <w:jc w:val="both"/>
              <w:rPr>
                <w:rFonts w:ascii="Times New Roman" w:eastAsia="Times New Roman" w:hAnsi="Times New Roman" w:cs="Times New Roman"/>
                <w:sz w:val="26"/>
                <w:szCs w:val="26"/>
                <w:lang w:eastAsia="ar-SA"/>
              </w:rPr>
            </w:pPr>
            <w:r w:rsidRPr="00261D50">
              <w:rPr>
                <w:rFonts w:ascii="Times New Roman" w:eastAsia="Times New Roman" w:hAnsi="Times New Roman" w:cs="Times New Roman"/>
                <w:sz w:val="26"/>
                <w:szCs w:val="26"/>
                <w:lang w:eastAsia="ar-SA"/>
              </w:rPr>
              <w:t>IEEE 802.1w Rapid Spanning Tree (RST)</w:t>
            </w:r>
          </w:p>
        </w:tc>
      </w:tr>
      <w:tr w:rsidR="0001588E" w:rsidRPr="00261D50" w14:paraId="7B4CC21E" w14:textId="77777777" w:rsidTr="00163DEB">
        <w:tc>
          <w:tcPr>
            <w:tcW w:w="1929" w:type="dxa"/>
          </w:tcPr>
          <w:p w14:paraId="0EF720B6" w14:textId="52DEA254" w:rsidR="0001588E" w:rsidRPr="00261D50" w:rsidRDefault="0001588E" w:rsidP="00163DEB">
            <w:pPr>
              <w:jc w:val="both"/>
              <w:rPr>
                <w:rFonts w:ascii="Times New Roman" w:eastAsia="Times New Roman" w:hAnsi="Times New Roman" w:cs="Times New Roman"/>
                <w:sz w:val="26"/>
                <w:szCs w:val="26"/>
                <w:lang w:eastAsia="ar-SA"/>
              </w:rPr>
            </w:pPr>
            <w:r w:rsidRPr="008D7FC6">
              <w:rPr>
                <w:rFonts w:ascii="Times New Roman" w:eastAsia="Times New Roman" w:hAnsi="Times New Roman" w:cs="Times New Roman"/>
                <w:sz w:val="26"/>
                <w:szCs w:val="26"/>
                <w:lang w:eastAsia="ar-SA"/>
              </w:rPr>
              <w:t>LAN-11.</w:t>
            </w:r>
            <w:r>
              <w:rPr>
                <w:rFonts w:ascii="Times New Roman" w:eastAsia="Times New Roman" w:hAnsi="Times New Roman" w:cs="Times New Roman"/>
                <w:sz w:val="26"/>
                <w:szCs w:val="26"/>
                <w:lang w:eastAsia="ar-SA"/>
              </w:rPr>
              <w:t>06</w:t>
            </w:r>
          </w:p>
        </w:tc>
        <w:tc>
          <w:tcPr>
            <w:tcW w:w="7847" w:type="dxa"/>
          </w:tcPr>
          <w:p w14:paraId="39AEA06A" w14:textId="77777777" w:rsidR="0001588E" w:rsidRPr="00261D50" w:rsidRDefault="0001588E" w:rsidP="00163DEB">
            <w:pPr>
              <w:jc w:val="both"/>
              <w:rPr>
                <w:rFonts w:ascii="Times New Roman" w:eastAsia="Times New Roman" w:hAnsi="Times New Roman" w:cs="Times New Roman"/>
                <w:sz w:val="26"/>
                <w:szCs w:val="26"/>
                <w:lang w:eastAsia="ar-SA"/>
              </w:rPr>
            </w:pPr>
            <w:r w:rsidRPr="00261D50">
              <w:rPr>
                <w:rFonts w:ascii="Times New Roman" w:eastAsia="Times New Roman" w:hAnsi="Times New Roman" w:cs="Times New Roman"/>
                <w:sz w:val="26"/>
                <w:szCs w:val="26"/>
                <w:lang w:eastAsia="ar-SA"/>
              </w:rPr>
              <w:t>IEEE 802.1s Multiple Spanning Tree (MST) – co najmniej 32 instancje</w:t>
            </w:r>
          </w:p>
        </w:tc>
      </w:tr>
      <w:tr w:rsidR="0001588E" w:rsidRPr="00D14721" w14:paraId="11D86A60" w14:textId="77777777" w:rsidTr="00163DEB">
        <w:tc>
          <w:tcPr>
            <w:tcW w:w="1929" w:type="dxa"/>
          </w:tcPr>
          <w:p w14:paraId="4AC00145" w14:textId="4D516EBC" w:rsidR="0001588E" w:rsidRPr="00261D50" w:rsidRDefault="0001588E" w:rsidP="00163DEB">
            <w:pPr>
              <w:jc w:val="both"/>
              <w:rPr>
                <w:rFonts w:ascii="Times New Roman" w:eastAsia="Times New Roman" w:hAnsi="Times New Roman" w:cs="Times New Roman"/>
                <w:sz w:val="26"/>
                <w:szCs w:val="26"/>
                <w:lang w:eastAsia="ar-SA"/>
              </w:rPr>
            </w:pPr>
            <w:r w:rsidRPr="008D7FC6">
              <w:rPr>
                <w:rFonts w:ascii="Times New Roman" w:eastAsia="Times New Roman" w:hAnsi="Times New Roman" w:cs="Times New Roman"/>
                <w:sz w:val="26"/>
                <w:szCs w:val="26"/>
                <w:lang w:eastAsia="ar-SA"/>
              </w:rPr>
              <w:t>LAN-11.</w:t>
            </w:r>
            <w:r>
              <w:rPr>
                <w:rFonts w:ascii="Times New Roman" w:eastAsia="Times New Roman" w:hAnsi="Times New Roman" w:cs="Times New Roman"/>
                <w:sz w:val="26"/>
                <w:szCs w:val="26"/>
                <w:lang w:eastAsia="ar-SA"/>
              </w:rPr>
              <w:t>07</w:t>
            </w:r>
          </w:p>
        </w:tc>
        <w:tc>
          <w:tcPr>
            <w:tcW w:w="7847" w:type="dxa"/>
          </w:tcPr>
          <w:p w14:paraId="42FD7E05" w14:textId="77777777" w:rsidR="0001588E" w:rsidRPr="00D14721" w:rsidRDefault="0001588E" w:rsidP="00163DEB">
            <w:pPr>
              <w:jc w:val="both"/>
              <w:rPr>
                <w:rFonts w:ascii="Times New Roman" w:eastAsia="Times New Roman" w:hAnsi="Times New Roman" w:cs="Times New Roman"/>
                <w:sz w:val="26"/>
                <w:szCs w:val="26"/>
                <w:lang w:val="pl-PL" w:eastAsia="ar-SA"/>
              </w:rPr>
            </w:pPr>
            <w:r w:rsidRPr="00D14721">
              <w:rPr>
                <w:rFonts w:ascii="Times New Roman" w:eastAsia="Times New Roman" w:hAnsi="Times New Roman" w:cs="Times New Roman"/>
                <w:sz w:val="26"/>
                <w:szCs w:val="26"/>
                <w:lang w:val="pl-PL" w:eastAsia="ar-SA"/>
              </w:rPr>
              <w:t>Wsparcie sprzętowe dla tunelowania QinQ</w:t>
            </w:r>
          </w:p>
        </w:tc>
      </w:tr>
      <w:tr w:rsidR="0001588E" w:rsidRPr="00D14721" w14:paraId="493B26E0" w14:textId="77777777" w:rsidTr="00163DEB">
        <w:tc>
          <w:tcPr>
            <w:tcW w:w="1929" w:type="dxa"/>
          </w:tcPr>
          <w:p w14:paraId="36758F36" w14:textId="548C0D58" w:rsidR="0001588E" w:rsidRPr="00261D50" w:rsidRDefault="0001588E" w:rsidP="00163DEB">
            <w:pPr>
              <w:jc w:val="both"/>
              <w:rPr>
                <w:rFonts w:ascii="Times New Roman" w:eastAsia="Times New Roman" w:hAnsi="Times New Roman" w:cs="Times New Roman"/>
                <w:sz w:val="26"/>
                <w:szCs w:val="26"/>
                <w:lang w:eastAsia="ar-SA"/>
              </w:rPr>
            </w:pPr>
            <w:r w:rsidRPr="008D7FC6">
              <w:rPr>
                <w:rFonts w:ascii="Times New Roman" w:eastAsia="Times New Roman" w:hAnsi="Times New Roman" w:cs="Times New Roman"/>
                <w:sz w:val="26"/>
                <w:szCs w:val="26"/>
                <w:lang w:eastAsia="ar-SA"/>
              </w:rPr>
              <w:t>LAN-11.</w:t>
            </w:r>
            <w:r>
              <w:rPr>
                <w:rFonts w:ascii="Times New Roman" w:eastAsia="Times New Roman" w:hAnsi="Times New Roman" w:cs="Times New Roman"/>
                <w:sz w:val="26"/>
                <w:szCs w:val="26"/>
                <w:lang w:eastAsia="ar-SA"/>
              </w:rPr>
              <w:t>08</w:t>
            </w:r>
          </w:p>
        </w:tc>
        <w:tc>
          <w:tcPr>
            <w:tcW w:w="7847" w:type="dxa"/>
          </w:tcPr>
          <w:p w14:paraId="5703D625" w14:textId="77777777" w:rsidR="0001588E" w:rsidRPr="00D14721" w:rsidRDefault="0001588E" w:rsidP="00163DEB">
            <w:pPr>
              <w:jc w:val="both"/>
              <w:rPr>
                <w:rFonts w:ascii="Times New Roman" w:eastAsia="Times New Roman" w:hAnsi="Times New Roman" w:cs="Times New Roman"/>
                <w:sz w:val="26"/>
                <w:szCs w:val="26"/>
                <w:lang w:val="pl-PL" w:eastAsia="ar-SA"/>
              </w:rPr>
            </w:pPr>
            <w:r w:rsidRPr="00D14721">
              <w:rPr>
                <w:rFonts w:ascii="Times New Roman" w:eastAsia="Times New Roman" w:hAnsi="Times New Roman" w:cs="Times New Roman"/>
                <w:sz w:val="26"/>
                <w:szCs w:val="26"/>
                <w:lang w:val="pl-PL" w:eastAsia="ar-SA"/>
              </w:rPr>
              <w:t xml:space="preserve">Zabezpieczenie przeciwko incydentom w topologii Spanning Tree </w:t>
            </w:r>
          </w:p>
        </w:tc>
      </w:tr>
      <w:tr w:rsidR="0001588E" w:rsidRPr="005A7832" w14:paraId="0A8C35D1" w14:textId="77777777" w:rsidTr="00163DEB">
        <w:tc>
          <w:tcPr>
            <w:tcW w:w="1929" w:type="dxa"/>
          </w:tcPr>
          <w:p w14:paraId="7D4F4C9E" w14:textId="4F0FE949" w:rsidR="0001588E" w:rsidRPr="00261D50" w:rsidRDefault="0001588E" w:rsidP="00163DEB">
            <w:pPr>
              <w:jc w:val="both"/>
              <w:rPr>
                <w:rFonts w:ascii="Times New Roman" w:eastAsia="Times New Roman" w:hAnsi="Times New Roman" w:cs="Times New Roman"/>
                <w:sz w:val="26"/>
                <w:szCs w:val="26"/>
                <w:lang w:eastAsia="ar-SA"/>
              </w:rPr>
            </w:pPr>
            <w:r w:rsidRPr="008D7FC6">
              <w:rPr>
                <w:rFonts w:ascii="Times New Roman" w:eastAsia="Times New Roman" w:hAnsi="Times New Roman" w:cs="Times New Roman"/>
                <w:sz w:val="26"/>
                <w:szCs w:val="26"/>
                <w:lang w:eastAsia="ar-SA"/>
              </w:rPr>
              <w:t>LAN-11.</w:t>
            </w:r>
            <w:r>
              <w:rPr>
                <w:rFonts w:ascii="Times New Roman" w:eastAsia="Times New Roman" w:hAnsi="Times New Roman" w:cs="Times New Roman"/>
                <w:sz w:val="26"/>
                <w:szCs w:val="26"/>
                <w:lang w:eastAsia="ar-SA"/>
              </w:rPr>
              <w:t>08</w:t>
            </w:r>
          </w:p>
        </w:tc>
        <w:tc>
          <w:tcPr>
            <w:tcW w:w="7847" w:type="dxa"/>
          </w:tcPr>
          <w:p w14:paraId="663B4328" w14:textId="77777777" w:rsidR="0001588E" w:rsidRPr="00261D50" w:rsidRDefault="0001588E" w:rsidP="00163DEB">
            <w:pPr>
              <w:jc w:val="both"/>
              <w:rPr>
                <w:rFonts w:ascii="Times New Roman" w:eastAsia="Times New Roman" w:hAnsi="Times New Roman" w:cs="Times New Roman"/>
                <w:sz w:val="26"/>
                <w:szCs w:val="26"/>
                <w:lang w:eastAsia="ar-SA"/>
              </w:rPr>
            </w:pPr>
            <w:r w:rsidRPr="00261D50">
              <w:rPr>
                <w:rFonts w:ascii="Times New Roman" w:eastAsia="Times New Roman" w:hAnsi="Times New Roman" w:cs="Times New Roman"/>
                <w:sz w:val="26"/>
                <w:szCs w:val="26"/>
                <w:lang w:eastAsia="ar-SA"/>
              </w:rPr>
              <w:t>Internet Group Management Protocol (IGMP) Versions 2, 3;</w:t>
            </w:r>
          </w:p>
        </w:tc>
      </w:tr>
      <w:tr w:rsidR="0001588E" w:rsidRPr="00D14721" w14:paraId="2ADC51E5" w14:textId="77777777" w:rsidTr="00163DEB">
        <w:tc>
          <w:tcPr>
            <w:tcW w:w="1929" w:type="dxa"/>
          </w:tcPr>
          <w:p w14:paraId="3FF95610" w14:textId="697B64C3" w:rsidR="0001588E" w:rsidRPr="00261D50" w:rsidRDefault="0001588E" w:rsidP="00163DEB">
            <w:pPr>
              <w:jc w:val="both"/>
              <w:rPr>
                <w:rFonts w:ascii="Times New Roman" w:eastAsia="Times New Roman" w:hAnsi="Times New Roman" w:cs="Times New Roman"/>
                <w:sz w:val="26"/>
                <w:szCs w:val="26"/>
                <w:lang w:eastAsia="ar-SA"/>
              </w:rPr>
            </w:pPr>
            <w:r w:rsidRPr="008D7FC6">
              <w:rPr>
                <w:rFonts w:ascii="Times New Roman" w:eastAsia="Times New Roman" w:hAnsi="Times New Roman" w:cs="Times New Roman"/>
                <w:sz w:val="26"/>
                <w:szCs w:val="26"/>
                <w:lang w:eastAsia="ar-SA"/>
              </w:rPr>
              <w:t>LAN-11.</w:t>
            </w:r>
            <w:r>
              <w:rPr>
                <w:rFonts w:ascii="Times New Roman" w:eastAsia="Times New Roman" w:hAnsi="Times New Roman" w:cs="Times New Roman"/>
                <w:sz w:val="26"/>
                <w:szCs w:val="26"/>
                <w:lang w:eastAsia="ar-SA"/>
              </w:rPr>
              <w:t>10</w:t>
            </w:r>
          </w:p>
        </w:tc>
        <w:tc>
          <w:tcPr>
            <w:tcW w:w="7847" w:type="dxa"/>
          </w:tcPr>
          <w:p w14:paraId="5B67740F" w14:textId="77777777" w:rsidR="0001588E" w:rsidRPr="00D14721" w:rsidRDefault="0001588E" w:rsidP="00163DEB">
            <w:pPr>
              <w:jc w:val="both"/>
              <w:rPr>
                <w:rFonts w:ascii="Times New Roman" w:eastAsia="Times New Roman" w:hAnsi="Times New Roman" w:cs="Times New Roman"/>
                <w:sz w:val="26"/>
                <w:szCs w:val="26"/>
                <w:lang w:val="pl-PL" w:eastAsia="ar-SA"/>
              </w:rPr>
            </w:pPr>
            <w:r w:rsidRPr="00D14721">
              <w:rPr>
                <w:rFonts w:ascii="Times New Roman" w:eastAsia="Times New Roman" w:hAnsi="Times New Roman" w:cs="Times New Roman"/>
                <w:sz w:val="26"/>
                <w:szCs w:val="26"/>
                <w:lang w:val="pl-PL" w:eastAsia="ar-SA"/>
              </w:rPr>
              <w:t xml:space="preserve">Terminowanie pojedynczej wiązki EtherChannel na 2 niezależnych przełącznikach </w:t>
            </w:r>
          </w:p>
        </w:tc>
      </w:tr>
      <w:tr w:rsidR="0001588E" w:rsidRPr="00D14721" w14:paraId="435465CE" w14:textId="77777777" w:rsidTr="00163DEB">
        <w:tc>
          <w:tcPr>
            <w:tcW w:w="1929" w:type="dxa"/>
          </w:tcPr>
          <w:p w14:paraId="613E8DFD" w14:textId="5DABE843" w:rsidR="0001588E" w:rsidRPr="00261D50" w:rsidRDefault="0001588E" w:rsidP="00163DEB">
            <w:pPr>
              <w:jc w:val="both"/>
              <w:rPr>
                <w:rFonts w:ascii="Times New Roman" w:eastAsia="Times New Roman" w:hAnsi="Times New Roman" w:cs="Times New Roman"/>
                <w:sz w:val="26"/>
                <w:szCs w:val="26"/>
                <w:lang w:eastAsia="ar-SA"/>
              </w:rPr>
            </w:pPr>
            <w:r w:rsidRPr="008D7FC6">
              <w:rPr>
                <w:rFonts w:ascii="Times New Roman" w:eastAsia="Times New Roman" w:hAnsi="Times New Roman" w:cs="Times New Roman"/>
                <w:sz w:val="26"/>
                <w:szCs w:val="26"/>
                <w:lang w:eastAsia="ar-SA"/>
              </w:rPr>
              <w:t>LAN-11.</w:t>
            </w:r>
            <w:r>
              <w:rPr>
                <w:rFonts w:ascii="Times New Roman" w:eastAsia="Times New Roman" w:hAnsi="Times New Roman" w:cs="Times New Roman"/>
                <w:sz w:val="26"/>
                <w:szCs w:val="26"/>
                <w:lang w:eastAsia="ar-SA"/>
              </w:rPr>
              <w:t>11</w:t>
            </w:r>
          </w:p>
        </w:tc>
        <w:tc>
          <w:tcPr>
            <w:tcW w:w="7847" w:type="dxa"/>
          </w:tcPr>
          <w:p w14:paraId="37DA0DE9" w14:textId="77777777" w:rsidR="0001588E" w:rsidRPr="00D14721" w:rsidRDefault="0001588E" w:rsidP="00163DEB">
            <w:pPr>
              <w:jc w:val="both"/>
              <w:rPr>
                <w:rFonts w:ascii="Times New Roman" w:eastAsia="Times New Roman" w:hAnsi="Times New Roman" w:cs="Times New Roman"/>
                <w:sz w:val="26"/>
                <w:szCs w:val="26"/>
                <w:lang w:val="pl-PL" w:eastAsia="ar-SA"/>
              </w:rPr>
            </w:pPr>
            <w:r w:rsidRPr="00D14721">
              <w:rPr>
                <w:rFonts w:ascii="Times New Roman" w:eastAsia="Times New Roman" w:hAnsi="Times New Roman" w:cs="Times New Roman"/>
                <w:sz w:val="26"/>
                <w:szCs w:val="26"/>
                <w:lang w:val="pl-PL" w:eastAsia="ar-SA"/>
              </w:rPr>
              <w:t>Link Aggregation Control Protocol (LACP): IEEE 802.3ad z możliwością zgrupowania minimum 8 interfejsów fizycznych w wiązce</w:t>
            </w:r>
          </w:p>
        </w:tc>
      </w:tr>
      <w:tr w:rsidR="0001588E" w:rsidRPr="00D14721" w14:paraId="53DD8EF2" w14:textId="77777777" w:rsidTr="00163DEB">
        <w:tc>
          <w:tcPr>
            <w:tcW w:w="1929" w:type="dxa"/>
          </w:tcPr>
          <w:p w14:paraId="17D27897" w14:textId="1785A001" w:rsidR="0001588E" w:rsidRPr="00261D50" w:rsidRDefault="0001588E" w:rsidP="00163DEB">
            <w:pPr>
              <w:jc w:val="both"/>
              <w:rPr>
                <w:rFonts w:ascii="Times New Roman" w:eastAsia="Times New Roman" w:hAnsi="Times New Roman" w:cs="Times New Roman"/>
                <w:sz w:val="26"/>
                <w:szCs w:val="26"/>
                <w:lang w:eastAsia="ar-SA"/>
              </w:rPr>
            </w:pPr>
            <w:r w:rsidRPr="008D7FC6">
              <w:rPr>
                <w:rFonts w:ascii="Times New Roman" w:eastAsia="Times New Roman" w:hAnsi="Times New Roman" w:cs="Times New Roman"/>
                <w:sz w:val="26"/>
                <w:szCs w:val="26"/>
                <w:lang w:eastAsia="ar-SA"/>
              </w:rPr>
              <w:t>LAN-11.</w:t>
            </w:r>
            <w:r>
              <w:rPr>
                <w:rFonts w:ascii="Times New Roman" w:eastAsia="Times New Roman" w:hAnsi="Times New Roman" w:cs="Times New Roman"/>
                <w:sz w:val="26"/>
                <w:szCs w:val="26"/>
                <w:lang w:eastAsia="ar-SA"/>
              </w:rPr>
              <w:t>12</w:t>
            </w:r>
          </w:p>
        </w:tc>
        <w:tc>
          <w:tcPr>
            <w:tcW w:w="7847" w:type="dxa"/>
          </w:tcPr>
          <w:p w14:paraId="0068E9CA" w14:textId="77777777" w:rsidR="0001588E" w:rsidRPr="00D14721" w:rsidRDefault="0001588E" w:rsidP="00163DEB">
            <w:pPr>
              <w:jc w:val="both"/>
              <w:rPr>
                <w:rFonts w:ascii="Times New Roman" w:eastAsia="Times New Roman" w:hAnsi="Times New Roman" w:cs="Times New Roman"/>
                <w:sz w:val="26"/>
                <w:szCs w:val="26"/>
                <w:lang w:val="pl-PL" w:eastAsia="ar-SA"/>
              </w:rPr>
            </w:pPr>
            <w:r w:rsidRPr="00D14721">
              <w:rPr>
                <w:rFonts w:ascii="Times New Roman" w:eastAsia="Times New Roman" w:hAnsi="Times New Roman" w:cs="Times New Roman"/>
                <w:sz w:val="26"/>
                <w:szCs w:val="26"/>
                <w:lang w:val="pl-PL" w:eastAsia="ar-SA"/>
              </w:rPr>
              <w:t>Ramki Jumbo dla wszystkich portów (minimum 9100 bajtów);</w:t>
            </w:r>
          </w:p>
        </w:tc>
      </w:tr>
      <w:tr w:rsidR="0001588E" w:rsidRPr="003D1302" w14:paraId="7AFEBFDD" w14:textId="77777777" w:rsidTr="00163DEB">
        <w:tc>
          <w:tcPr>
            <w:tcW w:w="1929" w:type="dxa"/>
          </w:tcPr>
          <w:p w14:paraId="75C1CC54" w14:textId="57772F00" w:rsidR="0001588E" w:rsidRPr="003D1302" w:rsidRDefault="0001588E" w:rsidP="0001588E">
            <w:pPr>
              <w:jc w:val="both"/>
              <w:rPr>
                <w:rFonts w:ascii="Times New Roman" w:eastAsia="Times New Roman" w:hAnsi="Times New Roman" w:cs="Times New Roman"/>
                <w:b/>
                <w:sz w:val="26"/>
                <w:szCs w:val="26"/>
                <w:lang w:eastAsia="ar-SA"/>
              </w:rPr>
            </w:pPr>
            <w:r>
              <w:rPr>
                <w:rFonts w:ascii="Times New Roman" w:eastAsia="Times New Roman" w:hAnsi="Times New Roman" w:cs="Times New Roman"/>
                <w:b/>
                <w:sz w:val="26"/>
                <w:szCs w:val="26"/>
                <w:lang w:eastAsia="ar-SA"/>
              </w:rPr>
              <w:t>LAN-12</w:t>
            </w:r>
          </w:p>
        </w:tc>
        <w:tc>
          <w:tcPr>
            <w:tcW w:w="7847" w:type="dxa"/>
          </w:tcPr>
          <w:p w14:paraId="26C8A8C1" w14:textId="77777777" w:rsidR="0001588E" w:rsidRPr="003D1302" w:rsidRDefault="0001588E" w:rsidP="00163DEB">
            <w:pPr>
              <w:jc w:val="both"/>
              <w:rPr>
                <w:rFonts w:ascii="Times New Roman" w:eastAsia="Times New Roman" w:hAnsi="Times New Roman" w:cs="Times New Roman"/>
                <w:b/>
                <w:sz w:val="26"/>
                <w:szCs w:val="26"/>
                <w:lang w:eastAsia="ar-SA"/>
              </w:rPr>
            </w:pPr>
            <w:r w:rsidRPr="003D1302">
              <w:rPr>
                <w:rFonts w:ascii="Times New Roman" w:eastAsia="Times New Roman" w:hAnsi="Times New Roman" w:cs="Times New Roman"/>
                <w:b/>
                <w:sz w:val="26"/>
                <w:szCs w:val="26"/>
                <w:lang w:eastAsia="ar-SA"/>
              </w:rPr>
              <w:t>Funkcjonalności warstwy L3</w:t>
            </w:r>
          </w:p>
        </w:tc>
      </w:tr>
      <w:tr w:rsidR="0001588E" w:rsidRPr="00D14721" w14:paraId="1224BAFD" w14:textId="77777777" w:rsidTr="00163DEB">
        <w:tc>
          <w:tcPr>
            <w:tcW w:w="1929" w:type="dxa"/>
          </w:tcPr>
          <w:p w14:paraId="1A1373A1" w14:textId="5EEE5BED" w:rsidR="0001588E" w:rsidRPr="00261D50" w:rsidRDefault="0001588E" w:rsidP="00163DEB">
            <w:pPr>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LAN-12</w:t>
            </w:r>
            <w:r w:rsidRPr="00261D50">
              <w:rPr>
                <w:rFonts w:ascii="Times New Roman" w:eastAsia="Times New Roman" w:hAnsi="Times New Roman" w:cs="Times New Roman"/>
                <w:sz w:val="26"/>
                <w:szCs w:val="26"/>
                <w:lang w:eastAsia="ar-SA"/>
              </w:rPr>
              <w:t>.01</w:t>
            </w:r>
          </w:p>
        </w:tc>
        <w:tc>
          <w:tcPr>
            <w:tcW w:w="7847" w:type="dxa"/>
          </w:tcPr>
          <w:p w14:paraId="7747A227" w14:textId="77777777" w:rsidR="0001588E" w:rsidRPr="00D14721" w:rsidRDefault="0001588E" w:rsidP="00163DEB">
            <w:pPr>
              <w:jc w:val="both"/>
              <w:rPr>
                <w:rFonts w:ascii="Times New Roman" w:eastAsia="Times New Roman" w:hAnsi="Times New Roman" w:cs="Times New Roman"/>
                <w:sz w:val="26"/>
                <w:szCs w:val="26"/>
                <w:lang w:val="pl-PL" w:eastAsia="ar-SA"/>
              </w:rPr>
            </w:pPr>
            <w:r w:rsidRPr="00D14721">
              <w:rPr>
                <w:rFonts w:ascii="Times New Roman" w:eastAsia="Times New Roman" w:hAnsi="Times New Roman" w:cs="Times New Roman"/>
                <w:sz w:val="26"/>
                <w:szCs w:val="26"/>
                <w:lang w:val="pl-PL" w:eastAsia="ar-SA"/>
              </w:rPr>
              <w:t>Sprzętowe przełączanie pakietów w warstwie L3</w:t>
            </w:r>
          </w:p>
        </w:tc>
      </w:tr>
      <w:tr w:rsidR="00B62706" w:rsidRPr="00D14721" w14:paraId="2C60CA8E" w14:textId="77777777" w:rsidTr="00163DEB">
        <w:tc>
          <w:tcPr>
            <w:tcW w:w="1929" w:type="dxa"/>
          </w:tcPr>
          <w:p w14:paraId="26264976" w14:textId="0C44D9B1" w:rsidR="00B62706" w:rsidRPr="00261D50" w:rsidRDefault="00B62706" w:rsidP="00163DEB">
            <w:pPr>
              <w:jc w:val="both"/>
              <w:rPr>
                <w:rFonts w:ascii="Times New Roman" w:eastAsia="Times New Roman" w:hAnsi="Times New Roman" w:cs="Times New Roman"/>
                <w:sz w:val="26"/>
                <w:szCs w:val="26"/>
                <w:lang w:eastAsia="ar-SA"/>
              </w:rPr>
            </w:pPr>
            <w:r w:rsidRPr="00530986">
              <w:rPr>
                <w:rFonts w:ascii="Times New Roman" w:eastAsia="Times New Roman" w:hAnsi="Times New Roman" w:cs="Times New Roman"/>
                <w:sz w:val="26"/>
                <w:szCs w:val="26"/>
                <w:lang w:eastAsia="ar-SA"/>
              </w:rPr>
              <w:t>LAN-12</w:t>
            </w:r>
            <w:r>
              <w:rPr>
                <w:rFonts w:ascii="Times New Roman" w:eastAsia="Times New Roman" w:hAnsi="Times New Roman" w:cs="Times New Roman"/>
                <w:sz w:val="26"/>
                <w:szCs w:val="26"/>
                <w:lang w:eastAsia="ar-SA"/>
              </w:rPr>
              <w:t>.02</w:t>
            </w:r>
          </w:p>
        </w:tc>
        <w:tc>
          <w:tcPr>
            <w:tcW w:w="7847" w:type="dxa"/>
          </w:tcPr>
          <w:p w14:paraId="25DD0DA2" w14:textId="77777777" w:rsidR="00B62706" w:rsidRPr="00D14721" w:rsidRDefault="00B62706" w:rsidP="00163DEB">
            <w:pPr>
              <w:jc w:val="both"/>
              <w:rPr>
                <w:rFonts w:ascii="Times New Roman" w:eastAsia="Times New Roman" w:hAnsi="Times New Roman" w:cs="Times New Roman"/>
                <w:sz w:val="26"/>
                <w:szCs w:val="26"/>
                <w:lang w:val="pl-PL" w:eastAsia="ar-SA"/>
              </w:rPr>
            </w:pPr>
            <w:r w:rsidRPr="00D14721">
              <w:rPr>
                <w:rFonts w:ascii="Times New Roman" w:eastAsia="Times New Roman" w:hAnsi="Times New Roman" w:cs="Times New Roman"/>
                <w:sz w:val="26"/>
                <w:szCs w:val="26"/>
                <w:lang w:val="pl-PL" w:eastAsia="ar-SA"/>
              </w:rPr>
              <w:t>Routing w oparciu o trasy statyczne</w:t>
            </w:r>
          </w:p>
        </w:tc>
      </w:tr>
      <w:tr w:rsidR="00B62706" w:rsidRPr="00D14721" w14:paraId="7CCF7B18" w14:textId="77777777" w:rsidTr="00163DEB">
        <w:tc>
          <w:tcPr>
            <w:tcW w:w="1929" w:type="dxa"/>
          </w:tcPr>
          <w:p w14:paraId="18478719" w14:textId="6208B05E" w:rsidR="00B62706" w:rsidRPr="00261D50" w:rsidRDefault="00B62706" w:rsidP="00163DEB">
            <w:pPr>
              <w:jc w:val="both"/>
              <w:rPr>
                <w:rFonts w:ascii="Times New Roman" w:eastAsia="Times New Roman" w:hAnsi="Times New Roman" w:cs="Times New Roman"/>
                <w:sz w:val="26"/>
                <w:szCs w:val="26"/>
                <w:lang w:eastAsia="ar-SA"/>
              </w:rPr>
            </w:pPr>
            <w:r w:rsidRPr="00530986">
              <w:rPr>
                <w:rFonts w:ascii="Times New Roman" w:eastAsia="Times New Roman" w:hAnsi="Times New Roman" w:cs="Times New Roman"/>
                <w:sz w:val="26"/>
                <w:szCs w:val="26"/>
                <w:lang w:eastAsia="ar-SA"/>
              </w:rPr>
              <w:t>LAN-12</w:t>
            </w:r>
            <w:r>
              <w:rPr>
                <w:rFonts w:ascii="Times New Roman" w:eastAsia="Times New Roman" w:hAnsi="Times New Roman" w:cs="Times New Roman"/>
                <w:sz w:val="26"/>
                <w:szCs w:val="26"/>
                <w:lang w:eastAsia="ar-SA"/>
              </w:rPr>
              <w:t>.03</w:t>
            </w:r>
          </w:p>
        </w:tc>
        <w:tc>
          <w:tcPr>
            <w:tcW w:w="7847" w:type="dxa"/>
          </w:tcPr>
          <w:p w14:paraId="0B1697F0" w14:textId="77777777" w:rsidR="00B62706" w:rsidRPr="00D14721" w:rsidRDefault="00B62706" w:rsidP="00163DEB">
            <w:pPr>
              <w:jc w:val="both"/>
              <w:rPr>
                <w:rFonts w:ascii="Times New Roman" w:eastAsia="Times New Roman" w:hAnsi="Times New Roman" w:cs="Times New Roman"/>
                <w:sz w:val="26"/>
                <w:szCs w:val="26"/>
                <w:lang w:val="pl-PL" w:eastAsia="ar-SA"/>
              </w:rPr>
            </w:pPr>
            <w:r w:rsidRPr="00D14721">
              <w:rPr>
                <w:rFonts w:ascii="Times New Roman" w:eastAsia="Times New Roman" w:hAnsi="Times New Roman" w:cs="Times New Roman"/>
                <w:sz w:val="26"/>
                <w:szCs w:val="26"/>
                <w:lang w:val="pl-PL" w:eastAsia="ar-SA"/>
              </w:rPr>
              <w:t xml:space="preserve">Routing dynamiczny w oparciu o co najmniej OSPF, BGP dla </w:t>
            </w:r>
            <w:r w:rsidRPr="00D14721">
              <w:rPr>
                <w:rFonts w:ascii="Times New Roman" w:eastAsia="Times New Roman" w:hAnsi="Times New Roman" w:cs="Times New Roman"/>
                <w:sz w:val="26"/>
                <w:szCs w:val="26"/>
                <w:lang w:val="pl-PL" w:eastAsia="ar-SA"/>
              </w:rPr>
              <w:lastRenderedPageBreak/>
              <w:t xml:space="preserve">protokołów IPv4 oraz IPv6. </w:t>
            </w:r>
          </w:p>
        </w:tc>
      </w:tr>
      <w:tr w:rsidR="00B62706" w:rsidRPr="005A7832" w14:paraId="38C05B34" w14:textId="77777777" w:rsidTr="00163DEB">
        <w:tc>
          <w:tcPr>
            <w:tcW w:w="1929" w:type="dxa"/>
          </w:tcPr>
          <w:p w14:paraId="3EB24EAA" w14:textId="01C9F5BF" w:rsidR="00B62706" w:rsidRPr="00261D50" w:rsidRDefault="00B62706" w:rsidP="00163DEB">
            <w:pPr>
              <w:jc w:val="both"/>
              <w:rPr>
                <w:rFonts w:ascii="Times New Roman" w:eastAsia="Times New Roman" w:hAnsi="Times New Roman" w:cs="Times New Roman"/>
                <w:sz w:val="26"/>
                <w:szCs w:val="26"/>
                <w:lang w:eastAsia="ar-SA"/>
              </w:rPr>
            </w:pPr>
            <w:r w:rsidRPr="00530986">
              <w:rPr>
                <w:rFonts w:ascii="Times New Roman" w:eastAsia="Times New Roman" w:hAnsi="Times New Roman" w:cs="Times New Roman"/>
                <w:sz w:val="26"/>
                <w:szCs w:val="26"/>
                <w:lang w:eastAsia="ar-SA"/>
              </w:rPr>
              <w:lastRenderedPageBreak/>
              <w:t>LAN-12</w:t>
            </w:r>
            <w:r>
              <w:rPr>
                <w:rFonts w:ascii="Times New Roman" w:eastAsia="Times New Roman" w:hAnsi="Times New Roman" w:cs="Times New Roman"/>
                <w:sz w:val="26"/>
                <w:szCs w:val="26"/>
                <w:lang w:eastAsia="ar-SA"/>
              </w:rPr>
              <w:t>.04</w:t>
            </w:r>
          </w:p>
        </w:tc>
        <w:tc>
          <w:tcPr>
            <w:tcW w:w="7847" w:type="dxa"/>
          </w:tcPr>
          <w:p w14:paraId="5980AED7" w14:textId="77777777" w:rsidR="00B62706" w:rsidRPr="00261D50" w:rsidRDefault="00B62706" w:rsidP="00163DEB">
            <w:pPr>
              <w:jc w:val="both"/>
              <w:rPr>
                <w:rFonts w:ascii="Times New Roman" w:eastAsia="Times New Roman" w:hAnsi="Times New Roman" w:cs="Times New Roman"/>
                <w:sz w:val="26"/>
                <w:szCs w:val="26"/>
                <w:lang w:eastAsia="ar-SA"/>
              </w:rPr>
            </w:pPr>
            <w:r w:rsidRPr="00261D50">
              <w:rPr>
                <w:rFonts w:ascii="Times New Roman" w:eastAsia="Times New Roman" w:hAnsi="Times New Roman" w:cs="Times New Roman"/>
                <w:sz w:val="26"/>
                <w:szCs w:val="26"/>
                <w:lang w:eastAsia="ar-SA"/>
              </w:rPr>
              <w:t>Policy Based Routing (PBR) dla IPv4</w:t>
            </w:r>
          </w:p>
        </w:tc>
      </w:tr>
      <w:tr w:rsidR="00B62706" w:rsidRPr="00261D50" w14:paraId="1E363771" w14:textId="77777777" w:rsidTr="00163DEB">
        <w:tc>
          <w:tcPr>
            <w:tcW w:w="1929" w:type="dxa"/>
          </w:tcPr>
          <w:p w14:paraId="46779F59" w14:textId="7F5A67C6" w:rsidR="00B62706" w:rsidRPr="00261D50" w:rsidRDefault="00B62706" w:rsidP="00163DEB">
            <w:pPr>
              <w:jc w:val="both"/>
              <w:rPr>
                <w:rFonts w:ascii="Times New Roman" w:eastAsia="Times New Roman" w:hAnsi="Times New Roman" w:cs="Times New Roman"/>
                <w:sz w:val="26"/>
                <w:szCs w:val="26"/>
                <w:lang w:eastAsia="ar-SA"/>
              </w:rPr>
            </w:pPr>
            <w:r w:rsidRPr="00530986">
              <w:rPr>
                <w:rFonts w:ascii="Times New Roman" w:eastAsia="Times New Roman" w:hAnsi="Times New Roman" w:cs="Times New Roman"/>
                <w:sz w:val="26"/>
                <w:szCs w:val="26"/>
                <w:lang w:eastAsia="ar-SA"/>
              </w:rPr>
              <w:t>LAN-12</w:t>
            </w:r>
            <w:r>
              <w:rPr>
                <w:rFonts w:ascii="Times New Roman" w:eastAsia="Times New Roman" w:hAnsi="Times New Roman" w:cs="Times New Roman"/>
                <w:sz w:val="26"/>
                <w:szCs w:val="26"/>
                <w:lang w:eastAsia="ar-SA"/>
              </w:rPr>
              <w:t>.05</w:t>
            </w:r>
          </w:p>
        </w:tc>
        <w:tc>
          <w:tcPr>
            <w:tcW w:w="7847" w:type="dxa"/>
          </w:tcPr>
          <w:p w14:paraId="762901C7" w14:textId="77777777" w:rsidR="00B62706" w:rsidRPr="00261D50" w:rsidRDefault="00B62706" w:rsidP="00163DEB">
            <w:pPr>
              <w:jc w:val="both"/>
              <w:rPr>
                <w:rFonts w:ascii="Times New Roman" w:eastAsia="Times New Roman" w:hAnsi="Times New Roman" w:cs="Times New Roman"/>
                <w:sz w:val="26"/>
                <w:szCs w:val="26"/>
                <w:lang w:eastAsia="ar-SA"/>
              </w:rPr>
            </w:pPr>
            <w:r w:rsidRPr="00261D50">
              <w:rPr>
                <w:rFonts w:ascii="Times New Roman" w:eastAsia="Times New Roman" w:hAnsi="Times New Roman" w:cs="Times New Roman"/>
                <w:sz w:val="26"/>
                <w:szCs w:val="26"/>
                <w:lang w:eastAsia="ar-SA"/>
              </w:rPr>
              <w:t>VRRP v3</w:t>
            </w:r>
          </w:p>
        </w:tc>
      </w:tr>
      <w:tr w:rsidR="00B62706" w:rsidRPr="005A7832" w14:paraId="27E40077" w14:textId="77777777" w:rsidTr="00163DEB">
        <w:tc>
          <w:tcPr>
            <w:tcW w:w="1929" w:type="dxa"/>
          </w:tcPr>
          <w:p w14:paraId="20F99F2D" w14:textId="3AE6CAB7" w:rsidR="00B62706" w:rsidRPr="00261D50" w:rsidRDefault="00B62706" w:rsidP="00163DEB">
            <w:pPr>
              <w:jc w:val="both"/>
              <w:rPr>
                <w:rFonts w:ascii="Times New Roman" w:eastAsia="Times New Roman" w:hAnsi="Times New Roman" w:cs="Times New Roman"/>
                <w:sz w:val="26"/>
                <w:szCs w:val="26"/>
                <w:lang w:eastAsia="ar-SA"/>
              </w:rPr>
            </w:pPr>
            <w:r w:rsidRPr="00530986">
              <w:rPr>
                <w:rFonts w:ascii="Times New Roman" w:eastAsia="Times New Roman" w:hAnsi="Times New Roman" w:cs="Times New Roman"/>
                <w:sz w:val="26"/>
                <w:szCs w:val="26"/>
                <w:lang w:eastAsia="ar-SA"/>
              </w:rPr>
              <w:t>LAN-12</w:t>
            </w:r>
            <w:r>
              <w:rPr>
                <w:rFonts w:ascii="Times New Roman" w:eastAsia="Times New Roman" w:hAnsi="Times New Roman" w:cs="Times New Roman"/>
                <w:sz w:val="26"/>
                <w:szCs w:val="26"/>
                <w:lang w:eastAsia="ar-SA"/>
              </w:rPr>
              <w:t>.06</w:t>
            </w:r>
          </w:p>
        </w:tc>
        <w:tc>
          <w:tcPr>
            <w:tcW w:w="7847" w:type="dxa"/>
          </w:tcPr>
          <w:p w14:paraId="235C52DF" w14:textId="77777777" w:rsidR="00B62706" w:rsidRPr="00261D50" w:rsidRDefault="00B62706" w:rsidP="00163DEB">
            <w:pPr>
              <w:jc w:val="both"/>
              <w:rPr>
                <w:rFonts w:ascii="Times New Roman" w:eastAsia="Times New Roman" w:hAnsi="Times New Roman" w:cs="Times New Roman"/>
                <w:sz w:val="26"/>
                <w:szCs w:val="26"/>
                <w:lang w:eastAsia="ar-SA"/>
              </w:rPr>
            </w:pPr>
            <w:r w:rsidRPr="00261D50">
              <w:rPr>
                <w:rFonts w:ascii="Times New Roman" w:eastAsia="Times New Roman" w:hAnsi="Times New Roman" w:cs="Times New Roman"/>
                <w:sz w:val="26"/>
                <w:szCs w:val="26"/>
                <w:lang w:eastAsia="ar-SA"/>
              </w:rPr>
              <w:t>Wsparcie dla BFDv6 (Bidirectional Forwarding Protocol)</w:t>
            </w:r>
          </w:p>
        </w:tc>
      </w:tr>
      <w:tr w:rsidR="00B62706" w:rsidRPr="00261D50" w14:paraId="45ADAF00" w14:textId="77777777" w:rsidTr="00163DEB">
        <w:tc>
          <w:tcPr>
            <w:tcW w:w="1929" w:type="dxa"/>
          </w:tcPr>
          <w:p w14:paraId="70F2ABB2" w14:textId="63D23CEA" w:rsidR="00B62706" w:rsidRPr="00261D50" w:rsidRDefault="00B62706" w:rsidP="00163DEB">
            <w:pPr>
              <w:jc w:val="both"/>
              <w:rPr>
                <w:rFonts w:ascii="Times New Roman" w:eastAsia="Times New Roman" w:hAnsi="Times New Roman" w:cs="Times New Roman"/>
                <w:sz w:val="26"/>
                <w:szCs w:val="26"/>
                <w:lang w:eastAsia="ar-SA"/>
              </w:rPr>
            </w:pPr>
            <w:r w:rsidRPr="00530986">
              <w:rPr>
                <w:rFonts w:ascii="Times New Roman" w:eastAsia="Times New Roman" w:hAnsi="Times New Roman" w:cs="Times New Roman"/>
                <w:sz w:val="26"/>
                <w:szCs w:val="26"/>
                <w:lang w:eastAsia="ar-SA"/>
              </w:rPr>
              <w:t>LAN-12</w:t>
            </w:r>
            <w:r>
              <w:rPr>
                <w:rFonts w:ascii="Times New Roman" w:eastAsia="Times New Roman" w:hAnsi="Times New Roman" w:cs="Times New Roman"/>
                <w:sz w:val="26"/>
                <w:szCs w:val="26"/>
                <w:lang w:eastAsia="ar-SA"/>
              </w:rPr>
              <w:t>.07</w:t>
            </w:r>
          </w:p>
        </w:tc>
        <w:tc>
          <w:tcPr>
            <w:tcW w:w="7847" w:type="dxa"/>
          </w:tcPr>
          <w:p w14:paraId="28B1BD08" w14:textId="77777777" w:rsidR="00B62706" w:rsidRPr="00261D50" w:rsidRDefault="00B62706" w:rsidP="00163DEB">
            <w:pPr>
              <w:jc w:val="both"/>
              <w:rPr>
                <w:rFonts w:ascii="Times New Roman" w:eastAsia="Times New Roman" w:hAnsi="Times New Roman" w:cs="Times New Roman"/>
                <w:sz w:val="26"/>
                <w:szCs w:val="26"/>
                <w:lang w:eastAsia="ar-SA"/>
              </w:rPr>
            </w:pPr>
            <w:r w:rsidRPr="00261D50">
              <w:rPr>
                <w:rFonts w:ascii="Times New Roman" w:eastAsia="Times New Roman" w:hAnsi="Times New Roman" w:cs="Times New Roman"/>
                <w:sz w:val="26"/>
                <w:szCs w:val="26"/>
                <w:lang w:eastAsia="ar-SA"/>
              </w:rPr>
              <w:t>Wsparcie dla IPv4 multicast w oparciu o protokół PIMv2 SM (Sparse Mode) i SSM (Source Specific Multicast)</w:t>
            </w:r>
          </w:p>
        </w:tc>
      </w:tr>
      <w:tr w:rsidR="00B62706" w:rsidRPr="00D14721" w14:paraId="0027CE16" w14:textId="77777777" w:rsidTr="00163DEB">
        <w:tc>
          <w:tcPr>
            <w:tcW w:w="1929" w:type="dxa"/>
          </w:tcPr>
          <w:p w14:paraId="331F7DB3" w14:textId="50DA297E" w:rsidR="00B62706" w:rsidRPr="00261D50" w:rsidRDefault="00B62706" w:rsidP="00163DEB">
            <w:pPr>
              <w:jc w:val="both"/>
              <w:rPr>
                <w:rFonts w:ascii="Times New Roman" w:eastAsia="Times New Roman" w:hAnsi="Times New Roman" w:cs="Times New Roman"/>
                <w:sz w:val="26"/>
                <w:szCs w:val="26"/>
                <w:lang w:eastAsia="ar-SA"/>
              </w:rPr>
            </w:pPr>
            <w:r w:rsidRPr="00530986">
              <w:rPr>
                <w:rFonts w:ascii="Times New Roman" w:eastAsia="Times New Roman" w:hAnsi="Times New Roman" w:cs="Times New Roman"/>
                <w:sz w:val="26"/>
                <w:szCs w:val="26"/>
                <w:lang w:eastAsia="ar-SA"/>
              </w:rPr>
              <w:t>LAN-12</w:t>
            </w:r>
            <w:r>
              <w:rPr>
                <w:rFonts w:ascii="Times New Roman" w:eastAsia="Times New Roman" w:hAnsi="Times New Roman" w:cs="Times New Roman"/>
                <w:sz w:val="26"/>
                <w:szCs w:val="26"/>
                <w:lang w:eastAsia="ar-SA"/>
              </w:rPr>
              <w:t>.08</w:t>
            </w:r>
          </w:p>
        </w:tc>
        <w:tc>
          <w:tcPr>
            <w:tcW w:w="7847" w:type="dxa"/>
          </w:tcPr>
          <w:p w14:paraId="5A2608AD" w14:textId="77777777" w:rsidR="00B62706" w:rsidRPr="00D14721" w:rsidRDefault="00B62706" w:rsidP="00163DEB">
            <w:pPr>
              <w:jc w:val="both"/>
              <w:rPr>
                <w:rFonts w:ascii="Times New Roman" w:eastAsia="Times New Roman" w:hAnsi="Times New Roman" w:cs="Times New Roman"/>
                <w:sz w:val="26"/>
                <w:szCs w:val="26"/>
                <w:lang w:val="pl-PL" w:eastAsia="ar-SA"/>
              </w:rPr>
            </w:pPr>
            <w:r w:rsidRPr="00D14721">
              <w:rPr>
                <w:rFonts w:ascii="Times New Roman" w:eastAsia="Times New Roman" w:hAnsi="Times New Roman" w:cs="Times New Roman"/>
                <w:sz w:val="26"/>
                <w:szCs w:val="26"/>
                <w:lang w:val="pl-PL" w:eastAsia="ar-SA"/>
              </w:rPr>
              <w:t>Wsparcie dla IGMPv3 oraz MSDP</w:t>
            </w:r>
          </w:p>
        </w:tc>
      </w:tr>
      <w:tr w:rsidR="00B62706" w:rsidRPr="00D14721" w14:paraId="7864785C" w14:textId="77777777" w:rsidTr="00163DEB">
        <w:tc>
          <w:tcPr>
            <w:tcW w:w="1929" w:type="dxa"/>
          </w:tcPr>
          <w:p w14:paraId="1219D16D" w14:textId="5BE2E044" w:rsidR="00B62706" w:rsidRPr="00261D50" w:rsidRDefault="00B62706" w:rsidP="00163DEB">
            <w:pPr>
              <w:jc w:val="both"/>
              <w:rPr>
                <w:rFonts w:ascii="Times New Roman" w:eastAsia="Times New Roman" w:hAnsi="Times New Roman" w:cs="Times New Roman"/>
                <w:sz w:val="26"/>
                <w:szCs w:val="26"/>
                <w:lang w:eastAsia="ar-SA"/>
              </w:rPr>
            </w:pPr>
            <w:r w:rsidRPr="00530986">
              <w:rPr>
                <w:rFonts w:ascii="Times New Roman" w:eastAsia="Times New Roman" w:hAnsi="Times New Roman" w:cs="Times New Roman"/>
                <w:sz w:val="26"/>
                <w:szCs w:val="26"/>
                <w:lang w:eastAsia="ar-SA"/>
              </w:rPr>
              <w:t>LAN-12</w:t>
            </w:r>
            <w:r>
              <w:rPr>
                <w:rFonts w:ascii="Times New Roman" w:eastAsia="Times New Roman" w:hAnsi="Times New Roman" w:cs="Times New Roman"/>
                <w:sz w:val="26"/>
                <w:szCs w:val="26"/>
                <w:lang w:eastAsia="ar-SA"/>
              </w:rPr>
              <w:t>.09</w:t>
            </w:r>
          </w:p>
        </w:tc>
        <w:tc>
          <w:tcPr>
            <w:tcW w:w="7847" w:type="dxa"/>
          </w:tcPr>
          <w:p w14:paraId="0383F541" w14:textId="77777777" w:rsidR="00B62706" w:rsidRPr="00D14721" w:rsidRDefault="00B62706" w:rsidP="00163DEB">
            <w:pPr>
              <w:jc w:val="both"/>
              <w:rPr>
                <w:rFonts w:ascii="Times New Roman" w:eastAsia="Times New Roman" w:hAnsi="Times New Roman" w:cs="Times New Roman"/>
                <w:sz w:val="26"/>
                <w:szCs w:val="26"/>
                <w:lang w:val="pl-PL" w:eastAsia="ar-SA"/>
              </w:rPr>
            </w:pPr>
            <w:r w:rsidRPr="00D14721">
              <w:rPr>
                <w:rFonts w:ascii="Times New Roman" w:eastAsia="Times New Roman" w:hAnsi="Times New Roman" w:cs="Times New Roman"/>
                <w:sz w:val="26"/>
                <w:szCs w:val="26"/>
                <w:lang w:val="pl-PL" w:eastAsia="ar-SA"/>
              </w:rPr>
              <w:t>Wsparcie sprzętowe dla minimum 1000 tras multicastowych</w:t>
            </w:r>
          </w:p>
        </w:tc>
      </w:tr>
      <w:tr w:rsidR="00B62706" w:rsidRPr="00D14721" w14:paraId="3A726300" w14:textId="77777777" w:rsidTr="00163DEB">
        <w:tc>
          <w:tcPr>
            <w:tcW w:w="1929" w:type="dxa"/>
          </w:tcPr>
          <w:p w14:paraId="416A6B32" w14:textId="573934AB" w:rsidR="00B62706" w:rsidRPr="00261D50" w:rsidRDefault="00B62706" w:rsidP="00163DEB">
            <w:pPr>
              <w:jc w:val="both"/>
              <w:rPr>
                <w:rFonts w:ascii="Times New Roman" w:eastAsia="Times New Roman" w:hAnsi="Times New Roman" w:cs="Times New Roman"/>
                <w:sz w:val="26"/>
                <w:szCs w:val="26"/>
                <w:lang w:eastAsia="ar-SA"/>
              </w:rPr>
            </w:pPr>
            <w:r w:rsidRPr="00530986">
              <w:rPr>
                <w:rFonts w:ascii="Times New Roman" w:eastAsia="Times New Roman" w:hAnsi="Times New Roman" w:cs="Times New Roman"/>
                <w:sz w:val="26"/>
                <w:szCs w:val="26"/>
                <w:lang w:eastAsia="ar-SA"/>
              </w:rPr>
              <w:t>LAN-12</w:t>
            </w:r>
            <w:r>
              <w:rPr>
                <w:rFonts w:ascii="Times New Roman" w:eastAsia="Times New Roman" w:hAnsi="Times New Roman" w:cs="Times New Roman"/>
                <w:sz w:val="26"/>
                <w:szCs w:val="26"/>
                <w:lang w:eastAsia="ar-SA"/>
              </w:rPr>
              <w:t>.10</w:t>
            </w:r>
          </w:p>
        </w:tc>
        <w:tc>
          <w:tcPr>
            <w:tcW w:w="7847" w:type="dxa"/>
          </w:tcPr>
          <w:p w14:paraId="2A9F404C" w14:textId="77777777" w:rsidR="00B62706" w:rsidRPr="00D14721" w:rsidRDefault="00B62706" w:rsidP="00163DEB">
            <w:pPr>
              <w:jc w:val="both"/>
              <w:rPr>
                <w:rFonts w:ascii="Times New Roman" w:eastAsia="Times New Roman" w:hAnsi="Times New Roman" w:cs="Times New Roman"/>
                <w:sz w:val="26"/>
                <w:szCs w:val="26"/>
                <w:lang w:val="pl-PL" w:eastAsia="ar-SA"/>
              </w:rPr>
            </w:pPr>
            <w:r w:rsidRPr="00D14721">
              <w:rPr>
                <w:rFonts w:ascii="Times New Roman" w:eastAsia="Times New Roman" w:hAnsi="Times New Roman" w:cs="Times New Roman"/>
                <w:sz w:val="26"/>
                <w:szCs w:val="26"/>
                <w:lang w:val="pl-PL" w:eastAsia="ar-SA"/>
              </w:rPr>
              <w:t>Wsparcie dla minimum 1.000 instancji VRF wraz z funkcjonalnością importu/eksportu tras (route leaking)</w:t>
            </w:r>
          </w:p>
        </w:tc>
      </w:tr>
      <w:tr w:rsidR="00B62706" w:rsidRPr="00D14721" w14:paraId="29F9EF45" w14:textId="77777777" w:rsidTr="00163DEB">
        <w:tc>
          <w:tcPr>
            <w:tcW w:w="1929" w:type="dxa"/>
          </w:tcPr>
          <w:p w14:paraId="514CC41A" w14:textId="0C63FB4A" w:rsidR="00B62706" w:rsidRPr="00261D50" w:rsidRDefault="00B62706" w:rsidP="00163DEB">
            <w:pPr>
              <w:jc w:val="both"/>
              <w:rPr>
                <w:rFonts w:ascii="Times New Roman" w:eastAsia="Times New Roman" w:hAnsi="Times New Roman" w:cs="Times New Roman"/>
                <w:sz w:val="26"/>
                <w:szCs w:val="26"/>
                <w:lang w:eastAsia="ar-SA"/>
              </w:rPr>
            </w:pPr>
            <w:r w:rsidRPr="00530986">
              <w:rPr>
                <w:rFonts w:ascii="Times New Roman" w:eastAsia="Times New Roman" w:hAnsi="Times New Roman" w:cs="Times New Roman"/>
                <w:sz w:val="26"/>
                <w:szCs w:val="26"/>
                <w:lang w:eastAsia="ar-SA"/>
              </w:rPr>
              <w:t>LAN-12</w:t>
            </w:r>
            <w:r>
              <w:rPr>
                <w:rFonts w:ascii="Times New Roman" w:eastAsia="Times New Roman" w:hAnsi="Times New Roman" w:cs="Times New Roman"/>
                <w:sz w:val="26"/>
                <w:szCs w:val="26"/>
                <w:lang w:eastAsia="ar-SA"/>
              </w:rPr>
              <w:t>.11</w:t>
            </w:r>
          </w:p>
        </w:tc>
        <w:tc>
          <w:tcPr>
            <w:tcW w:w="7847" w:type="dxa"/>
          </w:tcPr>
          <w:p w14:paraId="090BEFC4" w14:textId="77777777" w:rsidR="00B62706" w:rsidRPr="00D14721" w:rsidRDefault="00B62706" w:rsidP="00163DEB">
            <w:pPr>
              <w:jc w:val="both"/>
              <w:rPr>
                <w:rFonts w:ascii="Times New Roman" w:eastAsia="Times New Roman" w:hAnsi="Times New Roman" w:cs="Times New Roman"/>
                <w:sz w:val="26"/>
                <w:szCs w:val="26"/>
                <w:lang w:val="pl-PL" w:eastAsia="ar-SA"/>
              </w:rPr>
            </w:pPr>
            <w:r w:rsidRPr="00D14721">
              <w:rPr>
                <w:rFonts w:ascii="Times New Roman" w:eastAsia="Times New Roman" w:hAnsi="Times New Roman" w:cs="Times New Roman"/>
                <w:sz w:val="26"/>
                <w:szCs w:val="26"/>
                <w:lang w:val="pl-PL" w:eastAsia="ar-SA"/>
              </w:rPr>
              <w:t>Wybór do 64 jednoczesnych ścieżek o równej metryce (ECMP)</w:t>
            </w:r>
          </w:p>
        </w:tc>
      </w:tr>
      <w:tr w:rsidR="00B62706" w:rsidRPr="00D14721" w14:paraId="0010C208" w14:textId="77777777" w:rsidTr="00163DEB">
        <w:tc>
          <w:tcPr>
            <w:tcW w:w="1929" w:type="dxa"/>
          </w:tcPr>
          <w:p w14:paraId="745D0554" w14:textId="4812D292" w:rsidR="00B62706" w:rsidRPr="00261D50" w:rsidRDefault="00B62706" w:rsidP="00163DEB">
            <w:pPr>
              <w:jc w:val="both"/>
              <w:rPr>
                <w:rFonts w:ascii="Times New Roman" w:eastAsia="Times New Roman" w:hAnsi="Times New Roman" w:cs="Times New Roman"/>
                <w:sz w:val="26"/>
                <w:szCs w:val="26"/>
                <w:lang w:eastAsia="ar-SA"/>
              </w:rPr>
            </w:pPr>
            <w:r w:rsidRPr="00530986">
              <w:rPr>
                <w:rFonts w:ascii="Times New Roman" w:eastAsia="Times New Roman" w:hAnsi="Times New Roman" w:cs="Times New Roman"/>
                <w:sz w:val="26"/>
                <w:szCs w:val="26"/>
                <w:lang w:eastAsia="ar-SA"/>
              </w:rPr>
              <w:t>LAN-12</w:t>
            </w:r>
            <w:r>
              <w:rPr>
                <w:rFonts w:ascii="Times New Roman" w:eastAsia="Times New Roman" w:hAnsi="Times New Roman" w:cs="Times New Roman"/>
                <w:sz w:val="26"/>
                <w:szCs w:val="26"/>
                <w:lang w:eastAsia="ar-SA"/>
              </w:rPr>
              <w:t>.12</w:t>
            </w:r>
          </w:p>
        </w:tc>
        <w:tc>
          <w:tcPr>
            <w:tcW w:w="7847" w:type="dxa"/>
          </w:tcPr>
          <w:p w14:paraId="2FA24A7F" w14:textId="77777777" w:rsidR="00B62706" w:rsidRPr="00D14721" w:rsidRDefault="00B62706" w:rsidP="00163DEB">
            <w:pPr>
              <w:jc w:val="both"/>
              <w:rPr>
                <w:rFonts w:ascii="Times New Roman" w:eastAsia="Times New Roman" w:hAnsi="Times New Roman" w:cs="Times New Roman"/>
                <w:sz w:val="26"/>
                <w:szCs w:val="26"/>
                <w:lang w:val="pl-PL" w:eastAsia="ar-SA"/>
              </w:rPr>
            </w:pPr>
            <w:r w:rsidRPr="00D14721">
              <w:rPr>
                <w:rFonts w:ascii="Times New Roman" w:eastAsia="Times New Roman" w:hAnsi="Times New Roman" w:cs="Times New Roman"/>
                <w:sz w:val="26"/>
                <w:szCs w:val="26"/>
                <w:lang w:val="pl-PL" w:eastAsia="ar-SA"/>
              </w:rPr>
              <w:t>Minimum 1.000 wejściowych oraz 1.000 wyjściowych wpisów dla ACL - access control list</w:t>
            </w:r>
          </w:p>
        </w:tc>
      </w:tr>
      <w:tr w:rsidR="0001588E" w:rsidRPr="00D14721" w14:paraId="2DB8CC8C" w14:textId="77777777" w:rsidTr="00163DEB">
        <w:tc>
          <w:tcPr>
            <w:tcW w:w="1929" w:type="dxa"/>
          </w:tcPr>
          <w:p w14:paraId="2ED32CAB" w14:textId="5006F749" w:rsidR="0001588E" w:rsidRPr="003D1302" w:rsidRDefault="0001588E" w:rsidP="00163DEB">
            <w:pPr>
              <w:jc w:val="both"/>
              <w:rPr>
                <w:rFonts w:ascii="Times New Roman" w:eastAsia="Times New Roman" w:hAnsi="Times New Roman" w:cs="Times New Roman"/>
                <w:b/>
                <w:sz w:val="26"/>
                <w:szCs w:val="26"/>
                <w:lang w:eastAsia="ar-SA"/>
              </w:rPr>
            </w:pPr>
            <w:r>
              <w:rPr>
                <w:rFonts w:ascii="Times New Roman" w:eastAsia="Times New Roman" w:hAnsi="Times New Roman" w:cs="Times New Roman"/>
                <w:b/>
                <w:sz w:val="26"/>
                <w:szCs w:val="26"/>
                <w:lang w:eastAsia="ar-SA"/>
              </w:rPr>
              <w:t>LAN</w:t>
            </w:r>
            <w:r w:rsidR="00EA6022">
              <w:rPr>
                <w:rFonts w:ascii="Times New Roman" w:eastAsia="Times New Roman" w:hAnsi="Times New Roman" w:cs="Times New Roman"/>
                <w:b/>
                <w:sz w:val="26"/>
                <w:szCs w:val="26"/>
                <w:lang w:eastAsia="ar-SA"/>
              </w:rPr>
              <w:t>-14</w:t>
            </w:r>
          </w:p>
        </w:tc>
        <w:tc>
          <w:tcPr>
            <w:tcW w:w="7847" w:type="dxa"/>
          </w:tcPr>
          <w:p w14:paraId="766577FB" w14:textId="77777777" w:rsidR="0001588E" w:rsidRPr="00D14721" w:rsidRDefault="0001588E" w:rsidP="00163DEB">
            <w:pPr>
              <w:jc w:val="both"/>
              <w:rPr>
                <w:rFonts w:ascii="Times New Roman" w:eastAsia="Times New Roman" w:hAnsi="Times New Roman" w:cs="Times New Roman"/>
                <w:b/>
                <w:sz w:val="26"/>
                <w:szCs w:val="26"/>
                <w:lang w:val="pl-PL" w:eastAsia="ar-SA"/>
              </w:rPr>
            </w:pPr>
            <w:r w:rsidRPr="00D14721">
              <w:rPr>
                <w:rFonts w:ascii="Times New Roman" w:eastAsia="Times New Roman" w:hAnsi="Times New Roman" w:cs="Times New Roman"/>
                <w:b/>
                <w:sz w:val="26"/>
                <w:szCs w:val="26"/>
                <w:lang w:val="pl-PL" w:eastAsia="ar-SA"/>
              </w:rPr>
              <w:t>Mechanizmy związane z funkcjonalnością VXLAN:</w:t>
            </w:r>
          </w:p>
        </w:tc>
      </w:tr>
      <w:tr w:rsidR="0001588E" w:rsidRPr="00D14721" w14:paraId="069CB764" w14:textId="77777777" w:rsidTr="00163DEB">
        <w:tc>
          <w:tcPr>
            <w:tcW w:w="1929" w:type="dxa"/>
            <w:vAlign w:val="bottom"/>
          </w:tcPr>
          <w:p w14:paraId="258BF426" w14:textId="461F9B56" w:rsidR="0001588E" w:rsidRPr="00261D50" w:rsidRDefault="00EA6022" w:rsidP="00163DEB">
            <w:pPr>
              <w:jc w:val="both"/>
              <w:rPr>
                <w:rFonts w:ascii="Times New Roman" w:eastAsia="Times New Roman" w:hAnsi="Times New Roman" w:cs="Times New Roman"/>
                <w:sz w:val="26"/>
                <w:szCs w:val="26"/>
                <w:lang w:eastAsia="ar-SA"/>
              </w:rPr>
            </w:pPr>
            <w:r>
              <w:rPr>
                <w:rFonts w:ascii="Times New Roman" w:hAnsi="Times New Roman" w:cs="Times New Roman"/>
                <w:color w:val="000000"/>
                <w:sz w:val="26"/>
                <w:szCs w:val="26"/>
              </w:rPr>
              <w:t>LAN-14</w:t>
            </w:r>
            <w:r w:rsidR="0001588E" w:rsidRPr="00261D50">
              <w:rPr>
                <w:rFonts w:ascii="Times New Roman" w:hAnsi="Times New Roman" w:cs="Times New Roman"/>
                <w:color w:val="000000"/>
                <w:sz w:val="26"/>
                <w:szCs w:val="26"/>
              </w:rPr>
              <w:t>.01</w:t>
            </w:r>
          </w:p>
        </w:tc>
        <w:tc>
          <w:tcPr>
            <w:tcW w:w="7847" w:type="dxa"/>
          </w:tcPr>
          <w:p w14:paraId="05220EC1" w14:textId="77777777" w:rsidR="0001588E" w:rsidRPr="00D14721" w:rsidRDefault="0001588E" w:rsidP="00163DEB">
            <w:pPr>
              <w:jc w:val="both"/>
              <w:rPr>
                <w:rFonts w:ascii="Times New Roman" w:eastAsia="Times New Roman" w:hAnsi="Times New Roman" w:cs="Times New Roman"/>
                <w:sz w:val="26"/>
                <w:szCs w:val="26"/>
                <w:lang w:val="pl-PL" w:eastAsia="ar-SA"/>
              </w:rPr>
            </w:pPr>
            <w:r w:rsidRPr="00D14721">
              <w:rPr>
                <w:rFonts w:ascii="Times New Roman" w:eastAsia="Times New Roman" w:hAnsi="Times New Roman" w:cs="Times New Roman"/>
                <w:sz w:val="26"/>
                <w:szCs w:val="26"/>
                <w:lang w:val="pl-PL" w:eastAsia="ar-SA"/>
              </w:rPr>
              <w:t>obsługa co najmniej 250 sprzętowych VTEP (VXLAN Tunnel Endpoint)</w:t>
            </w:r>
          </w:p>
        </w:tc>
      </w:tr>
      <w:tr w:rsidR="00EA6022" w:rsidRPr="005A7832" w14:paraId="73B7446A" w14:textId="77777777" w:rsidTr="00163DEB">
        <w:tc>
          <w:tcPr>
            <w:tcW w:w="1929" w:type="dxa"/>
          </w:tcPr>
          <w:p w14:paraId="4534306C" w14:textId="4C6F1A91" w:rsidR="00EA6022" w:rsidRPr="00261D50" w:rsidRDefault="00EA6022" w:rsidP="00163DEB">
            <w:pPr>
              <w:jc w:val="both"/>
              <w:rPr>
                <w:rFonts w:ascii="Times New Roman" w:eastAsia="Times New Roman" w:hAnsi="Times New Roman" w:cs="Times New Roman"/>
                <w:sz w:val="26"/>
                <w:szCs w:val="26"/>
                <w:lang w:eastAsia="ar-SA"/>
              </w:rPr>
            </w:pPr>
            <w:r w:rsidRPr="00EF553B">
              <w:rPr>
                <w:rFonts w:ascii="Times New Roman" w:hAnsi="Times New Roman" w:cs="Times New Roman"/>
                <w:color w:val="000000"/>
                <w:sz w:val="26"/>
                <w:szCs w:val="26"/>
              </w:rPr>
              <w:t>LAN-14</w:t>
            </w:r>
            <w:r>
              <w:rPr>
                <w:rFonts w:ascii="Times New Roman" w:hAnsi="Times New Roman" w:cs="Times New Roman"/>
                <w:color w:val="000000"/>
                <w:sz w:val="26"/>
                <w:szCs w:val="26"/>
              </w:rPr>
              <w:t>.02</w:t>
            </w:r>
          </w:p>
        </w:tc>
        <w:tc>
          <w:tcPr>
            <w:tcW w:w="7847" w:type="dxa"/>
          </w:tcPr>
          <w:p w14:paraId="7E3288CE" w14:textId="77777777" w:rsidR="00EA6022" w:rsidRPr="00261D50" w:rsidRDefault="00EA6022" w:rsidP="00163DEB">
            <w:pPr>
              <w:jc w:val="both"/>
              <w:rPr>
                <w:rFonts w:ascii="Times New Roman" w:eastAsia="Times New Roman" w:hAnsi="Times New Roman" w:cs="Times New Roman"/>
                <w:sz w:val="26"/>
                <w:szCs w:val="26"/>
                <w:lang w:eastAsia="ar-SA"/>
              </w:rPr>
            </w:pPr>
            <w:r w:rsidRPr="00261D50">
              <w:rPr>
                <w:rFonts w:ascii="Times New Roman" w:eastAsia="Times New Roman" w:hAnsi="Times New Roman" w:cs="Times New Roman"/>
                <w:sz w:val="26"/>
                <w:szCs w:val="26"/>
                <w:lang w:eastAsia="ar-SA"/>
              </w:rPr>
              <w:t>sprzętowy VXLAN Bridging (VXLAN/VLAN Gateway)</w:t>
            </w:r>
          </w:p>
        </w:tc>
      </w:tr>
      <w:tr w:rsidR="00EA6022" w:rsidRPr="00D14721" w14:paraId="5A135791" w14:textId="77777777" w:rsidTr="00163DEB">
        <w:tc>
          <w:tcPr>
            <w:tcW w:w="1929" w:type="dxa"/>
          </w:tcPr>
          <w:p w14:paraId="58C880D4" w14:textId="034153FF" w:rsidR="00EA6022" w:rsidRPr="00261D50" w:rsidRDefault="00EA6022" w:rsidP="00163DEB">
            <w:pPr>
              <w:jc w:val="both"/>
              <w:rPr>
                <w:rFonts w:ascii="Times New Roman" w:eastAsia="Times New Roman" w:hAnsi="Times New Roman" w:cs="Times New Roman"/>
                <w:sz w:val="26"/>
                <w:szCs w:val="26"/>
                <w:lang w:eastAsia="ar-SA"/>
              </w:rPr>
            </w:pPr>
            <w:r w:rsidRPr="00EF553B">
              <w:rPr>
                <w:rFonts w:ascii="Times New Roman" w:hAnsi="Times New Roman" w:cs="Times New Roman"/>
                <w:color w:val="000000"/>
                <w:sz w:val="26"/>
                <w:szCs w:val="26"/>
              </w:rPr>
              <w:t>LAN-14</w:t>
            </w:r>
            <w:r>
              <w:rPr>
                <w:rFonts w:ascii="Times New Roman" w:hAnsi="Times New Roman" w:cs="Times New Roman"/>
                <w:color w:val="000000"/>
                <w:sz w:val="26"/>
                <w:szCs w:val="26"/>
              </w:rPr>
              <w:t>.03</w:t>
            </w:r>
          </w:p>
        </w:tc>
        <w:tc>
          <w:tcPr>
            <w:tcW w:w="7847" w:type="dxa"/>
          </w:tcPr>
          <w:p w14:paraId="1F033BA1" w14:textId="77777777" w:rsidR="00EA6022" w:rsidRPr="00D14721" w:rsidRDefault="00EA6022" w:rsidP="00163DEB">
            <w:pPr>
              <w:jc w:val="both"/>
              <w:rPr>
                <w:rFonts w:ascii="Times New Roman" w:eastAsia="Times New Roman" w:hAnsi="Times New Roman" w:cs="Times New Roman"/>
                <w:sz w:val="26"/>
                <w:szCs w:val="26"/>
                <w:lang w:val="pl-PL" w:eastAsia="ar-SA"/>
              </w:rPr>
            </w:pPr>
            <w:r w:rsidRPr="00D14721">
              <w:rPr>
                <w:rFonts w:ascii="Times New Roman" w:eastAsia="Times New Roman" w:hAnsi="Times New Roman" w:cs="Times New Roman"/>
                <w:sz w:val="26"/>
                <w:szCs w:val="26"/>
                <w:lang w:val="pl-PL" w:eastAsia="ar-SA"/>
              </w:rPr>
              <w:t>obsługa ruchu rozgłoszeniowego (multicast, broadcast, unknown unicast) z mapowaniem VXLAN do IP Multicast Group i wykorzystaniem funkcjonalności PIM Anycast RP</w:t>
            </w:r>
          </w:p>
        </w:tc>
      </w:tr>
      <w:tr w:rsidR="00EA6022" w:rsidRPr="00D14721" w14:paraId="756DAA2F" w14:textId="77777777" w:rsidTr="00163DEB">
        <w:tc>
          <w:tcPr>
            <w:tcW w:w="1929" w:type="dxa"/>
          </w:tcPr>
          <w:p w14:paraId="33134BD7" w14:textId="576BDAF0" w:rsidR="00EA6022" w:rsidRPr="00261D50" w:rsidRDefault="00EA6022" w:rsidP="00163DEB">
            <w:pPr>
              <w:jc w:val="both"/>
              <w:rPr>
                <w:rFonts w:ascii="Times New Roman" w:eastAsia="Times New Roman" w:hAnsi="Times New Roman" w:cs="Times New Roman"/>
                <w:sz w:val="26"/>
                <w:szCs w:val="26"/>
                <w:lang w:eastAsia="ar-SA"/>
              </w:rPr>
            </w:pPr>
            <w:r w:rsidRPr="00EF553B">
              <w:rPr>
                <w:rFonts w:ascii="Times New Roman" w:hAnsi="Times New Roman" w:cs="Times New Roman"/>
                <w:color w:val="000000"/>
                <w:sz w:val="26"/>
                <w:szCs w:val="26"/>
              </w:rPr>
              <w:t>LAN-14</w:t>
            </w:r>
            <w:r>
              <w:rPr>
                <w:rFonts w:ascii="Times New Roman" w:hAnsi="Times New Roman" w:cs="Times New Roman"/>
                <w:color w:val="000000"/>
                <w:sz w:val="26"/>
                <w:szCs w:val="26"/>
              </w:rPr>
              <w:t>.04</w:t>
            </w:r>
          </w:p>
        </w:tc>
        <w:tc>
          <w:tcPr>
            <w:tcW w:w="7847" w:type="dxa"/>
          </w:tcPr>
          <w:p w14:paraId="06513BBE" w14:textId="77777777" w:rsidR="00EA6022" w:rsidRPr="00D14721" w:rsidRDefault="00EA6022" w:rsidP="00163DEB">
            <w:pPr>
              <w:jc w:val="both"/>
              <w:rPr>
                <w:rFonts w:ascii="Times New Roman" w:eastAsia="Times New Roman" w:hAnsi="Times New Roman" w:cs="Times New Roman"/>
                <w:sz w:val="26"/>
                <w:szCs w:val="26"/>
                <w:lang w:val="pl-PL" w:eastAsia="ar-SA"/>
              </w:rPr>
            </w:pPr>
            <w:r w:rsidRPr="00D14721">
              <w:rPr>
                <w:rFonts w:ascii="Times New Roman" w:eastAsia="Times New Roman" w:hAnsi="Times New Roman" w:cs="Times New Roman"/>
                <w:sz w:val="26"/>
                <w:szCs w:val="26"/>
                <w:lang w:val="pl-PL" w:eastAsia="ar-SA"/>
              </w:rPr>
              <w:t>obsługa ruchu rozgłoszeniowego (multicast, broadcast, unknown) poprzez statyczną replikację (bez konieczności wykorzystania IP Multicast)</w:t>
            </w:r>
          </w:p>
        </w:tc>
      </w:tr>
      <w:tr w:rsidR="00EA6022" w:rsidRPr="00D14721" w14:paraId="73C06C95" w14:textId="77777777" w:rsidTr="00163DEB">
        <w:tc>
          <w:tcPr>
            <w:tcW w:w="1929" w:type="dxa"/>
          </w:tcPr>
          <w:p w14:paraId="0B26B5D4" w14:textId="40F2560B" w:rsidR="00EA6022" w:rsidRPr="00261D50" w:rsidRDefault="00EA6022" w:rsidP="00163DEB">
            <w:pPr>
              <w:jc w:val="both"/>
              <w:rPr>
                <w:rFonts w:ascii="Times New Roman" w:eastAsia="Times New Roman" w:hAnsi="Times New Roman" w:cs="Times New Roman"/>
                <w:sz w:val="26"/>
                <w:szCs w:val="26"/>
                <w:lang w:eastAsia="ar-SA"/>
              </w:rPr>
            </w:pPr>
            <w:r w:rsidRPr="00EF553B">
              <w:rPr>
                <w:rFonts w:ascii="Times New Roman" w:hAnsi="Times New Roman" w:cs="Times New Roman"/>
                <w:color w:val="000000"/>
                <w:sz w:val="26"/>
                <w:szCs w:val="26"/>
              </w:rPr>
              <w:t>LAN-14</w:t>
            </w:r>
            <w:r>
              <w:rPr>
                <w:rFonts w:ascii="Times New Roman" w:hAnsi="Times New Roman" w:cs="Times New Roman"/>
                <w:color w:val="000000"/>
                <w:sz w:val="26"/>
                <w:szCs w:val="26"/>
              </w:rPr>
              <w:t>.05</w:t>
            </w:r>
          </w:p>
        </w:tc>
        <w:tc>
          <w:tcPr>
            <w:tcW w:w="7847" w:type="dxa"/>
          </w:tcPr>
          <w:p w14:paraId="671A3717" w14:textId="77777777" w:rsidR="00EA6022" w:rsidRPr="00D14721" w:rsidRDefault="00EA6022" w:rsidP="00163DEB">
            <w:pPr>
              <w:jc w:val="both"/>
              <w:rPr>
                <w:rFonts w:ascii="Times New Roman" w:eastAsia="Times New Roman" w:hAnsi="Times New Roman" w:cs="Times New Roman"/>
                <w:sz w:val="26"/>
                <w:szCs w:val="26"/>
                <w:lang w:val="pl-PL" w:eastAsia="ar-SA"/>
              </w:rPr>
            </w:pPr>
            <w:r w:rsidRPr="00D14721">
              <w:rPr>
                <w:rFonts w:ascii="Times New Roman" w:eastAsia="Times New Roman" w:hAnsi="Times New Roman" w:cs="Times New Roman"/>
                <w:sz w:val="26"/>
                <w:szCs w:val="26"/>
                <w:lang w:val="pl-PL" w:eastAsia="ar-SA"/>
              </w:rPr>
              <w:t>implementacja VXLAN BGP EVPN (Ethernet VPN) z dystrybucją informacji o adresach MAC i adresach IP poprzez MP-BGP i ograniczeniem ruchu ARP (Address Resolution Protocol)</w:t>
            </w:r>
          </w:p>
        </w:tc>
      </w:tr>
      <w:tr w:rsidR="00EA6022" w:rsidRPr="00D14721" w14:paraId="4486E4A1" w14:textId="77777777" w:rsidTr="00163DEB">
        <w:tc>
          <w:tcPr>
            <w:tcW w:w="1929" w:type="dxa"/>
          </w:tcPr>
          <w:p w14:paraId="38127A4E" w14:textId="02ABAF35" w:rsidR="00EA6022" w:rsidRPr="00261D50" w:rsidRDefault="00EA6022" w:rsidP="00163DEB">
            <w:pPr>
              <w:jc w:val="both"/>
              <w:rPr>
                <w:rFonts w:ascii="Times New Roman" w:eastAsia="Times New Roman" w:hAnsi="Times New Roman" w:cs="Times New Roman"/>
                <w:sz w:val="26"/>
                <w:szCs w:val="26"/>
                <w:lang w:eastAsia="ar-SA"/>
              </w:rPr>
            </w:pPr>
            <w:r w:rsidRPr="00EF553B">
              <w:rPr>
                <w:rFonts w:ascii="Times New Roman" w:hAnsi="Times New Roman" w:cs="Times New Roman"/>
                <w:color w:val="000000"/>
                <w:sz w:val="26"/>
                <w:szCs w:val="26"/>
              </w:rPr>
              <w:t>LAN-14</w:t>
            </w:r>
            <w:r>
              <w:rPr>
                <w:rFonts w:ascii="Times New Roman" w:hAnsi="Times New Roman" w:cs="Times New Roman"/>
                <w:color w:val="000000"/>
                <w:sz w:val="26"/>
                <w:szCs w:val="26"/>
              </w:rPr>
              <w:t>.06</w:t>
            </w:r>
          </w:p>
        </w:tc>
        <w:tc>
          <w:tcPr>
            <w:tcW w:w="7847" w:type="dxa"/>
          </w:tcPr>
          <w:p w14:paraId="37EAC4A6" w14:textId="77777777" w:rsidR="00EA6022" w:rsidRPr="00D14721" w:rsidRDefault="00EA6022" w:rsidP="00163DEB">
            <w:pPr>
              <w:jc w:val="both"/>
              <w:rPr>
                <w:rFonts w:ascii="Times New Roman" w:eastAsia="Times New Roman" w:hAnsi="Times New Roman" w:cs="Times New Roman"/>
                <w:sz w:val="26"/>
                <w:szCs w:val="26"/>
                <w:lang w:val="pl-PL" w:eastAsia="ar-SA"/>
              </w:rPr>
            </w:pPr>
            <w:r w:rsidRPr="00D14721">
              <w:rPr>
                <w:rFonts w:ascii="Times New Roman" w:eastAsia="Times New Roman" w:hAnsi="Times New Roman" w:cs="Times New Roman"/>
                <w:sz w:val="26"/>
                <w:szCs w:val="26"/>
                <w:lang w:val="pl-PL" w:eastAsia="ar-SA"/>
              </w:rPr>
              <w:t>obsługa routingu między VXLAN-ami (VXLAN Routing) z wykorzystaniem BGP EVPN oraz funkcjonalności Anycast Gateway (obsługą danego SVI na wszystkich VTEP w domenie VXLAN).</w:t>
            </w:r>
          </w:p>
        </w:tc>
      </w:tr>
      <w:tr w:rsidR="0001588E" w:rsidRPr="00D14721" w14:paraId="78800091" w14:textId="77777777" w:rsidTr="00163DEB">
        <w:tc>
          <w:tcPr>
            <w:tcW w:w="1929" w:type="dxa"/>
          </w:tcPr>
          <w:p w14:paraId="05FDC38B" w14:textId="608E1B3F" w:rsidR="0001588E" w:rsidRPr="003D1302" w:rsidRDefault="0001588E" w:rsidP="00163DEB">
            <w:pPr>
              <w:jc w:val="both"/>
              <w:rPr>
                <w:rFonts w:ascii="Times New Roman" w:eastAsia="Times New Roman" w:hAnsi="Times New Roman" w:cs="Times New Roman"/>
                <w:b/>
                <w:sz w:val="26"/>
                <w:szCs w:val="26"/>
                <w:lang w:eastAsia="ar-SA"/>
              </w:rPr>
            </w:pPr>
            <w:r>
              <w:rPr>
                <w:rFonts w:ascii="Times New Roman" w:eastAsia="Times New Roman" w:hAnsi="Times New Roman" w:cs="Times New Roman"/>
                <w:b/>
                <w:sz w:val="26"/>
                <w:szCs w:val="26"/>
                <w:lang w:eastAsia="ar-SA"/>
              </w:rPr>
              <w:t>LAN</w:t>
            </w:r>
            <w:r w:rsidR="000B6494">
              <w:rPr>
                <w:rFonts w:ascii="Times New Roman" w:eastAsia="Times New Roman" w:hAnsi="Times New Roman" w:cs="Times New Roman"/>
                <w:b/>
                <w:sz w:val="26"/>
                <w:szCs w:val="26"/>
                <w:lang w:eastAsia="ar-SA"/>
              </w:rPr>
              <w:t>-15</w:t>
            </w:r>
          </w:p>
        </w:tc>
        <w:tc>
          <w:tcPr>
            <w:tcW w:w="7847" w:type="dxa"/>
          </w:tcPr>
          <w:p w14:paraId="734350CF" w14:textId="77777777" w:rsidR="0001588E" w:rsidRPr="00D14721" w:rsidRDefault="0001588E" w:rsidP="00163DEB">
            <w:pPr>
              <w:jc w:val="both"/>
              <w:rPr>
                <w:rFonts w:ascii="Times New Roman" w:eastAsia="Times New Roman" w:hAnsi="Times New Roman" w:cs="Times New Roman"/>
                <w:b/>
                <w:sz w:val="26"/>
                <w:szCs w:val="26"/>
                <w:lang w:val="pl-PL" w:eastAsia="ar-SA"/>
              </w:rPr>
            </w:pPr>
            <w:r w:rsidRPr="00D14721">
              <w:rPr>
                <w:rFonts w:ascii="Times New Roman" w:eastAsia="Times New Roman" w:hAnsi="Times New Roman" w:cs="Times New Roman"/>
                <w:b/>
                <w:sz w:val="26"/>
                <w:szCs w:val="26"/>
                <w:lang w:val="pl-PL" w:eastAsia="ar-SA"/>
              </w:rPr>
              <w:t>Mechanizmy związane z zapewnieniem jakości usług w sieci:</w:t>
            </w:r>
          </w:p>
        </w:tc>
      </w:tr>
      <w:tr w:rsidR="0001588E" w:rsidRPr="00261D50" w14:paraId="12B55002" w14:textId="77777777" w:rsidTr="00163DEB">
        <w:tc>
          <w:tcPr>
            <w:tcW w:w="1929" w:type="dxa"/>
            <w:vAlign w:val="bottom"/>
          </w:tcPr>
          <w:p w14:paraId="61A2C61E" w14:textId="61A18A74" w:rsidR="0001588E" w:rsidRPr="00261D50" w:rsidRDefault="0001588E" w:rsidP="00163DEB">
            <w:pPr>
              <w:jc w:val="both"/>
              <w:rPr>
                <w:rFonts w:ascii="Times New Roman" w:eastAsia="Times New Roman" w:hAnsi="Times New Roman" w:cs="Times New Roman"/>
                <w:sz w:val="26"/>
                <w:szCs w:val="26"/>
                <w:lang w:eastAsia="ar-SA"/>
              </w:rPr>
            </w:pPr>
            <w:r>
              <w:rPr>
                <w:rFonts w:ascii="Times New Roman" w:hAnsi="Times New Roman" w:cs="Times New Roman"/>
                <w:color w:val="000000"/>
                <w:sz w:val="26"/>
                <w:szCs w:val="26"/>
              </w:rPr>
              <w:lastRenderedPageBreak/>
              <w:t>LAN</w:t>
            </w:r>
            <w:r w:rsidR="000B6494">
              <w:rPr>
                <w:rFonts w:ascii="Times New Roman" w:hAnsi="Times New Roman" w:cs="Times New Roman"/>
                <w:color w:val="000000"/>
                <w:sz w:val="26"/>
                <w:szCs w:val="26"/>
              </w:rPr>
              <w:t>-15</w:t>
            </w:r>
            <w:r w:rsidRPr="00261D50">
              <w:rPr>
                <w:rFonts w:ascii="Times New Roman" w:hAnsi="Times New Roman" w:cs="Times New Roman"/>
                <w:color w:val="000000"/>
                <w:sz w:val="26"/>
                <w:szCs w:val="26"/>
              </w:rPr>
              <w:t>.01</w:t>
            </w:r>
          </w:p>
        </w:tc>
        <w:tc>
          <w:tcPr>
            <w:tcW w:w="7847" w:type="dxa"/>
          </w:tcPr>
          <w:p w14:paraId="3C974816" w14:textId="77777777" w:rsidR="0001588E" w:rsidRPr="00261D50" w:rsidRDefault="0001588E" w:rsidP="00163DEB">
            <w:pPr>
              <w:jc w:val="both"/>
              <w:rPr>
                <w:rFonts w:ascii="Times New Roman" w:eastAsia="Times New Roman" w:hAnsi="Times New Roman" w:cs="Times New Roman"/>
                <w:sz w:val="26"/>
                <w:szCs w:val="26"/>
                <w:lang w:eastAsia="ar-SA"/>
              </w:rPr>
            </w:pPr>
            <w:r w:rsidRPr="00261D50">
              <w:rPr>
                <w:rFonts w:ascii="Times New Roman" w:eastAsia="Times New Roman" w:hAnsi="Times New Roman" w:cs="Times New Roman"/>
                <w:sz w:val="26"/>
                <w:szCs w:val="26"/>
                <w:lang w:eastAsia="ar-SA"/>
              </w:rPr>
              <w:t>layer 2 IEEE 802.1p (CoS);</w:t>
            </w:r>
          </w:p>
        </w:tc>
      </w:tr>
      <w:tr w:rsidR="000B6494" w:rsidRPr="009146B8" w14:paraId="5ABA3EA4" w14:textId="77777777" w:rsidTr="00163DEB">
        <w:tc>
          <w:tcPr>
            <w:tcW w:w="1929" w:type="dxa"/>
          </w:tcPr>
          <w:p w14:paraId="50CB124D" w14:textId="59C4185D" w:rsidR="000B6494" w:rsidRPr="00261D50" w:rsidRDefault="000B6494" w:rsidP="00163DEB">
            <w:pPr>
              <w:jc w:val="both"/>
              <w:rPr>
                <w:rFonts w:ascii="Times New Roman" w:eastAsia="Times New Roman" w:hAnsi="Times New Roman" w:cs="Times New Roman"/>
                <w:sz w:val="26"/>
                <w:szCs w:val="26"/>
                <w:lang w:eastAsia="ar-SA"/>
              </w:rPr>
            </w:pPr>
            <w:r w:rsidRPr="00AE52C0">
              <w:rPr>
                <w:rFonts w:ascii="Times New Roman" w:hAnsi="Times New Roman" w:cs="Times New Roman"/>
                <w:color w:val="000000"/>
                <w:sz w:val="26"/>
                <w:szCs w:val="26"/>
              </w:rPr>
              <w:t>LAN-15</w:t>
            </w:r>
            <w:r>
              <w:rPr>
                <w:rFonts w:ascii="Times New Roman" w:hAnsi="Times New Roman" w:cs="Times New Roman"/>
                <w:color w:val="000000"/>
                <w:sz w:val="26"/>
                <w:szCs w:val="26"/>
              </w:rPr>
              <w:t>.02</w:t>
            </w:r>
          </w:p>
        </w:tc>
        <w:tc>
          <w:tcPr>
            <w:tcW w:w="7847" w:type="dxa"/>
          </w:tcPr>
          <w:p w14:paraId="1989E8F2" w14:textId="77777777" w:rsidR="000B6494" w:rsidRPr="009146B8" w:rsidRDefault="000B6494" w:rsidP="00163DEB">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klasyfikacja QoS w oparciu o listy ACL (Access control list) – w warstwach 2, 3, 4;</w:t>
            </w:r>
          </w:p>
        </w:tc>
      </w:tr>
      <w:tr w:rsidR="000B6494" w:rsidRPr="009146B8" w14:paraId="6BC77686" w14:textId="77777777" w:rsidTr="00163DEB">
        <w:tc>
          <w:tcPr>
            <w:tcW w:w="1929" w:type="dxa"/>
          </w:tcPr>
          <w:p w14:paraId="3601F24B" w14:textId="4BEE7F19" w:rsidR="000B6494" w:rsidRPr="00261D50" w:rsidRDefault="000B6494" w:rsidP="00163DEB">
            <w:pPr>
              <w:jc w:val="both"/>
              <w:rPr>
                <w:rFonts w:ascii="Times New Roman" w:eastAsia="Times New Roman" w:hAnsi="Times New Roman" w:cs="Times New Roman"/>
                <w:sz w:val="26"/>
                <w:szCs w:val="26"/>
                <w:lang w:eastAsia="ar-SA"/>
              </w:rPr>
            </w:pPr>
            <w:r w:rsidRPr="00AE52C0">
              <w:rPr>
                <w:rFonts w:ascii="Times New Roman" w:hAnsi="Times New Roman" w:cs="Times New Roman"/>
                <w:color w:val="000000"/>
                <w:sz w:val="26"/>
                <w:szCs w:val="26"/>
              </w:rPr>
              <w:t>LAN-15</w:t>
            </w:r>
            <w:r>
              <w:rPr>
                <w:rFonts w:ascii="Times New Roman" w:hAnsi="Times New Roman" w:cs="Times New Roman"/>
                <w:color w:val="000000"/>
                <w:sz w:val="26"/>
                <w:szCs w:val="26"/>
              </w:rPr>
              <w:t>.03</w:t>
            </w:r>
          </w:p>
        </w:tc>
        <w:tc>
          <w:tcPr>
            <w:tcW w:w="7847" w:type="dxa"/>
          </w:tcPr>
          <w:p w14:paraId="03B9037D" w14:textId="77777777" w:rsidR="000B6494" w:rsidRPr="009146B8" w:rsidRDefault="000B6494" w:rsidP="00163DEB">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 xml:space="preserve">kolejkowanie na wyjściu w oparciu o CoS 802.1p; </w:t>
            </w:r>
          </w:p>
        </w:tc>
      </w:tr>
      <w:tr w:rsidR="000B6494" w:rsidRPr="009146B8" w14:paraId="2BABD757" w14:textId="77777777" w:rsidTr="00163DEB">
        <w:tc>
          <w:tcPr>
            <w:tcW w:w="1929" w:type="dxa"/>
          </w:tcPr>
          <w:p w14:paraId="5E1AE1A6" w14:textId="478BAA18" w:rsidR="000B6494" w:rsidRPr="00261D50" w:rsidRDefault="000B6494" w:rsidP="00163DEB">
            <w:pPr>
              <w:jc w:val="both"/>
              <w:rPr>
                <w:rFonts w:ascii="Times New Roman" w:eastAsia="Times New Roman" w:hAnsi="Times New Roman" w:cs="Times New Roman"/>
                <w:sz w:val="26"/>
                <w:szCs w:val="26"/>
                <w:lang w:eastAsia="ar-SA"/>
              </w:rPr>
            </w:pPr>
            <w:r w:rsidRPr="00AE52C0">
              <w:rPr>
                <w:rFonts w:ascii="Times New Roman" w:hAnsi="Times New Roman" w:cs="Times New Roman"/>
                <w:color w:val="000000"/>
                <w:sz w:val="26"/>
                <w:szCs w:val="26"/>
              </w:rPr>
              <w:t>LAN-15</w:t>
            </w:r>
            <w:r>
              <w:rPr>
                <w:rFonts w:ascii="Times New Roman" w:hAnsi="Times New Roman" w:cs="Times New Roman"/>
                <w:color w:val="000000"/>
                <w:sz w:val="26"/>
                <w:szCs w:val="26"/>
              </w:rPr>
              <w:t>.04</w:t>
            </w:r>
          </w:p>
        </w:tc>
        <w:tc>
          <w:tcPr>
            <w:tcW w:w="7847" w:type="dxa"/>
          </w:tcPr>
          <w:p w14:paraId="484F7798" w14:textId="77777777" w:rsidR="000B6494" w:rsidRPr="009146B8" w:rsidRDefault="000B6494" w:rsidP="00163DEB">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bezwzględne (strict-priority) kolejkowanie na wyjściu;</w:t>
            </w:r>
          </w:p>
        </w:tc>
      </w:tr>
      <w:tr w:rsidR="000B6494" w:rsidRPr="009146B8" w14:paraId="39098345" w14:textId="77777777" w:rsidTr="00163DEB">
        <w:tc>
          <w:tcPr>
            <w:tcW w:w="1929" w:type="dxa"/>
          </w:tcPr>
          <w:p w14:paraId="7A70E544" w14:textId="1E10EFBA" w:rsidR="000B6494" w:rsidRPr="00261D50" w:rsidRDefault="000B6494" w:rsidP="00163DEB">
            <w:pPr>
              <w:jc w:val="both"/>
              <w:rPr>
                <w:rFonts w:ascii="Times New Roman" w:eastAsia="Times New Roman" w:hAnsi="Times New Roman" w:cs="Times New Roman"/>
                <w:sz w:val="26"/>
                <w:szCs w:val="26"/>
                <w:lang w:eastAsia="ar-SA"/>
              </w:rPr>
            </w:pPr>
            <w:r w:rsidRPr="00AE52C0">
              <w:rPr>
                <w:rFonts w:ascii="Times New Roman" w:hAnsi="Times New Roman" w:cs="Times New Roman"/>
                <w:color w:val="000000"/>
                <w:sz w:val="26"/>
                <w:szCs w:val="26"/>
              </w:rPr>
              <w:t>LAN-15</w:t>
            </w:r>
            <w:r>
              <w:rPr>
                <w:rFonts w:ascii="Times New Roman" w:hAnsi="Times New Roman" w:cs="Times New Roman"/>
                <w:color w:val="000000"/>
                <w:sz w:val="26"/>
                <w:szCs w:val="26"/>
              </w:rPr>
              <w:t>.05</w:t>
            </w:r>
          </w:p>
        </w:tc>
        <w:tc>
          <w:tcPr>
            <w:tcW w:w="7847" w:type="dxa"/>
          </w:tcPr>
          <w:p w14:paraId="5818588A" w14:textId="77777777" w:rsidR="000B6494" w:rsidRPr="009146B8" w:rsidRDefault="000B6494" w:rsidP="00163DEB">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kolejkowanie WRR (Weighted Round-Robin) na wyjściu lub mechanizm równoważny</w:t>
            </w:r>
          </w:p>
        </w:tc>
      </w:tr>
      <w:tr w:rsidR="000B6494" w:rsidRPr="009146B8" w14:paraId="16B00C63" w14:textId="77777777" w:rsidTr="00163DEB">
        <w:tc>
          <w:tcPr>
            <w:tcW w:w="1929" w:type="dxa"/>
          </w:tcPr>
          <w:p w14:paraId="3CFDBF70" w14:textId="7FFB0D5C" w:rsidR="000B6494" w:rsidRPr="00261D50" w:rsidRDefault="000B6494" w:rsidP="00163DEB">
            <w:pPr>
              <w:jc w:val="both"/>
              <w:rPr>
                <w:rFonts w:ascii="Times New Roman" w:eastAsia="Times New Roman" w:hAnsi="Times New Roman" w:cs="Times New Roman"/>
                <w:sz w:val="26"/>
                <w:szCs w:val="26"/>
                <w:lang w:eastAsia="ar-SA"/>
              </w:rPr>
            </w:pPr>
            <w:r w:rsidRPr="00AE52C0">
              <w:rPr>
                <w:rFonts w:ascii="Times New Roman" w:hAnsi="Times New Roman" w:cs="Times New Roman"/>
                <w:color w:val="000000"/>
                <w:sz w:val="26"/>
                <w:szCs w:val="26"/>
              </w:rPr>
              <w:t>LAN-15</w:t>
            </w:r>
            <w:r>
              <w:rPr>
                <w:rFonts w:ascii="Times New Roman" w:hAnsi="Times New Roman" w:cs="Times New Roman"/>
                <w:color w:val="000000"/>
                <w:sz w:val="26"/>
                <w:szCs w:val="26"/>
              </w:rPr>
              <w:t>.06</w:t>
            </w:r>
          </w:p>
        </w:tc>
        <w:tc>
          <w:tcPr>
            <w:tcW w:w="7847" w:type="dxa"/>
          </w:tcPr>
          <w:p w14:paraId="6DA60F90" w14:textId="77777777" w:rsidR="000B6494" w:rsidRPr="009146B8" w:rsidRDefault="000B6494" w:rsidP="00163DEB">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ograniczanie ruchu (policing) do zadanej przepływności na interfejsach wejściowych i wyjściowych</w:t>
            </w:r>
          </w:p>
        </w:tc>
      </w:tr>
      <w:tr w:rsidR="000B6494" w:rsidRPr="009146B8" w14:paraId="05A8DE83" w14:textId="77777777" w:rsidTr="00163DEB">
        <w:tc>
          <w:tcPr>
            <w:tcW w:w="1929" w:type="dxa"/>
          </w:tcPr>
          <w:p w14:paraId="7AD7FC37" w14:textId="42696DD6" w:rsidR="000B6494" w:rsidRPr="00261D50" w:rsidRDefault="000B6494" w:rsidP="00163DEB">
            <w:pPr>
              <w:jc w:val="both"/>
              <w:rPr>
                <w:rFonts w:ascii="Times New Roman" w:eastAsia="Times New Roman" w:hAnsi="Times New Roman" w:cs="Times New Roman"/>
                <w:sz w:val="26"/>
                <w:szCs w:val="26"/>
                <w:lang w:eastAsia="ar-SA"/>
              </w:rPr>
            </w:pPr>
            <w:r w:rsidRPr="00AE52C0">
              <w:rPr>
                <w:rFonts w:ascii="Times New Roman" w:hAnsi="Times New Roman" w:cs="Times New Roman"/>
                <w:color w:val="000000"/>
                <w:sz w:val="26"/>
                <w:szCs w:val="26"/>
              </w:rPr>
              <w:t>LAN-15</w:t>
            </w:r>
            <w:r>
              <w:rPr>
                <w:rFonts w:ascii="Times New Roman" w:hAnsi="Times New Roman" w:cs="Times New Roman"/>
                <w:color w:val="000000"/>
                <w:sz w:val="26"/>
                <w:szCs w:val="26"/>
              </w:rPr>
              <w:t>.07</w:t>
            </w:r>
          </w:p>
        </w:tc>
        <w:tc>
          <w:tcPr>
            <w:tcW w:w="7847" w:type="dxa"/>
          </w:tcPr>
          <w:p w14:paraId="4AF3CA68" w14:textId="77777777" w:rsidR="000B6494" w:rsidRPr="009146B8" w:rsidRDefault="000B6494" w:rsidP="00163DEB">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kształtowanie (shaping) ruchu do zadanej przepływności na interfejsach wyjściowych</w:t>
            </w:r>
          </w:p>
        </w:tc>
      </w:tr>
      <w:tr w:rsidR="000B6494" w:rsidRPr="005A7832" w14:paraId="47906E95" w14:textId="77777777" w:rsidTr="00163DEB">
        <w:tc>
          <w:tcPr>
            <w:tcW w:w="1929" w:type="dxa"/>
          </w:tcPr>
          <w:p w14:paraId="3A6CFC31" w14:textId="69B6292D" w:rsidR="000B6494" w:rsidRPr="00261D50" w:rsidRDefault="000B6494" w:rsidP="00163DEB">
            <w:pPr>
              <w:jc w:val="both"/>
              <w:rPr>
                <w:rFonts w:ascii="Times New Roman" w:eastAsia="Times New Roman" w:hAnsi="Times New Roman" w:cs="Times New Roman"/>
                <w:sz w:val="26"/>
                <w:szCs w:val="26"/>
                <w:lang w:eastAsia="ar-SA"/>
              </w:rPr>
            </w:pPr>
            <w:r w:rsidRPr="00AE52C0">
              <w:rPr>
                <w:rFonts w:ascii="Times New Roman" w:hAnsi="Times New Roman" w:cs="Times New Roman"/>
                <w:color w:val="000000"/>
                <w:sz w:val="26"/>
                <w:szCs w:val="26"/>
              </w:rPr>
              <w:t>LAN-15</w:t>
            </w:r>
            <w:r>
              <w:rPr>
                <w:rFonts w:ascii="Times New Roman" w:hAnsi="Times New Roman" w:cs="Times New Roman"/>
                <w:color w:val="000000"/>
                <w:sz w:val="26"/>
                <w:szCs w:val="26"/>
              </w:rPr>
              <w:t>.08</w:t>
            </w:r>
          </w:p>
        </w:tc>
        <w:tc>
          <w:tcPr>
            <w:tcW w:w="7847" w:type="dxa"/>
          </w:tcPr>
          <w:p w14:paraId="0213AAE9" w14:textId="77777777" w:rsidR="000B6494" w:rsidRPr="00261D50" w:rsidRDefault="000B6494" w:rsidP="00163DEB">
            <w:pPr>
              <w:jc w:val="both"/>
              <w:rPr>
                <w:rFonts w:ascii="Times New Roman" w:eastAsia="Times New Roman" w:hAnsi="Times New Roman" w:cs="Times New Roman"/>
                <w:sz w:val="26"/>
                <w:szCs w:val="26"/>
                <w:lang w:eastAsia="ar-SA"/>
              </w:rPr>
            </w:pPr>
            <w:r w:rsidRPr="00261D50">
              <w:rPr>
                <w:rFonts w:ascii="Times New Roman" w:eastAsia="Times New Roman" w:hAnsi="Times New Roman" w:cs="Times New Roman"/>
                <w:sz w:val="26"/>
                <w:szCs w:val="26"/>
                <w:lang w:eastAsia="ar-SA"/>
              </w:rPr>
              <w:t>protokół PFC (Priority Flow Control) IEEE 802.1Qbb</w:t>
            </w:r>
          </w:p>
        </w:tc>
      </w:tr>
      <w:tr w:rsidR="0001588E" w:rsidRPr="009146B8" w14:paraId="349F43A3" w14:textId="77777777" w:rsidTr="00163DEB">
        <w:tc>
          <w:tcPr>
            <w:tcW w:w="1929" w:type="dxa"/>
            <w:vAlign w:val="bottom"/>
          </w:tcPr>
          <w:p w14:paraId="0AEF1DFB" w14:textId="6E3E1E66" w:rsidR="0001588E" w:rsidRPr="003D1302" w:rsidRDefault="0001588E" w:rsidP="000B6494">
            <w:pPr>
              <w:jc w:val="both"/>
              <w:rPr>
                <w:rFonts w:ascii="Times New Roman" w:eastAsia="Times New Roman" w:hAnsi="Times New Roman" w:cs="Times New Roman"/>
                <w:b/>
                <w:sz w:val="26"/>
                <w:szCs w:val="26"/>
                <w:lang w:eastAsia="ar-SA"/>
              </w:rPr>
            </w:pPr>
            <w:r>
              <w:rPr>
                <w:rFonts w:ascii="Times New Roman" w:eastAsia="Times New Roman" w:hAnsi="Times New Roman" w:cs="Times New Roman"/>
                <w:b/>
                <w:sz w:val="26"/>
                <w:szCs w:val="26"/>
                <w:lang w:eastAsia="ar-SA"/>
              </w:rPr>
              <w:t>LAN</w:t>
            </w:r>
            <w:r w:rsidR="000B6494">
              <w:rPr>
                <w:rFonts w:ascii="Times New Roman" w:eastAsia="Times New Roman" w:hAnsi="Times New Roman" w:cs="Times New Roman"/>
                <w:b/>
                <w:sz w:val="26"/>
                <w:szCs w:val="26"/>
                <w:lang w:eastAsia="ar-SA"/>
              </w:rPr>
              <w:t>-16</w:t>
            </w:r>
          </w:p>
        </w:tc>
        <w:tc>
          <w:tcPr>
            <w:tcW w:w="7847" w:type="dxa"/>
          </w:tcPr>
          <w:p w14:paraId="125DD41E" w14:textId="77777777" w:rsidR="0001588E" w:rsidRPr="009146B8" w:rsidRDefault="0001588E" w:rsidP="00163DEB">
            <w:pPr>
              <w:jc w:val="both"/>
              <w:rPr>
                <w:rFonts w:ascii="Times New Roman" w:eastAsia="Times New Roman" w:hAnsi="Times New Roman" w:cs="Times New Roman"/>
                <w:b/>
                <w:sz w:val="26"/>
                <w:szCs w:val="26"/>
                <w:lang w:val="pl-PL" w:eastAsia="ar-SA"/>
              </w:rPr>
            </w:pPr>
            <w:r w:rsidRPr="009146B8">
              <w:rPr>
                <w:rFonts w:ascii="Times New Roman" w:eastAsia="Times New Roman" w:hAnsi="Times New Roman" w:cs="Times New Roman"/>
                <w:b/>
                <w:sz w:val="26"/>
                <w:szCs w:val="26"/>
                <w:lang w:val="pl-PL" w:eastAsia="ar-SA"/>
              </w:rPr>
              <w:t>Mechanizmy związane z zapewnieniem bezpieczeństwa w sieci:</w:t>
            </w:r>
          </w:p>
        </w:tc>
      </w:tr>
      <w:tr w:rsidR="0001588E" w:rsidRPr="009146B8" w14:paraId="58A7BF5D" w14:textId="77777777" w:rsidTr="00163DEB">
        <w:tc>
          <w:tcPr>
            <w:tcW w:w="1929" w:type="dxa"/>
            <w:vAlign w:val="bottom"/>
          </w:tcPr>
          <w:p w14:paraId="5CF29BA8" w14:textId="71D4631A" w:rsidR="0001588E" w:rsidRPr="00261D50" w:rsidRDefault="0001588E" w:rsidP="000B6494">
            <w:pPr>
              <w:jc w:val="both"/>
              <w:rPr>
                <w:rFonts w:ascii="Times New Roman" w:eastAsia="Times New Roman" w:hAnsi="Times New Roman" w:cs="Times New Roman"/>
                <w:sz w:val="26"/>
                <w:szCs w:val="26"/>
                <w:lang w:eastAsia="ar-SA"/>
              </w:rPr>
            </w:pPr>
            <w:r>
              <w:rPr>
                <w:rFonts w:ascii="Times New Roman" w:hAnsi="Times New Roman" w:cs="Times New Roman"/>
                <w:color w:val="000000"/>
                <w:sz w:val="26"/>
                <w:szCs w:val="26"/>
              </w:rPr>
              <w:t>LAN</w:t>
            </w:r>
            <w:r w:rsidR="000B6494">
              <w:rPr>
                <w:rFonts w:ascii="Times New Roman" w:hAnsi="Times New Roman" w:cs="Times New Roman"/>
                <w:color w:val="000000"/>
                <w:sz w:val="26"/>
                <w:szCs w:val="26"/>
              </w:rPr>
              <w:t>-16</w:t>
            </w:r>
            <w:r w:rsidRPr="00261D50">
              <w:rPr>
                <w:rFonts w:ascii="Times New Roman" w:hAnsi="Times New Roman" w:cs="Times New Roman"/>
                <w:color w:val="000000"/>
                <w:sz w:val="26"/>
                <w:szCs w:val="26"/>
              </w:rPr>
              <w:t>.01</w:t>
            </w:r>
          </w:p>
        </w:tc>
        <w:tc>
          <w:tcPr>
            <w:tcW w:w="7847" w:type="dxa"/>
          </w:tcPr>
          <w:p w14:paraId="624A54E5" w14:textId="77777777" w:rsidR="0001588E" w:rsidRPr="009146B8" w:rsidRDefault="0001588E" w:rsidP="00163DEB">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wejściowe ACL (standardowe oraz rozszerzone);</w:t>
            </w:r>
          </w:p>
        </w:tc>
      </w:tr>
      <w:tr w:rsidR="000B6494" w:rsidRPr="009146B8" w14:paraId="04C632F7" w14:textId="77777777" w:rsidTr="00163DEB">
        <w:tc>
          <w:tcPr>
            <w:tcW w:w="1929" w:type="dxa"/>
          </w:tcPr>
          <w:p w14:paraId="36653B63" w14:textId="0E526849" w:rsidR="000B6494" w:rsidRPr="00261D50" w:rsidRDefault="000B6494" w:rsidP="00163DEB">
            <w:pPr>
              <w:jc w:val="both"/>
              <w:rPr>
                <w:rFonts w:ascii="Times New Roman" w:eastAsia="Times New Roman" w:hAnsi="Times New Roman" w:cs="Times New Roman"/>
                <w:sz w:val="26"/>
                <w:szCs w:val="26"/>
                <w:lang w:eastAsia="ar-SA"/>
              </w:rPr>
            </w:pPr>
            <w:r w:rsidRPr="007E56A9">
              <w:rPr>
                <w:rFonts w:ascii="Times New Roman" w:hAnsi="Times New Roman" w:cs="Times New Roman"/>
                <w:color w:val="000000"/>
                <w:sz w:val="26"/>
                <w:szCs w:val="26"/>
              </w:rPr>
              <w:t>LAN-16</w:t>
            </w:r>
            <w:r>
              <w:rPr>
                <w:rFonts w:ascii="Times New Roman" w:hAnsi="Times New Roman" w:cs="Times New Roman"/>
                <w:color w:val="000000"/>
                <w:sz w:val="26"/>
                <w:szCs w:val="26"/>
              </w:rPr>
              <w:t>.02</w:t>
            </w:r>
          </w:p>
        </w:tc>
        <w:tc>
          <w:tcPr>
            <w:tcW w:w="7847" w:type="dxa"/>
          </w:tcPr>
          <w:p w14:paraId="64A40E51" w14:textId="77777777" w:rsidR="000B6494" w:rsidRPr="009146B8" w:rsidRDefault="000B6494" w:rsidP="00163DEB">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standardowe oraz rozszerzone ACL dla warstwy 2 w oparciu o: adresy MAC adresy IP, typ protokołu;</w:t>
            </w:r>
          </w:p>
        </w:tc>
      </w:tr>
      <w:tr w:rsidR="000B6494" w:rsidRPr="009146B8" w14:paraId="313D41B3" w14:textId="77777777" w:rsidTr="00163DEB">
        <w:tc>
          <w:tcPr>
            <w:tcW w:w="1929" w:type="dxa"/>
          </w:tcPr>
          <w:p w14:paraId="429DD2AC" w14:textId="3CB4CF73" w:rsidR="000B6494" w:rsidRPr="00261D50" w:rsidRDefault="000B6494" w:rsidP="00163DEB">
            <w:pPr>
              <w:jc w:val="both"/>
              <w:rPr>
                <w:rFonts w:ascii="Times New Roman" w:eastAsia="Times New Roman" w:hAnsi="Times New Roman" w:cs="Times New Roman"/>
                <w:sz w:val="26"/>
                <w:szCs w:val="26"/>
                <w:lang w:eastAsia="ar-SA"/>
              </w:rPr>
            </w:pPr>
            <w:r w:rsidRPr="007E56A9">
              <w:rPr>
                <w:rFonts w:ascii="Times New Roman" w:hAnsi="Times New Roman" w:cs="Times New Roman"/>
                <w:color w:val="000000"/>
                <w:sz w:val="26"/>
                <w:szCs w:val="26"/>
              </w:rPr>
              <w:t>LAN-16</w:t>
            </w:r>
            <w:r>
              <w:rPr>
                <w:rFonts w:ascii="Times New Roman" w:hAnsi="Times New Roman" w:cs="Times New Roman"/>
                <w:color w:val="000000"/>
                <w:sz w:val="26"/>
                <w:szCs w:val="26"/>
              </w:rPr>
              <w:t>.03</w:t>
            </w:r>
          </w:p>
        </w:tc>
        <w:tc>
          <w:tcPr>
            <w:tcW w:w="7847" w:type="dxa"/>
          </w:tcPr>
          <w:p w14:paraId="3BA7D904" w14:textId="77777777" w:rsidR="000B6494" w:rsidRPr="009146B8" w:rsidRDefault="000B6494" w:rsidP="00163DEB">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standardowe oraz rozszerzone ACL dla warstw 3 oraz 4 w oparciu o: IPv4 i IPv6, Internet Control Message Protocol (ICMP), TCP, User Datagram Protocol (UDP);</w:t>
            </w:r>
          </w:p>
        </w:tc>
      </w:tr>
      <w:tr w:rsidR="000B6494" w:rsidRPr="00261D50" w14:paraId="246FAB39" w14:textId="77777777" w:rsidTr="00163DEB">
        <w:tc>
          <w:tcPr>
            <w:tcW w:w="1929" w:type="dxa"/>
          </w:tcPr>
          <w:p w14:paraId="160E424D" w14:textId="258A1FD4" w:rsidR="000B6494" w:rsidRPr="00261D50" w:rsidRDefault="000B6494" w:rsidP="00163DEB">
            <w:pPr>
              <w:jc w:val="both"/>
              <w:rPr>
                <w:rFonts w:ascii="Times New Roman" w:eastAsia="Times New Roman" w:hAnsi="Times New Roman" w:cs="Times New Roman"/>
                <w:sz w:val="26"/>
                <w:szCs w:val="26"/>
                <w:lang w:eastAsia="ar-SA"/>
              </w:rPr>
            </w:pPr>
            <w:r w:rsidRPr="007E56A9">
              <w:rPr>
                <w:rFonts w:ascii="Times New Roman" w:hAnsi="Times New Roman" w:cs="Times New Roman"/>
                <w:color w:val="000000"/>
                <w:sz w:val="26"/>
                <w:szCs w:val="26"/>
              </w:rPr>
              <w:t>LAN-16</w:t>
            </w:r>
            <w:r>
              <w:rPr>
                <w:rFonts w:ascii="Times New Roman" w:hAnsi="Times New Roman" w:cs="Times New Roman"/>
                <w:color w:val="000000"/>
                <w:sz w:val="26"/>
                <w:szCs w:val="26"/>
              </w:rPr>
              <w:t>.04</w:t>
            </w:r>
          </w:p>
        </w:tc>
        <w:tc>
          <w:tcPr>
            <w:tcW w:w="7847" w:type="dxa"/>
          </w:tcPr>
          <w:p w14:paraId="3C124862" w14:textId="77777777" w:rsidR="000B6494" w:rsidRPr="00261D50" w:rsidRDefault="000B6494" w:rsidP="00163DEB">
            <w:pPr>
              <w:jc w:val="both"/>
              <w:rPr>
                <w:rFonts w:ascii="Times New Roman" w:eastAsia="Times New Roman" w:hAnsi="Times New Roman" w:cs="Times New Roman"/>
                <w:sz w:val="26"/>
                <w:szCs w:val="26"/>
                <w:lang w:eastAsia="ar-SA"/>
              </w:rPr>
            </w:pPr>
            <w:r w:rsidRPr="00261D50">
              <w:rPr>
                <w:rFonts w:ascii="Times New Roman" w:eastAsia="Times New Roman" w:hAnsi="Times New Roman" w:cs="Times New Roman"/>
                <w:sz w:val="26"/>
                <w:szCs w:val="26"/>
                <w:lang w:eastAsia="ar-SA"/>
              </w:rPr>
              <w:t>ACL oparte o VLAN-y (VACL);</w:t>
            </w:r>
          </w:p>
        </w:tc>
      </w:tr>
      <w:tr w:rsidR="000B6494" w:rsidRPr="009146B8" w14:paraId="4960FA21" w14:textId="77777777" w:rsidTr="00163DEB">
        <w:tc>
          <w:tcPr>
            <w:tcW w:w="1929" w:type="dxa"/>
          </w:tcPr>
          <w:p w14:paraId="6B087874" w14:textId="2A686778" w:rsidR="000B6494" w:rsidRPr="00261D50" w:rsidRDefault="000B6494" w:rsidP="00163DEB">
            <w:pPr>
              <w:jc w:val="both"/>
              <w:rPr>
                <w:rFonts w:ascii="Times New Roman" w:eastAsia="Times New Roman" w:hAnsi="Times New Roman" w:cs="Times New Roman"/>
                <w:sz w:val="26"/>
                <w:szCs w:val="26"/>
                <w:lang w:eastAsia="ar-SA"/>
              </w:rPr>
            </w:pPr>
            <w:r w:rsidRPr="007E56A9">
              <w:rPr>
                <w:rFonts w:ascii="Times New Roman" w:hAnsi="Times New Roman" w:cs="Times New Roman"/>
                <w:color w:val="000000"/>
                <w:sz w:val="26"/>
                <w:szCs w:val="26"/>
              </w:rPr>
              <w:t>LAN-16</w:t>
            </w:r>
            <w:r>
              <w:rPr>
                <w:rFonts w:ascii="Times New Roman" w:hAnsi="Times New Roman" w:cs="Times New Roman"/>
                <w:color w:val="000000"/>
                <w:sz w:val="26"/>
                <w:szCs w:val="26"/>
              </w:rPr>
              <w:t>.05</w:t>
            </w:r>
          </w:p>
        </w:tc>
        <w:tc>
          <w:tcPr>
            <w:tcW w:w="7847" w:type="dxa"/>
          </w:tcPr>
          <w:p w14:paraId="3F01F6AC" w14:textId="77777777" w:rsidR="000B6494" w:rsidRPr="009146B8" w:rsidRDefault="000B6494" w:rsidP="00163DEB">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ACL oparte o porty  (PACL);</w:t>
            </w:r>
          </w:p>
        </w:tc>
      </w:tr>
      <w:tr w:rsidR="000B6494" w:rsidRPr="00261D50" w14:paraId="557A7FDE" w14:textId="77777777" w:rsidTr="00163DEB">
        <w:tc>
          <w:tcPr>
            <w:tcW w:w="1929" w:type="dxa"/>
          </w:tcPr>
          <w:p w14:paraId="28688F11" w14:textId="7456B68E" w:rsidR="000B6494" w:rsidRPr="00261D50" w:rsidRDefault="000B6494" w:rsidP="00163DEB">
            <w:pPr>
              <w:jc w:val="both"/>
              <w:rPr>
                <w:rFonts w:ascii="Times New Roman" w:eastAsia="Times New Roman" w:hAnsi="Times New Roman" w:cs="Times New Roman"/>
                <w:sz w:val="26"/>
                <w:szCs w:val="26"/>
                <w:lang w:eastAsia="ar-SA"/>
              </w:rPr>
            </w:pPr>
            <w:r w:rsidRPr="007E56A9">
              <w:rPr>
                <w:rFonts w:ascii="Times New Roman" w:hAnsi="Times New Roman" w:cs="Times New Roman"/>
                <w:color w:val="000000"/>
                <w:sz w:val="26"/>
                <w:szCs w:val="26"/>
              </w:rPr>
              <w:t>LAN-16</w:t>
            </w:r>
            <w:r>
              <w:rPr>
                <w:rFonts w:ascii="Times New Roman" w:hAnsi="Times New Roman" w:cs="Times New Roman"/>
                <w:color w:val="000000"/>
                <w:sz w:val="26"/>
                <w:szCs w:val="26"/>
              </w:rPr>
              <w:t>.06</w:t>
            </w:r>
          </w:p>
        </w:tc>
        <w:tc>
          <w:tcPr>
            <w:tcW w:w="7847" w:type="dxa"/>
          </w:tcPr>
          <w:p w14:paraId="4E45592A" w14:textId="77777777" w:rsidR="000B6494" w:rsidRPr="00261D50" w:rsidRDefault="000B6494" w:rsidP="00163DEB">
            <w:pPr>
              <w:jc w:val="both"/>
              <w:rPr>
                <w:rFonts w:ascii="Times New Roman" w:eastAsia="Times New Roman" w:hAnsi="Times New Roman" w:cs="Times New Roman"/>
                <w:sz w:val="26"/>
                <w:szCs w:val="26"/>
                <w:lang w:eastAsia="ar-SA"/>
              </w:rPr>
            </w:pPr>
            <w:r w:rsidRPr="00261D50">
              <w:rPr>
                <w:rFonts w:ascii="Times New Roman" w:eastAsia="Times New Roman" w:hAnsi="Times New Roman" w:cs="Times New Roman"/>
                <w:sz w:val="26"/>
                <w:szCs w:val="26"/>
                <w:lang w:eastAsia="ar-SA"/>
              </w:rPr>
              <w:t>DHCP Snooping</w:t>
            </w:r>
          </w:p>
        </w:tc>
      </w:tr>
      <w:tr w:rsidR="000B6494" w:rsidRPr="00261D50" w14:paraId="7D8445B3" w14:textId="77777777" w:rsidTr="00163DEB">
        <w:tc>
          <w:tcPr>
            <w:tcW w:w="1929" w:type="dxa"/>
          </w:tcPr>
          <w:p w14:paraId="578838CB" w14:textId="7A7B7752" w:rsidR="000B6494" w:rsidRPr="00261D50" w:rsidRDefault="000B6494" w:rsidP="00163DEB">
            <w:pPr>
              <w:jc w:val="both"/>
              <w:rPr>
                <w:rFonts w:ascii="Times New Roman" w:eastAsia="Times New Roman" w:hAnsi="Times New Roman" w:cs="Times New Roman"/>
                <w:sz w:val="26"/>
                <w:szCs w:val="26"/>
                <w:lang w:eastAsia="ar-SA"/>
              </w:rPr>
            </w:pPr>
            <w:r w:rsidRPr="007E56A9">
              <w:rPr>
                <w:rFonts w:ascii="Times New Roman" w:hAnsi="Times New Roman" w:cs="Times New Roman"/>
                <w:color w:val="000000"/>
                <w:sz w:val="26"/>
                <w:szCs w:val="26"/>
              </w:rPr>
              <w:t>LAN-16</w:t>
            </w:r>
            <w:r>
              <w:rPr>
                <w:rFonts w:ascii="Times New Roman" w:hAnsi="Times New Roman" w:cs="Times New Roman"/>
                <w:color w:val="000000"/>
                <w:sz w:val="26"/>
                <w:szCs w:val="26"/>
              </w:rPr>
              <w:t>.07</w:t>
            </w:r>
          </w:p>
        </w:tc>
        <w:tc>
          <w:tcPr>
            <w:tcW w:w="7847" w:type="dxa"/>
          </w:tcPr>
          <w:p w14:paraId="1FF7B916" w14:textId="77777777" w:rsidR="000B6494" w:rsidRPr="00261D50" w:rsidRDefault="000B6494" w:rsidP="00163DEB">
            <w:pPr>
              <w:jc w:val="both"/>
              <w:rPr>
                <w:rFonts w:ascii="Times New Roman" w:eastAsia="Times New Roman" w:hAnsi="Times New Roman" w:cs="Times New Roman"/>
                <w:sz w:val="26"/>
                <w:szCs w:val="26"/>
                <w:lang w:eastAsia="ar-SA"/>
              </w:rPr>
            </w:pPr>
            <w:r w:rsidRPr="00261D50">
              <w:rPr>
                <w:rFonts w:ascii="Times New Roman" w:eastAsia="Times New Roman" w:hAnsi="Times New Roman" w:cs="Times New Roman"/>
                <w:sz w:val="26"/>
                <w:szCs w:val="26"/>
                <w:lang w:eastAsia="ar-SA"/>
              </w:rPr>
              <w:t>ARP Inspection</w:t>
            </w:r>
          </w:p>
        </w:tc>
      </w:tr>
      <w:tr w:rsidR="000B6494" w:rsidRPr="00261D50" w14:paraId="68381094" w14:textId="77777777" w:rsidTr="00163DEB">
        <w:tc>
          <w:tcPr>
            <w:tcW w:w="1929" w:type="dxa"/>
          </w:tcPr>
          <w:p w14:paraId="5672D385" w14:textId="47C21AC7" w:rsidR="000B6494" w:rsidRPr="00261D50" w:rsidRDefault="000B6494" w:rsidP="00163DEB">
            <w:pPr>
              <w:jc w:val="both"/>
              <w:rPr>
                <w:rFonts w:ascii="Times New Roman" w:eastAsia="Times New Roman" w:hAnsi="Times New Roman" w:cs="Times New Roman"/>
                <w:sz w:val="26"/>
                <w:szCs w:val="26"/>
                <w:lang w:eastAsia="ar-SA"/>
              </w:rPr>
            </w:pPr>
            <w:r w:rsidRPr="007E56A9">
              <w:rPr>
                <w:rFonts w:ascii="Times New Roman" w:hAnsi="Times New Roman" w:cs="Times New Roman"/>
                <w:color w:val="000000"/>
                <w:sz w:val="26"/>
                <w:szCs w:val="26"/>
              </w:rPr>
              <w:t>LAN-16</w:t>
            </w:r>
            <w:r>
              <w:rPr>
                <w:rFonts w:ascii="Times New Roman" w:hAnsi="Times New Roman" w:cs="Times New Roman"/>
                <w:color w:val="000000"/>
                <w:sz w:val="26"/>
                <w:szCs w:val="26"/>
              </w:rPr>
              <w:t>.08</w:t>
            </w:r>
          </w:p>
        </w:tc>
        <w:tc>
          <w:tcPr>
            <w:tcW w:w="7847" w:type="dxa"/>
          </w:tcPr>
          <w:p w14:paraId="0E2979F3" w14:textId="77777777" w:rsidR="000B6494" w:rsidRPr="00261D50" w:rsidRDefault="000B6494" w:rsidP="00163DEB">
            <w:pPr>
              <w:jc w:val="both"/>
              <w:rPr>
                <w:rFonts w:ascii="Times New Roman" w:eastAsia="Times New Roman" w:hAnsi="Times New Roman" w:cs="Times New Roman"/>
                <w:sz w:val="26"/>
                <w:szCs w:val="26"/>
                <w:lang w:eastAsia="ar-SA"/>
              </w:rPr>
            </w:pPr>
            <w:r w:rsidRPr="00261D50">
              <w:rPr>
                <w:rFonts w:ascii="Times New Roman" w:eastAsia="Times New Roman" w:hAnsi="Times New Roman" w:cs="Times New Roman"/>
                <w:sz w:val="26"/>
                <w:szCs w:val="26"/>
                <w:lang w:eastAsia="ar-SA"/>
              </w:rPr>
              <w:t>IP Source Guard</w:t>
            </w:r>
          </w:p>
        </w:tc>
      </w:tr>
      <w:tr w:rsidR="000B6494" w:rsidRPr="009146B8" w14:paraId="4F5A4B7D" w14:textId="77777777" w:rsidTr="00163DEB">
        <w:tc>
          <w:tcPr>
            <w:tcW w:w="1929" w:type="dxa"/>
          </w:tcPr>
          <w:p w14:paraId="49E0EB89" w14:textId="63436118" w:rsidR="000B6494" w:rsidRPr="00261D50" w:rsidRDefault="000B6494" w:rsidP="00163DEB">
            <w:pPr>
              <w:jc w:val="both"/>
              <w:rPr>
                <w:rFonts w:ascii="Times New Roman" w:eastAsia="Times New Roman" w:hAnsi="Times New Roman" w:cs="Times New Roman"/>
                <w:sz w:val="26"/>
                <w:szCs w:val="26"/>
                <w:lang w:eastAsia="ar-SA"/>
              </w:rPr>
            </w:pPr>
            <w:r w:rsidRPr="007E56A9">
              <w:rPr>
                <w:rFonts w:ascii="Times New Roman" w:hAnsi="Times New Roman" w:cs="Times New Roman"/>
                <w:color w:val="000000"/>
                <w:sz w:val="26"/>
                <w:szCs w:val="26"/>
              </w:rPr>
              <w:t>LAN-16</w:t>
            </w:r>
            <w:r>
              <w:rPr>
                <w:rFonts w:ascii="Times New Roman" w:hAnsi="Times New Roman" w:cs="Times New Roman"/>
                <w:color w:val="000000"/>
                <w:sz w:val="26"/>
                <w:szCs w:val="26"/>
              </w:rPr>
              <w:t>.09</w:t>
            </w:r>
          </w:p>
        </w:tc>
        <w:tc>
          <w:tcPr>
            <w:tcW w:w="7847" w:type="dxa"/>
          </w:tcPr>
          <w:p w14:paraId="54B8C494" w14:textId="77777777" w:rsidR="000B6494" w:rsidRPr="009146B8" w:rsidRDefault="000B6494" w:rsidP="00163DEB">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prewencja niekontrolowanego wzrostu ilości ruchu (storm control), dla ruchu unicast, multicast, broadcast</w:t>
            </w:r>
          </w:p>
        </w:tc>
      </w:tr>
      <w:tr w:rsidR="0001588E" w:rsidRPr="009146B8" w14:paraId="0174E89E" w14:textId="77777777" w:rsidTr="00163DEB">
        <w:tc>
          <w:tcPr>
            <w:tcW w:w="1929" w:type="dxa"/>
            <w:vAlign w:val="bottom"/>
          </w:tcPr>
          <w:p w14:paraId="560EDF90" w14:textId="39F87EDC" w:rsidR="0001588E" w:rsidRPr="003D1302" w:rsidRDefault="0001588E" w:rsidP="003715FE">
            <w:pPr>
              <w:jc w:val="both"/>
              <w:rPr>
                <w:rFonts w:ascii="Times New Roman" w:eastAsia="Times New Roman" w:hAnsi="Times New Roman" w:cs="Times New Roman"/>
                <w:b/>
                <w:sz w:val="26"/>
                <w:szCs w:val="26"/>
                <w:lang w:eastAsia="ar-SA"/>
              </w:rPr>
            </w:pPr>
            <w:r>
              <w:rPr>
                <w:rFonts w:ascii="Times New Roman" w:eastAsia="Times New Roman" w:hAnsi="Times New Roman" w:cs="Times New Roman"/>
                <w:b/>
                <w:sz w:val="26"/>
                <w:szCs w:val="26"/>
                <w:lang w:eastAsia="ar-SA"/>
              </w:rPr>
              <w:t>LAN</w:t>
            </w:r>
            <w:r w:rsidR="003715FE">
              <w:rPr>
                <w:rFonts w:ascii="Times New Roman" w:eastAsia="Times New Roman" w:hAnsi="Times New Roman" w:cs="Times New Roman"/>
                <w:b/>
                <w:sz w:val="26"/>
                <w:szCs w:val="26"/>
                <w:lang w:eastAsia="ar-SA"/>
              </w:rPr>
              <w:t>-17</w:t>
            </w:r>
          </w:p>
        </w:tc>
        <w:tc>
          <w:tcPr>
            <w:tcW w:w="7847" w:type="dxa"/>
          </w:tcPr>
          <w:p w14:paraId="13A37966" w14:textId="77777777" w:rsidR="0001588E" w:rsidRPr="009146B8" w:rsidRDefault="0001588E" w:rsidP="00163DEB">
            <w:pPr>
              <w:jc w:val="both"/>
              <w:rPr>
                <w:rFonts w:ascii="Times New Roman" w:eastAsia="Times New Roman" w:hAnsi="Times New Roman" w:cs="Times New Roman"/>
                <w:b/>
                <w:sz w:val="26"/>
                <w:szCs w:val="26"/>
                <w:lang w:val="pl-PL" w:eastAsia="ar-SA"/>
              </w:rPr>
            </w:pPr>
            <w:r w:rsidRPr="009146B8">
              <w:rPr>
                <w:rFonts w:ascii="Times New Roman" w:eastAsia="Times New Roman" w:hAnsi="Times New Roman" w:cs="Times New Roman"/>
                <w:b/>
                <w:sz w:val="26"/>
                <w:szCs w:val="26"/>
                <w:lang w:val="pl-PL" w:eastAsia="ar-SA"/>
              </w:rPr>
              <w:t>Funkcjonalności dla obszaru zarządzania i zabezpieczenia przełącznika:</w:t>
            </w:r>
          </w:p>
        </w:tc>
      </w:tr>
      <w:tr w:rsidR="0001588E" w:rsidRPr="009146B8" w14:paraId="24C6F6AB" w14:textId="77777777" w:rsidTr="00163DEB">
        <w:tc>
          <w:tcPr>
            <w:tcW w:w="1929" w:type="dxa"/>
            <w:vAlign w:val="bottom"/>
          </w:tcPr>
          <w:p w14:paraId="7D0CAF77" w14:textId="43B67CD9" w:rsidR="0001588E" w:rsidRPr="00261D50" w:rsidRDefault="0001588E" w:rsidP="003715FE">
            <w:pPr>
              <w:jc w:val="both"/>
              <w:rPr>
                <w:rFonts w:ascii="Times New Roman" w:eastAsia="Times New Roman" w:hAnsi="Times New Roman" w:cs="Times New Roman"/>
                <w:sz w:val="26"/>
                <w:szCs w:val="26"/>
                <w:lang w:eastAsia="ar-SA"/>
              </w:rPr>
            </w:pPr>
            <w:r>
              <w:rPr>
                <w:rFonts w:ascii="Times New Roman" w:hAnsi="Times New Roman" w:cs="Times New Roman"/>
                <w:color w:val="000000"/>
                <w:sz w:val="26"/>
                <w:szCs w:val="26"/>
              </w:rPr>
              <w:lastRenderedPageBreak/>
              <w:t>LAN</w:t>
            </w:r>
            <w:r w:rsidR="003715FE">
              <w:rPr>
                <w:rFonts w:ascii="Times New Roman" w:hAnsi="Times New Roman" w:cs="Times New Roman"/>
                <w:color w:val="000000"/>
                <w:sz w:val="26"/>
                <w:szCs w:val="26"/>
              </w:rPr>
              <w:t>-17</w:t>
            </w:r>
            <w:r w:rsidRPr="00261D50">
              <w:rPr>
                <w:rFonts w:ascii="Times New Roman" w:hAnsi="Times New Roman" w:cs="Times New Roman"/>
                <w:color w:val="000000"/>
                <w:sz w:val="26"/>
                <w:szCs w:val="26"/>
              </w:rPr>
              <w:t>.01</w:t>
            </w:r>
          </w:p>
        </w:tc>
        <w:tc>
          <w:tcPr>
            <w:tcW w:w="7847" w:type="dxa"/>
          </w:tcPr>
          <w:p w14:paraId="6AB45FAA" w14:textId="77777777" w:rsidR="0001588E" w:rsidRPr="009146B8" w:rsidRDefault="0001588E" w:rsidP="00163DEB">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RMON (przynajmniej grupy Events, Alarms)</w:t>
            </w:r>
          </w:p>
        </w:tc>
      </w:tr>
      <w:tr w:rsidR="003715FE" w:rsidRPr="00261D50" w14:paraId="75680B72" w14:textId="77777777" w:rsidTr="00163DEB">
        <w:tc>
          <w:tcPr>
            <w:tcW w:w="1929" w:type="dxa"/>
          </w:tcPr>
          <w:p w14:paraId="7FF1C5E6" w14:textId="6B1AC5BA" w:rsidR="003715FE" w:rsidRPr="00261D50" w:rsidRDefault="003715FE" w:rsidP="00163DEB">
            <w:pPr>
              <w:jc w:val="both"/>
              <w:rPr>
                <w:rFonts w:ascii="Times New Roman" w:eastAsia="Times New Roman" w:hAnsi="Times New Roman" w:cs="Times New Roman"/>
                <w:sz w:val="26"/>
                <w:szCs w:val="26"/>
                <w:lang w:eastAsia="ar-SA"/>
              </w:rPr>
            </w:pPr>
            <w:r w:rsidRPr="00BC679E">
              <w:rPr>
                <w:rFonts w:ascii="Times New Roman" w:hAnsi="Times New Roman" w:cs="Times New Roman"/>
                <w:color w:val="000000"/>
                <w:sz w:val="26"/>
                <w:szCs w:val="26"/>
              </w:rPr>
              <w:t>LAN-17</w:t>
            </w:r>
            <w:r>
              <w:rPr>
                <w:rFonts w:ascii="Times New Roman" w:hAnsi="Times New Roman" w:cs="Times New Roman"/>
                <w:color w:val="000000"/>
                <w:sz w:val="26"/>
                <w:szCs w:val="26"/>
              </w:rPr>
              <w:t>.02</w:t>
            </w:r>
          </w:p>
        </w:tc>
        <w:tc>
          <w:tcPr>
            <w:tcW w:w="7847" w:type="dxa"/>
          </w:tcPr>
          <w:p w14:paraId="79420934" w14:textId="77777777" w:rsidR="003715FE" w:rsidRPr="00261D50" w:rsidRDefault="003715FE" w:rsidP="00163DEB">
            <w:pPr>
              <w:jc w:val="both"/>
              <w:rPr>
                <w:rFonts w:ascii="Times New Roman" w:eastAsia="Times New Roman" w:hAnsi="Times New Roman" w:cs="Times New Roman"/>
                <w:sz w:val="26"/>
                <w:szCs w:val="26"/>
                <w:lang w:eastAsia="ar-SA"/>
              </w:rPr>
            </w:pPr>
            <w:r w:rsidRPr="00261D50">
              <w:rPr>
                <w:rFonts w:ascii="Times New Roman" w:eastAsia="Times New Roman" w:hAnsi="Times New Roman" w:cs="Times New Roman"/>
                <w:sz w:val="26"/>
                <w:szCs w:val="26"/>
                <w:lang w:eastAsia="ar-SA"/>
              </w:rPr>
              <w:t>sFlow lub netFlow</w:t>
            </w:r>
          </w:p>
        </w:tc>
      </w:tr>
      <w:tr w:rsidR="003715FE" w:rsidRPr="00261D50" w14:paraId="735E2942" w14:textId="77777777" w:rsidTr="00163DEB">
        <w:tc>
          <w:tcPr>
            <w:tcW w:w="1929" w:type="dxa"/>
          </w:tcPr>
          <w:p w14:paraId="338C027C" w14:textId="2F066DC1" w:rsidR="003715FE" w:rsidRPr="00261D50" w:rsidRDefault="003715FE" w:rsidP="00163DEB">
            <w:pPr>
              <w:jc w:val="both"/>
              <w:rPr>
                <w:rFonts w:ascii="Times New Roman" w:eastAsia="Times New Roman" w:hAnsi="Times New Roman" w:cs="Times New Roman"/>
                <w:sz w:val="26"/>
                <w:szCs w:val="26"/>
                <w:lang w:eastAsia="ar-SA"/>
              </w:rPr>
            </w:pPr>
            <w:r w:rsidRPr="00BC679E">
              <w:rPr>
                <w:rFonts w:ascii="Times New Roman" w:hAnsi="Times New Roman" w:cs="Times New Roman"/>
                <w:color w:val="000000"/>
                <w:sz w:val="26"/>
                <w:szCs w:val="26"/>
              </w:rPr>
              <w:t>LAN-17</w:t>
            </w:r>
            <w:r>
              <w:rPr>
                <w:rFonts w:ascii="Times New Roman" w:hAnsi="Times New Roman" w:cs="Times New Roman"/>
                <w:color w:val="000000"/>
                <w:sz w:val="26"/>
                <w:szCs w:val="26"/>
              </w:rPr>
              <w:t>.03</w:t>
            </w:r>
          </w:p>
        </w:tc>
        <w:tc>
          <w:tcPr>
            <w:tcW w:w="7847" w:type="dxa"/>
          </w:tcPr>
          <w:p w14:paraId="1D482272" w14:textId="77777777" w:rsidR="003715FE" w:rsidRPr="00261D50" w:rsidRDefault="003715FE" w:rsidP="00163DEB">
            <w:pPr>
              <w:jc w:val="both"/>
              <w:rPr>
                <w:rFonts w:ascii="Times New Roman" w:eastAsia="Times New Roman" w:hAnsi="Times New Roman" w:cs="Times New Roman"/>
                <w:sz w:val="26"/>
                <w:szCs w:val="26"/>
                <w:lang w:eastAsia="ar-SA"/>
              </w:rPr>
            </w:pPr>
            <w:r w:rsidRPr="00261D50">
              <w:rPr>
                <w:rFonts w:ascii="Times New Roman" w:eastAsia="Times New Roman" w:hAnsi="Times New Roman" w:cs="Times New Roman"/>
                <w:sz w:val="26"/>
                <w:szCs w:val="26"/>
                <w:lang w:eastAsia="ar-SA"/>
              </w:rPr>
              <w:t>IEEE 802.1ab LLDP</w:t>
            </w:r>
          </w:p>
        </w:tc>
      </w:tr>
      <w:tr w:rsidR="003715FE" w:rsidRPr="009146B8" w14:paraId="2C8B8B3C" w14:textId="77777777" w:rsidTr="00163DEB">
        <w:tc>
          <w:tcPr>
            <w:tcW w:w="1929" w:type="dxa"/>
          </w:tcPr>
          <w:p w14:paraId="7E61AB81" w14:textId="7C07AF4F" w:rsidR="003715FE" w:rsidRPr="00261D50" w:rsidRDefault="003715FE" w:rsidP="00163DEB">
            <w:pPr>
              <w:jc w:val="both"/>
              <w:rPr>
                <w:rFonts w:ascii="Times New Roman" w:eastAsia="Times New Roman" w:hAnsi="Times New Roman" w:cs="Times New Roman"/>
                <w:sz w:val="26"/>
                <w:szCs w:val="26"/>
                <w:lang w:eastAsia="ar-SA"/>
              </w:rPr>
            </w:pPr>
            <w:r w:rsidRPr="00BC679E">
              <w:rPr>
                <w:rFonts w:ascii="Times New Roman" w:hAnsi="Times New Roman" w:cs="Times New Roman"/>
                <w:color w:val="000000"/>
                <w:sz w:val="26"/>
                <w:szCs w:val="26"/>
              </w:rPr>
              <w:t>LAN-17</w:t>
            </w:r>
            <w:r>
              <w:rPr>
                <w:rFonts w:ascii="Times New Roman" w:hAnsi="Times New Roman" w:cs="Times New Roman"/>
                <w:color w:val="000000"/>
                <w:sz w:val="26"/>
                <w:szCs w:val="26"/>
              </w:rPr>
              <w:t>.04</w:t>
            </w:r>
          </w:p>
        </w:tc>
        <w:tc>
          <w:tcPr>
            <w:tcW w:w="7847" w:type="dxa"/>
          </w:tcPr>
          <w:p w14:paraId="03FD6EAD" w14:textId="77777777" w:rsidR="003715FE" w:rsidRPr="009146B8" w:rsidRDefault="003715FE" w:rsidP="00163DEB">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możliwość zachowania stanu (checkpoint) i powrotu do poprzedniej konfiguracji (rollback)</w:t>
            </w:r>
          </w:p>
        </w:tc>
      </w:tr>
      <w:tr w:rsidR="003715FE" w:rsidRPr="009146B8" w14:paraId="24A2A537" w14:textId="77777777" w:rsidTr="00163DEB">
        <w:tc>
          <w:tcPr>
            <w:tcW w:w="1929" w:type="dxa"/>
          </w:tcPr>
          <w:p w14:paraId="006952F8" w14:textId="6C39355E" w:rsidR="003715FE" w:rsidRPr="00261D50" w:rsidRDefault="003715FE" w:rsidP="00163DEB">
            <w:pPr>
              <w:jc w:val="both"/>
              <w:rPr>
                <w:rFonts w:ascii="Times New Roman" w:eastAsia="Times New Roman" w:hAnsi="Times New Roman" w:cs="Times New Roman"/>
                <w:sz w:val="26"/>
                <w:szCs w:val="26"/>
                <w:lang w:eastAsia="ar-SA"/>
              </w:rPr>
            </w:pPr>
            <w:r w:rsidRPr="00BC679E">
              <w:rPr>
                <w:rFonts w:ascii="Times New Roman" w:hAnsi="Times New Roman" w:cs="Times New Roman"/>
                <w:color w:val="000000"/>
                <w:sz w:val="26"/>
                <w:szCs w:val="26"/>
              </w:rPr>
              <w:t>LAN-17</w:t>
            </w:r>
            <w:r>
              <w:rPr>
                <w:rFonts w:ascii="Times New Roman" w:hAnsi="Times New Roman" w:cs="Times New Roman"/>
                <w:color w:val="000000"/>
                <w:sz w:val="26"/>
                <w:szCs w:val="26"/>
              </w:rPr>
              <w:t>.05</w:t>
            </w:r>
          </w:p>
        </w:tc>
        <w:tc>
          <w:tcPr>
            <w:tcW w:w="7847" w:type="dxa"/>
          </w:tcPr>
          <w:p w14:paraId="63A0A339" w14:textId="77777777" w:rsidR="003715FE" w:rsidRPr="009146B8" w:rsidRDefault="003715FE" w:rsidP="00163DEB">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ograniczanie ruchu kierowanego do warstwy sterowania (control plane policing)</w:t>
            </w:r>
          </w:p>
        </w:tc>
      </w:tr>
      <w:tr w:rsidR="003715FE" w:rsidRPr="009146B8" w14:paraId="39877A80" w14:textId="77777777" w:rsidTr="00163DEB">
        <w:tc>
          <w:tcPr>
            <w:tcW w:w="1929" w:type="dxa"/>
          </w:tcPr>
          <w:p w14:paraId="0EA8F93D" w14:textId="55B7439D" w:rsidR="003715FE" w:rsidRPr="00261D50" w:rsidRDefault="003715FE" w:rsidP="00163DEB">
            <w:pPr>
              <w:jc w:val="both"/>
              <w:rPr>
                <w:rFonts w:ascii="Times New Roman" w:eastAsia="Times New Roman" w:hAnsi="Times New Roman" w:cs="Times New Roman"/>
                <w:sz w:val="26"/>
                <w:szCs w:val="26"/>
                <w:lang w:eastAsia="ar-SA"/>
              </w:rPr>
            </w:pPr>
            <w:r w:rsidRPr="00BC679E">
              <w:rPr>
                <w:rFonts w:ascii="Times New Roman" w:hAnsi="Times New Roman" w:cs="Times New Roman"/>
                <w:color w:val="000000"/>
                <w:sz w:val="26"/>
                <w:szCs w:val="26"/>
              </w:rPr>
              <w:t>LAN-17</w:t>
            </w:r>
            <w:r>
              <w:rPr>
                <w:rFonts w:ascii="Times New Roman" w:hAnsi="Times New Roman" w:cs="Times New Roman"/>
                <w:color w:val="000000"/>
                <w:sz w:val="26"/>
                <w:szCs w:val="26"/>
              </w:rPr>
              <w:t>.06</w:t>
            </w:r>
          </w:p>
        </w:tc>
        <w:tc>
          <w:tcPr>
            <w:tcW w:w="7847" w:type="dxa"/>
          </w:tcPr>
          <w:p w14:paraId="036E4CDD" w14:textId="77777777" w:rsidR="003715FE" w:rsidRPr="009146B8" w:rsidRDefault="003715FE" w:rsidP="00163DEB">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kopiowanie ruchu ze źródłowych fizycznych portów Ethernet, wiązek PortChannel, sieci VLAN, na interfejs docelowy za pośrednictwem specjalnego mechanizmu (mirror)</w:t>
            </w:r>
          </w:p>
        </w:tc>
      </w:tr>
      <w:tr w:rsidR="003715FE" w:rsidRPr="00261D50" w14:paraId="0FF8FAE2" w14:textId="77777777" w:rsidTr="00163DEB">
        <w:tc>
          <w:tcPr>
            <w:tcW w:w="1929" w:type="dxa"/>
          </w:tcPr>
          <w:p w14:paraId="1D734D87" w14:textId="70AC9AF8" w:rsidR="003715FE" w:rsidRPr="00261D50" w:rsidRDefault="003715FE" w:rsidP="00163DEB">
            <w:pPr>
              <w:jc w:val="both"/>
              <w:rPr>
                <w:rFonts w:ascii="Times New Roman" w:eastAsia="Times New Roman" w:hAnsi="Times New Roman" w:cs="Times New Roman"/>
                <w:sz w:val="26"/>
                <w:szCs w:val="26"/>
                <w:lang w:eastAsia="ar-SA"/>
              </w:rPr>
            </w:pPr>
            <w:r w:rsidRPr="00BC679E">
              <w:rPr>
                <w:rFonts w:ascii="Times New Roman" w:hAnsi="Times New Roman" w:cs="Times New Roman"/>
                <w:color w:val="000000"/>
                <w:sz w:val="26"/>
                <w:szCs w:val="26"/>
              </w:rPr>
              <w:t>LAN-17</w:t>
            </w:r>
            <w:r>
              <w:rPr>
                <w:rFonts w:ascii="Times New Roman" w:hAnsi="Times New Roman" w:cs="Times New Roman"/>
                <w:color w:val="000000"/>
                <w:sz w:val="26"/>
                <w:szCs w:val="26"/>
              </w:rPr>
              <w:t>.07</w:t>
            </w:r>
          </w:p>
        </w:tc>
        <w:tc>
          <w:tcPr>
            <w:tcW w:w="7847" w:type="dxa"/>
          </w:tcPr>
          <w:p w14:paraId="6B720364" w14:textId="77777777" w:rsidR="003715FE" w:rsidRPr="00261D50" w:rsidRDefault="003715FE" w:rsidP="00163DEB">
            <w:pPr>
              <w:jc w:val="both"/>
              <w:rPr>
                <w:rFonts w:ascii="Times New Roman" w:eastAsia="Times New Roman" w:hAnsi="Times New Roman" w:cs="Times New Roman"/>
                <w:sz w:val="26"/>
                <w:szCs w:val="26"/>
                <w:lang w:eastAsia="ar-SA"/>
              </w:rPr>
            </w:pPr>
            <w:r w:rsidRPr="00261D50">
              <w:rPr>
                <w:rFonts w:ascii="Times New Roman" w:eastAsia="Times New Roman" w:hAnsi="Times New Roman" w:cs="Times New Roman"/>
                <w:sz w:val="26"/>
                <w:szCs w:val="26"/>
                <w:lang w:eastAsia="ar-SA"/>
              </w:rPr>
              <w:t>Network Time Protocol (NTP);</w:t>
            </w:r>
          </w:p>
        </w:tc>
      </w:tr>
      <w:tr w:rsidR="003715FE" w:rsidRPr="00261D50" w14:paraId="55DE9E54" w14:textId="77777777" w:rsidTr="00163DEB">
        <w:tc>
          <w:tcPr>
            <w:tcW w:w="1929" w:type="dxa"/>
          </w:tcPr>
          <w:p w14:paraId="5DBD64C6" w14:textId="71B93036" w:rsidR="003715FE" w:rsidRPr="00261D50" w:rsidRDefault="003715FE" w:rsidP="00163DEB">
            <w:pPr>
              <w:jc w:val="both"/>
              <w:rPr>
                <w:rFonts w:ascii="Times New Roman" w:eastAsia="Times New Roman" w:hAnsi="Times New Roman" w:cs="Times New Roman"/>
                <w:sz w:val="26"/>
                <w:szCs w:val="26"/>
                <w:lang w:eastAsia="ar-SA"/>
              </w:rPr>
            </w:pPr>
            <w:r w:rsidRPr="00BC679E">
              <w:rPr>
                <w:rFonts w:ascii="Times New Roman" w:hAnsi="Times New Roman" w:cs="Times New Roman"/>
                <w:color w:val="000000"/>
                <w:sz w:val="26"/>
                <w:szCs w:val="26"/>
              </w:rPr>
              <w:t>LAN-17</w:t>
            </w:r>
            <w:r>
              <w:rPr>
                <w:rFonts w:ascii="Times New Roman" w:hAnsi="Times New Roman" w:cs="Times New Roman"/>
                <w:color w:val="000000"/>
                <w:sz w:val="26"/>
                <w:szCs w:val="26"/>
              </w:rPr>
              <w:t>.08</w:t>
            </w:r>
          </w:p>
        </w:tc>
        <w:tc>
          <w:tcPr>
            <w:tcW w:w="7847" w:type="dxa"/>
          </w:tcPr>
          <w:p w14:paraId="45CFF45E" w14:textId="77777777" w:rsidR="003715FE" w:rsidRPr="00261D50" w:rsidRDefault="003715FE" w:rsidP="00163DEB">
            <w:pPr>
              <w:jc w:val="both"/>
              <w:rPr>
                <w:rFonts w:ascii="Times New Roman" w:eastAsia="Times New Roman" w:hAnsi="Times New Roman" w:cs="Times New Roman"/>
                <w:sz w:val="26"/>
                <w:szCs w:val="26"/>
                <w:lang w:eastAsia="ar-SA"/>
              </w:rPr>
            </w:pPr>
            <w:r w:rsidRPr="00261D50">
              <w:rPr>
                <w:rFonts w:ascii="Times New Roman" w:eastAsia="Times New Roman" w:hAnsi="Times New Roman" w:cs="Times New Roman"/>
                <w:sz w:val="26"/>
                <w:szCs w:val="26"/>
                <w:lang w:eastAsia="ar-SA"/>
              </w:rPr>
              <w:t>ping, traceroute</w:t>
            </w:r>
          </w:p>
        </w:tc>
      </w:tr>
      <w:tr w:rsidR="0001588E" w:rsidRPr="009146B8" w14:paraId="03CE0387" w14:textId="77777777" w:rsidTr="00163DEB">
        <w:tc>
          <w:tcPr>
            <w:tcW w:w="1929" w:type="dxa"/>
          </w:tcPr>
          <w:p w14:paraId="586CD0BC" w14:textId="664A12B5" w:rsidR="0001588E" w:rsidRPr="003D1302" w:rsidRDefault="0001588E" w:rsidP="003715FE">
            <w:pPr>
              <w:jc w:val="both"/>
              <w:rPr>
                <w:rFonts w:ascii="Times New Roman" w:eastAsia="Times New Roman" w:hAnsi="Times New Roman" w:cs="Times New Roman"/>
                <w:b/>
                <w:sz w:val="26"/>
                <w:szCs w:val="26"/>
                <w:lang w:eastAsia="ar-SA"/>
              </w:rPr>
            </w:pPr>
            <w:r>
              <w:rPr>
                <w:rFonts w:ascii="Times New Roman" w:eastAsia="Times New Roman" w:hAnsi="Times New Roman" w:cs="Times New Roman"/>
                <w:b/>
                <w:sz w:val="26"/>
                <w:szCs w:val="26"/>
                <w:lang w:eastAsia="ar-SA"/>
              </w:rPr>
              <w:t>LAN3</w:t>
            </w:r>
            <w:r w:rsidR="003715FE">
              <w:rPr>
                <w:rFonts w:ascii="Times New Roman" w:eastAsia="Times New Roman" w:hAnsi="Times New Roman" w:cs="Times New Roman"/>
                <w:b/>
                <w:sz w:val="26"/>
                <w:szCs w:val="26"/>
                <w:lang w:eastAsia="ar-SA"/>
              </w:rPr>
              <w:t>-18</w:t>
            </w:r>
          </w:p>
        </w:tc>
        <w:tc>
          <w:tcPr>
            <w:tcW w:w="7847" w:type="dxa"/>
          </w:tcPr>
          <w:p w14:paraId="61909C6E" w14:textId="77777777" w:rsidR="0001588E" w:rsidRPr="009146B8" w:rsidRDefault="0001588E" w:rsidP="00163DEB">
            <w:pPr>
              <w:jc w:val="both"/>
              <w:rPr>
                <w:rFonts w:ascii="Times New Roman" w:eastAsia="Times New Roman" w:hAnsi="Times New Roman" w:cs="Times New Roman"/>
                <w:b/>
                <w:sz w:val="26"/>
                <w:szCs w:val="26"/>
                <w:lang w:val="pl-PL" w:eastAsia="ar-SA"/>
              </w:rPr>
            </w:pPr>
            <w:r w:rsidRPr="009146B8">
              <w:rPr>
                <w:rFonts w:ascii="Times New Roman" w:eastAsia="Times New Roman" w:hAnsi="Times New Roman" w:cs="Times New Roman"/>
                <w:b/>
                <w:sz w:val="26"/>
                <w:szCs w:val="26"/>
                <w:lang w:val="pl-PL" w:eastAsia="ar-SA"/>
              </w:rPr>
              <w:t>Narzędzia programowania i zarzadzania przełącznikiem:</w:t>
            </w:r>
          </w:p>
        </w:tc>
      </w:tr>
      <w:tr w:rsidR="0001588E" w:rsidRPr="009146B8" w14:paraId="3E6DA145" w14:textId="77777777" w:rsidTr="00163DEB">
        <w:tc>
          <w:tcPr>
            <w:tcW w:w="1929" w:type="dxa"/>
            <w:vAlign w:val="bottom"/>
          </w:tcPr>
          <w:p w14:paraId="116A042C" w14:textId="566D003E" w:rsidR="0001588E" w:rsidRPr="00261D50" w:rsidRDefault="0001588E" w:rsidP="003715FE">
            <w:pPr>
              <w:jc w:val="both"/>
              <w:rPr>
                <w:rFonts w:ascii="Times New Roman" w:eastAsia="Times New Roman" w:hAnsi="Times New Roman" w:cs="Times New Roman"/>
                <w:sz w:val="26"/>
                <w:szCs w:val="26"/>
                <w:lang w:eastAsia="ar-SA"/>
              </w:rPr>
            </w:pPr>
            <w:r>
              <w:rPr>
                <w:rFonts w:ascii="Times New Roman" w:hAnsi="Times New Roman" w:cs="Times New Roman"/>
                <w:color w:val="000000"/>
                <w:sz w:val="26"/>
                <w:szCs w:val="26"/>
              </w:rPr>
              <w:t>LAN</w:t>
            </w:r>
            <w:r w:rsidR="003715FE">
              <w:rPr>
                <w:rFonts w:ascii="Times New Roman" w:hAnsi="Times New Roman" w:cs="Times New Roman"/>
                <w:color w:val="000000"/>
                <w:sz w:val="26"/>
                <w:szCs w:val="26"/>
              </w:rPr>
              <w:t>-18</w:t>
            </w:r>
            <w:r w:rsidRPr="00261D50">
              <w:rPr>
                <w:rFonts w:ascii="Times New Roman" w:hAnsi="Times New Roman" w:cs="Times New Roman"/>
                <w:color w:val="000000"/>
                <w:sz w:val="26"/>
                <w:szCs w:val="26"/>
              </w:rPr>
              <w:t>.01</w:t>
            </w:r>
          </w:p>
        </w:tc>
        <w:tc>
          <w:tcPr>
            <w:tcW w:w="7847" w:type="dxa"/>
          </w:tcPr>
          <w:p w14:paraId="2B2ED351" w14:textId="77777777" w:rsidR="0001588E" w:rsidRPr="009146B8" w:rsidRDefault="0001588E" w:rsidP="00163DEB">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interfejs programistyczny REST API wraz z upublicznionym SDK</w:t>
            </w:r>
          </w:p>
        </w:tc>
      </w:tr>
      <w:tr w:rsidR="0001588E" w:rsidRPr="009146B8" w14:paraId="46C608D1" w14:textId="77777777" w:rsidTr="00163DEB">
        <w:tc>
          <w:tcPr>
            <w:tcW w:w="1929" w:type="dxa"/>
            <w:vAlign w:val="bottom"/>
          </w:tcPr>
          <w:p w14:paraId="0ED09B8D" w14:textId="1004761B" w:rsidR="0001588E" w:rsidRPr="005C6AE0" w:rsidRDefault="0001588E" w:rsidP="003715FE">
            <w:pPr>
              <w:jc w:val="both"/>
              <w:rPr>
                <w:rFonts w:ascii="Times New Roman" w:eastAsia="Times New Roman" w:hAnsi="Times New Roman" w:cs="Times New Roman"/>
                <w:b/>
                <w:sz w:val="26"/>
                <w:szCs w:val="26"/>
                <w:lang w:eastAsia="ar-SA"/>
              </w:rPr>
            </w:pPr>
            <w:r>
              <w:rPr>
                <w:rFonts w:ascii="Times New Roman" w:eastAsia="Times New Roman" w:hAnsi="Times New Roman" w:cs="Times New Roman"/>
                <w:b/>
                <w:sz w:val="26"/>
                <w:szCs w:val="26"/>
                <w:lang w:eastAsia="ar-SA"/>
              </w:rPr>
              <w:t>LAN</w:t>
            </w:r>
            <w:r w:rsidR="003715FE">
              <w:rPr>
                <w:rFonts w:ascii="Times New Roman" w:eastAsia="Times New Roman" w:hAnsi="Times New Roman" w:cs="Times New Roman"/>
                <w:b/>
                <w:sz w:val="26"/>
                <w:szCs w:val="26"/>
                <w:lang w:eastAsia="ar-SA"/>
              </w:rPr>
              <w:t>-19</w:t>
            </w:r>
          </w:p>
        </w:tc>
        <w:tc>
          <w:tcPr>
            <w:tcW w:w="7847" w:type="dxa"/>
          </w:tcPr>
          <w:p w14:paraId="73EC2EA3" w14:textId="77777777" w:rsidR="0001588E" w:rsidRPr="009146B8" w:rsidRDefault="0001588E" w:rsidP="00163DEB">
            <w:pPr>
              <w:jc w:val="both"/>
              <w:rPr>
                <w:rFonts w:ascii="Times New Roman" w:eastAsia="Times New Roman" w:hAnsi="Times New Roman" w:cs="Times New Roman"/>
                <w:b/>
                <w:sz w:val="26"/>
                <w:szCs w:val="26"/>
                <w:lang w:val="pl-PL" w:eastAsia="ar-SA"/>
              </w:rPr>
            </w:pPr>
            <w:r w:rsidRPr="009146B8">
              <w:rPr>
                <w:rFonts w:ascii="Times New Roman" w:eastAsia="Times New Roman" w:hAnsi="Times New Roman" w:cs="Times New Roman"/>
                <w:b/>
                <w:sz w:val="26"/>
                <w:szCs w:val="26"/>
                <w:lang w:val="pl-PL" w:eastAsia="ar-SA"/>
              </w:rPr>
              <w:t>zasilacze zmiennoprądowe pracujące w konfiguracji redundantnej</w:t>
            </w:r>
          </w:p>
        </w:tc>
      </w:tr>
      <w:tr w:rsidR="0001588E" w:rsidRPr="009146B8" w14:paraId="26154CB6" w14:textId="77777777" w:rsidTr="00163DEB">
        <w:tc>
          <w:tcPr>
            <w:tcW w:w="1929" w:type="dxa"/>
            <w:vAlign w:val="bottom"/>
          </w:tcPr>
          <w:p w14:paraId="364D1F74" w14:textId="582B0867" w:rsidR="0001588E" w:rsidRPr="005C6AE0" w:rsidRDefault="0001588E" w:rsidP="003715FE">
            <w:pPr>
              <w:jc w:val="both"/>
              <w:rPr>
                <w:rFonts w:ascii="Times New Roman" w:eastAsia="Times New Roman" w:hAnsi="Times New Roman" w:cs="Times New Roman"/>
                <w:b/>
                <w:sz w:val="26"/>
                <w:szCs w:val="26"/>
                <w:lang w:eastAsia="ar-SA"/>
              </w:rPr>
            </w:pPr>
            <w:r>
              <w:rPr>
                <w:rFonts w:ascii="Times New Roman" w:eastAsia="Times New Roman" w:hAnsi="Times New Roman" w:cs="Times New Roman"/>
                <w:b/>
                <w:sz w:val="26"/>
                <w:szCs w:val="26"/>
                <w:lang w:eastAsia="ar-SA"/>
              </w:rPr>
              <w:t>LAN</w:t>
            </w:r>
            <w:r w:rsidR="003715FE">
              <w:rPr>
                <w:rFonts w:ascii="Times New Roman" w:eastAsia="Times New Roman" w:hAnsi="Times New Roman" w:cs="Times New Roman"/>
                <w:b/>
                <w:sz w:val="26"/>
                <w:szCs w:val="26"/>
                <w:lang w:eastAsia="ar-SA"/>
              </w:rPr>
              <w:t>-20</w:t>
            </w:r>
          </w:p>
        </w:tc>
        <w:tc>
          <w:tcPr>
            <w:tcW w:w="7847" w:type="dxa"/>
          </w:tcPr>
          <w:p w14:paraId="47BC83B3" w14:textId="77777777" w:rsidR="0001588E" w:rsidRPr="009146B8" w:rsidRDefault="0001588E" w:rsidP="00163DEB">
            <w:pPr>
              <w:jc w:val="both"/>
              <w:rPr>
                <w:rFonts w:ascii="Times New Roman" w:eastAsia="Times New Roman" w:hAnsi="Times New Roman" w:cs="Times New Roman"/>
                <w:b/>
                <w:sz w:val="26"/>
                <w:szCs w:val="26"/>
                <w:lang w:val="pl-PL" w:eastAsia="ar-SA"/>
              </w:rPr>
            </w:pPr>
            <w:r w:rsidRPr="009146B8">
              <w:rPr>
                <w:rFonts w:ascii="Times New Roman" w:eastAsia="Times New Roman" w:hAnsi="Times New Roman" w:cs="Times New Roman"/>
                <w:b/>
                <w:sz w:val="26"/>
                <w:szCs w:val="26"/>
                <w:lang w:val="pl-PL" w:eastAsia="ar-SA"/>
              </w:rPr>
              <w:t>obudowa przeznaczona do montażu w szafie rackowej 19”</w:t>
            </w:r>
          </w:p>
        </w:tc>
      </w:tr>
      <w:tr w:rsidR="0001588E" w:rsidRPr="005C6AE0" w14:paraId="0EC3F6DE" w14:textId="77777777" w:rsidTr="00163DEB">
        <w:tc>
          <w:tcPr>
            <w:tcW w:w="1929" w:type="dxa"/>
          </w:tcPr>
          <w:p w14:paraId="1A2C9E10" w14:textId="1E6B9C93" w:rsidR="0001588E" w:rsidRPr="005C6AE0" w:rsidRDefault="0001588E" w:rsidP="003715FE">
            <w:pPr>
              <w:jc w:val="both"/>
              <w:rPr>
                <w:rFonts w:ascii="Times New Roman" w:eastAsia="Times New Roman" w:hAnsi="Times New Roman" w:cs="Times New Roman"/>
                <w:b/>
                <w:sz w:val="26"/>
                <w:szCs w:val="26"/>
                <w:lang w:eastAsia="ar-SA"/>
              </w:rPr>
            </w:pPr>
            <w:r>
              <w:rPr>
                <w:rFonts w:ascii="Times New Roman" w:eastAsia="Times New Roman" w:hAnsi="Times New Roman" w:cs="Times New Roman"/>
                <w:b/>
                <w:sz w:val="26"/>
                <w:szCs w:val="26"/>
                <w:lang w:eastAsia="ar-SA"/>
              </w:rPr>
              <w:t>LAN</w:t>
            </w:r>
            <w:r w:rsidR="003715FE">
              <w:rPr>
                <w:rFonts w:ascii="Times New Roman" w:eastAsia="Times New Roman" w:hAnsi="Times New Roman" w:cs="Times New Roman"/>
                <w:b/>
                <w:sz w:val="26"/>
                <w:szCs w:val="26"/>
                <w:lang w:eastAsia="ar-SA"/>
              </w:rPr>
              <w:t>-21</w:t>
            </w:r>
          </w:p>
        </w:tc>
        <w:tc>
          <w:tcPr>
            <w:tcW w:w="7847" w:type="dxa"/>
          </w:tcPr>
          <w:p w14:paraId="3CB88B47" w14:textId="77777777" w:rsidR="0001588E" w:rsidRPr="005C6AE0" w:rsidRDefault="0001588E" w:rsidP="00163DEB">
            <w:pPr>
              <w:jc w:val="both"/>
              <w:rPr>
                <w:rFonts w:ascii="Times New Roman" w:eastAsia="Times New Roman" w:hAnsi="Times New Roman" w:cs="Times New Roman"/>
                <w:b/>
                <w:sz w:val="26"/>
                <w:szCs w:val="26"/>
                <w:lang w:eastAsia="ar-SA"/>
              </w:rPr>
            </w:pPr>
            <w:r w:rsidRPr="005C6AE0">
              <w:rPr>
                <w:rFonts w:ascii="Times New Roman" w:eastAsia="Times New Roman" w:hAnsi="Times New Roman" w:cs="Times New Roman"/>
                <w:b/>
                <w:sz w:val="26"/>
                <w:szCs w:val="26"/>
                <w:lang w:eastAsia="ar-SA"/>
              </w:rPr>
              <w:t>Przełącznik posiada:</w:t>
            </w:r>
          </w:p>
        </w:tc>
      </w:tr>
      <w:tr w:rsidR="0001588E" w:rsidRPr="009146B8" w14:paraId="10F19B28" w14:textId="77777777" w:rsidTr="00163DEB">
        <w:tc>
          <w:tcPr>
            <w:tcW w:w="1929" w:type="dxa"/>
          </w:tcPr>
          <w:p w14:paraId="0EE24E7C" w14:textId="56B87B6B" w:rsidR="0001588E" w:rsidRPr="00261D50" w:rsidRDefault="0001588E" w:rsidP="003715FE">
            <w:pPr>
              <w:jc w:val="both"/>
              <w:rPr>
                <w:rFonts w:ascii="Times New Roman" w:eastAsia="Times New Roman" w:hAnsi="Times New Roman" w:cs="Times New Roman"/>
                <w:sz w:val="26"/>
                <w:szCs w:val="26"/>
                <w:lang w:eastAsia="ar-SA"/>
              </w:rPr>
            </w:pPr>
            <w:r>
              <w:rPr>
                <w:rFonts w:ascii="Times New Roman" w:hAnsi="Times New Roman" w:cs="Times New Roman"/>
                <w:color w:val="000000"/>
                <w:sz w:val="26"/>
                <w:szCs w:val="26"/>
              </w:rPr>
              <w:t>LAN</w:t>
            </w:r>
            <w:r w:rsidR="003715FE">
              <w:rPr>
                <w:rFonts w:ascii="Times New Roman" w:hAnsi="Times New Roman" w:cs="Times New Roman"/>
                <w:color w:val="000000"/>
                <w:sz w:val="26"/>
                <w:szCs w:val="26"/>
              </w:rPr>
              <w:t>-21</w:t>
            </w:r>
            <w:r w:rsidRPr="00261D50">
              <w:rPr>
                <w:rFonts w:ascii="Times New Roman" w:hAnsi="Times New Roman" w:cs="Times New Roman"/>
                <w:color w:val="000000"/>
                <w:sz w:val="26"/>
                <w:szCs w:val="26"/>
              </w:rPr>
              <w:t>.01</w:t>
            </w:r>
          </w:p>
        </w:tc>
        <w:tc>
          <w:tcPr>
            <w:tcW w:w="7847" w:type="dxa"/>
          </w:tcPr>
          <w:p w14:paraId="18391796" w14:textId="77777777" w:rsidR="0001588E" w:rsidRDefault="0001588E" w:rsidP="00163DEB">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minimum 36 portów 40/100GE definiowanych za pomocą wkładek QSFP</w:t>
            </w:r>
          </w:p>
          <w:p w14:paraId="1AE9A87E" w14:textId="3B87B343" w:rsidR="007B5B70" w:rsidRPr="009146B8" w:rsidRDefault="007B5B70" w:rsidP="00163DEB">
            <w:pPr>
              <w:jc w:val="both"/>
              <w:rPr>
                <w:rFonts w:ascii="Times New Roman" w:eastAsia="Times New Roman" w:hAnsi="Times New Roman" w:cs="Times New Roman"/>
                <w:sz w:val="26"/>
                <w:szCs w:val="26"/>
                <w:lang w:val="pl-PL" w:eastAsia="ar-SA"/>
              </w:rPr>
            </w:pPr>
            <w:r>
              <w:rPr>
                <w:rFonts w:ascii="Times New Roman" w:eastAsia="Times New Roman" w:hAnsi="Times New Roman" w:cs="Times New Roman"/>
                <w:sz w:val="26"/>
                <w:szCs w:val="26"/>
                <w:lang w:eastAsia="ar-SA"/>
              </w:rPr>
              <w:t>Wszystkie porty muszą być aktywne i gotowe do pracy w momencie dostawy. Wszystkie porty muszą być obsadzone odpowiedniami wkładkami SFP.</w:t>
            </w:r>
          </w:p>
        </w:tc>
      </w:tr>
      <w:tr w:rsidR="0001588E" w:rsidRPr="009146B8" w14:paraId="2D26882D" w14:textId="77777777" w:rsidTr="00163DEB">
        <w:tc>
          <w:tcPr>
            <w:tcW w:w="1929" w:type="dxa"/>
          </w:tcPr>
          <w:p w14:paraId="1FD9F58C" w14:textId="0673A8B6" w:rsidR="0001588E" w:rsidRPr="00261D50" w:rsidRDefault="003715FE" w:rsidP="00163DEB">
            <w:pPr>
              <w:jc w:val="both"/>
              <w:rPr>
                <w:rFonts w:ascii="Times New Roman" w:hAnsi="Times New Roman" w:cs="Times New Roman"/>
                <w:color w:val="000000"/>
                <w:sz w:val="26"/>
                <w:szCs w:val="26"/>
              </w:rPr>
            </w:pPr>
            <w:r>
              <w:rPr>
                <w:rFonts w:ascii="Times New Roman" w:hAnsi="Times New Roman" w:cs="Times New Roman"/>
                <w:color w:val="000000"/>
                <w:sz w:val="26"/>
                <w:szCs w:val="26"/>
              </w:rPr>
              <w:t>LAN-21</w:t>
            </w:r>
            <w:r w:rsidR="0001588E" w:rsidRPr="00261D50">
              <w:rPr>
                <w:rFonts w:ascii="Times New Roman" w:hAnsi="Times New Roman" w:cs="Times New Roman"/>
                <w:color w:val="000000"/>
                <w:sz w:val="26"/>
                <w:szCs w:val="26"/>
              </w:rPr>
              <w:t>.02</w:t>
            </w:r>
          </w:p>
        </w:tc>
        <w:tc>
          <w:tcPr>
            <w:tcW w:w="7847" w:type="dxa"/>
          </w:tcPr>
          <w:p w14:paraId="07ADAF30" w14:textId="77777777" w:rsidR="0001588E" w:rsidRPr="009146B8" w:rsidRDefault="0001588E" w:rsidP="00163DEB">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dedykowany interfejs GE 100/1000 na potrzeby zarządzania</w:t>
            </w:r>
          </w:p>
        </w:tc>
      </w:tr>
      <w:tr w:rsidR="0001588E" w:rsidRPr="005C6AE0" w14:paraId="5F2A5F2B" w14:textId="77777777" w:rsidTr="00163DEB">
        <w:tc>
          <w:tcPr>
            <w:tcW w:w="1929" w:type="dxa"/>
          </w:tcPr>
          <w:p w14:paraId="3A42E19E" w14:textId="62E86248" w:rsidR="0001588E" w:rsidRPr="005C6AE0" w:rsidRDefault="0001588E" w:rsidP="003715FE">
            <w:pPr>
              <w:jc w:val="both"/>
              <w:rPr>
                <w:rFonts w:ascii="Times New Roman" w:eastAsia="Times New Roman" w:hAnsi="Times New Roman" w:cs="Times New Roman"/>
                <w:b/>
                <w:sz w:val="26"/>
                <w:szCs w:val="26"/>
                <w:lang w:eastAsia="ar-SA"/>
              </w:rPr>
            </w:pPr>
            <w:r>
              <w:rPr>
                <w:rFonts w:ascii="Times New Roman" w:eastAsia="Times New Roman" w:hAnsi="Times New Roman" w:cs="Times New Roman"/>
                <w:b/>
                <w:sz w:val="26"/>
                <w:szCs w:val="26"/>
                <w:lang w:eastAsia="ar-SA"/>
              </w:rPr>
              <w:t>LAN</w:t>
            </w:r>
            <w:r w:rsidR="003715FE">
              <w:rPr>
                <w:rFonts w:ascii="Times New Roman" w:eastAsia="Times New Roman" w:hAnsi="Times New Roman" w:cs="Times New Roman"/>
                <w:b/>
                <w:sz w:val="26"/>
                <w:szCs w:val="26"/>
                <w:lang w:eastAsia="ar-SA"/>
              </w:rPr>
              <w:t>-2</w:t>
            </w:r>
            <w:r>
              <w:rPr>
                <w:rFonts w:ascii="Times New Roman" w:eastAsia="Times New Roman" w:hAnsi="Times New Roman" w:cs="Times New Roman"/>
                <w:b/>
                <w:sz w:val="26"/>
                <w:szCs w:val="26"/>
                <w:lang w:eastAsia="ar-SA"/>
              </w:rPr>
              <w:t>3</w:t>
            </w:r>
          </w:p>
        </w:tc>
        <w:tc>
          <w:tcPr>
            <w:tcW w:w="7847" w:type="dxa"/>
          </w:tcPr>
          <w:p w14:paraId="32D637E0" w14:textId="77777777" w:rsidR="0001588E" w:rsidRPr="005C6AE0" w:rsidRDefault="0001588E" w:rsidP="00163DEB">
            <w:pPr>
              <w:jc w:val="both"/>
              <w:rPr>
                <w:rFonts w:ascii="Times New Roman" w:eastAsia="Times New Roman" w:hAnsi="Times New Roman" w:cs="Times New Roman"/>
                <w:b/>
                <w:sz w:val="26"/>
                <w:szCs w:val="26"/>
                <w:lang w:eastAsia="ar-SA"/>
              </w:rPr>
            </w:pPr>
            <w:r w:rsidRPr="005C6AE0">
              <w:rPr>
                <w:rFonts w:ascii="Times New Roman" w:eastAsia="Times New Roman" w:hAnsi="Times New Roman" w:cs="Times New Roman"/>
                <w:b/>
                <w:sz w:val="26"/>
                <w:szCs w:val="26"/>
                <w:lang w:eastAsia="ar-SA"/>
              </w:rPr>
              <w:t>Parametry wydajnościowe:</w:t>
            </w:r>
          </w:p>
        </w:tc>
      </w:tr>
      <w:tr w:rsidR="0001588E" w:rsidRPr="009146B8" w14:paraId="6F2BBFB0" w14:textId="77777777" w:rsidTr="00163DEB">
        <w:tc>
          <w:tcPr>
            <w:tcW w:w="1929" w:type="dxa"/>
            <w:vAlign w:val="bottom"/>
          </w:tcPr>
          <w:p w14:paraId="7791E9CE" w14:textId="4FA9E4B1" w:rsidR="0001588E" w:rsidRPr="00261D50" w:rsidRDefault="0001588E" w:rsidP="003715FE">
            <w:pPr>
              <w:jc w:val="both"/>
              <w:rPr>
                <w:rFonts w:ascii="Times New Roman" w:eastAsia="Times New Roman" w:hAnsi="Times New Roman" w:cs="Times New Roman"/>
                <w:sz w:val="26"/>
                <w:szCs w:val="26"/>
                <w:lang w:eastAsia="ar-SA"/>
              </w:rPr>
            </w:pPr>
            <w:r>
              <w:rPr>
                <w:rFonts w:ascii="Times New Roman" w:hAnsi="Times New Roman" w:cs="Times New Roman"/>
                <w:color w:val="000000"/>
                <w:sz w:val="26"/>
                <w:szCs w:val="26"/>
              </w:rPr>
              <w:t>LAN</w:t>
            </w:r>
            <w:r w:rsidR="003715FE">
              <w:rPr>
                <w:rFonts w:ascii="Times New Roman" w:hAnsi="Times New Roman" w:cs="Times New Roman"/>
                <w:color w:val="000000"/>
                <w:sz w:val="26"/>
                <w:szCs w:val="26"/>
              </w:rPr>
              <w:t>-2</w:t>
            </w:r>
            <w:r>
              <w:rPr>
                <w:rFonts w:ascii="Times New Roman" w:hAnsi="Times New Roman" w:cs="Times New Roman"/>
                <w:color w:val="000000"/>
                <w:sz w:val="26"/>
                <w:szCs w:val="26"/>
              </w:rPr>
              <w:t>3</w:t>
            </w:r>
            <w:r w:rsidRPr="00261D50">
              <w:rPr>
                <w:rFonts w:ascii="Times New Roman" w:hAnsi="Times New Roman" w:cs="Times New Roman"/>
                <w:color w:val="000000"/>
                <w:sz w:val="26"/>
                <w:szCs w:val="26"/>
              </w:rPr>
              <w:t>.01</w:t>
            </w:r>
          </w:p>
        </w:tc>
        <w:tc>
          <w:tcPr>
            <w:tcW w:w="7847" w:type="dxa"/>
          </w:tcPr>
          <w:p w14:paraId="33C38756" w14:textId="77777777" w:rsidR="0001588E" w:rsidRPr="009146B8" w:rsidRDefault="0001588E" w:rsidP="00163DEB">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prędkość przełączania „wirespeed” dla każdego portu przełącznika</w:t>
            </w:r>
          </w:p>
        </w:tc>
      </w:tr>
      <w:tr w:rsidR="003715FE" w:rsidRPr="009146B8" w14:paraId="2A4A351E" w14:textId="77777777" w:rsidTr="00163DEB">
        <w:tc>
          <w:tcPr>
            <w:tcW w:w="1929" w:type="dxa"/>
          </w:tcPr>
          <w:p w14:paraId="7C65ADC8" w14:textId="3D599773" w:rsidR="003715FE" w:rsidRPr="00261D50" w:rsidRDefault="003715FE" w:rsidP="00163DEB">
            <w:pPr>
              <w:jc w:val="both"/>
              <w:rPr>
                <w:rFonts w:ascii="Times New Roman" w:eastAsia="Times New Roman" w:hAnsi="Times New Roman" w:cs="Times New Roman"/>
                <w:sz w:val="26"/>
                <w:szCs w:val="26"/>
                <w:lang w:eastAsia="ar-SA"/>
              </w:rPr>
            </w:pPr>
            <w:r w:rsidRPr="002035F4">
              <w:rPr>
                <w:rFonts w:ascii="Times New Roman" w:hAnsi="Times New Roman" w:cs="Times New Roman"/>
                <w:color w:val="000000"/>
                <w:sz w:val="26"/>
                <w:szCs w:val="26"/>
              </w:rPr>
              <w:t>LAN-23</w:t>
            </w:r>
            <w:r>
              <w:rPr>
                <w:rFonts w:ascii="Times New Roman" w:hAnsi="Times New Roman" w:cs="Times New Roman"/>
                <w:color w:val="000000"/>
                <w:sz w:val="26"/>
                <w:szCs w:val="26"/>
              </w:rPr>
              <w:t>.02</w:t>
            </w:r>
          </w:p>
        </w:tc>
        <w:tc>
          <w:tcPr>
            <w:tcW w:w="7847" w:type="dxa"/>
          </w:tcPr>
          <w:p w14:paraId="63C8D2C1" w14:textId="77777777" w:rsidR="003715FE" w:rsidRPr="009146B8" w:rsidRDefault="003715FE" w:rsidP="00163DEB">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urządzenie sprzętowo przełącza pakiety w warstwie L2 i L3</w:t>
            </w:r>
          </w:p>
        </w:tc>
      </w:tr>
      <w:tr w:rsidR="003715FE" w:rsidRPr="009146B8" w14:paraId="000D9004" w14:textId="77777777" w:rsidTr="00163DEB">
        <w:tc>
          <w:tcPr>
            <w:tcW w:w="1929" w:type="dxa"/>
          </w:tcPr>
          <w:p w14:paraId="7BE4952A" w14:textId="54AE8430" w:rsidR="003715FE" w:rsidRPr="00261D50" w:rsidRDefault="003715FE" w:rsidP="00163DEB">
            <w:pPr>
              <w:jc w:val="both"/>
              <w:rPr>
                <w:rFonts w:ascii="Times New Roman" w:eastAsia="Times New Roman" w:hAnsi="Times New Roman" w:cs="Times New Roman"/>
                <w:sz w:val="26"/>
                <w:szCs w:val="26"/>
                <w:lang w:eastAsia="ar-SA"/>
              </w:rPr>
            </w:pPr>
            <w:r w:rsidRPr="002035F4">
              <w:rPr>
                <w:rFonts w:ascii="Times New Roman" w:hAnsi="Times New Roman" w:cs="Times New Roman"/>
                <w:color w:val="000000"/>
                <w:sz w:val="26"/>
                <w:szCs w:val="26"/>
              </w:rPr>
              <w:t>LAN-23</w:t>
            </w:r>
            <w:r>
              <w:rPr>
                <w:rFonts w:ascii="Times New Roman" w:hAnsi="Times New Roman" w:cs="Times New Roman"/>
                <w:color w:val="000000"/>
                <w:sz w:val="26"/>
                <w:szCs w:val="26"/>
              </w:rPr>
              <w:t>.03</w:t>
            </w:r>
          </w:p>
        </w:tc>
        <w:tc>
          <w:tcPr>
            <w:tcW w:w="7847" w:type="dxa"/>
          </w:tcPr>
          <w:p w14:paraId="0B3B6139" w14:textId="77777777" w:rsidR="003715FE" w:rsidRPr="009146B8" w:rsidRDefault="003715FE" w:rsidP="00163DEB">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obsługiwana łączna przepływność (pasmo) min. 7,2 Tbps</w:t>
            </w:r>
          </w:p>
        </w:tc>
      </w:tr>
      <w:tr w:rsidR="003715FE" w:rsidRPr="00261D50" w14:paraId="2F498187" w14:textId="77777777" w:rsidTr="00163DEB">
        <w:tc>
          <w:tcPr>
            <w:tcW w:w="1929" w:type="dxa"/>
          </w:tcPr>
          <w:p w14:paraId="235AA7CC" w14:textId="79C4D3E9" w:rsidR="003715FE" w:rsidRPr="00261D50" w:rsidRDefault="003715FE" w:rsidP="00163DEB">
            <w:pPr>
              <w:jc w:val="both"/>
              <w:rPr>
                <w:rFonts w:ascii="Times New Roman" w:hAnsi="Times New Roman" w:cs="Times New Roman"/>
                <w:color w:val="000000"/>
                <w:sz w:val="26"/>
                <w:szCs w:val="26"/>
              </w:rPr>
            </w:pPr>
            <w:r w:rsidRPr="002035F4">
              <w:rPr>
                <w:rFonts w:ascii="Times New Roman" w:hAnsi="Times New Roman" w:cs="Times New Roman"/>
                <w:color w:val="000000"/>
                <w:sz w:val="26"/>
                <w:szCs w:val="26"/>
              </w:rPr>
              <w:lastRenderedPageBreak/>
              <w:t>LAN-23</w:t>
            </w:r>
            <w:r>
              <w:rPr>
                <w:rFonts w:ascii="Times New Roman" w:hAnsi="Times New Roman" w:cs="Times New Roman"/>
                <w:color w:val="000000"/>
                <w:sz w:val="26"/>
                <w:szCs w:val="26"/>
              </w:rPr>
              <w:t>.04</w:t>
            </w:r>
          </w:p>
        </w:tc>
        <w:tc>
          <w:tcPr>
            <w:tcW w:w="7847" w:type="dxa"/>
          </w:tcPr>
          <w:p w14:paraId="67E3F561" w14:textId="77777777" w:rsidR="003715FE" w:rsidRPr="00261D50" w:rsidRDefault="003715FE" w:rsidP="00163DEB">
            <w:pPr>
              <w:jc w:val="both"/>
              <w:rPr>
                <w:rFonts w:ascii="Times New Roman" w:eastAsia="Times New Roman" w:hAnsi="Times New Roman" w:cs="Times New Roman"/>
                <w:sz w:val="26"/>
                <w:szCs w:val="26"/>
                <w:lang w:eastAsia="ar-SA"/>
              </w:rPr>
            </w:pPr>
            <w:r w:rsidRPr="00261D50">
              <w:rPr>
                <w:rFonts w:ascii="Times New Roman" w:eastAsia="Times New Roman" w:hAnsi="Times New Roman" w:cs="Times New Roman"/>
                <w:sz w:val="26"/>
                <w:szCs w:val="26"/>
                <w:lang w:eastAsia="ar-SA"/>
              </w:rPr>
              <w:t>Bufor minimum 40MB</w:t>
            </w:r>
          </w:p>
        </w:tc>
      </w:tr>
      <w:tr w:rsidR="003715FE" w:rsidRPr="00261D50" w14:paraId="156EEFAE" w14:textId="77777777" w:rsidTr="00163DEB">
        <w:tc>
          <w:tcPr>
            <w:tcW w:w="1929" w:type="dxa"/>
          </w:tcPr>
          <w:p w14:paraId="31FAD21D" w14:textId="1A2DB25C" w:rsidR="003715FE" w:rsidRPr="00261D50" w:rsidRDefault="003715FE" w:rsidP="00163DEB">
            <w:pPr>
              <w:jc w:val="both"/>
              <w:rPr>
                <w:rFonts w:ascii="Times New Roman" w:hAnsi="Times New Roman" w:cs="Times New Roman"/>
                <w:color w:val="000000"/>
                <w:sz w:val="26"/>
                <w:szCs w:val="26"/>
              </w:rPr>
            </w:pPr>
            <w:r w:rsidRPr="002035F4">
              <w:rPr>
                <w:rFonts w:ascii="Times New Roman" w:hAnsi="Times New Roman" w:cs="Times New Roman"/>
                <w:color w:val="000000"/>
                <w:sz w:val="26"/>
                <w:szCs w:val="26"/>
              </w:rPr>
              <w:t>LAN-23</w:t>
            </w:r>
            <w:r>
              <w:rPr>
                <w:rFonts w:ascii="Times New Roman" w:hAnsi="Times New Roman" w:cs="Times New Roman"/>
                <w:color w:val="000000"/>
                <w:sz w:val="26"/>
                <w:szCs w:val="26"/>
              </w:rPr>
              <w:t>.05</w:t>
            </w:r>
          </w:p>
        </w:tc>
        <w:tc>
          <w:tcPr>
            <w:tcW w:w="7847" w:type="dxa"/>
          </w:tcPr>
          <w:p w14:paraId="7E5B739B" w14:textId="77777777" w:rsidR="003715FE" w:rsidRPr="00261D50" w:rsidRDefault="003715FE" w:rsidP="00163DEB">
            <w:pPr>
              <w:jc w:val="both"/>
              <w:rPr>
                <w:rFonts w:ascii="Times New Roman" w:eastAsia="Times New Roman" w:hAnsi="Times New Roman" w:cs="Times New Roman"/>
                <w:sz w:val="26"/>
                <w:szCs w:val="26"/>
                <w:lang w:eastAsia="ar-SA"/>
              </w:rPr>
            </w:pPr>
            <w:r w:rsidRPr="009146B8">
              <w:rPr>
                <w:rFonts w:ascii="Times New Roman" w:eastAsia="Times New Roman" w:hAnsi="Times New Roman" w:cs="Times New Roman"/>
                <w:sz w:val="26"/>
                <w:szCs w:val="26"/>
                <w:lang w:val="pl-PL" w:eastAsia="ar-SA"/>
              </w:rPr>
              <w:t xml:space="preserve">obsługiwana łączna przepustowość pakietowa przełącznika min.  </w:t>
            </w:r>
            <w:r w:rsidRPr="00261D50">
              <w:rPr>
                <w:rFonts w:ascii="Times New Roman" w:eastAsia="Times New Roman" w:hAnsi="Times New Roman" w:cs="Times New Roman"/>
                <w:sz w:val="26"/>
                <w:szCs w:val="26"/>
                <w:lang w:eastAsia="ar-SA"/>
              </w:rPr>
              <w:t xml:space="preserve">2,4 </w:t>
            </w:r>
            <w:r>
              <w:rPr>
                <w:rFonts w:ascii="Times New Roman" w:eastAsia="Times New Roman" w:hAnsi="Times New Roman" w:cs="Times New Roman"/>
                <w:sz w:val="26"/>
                <w:szCs w:val="26"/>
                <w:lang w:eastAsia="ar-SA"/>
              </w:rPr>
              <w:t>B</w:t>
            </w:r>
            <w:r w:rsidRPr="00261D50">
              <w:rPr>
                <w:rFonts w:ascii="Times New Roman" w:eastAsia="Times New Roman" w:hAnsi="Times New Roman" w:cs="Times New Roman"/>
                <w:sz w:val="26"/>
                <w:szCs w:val="26"/>
                <w:lang w:eastAsia="ar-SA"/>
              </w:rPr>
              <w:t>pps</w:t>
            </w:r>
          </w:p>
        </w:tc>
      </w:tr>
      <w:tr w:rsidR="003715FE" w:rsidRPr="009146B8" w14:paraId="3AD374CB" w14:textId="77777777" w:rsidTr="00163DEB">
        <w:tc>
          <w:tcPr>
            <w:tcW w:w="1929" w:type="dxa"/>
          </w:tcPr>
          <w:p w14:paraId="5BEDAF1D" w14:textId="21B37F08" w:rsidR="003715FE" w:rsidRPr="00261D50" w:rsidRDefault="003715FE" w:rsidP="00163DEB">
            <w:pPr>
              <w:jc w:val="both"/>
              <w:rPr>
                <w:rFonts w:ascii="Times New Roman" w:hAnsi="Times New Roman" w:cs="Times New Roman"/>
                <w:color w:val="000000"/>
                <w:sz w:val="26"/>
                <w:szCs w:val="26"/>
              </w:rPr>
            </w:pPr>
            <w:r w:rsidRPr="002035F4">
              <w:rPr>
                <w:rFonts w:ascii="Times New Roman" w:hAnsi="Times New Roman" w:cs="Times New Roman"/>
                <w:color w:val="000000"/>
                <w:sz w:val="26"/>
                <w:szCs w:val="26"/>
              </w:rPr>
              <w:t>LAN-23</w:t>
            </w:r>
            <w:r>
              <w:rPr>
                <w:rFonts w:ascii="Times New Roman" w:hAnsi="Times New Roman" w:cs="Times New Roman"/>
                <w:color w:val="000000"/>
                <w:sz w:val="26"/>
                <w:szCs w:val="26"/>
              </w:rPr>
              <w:t>.06</w:t>
            </w:r>
          </w:p>
        </w:tc>
        <w:tc>
          <w:tcPr>
            <w:tcW w:w="7847" w:type="dxa"/>
          </w:tcPr>
          <w:p w14:paraId="4863E19F" w14:textId="77777777" w:rsidR="003715FE" w:rsidRPr="009146B8" w:rsidRDefault="003715FE" w:rsidP="00163DEB">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 xml:space="preserve">opóźnienie przełączania pakietów nie większe niż 1 µs </w:t>
            </w:r>
          </w:p>
        </w:tc>
      </w:tr>
    </w:tbl>
    <w:p w14:paraId="5C1BCBDF" w14:textId="77777777" w:rsidR="0085440D" w:rsidRDefault="0085440D" w:rsidP="0085440D">
      <w:pPr>
        <w:jc w:val="both"/>
        <w:rPr>
          <w:rFonts w:ascii="Times New Roman" w:hAnsi="Times New Roman" w:cs="Times New Roman"/>
          <w:sz w:val="26"/>
          <w:szCs w:val="26"/>
        </w:rPr>
      </w:pPr>
    </w:p>
    <w:p w14:paraId="3168FE88" w14:textId="77777777" w:rsidR="0085440D" w:rsidRPr="00F24519" w:rsidRDefault="0085440D" w:rsidP="0085440D">
      <w:pPr>
        <w:pStyle w:val="Nagwek3"/>
        <w:jc w:val="both"/>
        <w:rPr>
          <w:rFonts w:ascii="Times New Roman" w:hAnsi="Times New Roman" w:cs="Times New Roman"/>
          <w:sz w:val="26"/>
          <w:szCs w:val="26"/>
        </w:rPr>
      </w:pPr>
      <w:r w:rsidRPr="00F24519">
        <w:rPr>
          <w:rFonts w:ascii="Times New Roman" w:hAnsi="Times New Roman" w:cs="Times New Roman"/>
          <w:sz w:val="26"/>
          <w:szCs w:val="26"/>
        </w:rPr>
        <w:t>Wymagania</w:t>
      </w:r>
    </w:p>
    <w:p w14:paraId="23F97D0D" w14:textId="5016E602" w:rsidR="0085440D" w:rsidRDefault="000466EC" w:rsidP="0085440D">
      <w:pPr>
        <w:jc w:val="both"/>
        <w:rPr>
          <w:rFonts w:ascii="Times New Roman" w:hAnsi="Times New Roman" w:cs="Times New Roman"/>
          <w:sz w:val="26"/>
          <w:szCs w:val="26"/>
        </w:rPr>
      </w:pPr>
      <w:r w:rsidRPr="00CE166A">
        <w:rPr>
          <w:rFonts w:ascii="Times New Roman" w:hAnsi="Times New Roman" w:cs="Times New Roman"/>
          <w:sz w:val="26"/>
          <w:szCs w:val="26"/>
        </w:rPr>
        <w:t xml:space="preserve">W ramach postępowania należy </w:t>
      </w:r>
      <w:r>
        <w:rPr>
          <w:rFonts w:ascii="Times New Roman" w:hAnsi="Times New Roman" w:cs="Times New Roman"/>
          <w:sz w:val="26"/>
          <w:szCs w:val="26"/>
        </w:rPr>
        <w:t xml:space="preserve">dostarczyć Urządzenia zgodnie z powyższą tabelą oraz </w:t>
      </w:r>
      <w:r w:rsidRPr="00CE166A">
        <w:rPr>
          <w:rFonts w:ascii="Times New Roman" w:hAnsi="Times New Roman" w:cs="Times New Roman"/>
          <w:sz w:val="26"/>
          <w:szCs w:val="26"/>
        </w:rPr>
        <w:t xml:space="preserve">zapewnić serwis gwarancyjny na </w:t>
      </w:r>
      <w:r>
        <w:rPr>
          <w:rFonts w:ascii="Times New Roman" w:hAnsi="Times New Roman" w:cs="Times New Roman"/>
          <w:sz w:val="26"/>
          <w:szCs w:val="26"/>
        </w:rPr>
        <w:t>U</w:t>
      </w:r>
      <w:r w:rsidRPr="00CE166A">
        <w:rPr>
          <w:rFonts w:ascii="Times New Roman" w:hAnsi="Times New Roman" w:cs="Times New Roman"/>
          <w:sz w:val="26"/>
          <w:szCs w:val="26"/>
        </w:rPr>
        <w:t xml:space="preserve">rządzenia zgodnie z wymaganiami określonymi w punkcie </w:t>
      </w:r>
      <w:r>
        <w:rPr>
          <w:rFonts w:ascii="Times New Roman" w:hAnsi="Times New Roman" w:cs="Times New Roman"/>
          <w:sz w:val="26"/>
          <w:szCs w:val="26"/>
        </w:rPr>
        <w:t>4.2 OPZ.</w:t>
      </w:r>
    </w:p>
    <w:p w14:paraId="23B2145C" w14:textId="77777777" w:rsidR="00571F12" w:rsidRDefault="00571F12" w:rsidP="00F935E9"/>
    <w:p w14:paraId="47C4D18C" w14:textId="29A5EFAC" w:rsidR="0085440D" w:rsidRPr="007F3367" w:rsidRDefault="00AD69BA" w:rsidP="007F3367">
      <w:pPr>
        <w:pStyle w:val="Nagwek2"/>
        <w:ind w:left="993"/>
        <w:rPr>
          <w:rFonts w:ascii="Times New Roman" w:hAnsi="Times New Roman" w:cs="Times New Roman"/>
        </w:rPr>
      </w:pPr>
      <w:r w:rsidRPr="007F3367">
        <w:rPr>
          <w:rFonts w:ascii="Times New Roman" w:hAnsi="Times New Roman" w:cs="Times New Roman"/>
        </w:rPr>
        <w:t>PRZEŁĄC</w:t>
      </w:r>
      <w:r w:rsidR="00DD3052" w:rsidRPr="007F3367">
        <w:rPr>
          <w:rFonts w:ascii="Times New Roman" w:hAnsi="Times New Roman" w:cs="Times New Roman"/>
        </w:rPr>
        <w:t>ZNIKI SAN</w:t>
      </w:r>
      <w:r w:rsidR="0085440D" w:rsidRPr="007F3367">
        <w:rPr>
          <w:rFonts w:ascii="Times New Roman" w:hAnsi="Times New Roman" w:cs="Times New Roman"/>
        </w:rPr>
        <w:t xml:space="preserve"> </w:t>
      </w:r>
      <w:r w:rsidR="00DD3052" w:rsidRPr="007F3367">
        <w:rPr>
          <w:rFonts w:ascii="Times New Roman" w:hAnsi="Times New Roman" w:cs="Times New Roman"/>
        </w:rPr>
        <w:t>–</w:t>
      </w:r>
      <w:r w:rsidR="0085440D" w:rsidRPr="007F3367">
        <w:rPr>
          <w:rFonts w:ascii="Times New Roman" w:hAnsi="Times New Roman" w:cs="Times New Roman"/>
        </w:rPr>
        <w:t xml:space="preserve"> </w:t>
      </w:r>
      <w:r w:rsidR="00DD3052" w:rsidRPr="007F3367">
        <w:rPr>
          <w:rFonts w:ascii="Times New Roman" w:hAnsi="Times New Roman" w:cs="Times New Roman"/>
        </w:rPr>
        <w:t>Przełącznik SAN Typ I (16</w:t>
      </w:r>
      <w:r w:rsidR="00515CAC">
        <w:rPr>
          <w:rFonts w:ascii="Times New Roman" w:hAnsi="Times New Roman" w:cs="Times New Roman"/>
        </w:rPr>
        <w:t xml:space="preserve"> </w:t>
      </w:r>
      <w:r w:rsidR="0085440D" w:rsidRPr="007F3367">
        <w:rPr>
          <w:rFonts w:ascii="Times New Roman" w:hAnsi="Times New Roman" w:cs="Times New Roman"/>
        </w:rPr>
        <w:t>szt</w:t>
      </w:r>
      <w:r w:rsidR="00515CAC">
        <w:rPr>
          <w:rFonts w:ascii="Times New Roman" w:hAnsi="Times New Roman" w:cs="Times New Roman"/>
        </w:rPr>
        <w:t>uki</w:t>
      </w:r>
      <w:r w:rsidR="0085440D" w:rsidRPr="007F3367">
        <w:rPr>
          <w:rFonts w:ascii="Times New Roman" w:hAnsi="Times New Roman" w:cs="Times New Roman"/>
        </w:rPr>
        <w:t>)</w:t>
      </w:r>
    </w:p>
    <w:p w14:paraId="64A7C9F0" w14:textId="77777777" w:rsidR="0085440D" w:rsidRDefault="0085440D" w:rsidP="0085440D"/>
    <w:p w14:paraId="316EF6E3" w14:textId="77777777" w:rsidR="00515CAC" w:rsidRPr="00792B95" w:rsidRDefault="00515CAC" w:rsidP="00515CAC">
      <w:pPr>
        <w:shd w:val="clear" w:color="auto" w:fill="FFFF00"/>
        <w:rPr>
          <w:rFonts w:ascii="Times New Roman" w:hAnsi="Times New Roman" w:cs="Times New Roman"/>
          <w:b/>
          <w:sz w:val="26"/>
          <w:szCs w:val="26"/>
        </w:rPr>
      </w:pPr>
      <w:r w:rsidRPr="00792B95">
        <w:rPr>
          <w:rFonts w:ascii="Times New Roman" w:hAnsi="Times New Roman" w:cs="Times New Roman"/>
          <w:b/>
          <w:sz w:val="26"/>
          <w:szCs w:val="26"/>
        </w:rPr>
        <w:t xml:space="preserve">Producent: </w:t>
      </w:r>
      <w:r>
        <w:rPr>
          <w:rFonts w:ascii="Times New Roman" w:hAnsi="Times New Roman" w:cs="Times New Roman"/>
          <w:b/>
          <w:sz w:val="26"/>
          <w:szCs w:val="26"/>
        </w:rPr>
        <w:t>…………………………….</w:t>
      </w:r>
    </w:p>
    <w:p w14:paraId="0902374A" w14:textId="77777777" w:rsidR="00515CAC" w:rsidRPr="00BB2CD8" w:rsidRDefault="00515CAC" w:rsidP="00515CAC">
      <w:pPr>
        <w:shd w:val="clear" w:color="auto" w:fill="FFFF00"/>
        <w:rPr>
          <w:rFonts w:ascii="Times New Roman" w:hAnsi="Times New Roman" w:cs="Times New Roman"/>
          <w:b/>
          <w:sz w:val="26"/>
          <w:szCs w:val="26"/>
        </w:rPr>
      </w:pPr>
      <w:r w:rsidRPr="00792B95">
        <w:rPr>
          <w:rFonts w:ascii="Times New Roman" w:hAnsi="Times New Roman" w:cs="Times New Roman"/>
          <w:b/>
          <w:sz w:val="26"/>
          <w:szCs w:val="26"/>
        </w:rPr>
        <w:t xml:space="preserve">Model: </w:t>
      </w:r>
      <w:r>
        <w:rPr>
          <w:rFonts w:ascii="Times New Roman" w:hAnsi="Times New Roman" w:cs="Times New Roman"/>
          <w:b/>
          <w:sz w:val="26"/>
          <w:szCs w:val="26"/>
        </w:rPr>
        <w:t>…………………………………</w:t>
      </w:r>
    </w:p>
    <w:p w14:paraId="521B5266" w14:textId="3081BABF" w:rsidR="0085440D" w:rsidRDefault="0085440D" w:rsidP="0085440D">
      <w:pPr>
        <w:jc w:val="both"/>
        <w:rPr>
          <w:rFonts w:ascii="Times New Roman" w:hAnsi="Times New Roman" w:cs="Times New Roman"/>
          <w:sz w:val="26"/>
          <w:szCs w:val="26"/>
        </w:rPr>
      </w:pP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9"/>
        <w:gridCol w:w="1790"/>
        <w:gridCol w:w="5941"/>
      </w:tblGrid>
      <w:tr w:rsidR="003D2EA2" w:rsidRPr="0012369E" w14:paraId="06AC09C4" w14:textId="77777777" w:rsidTr="003D2EA2">
        <w:trPr>
          <w:tblHeader/>
          <w:jc w:val="center"/>
        </w:trPr>
        <w:tc>
          <w:tcPr>
            <w:tcW w:w="20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F4D6D14" w14:textId="77777777" w:rsidR="003D2EA2" w:rsidRPr="003D2EA2" w:rsidRDefault="003D2EA2" w:rsidP="003D2EA2">
            <w:pPr>
              <w:jc w:val="center"/>
              <w:rPr>
                <w:rFonts w:ascii="Times New Roman" w:eastAsia="Times New Roman" w:hAnsi="Times New Roman" w:cs="Times New Roman"/>
                <w:b/>
                <w:color w:val="000000"/>
                <w:sz w:val="26"/>
                <w:szCs w:val="26"/>
                <w:lang w:eastAsia="pl-PL"/>
              </w:rPr>
            </w:pPr>
            <w:r w:rsidRPr="003D2EA2">
              <w:rPr>
                <w:rFonts w:ascii="Times New Roman" w:eastAsia="Times New Roman" w:hAnsi="Times New Roman" w:cs="Times New Roman"/>
                <w:b/>
                <w:sz w:val="26"/>
                <w:szCs w:val="26"/>
              </w:rPr>
              <w:t>Identyfikator wymagania</w:t>
            </w:r>
          </w:p>
        </w:tc>
        <w:tc>
          <w:tcPr>
            <w:tcW w:w="179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85E7302" w14:textId="77777777" w:rsidR="003D2EA2" w:rsidRPr="003D2EA2" w:rsidRDefault="003D2EA2" w:rsidP="003D2EA2">
            <w:pPr>
              <w:jc w:val="center"/>
              <w:rPr>
                <w:rFonts w:ascii="Times New Roman" w:eastAsia="Times New Roman" w:hAnsi="Times New Roman" w:cs="Times New Roman"/>
                <w:b/>
                <w:color w:val="000000"/>
                <w:sz w:val="26"/>
                <w:szCs w:val="26"/>
                <w:lang w:eastAsia="pl-PL"/>
              </w:rPr>
            </w:pPr>
            <w:r w:rsidRPr="003D2EA2">
              <w:rPr>
                <w:rFonts w:ascii="Times New Roman" w:eastAsia="Times New Roman" w:hAnsi="Times New Roman" w:cs="Times New Roman"/>
                <w:b/>
                <w:color w:val="000000"/>
                <w:sz w:val="26"/>
                <w:szCs w:val="26"/>
                <w:lang w:eastAsia="pl-PL"/>
              </w:rPr>
              <w:t>Wymaganie</w:t>
            </w:r>
          </w:p>
        </w:tc>
        <w:tc>
          <w:tcPr>
            <w:tcW w:w="594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A6EC5ED" w14:textId="77777777" w:rsidR="003D2EA2" w:rsidRPr="003D2EA2" w:rsidRDefault="003D2EA2" w:rsidP="003D2EA2">
            <w:pPr>
              <w:jc w:val="center"/>
              <w:rPr>
                <w:rFonts w:ascii="Times New Roman" w:eastAsia="Times New Roman" w:hAnsi="Times New Roman" w:cs="Times New Roman"/>
                <w:b/>
                <w:color w:val="000000"/>
                <w:sz w:val="26"/>
                <w:szCs w:val="26"/>
                <w:lang w:eastAsia="pl-PL"/>
              </w:rPr>
            </w:pPr>
            <w:r w:rsidRPr="003D2EA2">
              <w:rPr>
                <w:rFonts w:ascii="Times New Roman" w:eastAsia="Times New Roman" w:hAnsi="Times New Roman" w:cs="Times New Roman"/>
                <w:b/>
                <w:color w:val="000000"/>
                <w:sz w:val="26"/>
                <w:szCs w:val="26"/>
                <w:lang w:eastAsia="pl-PL"/>
              </w:rPr>
              <w:t>Opis wymagania</w:t>
            </w:r>
          </w:p>
        </w:tc>
      </w:tr>
      <w:tr w:rsidR="003D2EA2" w:rsidRPr="007718C0" w14:paraId="5E0E6EF0" w14:textId="77777777" w:rsidTr="003D2EA2">
        <w:trPr>
          <w:jc w:val="center"/>
        </w:trPr>
        <w:tc>
          <w:tcPr>
            <w:tcW w:w="2029" w:type="dxa"/>
            <w:tcBorders>
              <w:top w:val="single" w:sz="4" w:space="0" w:color="auto"/>
              <w:left w:val="single" w:sz="4" w:space="0" w:color="auto"/>
              <w:bottom w:val="single" w:sz="4" w:space="0" w:color="auto"/>
              <w:right w:val="single" w:sz="4" w:space="0" w:color="auto"/>
            </w:tcBorders>
            <w:hideMark/>
          </w:tcPr>
          <w:p w14:paraId="10FF50A4" w14:textId="77777777" w:rsidR="003D2EA2" w:rsidRPr="003D2EA2" w:rsidRDefault="003D2EA2" w:rsidP="00163DEB">
            <w:pPr>
              <w:rPr>
                <w:rFonts w:ascii="Times New Roman" w:eastAsia="Times New Roman" w:hAnsi="Times New Roman" w:cs="Times New Roman"/>
                <w:color w:val="000000"/>
                <w:sz w:val="26"/>
                <w:szCs w:val="26"/>
              </w:rPr>
            </w:pPr>
            <w:r w:rsidRPr="003D2EA2">
              <w:rPr>
                <w:rFonts w:ascii="Times New Roman" w:eastAsia="Times New Roman" w:hAnsi="Times New Roman" w:cs="Times New Roman"/>
                <w:color w:val="000000"/>
                <w:sz w:val="26"/>
                <w:szCs w:val="26"/>
                <w:lang w:eastAsia="pl-PL"/>
              </w:rPr>
              <w:t>PS1-1</w:t>
            </w:r>
          </w:p>
        </w:tc>
        <w:tc>
          <w:tcPr>
            <w:tcW w:w="1790" w:type="dxa"/>
            <w:tcBorders>
              <w:top w:val="single" w:sz="4" w:space="0" w:color="auto"/>
              <w:left w:val="single" w:sz="4" w:space="0" w:color="auto"/>
              <w:bottom w:val="single" w:sz="4" w:space="0" w:color="auto"/>
              <w:right w:val="single" w:sz="4" w:space="0" w:color="auto"/>
            </w:tcBorders>
            <w:vAlign w:val="center"/>
            <w:hideMark/>
          </w:tcPr>
          <w:p w14:paraId="2DC54C0A" w14:textId="77777777" w:rsidR="003D2EA2" w:rsidRPr="003D2EA2" w:rsidRDefault="003D2EA2" w:rsidP="00163DEB">
            <w:pPr>
              <w:rPr>
                <w:rFonts w:ascii="Times New Roman" w:eastAsia="Times New Roman" w:hAnsi="Times New Roman" w:cs="Times New Roman"/>
                <w:color w:val="000000"/>
                <w:sz w:val="26"/>
                <w:szCs w:val="26"/>
              </w:rPr>
            </w:pPr>
            <w:r w:rsidRPr="003D2EA2">
              <w:rPr>
                <w:rFonts w:ascii="Times New Roman" w:eastAsia="Calibri" w:hAnsi="Times New Roman" w:cs="Times New Roman"/>
                <w:color w:val="000000" w:themeColor="text1"/>
                <w:sz w:val="26"/>
                <w:szCs w:val="26"/>
              </w:rPr>
              <w:t>Porty</w:t>
            </w:r>
          </w:p>
        </w:tc>
        <w:tc>
          <w:tcPr>
            <w:tcW w:w="5941" w:type="dxa"/>
            <w:tcBorders>
              <w:top w:val="single" w:sz="4" w:space="0" w:color="auto"/>
              <w:left w:val="single" w:sz="4" w:space="0" w:color="auto"/>
              <w:bottom w:val="single" w:sz="4" w:space="0" w:color="auto"/>
              <w:right w:val="single" w:sz="4" w:space="0" w:color="auto"/>
            </w:tcBorders>
            <w:vAlign w:val="center"/>
            <w:hideMark/>
          </w:tcPr>
          <w:p w14:paraId="0502F8C6" w14:textId="77777777" w:rsidR="003D2EA2" w:rsidRPr="003D2EA2" w:rsidRDefault="003D2EA2" w:rsidP="00187BEF">
            <w:pPr>
              <w:jc w:val="both"/>
              <w:rPr>
                <w:rFonts w:ascii="Times New Roman" w:eastAsia="Times New Roman" w:hAnsi="Times New Roman" w:cs="Times New Roman"/>
                <w:color w:val="000000"/>
                <w:sz w:val="26"/>
                <w:szCs w:val="26"/>
              </w:rPr>
            </w:pPr>
            <w:r w:rsidRPr="003D2EA2">
              <w:rPr>
                <w:rFonts w:ascii="Times New Roman" w:eastAsia="Calibri" w:hAnsi="Times New Roman" w:cs="Times New Roman"/>
                <w:snapToGrid w:val="0"/>
                <w:color w:val="000000"/>
                <w:sz w:val="26"/>
                <w:szCs w:val="26"/>
              </w:rPr>
              <w:t xml:space="preserve">Dostarczony przełącznik FC musi być wyposażony, w co </w:t>
            </w:r>
            <w:r w:rsidRPr="00CA474C">
              <w:rPr>
                <w:rFonts w:ascii="Times New Roman" w:eastAsia="Calibri" w:hAnsi="Times New Roman" w:cs="Times New Roman"/>
                <w:snapToGrid w:val="0"/>
                <w:sz w:val="26"/>
                <w:szCs w:val="26"/>
              </w:rPr>
              <w:t>najmniej 32 aktywne porty FC obsadzone wkładkami SFP+ typu shortwave obsługujących prędkość 64/32/16 Gb/s.</w:t>
            </w:r>
          </w:p>
        </w:tc>
      </w:tr>
      <w:tr w:rsidR="003D2EA2" w:rsidRPr="007718C0" w14:paraId="3909AE4B" w14:textId="77777777" w:rsidTr="003D2EA2">
        <w:trPr>
          <w:jc w:val="center"/>
        </w:trPr>
        <w:tc>
          <w:tcPr>
            <w:tcW w:w="2029" w:type="dxa"/>
            <w:tcBorders>
              <w:top w:val="single" w:sz="4" w:space="0" w:color="auto"/>
              <w:left w:val="single" w:sz="4" w:space="0" w:color="auto"/>
              <w:bottom w:val="single" w:sz="4" w:space="0" w:color="auto"/>
              <w:right w:val="single" w:sz="4" w:space="0" w:color="auto"/>
            </w:tcBorders>
            <w:hideMark/>
          </w:tcPr>
          <w:p w14:paraId="6AC2D111" w14:textId="77777777" w:rsidR="003D2EA2" w:rsidRPr="003D2EA2" w:rsidRDefault="003D2EA2" w:rsidP="00163DEB">
            <w:pPr>
              <w:rPr>
                <w:rFonts w:ascii="Times New Roman" w:eastAsia="Times New Roman" w:hAnsi="Times New Roman" w:cs="Times New Roman"/>
                <w:color w:val="000000"/>
                <w:sz w:val="26"/>
                <w:szCs w:val="26"/>
              </w:rPr>
            </w:pPr>
            <w:r w:rsidRPr="003D2EA2">
              <w:rPr>
                <w:rFonts w:ascii="Times New Roman" w:eastAsia="Times New Roman" w:hAnsi="Times New Roman" w:cs="Times New Roman"/>
                <w:color w:val="000000"/>
                <w:sz w:val="26"/>
                <w:szCs w:val="26"/>
                <w:lang w:eastAsia="pl-PL"/>
              </w:rPr>
              <w:t>PS1-2</w:t>
            </w:r>
          </w:p>
        </w:tc>
        <w:tc>
          <w:tcPr>
            <w:tcW w:w="1790" w:type="dxa"/>
            <w:tcBorders>
              <w:top w:val="single" w:sz="4" w:space="0" w:color="auto"/>
              <w:left w:val="single" w:sz="4" w:space="0" w:color="auto"/>
              <w:bottom w:val="single" w:sz="4" w:space="0" w:color="auto"/>
              <w:right w:val="single" w:sz="4" w:space="0" w:color="auto"/>
            </w:tcBorders>
            <w:vAlign w:val="center"/>
            <w:hideMark/>
          </w:tcPr>
          <w:p w14:paraId="4EDB57E2" w14:textId="77777777" w:rsidR="003D2EA2" w:rsidRPr="003D2EA2" w:rsidRDefault="003D2EA2" w:rsidP="00163DEB">
            <w:pPr>
              <w:rPr>
                <w:rFonts w:ascii="Times New Roman" w:eastAsia="Times New Roman" w:hAnsi="Times New Roman" w:cs="Times New Roman"/>
                <w:color w:val="000000"/>
                <w:sz w:val="26"/>
                <w:szCs w:val="26"/>
              </w:rPr>
            </w:pPr>
            <w:r w:rsidRPr="003D2EA2">
              <w:rPr>
                <w:rFonts w:ascii="Times New Roman" w:eastAsia="Calibri" w:hAnsi="Times New Roman" w:cs="Times New Roman"/>
                <w:color w:val="000000" w:themeColor="text1"/>
                <w:sz w:val="26"/>
                <w:szCs w:val="26"/>
              </w:rPr>
              <w:t>Wymagania funkcjonalne</w:t>
            </w:r>
          </w:p>
        </w:tc>
        <w:tc>
          <w:tcPr>
            <w:tcW w:w="5941" w:type="dxa"/>
            <w:tcBorders>
              <w:top w:val="single" w:sz="4" w:space="0" w:color="auto"/>
              <w:left w:val="single" w:sz="4" w:space="0" w:color="auto"/>
              <w:bottom w:val="single" w:sz="4" w:space="0" w:color="auto"/>
              <w:right w:val="single" w:sz="4" w:space="0" w:color="auto"/>
            </w:tcBorders>
            <w:vAlign w:val="center"/>
          </w:tcPr>
          <w:p w14:paraId="4FC769B8" w14:textId="77777777" w:rsidR="003D2EA2" w:rsidRPr="00187BEF" w:rsidRDefault="003D2EA2" w:rsidP="00A1514C">
            <w:pPr>
              <w:pStyle w:val="Akapitzlist"/>
              <w:numPr>
                <w:ilvl w:val="0"/>
                <w:numId w:val="30"/>
              </w:numPr>
              <w:ind w:left="388"/>
              <w:jc w:val="both"/>
              <w:rPr>
                <w:rFonts w:ascii="Times New Roman" w:eastAsia="Calibri" w:hAnsi="Times New Roman" w:cs="Times New Roman"/>
                <w:snapToGrid w:val="0"/>
                <w:color w:val="000000"/>
                <w:sz w:val="26"/>
                <w:szCs w:val="26"/>
              </w:rPr>
            </w:pPr>
            <w:r w:rsidRPr="00187BEF">
              <w:rPr>
                <w:rFonts w:ascii="Times New Roman" w:eastAsia="Calibri" w:hAnsi="Times New Roman" w:cs="Times New Roman"/>
                <w:snapToGrid w:val="0"/>
                <w:color w:val="000000"/>
                <w:sz w:val="26"/>
                <w:szCs w:val="26"/>
              </w:rPr>
              <w:t xml:space="preserve">Przełącznik FC musi być wykonany w technologii FC minimum 64 Gb/s i zapewniać możliwość pracy do 56 portów FC z prędkościami 64, 32, 16, 10, 8 Gb/s w zależności od rodzaju zastosowanych wkładek SFP. </w:t>
            </w:r>
          </w:p>
          <w:p w14:paraId="302F91E9" w14:textId="77777777" w:rsidR="003D2EA2" w:rsidRPr="00CA474C" w:rsidRDefault="003D2EA2" w:rsidP="00A1514C">
            <w:pPr>
              <w:pStyle w:val="Akapitzlist"/>
              <w:numPr>
                <w:ilvl w:val="0"/>
                <w:numId w:val="30"/>
              </w:numPr>
              <w:ind w:left="388"/>
              <w:jc w:val="both"/>
              <w:rPr>
                <w:rFonts w:ascii="Times New Roman" w:eastAsia="Calibri" w:hAnsi="Times New Roman" w:cs="Times New Roman"/>
                <w:snapToGrid w:val="0"/>
                <w:sz w:val="26"/>
                <w:szCs w:val="26"/>
              </w:rPr>
            </w:pPr>
            <w:r w:rsidRPr="00CA474C">
              <w:rPr>
                <w:rFonts w:ascii="Times New Roman" w:eastAsia="Calibri" w:hAnsi="Times New Roman" w:cs="Times New Roman"/>
                <w:snapToGrid w:val="0"/>
                <w:sz w:val="26"/>
                <w:szCs w:val="26"/>
              </w:rPr>
              <w:t>Wszystkie zaoferowane porty przełącznika FC muszą umożliwiać działanie bez tzw. oversubscrypcji gdzie wszystkie porty w maksymalnie rozbudowanej konfiguracji przełącznika mogą pracować równocześnie z pełną prędkością 64Gb/s.</w:t>
            </w:r>
          </w:p>
          <w:p w14:paraId="2BFD57DC" w14:textId="77777777" w:rsidR="003D2EA2" w:rsidRPr="00CA474C" w:rsidRDefault="003D2EA2" w:rsidP="00A1514C">
            <w:pPr>
              <w:pStyle w:val="Akapitzlist"/>
              <w:numPr>
                <w:ilvl w:val="0"/>
                <w:numId w:val="30"/>
              </w:numPr>
              <w:ind w:left="388"/>
              <w:jc w:val="both"/>
              <w:rPr>
                <w:rFonts w:ascii="Times New Roman" w:eastAsia="Calibri" w:hAnsi="Times New Roman" w:cs="Times New Roman"/>
                <w:snapToGrid w:val="0"/>
                <w:sz w:val="26"/>
                <w:szCs w:val="26"/>
              </w:rPr>
            </w:pPr>
            <w:r w:rsidRPr="00CA474C">
              <w:rPr>
                <w:rFonts w:ascii="Times New Roman" w:eastAsia="Calibri" w:hAnsi="Times New Roman" w:cs="Times New Roman"/>
                <w:snapToGrid w:val="0"/>
                <w:sz w:val="26"/>
                <w:szCs w:val="26"/>
              </w:rPr>
              <w:t xml:space="preserve">Całkowita przepustowość przełącznika FC w </w:t>
            </w:r>
            <w:r w:rsidRPr="00CA474C">
              <w:rPr>
                <w:rFonts w:ascii="Times New Roman" w:eastAsia="Calibri" w:hAnsi="Times New Roman" w:cs="Times New Roman"/>
                <w:snapToGrid w:val="0"/>
                <w:sz w:val="26"/>
                <w:szCs w:val="26"/>
              </w:rPr>
              <w:lastRenderedPageBreak/>
              <w:t>konfiguracji z 56 aktywnymi portami wyposażonej we wkładki 64Gb/s musi wynosić minimum 3548 Gb/s end-to-end.</w:t>
            </w:r>
          </w:p>
          <w:p w14:paraId="31205FF3" w14:textId="77777777" w:rsidR="003D2EA2" w:rsidRPr="00CA474C" w:rsidRDefault="003D2EA2" w:rsidP="00A1514C">
            <w:pPr>
              <w:pStyle w:val="Akapitzlist"/>
              <w:numPr>
                <w:ilvl w:val="0"/>
                <w:numId w:val="30"/>
              </w:numPr>
              <w:ind w:left="388"/>
              <w:jc w:val="both"/>
              <w:rPr>
                <w:rFonts w:ascii="Times New Roman" w:eastAsia="Calibri" w:hAnsi="Times New Roman" w:cs="Times New Roman"/>
                <w:snapToGrid w:val="0"/>
                <w:sz w:val="26"/>
                <w:szCs w:val="26"/>
              </w:rPr>
            </w:pPr>
            <w:r w:rsidRPr="00CA474C">
              <w:rPr>
                <w:rFonts w:ascii="Times New Roman" w:eastAsia="Calibri" w:hAnsi="Times New Roman" w:cs="Times New Roman"/>
                <w:snapToGrid w:val="0"/>
                <w:sz w:val="26"/>
                <w:szCs w:val="26"/>
              </w:rPr>
              <w:t>Oczekiwana wartość opóźnienia przy przesyłaniu ramek FC między dowolnymi portami przełącznika nie może być większa niż 460ns dla portów pracujących z prędkością 64Gbps.</w:t>
            </w:r>
          </w:p>
          <w:p w14:paraId="420DBCA0" w14:textId="77777777" w:rsidR="003D2EA2" w:rsidRPr="00CA474C" w:rsidRDefault="003D2EA2" w:rsidP="00A1514C">
            <w:pPr>
              <w:pStyle w:val="Akapitzlist"/>
              <w:numPr>
                <w:ilvl w:val="0"/>
                <w:numId w:val="30"/>
              </w:numPr>
              <w:ind w:left="388"/>
              <w:jc w:val="both"/>
              <w:rPr>
                <w:rFonts w:ascii="Times New Roman" w:eastAsia="Calibri" w:hAnsi="Times New Roman" w:cs="Times New Roman"/>
                <w:snapToGrid w:val="0"/>
                <w:sz w:val="26"/>
                <w:szCs w:val="26"/>
              </w:rPr>
            </w:pPr>
            <w:r w:rsidRPr="00CA474C">
              <w:rPr>
                <w:rFonts w:ascii="Times New Roman" w:eastAsia="Calibri" w:hAnsi="Times New Roman" w:cs="Times New Roman"/>
                <w:snapToGrid w:val="0"/>
                <w:sz w:val="26"/>
                <w:szCs w:val="26"/>
              </w:rPr>
              <w:t>Rodzaj obsługiwanych portów, co najmniej: E, EX, D, F oraz N.</w:t>
            </w:r>
          </w:p>
          <w:p w14:paraId="240A2DAE" w14:textId="77777777" w:rsidR="003D2EA2" w:rsidRPr="00187BEF" w:rsidRDefault="003D2EA2" w:rsidP="00A1514C">
            <w:pPr>
              <w:pStyle w:val="Akapitzlist"/>
              <w:numPr>
                <w:ilvl w:val="0"/>
                <w:numId w:val="30"/>
              </w:numPr>
              <w:ind w:left="388"/>
              <w:jc w:val="both"/>
              <w:rPr>
                <w:rFonts w:ascii="Times New Roman" w:eastAsia="Calibri" w:hAnsi="Times New Roman" w:cs="Times New Roman"/>
                <w:snapToGrid w:val="0"/>
                <w:color w:val="000000"/>
                <w:sz w:val="26"/>
                <w:szCs w:val="26"/>
              </w:rPr>
            </w:pPr>
            <w:r w:rsidRPr="00187BEF">
              <w:rPr>
                <w:rFonts w:ascii="Times New Roman" w:eastAsia="Calibri" w:hAnsi="Times New Roman" w:cs="Times New Roman"/>
                <w:snapToGrid w:val="0"/>
                <w:color w:val="000000"/>
                <w:sz w:val="26"/>
                <w:szCs w:val="26"/>
              </w:rPr>
              <w:t>Przełącznik FC musi mieć wysokość maksymalnie 1 RU (jednostka wysokości szafy montażowej) i szerokość 19” oraz zapewniać techniczną możliwość montażu w szafie 19”.</w:t>
            </w:r>
          </w:p>
          <w:p w14:paraId="358720BD" w14:textId="5FFC9514" w:rsidR="003D2EA2" w:rsidRPr="00187BEF" w:rsidRDefault="003D2EA2" w:rsidP="00A1514C">
            <w:pPr>
              <w:pStyle w:val="Akapitzlist"/>
              <w:numPr>
                <w:ilvl w:val="0"/>
                <w:numId w:val="30"/>
              </w:numPr>
              <w:ind w:left="388"/>
              <w:jc w:val="both"/>
              <w:rPr>
                <w:rFonts w:ascii="Times New Roman" w:eastAsia="Calibri" w:hAnsi="Times New Roman" w:cs="Times New Roman"/>
                <w:snapToGrid w:val="0"/>
                <w:color w:val="000000"/>
                <w:sz w:val="26"/>
                <w:szCs w:val="26"/>
              </w:rPr>
            </w:pPr>
            <w:r w:rsidRPr="00187BEF">
              <w:rPr>
                <w:rFonts w:ascii="Times New Roman" w:eastAsia="Calibri" w:hAnsi="Times New Roman" w:cs="Times New Roman"/>
                <w:snapToGrid w:val="0"/>
                <w:sz w:val="26"/>
                <w:szCs w:val="26"/>
              </w:rPr>
              <w:t xml:space="preserve">Maksymalny dopuszczalny pobór mocy przełącznika FC wyposażonego w </w:t>
            </w:r>
            <w:r w:rsidR="2F0FD6AD" w:rsidRPr="00187BEF">
              <w:rPr>
                <w:rFonts w:ascii="Times New Roman" w:eastAsia="Calibri" w:hAnsi="Times New Roman" w:cs="Times New Roman"/>
                <w:snapToGrid w:val="0"/>
                <w:sz w:val="26"/>
                <w:szCs w:val="26"/>
              </w:rPr>
              <w:t>64</w:t>
            </w:r>
            <w:r w:rsidRPr="00187BEF">
              <w:rPr>
                <w:rFonts w:ascii="Times New Roman" w:eastAsia="Calibri" w:hAnsi="Times New Roman" w:cs="Times New Roman"/>
                <w:snapToGrid w:val="0"/>
                <w:sz w:val="26"/>
                <w:szCs w:val="26"/>
              </w:rPr>
              <w:t xml:space="preserve"> aktywne porty obsadzone optyką </w:t>
            </w:r>
            <w:r w:rsidR="399F54A0" w:rsidRPr="00187BEF">
              <w:rPr>
                <w:rFonts w:ascii="Times New Roman" w:eastAsia="Calibri" w:hAnsi="Times New Roman" w:cs="Times New Roman"/>
                <w:snapToGrid w:val="0"/>
                <w:sz w:val="26"/>
                <w:szCs w:val="26"/>
              </w:rPr>
              <w:t>64</w:t>
            </w:r>
            <w:r w:rsidRPr="00187BEF">
              <w:rPr>
                <w:rFonts w:ascii="Times New Roman" w:eastAsia="Calibri" w:hAnsi="Times New Roman" w:cs="Times New Roman"/>
                <w:snapToGrid w:val="0"/>
                <w:sz w:val="26"/>
                <w:szCs w:val="26"/>
              </w:rPr>
              <w:t xml:space="preserve">Gbps </w:t>
            </w:r>
            <w:r w:rsidR="18CC7CC4" w:rsidRPr="00187BEF">
              <w:rPr>
                <w:rFonts w:ascii="Times New Roman" w:eastAsia="Calibri" w:hAnsi="Times New Roman" w:cs="Times New Roman"/>
                <w:snapToGrid w:val="0"/>
                <w:sz w:val="26"/>
                <w:szCs w:val="26"/>
              </w:rPr>
              <w:t>(</w:t>
            </w:r>
            <w:r w:rsidR="18CC7CC4" w:rsidRPr="00187BEF">
              <w:rPr>
                <w:rFonts w:ascii="Times New Roman" w:eastAsia="Times New Roman" w:hAnsi="Times New Roman" w:cs="Times New Roman"/>
                <w:sz w:val="26"/>
                <w:szCs w:val="26"/>
                <w:lang w:val="pl"/>
              </w:rPr>
              <w:t xml:space="preserve">48 portów </w:t>
            </w:r>
            <w:r w:rsidR="1AF9F540" w:rsidRPr="00187BEF">
              <w:rPr>
                <w:rFonts w:ascii="Times New Roman" w:eastAsia="Times New Roman" w:hAnsi="Times New Roman" w:cs="Times New Roman"/>
                <w:sz w:val="26"/>
                <w:szCs w:val="26"/>
                <w:lang w:val="pl"/>
              </w:rPr>
              <w:t>obsadzonych</w:t>
            </w:r>
            <w:r w:rsidR="18CC7CC4" w:rsidRPr="00187BEF">
              <w:rPr>
                <w:rFonts w:ascii="Times New Roman" w:eastAsia="Times New Roman" w:hAnsi="Times New Roman" w:cs="Times New Roman"/>
                <w:sz w:val="26"/>
                <w:szCs w:val="26"/>
                <w:lang w:val="pl"/>
              </w:rPr>
              <w:t xml:space="preserve"> transceiverami SWL 64G i 8 portów </w:t>
            </w:r>
            <w:r w:rsidR="0CB7723E" w:rsidRPr="00187BEF">
              <w:rPr>
                <w:rFonts w:ascii="Times New Roman" w:eastAsia="Times New Roman" w:hAnsi="Times New Roman" w:cs="Times New Roman"/>
                <w:sz w:val="26"/>
                <w:szCs w:val="26"/>
                <w:lang w:val="pl"/>
              </w:rPr>
              <w:t>obsadzonych</w:t>
            </w:r>
            <w:r w:rsidR="18CC7CC4" w:rsidRPr="00187BEF">
              <w:rPr>
                <w:rFonts w:ascii="Times New Roman" w:eastAsia="Times New Roman" w:hAnsi="Times New Roman" w:cs="Times New Roman"/>
                <w:sz w:val="26"/>
                <w:szCs w:val="26"/>
                <w:lang w:val="pl"/>
              </w:rPr>
              <w:t xml:space="preserve"> transceiverami SWL 2x64G SFP-DD)</w:t>
            </w:r>
            <w:r w:rsidR="00D076C3">
              <w:rPr>
                <w:rFonts w:ascii="Times New Roman" w:eastAsia="Times New Roman" w:hAnsi="Times New Roman" w:cs="Times New Roman"/>
                <w:sz w:val="26"/>
                <w:szCs w:val="26"/>
                <w:lang w:val="pl"/>
              </w:rPr>
              <w:t xml:space="preserve"> </w:t>
            </w:r>
            <w:r w:rsidRPr="00187BEF">
              <w:rPr>
                <w:rFonts w:ascii="Times New Roman" w:eastAsia="Calibri" w:hAnsi="Times New Roman" w:cs="Times New Roman"/>
                <w:snapToGrid w:val="0"/>
                <w:sz w:val="26"/>
                <w:szCs w:val="26"/>
              </w:rPr>
              <w:t xml:space="preserve">SWL to </w:t>
            </w:r>
            <w:r w:rsidR="39AF0AAB" w:rsidRPr="00187BEF">
              <w:rPr>
                <w:rFonts w:ascii="Times New Roman" w:eastAsia="Calibri" w:hAnsi="Times New Roman" w:cs="Times New Roman"/>
                <w:snapToGrid w:val="0"/>
                <w:sz w:val="26"/>
                <w:szCs w:val="26"/>
              </w:rPr>
              <w:t>349</w:t>
            </w:r>
            <w:r w:rsidRPr="00187BEF">
              <w:rPr>
                <w:rFonts w:ascii="Times New Roman" w:eastAsia="Calibri" w:hAnsi="Times New Roman" w:cs="Times New Roman"/>
                <w:snapToGrid w:val="0"/>
                <w:sz w:val="26"/>
                <w:szCs w:val="26"/>
              </w:rPr>
              <w:t xml:space="preserve">W. </w:t>
            </w:r>
          </w:p>
          <w:p w14:paraId="1BFFB2CD" w14:textId="0BA90328" w:rsidR="003D2EA2" w:rsidRPr="00187BEF" w:rsidRDefault="003D2EA2" w:rsidP="00A1514C">
            <w:pPr>
              <w:pStyle w:val="Akapitzlist"/>
              <w:numPr>
                <w:ilvl w:val="0"/>
                <w:numId w:val="30"/>
              </w:numPr>
              <w:ind w:left="388"/>
              <w:jc w:val="both"/>
              <w:rPr>
                <w:rFonts w:ascii="Times New Roman" w:eastAsia="Calibri" w:hAnsi="Times New Roman" w:cs="Times New Roman"/>
                <w:snapToGrid w:val="0"/>
                <w:color w:val="000000"/>
                <w:sz w:val="26"/>
                <w:szCs w:val="26"/>
              </w:rPr>
            </w:pPr>
            <w:r w:rsidRPr="00187BEF">
              <w:rPr>
                <w:rFonts w:ascii="Times New Roman" w:eastAsia="Calibri" w:hAnsi="Times New Roman" w:cs="Times New Roman"/>
                <w:snapToGrid w:val="0"/>
                <w:sz w:val="26"/>
                <w:szCs w:val="26"/>
              </w:rPr>
              <w:t>Maksymalna ilość ciepła wydzielanego przez przełącznik FC wyposażony w 6</w:t>
            </w:r>
            <w:r w:rsidR="55FFC0AB" w:rsidRPr="00187BEF">
              <w:rPr>
                <w:rFonts w:ascii="Times New Roman" w:eastAsia="Calibri" w:hAnsi="Times New Roman" w:cs="Times New Roman"/>
                <w:snapToGrid w:val="0"/>
                <w:sz w:val="26"/>
                <w:szCs w:val="26"/>
              </w:rPr>
              <w:t>4</w:t>
            </w:r>
            <w:r w:rsidRPr="00187BEF">
              <w:rPr>
                <w:rFonts w:ascii="Times New Roman" w:eastAsia="Calibri" w:hAnsi="Times New Roman" w:cs="Times New Roman"/>
                <w:snapToGrid w:val="0"/>
                <w:sz w:val="26"/>
                <w:szCs w:val="26"/>
              </w:rPr>
              <w:t xml:space="preserve"> aktywne porty  to </w:t>
            </w:r>
            <w:r w:rsidR="35B0CA61" w:rsidRPr="00187BEF">
              <w:rPr>
                <w:rFonts w:ascii="Times New Roman" w:eastAsia="Calibri" w:hAnsi="Times New Roman" w:cs="Times New Roman"/>
                <w:sz w:val="26"/>
                <w:szCs w:val="26"/>
              </w:rPr>
              <w:t>1192</w:t>
            </w:r>
            <w:r w:rsidRPr="00187BEF">
              <w:rPr>
                <w:rFonts w:ascii="Times New Roman" w:eastAsia="Calibri" w:hAnsi="Times New Roman" w:cs="Times New Roman"/>
                <w:snapToGrid w:val="0"/>
                <w:sz w:val="26"/>
                <w:szCs w:val="26"/>
              </w:rPr>
              <w:t xml:space="preserve"> BTU na godzinę.</w:t>
            </w:r>
          </w:p>
          <w:p w14:paraId="3B7B2888" w14:textId="77777777" w:rsidR="003D2EA2" w:rsidRPr="00187BEF" w:rsidRDefault="003D2EA2" w:rsidP="00A1514C">
            <w:pPr>
              <w:pStyle w:val="Akapitzlist"/>
              <w:numPr>
                <w:ilvl w:val="0"/>
                <w:numId w:val="30"/>
              </w:numPr>
              <w:ind w:left="388"/>
              <w:jc w:val="both"/>
              <w:rPr>
                <w:rFonts w:ascii="Times New Roman" w:eastAsia="Calibri" w:hAnsi="Times New Roman" w:cs="Times New Roman"/>
                <w:snapToGrid w:val="0"/>
                <w:color w:val="000000"/>
                <w:sz w:val="26"/>
                <w:szCs w:val="26"/>
              </w:rPr>
            </w:pPr>
            <w:r w:rsidRPr="00187BEF">
              <w:rPr>
                <w:rFonts w:ascii="Times New Roman" w:eastAsia="Calibri" w:hAnsi="Times New Roman" w:cs="Times New Roman"/>
                <w:snapToGrid w:val="0"/>
                <w:color w:val="000000"/>
                <w:sz w:val="26"/>
                <w:szCs w:val="26"/>
              </w:rPr>
              <w:t>Przełącznik FC posiadać nadmiarowe zasilacze i wentylatory, których wymiana musi być możliwa w trybie „na gorąco” bez przerywania pracy przełącznika.</w:t>
            </w:r>
          </w:p>
          <w:p w14:paraId="7ECEBCDF" w14:textId="77777777" w:rsidR="003D2EA2" w:rsidRPr="00CA474C" w:rsidRDefault="003D2EA2" w:rsidP="00A1514C">
            <w:pPr>
              <w:pStyle w:val="Akapitzlist"/>
              <w:numPr>
                <w:ilvl w:val="0"/>
                <w:numId w:val="30"/>
              </w:numPr>
              <w:ind w:left="388"/>
              <w:jc w:val="both"/>
              <w:rPr>
                <w:rFonts w:ascii="Times New Roman" w:eastAsia="Calibri" w:hAnsi="Times New Roman" w:cs="Times New Roman"/>
                <w:snapToGrid w:val="0"/>
                <w:color w:val="000000"/>
                <w:sz w:val="26"/>
                <w:szCs w:val="26"/>
              </w:rPr>
            </w:pPr>
            <w:r w:rsidRPr="00CA474C">
              <w:rPr>
                <w:rFonts w:ascii="Times New Roman" w:eastAsia="Calibri" w:hAnsi="Times New Roman" w:cs="Times New Roman"/>
                <w:snapToGrid w:val="0"/>
                <w:color w:val="000000"/>
                <w:sz w:val="26"/>
                <w:szCs w:val="26"/>
              </w:rPr>
              <w:t xml:space="preserve">Przełącznik FC musi wydmuchiwać gorące powietrze od strony portów. </w:t>
            </w:r>
          </w:p>
          <w:p w14:paraId="5C30C48D" w14:textId="77777777" w:rsidR="003D2EA2" w:rsidRPr="00187BEF" w:rsidRDefault="003D2EA2" w:rsidP="00A1514C">
            <w:pPr>
              <w:pStyle w:val="Akapitzlist"/>
              <w:numPr>
                <w:ilvl w:val="0"/>
                <w:numId w:val="30"/>
              </w:numPr>
              <w:ind w:left="388"/>
              <w:jc w:val="both"/>
              <w:rPr>
                <w:rFonts w:ascii="Times New Roman" w:eastAsia="Calibri" w:hAnsi="Times New Roman" w:cs="Times New Roman"/>
                <w:snapToGrid w:val="0"/>
                <w:color w:val="000000"/>
                <w:sz w:val="26"/>
                <w:szCs w:val="26"/>
              </w:rPr>
            </w:pPr>
            <w:r w:rsidRPr="00187BEF">
              <w:rPr>
                <w:rFonts w:ascii="Times New Roman" w:eastAsia="Calibri" w:hAnsi="Times New Roman" w:cs="Times New Roman"/>
                <w:snapToGrid w:val="0"/>
                <w:color w:val="000000"/>
                <w:sz w:val="26"/>
                <w:szCs w:val="26"/>
              </w:rPr>
              <w:t xml:space="preserve">Przełącznik FC musi być wposażony w obsługę agregacji do 8 fizycznych połączeń ISL między dwoma przełącznikami i tworzenia w ten sposób logicznych połączeń typu ISL Trunk o przepustowości minimum 512 Gb/s half duplex (dla wkładek 64Gbps) dla każdego logicznego połączenia. </w:t>
            </w:r>
            <w:r w:rsidRPr="00187BEF">
              <w:rPr>
                <w:rFonts w:ascii="Times New Roman" w:eastAsia="Calibri" w:hAnsi="Times New Roman" w:cs="Times New Roman"/>
                <w:snapToGrid w:val="0"/>
                <w:sz w:val="26"/>
                <w:szCs w:val="26"/>
              </w:rPr>
              <w:t xml:space="preserve">Load balancing ruchu między fizycznymi połączeniami ISL w ramach połączenia logicznego typu ISL Trunk musi być realizowany na poziomie pojedynczych ramek FC a połączenie </w:t>
            </w:r>
            <w:r w:rsidRPr="00187BEF">
              <w:rPr>
                <w:rFonts w:ascii="Times New Roman" w:eastAsia="Calibri" w:hAnsi="Times New Roman" w:cs="Times New Roman"/>
                <w:snapToGrid w:val="0"/>
                <w:sz w:val="26"/>
                <w:szCs w:val="26"/>
              </w:rPr>
              <w:lastRenderedPageBreak/>
              <w:t xml:space="preserve">logiczne musi zachowywać kolejność przesyłanych ramek. </w:t>
            </w:r>
          </w:p>
          <w:p w14:paraId="55F133B5" w14:textId="77777777" w:rsidR="003D2EA2" w:rsidRPr="00187BEF" w:rsidRDefault="003D2EA2" w:rsidP="00A1514C">
            <w:pPr>
              <w:pStyle w:val="Akapitzlist"/>
              <w:numPr>
                <w:ilvl w:val="0"/>
                <w:numId w:val="30"/>
              </w:numPr>
              <w:ind w:left="388"/>
              <w:jc w:val="both"/>
              <w:rPr>
                <w:rFonts w:ascii="Times New Roman" w:eastAsia="Calibri" w:hAnsi="Times New Roman" w:cs="Times New Roman"/>
                <w:snapToGrid w:val="0"/>
                <w:color w:val="000000"/>
                <w:sz w:val="26"/>
                <w:szCs w:val="26"/>
              </w:rPr>
            </w:pPr>
            <w:r w:rsidRPr="00187BEF">
              <w:rPr>
                <w:rFonts w:ascii="Times New Roman" w:eastAsia="Calibri" w:hAnsi="Times New Roman" w:cs="Times New Roman"/>
                <w:snapToGrid w:val="0"/>
                <w:sz w:val="26"/>
                <w:szCs w:val="26"/>
              </w:rPr>
              <w:t xml:space="preserve">Przełącznik FC musi być wyposażony w mechanizm balansowania ruchu, pomiędzy co najmniej 16 różnymi połączeniami o tym samym koszcie wewnątrz wielodomenowych sieci fabric, przy czym balansowanie ruchu musi odbywać się w oparciu o 3 parametry nagłówka ramki FC: DID, SID i OXID. </w:t>
            </w:r>
          </w:p>
          <w:p w14:paraId="21598278" w14:textId="77777777" w:rsidR="003D2EA2" w:rsidRPr="00187BEF" w:rsidRDefault="003D2EA2" w:rsidP="00A1514C">
            <w:pPr>
              <w:pStyle w:val="Akapitzlist"/>
              <w:numPr>
                <w:ilvl w:val="0"/>
                <w:numId w:val="30"/>
              </w:numPr>
              <w:ind w:left="388"/>
              <w:jc w:val="both"/>
              <w:rPr>
                <w:rFonts w:ascii="Times New Roman" w:eastAsia="Calibri" w:hAnsi="Times New Roman" w:cs="Times New Roman"/>
                <w:snapToGrid w:val="0"/>
                <w:color w:val="000000"/>
                <w:sz w:val="26"/>
                <w:szCs w:val="26"/>
              </w:rPr>
            </w:pPr>
            <w:r w:rsidRPr="00187BEF">
              <w:rPr>
                <w:rFonts w:ascii="Times New Roman" w:eastAsia="Calibri" w:hAnsi="Times New Roman" w:cs="Times New Roman"/>
                <w:snapToGrid w:val="0"/>
                <w:sz w:val="26"/>
                <w:szCs w:val="26"/>
              </w:rPr>
              <w:t xml:space="preserve">Przełącznik FC musi być wyposażony w mechanizm jednoczesnej obsługi ISL Trunk oraz balansowania ruchu w oparciu o DID/SID/OXID. </w:t>
            </w:r>
          </w:p>
          <w:p w14:paraId="01EEF5A9" w14:textId="77777777" w:rsidR="003D2EA2" w:rsidRPr="00187BEF" w:rsidRDefault="003D2EA2" w:rsidP="00A1514C">
            <w:pPr>
              <w:pStyle w:val="Akapitzlist"/>
              <w:numPr>
                <w:ilvl w:val="0"/>
                <w:numId w:val="30"/>
              </w:numPr>
              <w:ind w:left="388"/>
              <w:jc w:val="both"/>
              <w:rPr>
                <w:rFonts w:ascii="Times New Roman" w:eastAsia="Calibri" w:hAnsi="Times New Roman" w:cs="Times New Roman"/>
                <w:snapToGrid w:val="0"/>
                <w:color w:val="000000"/>
                <w:sz w:val="26"/>
                <w:szCs w:val="26"/>
              </w:rPr>
            </w:pPr>
            <w:r w:rsidRPr="00187BEF">
              <w:rPr>
                <w:rFonts w:ascii="Times New Roman" w:eastAsia="Calibri" w:hAnsi="Times New Roman" w:cs="Times New Roman"/>
                <w:snapToGrid w:val="0"/>
                <w:sz w:val="26"/>
                <w:szCs w:val="26"/>
              </w:rPr>
              <w:t>Przełącznik FC musi być dostarczony z aktywnym mechanizmem routingu FC (FCR) zapewniającym możliwość komunikacji wybranych urządzeń z różnych izolowanych sieci fabric.</w:t>
            </w:r>
          </w:p>
          <w:p w14:paraId="4753137C" w14:textId="77777777" w:rsidR="003D2EA2" w:rsidRPr="00187BEF" w:rsidRDefault="003D2EA2" w:rsidP="00A1514C">
            <w:pPr>
              <w:pStyle w:val="Akapitzlist"/>
              <w:numPr>
                <w:ilvl w:val="0"/>
                <w:numId w:val="30"/>
              </w:numPr>
              <w:ind w:left="388"/>
              <w:jc w:val="both"/>
              <w:rPr>
                <w:rFonts w:ascii="Times New Roman" w:eastAsia="Calibri" w:hAnsi="Times New Roman" w:cs="Times New Roman"/>
                <w:snapToGrid w:val="0"/>
                <w:color w:val="000000"/>
                <w:sz w:val="26"/>
                <w:szCs w:val="26"/>
              </w:rPr>
            </w:pPr>
            <w:r w:rsidRPr="00187BEF">
              <w:rPr>
                <w:rFonts w:ascii="Times New Roman" w:eastAsia="Calibri" w:hAnsi="Times New Roman" w:cs="Times New Roman"/>
                <w:snapToGrid w:val="0"/>
                <w:color w:val="000000"/>
                <w:sz w:val="26"/>
                <w:szCs w:val="26"/>
              </w:rPr>
              <w:t>Przełącznik FC musi realizować sprzętową obsługę zoningu (przez tzw. układ ASIC) na podstawie portów i adresów WWN.</w:t>
            </w:r>
          </w:p>
          <w:p w14:paraId="591F53A4" w14:textId="77777777" w:rsidR="003D2EA2" w:rsidRPr="00187BEF" w:rsidRDefault="003D2EA2" w:rsidP="00A1514C">
            <w:pPr>
              <w:pStyle w:val="Akapitzlist"/>
              <w:numPr>
                <w:ilvl w:val="0"/>
                <w:numId w:val="30"/>
              </w:numPr>
              <w:ind w:left="388"/>
              <w:jc w:val="both"/>
              <w:rPr>
                <w:rFonts w:ascii="Times New Roman" w:eastAsia="Calibri" w:hAnsi="Times New Roman" w:cs="Times New Roman"/>
                <w:snapToGrid w:val="0"/>
                <w:color w:val="000000"/>
                <w:sz w:val="26"/>
                <w:szCs w:val="26"/>
              </w:rPr>
            </w:pPr>
            <w:r w:rsidRPr="00187BEF">
              <w:rPr>
                <w:rFonts w:ascii="Times New Roman" w:eastAsia="Calibri" w:hAnsi="Times New Roman" w:cs="Times New Roman"/>
                <w:snapToGrid w:val="0"/>
                <w:sz w:val="26"/>
                <w:szCs w:val="26"/>
              </w:rPr>
              <w:t>Przełącznik FC musi mieć możliwość wymiany i aktywacji wersji firmware’u (zarówno na wersję wyższą jak i na niższą) w czasie pracy urządzenia i bez zakłócenia przesyłanego ruchu FC.</w:t>
            </w:r>
          </w:p>
          <w:p w14:paraId="21D89206" w14:textId="77777777" w:rsidR="003D2EA2" w:rsidRPr="00187BEF" w:rsidRDefault="003D2EA2" w:rsidP="00A1514C">
            <w:pPr>
              <w:pStyle w:val="Akapitzlist"/>
              <w:numPr>
                <w:ilvl w:val="0"/>
                <w:numId w:val="30"/>
              </w:numPr>
              <w:ind w:left="388"/>
              <w:jc w:val="both"/>
              <w:rPr>
                <w:rFonts w:ascii="Times New Roman" w:eastAsia="Calibri" w:hAnsi="Times New Roman" w:cs="Times New Roman"/>
                <w:snapToGrid w:val="0"/>
                <w:color w:val="000000"/>
                <w:sz w:val="26"/>
                <w:szCs w:val="26"/>
              </w:rPr>
            </w:pPr>
            <w:r w:rsidRPr="00187BEF">
              <w:rPr>
                <w:rFonts w:ascii="Times New Roman" w:eastAsia="Calibri" w:hAnsi="Times New Roman" w:cs="Times New Roman"/>
                <w:snapToGrid w:val="0"/>
                <w:color w:val="000000"/>
                <w:sz w:val="26"/>
                <w:szCs w:val="26"/>
              </w:rPr>
              <w:t>Przełącznik FC musi obsługiwać sprzętową kompresję ramek FC dla wybranych połączeń ISL na co najmniej 4 portach przełącznika.</w:t>
            </w:r>
          </w:p>
          <w:p w14:paraId="0C66A2AF" w14:textId="77777777" w:rsidR="003D2EA2" w:rsidRPr="00187BEF" w:rsidRDefault="003D2EA2" w:rsidP="00A1514C">
            <w:pPr>
              <w:pStyle w:val="Akapitzlist"/>
              <w:numPr>
                <w:ilvl w:val="0"/>
                <w:numId w:val="30"/>
              </w:numPr>
              <w:ind w:left="388"/>
              <w:jc w:val="both"/>
              <w:rPr>
                <w:rFonts w:ascii="Times New Roman" w:eastAsia="Calibri" w:hAnsi="Times New Roman" w:cs="Times New Roman"/>
                <w:snapToGrid w:val="0"/>
                <w:color w:val="000000"/>
                <w:sz w:val="26"/>
                <w:szCs w:val="26"/>
              </w:rPr>
            </w:pPr>
            <w:r w:rsidRPr="00187BEF">
              <w:rPr>
                <w:rFonts w:ascii="Times New Roman" w:eastAsia="Calibri" w:hAnsi="Times New Roman" w:cs="Times New Roman"/>
                <w:sz w:val="26"/>
                <w:szCs w:val="26"/>
              </w:rPr>
              <w:t>Przełącznik FC musi wspierać następujące mechanizmy zwiększające poziom bezpieczeństwa:</w:t>
            </w:r>
          </w:p>
          <w:p w14:paraId="587BD762" w14:textId="77777777" w:rsidR="003D2EA2" w:rsidRPr="00187BEF" w:rsidRDefault="003D2EA2" w:rsidP="00A1514C">
            <w:pPr>
              <w:pStyle w:val="Akapitzlist"/>
              <w:numPr>
                <w:ilvl w:val="0"/>
                <w:numId w:val="31"/>
              </w:numPr>
              <w:jc w:val="both"/>
              <w:rPr>
                <w:rFonts w:ascii="Times New Roman" w:eastAsia="Calibri" w:hAnsi="Times New Roman" w:cs="Times New Roman"/>
                <w:snapToGrid w:val="0"/>
                <w:sz w:val="26"/>
                <w:szCs w:val="26"/>
              </w:rPr>
            </w:pPr>
            <w:r w:rsidRPr="00187BEF">
              <w:rPr>
                <w:rFonts w:ascii="Times New Roman" w:eastAsia="Calibri" w:hAnsi="Times New Roman" w:cs="Times New Roman"/>
                <w:snapToGrid w:val="0"/>
                <w:sz w:val="26"/>
                <w:szCs w:val="26"/>
              </w:rPr>
              <w:t>mechanizm szyfrowania i kompresji wybranych połączeń ISL wspierany, na co najmniej 4 portach przełącznika FC. Symetryczny klucz szyfrujący nie może być krótszy niż 256-bitów.</w:t>
            </w:r>
          </w:p>
          <w:p w14:paraId="2202B334" w14:textId="77777777" w:rsidR="003D2EA2" w:rsidRPr="00187BEF" w:rsidRDefault="003D2EA2" w:rsidP="00A1514C">
            <w:pPr>
              <w:pStyle w:val="Akapitzlist"/>
              <w:numPr>
                <w:ilvl w:val="0"/>
                <w:numId w:val="31"/>
              </w:numPr>
              <w:jc w:val="both"/>
              <w:rPr>
                <w:rFonts w:ascii="Times New Roman" w:eastAsia="Calibri" w:hAnsi="Times New Roman" w:cs="Times New Roman"/>
                <w:snapToGrid w:val="0"/>
                <w:sz w:val="26"/>
                <w:szCs w:val="26"/>
              </w:rPr>
            </w:pPr>
            <w:r w:rsidRPr="00187BEF">
              <w:rPr>
                <w:rFonts w:ascii="Times New Roman" w:eastAsia="Calibri" w:hAnsi="Times New Roman" w:cs="Times New Roman"/>
                <w:snapToGrid w:val="0"/>
                <w:sz w:val="26"/>
                <w:szCs w:val="26"/>
              </w:rPr>
              <w:t>mechanizm tzw. Fabric Binding, który umożliwia zdefiniowanie listy kontroli dostępu regulującej prawa przełączników FC do uczestnictwa w sieci fabric</w:t>
            </w:r>
          </w:p>
          <w:p w14:paraId="5CA19B3E" w14:textId="77777777" w:rsidR="003D2EA2" w:rsidRPr="00187BEF" w:rsidRDefault="003D2EA2" w:rsidP="00A1514C">
            <w:pPr>
              <w:pStyle w:val="Akapitzlist"/>
              <w:numPr>
                <w:ilvl w:val="0"/>
                <w:numId w:val="31"/>
              </w:numPr>
              <w:jc w:val="both"/>
              <w:rPr>
                <w:rFonts w:ascii="Times New Roman" w:eastAsia="Calibri" w:hAnsi="Times New Roman" w:cs="Times New Roman"/>
                <w:snapToGrid w:val="0"/>
                <w:sz w:val="26"/>
                <w:szCs w:val="26"/>
              </w:rPr>
            </w:pPr>
            <w:r w:rsidRPr="00187BEF">
              <w:rPr>
                <w:rFonts w:ascii="Times New Roman" w:eastAsia="Calibri" w:hAnsi="Times New Roman" w:cs="Times New Roman"/>
                <w:snapToGrid w:val="0"/>
                <w:sz w:val="26"/>
                <w:szCs w:val="26"/>
              </w:rPr>
              <w:t xml:space="preserve">uwierzytelnianie (autentykacja) przełączników </w:t>
            </w:r>
            <w:r w:rsidRPr="00187BEF">
              <w:rPr>
                <w:rFonts w:ascii="Times New Roman" w:eastAsia="Calibri" w:hAnsi="Times New Roman" w:cs="Times New Roman"/>
                <w:snapToGrid w:val="0"/>
                <w:sz w:val="26"/>
                <w:szCs w:val="26"/>
              </w:rPr>
              <w:lastRenderedPageBreak/>
              <w:t>w sieci Fabric za pomocą protokołów DH-CHAP i FCAP</w:t>
            </w:r>
          </w:p>
          <w:p w14:paraId="3ECD930F" w14:textId="77777777" w:rsidR="003D2EA2" w:rsidRPr="00187BEF" w:rsidRDefault="003D2EA2" w:rsidP="00A1514C">
            <w:pPr>
              <w:pStyle w:val="Akapitzlist"/>
              <w:numPr>
                <w:ilvl w:val="0"/>
                <w:numId w:val="31"/>
              </w:numPr>
              <w:jc w:val="both"/>
              <w:rPr>
                <w:rFonts w:ascii="Times New Roman" w:eastAsia="Calibri" w:hAnsi="Times New Roman" w:cs="Times New Roman"/>
                <w:snapToGrid w:val="0"/>
                <w:sz w:val="26"/>
                <w:szCs w:val="26"/>
              </w:rPr>
            </w:pPr>
            <w:r w:rsidRPr="00187BEF">
              <w:rPr>
                <w:rFonts w:ascii="Times New Roman" w:eastAsia="Calibri" w:hAnsi="Times New Roman" w:cs="Times New Roman"/>
                <w:snapToGrid w:val="0"/>
                <w:sz w:val="26"/>
                <w:szCs w:val="26"/>
              </w:rPr>
              <w:t>uwierzytelnianie (autentykacja) urządzeń końcowych w sieci Fabric za pomocą protokołu DH-CHAP</w:t>
            </w:r>
          </w:p>
          <w:p w14:paraId="6F8F71C0" w14:textId="77777777" w:rsidR="003D2EA2" w:rsidRPr="00187BEF" w:rsidRDefault="003D2EA2" w:rsidP="00A1514C">
            <w:pPr>
              <w:pStyle w:val="Akapitzlist"/>
              <w:numPr>
                <w:ilvl w:val="0"/>
                <w:numId w:val="31"/>
              </w:numPr>
              <w:jc w:val="both"/>
              <w:rPr>
                <w:rFonts w:ascii="Times New Roman" w:eastAsia="Calibri" w:hAnsi="Times New Roman" w:cs="Times New Roman"/>
                <w:snapToGrid w:val="0"/>
                <w:sz w:val="26"/>
                <w:szCs w:val="26"/>
              </w:rPr>
            </w:pPr>
            <w:r w:rsidRPr="00187BEF">
              <w:rPr>
                <w:rFonts w:ascii="Times New Roman" w:eastAsia="Calibri" w:hAnsi="Times New Roman" w:cs="Times New Roman"/>
                <w:snapToGrid w:val="0"/>
                <w:sz w:val="26"/>
                <w:szCs w:val="26"/>
              </w:rPr>
              <w:t>szyfrowanie połączenia z konsolą administracyjną. Wsparcie dla SSHv2.</w:t>
            </w:r>
          </w:p>
          <w:p w14:paraId="6D0BC1A4" w14:textId="77777777" w:rsidR="003D2EA2" w:rsidRPr="00187BEF" w:rsidRDefault="003D2EA2" w:rsidP="00A1514C">
            <w:pPr>
              <w:pStyle w:val="Akapitzlist"/>
              <w:numPr>
                <w:ilvl w:val="0"/>
                <w:numId w:val="31"/>
              </w:numPr>
              <w:jc w:val="both"/>
              <w:rPr>
                <w:rFonts w:ascii="Times New Roman" w:eastAsia="Calibri" w:hAnsi="Times New Roman" w:cs="Times New Roman"/>
                <w:snapToGrid w:val="0"/>
                <w:color w:val="000000"/>
                <w:sz w:val="26"/>
                <w:szCs w:val="26"/>
                <w:lang w:val="en-US"/>
              </w:rPr>
            </w:pPr>
            <w:r w:rsidRPr="00187BEF">
              <w:rPr>
                <w:rFonts w:ascii="Times New Roman" w:eastAsia="Calibri" w:hAnsi="Times New Roman" w:cs="Times New Roman"/>
                <w:snapToGrid w:val="0"/>
                <w:color w:val="000000"/>
                <w:sz w:val="26"/>
                <w:szCs w:val="26"/>
              </w:rPr>
              <w:t xml:space="preserve">definiowanie wielu kont administratorów z możliwością ograniczenia ich uprawnień za pomocą mechanizmu tzw. </w:t>
            </w:r>
            <w:r w:rsidRPr="00187BEF">
              <w:rPr>
                <w:rFonts w:ascii="Times New Roman" w:eastAsia="Calibri" w:hAnsi="Times New Roman" w:cs="Times New Roman"/>
                <w:snapToGrid w:val="0"/>
                <w:color w:val="000000"/>
                <w:sz w:val="26"/>
                <w:szCs w:val="26"/>
                <w:lang w:val="en-US"/>
              </w:rPr>
              <w:t>RBAC (Role Based Access Control)</w:t>
            </w:r>
          </w:p>
          <w:p w14:paraId="7710AA2F" w14:textId="77777777" w:rsidR="003D2EA2" w:rsidRPr="00187BEF" w:rsidRDefault="003D2EA2" w:rsidP="00A1514C">
            <w:pPr>
              <w:pStyle w:val="Akapitzlist"/>
              <w:numPr>
                <w:ilvl w:val="0"/>
                <w:numId w:val="31"/>
              </w:numPr>
              <w:jc w:val="both"/>
              <w:rPr>
                <w:rFonts w:ascii="Times New Roman" w:eastAsia="Calibri" w:hAnsi="Times New Roman" w:cs="Times New Roman"/>
                <w:snapToGrid w:val="0"/>
                <w:color w:val="000000"/>
                <w:sz w:val="26"/>
                <w:szCs w:val="26"/>
                <w:lang w:val="en-US"/>
              </w:rPr>
            </w:pPr>
            <w:r w:rsidRPr="00187BEF">
              <w:rPr>
                <w:rFonts w:ascii="Times New Roman" w:eastAsia="Calibri" w:hAnsi="Times New Roman" w:cs="Times New Roman"/>
                <w:snapToGrid w:val="0"/>
                <w:color w:val="000000"/>
                <w:sz w:val="26"/>
                <w:szCs w:val="26"/>
                <w:lang w:val="en-US"/>
              </w:rPr>
              <w:t>definiowane kont administratorów w środowisku RADIUS, LDAP w MS Active Directory, Open LDAP, TACACS+</w:t>
            </w:r>
          </w:p>
          <w:p w14:paraId="555DC5C8" w14:textId="77777777" w:rsidR="003D2EA2" w:rsidRPr="00187BEF" w:rsidRDefault="003D2EA2" w:rsidP="00A1514C">
            <w:pPr>
              <w:pStyle w:val="Akapitzlist"/>
              <w:numPr>
                <w:ilvl w:val="0"/>
                <w:numId w:val="31"/>
              </w:numPr>
              <w:jc w:val="both"/>
              <w:rPr>
                <w:rFonts w:ascii="Times New Roman" w:eastAsia="Calibri" w:hAnsi="Times New Roman" w:cs="Times New Roman"/>
                <w:snapToGrid w:val="0"/>
                <w:color w:val="000000"/>
                <w:sz w:val="26"/>
                <w:szCs w:val="26"/>
              </w:rPr>
            </w:pPr>
            <w:r w:rsidRPr="00187BEF">
              <w:rPr>
                <w:rFonts w:ascii="Times New Roman" w:eastAsia="Calibri" w:hAnsi="Times New Roman" w:cs="Times New Roman"/>
                <w:snapToGrid w:val="0"/>
                <w:color w:val="000000"/>
                <w:sz w:val="26"/>
                <w:szCs w:val="26"/>
              </w:rPr>
              <w:t>szyfrowanie komunikacji narzędzi administracyjnych za pomocą SSL/HTTPS</w:t>
            </w:r>
          </w:p>
          <w:p w14:paraId="09797B7A" w14:textId="77777777" w:rsidR="003D2EA2" w:rsidRPr="00187BEF" w:rsidRDefault="003D2EA2" w:rsidP="00A1514C">
            <w:pPr>
              <w:pStyle w:val="Akapitzlist"/>
              <w:numPr>
                <w:ilvl w:val="0"/>
                <w:numId w:val="31"/>
              </w:numPr>
              <w:jc w:val="both"/>
              <w:rPr>
                <w:rFonts w:ascii="Times New Roman" w:eastAsia="Calibri" w:hAnsi="Times New Roman" w:cs="Times New Roman"/>
                <w:snapToGrid w:val="0"/>
                <w:color w:val="000000"/>
                <w:sz w:val="26"/>
                <w:szCs w:val="26"/>
              </w:rPr>
            </w:pPr>
            <w:r w:rsidRPr="00187BEF">
              <w:rPr>
                <w:rFonts w:ascii="Times New Roman" w:eastAsia="Calibri" w:hAnsi="Times New Roman" w:cs="Times New Roman"/>
                <w:snapToGrid w:val="0"/>
                <w:color w:val="000000"/>
                <w:sz w:val="26"/>
                <w:szCs w:val="26"/>
              </w:rPr>
              <w:t>obsługa SNMP v1 oraz v3</w:t>
            </w:r>
          </w:p>
          <w:p w14:paraId="1482A76D" w14:textId="77777777" w:rsidR="003D2EA2" w:rsidRPr="00187BEF" w:rsidRDefault="003D2EA2" w:rsidP="00A1514C">
            <w:pPr>
              <w:pStyle w:val="Akapitzlist"/>
              <w:numPr>
                <w:ilvl w:val="0"/>
                <w:numId w:val="31"/>
              </w:numPr>
              <w:jc w:val="both"/>
              <w:rPr>
                <w:rFonts w:ascii="Times New Roman" w:eastAsia="Calibri" w:hAnsi="Times New Roman" w:cs="Times New Roman"/>
                <w:snapToGrid w:val="0"/>
                <w:color w:val="000000"/>
                <w:sz w:val="26"/>
                <w:szCs w:val="26"/>
              </w:rPr>
            </w:pPr>
            <w:r w:rsidRPr="00187BEF">
              <w:rPr>
                <w:rFonts w:ascii="Times New Roman" w:eastAsia="Calibri" w:hAnsi="Times New Roman" w:cs="Times New Roman"/>
                <w:snapToGrid w:val="0"/>
                <w:color w:val="000000"/>
                <w:sz w:val="26"/>
                <w:szCs w:val="26"/>
              </w:rPr>
              <w:t>IP Filter dla portu administracyjnego przełącznika</w:t>
            </w:r>
          </w:p>
          <w:p w14:paraId="735DCB99" w14:textId="77777777" w:rsidR="003D2EA2" w:rsidRPr="00187BEF" w:rsidRDefault="003D2EA2" w:rsidP="00A1514C">
            <w:pPr>
              <w:pStyle w:val="Akapitzlist"/>
              <w:numPr>
                <w:ilvl w:val="0"/>
                <w:numId w:val="31"/>
              </w:numPr>
              <w:jc w:val="both"/>
              <w:rPr>
                <w:rFonts w:ascii="Times New Roman" w:eastAsia="Calibri" w:hAnsi="Times New Roman" w:cs="Times New Roman"/>
                <w:snapToGrid w:val="0"/>
                <w:color w:val="000000"/>
                <w:sz w:val="26"/>
                <w:szCs w:val="26"/>
              </w:rPr>
            </w:pPr>
            <w:r w:rsidRPr="00187BEF">
              <w:rPr>
                <w:rFonts w:ascii="Times New Roman" w:eastAsia="Calibri" w:hAnsi="Times New Roman" w:cs="Times New Roman"/>
                <w:snapToGrid w:val="0"/>
                <w:color w:val="000000"/>
                <w:sz w:val="26"/>
                <w:szCs w:val="26"/>
              </w:rPr>
              <w:t>wgrywanie nowych wersji firmware przełącznika FC z wykorzystaniem bezpiecznych protokołów SCP oraz SFTP</w:t>
            </w:r>
          </w:p>
          <w:p w14:paraId="7058A5F7" w14:textId="77777777" w:rsidR="003D2EA2" w:rsidRPr="00187BEF" w:rsidRDefault="003D2EA2" w:rsidP="00A1514C">
            <w:pPr>
              <w:pStyle w:val="Akapitzlist"/>
              <w:numPr>
                <w:ilvl w:val="0"/>
                <w:numId w:val="31"/>
              </w:numPr>
              <w:jc w:val="both"/>
              <w:rPr>
                <w:rFonts w:ascii="Times New Roman" w:eastAsia="Calibri" w:hAnsi="Times New Roman" w:cs="Times New Roman"/>
                <w:snapToGrid w:val="0"/>
                <w:color w:val="000000"/>
                <w:sz w:val="26"/>
                <w:szCs w:val="26"/>
              </w:rPr>
            </w:pPr>
            <w:r w:rsidRPr="00187BEF">
              <w:rPr>
                <w:rFonts w:ascii="Times New Roman" w:eastAsia="Calibri" w:hAnsi="Times New Roman" w:cs="Times New Roman"/>
                <w:snapToGrid w:val="0"/>
                <w:color w:val="000000"/>
                <w:sz w:val="26"/>
                <w:szCs w:val="26"/>
              </w:rPr>
              <w:t>wykonywanie kopii bezpieczeństwa konfiguracji przełącznika FC z wykorzystaniem bezpiecznych protokołów SCP oraz SFTP</w:t>
            </w:r>
          </w:p>
          <w:p w14:paraId="13E3D877" w14:textId="77777777" w:rsidR="003D2EA2" w:rsidRPr="00187BEF" w:rsidRDefault="003D2EA2" w:rsidP="00A1514C">
            <w:pPr>
              <w:pStyle w:val="Akapitzlist"/>
              <w:numPr>
                <w:ilvl w:val="0"/>
                <w:numId w:val="31"/>
              </w:numPr>
              <w:jc w:val="both"/>
              <w:rPr>
                <w:rFonts w:ascii="Times New Roman" w:eastAsia="Calibri" w:hAnsi="Times New Roman" w:cs="Times New Roman"/>
                <w:snapToGrid w:val="0"/>
                <w:color w:val="000000"/>
                <w:sz w:val="26"/>
                <w:szCs w:val="26"/>
              </w:rPr>
            </w:pPr>
            <w:r w:rsidRPr="00187BEF">
              <w:rPr>
                <w:rFonts w:ascii="Times New Roman" w:eastAsia="Calibri" w:hAnsi="Times New Roman" w:cs="Times New Roman"/>
                <w:snapToGrid w:val="0"/>
                <w:sz w:val="26"/>
                <w:szCs w:val="26"/>
              </w:rPr>
              <w:t>Przełącznik FC musi mieć możliwość konfiguracji przez:</w:t>
            </w:r>
          </w:p>
          <w:p w14:paraId="26F3F7B7" w14:textId="77777777" w:rsidR="003D2EA2" w:rsidRPr="00187BEF" w:rsidRDefault="003D2EA2" w:rsidP="00A1514C">
            <w:pPr>
              <w:pStyle w:val="Akapitzlist"/>
              <w:numPr>
                <w:ilvl w:val="0"/>
                <w:numId w:val="31"/>
              </w:numPr>
              <w:jc w:val="both"/>
              <w:rPr>
                <w:rFonts w:ascii="Times New Roman" w:eastAsia="Calibri" w:hAnsi="Times New Roman" w:cs="Times New Roman"/>
                <w:snapToGrid w:val="0"/>
                <w:color w:val="000000"/>
                <w:sz w:val="26"/>
                <w:szCs w:val="26"/>
              </w:rPr>
            </w:pPr>
            <w:r w:rsidRPr="00187BEF">
              <w:rPr>
                <w:rFonts w:ascii="Times New Roman" w:eastAsia="Calibri" w:hAnsi="Times New Roman" w:cs="Times New Roman"/>
                <w:snapToGrid w:val="0"/>
                <w:sz w:val="26"/>
                <w:szCs w:val="26"/>
              </w:rPr>
              <w:t>polecenia tekstowe w interfejsie znakowym konsoli terminala</w:t>
            </w:r>
          </w:p>
          <w:p w14:paraId="787300F1" w14:textId="77777777" w:rsidR="003D2EA2" w:rsidRPr="00187BEF" w:rsidRDefault="003D2EA2" w:rsidP="00A1514C">
            <w:pPr>
              <w:pStyle w:val="Akapitzlist"/>
              <w:numPr>
                <w:ilvl w:val="0"/>
                <w:numId w:val="31"/>
              </w:numPr>
              <w:jc w:val="both"/>
              <w:rPr>
                <w:rFonts w:ascii="Times New Roman" w:eastAsia="Calibri" w:hAnsi="Times New Roman" w:cs="Times New Roman"/>
                <w:snapToGrid w:val="0"/>
                <w:color w:val="000000"/>
                <w:sz w:val="26"/>
                <w:szCs w:val="26"/>
              </w:rPr>
            </w:pPr>
            <w:r w:rsidRPr="00187BEF">
              <w:rPr>
                <w:rFonts w:ascii="Times New Roman" w:eastAsia="Calibri" w:hAnsi="Times New Roman" w:cs="Times New Roman"/>
                <w:snapToGrid w:val="0"/>
                <w:sz w:val="26"/>
                <w:szCs w:val="26"/>
              </w:rPr>
              <w:t>przeglądarkę internetową z interfejsem graficznym lub dedykowane oprogramowanie.</w:t>
            </w:r>
          </w:p>
          <w:p w14:paraId="6EF8191B" w14:textId="77777777" w:rsidR="003D2EA2" w:rsidRPr="00187BEF" w:rsidRDefault="003D2EA2" w:rsidP="00A1514C">
            <w:pPr>
              <w:pStyle w:val="Akapitzlist"/>
              <w:numPr>
                <w:ilvl w:val="0"/>
                <w:numId w:val="30"/>
              </w:numPr>
              <w:ind w:left="388"/>
              <w:jc w:val="both"/>
              <w:rPr>
                <w:rFonts w:ascii="Times New Roman" w:eastAsia="Calibri" w:hAnsi="Times New Roman" w:cs="Times New Roman"/>
                <w:snapToGrid w:val="0"/>
                <w:color w:val="000000"/>
                <w:sz w:val="26"/>
                <w:szCs w:val="26"/>
              </w:rPr>
            </w:pPr>
            <w:r w:rsidRPr="00187BEF">
              <w:rPr>
                <w:rFonts w:ascii="Times New Roman" w:eastAsia="Calibri" w:hAnsi="Times New Roman" w:cs="Times New Roman"/>
                <w:snapToGrid w:val="0"/>
                <w:sz w:val="26"/>
                <w:szCs w:val="26"/>
              </w:rPr>
              <w:t>Przełącznik FC być wyposażony w następujące narzędzia diagnostyczne i mechanizmy obsługi ruchu FC:</w:t>
            </w:r>
          </w:p>
          <w:p w14:paraId="3EE80EE1" w14:textId="77777777" w:rsidR="003D2EA2" w:rsidRPr="00187BEF" w:rsidRDefault="003D2EA2" w:rsidP="00A1514C">
            <w:pPr>
              <w:pStyle w:val="Akapitzlist"/>
              <w:numPr>
                <w:ilvl w:val="0"/>
                <w:numId w:val="32"/>
              </w:numPr>
              <w:jc w:val="both"/>
              <w:rPr>
                <w:rFonts w:ascii="Times New Roman" w:eastAsia="Calibri" w:hAnsi="Times New Roman" w:cs="Times New Roman"/>
                <w:snapToGrid w:val="0"/>
                <w:sz w:val="26"/>
                <w:szCs w:val="26"/>
              </w:rPr>
            </w:pPr>
            <w:r w:rsidRPr="00187BEF">
              <w:rPr>
                <w:rFonts w:ascii="Times New Roman" w:eastAsia="Calibri" w:hAnsi="Times New Roman" w:cs="Times New Roman"/>
                <w:snapToGrid w:val="0"/>
                <w:sz w:val="26"/>
                <w:szCs w:val="26"/>
              </w:rPr>
              <w:t>logowanie zdarzeń poprzez mechanizm „syslog”,</w:t>
            </w:r>
          </w:p>
          <w:p w14:paraId="678FA122" w14:textId="77777777" w:rsidR="003D2EA2" w:rsidRPr="00187BEF" w:rsidRDefault="003D2EA2" w:rsidP="00A1514C">
            <w:pPr>
              <w:pStyle w:val="Akapitzlist"/>
              <w:numPr>
                <w:ilvl w:val="0"/>
                <w:numId w:val="32"/>
              </w:numPr>
              <w:jc w:val="both"/>
              <w:rPr>
                <w:rFonts w:ascii="Times New Roman" w:eastAsia="Calibri" w:hAnsi="Times New Roman" w:cs="Times New Roman"/>
                <w:snapToGrid w:val="0"/>
                <w:sz w:val="26"/>
                <w:szCs w:val="26"/>
              </w:rPr>
            </w:pPr>
            <w:r w:rsidRPr="00187BEF">
              <w:rPr>
                <w:rFonts w:ascii="Times New Roman" w:eastAsia="Calibri" w:hAnsi="Times New Roman" w:cs="Times New Roman"/>
                <w:snapToGrid w:val="0"/>
                <w:sz w:val="26"/>
                <w:szCs w:val="26"/>
              </w:rPr>
              <w:t xml:space="preserve">ciągłe monitorowanie parametrów pracy przełącznika, portów, wkładek SFP i sieci </w:t>
            </w:r>
            <w:r w:rsidRPr="00187BEF">
              <w:rPr>
                <w:rFonts w:ascii="Times New Roman" w:eastAsia="Calibri" w:hAnsi="Times New Roman" w:cs="Times New Roman"/>
                <w:snapToGrid w:val="0"/>
                <w:sz w:val="26"/>
                <w:szCs w:val="26"/>
              </w:rPr>
              <w:lastRenderedPageBreak/>
              <w:t>fabric z automatycznym powiadamianiem administratora, wyłączeniem pracy portu lub przesunięciem przepływów tzw. slow drain na niski priorytet w przypadku przekroczenia zdefiniowanych wartości granicznych. Powiadamianie administrator musi być możliwe za pomocą wysyłania wiadomości e-mail, pułapki SNMP lub komunikatu w logu.</w:t>
            </w:r>
          </w:p>
          <w:p w14:paraId="0C257590" w14:textId="77777777" w:rsidR="003D2EA2" w:rsidRPr="00187BEF" w:rsidRDefault="003D2EA2" w:rsidP="00A1514C">
            <w:pPr>
              <w:pStyle w:val="Akapitzlist"/>
              <w:numPr>
                <w:ilvl w:val="0"/>
                <w:numId w:val="32"/>
              </w:numPr>
              <w:jc w:val="both"/>
              <w:rPr>
                <w:rFonts w:ascii="Times New Roman" w:eastAsia="Calibri" w:hAnsi="Times New Roman" w:cs="Times New Roman"/>
                <w:snapToGrid w:val="0"/>
                <w:sz w:val="26"/>
                <w:szCs w:val="26"/>
              </w:rPr>
            </w:pPr>
            <w:r w:rsidRPr="00187BEF">
              <w:rPr>
                <w:rFonts w:ascii="Times New Roman" w:eastAsia="Calibri" w:hAnsi="Times New Roman" w:cs="Times New Roman"/>
                <w:snapToGrid w:val="0"/>
                <w:sz w:val="26"/>
                <w:szCs w:val="26"/>
              </w:rPr>
              <w:t>port diagnostyczny tzw. D_port. Port diagnostyczny musi umożliwiać wykonanie testów sprawdzających komunikację portu przełącznika z wkładką SFP, połączenie optyczne pomiędzy dwoma przełącznikami, testowe obciążenie połączenia pełną przepustowością 16/32/64Gbps oraz pomiar opóźnienia i odległości między przełącznikami z dokładnością co najmniej do 5m dla wkładek SFP 16/32/64Gbps. Testy wykonywane przez port diagnostyczny nie mogą wpływać w żaden sposób na działanie pozostałych portów przełącznika i całej sieci fabric.</w:t>
            </w:r>
          </w:p>
          <w:p w14:paraId="141BD17C" w14:textId="77777777" w:rsidR="003D2EA2" w:rsidRPr="00187BEF" w:rsidRDefault="003D2EA2" w:rsidP="00A1514C">
            <w:pPr>
              <w:pStyle w:val="Akapitzlist"/>
              <w:numPr>
                <w:ilvl w:val="0"/>
                <w:numId w:val="32"/>
              </w:numPr>
              <w:jc w:val="both"/>
              <w:rPr>
                <w:rFonts w:ascii="Times New Roman" w:eastAsia="Calibri" w:hAnsi="Times New Roman" w:cs="Times New Roman"/>
                <w:snapToGrid w:val="0"/>
                <w:sz w:val="26"/>
                <w:szCs w:val="26"/>
              </w:rPr>
            </w:pPr>
            <w:r w:rsidRPr="00187BEF">
              <w:rPr>
                <w:rFonts w:ascii="Times New Roman" w:eastAsia="Calibri" w:hAnsi="Times New Roman" w:cs="Times New Roman"/>
                <w:snapToGrid w:val="0"/>
                <w:sz w:val="26"/>
                <w:szCs w:val="26"/>
              </w:rPr>
              <w:t>FCping</w:t>
            </w:r>
          </w:p>
          <w:p w14:paraId="0A40300E" w14:textId="77777777" w:rsidR="003D2EA2" w:rsidRPr="00187BEF" w:rsidRDefault="003D2EA2" w:rsidP="00A1514C">
            <w:pPr>
              <w:pStyle w:val="Akapitzlist"/>
              <w:numPr>
                <w:ilvl w:val="0"/>
                <w:numId w:val="32"/>
              </w:numPr>
              <w:jc w:val="both"/>
              <w:rPr>
                <w:rFonts w:ascii="Times New Roman" w:eastAsia="Calibri" w:hAnsi="Times New Roman" w:cs="Times New Roman"/>
                <w:snapToGrid w:val="0"/>
                <w:sz w:val="26"/>
                <w:szCs w:val="26"/>
              </w:rPr>
            </w:pPr>
            <w:r w:rsidRPr="00187BEF">
              <w:rPr>
                <w:rFonts w:ascii="Times New Roman" w:eastAsia="Calibri" w:hAnsi="Times New Roman" w:cs="Times New Roman"/>
                <w:snapToGrid w:val="0"/>
                <w:sz w:val="26"/>
                <w:szCs w:val="26"/>
              </w:rPr>
              <w:t>FC traceroute</w:t>
            </w:r>
          </w:p>
          <w:p w14:paraId="5B8050CA" w14:textId="77777777" w:rsidR="003D2EA2" w:rsidRPr="00187BEF" w:rsidRDefault="003D2EA2" w:rsidP="00A1514C">
            <w:pPr>
              <w:pStyle w:val="Akapitzlist"/>
              <w:numPr>
                <w:ilvl w:val="0"/>
                <w:numId w:val="32"/>
              </w:numPr>
              <w:jc w:val="both"/>
              <w:rPr>
                <w:rFonts w:ascii="Times New Roman" w:eastAsia="Calibri" w:hAnsi="Times New Roman" w:cs="Times New Roman"/>
                <w:snapToGrid w:val="0"/>
                <w:sz w:val="26"/>
                <w:szCs w:val="26"/>
              </w:rPr>
            </w:pPr>
            <w:r w:rsidRPr="00187BEF">
              <w:rPr>
                <w:rFonts w:ascii="Times New Roman" w:eastAsia="Calibri" w:hAnsi="Times New Roman" w:cs="Times New Roman"/>
                <w:snapToGrid w:val="0"/>
                <w:sz w:val="26"/>
                <w:szCs w:val="26"/>
              </w:rPr>
              <w:t>kopiowanie wybranych przepływów danych na wskazany lokalny port przełącznika</w:t>
            </w:r>
          </w:p>
          <w:p w14:paraId="64A84F10" w14:textId="77777777" w:rsidR="003D2EA2" w:rsidRPr="00187BEF" w:rsidRDefault="003D2EA2" w:rsidP="00A1514C">
            <w:pPr>
              <w:pStyle w:val="Akapitzlist"/>
              <w:numPr>
                <w:ilvl w:val="0"/>
                <w:numId w:val="30"/>
              </w:numPr>
              <w:ind w:left="388"/>
              <w:jc w:val="both"/>
              <w:rPr>
                <w:rFonts w:ascii="Times New Roman" w:eastAsia="Calibri" w:hAnsi="Times New Roman" w:cs="Times New Roman"/>
                <w:snapToGrid w:val="0"/>
                <w:sz w:val="26"/>
                <w:szCs w:val="26"/>
              </w:rPr>
            </w:pPr>
            <w:r w:rsidRPr="00187BEF">
              <w:rPr>
                <w:rFonts w:ascii="Times New Roman" w:eastAsia="Calibri" w:hAnsi="Times New Roman" w:cs="Times New Roman"/>
                <w:snapToGrid w:val="0"/>
                <w:sz w:val="26"/>
                <w:szCs w:val="26"/>
              </w:rPr>
              <w:t>Przełącznik musi być wyposażony w mechanizm sprzętowego generatora ruchu umożliwiającego symulowanie komunikacji w wielodomenowych sieciach SAN bez konieczności angażowania fizycznych urządzeń takich jak serwery lub macierze dyskowe.</w:t>
            </w:r>
          </w:p>
          <w:p w14:paraId="27EE186B" w14:textId="77777777" w:rsidR="003D2EA2" w:rsidRPr="00187BEF" w:rsidRDefault="003D2EA2" w:rsidP="00A1514C">
            <w:pPr>
              <w:pStyle w:val="Akapitzlist"/>
              <w:numPr>
                <w:ilvl w:val="0"/>
                <w:numId w:val="30"/>
              </w:numPr>
              <w:ind w:left="388"/>
              <w:jc w:val="both"/>
              <w:rPr>
                <w:rFonts w:ascii="Times New Roman" w:eastAsia="Calibri" w:hAnsi="Times New Roman" w:cs="Times New Roman"/>
                <w:snapToGrid w:val="0"/>
                <w:sz w:val="26"/>
                <w:szCs w:val="26"/>
              </w:rPr>
            </w:pPr>
            <w:r w:rsidRPr="00187BEF">
              <w:rPr>
                <w:rFonts w:ascii="Times New Roman" w:eastAsia="Calibri" w:hAnsi="Times New Roman" w:cs="Times New Roman"/>
                <w:snapToGrid w:val="0"/>
                <w:sz w:val="26"/>
                <w:szCs w:val="26"/>
              </w:rPr>
              <w:t xml:space="preserve">Przełącznik musi być wyposażony w mechanizm umożliwiający kopiowanie pierwszych 64 bajtów ramek dla wybranych przepływów danych do pamięci lokalnej przełącznika w celu dalszej analizy. </w:t>
            </w:r>
          </w:p>
          <w:p w14:paraId="742B8128" w14:textId="77777777" w:rsidR="003D2EA2" w:rsidRPr="00187BEF" w:rsidRDefault="003D2EA2" w:rsidP="00A1514C">
            <w:pPr>
              <w:pStyle w:val="Akapitzlist"/>
              <w:numPr>
                <w:ilvl w:val="0"/>
                <w:numId w:val="30"/>
              </w:numPr>
              <w:ind w:left="388"/>
              <w:jc w:val="both"/>
              <w:rPr>
                <w:rFonts w:ascii="Times New Roman" w:eastAsia="Calibri" w:hAnsi="Times New Roman" w:cs="Times New Roman"/>
                <w:snapToGrid w:val="0"/>
                <w:sz w:val="26"/>
                <w:szCs w:val="26"/>
                <w:lang w:val="en-US"/>
              </w:rPr>
            </w:pPr>
            <w:r w:rsidRPr="00187BEF">
              <w:rPr>
                <w:rFonts w:ascii="Times New Roman" w:eastAsia="Calibri" w:hAnsi="Times New Roman" w:cs="Times New Roman"/>
                <w:snapToGrid w:val="0"/>
                <w:sz w:val="26"/>
                <w:szCs w:val="26"/>
                <w:lang w:val="en-US"/>
              </w:rPr>
              <w:t xml:space="preserve">Przełącznik musi obsługiwać wysyłanie komunikatów FPIN typu: Link Integrity </w:t>
            </w:r>
            <w:r w:rsidRPr="00187BEF">
              <w:rPr>
                <w:rFonts w:ascii="Times New Roman" w:eastAsia="Calibri" w:hAnsi="Times New Roman" w:cs="Times New Roman"/>
                <w:snapToGrid w:val="0"/>
                <w:sz w:val="26"/>
                <w:szCs w:val="26"/>
                <w:lang w:val="en-US"/>
              </w:rPr>
              <w:lastRenderedPageBreak/>
              <w:t>Notification, Delivery Notification, Peer Congestion Notification, Congestion Notification.</w:t>
            </w:r>
          </w:p>
          <w:p w14:paraId="4406D5E4" w14:textId="77777777" w:rsidR="003D2EA2" w:rsidRPr="00187BEF" w:rsidRDefault="003D2EA2" w:rsidP="00A1514C">
            <w:pPr>
              <w:pStyle w:val="Akapitzlist"/>
              <w:numPr>
                <w:ilvl w:val="0"/>
                <w:numId w:val="30"/>
              </w:numPr>
              <w:ind w:left="388"/>
              <w:jc w:val="both"/>
              <w:rPr>
                <w:rFonts w:ascii="Times New Roman" w:eastAsia="Calibri" w:hAnsi="Times New Roman" w:cs="Times New Roman"/>
                <w:snapToGrid w:val="0"/>
                <w:sz w:val="26"/>
                <w:szCs w:val="26"/>
              </w:rPr>
            </w:pPr>
            <w:r w:rsidRPr="00187BEF">
              <w:rPr>
                <w:rFonts w:ascii="Times New Roman" w:eastAsia="Calibri" w:hAnsi="Times New Roman" w:cs="Times New Roman"/>
                <w:snapToGrid w:val="0"/>
                <w:sz w:val="26"/>
                <w:szCs w:val="26"/>
              </w:rPr>
              <w:t>Przełącznik musi obsługiwać wysyłanie sprzętowych sygnałów typu End Device Congestion za pomocą mechanizmu prymitywów FC typu ARB.</w:t>
            </w:r>
          </w:p>
          <w:p w14:paraId="55485721" w14:textId="77777777" w:rsidR="003D2EA2" w:rsidRPr="00187BEF" w:rsidRDefault="003D2EA2" w:rsidP="00A1514C">
            <w:pPr>
              <w:pStyle w:val="Akapitzlist"/>
              <w:numPr>
                <w:ilvl w:val="0"/>
                <w:numId w:val="30"/>
              </w:numPr>
              <w:ind w:left="388"/>
              <w:jc w:val="both"/>
              <w:rPr>
                <w:rFonts w:ascii="Times New Roman" w:eastAsia="Calibri" w:hAnsi="Times New Roman" w:cs="Times New Roman"/>
                <w:snapToGrid w:val="0"/>
                <w:color w:val="000000"/>
                <w:sz w:val="26"/>
                <w:szCs w:val="26"/>
              </w:rPr>
            </w:pPr>
            <w:r w:rsidRPr="00187BEF">
              <w:rPr>
                <w:rFonts w:ascii="Times New Roman" w:eastAsia="Calibri" w:hAnsi="Times New Roman" w:cs="Times New Roman"/>
                <w:snapToGrid w:val="0"/>
                <w:color w:val="000000"/>
                <w:sz w:val="26"/>
                <w:szCs w:val="26"/>
              </w:rPr>
              <w:t>Przełącznik FC musi być dostarczony z aktywną możliwością przydzielenia, co najmniej 22000 tzw. buffer credits do wybranego portu FC przełącznika.</w:t>
            </w:r>
          </w:p>
          <w:p w14:paraId="53437BE2" w14:textId="77777777" w:rsidR="003D2EA2" w:rsidRPr="00187BEF" w:rsidRDefault="003D2EA2" w:rsidP="00A1514C">
            <w:pPr>
              <w:pStyle w:val="Akapitzlist"/>
              <w:numPr>
                <w:ilvl w:val="0"/>
                <w:numId w:val="30"/>
              </w:numPr>
              <w:ind w:left="388"/>
              <w:jc w:val="both"/>
              <w:rPr>
                <w:rFonts w:ascii="Times New Roman" w:eastAsia="Calibri" w:hAnsi="Times New Roman" w:cs="Times New Roman"/>
                <w:snapToGrid w:val="0"/>
                <w:color w:val="000000"/>
                <w:sz w:val="26"/>
                <w:szCs w:val="26"/>
              </w:rPr>
            </w:pPr>
            <w:r w:rsidRPr="00187BEF">
              <w:rPr>
                <w:rFonts w:ascii="Times New Roman" w:eastAsia="Calibri" w:hAnsi="Times New Roman" w:cs="Times New Roman"/>
                <w:snapToGrid w:val="0"/>
                <w:sz w:val="26"/>
                <w:szCs w:val="26"/>
              </w:rPr>
              <w:t>Przełącznik FC musi zapewnić możliwość jego zarządzania przez zintegrowany port Ethernet RJ45, konsolowy miniUSB oraz inband IP-over-FC.</w:t>
            </w:r>
          </w:p>
          <w:p w14:paraId="5EF46058" w14:textId="77777777" w:rsidR="003D2EA2" w:rsidRPr="00187BEF" w:rsidRDefault="003D2EA2" w:rsidP="00A1514C">
            <w:pPr>
              <w:pStyle w:val="Akapitzlist"/>
              <w:numPr>
                <w:ilvl w:val="0"/>
                <w:numId w:val="30"/>
              </w:numPr>
              <w:ind w:left="388"/>
              <w:jc w:val="both"/>
              <w:rPr>
                <w:rFonts w:ascii="Times New Roman" w:eastAsia="Calibri" w:hAnsi="Times New Roman" w:cs="Times New Roman"/>
                <w:snapToGrid w:val="0"/>
                <w:color w:val="000000"/>
                <w:sz w:val="26"/>
                <w:szCs w:val="26"/>
              </w:rPr>
            </w:pPr>
            <w:r w:rsidRPr="00187BEF">
              <w:rPr>
                <w:rFonts w:ascii="Times New Roman" w:eastAsia="Calibri" w:hAnsi="Times New Roman" w:cs="Times New Roman"/>
                <w:snapToGrid w:val="0"/>
                <w:sz w:val="26"/>
                <w:szCs w:val="26"/>
              </w:rPr>
              <w:t>Przełącznik FC musi zapewniać obsługę protokołu NVMe over FC.</w:t>
            </w:r>
          </w:p>
          <w:p w14:paraId="6021089A" w14:textId="77777777" w:rsidR="003D2EA2" w:rsidRPr="00187BEF" w:rsidRDefault="003D2EA2" w:rsidP="00A1514C">
            <w:pPr>
              <w:pStyle w:val="Akapitzlist"/>
              <w:numPr>
                <w:ilvl w:val="0"/>
                <w:numId w:val="30"/>
              </w:numPr>
              <w:ind w:left="388"/>
              <w:jc w:val="both"/>
              <w:rPr>
                <w:rFonts w:ascii="Times New Roman" w:eastAsia="Calibri" w:hAnsi="Times New Roman" w:cs="Times New Roman"/>
                <w:snapToGrid w:val="0"/>
                <w:color w:val="000000"/>
                <w:sz w:val="26"/>
                <w:szCs w:val="26"/>
              </w:rPr>
            </w:pPr>
            <w:r w:rsidRPr="00187BEF">
              <w:rPr>
                <w:rFonts w:ascii="Times New Roman" w:eastAsia="Calibri" w:hAnsi="Times New Roman" w:cs="Times New Roman"/>
                <w:snapToGrid w:val="0"/>
                <w:sz w:val="26"/>
                <w:szCs w:val="26"/>
              </w:rPr>
              <w:t>Przełącznik FC musi zapewniać obsługę interfejsu zarządzającego REST API.</w:t>
            </w:r>
          </w:p>
          <w:p w14:paraId="6E53E6B7" w14:textId="77777777" w:rsidR="003D2EA2" w:rsidRPr="00187BEF" w:rsidRDefault="003D2EA2" w:rsidP="00A1514C">
            <w:pPr>
              <w:pStyle w:val="Akapitzlist"/>
              <w:numPr>
                <w:ilvl w:val="0"/>
                <w:numId w:val="30"/>
              </w:numPr>
              <w:ind w:left="388"/>
              <w:jc w:val="both"/>
              <w:rPr>
                <w:rFonts w:ascii="Times New Roman" w:eastAsia="Calibri" w:hAnsi="Times New Roman" w:cs="Times New Roman"/>
                <w:snapToGrid w:val="0"/>
                <w:color w:val="000000"/>
                <w:sz w:val="26"/>
                <w:szCs w:val="26"/>
              </w:rPr>
            </w:pPr>
            <w:r w:rsidRPr="00187BEF">
              <w:rPr>
                <w:rFonts w:ascii="Times New Roman" w:eastAsia="Calibri" w:hAnsi="Times New Roman" w:cs="Times New Roman"/>
                <w:snapToGrid w:val="0"/>
                <w:sz w:val="26"/>
                <w:szCs w:val="26"/>
              </w:rPr>
              <w:t>W przełączniku FC musi istnieć możliwość wydzielenia logicznych, izolowanych od siebie przełączników. Każdy z logicznych przełączników musi mieć własny Domain ID, własne usługi fabric (tzw. fabric services), niezależną bazę zoningu oraz możliwość przypisanie dedykowanego administratora.</w:t>
            </w:r>
          </w:p>
          <w:p w14:paraId="23C6F477" w14:textId="77777777" w:rsidR="003D2EA2" w:rsidRPr="00187BEF" w:rsidRDefault="003D2EA2" w:rsidP="00A1514C">
            <w:pPr>
              <w:pStyle w:val="Akapitzlist"/>
              <w:numPr>
                <w:ilvl w:val="0"/>
                <w:numId w:val="30"/>
              </w:numPr>
              <w:ind w:left="388"/>
              <w:jc w:val="both"/>
              <w:rPr>
                <w:rFonts w:ascii="Times New Roman" w:hAnsi="Times New Roman" w:cs="Times New Roman"/>
                <w:snapToGrid w:val="0"/>
                <w:color w:val="000000"/>
                <w:sz w:val="26"/>
                <w:szCs w:val="26"/>
              </w:rPr>
            </w:pPr>
            <w:r w:rsidRPr="00187BEF">
              <w:rPr>
                <w:rFonts w:ascii="Times New Roman" w:hAnsi="Times New Roman" w:cs="Times New Roman"/>
                <w:snapToGrid w:val="0"/>
                <w:color w:val="000000"/>
                <w:sz w:val="26"/>
                <w:szCs w:val="26"/>
              </w:rPr>
              <w:t>Musi istnieć możliwość połączenia wybranych logicznych przełączników wydzielonych w różnych fizycznych przełącznikach FC za pomocą dedykowanych połączeń ISL. Połączone w ten sposób przełączniki muszą tworzyć pojedynczą sieć fabric.</w:t>
            </w:r>
          </w:p>
          <w:p w14:paraId="229D47FB" w14:textId="77777777" w:rsidR="003D2EA2" w:rsidRPr="00187BEF" w:rsidRDefault="003D2EA2" w:rsidP="00A1514C">
            <w:pPr>
              <w:pStyle w:val="Akapitzlist"/>
              <w:numPr>
                <w:ilvl w:val="0"/>
                <w:numId w:val="30"/>
              </w:numPr>
              <w:ind w:left="388"/>
              <w:jc w:val="both"/>
              <w:rPr>
                <w:rFonts w:ascii="Times New Roman" w:eastAsia="Calibri" w:hAnsi="Times New Roman" w:cs="Times New Roman"/>
                <w:snapToGrid w:val="0"/>
                <w:color w:val="000000"/>
                <w:sz w:val="26"/>
                <w:szCs w:val="26"/>
              </w:rPr>
            </w:pPr>
            <w:r w:rsidRPr="00187BEF">
              <w:rPr>
                <w:rFonts w:ascii="Times New Roman" w:eastAsia="Calibri" w:hAnsi="Times New Roman" w:cs="Times New Roman"/>
                <w:snapToGrid w:val="0"/>
                <w:sz w:val="26"/>
                <w:szCs w:val="26"/>
              </w:rPr>
              <w:t>Przełącznik FC musi realizować kategoryzację ruchu między parami urządzeń (initiator - target) oraz przydzielenie takich par urządzeń do kategorii o wysokim, średnim lub niskim priorytecie. Konfiguracja przydziału do różnych klas priorytetów musi się odbywać za pomocą standardowych narzędzi do konfiguracji zoningu.</w:t>
            </w:r>
          </w:p>
          <w:p w14:paraId="06DF3E5B" w14:textId="77777777" w:rsidR="003D2EA2" w:rsidRPr="00187BEF" w:rsidRDefault="003D2EA2" w:rsidP="00A1514C">
            <w:pPr>
              <w:pStyle w:val="Akapitzlist"/>
              <w:numPr>
                <w:ilvl w:val="0"/>
                <w:numId w:val="30"/>
              </w:numPr>
              <w:ind w:left="388"/>
              <w:jc w:val="both"/>
              <w:rPr>
                <w:rFonts w:ascii="Times New Roman" w:eastAsia="Calibri" w:hAnsi="Times New Roman" w:cs="Times New Roman"/>
                <w:snapToGrid w:val="0"/>
                <w:color w:val="000000"/>
                <w:sz w:val="26"/>
                <w:szCs w:val="26"/>
              </w:rPr>
            </w:pPr>
            <w:r w:rsidRPr="00187BEF">
              <w:rPr>
                <w:rFonts w:ascii="Times New Roman" w:eastAsia="Calibri" w:hAnsi="Times New Roman" w:cs="Times New Roman"/>
                <w:snapToGrid w:val="0"/>
                <w:sz w:val="26"/>
                <w:szCs w:val="26"/>
              </w:rPr>
              <w:lastRenderedPageBreak/>
              <w:t>Przełącznik FC musi być wyposażony w mechanizm automatycznej kategoryzacji przepływów danych na podstawie prędkości pracy portu docelowego z przydziałem przepływów o prędkościach 16/8/4Gbps, 32Gbps i 64Gbps do różnych grup. Przepływy danych przydzielone do różnych grup nie mogą wpływać wzajemnie na swoją gospodarkę tzw. buffer credits.</w:t>
            </w:r>
          </w:p>
          <w:p w14:paraId="3D67D830" w14:textId="77777777" w:rsidR="003D2EA2" w:rsidRPr="00187BEF" w:rsidRDefault="003D2EA2" w:rsidP="00A1514C">
            <w:pPr>
              <w:pStyle w:val="Akapitzlist"/>
              <w:numPr>
                <w:ilvl w:val="0"/>
                <w:numId w:val="30"/>
              </w:numPr>
              <w:ind w:left="388"/>
              <w:jc w:val="both"/>
              <w:rPr>
                <w:rFonts w:ascii="Times New Roman" w:hAnsi="Times New Roman" w:cs="Times New Roman"/>
                <w:snapToGrid w:val="0"/>
                <w:color w:val="000000"/>
                <w:sz w:val="26"/>
                <w:szCs w:val="26"/>
              </w:rPr>
            </w:pPr>
            <w:r w:rsidRPr="00187BEF">
              <w:rPr>
                <w:rFonts w:ascii="Times New Roman" w:hAnsi="Times New Roman" w:cs="Times New Roman"/>
                <w:snapToGrid w:val="0"/>
                <w:color w:val="000000"/>
                <w:sz w:val="26"/>
                <w:szCs w:val="26"/>
              </w:rPr>
              <w:t>Przełącznik FC musi realizować kategoryzację ruchu na podstawie wartości parametru CS_CTL w nagłówku ramki FC oraz odpowiednie przydzielenie ramki do kategorii o wysokim, średnim lub niskim priorytecie.</w:t>
            </w:r>
          </w:p>
          <w:p w14:paraId="53DD8CF1" w14:textId="77777777" w:rsidR="003D2EA2" w:rsidRPr="00187BEF" w:rsidRDefault="003D2EA2" w:rsidP="00A1514C">
            <w:pPr>
              <w:pStyle w:val="Akapitzlist"/>
              <w:numPr>
                <w:ilvl w:val="0"/>
                <w:numId w:val="30"/>
              </w:numPr>
              <w:ind w:left="388"/>
              <w:jc w:val="both"/>
              <w:rPr>
                <w:rFonts w:ascii="Times New Roman" w:eastAsia="Calibri" w:hAnsi="Times New Roman" w:cs="Times New Roman"/>
                <w:snapToGrid w:val="0"/>
                <w:color w:val="000000"/>
                <w:sz w:val="26"/>
                <w:szCs w:val="26"/>
              </w:rPr>
            </w:pPr>
            <w:r w:rsidRPr="00187BEF">
              <w:rPr>
                <w:rFonts w:ascii="Times New Roman" w:eastAsia="Calibri" w:hAnsi="Times New Roman" w:cs="Times New Roman"/>
                <w:snapToGrid w:val="0"/>
                <w:sz w:val="26"/>
                <w:szCs w:val="26"/>
              </w:rPr>
              <w:t>Wsparcie dla N_Port ID Virtualization (NPIV). Obsługa, co najmniej 255 wirtualnych urządzeń na pojedynczym porcie przełącznika.</w:t>
            </w:r>
          </w:p>
          <w:p w14:paraId="1F206685" w14:textId="699FFE73" w:rsidR="003D2EA2" w:rsidRPr="003D2EA2" w:rsidRDefault="003D2EA2" w:rsidP="00187BEF">
            <w:pPr>
              <w:ind w:left="388"/>
              <w:jc w:val="both"/>
              <w:rPr>
                <w:rFonts w:ascii="Times New Roman" w:eastAsia="Times New Roman" w:hAnsi="Times New Roman" w:cs="Times New Roman"/>
                <w:color w:val="000000"/>
                <w:sz w:val="26"/>
                <w:szCs w:val="26"/>
              </w:rPr>
            </w:pPr>
            <w:r w:rsidRPr="003D2EA2">
              <w:rPr>
                <w:rFonts w:ascii="Times New Roman" w:eastAsia="Calibri" w:hAnsi="Times New Roman" w:cs="Times New Roman"/>
                <w:snapToGrid w:val="0"/>
                <w:color w:val="000000"/>
                <w:sz w:val="26"/>
                <w:szCs w:val="26"/>
              </w:rPr>
              <w:t>Wymagana jest integracja z posiadanymi przełącznikami 6520 i 6505 za pośrednictwem linków ISL.</w:t>
            </w:r>
          </w:p>
        </w:tc>
      </w:tr>
      <w:tr w:rsidR="00056031" w:rsidRPr="007718C0" w14:paraId="5B1C3CB8" w14:textId="77777777" w:rsidTr="003D2EA2">
        <w:trPr>
          <w:jc w:val="center"/>
        </w:trPr>
        <w:tc>
          <w:tcPr>
            <w:tcW w:w="2029" w:type="dxa"/>
            <w:tcBorders>
              <w:top w:val="single" w:sz="4" w:space="0" w:color="auto"/>
              <w:left w:val="single" w:sz="4" w:space="0" w:color="auto"/>
              <w:bottom w:val="single" w:sz="4" w:space="0" w:color="auto"/>
              <w:right w:val="single" w:sz="4" w:space="0" w:color="auto"/>
            </w:tcBorders>
          </w:tcPr>
          <w:p w14:paraId="2522719A" w14:textId="29D017F8" w:rsidR="00056031" w:rsidRPr="003D2EA2" w:rsidRDefault="00056031" w:rsidP="00163DEB">
            <w:pPr>
              <w:rPr>
                <w:rFonts w:ascii="Times New Roman" w:eastAsia="Times New Roman" w:hAnsi="Times New Roman" w:cs="Times New Roman"/>
                <w:color w:val="000000"/>
                <w:sz w:val="26"/>
                <w:szCs w:val="26"/>
                <w:lang w:eastAsia="pl-PL"/>
              </w:rPr>
            </w:pPr>
            <w:r w:rsidRPr="003D2EA2">
              <w:rPr>
                <w:rFonts w:ascii="Times New Roman" w:eastAsia="Times New Roman" w:hAnsi="Times New Roman" w:cs="Times New Roman"/>
                <w:color w:val="000000"/>
                <w:sz w:val="26"/>
                <w:szCs w:val="26"/>
                <w:lang w:eastAsia="pl-PL"/>
              </w:rPr>
              <w:lastRenderedPageBreak/>
              <w:t>PS1-</w:t>
            </w:r>
            <w:r>
              <w:rPr>
                <w:rFonts w:ascii="Times New Roman" w:eastAsia="Times New Roman" w:hAnsi="Times New Roman" w:cs="Times New Roman"/>
                <w:color w:val="000000"/>
                <w:sz w:val="26"/>
                <w:szCs w:val="26"/>
                <w:lang w:eastAsia="pl-PL"/>
              </w:rPr>
              <w:t>3</w:t>
            </w:r>
          </w:p>
        </w:tc>
        <w:tc>
          <w:tcPr>
            <w:tcW w:w="1790" w:type="dxa"/>
            <w:tcBorders>
              <w:top w:val="single" w:sz="4" w:space="0" w:color="auto"/>
              <w:left w:val="single" w:sz="4" w:space="0" w:color="auto"/>
              <w:bottom w:val="single" w:sz="4" w:space="0" w:color="auto"/>
              <w:right w:val="single" w:sz="4" w:space="0" w:color="auto"/>
            </w:tcBorders>
            <w:vAlign w:val="center"/>
          </w:tcPr>
          <w:p w14:paraId="356CD672" w14:textId="2402CDBB" w:rsidR="00056031" w:rsidRPr="003D2EA2" w:rsidRDefault="00056031" w:rsidP="00163DEB">
            <w:pPr>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Oprogramowanie</w:t>
            </w:r>
          </w:p>
        </w:tc>
        <w:tc>
          <w:tcPr>
            <w:tcW w:w="5941" w:type="dxa"/>
            <w:tcBorders>
              <w:top w:val="single" w:sz="4" w:space="0" w:color="auto"/>
              <w:left w:val="single" w:sz="4" w:space="0" w:color="auto"/>
              <w:bottom w:val="single" w:sz="4" w:space="0" w:color="auto"/>
              <w:right w:val="single" w:sz="4" w:space="0" w:color="auto"/>
            </w:tcBorders>
            <w:vAlign w:val="center"/>
          </w:tcPr>
          <w:p w14:paraId="2B6BA16A" w14:textId="39F15EEA" w:rsidR="00056031" w:rsidRPr="003D2EA2" w:rsidRDefault="00D769B9" w:rsidP="00187BEF">
            <w:pPr>
              <w:jc w:val="both"/>
              <w:rPr>
                <w:rFonts w:ascii="Times New Roman" w:eastAsia="Calibri" w:hAnsi="Times New Roman" w:cs="Times New Roman"/>
                <w:snapToGrid w:val="0"/>
                <w:color w:val="000000"/>
                <w:sz w:val="26"/>
                <w:szCs w:val="26"/>
              </w:rPr>
            </w:pPr>
            <w:r>
              <w:rPr>
                <w:rFonts w:ascii="Times New Roman" w:eastAsia="Calibri" w:hAnsi="Times New Roman" w:cs="Times New Roman"/>
                <w:snapToGrid w:val="0"/>
                <w:color w:val="000000"/>
                <w:sz w:val="26"/>
                <w:szCs w:val="26"/>
              </w:rPr>
              <w:t>Wymagane jest dostarczenie licencj</w:t>
            </w:r>
            <w:r w:rsidR="0020288F">
              <w:rPr>
                <w:rFonts w:ascii="Times New Roman" w:eastAsia="Calibri" w:hAnsi="Times New Roman" w:cs="Times New Roman"/>
                <w:snapToGrid w:val="0"/>
                <w:color w:val="000000"/>
                <w:sz w:val="26"/>
                <w:szCs w:val="26"/>
              </w:rPr>
              <w:t>i</w:t>
            </w:r>
            <w:r>
              <w:rPr>
                <w:rFonts w:ascii="Times New Roman" w:eastAsia="Calibri" w:hAnsi="Times New Roman" w:cs="Times New Roman"/>
                <w:snapToGrid w:val="0"/>
                <w:color w:val="000000"/>
                <w:sz w:val="26"/>
                <w:szCs w:val="26"/>
              </w:rPr>
              <w:t xml:space="preserve"> na </w:t>
            </w:r>
            <w:r w:rsidR="00B17C1C">
              <w:rPr>
                <w:rFonts w:ascii="Times New Roman" w:eastAsia="Calibri" w:hAnsi="Times New Roman" w:cs="Times New Roman"/>
                <w:snapToGrid w:val="0"/>
                <w:color w:val="000000"/>
                <w:sz w:val="26"/>
                <w:szCs w:val="26"/>
              </w:rPr>
              <w:t xml:space="preserve">wszystkie </w:t>
            </w:r>
            <w:r>
              <w:rPr>
                <w:rFonts w:ascii="Times New Roman" w:eastAsia="Calibri" w:hAnsi="Times New Roman" w:cs="Times New Roman"/>
                <w:snapToGrid w:val="0"/>
                <w:color w:val="000000"/>
                <w:sz w:val="26"/>
                <w:szCs w:val="26"/>
              </w:rPr>
              <w:t>wyżej wymienione funkcjonalności.</w:t>
            </w:r>
          </w:p>
        </w:tc>
      </w:tr>
    </w:tbl>
    <w:p w14:paraId="43233BB5" w14:textId="77777777" w:rsidR="0085440D" w:rsidRDefault="0085440D" w:rsidP="0085440D">
      <w:pPr>
        <w:jc w:val="both"/>
        <w:rPr>
          <w:rFonts w:ascii="Times New Roman" w:hAnsi="Times New Roman" w:cs="Times New Roman"/>
          <w:sz w:val="26"/>
          <w:szCs w:val="26"/>
        </w:rPr>
      </w:pPr>
    </w:p>
    <w:p w14:paraId="39B65723" w14:textId="77777777" w:rsidR="0085440D" w:rsidRPr="00F24519" w:rsidRDefault="0085440D" w:rsidP="0085440D">
      <w:pPr>
        <w:pStyle w:val="Nagwek3"/>
        <w:jc w:val="both"/>
        <w:rPr>
          <w:rFonts w:ascii="Times New Roman" w:hAnsi="Times New Roman" w:cs="Times New Roman"/>
          <w:sz w:val="26"/>
          <w:szCs w:val="26"/>
        </w:rPr>
      </w:pPr>
      <w:r w:rsidRPr="00F24519">
        <w:rPr>
          <w:rFonts w:ascii="Times New Roman" w:hAnsi="Times New Roman" w:cs="Times New Roman"/>
          <w:sz w:val="26"/>
          <w:szCs w:val="26"/>
        </w:rPr>
        <w:t>Wymagania</w:t>
      </w:r>
    </w:p>
    <w:p w14:paraId="23399F07" w14:textId="44CEA275" w:rsidR="0085440D" w:rsidRDefault="000466EC" w:rsidP="0085440D">
      <w:pPr>
        <w:jc w:val="both"/>
        <w:rPr>
          <w:rFonts w:ascii="Times New Roman" w:hAnsi="Times New Roman" w:cs="Times New Roman"/>
          <w:sz w:val="26"/>
          <w:szCs w:val="26"/>
        </w:rPr>
      </w:pPr>
      <w:r w:rsidRPr="00CE166A">
        <w:rPr>
          <w:rFonts w:ascii="Times New Roman" w:hAnsi="Times New Roman" w:cs="Times New Roman"/>
          <w:sz w:val="26"/>
          <w:szCs w:val="26"/>
        </w:rPr>
        <w:t xml:space="preserve">W ramach postępowania należy </w:t>
      </w:r>
      <w:r>
        <w:rPr>
          <w:rFonts w:ascii="Times New Roman" w:hAnsi="Times New Roman" w:cs="Times New Roman"/>
          <w:sz w:val="26"/>
          <w:szCs w:val="26"/>
        </w:rPr>
        <w:t xml:space="preserve">dostarczyć Urządzenia zgodnie z powyższą tabelą oraz </w:t>
      </w:r>
      <w:r w:rsidRPr="00CE166A">
        <w:rPr>
          <w:rFonts w:ascii="Times New Roman" w:hAnsi="Times New Roman" w:cs="Times New Roman"/>
          <w:sz w:val="26"/>
          <w:szCs w:val="26"/>
        </w:rPr>
        <w:t xml:space="preserve">zapewnić serwis gwarancyjny na </w:t>
      </w:r>
      <w:r>
        <w:rPr>
          <w:rFonts w:ascii="Times New Roman" w:hAnsi="Times New Roman" w:cs="Times New Roman"/>
          <w:sz w:val="26"/>
          <w:szCs w:val="26"/>
        </w:rPr>
        <w:t>U</w:t>
      </w:r>
      <w:r w:rsidRPr="00CE166A">
        <w:rPr>
          <w:rFonts w:ascii="Times New Roman" w:hAnsi="Times New Roman" w:cs="Times New Roman"/>
          <w:sz w:val="26"/>
          <w:szCs w:val="26"/>
        </w:rPr>
        <w:t xml:space="preserve">rządzenia zgodnie z wymaganiami określonymi w punkcie </w:t>
      </w:r>
      <w:r>
        <w:rPr>
          <w:rFonts w:ascii="Times New Roman" w:hAnsi="Times New Roman" w:cs="Times New Roman"/>
          <w:sz w:val="26"/>
          <w:szCs w:val="26"/>
        </w:rPr>
        <w:t>4.2 OPZ.</w:t>
      </w:r>
    </w:p>
    <w:p w14:paraId="63DFCDBD" w14:textId="77777777" w:rsidR="0085440D" w:rsidRDefault="0085440D" w:rsidP="00F935E9"/>
    <w:p w14:paraId="30CFED17" w14:textId="7797E84E" w:rsidR="0085440D" w:rsidRPr="007F3367" w:rsidRDefault="00C44709" w:rsidP="007F3367">
      <w:pPr>
        <w:pStyle w:val="Nagwek2"/>
        <w:ind w:left="993"/>
        <w:rPr>
          <w:rFonts w:ascii="Times New Roman" w:hAnsi="Times New Roman" w:cs="Times New Roman"/>
        </w:rPr>
      </w:pPr>
      <w:r w:rsidRPr="007F3367">
        <w:rPr>
          <w:rFonts w:ascii="Times New Roman" w:hAnsi="Times New Roman" w:cs="Times New Roman"/>
        </w:rPr>
        <w:t>KARTA FC</w:t>
      </w:r>
      <w:r w:rsidR="0085440D" w:rsidRPr="007F3367">
        <w:rPr>
          <w:rFonts w:ascii="Times New Roman" w:hAnsi="Times New Roman" w:cs="Times New Roman"/>
        </w:rPr>
        <w:t xml:space="preserve"> - </w:t>
      </w:r>
      <w:r w:rsidR="00FF3A02" w:rsidRPr="007F3367">
        <w:rPr>
          <w:rFonts w:ascii="Times New Roman" w:hAnsi="Times New Roman" w:cs="Times New Roman"/>
        </w:rPr>
        <w:t>Karta FC z wkładkami 2x32GB multimode (48</w:t>
      </w:r>
      <w:r w:rsidR="00515CAC">
        <w:rPr>
          <w:rFonts w:ascii="Times New Roman" w:hAnsi="Times New Roman" w:cs="Times New Roman"/>
        </w:rPr>
        <w:t xml:space="preserve"> </w:t>
      </w:r>
      <w:r w:rsidR="0085440D" w:rsidRPr="007F3367">
        <w:rPr>
          <w:rFonts w:ascii="Times New Roman" w:hAnsi="Times New Roman" w:cs="Times New Roman"/>
        </w:rPr>
        <w:t>szt</w:t>
      </w:r>
      <w:r w:rsidR="00515CAC">
        <w:rPr>
          <w:rFonts w:ascii="Times New Roman" w:hAnsi="Times New Roman" w:cs="Times New Roman"/>
        </w:rPr>
        <w:t>uk</w:t>
      </w:r>
      <w:r w:rsidR="0085440D" w:rsidRPr="007F3367">
        <w:rPr>
          <w:rFonts w:ascii="Times New Roman" w:hAnsi="Times New Roman" w:cs="Times New Roman"/>
        </w:rPr>
        <w:t>)</w:t>
      </w:r>
    </w:p>
    <w:p w14:paraId="33C765DF" w14:textId="77777777" w:rsidR="0085440D" w:rsidRDefault="0085440D" w:rsidP="0085440D"/>
    <w:p w14:paraId="4A9C20A4" w14:textId="77777777" w:rsidR="00515CAC" w:rsidRPr="00792B95" w:rsidRDefault="00515CAC" w:rsidP="00515CAC">
      <w:pPr>
        <w:shd w:val="clear" w:color="auto" w:fill="FFFF00"/>
        <w:rPr>
          <w:rFonts w:ascii="Times New Roman" w:hAnsi="Times New Roman" w:cs="Times New Roman"/>
          <w:b/>
          <w:sz w:val="26"/>
          <w:szCs w:val="26"/>
        </w:rPr>
      </w:pPr>
      <w:r w:rsidRPr="00792B95">
        <w:rPr>
          <w:rFonts w:ascii="Times New Roman" w:hAnsi="Times New Roman" w:cs="Times New Roman"/>
          <w:b/>
          <w:sz w:val="26"/>
          <w:szCs w:val="26"/>
        </w:rPr>
        <w:t xml:space="preserve">Producent: </w:t>
      </w:r>
      <w:r>
        <w:rPr>
          <w:rFonts w:ascii="Times New Roman" w:hAnsi="Times New Roman" w:cs="Times New Roman"/>
          <w:b/>
          <w:sz w:val="26"/>
          <w:szCs w:val="26"/>
        </w:rPr>
        <w:t>…………………………….</w:t>
      </w:r>
    </w:p>
    <w:p w14:paraId="629D18E1" w14:textId="77777777" w:rsidR="00515CAC" w:rsidRPr="00BB2CD8" w:rsidRDefault="00515CAC" w:rsidP="00515CAC">
      <w:pPr>
        <w:shd w:val="clear" w:color="auto" w:fill="FFFF00"/>
        <w:rPr>
          <w:rFonts w:ascii="Times New Roman" w:hAnsi="Times New Roman" w:cs="Times New Roman"/>
          <w:b/>
          <w:sz w:val="26"/>
          <w:szCs w:val="26"/>
        </w:rPr>
      </w:pPr>
      <w:r w:rsidRPr="00792B95">
        <w:rPr>
          <w:rFonts w:ascii="Times New Roman" w:hAnsi="Times New Roman" w:cs="Times New Roman"/>
          <w:b/>
          <w:sz w:val="26"/>
          <w:szCs w:val="26"/>
        </w:rPr>
        <w:t xml:space="preserve">Model: </w:t>
      </w:r>
      <w:r>
        <w:rPr>
          <w:rFonts w:ascii="Times New Roman" w:hAnsi="Times New Roman" w:cs="Times New Roman"/>
          <w:b/>
          <w:sz w:val="26"/>
          <w:szCs w:val="26"/>
        </w:rPr>
        <w:t>…………………………………</w:t>
      </w:r>
    </w:p>
    <w:p w14:paraId="4ABC9CD7" w14:textId="77777777" w:rsidR="0085440D" w:rsidRDefault="0085440D" w:rsidP="0085440D">
      <w:pPr>
        <w:jc w:val="both"/>
        <w:rPr>
          <w:rFonts w:ascii="Times New Roman" w:hAnsi="Times New Roman" w:cs="Times New Roman"/>
          <w:sz w:val="26"/>
          <w:szCs w:val="26"/>
        </w:rPr>
      </w:pP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9"/>
        <w:gridCol w:w="1790"/>
        <w:gridCol w:w="5941"/>
      </w:tblGrid>
      <w:tr w:rsidR="00FF3A02" w:rsidRPr="00FC2710" w14:paraId="6B142F7C" w14:textId="77777777" w:rsidTr="00FF3A02">
        <w:trPr>
          <w:tblHeader/>
          <w:jc w:val="center"/>
        </w:trPr>
        <w:tc>
          <w:tcPr>
            <w:tcW w:w="20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4ACC6C4" w14:textId="77777777" w:rsidR="00FF3A02" w:rsidRPr="00FF3A02" w:rsidRDefault="00FF3A02" w:rsidP="00FF3A02">
            <w:pPr>
              <w:spacing w:after="160" w:line="256" w:lineRule="auto"/>
              <w:jc w:val="center"/>
              <w:rPr>
                <w:rFonts w:ascii="Times New Roman" w:eastAsia="Times New Roman" w:hAnsi="Times New Roman" w:cs="Times New Roman"/>
                <w:b/>
                <w:color w:val="000000"/>
                <w:sz w:val="26"/>
                <w:szCs w:val="26"/>
                <w:lang w:eastAsia="pl-PL"/>
              </w:rPr>
            </w:pPr>
            <w:r w:rsidRPr="00FF3A02">
              <w:rPr>
                <w:rFonts w:ascii="Times New Roman" w:eastAsia="Times New Roman" w:hAnsi="Times New Roman" w:cs="Times New Roman"/>
                <w:b/>
                <w:sz w:val="26"/>
                <w:szCs w:val="26"/>
              </w:rPr>
              <w:lastRenderedPageBreak/>
              <w:t>Identyfikator wymagania</w:t>
            </w:r>
          </w:p>
        </w:tc>
        <w:tc>
          <w:tcPr>
            <w:tcW w:w="179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35217FC" w14:textId="77777777" w:rsidR="00FF3A02" w:rsidRPr="00FF3A02" w:rsidRDefault="00FF3A02" w:rsidP="00FF3A02">
            <w:pPr>
              <w:spacing w:after="160" w:line="256" w:lineRule="auto"/>
              <w:jc w:val="center"/>
              <w:rPr>
                <w:rFonts w:ascii="Times New Roman" w:eastAsia="Times New Roman" w:hAnsi="Times New Roman" w:cs="Times New Roman"/>
                <w:b/>
                <w:color w:val="000000"/>
                <w:sz w:val="26"/>
                <w:szCs w:val="26"/>
                <w:lang w:eastAsia="pl-PL"/>
              </w:rPr>
            </w:pPr>
            <w:r w:rsidRPr="00FF3A02">
              <w:rPr>
                <w:rFonts w:ascii="Times New Roman" w:eastAsia="Times New Roman" w:hAnsi="Times New Roman" w:cs="Times New Roman"/>
                <w:b/>
                <w:color w:val="000000"/>
                <w:sz w:val="26"/>
                <w:szCs w:val="26"/>
                <w:lang w:eastAsia="pl-PL"/>
              </w:rPr>
              <w:t>Wymaganie</w:t>
            </w:r>
          </w:p>
        </w:tc>
        <w:tc>
          <w:tcPr>
            <w:tcW w:w="594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6EDCA9" w14:textId="77777777" w:rsidR="00FF3A02" w:rsidRPr="00FF3A02" w:rsidRDefault="00FF3A02" w:rsidP="00FF3A02">
            <w:pPr>
              <w:spacing w:after="160" w:line="256" w:lineRule="auto"/>
              <w:jc w:val="center"/>
              <w:rPr>
                <w:rFonts w:ascii="Times New Roman" w:eastAsia="Times New Roman" w:hAnsi="Times New Roman" w:cs="Times New Roman"/>
                <w:b/>
                <w:color w:val="000000"/>
                <w:sz w:val="26"/>
                <w:szCs w:val="26"/>
                <w:lang w:eastAsia="pl-PL"/>
              </w:rPr>
            </w:pPr>
            <w:r w:rsidRPr="00FF3A02">
              <w:rPr>
                <w:rFonts w:ascii="Times New Roman" w:eastAsia="Times New Roman" w:hAnsi="Times New Roman" w:cs="Times New Roman"/>
                <w:b/>
                <w:color w:val="000000"/>
                <w:sz w:val="26"/>
                <w:szCs w:val="26"/>
                <w:lang w:eastAsia="pl-PL"/>
              </w:rPr>
              <w:t>Opis wymagania</w:t>
            </w:r>
          </w:p>
        </w:tc>
      </w:tr>
      <w:tr w:rsidR="00FF3A02" w:rsidRPr="00FC2710" w14:paraId="26445EAB" w14:textId="77777777" w:rsidTr="00FF3A02">
        <w:trPr>
          <w:jc w:val="center"/>
        </w:trPr>
        <w:tc>
          <w:tcPr>
            <w:tcW w:w="2029" w:type="dxa"/>
            <w:tcBorders>
              <w:top w:val="single" w:sz="4" w:space="0" w:color="auto"/>
              <w:left w:val="single" w:sz="4" w:space="0" w:color="auto"/>
              <w:bottom w:val="single" w:sz="4" w:space="0" w:color="auto"/>
              <w:right w:val="single" w:sz="4" w:space="0" w:color="auto"/>
            </w:tcBorders>
            <w:vAlign w:val="center"/>
            <w:hideMark/>
          </w:tcPr>
          <w:p w14:paraId="006E9E10" w14:textId="77777777" w:rsidR="00FF3A02" w:rsidRPr="00FF3A02" w:rsidRDefault="00FF3A02" w:rsidP="00163DEB">
            <w:pPr>
              <w:spacing w:after="160" w:line="256" w:lineRule="auto"/>
              <w:rPr>
                <w:rFonts w:ascii="Times New Roman" w:eastAsia="Times New Roman" w:hAnsi="Times New Roman" w:cs="Times New Roman"/>
                <w:color w:val="000000"/>
                <w:sz w:val="26"/>
                <w:szCs w:val="26"/>
                <w:lang w:eastAsia="pl-PL"/>
              </w:rPr>
            </w:pPr>
            <w:r w:rsidRPr="00FF3A02">
              <w:rPr>
                <w:rFonts w:ascii="Times New Roman" w:eastAsia="Times New Roman" w:hAnsi="Times New Roman" w:cs="Times New Roman"/>
                <w:color w:val="000000"/>
                <w:sz w:val="26"/>
                <w:szCs w:val="26"/>
                <w:lang w:eastAsia="pl-PL"/>
              </w:rPr>
              <w:t>FC-1</w:t>
            </w:r>
          </w:p>
        </w:tc>
        <w:tc>
          <w:tcPr>
            <w:tcW w:w="1790" w:type="dxa"/>
            <w:tcBorders>
              <w:top w:val="single" w:sz="4" w:space="0" w:color="auto"/>
              <w:left w:val="single" w:sz="4" w:space="0" w:color="auto"/>
              <w:bottom w:val="single" w:sz="4" w:space="0" w:color="auto"/>
              <w:right w:val="single" w:sz="4" w:space="0" w:color="auto"/>
            </w:tcBorders>
            <w:vAlign w:val="center"/>
            <w:hideMark/>
          </w:tcPr>
          <w:p w14:paraId="2EB28296" w14:textId="77777777" w:rsidR="00FF3A02" w:rsidRPr="00FF3A02" w:rsidRDefault="00FF3A02" w:rsidP="00163DEB">
            <w:pPr>
              <w:spacing w:after="160" w:line="256" w:lineRule="auto"/>
              <w:rPr>
                <w:rFonts w:ascii="Times New Roman" w:eastAsia="Times New Roman" w:hAnsi="Times New Roman" w:cs="Times New Roman"/>
                <w:kern w:val="2"/>
                <w:sz w:val="26"/>
                <w:szCs w:val="26"/>
                <w:lang w:eastAsia="pl-PL"/>
              </w:rPr>
            </w:pPr>
            <w:r w:rsidRPr="00FF3A02">
              <w:rPr>
                <w:rFonts w:ascii="Times New Roman" w:eastAsia="Times New Roman" w:hAnsi="Times New Roman" w:cs="Times New Roman"/>
                <w:sz w:val="26"/>
                <w:szCs w:val="26"/>
                <w:lang w:eastAsia="pl-PL"/>
              </w:rPr>
              <w:t>Karta FC</w:t>
            </w:r>
          </w:p>
        </w:tc>
        <w:tc>
          <w:tcPr>
            <w:tcW w:w="5941" w:type="dxa"/>
            <w:tcBorders>
              <w:top w:val="single" w:sz="4" w:space="0" w:color="auto"/>
              <w:left w:val="single" w:sz="4" w:space="0" w:color="auto"/>
              <w:bottom w:val="single" w:sz="4" w:space="0" w:color="auto"/>
              <w:right w:val="single" w:sz="4" w:space="0" w:color="auto"/>
            </w:tcBorders>
            <w:vAlign w:val="center"/>
            <w:hideMark/>
          </w:tcPr>
          <w:p w14:paraId="114885DE" w14:textId="77777777" w:rsidR="00FF3A02" w:rsidRPr="00FF3A02" w:rsidRDefault="00FF3A02" w:rsidP="002A033B">
            <w:pPr>
              <w:spacing w:after="160" w:line="256" w:lineRule="auto"/>
              <w:jc w:val="both"/>
              <w:rPr>
                <w:rFonts w:ascii="Times New Roman" w:eastAsia="Times New Roman" w:hAnsi="Times New Roman" w:cs="Times New Roman"/>
                <w:kern w:val="2"/>
                <w:sz w:val="26"/>
                <w:szCs w:val="26"/>
                <w:lang w:eastAsia="pl-PL"/>
              </w:rPr>
            </w:pPr>
            <w:r w:rsidRPr="00FF3A02">
              <w:rPr>
                <w:rFonts w:ascii="Times New Roman" w:eastAsia="Times New Roman" w:hAnsi="Times New Roman" w:cs="Times New Roman"/>
                <w:sz w:val="26"/>
                <w:szCs w:val="26"/>
                <w:lang w:eastAsia="pl-PL"/>
              </w:rPr>
              <w:t>Wykonawca dostarczy karty FC przeznaczone do montażu w serwerze VxRail P570F . Oczekiwane parametry kart: 2 porty FC 32Gb, wszystkie porty wyposażone we wkładki SFP+ 32Gb SW.</w:t>
            </w:r>
          </w:p>
        </w:tc>
      </w:tr>
      <w:tr w:rsidR="00FF3A02" w:rsidRPr="00FC2710" w14:paraId="7D21C05E" w14:textId="77777777" w:rsidTr="00FF3A02">
        <w:trPr>
          <w:jc w:val="center"/>
        </w:trPr>
        <w:tc>
          <w:tcPr>
            <w:tcW w:w="2029" w:type="dxa"/>
            <w:tcBorders>
              <w:top w:val="single" w:sz="4" w:space="0" w:color="auto"/>
              <w:left w:val="single" w:sz="4" w:space="0" w:color="auto"/>
              <w:bottom w:val="single" w:sz="4" w:space="0" w:color="auto"/>
              <w:right w:val="single" w:sz="4" w:space="0" w:color="auto"/>
            </w:tcBorders>
            <w:vAlign w:val="center"/>
            <w:hideMark/>
          </w:tcPr>
          <w:p w14:paraId="27F08D1E" w14:textId="77777777" w:rsidR="00FF3A02" w:rsidRPr="00FF3A02" w:rsidRDefault="00FF3A02" w:rsidP="00163DEB">
            <w:pPr>
              <w:spacing w:after="160" w:line="256" w:lineRule="auto"/>
              <w:rPr>
                <w:rFonts w:ascii="Times New Roman" w:eastAsia="Times New Roman" w:hAnsi="Times New Roman" w:cs="Times New Roman"/>
                <w:color w:val="000000"/>
                <w:sz w:val="26"/>
                <w:szCs w:val="26"/>
                <w:lang w:eastAsia="pl-PL"/>
              </w:rPr>
            </w:pPr>
            <w:r w:rsidRPr="00FF3A02">
              <w:rPr>
                <w:rFonts w:ascii="Times New Roman" w:eastAsia="Times New Roman" w:hAnsi="Times New Roman" w:cs="Times New Roman"/>
                <w:color w:val="000000"/>
                <w:sz w:val="26"/>
                <w:szCs w:val="26"/>
                <w:lang w:eastAsia="pl-PL"/>
              </w:rPr>
              <w:t>FC-2</w:t>
            </w:r>
          </w:p>
        </w:tc>
        <w:tc>
          <w:tcPr>
            <w:tcW w:w="1790" w:type="dxa"/>
            <w:tcBorders>
              <w:top w:val="single" w:sz="4" w:space="0" w:color="auto"/>
              <w:left w:val="single" w:sz="4" w:space="0" w:color="auto"/>
              <w:bottom w:val="single" w:sz="4" w:space="0" w:color="auto"/>
              <w:right w:val="single" w:sz="4" w:space="0" w:color="auto"/>
            </w:tcBorders>
            <w:vAlign w:val="center"/>
            <w:hideMark/>
          </w:tcPr>
          <w:p w14:paraId="52628290" w14:textId="77777777" w:rsidR="00FF3A02" w:rsidRPr="00FF3A02" w:rsidRDefault="00FF3A02" w:rsidP="00163DEB">
            <w:pPr>
              <w:spacing w:after="160" w:line="256" w:lineRule="auto"/>
              <w:rPr>
                <w:rFonts w:ascii="Times New Roman" w:eastAsia="Times New Roman" w:hAnsi="Times New Roman" w:cs="Times New Roman"/>
                <w:kern w:val="2"/>
                <w:sz w:val="26"/>
                <w:szCs w:val="26"/>
                <w:lang w:eastAsia="pl-PL"/>
              </w:rPr>
            </w:pPr>
            <w:r w:rsidRPr="00FF3A02">
              <w:rPr>
                <w:rFonts w:ascii="Times New Roman" w:eastAsia="Times New Roman" w:hAnsi="Times New Roman" w:cs="Times New Roman"/>
                <w:sz w:val="26"/>
                <w:szCs w:val="26"/>
                <w:lang w:eastAsia="pl-PL"/>
              </w:rPr>
              <w:t>Pochodzenie części do rozbudowy</w:t>
            </w:r>
          </w:p>
        </w:tc>
        <w:tc>
          <w:tcPr>
            <w:tcW w:w="5941" w:type="dxa"/>
            <w:tcBorders>
              <w:top w:val="single" w:sz="4" w:space="0" w:color="auto"/>
              <w:left w:val="single" w:sz="4" w:space="0" w:color="auto"/>
              <w:bottom w:val="single" w:sz="4" w:space="0" w:color="auto"/>
              <w:right w:val="single" w:sz="4" w:space="0" w:color="auto"/>
            </w:tcBorders>
            <w:vAlign w:val="center"/>
            <w:hideMark/>
          </w:tcPr>
          <w:p w14:paraId="2837BB86" w14:textId="77777777" w:rsidR="00FF3A02" w:rsidRPr="00FF3A02" w:rsidRDefault="00FF3A02" w:rsidP="00163DEB">
            <w:pPr>
              <w:spacing w:after="160" w:line="256" w:lineRule="auto"/>
              <w:rPr>
                <w:rFonts w:ascii="Times New Roman" w:eastAsia="Times New Roman" w:hAnsi="Times New Roman" w:cs="Times New Roman"/>
                <w:kern w:val="2"/>
                <w:sz w:val="26"/>
                <w:szCs w:val="26"/>
                <w:lang w:eastAsia="pl-PL"/>
              </w:rPr>
            </w:pPr>
            <w:r w:rsidRPr="00FF3A02">
              <w:rPr>
                <w:rFonts w:ascii="Times New Roman" w:eastAsia="Times New Roman" w:hAnsi="Times New Roman" w:cs="Times New Roman"/>
                <w:sz w:val="26"/>
                <w:szCs w:val="26"/>
                <w:lang w:eastAsia="pl-PL"/>
              </w:rPr>
              <w:t>Części do rozbudowy muszą pochodzić z oficjalnego kanału dystrybucyjnego producenta rozbudowywanego sprzętu.</w:t>
            </w:r>
          </w:p>
        </w:tc>
      </w:tr>
      <w:tr w:rsidR="00FF3A02" w:rsidRPr="00FC2710" w14:paraId="69B25ABB" w14:textId="77777777" w:rsidTr="00FF3A02">
        <w:trPr>
          <w:jc w:val="center"/>
        </w:trPr>
        <w:tc>
          <w:tcPr>
            <w:tcW w:w="2029" w:type="dxa"/>
            <w:tcBorders>
              <w:top w:val="single" w:sz="4" w:space="0" w:color="auto"/>
              <w:left w:val="single" w:sz="4" w:space="0" w:color="auto"/>
              <w:bottom w:val="single" w:sz="4" w:space="0" w:color="auto"/>
              <w:right w:val="single" w:sz="4" w:space="0" w:color="auto"/>
            </w:tcBorders>
            <w:vAlign w:val="center"/>
            <w:hideMark/>
          </w:tcPr>
          <w:p w14:paraId="12DDDB4D" w14:textId="77777777" w:rsidR="00FF3A02" w:rsidRPr="00FF3A02" w:rsidRDefault="00FF3A02" w:rsidP="00163DEB">
            <w:pPr>
              <w:spacing w:after="160" w:line="256" w:lineRule="auto"/>
              <w:rPr>
                <w:rFonts w:ascii="Times New Roman" w:eastAsia="Times New Roman" w:hAnsi="Times New Roman" w:cs="Times New Roman"/>
                <w:color w:val="000000"/>
                <w:sz w:val="26"/>
                <w:szCs w:val="26"/>
              </w:rPr>
            </w:pPr>
            <w:r w:rsidRPr="00FF3A02">
              <w:rPr>
                <w:rFonts w:ascii="Times New Roman" w:eastAsia="Times New Roman" w:hAnsi="Times New Roman" w:cs="Times New Roman"/>
                <w:color w:val="000000"/>
                <w:sz w:val="26"/>
                <w:szCs w:val="26"/>
                <w:lang w:eastAsia="pl-PL"/>
              </w:rPr>
              <w:t>FC-3</w:t>
            </w:r>
          </w:p>
        </w:tc>
        <w:tc>
          <w:tcPr>
            <w:tcW w:w="1790" w:type="dxa"/>
            <w:tcBorders>
              <w:top w:val="single" w:sz="4" w:space="0" w:color="auto"/>
              <w:left w:val="single" w:sz="4" w:space="0" w:color="auto"/>
              <w:bottom w:val="single" w:sz="4" w:space="0" w:color="auto"/>
              <w:right w:val="single" w:sz="4" w:space="0" w:color="auto"/>
            </w:tcBorders>
            <w:vAlign w:val="center"/>
            <w:hideMark/>
          </w:tcPr>
          <w:p w14:paraId="6432C3E8" w14:textId="77777777" w:rsidR="00FF3A02" w:rsidRPr="00FF3A02" w:rsidRDefault="00FF3A02" w:rsidP="00163DEB">
            <w:pPr>
              <w:spacing w:after="160" w:line="256" w:lineRule="auto"/>
              <w:rPr>
                <w:rFonts w:ascii="Times New Roman" w:eastAsia="Times New Roman" w:hAnsi="Times New Roman" w:cs="Times New Roman"/>
                <w:kern w:val="2"/>
                <w:sz w:val="26"/>
                <w:szCs w:val="26"/>
                <w:lang w:eastAsia="pl-PL"/>
              </w:rPr>
            </w:pPr>
            <w:r w:rsidRPr="00FF3A02">
              <w:rPr>
                <w:rFonts w:ascii="Times New Roman" w:eastAsia="Times New Roman" w:hAnsi="Times New Roman" w:cs="Times New Roman"/>
                <w:sz w:val="26"/>
                <w:szCs w:val="26"/>
                <w:lang w:eastAsia="pl-PL"/>
              </w:rPr>
              <w:t>Gwarancja</w:t>
            </w:r>
          </w:p>
        </w:tc>
        <w:tc>
          <w:tcPr>
            <w:tcW w:w="5941" w:type="dxa"/>
            <w:tcBorders>
              <w:top w:val="single" w:sz="4" w:space="0" w:color="auto"/>
              <w:left w:val="single" w:sz="4" w:space="0" w:color="auto"/>
              <w:bottom w:val="single" w:sz="4" w:space="0" w:color="auto"/>
              <w:right w:val="single" w:sz="4" w:space="0" w:color="auto"/>
            </w:tcBorders>
            <w:vAlign w:val="center"/>
            <w:hideMark/>
          </w:tcPr>
          <w:p w14:paraId="0A927832" w14:textId="77777777" w:rsidR="00FF3A02" w:rsidRPr="00FF3A02" w:rsidRDefault="00FF3A02" w:rsidP="00163DEB">
            <w:pPr>
              <w:rPr>
                <w:rFonts w:ascii="Times New Roman" w:eastAsia="Times New Roman" w:hAnsi="Times New Roman" w:cs="Times New Roman"/>
                <w:sz w:val="26"/>
                <w:szCs w:val="26"/>
                <w:lang w:eastAsia="pl-PL"/>
              </w:rPr>
            </w:pPr>
            <w:r w:rsidRPr="00FF3A02">
              <w:rPr>
                <w:rFonts w:ascii="Times New Roman" w:eastAsia="Times New Roman" w:hAnsi="Times New Roman" w:cs="Times New Roman"/>
                <w:sz w:val="26"/>
                <w:szCs w:val="26"/>
                <w:lang w:eastAsia="pl-PL"/>
              </w:rPr>
              <w:t>Rozbudowa nie może naruszać praw gwarancyjnych i licencyjnych producenta serwera.</w:t>
            </w:r>
          </w:p>
          <w:p w14:paraId="3019D2A2" w14:textId="77777777" w:rsidR="00FF3A02" w:rsidRPr="00FF3A02" w:rsidRDefault="00FF3A02" w:rsidP="00163DEB">
            <w:pPr>
              <w:spacing w:after="160" w:line="256" w:lineRule="auto"/>
              <w:rPr>
                <w:rFonts w:ascii="Times New Roman" w:eastAsia="Times New Roman" w:hAnsi="Times New Roman" w:cs="Times New Roman"/>
                <w:kern w:val="2"/>
                <w:sz w:val="26"/>
                <w:szCs w:val="26"/>
                <w:lang w:eastAsia="pl-PL"/>
              </w:rPr>
            </w:pPr>
            <w:r w:rsidRPr="00FF3A02">
              <w:rPr>
                <w:rFonts w:ascii="Times New Roman" w:eastAsia="Times New Roman" w:hAnsi="Times New Roman" w:cs="Times New Roman"/>
                <w:sz w:val="26"/>
                <w:szCs w:val="26"/>
                <w:lang w:eastAsia="pl-PL"/>
              </w:rPr>
              <w:t>Gwarancja na dostarczone podzespoły nie może być krótsza niż gwarancja rozbudowywanego sprzętu.</w:t>
            </w:r>
          </w:p>
        </w:tc>
      </w:tr>
    </w:tbl>
    <w:p w14:paraId="5379AD20" w14:textId="77777777" w:rsidR="0085440D" w:rsidRDefault="0085440D" w:rsidP="0085440D">
      <w:pPr>
        <w:jc w:val="both"/>
        <w:rPr>
          <w:rFonts w:ascii="Times New Roman" w:hAnsi="Times New Roman" w:cs="Times New Roman"/>
          <w:sz w:val="26"/>
          <w:szCs w:val="26"/>
        </w:rPr>
      </w:pPr>
    </w:p>
    <w:p w14:paraId="7DF37E3C" w14:textId="77777777" w:rsidR="0085440D" w:rsidRPr="00F24519" w:rsidRDefault="0085440D" w:rsidP="0085440D">
      <w:pPr>
        <w:pStyle w:val="Nagwek3"/>
        <w:jc w:val="both"/>
        <w:rPr>
          <w:rFonts w:ascii="Times New Roman" w:hAnsi="Times New Roman" w:cs="Times New Roman"/>
          <w:sz w:val="26"/>
          <w:szCs w:val="26"/>
        </w:rPr>
      </w:pPr>
      <w:r w:rsidRPr="00F24519">
        <w:rPr>
          <w:rFonts w:ascii="Times New Roman" w:hAnsi="Times New Roman" w:cs="Times New Roman"/>
          <w:sz w:val="26"/>
          <w:szCs w:val="26"/>
        </w:rPr>
        <w:t>Wymagania</w:t>
      </w:r>
    </w:p>
    <w:p w14:paraId="013ECD4B" w14:textId="0FA42B57" w:rsidR="0085440D" w:rsidRDefault="0085440D" w:rsidP="0085440D">
      <w:pPr>
        <w:jc w:val="both"/>
        <w:rPr>
          <w:rFonts w:ascii="Times New Roman" w:hAnsi="Times New Roman" w:cs="Times New Roman"/>
          <w:sz w:val="26"/>
          <w:szCs w:val="26"/>
        </w:rPr>
      </w:pPr>
      <w:r w:rsidRPr="00CE166A">
        <w:rPr>
          <w:rFonts w:ascii="Times New Roman" w:hAnsi="Times New Roman" w:cs="Times New Roman"/>
          <w:sz w:val="26"/>
          <w:szCs w:val="26"/>
        </w:rPr>
        <w:t xml:space="preserve">W ramach postępowania należy </w:t>
      </w:r>
      <w:r>
        <w:rPr>
          <w:rFonts w:ascii="Times New Roman" w:hAnsi="Times New Roman" w:cs="Times New Roman"/>
          <w:sz w:val="26"/>
          <w:szCs w:val="26"/>
        </w:rPr>
        <w:t xml:space="preserve">dostarczyć </w:t>
      </w:r>
      <w:r w:rsidR="000466EC">
        <w:rPr>
          <w:rFonts w:ascii="Times New Roman" w:hAnsi="Times New Roman" w:cs="Times New Roman"/>
          <w:sz w:val="26"/>
          <w:szCs w:val="26"/>
        </w:rPr>
        <w:t>U</w:t>
      </w:r>
      <w:r>
        <w:rPr>
          <w:rFonts w:ascii="Times New Roman" w:hAnsi="Times New Roman" w:cs="Times New Roman"/>
          <w:sz w:val="26"/>
          <w:szCs w:val="26"/>
        </w:rPr>
        <w:t xml:space="preserve">rządzenia zgodnie z powyższą tabelą oraz </w:t>
      </w:r>
      <w:r w:rsidRPr="00CE166A">
        <w:rPr>
          <w:rFonts w:ascii="Times New Roman" w:hAnsi="Times New Roman" w:cs="Times New Roman"/>
          <w:sz w:val="26"/>
          <w:szCs w:val="26"/>
        </w:rPr>
        <w:t xml:space="preserve">zapewnić serwis gwarancyjny na </w:t>
      </w:r>
      <w:r w:rsidR="000466EC">
        <w:rPr>
          <w:rFonts w:ascii="Times New Roman" w:hAnsi="Times New Roman" w:cs="Times New Roman"/>
          <w:sz w:val="26"/>
          <w:szCs w:val="26"/>
        </w:rPr>
        <w:t>U</w:t>
      </w:r>
      <w:r w:rsidR="000466EC" w:rsidRPr="00CE166A">
        <w:rPr>
          <w:rFonts w:ascii="Times New Roman" w:hAnsi="Times New Roman" w:cs="Times New Roman"/>
          <w:sz w:val="26"/>
          <w:szCs w:val="26"/>
        </w:rPr>
        <w:t xml:space="preserve">rządzenia </w:t>
      </w:r>
      <w:r w:rsidRPr="00CE166A">
        <w:rPr>
          <w:rFonts w:ascii="Times New Roman" w:hAnsi="Times New Roman" w:cs="Times New Roman"/>
          <w:sz w:val="26"/>
          <w:szCs w:val="26"/>
        </w:rPr>
        <w:t xml:space="preserve">zgodnie z wymaganiami określonymi w punkcie </w:t>
      </w:r>
      <w:r w:rsidR="000466EC">
        <w:rPr>
          <w:rFonts w:ascii="Times New Roman" w:hAnsi="Times New Roman" w:cs="Times New Roman"/>
          <w:sz w:val="26"/>
          <w:szCs w:val="26"/>
        </w:rPr>
        <w:t>4.2 OPZ</w:t>
      </w:r>
      <w:r>
        <w:rPr>
          <w:rFonts w:ascii="Times New Roman" w:hAnsi="Times New Roman" w:cs="Times New Roman"/>
          <w:sz w:val="26"/>
          <w:szCs w:val="26"/>
        </w:rPr>
        <w:t>.</w:t>
      </w:r>
    </w:p>
    <w:p w14:paraId="62454B1F" w14:textId="77777777" w:rsidR="0085440D" w:rsidRDefault="0085440D" w:rsidP="00F935E9"/>
    <w:p w14:paraId="6F5D346C" w14:textId="37B08005" w:rsidR="0085440D" w:rsidRPr="007F3367" w:rsidRDefault="00D712A0" w:rsidP="007F3367">
      <w:pPr>
        <w:pStyle w:val="Nagwek2"/>
        <w:ind w:left="993"/>
        <w:rPr>
          <w:rFonts w:ascii="Times New Roman" w:hAnsi="Times New Roman" w:cs="Times New Roman"/>
        </w:rPr>
      </w:pPr>
      <w:r w:rsidRPr="007F3367">
        <w:rPr>
          <w:rFonts w:ascii="Times New Roman" w:hAnsi="Times New Roman" w:cs="Times New Roman"/>
        </w:rPr>
        <w:t>OPROGRAMO</w:t>
      </w:r>
      <w:r w:rsidR="00340355">
        <w:rPr>
          <w:rFonts w:ascii="Times New Roman" w:hAnsi="Times New Roman" w:cs="Times New Roman"/>
        </w:rPr>
        <w:t>W</w:t>
      </w:r>
      <w:r w:rsidRPr="007F3367">
        <w:rPr>
          <w:rFonts w:ascii="Times New Roman" w:hAnsi="Times New Roman" w:cs="Times New Roman"/>
        </w:rPr>
        <w:t>ANIE WIRTUALIZACJI</w:t>
      </w:r>
      <w:r w:rsidR="0085440D" w:rsidRPr="007F3367">
        <w:rPr>
          <w:rFonts w:ascii="Times New Roman" w:hAnsi="Times New Roman" w:cs="Times New Roman"/>
        </w:rPr>
        <w:t xml:space="preserve"> </w:t>
      </w:r>
    </w:p>
    <w:p w14:paraId="12B42D70" w14:textId="77777777" w:rsidR="00D712A0" w:rsidRPr="00D712A0" w:rsidRDefault="00D712A0" w:rsidP="00D712A0"/>
    <w:p w14:paraId="4C3A43DE" w14:textId="77777777" w:rsidR="00515CAC" w:rsidRPr="00792B95" w:rsidRDefault="00515CAC" w:rsidP="00515CAC">
      <w:pPr>
        <w:shd w:val="clear" w:color="auto" w:fill="FFFF00"/>
        <w:rPr>
          <w:rFonts w:ascii="Times New Roman" w:hAnsi="Times New Roman" w:cs="Times New Roman"/>
          <w:b/>
          <w:sz w:val="26"/>
          <w:szCs w:val="26"/>
        </w:rPr>
      </w:pPr>
      <w:r w:rsidRPr="00792B95">
        <w:rPr>
          <w:rFonts w:ascii="Times New Roman" w:hAnsi="Times New Roman" w:cs="Times New Roman"/>
          <w:b/>
          <w:sz w:val="26"/>
          <w:szCs w:val="26"/>
        </w:rPr>
        <w:t xml:space="preserve">Producent: </w:t>
      </w:r>
      <w:r>
        <w:rPr>
          <w:rFonts w:ascii="Times New Roman" w:hAnsi="Times New Roman" w:cs="Times New Roman"/>
          <w:b/>
          <w:sz w:val="26"/>
          <w:szCs w:val="26"/>
        </w:rPr>
        <w:t>…………………………….</w:t>
      </w:r>
    </w:p>
    <w:p w14:paraId="724A6E71" w14:textId="77777777" w:rsidR="00515CAC" w:rsidRPr="00BB2CD8" w:rsidRDefault="00515CAC" w:rsidP="00515CAC">
      <w:pPr>
        <w:shd w:val="clear" w:color="auto" w:fill="FFFF00"/>
        <w:rPr>
          <w:rFonts w:ascii="Times New Roman" w:hAnsi="Times New Roman" w:cs="Times New Roman"/>
          <w:b/>
          <w:sz w:val="26"/>
          <w:szCs w:val="26"/>
        </w:rPr>
      </w:pPr>
      <w:r w:rsidRPr="00792B95">
        <w:rPr>
          <w:rFonts w:ascii="Times New Roman" w:hAnsi="Times New Roman" w:cs="Times New Roman"/>
          <w:b/>
          <w:sz w:val="26"/>
          <w:szCs w:val="26"/>
        </w:rPr>
        <w:t xml:space="preserve">Model: </w:t>
      </w:r>
      <w:r>
        <w:rPr>
          <w:rFonts w:ascii="Times New Roman" w:hAnsi="Times New Roman" w:cs="Times New Roman"/>
          <w:b/>
          <w:sz w:val="26"/>
          <w:szCs w:val="26"/>
        </w:rPr>
        <w:t>…………………………………</w:t>
      </w:r>
    </w:p>
    <w:p w14:paraId="49BB0A60" w14:textId="3FFB4071" w:rsidR="0085440D" w:rsidRDefault="0085440D" w:rsidP="0085440D">
      <w:pPr>
        <w:jc w:val="both"/>
        <w:rPr>
          <w:rFonts w:ascii="Times New Roman" w:hAnsi="Times New Roman" w:cs="Times New Roman"/>
          <w:sz w:val="26"/>
          <w:szCs w:val="26"/>
        </w:rPr>
      </w:pPr>
    </w:p>
    <w:tbl>
      <w:tblPr>
        <w:tblW w:w="5087"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48"/>
        <w:gridCol w:w="7424"/>
      </w:tblGrid>
      <w:tr w:rsidR="00D712A0" w:rsidRPr="00F22F3B" w14:paraId="786FDA35" w14:textId="77777777" w:rsidTr="00D712A0">
        <w:trPr>
          <w:tblHeader/>
        </w:trPr>
        <w:tc>
          <w:tcPr>
            <w:tcW w:w="1039" w:type="pct"/>
            <w:shd w:val="clear" w:color="auto" w:fill="D0CECE" w:themeFill="background2" w:themeFillShade="E6"/>
            <w:vAlign w:val="center"/>
          </w:tcPr>
          <w:p w14:paraId="60C3E1FC" w14:textId="77777777" w:rsidR="00D712A0" w:rsidRPr="00F22F3B" w:rsidRDefault="00D712A0" w:rsidP="00D712A0">
            <w:pPr>
              <w:spacing w:after="0" w:line="240" w:lineRule="auto"/>
              <w:jc w:val="center"/>
              <w:rPr>
                <w:rFonts w:ascii="Times New Roman" w:eastAsia="Times New Roman" w:hAnsi="Times New Roman" w:cs="Times New Roman"/>
                <w:b/>
                <w:bCs/>
                <w:color w:val="000000"/>
                <w:sz w:val="26"/>
                <w:szCs w:val="26"/>
                <w:lang w:eastAsia="pl-PL"/>
              </w:rPr>
            </w:pPr>
            <w:r w:rsidRPr="00F22F3B">
              <w:rPr>
                <w:rFonts w:ascii="Times New Roman" w:hAnsi="Times New Roman" w:cs="Times New Roman"/>
                <w:b/>
                <w:bCs/>
                <w:sz w:val="26"/>
                <w:szCs w:val="26"/>
              </w:rPr>
              <w:t>Identyfikator wymagania</w:t>
            </w:r>
          </w:p>
        </w:tc>
        <w:tc>
          <w:tcPr>
            <w:tcW w:w="3961" w:type="pct"/>
            <w:shd w:val="clear" w:color="auto" w:fill="D0CECE" w:themeFill="background2" w:themeFillShade="E6"/>
            <w:vAlign w:val="center"/>
            <w:hideMark/>
          </w:tcPr>
          <w:p w14:paraId="55C16C98" w14:textId="77777777" w:rsidR="00D712A0" w:rsidRPr="00F22F3B" w:rsidRDefault="00D712A0" w:rsidP="00D712A0">
            <w:pPr>
              <w:spacing w:after="0" w:line="240" w:lineRule="auto"/>
              <w:jc w:val="center"/>
              <w:rPr>
                <w:rFonts w:ascii="Times New Roman" w:eastAsia="Times New Roman" w:hAnsi="Times New Roman" w:cs="Times New Roman"/>
                <w:b/>
                <w:bCs/>
                <w:color w:val="000000"/>
                <w:sz w:val="26"/>
                <w:szCs w:val="26"/>
                <w:lang w:eastAsia="pl-PL"/>
              </w:rPr>
            </w:pPr>
            <w:r w:rsidRPr="00F22F3B">
              <w:rPr>
                <w:rFonts w:ascii="Times New Roman" w:eastAsia="Times New Roman" w:hAnsi="Times New Roman" w:cs="Times New Roman"/>
                <w:b/>
                <w:bCs/>
                <w:color w:val="000000"/>
                <w:sz w:val="26"/>
                <w:szCs w:val="26"/>
                <w:lang w:eastAsia="pl-PL"/>
              </w:rPr>
              <w:t>Opis wymagania</w:t>
            </w:r>
          </w:p>
        </w:tc>
      </w:tr>
      <w:tr w:rsidR="00D712A0" w:rsidRPr="00F22F3B" w14:paraId="7F195D42" w14:textId="77777777" w:rsidTr="00D712A0">
        <w:tc>
          <w:tcPr>
            <w:tcW w:w="1039" w:type="pct"/>
            <w:vAlign w:val="center"/>
          </w:tcPr>
          <w:p w14:paraId="76131F08"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SOFT-VIRT-01</w:t>
            </w:r>
          </w:p>
        </w:tc>
        <w:tc>
          <w:tcPr>
            <w:tcW w:w="3961" w:type="pct"/>
            <w:shd w:val="clear" w:color="auto" w:fill="auto"/>
            <w:vAlign w:val="center"/>
            <w:hideMark/>
          </w:tcPr>
          <w:p w14:paraId="569A78CE" w14:textId="77777777" w:rsidR="00D712A0" w:rsidRPr="00F22F3B" w:rsidRDefault="00D712A0" w:rsidP="00163DEB">
            <w:pPr>
              <w:spacing w:after="0" w:line="240" w:lineRule="auto"/>
              <w:contextualSpacing/>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być instalowane bezpośrednio na sprzęcie fizycznym i nie może być ono częścią innego systemu operacyjnego. Oprogramowanie zostanie dostarczone w wymaganej zasadami licencjonowania ilości w zależności od modelu licencyjnego producenta.</w:t>
            </w:r>
          </w:p>
        </w:tc>
      </w:tr>
      <w:tr w:rsidR="00D712A0" w:rsidRPr="00F22F3B" w14:paraId="5D6458C9" w14:textId="77777777" w:rsidTr="00D712A0">
        <w:tc>
          <w:tcPr>
            <w:tcW w:w="1039" w:type="pct"/>
            <w:vAlign w:val="center"/>
          </w:tcPr>
          <w:p w14:paraId="0B1BB8CC"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SOFT-VIRT-02</w:t>
            </w:r>
          </w:p>
        </w:tc>
        <w:tc>
          <w:tcPr>
            <w:tcW w:w="3961" w:type="pct"/>
            <w:shd w:val="clear" w:color="auto" w:fill="auto"/>
            <w:vAlign w:val="center"/>
          </w:tcPr>
          <w:p w14:paraId="418D1B7D"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współdzielenie zasobów obliczeniowych i pamięci masowej dla wielu maszyn wirtualnych</w:t>
            </w:r>
          </w:p>
        </w:tc>
      </w:tr>
      <w:tr w:rsidR="00D712A0" w:rsidRPr="00F22F3B" w14:paraId="3F9941D4" w14:textId="77777777" w:rsidTr="00D712A0">
        <w:tc>
          <w:tcPr>
            <w:tcW w:w="1039" w:type="pct"/>
            <w:vAlign w:val="center"/>
          </w:tcPr>
          <w:p w14:paraId="6DAEF0B5"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SOFT-VIRT-03</w:t>
            </w:r>
          </w:p>
        </w:tc>
        <w:tc>
          <w:tcPr>
            <w:tcW w:w="3961" w:type="pct"/>
            <w:shd w:val="clear" w:color="auto" w:fill="auto"/>
            <w:vAlign w:val="center"/>
          </w:tcPr>
          <w:p w14:paraId="6B5539DA"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 xml:space="preserve">Oprogramowanie musi umożliwiać zdalny i lokalny dostęp administracyjny do wszystkich serwerów fizycznych poprzez protokół SSH, z możliwością nadawania uprawnień do takiego </w:t>
            </w:r>
            <w:r w:rsidRPr="00F22F3B">
              <w:rPr>
                <w:rFonts w:ascii="Times New Roman" w:eastAsia="Times New Roman" w:hAnsi="Times New Roman" w:cs="Times New Roman"/>
                <w:color w:val="000000"/>
                <w:sz w:val="26"/>
                <w:szCs w:val="26"/>
                <w:lang w:eastAsia="pl-PL"/>
              </w:rPr>
              <w:lastRenderedPageBreak/>
              <w:t>dostępu nazwanym użytkownikom bez konieczności wykorzystania konta root</w:t>
            </w:r>
          </w:p>
        </w:tc>
      </w:tr>
      <w:tr w:rsidR="00D712A0" w:rsidRPr="00F22F3B" w14:paraId="503464E7" w14:textId="77777777" w:rsidTr="00D712A0">
        <w:tc>
          <w:tcPr>
            <w:tcW w:w="1039" w:type="pct"/>
            <w:vAlign w:val="center"/>
          </w:tcPr>
          <w:p w14:paraId="757F2F90"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lastRenderedPageBreak/>
              <w:t>SOFT-VIRT-04</w:t>
            </w:r>
          </w:p>
        </w:tc>
        <w:tc>
          <w:tcPr>
            <w:tcW w:w="3961" w:type="pct"/>
            <w:shd w:val="clear" w:color="auto" w:fill="auto"/>
            <w:vAlign w:val="center"/>
          </w:tcPr>
          <w:p w14:paraId="2B50A771"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dawać możliwość klonowania maszyn wirtualnych wraz z ich pełną konfiguracją i danymi</w:t>
            </w:r>
          </w:p>
        </w:tc>
      </w:tr>
      <w:tr w:rsidR="00D712A0" w:rsidRPr="00F22F3B" w14:paraId="030AF681" w14:textId="77777777" w:rsidTr="00D712A0">
        <w:tc>
          <w:tcPr>
            <w:tcW w:w="1039" w:type="pct"/>
            <w:vAlign w:val="center"/>
          </w:tcPr>
          <w:p w14:paraId="050FDD5E"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SOFT-VIRT-05</w:t>
            </w:r>
          </w:p>
        </w:tc>
        <w:tc>
          <w:tcPr>
            <w:tcW w:w="3961" w:type="pct"/>
            <w:shd w:val="clear" w:color="auto" w:fill="auto"/>
            <w:vAlign w:val="center"/>
          </w:tcPr>
          <w:p w14:paraId="4CAC24C2"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wykonywanie kopii migawkowych maszyn wirtualnych na potrzeby tworzenia ich kopii</w:t>
            </w:r>
          </w:p>
        </w:tc>
      </w:tr>
      <w:tr w:rsidR="00D712A0" w:rsidRPr="00F22F3B" w14:paraId="5C59919F" w14:textId="77777777" w:rsidTr="00D712A0">
        <w:tc>
          <w:tcPr>
            <w:tcW w:w="1039" w:type="pct"/>
            <w:vAlign w:val="center"/>
          </w:tcPr>
          <w:p w14:paraId="569F660A"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SOFT-VIRT-06</w:t>
            </w:r>
          </w:p>
        </w:tc>
        <w:tc>
          <w:tcPr>
            <w:tcW w:w="3961" w:type="pct"/>
            <w:shd w:val="clear" w:color="auto" w:fill="auto"/>
            <w:vAlign w:val="center"/>
          </w:tcPr>
          <w:p w14:paraId="3C1A69CC"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przenoszenie maszyn wirtualnych w czasie ich pracy pomiędzy serwerami fizycznymi oraz różnymi konsolami do zarządzania wirtualizacją</w:t>
            </w:r>
          </w:p>
        </w:tc>
      </w:tr>
      <w:tr w:rsidR="00D712A0" w:rsidRPr="00F22F3B" w14:paraId="1722BA53" w14:textId="77777777" w:rsidTr="00D712A0">
        <w:tc>
          <w:tcPr>
            <w:tcW w:w="1039" w:type="pct"/>
            <w:vAlign w:val="center"/>
          </w:tcPr>
          <w:p w14:paraId="73346AC8"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SOFT-VIRT-07</w:t>
            </w:r>
          </w:p>
        </w:tc>
        <w:tc>
          <w:tcPr>
            <w:tcW w:w="3961" w:type="pct"/>
            <w:shd w:val="clear" w:color="auto" w:fill="auto"/>
            <w:vAlign w:val="center"/>
          </w:tcPr>
          <w:p w14:paraId="3CF17BAF"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ponowne uruchomienie maszyn wirtualnych w przypadku awarii poszczególnych elementów infrastruktury bez utraty danych</w:t>
            </w:r>
          </w:p>
        </w:tc>
      </w:tr>
      <w:tr w:rsidR="00D712A0" w:rsidRPr="00F22F3B" w14:paraId="42EA01C6" w14:textId="77777777" w:rsidTr="00D712A0">
        <w:tc>
          <w:tcPr>
            <w:tcW w:w="1039" w:type="pct"/>
            <w:vAlign w:val="center"/>
          </w:tcPr>
          <w:p w14:paraId="2A52BC26"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SOFT-VIRT-08</w:t>
            </w:r>
          </w:p>
        </w:tc>
        <w:tc>
          <w:tcPr>
            <w:tcW w:w="3961" w:type="pct"/>
            <w:shd w:val="clear" w:color="auto" w:fill="auto"/>
            <w:vAlign w:val="center"/>
          </w:tcPr>
          <w:p w14:paraId="4308C7E9"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bezpieczne, bezprzerwowe i automatyczne uaktualnianie warstwy wirtualizacyjnej, wliczając w to zarówno poprawki bezpieczeństwa jak i zmianę jej wersji, bez potrzeby wyłączania maszyn wirtualnych</w:t>
            </w:r>
          </w:p>
        </w:tc>
      </w:tr>
      <w:tr w:rsidR="00D712A0" w:rsidRPr="00F22F3B" w14:paraId="387F13EB" w14:textId="77777777" w:rsidTr="00D712A0">
        <w:tc>
          <w:tcPr>
            <w:tcW w:w="1039" w:type="pct"/>
            <w:vAlign w:val="center"/>
          </w:tcPr>
          <w:p w14:paraId="2652D163"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SOFT-VIRT-09</w:t>
            </w:r>
          </w:p>
        </w:tc>
        <w:tc>
          <w:tcPr>
            <w:tcW w:w="3961" w:type="pct"/>
            <w:shd w:val="clear" w:color="auto" w:fill="auto"/>
            <w:vAlign w:val="center"/>
          </w:tcPr>
          <w:p w14:paraId="52378F3E"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przywrócenie funkcjonalności maszyny wirtualnej w przypadku awarii lub niedostępności serwera fizycznego, akcja powinna ona być podejmowana automatycznie, jednak musi istnieć możliwość określenia przez administratora czasu, po jakim taka czynność jest wykonywana;</w:t>
            </w:r>
          </w:p>
        </w:tc>
      </w:tr>
      <w:tr w:rsidR="00D712A0" w:rsidRPr="00F22F3B" w14:paraId="40D9EF2A" w14:textId="77777777" w:rsidTr="00D712A0">
        <w:tc>
          <w:tcPr>
            <w:tcW w:w="1039" w:type="pct"/>
            <w:vAlign w:val="center"/>
          </w:tcPr>
          <w:p w14:paraId="7E2BE267"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SOFT-VIRT-10</w:t>
            </w:r>
          </w:p>
        </w:tc>
        <w:tc>
          <w:tcPr>
            <w:tcW w:w="3961" w:type="pct"/>
            <w:shd w:val="clear" w:color="auto" w:fill="auto"/>
            <w:vAlign w:val="center"/>
          </w:tcPr>
          <w:p w14:paraId="749986EC"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obsługę TPM 2.0. TPM musi zapewniać mechanizm gwarantujący, iż serwer fizyczny uruchomił się z włączoną opcją SecureBoot. Popotwierdzeniu, że SecureBoot jest włączone, Oprogramowanie gwarantuje, że wirtualizator uruchomił się w prawidłowej, niezmienionej formie poprzez weryfikację podpisu cyfrowego</w:t>
            </w:r>
          </w:p>
        </w:tc>
      </w:tr>
      <w:tr w:rsidR="00D712A0" w:rsidRPr="00F22F3B" w14:paraId="06611352" w14:textId="77777777" w:rsidTr="00D712A0">
        <w:tc>
          <w:tcPr>
            <w:tcW w:w="1039" w:type="pct"/>
            <w:vAlign w:val="center"/>
          </w:tcPr>
          <w:p w14:paraId="03B8F999"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SOFT-VIRT-11</w:t>
            </w:r>
          </w:p>
        </w:tc>
        <w:tc>
          <w:tcPr>
            <w:tcW w:w="3961" w:type="pct"/>
            <w:shd w:val="clear" w:color="auto" w:fill="auto"/>
            <w:vAlign w:val="center"/>
          </w:tcPr>
          <w:p w14:paraId="6A4C262A" w14:textId="0D989230"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automatyczne równoważenie obciążenia procesora i pamięci RAM serwerów fizycznych pracujących jako</w:t>
            </w:r>
            <w:r w:rsidR="000459E8">
              <w:rPr>
                <w:rFonts w:ascii="Times New Roman" w:eastAsia="Times New Roman" w:hAnsi="Times New Roman" w:cs="Times New Roman"/>
                <w:color w:val="000000"/>
                <w:sz w:val="26"/>
                <w:szCs w:val="26"/>
                <w:lang w:eastAsia="pl-PL"/>
              </w:rPr>
              <w:t xml:space="preserve"> jedna</w:t>
            </w:r>
            <w:r w:rsidRPr="00F22F3B">
              <w:rPr>
                <w:rFonts w:ascii="Times New Roman" w:eastAsia="Times New Roman" w:hAnsi="Times New Roman" w:cs="Times New Roman"/>
                <w:color w:val="000000"/>
                <w:sz w:val="26"/>
                <w:szCs w:val="26"/>
                <w:lang w:eastAsia="pl-PL"/>
              </w:rPr>
              <w:t xml:space="preserve"> platforma</w:t>
            </w:r>
            <w:r w:rsidR="000459E8">
              <w:rPr>
                <w:rFonts w:ascii="Times New Roman" w:eastAsia="Times New Roman" w:hAnsi="Times New Roman" w:cs="Times New Roman"/>
                <w:color w:val="000000"/>
                <w:sz w:val="26"/>
                <w:szCs w:val="26"/>
                <w:lang w:eastAsia="pl-PL"/>
              </w:rPr>
              <w:t>.</w:t>
            </w:r>
          </w:p>
        </w:tc>
      </w:tr>
      <w:tr w:rsidR="00D712A0" w:rsidRPr="00F22F3B" w14:paraId="47C73A47" w14:textId="77777777" w:rsidTr="00D712A0">
        <w:tc>
          <w:tcPr>
            <w:tcW w:w="1039" w:type="pct"/>
            <w:vAlign w:val="center"/>
          </w:tcPr>
          <w:p w14:paraId="552EE025"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SOFT-VIRT-12</w:t>
            </w:r>
          </w:p>
        </w:tc>
        <w:tc>
          <w:tcPr>
            <w:tcW w:w="3961" w:type="pct"/>
            <w:shd w:val="clear" w:color="auto" w:fill="auto"/>
            <w:vAlign w:val="center"/>
          </w:tcPr>
          <w:p w14:paraId="0259BD7E"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posiadać funkcjonalność grupowania serwerów, zapewniając ich współpracę w celu udostępnienia zintegrowanego środowiska pracy czyli zasobów procesory, pamięć RAM, pamięć dyskową</w:t>
            </w:r>
          </w:p>
        </w:tc>
      </w:tr>
      <w:tr w:rsidR="00D712A0" w:rsidRPr="00F22F3B" w14:paraId="09195067" w14:textId="77777777" w:rsidTr="00D712A0">
        <w:tc>
          <w:tcPr>
            <w:tcW w:w="1039" w:type="pct"/>
            <w:vAlign w:val="center"/>
          </w:tcPr>
          <w:p w14:paraId="411395C7"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SOFT-VIRT-13</w:t>
            </w:r>
          </w:p>
        </w:tc>
        <w:tc>
          <w:tcPr>
            <w:tcW w:w="3961" w:type="pct"/>
            <w:shd w:val="clear" w:color="auto" w:fill="auto"/>
            <w:vAlign w:val="center"/>
          </w:tcPr>
          <w:p w14:paraId="2765D7EC"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dawać możliwość rozbudowy do co najmniej 16 serwerów w klastrze</w:t>
            </w:r>
          </w:p>
        </w:tc>
      </w:tr>
      <w:tr w:rsidR="00D712A0" w:rsidRPr="00F22F3B" w14:paraId="5FB29A97" w14:textId="77777777" w:rsidTr="00D712A0">
        <w:tc>
          <w:tcPr>
            <w:tcW w:w="1039" w:type="pct"/>
            <w:vAlign w:val="center"/>
          </w:tcPr>
          <w:p w14:paraId="2B2E46D4"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SOFT-VIRT-14</w:t>
            </w:r>
          </w:p>
        </w:tc>
        <w:tc>
          <w:tcPr>
            <w:tcW w:w="3961" w:type="pct"/>
            <w:shd w:val="clear" w:color="auto" w:fill="auto"/>
            <w:vAlign w:val="center"/>
          </w:tcPr>
          <w:p w14:paraId="295FEA77"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Warstwa wirtualizacji oprogramowania nie może dla własnych celów alokować więcej niż 5GB pamięci operacyjnej RAM serwera fizycznego</w:t>
            </w:r>
          </w:p>
        </w:tc>
      </w:tr>
      <w:tr w:rsidR="00D712A0" w:rsidRPr="00F22F3B" w14:paraId="3B68C41F" w14:textId="77777777" w:rsidTr="00D712A0">
        <w:tc>
          <w:tcPr>
            <w:tcW w:w="1039" w:type="pct"/>
            <w:vAlign w:val="center"/>
          </w:tcPr>
          <w:p w14:paraId="61E17802"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SOFT-VIRT-15</w:t>
            </w:r>
          </w:p>
        </w:tc>
        <w:tc>
          <w:tcPr>
            <w:tcW w:w="3961" w:type="pct"/>
            <w:shd w:val="clear" w:color="auto" w:fill="auto"/>
            <w:vAlign w:val="center"/>
          </w:tcPr>
          <w:p w14:paraId="21C5C6CF"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do wirtualizacji zainstalowane na serwerze fizycznym musi obsługiwać zasoby sprzętowe serwera: procesory fizyczne wyposażone w 256 logicznych wątków, 3TB pamięci fizycznej RAM oraz 2 procesory fizyczne</w:t>
            </w:r>
          </w:p>
        </w:tc>
      </w:tr>
      <w:tr w:rsidR="00D712A0" w:rsidRPr="00F22F3B" w14:paraId="4E2DC4AA" w14:textId="77777777" w:rsidTr="00D712A0">
        <w:tc>
          <w:tcPr>
            <w:tcW w:w="1039" w:type="pct"/>
            <w:vAlign w:val="center"/>
          </w:tcPr>
          <w:p w14:paraId="3D38B9B2"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SOFT-VIRT-16</w:t>
            </w:r>
          </w:p>
        </w:tc>
        <w:tc>
          <w:tcPr>
            <w:tcW w:w="3961" w:type="pct"/>
            <w:shd w:val="clear" w:color="auto" w:fill="auto"/>
            <w:vAlign w:val="center"/>
          </w:tcPr>
          <w:p w14:paraId="4438B2BD"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 xml:space="preserve">Oprogramowanie musi umożliwiać skonfigurowanie maszyn </w:t>
            </w:r>
            <w:r w:rsidRPr="00F22F3B">
              <w:rPr>
                <w:rFonts w:ascii="Times New Roman" w:eastAsia="Times New Roman" w:hAnsi="Times New Roman" w:cs="Times New Roman"/>
                <w:color w:val="000000"/>
                <w:sz w:val="26"/>
                <w:szCs w:val="26"/>
                <w:lang w:eastAsia="pl-PL"/>
              </w:rPr>
              <w:lastRenderedPageBreak/>
              <w:t>wirtualnych w oparciu o od 1 do 56 procesorów wirtualnych</w:t>
            </w:r>
          </w:p>
        </w:tc>
      </w:tr>
      <w:tr w:rsidR="00D712A0" w:rsidRPr="00F22F3B" w14:paraId="6733DBD7" w14:textId="77777777" w:rsidTr="00D712A0">
        <w:tc>
          <w:tcPr>
            <w:tcW w:w="1039" w:type="pct"/>
            <w:vAlign w:val="center"/>
          </w:tcPr>
          <w:p w14:paraId="4CDE9CF3"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lastRenderedPageBreak/>
              <w:t>SOFT-VIRT-17</w:t>
            </w:r>
          </w:p>
        </w:tc>
        <w:tc>
          <w:tcPr>
            <w:tcW w:w="3961" w:type="pct"/>
            <w:shd w:val="clear" w:color="auto" w:fill="auto"/>
            <w:vAlign w:val="center"/>
          </w:tcPr>
          <w:p w14:paraId="13380566"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skonfigurowanie maszyn wirtualnych z przydziałem do 2 TB pamięci operacyjnej RAM</w:t>
            </w:r>
          </w:p>
        </w:tc>
      </w:tr>
      <w:tr w:rsidR="00D712A0" w:rsidRPr="00F22F3B" w14:paraId="0FCA55FD" w14:textId="77777777" w:rsidTr="00D712A0">
        <w:tc>
          <w:tcPr>
            <w:tcW w:w="1039" w:type="pct"/>
            <w:vAlign w:val="center"/>
          </w:tcPr>
          <w:p w14:paraId="4B85B360"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SOFT-VIRT-18</w:t>
            </w:r>
          </w:p>
        </w:tc>
        <w:tc>
          <w:tcPr>
            <w:tcW w:w="3961" w:type="pct"/>
            <w:shd w:val="clear" w:color="auto" w:fill="auto"/>
            <w:vAlign w:val="center"/>
          </w:tcPr>
          <w:p w14:paraId="633F55C5"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skonfigurowanie maszyn wirtualnych z przydziałem od 1 do 8 wirtualnych kart sieciowych dla każdej z nich</w:t>
            </w:r>
          </w:p>
        </w:tc>
      </w:tr>
      <w:tr w:rsidR="00D712A0" w:rsidRPr="00F22F3B" w14:paraId="5303F807" w14:textId="77777777" w:rsidTr="00D712A0">
        <w:tc>
          <w:tcPr>
            <w:tcW w:w="1039" w:type="pct"/>
            <w:vAlign w:val="center"/>
          </w:tcPr>
          <w:p w14:paraId="60518235"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SOFT-VIRT-19</w:t>
            </w:r>
          </w:p>
        </w:tc>
        <w:tc>
          <w:tcPr>
            <w:tcW w:w="3961" w:type="pct"/>
            <w:shd w:val="clear" w:color="auto" w:fill="auto"/>
            <w:vAlign w:val="center"/>
          </w:tcPr>
          <w:p w14:paraId="31FD070B"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skonfigurowanie maszyn wirtualnych, z których każda będzie dysponować do 2 portów szeregowych i do 8 urządzeń USB</w:t>
            </w:r>
          </w:p>
        </w:tc>
      </w:tr>
      <w:tr w:rsidR="00D712A0" w:rsidRPr="00F22F3B" w14:paraId="5847FEE2" w14:textId="77777777" w:rsidTr="00D712A0">
        <w:tc>
          <w:tcPr>
            <w:tcW w:w="1039" w:type="pct"/>
            <w:vAlign w:val="center"/>
          </w:tcPr>
          <w:p w14:paraId="5A4F05E0"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SOFT-VIRT-20</w:t>
            </w:r>
          </w:p>
        </w:tc>
        <w:tc>
          <w:tcPr>
            <w:tcW w:w="3961" w:type="pct"/>
            <w:shd w:val="clear" w:color="auto" w:fill="auto"/>
            <w:vAlign w:val="center"/>
          </w:tcPr>
          <w:p w14:paraId="24A13A58" w14:textId="21D82633"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 xml:space="preserve">Oprogramowanie musi umożliwiać uruchomienie maszyn wirtualnych z systemami operacyjnymi: Windows Server 2008, Windows Server 2012, Windows Server 2016, Windows Server 2019, Windows </w:t>
            </w:r>
            <w:r w:rsidR="00A63BAA" w:rsidRPr="00F22F3B">
              <w:rPr>
                <w:rFonts w:ascii="Times New Roman" w:eastAsia="Times New Roman" w:hAnsi="Times New Roman" w:cs="Times New Roman"/>
                <w:color w:val="000000"/>
                <w:sz w:val="26"/>
                <w:szCs w:val="26"/>
                <w:lang w:eastAsia="pl-PL"/>
              </w:rPr>
              <w:t>Server 20</w:t>
            </w:r>
            <w:r w:rsidR="003C794D">
              <w:rPr>
                <w:rFonts w:ascii="Times New Roman" w:eastAsia="Times New Roman" w:hAnsi="Times New Roman" w:cs="Times New Roman"/>
                <w:color w:val="000000"/>
                <w:sz w:val="26"/>
                <w:szCs w:val="26"/>
                <w:lang w:eastAsia="pl-PL"/>
              </w:rPr>
              <w:t xml:space="preserve">22, </w:t>
            </w:r>
            <w:r w:rsidR="003C794D" w:rsidRPr="00F22F3B">
              <w:rPr>
                <w:rFonts w:ascii="Times New Roman" w:eastAsia="Times New Roman" w:hAnsi="Times New Roman" w:cs="Times New Roman"/>
                <w:color w:val="000000"/>
                <w:sz w:val="26"/>
                <w:szCs w:val="26"/>
                <w:lang w:eastAsia="pl-PL"/>
              </w:rPr>
              <w:t>Windows Server 20</w:t>
            </w:r>
            <w:r w:rsidR="00974826">
              <w:rPr>
                <w:rFonts w:ascii="Times New Roman" w:eastAsia="Times New Roman" w:hAnsi="Times New Roman" w:cs="Times New Roman"/>
                <w:color w:val="000000"/>
                <w:sz w:val="26"/>
                <w:szCs w:val="26"/>
                <w:lang w:eastAsia="pl-PL"/>
              </w:rPr>
              <w:t>25</w:t>
            </w:r>
            <w:r w:rsidR="001C6188">
              <w:rPr>
                <w:rFonts w:ascii="Times New Roman" w:eastAsia="Times New Roman" w:hAnsi="Times New Roman" w:cs="Times New Roman"/>
                <w:color w:val="000000"/>
                <w:sz w:val="26"/>
                <w:szCs w:val="26"/>
                <w:lang w:eastAsia="pl-PL"/>
              </w:rPr>
              <w:t xml:space="preserve">, </w:t>
            </w:r>
            <w:r w:rsidRPr="00F22F3B">
              <w:rPr>
                <w:rFonts w:ascii="Times New Roman" w:eastAsia="Times New Roman" w:hAnsi="Times New Roman" w:cs="Times New Roman"/>
                <w:color w:val="000000"/>
                <w:sz w:val="26"/>
                <w:szCs w:val="26"/>
                <w:lang w:eastAsia="pl-PL"/>
              </w:rPr>
              <w:t>Windows 7, Windows 8,</w:t>
            </w:r>
            <w:r w:rsidR="004E05F4">
              <w:rPr>
                <w:rFonts w:ascii="Times New Roman" w:eastAsia="Times New Roman" w:hAnsi="Times New Roman" w:cs="Times New Roman"/>
                <w:color w:val="000000"/>
                <w:sz w:val="26"/>
                <w:szCs w:val="26"/>
                <w:lang w:eastAsia="pl-PL"/>
              </w:rPr>
              <w:t xml:space="preserve"> </w:t>
            </w:r>
            <w:r w:rsidRPr="00F22F3B">
              <w:rPr>
                <w:rFonts w:ascii="Times New Roman" w:eastAsia="Times New Roman" w:hAnsi="Times New Roman" w:cs="Times New Roman"/>
                <w:color w:val="000000"/>
                <w:sz w:val="26"/>
                <w:szCs w:val="26"/>
                <w:lang w:eastAsia="pl-PL"/>
              </w:rPr>
              <w:t xml:space="preserve">Windows 10, </w:t>
            </w:r>
            <w:r w:rsidR="001C6188" w:rsidRPr="00F22F3B">
              <w:rPr>
                <w:rFonts w:ascii="Times New Roman" w:eastAsia="Times New Roman" w:hAnsi="Times New Roman" w:cs="Times New Roman"/>
                <w:color w:val="000000"/>
                <w:sz w:val="26"/>
                <w:szCs w:val="26"/>
                <w:lang w:eastAsia="pl-PL"/>
              </w:rPr>
              <w:t>Windows 1</w:t>
            </w:r>
            <w:r w:rsidR="001C6188">
              <w:rPr>
                <w:rFonts w:ascii="Times New Roman" w:eastAsia="Times New Roman" w:hAnsi="Times New Roman" w:cs="Times New Roman"/>
                <w:color w:val="000000"/>
                <w:sz w:val="26"/>
                <w:szCs w:val="26"/>
                <w:lang w:eastAsia="pl-PL"/>
              </w:rPr>
              <w:t xml:space="preserve">1, </w:t>
            </w:r>
            <w:r w:rsidRPr="00F22F3B">
              <w:rPr>
                <w:rFonts w:ascii="Times New Roman" w:eastAsia="Times New Roman" w:hAnsi="Times New Roman" w:cs="Times New Roman"/>
                <w:color w:val="000000"/>
                <w:sz w:val="26"/>
                <w:szCs w:val="26"/>
                <w:lang w:eastAsia="pl-PL"/>
              </w:rPr>
              <w:t xml:space="preserve">SLES 12, SLES 11, SLES 10, SLES 9, RHEL </w:t>
            </w:r>
            <w:r w:rsidR="00933CAC">
              <w:rPr>
                <w:rFonts w:ascii="Times New Roman" w:eastAsia="Times New Roman" w:hAnsi="Times New Roman" w:cs="Times New Roman"/>
                <w:color w:val="000000"/>
                <w:sz w:val="26"/>
                <w:szCs w:val="26"/>
                <w:lang w:eastAsia="pl-PL"/>
              </w:rPr>
              <w:t xml:space="preserve">9, </w:t>
            </w:r>
            <w:r w:rsidRPr="00F22F3B">
              <w:rPr>
                <w:rFonts w:ascii="Times New Roman" w:eastAsia="Times New Roman" w:hAnsi="Times New Roman" w:cs="Times New Roman"/>
                <w:color w:val="000000"/>
                <w:sz w:val="26"/>
                <w:szCs w:val="26"/>
                <w:lang w:eastAsia="pl-PL"/>
              </w:rPr>
              <w:t>RHEL 8, REHL 7, RHEL 6, RHEL 5, RHEL 4, Debian, CentOS, FreeBSD, Ubuntu, Oracle Linux</w:t>
            </w:r>
          </w:p>
        </w:tc>
      </w:tr>
      <w:tr w:rsidR="00D712A0" w:rsidRPr="00F22F3B" w14:paraId="0BDB9061" w14:textId="77777777" w:rsidTr="00D712A0">
        <w:tc>
          <w:tcPr>
            <w:tcW w:w="1039" w:type="pct"/>
            <w:vAlign w:val="center"/>
          </w:tcPr>
          <w:p w14:paraId="5D0A17CA"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SOFT-VIRT-21</w:t>
            </w:r>
          </w:p>
        </w:tc>
        <w:tc>
          <w:tcPr>
            <w:tcW w:w="3961" w:type="pct"/>
            <w:shd w:val="clear" w:color="auto" w:fill="auto"/>
            <w:vAlign w:val="center"/>
          </w:tcPr>
          <w:p w14:paraId="673F8B9A"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przydzielenie łącznie większej ilości pamięci RAM dla maszyn wirtualnych, niż fizyczne zasoby RAM serwera, na którym maszyny te są posadowione</w:t>
            </w:r>
          </w:p>
        </w:tc>
      </w:tr>
      <w:tr w:rsidR="00D712A0" w:rsidRPr="00F22F3B" w14:paraId="32B733D8" w14:textId="77777777" w:rsidTr="00D712A0">
        <w:tc>
          <w:tcPr>
            <w:tcW w:w="1039" w:type="pct"/>
            <w:vAlign w:val="center"/>
          </w:tcPr>
          <w:p w14:paraId="013E8F44"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SOFT-VIRT-22</w:t>
            </w:r>
          </w:p>
        </w:tc>
        <w:tc>
          <w:tcPr>
            <w:tcW w:w="3961" w:type="pct"/>
            <w:shd w:val="clear" w:color="auto" w:fill="auto"/>
            <w:vAlign w:val="center"/>
          </w:tcPr>
          <w:p w14:paraId="580AD5C1"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udostępnienie maszynie wirtualnej większej ilości zasobów dyskowych niż jest fizycznie dostępne na zasobach dyskowych</w:t>
            </w:r>
          </w:p>
        </w:tc>
      </w:tr>
      <w:tr w:rsidR="00D712A0" w:rsidRPr="00F22F3B" w14:paraId="14A6CA84" w14:textId="77777777" w:rsidTr="00D712A0">
        <w:tc>
          <w:tcPr>
            <w:tcW w:w="1039" w:type="pct"/>
            <w:vAlign w:val="center"/>
          </w:tcPr>
          <w:p w14:paraId="394CA588"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SOFT-VIRT-23</w:t>
            </w:r>
          </w:p>
        </w:tc>
        <w:tc>
          <w:tcPr>
            <w:tcW w:w="3961" w:type="pct"/>
            <w:shd w:val="clear" w:color="auto" w:fill="auto"/>
            <w:vAlign w:val="center"/>
          </w:tcPr>
          <w:p w14:paraId="4C7737DC"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sprzętowe wsparcie dla wirtualizacji zagnieżdżonej, w szczególności w zakresie możliwości zastosowania co najmniej trybu XP mode w Microsoft Windows 7, a także instalacji wszystkich funkcjonalności, w tym Microsoft Hyper-V pakietu Microsoft Windows Server 2012 na maszynie wirtualnej i oprogramowania GNS3 do wirtualizacji sieci</w:t>
            </w:r>
          </w:p>
        </w:tc>
      </w:tr>
      <w:tr w:rsidR="00D712A0" w:rsidRPr="00F22F3B" w14:paraId="132F2D54" w14:textId="77777777" w:rsidTr="00D712A0">
        <w:tc>
          <w:tcPr>
            <w:tcW w:w="1039" w:type="pct"/>
            <w:vAlign w:val="center"/>
          </w:tcPr>
          <w:p w14:paraId="5DB3EA64"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SOFT-VIRT-24</w:t>
            </w:r>
          </w:p>
        </w:tc>
        <w:tc>
          <w:tcPr>
            <w:tcW w:w="3961" w:type="pct"/>
            <w:shd w:val="clear" w:color="auto" w:fill="auto"/>
            <w:vAlign w:val="center"/>
          </w:tcPr>
          <w:p w14:paraId="5A33E042"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integrację z rozwiązaniami antywirusowymi podmiotów trzecich, w zakresie skanowania maszyn wirtualnych z poziomu wirtualizacji, bez ingerencji w systemy operacyjne maszyn wirtualnych (bezagentowość)</w:t>
            </w:r>
          </w:p>
        </w:tc>
      </w:tr>
      <w:tr w:rsidR="00D712A0" w:rsidRPr="00F22F3B" w14:paraId="0F5BF2A8" w14:textId="77777777" w:rsidTr="00D712A0">
        <w:tc>
          <w:tcPr>
            <w:tcW w:w="1039" w:type="pct"/>
            <w:vAlign w:val="center"/>
          </w:tcPr>
          <w:p w14:paraId="13EAB1D5"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SOFT-VIRT-25</w:t>
            </w:r>
          </w:p>
        </w:tc>
        <w:tc>
          <w:tcPr>
            <w:tcW w:w="3961" w:type="pct"/>
            <w:shd w:val="clear" w:color="auto" w:fill="auto"/>
            <w:vAlign w:val="center"/>
          </w:tcPr>
          <w:p w14:paraId="2DB4E257"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zdalny i lokalny dostęp administracyjny do wszystkich serwerów fizycznych poprzez protokół SSH</w:t>
            </w:r>
          </w:p>
        </w:tc>
      </w:tr>
      <w:tr w:rsidR="00D712A0" w:rsidRPr="00F22F3B" w14:paraId="630321A0" w14:textId="77777777" w:rsidTr="00D712A0">
        <w:tc>
          <w:tcPr>
            <w:tcW w:w="1039" w:type="pct"/>
            <w:vAlign w:val="center"/>
          </w:tcPr>
          <w:p w14:paraId="5578E2B5"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SOFT-VIRT-26</w:t>
            </w:r>
          </w:p>
        </w:tc>
        <w:tc>
          <w:tcPr>
            <w:tcW w:w="3961" w:type="pct"/>
            <w:shd w:val="clear" w:color="auto" w:fill="auto"/>
            <w:vAlign w:val="center"/>
          </w:tcPr>
          <w:p w14:paraId="199E2521"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powielanie maszyn wirtualnych wraz z ich pełną konfiguracją i danymi</w:t>
            </w:r>
          </w:p>
        </w:tc>
      </w:tr>
      <w:tr w:rsidR="00D712A0" w:rsidRPr="00F22F3B" w14:paraId="32495223" w14:textId="77777777" w:rsidTr="00D712A0">
        <w:tc>
          <w:tcPr>
            <w:tcW w:w="1039" w:type="pct"/>
            <w:vAlign w:val="center"/>
          </w:tcPr>
          <w:p w14:paraId="0A2DF1A3"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SOFT-VIRT-27</w:t>
            </w:r>
          </w:p>
        </w:tc>
        <w:tc>
          <w:tcPr>
            <w:tcW w:w="3961" w:type="pct"/>
            <w:shd w:val="clear" w:color="auto" w:fill="auto"/>
            <w:vAlign w:val="center"/>
          </w:tcPr>
          <w:p w14:paraId="1F9BAD05"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wykonywanie kopii migawkowych instancji maszyn wirtualnych na potrzeby tworzenia kopii zapasowych bez przerywania ich pracy z możliwością konieczności zachowania stanu pamięci pracującej maszyny wirtualnej</w:t>
            </w:r>
          </w:p>
        </w:tc>
      </w:tr>
      <w:tr w:rsidR="00D712A0" w:rsidRPr="00F22F3B" w14:paraId="7C47C0E1" w14:textId="77777777" w:rsidTr="00D712A0">
        <w:tc>
          <w:tcPr>
            <w:tcW w:w="1039" w:type="pct"/>
            <w:vAlign w:val="center"/>
          </w:tcPr>
          <w:p w14:paraId="41E0E0D5"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SOFT-VIRT-28</w:t>
            </w:r>
          </w:p>
        </w:tc>
        <w:tc>
          <w:tcPr>
            <w:tcW w:w="3961" w:type="pct"/>
            <w:shd w:val="clear" w:color="auto" w:fill="auto"/>
            <w:vAlign w:val="center"/>
          </w:tcPr>
          <w:p w14:paraId="6B1E163B"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 xml:space="preserve">Konsola zarządzająca Oprogramowania musi umożliwiać przydzielanie i konfigurację uprawnień z możliwością integracji z </w:t>
            </w:r>
            <w:r w:rsidRPr="00F22F3B">
              <w:rPr>
                <w:rFonts w:ascii="Times New Roman" w:eastAsia="Times New Roman" w:hAnsi="Times New Roman" w:cs="Times New Roman"/>
                <w:color w:val="000000"/>
                <w:sz w:val="26"/>
                <w:szCs w:val="26"/>
                <w:lang w:eastAsia="pl-PL"/>
              </w:rPr>
              <w:lastRenderedPageBreak/>
              <w:t>usługami katalogowymi, co najmniej z Microsoft Active Directory oraz umożliwiać federacyjne zarządzanie tożsamością w oparciu o Active Directory Federation Services (ADFS)</w:t>
            </w:r>
          </w:p>
        </w:tc>
      </w:tr>
      <w:tr w:rsidR="00D712A0" w:rsidRPr="00F22F3B" w14:paraId="66D1AB44" w14:textId="77777777" w:rsidTr="00D712A0">
        <w:tc>
          <w:tcPr>
            <w:tcW w:w="1039" w:type="pct"/>
            <w:vAlign w:val="center"/>
          </w:tcPr>
          <w:p w14:paraId="67BF63DC"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lastRenderedPageBreak/>
              <w:t>SOFT-VIRT-29</w:t>
            </w:r>
          </w:p>
        </w:tc>
        <w:tc>
          <w:tcPr>
            <w:tcW w:w="3961" w:type="pct"/>
            <w:shd w:val="clear" w:color="auto" w:fill="auto"/>
            <w:vAlign w:val="center"/>
          </w:tcPr>
          <w:p w14:paraId="3466CCF5"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dodawanie zasobów w czasie pracy maszyny wirtualnej, w szczególności w zakresie ilości procesorów, pamięci operacyjnej i przestrzeni dyskowej</w:t>
            </w:r>
          </w:p>
        </w:tc>
      </w:tr>
      <w:tr w:rsidR="00D712A0" w:rsidRPr="00F22F3B" w14:paraId="7813C78F" w14:textId="77777777" w:rsidTr="00D712A0">
        <w:tc>
          <w:tcPr>
            <w:tcW w:w="1039" w:type="pct"/>
            <w:vAlign w:val="center"/>
          </w:tcPr>
          <w:p w14:paraId="14A44EDC"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SOFT-VIRT-30</w:t>
            </w:r>
          </w:p>
        </w:tc>
        <w:tc>
          <w:tcPr>
            <w:tcW w:w="3961" w:type="pct"/>
            <w:shd w:val="clear" w:color="auto" w:fill="auto"/>
            <w:vAlign w:val="center"/>
          </w:tcPr>
          <w:p w14:paraId="7E720AC3"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posiadać funkcjonalność tworzenia wirtualnego przełącznika (virtual switch), umożliwiającego tworzenie sieci wirtualnej w obszarze serwera świadczącego usługi wirtualizacji (hypervisora wirtualizacyjnego, hosta) i pozwalającego połączyć tym przełącznikiem maszyny wirtualne w obszarze jednego hosta i do sieci OPD. Pojedynczy przełącznik wirtualny musi mieć możliwość konfiguracji minimum 3000 wirtualnych portów ethernet</w:t>
            </w:r>
          </w:p>
        </w:tc>
      </w:tr>
      <w:tr w:rsidR="00D712A0" w:rsidRPr="00F22F3B" w14:paraId="5489EFDB" w14:textId="77777777" w:rsidTr="00D712A0">
        <w:tc>
          <w:tcPr>
            <w:tcW w:w="1039" w:type="pct"/>
            <w:vAlign w:val="center"/>
          </w:tcPr>
          <w:p w14:paraId="29DBA85F"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SOFT-VIRT-31</w:t>
            </w:r>
          </w:p>
        </w:tc>
        <w:tc>
          <w:tcPr>
            <w:tcW w:w="3961" w:type="pct"/>
            <w:shd w:val="clear" w:color="auto" w:fill="auto"/>
            <w:vAlign w:val="center"/>
          </w:tcPr>
          <w:p w14:paraId="6AD6FBE2"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Pojedynczy wirtualny przełącznik, w celu zapewnienia bezpieczeństwa połączenia ethernetowego, w razie awarii fizycznej karty sieciowej, musi umożliwiać przyłączenie do niego minimum dwóch fizycznych kart sieciowych</w:t>
            </w:r>
          </w:p>
        </w:tc>
      </w:tr>
      <w:tr w:rsidR="00D712A0" w:rsidRPr="00F22F3B" w14:paraId="42F42238" w14:textId="77777777" w:rsidTr="00D712A0">
        <w:tc>
          <w:tcPr>
            <w:tcW w:w="1039" w:type="pct"/>
            <w:vAlign w:val="center"/>
          </w:tcPr>
          <w:p w14:paraId="4AC38DFB"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SOFT-VIRT-32</w:t>
            </w:r>
          </w:p>
        </w:tc>
        <w:tc>
          <w:tcPr>
            <w:tcW w:w="3961" w:type="pct"/>
            <w:shd w:val="clear" w:color="auto" w:fill="auto"/>
            <w:vAlign w:val="center"/>
          </w:tcPr>
          <w:p w14:paraId="4B2AC5D4"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Przełączniki wirtualne muszą posiadać funkcjonalność obsługi wirtualnych sieci lokalnych (VLAN);</w:t>
            </w:r>
          </w:p>
        </w:tc>
      </w:tr>
      <w:tr w:rsidR="00D712A0" w:rsidRPr="00F22F3B" w14:paraId="47953DF9" w14:textId="77777777" w:rsidTr="00D712A0">
        <w:tc>
          <w:tcPr>
            <w:tcW w:w="1039" w:type="pct"/>
            <w:vAlign w:val="center"/>
          </w:tcPr>
          <w:p w14:paraId="2AD18DC5"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SOFT-VIRT-33</w:t>
            </w:r>
          </w:p>
        </w:tc>
        <w:tc>
          <w:tcPr>
            <w:tcW w:w="3961" w:type="pct"/>
            <w:shd w:val="clear" w:color="auto" w:fill="auto"/>
            <w:vAlign w:val="center"/>
          </w:tcPr>
          <w:p w14:paraId="443886B9"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w komunikacji pomiędzy warstwą wirtualną a warstwą fizyczną musi zapewniać wykorzystanie przepustowości sieci na poziomie co najmniej 40Gbit/s</w:t>
            </w:r>
          </w:p>
        </w:tc>
      </w:tr>
      <w:tr w:rsidR="00D712A0" w:rsidRPr="00F22F3B" w14:paraId="7C940885" w14:textId="77777777" w:rsidTr="00D712A0">
        <w:tc>
          <w:tcPr>
            <w:tcW w:w="1039" w:type="pct"/>
            <w:vAlign w:val="center"/>
          </w:tcPr>
          <w:p w14:paraId="43776055"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SOFT-VIRT-34</w:t>
            </w:r>
          </w:p>
        </w:tc>
        <w:tc>
          <w:tcPr>
            <w:tcW w:w="3961" w:type="pct"/>
            <w:shd w:val="clear" w:color="auto" w:fill="auto"/>
            <w:vAlign w:val="center"/>
          </w:tcPr>
          <w:p w14:paraId="55B785C7"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zapewniać możliwość przełączania ścieżek LAN bez utraty komunikacji w przypadku awarii jednej ze ścieżek</w:t>
            </w:r>
          </w:p>
        </w:tc>
      </w:tr>
      <w:tr w:rsidR="00D712A0" w:rsidRPr="00F22F3B" w14:paraId="132F1BD4" w14:textId="77777777" w:rsidTr="00D712A0">
        <w:tc>
          <w:tcPr>
            <w:tcW w:w="1039" w:type="pct"/>
            <w:vAlign w:val="center"/>
          </w:tcPr>
          <w:p w14:paraId="5617BF5D"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SOFT-VIRT-35</w:t>
            </w:r>
          </w:p>
        </w:tc>
        <w:tc>
          <w:tcPr>
            <w:tcW w:w="3961" w:type="pct"/>
            <w:shd w:val="clear" w:color="auto" w:fill="auto"/>
            <w:vAlign w:val="center"/>
          </w:tcPr>
          <w:p w14:paraId="68154619"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zapewnić możliwość zdefiniowania alertów informujących o przekroczeniu wartości progowych</w:t>
            </w:r>
          </w:p>
        </w:tc>
      </w:tr>
      <w:tr w:rsidR="00D712A0" w:rsidRPr="00F22F3B" w14:paraId="503026C8" w14:textId="77777777" w:rsidTr="00D712A0">
        <w:tc>
          <w:tcPr>
            <w:tcW w:w="1039" w:type="pct"/>
            <w:vAlign w:val="center"/>
          </w:tcPr>
          <w:p w14:paraId="114B5954"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SOFT-VIRT-36</w:t>
            </w:r>
          </w:p>
        </w:tc>
        <w:tc>
          <w:tcPr>
            <w:tcW w:w="3961" w:type="pct"/>
            <w:shd w:val="clear" w:color="auto" w:fill="auto"/>
            <w:vAlign w:val="center"/>
          </w:tcPr>
          <w:p w14:paraId="12AE9FAB"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replikację maszyn wirtualnych z w warstwie SDS między OPD. Replikacja musi gwarantować dotrzymanie parametru RPO (ang Recovery Point Objective) na poziomie minimum 5 minut. Replikacja danych między OPD musi być szyfrowana</w:t>
            </w:r>
          </w:p>
        </w:tc>
      </w:tr>
      <w:tr w:rsidR="00D712A0" w:rsidRPr="00F22F3B" w14:paraId="0D43E064" w14:textId="77777777" w:rsidTr="00D712A0">
        <w:tc>
          <w:tcPr>
            <w:tcW w:w="1039" w:type="pct"/>
            <w:vAlign w:val="center"/>
          </w:tcPr>
          <w:p w14:paraId="624CA151"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SOFT-VIRT-37</w:t>
            </w:r>
          </w:p>
        </w:tc>
        <w:tc>
          <w:tcPr>
            <w:tcW w:w="3961" w:type="pct"/>
            <w:shd w:val="clear" w:color="auto" w:fill="auto"/>
            <w:vAlign w:val="center"/>
          </w:tcPr>
          <w:p w14:paraId="30D59863"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przenoszenie maszyn wirtualnych pomiędzy hostami bez przerywania pracy przenoszonych maszyn wirtualnych. Komunikacja pomiędzy OPD realizowana na potrzeby przenoszenia maszyn wirtualnych musi być szyfrowana</w:t>
            </w:r>
          </w:p>
        </w:tc>
      </w:tr>
      <w:tr w:rsidR="00D712A0" w:rsidRPr="00F22F3B" w14:paraId="15E0AE8E" w14:textId="77777777" w:rsidTr="00D712A0">
        <w:tc>
          <w:tcPr>
            <w:tcW w:w="1039" w:type="pct"/>
            <w:vAlign w:val="center"/>
          </w:tcPr>
          <w:p w14:paraId="00040851"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SOFT-VIRT-38</w:t>
            </w:r>
          </w:p>
        </w:tc>
        <w:tc>
          <w:tcPr>
            <w:tcW w:w="3961" w:type="pct"/>
            <w:shd w:val="clear" w:color="auto" w:fill="auto"/>
            <w:vAlign w:val="center"/>
          </w:tcPr>
          <w:p w14:paraId="35BFB071"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automatyczne, ponowne uruchomienie maszyn wirtualnych w przypadku awarii jednego z wirtualizatorów na kolejnym, działającym w tym samym klastrze wirtualizatorze (ang. High Availability, HA)</w:t>
            </w:r>
          </w:p>
        </w:tc>
      </w:tr>
      <w:tr w:rsidR="00D712A0" w:rsidRPr="00F22F3B" w14:paraId="51AE41D8" w14:textId="77777777" w:rsidTr="00D712A0">
        <w:tc>
          <w:tcPr>
            <w:tcW w:w="1039" w:type="pct"/>
            <w:vAlign w:val="center"/>
          </w:tcPr>
          <w:p w14:paraId="67953435"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SOFT-VIRT-39</w:t>
            </w:r>
          </w:p>
        </w:tc>
        <w:tc>
          <w:tcPr>
            <w:tcW w:w="3961" w:type="pct"/>
            <w:shd w:val="clear" w:color="auto" w:fill="auto"/>
            <w:vAlign w:val="center"/>
          </w:tcPr>
          <w:p w14:paraId="6200BF0D"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W przypadku konieczności aktualizacji warstwy wirtualizacyjnej oprogramowanie musi umożliwiać, automatyczne, bezprzerwowe przeniesienie działających maszyn wirtualnych do innego wirtualizatora nie objętego aktualizacją, przed rozpoczęciem samej aktualizacji</w:t>
            </w:r>
          </w:p>
        </w:tc>
      </w:tr>
      <w:tr w:rsidR="00D712A0" w:rsidRPr="00F22F3B" w14:paraId="1C291AE4" w14:textId="77777777" w:rsidTr="00D712A0">
        <w:tc>
          <w:tcPr>
            <w:tcW w:w="1039" w:type="pct"/>
            <w:vAlign w:val="center"/>
          </w:tcPr>
          <w:p w14:paraId="2520D96E"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lastRenderedPageBreak/>
              <w:t>SOFT-VIRT-40</w:t>
            </w:r>
          </w:p>
        </w:tc>
        <w:tc>
          <w:tcPr>
            <w:tcW w:w="3961" w:type="pct"/>
            <w:shd w:val="clear" w:color="auto" w:fill="auto"/>
            <w:vAlign w:val="center"/>
          </w:tcPr>
          <w:p w14:paraId="78422241"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posiadać co najmniej 2 niezależne mechanizmy wzajemnej komunikacji między hostami z zainstalowanym wirtualizatorem oraz z serwerem zarządzającym, gwarantujące właściwe działanie mechanizmów wysokiej dostępności na wypadek izolacji sieciowej serwerów fizycznych lub partycjonowania sieci</w:t>
            </w:r>
          </w:p>
        </w:tc>
      </w:tr>
      <w:tr w:rsidR="00D712A0" w:rsidRPr="00F22F3B" w14:paraId="7211D325" w14:textId="77777777" w:rsidTr="00D712A0">
        <w:tc>
          <w:tcPr>
            <w:tcW w:w="1039" w:type="pct"/>
            <w:vAlign w:val="center"/>
          </w:tcPr>
          <w:p w14:paraId="6FF9594B"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SOFT-VIRT-41</w:t>
            </w:r>
          </w:p>
        </w:tc>
        <w:tc>
          <w:tcPr>
            <w:tcW w:w="3961" w:type="pct"/>
            <w:shd w:val="clear" w:color="auto" w:fill="auto"/>
            <w:vAlign w:val="center"/>
          </w:tcPr>
          <w:p w14:paraId="4BE3827D"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tworzenie dysku maszyny wirtualnej o wielkości minimum 40 TB</w:t>
            </w:r>
          </w:p>
        </w:tc>
      </w:tr>
      <w:tr w:rsidR="00D712A0" w:rsidRPr="00F22F3B" w14:paraId="77B65222" w14:textId="77777777" w:rsidTr="00D712A0">
        <w:tc>
          <w:tcPr>
            <w:tcW w:w="1039" w:type="pct"/>
            <w:vAlign w:val="center"/>
          </w:tcPr>
          <w:p w14:paraId="30DE1533"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SOFT-VIRT-42</w:t>
            </w:r>
          </w:p>
        </w:tc>
        <w:tc>
          <w:tcPr>
            <w:tcW w:w="3961" w:type="pct"/>
            <w:shd w:val="clear" w:color="auto" w:fill="auto"/>
            <w:vAlign w:val="center"/>
          </w:tcPr>
          <w:p w14:paraId="52E00896"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posiadać wbudowany interfejs programistyczny (API), zapewniający integrację zewnętrznych systemów tworzenia kopii zapasowych z istniejącymi mechanizmami warstwy wirtualizacyjnej</w:t>
            </w:r>
          </w:p>
        </w:tc>
      </w:tr>
      <w:tr w:rsidR="00D712A0" w:rsidRPr="00F22F3B" w14:paraId="01AFDC24" w14:textId="77777777" w:rsidTr="00D712A0">
        <w:tc>
          <w:tcPr>
            <w:tcW w:w="1039" w:type="pct"/>
            <w:vAlign w:val="center"/>
          </w:tcPr>
          <w:p w14:paraId="2879D4EB"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SOFT-VIRT-43</w:t>
            </w:r>
          </w:p>
        </w:tc>
        <w:tc>
          <w:tcPr>
            <w:tcW w:w="3961" w:type="pct"/>
            <w:shd w:val="clear" w:color="auto" w:fill="auto"/>
            <w:vAlign w:val="center"/>
          </w:tcPr>
          <w:p w14:paraId="64EA0ADE" w14:textId="6F19EA9C"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wspierać rozwiązania do automatyzacji procesów</w:t>
            </w:r>
          </w:p>
        </w:tc>
      </w:tr>
      <w:tr w:rsidR="00D712A0" w:rsidRPr="00F22F3B" w14:paraId="710457DD" w14:textId="77777777" w:rsidTr="00D712A0">
        <w:tc>
          <w:tcPr>
            <w:tcW w:w="1039" w:type="pct"/>
            <w:vAlign w:val="center"/>
          </w:tcPr>
          <w:p w14:paraId="529CFD5C"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SOFT-VIRT-44</w:t>
            </w:r>
          </w:p>
        </w:tc>
        <w:tc>
          <w:tcPr>
            <w:tcW w:w="3961" w:type="pct"/>
            <w:shd w:val="clear" w:color="auto" w:fill="auto"/>
            <w:vAlign w:val="center"/>
          </w:tcPr>
          <w:p w14:paraId="6BB099AC"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posiadać funkcjonalność wirtualnego TPM 2.0 dla maszyn wirtualnych z zainstalowanym Microsoft Windows 10 oraz Microsoft Windows 2016 i wyższych. Zamawiający wymaga, aby z punktu widzenia maszyny wirtualnej z systemem operacyjnym Microsoft Windows 10 lub Microsoft Windows 2016 i wyższych wirtualny TPM widziany był jako standardowy TPM, gdzie można przechowywać bezpiecznie wrażliwe dane np. certyfikaty. Zawartość wirtualnego TPM musi być przechowywana w pliku przynależnym do maszyny wirtualnej oraz musi być szyfrowana</w:t>
            </w:r>
          </w:p>
        </w:tc>
      </w:tr>
      <w:tr w:rsidR="00D712A0" w:rsidRPr="00F22F3B" w14:paraId="10027B76" w14:textId="77777777" w:rsidTr="00D712A0">
        <w:tc>
          <w:tcPr>
            <w:tcW w:w="1039" w:type="pct"/>
            <w:vAlign w:val="center"/>
          </w:tcPr>
          <w:p w14:paraId="4EABA734"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SOFT-VIRT-45</w:t>
            </w:r>
          </w:p>
        </w:tc>
        <w:tc>
          <w:tcPr>
            <w:tcW w:w="3961" w:type="pct"/>
            <w:shd w:val="clear" w:color="auto" w:fill="auto"/>
            <w:vAlign w:val="center"/>
          </w:tcPr>
          <w:p w14:paraId="2A3A61B7"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aktualizację i kontrolę wersji Oprogramowania do wirtualizacji w ramach klastra serwerów z poziomu centralnej konsoli zarządzającej.</w:t>
            </w:r>
          </w:p>
          <w:p w14:paraId="1CC36B92"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Konsola zarządzająca musi umożliwiać automatyczną weryfikację, posiadania rekomendowanej wersji sterowników i firmware przez zainstalowane elementy serwera eliminując ryzyko pracy na nieaktualnych wersjach. Taka funkcjonalność powinna być dostępna dla minimum trzech producentów serwerów</w:t>
            </w:r>
          </w:p>
        </w:tc>
      </w:tr>
      <w:tr w:rsidR="00D712A0" w:rsidRPr="00F22F3B" w14:paraId="53DDD2AC" w14:textId="77777777" w:rsidTr="00D712A0">
        <w:tc>
          <w:tcPr>
            <w:tcW w:w="1039" w:type="pct"/>
            <w:vAlign w:val="center"/>
          </w:tcPr>
          <w:p w14:paraId="4A4712EB"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SOFT-VIRT-46</w:t>
            </w:r>
          </w:p>
        </w:tc>
        <w:tc>
          <w:tcPr>
            <w:tcW w:w="3961" w:type="pct"/>
            <w:shd w:val="clear" w:color="auto" w:fill="auto"/>
            <w:vAlign w:val="center"/>
          </w:tcPr>
          <w:p w14:paraId="23AD8BED"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wspierać natywne dyski 4K</w:t>
            </w:r>
          </w:p>
        </w:tc>
      </w:tr>
      <w:tr w:rsidR="00D712A0" w:rsidRPr="00F22F3B" w14:paraId="64172082" w14:textId="77777777" w:rsidTr="00D712A0">
        <w:tc>
          <w:tcPr>
            <w:tcW w:w="1039" w:type="pct"/>
            <w:vAlign w:val="center"/>
          </w:tcPr>
          <w:p w14:paraId="7FE7E693"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SOFT-VIRT-47</w:t>
            </w:r>
          </w:p>
        </w:tc>
        <w:tc>
          <w:tcPr>
            <w:tcW w:w="3961" w:type="pct"/>
            <w:shd w:val="clear" w:color="auto" w:fill="auto"/>
            <w:vAlign w:val="center"/>
          </w:tcPr>
          <w:p w14:paraId="7E858A49"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wspierać protokół precyzyjnej synchronizacji czasu PTP i NTP</w:t>
            </w:r>
          </w:p>
        </w:tc>
      </w:tr>
      <w:tr w:rsidR="00D712A0" w:rsidRPr="00F22F3B" w14:paraId="38DC306A" w14:textId="77777777" w:rsidTr="00D712A0">
        <w:tc>
          <w:tcPr>
            <w:tcW w:w="1039" w:type="pct"/>
            <w:vAlign w:val="center"/>
          </w:tcPr>
          <w:p w14:paraId="6646FD28"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SOFT-VIRT-48</w:t>
            </w:r>
          </w:p>
        </w:tc>
        <w:tc>
          <w:tcPr>
            <w:tcW w:w="3961" w:type="pct"/>
            <w:shd w:val="clear" w:color="auto" w:fill="auto"/>
            <w:vAlign w:val="center"/>
          </w:tcPr>
          <w:p w14:paraId="4C6AD0E1"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posiadać mechanizm ograniczający dostęp do indywidualnego zarządzania warstwą wirtualizacji na serwerach fizycznych, w ramach klastra serwerów, w celu zwiększenia bezpieczeństwa dostępu (utwardzenia/hardening) warstwy wirtualizacji</w:t>
            </w:r>
          </w:p>
        </w:tc>
      </w:tr>
      <w:tr w:rsidR="00D712A0" w:rsidRPr="00F22F3B" w14:paraId="16B78BB7" w14:textId="77777777" w:rsidTr="00D712A0">
        <w:tc>
          <w:tcPr>
            <w:tcW w:w="1039" w:type="pct"/>
            <w:vAlign w:val="center"/>
          </w:tcPr>
          <w:p w14:paraId="723A22D4"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SOFT-VIRT-49</w:t>
            </w:r>
          </w:p>
        </w:tc>
        <w:tc>
          <w:tcPr>
            <w:tcW w:w="3961" w:type="pct"/>
            <w:shd w:val="clear" w:color="auto" w:fill="auto"/>
            <w:vAlign w:val="center"/>
          </w:tcPr>
          <w:p w14:paraId="3B57146E"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zapewniać funkcjonalność migracji w trybie rzeczywistym dysków działających maszyn wirtualnych z jednego Podsystemu dyskowego do innego bez konieczności przerywania pracy maszyny wirtualnej, której dysk jest migrowany</w:t>
            </w:r>
          </w:p>
        </w:tc>
      </w:tr>
      <w:tr w:rsidR="00D712A0" w:rsidRPr="00F22F3B" w14:paraId="2BD77E7C" w14:textId="77777777" w:rsidTr="00D712A0">
        <w:tc>
          <w:tcPr>
            <w:tcW w:w="1039" w:type="pct"/>
            <w:vAlign w:val="center"/>
          </w:tcPr>
          <w:p w14:paraId="1A77B776"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SOFT-VIRT-50</w:t>
            </w:r>
          </w:p>
        </w:tc>
        <w:tc>
          <w:tcPr>
            <w:tcW w:w="3961" w:type="pct"/>
            <w:shd w:val="clear" w:color="auto" w:fill="auto"/>
            <w:vAlign w:val="center"/>
          </w:tcPr>
          <w:p w14:paraId="7DC5E462"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 xml:space="preserve">Oprogramowanie podczas pracy w klastrze musi umożliwiać </w:t>
            </w:r>
            <w:r w:rsidRPr="00F22F3B">
              <w:rPr>
                <w:rFonts w:ascii="Times New Roman" w:eastAsia="Times New Roman" w:hAnsi="Times New Roman" w:cs="Times New Roman"/>
                <w:color w:val="000000"/>
                <w:sz w:val="26"/>
                <w:szCs w:val="26"/>
                <w:lang w:eastAsia="pl-PL"/>
              </w:rPr>
              <w:lastRenderedPageBreak/>
              <w:t>automatyczne równoważenie obciążenia wykorzystania procesorów i pamięci RAM serwerów fizycznych pracujących jako platforma dla infrastruktury wirtualnej</w:t>
            </w:r>
          </w:p>
        </w:tc>
      </w:tr>
      <w:tr w:rsidR="00D712A0" w:rsidRPr="00F22F3B" w14:paraId="70FB8039" w14:textId="77777777" w:rsidTr="00D712A0">
        <w:tc>
          <w:tcPr>
            <w:tcW w:w="1039" w:type="pct"/>
            <w:vAlign w:val="center"/>
          </w:tcPr>
          <w:p w14:paraId="051C30B2"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lastRenderedPageBreak/>
              <w:t>SOFT-VIRT-51</w:t>
            </w:r>
          </w:p>
        </w:tc>
        <w:tc>
          <w:tcPr>
            <w:tcW w:w="3961" w:type="pct"/>
            <w:shd w:val="clear" w:color="auto" w:fill="auto"/>
            <w:vAlign w:val="center"/>
          </w:tcPr>
          <w:p w14:paraId="2584C162"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zapewniać mechanizm pozwalający tworzyć profil (szablon konfiguracji) wybranego hosta , a następnie wymuszać ten profil na innych serwerach fizycznych lub sprawdzać zgodność konfiguracji pomiędzy zdefiniowanym wcześniej profilem, a wskazanym serwerem fizycznym</w:t>
            </w:r>
          </w:p>
        </w:tc>
      </w:tr>
      <w:tr w:rsidR="00D712A0" w:rsidRPr="00F22F3B" w14:paraId="0E3AFC79" w14:textId="77777777" w:rsidTr="00D712A0">
        <w:tc>
          <w:tcPr>
            <w:tcW w:w="1039" w:type="pct"/>
            <w:vAlign w:val="center"/>
          </w:tcPr>
          <w:p w14:paraId="7B7310AD"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SOFT-VIRT-52</w:t>
            </w:r>
          </w:p>
        </w:tc>
        <w:tc>
          <w:tcPr>
            <w:tcW w:w="3961" w:type="pct"/>
            <w:shd w:val="clear" w:color="auto" w:fill="auto"/>
            <w:vAlign w:val="center"/>
          </w:tcPr>
          <w:p w14:paraId="0853B45D"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 xml:space="preserve">Oprogramowanie musi umożliwiać utworzenie w nim jednorodnego, wirtualnego przełącznika sieciowego, rozproszonego na wszystkie serwery fizyczne działające w tym klastrze. Przełącznik taki musi zapewniać możliwość konfiguracji parametrów sieciowych maszyny wirtualnej z granulacją na poziomie portu tego przełącznika. Pojedyncza maszyna wirtualna musi mieć możliwość wykorzystania jednego lub wielu portów przełącznika z niezależną od siebie konfiguracją. </w:t>
            </w:r>
          </w:p>
        </w:tc>
      </w:tr>
      <w:tr w:rsidR="00D712A0" w:rsidRPr="00F22F3B" w14:paraId="004C9AB7" w14:textId="77777777" w:rsidTr="00D712A0">
        <w:tc>
          <w:tcPr>
            <w:tcW w:w="1039" w:type="pct"/>
            <w:vAlign w:val="center"/>
          </w:tcPr>
          <w:p w14:paraId="07F479A3"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SOFT-VIRT-53</w:t>
            </w:r>
          </w:p>
        </w:tc>
        <w:tc>
          <w:tcPr>
            <w:tcW w:w="3961" w:type="pct"/>
            <w:shd w:val="clear" w:color="auto" w:fill="auto"/>
            <w:vAlign w:val="center"/>
          </w:tcPr>
          <w:p w14:paraId="48EB2739"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Wirtualny przełącznik rozproszony musi umożliwiać funkcjonalność duplikowania ruchu sieciowego dowolnego jego portu wirtualnego na inny port</w:t>
            </w:r>
          </w:p>
        </w:tc>
      </w:tr>
      <w:tr w:rsidR="00D712A0" w:rsidRPr="00F22F3B" w14:paraId="73A025E9" w14:textId="77777777" w:rsidTr="00D712A0">
        <w:tc>
          <w:tcPr>
            <w:tcW w:w="1039" w:type="pct"/>
            <w:vAlign w:val="center"/>
          </w:tcPr>
          <w:p w14:paraId="15D80C44"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SOFT-VIRT-54</w:t>
            </w:r>
          </w:p>
        </w:tc>
        <w:tc>
          <w:tcPr>
            <w:tcW w:w="3961" w:type="pct"/>
            <w:shd w:val="clear" w:color="auto" w:fill="auto"/>
            <w:vAlign w:val="center"/>
          </w:tcPr>
          <w:p w14:paraId="1C5B3F82"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Wirtualny przełącznik rozproszony musi zapewniać raportowanie przepływów w oparciu o protokół IPFIX.</w:t>
            </w:r>
          </w:p>
        </w:tc>
      </w:tr>
      <w:tr w:rsidR="00D712A0" w:rsidRPr="00F22F3B" w14:paraId="22BC3128" w14:textId="77777777" w:rsidTr="00D712A0">
        <w:tc>
          <w:tcPr>
            <w:tcW w:w="1039" w:type="pct"/>
            <w:vAlign w:val="center"/>
          </w:tcPr>
          <w:p w14:paraId="61DB5D32"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SOFT-VIRT-55</w:t>
            </w:r>
          </w:p>
        </w:tc>
        <w:tc>
          <w:tcPr>
            <w:tcW w:w="3961" w:type="pct"/>
            <w:shd w:val="clear" w:color="auto" w:fill="auto"/>
            <w:vAlign w:val="center"/>
          </w:tcPr>
          <w:p w14:paraId="37932340"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Wirtualny przełącznik rozproszony musi mieć wbudowane mechanizmy składowania kopii konfiguracji, przywracania tej kopii, a także mechanizmy automatycznie zapobiegające niewłaściwej konfiguracji sieciowej, które w całości lub w części mogą eliminować błędy ludzkie i utratę łączności sieciowej</w:t>
            </w:r>
          </w:p>
        </w:tc>
      </w:tr>
      <w:tr w:rsidR="00D712A0" w:rsidRPr="00F22F3B" w14:paraId="3132E496" w14:textId="77777777" w:rsidTr="00D712A0">
        <w:tc>
          <w:tcPr>
            <w:tcW w:w="1039" w:type="pct"/>
            <w:vAlign w:val="center"/>
          </w:tcPr>
          <w:p w14:paraId="28B69C61"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SOFT-VIRT-56</w:t>
            </w:r>
          </w:p>
        </w:tc>
        <w:tc>
          <w:tcPr>
            <w:tcW w:w="3961" w:type="pct"/>
            <w:shd w:val="clear" w:color="auto" w:fill="auto"/>
            <w:vAlign w:val="center"/>
          </w:tcPr>
          <w:p w14:paraId="009A0EB5"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uruchamianie fizycznych serwerów z centralnie przygotowanego obrazu poprzez protokół PXE, skracając proces budowy i uruchamiania środowiska</w:t>
            </w:r>
          </w:p>
        </w:tc>
      </w:tr>
      <w:tr w:rsidR="00D712A0" w:rsidRPr="00F22F3B" w14:paraId="4740B154" w14:textId="77777777" w:rsidTr="00D712A0">
        <w:tc>
          <w:tcPr>
            <w:tcW w:w="1039" w:type="pct"/>
            <w:vAlign w:val="center"/>
          </w:tcPr>
          <w:p w14:paraId="08781621"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SOFT-VIRT-57</w:t>
            </w:r>
          </w:p>
        </w:tc>
        <w:tc>
          <w:tcPr>
            <w:tcW w:w="3961" w:type="pct"/>
            <w:shd w:val="clear" w:color="auto" w:fill="auto"/>
            <w:vAlign w:val="center"/>
          </w:tcPr>
          <w:p w14:paraId="01F5A17C"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przenoszenie maszyn wirtualnych w czasie ich pracy, pomiędzy serwerami fizycznymi oraz pamięciami masowymi, niezależnie od dostępności współdzielonej przestrzeni dyskowej, oraz pomiędzy OPD</w:t>
            </w:r>
          </w:p>
        </w:tc>
      </w:tr>
      <w:tr w:rsidR="00D712A0" w:rsidRPr="00F22F3B" w14:paraId="34CE60EF" w14:textId="77777777" w:rsidTr="00D712A0">
        <w:tc>
          <w:tcPr>
            <w:tcW w:w="1039" w:type="pct"/>
            <w:vAlign w:val="center"/>
          </w:tcPr>
          <w:p w14:paraId="17DFCA36"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SOFT-VIRT-58</w:t>
            </w:r>
          </w:p>
        </w:tc>
        <w:tc>
          <w:tcPr>
            <w:tcW w:w="3961" w:type="pct"/>
            <w:shd w:val="clear" w:color="auto" w:fill="auto"/>
            <w:vAlign w:val="center"/>
          </w:tcPr>
          <w:p w14:paraId="7F5D2E83"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zawierać wbudowany mechanizm kontrolowania i monitorowania ruchu do pamięci masowych oraz ustalania priorytetów dostępu do nich na poziomie konkretnych wirtualnych maszyn</w:t>
            </w:r>
          </w:p>
        </w:tc>
      </w:tr>
      <w:tr w:rsidR="00D712A0" w:rsidRPr="00F22F3B" w14:paraId="73C12D31" w14:textId="77777777" w:rsidTr="00D712A0">
        <w:tc>
          <w:tcPr>
            <w:tcW w:w="1039" w:type="pct"/>
            <w:vAlign w:val="center"/>
          </w:tcPr>
          <w:p w14:paraId="6C6988B6"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SOFT-VIRT-59</w:t>
            </w:r>
          </w:p>
        </w:tc>
        <w:tc>
          <w:tcPr>
            <w:tcW w:w="3961" w:type="pct"/>
            <w:shd w:val="clear" w:color="auto" w:fill="auto"/>
            <w:vAlign w:val="center"/>
          </w:tcPr>
          <w:p w14:paraId="27AEB0CB"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mieć możliwość równoważenia obciążenia i zajętości pamięci masowych wraz z pełną automatyką i przenoszeniem obrazów maszyn wirtualnych z bardziej obciążonych na mniej obciążone przestrzenie dyskowe</w:t>
            </w:r>
          </w:p>
        </w:tc>
      </w:tr>
      <w:tr w:rsidR="00D712A0" w:rsidRPr="00F22F3B" w14:paraId="4C152090" w14:textId="77777777" w:rsidTr="00D712A0">
        <w:tc>
          <w:tcPr>
            <w:tcW w:w="1039" w:type="pct"/>
            <w:vAlign w:val="center"/>
          </w:tcPr>
          <w:p w14:paraId="54EF9BA6"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SOFT-VIRT-60</w:t>
            </w:r>
          </w:p>
        </w:tc>
        <w:tc>
          <w:tcPr>
            <w:tcW w:w="3961" w:type="pct"/>
            <w:shd w:val="clear" w:color="auto" w:fill="auto"/>
            <w:vAlign w:val="center"/>
          </w:tcPr>
          <w:p w14:paraId="07330A0C"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uruchamianie kontenerów zbudowanych w topologii Docker Image w maszynach wirtualnych</w:t>
            </w:r>
          </w:p>
        </w:tc>
      </w:tr>
      <w:tr w:rsidR="00D712A0" w:rsidRPr="00F22F3B" w14:paraId="0856C156" w14:textId="77777777" w:rsidTr="00D712A0">
        <w:tc>
          <w:tcPr>
            <w:tcW w:w="1039" w:type="pct"/>
            <w:vAlign w:val="center"/>
          </w:tcPr>
          <w:p w14:paraId="618F029C"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SOFT-VIRT-61</w:t>
            </w:r>
          </w:p>
        </w:tc>
        <w:tc>
          <w:tcPr>
            <w:tcW w:w="3961" w:type="pct"/>
            <w:shd w:val="clear" w:color="auto" w:fill="auto"/>
            <w:vAlign w:val="center"/>
          </w:tcPr>
          <w:p w14:paraId="466413C2"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 xml:space="preserve">Oprogramowanie musi umożliwiać instalowanie, uruchamianie i </w:t>
            </w:r>
            <w:r w:rsidRPr="00F22F3B">
              <w:rPr>
                <w:rFonts w:ascii="Times New Roman" w:eastAsia="Times New Roman" w:hAnsi="Times New Roman" w:cs="Times New Roman"/>
                <w:color w:val="000000"/>
                <w:sz w:val="26"/>
                <w:szCs w:val="26"/>
                <w:lang w:eastAsia="pl-PL"/>
              </w:rPr>
              <w:lastRenderedPageBreak/>
              <w:t>zarządzanie narzędziami klasy Big Data oraz Hadoop z poziomu platformy wirtualizującej</w:t>
            </w:r>
          </w:p>
        </w:tc>
      </w:tr>
      <w:tr w:rsidR="00D712A0" w:rsidRPr="00F22F3B" w14:paraId="352E7386" w14:textId="77777777" w:rsidTr="00D712A0">
        <w:tc>
          <w:tcPr>
            <w:tcW w:w="1039" w:type="pct"/>
            <w:vAlign w:val="center"/>
          </w:tcPr>
          <w:p w14:paraId="0343BB24"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lastRenderedPageBreak/>
              <w:t>SOFT-VIRT-62</w:t>
            </w:r>
          </w:p>
        </w:tc>
        <w:tc>
          <w:tcPr>
            <w:tcW w:w="3961" w:type="pct"/>
            <w:shd w:val="clear" w:color="auto" w:fill="auto"/>
            <w:vAlign w:val="center"/>
          </w:tcPr>
          <w:p w14:paraId="586EFEB6"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wspierać możliwość eksportu konfiguracji centralnej konsoli zarządzającej przez API</w:t>
            </w:r>
          </w:p>
        </w:tc>
      </w:tr>
      <w:tr w:rsidR="00D712A0" w:rsidRPr="00F22F3B" w14:paraId="38115285" w14:textId="77777777" w:rsidTr="00D712A0">
        <w:tc>
          <w:tcPr>
            <w:tcW w:w="1039" w:type="pct"/>
            <w:vAlign w:val="center"/>
          </w:tcPr>
          <w:p w14:paraId="52129945"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SOFT-VIRT-63</w:t>
            </w:r>
          </w:p>
        </w:tc>
        <w:tc>
          <w:tcPr>
            <w:tcW w:w="3961" w:type="pct"/>
            <w:shd w:val="clear" w:color="auto" w:fill="auto"/>
            <w:vAlign w:val="center"/>
          </w:tcPr>
          <w:p w14:paraId="2E8ED1BF"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testowanie wybranych serwerów (w szczególności tych, na których uruchomione są aplikacje przetwarzające dane wrażliwe i które mają dostęp do kluczy szyfrujących maszyny wirtualne) w celu weryfikacji, czy oprogramowanie jest autentyczne i nie zostało zmodyfikowane. Funkcjonalność ta powinna działać w oparciu o TPM 2.0 zainstalowany w serwerze i powinna być realizowana poza centralną konsolą zarządzającą (która sama jest maszyną wirtualną), wyłącznie w oparciu o sprzętowe źródło zaufania (hardware root of trust). Tylko serwery, które przejdą weryfikację na etapie uruchamiania, mogą mieć dostęp do kluczy szyfrujących</w:t>
            </w:r>
          </w:p>
        </w:tc>
      </w:tr>
      <w:tr w:rsidR="00D712A0" w:rsidRPr="00F22F3B" w14:paraId="09CAEE2B" w14:textId="77777777" w:rsidTr="00D712A0">
        <w:tc>
          <w:tcPr>
            <w:tcW w:w="1039" w:type="pct"/>
            <w:vAlign w:val="center"/>
          </w:tcPr>
          <w:p w14:paraId="0B9792C2"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SOFT-VIRT-64</w:t>
            </w:r>
          </w:p>
        </w:tc>
        <w:tc>
          <w:tcPr>
            <w:tcW w:w="3961" w:type="pct"/>
            <w:shd w:val="clear" w:color="auto" w:fill="auto"/>
            <w:vAlign w:val="center"/>
          </w:tcPr>
          <w:p w14:paraId="50E5D92B" w14:textId="77777777" w:rsidR="00D712A0" w:rsidRPr="00F22F3B"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być wyposażone w centralną konsolę zarządzania zapewniającą:</w:t>
            </w:r>
          </w:p>
          <w:p w14:paraId="1CC92568" w14:textId="77777777" w:rsidR="00D712A0" w:rsidRPr="00F22F3B" w:rsidRDefault="00D712A0" w:rsidP="00A1514C">
            <w:pPr>
              <w:pStyle w:val="Akapitzlist"/>
              <w:numPr>
                <w:ilvl w:val="1"/>
                <w:numId w:val="22"/>
              </w:num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możliwość tworzenia, modyfikowania, usuwania i konfigurowania maszyn wirtualnych</w:t>
            </w:r>
          </w:p>
          <w:p w14:paraId="6BACD800" w14:textId="77777777" w:rsidR="00D712A0" w:rsidRPr="00F22F3B" w:rsidRDefault="00D712A0" w:rsidP="00A1514C">
            <w:pPr>
              <w:pStyle w:val="Akapitzlist"/>
              <w:numPr>
                <w:ilvl w:val="1"/>
                <w:numId w:val="22"/>
              </w:num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możliwość automatycznego uruchamiania maszyn wirtualnych z przygotowanego szablonu dla wielu lokalizacji jednocześnie</w:t>
            </w:r>
          </w:p>
          <w:p w14:paraId="60E7744E" w14:textId="77777777" w:rsidR="00D712A0" w:rsidRPr="00F22F3B" w:rsidRDefault="00D712A0" w:rsidP="00A1514C">
            <w:pPr>
              <w:pStyle w:val="Akapitzlist"/>
              <w:numPr>
                <w:ilvl w:val="1"/>
                <w:numId w:val="22"/>
              </w:num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możliwość rezerwacji zasobów dla wybranych grup użytkowników oraz kontroli tych zasobów w obrębie wskazanej grupy użytkowników</w:t>
            </w:r>
          </w:p>
          <w:p w14:paraId="2A65BB5D" w14:textId="77777777" w:rsidR="00D712A0" w:rsidRPr="00F22F3B" w:rsidRDefault="00D712A0" w:rsidP="00A1514C">
            <w:pPr>
              <w:pStyle w:val="Akapitzlist"/>
              <w:numPr>
                <w:ilvl w:val="1"/>
                <w:numId w:val="22"/>
              </w:num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możliwość tworzenia wielu logicznych, izolowanych od siebie grup maszyn wirtualnych i określania dla nich zasobów fizycznych</w:t>
            </w:r>
          </w:p>
          <w:p w14:paraId="1BD1AF43" w14:textId="77777777" w:rsidR="00D712A0" w:rsidRPr="00F22F3B" w:rsidRDefault="00D712A0" w:rsidP="00A1514C">
            <w:pPr>
              <w:pStyle w:val="Akapitzlist"/>
              <w:numPr>
                <w:ilvl w:val="1"/>
                <w:numId w:val="22"/>
              </w:num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możliwość zarządzania uprawnieniami dla poszczególnych użytkowników w zależności od pełnionej przez nich roli, m.in. administrator, operator, audyt itd.</w:t>
            </w:r>
          </w:p>
          <w:p w14:paraId="563D53F6" w14:textId="77777777" w:rsidR="00D712A0" w:rsidRPr="00F22F3B" w:rsidRDefault="00D712A0" w:rsidP="00A1514C">
            <w:pPr>
              <w:pStyle w:val="Akapitzlist"/>
              <w:numPr>
                <w:ilvl w:val="1"/>
                <w:numId w:val="22"/>
              </w:num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zarządzanie poprzez ustandaryzowany interfejs API</w:t>
            </w:r>
          </w:p>
        </w:tc>
      </w:tr>
      <w:tr w:rsidR="00D712A0" w:rsidRPr="0041231E" w14:paraId="64EAB5D3" w14:textId="77777777" w:rsidTr="00D712A0">
        <w:tc>
          <w:tcPr>
            <w:tcW w:w="1039" w:type="pct"/>
            <w:tcBorders>
              <w:top w:val="single" w:sz="4" w:space="0" w:color="auto"/>
              <w:left w:val="single" w:sz="4" w:space="0" w:color="auto"/>
              <w:bottom w:val="single" w:sz="4" w:space="0" w:color="auto"/>
              <w:right w:val="single" w:sz="4" w:space="0" w:color="auto"/>
            </w:tcBorders>
            <w:vAlign w:val="center"/>
          </w:tcPr>
          <w:p w14:paraId="491FAD61" w14:textId="77777777" w:rsidR="00D712A0" w:rsidRPr="0041231E"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41231E">
              <w:rPr>
                <w:rFonts w:ascii="Times New Roman" w:eastAsia="Times New Roman" w:hAnsi="Times New Roman" w:cs="Times New Roman"/>
                <w:color w:val="000000"/>
                <w:sz w:val="26"/>
                <w:szCs w:val="26"/>
                <w:lang w:eastAsia="pl-PL"/>
              </w:rPr>
              <w:t>SOFT-VIRT-6</w:t>
            </w:r>
            <w:r>
              <w:rPr>
                <w:rFonts w:ascii="Times New Roman" w:eastAsia="Times New Roman" w:hAnsi="Times New Roman" w:cs="Times New Roman"/>
                <w:color w:val="000000"/>
                <w:sz w:val="26"/>
                <w:szCs w:val="26"/>
                <w:lang w:eastAsia="pl-PL"/>
              </w:rPr>
              <w:t>5</w:t>
            </w:r>
          </w:p>
        </w:tc>
        <w:tc>
          <w:tcPr>
            <w:tcW w:w="3961" w:type="pct"/>
            <w:tcBorders>
              <w:top w:val="single" w:sz="4" w:space="0" w:color="auto"/>
              <w:left w:val="single" w:sz="4" w:space="0" w:color="auto"/>
              <w:bottom w:val="single" w:sz="4" w:space="0" w:color="auto"/>
              <w:right w:val="single" w:sz="4" w:space="0" w:color="auto"/>
            </w:tcBorders>
            <w:shd w:val="clear" w:color="auto" w:fill="auto"/>
            <w:vAlign w:val="center"/>
          </w:tcPr>
          <w:p w14:paraId="5F4B4032" w14:textId="77777777" w:rsidR="00D712A0" w:rsidRPr="0041231E" w:rsidRDefault="00D712A0" w:rsidP="00163DEB">
            <w:pPr>
              <w:spacing w:after="0" w:line="240" w:lineRule="auto"/>
              <w:jc w:val="both"/>
              <w:rPr>
                <w:rFonts w:ascii="Times New Roman" w:eastAsia="Times New Roman" w:hAnsi="Times New Roman" w:cs="Times New Roman"/>
                <w:color w:val="000000"/>
                <w:sz w:val="26"/>
                <w:szCs w:val="26"/>
                <w:lang w:eastAsia="pl-PL"/>
              </w:rPr>
            </w:pPr>
            <w:r w:rsidRPr="0070317A">
              <w:rPr>
                <w:rFonts w:ascii="Times New Roman" w:eastAsia="Times New Roman" w:hAnsi="Times New Roman" w:cs="Times New Roman"/>
                <w:color w:val="000000"/>
                <w:sz w:val="26"/>
                <w:szCs w:val="26"/>
                <w:lang w:eastAsia="pl-PL"/>
              </w:rPr>
              <w:t>Licencje muszą być dostarczone wraz z</w:t>
            </w:r>
            <w:r>
              <w:rPr>
                <w:rFonts w:ascii="Times New Roman" w:eastAsia="Times New Roman" w:hAnsi="Times New Roman" w:cs="Times New Roman"/>
                <w:color w:val="000000"/>
                <w:sz w:val="26"/>
                <w:szCs w:val="26"/>
                <w:lang w:eastAsia="pl-PL"/>
              </w:rPr>
              <w:t>e</w:t>
            </w:r>
            <w:r w:rsidRPr="0070317A">
              <w:rPr>
                <w:rFonts w:ascii="Times New Roman" w:eastAsia="Times New Roman" w:hAnsi="Times New Roman" w:cs="Times New Roman"/>
                <w:color w:val="000000"/>
                <w:sz w:val="26"/>
                <w:szCs w:val="26"/>
                <w:lang w:eastAsia="pl-PL"/>
              </w:rPr>
              <w:t xml:space="preserve"> wsparciem, świadczonym przez Producenta będącego licencjodawcą oprogramowania na pierwszym, drugim i trzecim poziomie, które musi umożliwiać zgłaszanie problemów 7 dni w tygodniu przez 24h na dobę. Zamawiający wymaga, aby w przypadku wystąpienia problemów, wysyłanie zgłoszeń serwisowych do Producenta było zapewnione z poziomu portalu użytkownika, służącego do kompleksowego zarządzania kluczami licencyjnymi oprogramowania do wirtualizacji.</w:t>
            </w:r>
          </w:p>
        </w:tc>
      </w:tr>
    </w:tbl>
    <w:p w14:paraId="2789E190" w14:textId="77777777" w:rsidR="0085440D" w:rsidRDefault="0085440D" w:rsidP="0085440D">
      <w:pPr>
        <w:jc w:val="both"/>
        <w:rPr>
          <w:rFonts w:ascii="Times New Roman" w:hAnsi="Times New Roman" w:cs="Times New Roman"/>
          <w:sz w:val="26"/>
          <w:szCs w:val="26"/>
        </w:rPr>
      </w:pPr>
    </w:p>
    <w:p w14:paraId="3C63E0E9" w14:textId="1F4F2589" w:rsidR="0085440D" w:rsidRPr="00F24519" w:rsidRDefault="0085440D" w:rsidP="0085440D">
      <w:pPr>
        <w:pStyle w:val="Nagwek3"/>
        <w:jc w:val="both"/>
        <w:rPr>
          <w:rFonts w:ascii="Times New Roman" w:hAnsi="Times New Roman" w:cs="Times New Roman"/>
          <w:sz w:val="26"/>
          <w:szCs w:val="26"/>
        </w:rPr>
      </w:pPr>
      <w:r w:rsidRPr="00F24519">
        <w:rPr>
          <w:rFonts w:ascii="Times New Roman" w:hAnsi="Times New Roman" w:cs="Times New Roman"/>
          <w:sz w:val="26"/>
          <w:szCs w:val="26"/>
        </w:rPr>
        <w:lastRenderedPageBreak/>
        <w:t>Wymagania</w:t>
      </w:r>
    </w:p>
    <w:p w14:paraId="5EB80DEE" w14:textId="443DAB6B" w:rsidR="0085440D" w:rsidRDefault="0085440D" w:rsidP="0085440D">
      <w:pPr>
        <w:jc w:val="both"/>
        <w:rPr>
          <w:rFonts w:ascii="Times New Roman" w:hAnsi="Times New Roman" w:cs="Times New Roman"/>
          <w:sz w:val="26"/>
          <w:szCs w:val="26"/>
        </w:rPr>
      </w:pPr>
      <w:r w:rsidRPr="00CE166A">
        <w:rPr>
          <w:rFonts w:ascii="Times New Roman" w:hAnsi="Times New Roman" w:cs="Times New Roman"/>
          <w:sz w:val="26"/>
          <w:szCs w:val="26"/>
        </w:rPr>
        <w:t xml:space="preserve">W ramach postępowania należy </w:t>
      </w:r>
      <w:r>
        <w:rPr>
          <w:rFonts w:ascii="Times New Roman" w:hAnsi="Times New Roman" w:cs="Times New Roman"/>
          <w:sz w:val="26"/>
          <w:szCs w:val="26"/>
        </w:rPr>
        <w:t xml:space="preserve">dostarczyć </w:t>
      </w:r>
      <w:r w:rsidR="006903B1">
        <w:rPr>
          <w:rFonts w:ascii="Times New Roman" w:hAnsi="Times New Roman" w:cs="Times New Roman"/>
          <w:sz w:val="26"/>
          <w:szCs w:val="26"/>
        </w:rPr>
        <w:t>oprogramowanie</w:t>
      </w:r>
      <w:r>
        <w:rPr>
          <w:rFonts w:ascii="Times New Roman" w:hAnsi="Times New Roman" w:cs="Times New Roman"/>
          <w:sz w:val="26"/>
          <w:szCs w:val="26"/>
        </w:rPr>
        <w:t xml:space="preserve"> zgodnie z powyższą tabelą oraz </w:t>
      </w:r>
      <w:r w:rsidRPr="00CE166A">
        <w:rPr>
          <w:rFonts w:ascii="Times New Roman" w:hAnsi="Times New Roman" w:cs="Times New Roman"/>
          <w:sz w:val="26"/>
          <w:szCs w:val="26"/>
        </w:rPr>
        <w:t xml:space="preserve">zapewnić serwis gwarancyjny na licencje zgodnie z wymaganiami </w:t>
      </w:r>
      <w:r w:rsidR="006903B1">
        <w:rPr>
          <w:rFonts w:ascii="Times New Roman" w:hAnsi="Times New Roman" w:cs="Times New Roman"/>
          <w:sz w:val="26"/>
          <w:szCs w:val="26"/>
        </w:rPr>
        <w:t>określonymi w punkcie</w:t>
      </w:r>
      <w:r w:rsidR="00787987">
        <w:rPr>
          <w:rFonts w:ascii="Times New Roman" w:hAnsi="Times New Roman" w:cs="Times New Roman"/>
          <w:sz w:val="26"/>
          <w:szCs w:val="26"/>
        </w:rPr>
        <w:t xml:space="preserve"> 4.2 OPZ</w:t>
      </w:r>
      <w:r>
        <w:rPr>
          <w:rFonts w:ascii="Times New Roman" w:hAnsi="Times New Roman" w:cs="Times New Roman"/>
          <w:sz w:val="26"/>
          <w:szCs w:val="26"/>
        </w:rPr>
        <w:t>.</w:t>
      </w:r>
    </w:p>
    <w:p w14:paraId="175FD1E2" w14:textId="77777777" w:rsidR="0085440D" w:rsidRDefault="0085440D" w:rsidP="00F935E9"/>
    <w:p w14:paraId="40D931E2" w14:textId="4D73E741" w:rsidR="0085440D" w:rsidRPr="007F3367" w:rsidRDefault="001E06F0" w:rsidP="007F3367">
      <w:pPr>
        <w:pStyle w:val="Nagwek2"/>
        <w:ind w:left="993"/>
        <w:rPr>
          <w:rFonts w:ascii="Times New Roman" w:hAnsi="Times New Roman" w:cs="Times New Roman"/>
        </w:rPr>
      </w:pPr>
      <w:r w:rsidRPr="007F3367">
        <w:rPr>
          <w:rFonts w:ascii="Times New Roman" w:hAnsi="Times New Roman" w:cs="Times New Roman"/>
        </w:rPr>
        <w:t xml:space="preserve">OPROGRAMOWANIE </w:t>
      </w:r>
      <w:r w:rsidR="00C17DDA" w:rsidRPr="007F3367">
        <w:rPr>
          <w:rFonts w:ascii="Times New Roman" w:hAnsi="Times New Roman" w:cs="Times New Roman"/>
        </w:rPr>
        <w:t>WIRTUALIZACJI SIECI - SDN</w:t>
      </w:r>
    </w:p>
    <w:p w14:paraId="675B8FA7" w14:textId="77777777" w:rsidR="0085440D" w:rsidRDefault="0085440D" w:rsidP="0085440D"/>
    <w:p w14:paraId="6EA8481C" w14:textId="77777777" w:rsidR="00515CAC" w:rsidRPr="00792B95" w:rsidRDefault="00515CAC" w:rsidP="00515CAC">
      <w:pPr>
        <w:shd w:val="clear" w:color="auto" w:fill="FFFF00"/>
        <w:rPr>
          <w:rFonts w:ascii="Times New Roman" w:hAnsi="Times New Roman" w:cs="Times New Roman"/>
          <w:b/>
          <w:sz w:val="26"/>
          <w:szCs w:val="26"/>
        </w:rPr>
      </w:pPr>
      <w:r w:rsidRPr="00792B95">
        <w:rPr>
          <w:rFonts w:ascii="Times New Roman" w:hAnsi="Times New Roman" w:cs="Times New Roman"/>
          <w:b/>
          <w:sz w:val="26"/>
          <w:szCs w:val="26"/>
        </w:rPr>
        <w:t xml:space="preserve">Producent: </w:t>
      </w:r>
      <w:r>
        <w:rPr>
          <w:rFonts w:ascii="Times New Roman" w:hAnsi="Times New Roman" w:cs="Times New Roman"/>
          <w:b/>
          <w:sz w:val="26"/>
          <w:szCs w:val="26"/>
        </w:rPr>
        <w:t>…………………………….</w:t>
      </w:r>
    </w:p>
    <w:p w14:paraId="48E3586D" w14:textId="77777777" w:rsidR="00515CAC" w:rsidRPr="00BB2CD8" w:rsidRDefault="00515CAC" w:rsidP="00515CAC">
      <w:pPr>
        <w:shd w:val="clear" w:color="auto" w:fill="FFFF00"/>
        <w:rPr>
          <w:rFonts w:ascii="Times New Roman" w:hAnsi="Times New Roman" w:cs="Times New Roman"/>
          <w:b/>
          <w:sz w:val="26"/>
          <w:szCs w:val="26"/>
        </w:rPr>
      </w:pPr>
      <w:r w:rsidRPr="00792B95">
        <w:rPr>
          <w:rFonts w:ascii="Times New Roman" w:hAnsi="Times New Roman" w:cs="Times New Roman"/>
          <w:b/>
          <w:sz w:val="26"/>
          <w:szCs w:val="26"/>
        </w:rPr>
        <w:t xml:space="preserve">Model: </w:t>
      </w:r>
      <w:r>
        <w:rPr>
          <w:rFonts w:ascii="Times New Roman" w:hAnsi="Times New Roman" w:cs="Times New Roman"/>
          <w:b/>
          <w:sz w:val="26"/>
          <w:szCs w:val="26"/>
        </w:rPr>
        <w:t>…………………………………</w:t>
      </w:r>
    </w:p>
    <w:p w14:paraId="1116E94E" w14:textId="1C9E3C2C" w:rsidR="0085440D" w:rsidRDefault="0085440D" w:rsidP="0085440D">
      <w:pPr>
        <w:jc w:val="both"/>
        <w:rPr>
          <w:rFonts w:ascii="Times New Roman" w:hAnsi="Times New Roman" w:cs="Times New Roman"/>
          <w:sz w:val="26"/>
          <w:szCs w:val="26"/>
        </w:rPr>
      </w:pPr>
    </w:p>
    <w:tbl>
      <w:tblPr>
        <w:tblW w:w="5087"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67"/>
        <w:gridCol w:w="7505"/>
      </w:tblGrid>
      <w:tr w:rsidR="00C17DDA" w:rsidRPr="00F22F3B" w14:paraId="43EFF34D" w14:textId="77777777" w:rsidTr="00C17DDA">
        <w:trPr>
          <w:tblHeader/>
        </w:trPr>
        <w:tc>
          <w:tcPr>
            <w:tcW w:w="996" w:type="pct"/>
            <w:shd w:val="clear" w:color="auto" w:fill="D0CECE" w:themeFill="background2" w:themeFillShade="E6"/>
            <w:vAlign w:val="center"/>
          </w:tcPr>
          <w:p w14:paraId="5254F0F5" w14:textId="77777777" w:rsidR="00C17DDA" w:rsidRPr="00F22F3B" w:rsidRDefault="00C17DDA" w:rsidP="00163DEB">
            <w:pPr>
              <w:spacing w:after="0" w:line="240" w:lineRule="auto"/>
              <w:jc w:val="both"/>
              <w:rPr>
                <w:rFonts w:ascii="Times New Roman" w:eastAsia="Times New Roman" w:hAnsi="Times New Roman" w:cs="Times New Roman"/>
                <w:b/>
                <w:bCs/>
                <w:color w:val="000000"/>
                <w:sz w:val="26"/>
                <w:szCs w:val="26"/>
                <w:lang w:eastAsia="pl-PL"/>
              </w:rPr>
            </w:pPr>
            <w:r w:rsidRPr="00F22F3B">
              <w:rPr>
                <w:rFonts w:ascii="Times New Roman" w:hAnsi="Times New Roman" w:cs="Times New Roman"/>
                <w:b/>
                <w:bCs/>
                <w:sz w:val="26"/>
                <w:szCs w:val="26"/>
              </w:rPr>
              <w:t>Identyfikator wymagania</w:t>
            </w:r>
          </w:p>
        </w:tc>
        <w:tc>
          <w:tcPr>
            <w:tcW w:w="4004" w:type="pct"/>
            <w:shd w:val="clear" w:color="auto" w:fill="D0CECE" w:themeFill="background2" w:themeFillShade="E6"/>
            <w:vAlign w:val="center"/>
            <w:hideMark/>
          </w:tcPr>
          <w:p w14:paraId="1FACD18E" w14:textId="77777777" w:rsidR="00C17DDA" w:rsidRPr="00F22F3B" w:rsidRDefault="00C17DDA" w:rsidP="00163DEB">
            <w:pPr>
              <w:spacing w:after="0" w:line="240" w:lineRule="auto"/>
              <w:jc w:val="center"/>
              <w:rPr>
                <w:rFonts w:ascii="Times New Roman" w:eastAsia="Times New Roman" w:hAnsi="Times New Roman" w:cs="Times New Roman"/>
                <w:b/>
                <w:bCs/>
                <w:color w:val="000000"/>
                <w:sz w:val="26"/>
                <w:szCs w:val="26"/>
                <w:lang w:eastAsia="pl-PL"/>
              </w:rPr>
            </w:pPr>
            <w:r w:rsidRPr="00F22F3B">
              <w:rPr>
                <w:rFonts w:ascii="Times New Roman" w:eastAsia="Times New Roman" w:hAnsi="Times New Roman" w:cs="Times New Roman"/>
                <w:b/>
                <w:bCs/>
                <w:color w:val="000000"/>
                <w:sz w:val="26"/>
                <w:szCs w:val="26"/>
                <w:lang w:eastAsia="pl-PL"/>
              </w:rPr>
              <w:t>Opis wymagania</w:t>
            </w:r>
          </w:p>
        </w:tc>
      </w:tr>
      <w:tr w:rsidR="00C17DDA" w:rsidRPr="00F22F3B" w14:paraId="0B104255" w14:textId="77777777" w:rsidTr="00C17DDA">
        <w:tc>
          <w:tcPr>
            <w:tcW w:w="996" w:type="pct"/>
            <w:vAlign w:val="center"/>
          </w:tcPr>
          <w:p w14:paraId="6755AC15"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SOFT-SDN-01</w:t>
            </w:r>
          </w:p>
        </w:tc>
        <w:tc>
          <w:tcPr>
            <w:tcW w:w="4004" w:type="pct"/>
            <w:shd w:val="clear" w:color="auto" w:fill="auto"/>
            <w:vAlign w:val="center"/>
            <w:hideMark/>
          </w:tcPr>
          <w:p w14:paraId="5CB79D09" w14:textId="77777777" w:rsidR="00C17DDA" w:rsidRPr="00F22F3B" w:rsidRDefault="00C17DDA" w:rsidP="00163DEB">
            <w:pPr>
              <w:spacing w:after="0" w:line="240" w:lineRule="auto"/>
              <w:contextualSpacing/>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mieć możliwość budowy sieci komunikacyjnych z zastosowanie protokołu IP w oparciu o środowiska wirtualne uruchomione z użyciem Oprogramowania do wirtualizacji</w:t>
            </w:r>
          </w:p>
        </w:tc>
      </w:tr>
      <w:tr w:rsidR="00C17DDA" w:rsidRPr="00F22F3B" w14:paraId="294648FA" w14:textId="77777777" w:rsidTr="00C17DDA">
        <w:tc>
          <w:tcPr>
            <w:tcW w:w="996" w:type="pct"/>
            <w:vAlign w:val="center"/>
          </w:tcPr>
          <w:p w14:paraId="09CD651D"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SOFT-SDN-02</w:t>
            </w:r>
          </w:p>
        </w:tc>
        <w:tc>
          <w:tcPr>
            <w:tcW w:w="4004" w:type="pct"/>
            <w:shd w:val="clear" w:color="auto" w:fill="auto"/>
            <w:vAlign w:val="center"/>
          </w:tcPr>
          <w:p w14:paraId="27ACBFC9"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zapewniać tworzenie wirtualnych sieci w sposób niezależny od topologii sieci fizycznej i używanych w obrębie tej sieci protokołów sieciowych.</w:t>
            </w:r>
          </w:p>
        </w:tc>
      </w:tr>
      <w:tr w:rsidR="00C17DDA" w:rsidRPr="00F22F3B" w14:paraId="6385F3CC" w14:textId="77777777" w:rsidTr="00C17DDA">
        <w:tc>
          <w:tcPr>
            <w:tcW w:w="996" w:type="pct"/>
            <w:vAlign w:val="center"/>
          </w:tcPr>
          <w:p w14:paraId="086A7930"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SOFT-SDN-03</w:t>
            </w:r>
          </w:p>
        </w:tc>
        <w:tc>
          <w:tcPr>
            <w:tcW w:w="4004" w:type="pct"/>
            <w:shd w:val="clear" w:color="auto" w:fill="auto"/>
            <w:vAlign w:val="center"/>
          </w:tcPr>
          <w:p w14:paraId="77B7DC28"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zapewniać tworzenie rozproszonego, wirtualnego przełącznika, zapewniającego przechwytywanie ruchu na poziomie karty sieciowej maszyny wirtualnej bezpośrednio w wirtualizatorze serwerów (Hypervisor), umożliwiając tworzenie logicznych segmentów sieci L2 (min. 6000 segmentów L2)</w:t>
            </w:r>
          </w:p>
        </w:tc>
      </w:tr>
      <w:tr w:rsidR="00C17DDA" w:rsidRPr="00F22F3B" w14:paraId="3F3399CF" w14:textId="77777777" w:rsidTr="00C17DDA">
        <w:tc>
          <w:tcPr>
            <w:tcW w:w="996" w:type="pct"/>
            <w:vAlign w:val="center"/>
          </w:tcPr>
          <w:p w14:paraId="24E6D052"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SOFT-SDN-04</w:t>
            </w:r>
          </w:p>
        </w:tc>
        <w:tc>
          <w:tcPr>
            <w:tcW w:w="4004" w:type="pct"/>
            <w:shd w:val="clear" w:color="auto" w:fill="auto"/>
            <w:vAlign w:val="center"/>
          </w:tcPr>
          <w:p w14:paraId="45D2B341"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zapewniać tworzenie rozproszonego, wirtualnego routera, pracującego w wirtualizatorze serwerów (Hypervisor), zapewniający funkcję bramy domyślnej dla środowiska maszyn wirtualnych. Brama domyślna musi działać w trybie rozproszonym. Przełączanie pakietów w warstwie L3 musi odbywać się w obrębie wirtualnego routera, bez wynoszenia ruchu do fizycznych urządzeń (tj. poza środowisko wirtualizacyjne). Wymagana obsługa min. 2000 routerów L3 (VRF)</w:t>
            </w:r>
          </w:p>
        </w:tc>
      </w:tr>
      <w:tr w:rsidR="00C17DDA" w:rsidRPr="00F22F3B" w14:paraId="231A874C" w14:textId="77777777" w:rsidTr="00C17DDA">
        <w:tc>
          <w:tcPr>
            <w:tcW w:w="996" w:type="pct"/>
            <w:vAlign w:val="center"/>
          </w:tcPr>
          <w:p w14:paraId="39A061D5"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SOFT-SDN-05</w:t>
            </w:r>
          </w:p>
        </w:tc>
        <w:tc>
          <w:tcPr>
            <w:tcW w:w="4004" w:type="pct"/>
            <w:shd w:val="clear" w:color="auto" w:fill="auto"/>
            <w:vAlign w:val="center"/>
          </w:tcPr>
          <w:p w14:paraId="58D5F4BB"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mieć możliwość kreowania segmentów sieci przy użyciu technologii VXLAN i/lub GENEVE</w:t>
            </w:r>
          </w:p>
        </w:tc>
      </w:tr>
      <w:tr w:rsidR="00C17DDA" w:rsidRPr="00F22F3B" w14:paraId="3BD937FF" w14:textId="77777777" w:rsidTr="00C17DDA">
        <w:tc>
          <w:tcPr>
            <w:tcW w:w="996" w:type="pct"/>
            <w:vAlign w:val="center"/>
          </w:tcPr>
          <w:p w14:paraId="4BC52E86"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SOFT-SDN-06</w:t>
            </w:r>
          </w:p>
        </w:tc>
        <w:tc>
          <w:tcPr>
            <w:tcW w:w="4004" w:type="pct"/>
            <w:shd w:val="clear" w:color="auto" w:fill="auto"/>
            <w:vAlign w:val="center"/>
          </w:tcPr>
          <w:p w14:paraId="6696A232"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mieć możliwość łączenia (bridging) środowiska zwirtualizowanego opartego o technologię VXLAN/GENEVE ze środowiskiem niezwirtualizowanym, zdefiniowanym za pomocą technologii VLAN.</w:t>
            </w:r>
          </w:p>
        </w:tc>
      </w:tr>
      <w:tr w:rsidR="00C17DDA" w:rsidRPr="00F22F3B" w14:paraId="7B280DD6" w14:textId="77777777" w:rsidTr="00C17DDA">
        <w:tc>
          <w:tcPr>
            <w:tcW w:w="996" w:type="pct"/>
            <w:vAlign w:val="center"/>
          </w:tcPr>
          <w:p w14:paraId="174617B1"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SOFT-SDN-07</w:t>
            </w:r>
          </w:p>
        </w:tc>
        <w:tc>
          <w:tcPr>
            <w:tcW w:w="4004" w:type="pct"/>
            <w:shd w:val="clear" w:color="auto" w:fill="auto"/>
            <w:vAlign w:val="center"/>
          </w:tcPr>
          <w:p w14:paraId="7707A3E9"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mieć funkcjonalność wirtualnego routera z użyciem protokołu co najmniej BGP i OSPF oraz wymianą informacji o sieciach IPv4 i IPv6 z siecią ZAMAWIAJĄCEGO</w:t>
            </w:r>
          </w:p>
        </w:tc>
      </w:tr>
      <w:tr w:rsidR="00C17DDA" w:rsidRPr="00F22F3B" w14:paraId="39ADA692" w14:textId="77777777" w:rsidTr="00C17DDA">
        <w:tc>
          <w:tcPr>
            <w:tcW w:w="996" w:type="pct"/>
            <w:vAlign w:val="center"/>
          </w:tcPr>
          <w:p w14:paraId="4AA7D609"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lastRenderedPageBreak/>
              <w:t>SOFT-SDN-08</w:t>
            </w:r>
          </w:p>
        </w:tc>
        <w:tc>
          <w:tcPr>
            <w:tcW w:w="4004" w:type="pct"/>
            <w:shd w:val="clear" w:color="auto" w:fill="auto"/>
            <w:vAlign w:val="center"/>
          </w:tcPr>
          <w:p w14:paraId="23CAE486"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mieć możliwość łączenia (bridging) segmentów sieci L2 VLAN i VXLAN/GENEVE poprzez zastosowanie wirtualnej bramy</w:t>
            </w:r>
          </w:p>
        </w:tc>
      </w:tr>
      <w:tr w:rsidR="00C17DDA" w:rsidRPr="00F22F3B" w14:paraId="77F81490" w14:textId="77777777" w:rsidTr="00C17DDA">
        <w:tc>
          <w:tcPr>
            <w:tcW w:w="996" w:type="pct"/>
            <w:vAlign w:val="center"/>
          </w:tcPr>
          <w:p w14:paraId="55DC0A3A"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SOFT-SDN-09</w:t>
            </w:r>
          </w:p>
        </w:tc>
        <w:tc>
          <w:tcPr>
            <w:tcW w:w="4004" w:type="pct"/>
            <w:shd w:val="clear" w:color="auto" w:fill="auto"/>
            <w:vAlign w:val="center"/>
          </w:tcPr>
          <w:p w14:paraId="75812F14"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mieć funkcjonalność translacji adresów IP, zarówno dla ruchu wychodzącego ze środowiska wirtualnego (SNAT) jak i przychodzącego (DNAT)</w:t>
            </w:r>
          </w:p>
        </w:tc>
      </w:tr>
      <w:tr w:rsidR="00C17DDA" w:rsidRPr="00F22F3B" w14:paraId="1FFD6763" w14:textId="77777777" w:rsidTr="00C17DDA">
        <w:tc>
          <w:tcPr>
            <w:tcW w:w="996" w:type="pct"/>
            <w:vAlign w:val="center"/>
          </w:tcPr>
          <w:p w14:paraId="0339D3B9"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SOFT-SDN-10</w:t>
            </w:r>
          </w:p>
        </w:tc>
        <w:tc>
          <w:tcPr>
            <w:tcW w:w="4004" w:type="pct"/>
            <w:shd w:val="clear" w:color="auto" w:fill="auto"/>
            <w:vAlign w:val="center"/>
          </w:tcPr>
          <w:p w14:paraId="5C7C19FA"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mieć funkcjonalność serwera DHCP umożliwiającego dynamiczne nadawanie adresów IP dla środowiska zwirtualizowanego.</w:t>
            </w:r>
          </w:p>
        </w:tc>
      </w:tr>
      <w:tr w:rsidR="00C17DDA" w:rsidRPr="00F22F3B" w14:paraId="2E237100" w14:textId="77777777" w:rsidTr="00C17DDA">
        <w:tc>
          <w:tcPr>
            <w:tcW w:w="996" w:type="pct"/>
            <w:vAlign w:val="center"/>
          </w:tcPr>
          <w:p w14:paraId="57740A18"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SOFT-SDN-11</w:t>
            </w:r>
          </w:p>
        </w:tc>
        <w:tc>
          <w:tcPr>
            <w:tcW w:w="4004" w:type="pct"/>
            <w:shd w:val="clear" w:color="auto" w:fill="auto"/>
            <w:vAlign w:val="center"/>
          </w:tcPr>
          <w:p w14:paraId="19B41F5A"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posiadać API umożliwiające automatyzowanie wdrażania lub modyfikację konfiguracji</w:t>
            </w:r>
          </w:p>
        </w:tc>
      </w:tr>
      <w:tr w:rsidR="00C17DDA" w:rsidRPr="00F22F3B" w14:paraId="0C77C595" w14:textId="77777777" w:rsidTr="00C17DDA">
        <w:tc>
          <w:tcPr>
            <w:tcW w:w="996" w:type="pct"/>
            <w:vAlign w:val="center"/>
          </w:tcPr>
          <w:p w14:paraId="20B2D469"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SOFT-SDN-12</w:t>
            </w:r>
          </w:p>
        </w:tc>
        <w:tc>
          <w:tcPr>
            <w:tcW w:w="4004" w:type="pct"/>
            <w:shd w:val="clear" w:color="auto" w:fill="auto"/>
            <w:vAlign w:val="center"/>
          </w:tcPr>
          <w:p w14:paraId="078B7798"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zapewniać bezpieczeństwo transmisji danych (filtracja pakietów) na poziomie wirtualnego interfejsu sieciowego (vNIC) w wirtualizatorze, dla całości transmisji danych (włączając w to transmisję pomiędzy wirtualnymi maszynami w tym samym wirtualnym segmencie sieci), bez wynoszenia ruchu do fizycznych urządzeń w warstwie L2-L4 na zewnątrz, poza warstwę wirtualizacji mocy obliczeniowej</w:t>
            </w:r>
          </w:p>
        </w:tc>
      </w:tr>
      <w:tr w:rsidR="00C17DDA" w:rsidRPr="00F22F3B" w14:paraId="6F5F4310" w14:textId="77777777" w:rsidTr="00C17DDA">
        <w:tc>
          <w:tcPr>
            <w:tcW w:w="996" w:type="pct"/>
            <w:vAlign w:val="center"/>
          </w:tcPr>
          <w:p w14:paraId="69E3A3EB"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SOFT-SDN-13</w:t>
            </w:r>
          </w:p>
        </w:tc>
        <w:tc>
          <w:tcPr>
            <w:tcW w:w="4004" w:type="pct"/>
            <w:shd w:val="clear" w:color="auto" w:fill="auto"/>
            <w:vAlign w:val="center"/>
          </w:tcPr>
          <w:p w14:paraId="5D145073"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mieć funkcjonalność rozproszonego, stanowego firewall, realizowanego bezpośrednio na poziomie wirtualnego interfejsu sieciowego (vNIC) maszyny wirtualnej, umożliwiającego tworzenie polityk bezpieczeństwa w warstwach L2-L4. Firewall musi umożliwiać definiowanie reguł do warstwy L7 dla wybranych aplikacji, w celu zapewnienia kontroli przepływu danych oraz planowania mikrosegmentacji</w:t>
            </w:r>
          </w:p>
        </w:tc>
      </w:tr>
      <w:tr w:rsidR="00C17DDA" w:rsidRPr="00F22F3B" w14:paraId="51D0673E" w14:textId="77777777" w:rsidTr="00C17DDA">
        <w:tc>
          <w:tcPr>
            <w:tcW w:w="996" w:type="pct"/>
            <w:vAlign w:val="center"/>
          </w:tcPr>
          <w:p w14:paraId="349C9D3F"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SOFT-SDN-14</w:t>
            </w:r>
          </w:p>
        </w:tc>
        <w:tc>
          <w:tcPr>
            <w:tcW w:w="4004" w:type="pct"/>
            <w:shd w:val="clear" w:color="auto" w:fill="auto"/>
            <w:vAlign w:val="center"/>
          </w:tcPr>
          <w:p w14:paraId="77494B08"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zapewniać możliwość tworzenia reguł firewall’a w trybie bezstanowym (ang. Stateless) dla różnych grup wirtualnych serwerów.</w:t>
            </w:r>
          </w:p>
        </w:tc>
      </w:tr>
      <w:tr w:rsidR="00C17DDA" w:rsidRPr="00F22F3B" w14:paraId="787C9C65" w14:textId="77777777" w:rsidTr="00C17DDA">
        <w:tc>
          <w:tcPr>
            <w:tcW w:w="996" w:type="pct"/>
            <w:vAlign w:val="center"/>
          </w:tcPr>
          <w:p w14:paraId="4315A0BF"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SOFT-SDN-15</w:t>
            </w:r>
          </w:p>
        </w:tc>
        <w:tc>
          <w:tcPr>
            <w:tcW w:w="4004" w:type="pct"/>
            <w:shd w:val="clear" w:color="auto" w:fill="auto"/>
            <w:vAlign w:val="center"/>
          </w:tcPr>
          <w:p w14:paraId="2FC49674"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zapewniać możliwość tworzenia polityk bezpieczeństwa kontroli ruchu w warstwie L2-L4, na poziomie wirtualnego interfejsu sieciowego (vNIC) maszyny wirtualnej dla ruchu:</w:t>
            </w:r>
          </w:p>
          <w:p w14:paraId="23CCBC87" w14:textId="77777777" w:rsidR="00C17DDA" w:rsidRPr="00F22F3B" w:rsidRDefault="00C17DDA" w:rsidP="00A1514C">
            <w:pPr>
              <w:pStyle w:val="Akapitzlist"/>
              <w:numPr>
                <w:ilvl w:val="1"/>
                <w:numId w:val="23"/>
              </w:num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pomiędzy wirtualnymi maszynami w ramach tego samego segmentu sieci VLAN i sieci programowalnej (VXLAN/GENEVE)</w:t>
            </w:r>
          </w:p>
          <w:p w14:paraId="00695F76" w14:textId="77777777" w:rsidR="00C17DDA" w:rsidRPr="00F22F3B" w:rsidRDefault="00C17DDA" w:rsidP="00A1514C">
            <w:pPr>
              <w:pStyle w:val="Akapitzlist"/>
              <w:numPr>
                <w:ilvl w:val="1"/>
                <w:numId w:val="23"/>
              </w:num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w obrębie jednego i lub więcej serwerów fizycznych</w:t>
            </w:r>
          </w:p>
          <w:p w14:paraId="657FF23B" w14:textId="77777777" w:rsidR="00C17DDA" w:rsidRPr="00F22F3B" w:rsidRDefault="00C17DDA" w:rsidP="00A1514C">
            <w:pPr>
              <w:pStyle w:val="Akapitzlist"/>
              <w:numPr>
                <w:ilvl w:val="1"/>
                <w:numId w:val="23"/>
              </w:num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w obrębie maszyn wirtualnych ulokowanych w obydwu lokalizacjach OPD</w:t>
            </w:r>
          </w:p>
        </w:tc>
      </w:tr>
      <w:tr w:rsidR="00C17DDA" w:rsidRPr="00F22F3B" w14:paraId="32E7F1E3" w14:textId="77777777" w:rsidTr="00C17DDA">
        <w:tc>
          <w:tcPr>
            <w:tcW w:w="996" w:type="pct"/>
            <w:vAlign w:val="center"/>
          </w:tcPr>
          <w:p w14:paraId="5F88CA8C"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SOFT-SDN-16</w:t>
            </w:r>
          </w:p>
        </w:tc>
        <w:tc>
          <w:tcPr>
            <w:tcW w:w="4004" w:type="pct"/>
            <w:shd w:val="clear" w:color="auto" w:fill="auto"/>
            <w:vAlign w:val="center"/>
          </w:tcPr>
          <w:p w14:paraId="1DCF4071"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zapewniać możliwość tworzenia granularnych polityk bezpieczeństwa, dostępnych do wykorzystania w celu ochrony maszyn wirtualnych oraz serwerów fizycznych, działających pod kontrolą systemu operacyjnego</w:t>
            </w:r>
          </w:p>
        </w:tc>
      </w:tr>
      <w:tr w:rsidR="00C17DDA" w:rsidRPr="00F22F3B" w14:paraId="2B0F59CE" w14:textId="77777777" w:rsidTr="00C17DDA">
        <w:tc>
          <w:tcPr>
            <w:tcW w:w="996" w:type="pct"/>
            <w:vAlign w:val="center"/>
          </w:tcPr>
          <w:p w14:paraId="07376C35"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SOFT-SDN-17</w:t>
            </w:r>
          </w:p>
        </w:tc>
        <w:tc>
          <w:tcPr>
            <w:tcW w:w="4004" w:type="pct"/>
            <w:shd w:val="clear" w:color="auto" w:fill="auto"/>
            <w:vAlign w:val="center"/>
          </w:tcPr>
          <w:p w14:paraId="743EDF74"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 xml:space="preserve">Oprogramowanie musi umożliwiać wykorzystanie dynamicznych obiektów do tworzenia reguł i polityk bezpieczeństwa, z </w:t>
            </w:r>
            <w:r w:rsidRPr="00F22F3B">
              <w:rPr>
                <w:rFonts w:ascii="Times New Roman" w:eastAsia="Times New Roman" w:hAnsi="Times New Roman" w:cs="Times New Roman"/>
                <w:color w:val="000000"/>
                <w:sz w:val="26"/>
                <w:szCs w:val="26"/>
                <w:lang w:eastAsia="pl-PL"/>
              </w:rPr>
              <w:lastRenderedPageBreak/>
              <w:t>wykorzystaniem co najmniej następujących atrybutów: nazwa maszyny wirtualnej, nazwa przełącznika wirtualnego, nazwa grupy maszyn wirtualnych, system operacyjny maszyny wirtualnej</w:t>
            </w:r>
          </w:p>
        </w:tc>
      </w:tr>
      <w:tr w:rsidR="00C17DDA" w:rsidRPr="00F22F3B" w14:paraId="4E8D20FC" w14:textId="77777777" w:rsidTr="00C17DDA">
        <w:tc>
          <w:tcPr>
            <w:tcW w:w="996" w:type="pct"/>
            <w:vAlign w:val="center"/>
          </w:tcPr>
          <w:p w14:paraId="06F506A3"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lastRenderedPageBreak/>
              <w:t>SOFT-SDN-18</w:t>
            </w:r>
          </w:p>
        </w:tc>
        <w:tc>
          <w:tcPr>
            <w:tcW w:w="4004" w:type="pct"/>
            <w:shd w:val="clear" w:color="auto" w:fill="auto"/>
            <w:vAlign w:val="center"/>
          </w:tcPr>
          <w:p w14:paraId="010C43AE"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zabezpieczenie środowiska wirtualnego przed nieautoryzowaną zmianą adresu IP wirtualnej maszyny poprzez zablokowanie ruchu z i do wirtualnej maszyny po niedozwolonej zmianie jej adresu IP</w:t>
            </w:r>
          </w:p>
        </w:tc>
      </w:tr>
      <w:tr w:rsidR="00C17DDA" w:rsidRPr="00F22F3B" w14:paraId="6905E52C" w14:textId="77777777" w:rsidTr="00C17DDA">
        <w:tc>
          <w:tcPr>
            <w:tcW w:w="996" w:type="pct"/>
            <w:vAlign w:val="center"/>
          </w:tcPr>
          <w:p w14:paraId="173734EC"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SOFT-SDN-19</w:t>
            </w:r>
          </w:p>
        </w:tc>
        <w:tc>
          <w:tcPr>
            <w:tcW w:w="4004" w:type="pct"/>
            <w:shd w:val="clear" w:color="auto" w:fill="auto"/>
            <w:vAlign w:val="center"/>
          </w:tcPr>
          <w:p w14:paraId="3BF60AB7"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natywną integrację z produktami podmiotów trzecich oferujących rozwiązania typu antywirus/antymalware w postaci bezagentowej, tj. możliwość instalowania na wirtualizatorze serwerów, ale poza wirtualną maszyną, jak również możliwość współpracy z narzędziami do analizy zagrożeń typu APT, AV, IPS, NGFW; możliwość podejmowania automatycznej akcji polegającej na wyizolowania, blokowaniu, ograniczeniu komunikacji z i do podejrzanej maszyny wirtualnej na poziomie wirtulanego interfejsu sieciowego (vNIC) w wirtualizatorze</w:t>
            </w:r>
          </w:p>
        </w:tc>
      </w:tr>
      <w:tr w:rsidR="00C17DDA" w:rsidRPr="00F22F3B" w14:paraId="49DBACAF" w14:textId="77777777" w:rsidTr="00C17DDA">
        <w:tc>
          <w:tcPr>
            <w:tcW w:w="996" w:type="pct"/>
            <w:vAlign w:val="center"/>
          </w:tcPr>
          <w:p w14:paraId="2235A8E5"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SOFT-SDN-20</w:t>
            </w:r>
          </w:p>
        </w:tc>
        <w:tc>
          <w:tcPr>
            <w:tcW w:w="4004" w:type="pct"/>
            <w:shd w:val="clear" w:color="auto" w:fill="auto"/>
            <w:vAlign w:val="center"/>
          </w:tcPr>
          <w:p w14:paraId="7F9D1FD8"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natywną integrację z minimum dwoma produktami firm trzecich oferujących rozwiązania typu NextGeneration Firewall, poprzez przekierowywanie zdefiniowanego ruchu sieciowego w warstwach L2-L4 do głębokiej analizy do warstwy L7 włącznie w celu dodatkowej filtracji i inspekcji ruchu</w:t>
            </w:r>
          </w:p>
        </w:tc>
      </w:tr>
      <w:tr w:rsidR="00C17DDA" w:rsidRPr="00F22F3B" w14:paraId="6FE8A58B" w14:textId="77777777" w:rsidTr="00C17DDA">
        <w:tc>
          <w:tcPr>
            <w:tcW w:w="996" w:type="pct"/>
            <w:vAlign w:val="center"/>
          </w:tcPr>
          <w:p w14:paraId="0B7CA24C"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SOFT-SDN-21</w:t>
            </w:r>
          </w:p>
        </w:tc>
        <w:tc>
          <w:tcPr>
            <w:tcW w:w="4004" w:type="pct"/>
            <w:shd w:val="clear" w:color="auto" w:fill="auto"/>
            <w:vAlign w:val="center"/>
          </w:tcPr>
          <w:p w14:paraId="476B0697"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natywną integrację z produktami firm trzecich oferujących rozwiązania klasy antywirus/antymalware w postaci bezagentowej. Poprzez bezagentowość Zamawiający rozumie uruchomienie na poziomie warstwy wirtualizacji, bez ingerencji w maszynę wirtualną</w:t>
            </w:r>
          </w:p>
        </w:tc>
      </w:tr>
      <w:tr w:rsidR="00C17DDA" w:rsidRPr="00F22F3B" w14:paraId="21B46E90" w14:textId="77777777" w:rsidTr="00C17DDA">
        <w:tc>
          <w:tcPr>
            <w:tcW w:w="996" w:type="pct"/>
            <w:vAlign w:val="center"/>
          </w:tcPr>
          <w:p w14:paraId="4B23CBC4"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SOFT-SDN-22</w:t>
            </w:r>
          </w:p>
        </w:tc>
        <w:tc>
          <w:tcPr>
            <w:tcW w:w="4004" w:type="pct"/>
            <w:shd w:val="clear" w:color="auto" w:fill="auto"/>
            <w:vAlign w:val="center"/>
          </w:tcPr>
          <w:p w14:paraId="374D0B3A"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zapewniać mechanizm wspomagający planowanie tworzenia grup oraz polityk bezpieczeństwa</w:t>
            </w:r>
          </w:p>
        </w:tc>
      </w:tr>
      <w:tr w:rsidR="00C17DDA" w:rsidRPr="00F22F3B" w14:paraId="6DAE9B24" w14:textId="77777777" w:rsidTr="00C17DDA">
        <w:tc>
          <w:tcPr>
            <w:tcW w:w="996" w:type="pct"/>
            <w:vAlign w:val="center"/>
          </w:tcPr>
          <w:p w14:paraId="22025086"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SOFT-SDN-23</w:t>
            </w:r>
          </w:p>
        </w:tc>
        <w:tc>
          <w:tcPr>
            <w:tcW w:w="4004" w:type="pct"/>
            <w:shd w:val="clear" w:color="auto" w:fill="auto"/>
            <w:vAlign w:val="center"/>
          </w:tcPr>
          <w:p w14:paraId="4DD7DFB9"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rozciąganie segmentów sieci L2 i L3 między OPD poprzez sieć IP  Zamawiającego</w:t>
            </w:r>
          </w:p>
        </w:tc>
      </w:tr>
      <w:tr w:rsidR="00C17DDA" w:rsidRPr="00F22F3B" w14:paraId="7BFE975C" w14:textId="77777777" w:rsidTr="00C17DDA">
        <w:tc>
          <w:tcPr>
            <w:tcW w:w="996" w:type="pct"/>
            <w:vAlign w:val="center"/>
          </w:tcPr>
          <w:p w14:paraId="5E82933C"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SOFT-SDN-24</w:t>
            </w:r>
          </w:p>
        </w:tc>
        <w:tc>
          <w:tcPr>
            <w:tcW w:w="4004" w:type="pct"/>
            <w:shd w:val="clear" w:color="auto" w:fill="auto"/>
            <w:vAlign w:val="center"/>
          </w:tcPr>
          <w:p w14:paraId="52575903"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wykonywanie automatycznego procesu izolowania zagrożeń w OPD poprzez zastosowanie oprogramowania do analizy zagrożeń typu APT, AV, IPS, NGFW firm trzecich.W ramach tego procesu musi być możliwie zrealizowanie automatycznej akcji obejmującej wyizolowanie komunikacji z i do podejrzanej maszyny wirtualnej</w:t>
            </w:r>
          </w:p>
        </w:tc>
      </w:tr>
      <w:tr w:rsidR="00C17DDA" w:rsidRPr="00F22F3B" w14:paraId="7ECD089A" w14:textId="77777777" w:rsidTr="00C17DDA">
        <w:tc>
          <w:tcPr>
            <w:tcW w:w="996" w:type="pct"/>
            <w:vAlign w:val="center"/>
          </w:tcPr>
          <w:p w14:paraId="7101AB5D"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SOFT-SDN-25</w:t>
            </w:r>
          </w:p>
        </w:tc>
        <w:tc>
          <w:tcPr>
            <w:tcW w:w="4004" w:type="pct"/>
            <w:shd w:val="clear" w:color="auto" w:fill="auto"/>
            <w:vAlign w:val="center"/>
          </w:tcPr>
          <w:p w14:paraId="6818143B"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zapewniać brak widocznego spadku wydajności dla kontroli ruchu pomiędzy maszynami wirtualnymi w warstwach L2-L4, w obrębie każdego serwera do poziomu minimum 9Gbps</w:t>
            </w:r>
          </w:p>
        </w:tc>
      </w:tr>
      <w:tr w:rsidR="00C17DDA" w:rsidRPr="00F22F3B" w14:paraId="33678A48" w14:textId="77777777" w:rsidTr="00C17DDA">
        <w:tc>
          <w:tcPr>
            <w:tcW w:w="996" w:type="pct"/>
            <w:vAlign w:val="center"/>
          </w:tcPr>
          <w:p w14:paraId="1ACFEEBD"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SOFT-SDN-26</w:t>
            </w:r>
          </w:p>
        </w:tc>
        <w:tc>
          <w:tcPr>
            <w:tcW w:w="4004" w:type="pct"/>
            <w:shd w:val="clear" w:color="auto" w:fill="auto"/>
            <w:vAlign w:val="center"/>
          </w:tcPr>
          <w:p w14:paraId="360686A0"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zapewniać brak widocznego spadku wydajności w komunikacji między siecią fizyczną a siecią wirtualną do poziomu minimum 9Gbps dla każdego punktu</w:t>
            </w:r>
          </w:p>
        </w:tc>
      </w:tr>
      <w:tr w:rsidR="00C17DDA" w:rsidRPr="00F22F3B" w14:paraId="556783EE" w14:textId="77777777" w:rsidTr="00C17DDA">
        <w:tc>
          <w:tcPr>
            <w:tcW w:w="996" w:type="pct"/>
            <w:vAlign w:val="center"/>
          </w:tcPr>
          <w:p w14:paraId="2630C40D"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lastRenderedPageBreak/>
              <w:t>SOFT-SDN-27</w:t>
            </w:r>
          </w:p>
        </w:tc>
        <w:tc>
          <w:tcPr>
            <w:tcW w:w="4004" w:type="pct"/>
            <w:shd w:val="clear" w:color="auto" w:fill="auto"/>
            <w:vAlign w:val="center"/>
          </w:tcPr>
          <w:p w14:paraId="37DDDCAC"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zapewniać połączenie Oprogramowania z siecią Zamawiającego poprzez zastosowanie minimum 2 połączeń 25Gbps w oparciu o segmenty L2</w:t>
            </w:r>
          </w:p>
        </w:tc>
      </w:tr>
      <w:tr w:rsidR="00C17DDA" w:rsidRPr="00F22F3B" w14:paraId="2E38F638" w14:textId="77777777" w:rsidTr="00C17DDA">
        <w:tc>
          <w:tcPr>
            <w:tcW w:w="996" w:type="pct"/>
            <w:vAlign w:val="center"/>
          </w:tcPr>
          <w:p w14:paraId="7F3D2C4E"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p>
          <w:p w14:paraId="68D9AD49" w14:textId="77777777" w:rsidR="00C17DDA" w:rsidRPr="00F22F3B" w:rsidRDefault="00C17DDA" w:rsidP="00163DEB">
            <w:pPr>
              <w:rPr>
                <w:rFonts w:ascii="Times New Roman" w:eastAsia="Times New Roman" w:hAnsi="Times New Roman" w:cs="Times New Roman"/>
                <w:sz w:val="26"/>
                <w:szCs w:val="26"/>
                <w:lang w:eastAsia="pl-PL"/>
              </w:rPr>
            </w:pPr>
            <w:r w:rsidRPr="00F22F3B">
              <w:rPr>
                <w:rFonts w:ascii="Times New Roman" w:eastAsia="Times New Roman" w:hAnsi="Times New Roman" w:cs="Times New Roman"/>
                <w:color w:val="000000"/>
                <w:sz w:val="26"/>
                <w:szCs w:val="26"/>
                <w:lang w:eastAsia="pl-PL"/>
              </w:rPr>
              <w:t>SOFT-SDN-28</w:t>
            </w:r>
          </w:p>
          <w:p w14:paraId="01D9BA97" w14:textId="77777777" w:rsidR="00C17DDA" w:rsidRPr="00F22F3B" w:rsidRDefault="00C17DDA" w:rsidP="00163DEB">
            <w:pPr>
              <w:rPr>
                <w:rFonts w:ascii="Times New Roman" w:eastAsia="Times New Roman" w:hAnsi="Times New Roman" w:cs="Times New Roman"/>
                <w:sz w:val="26"/>
                <w:szCs w:val="26"/>
                <w:lang w:eastAsia="pl-PL"/>
              </w:rPr>
            </w:pPr>
          </w:p>
        </w:tc>
        <w:tc>
          <w:tcPr>
            <w:tcW w:w="4004" w:type="pct"/>
            <w:shd w:val="clear" w:color="auto" w:fill="auto"/>
            <w:vAlign w:val="center"/>
          </w:tcPr>
          <w:p w14:paraId="18D7EA01"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posiadać możliwość wsparcia protokołu BFD czyli szybkiego wykrywania awarii na połączeniu: sieć Zamawiającego z SDN; możliwość skonfigurowania czasu nie dłuższego niż 3 sekundy na wykrycie awarii oraz poinformowania warstwy kontrolnej SDN i sieci Zamawiającego o awarii ścieżki i konieczności zastosowania ścieżki zapasowej</w:t>
            </w:r>
          </w:p>
        </w:tc>
      </w:tr>
      <w:tr w:rsidR="00C17DDA" w:rsidRPr="00F22F3B" w14:paraId="369DC29C" w14:textId="77777777" w:rsidTr="00C17DDA">
        <w:tc>
          <w:tcPr>
            <w:tcW w:w="996" w:type="pct"/>
            <w:vAlign w:val="center"/>
          </w:tcPr>
          <w:p w14:paraId="5A4A8242"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SOFT-SDN-29</w:t>
            </w:r>
          </w:p>
        </w:tc>
        <w:tc>
          <w:tcPr>
            <w:tcW w:w="4004" w:type="pct"/>
            <w:shd w:val="clear" w:color="auto" w:fill="auto"/>
            <w:vAlign w:val="center"/>
          </w:tcPr>
          <w:p w14:paraId="7773F57D"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wykonanie analizy przepływów sieciowych w warstwach L2-L4 dla komunikacji pomiędzy maszynami wirtualnymi, kontenerami na jednym lub więcej serwerach., Eksport danych telemetrycznych musi odbywać się za pomocą protokołu IPFIX lub NetFlow; z możliwością zdefiniowania progu dokładności pomiarów, dla zbieranych danych, w przedziale od 1% do 100%</w:t>
            </w:r>
          </w:p>
        </w:tc>
      </w:tr>
      <w:tr w:rsidR="00C17DDA" w:rsidRPr="00F22F3B" w14:paraId="6A230CC7" w14:textId="77777777" w:rsidTr="00C17DDA">
        <w:tc>
          <w:tcPr>
            <w:tcW w:w="996" w:type="pct"/>
            <w:vAlign w:val="center"/>
          </w:tcPr>
          <w:p w14:paraId="5D3F9A6F"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SOFT-SDN-30</w:t>
            </w:r>
          </w:p>
        </w:tc>
        <w:tc>
          <w:tcPr>
            <w:tcW w:w="4004" w:type="pct"/>
            <w:shd w:val="clear" w:color="auto" w:fill="auto"/>
            <w:vAlign w:val="center"/>
          </w:tcPr>
          <w:p w14:paraId="6C148444"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wspierać środowiska kontenerowe, co najmniej Kubernetes (K8s) i Red Hat OpenShift, w zakresie segmentów sieci L2, kontroli ruchu między kontenerami w jednym segmencie L2 na jednym lub więcej serwerach oraz monitorowania ruchu IP w segmencie L2</w:t>
            </w:r>
          </w:p>
        </w:tc>
      </w:tr>
      <w:tr w:rsidR="00C17DDA" w:rsidRPr="00F22F3B" w14:paraId="7133BCBB" w14:textId="77777777" w:rsidTr="00C17DDA">
        <w:tc>
          <w:tcPr>
            <w:tcW w:w="996" w:type="pct"/>
            <w:vAlign w:val="center"/>
          </w:tcPr>
          <w:p w14:paraId="5DAE13AB"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SOFT-SDN-31</w:t>
            </w:r>
          </w:p>
        </w:tc>
        <w:tc>
          <w:tcPr>
            <w:tcW w:w="4004" w:type="pct"/>
            <w:shd w:val="clear" w:color="auto" w:fill="auto"/>
            <w:vAlign w:val="center"/>
          </w:tcPr>
          <w:p w14:paraId="7A357E1B"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konfigurację wydzielonych środowisk sieciowych o różnym przeznaczeniu funkcjonalnym (np.produkcja, testy). Wymagana jest obsługa minimum 20 środowisk sieciowych, które muszą umożliwiać pracę z tą samą adresacją IP (lustrzane kopie środowisk)</w:t>
            </w:r>
          </w:p>
        </w:tc>
      </w:tr>
      <w:tr w:rsidR="00C17DDA" w:rsidRPr="00F22F3B" w14:paraId="0A5BFDD7" w14:textId="77777777" w:rsidTr="00C17DDA">
        <w:tc>
          <w:tcPr>
            <w:tcW w:w="996" w:type="pct"/>
            <w:vAlign w:val="center"/>
          </w:tcPr>
          <w:p w14:paraId="68DC3390"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SOFT-SDN-32</w:t>
            </w:r>
          </w:p>
        </w:tc>
        <w:tc>
          <w:tcPr>
            <w:tcW w:w="4004" w:type="pct"/>
            <w:shd w:val="clear" w:color="auto" w:fill="auto"/>
            <w:vAlign w:val="center"/>
          </w:tcPr>
          <w:p w14:paraId="62B30F3A"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budowę sieci komunikacyjnych IP w oparciu o środowiska wirtualne zbudowane na bazie minimum dwóch wirtualizatorów mocy obliczeniowej</w:t>
            </w:r>
          </w:p>
        </w:tc>
      </w:tr>
      <w:tr w:rsidR="00C17DDA" w:rsidRPr="00F22F3B" w14:paraId="1815E8F3" w14:textId="77777777" w:rsidTr="00C17DDA">
        <w:tc>
          <w:tcPr>
            <w:tcW w:w="996" w:type="pct"/>
            <w:vAlign w:val="center"/>
          </w:tcPr>
          <w:p w14:paraId="0625C573"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SOFT-SDN-33</w:t>
            </w:r>
          </w:p>
        </w:tc>
        <w:tc>
          <w:tcPr>
            <w:tcW w:w="4004" w:type="pct"/>
            <w:shd w:val="clear" w:color="auto" w:fill="auto"/>
            <w:vAlign w:val="center"/>
          </w:tcPr>
          <w:p w14:paraId="721483EC"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tworzenie wirtualnych sieci w sposób niezależny od topologii sieci fizycznej i używanych w obrębie tej sieci w protokołów sieciowych</w:t>
            </w:r>
          </w:p>
        </w:tc>
      </w:tr>
      <w:tr w:rsidR="00C17DDA" w:rsidRPr="00F22F3B" w14:paraId="765ACDBC" w14:textId="77777777" w:rsidTr="00C17DDA">
        <w:tc>
          <w:tcPr>
            <w:tcW w:w="996" w:type="pct"/>
            <w:vAlign w:val="center"/>
          </w:tcPr>
          <w:p w14:paraId="1B9681A1"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SOFT-SDN-34</w:t>
            </w:r>
          </w:p>
        </w:tc>
        <w:tc>
          <w:tcPr>
            <w:tcW w:w="4004" w:type="pct"/>
            <w:shd w:val="clear" w:color="auto" w:fill="auto"/>
            <w:vAlign w:val="center"/>
          </w:tcPr>
          <w:p w14:paraId="77F7BEAC"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realizację usługi wirtualnych sieci zarządzanych przez narzędzie do zarządzania warstwą wirtualizacji SDN</w:t>
            </w:r>
          </w:p>
        </w:tc>
      </w:tr>
      <w:tr w:rsidR="00C17DDA" w:rsidRPr="00F22F3B" w14:paraId="276267A4" w14:textId="77777777" w:rsidTr="00C17DDA">
        <w:tc>
          <w:tcPr>
            <w:tcW w:w="996" w:type="pct"/>
            <w:vAlign w:val="center"/>
          </w:tcPr>
          <w:p w14:paraId="14938BE0"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SOFT-SDN-35</w:t>
            </w:r>
          </w:p>
        </w:tc>
        <w:tc>
          <w:tcPr>
            <w:tcW w:w="4004" w:type="pct"/>
            <w:shd w:val="clear" w:color="auto" w:fill="auto"/>
            <w:vAlign w:val="center"/>
          </w:tcPr>
          <w:p w14:paraId="7B69DD79"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Sieci wirtualne, wykreowane przez SDN, muszą być widoczne i możliwe do przypisania do maszyn wirtualnych na platformie zarządzającej wirtualizacją mocy obliczeniowej serwerów</w:t>
            </w:r>
          </w:p>
        </w:tc>
      </w:tr>
      <w:tr w:rsidR="00C17DDA" w:rsidRPr="00F22F3B" w14:paraId="2299A1DF" w14:textId="77777777" w:rsidTr="00C17DDA">
        <w:tc>
          <w:tcPr>
            <w:tcW w:w="996" w:type="pct"/>
            <w:vAlign w:val="center"/>
          </w:tcPr>
          <w:p w14:paraId="052EBBA6"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SOFT-SDN-36</w:t>
            </w:r>
          </w:p>
        </w:tc>
        <w:tc>
          <w:tcPr>
            <w:tcW w:w="4004" w:type="pct"/>
            <w:shd w:val="clear" w:color="auto" w:fill="auto"/>
            <w:vAlign w:val="center"/>
          </w:tcPr>
          <w:p w14:paraId="6CE18434"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użycie plików danych JSON oraz XML dla zapisu konfiguracji</w:t>
            </w:r>
          </w:p>
        </w:tc>
      </w:tr>
      <w:tr w:rsidR="00C17DDA" w:rsidRPr="00F22F3B" w14:paraId="2944F1E2" w14:textId="77777777" w:rsidTr="00C17DDA">
        <w:tc>
          <w:tcPr>
            <w:tcW w:w="996" w:type="pct"/>
            <w:vAlign w:val="center"/>
          </w:tcPr>
          <w:p w14:paraId="7AE3BFE6"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SOFT-SDN-37</w:t>
            </w:r>
          </w:p>
        </w:tc>
        <w:tc>
          <w:tcPr>
            <w:tcW w:w="4004" w:type="pct"/>
            <w:shd w:val="clear" w:color="auto" w:fill="auto"/>
            <w:vAlign w:val="center"/>
          </w:tcPr>
          <w:p w14:paraId="0E45DD3C"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terminację tuneli IPSecsite-to-site z uwierzytelnieniem za pomocą współdzielonego klucza lub certyfikatu</w:t>
            </w:r>
          </w:p>
        </w:tc>
      </w:tr>
      <w:tr w:rsidR="00C17DDA" w:rsidRPr="00F22F3B" w14:paraId="265BB842" w14:textId="77777777" w:rsidTr="00C17DDA">
        <w:tc>
          <w:tcPr>
            <w:tcW w:w="996" w:type="pct"/>
            <w:vAlign w:val="center"/>
          </w:tcPr>
          <w:p w14:paraId="55002F96"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SOFT-SDN-38</w:t>
            </w:r>
          </w:p>
        </w:tc>
        <w:tc>
          <w:tcPr>
            <w:tcW w:w="4004" w:type="pct"/>
            <w:shd w:val="clear" w:color="auto" w:fill="auto"/>
            <w:vAlign w:val="center"/>
          </w:tcPr>
          <w:p w14:paraId="032E6816"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 xml:space="preserve">Oprogramowanie musi umożliwiać przekierowanie wybranego ruchu </w:t>
            </w:r>
            <w:r w:rsidRPr="00F22F3B">
              <w:rPr>
                <w:rFonts w:ascii="Times New Roman" w:eastAsia="Times New Roman" w:hAnsi="Times New Roman" w:cs="Times New Roman"/>
                <w:color w:val="000000"/>
                <w:sz w:val="26"/>
                <w:szCs w:val="26"/>
                <w:lang w:eastAsia="pl-PL"/>
              </w:rPr>
              <w:lastRenderedPageBreak/>
              <w:t>warstwy L2 do rozwiązań z obszaru bezpieczeństwa dostarczanych przez firmy trzecie</w:t>
            </w:r>
          </w:p>
        </w:tc>
      </w:tr>
      <w:tr w:rsidR="00C17DDA" w:rsidRPr="00F22F3B" w14:paraId="37A4C015" w14:textId="77777777" w:rsidTr="00C17DDA">
        <w:tc>
          <w:tcPr>
            <w:tcW w:w="996" w:type="pct"/>
            <w:vAlign w:val="center"/>
          </w:tcPr>
          <w:p w14:paraId="27B89286"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lastRenderedPageBreak/>
              <w:t>SOFT-SDN-39</w:t>
            </w:r>
          </w:p>
        </w:tc>
        <w:tc>
          <w:tcPr>
            <w:tcW w:w="4004" w:type="pct"/>
            <w:shd w:val="clear" w:color="auto" w:fill="auto"/>
            <w:vAlign w:val="center"/>
          </w:tcPr>
          <w:p w14:paraId="6ED9E14A"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tworzenie reguł bezpieczeństwa uwzględniających nazwy użytkowników poprzez integrację z Microsoft Active Directory z obsługą selektywnej synchronizacji informacji</w:t>
            </w:r>
          </w:p>
        </w:tc>
      </w:tr>
      <w:tr w:rsidR="00C17DDA" w:rsidRPr="00F22F3B" w14:paraId="17A0E9E5" w14:textId="77777777" w:rsidTr="00C17DDA">
        <w:tc>
          <w:tcPr>
            <w:tcW w:w="996" w:type="pct"/>
            <w:vAlign w:val="center"/>
          </w:tcPr>
          <w:p w14:paraId="4669A432"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SOFT-SDN-40</w:t>
            </w:r>
          </w:p>
        </w:tc>
        <w:tc>
          <w:tcPr>
            <w:tcW w:w="4004" w:type="pct"/>
            <w:shd w:val="clear" w:color="auto" w:fill="auto"/>
            <w:vAlign w:val="center"/>
          </w:tcPr>
          <w:p w14:paraId="5DCCDF57"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zapewniać funkcjonalności rozkładania i równoważenia ruchu (ang. Load-Balancing) pracującej w warstwach L4 do L7. Funkcjonalność musi zapewniać następujące mechanizmy utrzymywania sesji (ang. SessionPersistent), minimum : adres źródłowy, cookie, SSL ID oraz SessionID</w:t>
            </w:r>
          </w:p>
        </w:tc>
      </w:tr>
      <w:tr w:rsidR="00C17DDA" w:rsidRPr="00F22F3B" w14:paraId="60073527" w14:textId="77777777" w:rsidTr="00C17DDA">
        <w:tc>
          <w:tcPr>
            <w:tcW w:w="996" w:type="pct"/>
            <w:vAlign w:val="center"/>
          </w:tcPr>
          <w:p w14:paraId="1339AF24"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SOFT-SDN-41</w:t>
            </w:r>
          </w:p>
        </w:tc>
        <w:tc>
          <w:tcPr>
            <w:tcW w:w="4004" w:type="pct"/>
            <w:shd w:val="clear" w:color="auto" w:fill="auto"/>
            <w:vAlign w:val="center"/>
          </w:tcPr>
          <w:p w14:paraId="2700AD5B"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Funkcjonalność równoważenia ruchu musi być zarządzana z konsoli zarządzającej SDN</w:t>
            </w:r>
          </w:p>
        </w:tc>
      </w:tr>
      <w:tr w:rsidR="00C17DDA" w:rsidRPr="00F22F3B" w14:paraId="64BAB07B" w14:textId="77777777" w:rsidTr="00C17DDA">
        <w:tc>
          <w:tcPr>
            <w:tcW w:w="996" w:type="pct"/>
            <w:vAlign w:val="center"/>
          </w:tcPr>
          <w:p w14:paraId="0F8F02BF"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SOFT-SDN-42</w:t>
            </w:r>
          </w:p>
        </w:tc>
        <w:tc>
          <w:tcPr>
            <w:tcW w:w="4004" w:type="pct"/>
            <w:shd w:val="clear" w:color="auto" w:fill="auto"/>
            <w:vAlign w:val="center"/>
          </w:tcPr>
          <w:p w14:paraId="7C690A3D"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zapewniać funkcjonalność identyfikacji aplikacji co najmniej: MySQL, HTTP, DNS, DHCP, Active Directory, TLS, na poziomie sieciowym w warstwach L5- L7, a następnie wykorzystanie wyniku identyfikacji w rozproszonym, wewnętrznym firewall, w celu kontroli dostępu nie tylko na poziomie adresów IP oraz portów, ale również w połączeniu adresów IP, portów oraz zidentyfikowanej aplikacji</w:t>
            </w:r>
          </w:p>
        </w:tc>
      </w:tr>
      <w:tr w:rsidR="00C17DDA" w:rsidRPr="00F22F3B" w14:paraId="3EADB21A" w14:textId="77777777" w:rsidTr="00C17DDA">
        <w:tc>
          <w:tcPr>
            <w:tcW w:w="996" w:type="pct"/>
            <w:vAlign w:val="center"/>
          </w:tcPr>
          <w:p w14:paraId="6911554B"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SOFT-SDN-43</w:t>
            </w:r>
          </w:p>
        </w:tc>
        <w:tc>
          <w:tcPr>
            <w:tcW w:w="4004" w:type="pct"/>
            <w:shd w:val="clear" w:color="auto" w:fill="auto"/>
            <w:vAlign w:val="center"/>
          </w:tcPr>
          <w:p w14:paraId="59020CB0"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zapewniać komunikację pomiędzy OPD dla udostępnianych zasobów w środowisku wirtualnym w przypadku wystąpienia awarii</w:t>
            </w:r>
          </w:p>
        </w:tc>
      </w:tr>
      <w:tr w:rsidR="00C17DDA" w:rsidRPr="00F22F3B" w14:paraId="52480D22" w14:textId="77777777" w:rsidTr="00C17DDA">
        <w:tc>
          <w:tcPr>
            <w:tcW w:w="996" w:type="pct"/>
            <w:vAlign w:val="center"/>
          </w:tcPr>
          <w:p w14:paraId="28965415"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SOFT-SDN-44</w:t>
            </w:r>
          </w:p>
        </w:tc>
        <w:tc>
          <w:tcPr>
            <w:tcW w:w="4004" w:type="pct"/>
            <w:shd w:val="clear" w:color="auto" w:fill="auto"/>
            <w:vAlign w:val="center"/>
          </w:tcPr>
          <w:p w14:paraId="2A246BCB" w14:textId="77777777" w:rsidR="00C17DDA" w:rsidRPr="00F22F3B" w:rsidRDefault="00C17DDA" w:rsidP="00163DE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zostanie dostarczone w wymaganej zasadami licencjonowania ilości w zależności od modelu licencyjnego producenta.</w:t>
            </w:r>
          </w:p>
        </w:tc>
      </w:tr>
    </w:tbl>
    <w:p w14:paraId="37011C38" w14:textId="77777777" w:rsidR="0085440D" w:rsidRDefault="0085440D" w:rsidP="0085440D">
      <w:pPr>
        <w:jc w:val="both"/>
        <w:rPr>
          <w:rFonts w:ascii="Times New Roman" w:hAnsi="Times New Roman" w:cs="Times New Roman"/>
          <w:sz w:val="26"/>
          <w:szCs w:val="26"/>
        </w:rPr>
      </w:pPr>
    </w:p>
    <w:p w14:paraId="18A26E35" w14:textId="77777777" w:rsidR="0085440D" w:rsidRPr="00F24519" w:rsidRDefault="0085440D" w:rsidP="0085440D">
      <w:pPr>
        <w:pStyle w:val="Nagwek3"/>
        <w:jc w:val="both"/>
        <w:rPr>
          <w:rFonts w:ascii="Times New Roman" w:hAnsi="Times New Roman" w:cs="Times New Roman"/>
          <w:sz w:val="26"/>
          <w:szCs w:val="26"/>
        </w:rPr>
      </w:pPr>
      <w:r w:rsidRPr="00F24519">
        <w:rPr>
          <w:rFonts w:ascii="Times New Roman" w:hAnsi="Times New Roman" w:cs="Times New Roman"/>
          <w:sz w:val="26"/>
          <w:szCs w:val="26"/>
        </w:rPr>
        <w:t>Wymagania</w:t>
      </w:r>
    </w:p>
    <w:p w14:paraId="7D643EA1" w14:textId="3472B0B4" w:rsidR="00C17DDA" w:rsidRDefault="00C17DDA" w:rsidP="00C17DDA">
      <w:pPr>
        <w:jc w:val="both"/>
        <w:rPr>
          <w:rFonts w:ascii="Times New Roman" w:hAnsi="Times New Roman" w:cs="Times New Roman"/>
          <w:sz w:val="26"/>
          <w:szCs w:val="26"/>
        </w:rPr>
      </w:pPr>
      <w:r w:rsidRPr="00CE166A">
        <w:rPr>
          <w:rFonts w:ascii="Times New Roman" w:hAnsi="Times New Roman" w:cs="Times New Roman"/>
          <w:sz w:val="26"/>
          <w:szCs w:val="26"/>
        </w:rPr>
        <w:t xml:space="preserve">W ramach postępowania należy </w:t>
      </w:r>
      <w:r>
        <w:rPr>
          <w:rFonts w:ascii="Times New Roman" w:hAnsi="Times New Roman" w:cs="Times New Roman"/>
          <w:sz w:val="26"/>
          <w:szCs w:val="26"/>
        </w:rPr>
        <w:t xml:space="preserve">dostarczyć oprogramowanie zgodnie z powyższą tabelą oraz </w:t>
      </w:r>
      <w:r w:rsidRPr="00CE166A">
        <w:rPr>
          <w:rFonts w:ascii="Times New Roman" w:hAnsi="Times New Roman" w:cs="Times New Roman"/>
          <w:sz w:val="26"/>
          <w:szCs w:val="26"/>
        </w:rPr>
        <w:t xml:space="preserve">zapewnić serwis gwarancyjny na licencje zgodnie z wymaganiami </w:t>
      </w:r>
      <w:r>
        <w:rPr>
          <w:rFonts w:ascii="Times New Roman" w:hAnsi="Times New Roman" w:cs="Times New Roman"/>
          <w:sz w:val="26"/>
          <w:szCs w:val="26"/>
        </w:rPr>
        <w:t xml:space="preserve">określonymi w punkcie </w:t>
      </w:r>
      <w:r w:rsidR="00787987">
        <w:rPr>
          <w:rFonts w:ascii="Times New Roman" w:hAnsi="Times New Roman" w:cs="Times New Roman"/>
          <w:sz w:val="26"/>
          <w:szCs w:val="26"/>
        </w:rPr>
        <w:t>4.2 OPZ</w:t>
      </w:r>
      <w:r>
        <w:rPr>
          <w:rFonts w:ascii="Times New Roman" w:hAnsi="Times New Roman" w:cs="Times New Roman"/>
          <w:sz w:val="26"/>
          <w:szCs w:val="26"/>
        </w:rPr>
        <w:t>.</w:t>
      </w:r>
    </w:p>
    <w:p w14:paraId="09C3A5F2" w14:textId="77777777" w:rsidR="00C17DDA" w:rsidRDefault="00C17DDA" w:rsidP="00F935E9"/>
    <w:p w14:paraId="2A27A6F9" w14:textId="42427585" w:rsidR="00C17DDA" w:rsidRPr="007F3367" w:rsidRDefault="00C17DDA" w:rsidP="007F3367">
      <w:pPr>
        <w:pStyle w:val="Nagwek2"/>
        <w:ind w:left="993"/>
        <w:rPr>
          <w:rFonts w:ascii="Times New Roman" w:hAnsi="Times New Roman" w:cs="Times New Roman"/>
        </w:rPr>
      </w:pPr>
      <w:r w:rsidRPr="007F3367">
        <w:rPr>
          <w:rFonts w:ascii="Times New Roman" w:hAnsi="Times New Roman" w:cs="Times New Roman"/>
        </w:rPr>
        <w:t xml:space="preserve">OPROGRAMOWANIE </w:t>
      </w:r>
      <w:r w:rsidR="00EF7BE7" w:rsidRPr="007F3367">
        <w:rPr>
          <w:rFonts w:ascii="Times New Roman" w:hAnsi="Times New Roman" w:cs="Times New Roman"/>
        </w:rPr>
        <w:t>ORKIESTRACJI</w:t>
      </w:r>
    </w:p>
    <w:p w14:paraId="4E3D75E6" w14:textId="77777777" w:rsidR="00C17DDA" w:rsidRDefault="00C17DDA" w:rsidP="00C17DDA"/>
    <w:p w14:paraId="18D1F2CF" w14:textId="77777777" w:rsidR="00515CAC" w:rsidRPr="00792B95" w:rsidRDefault="00515CAC" w:rsidP="00515CAC">
      <w:pPr>
        <w:shd w:val="clear" w:color="auto" w:fill="FFFF00"/>
        <w:rPr>
          <w:rFonts w:ascii="Times New Roman" w:hAnsi="Times New Roman" w:cs="Times New Roman"/>
          <w:b/>
          <w:sz w:val="26"/>
          <w:szCs w:val="26"/>
        </w:rPr>
      </w:pPr>
      <w:r w:rsidRPr="00792B95">
        <w:rPr>
          <w:rFonts w:ascii="Times New Roman" w:hAnsi="Times New Roman" w:cs="Times New Roman"/>
          <w:b/>
          <w:sz w:val="26"/>
          <w:szCs w:val="26"/>
        </w:rPr>
        <w:t xml:space="preserve">Producent: </w:t>
      </w:r>
      <w:r>
        <w:rPr>
          <w:rFonts w:ascii="Times New Roman" w:hAnsi="Times New Roman" w:cs="Times New Roman"/>
          <w:b/>
          <w:sz w:val="26"/>
          <w:szCs w:val="26"/>
        </w:rPr>
        <w:t>…………………………….</w:t>
      </w:r>
    </w:p>
    <w:p w14:paraId="495CBA34" w14:textId="77777777" w:rsidR="00515CAC" w:rsidRPr="00BB2CD8" w:rsidRDefault="00515CAC" w:rsidP="00515CAC">
      <w:pPr>
        <w:shd w:val="clear" w:color="auto" w:fill="FFFF00"/>
        <w:rPr>
          <w:rFonts w:ascii="Times New Roman" w:hAnsi="Times New Roman" w:cs="Times New Roman"/>
          <w:b/>
          <w:sz w:val="26"/>
          <w:szCs w:val="26"/>
        </w:rPr>
      </w:pPr>
      <w:r w:rsidRPr="00792B95">
        <w:rPr>
          <w:rFonts w:ascii="Times New Roman" w:hAnsi="Times New Roman" w:cs="Times New Roman"/>
          <w:b/>
          <w:sz w:val="26"/>
          <w:szCs w:val="26"/>
        </w:rPr>
        <w:t xml:space="preserve">Model: </w:t>
      </w:r>
      <w:r>
        <w:rPr>
          <w:rFonts w:ascii="Times New Roman" w:hAnsi="Times New Roman" w:cs="Times New Roman"/>
          <w:b/>
          <w:sz w:val="26"/>
          <w:szCs w:val="26"/>
        </w:rPr>
        <w:t>…………………………………</w:t>
      </w:r>
    </w:p>
    <w:p w14:paraId="3075EE99" w14:textId="44987BFC" w:rsidR="00C17DDA" w:rsidRDefault="00C17DDA" w:rsidP="00C17DDA">
      <w:pPr>
        <w:jc w:val="both"/>
        <w:rPr>
          <w:rFonts w:ascii="Times New Roman" w:hAnsi="Times New Roman" w:cs="Times New Roman"/>
          <w:sz w:val="26"/>
          <w:szCs w:val="26"/>
        </w:rPr>
      </w:pPr>
    </w:p>
    <w:tbl>
      <w:tblPr>
        <w:tblW w:w="4959"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92"/>
        <w:gridCol w:w="7344"/>
      </w:tblGrid>
      <w:tr w:rsidR="00993527" w:rsidRPr="00F22F3B" w14:paraId="1957B84F" w14:textId="77777777" w:rsidTr="00993527">
        <w:trPr>
          <w:tblHeader/>
        </w:trPr>
        <w:tc>
          <w:tcPr>
            <w:tcW w:w="981" w:type="pct"/>
            <w:shd w:val="clear" w:color="auto" w:fill="D0CECE" w:themeFill="background2" w:themeFillShade="E6"/>
            <w:vAlign w:val="center"/>
          </w:tcPr>
          <w:p w14:paraId="057B35C7" w14:textId="77777777" w:rsidR="00993527" w:rsidRPr="00F22F3B" w:rsidRDefault="00993527" w:rsidP="00DE029B">
            <w:pPr>
              <w:spacing w:after="0" w:line="240" w:lineRule="auto"/>
              <w:jc w:val="both"/>
              <w:rPr>
                <w:rFonts w:ascii="Times New Roman" w:eastAsia="Times New Roman" w:hAnsi="Times New Roman" w:cs="Times New Roman"/>
                <w:b/>
                <w:bCs/>
                <w:color w:val="000000"/>
                <w:sz w:val="26"/>
                <w:szCs w:val="26"/>
                <w:lang w:eastAsia="pl-PL"/>
              </w:rPr>
            </w:pPr>
            <w:r w:rsidRPr="00F22F3B">
              <w:rPr>
                <w:rFonts w:ascii="Times New Roman" w:hAnsi="Times New Roman" w:cs="Times New Roman"/>
                <w:b/>
                <w:bCs/>
                <w:sz w:val="26"/>
                <w:szCs w:val="26"/>
              </w:rPr>
              <w:lastRenderedPageBreak/>
              <w:t>Identyfikator wymagania</w:t>
            </w:r>
          </w:p>
        </w:tc>
        <w:tc>
          <w:tcPr>
            <w:tcW w:w="4019" w:type="pct"/>
            <w:shd w:val="clear" w:color="auto" w:fill="D0CECE" w:themeFill="background2" w:themeFillShade="E6"/>
            <w:vAlign w:val="center"/>
            <w:hideMark/>
          </w:tcPr>
          <w:p w14:paraId="62CACE42" w14:textId="77777777" w:rsidR="00993527" w:rsidRPr="00F22F3B" w:rsidRDefault="00993527" w:rsidP="00DE029B">
            <w:pPr>
              <w:spacing w:after="0" w:line="240" w:lineRule="auto"/>
              <w:jc w:val="center"/>
              <w:rPr>
                <w:rFonts w:ascii="Times New Roman" w:eastAsia="Times New Roman" w:hAnsi="Times New Roman" w:cs="Times New Roman"/>
                <w:b/>
                <w:bCs/>
                <w:color w:val="000000"/>
                <w:sz w:val="26"/>
                <w:szCs w:val="26"/>
                <w:lang w:eastAsia="pl-PL"/>
              </w:rPr>
            </w:pPr>
            <w:r w:rsidRPr="00F22F3B">
              <w:rPr>
                <w:rFonts w:ascii="Times New Roman" w:eastAsia="Times New Roman" w:hAnsi="Times New Roman" w:cs="Times New Roman"/>
                <w:b/>
                <w:bCs/>
                <w:color w:val="000000"/>
                <w:sz w:val="26"/>
                <w:szCs w:val="26"/>
                <w:lang w:eastAsia="pl-PL"/>
              </w:rPr>
              <w:t>Opis wymagania</w:t>
            </w:r>
          </w:p>
        </w:tc>
      </w:tr>
      <w:tr w:rsidR="00993527" w:rsidRPr="00F22F3B" w14:paraId="27CDF96E" w14:textId="77777777" w:rsidTr="00DE029B">
        <w:tc>
          <w:tcPr>
            <w:tcW w:w="981" w:type="pct"/>
            <w:vAlign w:val="center"/>
          </w:tcPr>
          <w:p w14:paraId="55466B9D" w14:textId="77777777" w:rsidR="00993527" w:rsidRPr="00F22F3B" w:rsidRDefault="00993527" w:rsidP="00DE029B">
            <w:pPr>
              <w:spacing w:after="0" w:line="240" w:lineRule="auto"/>
              <w:contextualSpacing/>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SOFT-ORK-1</w:t>
            </w:r>
          </w:p>
        </w:tc>
        <w:tc>
          <w:tcPr>
            <w:tcW w:w="4019" w:type="pct"/>
            <w:shd w:val="clear" w:color="auto" w:fill="auto"/>
            <w:vAlign w:val="center"/>
          </w:tcPr>
          <w:p w14:paraId="099B59BA" w14:textId="77777777" w:rsidR="00993527" w:rsidRPr="00F22F3B" w:rsidRDefault="00993527" w:rsidP="00DE029B">
            <w:pPr>
              <w:spacing w:after="0" w:line="240" w:lineRule="auto"/>
              <w:contextualSpacing/>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mieć możliwość pozyskiwania informacji na temat wydajności środowiska wirtualnego pod kątem zarządzania pojemnością</w:t>
            </w:r>
          </w:p>
        </w:tc>
      </w:tr>
      <w:tr w:rsidR="00993527" w:rsidRPr="00F22F3B" w14:paraId="20A4A08D" w14:textId="77777777" w:rsidTr="00DE029B">
        <w:tc>
          <w:tcPr>
            <w:tcW w:w="981" w:type="pct"/>
            <w:vAlign w:val="center"/>
          </w:tcPr>
          <w:p w14:paraId="23E6C808"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SOFT-ORK-2</w:t>
            </w:r>
          </w:p>
        </w:tc>
        <w:tc>
          <w:tcPr>
            <w:tcW w:w="4019" w:type="pct"/>
            <w:shd w:val="clear" w:color="auto" w:fill="auto"/>
            <w:vAlign w:val="center"/>
          </w:tcPr>
          <w:p w14:paraId="679490ED"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mieć możliwość przewidywania trendów związanych z pojemnością środowiska wirtualnego w lokalizacjach POPD i ZOPD za pomocą wbudowanych inteligentnych algorytmów, w tym:</w:t>
            </w:r>
          </w:p>
          <w:p w14:paraId="4988D2E0" w14:textId="77777777" w:rsidR="00993527" w:rsidRPr="00F22F3B" w:rsidRDefault="00993527" w:rsidP="00A1514C">
            <w:pPr>
              <w:pStyle w:val="Akapitzlist"/>
              <w:numPr>
                <w:ilvl w:val="1"/>
                <w:numId w:val="24"/>
              </w:num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możliwość analizy środowiska wirtualnego pod kątem optymalizacji wykorzystania zasobów (CPU, RAM, przestrzeni dyskowej)</w:t>
            </w:r>
          </w:p>
          <w:p w14:paraId="210EC21B" w14:textId="77777777" w:rsidR="00993527" w:rsidRPr="00F22F3B" w:rsidRDefault="00993527" w:rsidP="00A1514C">
            <w:pPr>
              <w:pStyle w:val="Akapitzlist"/>
              <w:numPr>
                <w:ilvl w:val="1"/>
                <w:numId w:val="24"/>
              </w:num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możliwość tworzenia unikatowego zbioru obiektów korespondujących funkcjami z obiektami przetwarzania danych, tzn. musi być możliwe grupowanie obiektów w logiczne zbiory, dla których będzie istniała możliwość informowania o alertach, pojemności, ryzykach zgromadzonych w zbiorze obiektów.</w:t>
            </w:r>
          </w:p>
          <w:p w14:paraId="4E393A68" w14:textId="77777777" w:rsidR="00993527" w:rsidRPr="00F22F3B" w:rsidRDefault="00993527" w:rsidP="00A1514C">
            <w:pPr>
              <w:pStyle w:val="Akapitzlist"/>
              <w:numPr>
                <w:ilvl w:val="1"/>
                <w:numId w:val="24"/>
              </w:num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możliwość tworzenia unikatowego/dedykowanego profilu pojemności, tzn. będzie możliwe grupowanie obiektów przetwarzania danych w logiczne zbiory, dla których będzie istniała możliwość informowania o alertach, pojemności, ryzykach zgromadzonych w zbiorze obiektów.</w:t>
            </w:r>
          </w:p>
          <w:p w14:paraId="04829541" w14:textId="77777777" w:rsidR="00993527" w:rsidRPr="00F22F3B" w:rsidRDefault="00993527" w:rsidP="00A1514C">
            <w:pPr>
              <w:pStyle w:val="Akapitzlist"/>
              <w:numPr>
                <w:ilvl w:val="1"/>
                <w:numId w:val="24"/>
              </w:num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możliwość tworzenia scenariuszy predykcyjnego obliczania pojemności na zasadzie: "co jeśli" dla minimum: „co jeśli dodamy kolejne maszyny wirtualne”. Oprogramowanie musi umożliwiać definiowanie poziomów buforów potrzebnych do zachowania wysokiej dostępności, zarówno w odniesieniu do średniego obciążenia serwerów, jak również do tzw. skoków obciążenia</w:t>
            </w:r>
          </w:p>
        </w:tc>
      </w:tr>
      <w:tr w:rsidR="00993527" w:rsidRPr="00F22F3B" w14:paraId="05038530" w14:textId="77777777" w:rsidTr="00DE029B">
        <w:tc>
          <w:tcPr>
            <w:tcW w:w="981" w:type="pct"/>
            <w:vAlign w:val="center"/>
          </w:tcPr>
          <w:p w14:paraId="66B01511"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SOFT-ORK-3</w:t>
            </w:r>
          </w:p>
        </w:tc>
        <w:tc>
          <w:tcPr>
            <w:tcW w:w="4019" w:type="pct"/>
            <w:shd w:val="clear" w:color="auto" w:fill="auto"/>
            <w:vAlign w:val="center"/>
          </w:tcPr>
          <w:p w14:paraId="0C2510D5"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zapewniać monitoring infrastruktury oparty o rozwiązania wirtualizacji serwerów i SDS, który będzie umożliwiał generowanie alertów na podstawie korelacji anomalii i symptomów wykrytych w środowisku wirtualnym.</w:t>
            </w:r>
          </w:p>
        </w:tc>
      </w:tr>
      <w:tr w:rsidR="00993527" w:rsidRPr="00F22F3B" w14:paraId="172FDA61" w14:textId="77777777" w:rsidTr="00DE029B">
        <w:tc>
          <w:tcPr>
            <w:tcW w:w="981" w:type="pct"/>
            <w:vAlign w:val="center"/>
          </w:tcPr>
          <w:p w14:paraId="731932B0"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SOFT-ORK-4</w:t>
            </w:r>
          </w:p>
        </w:tc>
        <w:tc>
          <w:tcPr>
            <w:tcW w:w="4019" w:type="pct"/>
            <w:shd w:val="clear" w:color="auto" w:fill="auto"/>
            <w:vAlign w:val="center"/>
          </w:tcPr>
          <w:p w14:paraId="28BA893E" w14:textId="504A6340"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 xml:space="preserve">Oprogramowanie musi mieć możliwość informowania administratora o rekomendowanych przez producenta oprogramowania zmianach mających na celu prawidłowe działanie </w:t>
            </w:r>
          </w:p>
        </w:tc>
      </w:tr>
      <w:tr w:rsidR="00993527" w:rsidRPr="00F22F3B" w14:paraId="5875C9DD" w14:textId="77777777" w:rsidTr="00DE029B">
        <w:tc>
          <w:tcPr>
            <w:tcW w:w="981" w:type="pct"/>
            <w:vAlign w:val="center"/>
          </w:tcPr>
          <w:p w14:paraId="21D98053"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SOFT-ORK-5</w:t>
            </w:r>
          </w:p>
        </w:tc>
        <w:tc>
          <w:tcPr>
            <w:tcW w:w="4019" w:type="pct"/>
            <w:shd w:val="clear" w:color="auto" w:fill="auto"/>
            <w:vAlign w:val="center"/>
          </w:tcPr>
          <w:p w14:paraId="301CB5C3"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posiadać wbudowane elementy integracyjne obsługujące zewnętrzne kolektory logów i zdarzeń</w:t>
            </w:r>
          </w:p>
        </w:tc>
      </w:tr>
      <w:tr w:rsidR="00993527" w:rsidRPr="00F22F3B" w14:paraId="0E374371" w14:textId="77777777" w:rsidTr="00DE029B">
        <w:tc>
          <w:tcPr>
            <w:tcW w:w="981" w:type="pct"/>
            <w:vAlign w:val="center"/>
          </w:tcPr>
          <w:p w14:paraId="39CDFCD3"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SOFT-ORK-6</w:t>
            </w:r>
          </w:p>
        </w:tc>
        <w:tc>
          <w:tcPr>
            <w:tcW w:w="4019" w:type="pct"/>
            <w:shd w:val="clear" w:color="auto" w:fill="auto"/>
            <w:vAlign w:val="center"/>
          </w:tcPr>
          <w:p w14:paraId="2E6906D1"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mieć możliwość monitorowania i alertowania w przypadku wystąpienia niezgodności konfiguracji serwerów z najlepszymi praktykami bezpieczeństwa w tym standardami DISA (Defence Information Systems Agency), ISO, CIS (Center of Internet Security), PCI (Payment Card Industry)</w:t>
            </w:r>
          </w:p>
        </w:tc>
      </w:tr>
      <w:tr w:rsidR="00993527" w:rsidRPr="00F22F3B" w14:paraId="3119C014" w14:textId="77777777" w:rsidTr="00DE029B">
        <w:tc>
          <w:tcPr>
            <w:tcW w:w="981" w:type="pct"/>
            <w:vAlign w:val="center"/>
          </w:tcPr>
          <w:p w14:paraId="7922EC69"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SOFT-ORK-7</w:t>
            </w:r>
          </w:p>
        </w:tc>
        <w:tc>
          <w:tcPr>
            <w:tcW w:w="4019" w:type="pct"/>
            <w:shd w:val="clear" w:color="auto" w:fill="auto"/>
            <w:vAlign w:val="center"/>
          </w:tcPr>
          <w:p w14:paraId="4BD47859"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 xml:space="preserve">Oprogramowanie musi posiadać bazę wiedzy eksperckiej, która będzie używana przez administratorów, jako źródło dobrych </w:t>
            </w:r>
            <w:r w:rsidRPr="00F22F3B">
              <w:rPr>
                <w:rFonts w:ascii="Times New Roman" w:eastAsia="Times New Roman" w:hAnsi="Times New Roman" w:cs="Times New Roman"/>
                <w:color w:val="000000"/>
                <w:sz w:val="26"/>
                <w:szCs w:val="26"/>
                <w:lang w:eastAsia="pl-PL"/>
              </w:rPr>
              <w:lastRenderedPageBreak/>
              <w:t>praktyk, sugestii, opisu typowych problemów i błędów związanych ze środowiskiem wirtualnym</w:t>
            </w:r>
          </w:p>
        </w:tc>
      </w:tr>
      <w:tr w:rsidR="00993527" w:rsidRPr="00F22F3B" w14:paraId="1822AE90" w14:textId="77777777" w:rsidTr="00DE029B">
        <w:tc>
          <w:tcPr>
            <w:tcW w:w="981" w:type="pct"/>
            <w:vAlign w:val="center"/>
          </w:tcPr>
          <w:p w14:paraId="43EA9FA0"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lastRenderedPageBreak/>
              <w:t>SOFT-ORK-8</w:t>
            </w:r>
          </w:p>
        </w:tc>
        <w:tc>
          <w:tcPr>
            <w:tcW w:w="4019" w:type="pct"/>
            <w:shd w:val="clear" w:color="auto" w:fill="auto"/>
            <w:vAlign w:val="center"/>
          </w:tcPr>
          <w:p w14:paraId="1AFA873B"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 xml:space="preserve">Oprogramowanie musi zapewniać wizualizację obciążenia środowiska wirtualnego w trybie online </w:t>
            </w:r>
          </w:p>
        </w:tc>
      </w:tr>
      <w:tr w:rsidR="00993527" w:rsidRPr="00F22F3B" w14:paraId="0C1643DD" w14:textId="77777777" w:rsidTr="00DE029B">
        <w:tc>
          <w:tcPr>
            <w:tcW w:w="981" w:type="pct"/>
            <w:vAlign w:val="center"/>
          </w:tcPr>
          <w:p w14:paraId="058F92C6"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SOFT-ORK-9</w:t>
            </w:r>
          </w:p>
        </w:tc>
        <w:tc>
          <w:tcPr>
            <w:tcW w:w="4019" w:type="pct"/>
            <w:shd w:val="clear" w:color="auto" w:fill="auto"/>
            <w:vAlign w:val="center"/>
          </w:tcPr>
          <w:p w14:paraId="6FFE5BD7"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zapewniać graficzną prezentację wyników (ang. dashboard)</w:t>
            </w:r>
          </w:p>
        </w:tc>
      </w:tr>
      <w:tr w:rsidR="00993527" w:rsidRPr="00F22F3B" w14:paraId="4AFF58B5" w14:textId="77777777" w:rsidTr="00DE029B">
        <w:tc>
          <w:tcPr>
            <w:tcW w:w="981" w:type="pct"/>
            <w:vAlign w:val="center"/>
          </w:tcPr>
          <w:p w14:paraId="4D363965"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SOFT-ORK-10</w:t>
            </w:r>
          </w:p>
        </w:tc>
        <w:tc>
          <w:tcPr>
            <w:tcW w:w="4019" w:type="pct"/>
            <w:shd w:val="clear" w:color="auto" w:fill="auto"/>
            <w:vAlign w:val="center"/>
          </w:tcPr>
          <w:p w14:paraId="3444B5CD"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posiadać aktywne mapy graficzne, ukazujące elementy lub całe środowisko wirtualne bez konieczności korzystania z usługi wsparcia technicznego producenta do wytwarzania tych map</w:t>
            </w:r>
          </w:p>
        </w:tc>
      </w:tr>
      <w:tr w:rsidR="00993527" w:rsidRPr="00F22F3B" w14:paraId="1EA6EAC4" w14:textId="77777777" w:rsidTr="00DE029B">
        <w:tc>
          <w:tcPr>
            <w:tcW w:w="981" w:type="pct"/>
            <w:vAlign w:val="center"/>
          </w:tcPr>
          <w:p w14:paraId="40FAEC6C"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SOFT-ORK-11</w:t>
            </w:r>
          </w:p>
        </w:tc>
        <w:tc>
          <w:tcPr>
            <w:tcW w:w="4019" w:type="pct"/>
            <w:shd w:val="clear" w:color="auto" w:fill="auto"/>
            <w:vAlign w:val="center"/>
          </w:tcPr>
          <w:p w14:paraId="754CCED0"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zapewniać automatyczną predykcję wykorzystania zasobów serwerów fizycznych na podstawie analiz zebranych danych oraz planów uruchomienia kolejnych serwerów wirtualnych</w:t>
            </w:r>
          </w:p>
        </w:tc>
      </w:tr>
      <w:tr w:rsidR="00993527" w:rsidRPr="00F22F3B" w14:paraId="18D9362F" w14:textId="77777777" w:rsidTr="00DE029B">
        <w:tc>
          <w:tcPr>
            <w:tcW w:w="981" w:type="pct"/>
            <w:vAlign w:val="center"/>
          </w:tcPr>
          <w:p w14:paraId="04891595"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SOFT-ORK-12</w:t>
            </w:r>
          </w:p>
        </w:tc>
        <w:tc>
          <w:tcPr>
            <w:tcW w:w="4019" w:type="pct"/>
            <w:shd w:val="clear" w:color="auto" w:fill="auto"/>
            <w:vAlign w:val="center"/>
          </w:tcPr>
          <w:p w14:paraId="1A0DA755"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obrazowanie linii trendu monitorowanych parametrów</w:t>
            </w:r>
          </w:p>
        </w:tc>
      </w:tr>
      <w:tr w:rsidR="00993527" w:rsidRPr="00F22F3B" w14:paraId="5C8304F7" w14:textId="77777777" w:rsidTr="00DE029B">
        <w:tc>
          <w:tcPr>
            <w:tcW w:w="981" w:type="pct"/>
            <w:vAlign w:val="center"/>
          </w:tcPr>
          <w:p w14:paraId="6000556E"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SOFT-ORK-13</w:t>
            </w:r>
          </w:p>
        </w:tc>
        <w:tc>
          <w:tcPr>
            <w:tcW w:w="4019" w:type="pct"/>
            <w:shd w:val="clear" w:color="auto" w:fill="auto"/>
            <w:vAlign w:val="center"/>
          </w:tcPr>
          <w:p w14:paraId="07DA4B2F"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tworzenie raportów pojemnościowych dla monitorowanego elementu, zarówno dla serwerów wirtualnych jak i fizycznych w zakresie związanym z dostarczonym wirtualizatorem oraz fizycznymi zasobami dyskowymi poza środowiskiem wirtualnym</w:t>
            </w:r>
          </w:p>
        </w:tc>
      </w:tr>
      <w:tr w:rsidR="00993527" w:rsidRPr="00F22F3B" w14:paraId="588C5B6D" w14:textId="77777777" w:rsidTr="00DE029B">
        <w:tc>
          <w:tcPr>
            <w:tcW w:w="981" w:type="pct"/>
            <w:vAlign w:val="center"/>
          </w:tcPr>
          <w:p w14:paraId="29626F18"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SOFT-ORK-14</w:t>
            </w:r>
          </w:p>
        </w:tc>
        <w:tc>
          <w:tcPr>
            <w:tcW w:w="4019" w:type="pct"/>
            <w:shd w:val="clear" w:color="auto" w:fill="auto"/>
            <w:vAlign w:val="center"/>
          </w:tcPr>
          <w:p w14:paraId="404CACC2"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monitorowanie w czasie rzeczywistym (dopuszczalne jest maksymalne opóźnienie nie większe niż 5 minut)</w:t>
            </w:r>
          </w:p>
        </w:tc>
      </w:tr>
      <w:tr w:rsidR="00993527" w:rsidRPr="00F22F3B" w14:paraId="51E7AA4E" w14:textId="77777777" w:rsidTr="00DE029B">
        <w:tc>
          <w:tcPr>
            <w:tcW w:w="981" w:type="pct"/>
            <w:vAlign w:val="center"/>
          </w:tcPr>
          <w:p w14:paraId="1B9C5358"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SOFT-ORK-15</w:t>
            </w:r>
          </w:p>
        </w:tc>
        <w:tc>
          <w:tcPr>
            <w:tcW w:w="4019" w:type="pct"/>
            <w:shd w:val="clear" w:color="auto" w:fill="auto"/>
            <w:vAlign w:val="center"/>
          </w:tcPr>
          <w:p w14:paraId="57361C47"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zapewniać pozyskiwanie oraz prezentację aktualnych i historycznych danych dotyczących utylizacji CPU, RAM, zasobów dyskowych oraz interfejsów sieciowych w formie wykresów oraz tabelaryczno-tekstowej, zbiorczo oraz osobno, dla każdego systemu operacyjnego (maszyny wirtualnej)</w:t>
            </w:r>
          </w:p>
        </w:tc>
      </w:tr>
      <w:tr w:rsidR="00993527" w:rsidRPr="00F22F3B" w14:paraId="726EED96" w14:textId="77777777" w:rsidTr="00DE029B">
        <w:tc>
          <w:tcPr>
            <w:tcW w:w="981" w:type="pct"/>
            <w:vAlign w:val="center"/>
          </w:tcPr>
          <w:p w14:paraId="3F7D5C5C"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SOFT-ORK-16</w:t>
            </w:r>
          </w:p>
        </w:tc>
        <w:tc>
          <w:tcPr>
            <w:tcW w:w="4019" w:type="pct"/>
            <w:shd w:val="clear" w:color="auto" w:fill="auto"/>
            <w:vAlign w:val="center"/>
          </w:tcPr>
          <w:p w14:paraId="474D1016"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przeglądanie wszystkich statystyk zebranych przez okres ostatnich 6 miesięcy w postaci wykresów</w:t>
            </w:r>
          </w:p>
        </w:tc>
      </w:tr>
      <w:tr w:rsidR="00993527" w:rsidRPr="00F22F3B" w14:paraId="722AFA74" w14:textId="77777777" w:rsidTr="00DE029B">
        <w:tc>
          <w:tcPr>
            <w:tcW w:w="981" w:type="pct"/>
            <w:vAlign w:val="center"/>
          </w:tcPr>
          <w:p w14:paraId="249D8C47"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SOFT-ORK-17</w:t>
            </w:r>
          </w:p>
        </w:tc>
        <w:tc>
          <w:tcPr>
            <w:tcW w:w="4019" w:type="pct"/>
            <w:shd w:val="clear" w:color="auto" w:fill="auto"/>
            <w:vAlign w:val="center"/>
          </w:tcPr>
          <w:p w14:paraId="4B1B5224"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szczegółowy monitoring elementów serwerów fizycznych (CPU, Ethernet, RAM, zasoby dyskowe)</w:t>
            </w:r>
          </w:p>
        </w:tc>
      </w:tr>
      <w:tr w:rsidR="00993527" w:rsidRPr="00F22F3B" w14:paraId="11276901" w14:textId="77777777" w:rsidTr="00DE029B">
        <w:tc>
          <w:tcPr>
            <w:tcW w:w="981" w:type="pct"/>
            <w:vAlign w:val="center"/>
          </w:tcPr>
          <w:p w14:paraId="75D72A00"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SOFT-ORK-18</w:t>
            </w:r>
          </w:p>
        </w:tc>
        <w:tc>
          <w:tcPr>
            <w:tcW w:w="4019" w:type="pct"/>
            <w:shd w:val="clear" w:color="auto" w:fill="auto"/>
            <w:vAlign w:val="center"/>
          </w:tcPr>
          <w:p w14:paraId="5A733790" w14:textId="393470E5" w:rsidR="00993527" w:rsidRPr="00F22F3B" w:rsidRDefault="00993527" w:rsidP="006C6F73">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definiowanie progów wydajności i pojemności w celu identyfikacji przypadków ograniczeń w tym zakresie</w:t>
            </w:r>
          </w:p>
        </w:tc>
      </w:tr>
      <w:tr w:rsidR="00993527" w:rsidRPr="00F22F3B" w14:paraId="6EA520F4" w14:textId="77777777" w:rsidTr="00DE029B">
        <w:tc>
          <w:tcPr>
            <w:tcW w:w="981" w:type="pct"/>
            <w:vAlign w:val="center"/>
          </w:tcPr>
          <w:p w14:paraId="2FF40F1A"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SOFT-ORK-19</w:t>
            </w:r>
          </w:p>
        </w:tc>
        <w:tc>
          <w:tcPr>
            <w:tcW w:w="4019" w:type="pct"/>
            <w:shd w:val="clear" w:color="auto" w:fill="auto"/>
            <w:vAlign w:val="center"/>
          </w:tcPr>
          <w:p w14:paraId="40F413B7"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zapewniać zmianę parametrów maszyn wirtualnych, w tym minimum CPU i RAM, za pomocą zdefiniowanych poleceń. Dodatkowo, wymagana jest funkcjonalność odkładania w czasie realizacji ww. poleceń</w:t>
            </w:r>
          </w:p>
        </w:tc>
      </w:tr>
      <w:tr w:rsidR="00993527" w:rsidRPr="00F22F3B" w14:paraId="1D385C9E" w14:textId="77777777" w:rsidTr="00DE029B">
        <w:tc>
          <w:tcPr>
            <w:tcW w:w="981" w:type="pct"/>
            <w:vAlign w:val="center"/>
          </w:tcPr>
          <w:p w14:paraId="4FEE29CD"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SOFT-ORK-20</w:t>
            </w:r>
          </w:p>
        </w:tc>
        <w:tc>
          <w:tcPr>
            <w:tcW w:w="4019" w:type="pct"/>
            <w:shd w:val="clear" w:color="auto" w:fill="auto"/>
            <w:vAlign w:val="center"/>
          </w:tcPr>
          <w:p w14:paraId="7EC66C5E"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 xml:space="preserve">Oprogramowanie musi umożliwiać kasowanie, wykonywanie kopii migawkowych (ang. snapshot), włączanie oraz wyłączanie maszyn </w:t>
            </w:r>
            <w:r w:rsidRPr="00F22F3B">
              <w:rPr>
                <w:rFonts w:ascii="Times New Roman" w:eastAsia="Times New Roman" w:hAnsi="Times New Roman" w:cs="Times New Roman"/>
                <w:color w:val="000000"/>
                <w:sz w:val="26"/>
                <w:szCs w:val="26"/>
                <w:lang w:eastAsia="pl-PL"/>
              </w:rPr>
              <w:lastRenderedPageBreak/>
              <w:t>wirtualnych</w:t>
            </w:r>
          </w:p>
        </w:tc>
      </w:tr>
      <w:tr w:rsidR="00993527" w:rsidRPr="00F22F3B" w14:paraId="44A21323" w14:textId="77777777" w:rsidTr="00DE029B">
        <w:tc>
          <w:tcPr>
            <w:tcW w:w="981" w:type="pct"/>
            <w:vAlign w:val="center"/>
          </w:tcPr>
          <w:p w14:paraId="1645E6A7"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lastRenderedPageBreak/>
              <w:t>SOFT-ORK-21</w:t>
            </w:r>
          </w:p>
        </w:tc>
        <w:tc>
          <w:tcPr>
            <w:tcW w:w="4019" w:type="pct"/>
            <w:shd w:val="clear" w:color="auto" w:fill="auto"/>
            <w:vAlign w:val="center"/>
          </w:tcPr>
          <w:p w14:paraId="12AE5290"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automatyczne przeszukiwanie i analizę zebranych danych w celu wskazania nadmiarowości oraz niedoborów przyznanych zasobów (CPU, RAM, HDD)</w:t>
            </w:r>
          </w:p>
        </w:tc>
      </w:tr>
      <w:tr w:rsidR="00993527" w:rsidRPr="00F22F3B" w14:paraId="28190832" w14:textId="77777777" w:rsidTr="00DE029B">
        <w:tc>
          <w:tcPr>
            <w:tcW w:w="981" w:type="pct"/>
            <w:vAlign w:val="center"/>
          </w:tcPr>
          <w:p w14:paraId="18C501BB"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SOFT-ORK-22</w:t>
            </w:r>
          </w:p>
        </w:tc>
        <w:tc>
          <w:tcPr>
            <w:tcW w:w="4019" w:type="pct"/>
            <w:shd w:val="clear" w:color="auto" w:fill="auto"/>
            <w:vAlign w:val="center"/>
          </w:tcPr>
          <w:p w14:paraId="58E01882"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realizować automatyczne alarmowanie w sytuacjach nietypowych (system monitoringu obserwuje i analizuje zachowanie platformy wirtualnej, alarmując o niestandardowym obciążeniu elementu tej platformy)</w:t>
            </w:r>
          </w:p>
        </w:tc>
      </w:tr>
      <w:tr w:rsidR="00993527" w:rsidRPr="00F22F3B" w14:paraId="6B8267C0" w14:textId="77777777" w:rsidTr="00DE029B">
        <w:tc>
          <w:tcPr>
            <w:tcW w:w="981" w:type="pct"/>
            <w:vAlign w:val="center"/>
          </w:tcPr>
          <w:p w14:paraId="635C3F41"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SOFT-ORK-23</w:t>
            </w:r>
          </w:p>
        </w:tc>
        <w:tc>
          <w:tcPr>
            <w:tcW w:w="4019" w:type="pct"/>
            <w:shd w:val="clear" w:color="auto" w:fill="auto"/>
            <w:vAlign w:val="center"/>
          </w:tcPr>
          <w:p w14:paraId="64F37954"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dowolne przypisywanie powiadomień o alertach dotyczących działania środowiska wirtualnego dla różnych grup użytkowników (także z użyciem alertów stworzonych we własnym zakresie przez Zamawiającego)</w:t>
            </w:r>
          </w:p>
        </w:tc>
      </w:tr>
      <w:tr w:rsidR="00993527" w:rsidRPr="00F22F3B" w14:paraId="0679149C" w14:textId="77777777" w:rsidTr="00DE029B">
        <w:tc>
          <w:tcPr>
            <w:tcW w:w="981" w:type="pct"/>
            <w:vAlign w:val="center"/>
          </w:tcPr>
          <w:p w14:paraId="04D32199"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SOFT-ORK-24</w:t>
            </w:r>
          </w:p>
        </w:tc>
        <w:tc>
          <w:tcPr>
            <w:tcW w:w="4019" w:type="pct"/>
            <w:shd w:val="clear" w:color="auto" w:fill="auto"/>
            <w:vAlign w:val="center"/>
          </w:tcPr>
          <w:p w14:paraId="32BC8CFA"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odczyt wyświetlanych alarmów dotyczących monitorowanego środowiska wirtualnego wraz z poradami eksperckimi</w:t>
            </w:r>
          </w:p>
        </w:tc>
      </w:tr>
      <w:tr w:rsidR="00993527" w:rsidRPr="00F22F3B" w14:paraId="3A0991D0" w14:textId="77777777" w:rsidTr="00DE029B">
        <w:tc>
          <w:tcPr>
            <w:tcW w:w="981" w:type="pct"/>
            <w:vAlign w:val="center"/>
          </w:tcPr>
          <w:p w14:paraId="6E186A94"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SOFT-ORK-25</w:t>
            </w:r>
          </w:p>
        </w:tc>
        <w:tc>
          <w:tcPr>
            <w:tcW w:w="4019" w:type="pct"/>
            <w:shd w:val="clear" w:color="auto" w:fill="auto"/>
            <w:vAlign w:val="center"/>
          </w:tcPr>
          <w:p w14:paraId="39BD9BAA"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definiowanie alertów związanych z zarządzaniem pojemnością, wydajnością i anomaliami oraz zarządzaniem dostępnością monitorowanego środowiska.</w:t>
            </w:r>
          </w:p>
        </w:tc>
      </w:tr>
      <w:tr w:rsidR="00993527" w:rsidRPr="00F22F3B" w14:paraId="4CB9C32B" w14:textId="77777777" w:rsidTr="00DE029B">
        <w:tc>
          <w:tcPr>
            <w:tcW w:w="981" w:type="pct"/>
            <w:vAlign w:val="center"/>
          </w:tcPr>
          <w:p w14:paraId="1C2BB63A"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SOFT-ORK-26</w:t>
            </w:r>
          </w:p>
        </w:tc>
        <w:tc>
          <w:tcPr>
            <w:tcW w:w="4019" w:type="pct"/>
            <w:shd w:val="clear" w:color="auto" w:fill="auto"/>
            <w:vAlign w:val="center"/>
          </w:tcPr>
          <w:p w14:paraId="53FA847E"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przypisywanie alertu do administratora / operatora rozwiązującego problem.</w:t>
            </w:r>
          </w:p>
        </w:tc>
      </w:tr>
      <w:tr w:rsidR="00993527" w:rsidRPr="00F22F3B" w14:paraId="5E351696" w14:textId="77777777" w:rsidTr="00DE029B">
        <w:tc>
          <w:tcPr>
            <w:tcW w:w="981" w:type="pct"/>
            <w:vAlign w:val="center"/>
          </w:tcPr>
          <w:p w14:paraId="0D8129F5"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SOFT-ORK-27</w:t>
            </w:r>
          </w:p>
        </w:tc>
        <w:tc>
          <w:tcPr>
            <w:tcW w:w="4019" w:type="pct"/>
            <w:shd w:val="clear" w:color="auto" w:fill="auto"/>
            <w:vAlign w:val="center"/>
          </w:tcPr>
          <w:p w14:paraId="2F334D9C"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 xml:space="preserve"> Oprogramowanie musi posiadać możliwość realizacji funkcji półautomatycznego (definiowalnego i wymuszonego) równoważenia obciążenia serwerów fizycznych w obrębie hostów</w:t>
            </w:r>
          </w:p>
        </w:tc>
      </w:tr>
      <w:tr w:rsidR="00993527" w:rsidRPr="00F22F3B" w14:paraId="5D5DA6E4" w14:textId="77777777" w:rsidTr="00DE029B">
        <w:tc>
          <w:tcPr>
            <w:tcW w:w="981" w:type="pct"/>
            <w:vAlign w:val="center"/>
          </w:tcPr>
          <w:p w14:paraId="35B06C2F"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SOFT-ORK-28</w:t>
            </w:r>
          </w:p>
        </w:tc>
        <w:tc>
          <w:tcPr>
            <w:tcW w:w="4019" w:type="pct"/>
            <w:shd w:val="clear" w:color="auto" w:fill="auto"/>
            <w:vAlign w:val="center"/>
          </w:tcPr>
          <w:p w14:paraId="4C330BEF" w14:textId="2BDBCA66"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 xml:space="preserve">Oprogramowanie musi posiadać możliwość generowania gotowych, predefiniowanych raportów o stanie monitorowanego elementu </w:t>
            </w:r>
          </w:p>
        </w:tc>
      </w:tr>
      <w:tr w:rsidR="00993527" w:rsidRPr="00F22F3B" w14:paraId="1FB69033" w14:textId="77777777" w:rsidTr="00DE029B">
        <w:tc>
          <w:tcPr>
            <w:tcW w:w="981" w:type="pct"/>
            <w:vAlign w:val="center"/>
          </w:tcPr>
          <w:p w14:paraId="6CD85536"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SOFT-ORK-29</w:t>
            </w:r>
          </w:p>
        </w:tc>
        <w:tc>
          <w:tcPr>
            <w:tcW w:w="4019" w:type="pct"/>
            <w:shd w:val="clear" w:color="auto" w:fill="auto"/>
            <w:vAlign w:val="center"/>
          </w:tcPr>
          <w:p w14:paraId="4249F765"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posiadać gotowy pulpit kierowniczy (ang. dashboard), wyświetlający administratorowi minimum zdefiniowane trzy kolumny zawierające następujące informacje:</w:t>
            </w:r>
          </w:p>
          <w:p w14:paraId="2AA4C46B" w14:textId="77777777" w:rsidR="00993527" w:rsidRPr="00F22F3B" w:rsidRDefault="00993527" w:rsidP="00A1514C">
            <w:pPr>
              <w:pStyle w:val="Akapitzlist"/>
              <w:numPr>
                <w:ilvl w:val="1"/>
                <w:numId w:val="16"/>
              </w:num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Zdarzenia jakie wystąpiły w zadanym okresie dla analizowanego problemu, min. dla: wirtualnych maszyn, sieci wirtualnej, wirtualnej przestrzeni dyskowej,</w:t>
            </w:r>
          </w:p>
          <w:p w14:paraId="0E1017D6" w14:textId="77777777" w:rsidR="00993527" w:rsidRPr="00F22F3B" w:rsidRDefault="00993527" w:rsidP="00A1514C">
            <w:pPr>
              <w:pStyle w:val="Akapitzlist"/>
              <w:numPr>
                <w:ilvl w:val="1"/>
                <w:numId w:val="16"/>
              </w:num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Anomalie, jakie wystąpiły w zadanym okresie dla analizowanego problemu,</w:t>
            </w:r>
          </w:p>
          <w:p w14:paraId="1A6F33DA" w14:textId="77777777" w:rsidR="00993527" w:rsidRPr="00F22F3B" w:rsidRDefault="00993527" w:rsidP="00A1514C">
            <w:pPr>
              <w:pStyle w:val="Akapitzlist"/>
              <w:numPr>
                <w:ilvl w:val="1"/>
                <w:numId w:val="16"/>
              </w:num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Zmiany w konfiguracji serwerów, jakie wystąpiły w zadanym okresie dla analizowanego problemu,</w:t>
            </w:r>
          </w:p>
          <w:p w14:paraId="3724F422"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Analiza danych ukazująca powyższe wyniki musi odbywać się automatycznie poprzez mechanizmy uczenia się na podstawie zakresu czasowego definiowanego przez użytkownika. Dodatkowo użytkownik musi mieć możliwość definiowania, dla którego obiektu, np. wybranej maszyny wirtualnej, należy przeprowadzić analizę, a następnie wyświetlić jej wyniki.</w:t>
            </w:r>
          </w:p>
        </w:tc>
      </w:tr>
      <w:tr w:rsidR="00993527" w:rsidRPr="00F22F3B" w14:paraId="289E6256" w14:textId="77777777" w:rsidTr="00DE029B">
        <w:tc>
          <w:tcPr>
            <w:tcW w:w="981" w:type="pct"/>
            <w:vAlign w:val="center"/>
          </w:tcPr>
          <w:p w14:paraId="39C6B1D2"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SOFT-ORK-30</w:t>
            </w:r>
          </w:p>
        </w:tc>
        <w:tc>
          <w:tcPr>
            <w:tcW w:w="4019" w:type="pct"/>
            <w:shd w:val="clear" w:color="auto" w:fill="auto"/>
            <w:vAlign w:val="center"/>
          </w:tcPr>
          <w:p w14:paraId="16A08F19"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zastosowanie dodatkowych adapterów pozwalających na integrację z innymi systemami monitoringu.</w:t>
            </w:r>
          </w:p>
        </w:tc>
      </w:tr>
      <w:tr w:rsidR="00993527" w:rsidRPr="00F22F3B" w14:paraId="3BA876AD" w14:textId="77777777" w:rsidTr="00DE029B">
        <w:tc>
          <w:tcPr>
            <w:tcW w:w="981" w:type="pct"/>
            <w:vAlign w:val="center"/>
          </w:tcPr>
          <w:p w14:paraId="5F2F562E"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lastRenderedPageBreak/>
              <w:t>SOFT-ORK-31</w:t>
            </w:r>
          </w:p>
        </w:tc>
        <w:tc>
          <w:tcPr>
            <w:tcW w:w="4019" w:type="pct"/>
            <w:shd w:val="clear" w:color="auto" w:fill="auto"/>
            <w:vAlign w:val="center"/>
          </w:tcPr>
          <w:p w14:paraId="360A13DB"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zastosowanie dodatkowych wtyczek monitorujących dla rozwiązań firm trzecich.</w:t>
            </w:r>
          </w:p>
        </w:tc>
      </w:tr>
      <w:tr w:rsidR="00993527" w:rsidRPr="00F22F3B" w14:paraId="609DDC91" w14:textId="77777777" w:rsidTr="00DE029B">
        <w:tc>
          <w:tcPr>
            <w:tcW w:w="981" w:type="pct"/>
            <w:vAlign w:val="center"/>
          </w:tcPr>
          <w:p w14:paraId="48DD9494"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SOFT-ORK-32</w:t>
            </w:r>
          </w:p>
        </w:tc>
        <w:tc>
          <w:tcPr>
            <w:tcW w:w="4019" w:type="pct"/>
            <w:shd w:val="clear" w:color="auto" w:fill="auto"/>
            <w:vAlign w:val="center"/>
          </w:tcPr>
          <w:p w14:paraId="7799C169"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posiadać możliwość wykrywania usług uruchomionych na monitorowanych maszynach wirtualnych, a następnie budowania relacji lub zależności między usługami z różnych maszyn wirtualnych na podstawie komunikacji sieciowej.</w:t>
            </w:r>
          </w:p>
        </w:tc>
      </w:tr>
      <w:tr w:rsidR="00993527" w:rsidRPr="00F22F3B" w14:paraId="45C94ED7" w14:textId="77777777" w:rsidTr="00DE029B">
        <w:tc>
          <w:tcPr>
            <w:tcW w:w="981" w:type="pct"/>
            <w:vAlign w:val="center"/>
          </w:tcPr>
          <w:p w14:paraId="23239798"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SOFT-ORK-33</w:t>
            </w:r>
          </w:p>
        </w:tc>
        <w:tc>
          <w:tcPr>
            <w:tcW w:w="4019" w:type="pct"/>
            <w:shd w:val="clear" w:color="auto" w:fill="auto"/>
            <w:vAlign w:val="center"/>
          </w:tcPr>
          <w:p w14:paraId="277B71CB"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automatyczne wykonywanie akcji naprawczych po uruchomieniu alarmu</w:t>
            </w:r>
          </w:p>
        </w:tc>
      </w:tr>
      <w:tr w:rsidR="00993527" w:rsidRPr="00F22F3B" w14:paraId="705B5E64" w14:textId="77777777" w:rsidTr="00DE029B">
        <w:tc>
          <w:tcPr>
            <w:tcW w:w="981" w:type="pct"/>
            <w:vAlign w:val="center"/>
          </w:tcPr>
          <w:p w14:paraId="56E25CA1"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SOFT-ORK-34</w:t>
            </w:r>
          </w:p>
        </w:tc>
        <w:tc>
          <w:tcPr>
            <w:tcW w:w="4019" w:type="pct"/>
            <w:shd w:val="clear" w:color="auto" w:fill="auto"/>
            <w:vAlign w:val="center"/>
          </w:tcPr>
          <w:p w14:paraId="4508741D"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monitorowanie aplikacji, serwerów aplikacyjnych oraz baz danych firm trzecich, w tym m.in. baz danych Oracle DB, Microsoft SQL, MySQL, za pomocą dedykowanych pakietów oprogramowania (ang. management packs) firm trzecich.</w:t>
            </w:r>
          </w:p>
        </w:tc>
      </w:tr>
      <w:tr w:rsidR="00993527" w:rsidRPr="00F22F3B" w14:paraId="7579511D" w14:textId="77777777" w:rsidTr="00DE029B">
        <w:tc>
          <w:tcPr>
            <w:tcW w:w="981" w:type="pct"/>
            <w:vAlign w:val="center"/>
          </w:tcPr>
          <w:p w14:paraId="7C4104B5"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SOFT-ORK-35</w:t>
            </w:r>
          </w:p>
        </w:tc>
        <w:tc>
          <w:tcPr>
            <w:tcW w:w="4019" w:type="pct"/>
            <w:shd w:val="clear" w:color="auto" w:fill="auto"/>
            <w:vAlign w:val="center"/>
          </w:tcPr>
          <w:p w14:paraId="655E809F"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monitorowanie zmian w systemach operacyjnych, w tym konfiguracji tych systemów oraz procesu zarządzania aktualizacjami (ang. patch management).</w:t>
            </w:r>
          </w:p>
        </w:tc>
      </w:tr>
      <w:tr w:rsidR="00993527" w:rsidRPr="00F22F3B" w14:paraId="3665EFB8" w14:textId="77777777" w:rsidTr="00DE029B">
        <w:tc>
          <w:tcPr>
            <w:tcW w:w="981" w:type="pct"/>
            <w:vAlign w:val="center"/>
          </w:tcPr>
          <w:p w14:paraId="4A29C151"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SOFT-ORK-36</w:t>
            </w:r>
          </w:p>
        </w:tc>
        <w:tc>
          <w:tcPr>
            <w:tcW w:w="4019" w:type="pct"/>
            <w:shd w:val="clear" w:color="auto" w:fill="auto"/>
            <w:vAlign w:val="center"/>
          </w:tcPr>
          <w:p w14:paraId="3EEA1CF6"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posiadać dedykowane pakiety służące do (ang. management packs) monitorowania platform typu Multi-Cloud, oraz rozwiązań kontenerowych.</w:t>
            </w:r>
          </w:p>
        </w:tc>
      </w:tr>
      <w:tr w:rsidR="00993527" w:rsidRPr="00F22F3B" w14:paraId="6723657F" w14:textId="77777777" w:rsidTr="00DE029B">
        <w:tc>
          <w:tcPr>
            <w:tcW w:w="981" w:type="pct"/>
            <w:vAlign w:val="center"/>
          </w:tcPr>
          <w:p w14:paraId="7FAA4453"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SOFT-ORK-37</w:t>
            </w:r>
          </w:p>
        </w:tc>
        <w:tc>
          <w:tcPr>
            <w:tcW w:w="4019" w:type="pct"/>
            <w:shd w:val="clear" w:color="auto" w:fill="auto"/>
            <w:vAlign w:val="center"/>
          </w:tcPr>
          <w:p w14:paraId="420C263A"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udostępniać interfejs graficzny poprzez przeglądarkę internetową zabezpieczoną SSL/TLS</w:t>
            </w:r>
          </w:p>
        </w:tc>
      </w:tr>
      <w:tr w:rsidR="00993527" w:rsidRPr="00F22F3B" w14:paraId="5573A237" w14:textId="77777777" w:rsidTr="00DE029B">
        <w:tc>
          <w:tcPr>
            <w:tcW w:w="981" w:type="pct"/>
            <w:vAlign w:val="center"/>
          </w:tcPr>
          <w:p w14:paraId="53F99E97"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SOFT-ORK-38</w:t>
            </w:r>
          </w:p>
        </w:tc>
        <w:tc>
          <w:tcPr>
            <w:tcW w:w="4019" w:type="pct"/>
            <w:shd w:val="clear" w:color="auto" w:fill="auto"/>
            <w:vAlign w:val="center"/>
          </w:tcPr>
          <w:p w14:paraId="2A45DE73"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posiadać zestaw wbudowanych procesów/czynności automatyzacji dostarczania nowych maszyn wirtualnych wraz z możliwością ich edycji, zmiany konfiguracji i tworzenia nowych „kroków” w procesie cyklu życia konkretnej usługi.</w:t>
            </w:r>
          </w:p>
        </w:tc>
      </w:tr>
      <w:tr w:rsidR="00993527" w:rsidRPr="00F22F3B" w14:paraId="192F20F3" w14:textId="77777777" w:rsidTr="00DE029B">
        <w:tc>
          <w:tcPr>
            <w:tcW w:w="981" w:type="pct"/>
            <w:vAlign w:val="center"/>
          </w:tcPr>
          <w:p w14:paraId="5022F9E9"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SOFT-ORK-39</w:t>
            </w:r>
          </w:p>
        </w:tc>
        <w:tc>
          <w:tcPr>
            <w:tcW w:w="4019" w:type="pct"/>
            <w:shd w:val="clear" w:color="auto" w:fill="auto"/>
            <w:vAlign w:val="center"/>
          </w:tcPr>
          <w:p w14:paraId="68DA48FE"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informowanie o statusie procesu dodawania maszyn wirtualnych w czasie rzeczywistym (np.: usługa zaakceptowana, zakolejkowana, odrzucona, w trakcie akceptacji itp.), dodatkowo wymagana jest możliwość wysłania informacji o zmianie statusu poprzez pocztę elektroniczną.</w:t>
            </w:r>
          </w:p>
        </w:tc>
      </w:tr>
      <w:tr w:rsidR="00993527" w:rsidRPr="00F22F3B" w14:paraId="712C4650" w14:textId="77777777" w:rsidTr="00DE029B">
        <w:tc>
          <w:tcPr>
            <w:tcW w:w="981" w:type="pct"/>
            <w:vAlign w:val="center"/>
          </w:tcPr>
          <w:p w14:paraId="400FDA9A"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SOFT-ORK-40</w:t>
            </w:r>
          </w:p>
        </w:tc>
        <w:tc>
          <w:tcPr>
            <w:tcW w:w="4019" w:type="pct"/>
            <w:shd w:val="clear" w:color="auto" w:fill="auto"/>
            <w:vAlign w:val="center"/>
          </w:tcPr>
          <w:p w14:paraId="3B4214FF"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provisioning do zewnętrznych chmur obliczeniowych</w:t>
            </w:r>
          </w:p>
        </w:tc>
      </w:tr>
      <w:tr w:rsidR="00993527" w:rsidRPr="00F22F3B" w14:paraId="1743DB89" w14:textId="77777777" w:rsidTr="00DE029B">
        <w:tc>
          <w:tcPr>
            <w:tcW w:w="981" w:type="pct"/>
            <w:vAlign w:val="center"/>
          </w:tcPr>
          <w:p w14:paraId="4A92566F"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SOFT-ORK-41</w:t>
            </w:r>
          </w:p>
        </w:tc>
        <w:tc>
          <w:tcPr>
            <w:tcW w:w="4019" w:type="pct"/>
            <w:shd w:val="clear" w:color="auto" w:fill="auto"/>
            <w:vAlign w:val="center"/>
          </w:tcPr>
          <w:p w14:paraId="6B0AC566"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realizowowanie modelu dodawania nowych maszyn wirtualnych na podstawie jednego uprzednio przygotowanego szablonu ( "Projektuj usługę raz, wdrażaj gdziekolwiek").</w:t>
            </w:r>
          </w:p>
        </w:tc>
      </w:tr>
      <w:tr w:rsidR="00993527" w:rsidRPr="00F22F3B" w14:paraId="017B6257" w14:textId="77777777" w:rsidTr="00DE029B">
        <w:tc>
          <w:tcPr>
            <w:tcW w:w="981" w:type="pct"/>
            <w:vAlign w:val="center"/>
          </w:tcPr>
          <w:p w14:paraId="2149C574"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SOFT-ORK-42</w:t>
            </w:r>
          </w:p>
        </w:tc>
        <w:tc>
          <w:tcPr>
            <w:tcW w:w="4019" w:type="pct"/>
            <w:shd w:val="clear" w:color="auto" w:fill="auto"/>
            <w:vAlign w:val="center"/>
          </w:tcPr>
          <w:p w14:paraId="2628ACD6"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posiadać możliwość rezerwacji zasobów fizycznych dla wybranych grup użytkowników oraz pełnego kontrolowania tych zasobów w obrębie wskazanej grupy użytkowników</w:t>
            </w:r>
          </w:p>
        </w:tc>
      </w:tr>
      <w:tr w:rsidR="00993527" w:rsidRPr="00F22F3B" w14:paraId="3B73C6EE" w14:textId="77777777" w:rsidTr="00DE029B">
        <w:tc>
          <w:tcPr>
            <w:tcW w:w="981" w:type="pct"/>
            <w:vAlign w:val="center"/>
          </w:tcPr>
          <w:p w14:paraId="757859DA"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SOFT-ORK-43</w:t>
            </w:r>
          </w:p>
        </w:tc>
        <w:tc>
          <w:tcPr>
            <w:tcW w:w="4019" w:type="pct"/>
            <w:shd w:val="clear" w:color="auto" w:fill="auto"/>
            <w:vAlign w:val="center"/>
          </w:tcPr>
          <w:p w14:paraId="251BED85"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 xml:space="preserve">Oprogramowanie musi posiadać możliwość tworzenia wielu logicznych, izolowanych od siebie grup maszyn wirtualnych, określania dla nich zasobów fizycznych, grup użytkowników, </w:t>
            </w:r>
            <w:r w:rsidRPr="00F22F3B">
              <w:rPr>
                <w:rFonts w:ascii="Times New Roman" w:eastAsia="Times New Roman" w:hAnsi="Times New Roman" w:cs="Times New Roman"/>
                <w:color w:val="000000"/>
                <w:sz w:val="26"/>
                <w:szCs w:val="26"/>
                <w:lang w:eastAsia="pl-PL"/>
              </w:rPr>
              <w:lastRenderedPageBreak/>
              <w:t>wzorców usług a także procesów tworzenia, zarządzania cyklem życia usług</w:t>
            </w:r>
          </w:p>
        </w:tc>
      </w:tr>
      <w:tr w:rsidR="00993527" w:rsidRPr="00F22F3B" w14:paraId="78FA3A69" w14:textId="77777777" w:rsidTr="00DE029B">
        <w:tc>
          <w:tcPr>
            <w:tcW w:w="981" w:type="pct"/>
            <w:vAlign w:val="center"/>
          </w:tcPr>
          <w:p w14:paraId="63A37A77"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lastRenderedPageBreak/>
              <w:t>SOFT-ORK-44</w:t>
            </w:r>
          </w:p>
        </w:tc>
        <w:tc>
          <w:tcPr>
            <w:tcW w:w="4019" w:type="pct"/>
            <w:shd w:val="clear" w:color="auto" w:fill="auto"/>
            <w:vAlign w:val="center"/>
          </w:tcPr>
          <w:p w14:paraId="119E178D"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posiadać możliwość dodawania nowych maszyn wirtualnych wraz z określeniem ilości i rodzaju zasobów dostępnych dla tych maszyn, zarówno na etapie tworzenia jak i późniejszej rekonfiguracji danej maszyny wirtualnej.</w:t>
            </w:r>
          </w:p>
        </w:tc>
      </w:tr>
      <w:tr w:rsidR="00993527" w:rsidRPr="00F22F3B" w14:paraId="3480AEF7" w14:textId="77777777" w:rsidTr="00DE029B">
        <w:tc>
          <w:tcPr>
            <w:tcW w:w="981" w:type="pct"/>
            <w:vAlign w:val="center"/>
          </w:tcPr>
          <w:p w14:paraId="329FC535"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SOFT-ORK-45</w:t>
            </w:r>
          </w:p>
        </w:tc>
        <w:tc>
          <w:tcPr>
            <w:tcW w:w="4019" w:type="pct"/>
            <w:shd w:val="clear" w:color="auto" w:fill="auto"/>
            <w:vAlign w:val="center"/>
          </w:tcPr>
          <w:p w14:paraId="365D4DDC"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posiadać jedno narzędzie do projektowania usług składających się z systemów operacyjnych, aplikacji, usług sieciowych takich jak.: Load Balancing, Routing, Switching oraz tworzenia reguł bezpieczeństwa. W zakresie sieci, Oprogramowanie musi wspierać mikrosegmentację sieci.</w:t>
            </w:r>
          </w:p>
        </w:tc>
      </w:tr>
      <w:tr w:rsidR="00993527" w:rsidRPr="00F22F3B" w14:paraId="763A4E2E" w14:textId="77777777" w:rsidTr="00DE029B">
        <w:tc>
          <w:tcPr>
            <w:tcW w:w="981" w:type="pct"/>
            <w:vAlign w:val="center"/>
          </w:tcPr>
          <w:p w14:paraId="47C4FC7E"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SOFT-ORK-46</w:t>
            </w:r>
          </w:p>
        </w:tc>
        <w:tc>
          <w:tcPr>
            <w:tcW w:w="4019" w:type="pct"/>
            <w:shd w:val="clear" w:color="auto" w:fill="auto"/>
            <w:vAlign w:val="center"/>
          </w:tcPr>
          <w:p w14:paraId="6B17418A"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posiadać Interfejs typu „drag&amp;drop”, przeznaczony do tworzenia dowolnej aplikacji na podstawie utworzonych wcześniej elementów, aplikacji, systemów, sieci i polityk bezpieczeństwa oraz innych skryptów pomocnych w automatyzacji.</w:t>
            </w:r>
          </w:p>
        </w:tc>
      </w:tr>
      <w:tr w:rsidR="00993527" w:rsidRPr="00F22F3B" w14:paraId="3BAB15BF" w14:textId="77777777" w:rsidTr="00DE029B">
        <w:tc>
          <w:tcPr>
            <w:tcW w:w="981" w:type="pct"/>
            <w:vAlign w:val="center"/>
          </w:tcPr>
          <w:p w14:paraId="35D62F13"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SOFT-ORK-47</w:t>
            </w:r>
          </w:p>
        </w:tc>
        <w:tc>
          <w:tcPr>
            <w:tcW w:w="4019" w:type="pct"/>
            <w:shd w:val="clear" w:color="auto" w:fill="auto"/>
            <w:vAlign w:val="center"/>
          </w:tcPr>
          <w:p w14:paraId="74D8C92F"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graficzną edycję przebiegu procesu realizacji usług, definiowanie poszczególnych kroków oraz ich danych wejściowych i wyjściowych. Przebiegi procesów mogą być sekwencyjne lub składać się z wielu sekwencji zadań realizowanych równocześnie, musi istnieć możliwość testowania zdefiniowanych procesów realizacji usług przy użyciu debugger-a, który pozwala analizować postęp procesu krok po kroku ze śledzeniem przekazywanych danych</w:t>
            </w:r>
          </w:p>
        </w:tc>
      </w:tr>
      <w:tr w:rsidR="00993527" w:rsidRPr="00F22F3B" w14:paraId="5483E3CA" w14:textId="77777777" w:rsidTr="00DE029B">
        <w:tc>
          <w:tcPr>
            <w:tcW w:w="981" w:type="pct"/>
            <w:vAlign w:val="center"/>
          </w:tcPr>
          <w:p w14:paraId="2D6E1C07"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SOFT-ORK-48</w:t>
            </w:r>
          </w:p>
        </w:tc>
        <w:tc>
          <w:tcPr>
            <w:tcW w:w="4019" w:type="pct"/>
            <w:shd w:val="clear" w:color="auto" w:fill="auto"/>
            <w:vAlign w:val="center"/>
          </w:tcPr>
          <w:p w14:paraId="7435F1A3"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export/import zdefiniowanych procesów realizacji usług do i z pliku</w:t>
            </w:r>
          </w:p>
        </w:tc>
      </w:tr>
      <w:tr w:rsidR="00993527" w:rsidRPr="00F22F3B" w14:paraId="0CD58459" w14:textId="77777777" w:rsidTr="00DE029B">
        <w:tc>
          <w:tcPr>
            <w:tcW w:w="981" w:type="pct"/>
            <w:vAlign w:val="center"/>
          </w:tcPr>
          <w:p w14:paraId="62C693AC"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SOFT-ORK-49</w:t>
            </w:r>
          </w:p>
        </w:tc>
        <w:tc>
          <w:tcPr>
            <w:tcW w:w="4019" w:type="pct"/>
            <w:shd w:val="clear" w:color="auto" w:fill="auto"/>
            <w:vAlign w:val="center"/>
          </w:tcPr>
          <w:p w14:paraId="771C1EC6"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integrację z Active Directory</w:t>
            </w:r>
          </w:p>
        </w:tc>
      </w:tr>
      <w:tr w:rsidR="00993527" w:rsidRPr="00F22F3B" w14:paraId="09F66B00" w14:textId="77777777" w:rsidTr="00DE029B">
        <w:tc>
          <w:tcPr>
            <w:tcW w:w="981" w:type="pct"/>
            <w:vAlign w:val="center"/>
          </w:tcPr>
          <w:p w14:paraId="76430BE4"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SOFT-ORK-50</w:t>
            </w:r>
          </w:p>
        </w:tc>
        <w:tc>
          <w:tcPr>
            <w:tcW w:w="4019" w:type="pct"/>
            <w:shd w:val="clear" w:color="auto" w:fill="auto"/>
            <w:vAlign w:val="center"/>
          </w:tcPr>
          <w:p w14:paraId="052C2790"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posiadać funkcjonalność granularnego zarządzania uprawnieniami dla poszczególnych użytkowników, zależnie od pełnionej przez nich roli, np.: Tenant Admin, Service Architect, Network Architect, Application Architect.</w:t>
            </w:r>
          </w:p>
        </w:tc>
      </w:tr>
      <w:tr w:rsidR="00993527" w:rsidRPr="00F22F3B" w14:paraId="4F28B475" w14:textId="77777777" w:rsidTr="00DE029B">
        <w:tc>
          <w:tcPr>
            <w:tcW w:w="981" w:type="pct"/>
            <w:vAlign w:val="center"/>
          </w:tcPr>
          <w:p w14:paraId="4D738E81"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SOFT-ORK-51</w:t>
            </w:r>
          </w:p>
        </w:tc>
        <w:tc>
          <w:tcPr>
            <w:tcW w:w="4019" w:type="pct"/>
            <w:shd w:val="clear" w:color="auto" w:fill="auto"/>
            <w:vAlign w:val="center"/>
          </w:tcPr>
          <w:p w14:paraId="652ECAD8"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umożliwiać standaryzowanie wdrażania usług IT w celu eliminowania błędów ludzkich</w:t>
            </w:r>
          </w:p>
        </w:tc>
      </w:tr>
      <w:tr w:rsidR="00993527" w:rsidRPr="00F22F3B" w14:paraId="7CAC4DE8" w14:textId="77777777" w:rsidTr="00DE029B">
        <w:tc>
          <w:tcPr>
            <w:tcW w:w="981" w:type="pct"/>
            <w:vAlign w:val="center"/>
          </w:tcPr>
          <w:p w14:paraId="679FCD3C"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SOFT-ORK-52</w:t>
            </w:r>
          </w:p>
        </w:tc>
        <w:tc>
          <w:tcPr>
            <w:tcW w:w="4019" w:type="pct"/>
            <w:shd w:val="clear" w:color="auto" w:fill="auto"/>
            <w:vAlign w:val="center"/>
          </w:tcPr>
          <w:p w14:paraId="789163BD"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posiadać mechanizmy monitorowania statusów zdarzeń, notyfikacji o tych zdarzeniach, umożliwianie śledzenia i kontroli zmian w konfiguracji wszystkich usług, za pomocą minimum portalu i powiadomień e-mail.</w:t>
            </w:r>
          </w:p>
        </w:tc>
      </w:tr>
      <w:tr w:rsidR="00993527" w:rsidRPr="00F22F3B" w14:paraId="3CC889B4" w14:textId="77777777" w:rsidTr="00DE029B">
        <w:tc>
          <w:tcPr>
            <w:tcW w:w="981" w:type="pct"/>
            <w:vAlign w:val="center"/>
          </w:tcPr>
          <w:p w14:paraId="7935AE0C"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SOFT-ORK-53</w:t>
            </w:r>
          </w:p>
        </w:tc>
        <w:tc>
          <w:tcPr>
            <w:tcW w:w="4019" w:type="pct"/>
            <w:shd w:val="clear" w:color="auto" w:fill="auto"/>
            <w:vAlign w:val="center"/>
          </w:tcPr>
          <w:p w14:paraId="1B62EA70"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posiadać funkcjonalność zarządzania poprzez ustandaryzowany interfejs API</w:t>
            </w:r>
          </w:p>
        </w:tc>
      </w:tr>
      <w:tr w:rsidR="00993527" w:rsidRPr="00F22F3B" w14:paraId="192EC1B9" w14:textId="77777777" w:rsidTr="00DE029B">
        <w:tc>
          <w:tcPr>
            <w:tcW w:w="981" w:type="pct"/>
            <w:vAlign w:val="center"/>
          </w:tcPr>
          <w:p w14:paraId="74578F03"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SOFT-ORK-54</w:t>
            </w:r>
          </w:p>
        </w:tc>
        <w:tc>
          <w:tcPr>
            <w:tcW w:w="4019" w:type="pct"/>
            <w:shd w:val="clear" w:color="auto" w:fill="auto"/>
            <w:vAlign w:val="center"/>
          </w:tcPr>
          <w:p w14:paraId="5E165103"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wspierać możliwość wcześniejszego i automatycznego przetestowania wpływu aktualizacji na elementy klastra oraz uruchomione na nim funkcjonalności oraz wspierać proces aktualizacji klastra poprzez automatyczne raportowanie kolejności wgrywanych aktualizacji i ich rekomendowanej wersji.</w:t>
            </w:r>
          </w:p>
        </w:tc>
      </w:tr>
      <w:tr w:rsidR="00993527" w:rsidRPr="00F22F3B" w14:paraId="13836257" w14:textId="77777777" w:rsidTr="00DE029B">
        <w:tc>
          <w:tcPr>
            <w:tcW w:w="981" w:type="pct"/>
            <w:vAlign w:val="center"/>
          </w:tcPr>
          <w:p w14:paraId="31CAA3AF"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lastRenderedPageBreak/>
              <w:t>SOFT-ORK-55</w:t>
            </w:r>
          </w:p>
        </w:tc>
        <w:tc>
          <w:tcPr>
            <w:tcW w:w="4019" w:type="pct"/>
            <w:shd w:val="clear" w:color="auto" w:fill="auto"/>
            <w:vAlign w:val="center"/>
          </w:tcPr>
          <w:p w14:paraId="45F6435F"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posiadać główną konsolę do automatycznej instalacji i konfiguracji oprogramowania do wirtualizacji serwerów fizycznych, macierzy dyskowej typu SDS na serwerach, wirtualizacji sieci typu SDN wraz z mechanizmami bezpieczeństwa.</w:t>
            </w:r>
          </w:p>
        </w:tc>
      </w:tr>
      <w:tr w:rsidR="00993527" w:rsidRPr="00F22F3B" w14:paraId="5988A08D" w14:textId="77777777" w:rsidTr="00DE029B">
        <w:tc>
          <w:tcPr>
            <w:tcW w:w="981" w:type="pct"/>
            <w:vAlign w:val="center"/>
          </w:tcPr>
          <w:p w14:paraId="32605A61"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SOFT-ORK-56</w:t>
            </w:r>
          </w:p>
        </w:tc>
        <w:tc>
          <w:tcPr>
            <w:tcW w:w="4019" w:type="pct"/>
            <w:shd w:val="clear" w:color="auto" w:fill="auto"/>
            <w:vAlign w:val="center"/>
          </w:tcPr>
          <w:p w14:paraId="35780C9D"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posiadać narzędzia automatyzujące i upraszczające proces wdrażania oprogramowania infrastrukturalnego do wirtualizacji serwerów x86, wirtualizacji sieci oraz tworzenia macierzy dyskowej typu SDS poprzez zautomatyzowaną instalację , tworzenie klastrów obliczeniowych (w tym klastrów obliczeniowych dla środowisk mikrousług - klastry Kubernetes)</w:t>
            </w:r>
          </w:p>
        </w:tc>
      </w:tr>
      <w:tr w:rsidR="00993527" w:rsidRPr="00F22F3B" w14:paraId="37597F55" w14:textId="77777777" w:rsidTr="00DE029B">
        <w:tc>
          <w:tcPr>
            <w:tcW w:w="981" w:type="pct"/>
            <w:vAlign w:val="center"/>
          </w:tcPr>
          <w:p w14:paraId="69841FEE"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SOFT-ORK-57</w:t>
            </w:r>
          </w:p>
        </w:tc>
        <w:tc>
          <w:tcPr>
            <w:tcW w:w="4019" w:type="pct"/>
            <w:shd w:val="clear" w:color="auto" w:fill="auto"/>
            <w:vAlign w:val="center"/>
          </w:tcPr>
          <w:p w14:paraId="0CC9DE15"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posiadać konsolę graficzną w przeglądarce internetowej, za pomocą której istnieje możliwość prowadzenie procesu automatycznego instalowania i konfigurowania wirtualizacji mocy obliczeniowej i pamięci oraz wirtualizacji funkcji sieciowych</w:t>
            </w:r>
          </w:p>
        </w:tc>
      </w:tr>
      <w:tr w:rsidR="00993527" w:rsidRPr="00F22F3B" w14:paraId="675FBFBC" w14:textId="77777777" w:rsidTr="00DE029B">
        <w:tc>
          <w:tcPr>
            <w:tcW w:w="981" w:type="pct"/>
            <w:vAlign w:val="center"/>
          </w:tcPr>
          <w:p w14:paraId="7F76A017"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SOFT-ORK-58</w:t>
            </w:r>
          </w:p>
        </w:tc>
        <w:tc>
          <w:tcPr>
            <w:tcW w:w="4019" w:type="pct"/>
            <w:shd w:val="clear" w:color="auto" w:fill="auto"/>
            <w:vAlign w:val="center"/>
          </w:tcPr>
          <w:p w14:paraId="04E885C0"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posiadać możliwość uruchomienia jednocześnie w POPD i ZOPD tj. pracować w modelu nadmiarowym. Proces przywrócenia funkcjonalności Cmury Prywatnej w przypadku awarii OPD nie może przekroczyć 15 minut i musi być automatyczny</w:t>
            </w:r>
          </w:p>
        </w:tc>
      </w:tr>
      <w:tr w:rsidR="00993527" w:rsidRPr="00F22F3B" w14:paraId="7F0C2DCB" w14:textId="77777777" w:rsidTr="00DE029B">
        <w:tc>
          <w:tcPr>
            <w:tcW w:w="981" w:type="pct"/>
            <w:vAlign w:val="center"/>
          </w:tcPr>
          <w:p w14:paraId="5F4B76D9"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SOFT-ORK-59</w:t>
            </w:r>
          </w:p>
        </w:tc>
        <w:tc>
          <w:tcPr>
            <w:tcW w:w="4019" w:type="pct"/>
            <w:shd w:val="clear" w:color="auto" w:fill="auto"/>
            <w:vAlign w:val="center"/>
          </w:tcPr>
          <w:p w14:paraId="6D1B3DB8"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musi realizować automatyczne, pół-automatyczne i ręczne przenoszenie maszyn wirtualnych z jednego OPD do drugiego OPD z mechanizmem pół-automatycznego i ręcznego powrotu usługi, czyli przywrócenia stanu sprzed awarii. Mechanizm musi:</w:t>
            </w:r>
          </w:p>
          <w:p w14:paraId="491BA258" w14:textId="77777777" w:rsidR="00993527" w:rsidRPr="00F22F3B" w:rsidRDefault="00993527" w:rsidP="00A1514C">
            <w:pPr>
              <w:pStyle w:val="Akapitzlist"/>
              <w:numPr>
                <w:ilvl w:val="1"/>
                <w:numId w:val="12"/>
              </w:num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obejmować ochroną minimum 1000 maszyn wirtualnych, z możliwością rozbudowy do minimum 2000 maszyn wirtualnych.</w:t>
            </w:r>
          </w:p>
          <w:p w14:paraId="442FF664" w14:textId="77777777" w:rsidR="00993527" w:rsidRPr="00F22F3B" w:rsidRDefault="00993527" w:rsidP="00A1514C">
            <w:pPr>
              <w:pStyle w:val="Akapitzlist"/>
              <w:numPr>
                <w:ilvl w:val="1"/>
                <w:numId w:val="12"/>
              </w:num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umożliwiać planowane przeniesienie maszyn wirtualnych podczas prac serwisowych, czyli musi istnieć możliwość przeprowadzenia akcji polegającej na kontrolowanym wyłączeniu OPD.</w:t>
            </w:r>
          </w:p>
        </w:tc>
      </w:tr>
      <w:tr w:rsidR="00993527" w:rsidRPr="00F22F3B" w14:paraId="45491713" w14:textId="77777777" w:rsidTr="00DE029B">
        <w:tc>
          <w:tcPr>
            <w:tcW w:w="981" w:type="pct"/>
            <w:vAlign w:val="center"/>
          </w:tcPr>
          <w:p w14:paraId="1145D24A"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SOFT-ORK-60</w:t>
            </w:r>
          </w:p>
        </w:tc>
        <w:tc>
          <w:tcPr>
            <w:tcW w:w="4019" w:type="pct"/>
            <w:shd w:val="clear" w:color="auto" w:fill="auto"/>
            <w:vAlign w:val="center"/>
          </w:tcPr>
          <w:p w14:paraId="3EA11901" w14:textId="77777777" w:rsidR="00993527" w:rsidRPr="00F22F3B" w:rsidRDefault="00993527" w:rsidP="00DE029B">
            <w:pPr>
              <w:spacing w:after="0" w:line="240" w:lineRule="auto"/>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Oprogramowanie zostanie dostarczone w wymaganej zasadami licencjonowania ilości w zależności od modelu licencyjnego producenta.</w:t>
            </w:r>
          </w:p>
        </w:tc>
      </w:tr>
    </w:tbl>
    <w:p w14:paraId="7B05B2A2" w14:textId="77777777" w:rsidR="00C17DDA" w:rsidRDefault="00C17DDA" w:rsidP="00C17DDA">
      <w:pPr>
        <w:jc w:val="both"/>
        <w:rPr>
          <w:rFonts w:ascii="Times New Roman" w:hAnsi="Times New Roman" w:cs="Times New Roman"/>
          <w:sz w:val="26"/>
          <w:szCs w:val="26"/>
        </w:rPr>
      </w:pPr>
    </w:p>
    <w:p w14:paraId="24A2EC56" w14:textId="77777777" w:rsidR="00C17DDA" w:rsidRPr="00F24519" w:rsidRDefault="00C17DDA" w:rsidP="00C17DDA">
      <w:pPr>
        <w:pStyle w:val="Nagwek3"/>
        <w:jc w:val="both"/>
        <w:rPr>
          <w:rFonts w:ascii="Times New Roman" w:hAnsi="Times New Roman" w:cs="Times New Roman"/>
          <w:sz w:val="26"/>
          <w:szCs w:val="26"/>
        </w:rPr>
      </w:pPr>
      <w:r w:rsidRPr="00F24519">
        <w:rPr>
          <w:rFonts w:ascii="Times New Roman" w:hAnsi="Times New Roman" w:cs="Times New Roman"/>
          <w:sz w:val="26"/>
          <w:szCs w:val="26"/>
        </w:rPr>
        <w:t>Wymagania</w:t>
      </w:r>
    </w:p>
    <w:p w14:paraId="21E84ADE" w14:textId="1844EECA" w:rsidR="00787987" w:rsidRDefault="00C17DDA" w:rsidP="00187BEF">
      <w:pPr>
        <w:jc w:val="both"/>
        <w:rPr>
          <w:rFonts w:ascii="Times New Roman" w:hAnsi="Times New Roman" w:cs="Times New Roman"/>
          <w:sz w:val="26"/>
          <w:szCs w:val="26"/>
        </w:rPr>
      </w:pPr>
      <w:r w:rsidRPr="00CE166A">
        <w:rPr>
          <w:rFonts w:ascii="Times New Roman" w:hAnsi="Times New Roman" w:cs="Times New Roman"/>
          <w:sz w:val="26"/>
          <w:szCs w:val="26"/>
        </w:rPr>
        <w:t xml:space="preserve">W ramach postępowania należy </w:t>
      </w:r>
      <w:r>
        <w:rPr>
          <w:rFonts w:ascii="Times New Roman" w:hAnsi="Times New Roman" w:cs="Times New Roman"/>
          <w:sz w:val="26"/>
          <w:szCs w:val="26"/>
        </w:rPr>
        <w:t xml:space="preserve">dostarczyć oprogramowanie zgodnie z powyższą tabelą oraz </w:t>
      </w:r>
      <w:r w:rsidRPr="00CE166A">
        <w:rPr>
          <w:rFonts w:ascii="Times New Roman" w:hAnsi="Times New Roman" w:cs="Times New Roman"/>
          <w:sz w:val="26"/>
          <w:szCs w:val="26"/>
        </w:rPr>
        <w:t xml:space="preserve">zapewnić serwis gwarancyjny na licencje zgodnie z wymaganiami </w:t>
      </w:r>
      <w:r>
        <w:rPr>
          <w:rFonts w:ascii="Times New Roman" w:hAnsi="Times New Roman" w:cs="Times New Roman"/>
          <w:sz w:val="26"/>
          <w:szCs w:val="26"/>
        </w:rPr>
        <w:t xml:space="preserve">określonymi w punkcie </w:t>
      </w:r>
      <w:r w:rsidR="00787987">
        <w:rPr>
          <w:rFonts w:ascii="Times New Roman" w:hAnsi="Times New Roman" w:cs="Times New Roman"/>
          <w:sz w:val="26"/>
          <w:szCs w:val="26"/>
        </w:rPr>
        <w:t>4.2 OPZ</w:t>
      </w:r>
      <w:r>
        <w:rPr>
          <w:rFonts w:ascii="Times New Roman" w:hAnsi="Times New Roman" w:cs="Times New Roman"/>
          <w:sz w:val="26"/>
          <w:szCs w:val="26"/>
        </w:rPr>
        <w:t>.</w:t>
      </w:r>
      <w:r w:rsidR="00787987">
        <w:rPr>
          <w:rFonts w:ascii="Times New Roman" w:hAnsi="Times New Roman" w:cs="Times New Roman"/>
          <w:sz w:val="26"/>
          <w:szCs w:val="26"/>
        </w:rPr>
        <w:br w:type="page"/>
      </w:r>
    </w:p>
    <w:p w14:paraId="238E11E7" w14:textId="13559284" w:rsidR="00F21EDA" w:rsidRPr="0049766E" w:rsidRDefault="00F21EDA" w:rsidP="00E10A4C">
      <w:pPr>
        <w:pStyle w:val="Nagwek2"/>
        <w:ind w:left="993"/>
        <w:rPr>
          <w:rFonts w:ascii="Times New Roman" w:hAnsi="Times New Roman" w:cs="Times New Roman"/>
        </w:rPr>
      </w:pPr>
      <w:r>
        <w:rPr>
          <w:rFonts w:ascii="Times New Roman" w:hAnsi="Times New Roman" w:cs="Times New Roman"/>
        </w:rPr>
        <w:lastRenderedPageBreak/>
        <w:t>REALIZACJA USŁUG</w:t>
      </w:r>
      <w:r w:rsidR="009E2F01">
        <w:rPr>
          <w:rFonts w:ascii="Times New Roman" w:hAnsi="Times New Roman" w:cs="Times New Roman"/>
        </w:rPr>
        <w:t xml:space="preserve"> W RAMACH PRAWA OPCJI</w:t>
      </w:r>
    </w:p>
    <w:p w14:paraId="79064D92" w14:textId="77777777" w:rsidR="000624A2" w:rsidRDefault="000624A2" w:rsidP="009E2F01">
      <w:pPr>
        <w:tabs>
          <w:tab w:val="left" w:pos="4253"/>
        </w:tabs>
        <w:jc w:val="both"/>
        <w:rPr>
          <w:rFonts w:ascii="Times New Roman" w:hAnsi="Times New Roman" w:cs="Times New Roman"/>
          <w:sz w:val="26"/>
          <w:szCs w:val="26"/>
        </w:rPr>
      </w:pPr>
    </w:p>
    <w:p w14:paraId="1D20A313" w14:textId="1C796AE3" w:rsidR="000624A2" w:rsidRPr="00A431B3" w:rsidRDefault="000624A2" w:rsidP="00A431B3">
      <w:pPr>
        <w:pStyle w:val="Nagwek3"/>
        <w:jc w:val="both"/>
        <w:rPr>
          <w:rFonts w:ascii="Times New Roman" w:hAnsi="Times New Roman" w:cs="Times New Roman"/>
          <w:sz w:val="26"/>
          <w:szCs w:val="26"/>
        </w:rPr>
      </w:pPr>
      <w:r w:rsidRPr="00A431B3">
        <w:rPr>
          <w:rFonts w:ascii="Times New Roman" w:hAnsi="Times New Roman" w:cs="Times New Roman"/>
          <w:sz w:val="26"/>
          <w:szCs w:val="26"/>
        </w:rPr>
        <w:t>DOSTAWA SPRZĘTU I OPROGRAMOWANIA</w:t>
      </w:r>
    </w:p>
    <w:p w14:paraId="76D4D7CF" w14:textId="77777777" w:rsidR="00C17DDA" w:rsidRDefault="00C17DDA" w:rsidP="00F935E9"/>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68"/>
        <w:gridCol w:w="7490"/>
      </w:tblGrid>
      <w:tr w:rsidR="000624A2" w:rsidRPr="00F22F3B" w14:paraId="3D071EA7" w14:textId="77777777" w:rsidTr="000624A2">
        <w:trPr>
          <w:tblHeader/>
        </w:trPr>
        <w:tc>
          <w:tcPr>
            <w:tcW w:w="998" w:type="pct"/>
            <w:shd w:val="clear" w:color="auto" w:fill="D0CECE" w:themeFill="background2" w:themeFillShade="E6"/>
            <w:noWrap/>
            <w:vAlign w:val="center"/>
            <w:hideMark/>
          </w:tcPr>
          <w:p w14:paraId="399CE220" w14:textId="77777777" w:rsidR="000624A2" w:rsidRPr="00F22F3B" w:rsidRDefault="000624A2" w:rsidP="000624A2">
            <w:pPr>
              <w:spacing w:after="0"/>
              <w:jc w:val="center"/>
              <w:rPr>
                <w:rFonts w:ascii="Times New Roman" w:hAnsi="Times New Roman" w:cs="Times New Roman"/>
                <w:b/>
                <w:sz w:val="26"/>
                <w:szCs w:val="26"/>
                <w:lang w:eastAsia="en-US"/>
              </w:rPr>
            </w:pPr>
            <w:r w:rsidRPr="00F22F3B">
              <w:rPr>
                <w:rFonts w:ascii="Times New Roman" w:hAnsi="Times New Roman" w:cs="Times New Roman"/>
                <w:b/>
                <w:sz w:val="26"/>
                <w:szCs w:val="26"/>
                <w:lang w:eastAsia="en-US"/>
              </w:rPr>
              <w:t>Identyfikator wymagania</w:t>
            </w:r>
          </w:p>
        </w:tc>
        <w:tc>
          <w:tcPr>
            <w:tcW w:w="4002" w:type="pct"/>
            <w:shd w:val="clear" w:color="auto" w:fill="D0CECE" w:themeFill="background2" w:themeFillShade="E6"/>
            <w:noWrap/>
            <w:vAlign w:val="center"/>
            <w:hideMark/>
          </w:tcPr>
          <w:p w14:paraId="529BC5FB" w14:textId="77777777" w:rsidR="000624A2" w:rsidRPr="00F22F3B" w:rsidRDefault="000624A2" w:rsidP="000624A2">
            <w:pPr>
              <w:spacing w:after="0"/>
              <w:jc w:val="center"/>
              <w:rPr>
                <w:rFonts w:ascii="Times New Roman" w:hAnsi="Times New Roman" w:cs="Times New Roman"/>
                <w:b/>
                <w:sz w:val="26"/>
                <w:szCs w:val="26"/>
                <w:lang w:eastAsia="en-US"/>
              </w:rPr>
            </w:pPr>
            <w:r w:rsidRPr="00F22F3B">
              <w:rPr>
                <w:rFonts w:ascii="Times New Roman" w:hAnsi="Times New Roman" w:cs="Times New Roman"/>
                <w:b/>
                <w:sz w:val="26"/>
                <w:szCs w:val="26"/>
                <w:lang w:eastAsia="en-US"/>
              </w:rPr>
              <w:t>Opis wymagania</w:t>
            </w:r>
          </w:p>
        </w:tc>
      </w:tr>
      <w:tr w:rsidR="000624A2" w:rsidRPr="00F22F3B" w14:paraId="4E8DB0F4" w14:textId="77777777" w:rsidTr="00DE029B">
        <w:tc>
          <w:tcPr>
            <w:tcW w:w="998" w:type="pct"/>
            <w:shd w:val="clear" w:color="auto" w:fill="auto"/>
            <w:noWrap/>
            <w:vAlign w:val="center"/>
          </w:tcPr>
          <w:p w14:paraId="552FB8CB" w14:textId="77777777" w:rsidR="000624A2" w:rsidRPr="00F22F3B" w:rsidRDefault="000624A2"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DOSSPRZ-01</w:t>
            </w:r>
          </w:p>
        </w:tc>
        <w:tc>
          <w:tcPr>
            <w:tcW w:w="4002" w:type="pct"/>
            <w:shd w:val="clear" w:color="auto" w:fill="auto"/>
            <w:noWrap/>
            <w:vAlign w:val="center"/>
          </w:tcPr>
          <w:p w14:paraId="22D13291" w14:textId="27897395" w:rsidR="000624A2" w:rsidRPr="00F22F3B" w:rsidRDefault="000624A2"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Wykonawca opracuje szczegółową specyfikację dostaw realizowanych przez Wykonawcę w ramach Umowy.</w:t>
            </w:r>
          </w:p>
        </w:tc>
      </w:tr>
      <w:tr w:rsidR="000624A2" w:rsidRPr="00F22F3B" w14:paraId="7DA05F79" w14:textId="77777777" w:rsidTr="00DE029B">
        <w:tc>
          <w:tcPr>
            <w:tcW w:w="998" w:type="pct"/>
            <w:shd w:val="clear" w:color="auto" w:fill="auto"/>
            <w:noWrap/>
            <w:vAlign w:val="center"/>
          </w:tcPr>
          <w:p w14:paraId="2CCA5709" w14:textId="77777777" w:rsidR="000624A2" w:rsidRPr="00F22F3B" w:rsidRDefault="000624A2"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DOSSPRZ-02</w:t>
            </w:r>
          </w:p>
        </w:tc>
        <w:tc>
          <w:tcPr>
            <w:tcW w:w="4002" w:type="pct"/>
            <w:shd w:val="clear" w:color="auto" w:fill="auto"/>
            <w:noWrap/>
            <w:vAlign w:val="center"/>
          </w:tcPr>
          <w:p w14:paraId="6979B84D" w14:textId="77777777" w:rsidR="000624A2" w:rsidRPr="00F22F3B" w:rsidRDefault="000624A2"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Plan dostawy musi zawierać szczegółowy harmonogram dostaw do miejsca wskazanego przez Zamawiającego.</w:t>
            </w:r>
          </w:p>
        </w:tc>
      </w:tr>
      <w:tr w:rsidR="000624A2" w:rsidRPr="00F22F3B" w14:paraId="2763C6EC" w14:textId="77777777" w:rsidTr="00DE029B">
        <w:tc>
          <w:tcPr>
            <w:tcW w:w="998" w:type="pct"/>
            <w:shd w:val="clear" w:color="auto" w:fill="auto"/>
            <w:noWrap/>
            <w:vAlign w:val="center"/>
          </w:tcPr>
          <w:p w14:paraId="0C7BAEAE" w14:textId="77777777" w:rsidR="000624A2" w:rsidRPr="00F22F3B" w:rsidRDefault="000624A2"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DOSSPRZ-03</w:t>
            </w:r>
          </w:p>
        </w:tc>
        <w:tc>
          <w:tcPr>
            <w:tcW w:w="4002" w:type="pct"/>
            <w:shd w:val="clear" w:color="auto" w:fill="auto"/>
            <w:noWrap/>
            <w:vAlign w:val="center"/>
          </w:tcPr>
          <w:p w14:paraId="7FE8F74A" w14:textId="77777777" w:rsidR="000624A2" w:rsidRPr="00F22F3B" w:rsidRDefault="000624A2"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Plan dostaw musi zawierać procedurę odbioru jakościowego.</w:t>
            </w:r>
          </w:p>
        </w:tc>
      </w:tr>
      <w:tr w:rsidR="000624A2" w:rsidRPr="00F22F3B" w14:paraId="3885AB9A" w14:textId="77777777" w:rsidTr="00DE029B">
        <w:tc>
          <w:tcPr>
            <w:tcW w:w="998" w:type="pct"/>
            <w:shd w:val="clear" w:color="auto" w:fill="auto"/>
            <w:noWrap/>
            <w:vAlign w:val="center"/>
          </w:tcPr>
          <w:p w14:paraId="39D31B16" w14:textId="77777777" w:rsidR="000624A2" w:rsidRPr="00F22F3B" w:rsidRDefault="000624A2"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DOSSPRZ-04</w:t>
            </w:r>
          </w:p>
        </w:tc>
        <w:tc>
          <w:tcPr>
            <w:tcW w:w="4002" w:type="pct"/>
            <w:shd w:val="clear" w:color="auto" w:fill="auto"/>
            <w:noWrap/>
            <w:vAlign w:val="center"/>
          </w:tcPr>
          <w:p w14:paraId="72C2DC2D" w14:textId="77777777" w:rsidR="000624A2" w:rsidRPr="00F22F3B" w:rsidRDefault="000624A2"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Plan dostaw musi zawierać procedurę zmian terminów w trakcie realizacji dostaw.</w:t>
            </w:r>
          </w:p>
        </w:tc>
      </w:tr>
      <w:tr w:rsidR="000624A2" w:rsidRPr="00F22F3B" w14:paraId="28B18516" w14:textId="77777777" w:rsidTr="00DE029B">
        <w:tc>
          <w:tcPr>
            <w:tcW w:w="998" w:type="pct"/>
            <w:shd w:val="clear" w:color="auto" w:fill="auto"/>
            <w:noWrap/>
            <w:vAlign w:val="center"/>
          </w:tcPr>
          <w:p w14:paraId="7B14F328" w14:textId="77777777" w:rsidR="000624A2" w:rsidRPr="00F22F3B" w:rsidRDefault="000624A2"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DOSSPRZ-05</w:t>
            </w:r>
          </w:p>
        </w:tc>
        <w:tc>
          <w:tcPr>
            <w:tcW w:w="4002" w:type="pct"/>
            <w:shd w:val="clear" w:color="auto" w:fill="auto"/>
            <w:noWrap/>
            <w:vAlign w:val="center"/>
          </w:tcPr>
          <w:p w14:paraId="6DC138EB" w14:textId="77777777" w:rsidR="000624A2" w:rsidRPr="00F22F3B" w:rsidRDefault="000624A2"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Plan dostaw musi zawierać procedurę obsługi uszkodzeń sprzętu w trakcie dostawy.</w:t>
            </w:r>
          </w:p>
        </w:tc>
      </w:tr>
      <w:tr w:rsidR="000624A2" w:rsidRPr="00F22F3B" w14:paraId="34836EFA" w14:textId="77777777" w:rsidTr="00DE029B">
        <w:tc>
          <w:tcPr>
            <w:tcW w:w="998" w:type="pct"/>
            <w:shd w:val="clear" w:color="auto" w:fill="auto"/>
            <w:noWrap/>
            <w:vAlign w:val="center"/>
          </w:tcPr>
          <w:p w14:paraId="3D4B5E41" w14:textId="77777777" w:rsidR="000624A2" w:rsidRPr="00F22F3B" w:rsidRDefault="000624A2"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DOSSPRZ-06</w:t>
            </w:r>
          </w:p>
        </w:tc>
        <w:tc>
          <w:tcPr>
            <w:tcW w:w="4002" w:type="pct"/>
            <w:shd w:val="clear" w:color="auto" w:fill="auto"/>
            <w:noWrap/>
            <w:vAlign w:val="center"/>
          </w:tcPr>
          <w:p w14:paraId="0F6BC579" w14:textId="77777777" w:rsidR="000624A2" w:rsidRPr="00F22F3B" w:rsidRDefault="000624A2"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Plan dostaw musi zawierać specyfikację niezbędnych dokumentów i protokołów potwierdzających prawidłowość dostawy.</w:t>
            </w:r>
          </w:p>
        </w:tc>
      </w:tr>
      <w:tr w:rsidR="000624A2" w:rsidRPr="00F22F3B" w14:paraId="1E3DAAE3" w14:textId="77777777" w:rsidTr="00DE029B">
        <w:tc>
          <w:tcPr>
            <w:tcW w:w="998" w:type="pct"/>
            <w:shd w:val="clear" w:color="auto" w:fill="auto"/>
            <w:vAlign w:val="center"/>
          </w:tcPr>
          <w:p w14:paraId="31453341" w14:textId="77777777" w:rsidR="000624A2" w:rsidRPr="00F22F3B" w:rsidRDefault="000624A2"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DOSSPRZ-07</w:t>
            </w:r>
          </w:p>
        </w:tc>
        <w:tc>
          <w:tcPr>
            <w:tcW w:w="4002" w:type="pct"/>
            <w:shd w:val="clear" w:color="auto" w:fill="auto"/>
            <w:vAlign w:val="center"/>
            <w:hideMark/>
          </w:tcPr>
          <w:p w14:paraId="46CC1490" w14:textId="77777777" w:rsidR="000624A2" w:rsidRPr="00F22F3B" w:rsidRDefault="000624A2"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Wykonawca dostarczy całość sprzętu w miejsce wskazane przez Zamawiającego.</w:t>
            </w:r>
          </w:p>
        </w:tc>
      </w:tr>
      <w:tr w:rsidR="000624A2" w:rsidRPr="00F22F3B" w14:paraId="0ACACAB2" w14:textId="77777777" w:rsidTr="00DE029B">
        <w:tc>
          <w:tcPr>
            <w:tcW w:w="998" w:type="pct"/>
            <w:shd w:val="clear" w:color="auto" w:fill="auto"/>
            <w:vAlign w:val="center"/>
          </w:tcPr>
          <w:p w14:paraId="3ED18063" w14:textId="77777777" w:rsidR="000624A2" w:rsidRPr="00F22F3B" w:rsidRDefault="000624A2"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DOSSPRZ-08</w:t>
            </w:r>
          </w:p>
        </w:tc>
        <w:tc>
          <w:tcPr>
            <w:tcW w:w="4002" w:type="pct"/>
            <w:shd w:val="clear" w:color="auto" w:fill="auto"/>
            <w:vAlign w:val="center"/>
            <w:hideMark/>
          </w:tcPr>
          <w:p w14:paraId="0637191B" w14:textId="77777777" w:rsidR="000624A2" w:rsidRPr="00F22F3B" w:rsidRDefault="000624A2"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Wykonawca dostarczy sprzęt w godzinach od 7:00 do 16:00 w dni robocze od poniedziałku do piątku.</w:t>
            </w:r>
          </w:p>
        </w:tc>
      </w:tr>
      <w:tr w:rsidR="000624A2" w:rsidRPr="00F22F3B" w14:paraId="3FFF4F12" w14:textId="77777777" w:rsidTr="00DE029B">
        <w:tc>
          <w:tcPr>
            <w:tcW w:w="998" w:type="pct"/>
            <w:shd w:val="clear" w:color="auto" w:fill="auto"/>
            <w:vAlign w:val="center"/>
          </w:tcPr>
          <w:p w14:paraId="20CED6BF" w14:textId="77777777" w:rsidR="000624A2" w:rsidRPr="00F22F3B" w:rsidRDefault="000624A2"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DOSSPRZ-09</w:t>
            </w:r>
          </w:p>
        </w:tc>
        <w:tc>
          <w:tcPr>
            <w:tcW w:w="4002" w:type="pct"/>
            <w:shd w:val="clear" w:color="auto" w:fill="auto"/>
            <w:vAlign w:val="center"/>
            <w:hideMark/>
          </w:tcPr>
          <w:p w14:paraId="3A112D30" w14:textId="77777777" w:rsidR="000624A2" w:rsidRPr="00F22F3B" w:rsidRDefault="000624A2"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Wykonawca zapewni we własnym zakresie środki transportu umożliwiające rozładunek i przewóz sprzętu z samochodu do pomieszczeń składowania i/lub serwerowni.</w:t>
            </w:r>
          </w:p>
        </w:tc>
      </w:tr>
      <w:tr w:rsidR="000624A2" w:rsidRPr="00F22F3B" w14:paraId="71A9FF9A" w14:textId="77777777" w:rsidTr="00DE029B">
        <w:tc>
          <w:tcPr>
            <w:tcW w:w="998" w:type="pct"/>
            <w:shd w:val="clear" w:color="auto" w:fill="auto"/>
            <w:vAlign w:val="center"/>
          </w:tcPr>
          <w:p w14:paraId="40894E10" w14:textId="77777777" w:rsidR="000624A2" w:rsidRPr="00F22F3B" w:rsidRDefault="000624A2"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DOSSPRZ-10</w:t>
            </w:r>
          </w:p>
        </w:tc>
        <w:tc>
          <w:tcPr>
            <w:tcW w:w="4002" w:type="pct"/>
            <w:shd w:val="clear" w:color="auto" w:fill="auto"/>
            <w:vAlign w:val="center"/>
            <w:hideMark/>
          </w:tcPr>
          <w:p w14:paraId="6E84A48F" w14:textId="77777777" w:rsidR="000624A2" w:rsidRPr="00F22F3B" w:rsidRDefault="000624A2"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Wykonawca musi zapewnić we własnym zakresie zasoby ludzkie umożliwiające rozładunek i przewóz sprzętu z samochodu do pomieszczeń składowania i/lub serwerowni.</w:t>
            </w:r>
          </w:p>
        </w:tc>
      </w:tr>
      <w:tr w:rsidR="000624A2" w:rsidRPr="00F22F3B" w14:paraId="7879613A" w14:textId="77777777" w:rsidTr="00DE029B">
        <w:tc>
          <w:tcPr>
            <w:tcW w:w="998" w:type="pct"/>
            <w:shd w:val="clear" w:color="auto" w:fill="auto"/>
            <w:vAlign w:val="center"/>
          </w:tcPr>
          <w:p w14:paraId="21BFA850" w14:textId="77777777" w:rsidR="000624A2" w:rsidRPr="00F22F3B" w:rsidRDefault="000624A2"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DOSSPRZ-11</w:t>
            </w:r>
          </w:p>
        </w:tc>
        <w:tc>
          <w:tcPr>
            <w:tcW w:w="4002" w:type="pct"/>
            <w:shd w:val="clear" w:color="auto" w:fill="auto"/>
            <w:vAlign w:val="center"/>
            <w:hideMark/>
          </w:tcPr>
          <w:p w14:paraId="50A8D828" w14:textId="77777777" w:rsidR="000624A2" w:rsidRPr="00F22F3B" w:rsidRDefault="000624A2"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Wykonawca jest zobowiązany do wywiezienia we własnym zakresie wszelkich opakowań, palet, folii itp. materiałów pozostałych po dostarczonych elementach infrastruktury i oprogramowania. Wykonawca musi zapewnić we własnym zakresie zasoby ludzkie i środki transportu umożliwiające wykonanie tych prac.</w:t>
            </w:r>
          </w:p>
        </w:tc>
      </w:tr>
      <w:tr w:rsidR="000624A2" w:rsidRPr="00F22F3B" w14:paraId="0FB862F4" w14:textId="77777777" w:rsidTr="00DE029B">
        <w:tc>
          <w:tcPr>
            <w:tcW w:w="998" w:type="pct"/>
            <w:shd w:val="clear" w:color="auto" w:fill="auto"/>
            <w:vAlign w:val="center"/>
          </w:tcPr>
          <w:p w14:paraId="6393E115" w14:textId="77777777" w:rsidR="000624A2" w:rsidRPr="00F22F3B" w:rsidRDefault="000624A2"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DOSSPRZ-12</w:t>
            </w:r>
          </w:p>
        </w:tc>
        <w:tc>
          <w:tcPr>
            <w:tcW w:w="4002" w:type="pct"/>
            <w:shd w:val="clear" w:color="auto" w:fill="auto"/>
            <w:vAlign w:val="center"/>
            <w:hideMark/>
          </w:tcPr>
          <w:p w14:paraId="3B2EDBF0" w14:textId="799402AB" w:rsidR="000624A2" w:rsidRPr="00F22F3B" w:rsidRDefault="000624A2"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Dostarczan</w:t>
            </w:r>
            <w:r w:rsidR="008B6929">
              <w:rPr>
                <w:rFonts w:ascii="Times New Roman" w:hAnsi="Times New Roman" w:cs="Times New Roman"/>
                <w:sz w:val="26"/>
                <w:szCs w:val="26"/>
                <w:lang w:eastAsia="en-US"/>
              </w:rPr>
              <w:t>e</w:t>
            </w:r>
            <w:r w:rsidRPr="00F22F3B">
              <w:rPr>
                <w:rFonts w:ascii="Times New Roman" w:hAnsi="Times New Roman" w:cs="Times New Roman"/>
                <w:sz w:val="26"/>
                <w:szCs w:val="26"/>
                <w:lang w:eastAsia="en-US"/>
              </w:rPr>
              <w:t xml:space="preserve"> </w:t>
            </w:r>
            <w:r w:rsidR="008B6929">
              <w:rPr>
                <w:rFonts w:ascii="Times New Roman" w:hAnsi="Times New Roman" w:cs="Times New Roman"/>
                <w:sz w:val="26"/>
                <w:szCs w:val="26"/>
                <w:lang w:eastAsia="en-US"/>
              </w:rPr>
              <w:t>Urządzenia oraz Oprogramowanie Dostarczane</w:t>
            </w:r>
            <w:r w:rsidR="008B6929" w:rsidRPr="00F22F3B">
              <w:rPr>
                <w:rFonts w:ascii="Times New Roman" w:hAnsi="Times New Roman" w:cs="Times New Roman"/>
                <w:sz w:val="26"/>
                <w:szCs w:val="26"/>
                <w:lang w:eastAsia="en-US"/>
              </w:rPr>
              <w:t xml:space="preserve"> </w:t>
            </w:r>
            <w:r w:rsidRPr="00F22F3B">
              <w:rPr>
                <w:rFonts w:ascii="Times New Roman" w:hAnsi="Times New Roman" w:cs="Times New Roman"/>
                <w:sz w:val="26"/>
                <w:szCs w:val="26"/>
                <w:lang w:eastAsia="en-US"/>
              </w:rPr>
              <w:t>musi być zgodn</w:t>
            </w:r>
            <w:r w:rsidR="008B6929">
              <w:rPr>
                <w:rFonts w:ascii="Times New Roman" w:hAnsi="Times New Roman" w:cs="Times New Roman"/>
                <w:sz w:val="26"/>
                <w:szCs w:val="26"/>
                <w:lang w:eastAsia="en-US"/>
              </w:rPr>
              <w:t>e</w:t>
            </w:r>
            <w:r w:rsidRPr="00F22F3B">
              <w:rPr>
                <w:rFonts w:ascii="Times New Roman" w:hAnsi="Times New Roman" w:cs="Times New Roman"/>
                <w:sz w:val="26"/>
                <w:szCs w:val="26"/>
                <w:lang w:eastAsia="en-US"/>
              </w:rPr>
              <w:t xml:space="preserve"> z prawem obowiązującym podmioty publiczne. W szczególności wymagana jest zgodność z rozporządzeniem Rady Ministrów z dnia 12 kwietnia 2012 roku w sprawie Krajowych Ram Interoperacyjności, minimalnych wymagań dla rejestrów publicznych i wymiany informacji w postaci elektronicznej oraz minimalnych wymagań dla systemów teleinformatycznych</w:t>
            </w:r>
          </w:p>
        </w:tc>
      </w:tr>
      <w:tr w:rsidR="000624A2" w:rsidRPr="00F22F3B" w14:paraId="2A31CBA5" w14:textId="77777777" w:rsidTr="00DE029B">
        <w:tc>
          <w:tcPr>
            <w:tcW w:w="998" w:type="pct"/>
            <w:shd w:val="clear" w:color="auto" w:fill="auto"/>
            <w:vAlign w:val="center"/>
          </w:tcPr>
          <w:p w14:paraId="2FB8D92C" w14:textId="77777777" w:rsidR="000624A2" w:rsidRPr="00F22F3B" w:rsidRDefault="000624A2"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lastRenderedPageBreak/>
              <w:t>DOSSPRZ-13</w:t>
            </w:r>
          </w:p>
        </w:tc>
        <w:tc>
          <w:tcPr>
            <w:tcW w:w="4002" w:type="pct"/>
            <w:shd w:val="clear" w:color="auto" w:fill="auto"/>
            <w:vAlign w:val="center"/>
            <w:hideMark/>
          </w:tcPr>
          <w:p w14:paraId="61703F1B" w14:textId="6BB67DBA" w:rsidR="000624A2" w:rsidRPr="00F22F3B" w:rsidRDefault="000624A2"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 xml:space="preserve">Wykonawca musi dostarczyć niewyspecyfikowane elementy, które są niezbędne do prawidłowego funkcjonowania wyspecyfikowanych elementów </w:t>
            </w:r>
            <w:r w:rsidR="0080077F">
              <w:rPr>
                <w:rFonts w:ascii="Times New Roman" w:hAnsi="Times New Roman" w:cs="Times New Roman"/>
                <w:sz w:val="26"/>
                <w:szCs w:val="26"/>
                <w:lang w:eastAsia="en-US"/>
              </w:rPr>
              <w:t>opisanych w przedmiotowym OPZ</w:t>
            </w:r>
            <w:r w:rsidRPr="00F22F3B">
              <w:rPr>
                <w:rFonts w:ascii="Times New Roman" w:hAnsi="Times New Roman" w:cs="Times New Roman"/>
                <w:sz w:val="26"/>
                <w:szCs w:val="26"/>
                <w:lang w:eastAsia="en-US"/>
              </w:rPr>
              <w:t xml:space="preserve">. </w:t>
            </w:r>
          </w:p>
        </w:tc>
      </w:tr>
      <w:tr w:rsidR="000624A2" w:rsidRPr="00F22F3B" w14:paraId="3AA65EF4" w14:textId="77777777" w:rsidTr="00DE029B">
        <w:tc>
          <w:tcPr>
            <w:tcW w:w="998" w:type="pct"/>
            <w:shd w:val="clear" w:color="auto" w:fill="auto"/>
            <w:vAlign w:val="center"/>
          </w:tcPr>
          <w:p w14:paraId="535E54CD" w14:textId="77777777" w:rsidR="000624A2" w:rsidRPr="00F22F3B" w:rsidRDefault="000624A2"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DOSSPRZ-14</w:t>
            </w:r>
          </w:p>
        </w:tc>
        <w:tc>
          <w:tcPr>
            <w:tcW w:w="4002" w:type="pct"/>
            <w:shd w:val="clear" w:color="auto" w:fill="auto"/>
            <w:vAlign w:val="center"/>
          </w:tcPr>
          <w:p w14:paraId="64E830D6" w14:textId="15DA71DB" w:rsidR="000624A2" w:rsidRPr="00F22F3B" w:rsidRDefault="000624A2"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 xml:space="preserve">Wykonawca musi zapewnić, że wszystkie dostarczane produkty (dotyczy to zarówno </w:t>
            </w:r>
            <w:r w:rsidR="0080077F">
              <w:rPr>
                <w:rFonts w:ascii="Times New Roman" w:hAnsi="Times New Roman" w:cs="Times New Roman"/>
                <w:sz w:val="26"/>
                <w:szCs w:val="26"/>
                <w:lang w:eastAsia="en-US"/>
              </w:rPr>
              <w:t>Urządzeń</w:t>
            </w:r>
            <w:r w:rsidR="0080077F" w:rsidRPr="00F22F3B">
              <w:rPr>
                <w:rFonts w:ascii="Times New Roman" w:hAnsi="Times New Roman" w:cs="Times New Roman"/>
                <w:sz w:val="26"/>
                <w:szCs w:val="26"/>
                <w:lang w:eastAsia="en-US"/>
              </w:rPr>
              <w:t xml:space="preserve"> </w:t>
            </w:r>
            <w:r w:rsidRPr="00F22F3B">
              <w:rPr>
                <w:rFonts w:ascii="Times New Roman" w:hAnsi="Times New Roman" w:cs="Times New Roman"/>
                <w:sz w:val="26"/>
                <w:szCs w:val="26"/>
                <w:lang w:eastAsia="en-US"/>
              </w:rPr>
              <w:t xml:space="preserve">jak i </w:t>
            </w:r>
            <w:r w:rsidR="0080077F">
              <w:rPr>
                <w:rFonts w:ascii="Times New Roman" w:hAnsi="Times New Roman" w:cs="Times New Roman"/>
                <w:sz w:val="26"/>
                <w:szCs w:val="26"/>
                <w:lang w:eastAsia="en-US"/>
              </w:rPr>
              <w:t>O</w:t>
            </w:r>
            <w:r w:rsidRPr="00F22F3B">
              <w:rPr>
                <w:rFonts w:ascii="Times New Roman" w:hAnsi="Times New Roman" w:cs="Times New Roman"/>
                <w:sz w:val="26"/>
                <w:szCs w:val="26"/>
                <w:lang w:eastAsia="en-US"/>
              </w:rPr>
              <w:t>programowania</w:t>
            </w:r>
            <w:r w:rsidR="0080077F">
              <w:rPr>
                <w:rFonts w:ascii="Times New Roman" w:hAnsi="Times New Roman" w:cs="Times New Roman"/>
                <w:sz w:val="26"/>
                <w:szCs w:val="26"/>
                <w:lang w:eastAsia="en-US"/>
              </w:rPr>
              <w:t xml:space="preserve"> Dostarczanego</w:t>
            </w:r>
            <w:r w:rsidRPr="00F22F3B">
              <w:rPr>
                <w:rFonts w:ascii="Times New Roman" w:hAnsi="Times New Roman" w:cs="Times New Roman"/>
                <w:sz w:val="26"/>
                <w:szCs w:val="26"/>
                <w:lang w:eastAsia="en-US"/>
              </w:rPr>
              <w:t>) są ze sobą kompatybilne w zakresie, w jakim wymagana jest ich wzajemna współpraca</w:t>
            </w:r>
            <w:r w:rsidR="0080077F">
              <w:rPr>
                <w:rFonts w:ascii="Times New Roman" w:hAnsi="Times New Roman" w:cs="Times New Roman"/>
                <w:sz w:val="26"/>
                <w:szCs w:val="26"/>
                <w:lang w:eastAsia="en-US"/>
              </w:rPr>
              <w:t xml:space="preserve"> w celu realizacji wymagań określonych w OPZ</w:t>
            </w:r>
            <w:r w:rsidRPr="00F22F3B">
              <w:rPr>
                <w:rFonts w:ascii="Times New Roman" w:hAnsi="Times New Roman" w:cs="Times New Roman"/>
                <w:sz w:val="26"/>
                <w:szCs w:val="26"/>
                <w:lang w:eastAsia="en-US"/>
              </w:rPr>
              <w:t>.</w:t>
            </w:r>
          </w:p>
        </w:tc>
      </w:tr>
      <w:tr w:rsidR="000624A2" w:rsidRPr="00F22F3B" w14:paraId="7F3286A2" w14:textId="77777777" w:rsidTr="00DE029B">
        <w:tc>
          <w:tcPr>
            <w:tcW w:w="998" w:type="pct"/>
            <w:shd w:val="clear" w:color="auto" w:fill="auto"/>
            <w:vAlign w:val="center"/>
          </w:tcPr>
          <w:p w14:paraId="1B958EFC" w14:textId="77777777" w:rsidR="000624A2" w:rsidRPr="00F22F3B" w:rsidRDefault="000624A2"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DOSSPRZ-15</w:t>
            </w:r>
          </w:p>
        </w:tc>
        <w:tc>
          <w:tcPr>
            <w:tcW w:w="4002" w:type="pct"/>
            <w:shd w:val="clear" w:color="auto" w:fill="auto"/>
            <w:vAlign w:val="center"/>
          </w:tcPr>
          <w:p w14:paraId="539B12F1" w14:textId="77777777" w:rsidR="000624A2" w:rsidRPr="00F22F3B" w:rsidRDefault="000624A2"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Wszystkie urządzenia muszą zawierać osprzęt wymagany przez producentów oferowanego rozwiązania (na przykład: okablowanie energetyczne, urządzenia zasilające) niezbędny do jego prawidłowego podłączenia z siecią energetyczną Zamawiającego o parametrach: 230 V ± 10% , 50 Hz.</w:t>
            </w:r>
          </w:p>
        </w:tc>
      </w:tr>
      <w:tr w:rsidR="000624A2" w:rsidRPr="00F22F3B" w14:paraId="0389D0C0" w14:textId="77777777" w:rsidTr="00DE029B">
        <w:tc>
          <w:tcPr>
            <w:tcW w:w="998" w:type="pct"/>
            <w:shd w:val="clear" w:color="auto" w:fill="auto"/>
            <w:vAlign w:val="center"/>
          </w:tcPr>
          <w:p w14:paraId="5063E1F2" w14:textId="77777777" w:rsidR="000624A2" w:rsidRPr="00F22F3B" w:rsidRDefault="000624A2"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DOSSPRZ-16</w:t>
            </w:r>
          </w:p>
        </w:tc>
        <w:tc>
          <w:tcPr>
            <w:tcW w:w="4002" w:type="pct"/>
            <w:shd w:val="clear" w:color="auto" w:fill="auto"/>
            <w:vAlign w:val="center"/>
          </w:tcPr>
          <w:p w14:paraId="22DFECBD" w14:textId="0E932201" w:rsidR="000624A2" w:rsidRPr="00F22F3B" w:rsidRDefault="000624A2"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 xml:space="preserve">Zamawiający wymaga, aby dostarczone </w:t>
            </w:r>
            <w:r w:rsidR="001D0182">
              <w:rPr>
                <w:rFonts w:ascii="Times New Roman" w:hAnsi="Times New Roman" w:cs="Times New Roman"/>
                <w:sz w:val="26"/>
                <w:szCs w:val="26"/>
                <w:lang w:eastAsia="en-US"/>
              </w:rPr>
              <w:t>U</w:t>
            </w:r>
            <w:r w:rsidR="001D0182" w:rsidRPr="00F22F3B">
              <w:rPr>
                <w:rFonts w:ascii="Times New Roman" w:hAnsi="Times New Roman" w:cs="Times New Roman"/>
                <w:sz w:val="26"/>
                <w:szCs w:val="26"/>
                <w:lang w:eastAsia="en-US"/>
              </w:rPr>
              <w:t xml:space="preserve">rządzenia </w:t>
            </w:r>
            <w:r w:rsidRPr="00F22F3B">
              <w:rPr>
                <w:rFonts w:ascii="Times New Roman" w:hAnsi="Times New Roman" w:cs="Times New Roman"/>
                <w:sz w:val="26"/>
                <w:szCs w:val="26"/>
                <w:lang w:eastAsia="en-US"/>
              </w:rPr>
              <w:t xml:space="preserve">były fabrycznie nowe (tzn. bez śladów używania i uszkodzenia, wprowadzone na rynek zgodnie z przepisami obowiązującymi na terenie Unii Europejskiej, urządzenia muszą być dostarczone Zamawiającemu w oryginalnych opakowaniach fabrycznych zabezpieczających przed uszkodzeniem w trakcie transportu i składowania, z załączonymi kartami gwarancyjnymi i instrukcjami obsługi w języku polskim (przy czym Zamawiający wymaga, aby </w:t>
            </w:r>
            <w:r w:rsidR="001D0182">
              <w:rPr>
                <w:rFonts w:ascii="Times New Roman" w:hAnsi="Times New Roman" w:cs="Times New Roman"/>
                <w:sz w:val="26"/>
                <w:szCs w:val="26"/>
                <w:lang w:eastAsia="en-US"/>
              </w:rPr>
              <w:t>U</w:t>
            </w:r>
            <w:r w:rsidR="001D0182" w:rsidRPr="00F22F3B">
              <w:rPr>
                <w:rFonts w:ascii="Times New Roman" w:hAnsi="Times New Roman" w:cs="Times New Roman"/>
                <w:sz w:val="26"/>
                <w:szCs w:val="26"/>
                <w:lang w:eastAsia="en-US"/>
              </w:rPr>
              <w:t xml:space="preserve">rządzenia </w:t>
            </w:r>
            <w:r w:rsidRPr="00F22F3B">
              <w:rPr>
                <w:rFonts w:ascii="Times New Roman" w:hAnsi="Times New Roman" w:cs="Times New Roman"/>
                <w:sz w:val="26"/>
                <w:szCs w:val="26"/>
                <w:lang w:eastAsia="en-US"/>
              </w:rPr>
              <w:t xml:space="preserve">były rozpakowane i uruchomione wyłącznie przez Wykonawcę, </w:t>
            </w:r>
            <w:r w:rsidR="00527E8B">
              <w:rPr>
                <w:rFonts w:ascii="Times New Roman" w:hAnsi="Times New Roman" w:cs="Times New Roman"/>
                <w:sz w:val="26"/>
                <w:szCs w:val="26"/>
                <w:lang w:eastAsia="en-US"/>
              </w:rPr>
              <w:t>w uzgodnienieu z Zamawiającym</w:t>
            </w:r>
            <w:r w:rsidRPr="00F22F3B">
              <w:rPr>
                <w:rFonts w:ascii="Times New Roman" w:hAnsi="Times New Roman" w:cs="Times New Roman"/>
                <w:sz w:val="26"/>
                <w:szCs w:val="26"/>
                <w:lang w:eastAsia="en-US"/>
              </w:rPr>
              <w:t>).</w:t>
            </w:r>
            <w:r w:rsidR="00527E8B">
              <w:rPr>
                <w:rFonts w:ascii="Times New Roman" w:hAnsi="Times New Roman" w:cs="Times New Roman"/>
                <w:sz w:val="26"/>
                <w:szCs w:val="26"/>
                <w:lang w:eastAsia="en-US"/>
              </w:rPr>
              <w:t xml:space="preserve"> Wykonawca zobowiązany jest do zabrania </w:t>
            </w:r>
            <w:r w:rsidR="00E75D40">
              <w:rPr>
                <w:rFonts w:ascii="Times New Roman" w:hAnsi="Times New Roman" w:cs="Times New Roman"/>
                <w:sz w:val="26"/>
                <w:szCs w:val="26"/>
                <w:lang w:eastAsia="en-US"/>
              </w:rPr>
              <w:t xml:space="preserve">opakowań (pudeł, wydruków, instrukcji itp. standardowo dołączanych do Urządzeń) </w:t>
            </w:r>
            <w:r w:rsidR="0080077F">
              <w:rPr>
                <w:rFonts w:ascii="Times New Roman" w:hAnsi="Times New Roman" w:cs="Times New Roman"/>
                <w:sz w:val="26"/>
                <w:szCs w:val="26"/>
                <w:lang w:eastAsia="en-US"/>
              </w:rPr>
              <w:t>w dniu dokonania m</w:t>
            </w:r>
            <w:r w:rsidR="00E75D40">
              <w:rPr>
                <w:rFonts w:ascii="Times New Roman" w:hAnsi="Times New Roman" w:cs="Times New Roman"/>
                <w:sz w:val="26"/>
                <w:szCs w:val="26"/>
                <w:lang w:eastAsia="en-US"/>
              </w:rPr>
              <w:t>ontażu Urządzeń.</w:t>
            </w:r>
          </w:p>
        </w:tc>
      </w:tr>
      <w:tr w:rsidR="000624A2" w:rsidRPr="00F22F3B" w14:paraId="318375D3" w14:textId="77777777" w:rsidTr="00DE029B">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14:paraId="591A112B" w14:textId="77777777" w:rsidR="000624A2" w:rsidRPr="00F22F3B" w:rsidRDefault="000624A2"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DOSSPRZ-17</w:t>
            </w:r>
          </w:p>
        </w:tc>
        <w:tc>
          <w:tcPr>
            <w:tcW w:w="4002" w:type="pct"/>
            <w:tcBorders>
              <w:top w:val="single" w:sz="4" w:space="0" w:color="auto"/>
              <w:left w:val="single" w:sz="4" w:space="0" w:color="auto"/>
              <w:bottom w:val="single" w:sz="4" w:space="0" w:color="auto"/>
              <w:right w:val="single" w:sz="4" w:space="0" w:color="auto"/>
            </w:tcBorders>
            <w:shd w:val="clear" w:color="auto" w:fill="auto"/>
            <w:vAlign w:val="center"/>
          </w:tcPr>
          <w:p w14:paraId="58117A08" w14:textId="3D8C2BE6" w:rsidR="000624A2" w:rsidRPr="00F22F3B" w:rsidRDefault="000624A2"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Wykonawca dostarczy wszystkie licencje wymagane do działania</w:t>
            </w:r>
            <w:r w:rsidR="001D0182">
              <w:rPr>
                <w:rFonts w:ascii="Times New Roman" w:hAnsi="Times New Roman" w:cs="Times New Roman"/>
                <w:sz w:val="26"/>
                <w:szCs w:val="26"/>
                <w:lang w:eastAsia="en-US"/>
              </w:rPr>
              <w:t xml:space="preserve"> dostarczoanego w ramach rozbuowy Oprogramowania Dostarczanego oraz Urządzeń</w:t>
            </w:r>
            <w:r w:rsidRPr="00F22F3B">
              <w:rPr>
                <w:rFonts w:ascii="Times New Roman" w:hAnsi="Times New Roman" w:cs="Times New Roman"/>
                <w:sz w:val="26"/>
                <w:szCs w:val="26"/>
                <w:lang w:eastAsia="en-US"/>
              </w:rPr>
              <w:t xml:space="preserve">. </w:t>
            </w:r>
          </w:p>
        </w:tc>
      </w:tr>
      <w:tr w:rsidR="000624A2" w:rsidRPr="00F22F3B" w14:paraId="7300CBC8" w14:textId="77777777" w:rsidTr="00DE029B">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14:paraId="1B4BEF3B" w14:textId="77777777" w:rsidR="000624A2" w:rsidRPr="00F22F3B" w:rsidRDefault="000624A2"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DOSSPRZ-18</w:t>
            </w:r>
          </w:p>
        </w:tc>
        <w:tc>
          <w:tcPr>
            <w:tcW w:w="4002" w:type="pct"/>
            <w:tcBorders>
              <w:top w:val="single" w:sz="4" w:space="0" w:color="auto"/>
              <w:left w:val="single" w:sz="4" w:space="0" w:color="auto"/>
              <w:bottom w:val="single" w:sz="4" w:space="0" w:color="auto"/>
              <w:right w:val="single" w:sz="4" w:space="0" w:color="auto"/>
            </w:tcBorders>
            <w:shd w:val="clear" w:color="auto" w:fill="auto"/>
            <w:vAlign w:val="center"/>
          </w:tcPr>
          <w:p w14:paraId="4B255A2A" w14:textId="457CDE7C" w:rsidR="000624A2" w:rsidRPr="00F22F3B" w:rsidRDefault="000624A2"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Wykonawca dostarczy wszystkie klucze licencyjne wymagane do instalacji i działania Oprogramowania</w:t>
            </w:r>
            <w:r w:rsidR="001D0182">
              <w:rPr>
                <w:rFonts w:ascii="Times New Roman" w:hAnsi="Times New Roman" w:cs="Times New Roman"/>
                <w:sz w:val="26"/>
                <w:szCs w:val="26"/>
                <w:lang w:eastAsia="en-US"/>
              </w:rPr>
              <w:t xml:space="preserve"> D</w:t>
            </w:r>
            <w:r w:rsidR="001D0182" w:rsidRPr="00F22F3B">
              <w:rPr>
                <w:rFonts w:ascii="Times New Roman" w:hAnsi="Times New Roman" w:cs="Times New Roman"/>
                <w:sz w:val="26"/>
                <w:szCs w:val="26"/>
                <w:lang w:eastAsia="en-US"/>
              </w:rPr>
              <w:t>ostarczanego</w:t>
            </w:r>
            <w:r w:rsidRPr="00F22F3B">
              <w:rPr>
                <w:rFonts w:ascii="Times New Roman" w:hAnsi="Times New Roman" w:cs="Times New Roman"/>
                <w:sz w:val="26"/>
                <w:szCs w:val="26"/>
                <w:lang w:eastAsia="en-US"/>
              </w:rPr>
              <w:t>.</w:t>
            </w:r>
          </w:p>
        </w:tc>
      </w:tr>
      <w:tr w:rsidR="000624A2" w:rsidRPr="00F22F3B" w14:paraId="40D78858" w14:textId="77777777" w:rsidTr="00DE029B">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14:paraId="00969F49" w14:textId="77777777" w:rsidR="000624A2" w:rsidRPr="00F22F3B" w:rsidRDefault="000624A2"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DOSSPRZ-19</w:t>
            </w:r>
          </w:p>
        </w:tc>
        <w:tc>
          <w:tcPr>
            <w:tcW w:w="4002" w:type="pct"/>
            <w:tcBorders>
              <w:top w:val="single" w:sz="4" w:space="0" w:color="auto"/>
              <w:left w:val="single" w:sz="4" w:space="0" w:color="auto"/>
              <w:bottom w:val="single" w:sz="4" w:space="0" w:color="auto"/>
              <w:right w:val="single" w:sz="4" w:space="0" w:color="auto"/>
            </w:tcBorders>
            <w:shd w:val="clear" w:color="auto" w:fill="auto"/>
            <w:vAlign w:val="center"/>
          </w:tcPr>
          <w:p w14:paraId="2D696F17" w14:textId="62702345" w:rsidR="000624A2" w:rsidRPr="00F22F3B" w:rsidRDefault="000624A2"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Wykonawca dostarczy dokładny opis zasad licencjonowania Oprogramowania</w:t>
            </w:r>
            <w:r w:rsidR="001D0182">
              <w:rPr>
                <w:rFonts w:ascii="Times New Roman" w:hAnsi="Times New Roman" w:cs="Times New Roman"/>
                <w:sz w:val="26"/>
                <w:szCs w:val="26"/>
                <w:lang w:eastAsia="en-US"/>
              </w:rPr>
              <w:t xml:space="preserve"> D</w:t>
            </w:r>
            <w:r w:rsidR="001D0182" w:rsidRPr="00F22F3B">
              <w:rPr>
                <w:rFonts w:ascii="Times New Roman" w:hAnsi="Times New Roman" w:cs="Times New Roman"/>
                <w:sz w:val="26"/>
                <w:szCs w:val="26"/>
                <w:lang w:eastAsia="en-US"/>
              </w:rPr>
              <w:t>ostarczanego</w:t>
            </w:r>
            <w:r w:rsidRPr="00F22F3B">
              <w:rPr>
                <w:rFonts w:ascii="Times New Roman" w:hAnsi="Times New Roman" w:cs="Times New Roman"/>
                <w:sz w:val="26"/>
                <w:szCs w:val="26"/>
                <w:lang w:eastAsia="en-US"/>
              </w:rPr>
              <w:t>.</w:t>
            </w:r>
          </w:p>
        </w:tc>
      </w:tr>
      <w:tr w:rsidR="000624A2" w:rsidRPr="00F22F3B" w14:paraId="4E46C7E2" w14:textId="77777777" w:rsidTr="00DE029B">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14:paraId="279665C9" w14:textId="77777777" w:rsidR="000624A2" w:rsidRPr="00F22F3B" w:rsidRDefault="000624A2"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DOSSPRZ-20</w:t>
            </w:r>
          </w:p>
        </w:tc>
        <w:tc>
          <w:tcPr>
            <w:tcW w:w="4002" w:type="pct"/>
            <w:tcBorders>
              <w:top w:val="single" w:sz="4" w:space="0" w:color="auto"/>
              <w:left w:val="single" w:sz="4" w:space="0" w:color="auto"/>
              <w:bottom w:val="single" w:sz="4" w:space="0" w:color="auto"/>
              <w:right w:val="single" w:sz="4" w:space="0" w:color="auto"/>
            </w:tcBorders>
            <w:shd w:val="clear" w:color="auto" w:fill="auto"/>
            <w:vAlign w:val="center"/>
          </w:tcPr>
          <w:p w14:paraId="4FCB88AA" w14:textId="77777777" w:rsidR="000624A2" w:rsidRPr="00F22F3B" w:rsidRDefault="000624A2"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W przypadku, gdy licencja oprogramowania objęta jest opłatą okresowej opieki wówczas Wykonawca poda wszystkie dane umożliwiające przedłużenie czasu opieki przez Zamawiającego.</w:t>
            </w:r>
          </w:p>
        </w:tc>
      </w:tr>
    </w:tbl>
    <w:p w14:paraId="5E680CEB" w14:textId="77777777" w:rsidR="00C17DDA" w:rsidRDefault="00C17DDA" w:rsidP="00F935E9"/>
    <w:p w14:paraId="51EF8124" w14:textId="270422F8" w:rsidR="00015262" w:rsidRPr="00A431B3" w:rsidRDefault="00015262" w:rsidP="00A431B3">
      <w:pPr>
        <w:pStyle w:val="Nagwek3"/>
        <w:jc w:val="both"/>
        <w:rPr>
          <w:rFonts w:ascii="Times New Roman" w:hAnsi="Times New Roman" w:cs="Times New Roman"/>
          <w:sz w:val="26"/>
          <w:szCs w:val="26"/>
        </w:rPr>
      </w:pPr>
      <w:r w:rsidRPr="00A431B3">
        <w:rPr>
          <w:rFonts w:ascii="Times New Roman" w:hAnsi="Times New Roman" w:cs="Times New Roman"/>
          <w:sz w:val="26"/>
          <w:szCs w:val="26"/>
        </w:rPr>
        <w:t>PROJEKT TECHNICZNY (DOKUMENT)</w:t>
      </w:r>
    </w:p>
    <w:p w14:paraId="6B698E17" w14:textId="69C583CF" w:rsidR="009466B4" w:rsidRPr="005C311A" w:rsidRDefault="009466B4" w:rsidP="00F21EDA"/>
    <w:tbl>
      <w:tblPr>
        <w:tblpPr w:leftFromText="141" w:rightFromText="141" w:vertAnchor="text" w:horzAnchor="margin" w:tblpY="175"/>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13"/>
        <w:gridCol w:w="7348"/>
      </w:tblGrid>
      <w:tr w:rsidR="005C311A" w:rsidRPr="00F22F3B" w14:paraId="657E10B4" w14:textId="77777777" w:rsidTr="005C311A">
        <w:trPr>
          <w:trHeight w:val="300"/>
          <w:tblHeader/>
        </w:trPr>
        <w:tc>
          <w:tcPr>
            <w:tcW w:w="1075" w:type="pct"/>
            <w:shd w:val="clear" w:color="auto" w:fill="D0CECE" w:themeFill="background2" w:themeFillShade="E6"/>
            <w:vAlign w:val="center"/>
            <w:hideMark/>
          </w:tcPr>
          <w:p w14:paraId="60AD1013" w14:textId="77777777" w:rsidR="005C311A" w:rsidRPr="00F22F3B" w:rsidRDefault="005C311A" w:rsidP="005C311A">
            <w:pPr>
              <w:spacing w:after="0"/>
              <w:jc w:val="center"/>
              <w:rPr>
                <w:rFonts w:ascii="Times New Roman" w:hAnsi="Times New Roman" w:cs="Times New Roman"/>
                <w:b/>
                <w:sz w:val="26"/>
                <w:szCs w:val="26"/>
                <w:lang w:eastAsia="en-US"/>
              </w:rPr>
            </w:pPr>
            <w:r w:rsidRPr="00F22F3B">
              <w:rPr>
                <w:rFonts w:ascii="Times New Roman" w:hAnsi="Times New Roman" w:cs="Times New Roman"/>
                <w:b/>
                <w:sz w:val="26"/>
                <w:szCs w:val="26"/>
                <w:lang w:eastAsia="en-US"/>
              </w:rPr>
              <w:lastRenderedPageBreak/>
              <w:t>Identyfikator wymagania</w:t>
            </w:r>
          </w:p>
        </w:tc>
        <w:tc>
          <w:tcPr>
            <w:tcW w:w="3925" w:type="pct"/>
            <w:shd w:val="clear" w:color="auto" w:fill="D0CECE" w:themeFill="background2" w:themeFillShade="E6"/>
            <w:vAlign w:val="center"/>
            <w:hideMark/>
          </w:tcPr>
          <w:p w14:paraId="6A4EA0DC" w14:textId="77777777" w:rsidR="005C311A" w:rsidRPr="00F22F3B" w:rsidRDefault="005C311A" w:rsidP="005C311A">
            <w:pPr>
              <w:spacing w:after="0"/>
              <w:jc w:val="center"/>
              <w:rPr>
                <w:rFonts w:ascii="Times New Roman" w:hAnsi="Times New Roman" w:cs="Times New Roman"/>
                <w:b/>
                <w:sz w:val="26"/>
                <w:szCs w:val="26"/>
                <w:lang w:eastAsia="en-US"/>
              </w:rPr>
            </w:pPr>
            <w:r w:rsidRPr="00F22F3B">
              <w:rPr>
                <w:rFonts w:ascii="Times New Roman" w:hAnsi="Times New Roman" w:cs="Times New Roman"/>
                <w:b/>
                <w:sz w:val="26"/>
                <w:szCs w:val="26"/>
                <w:lang w:eastAsia="en-US"/>
              </w:rPr>
              <w:t>Opis wymagania</w:t>
            </w:r>
          </w:p>
        </w:tc>
      </w:tr>
      <w:tr w:rsidR="005C311A" w:rsidRPr="00F22F3B" w14:paraId="7059B026" w14:textId="77777777" w:rsidTr="00DE029B">
        <w:trPr>
          <w:trHeight w:val="300"/>
        </w:trPr>
        <w:tc>
          <w:tcPr>
            <w:tcW w:w="1075" w:type="pct"/>
            <w:shd w:val="clear" w:color="auto" w:fill="auto"/>
            <w:vAlign w:val="center"/>
          </w:tcPr>
          <w:p w14:paraId="3053C21A" w14:textId="77777777" w:rsidR="005C311A" w:rsidRPr="00F22F3B" w:rsidRDefault="005C311A"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PROITS-01</w:t>
            </w:r>
          </w:p>
        </w:tc>
        <w:tc>
          <w:tcPr>
            <w:tcW w:w="3925" w:type="pct"/>
            <w:shd w:val="clear" w:color="auto" w:fill="auto"/>
            <w:vAlign w:val="center"/>
          </w:tcPr>
          <w:p w14:paraId="184A2AD3" w14:textId="73E4A57D" w:rsidR="005C311A" w:rsidRPr="00F22F3B" w:rsidRDefault="005C311A"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Wykonawca opracuje Projekt Techniczny umożliwiający instalację i konfigurację wszystkich</w:t>
            </w:r>
            <w:r w:rsidR="00934E4E">
              <w:rPr>
                <w:rFonts w:ascii="Times New Roman" w:hAnsi="Times New Roman" w:cs="Times New Roman"/>
                <w:sz w:val="26"/>
                <w:szCs w:val="26"/>
                <w:lang w:eastAsia="en-US"/>
              </w:rPr>
              <w:t xml:space="preserve"> dostarczanych w ramach rozbudowy posiadanego przez Zamawiajacego środowiska</w:t>
            </w:r>
            <w:r w:rsidRPr="00F22F3B">
              <w:rPr>
                <w:rFonts w:ascii="Times New Roman" w:hAnsi="Times New Roman" w:cs="Times New Roman"/>
                <w:sz w:val="26"/>
                <w:szCs w:val="26"/>
                <w:lang w:eastAsia="en-US"/>
              </w:rPr>
              <w:t xml:space="preserve"> komponentów. Projekt zostanie opracowany w uzgodnieniu z Zamawiającym. </w:t>
            </w:r>
          </w:p>
        </w:tc>
      </w:tr>
      <w:tr w:rsidR="005C311A" w:rsidRPr="00F22F3B" w14:paraId="78571414" w14:textId="77777777" w:rsidTr="00DE029B">
        <w:trPr>
          <w:trHeight w:val="699"/>
        </w:trPr>
        <w:tc>
          <w:tcPr>
            <w:tcW w:w="1075" w:type="pct"/>
            <w:shd w:val="clear" w:color="auto" w:fill="auto"/>
            <w:vAlign w:val="center"/>
          </w:tcPr>
          <w:p w14:paraId="3BC7974B" w14:textId="77777777" w:rsidR="005C311A" w:rsidRPr="00F22F3B" w:rsidRDefault="005C311A"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PROITS-0</w:t>
            </w:r>
            <w:r>
              <w:rPr>
                <w:rFonts w:ascii="Times New Roman" w:hAnsi="Times New Roman" w:cs="Times New Roman"/>
                <w:sz w:val="26"/>
                <w:szCs w:val="26"/>
                <w:lang w:eastAsia="en-US"/>
              </w:rPr>
              <w:t>2</w:t>
            </w:r>
          </w:p>
        </w:tc>
        <w:tc>
          <w:tcPr>
            <w:tcW w:w="3925" w:type="pct"/>
            <w:shd w:val="clear" w:color="auto" w:fill="auto"/>
            <w:vAlign w:val="center"/>
          </w:tcPr>
          <w:p w14:paraId="7303EAE4" w14:textId="77777777" w:rsidR="005C311A" w:rsidRPr="00F22F3B" w:rsidRDefault="005C311A"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Dla projektowanej infrastruktury Wykonawca wykorzysta zasoby dostarczone w ramach niniejszego postępowania.</w:t>
            </w:r>
          </w:p>
        </w:tc>
      </w:tr>
      <w:tr w:rsidR="005C311A" w:rsidRPr="00F22F3B" w14:paraId="3843B485" w14:textId="77777777" w:rsidTr="00DE029B">
        <w:trPr>
          <w:trHeight w:val="416"/>
        </w:trPr>
        <w:tc>
          <w:tcPr>
            <w:tcW w:w="1075" w:type="pct"/>
            <w:shd w:val="clear" w:color="auto" w:fill="auto"/>
            <w:vAlign w:val="center"/>
          </w:tcPr>
          <w:p w14:paraId="3FAA28CB" w14:textId="77777777" w:rsidR="005C311A" w:rsidRPr="00F22F3B" w:rsidRDefault="005C311A"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PROITS-0</w:t>
            </w:r>
            <w:r>
              <w:rPr>
                <w:rFonts w:ascii="Times New Roman" w:hAnsi="Times New Roman" w:cs="Times New Roman"/>
                <w:sz w:val="26"/>
                <w:szCs w:val="26"/>
                <w:lang w:eastAsia="en-US"/>
              </w:rPr>
              <w:t>3</w:t>
            </w:r>
          </w:p>
        </w:tc>
        <w:tc>
          <w:tcPr>
            <w:tcW w:w="3925" w:type="pct"/>
            <w:shd w:val="clear" w:color="auto" w:fill="auto"/>
            <w:vAlign w:val="center"/>
          </w:tcPr>
          <w:p w14:paraId="7DEBD261" w14:textId="25AD9C81" w:rsidR="005C311A" w:rsidRPr="00F22F3B" w:rsidRDefault="005C311A"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Projekt Techniczny musi zawierać minimum:</w:t>
            </w:r>
          </w:p>
          <w:p w14:paraId="5AF2BCE3" w14:textId="175B1FE2" w:rsidR="005C311A" w:rsidRPr="00F22F3B" w:rsidRDefault="005C311A" w:rsidP="00FD3012">
            <w:pPr>
              <w:numPr>
                <w:ilvl w:val="0"/>
                <w:numId w:val="34"/>
              </w:num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Wykaz wykorzyst</w:t>
            </w:r>
            <w:r w:rsidR="00E73289">
              <w:rPr>
                <w:rFonts w:ascii="Times New Roman" w:hAnsi="Times New Roman" w:cs="Times New Roman"/>
                <w:sz w:val="26"/>
                <w:szCs w:val="26"/>
                <w:lang w:eastAsia="en-US"/>
              </w:rPr>
              <w:t xml:space="preserve">ywanych Urządzeń </w:t>
            </w:r>
            <w:r w:rsidRPr="00F22F3B">
              <w:rPr>
                <w:rFonts w:ascii="Times New Roman" w:hAnsi="Times New Roman" w:cs="Times New Roman"/>
                <w:sz w:val="26"/>
                <w:szCs w:val="26"/>
                <w:lang w:eastAsia="en-US"/>
              </w:rPr>
              <w:t xml:space="preserve">i licencji </w:t>
            </w:r>
            <w:r w:rsidR="00E73289">
              <w:rPr>
                <w:rFonts w:ascii="Times New Roman" w:hAnsi="Times New Roman" w:cs="Times New Roman"/>
                <w:sz w:val="26"/>
                <w:szCs w:val="26"/>
                <w:lang w:eastAsia="en-US"/>
              </w:rPr>
              <w:t>O</w:t>
            </w:r>
            <w:r w:rsidRPr="00F22F3B">
              <w:rPr>
                <w:rFonts w:ascii="Times New Roman" w:hAnsi="Times New Roman" w:cs="Times New Roman"/>
                <w:sz w:val="26"/>
                <w:szCs w:val="26"/>
                <w:lang w:eastAsia="en-US"/>
              </w:rPr>
              <w:t>programowania</w:t>
            </w:r>
            <w:r w:rsidR="00E73289">
              <w:rPr>
                <w:rFonts w:ascii="Times New Roman" w:hAnsi="Times New Roman" w:cs="Times New Roman"/>
                <w:sz w:val="26"/>
                <w:szCs w:val="26"/>
                <w:lang w:eastAsia="en-US"/>
              </w:rPr>
              <w:t xml:space="preserve"> Dostarczanego</w:t>
            </w:r>
            <w:r w:rsidRPr="00F22F3B">
              <w:rPr>
                <w:rFonts w:ascii="Times New Roman" w:hAnsi="Times New Roman" w:cs="Times New Roman"/>
                <w:sz w:val="26"/>
                <w:szCs w:val="26"/>
                <w:lang w:eastAsia="en-US"/>
              </w:rPr>
              <w:t>,</w:t>
            </w:r>
          </w:p>
          <w:p w14:paraId="2D452ECD" w14:textId="77777777" w:rsidR="005C311A" w:rsidRPr="00F22F3B" w:rsidRDefault="005C311A" w:rsidP="00FD3012">
            <w:pPr>
              <w:numPr>
                <w:ilvl w:val="0"/>
                <w:numId w:val="34"/>
              </w:num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 xml:space="preserve">Wymagania dotyczące zasilania i klimatyzacji oraz wagi poszczególnych </w:t>
            </w:r>
            <w:r>
              <w:rPr>
                <w:rFonts w:ascii="Times New Roman" w:hAnsi="Times New Roman" w:cs="Times New Roman"/>
                <w:sz w:val="26"/>
                <w:szCs w:val="26"/>
                <w:lang w:eastAsia="en-US"/>
              </w:rPr>
              <w:t>elementów</w:t>
            </w:r>
            <w:r w:rsidRPr="00F22F3B">
              <w:rPr>
                <w:rFonts w:ascii="Times New Roman" w:hAnsi="Times New Roman" w:cs="Times New Roman"/>
                <w:sz w:val="26"/>
                <w:szCs w:val="26"/>
                <w:lang w:eastAsia="en-US"/>
              </w:rPr>
              <w:t>,</w:t>
            </w:r>
          </w:p>
          <w:p w14:paraId="41B7DFA0" w14:textId="3B04B70B" w:rsidR="00184F78" w:rsidRPr="009E5C96" w:rsidRDefault="00184F78" w:rsidP="00FD3012">
            <w:pPr>
              <w:numPr>
                <w:ilvl w:val="0"/>
                <w:numId w:val="34"/>
              </w:numPr>
              <w:spacing w:after="0"/>
              <w:jc w:val="both"/>
              <w:rPr>
                <w:rFonts w:ascii="Times New Roman" w:hAnsi="Times New Roman" w:cs="Times New Roman"/>
                <w:sz w:val="26"/>
                <w:szCs w:val="26"/>
                <w:lang w:eastAsia="en-US"/>
              </w:rPr>
            </w:pPr>
            <w:r>
              <w:rPr>
                <w:rFonts w:ascii="Times New Roman" w:hAnsi="Times New Roman" w:cs="Times New Roman"/>
                <w:sz w:val="26"/>
                <w:szCs w:val="26"/>
                <w:lang w:eastAsia="en-US"/>
              </w:rPr>
              <w:t>Projekt połaczeń</w:t>
            </w:r>
            <w:r w:rsidRPr="00852CC0">
              <w:rPr>
                <w:rFonts w:ascii="Times New Roman" w:hAnsi="Times New Roman" w:cs="Times New Roman"/>
                <w:sz w:val="26"/>
                <w:szCs w:val="26"/>
                <w:lang w:eastAsia="en-US"/>
              </w:rPr>
              <w:t xml:space="preserve"> logiczn</w:t>
            </w:r>
            <w:r>
              <w:rPr>
                <w:rFonts w:ascii="Times New Roman" w:hAnsi="Times New Roman" w:cs="Times New Roman"/>
                <w:sz w:val="26"/>
                <w:szCs w:val="26"/>
                <w:lang w:eastAsia="en-US"/>
              </w:rPr>
              <w:t>ych</w:t>
            </w:r>
            <w:r w:rsidRPr="00852CC0">
              <w:rPr>
                <w:rFonts w:ascii="Times New Roman" w:hAnsi="Times New Roman" w:cs="Times New Roman"/>
                <w:sz w:val="26"/>
                <w:szCs w:val="26"/>
                <w:lang w:eastAsia="en-US"/>
              </w:rPr>
              <w:t xml:space="preserve"> i fizyczn</w:t>
            </w:r>
            <w:r w:rsidR="00F93F0C">
              <w:rPr>
                <w:rFonts w:ascii="Times New Roman" w:hAnsi="Times New Roman" w:cs="Times New Roman"/>
                <w:sz w:val="26"/>
                <w:szCs w:val="26"/>
                <w:lang w:eastAsia="en-US"/>
              </w:rPr>
              <w:t>ego</w:t>
            </w:r>
            <w:r w:rsidRPr="00852CC0">
              <w:rPr>
                <w:rFonts w:ascii="Times New Roman" w:hAnsi="Times New Roman" w:cs="Times New Roman"/>
                <w:sz w:val="26"/>
                <w:szCs w:val="26"/>
                <w:lang w:eastAsia="en-US"/>
              </w:rPr>
              <w:t xml:space="preserve"> rozmieszczeni</w:t>
            </w:r>
            <w:r w:rsidR="00F93F0C">
              <w:rPr>
                <w:rFonts w:ascii="Times New Roman" w:hAnsi="Times New Roman" w:cs="Times New Roman"/>
                <w:sz w:val="26"/>
                <w:szCs w:val="26"/>
                <w:lang w:eastAsia="en-US"/>
              </w:rPr>
              <w:t>a</w:t>
            </w:r>
            <w:r w:rsidRPr="00852CC0">
              <w:rPr>
                <w:rFonts w:ascii="Times New Roman" w:hAnsi="Times New Roman" w:cs="Times New Roman"/>
                <w:sz w:val="26"/>
                <w:szCs w:val="26"/>
                <w:lang w:eastAsia="en-US"/>
              </w:rPr>
              <w:t xml:space="preserve"> komponentów</w:t>
            </w:r>
            <w:r w:rsidR="00F93F0C">
              <w:rPr>
                <w:rFonts w:ascii="Times New Roman" w:hAnsi="Times New Roman" w:cs="Times New Roman"/>
                <w:sz w:val="26"/>
                <w:szCs w:val="26"/>
                <w:lang w:eastAsia="en-US"/>
              </w:rPr>
              <w:t xml:space="preserve"> w szafach rack,</w:t>
            </w:r>
          </w:p>
          <w:p w14:paraId="52213C3F" w14:textId="77777777" w:rsidR="005C311A" w:rsidRPr="00F22F3B" w:rsidRDefault="005C311A" w:rsidP="00FD3012">
            <w:pPr>
              <w:numPr>
                <w:ilvl w:val="0"/>
                <w:numId w:val="34"/>
              </w:num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Projekt integracji dostarczanych Urządzeń z istniejącymi sieciami zarządzającymi Zamawiającego.</w:t>
            </w:r>
          </w:p>
          <w:p w14:paraId="0DC0CB4B" w14:textId="798BDC6B" w:rsidR="00852CC0" w:rsidRPr="00F22F3B" w:rsidRDefault="005C311A" w:rsidP="00FD3012">
            <w:pPr>
              <w:numPr>
                <w:ilvl w:val="0"/>
                <w:numId w:val="34"/>
              </w:num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 xml:space="preserve">Projekt integracji dostarczanego </w:t>
            </w:r>
            <w:r w:rsidR="00F327A5">
              <w:rPr>
                <w:rFonts w:ascii="Times New Roman" w:hAnsi="Times New Roman" w:cs="Times New Roman"/>
                <w:sz w:val="26"/>
                <w:szCs w:val="26"/>
                <w:lang w:eastAsia="en-US"/>
              </w:rPr>
              <w:t xml:space="preserve">Oprogramowania Dostarczanego </w:t>
            </w:r>
            <w:r w:rsidRPr="00F22F3B">
              <w:rPr>
                <w:rFonts w:ascii="Times New Roman" w:hAnsi="Times New Roman" w:cs="Times New Roman"/>
                <w:sz w:val="26"/>
                <w:szCs w:val="26"/>
                <w:lang w:eastAsia="en-US"/>
              </w:rPr>
              <w:t>z istniejąc</w:t>
            </w:r>
            <w:r w:rsidR="00F327A5">
              <w:rPr>
                <w:rFonts w:ascii="Times New Roman" w:hAnsi="Times New Roman" w:cs="Times New Roman"/>
                <w:sz w:val="26"/>
                <w:szCs w:val="26"/>
                <w:lang w:eastAsia="en-US"/>
              </w:rPr>
              <w:t>ym Oprogramowaniem.</w:t>
            </w:r>
          </w:p>
        </w:tc>
      </w:tr>
    </w:tbl>
    <w:p w14:paraId="36DF6B14" w14:textId="77777777" w:rsidR="00F01C0B" w:rsidRDefault="00F01C0B" w:rsidP="00187BEF"/>
    <w:p w14:paraId="253BC7FB" w14:textId="69673169" w:rsidR="005C311A" w:rsidRPr="00A431B3" w:rsidRDefault="005C311A" w:rsidP="00A431B3">
      <w:pPr>
        <w:pStyle w:val="Nagwek3"/>
        <w:jc w:val="both"/>
        <w:rPr>
          <w:rFonts w:ascii="Times New Roman" w:hAnsi="Times New Roman" w:cs="Times New Roman"/>
          <w:sz w:val="26"/>
          <w:szCs w:val="26"/>
        </w:rPr>
      </w:pPr>
      <w:r w:rsidRPr="00A431B3">
        <w:rPr>
          <w:rFonts w:ascii="Times New Roman" w:hAnsi="Times New Roman" w:cs="Times New Roman"/>
          <w:sz w:val="26"/>
          <w:szCs w:val="26"/>
        </w:rPr>
        <w:t>WYMAGANIA NA MONTAŻ SPRZĘTU, INSTALACJA I KONFIGURACJA SPRZĘTU ORAZ OPROGRAMOWANIA (USŁUGA)</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13"/>
        <w:gridCol w:w="7348"/>
      </w:tblGrid>
      <w:tr w:rsidR="005C311A" w:rsidRPr="00F22F3B" w14:paraId="0ACA7C8A" w14:textId="77777777" w:rsidTr="005C311A">
        <w:trPr>
          <w:trHeight w:val="300"/>
          <w:tblHeader/>
        </w:trPr>
        <w:tc>
          <w:tcPr>
            <w:tcW w:w="1075" w:type="pct"/>
            <w:shd w:val="clear" w:color="auto" w:fill="D0CECE" w:themeFill="background2" w:themeFillShade="E6"/>
            <w:vAlign w:val="center"/>
          </w:tcPr>
          <w:p w14:paraId="128FE63A" w14:textId="77777777" w:rsidR="005C311A" w:rsidRPr="00F22F3B" w:rsidRDefault="005C311A" w:rsidP="005C311A">
            <w:pPr>
              <w:spacing w:after="0"/>
              <w:jc w:val="center"/>
              <w:rPr>
                <w:rFonts w:ascii="Times New Roman" w:hAnsi="Times New Roman" w:cs="Times New Roman"/>
                <w:b/>
                <w:sz w:val="26"/>
                <w:szCs w:val="26"/>
                <w:lang w:eastAsia="en-US"/>
              </w:rPr>
            </w:pPr>
            <w:r w:rsidRPr="00F22F3B">
              <w:rPr>
                <w:rFonts w:ascii="Times New Roman" w:hAnsi="Times New Roman" w:cs="Times New Roman"/>
                <w:b/>
                <w:sz w:val="26"/>
                <w:szCs w:val="26"/>
                <w:lang w:eastAsia="en-US"/>
              </w:rPr>
              <w:t>Identyfikator wymagania</w:t>
            </w:r>
          </w:p>
        </w:tc>
        <w:tc>
          <w:tcPr>
            <w:tcW w:w="3925" w:type="pct"/>
            <w:shd w:val="clear" w:color="auto" w:fill="D0CECE" w:themeFill="background2" w:themeFillShade="E6"/>
            <w:vAlign w:val="center"/>
          </w:tcPr>
          <w:p w14:paraId="3580019C" w14:textId="77777777" w:rsidR="005C311A" w:rsidRPr="00F22F3B" w:rsidRDefault="005C311A" w:rsidP="005C311A">
            <w:pPr>
              <w:spacing w:after="0"/>
              <w:jc w:val="center"/>
              <w:rPr>
                <w:rFonts w:ascii="Times New Roman" w:hAnsi="Times New Roman" w:cs="Times New Roman"/>
                <w:b/>
                <w:sz w:val="26"/>
                <w:szCs w:val="26"/>
                <w:lang w:eastAsia="en-US"/>
              </w:rPr>
            </w:pPr>
            <w:r w:rsidRPr="00F22F3B">
              <w:rPr>
                <w:rFonts w:ascii="Times New Roman" w:hAnsi="Times New Roman" w:cs="Times New Roman"/>
                <w:b/>
                <w:sz w:val="26"/>
                <w:szCs w:val="26"/>
                <w:lang w:eastAsia="en-US"/>
              </w:rPr>
              <w:t>Opis wymagania</w:t>
            </w:r>
          </w:p>
        </w:tc>
      </w:tr>
      <w:tr w:rsidR="005C311A" w:rsidRPr="00F22F3B" w14:paraId="3428C02A" w14:textId="77777777" w:rsidTr="00DE029B">
        <w:trPr>
          <w:trHeight w:val="300"/>
        </w:trPr>
        <w:tc>
          <w:tcPr>
            <w:tcW w:w="1075" w:type="pct"/>
            <w:shd w:val="clear" w:color="auto" w:fill="auto"/>
            <w:vAlign w:val="center"/>
          </w:tcPr>
          <w:p w14:paraId="15187CD2" w14:textId="77777777" w:rsidR="005C311A" w:rsidRPr="00F22F3B" w:rsidRDefault="005C311A"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MONTS-01</w:t>
            </w:r>
          </w:p>
        </w:tc>
        <w:tc>
          <w:tcPr>
            <w:tcW w:w="3925" w:type="pct"/>
            <w:shd w:val="clear" w:color="auto" w:fill="auto"/>
            <w:vAlign w:val="center"/>
            <w:hideMark/>
          </w:tcPr>
          <w:p w14:paraId="67795117" w14:textId="77777777" w:rsidR="005C311A" w:rsidRPr="00F22F3B" w:rsidRDefault="005C311A"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Wykonawca dostarczy, zainstaluje i skonfiguruje wszystkie komponenty ITS w POPD i ZOPD zgodnie z opracowanym szczegółowym projektem technicznym.</w:t>
            </w:r>
          </w:p>
        </w:tc>
      </w:tr>
      <w:tr w:rsidR="005C311A" w:rsidRPr="00F22F3B" w14:paraId="5A970C6F" w14:textId="77777777" w:rsidTr="00DE029B">
        <w:trPr>
          <w:trHeight w:val="600"/>
        </w:trPr>
        <w:tc>
          <w:tcPr>
            <w:tcW w:w="1075" w:type="pct"/>
            <w:shd w:val="clear" w:color="auto" w:fill="auto"/>
            <w:vAlign w:val="center"/>
          </w:tcPr>
          <w:p w14:paraId="1A60D8D0" w14:textId="77777777" w:rsidR="005C311A" w:rsidRPr="00F22F3B" w:rsidRDefault="005C311A"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MONTS-02</w:t>
            </w:r>
          </w:p>
        </w:tc>
        <w:tc>
          <w:tcPr>
            <w:tcW w:w="3925" w:type="pct"/>
            <w:shd w:val="clear" w:color="auto" w:fill="auto"/>
            <w:vAlign w:val="center"/>
            <w:hideMark/>
          </w:tcPr>
          <w:p w14:paraId="106A56F7" w14:textId="40027C70" w:rsidR="005C311A" w:rsidRPr="00F22F3B" w:rsidRDefault="005C311A"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 xml:space="preserve">Wykonawca dostarczy licencje Oprogramowania, których liczba oraz zasady instalacji oprogramowania umożliwią </w:t>
            </w:r>
            <w:r w:rsidR="006C6F73">
              <w:rPr>
                <w:rFonts w:ascii="Times New Roman" w:hAnsi="Times New Roman" w:cs="Times New Roman"/>
                <w:sz w:val="26"/>
                <w:szCs w:val="26"/>
                <w:lang w:eastAsia="en-US"/>
              </w:rPr>
              <w:t>pełne pokrycie dostarczanych Urządzeń</w:t>
            </w:r>
            <w:r w:rsidRPr="00F22F3B">
              <w:rPr>
                <w:rFonts w:ascii="Times New Roman" w:hAnsi="Times New Roman" w:cs="Times New Roman"/>
                <w:sz w:val="26"/>
                <w:szCs w:val="26"/>
                <w:lang w:eastAsia="en-US"/>
              </w:rPr>
              <w:t>.</w:t>
            </w:r>
          </w:p>
        </w:tc>
      </w:tr>
      <w:tr w:rsidR="005C311A" w:rsidRPr="00F22F3B" w14:paraId="1FC98C92" w14:textId="77777777" w:rsidTr="00DE029B">
        <w:trPr>
          <w:trHeight w:val="300"/>
        </w:trPr>
        <w:tc>
          <w:tcPr>
            <w:tcW w:w="1075" w:type="pct"/>
            <w:shd w:val="clear" w:color="auto" w:fill="auto"/>
            <w:vAlign w:val="center"/>
          </w:tcPr>
          <w:p w14:paraId="6FC4DBD5" w14:textId="77777777" w:rsidR="005C311A" w:rsidRPr="00F22F3B" w:rsidRDefault="005C311A"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MONTS-03</w:t>
            </w:r>
          </w:p>
        </w:tc>
        <w:tc>
          <w:tcPr>
            <w:tcW w:w="3925" w:type="pct"/>
            <w:shd w:val="clear" w:color="auto" w:fill="auto"/>
            <w:vAlign w:val="center"/>
          </w:tcPr>
          <w:p w14:paraId="6E326E97" w14:textId="77777777" w:rsidR="005C311A" w:rsidRPr="00F22F3B" w:rsidRDefault="005C311A"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Wykonawca zainstaluje szafy rack w pomieszczeniach POPD i ZOPD wskazanych przez Zamawiającego zgodnie z opracowanym szczegółowym projektem technicznym.</w:t>
            </w:r>
          </w:p>
        </w:tc>
      </w:tr>
      <w:tr w:rsidR="005C311A" w:rsidRPr="00F22F3B" w14:paraId="49087465" w14:textId="77777777" w:rsidTr="00DE029B">
        <w:trPr>
          <w:trHeight w:val="300"/>
        </w:trPr>
        <w:tc>
          <w:tcPr>
            <w:tcW w:w="1075" w:type="pct"/>
            <w:shd w:val="clear" w:color="auto" w:fill="auto"/>
            <w:vAlign w:val="center"/>
          </w:tcPr>
          <w:p w14:paraId="12227E4E" w14:textId="77777777" w:rsidR="005C311A" w:rsidRPr="00F22F3B" w:rsidRDefault="005C311A"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MONTS-04</w:t>
            </w:r>
          </w:p>
        </w:tc>
        <w:tc>
          <w:tcPr>
            <w:tcW w:w="3925" w:type="pct"/>
            <w:shd w:val="clear" w:color="auto" w:fill="auto"/>
            <w:vAlign w:val="center"/>
          </w:tcPr>
          <w:p w14:paraId="505431D4" w14:textId="77777777" w:rsidR="005C311A" w:rsidRPr="00F22F3B" w:rsidRDefault="005C311A"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 xml:space="preserve">Wykonawca dostarczy wszelkie niezbędne elementy do wykonania prac w szczególności kable elektryczne, światłowody w ilości oraz długości pozwalającej na prawidłowe podłączenie wszystkich urządzeń dostarczanych w ramach przedmiotowego postępowania. W ramach prac Wykonawcy leży podłączenie wszystkich </w:t>
            </w:r>
            <w:r w:rsidRPr="00F22F3B">
              <w:rPr>
                <w:rFonts w:ascii="Times New Roman" w:hAnsi="Times New Roman" w:cs="Times New Roman"/>
                <w:sz w:val="26"/>
                <w:szCs w:val="26"/>
                <w:lang w:eastAsia="en-US"/>
              </w:rPr>
              <w:lastRenderedPageBreak/>
              <w:t>oferowanych rozwiązań do sieci LAN Zamawiającego</w:t>
            </w:r>
          </w:p>
        </w:tc>
      </w:tr>
      <w:tr w:rsidR="005C311A" w:rsidRPr="00F22F3B" w14:paraId="791725FD" w14:textId="77777777" w:rsidTr="00DE029B">
        <w:trPr>
          <w:trHeight w:val="300"/>
        </w:trPr>
        <w:tc>
          <w:tcPr>
            <w:tcW w:w="1075" w:type="pct"/>
            <w:shd w:val="clear" w:color="auto" w:fill="auto"/>
            <w:vAlign w:val="center"/>
          </w:tcPr>
          <w:p w14:paraId="6466337C" w14:textId="77777777" w:rsidR="005C311A" w:rsidRPr="00F22F3B" w:rsidRDefault="005C311A"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lastRenderedPageBreak/>
              <w:t>MONTS-05</w:t>
            </w:r>
          </w:p>
        </w:tc>
        <w:tc>
          <w:tcPr>
            <w:tcW w:w="3925" w:type="pct"/>
            <w:shd w:val="clear" w:color="auto" w:fill="auto"/>
            <w:vAlign w:val="center"/>
            <w:hideMark/>
          </w:tcPr>
          <w:p w14:paraId="3FD2125C" w14:textId="77777777" w:rsidR="005C311A" w:rsidRPr="00F22F3B" w:rsidRDefault="005C311A"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Wykonawca dokona montażu całości sprzętu w szafach RACK w pomieszczeniach POPD i ZOPD zgodnie z opracowanym szczegółowym projektem technicznym.</w:t>
            </w:r>
          </w:p>
        </w:tc>
      </w:tr>
      <w:tr w:rsidR="005C311A" w:rsidRPr="00F22F3B" w14:paraId="014EF21D" w14:textId="77777777" w:rsidTr="00DE029B">
        <w:trPr>
          <w:trHeight w:val="300"/>
        </w:trPr>
        <w:tc>
          <w:tcPr>
            <w:tcW w:w="1075" w:type="pct"/>
            <w:shd w:val="clear" w:color="auto" w:fill="auto"/>
            <w:vAlign w:val="center"/>
          </w:tcPr>
          <w:p w14:paraId="0819618F" w14:textId="77777777" w:rsidR="005C311A" w:rsidRPr="00F22F3B" w:rsidRDefault="005C311A"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MONTS-06</w:t>
            </w:r>
          </w:p>
        </w:tc>
        <w:tc>
          <w:tcPr>
            <w:tcW w:w="3925" w:type="pct"/>
            <w:shd w:val="clear" w:color="auto" w:fill="auto"/>
            <w:vAlign w:val="center"/>
            <w:hideMark/>
          </w:tcPr>
          <w:p w14:paraId="50C06E29" w14:textId="28C45222" w:rsidR="005C311A" w:rsidRPr="00F22F3B" w:rsidRDefault="005C311A"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Wykonawca dokona podłączenia dostarczonych urządzeń do sieci energetycznej Zamawiającego w sposób zapewniający redundancję.</w:t>
            </w:r>
            <w:r w:rsidR="00786796">
              <w:rPr>
                <w:rFonts w:ascii="Times New Roman" w:hAnsi="Times New Roman" w:cs="Times New Roman"/>
                <w:sz w:val="26"/>
                <w:szCs w:val="26"/>
                <w:lang w:eastAsia="en-US"/>
              </w:rPr>
              <w:t xml:space="preserve"> </w:t>
            </w:r>
            <w:r w:rsidR="00786796" w:rsidRPr="00786796">
              <w:rPr>
                <w:rFonts w:ascii="Times New Roman" w:hAnsi="Times New Roman" w:cs="Times New Roman"/>
                <w:sz w:val="26"/>
                <w:szCs w:val="26"/>
                <w:lang w:eastAsia="en-US"/>
              </w:rPr>
              <w:t>Ewentualna rozbudowa zasilania (od poziomu rozdzielnic lub szynoprzewodów  w pomieszczeniu) leży po stronie Wykonawcy.</w:t>
            </w:r>
          </w:p>
        </w:tc>
      </w:tr>
      <w:tr w:rsidR="005C311A" w:rsidRPr="00F22F3B" w14:paraId="1F6FF7A4" w14:textId="77777777" w:rsidTr="00DE029B">
        <w:trPr>
          <w:trHeight w:val="300"/>
        </w:trPr>
        <w:tc>
          <w:tcPr>
            <w:tcW w:w="1075" w:type="pct"/>
            <w:shd w:val="clear" w:color="auto" w:fill="auto"/>
            <w:vAlign w:val="center"/>
          </w:tcPr>
          <w:p w14:paraId="4CAB067F" w14:textId="77777777" w:rsidR="005C311A" w:rsidRPr="00F22F3B" w:rsidRDefault="005C311A"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MONTS-0</w:t>
            </w:r>
            <w:r>
              <w:rPr>
                <w:rFonts w:ascii="Times New Roman" w:hAnsi="Times New Roman" w:cs="Times New Roman"/>
                <w:sz w:val="26"/>
                <w:szCs w:val="26"/>
                <w:lang w:eastAsia="en-US"/>
              </w:rPr>
              <w:t>7</w:t>
            </w:r>
          </w:p>
        </w:tc>
        <w:tc>
          <w:tcPr>
            <w:tcW w:w="3925" w:type="pct"/>
            <w:shd w:val="clear" w:color="auto" w:fill="auto"/>
            <w:vAlign w:val="center"/>
          </w:tcPr>
          <w:p w14:paraId="5825064F" w14:textId="77777777" w:rsidR="005C311A" w:rsidRPr="00F22F3B" w:rsidRDefault="005C311A"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Wykonawca wykona niezbędne otwory w podłodze technicznej w celu doprowadzenia okablowania.</w:t>
            </w:r>
          </w:p>
        </w:tc>
      </w:tr>
      <w:tr w:rsidR="005C311A" w:rsidRPr="00F22F3B" w14:paraId="0DD3583A" w14:textId="77777777" w:rsidTr="00DE029B">
        <w:trPr>
          <w:trHeight w:val="300"/>
        </w:trPr>
        <w:tc>
          <w:tcPr>
            <w:tcW w:w="1075" w:type="pct"/>
            <w:shd w:val="clear" w:color="auto" w:fill="auto"/>
            <w:vAlign w:val="center"/>
          </w:tcPr>
          <w:p w14:paraId="257C1A7C" w14:textId="77777777" w:rsidR="005C311A" w:rsidRPr="00F22F3B" w:rsidRDefault="005C311A"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MONTS-0</w:t>
            </w:r>
            <w:r>
              <w:rPr>
                <w:rFonts w:ascii="Times New Roman" w:hAnsi="Times New Roman" w:cs="Times New Roman"/>
                <w:sz w:val="26"/>
                <w:szCs w:val="26"/>
                <w:lang w:eastAsia="en-US"/>
              </w:rPr>
              <w:t>8</w:t>
            </w:r>
          </w:p>
        </w:tc>
        <w:tc>
          <w:tcPr>
            <w:tcW w:w="3925" w:type="pct"/>
            <w:shd w:val="clear" w:color="auto" w:fill="auto"/>
            <w:vAlign w:val="center"/>
          </w:tcPr>
          <w:p w14:paraId="2510BA99" w14:textId="77777777" w:rsidR="005C311A" w:rsidRPr="00F22F3B" w:rsidRDefault="005C311A"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Wykonawca ułoży okablowanie instalowanego sprzętu w przeznaczonych do tego celu korytkach, organizerach okablowania, szufladach zapasu itp.</w:t>
            </w:r>
          </w:p>
        </w:tc>
      </w:tr>
      <w:tr w:rsidR="005C311A" w:rsidRPr="00F22F3B" w14:paraId="4869578A" w14:textId="77777777" w:rsidTr="00DE029B">
        <w:trPr>
          <w:trHeight w:val="300"/>
        </w:trPr>
        <w:tc>
          <w:tcPr>
            <w:tcW w:w="1075" w:type="pct"/>
            <w:shd w:val="clear" w:color="auto" w:fill="auto"/>
            <w:vAlign w:val="center"/>
          </w:tcPr>
          <w:p w14:paraId="7FEC57F9" w14:textId="77777777" w:rsidR="005C311A" w:rsidRPr="00F22F3B" w:rsidRDefault="005C311A"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MONTS-</w:t>
            </w:r>
            <w:r>
              <w:rPr>
                <w:rFonts w:ascii="Times New Roman" w:hAnsi="Times New Roman" w:cs="Times New Roman"/>
                <w:sz w:val="26"/>
                <w:szCs w:val="26"/>
                <w:lang w:eastAsia="en-US"/>
              </w:rPr>
              <w:t>09</w:t>
            </w:r>
          </w:p>
        </w:tc>
        <w:tc>
          <w:tcPr>
            <w:tcW w:w="3925" w:type="pct"/>
            <w:shd w:val="clear" w:color="auto" w:fill="auto"/>
            <w:vAlign w:val="center"/>
            <w:hideMark/>
          </w:tcPr>
          <w:p w14:paraId="28F7E06C" w14:textId="77777777" w:rsidR="005C311A" w:rsidRPr="00F22F3B" w:rsidRDefault="005C311A"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Wykonawca dokona aktualizacji oprogramowania układowego (firmware, BIOS) wszystkich urządzeń ITS do najnowszych stabilnych wersji.</w:t>
            </w:r>
          </w:p>
        </w:tc>
      </w:tr>
      <w:tr w:rsidR="00D17723" w:rsidRPr="00F22F3B" w14:paraId="5FE01BA3" w14:textId="77777777" w:rsidTr="00D17723">
        <w:trPr>
          <w:trHeight w:val="300"/>
        </w:trPr>
        <w:tc>
          <w:tcPr>
            <w:tcW w:w="1075" w:type="pct"/>
            <w:tcBorders>
              <w:top w:val="single" w:sz="4" w:space="0" w:color="auto"/>
              <w:left w:val="single" w:sz="4" w:space="0" w:color="auto"/>
              <w:bottom w:val="single" w:sz="4" w:space="0" w:color="auto"/>
              <w:right w:val="single" w:sz="4" w:space="0" w:color="auto"/>
            </w:tcBorders>
            <w:shd w:val="clear" w:color="auto" w:fill="auto"/>
            <w:vAlign w:val="center"/>
          </w:tcPr>
          <w:p w14:paraId="590A4250" w14:textId="77777777" w:rsidR="00D17723" w:rsidRPr="00D17723" w:rsidRDefault="00D17723" w:rsidP="00EE6B71">
            <w:pPr>
              <w:spacing w:after="0"/>
              <w:jc w:val="both"/>
              <w:rPr>
                <w:rFonts w:ascii="Times New Roman" w:hAnsi="Times New Roman" w:cs="Times New Roman"/>
                <w:sz w:val="26"/>
                <w:szCs w:val="26"/>
                <w:lang w:eastAsia="en-US"/>
              </w:rPr>
            </w:pPr>
            <w:r w:rsidRPr="00D17723">
              <w:rPr>
                <w:rFonts w:ascii="Times New Roman" w:hAnsi="Times New Roman" w:cs="Times New Roman"/>
                <w:sz w:val="26"/>
                <w:szCs w:val="26"/>
                <w:lang w:eastAsia="en-US"/>
              </w:rPr>
              <w:t>MONTS-10</w:t>
            </w:r>
          </w:p>
        </w:tc>
        <w:tc>
          <w:tcPr>
            <w:tcW w:w="39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9EE5BA" w14:textId="77777777" w:rsidR="00D17723" w:rsidRPr="00D17723" w:rsidRDefault="00D17723" w:rsidP="00EE6B71">
            <w:pPr>
              <w:spacing w:after="0"/>
              <w:jc w:val="both"/>
              <w:rPr>
                <w:rFonts w:ascii="Times New Roman" w:hAnsi="Times New Roman" w:cs="Times New Roman"/>
                <w:sz w:val="26"/>
                <w:szCs w:val="26"/>
                <w:lang w:eastAsia="en-US"/>
              </w:rPr>
            </w:pPr>
            <w:r w:rsidRPr="00D17723">
              <w:rPr>
                <w:rFonts w:ascii="Times New Roman" w:hAnsi="Times New Roman" w:cs="Times New Roman"/>
                <w:sz w:val="26"/>
                <w:szCs w:val="26"/>
                <w:lang w:eastAsia="en-US"/>
              </w:rPr>
              <w:t>Wykonawca zintegruje nowe przełączniki SAN z eksploatowanymi obecnie sieciami SAN (Fabric FC).</w:t>
            </w:r>
          </w:p>
        </w:tc>
      </w:tr>
      <w:tr w:rsidR="00D17723" w:rsidRPr="00F22F3B" w14:paraId="59DBA6D9" w14:textId="77777777" w:rsidTr="00D17723">
        <w:trPr>
          <w:trHeight w:val="300"/>
        </w:trPr>
        <w:tc>
          <w:tcPr>
            <w:tcW w:w="1075" w:type="pct"/>
            <w:tcBorders>
              <w:top w:val="single" w:sz="4" w:space="0" w:color="auto"/>
              <w:left w:val="single" w:sz="4" w:space="0" w:color="auto"/>
              <w:bottom w:val="single" w:sz="4" w:space="0" w:color="auto"/>
              <w:right w:val="single" w:sz="4" w:space="0" w:color="auto"/>
            </w:tcBorders>
            <w:shd w:val="clear" w:color="auto" w:fill="auto"/>
            <w:vAlign w:val="center"/>
          </w:tcPr>
          <w:p w14:paraId="33911ADA" w14:textId="77777777" w:rsidR="00D17723" w:rsidRPr="00D17723" w:rsidRDefault="00D17723" w:rsidP="00EE6B71">
            <w:pPr>
              <w:spacing w:after="0"/>
              <w:jc w:val="both"/>
              <w:rPr>
                <w:rFonts w:ascii="Times New Roman" w:hAnsi="Times New Roman" w:cs="Times New Roman"/>
                <w:sz w:val="26"/>
                <w:szCs w:val="26"/>
                <w:lang w:eastAsia="en-US"/>
              </w:rPr>
            </w:pPr>
            <w:r w:rsidRPr="00D17723">
              <w:rPr>
                <w:rFonts w:ascii="Times New Roman" w:hAnsi="Times New Roman" w:cs="Times New Roman"/>
                <w:sz w:val="26"/>
                <w:szCs w:val="26"/>
                <w:lang w:eastAsia="en-US"/>
              </w:rPr>
              <w:t>MONTS-11</w:t>
            </w:r>
          </w:p>
          <w:p w14:paraId="60BFE07B" w14:textId="77777777" w:rsidR="00D17723" w:rsidRPr="00A37071" w:rsidRDefault="00D17723" w:rsidP="00D17723">
            <w:pPr>
              <w:spacing w:after="0"/>
              <w:jc w:val="both"/>
              <w:rPr>
                <w:rFonts w:ascii="Times New Roman" w:hAnsi="Times New Roman" w:cs="Times New Roman"/>
                <w:sz w:val="26"/>
                <w:szCs w:val="26"/>
                <w:lang w:eastAsia="en-US"/>
              </w:rPr>
            </w:pPr>
          </w:p>
        </w:tc>
        <w:tc>
          <w:tcPr>
            <w:tcW w:w="39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13ACDE" w14:textId="77777777" w:rsidR="00D17723" w:rsidRPr="00D17723" w:rsidRDefault="00D17723" w:rsidP="00EE6B71">
            <w:pPr>
              <w:spacing w:after="0"/>
              <w:jc w:val="both"/>
              <w:rPr>
                <w:rFonts w:ascii="Times New Roman" w:hAnsi="Times New Roman" w:cs="Times New Roman"/>
                <w:sz w:val="26"/>
                <w:szCs w:val="26"/>
                <w:lang w:eastAsia="en-US"/>
              </w:rPr>
            </w:pPr>
            <w:r w:rsidRPr="00D17723">
              <w:rPr>
                <w:rFonts w:ascii="Times New Roman" w:hAnsi="Times New Roman" w:cs="Times New Roman"/>
                <w:sz w:val="26"/>
                <w:szCs w:val="26"/>
                <w:lang w:eastAsia="en-US"/>
              </w:rPr>
              <w:t>Wykonawca podłączy przełączniki SAN do centralnej konsoli zarządzania i monitorowania oraz przeprowadzi proces integracji na podstawie przygotowanego i zatwierdzonego przez Zamawaiającego projektu technicznego. Jeżeli centralna konsola jest produktem licencjonowanym oddzielnie, to wymagane jest dostarczenie licencji dla wszystkich przełączników SAN dostarczonych w ramach tego postępowania.</w:t>
            </w:r>
          </w:p>
        </w:tc>
      </w:tr>
      <w:tr w:rsidR="00D17723" w:rsidRPr="00F22F3B" w14:paraId="795F997F" w14:textId="77777777" w:rsidTr="00D17723">
        <w:trPr>
          <w:trHeight w:val="300"/>
        </w:trPr>
        <w:tc>
          <w:tcPr>
            <w:tcW w:w="1075" w:type="pct"/>
            <w:tcBorders>
              <w:top w:val="single" w:sz="4" w:space="0" w:color="auto"/>
              <w:left w:val="single" w:sz="4" w:space="0" w:color="auto"/>
              <w:bottom w:val="single" w:sz="4" w:space="0" w:color="auto"/>
              <w:right w:val="single" w:sz="4" w:space="0" w:color="auto"/>
            </w:tcBorders>
            <w:shd w:val="clear" w:color="auto" w:fill="auto"/>
            <w:vAlign w:val="center"/>
          </w:tcPr>
          <w:p w14:paraId="5A9CC9BE" w14:textId="77777777" w:rsidR="00D17723" w:rsidRPr="00D17723" w:rsidRDefault="00D17723" w:rsidP="00EE6B71">
            <w:pPr>
              <w:spacing w:after="0"/>
              <w:jc w:val="both"/>
              <w:rPr>
                <w:rFonts w:ascii="Times New Roman" w:hAnsi="Times New Roman" w:cs="Times New Roman"/>
                <w:sz w:val="26"/>
                <w:szCs w:val="26"/>
                <w:lang w:eastAsia="en-US"/>
              </w:rPr>
            </w:pPr>
            <w:r w:rsidRPr="00D17723">
              <w:rPr>
                <w:rFonts w:ascii="Times New Roman" w:hAnsi="Times New Roman" w:cs="Times New Roman"/>
                <w:sz w:val="26"/>
                <w:szCs w:val="26"/>
                <w:lang w:eastAsia="en-US"/>
              </w:rPr>
              <w:t>MONTS-12</w:t>
            </w:r>
          </w:p>
        </w:tc>
        <w:tc>
          <w:tcPr>
            <w:tcW w:w="39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F461FA" w14:textId="77777777" w:rsidR="00D17723" w:rsidRPr="00D17723" w:rsidRDefault="00D17723" w:rsidP="00EE6B71">
            <w:pPr>
              <w:spacing w:after="0"/>
              <w:jc w:val="both"/>
              <w:rPr>
                <w:rFonts w:ascii="Times New Roman" w:hAnsi="Times New Roman" w:cs="Times New Roman"/>
                <w:sz w:val="26"/>
                <w:szCs w:val="26"/>
                <w:lang w:eastAsia="en-US"/>
              </w:rPr>
            </w:pPr>
            <w:r w:rsidRPr="00D17723">
              <w:rPr>
                <w:rFonts w:ascii="Times New Roman" w:hAnsi="Times New Roman" w:cs="Times New Roman"/>
                <w:sz w:val="26"/>
                <w:szCs w:val="26"/>
                <w:lang w:eastAsia="en-US"/>
              </w:rPr>
              <w:t>Wykonawca wykona rekonfigurację macierzy dyskowych posiadanych przez Zamawiającego celem ich integracji z całością wdrażanego w ramach projektu rozwiązania (rejestracja serwerów na macierzach, konfiguracja wystawienie zasobów dyskowowych, ustawienie powiadomień email o alertach z wykorzystaniem bezpiecznej komunikacji).</w:t>
            </w:r>
          </w:p>
        </w:tc>
      </w:tr>
    </w:tbl>
    <w:p w14:paraId="4A5EB35A" w14:textId="77777777" w:rsidR="00015262" w:rsidRPr="00015262" w:rsidRDefault="00015262" w:rsidP="00015262"/>
    <w:p w14:paraId="5D0935BB" w14:textId="77777777" w:rsidR="00605AA2" w:rsidRPr="00A431B3" w:rsidRDefault="00605AA2" w:rsidP="00A431B3">
      <w:pPr>
        <w:pStyle w:val="Nagwek3"/>
        <w:jc w:val="both"/>
        <w:rPr>
          <w:rFonts w:ascii="Times New Roman" w:hAnsi="Times New Roman" w:cs="Times New Roman"/>
          <w:sz w:val="26"/>
          <w:szCs w:val="26"/>
        </w:rPr>
      </w:pPr>
      <w:r w:rsidRPr="00A431B3">
        <w:rPr>
          <w:rFonts w:ascii="Times New Roman" w:hAnsi="Times New Roman" w:cs="Times New Roman"/>
          <w:sz w:val="26"/>
          <w:szCs w:val="26"/>
        </w:rPr>
        <w:t>WYMAGANIA KONFIGURACJA ŚRODOWISK ZGODNIE Z PROJEKTAMI TECHNICZNYMI (USŁUGA)</w:t>
      </w:r>
    </w:p>
    <w:p w14:paraId="51C111AD" w14:textId="706B3CD2" w:rsidR="0085440D" w:rsidRDefault="0085440D" w:rsidP="00D0751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12"/>
        <w:gridCol w:w="7200"/>
      </w:tblGrid>
      <w:tr w:rsidR="00605AA2" w:rsidRPr="00F22F3B" w14:paraId="2AF21AF5" w14:textId="77777777" w:rsidTr="00605AA2">
        <w:trPr>
          <w:trHeight w:val="300"/>
          <w:tblHeader/>
        </w:trPr>
        <w:tc>
          <w:tcPr>
            <w:tcW w:w="1092" w:type="pct"/>
            <w:shd w:val="clear" w:color="auto" w:fill="D0CECE" w:themeFill="background2" w:themeFillShade="E6"/>
          </w:tcPr>
          <w:p w14:paraId="4B40F99C" w14:textId="77777777" w:rsidR="00605AA2" w:rsidRPr="00F22F3B" w:rsidRDefault="00605AA2" w:rsidP="00DE029B">
            <w:pPr>
              <w:jc w:val="center"/>
              <w:rPr>
                <w:rFonts w:ascii="Times New Roman" w:eastAsia="Times New Roman" w:hAnsi="Times New Roman" w:cs="Times New Roman"/>
                <w:b/>
                <w:sz w:val="26"/>
                <w:szCs w:val="26"/>
                <w:lang w:eastAsia="pl-PL"/>
              </w:rPr>
            </w:pPr>
            <w:r w:rsidRPr="00F22F3B">
              <w:rPr>
                <w:rFonts w:ascii="Times New Roman" w:eastAsia="Times New Roman" w:hAnsi="Times New Roman" w:cs="Times New Roman"/>
                <w:b/>
                <w:color w:val="000000"/>
                <w:sz w:val="26"/>
                <w:szCs w:val="26"/>
                <w:lang w:eastAsia="pl-PL"/>
              </w:rPr>
              <w:lastRenderedPageBreak/>
              <w:t>Identyfikator wymagania</w:t>
            </w:r>
          </w:p>
        </w:tc>
        <w:tc>
          <w:tcPr>
            <w:tcW w:w="3908" w:type="pct"/>
            <w:shd w:val="clear" w:color="auto" w:fill="D0CECE" w:themeFill="background2" w:themeFillShade="E6"/>
          </w:tcPr>
          <w:p w14:paraId="16B4A386" w14:textId="77777777" w:rsidR="00605AA2" w:rsidRPr="00F22F3B" w:rsidRDefault="00605AA2" w:rsidP="00DE029B">
            <w:pPr>
              <w:jc w:val="center"/>
              <w:rPr>
                <w:rFonts w:ascii="Times New Roman" w:eastAsia="Times New Roman" w:hAnsi="Times New Roman" w:cs="Times New Roman"/>
                <w:b/>
                <w:sz w:val="26"/>
                <w:szCs w:val="26"/>
                <w:lang w:eastAsia="pl-PL"/>
              </w:rPr>
            </w:pPr>
            <w:r w:rsidRPr="00F22F3B">
              <w:rPr>
                <w:rFonts w:ascii="Times New Roman" w:eastAsia="Times New Roman" w:hAnsi="Times New Roman" w:cs="Times New Roman"/>
                <w:b/>
                <w:sz w:val="26"/>
                <w:szCs w:val="26"/>
                <w:lang w:eastAsia="pl-PL"/>
              </w:rPr>
              <w:t>Opis wymagania</w:t>
            </w:r>
          </w:p>
        </w:tc>
      </w:tr>
      <w:tr w:rsidR="00605AA2" w:rsidRPr="00F22F3B" w14:paraId="31CEB29C" w14:textId="77777777" w:rsidTr="00DE029B">
        <w:trPr>
          <w:trHeight w:val="300"/>
        </w:trPr>
        <w:tc>
          <w:tcPr>
            <w:tcW w:w="1092" w:type="pct"/>
            <w:shd w:val="clear" w:color="auto" w:fill="auto"/>
          </w:tcPr>
          <w:p w14:paraId="2500E33A" w14:textId="77777777" w:rsidR="00605AA2" w:rsidRPr="00F22F3B" w:rsidRDefault="00605AA2" w:rsidP="00DE029B">
            <w:pPr>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PRACE-01</w:t>
            </w:r>
          </w:p>
        </w:tc>
        <w:tc>
          <w:tcPr>
            <w:tcW w:w="3908" w:type="pct"/>
            <w:shd w:val="clear" w:color="auto" w:fill="auto"/>
          </w:tcPr>
          <w:p w14:paraId="2E19E0B8" w14:textId="4696446F" w:rsidR="00605AA2" w:rsidRPr="00F22F3B" w:rsidRDefault="00605AA2" w:rsidP="00DE029B">
            <w:pPr>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Wykonawca przeprowadzi proces aktualizacji</w:t>
            </w:r>
            <w:r w:rsidR="00BB65FD">
              <w:rPr>
                <w:rFonts w:ascii="Times New Roman" w:eastAsia="Times New Roman" w:hAnsi="Times New Roman" w:cs="Times New Roman"/>
                <w:color w:val="000000"/>
                <w:sz w:val="26"/>
                <w:szCs w:val="26"/>
                <w:lang w:eastAsia="pl-PL"/>
              </w:rPr>
              <w:t xml:space="preserve"> Oprogramowania Dostarczanego</w:t>
            </w:r>
            <w:r w:rsidRPr="00F22F3B">
              <w:rPr>
                <w:rFonts w:ascii="Times New Roman" w:eastAsia="Times New Roman" w:hAnsi="Times New Roman" w:cs="Times New Roman"/>
                <w:color w:val="000000"/>
                <w:sz w:val="26"/>
                <w:szCs w:val="26"/>
                <w:lang w:eastAsia="pl-PL"/>
              </w:rPr>
              <w:t xml:space="preserve"> oraz oprogramowania sprzętowego dostarczonych Urządzeń</w:t>
            </w:r>
            <w:r w:rsidR="00BB65FD">
              <w:rPr>
                <w:rFonts w:ascii="Times New Roman" w:eastAsia="Times New Roman" w:hAnsi="Times New Roman" w:cs="Times New Roman"/>
                <w:color w:val="000000"/>
                <w:sz w:val="26"/>
                <w:szCs w:val="26"/>
                <w:lang w:eastAsia="pl-PL"/>
              </w:rPr>
              <w:t xml:space="preserve"> </w:t>
            </w:r>
            <w:r w:rsidRPr="00F22F3B">
              <w:rPr>
                <w:rFonts w:ascii="Times New Roman" w:eastAsia="Times New Roman" w:hAnsi="Times New Roman" w:cs="Times New Roman"/>
                <w:color w:val="000000"/>
                <w:sz w:val="26"/>
                <w:szCs w:val="26"/>
                <w:lang w:eastAsia="pl-PL"/>
              </w:rPr>
              <w:t xml:space="preserve">do najnowszych dostępnych stabilnych, rekomendowanych przez producenta </w:t>
            </w:r>
            <w:r w:rsidR="0008429E">
              <w:rPr>
                <w:rFonts w:ascii="Times New Roman" w:eastAsia="Times New Roman" w:hAnsi="Times New Roman" w:cs="Times New Roman"/>
                <w:color w:val="000000"/>
                <w:sz w:val="26"/>
                <w:szCs w:val="26"/>
                <w:lang w:eastAsia="pl-PL"/>
              </w:rPr>
              <w:t>danego rozwiązania</w:t>
            </w:r>
            <w:r w:rsidRPr="00F22F3B">
              <w:rPr>
                <w:rFonts w:ascii="Times New Roman" w:eastAsia="Times New Roman" w:hAnsi="Times New Roman" w:cs="Times New Roman"/>
                <w:color w:val="000000"/>
                <w:sz w:val="26"/>
                <w:szCs w:val="26"/>
                <w:lang w:eastAsia="pl-PL"/>
              </w:rPr>
              <w:t xml:space="preserve">. </w:t>
            </w:r>
          </w:p>
        </w:tc>
      </w:tr>
      <w:tr w:rsidR="00605AA2" w:rsidRPr="00F22F3B" w14:paraId="4B9FEC74" w14:textId="77777777" w:rsidTr="00DE029B">
        <w:trPr>
          <w:trHeight w:val="300"/>
        </w:trPr>
        <w:tc>
          <w:tcPr>
            <w:tcW w:w="1092" w:type="pct"/>
            <w:shd w:val="clear" w:color="auto" w:fill="auto"/>
          </w:tcPr>
          <w:p w14:paraId="61A6D440" w14:textId="77777777" w:rsidR="00605AA2" w:rsidRPr="00F22F3B" w:rsidRDefault="00605AA2" w:rsidP="00DE029B">
            <w:pPr>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PRACE-02</w:t>
            </w:r>
          </w:p>
        </w:tc>
        <w:tc>
          <w:tcPr>
            <w:tcW w:w="3908" w:type="pct"/>
            <w:shd w:val="clear" w:color="auto" w:fill="auto"/>
            <w:hideMark/>
          </w:tcPr>
          <w:p w14:paraId="58298353" w14:textId="77D05DE8" w:rsidR="00605AA2" w:rsidRPr="00F22F3B" w:rsidRDefault="00605AA2" w:rsidP="00DE029B">
            <w:pPr>
              <w:jc w:val="both"/>
              <w:rPr>
                <w:rFonts w:ascii="Times New Roman" w:eastAsia="Times New Roman" w:hAnsi="Times New Roman" w:cs="Times New Roman"/>
                <w:color w:val="000000"/>
                <w:sz w:val="26"/>
                <w:szCs w:val="26"/>
                <w:lang w:eastAsia="pl-PL"/>
              </w:rPr>
            </w:pPr>
            <w:r w:rsidRPr="00F22F3B">
              <w:rPr>
                <w:rFonts w:ascii="Times New Roman" w:eastAsia="Times New Roman" w:hAnsi="Times New Roman" w:cs="Times New Roman"/>
                <w:color w:val="000000"/>
                <w:sz w:val="26"/>
                <w:szCs w:val="26"/>
                <w:lang w:eastAsia="pl-PL"/>
              </w:rPr>
              <w:t>Wykonawca zainstaluje i skonfiguruje wszystkie dostarczane Urządzenia i Oprogramowanie</w:t>
            </w:r>
            <w:r w:rsidR="00416DD3">
              <w:rPr>
                <w:rFonts w:ascii="Times New Roman" w:eastAsia="Times New Roman" w:hAnsi="Times New Roman" w:cs="Times New Roman"/>
                <w:color w:val="000000"/>
                <w:sz w:val="26"/>
                <w:szCs w:val="26"/>
                <w:lang w:eastAsia="pl-PL"/>
              </w:rPr>
              <w:t xml:space="preserve"> Dostarczane</w:t>
            </w:r>
            <w:r w:rsidRPr="00F22F3B">
              <w:rPr>
                <w:rFonts w:ascii="Times New Roman" w:eastAsia="Times New Roman" w:hAnsi="Times New Roman" w:cs="Times New Roman"/>
                <w:color w:val="000000"/>
                <w:sz w:val="26"/>
                <w:szCs w:val="26"/>
                <w:lang w:eastAsia="pl-PL"/>
              </w:rPr>
              <w:t xml:space="preserve"> zgodnie z opracowanym Projekt</w:t>
            </w:r>
            <w:r w:rsidR="0008429E">
              <w:rPr>
                <w:rFonts w:ascii="Times New Roman" w:eastAsia="Times New Roman" w:hAnsi="Times New Roman" w:cs="Times New Roman"/>
                <w:color w:val="000000"/>
                <w:sz w:val="26"/>
                <w:szCs w:val="26"/>
                <w:lang w:eastAsia="pl-PL"/>
              </w:rPr>
              <w:t>em</w:t>
            </w:r>
            <w:r w:rsidRPr="00F22F3B">
              <w:rPr>
                <w:rFonts w:ascii="Times New Roman" w:eastAsia="Times New Roman" w:hAnsi="Times New Roman" w:cs="Times New Roman"/>
                <w:color w:val="000000"/>
                <w:sz w:val="26"/>
                <w:szCs w:val="26"/>
                <w:lang w:eastAsia="pl-PL"/>
              </w:rPr>
              <w:t xml:space="preserve"> Technicznym</w:t>
            </w:r>
            <w:r w:rsidR="00934E4E">
              <w:rPr>
                <w:rFonts w:ascii="Times New Roman" w:eastAsia="Times New Roman" w:hAnsi="Times New Roman" w:cs="Times New Roman"/>
                <w:color w:val="000000"/>
                <w:sz w:val="26"/>
                <w:szCs w:val="26"/>
                <w:lang w:eastAsia="pl-PL"/>
              </w:rPr>
              <w:t>.</w:t>
            </w:r>
            <w:r w:rsidRPr="00F22F3B">
              <w:rPr>
                <w:rFonts w:ascii="Times New Roman" w:eastAsia="Times New Roman" w:hAnsi="Times New Roman" w:cs="Times New Roman"/>
                <w:color w:val="000000"/>
                <w:sz w:val="26"/>
                <w:szCs w:val="26"/>
                <w:lang w:eastAsia="pl-PL"/>
              </w:rPr>
              <w:t xml:space="preserve"> </w:t>
            </w:r>
          </w:p>
        </w:tc>
      </w:tr>
    </w:tbl>
    <w:p w14:paraId="0EF229D4" w14:textId="77777777" w:rsidR="00605AA2" w:rsidRDefault="00605AA2" w:rsidP="00605AA2"/>
    <w:p w14:paraId="78AD8BBD" w14:textId="3F84518F" w:rsidR="007D5639" w:rsidRPr="00A431B3" w:rsidRDefault="007D5639" w:rsidP="00A431B3">
      <w:pPr>
        <w:pStyle w:val="Nagwek3"/>
        <w:jc w:val="both"/>
        <w:rPr>
          <w:rFonts w:ascii="Times New Roman" w:hAnsi="Times New Roman" w:cs="Times New Roman"/>
          <w:sz w:val="26"/>
          <w:szCs w:val="26"/>
        </w:rPr>
      </w:pPr>
      <w:r w:rsidRPr="00A431B3">
        <w:rPr>
          <w:rFonts w:ascii="Times New Roman" w:hAnsi="Times New Roman" w:cs="Times New Roman"/>
          <w:sz w:val="26"/>
          <w:szCs w:val="26"/>
        </w:rPr>
        <w:t>WYMAGANIA NA PRZEPROWADZENIE TESTÓW WG ZAAKCEPTOWANYCH PRZEZ ZAMAWIAJĄCEGO SCENARIUSZY TESTÓW (USŁUGA)</w:t>
      </w:r>
    </w:p>
    <w:p w14:paraId="0C9CCC20" w14:textId="77777777" w:rsidR="007D5639" w:rsidRDefault="007D5639" w:rsidP="00605AA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12"/>
        <w:gridCol w:w="7200"/>
      </w:tblGrid>
      <w:tr w:rsidR="007D5639" w:rsidRPr="00F22F3B" w14:paraId="36EA1580" w14:textId="77777777" w:rsidTr="007D5639">
        <w:trPr>
          <w:trHeight w:val="300"/>
          <w:tblHeader/>
        </w:trPr>
        <w:tc>
          <w:tcPr>
            <w:tcW w:w="1092" w:type="pct"/>
            <w:shd w:val="clear" w:color="auto" w:fill="D0CECE" w:themeFill="background2" w:themeFillShade="E6"/>
            <w:vAlign w:val="center"/>
          </w:tcPr>
          <w:p w14:paraId="667CF674" w14:textId="77777777" w:rsidR="007D5639" w:rsidRPr="00F22F3B" w:rsidRDefault="007D5639" w:rsidP="007D5639">
            <w:pPr>
              <w:spacing w:after="0"/>
              <w:jc w:val="center"/>
              <w:rPr>
                <w:rFonts w:ascii="Times New Roman" w:hAnsi="Times New Roman" w:cs="Times New Roman"/>
                <w:b/>
                <w:sz w:val="26"/>
                <w:szCs w:val="26"/>
                <w:lang w:eastAsia="en-US"/>
              </w:rPr>
            </w:pPr>
            <w:r w:rsidRPr="00F22F3B">
              <w:rPr>
                <w:rFonts w:ascii="Times New Roman" w:hAnsi="Times New Roman" w:cs="Times New Roman"/>
                <w:b/>
                <w:sz w:val="26"/>
                <w:szCs w:val="26"/>
                <w:lang w:eastAsia="en-US"/>
              </w:rPr>
              <w:t>Identyfikator wymagania</w:t>
            </w:r>
          </w:p>
        </w:tc>
        <w:tc>
          <w:tcPr>
            <w:tcW w:w="3908" w:type="pct"/>
            <w:shd w:val="clear" w:color="auto" w:fill="D0CECE" w:themeFill="background2" w:themeFillShade="E6"/>
            <w:vAlign w:val="center"/>
          </w:tcPr>
          <w:p w14:paraId="6307A24B" w14:textId="77777777" w:rsidR="007D5639" w:rsidRPr="00F22F3B" w:rsidRDefault="007D5639" w:rsidP="007D5639">
            <w:pPr>
              <w:spacing w:after="0"/>
              <w:jc w:val="center"/>
              <w:rPr>
                <w:rFonts w:ascii="Times New Roman" w:hAnsi="Times New Roman" w:cs="Times New Roman"/>
                <w:b/>
                <w:sz w:val="26"/>
                <w:szCs w:val="26"/>
                <w:lang w:eastAsia="en-US"/>
              </w:rPr>
            </w:pPr>
            <w:r w:rsidRPr="00F22F3B">
              <w:rPr>
                <w:rFonts w:ascii="Times New Roman" w:hAnsi="Times New Roman" w:cs="Times New Roman"/>
                <w:b/>
                <w:sz w:val="26"/>
                <w:szCs w:val="26"/>
                <w:lang w:eastAsia="en-US"/>
              </w:rPr>
              <w:t>Opis wymagania</w:t>
            </w:r>
          </w:p>
        </w:tc>
      </w:tr>
      <w:tr w:rsidR="007D5639" w:rsidRPr="00F22F3B" w14:paraId="2D1A6393" w14:textId="77777777" w:rsidTr="00DE029B">
        <w:trPr>
          <w:trHeight w:val="300"/>
        </w:trPr>
        <w:tc>
          <w:tcPr>
            <w:tcW w:w="1092" w:type="pct"/>
            <w:shd w:val="clear" w:color="auto" w:fill="auto"/>
            <w:vAlign w:val="center"/>
          </w:tcPr>
          <w:p w14:paraId="4D47ABD0" w14:textId="77777777" w:rsidR="007D5639" w:rsidRPr="00F22F3B" w:rsidRDefault="007D5639"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TESTY-01</w:t>
            </w:r>
          </w:p>
        </w:tc>
        <w:tc>
          <w:tcPr>
            <w:tcW w:w="3908" w:type="pct"/>
            <w:shd w:val="clear" w:color="auto" w:fill="auto"/>
            <w:vAlign w:val="center"/>
          </w:tcPr>
          <w:p w14:paraId="51971C02" w14:textId="77777777" w:rsidR="007D5639" w:rsidRPr="00F22F3B" w:rsidRDefault="007D5639"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Wykonawca przeprowadzi testy zgodnie z opracowanymi i zatwierdzonymi scenariuszami testowymi. Przeprowadzenie testów musi być zakończone opracowaniem raportu z testów.</w:t>
            </w:r>
          </w:p>
        </w:tc>
      </w:tr>
      <w:tr w:rsidR="007D5639" w:rsidRPr="00F22F3B" w14:paraId="0E603E77" w14:textId="77777777" w:rsidTr="00DE029B">
        <w:trPr>
          <w:trHeight w:val="300"/>
        </w:trPr>
        <w:tc>
          <w:tcPr>
            <w:tcW w:w="1092" w:type="pct"/>
            <w:shd w:val="clear" w:color="auto" w:fill="auto"/>
            <w:vAlign w:val="center"/>
          </w:tcPr>
          <w:p w14:paraId="686AD8FD" w14:textId="77777777" w:rsidR="007D5639" w:rsidRPr="00F22F3B" w:rsidRDefault="007D5639"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TESTY-02</w:t>
            </w:r>
          </w:p>
        </w:tc>
        <w:tc>
          <w:tcPr>
            <w:tcW w:w="3908" w:type="pct"/>
            <w:shd w:val="clear" w:color="auto" w:fill="auto"/>
            <w:vAlign w:val="center"/>
            <w:hideMark/>
          </w:tcPr>
          <w:p w14:paraId="661352E6" w14:textId="77777777" w:rsidR="007D5639" w:rsidRPr="00F22F3B" w:rsidRDefault="007D5639"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Wykonawca opracuje dla każdego rodzaju testów Plan Testów który musi być zaakceptowany przez Zamawiającego.</w:t>
            </w:r>
          </w:p>
        </w:tc>
      </w:tr>
      <w:tr w:rsidR="007D5639" w:rsidRPr="00F22F3B" w14:paraId="0B364B79" w14:textId="77777777" w:rsidTr="00DE029B">
        <w:trPr>
          <w:trHeight w:val="300"/>
        </w:trPr>
        <w:tc>
          <w:tcPr>
            <w:tcW w:w="1092" w:type="pct"/>
            <w:shd w:val="clear" w:color="auto" w:fill="auto"/>
            <w:vAlign w:val="center"/>
          </w:tcPr>
          <w:p w14:paraId="1D4906D7" w14:textId="77777777" w:rsidR="007D5639" w:rsidRPr="00F22F3B" w:rsidRDefault="007D5639"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TESTY-03</w:t>
            </w:r>
          </w:p>
        </w:tc>
        <w:tc>
          <w:tcPr>
            <w:tcW w:w="3908" w:type="pct"/>
            <w:shd w:val="clear" w:color="auto" w:fill="auto"/>
            <w:vAlign w:val="center"/>
            <w:hideMark/>
          </w:tcPr>
          <w:p w14:paraId="15983502" w14:textId="77777777" w:rsidR="007D5639" w:rsidRPr="00F22F3B" w:rsidRDefault="007D5639"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Testami zostanie objęta cała dostarczona ITS dla środowiska POPD i ZOPD.</w:t>
            </w:r>
          </w:p>
        </w:tc>
      </w:tr>
      <w:tr w:rsidR="007D5639" w:rsidRPr="00F22F3B" w14:paraId="62E00D65" w14:textId="77777777" w:rsidTr="00DE029B">
        <w:trPr>
          <w:trHeight w:val="600"/>
        </w:trPr>
        <w:tc>
          <w:tcPr>
            <w:tcW w:w="1092" w:type="pct"/>
            <w:shd w:val="clear" w:color="auto" w:fill="auto"/>
            <w:vAlign w:val="center"/>
          </w:tcPr>
          <w:p w14:paraId="3CFA07D8" w14:textId="77777777" w:rsidR="007D5639" w:rsidRPr="00F22F3B" w:rsidRDefault="007D5639"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TESTY-04</w:t>
            </w:r>
          </w:p>
        </w:tc>
        <w:tc>
          <w:tcPr>
            <w:tcW w:w="3908" w:type="pct"/>
            <w:shd w:val="clear" w:color="auto" w:fill="auto"/>
            <w:vAlign w:val="center"/>
            <w:hideMark/>
          </w:tcPr>
          <w:p w14:paraId="5F0BCDB9" w14:textId="77777777" w:rsidR="007D5639" w:rsidRPr="00F22F3B" w:rsidRDefault="007D5639"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Wykonawca przeprowadzi testy sprawdzające niezawodność ITS na wypadek awarii pojedynczego punktu infrastruktury według scenariuszy przygotowanych przez Wykonawcę i zatwierdzonych przez Zamawiającego.</w:t>
            </w:r>
          </w:p>
        </w:tc>
      </w:tr>
      <w:tr w:rsidR="007D5639" w:rsidRPr="00F22F3B" w14:paraId="07387B7D" w14:textId="77777777" w:rsidTr="00DE029B">
        <w:trPr>
          <w:trHeight w:val="600"/>
        </w:trPr>
        <w:tc>
          <w:tcPr>
            <w:tcW w:w="1092" w:type="pct"/>
            <w:shd w:val="clear" w:color="auto" w:fill="auto"/>
            <w:vAlign w:val="center"/>
          </w:tcPr>
          <w:p w14:paraId="486EB7B4" w14:textId="77777777" w:rsidR="007D5639" w:rsidRPr="00F22F3B" w:rsidRDefault="007D5639"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TESTY-05</w:t>
            </w:r>
          </w:p>
        </w:tc>
        <w:tc>
          <w:tcPr>
            <w:tcW w:w="3908" w:type="pct"/>
            <w:shd w:val="clear" w:color="auto" w:fill="auto"/>
            <w:vAlign w:val="center"/>
            <w:hideMark/>
          </w:tcPr>
          <w:p w14:paraId="5A8A5054" w14:textId="77777777" w:rsidR="007D5639" w:rsidRPr="00F22F3B" w:rsidRDefault="007D5639"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Testy ITS będą wykonane przez Zamawiającego w asyście Wykonawcy, zgodnie z zaakceptowanym przez Zamawiającego Planem Testów i Scenariuszami Testów.</w:t>
            </w:r>
          </w:p>
        </w:tc>
      </w:tr>
      <w:tr w:rsidR="007D5639" w:rsidRPr="00F22F3B" w14:paraId="572F7832" w14:textId="77777777" w:rsidTr="00DE029B">
        <w:trPr>
          <w:trHeight w:val="300"/>
        </w:trPr>
        <w:tc>
          <w:tcPr>
            <w:tcW w:w="1092" w:type="pct"/>
            <w:shd w:val="clear" w:color="auto" w:fill="auto"/>
            <w:vAlign w:val="center"/>
            <w:hideMark/>
          </w:tcPr>
          <w:p w14:paraId="1CE61D24" w14:textId="77777777" w:rsidR="007D5639" w:rsidRPr="00F22F3B" w:rsidRDefault="007D5639"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TESTY-06</w:t>
            </w:r>
          </w:p>
        </w:tc>
        <w:tc>
          <w:tcPr>
            <w:tcW w:w="3908" w:type="pct"/>
            <w:shd w:val="clear" w:color="auto" w:fill="auto"/>
            <w:vAlign w:val="center"/>
            <w:hideMark/>
          </w:tcPr>
          <w:p w14:paraId="42F8A06E" w14:textId="77777777" w:rsidR="007D5639" w:rsidRPr="00F22F3B" w:rsidRDefault="007D5639"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Wykonawca przed przeprowadzeniem testów przeprowadzi instruktaż dla testerów Zamawiającego.</w:t>
            </w:r>
          </w:p>
        </w:tc>
      </w:tr>
      <w:tr w:rsidR="007D5639" w:rsidRPr="00F22F3B" w14:paraId="6B276745" w14:textId="77777777" w:rsidTr="00DE029B">
        <w:trPr>
          <w:trHeight w:val="1327"/>
        </w:trPr>
        <w:tc>
          <w:tcPr>
            <w:tcW w:w="1092" w:type="pct"/>
            <w:shd w:val="clear" w:color="auto" w:fill="auto"/>
            <w:vAlign w:val="center"/>
            <w:hideMark/>
          </w:tcPr>
          <w:p w14:paraId="53230701" w14:textId="77777777" w:rsidR="007D5639" w:rsidRPr="00F22F3B" w:rsidRDefault="007D5639"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TESTY-07</w:t>
            </w:r>
          </w:p>
        </w:tc>
        <w:tc>
          <w:tcPr>
            <w:tcW w:w="3908" w:type="pct"/>
            <w:shd w:val="clear" w:color="auto" w:fill="auto"/>
            <w:vAlign w:val="center"/>
            <w:hideMark/>
          </w:tcPr>
          <w:p w14:paraId="01D0A056" w14:textId="77777777" w:rsidR="007D5639" w:rsidRPr="00F22F3B" w:rsidRDefault="007D5639" w:rsidP="00DE029B">
            <w:pPr>
              <w:spacing w:after="0"/>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Testy funkcjonalne weryfikujące poszczególne elementy sprzętowe oraz programowe powinny obejmować co najmniej:</w:t>
            </w:r>
          </w:p>
          <w:p w14:paraId="3BA3B718" w14:textId="77777777" w:rsidR="007D5639" w:rsidRPr="00F22F3B" w:rsidRDefault="007D5639" w:rsidP="00A1514C">
            <w:pPr>
              <w:numPr>
                <w:ilvl w:val="0"/>
                <w:numId w:val="25"/>
              </w:numPr>
              <w:spacing w:after="0"/>
              <w:ind w:left="357"/>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sprawdzeniu poprawności funkcjonowania Sprzętu poprzez wykonanie testów fabrycznych (producenta) każdego dostarczonego Sprzętu,</w:t>
            </w:r>
          </w:p>
          <w:p w14:paraId="12B3E1E0" w14:textId="77777777" w:rsidR="007D5639" w:rsidRPr="00F22F3B" w:rsidRDefault="007D5639" w:rsidP="00A1514C">
            <w:pPr>
              <w:numPr>
                <w:ilvl w:val="0"/>
                <w:numId w:val="25"/>
              </w:numPr>
              <w:spacing w:after="0"/>
              <w:ind w:left="357"/>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lastRenderedPageBreak/>
              <w:t>sprawdzeniu logów w urządzeniach (stwierdzeniu braku błędów w logach),</w:t>
            </w:r>
          </w:p>
          <w:p w14:paraId="15AEBA22" w14:textId="5D878F90" w:rsidR="007D5639" w:rsidRPr="007D5639" w:rsidRDefault="007D5639" w:rsidP="00A1514C">
            <w:pPr>
              <w:numPr>
                <w:ilvl w:val="0"/>
                <w:numId w:val="25"/>
              </w:numPr>
              <w:spacing w:after="0"/>
              <w:ind w:left="357"/>
              <w:jc w:val="both"/>
              <w:rPr>
                <w:rFonts w:ascii="Times New Roman" w:hAnsi="Times New Roman" w:cs="Times New Roman"/>
                <w:sz w:val="26"/>
                <w:szCs w:val="26"/>
                <w:lang w:eastAsia="en-US"/>
              </w:rPr>
            </w:pPr>
            <w:r w:rsidRPr="00F22F3B">
              <w:rPr>
                <w:rFonts w:ascii="Times New Roman" w:hAnsi="Times New Roman" w:cs="Times New Roman"/>
                <w:sz w:val="26"/>
                <w:szCs w:val="26"/>
                <w:lang w:eastAsia="en-US"/>
              </w:rPr>
              <w:t>wykonaniu testów sprawdzających poprawność działania poprzez zasymulowanie uszkodzenia dowolnego rodzaju redundantnego elementu w dowolnym urządzeniu oraz zasymulowanie uszkodzenia zasilania zewnętrznego</w:t>
            </w:r>
          </w:p>
        </w:tc>
      </w:tr>
    </w:tbl>
    <w:p w14:paraId="64F2DDA7" w14:textId="77777777" w:rsidR="007D5639" w:rsidRDefault="007D5639" w:rsidP="00605AA2"/>
    <w:p w14:paraId="06F7E650" w14:textId="2F55EC42" w:rsidR="007D5639" w:rsidRPr="00A431B3" w:rsidRDefault="007D5639" w:rsidP="00A431B3">
      <w:pPr>
        <w:pStyle w:val="Nagwek3"/>
        <w:jc w:val="both"/>
        <w:rPr>
          <w:rFonts w:ascii="Times New Roman" w:hAnsi="Times New Roman" w:cs="Times New Roman"/>
          <w:sz w:val="26"/>
          <w:szCs w:val="26"/>
        </w:rPr>
      </w:pPr>
      <w:r w:rsidRPr="00A431B3">
        <w:rPr>
          <w:rFonts w:ascii="Times New Roman" w:hAnsi="Times New Roman" w:cs="Times New Roman"/>
          <w:sz w:val="26"/>
          <w:szCs w:val="26"/>
        </w:rPr>
        <w:t>WYMAGANIA NA OPRACOWANIE DOKUMENTACJI POWYKONAWCZEJ (DOKUMENT)</w:t>
      </w:r>
    </w:p>
    <w:p w14:paraId="5DC5C3DD" w14:textId="77777777" w:rsidR="007D5639" w:rsidRDefault="007D5639" w:rsidP="00605AA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12"/>
        <w:gridCol w:w="7200"/>
      </w:tblGrid>
      <w:tr w:rsidR="00416DD3" w:rsidRPr="00416DD3" w14:paraId="247DF79B" w14:textId="77777777" w:rsidTr="00DE029B">
        <w:trPr>
          <w:trHeight w:val="304"/>
          <w:tblHeader/>
        </w:trPr>
        <w:tc>
          <w:tcPr>
            <w:tcW w:w="1092" w:type="pct"/>
            <w:shd w:val="clear" w:color="auto" w:fill="D5DCE4" w:themeFill="text2" w:themeFillTint="33"/>
            <w:vAlign w:val="center"/>
          </w:tcPr>
          <w:p w14:paraId="33F63D09" w14:textId="77777777" w:rsidR="007D5639" w:rsidRPr="00416DD3" w:rsidRDefault="007D5639" w:rsidP="00DE029B">
            <w:pPr>
              <w:spacing w:after="0"/>
              <w:jc w:val="both"/>
              <w:rPr>
                <w:rFonts w:ascii="Times New Roman" w:hAnsi="Times New Roman" w:cs="Times New Roman"/>
                <w:b/>
                <w:sz w:val="26"/>
                <w:szCs w:val="26"/>
                <w:lang w:eastAsia="en-US"/>
              </w:rPr>
            </w:pPr>
            <w:r w:rsidRPr="00416DD3">
              <w:rPr>
                <w:rFonts w:ascii="Times New Roman" w:hAnsi="Times New Roman" w:cs="Times New Roman"/>
                <w:b/>
                <w:sz w:val="26"/>
                <w:szCs w:val="26"/>
                <w:lang w:eastAsia="en-US"/>
              </w:rPr>
              <w:t>Identyfikator wymagania</w:t>
            </w:r>
          </w:p>
        </w:tc>
        <w:tc>
          <w:tcPr>
            <w:tcW w:w="3908" w:type="pct"/>
            <w:shd w:val="clear" w:color="auto" w:fill="D5DCE4" w:themeFill="text2" w:themeFillTint="33"/>
            <w:vAlign w:val="center"/>
          </w:tcPr>
          <w:p w14:paraId="0890579E" w14:textId="77777777" w:rsidR="007D5639" w:rsidRPr="00416DD3" w:rsidRDefault="007D5639" w:rsidP="00DE029B">
            <w:pPr>
              <w:spacing w:after="0"/>
              <w:jc w:val="both"/>
              <w:rPr>
                <w:rFonts w:ascii="Times New Roman" w:hAnsi="Times New Roman" w:cs="Times New Roman"/>
                <w:b/>
                <w:sz w:val="26"/>
                <w:szCs w:val="26"/>
                <w:lang w:eastAsia="en-US"/>
              </w:rPr>
            </w:pPr>
            <w:r w:rsidRPr="00416DD3">
              <w:rPr>
                <w:rFonts w:ascii="Times New Roman" w:hAnsi="Times New Roman" w:cs="Times New Roman"/>
                <w:b/>
                <w:sz w:val="26"/>
                <w:szCs w:val="26"/>
                <w:lang w:eastAsia="en-US"/>
              </w:rPr>
              <w:t>Opis wymagania</w:t>
            </w:r>
          </w:p>
        </w:tc>
      </w:tr>
      <w:tr w:rsidR="00416DD3" w:rsidRPr="00416DD3" w14:paraId="570C4B6B" w14:textId="77777777" w:rsidTr="00DE029B">
        <w:trPr>
          <w:trHeight w:val="600"/>
        </w:trPr>
        <w:tc>
          <w:tcPr>
            <w:tcW w:w="1092" w:type="pct"/>
            <w:shd w:val="clear" w:color="auto" w:fill="auto"/>
            <w:vAlign w:val="center"/>
          </w:tcPr>
          <w:p w14:paraId="0F90B96C" w14:textId="77777777" w:rsidR="007D5639" w:rsidRPr="00416DD3" w:rsidRDefault="007D5639" w:rsidP="00DE029B">
            <w:pPr>
              <w:spacing w:after="0"/>
              <w:jc w:val="both"/>
              <w:rPr>
                <w:rFonts w:ascii="Times New Roman" w:hAnsi="Times New Roman" w:cs="Times New Roman"/>
                <w:sz w:val="26"/>
                <w:szCs w:val="26"/>
                <w:lang w:eastAsia="en-US"/>
              </w:rPr>
            </w:pPr>
            <w:r w:rsidRPr="00416DD3">
              <w:rPr>
                <w:rFonts w:ascii="Times New Roman" w:hAnsi="Times New Roman" w:cs="Times New Roman"/>
                <w:sz w:val="26"/>
                <w:szCs w:val="26"/>
                <w:lang w:eastAsia="en-US"/>
              </w:rPr>
              <w:t>DOKPOW-01</w:t>
            </w:r>
          </w:p>
        </w:tc>
        <w:tc>
          <w:tcPr>
            <w:tcW w:w="3908" w:type="pct"/>
            <w:shd w:val="clear" w:color="auto" w:fill="auto"/>
            <w:vAlign w:val="center"/>
            <w:hideMark/>
          </w:tcPr>
          <w:p w14:paraId="3E261BFB" w14:textId="550CFF83" w:rsidR="007D5639" w:rsidRPr="00416DD3" w:rsidRDefault="007D5639" w:rsidP="00DE029B">
            <w:pPr>
              <w:spacing w:after="0"/>
              <w:jc w:val="both"/>
              <w:rPr>
                <w:rFonts w:ascii="Times New Roman" w:hAnsi="Times New Roman" w:cs="Times New Roman"/>
                <w:sz w:val="26"/>
                <w:szCs w:val="26"/>
                <w:lang w:eastAsia="en-US"/>
              </w:rPr>
            </w:pPr>
            <w:r w:rsidRPr="00416DD3">
              <w:rPr>
                <w:rFonts w:ascii="Times New Roman" w:hAnsi="Times New Roman" w:cs="Times New Roman"/>
                <w:sz w:val="26"/>
                <w:szCs w:val="26"/>
                <w:lang w:eastAsia="en-US"/>
              </w:rPr>
              <w:t xml:space="preserve">Wykonawca </w:t>
            </w:r>
            <w:r w:rsidR="00FD3012">
              <w:rPr>
                <w:rFonts w:ascii="Times New Roman" w:hAnsi="Times New Roman" w:cs="Times New Roman"/>
                <w:sz w:val="26"/>
                <w:szCs w:val="26"/>
                <w:lang w:eastAsia="en-US"/>
              </w:rPr>
              <w:t>dokona aktualizacji Dokumentacji Powykonawczej określonej w pkt 5.4.4 OPZ</w:t>
            </w:r>
          </w:p>
        </w:tc>
      </w:tr>
      <w:tr w:rsidR="00416DD3" w:rsidRPr="00416DD3" w14:paraId="0C87D852" w14:textId="77777777" w:rsidTr="00DE029B">
        <w:trPr>
          <w:trHeight w:val="600"/>
        </w:trPr>
        <w:tc>
          <w:tcPr>
            <w:tcW w:w="1092" w:type="pct"/>
            <w:shd w:val="clear" w:color="auto" w:fill="auto"/>
            <w:vAlign w:val="center"/>
          </w:tcPr>
          <w:p w14:paraId="0DB61C8B" w14:textId="77777777" w:rsidR="007D5639" w:rsidRPr="00416DD3" w:rsidRDefault="007D5639" w:rsidP="00DE029B">
            <w:pPr>
              <w:spacing w:after="0"/>
              <w:jc w:val="both"/>
              <w:rPr>
                <w:rFonts w:ascii="Times New Roman" w:hAnsi="Times New Roman" w:cs="Times New Roman"/>
                <w:sz w:val="26"/>
                <w:szCs w:val="26"/>
                <w:lang w:eastAsia="en-US"/>
              </w:rPr>
            </w:pPr>
            <w:r w:rsidRPr="00416DD3">
              <w:rPr>
                <w:rFonts w:ascii="Times New Roman" w:hAnsi="Times New Roman" w:cs="Times New Roman"/>
                <w:sz w:val="26"/>
                <w:szCs w:val="26"/>
                <w:lang w:eastAsia="en-US"/>
              </w:rPr>
              <w:t>DOKPOW-02</w:t>
            </w:r>
          </w:p>
        </w:tc>
        <w:tc>
          <w:tcPr>
            <w:tcW w:w="3908" w:type="pct"/>
            <w:shd w:val="clear" w:color="auto" w:fill="auto"/>
            <w:vAlign w:val="center"/>
            <w:hideMark/>
          </w:tcPr>
          <w:p w14:paraId="1E71BDB7" w14:textId="77777777" w:rsidR="007D5639" w:rsidRPr="00416DD3" w:rsidRDefault="007D5639" w:rsidP="00DE029B">
            <w:pPr>
              <w:spacing w:after="0"/>
              <w:jc w:val="both"/>
              <w:rPr>
                <w:rFonts w:ascii="Times New Roman" w:hAnsi="Times New Roman" w:cs="Times New Roman"/>
                <w:sz w:val="26"/>
                <w:szCs w:val="26"/>
                <w:lang w:eastAsia="en-US"/>
              </w:rPr>
            </w:pPr>
            <w:r w:rsidRPr="00416DD3">
              <w:rPr>
                <w:rFonts w:ascii="Times New Roman" w:hAnsi="Times New Roman" w:cs="Times New Roman"/>
                <w:sz w:val="26"/>
                <w:szCs w:val="26"/>
                <w:lang w:eastAsia="en-US"/>
              </w:rPr>
              <w:t>Dokumentacja powykonawcza ITS będzie zawierała szczegółowe opisy zastosowanych rozwiązań wraz ze wskazaniem miejsca, w którym zawarto opis spełnienia każdego z wymagań.</w:t>
            </w:r>
          </w:p>
        </w:tc>
      </w:tr>
      <w:tr w:rsidR="00416DD3" w:rsidRPr="00416DD3" w14:paraId="6BDEC9F3" w14:textId="77777777" w:rsidTr="00DE029B">
        <w:trPr>
          <w:trHeight w:val="618"/>
        </w:trPr>
        <w:tc>
          <w:tcPr>
            <w:tcW w:w="1092" w:type="pct"/>
            <w:shd w:val="clear" w:color="auto" w:fill="auto"/>
            <w:vAlign w:val="center"/>
          </w:tcPr>
          <w:p w14:paraId="5282762A" w14:textId="77777777" w:rsidR="007D5639" w:rsidRPr="00416DD3" w:rsidRDefault="007D5639" w:rsidP="00DE029B">
            <w:pPr>
              <w:spacing w:after="0"/>
              <w:jc w:val="both"/>
              <w:rPr>
                <w:rFonts w:ascii="Times New Roman" w:hAnsi="Times New Roman" w:cs="Times New Roman"/>
                <w:sz w:val="26"/>
                <w:szCs w:val="26"/>
                <w:lang w:eastAsia="en-US"/>
              </w:rPr>
            </w:pPr>
            <w:r w:rsidRPr="00416DD3">
              <w:rPr>
                <w:rFonts w:ascii="Times New Roman" w:hAnsi="Times New Roman" w:cs="Times New Roman"/>
                <w:sz w:val="26"/>
                <w:szCs w:val="26"/>
                <w:lang w:eastAsia="en-US"/>
              </w:rPr>
              <w:t>DOKPOW-03</w:t>
            </w:r>
          </w:p>
        </w:tc>
        <w:tc>
          <w:tcPr>
            <w:tcW w:w="3908" w:type="pct"/>
            <w:shd w:val="clear" w:color="auto" w:fill="auto"/>
            <w:vAlign w:val="center"/>
            <w:hideMark/>
          </w:tcPr>
          <w:p w14:paraId="71FC01D2" w14:textId="77777777" w:rsidR="007D5639" w:rsidRPr="00416DD3" w:rsidRDefault="007D5639" w:rsidP="00DE029B">
            <w:pPr>
              <w:spacing w:after="0"/>
              <w:jc w:val="both"/>
              <w:rPr>
                <w:rFonts w:ascii="Times New Roman" w:hAnsi="Times New Roman" w:cs="Times New Roman"/>
                <w:sz w:val="26"/>
                <w:szCs w:val="26"/>
                <w:lang w:eastAsia="en-US"/>
              </w:rPr>
            </w:pPr>
            <w:r w:rsidRPr="00416DD3">
              <w:rPr>
                <w:rFonts w:ascii="Times New Roman" w:hAnsi="Times New Roman" w:cs="Times New Roman"/>
                <w:sz w:val="26"/>
                <w:szCs w:val="26"/>
                <w:lang w:eastAsia="en-US"/>
              </w:rPr>
              <w:t>Dokumenty będą dostarczone Zamawiającemu w języku polskim, w wersji elektronicznej, edytowalnej (plik MS Word 2016) a także w wersji PortableDocument Format (zgodny z ISO 32000-1:2008). Na żądanie Zamawiającego lub jeśli wynika to z Umowy Wykonawca dostarczy dokument w wersji drukowanej (wydruk kolorowy) i/lub w wersji stanowiącej skan Dokumentu.</w:t>
            </w:r>
          </w:p>
        </w:tc>
      </w:tr>
    </w:tbl>
    <w:p w14:paraId="48BC1938" w14:textId="77777777" w:rsidR="00B340A4" w:rsidRDefault="00B340A4" w:rsidP="00605AA2"/>
    <w:sectPr w:rsidR="00B340A4" w:rsidSect="00AC50DC">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1D98D" w14:textId="77777777" w:rsidR="00445F73" w:rsidRDefault="00445F73" w:rsidP="000E6CBC">
      <w:pPr>
        <w:spacing w:after="0" w:line="240" w:lineRule="auto"/>
      </w:pPr>
      <w:r>
        <w:separator/>
      </w:r>
    </w:p>
  </w:endnote>
  <w:endnote w:type="continuationSeparator" w:id="0">
    <w:p w14:paraId="0C94C877" w14:textId="77777777" w:rsidR="00445F73" w:rsidRDefault="00445F73" w:rsidP="000E6CBC">
      <w:pPr>
        <w:spacing w:after="0" w:line="240" w:lineRule="auto"/>
      </w:pPr>
      <w:r>
        <w:continuationSeparator/>
      </w:r>
    </w:p>
  </w:endnote>
  <w:endnote w:type="continuationNotice" w:id="1">
    <w:p w14:paraId="7018E834" w14:textId="77777777" w:rsidR="00445F73" w:rsidRDefault="00445F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7436311"/>
      <w:docPartObj>
        <w:docPartGallery w:val="Page Numbers (Bottom of Page)"/>
        <w:docPartUnique/>
      </w:docPartObj>
    </w:sdtPr>
    <w:sdtEndPr/>
    <w:sdtContent>
      <w:p w14:paraId="30F6AA56" w14:textId="28B65987" w:rsidR="00163DEB" w:rsidRDefault="00163DEB">
        <w:pPr>
          <w:pStyle w:val="Stopka"/>
          <w:jc w:val="right"/>
        </w:pPr>
        <w:r>
          <w:fldChar w:fldCharType="begin"/>
        </w:r>
        <w:r>
          <w:instrText>PAGE   \* MERGEFORMAT</w:instrText>
        </w:r>
        <w:r>
          <w:fldChar w:fldCharType="separate"/>
        </w:r>
        <w:r w:rsidR="00571F12">
          <w:rPr>
            <w:noProof/>
          </w:rPr>
          <w:t>88</w:t>
        </w:r>
        <w:r>
          <w:fldChar w:fldCharType="end"/>
        </w:r>
      </w:p>
    </w:sdtContent>
  </w:sdt>
  <w:p w14:paraId="331E98E2" w14:textId="77777777" w:rsidR="00163DEB" w:rsidRDefault="00163DE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C1A2F" w14:textId="77777777" w:rsidR="00445F73" w:rsidRDefault="00445F73" w:rsidP="000E6CBC">
      <w:pPr>
        <w:spacing w:after="0" w:line="240" w:lineRule="auto"/>
      </w:pPr>
      <w:r>
        <w:separator/>
      </w:r>
    </w:p>
  </w:footnote>
  <w:footnote w:type="continuationSeparator" w:id="0">
    <w:p w14:paraId="15B119A1" w14:textId="77777777" w:rsidR="00445F73" w:rsidRDefault="00445F73" w:rsidP="000E6CBC">
      <w:pPr>
        <w:spacing w:after="0" w:line="240" w:lineRule="auto"/>
      </w:pPr>
      <w:r>
        <w:continuationSeparator/>
      </w:r>
    </w:p>
  </w:footnote>
  <w:footnote w:type="continuationNotice" w:id="1">
    <w:p w14:paraId="5DE77795" w14:textId="77777777" w:rsidR="00445F73" w:rsidRDefault="00445F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5024"/>
    <w:multiLevelType w:val="hybridMultilevel"/>
    <w:tmpl w:val="7B2EF19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1772B9"/>
    <w:multiLevelType w:val="hybridMultilevel"/>
    <w:tmpl w:val="DEC60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BE664D"/>
    <w:multiLevelType w:val="hybridMultilevel"/>
    <w:tmpl w:val="076634B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EA30CB1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EB5990"/>
    <w:multiLevelType w:val="hybridMultilevel"/>
    <w:tmpl w:val="34ECA5E8"/>
    <w:lvl w:ilvl="0" w:tplc="04150017">
      <w:start w:val="1"/>
      <w:numFmt w:val="lowerLetter"/>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7379F7"/>
    <w:multiLevelType w:val="hybridMultilevel"/>
    <w:tmpl w:val="EE18C7FC"/>
    <w:lvl w:ilvl="0" w:tplc="0415000F">
      <w:start w:val="1"/>
      <w:numFmt w:val="decimal"/>
      <w:lvlText w:val="%1."/>
      <w:lvlJc w:val="left"/>
      <w:pPr>
        <w:ind w:left="644"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 w15:restartNumberingAfterBreak="0">
    <w:nsid w:val="150053A4"/>
    <w:multiLevelType w:val="hybridMultilevel"/>
    <w:tmpl w:val="A370B16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7E7186"/>
    <w:multiLevelType w:val="hybridMultilevel"/>
    <w:tmpl w:val="044EA0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535DDD"/>
    <w:multiLevelType w:val="hybridMultilevel"/>
    <w:tmpl w:val="77DA70F8"/>
    <w:lvl w:ilvl="0" w:tplc="1D862038">
      <w:start w:val="1"/>
      <w:numFmt w:val="decimal"/>
      <w:lvlText w:val="%1."/>
      <w:lvlJc w:val="center"/>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8855BEC"/>
    <w:multiLevelType w:val="hybridMultilevel"/>
    <w:tmpl w:val="AEB4C990"/>
    <w:lvl w:ilvl="0" w:tplc="1D862038">
      <w:start w:val="1"/>
      <w:numFmt w:val="decimal"/>
      <w:lvlText w:val="%1."/>
      <w:lvlJc w:val="center"/>
      <w:pPr>
        <w:ind w:left="720" w:hanging="360"/>
      </w:pPr>
      <w:rPr>
        <w:rFonts w:hint="default"/>
      </w:rPr>
    </w:lvl>
    <w:lvl w:ilvl="1" w:tplc="04150017">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C56A8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9616233"/>
    <w:multiLevelType w:val="hybridMultilevel"/>
    <w:tmpl w:val="28A00E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1A72D54"/>
    <w:multiLevelType w:val="hybridMultilevel"/>
    <w:tmpl w:val="97787A46"/>
    <w:lvl w:ilvl="0" w:tplc="0415001B">
      <w:start w:val="1"/>
      <w:numFmt w:val="lowerRoman"/>
      <w:lvlText w:val="%1."/>
      <w:lvlJc w:val="right"/>
      <w:pPr>
        <w:ind w:left="1776" w:hanging="360"/>
      </w:p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12" w15:restartNumberingAfterBreak="0">
    <w:nsid w:val="22D1552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6C2084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6218B2"/>
    <w:multiLevelType w:val="hybridMultilevel"/>
    <w:tmpl w:val="26DABCBE"/>
    <w:lvl w:ilvl="0" w:tplc="794A9EF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7D6CB8"/>
    <w:multiLevelType w:val="hybridMultilevel"/>
    <w:tmpl w:val="AEB4C990"/>
    <w:lvl w:ilvl="0" w:tplc="FFFFFFFF">
      <w:start w:val="1"/>
      <w:numFmt w:val="decimal"/>
      <w:lvlText w:val="%1."/>
      <w:lvlJc w:val="center"/>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B90D5D"/>
    <w:multiLevelType w:val="hybridMultilevel"/>
    <w:tmpl w:val="BAB41CB8"/>
    <w:lvl w:ilvl="0" w:tplc="2912FC74">
      <w:numFmt w:val="bullet"/>
      <w:lvlText w:val="-"/>
      <w:lvlJc w:val="left"/>
      <w:pPr>
        <w:ind w:left="720" w:hanging="360"/>
      </w:pPr>
      <w:rPr>
        <w:rFonts w:ascii="Times New Roman" w:eastAsiaTheme="minorEastAsia"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9753A05"/>
    <w:multiLevelType w:val="hybridMultilevel"/>
    <w:tmpl w:val="2DEE781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D22A69"/>
    <w:multiLevelType w:val="multilevel"/>
    <w:tmpl w:val="E74E5D94"/>
    <w:lvl w:ilvl="0">
      <w:start w:val="1"/>
      <w:numFmt w:val="decimal"/>
      <w:pStyle w:val="Nagwek1"/>
      <w:lvlText w:val="%1"/>
      <w:lvlJc w:val="left"/>
      <w:pPr>
        <w:ind w:left="432" w:hanging="432"/>
      </w:pPr>
    </w:lvl>
    <w:lvl w:ilvl="1">
      <w:start w:val="1"/>
      <w:numFmt w:val="decimal"/>
      <w:pStyle w:val="Nagwek2"/>
      <w:lvlText w:val="%1.%2"/>
      <w:lvlJc w:val="left"/>
      <w:pPr>
        <w:ind w:left="2136" w:hanging="576"/>
      </w:pPr>
      <w:rPr>
        <w:rFonts w:ascii="Times New Roman" w:hAnsi="Times New Roman" w:cs="Times New Roman" w:hint="default"/>
      </w:rPr>
    </w:lvl>
    <w:lvl w:ilvl="2">
      <w:start w:val="1"/>
      <w:numFmt w:val="decimal"/>
      <w:pStyle w:val="Nagwek3"/>
      <w:lvlText w:val="%1.%2.%3"/>
      <w:lvlJc w:val="left"/>
      <w:pPr>
        <w:ind w:left="1571" w:hanging="720"/>
      </w:pPr>
      <w:rPr>
        <w:b/>
      </w:r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9" w15:restartNumberingAfterBreak="0">
    <w:nsid w:val="2B034FA9"/>
    <w:multiLevelType w:val="hybridMultilevel"/>
    <w:tmpl w:val="A38CB04A"/>
    <w:lvl w:ilvl="0" w:tplc="0415000F">
      <w:start w:val="1"/>
      <w:numFmt w:val="decimal"/>
      <w:lvlText w:val="%1."/>
      <w:lvlJc w:val="left"/>
      <w:pPr>
        <w:ind w:left="78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DC4FB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1B5116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6D632E"/>
    <w:multiLevelType w:val="hybridMultilevel"/>
    <w:tmpl w:val="CFB4CE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7235260"/>
    <w:multiLevelType w:val="hybridMultilevel"/>
    <w:tmpl w:val="B610F7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D83622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E00292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EB52C9B"/>
    <w:multiLevelType w:val="multilevel"/>
    <w:tmpl w:val="72102D4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9217BD"/>
    <w:multiLevelType w:val="hybridMultilevel"/>
    <w:tmpl w:val="A5E60F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5B8E352">
      <w:start w:val="1"/>
      <w:numFmt w:val="decimal"/>
      <w:lvlText w:val="%4)"/>
      <w:lvlJc w:val="left"/>
      <w:pPr>
        <w:ind w:left="3225" w:hanging="705"/>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4F7B35"/>
    <w:multiLevelType w:val="hybridMultilevel"/>
    <w:tmpl w:val="F9166C78"/>
    <w:lvl w:ilvl="0" w:tplc="FFFFFFFF">
      <w:start w:val="1"/>
      <w:numFmt w:val="lowerLetter"/>
      <w:lvlText w:val="%1)"/>
      <w:lvlJc w:val="left"/>
      <w:pPr>
        <w:ind w:left="1026" w:hanging="360"/>
      </w:pPr>
      <w:rPr>
        <w:rFonts w:ascii="Times New Roman" w:hAnsi="Times New Roman" w:cs="Times New Roman" w:hint="default"/>
        <w:color w:val="auto"/>
        <w:sz w:val="26"/>
        <w:szCs w:val="26"/>
      </w:rPr>
    </w:lvl>
    <w:lvl w:ilvl="1" w:tplc="FFFFFFFF" w:tentative="1">
      <w:start w:val="1"/>
      <w:numFmt w:val="lowerLetter"/>
      <w:lvlText w:val="%2."/>
      <w:lvlJc w:val="left"/>
      <w:pPr>
        <w:ind w:left="1746" w:hanging="360"/>
      </w:pPr>
    </w:lvl>
    <w:lvl w:ilvl="2" w:tplc="FFFFFFFF" w:tentative="1">
      <w:start w:val="1"/>
      <w:numFmt w:val="lowerRoman"/>
      <w:lvlText w:val="%3."/>
      <w:lvlJc w:val="right"/>
      <w:pPr>
        <w:ind w:left="2466" w:hanging="180"/>
      </w:pPr>
    </w:lvl>
    <w:lvl w:ilvl="3" w:tplc="FFFFFFFF" w:tentative="1">
      <w:start w:val="1"/>
      <w:numFmt w:val="decimal"/>
      <w:lvlText w:val="%4."/>
      <w:lvlJc w:val="left"/>
      <w:pPr>
        <w:ind w:left="3186" w:hanging="360"/>
      </w:pPr>
    </w:lvl>
    <w:lvl w:ilvl="4" w:tplc="FFFFFFFF" w:tentative="1">
      <w:start w:val="1"/>
      <w:numFmt w:val="lowerLetter"/>
      <w:lvlText w:val="%5."/>
      <w:lvlJc w:val="left"/>
      <w:pPr>
        <w:ind w:left="3906" w:hanging="360"/>
      </w:pPr>
    </w:lvl>
    <w:lvl w:ilvl="5" w:tplc="FFFFFFFF" w:tentative="1">
      <w:start w:val="1"/>
      <w:numFmt w:val="lowerRoman"/>
      <w:lvlText w:val="%6."/>
      <w:lvlJc w:val="right"/>
      <w:pPr>
        <w:ind w:left="4626" w:hanging="180"/>
      </w:pPr>
    </w:lvl>
    <w:lvl w:ilvl="6" w:tplc="FFFFFFFF" w:tentative="1">
      <w:start w:val="1"/>
      <w:numFmt w:val="decimal"/>
      <w:lvlText w:val="%7."/>
      <w:lvlJc w:val="left"/>
      <w:pPr>
        <w:ind w:left="5346" w:hanging="360"/>
      </w:pPr>
    </w:lvl>
    <w:lvl w:ilvl="7" w:tplc="FFFFFFFF" w:tentative="1">
      <w:start w:val="1"/>
      <w:numFmt w:val="lowerLetter"/>
      <w:lvlText w:val="%8."/>
      <w:lvlJc w:val="left"/>
      <w:pPr>
        <w:ind w:left="6066" w:hanging="360"/>
      </w:pPr>
    </w:lvl>
    <w:lvl w:ilvl="8" w:tplc="FFFFFFFF" w:tentative="1">
      <w:start w:val="1"/>
      <w:numFmt w:val="lowerRoman"/>
      <w:lvlText w:val="%9."/>
      <w:lvlJc w:val="right"/>
      <w:pPr>
        <w:ind w:left="6786" w:hanging="180"/>
      </w:pPr>
    </w:lvl>
  </w:abstractNum>
  <w:abstractNum w:abstractNumId="29" w15:restartNumberingAfterBreak="0">
    <w:nsid w:val="65E55D13"/>
    <w:multiLevelType w:val="hybridMultilevel"/>
    <w:tmpl w:val="D8FA8F20"/>
    <w:lvl w:ilvl="0" w:tplc="0415001B">
      <w:start w:val="1"/>
      <w:numFmt w:val="lowerRoman"/>
      <w:lvlText w:val="%1."/>
      <w:lvlJc w:val="righ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0" w15:restartNumberingAfterBreak="0">
    <w:nsid w:val="7178472F"/>
    <w:multiLevelType w:val="hybridMultilevel"/>
    <w:tmpl w:val="076634B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EA30CB1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5C27112"/>
    <w:multiLevelType w:val="hybridMultilevel"/>
    <w:tmpl w:val="012A0A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67E1942"/>
    <w:multiLevelType w:val="hybridMultilevel"/>
    <w:tmpl w:val="F9166C78"/>
    <w:lvl w:ilvl="0" w:tplc="A1BE8940">
      <w:start w:val="1"/>
      <w:numFmt w:val="lowerLetter"/>
      <w:lvlText w:val="%1)"/>
      <w:lvlJc w:val="left"/>
      <w:pPr>
        <w:ind w:left="1026" w:hanging="360"/>
      </w:pPr>
      <w:rPr>
        <w:rFonts w:ascii="Times New Roman" w:hAnsi="Times New Roman" w:cs="Times New Roman" w:hint="default"/>
        <w:color w:val="auto"/>
        <w:sz w:val="26"/>
        <w:szCs w:val="26"/>
      </w:rPr>
    </w:lvl>
    <w:lvl w:ilvl="1" w:tplc="04150019" w:tentative="1">
      <w:start w:val="1"/>
      <w:numFmt w:val="lowerLetter"/>
      <w:lvlText w:val="%2."/>
      <w:lvlJc w:val="left"/>
      <w:pPr>
        <w:ind w:left="1746" w:hanging="360"/>
      </w:pPr>
    </w:lvl>
    <w:lvl w:ilvl="2" w:tplc="0415001B" w:tentative="1">
      <w:start w:val="1"/>
      <w:numFmt w:val="lowerRoman"/>
      <w:lvlText w:val="%3."/>
      <w:lvlJc w:val="right"/>
      <w:pPr>
        <w:ind w:left="2466" w:hanging="180"/>
      </w:pPr>
    </w:lvl>
    <w:lvl w:ilvl="3" w:tplc="0415000F" w:tentative="1">
      <w:start w:val="1"/>
      <w:numFmt w:val="decimal"/>
      <w:lvlText w:val="%4."/>
      <w:lvlJc w:val="left"/>
      <w:pPr>
        <w:ind w:left="3186" w:hanging="360"/>
      </w:pPr>
    </w:lvl>
    <w:lvl w:ilvl="4" w:tplc="04150019" w:tentative="1">
      <w:start w:val="1"/>
      <w:numFmt w:val="lowerLetter"/>
      <w:lvlText w:val="%5."/>
      <w:lvlJc w:val="left"/>
      <w:pPr>
        <w:ind w:left="3906" w:hanging="360"/>
      </w:pPr>
    </w:lvl>
    <w:lvl w:ilvl="5" w:tplc="0415001B" w:tentative="1">
      <w:start w:val="1"/>
      <w:numFmt w:val="lowerRoman"/>
      <w:lvlText w:val="%6."/>
      <w:lvlJc w:val="right"/>
      <w:pPr>
        <w:ind w:left="4626" w:hanging="180"/>
      </w:pPr>
    </w:lvl>
    <w:lvl w:ilvl="6" w:tplc="0415000F" w:tentative="1">
      <w:start w:val="1"/>
      <w:numFmt w:val="decimal"/>
      <w:lvlText w:val="%7."/>
      <w:lvlJc w:val="left"/>
      <w:pPr>
        <w:ind w:left="5346" w:hanging="360"/>
      </w:pPr>
    </w:lvl>
    <w:lvl w:ilvl="7" w:tplc="04150019" w:tentative="1">
      <w:start w:val="1"/>
      <w:numFmt w:val="lowerLetter"/>
      <w:lvlText w:val="%8."/>
      <w:lvlJc w:val="left"/>
      <w:pPr>
        <w:ind w:left="6066" w:hanging="360"/>
      </w:pPr>
    </w:lvl>
    <w:lvl w:ilvl="8" w:tplc="0415001B" w:tentative="1">
      <w:start w:val="1"/>
      <w:numFmt w:val="lowerRoman"/>
      <w:lvlText w:val="%9."/>
      <w:lvlJc w:val="right"/>
      <w:pPr>
        <w:ind w:left="6786" w:hanging="180"/>
      </w:pPr>
    </w:lvl>
  </w:abstractNum>
  <w:abstractNum w:abstractNumId="33" w15:restartNumberingAfterBreak="0">
    <w:nsid w:val="786637BE"/>
    <w:multiLevelType w:val="hybridMultilevel"/>
    <w:tmpl w:val="7C7658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B3F66AB"/>
    <w:multiLevelType w:val="hybridMultilevel"/>
    <w:tmpl w:val="0248F02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DB3231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6"/>
  </w:num>
  <w:num w:numId="3">
    <w:abstractNumId w:val="11"/>
  </w:num>
  <w:num w:numId="4">
    <w:abstractNumId w:val="7"/>
  </w:num>
  <w:num w:numId="5">
    <w:abstractNumId w:val="29"/>
  </w:num>
  <w:num w:numId="6">
    <w:abstractNumId w:val="8"/>
  </w:num>
  <w:num w:numId="7">
    <w:abstractNumId w:val="16"/>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4"/>
  </w:num>
  <w:num w:numId="11">
    <w:abstractNumId w:val="24"/>
  </w:num>
  <w:num w:numId="12">
    <w:abstractNumId w:val="12"/>
  </w:num>
  <w:num w:numId="13">
    <w:abstractNumId w:val="34"/>
  </w:num>
  <w:num w:numId="14">
    <w:abstractNumId w:val="30"/>
  </w:num>
  <w:num w:numId="15">
    <w:abstractNumId w:val="9"/>
  </w:num>
  <w:num w:numId="16">
    <w:abstractNumId w:val="13"/>
  </w:num>
  <w:num w:numId="17">
    <w:abstractNumId w:val="0"/>
  </w:num>
  <w:num w:numId="18">
    <w:abstractNumId w:val="1"/>
  </w:num>
  <w:num w:numId="19">
    <w:abstractNumId w:val="31"/>
  </w:num>
  <w:num w:numId="20">
    <w:abstractNumId w:val="2"/>
  </w:num>
  <w:num w:numId="21">
    <w:abstractNumId w:val="14"/>
  </w:num>
  <w:num w:numId="22">
    <w:abstractNumId w:val="21"/>
  </w:num>
  <w:num w:numId="23">
    <w:abstractNumId w:val="25"/>
  </w:num>
  <w:num w:numId="24">
    <w:abstractNumId w:val="20"/>
  </w:num>
  <w:num w:numId="25">
    <w:abstractNumId w:val="17"/>
  </w:num>
  <w:num w:numId="26">
    <w:abstractNumId w:val="35"/>
  </w:num>
  <w:num w:numId="27">
    <w:abstractNumId w:val="32"/>
  </w:num>
  <w:num w:numId="28">
    <w:abstractNumId w:val="28"/>
  </w:num>
  <w:num w:numId="29">
    <w:abstractNumId w:val="26"/>
  </w:num>
  <w:num w:numId="30">
    <w:abstractNumId w:val="19"/>
  </w:num>
  <w:num w:numId="31">
    <w:abstractNumId w:val="5"/>
  </w:num>
  <w:num w:numId="32">
    <w:abstractNumId w:val="3"/>
  </w:num>
  <w:num w:numId="33">
    <w:abstractNumId w:val="33"/>
  </w:num>
  <w:num w:numId="34">
    <w:abstractNumId w:val="15"/>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2"/>
  </w:num>
  <w:num w:numId="38">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42CF"/>
    <w:rsid w:val="000025D6"/>
    <w:rsid w:val="00002B31"/>
    <w:rsid w:val="00003E6C"/>
    <w:rsid w:val="00003F89"/>
    <w:rsid w:val="00005481"/>
    <w:rsid w:val="0000596D"/>
    <w:rsid w:val="000071FB"/>
    <w:rsid w:val="00010628"/>
    <w:rsid w:val="00011D23"/>
    <w:rsid w:val="00013909"/>
    <w:rsid w:val="00015262"/>
    <w:rsid w:val="0001588E"/>
    <w:rsid w:val="000160E1"/>
    <w:rsid w:val="00016597"/>
    <w:rsid w:val="00016894"/>
    <w:rsid w:val="000218FA"/>
    <w:rsid w:val="00022B30"/>
    <w:rsid w:val="00024775"/>
    <w:rsid w:val="00026916"/>
    <w:rsid w:val="00031045"/>
    <w:rsid w:val="000313C0"/>
    <w:rsid w:val="000341DE"/>
    <w:rsid w:val="000357BF"/>
    <w:rsid w:val="00041F62"/>
    <w:rsid w:val="000436AA"/>
    <w:rsid w:val="00044F61"/>
    <w:rsid w:val="000459E8"/>
    <w:rsid w:val="000466EC"/>
    <w:rsid w:val="000468BE"/>
    <w:rsid w:val="00047DE6"/>
    <w:rsid w:val="00050A72"/>
    <w:rsid w:val="00050A9F"/>
    <w:rsid w:val="0005170C"/>
    <w:rsid w:val="00051AC4"/>
    <w:rsid w:val="00051B7D"/>
    <w:rsid w:val="000533D0"/>
    <w:rsid w:val="00053BD3"/>
    <w:rsid w:val="00056031"/>
    <w:rsid w:val="00056E5B"/>
    <w:rsid w:val="000578FA"/>
    <w:rsid w:val="000606F1"/>
    <w:rsid w:val="00060F9A"/>
    <w:rsid w:val="00061FB0"/>
    <w:rsid w:val="00062232"/>
    <w:rsid w:val="000624A2"/>
    <w:rsid w:val="00062A2E"/>
    <w:rsid w:val="00066DE8"/>
    <w:rsid w:val="00070F27"/>
    <w:rsid w:val="00071475"/>
    <w:rsid w:val="000733F2"/>
    <w:rsid w:val="00073C0D"/>
    <w:rsid w:val="0007515A"/>
    <w:rsid w:val="0007618C"/>
    <w:rsid w:val="0007660D"/>
    <w:rsid w:val="0008059A"/>
    <w:rsid w:val="00080E96"/>
    <w:rsid w:val="00081ED9"/>
    <w:rsid w:val="00083AEE"/>
    <w:rsid w:val="00083D1A"/>
    <w:rsid w:val="0008429E"/>
    <w:rsid w:val="00085B7A"/>
    <w:rsid w:val="00090807"/>
    <w:rsid w:val="00091137"/>
    <w:rsid w:val="00092BC8"/>
    <w:rsid w:val="000950DF"/>
    <w:rsid w:val="00097206"/>
    <w:rsid w:val="000A1DFA"/>
    <w:rsid w:val="000A3C50"/>
    <w:rsid w:val="000A401D"/>
    <w:rsid w:val="000A467C"/>
    <w:rsid w:val="000A6382"/>
    <w:rsid w:val="000A7F4F"/>
    <w:rsid w:val="000B1CDA"/>
    <w:rsid w:val="000B3B4F"/>
    <w:rsid w:val="000B585A"/>
    <w:rsid w:val="000B6494"/>
    <w:rsid w:val="000B661A"/>
    <w:rsid w:val="000C3108"/>
    <w:rsid w:val="000C6358"/>
    <w:rsid w:val="000D0597"/>
    <w:rsid w:val="000D060E"/>
    <w:rsid w:val="000D4DCA"/>
    <w:rsid w:val="000D5467"/>
    <w:rsid w:val="000D592D"/>
    <w:rsid w:val="000D5E9C"/>
    <w:rsid w:val="000D72AC"/>
    <w:rsid w:val="000E0663"/>
    <w:rsid w:val="000E22FE"/>
    <w:rsid w:val="000E2559"/>
    <w:rsid w:val="000E29E1"/>
    <w:rsid w:val="000E35A9"/>
    <w:rsid w:val="000E38F4"/>
    <w:rsid w:val="000E6CBC"/>
    <w:rsid w:val="000E7623"/>
    <w:rsid w:val="000F2631"/>
    <w:rsid w:val="000F3668"/>
    <w:rsid w:val="000F3C7B"/>
    <w:rsid w:val="000F4E0A"/>
    <w:rsid w:val="000F7A7F"/>
    <w:rsid w:val="001007B2"/>
    <w:rsid w:val="001018AB"/>
    <w:rsid w:val="00104B47"/>
    <w:rsid w:val="00104C4B"/>
    <w:rsid w:val="0010600E"/>
    <w:rsid w:val="001071DE"/>
    <w:rsid w:val="00107C47"/>
    <w:rsid w:val="001100E3"/>
    <w:rsid w:val="0011229E"/>
    <w:rsid w:val="00112D98"/>
    <w:rsid w:val="00114989"/>
    <w:rsid w:val="00115931"/>
    <w:rsid w:val="001173F0"/>
    <w:rsid w:val="00120953"/>
    <w:rsid w:val="00123EA8"/>
    <w:rsid w:val="00123F18"/>
    <w:rsid w:val="00126BBF"/>
    <w:rsid w:val="001276FA"/>
    <w:rsid w:val="00130133"/>
    <w:rsid w:val="00130A4D"/>
    <w:rsid w:val="001314C3"/>
    <w:rsid w:val="0013308A"/>
    <w:rsid w:val="00134E31"/>
    <w:rsid w:val="00135390"/>
    <w:rsid w:val="001354D8"/>
    <w:rsid w:val="00137B04"/>
    <w:rsid w:val="001424DE"/>
    <w:rsid w:val="00143D8E"/>
    <w:rsid w:val="001453E5"/>
    <w:rsid w:val="001473E9"/>
    <w:rsid w:val="00150CF9"/>
    <w:rsid w:val="00151646"/>
    <w:rsid w:val="00151A33"/>
    <w:rsid w:val="00151D18"/>
    <w:rsid w:val="0015214A"/>
    <w:rsid w:val="0015377E"/>
    <w:rsid w:val="00153A9B"/>
    <w:rsid w:val="001557E8"/>
    <w:rsid w:val="00157280"/>
    <w:rsid w:val="00160A5C"/>
    <w:rsid w:val="00162419"/>
    <w:rsid w:val="00162F23"/>
    <w:rsid w:val="00163DEB"/>
    <w:rsid w:val="00164AB4"/>
    <w:rsid w:val="0016525B"/>
    <w:rsid w:val="00165599"/>
    <w:rsid w:val="0017077E"/>
    <w:rsid w:val="001724EB"/>
    <w:rsid w:val="00173744"/>
    <w:rsid w:val="00173F9C"/>
    <w:rsid w:val="00175241"/>
    <w:rsid w:val="00180022"/>
    <w:rsid w:val="001802F4"/>
    <w:rsid w:val="001804CD"/>
    <w:rsid w:val="001807F8"/>
    <w:rsid w:val="0018093E"/>
    <w:rsid w:val="00183235"/>
    <w:rsid w:val="00184F78"/>
    <w:rsid w:val="00185068"/>
    <w:rsid w:val="00185205"/>
    <w:rsid w:val="001855BF"/>
    <w:rsid w:val="00187BEF"/>
    <w:rsid w:val="001930CA"/>
    <w:rsid w:val="001955A8"/>
    <w:rsid w:val="0019724B"/>
    <w:rsid w:val="001A0764"/>
    <w:rsid w:val="001A1DC1"/>
    <w:rsid w:val="001A1E0B"/>
    <w:rsid w:val="001A1E2E"/>
    <w:rsid w:val="001A1F82"/>
    <w:rsid w:val="001A3849"/>
    <w:rsid w:val="001A50D0"/>
    <w:rsid w:val="001A584A"/>
    <w:rsid w:val="001A5E27"/>
    <w:rsid w:val="001A61D0"/>
    <w:rsid w:val="001A6E2A"/>
    <w:rsid w:val="001A7EF0"/>
    <w:rsid w:val="001B074B"/>
    <w:rsid w:val="001B0C50"/>
    <w:rsid w:val="001B5E72"/>
    <w:rsid w:val="001B71F5"/>
    <w:rsid w:val="001B7837"/>
    <w:rsid w:val="001B7DD1"/>
    <w:rsid w:val="001C07F2"/>
    <w:rsid w:val="001C16D8"/>
    <w:rsid w:val="001C3831"/>
    <w:rsid w:val="001C49E6"/>
    <w:rsid w:val="001C6188"/>
    <w:rsid w:val="001C64D9"/>
    <w:rsid w:val="001D0182"/>
    <w:rsid w:val="001D0A73"/>
    <w:rsid w:val="001D0E96"/>
    <w:rsid w:val="001D14C7"/>
    <w:rsid w:val="001D180F"/>
    <w:rsid w:val="001D1ADC"/>
    <w:rsid w:val="001D2788"/>
    <w:rsid w:val="001D369C"/>
    <w:rsid w:val="001D4039"/>
    <w:rsid w:val="001D503D"/>
    <w:rsid w:val="001D5F84"/>
    <w:rsid w:val="001D670C"/>
    <w:rsid w:val="001D6A75"/>
    <w:rsid w:val="001D6FD9"/>
    <w:rsid w:val="001D73CA"/>
    <w:rsid w:val="001E06F0"/>
    <w:rsid w:val="001E1AA7"/>
    <w:rsid w:val="001E355A"/>
    <w:rsid w:val="001E43B5"/>
    <w:rsid w:val="001E4A1B"/>
    <w:rsid w:val="001E4DB4"/>
    <w:rsid w:val="001E652E"/>
    <w:rsid w:val="001E67E0"/>
    <w:rsid w:val="001E725B"/>
    <w:rsid w:val="001E7A3F"/>
    <w:rsid w:val="001F1D34"/>
    <w:rsid w:val="001F211A"/>
    <w:rsid w:val="001F2191"/>
    <w:rsid w:val="001F628A"/>
    <w:rsid w:val="001F6E27"/>
    <w:rsid w:val="00200C20"/>
    <w:rsid w:val="0020288F"/>
    <w:rsid w:val="00202FF7"/>
    <w:rsid w:val="0020374F"/>
    <w:rsid w:val="0020591C"/>
    <w:rsid w:val="00207BC1"/>
    <w:rsid w:val="0021490A"/>
    <w:rsid w:val="00215452"/>
    <w:rsid w:val="00220C6C"/>
    <w:rsid w:val="002231F8"/>
    <w:rsid w:val="00223BD4"/>
    <w:rsid w:val="00225EFA"/>
    <w:rsid w:val="00227407"/>
    <w:rsid w:val="00227604"/>
    <w:rsid w:val="002308CF"/>
    <w:rsid w:val="0023432F"/>
    <w:rsid w:val="00237695"/>
    <w:rsid w:val="0024074D"/>
    <w:rsid w:val="00241A94"/>
    <w:rsid w:val="00241CB9"/>
    <w:rsid w:val="00242639"/>
    <w:rsid w:val="0024458D"/>
    <w:rsid w:val="002448D0"/>
    <w:rsid w:val="00244B26"/>
    <w:rsid w:val="0024660A"/>
    <w:rsid w:val="00247FAC"/>
    <w:rsid w:val="002521CB"/>
    <w:rsid w:val="00253229"/>
    <w:rsid w:val="00253C92"/>
    <w:rsid w:val="00253E8D"/>
    <w:rsid w:val="00254251"/>
    <w:rsid w:val="00255689"/>
    <w:rsid w:val="00256C92"/>
    <w:rsid w:val="00260329"/>
    <w:rsid w:val="00260533"/>
    <w:rsid w:val="0026193D"/>
    <w:rsid w:val="00262516"/>
    <w:rsid w:val="00263532"/>
    <w:rsid w:val="002639D6"/>
    <w:rsid w:val="002710B3"/>
    <w:rsid w:val="00272BAB"/>
    <w:rsid w:val="00272C8F"/>
    <w:rsid w:val="002733EA"/>
    <w:rsid w:val="00273C80"/>
    <w:rsid w:val="00273FC3"/>
    <w:rsid w:val="00274B2E"/>
    <w:rsid w:val="00276945"/>
    <w:rsid w:val="00276F53"/>
    <w:rsid w:val="00282099"/>
    <w:rsid w:val="00282C47"/>
    <w:rsid w:val="00287F73"/>
    <w:rsid w:val="00292BDC"/>
    <w:rsid w:val="00297D47"/>
    <w:rsid w:val="002A033B"/>
    <w:rsid w:val="002A1D57"/>
    <w:rsid w:val="002A336E"/>
    <w:rsid w:val="002A3494"/>
    <w:rsid w:val="002A6011"/>
    <w:rsid w:val="002A7822"/>
    <w:rsid w:val="002B17DE"/>
    <w:rsid w:val="002B29E4"/>
    <w:rsid w:val="002B3DE5"/>
    <w:rsid w:val="002B5CE3"/>
    <w:rsid w:val="002B6FBB"/>
    <w:rsid w:val="002C6774"/>
    <w:rsid w:val="002D27FF"/>
    <w:rsid w:val="002D3FCC"/>
    <w:rsid w:val="002D46F5"/>
    <w:rsid w:val="002D54CD"/>
    <w:rsid w:val="002D62AC"/>
    <w:rsid w:val="002D764D"/>
    <w:rsid w:val="002D7F7F"/>
    <w:rsid w:val="002E297E"/>
    <w:rsid w:val="002E3E48"/>
    <w:rsid w:val="002E5AA5"/>
    <w:rsid w:val="002E61AF"/>
    <w:rsid w:val="002E6659"/>
    <w:rsid w:val="002E699C"/>
    <w:rsid w:val="002E7BAC"/>
    <w:rsid w:val="002F0EFA"/>
    <w:rsid w:val="002F25FA"/>
    <w:rsid w:val="002F2FB3"/>
    <w:rsid w:val="002F4B92"/>
    <w:rsid w:val="002F5A58"/>
    <w:rsid w:val="002F672D"/>
    <w:rsid w:val="002F6B15"/>
    <w:rsid w:val="002F6FCF"/>
    <w:rsid w:val="00301754"/>
    <w:rsid w:val="003017CB"/>
    <w:rsid w:val="00302B90"/>
    <w:rsid w:val="00306073"/>
    <w:rsid w:val="003106A6"/>
    <w:rsid w:val="00310C23"/>
    <w:rsid w:val="00311C02"/>
    <w:rsid w:val="003127D2"/>
    <w:rsid w:val="00312EF4"/>
    <w:rsid w:val="003140DE"/>
    <w:rsid w:val="0031466F"/>
    <w:rsid w:val="0031491E"/>
    <w:rsid w:val="003160EE"/>
    <w:rsid w:val="00317857"/>
    <w:rsid w:val="00317EAA"/>
    <w:rsid w:val="00320D36"/>
    <w:rsid w:val="00323274"/>
    <w:rsid w:val="0032379D"/>
    <w:rsid w:val="0032436C"/>
    <w:rsid w:val="00324E01"/>
    <w:rsid w:val="003257CB"/>
    <w:rsid w:val="0032617D"/>
    <w:rsid w:val="00326AD9"/>
    <w:rsid w:val="003314D8"/>
    <w:rsid w:val="00332A3C"/>
    <w:rsid w:val="00332E29"/>
    <w:rsid w:val="00333468"/>
    <w:rsid w:val="00334DE8"/>
    <w:rsid w:val="003360C5"/>
    <w:rsid w:val="003379BC"/>
    <w:rsid w:val="0034008C"/>
    <w:rsid w:val="00340355"/>
    <w:rsid w:val="00341EA5"/>
    <w:rsid w:val="00347BAF"/>
    <w:rsid w:val="00350410"/>
    <w:rsid w:val="00351949"/>
    <w:rsid w:val="00352AD0"/>
    <w:rsid w:val="00353F4E"/>
    <w:rsid w:val="003554AD"/>
    <w:rsid w:val="00356BE4"/>
    <w:rsid w:val="003570A9"/>
    <w:rsid w:val="00360012"/>
    <w:rsid w:val="003625DD"/>
    <w:rsid w:val="0036425D"/>
    <w:rsid w:val="003645B2"/>
    <w:rsid w:val="00364E6F"/>
    <w:rsid w:val="00365049"/>
    <w:rsid w:val="003652C1"/>
    <w:rsid w:val="00366EB3"/>
    <w:rsid w:val="003673E7"/>
    <w:rsid w:val="0036740B"/>
    <w:rsid w:val="00367CF6"/>
    <w:rsid w:val="0037040B"/>
    <w:rsid w:val="003715B2"/>
    <w:rsid w:val="003715FE"/>
    <w:rsid w:val="00372062"/>
    <w:rsid w:val="003724F8"/>
    <w:rsid w:val="0037387D"/>
    <w:rsid w:val="0037509F"/>
    <w:rsid w:val="00375A31"/>
    <w:rsid w:val="003760AF"/>
    <w:rsid w:val="00380384"/>
    <w:rsid w:val="003805C7"/>
    <w:rsid w:val="0038126F"/>
    <w:rsid w:val="00383683"/>
    <w:rsid w:val="0038387D"/>
    <w:rsid w:val="00386B48"/>
    <w:rsid w:val="003872DC"/>
    <w:rsid w:val="00390CA5"/>
    <w:rsid w:val="00390CF5"/>
    <w:rsid w:val="00391515"/>
    <w:rsid w:val="0039527F"/>
    <w:rsid w:val="003972E4"/>
    <w:rsid w:val="00397AC7"/>
    <w:rsid w:val="003A2314"/>
    <w:rsid w:val="003A2EB1"/>
    <w:rsid w:val="003B196C"/>
    <w:rsid w:val="003B2C95"/>
    <w:rsid w:val="003B5868"/>
    <w:rsid w:val="003B6086"/>
    <w:rsid w:val="003C03F3"/>
    <w:rsid w:val="003C29E8"/>
    <w:rsid w:val="003C335A"/>
    <w:rsid w:val="003C4A93"/>
    <w:rsid w:val="003C794D"/>
    <w:rsid w:val="003D0D39"/>
    <w:rsid w:val="003D1153"/>
    <w:rsid w:val="003D2EA2"/>
    <w:rsid w:val="003D3137"/>
    <w:rsid w:val="003D4239"/>
    <w:rsid w:val="003D4E36"/>
    <w:rsid w:val="003D6F50"/>
    <w:rsid w:val="003E1AAC"/>
    <w:rsid w:val="003E1F2C"/>
    <w:rsid w:val="003E218B"/>
    <w:rsid w:val="003E3BF9"/>
    <w:rsid w:val="003E662F"/>
    <w:rsid w:val="003E7376"/>
    <w:rsid w:val="003F0037"/>
    <w:rsid w:val="003F1718"/>
    <w:rsid w:val="003F1A95"/>
    <w:rsid w:val="003F5A96"/>
    <w:rsid w:val="00400B3F"/>
    <w:rsid w:val="00400E76"/>
    <w:rsid w:val="0040360F"/>
    <w:rsid w:val="004104F2"/>
    <w:rsid w:val="00413E1D"/>
    <w:rsid w:val="00415B21"/>
    <w:rsid w:val="00416CA1"/>
    <w:rsid w:val="00416DD3"/>
    <w:rsid w:val="0041780D"/>
    <w:rsid w:val="00417A61"/>
    <w:rsid w:val="00420079"/>
    <w:rsid w:val="004233F1"/>
    <w:rsid w:val="00424212"/>
    <w:rsid w:val="00424BDE"/>
    <w:rsid w:val="00424C0A"/>
    <w:rsid w:val="00424CEB"/>
    <w:rsid w:val="004258A5"/>
    <w:rsid w:val="004300F2"/>
    <w:rsid w:val="00430C88"/>
    <w:rsid w:val="00430D70"/>
    <w:rsid w:val="00436731"/>
    <w:rsid w:val="004412FE"/>
    <w:rsid w:val="004439BB"/>
    <w:rsid w:val="00444653"/>
    <w:rsid w:val="00444783"/>
    <w:rsid w:val="00445F73"/>
    <w:rsid w:val="004506A3"/>
    <w:rsid w:val="00450C57"/>
    <w:rsid w:val="00450CB0"/>
    <w:rsid w:val="0045130B"/>
    <w:rsid w:val="00453357"/>
    <w:rsid w:val="0045454E"/>
    <w:rsid w:val="00456669"/>
    <w:rsid w:val="0046322B"/>
    <w:rsid w:val="00464978"/>
    <w:rsid w:val="00470DBA"/>
    <w:rsid w:val="00477783"/>
    <w:rsid w:val="004779E3"/>
    <w:rsid w:val="0048631C"/>
    <w:rsid w:val="0048652D"/>
    <w:rsid w:val="0049088D"/>
    <w:rsid w:val="004914AE"/>
    <w:rsid w:val="00492377"/>
    <w:rsid w:val="004941C1"/>
    <w:rsid w:val="00494445"/>
    <w:rsid w:val="00496419"/>
    <w:rsid w:val="00496B40"/>
    <w:rsid w:val="0049766E"/>
    <w:rsid w:val="004A02A0"/>
    <w:rsid w:val="004A0662"/>
    <w:rsid w:val="004A06A7"/>
    <w:rsid w:val="004A0E07"/>
    <w:rsid w:val="004A2968"/>
    <w:rsid w:val="004A3C7A"/>
    <w:rsid w:val="004A474C"/>
    <w:rsid w:val="004A67B1"/>
    <w:rsid w:val="004A6E45"/>
    <w:rsid w:val="004B1781"/>
    <w:rsid w:val="004B2894"/>
    <w:rsid w:val="004B3802"/>
    <w:rsid w:val="004B4B15"/>
    <w:rsid w:val="004B5842"/>
    <w:rsid w:val="004B6181"/>
    <w:rsid w:val="004B6DBB"/>
    <w:rsid w:val="004B7A2A"/>
    <w:rsid w:val="004C1E72"/>
    <w:rsid w:val="004C2026"/>
    <w:rsid w:val="004C2656"/>
    <w:rsid w:val="004C62BC"/>
    <w:rsid w:val="004D0977"/>
    <w:rsid w:val="004D3AEA"/>
    <w:rsid w:val="004D413E"/>
    <w:rsid w:val="004D5CD0"/>
    <w:rsid w:val="004D5FCA"/>
    <w:rsid w:val="004D64FE"/>
    <w:rsid w:val="004E05F4"/>
    <w:rsid w:val="004E125B"/>
    <w:rsid w:val="004E1559"/>
    <w:rsid w:val="004E171B"/>
    <w:rsid w:val="004E585E"/>
    <w:rsid w:val="004E68ED"/>
    <w:rsid w:val="004F0CF7"/>
    <w:rsid w:val="004F113D"/>
    <w:rsid w:val="004F35BB"/>
    <w:rsid w:val="004F44D2"/>
    <w:rsid w:val="004F7554"/>
    <w:rsid w:val="00500A44"/>
    <w:rsid w:val="00500E2D"/>
    <w:rsid w:val="00504F10"/>
    <w:rsid w:val="0051105E"/>
    <w:rsid w:val="00511CD5"/>
    <w:rsid w:val="00512EB3"/>
    <w:rsid w:val="0051379A"/>
    <w:rsid w:val="00515CAC"/>
    <w:rsid w:val="005171CD"/>
    <w:rsid w:val="00521716"/>
    <w:rsid w:val="00521736"/>
    <w:rsid w:val="005225AF"/>
    <w:rsid w:val="005230F6"/>
    <w:rsid w:val="0052337E"/>
    <w:rsid w:val="00524792"/>
    <w:rsid w:val="0052532C"/>
    <w:rsid w:val="00526569"/>
    <w:rsid w:val="00527E8B"/>
    <w:rsid w:val="00530A67"/>
    <w:rsid w:val="00531802"/>
    <w:rsid w:val="00531C2D"/>
    <w:rsid w:val="00531C83"/>
    <w:rsid w:val="0053317E"/>
    <w:rsid w:val="005354B1"/>
    <w:rsid w:val="0053567A"/>
    <w:rsid w:val="00536F13"/>
    <w:rsid w:val="00537ECB"/>
    <w:rsid w:val="005404A8"/>
    <w:rsid w:val="00541F3D"/>
    <w:rsid w:val="0054275B"/>
    <w:rsid w:val="00542C86"/>
    <w:rsid w:val="00542F16"/>
    <w:rsid w:val="005460F7"/>
    <w:rsid w:val="00546F5C"/>
    <w:rsid w:val="005470C8"/>
    <w:rsid w:val="00550078"/>
    <w:rsid w:val="00552460"/>
    <w:rsid w:val="00552461"/>
    <w:rsid w:val="005533DF"/>
    <w:rsid w:val="005557C5"/>
    <w:rsid w:val="00556387"/>
    <w:rsid w:val="00557F81"/>
    <w:rsid w:val="00562C5A"/>
    <w:rsid w:val="00564EA8"/>
    <w:rsid w:val="00565482"/>
    <w:rsid w:val="00565821"/>
    <w:rsid w:val="00565E45"/>
    <w:rsid w:val="00565F6B"/>
    <w:rsid w:val="005715BF"/>
    <w:rsid w:val="00571F12"/>
    <w:rsid w:val="00573E7E"/>
    <w:rsid w:val="00574372"/>
    <w:rsid w:val="00575A90"/>
    <w:rsid w:val="00580A49"/>
    <w:rsid w:val="00581161"/>
    <w:rsid w:val="005813C3"/>
    <w:rsid w:val="00583FF2"/>
    <w:rsid w:val="005854C2"/>
    <w:rsid w:val="00585B0C"/>
    <w:rsid w:val="00586D26"/>
    <w:rsid w:val="0059111B"/>
    <w:rsid w:val="00591B9F"/>
    <w:rsid w:val="00591C6A"/>
    <w:rsid w:val="005975EF"/>
    <w:rsid w:val="005A2306"/>
    <w:rsid w:val="005A24A7"/>
    <w:rsid w:val="005A2FE2"/>
    <w:rsid w:val="005A30D1"/>
    <w:rsid w:val="005A4370"/>
    <w:rsid w:val="005A4D16"/>
    <w:rsid w:val="005A61BA"/>
    <w:rsid w:val="005A6878"/>
    <w:rsid w:val="005A7832"/>
    <w:rsid w:val="005B272B"/>
    <w:rsid w:val="005B39BA"/>
    <w:rsid w:val="005B4265"/>
    <w:rsid w:val="005B49C6"/>
    <w:rsid w:val="005B6BF8"/>
    <w:rsid w:val="005B6C23"/>
    <w:rsid w:val="005C1D4C"/>
    <w:rsid w:val="005C258A"/>
    <w:rsid w:val="005C311A"/>
    <w:rsid w:val="005C423F"/>
    <w:rsid w:val="005C4391"/>
    <w:rsid w:val="005C483C"/>
    <w:rsid w:val="005C6185"/>
    <w:rsid w:val="005D04C5"/>
    <w:rsid w:val="005D0608"/>
    <w:rsid w:val="005D1353"/>
    <w:rsid w:val="005D3DCB"/>
    <w:rsid w:val="005D5FFD"/>
    <w:rsid w:val="005D6F65"/>
    <w:rsid w:val="005D753E"/>
    <w:rsid w:val="005E1107"/>
    <w:rsid w:val="005E2658"/>
    <w:rsid w:val="005F1AE9"/>
    <w:rsid w:val="005F3A16"/>
    <w:rsid w:val="005F454B"/>
    <w:rsid w:val="005F4ED9"/>
    <w:rsid w:val="005F5524"/>
    <w:rsid w:val="005F5E4F"/>
    <w:rsid w:val="005F6099"/>
    <w:rsid w:val="0060040F"/>
    <w:rsid w:val="00600B4E"/>
    <w:rsid w:val="006021DD"/>
    <w:rsid w:val="00605525"/>
    <w:rsid w:val="00605AA2"/>
    <w:rsid w:val="00610A1D"/>
    <w:rsid w:val="006116FE"/>
    <w:rsid w:val="00611AAE"/>
    <w:rsid w:val="00616FE9"/>
    <w:rsid w:val="00620412"/>
    <w:rsid w:val="0062174D"/>
    <w:rsid w:val="006217C6"/>
    <w:rsid w:val="006234BD"/>
    <w:rsid w:val="006242F3"/>
    <w:rsid w:val="006243A8"/>
    <w:rsid w:val="00624CEE"/>
    <w:rsid w:val="00625B9B"/>
    <w:rsid w:val="00625FD4"/>
    <w:rsid w:val="0062726C"/>
    <w:rsid w:val="006279EE"/>
    <w:rsid w:val="00631DE8"/>
    <w:rsid w:val="00631EFD"/>
    <w:rsid w:val="00632D98"/>
    <w:rsid w:val="00635DB9"/>
    <w:rsid w:val="00636259"/>
    <w:rsid w:val="00637704"/>
    <w:rsid w:val="006402B8"/>
    <w:rsid w:val="00641108"/>
    <w:rsid w:val="00641B69"/>
    <w:rsid w:val="0064560B"/>
    <w:rsid w:val="00647409"/>
    <w:rsid w:val="0065021F"/>
    <w:rsid w:val="0065059A"/>
    <w:rsid w:val="00651EFE"/>
    <w:rsid w:val="0065489E"/>
    <w:rsid w:val="00656B4B"/>
    <w:rsid w:val="00656CFD"/>
    <w:rsid w:val="00656E7E"/>
    <w:rsid w:val="006608FD"/>
    <w:rsid w:val="0066182D"/>
    <w:rsid w:val="00664CBD"/>
    <w:rsid w:val="00666004"/>
    <w:rsid w:val="00667753"/>
    <w:rsid w:val="00674285"/>
    <w:rsid w:val="00675AE8"/>
    <w:rsid w:val="00676313"/>
    <w:rsid w:val="00677CB6"/>
    <w:rsid w:val="00681545"/>
    <w:rsid w:val="00683922"/>
    <w:rsid w:val="006860D2"/>
    <w:rsid w:val="0068619D"/>
    <w:rsid w:val="006903B1"/>
    <w:rsid w:val="006908DF"/>
    <w:rsid w:val="00691ED1"/>
    <w:rsid w:val="0069211D"/>
    <w:rsid w:val="00692765"/>
    <w:rsid w:val="006945A5"/>
    <w:rsid w:val="00694D15"/>
    <w:rsid w:val="006960E0"/>
    <w:rsid w:val="00696EBA"/>
    <w:rsid w:val="00697C64"/>
    <w:rsid w:val="006A1D1D"/>
    <w:rsid w:val="006A21ED"/>
    <w:rsid w:val="006A403F"/>
    <w:rsid w:val="006A6071"/>
    <w:rsid w:val="006A62A5"/>
    <w:rsid w:val="006B1DB5"/>
    <w:rsid w:val="006B1FA0"/>
    <w:rsid w:val="006B2C69"/>
    <w:rsid w:val="006B63E0"/>
    <w:rsid w:val="006B6A64"/>
    <w:rsid w:val="006B7835"/>
    <w:rsid w:val="006C17E2"/>
    <w:rsid w:val="006C35F7"/>
    <w:rsid w:val="006C612C"/>
    <w:rsid w:val="006C6F73"/>
    <w:rsid w:val="006C7017"/>
    <w:rsid w:val="006C727B"/>
    <w:rsid w:val="006C7D6B"/>
    <w:rsid w:val="006D1A08"/>
    <w:rsid w:val="006D2788"/>
    <w:rsid w:val="006D41D1"/>
    <w:rsid w:val="006D5981"/>
    <w:rsid w:val="006D6B0C"/>
    <w:rsid w:val="006D6C81"/>
    <w:rsid w:val="006D771A"/>
    <w:rsid w:val="006E11D4"/>
    <w:rsid w:val="006E1ADC"/>
    <w:rsid w:val="006E61A2"/>
    <w:rsid w:val="006E665C"/>
    <w:rsid w:val="006F361C"/>
    <w:rsid w:val="006F6513"/>
    <w:rsid w:val="007001AA"/>
    <w:rsid w:val="00700BEB"/>
    <w:rsid w:val="00700FDB"/>
    <w:rsid w:val="0070141D"/>
    <w:rsid w:val="00703167"/>
    <w:rsid w:val="00703D45"/>
    <w:rsid w:val="00704D89"/>
    <w:rsid w:val="00704F35"/>
    <w:rsid w:val="00710F6D"/>
    <w:rsid w:val="00710FF2"/>
    <w:rsid w:val="0071198F"/>
    <w:rsid w:val="00713368"/>
    <w:rsid w:val="00713B91"/>
    <w:rsid w:val="007151DA"/>
    <w:rsid w:val="0071729F"/>
    <w:rsid w:val="007232CB"/>
    <w:rsid w:val="00724272"/>
    <w:rsid w:val="007245E4"/>
    <w:rsid w:val="00725845"/>
    <w:rsid w:val="00727ABF"/>
    <w:rsid w:val="00727CEC"/>
    <w:rsid w:val="0073053F"/>
    <w:rsid w:val="00732913"/>
    <w:rsid w:val="007332A6"/>
    <w:rsid w:val="00734B1C"/>
    <w:rsid w:val="007368BA"/>
    <w:rsid w:val="007414B7"/>
    <w:rsid w:val="00743583"/>
    <w:rsid w:val="00750AA9"/>
    <w:rsid w:val="00750E2F"/>
    <w:rsid w:val="007515EE"/>
    <w:rsid w:val="007539FB"/>
    <w:rsid w:val="007562F1"/>
    <w:rsid w:val="0075705E"/>
    <w:rsid w:val="0075771A"/>
    <w:rsid w:val="00760530"/>
    <w:rsid w:val="007611D5"/>
    <w:rsid w:val="00761697"/>
    <w:rsid w:val="0076215A"/>
    <w:rsid w:val="007701AE"/>
    <w:rsid w:val="007703AD"/>
    <w:rsid w:val="00771318"/>
    <w:rsid w:val="00772784"/>
    <w:rsid w:val="0077278E"/>
    <w:rsid w:val="00780829"/>
    <w:rsid w:val="0078368A"/>
    <w:rsid w:val="00784219"/>
    <w:rsid w:val="00784FE7"/>
    <w:rsid w:val="007859F7"/>
    <w:rsid w:val="00785F69"/>
    <w:rsid w:val="00786193"/>
    <w:rsid w:val="00786796"/>
    <w:rsid w:val="00787987"/>
    <w:rsid w:val="00790B6C"/>
    <w:rsid w:val="00792B95"/>
    <w:rsid w:val="00793D91"/>
    <w:rsid w:val="00796D8F"/>
    <w:rsid w:val="00796FEB"/>
    <w:rsid w:val="00797F28"/>
    <w:rsid w:val="007A3371"/>
    <w:rsid w:val="007A3EFF"/>
    <w:rsid w:val="007A52EB"/>
    <w:rsid w:val="007A5F21"/>
    <w:rsid w:val="007A6975"/>
    <w:rsid w:val="007A7D9E"/>
    <w:rsid w:val="007B0E46"/>
    <w:rsid w:val="007B2268"/>
    <w:rsid w:val="007B3DD5"/>
    <w:rsid w:val="007B4331"/>
    <w:rsid w:val="007B54EE"/>
    <w:rsid w:val="007B5B70"/>
    <w:rsid w:val="007B5BA6"/>
    <w:rsid w:val="007C0261"/>
    <w:rsid w:val="007C26DD"/>
    <w:rsid w:val="007C36C0"/>
    <w:rsid w:val="007C38C5"/>
    <w:rsid w:val="007C3B09"/>
    <w:rsid w:val="007C3E52"/>
    <w:rsid w:val="007C762D"/>
    <w:rsid w:val="007C7A53"/>
    <w:rsid w:val="007D0446"/>
    <w:rsid w:val="007D0FA1"/>
    <w:rsid w:val="007D192F"/>
    <w:rsid w:val="007D1B75"/>
    <w:rsid w:val="007D1FEC"/>
    <w:rsid w:val="007D3902"/>
    <w:rsid w:val="007D5639"/>
    <w:rsid w:val="007D767C"/>
    <w:rsid w:val="007E0234"/>
    <w:rsid w:val="007E055A"/>
    <w:rsid w:val="007E0D7F"/>
    <w:rsid w:val="007E1BE2"/>
    <w:rsid w:val="007E479E"/>
    <w:rsid w:val="007E5D48"/>
    <w:rsid w:val="007F28BD"/>
    <w:rsid w:val="007F2C6A"/>
    <w:rsid w:val="007F3367"/>
    <w:rsid w:val="007F4586"/>
    <w:rsid w:val="007F4E93"/>
    <w:rsid w:val="007F74C5"/>
    <w:rsid w:val="007F7DB4"/>
    <w:rsid w:val="0080077F"/>
    <w:rsid w:val="008011BC"/>
    <w:rsid w:val="00801A46"/>
    <w:rsid w:val="00807BCA"/>
    <w:rsid w:val="008142DC"/>
    <w:rsid w:val="00816018"/>
    <w:rsid w:val="0081641F"/>
    <w:rsid w:val="00820F88"/>
    <w:rsid w:val="00821D36"/>
    <w:rsid w:val="00827AB0"/>
    <w:rsid w:val="00827CBE"/>
    <w:rsid w:val="00832398"/>
    <w:rsid w:val="00832F26"/>
    <w:rsid w:val="00834E50"/>
    <w:rsid w:val="00835803"/>
    <w:rsid w:val="00835835"/>
    <w:rsid w:val="00835A4A"/>
    <w:rsid w:val="00835A70"/>
    <w:rsid w:val="008369C0"/>
    <w:rsid w:val="00841C6A"/>
    <w:rsid w:val="008435FB"/>
    <w:rsid w:val="00844597"/>
    <w:rsid w:val="008457DC"/>
    <w:rsid w:val="00845D2E"/>
    <w:rsid w:val="00846603"/>
    <w:rsid w:val="00847624"/>
    <w:rsid w:val="00851525"/>
    <w:rsid w:val="00851FED"/>
    <w:rsid w:val="00852CC0"/>
    <w:rsid w:val="008531DE"/>
    <w:rsid w:val="008540B7"/>
    <w:rsid w:val="0085440D"/>
    <w:rsid w:val="00854993"/>
    <w:rsid w:val="00854DF0"/>
    <w:rsid w:val="00855288"/>
    <w:rsid w:val="00856D10"/>
    <w:rsid w:val="00857396"/>
    <w:rsid w:val="00861E55"/>
    <w:rsid w:val="00862B02"/>
    <w:rsid w:val="00862E84"/>
    <w:rsid w:val="00864BC1"/>
    <w:rsid w:val="00864DA9"/>
    <w:rsid w:val="008662B8"/>
    <w:rsid w:val="00867F1F"/>
    <w:rsid w:val="0087211C"/>
    <w:rsid w:val="00872F4A"/>
    <w:rsid w:val="00873284"/>
    <w:rsid w:val="00880B10"/>
    <w:rsid w:val="008820C9"/>
    <w:rsid w:val="00885ED5"/>
    <w:rsid w:val="00886AFF"/>
    <w:rsid w:val="0088728B"/>
    <w:rsid w:val="008916D5"/>
    <w:rsid w:val="008918E9"/>
    <w:rsid w:val="00893368"/>
    <w:rsid w:val="00893B3B"/>
    <w:rsid w:val="00895874"/>
    <w:rsid w:val="00895918"/>
    <w:rsid w:val="00897949"/>
    <w:rsid w:val="00897DF4"/>
    <w:rsid w:val="008A00A9"/>
    <w:rsid w:val="008A1603"/>
    <w:rsid w:val="008A3BCC"/>
    <w:rsid w:val="008A7C53"/>
    <w:rsid w:val="008B0675"/>
    <w:rsid w:val="008B353D"/>
    <w:rsid w:val="008B6929"/>
    <w:rsid w:val="008C3EEC"/>
    <w:rsid w:val="008C6A2F"/>
    <w:rsid w:val="008D06EC"/>
    <w:rsid w:val="008D0B9B"/>
    <w:rsid w:val="008D15A9"/>
    <w:rsid w:val="008D63B0"/>
    <w:rsid w:val="008D6C35"/>
    <w:rsid w:val="008E10DB"/>
    <w:rsid w:val="008E1921"/>
    <w:rsid w:val="008E1D97"/>
    <w:rsid w:val="008E261B"/>
    <w:rsid w:val="008E4996"/>
    <w:rsid w:val="008E60EB"/>
    <w:rsid w:val="008E60EE"/>
    <w:rsid w:val="008E6154"/>
    <w:rsid w:val="008E675A"/>
    <w:rsid w:val="008E7B63"/>
    <w:rsid w:val="008E7DE7"/>
    <w:rsid w:val="008F0DC6"/>
    <w:rsid w:val="008F0FE3"/>
    <w:rsid w:val="008F2EE6"/>
    <w:rsid w:val="008F3B17"/>
    <w:rsid w:val="008F3C0A"/>
    <w:rsid w:val="008F53F8"/>
    <w:rsid w:val="008F5B3C"/>
    <w:rsid w:val="008F60B3"/>
    <w:rsid w:val="00901484"/>
    <w:rsid w:val="00902959"/>
    <w:rsid w:val="009047C8"/>
    <w:rsid w:val="00906873"/>
    <w:rsid w:val="009073D8"/>
    <w:rsid w:val="00910CE2"/>
    <w:rsid w:val="009120B4"/>
    <w:rsid w:val="00912123"/>
    <w:rsid w:val="0091256B"/>
    <w:rsid w:val="00913298"/>
    <w:rsid w:val="009155DE"/>
    <w:rsid w:val="00915728"/>
    <w:rsid w:val="00916CC9"/>
    <w:rsid w:val="009175FD"/>
    <w:rsid w:val="00921765"/>
    <w:rsid w:val="00921791"/>
    <w:rsid w:val="009217BF"/>
    <w:rsid w:val="009219A8"/>
    <w:rsid w:val="0092251F"/>
    <w:rsid w:val="00922CE8"/>
    <w:rsid w:val="00923477"/>
    <w:rsid w:val="0092413D"/>
    <w:rsid w:val="00931C51"/>
    <w:rsid w:val="00931E9A"/>
    <w:rsid w:val="009332DF"/>
    <w:rsid w:val="00933CAC"/>
    <w:rsid w:val="00934E4E"/>
    <w:rsid w:val="00934E4F"/>
    <w:rsid w:val="00935407"/>
    <w:rsid w:val="009372C2"/>
    <w:rsid w:val="00937820"/>
    <w:rsid w:val="009417A0"/>
    <w:rsid w:val="00943826"/>
    <w:rsid w:val="00944D1F"/>
    <w:rsid w:val="00946480"/>
    <w:rsid w:val="009466B4"/>
    <w:rsid w:val="00946D7F"/>
    <w:rsid w:val="00947D81"/>
    <w:rsid w:val="00950320"/>
    <w:rsid w:val="0095074E"/>
    <w:rsid w:val="00950F94"/>
    <w:rsid w:val="00953B99"/>
    <w:rsid w:val="0095531E"/>
    <w:rsid w:val="00956A5C"/>
    <w:rsid w:val="0095740F"/>
    <w:rsid w:val="009575E5"/>
    <w:rsid w:val="00960618"/>
    <w:rsid w:val="00963464"/>
    <w:rsid w:val="00966208"/>
    <w:rsid w:val="00967000"/>
    <w:rsid w:val="00967736"/>
    <w:rsid w:val="00970545"/>
    <w:rsid w:val="00970FAE"/>
    <w:rsid w:val="00972076"/>
    <w:rsid w:val="00973C12"/>
    <w:rsid w:val="0097479D"/>
    <w:rsid w:val="00974826"/>
    <w:rsid w:val="00975B57"/>
    <w:rsid w:val="00975D0E"/>
    <w:rsid w:val="00975F79"/>
    <w:rsid w:val="00980D98"/>
    <w:rsid w:val="0098226E"/>
    <w:rsid w:val="00983EC4"/>
    <w:rsid w:val="00984EE2"/>
    <w:rsid w:val="00985A44"/>
    <w:rsid w:val="0098632F"/>
    <w:rsid w:val="00986893"/>
    <w:rsid w:val="00987354"/>
    <w:rsid w:val="00987D80"/>
    <w:rsid w:val="00990CA6"/>
    <w:rsid w:val="00990F65"/>
    <w:rsid w:val="00992AC4"/>
    <w:rsid w:val="00993527"/>
    <w:rsid w:val="00993F85"/>
    <w:rsid w:val="00993FE6"/>
    <w:rsid w:val="009941BA"/>
    <w:rsid w:val="009942CF"/>
    <w:rsid w:val="00994384"/>
    <w:rsid w:val="009974B7"/>
    <w:rsid w:val="009A2CE6"/>
    <w:rsid w:val="009A3A00"/>
    <w:rsid w:val="009A547B"/>
    <w:rsid w:val="009A6394"/>
    <w:rsid w:val="009A7955"/>
    <w:rsid w:val="009B0876"/>
    <w:rsid w:val="009B0F69"/>
    <w:rsid w:val="009B25F2"/>
    <w:rsid w:val="009B35EF"/>
    <w:rsid w:val="009B397E"/>
    <w:rsid w:val="009B7774"/>
    <w:rsid w:val="009C0A93"/>
    <w:rsid w:val="009C2BD7"/>
    <w:rsid w:val="009C2C55"/>
    <w:rsid w:val="009C2DC1"/>
    <w:rsid w:val="009C3AA0"/>
    <w:rsid w:val="009C533D"/>
    <w:rsid w:val="009C57A8"/>
    <w:rsid w:val="009C7450"/>
    <w:rsid w:val="009D00F0"/>
    <w:rsid w:val="009D142C"/>
    <w:rsid w:val="009D1E67"/>
    <w:rsid w:val="009D2EEB"/>
    <w:rsid w:val="009D41D5"/>
    <w:rsid w:val="009D48AD"/>
    <w:rsid w:val="009D493E"/>
    <w:rsid w:val="009D5056"/>
    <w:rsid w:val="009D6A13"/>
    <w:rsid w:val="009D6B24"/>
    <w:rsid w:val="009E1785"/>
    <w:rsid w:val="009E2F01"/>
    <w:rsid w:val="009E373A"/>
    <w:rsid w:val="009E4F52"/>
    <w:rsid w:val="009E5618"/>
    <w:rsid w:val="009E5C96"/>
    <w:rsid w:val="009F2191"/>
    <w:rsid w:val="009F2BC8"/>
    <w:rsid w:val="009F3849"/>
    <w:rsid w:val="009F39C8"/>
    <w:rsid w:val="009F6763"/>
    <w:rsid w:val="009F7C7F"/>
    <w:rsid w:val="00A00A08"/>
    <w:rsid w:val="00A01593"/>
    <w:rsid w:val="00A026F6"/>
    <w:rsid w:val="00A02A29"/>
    <w:rsid w:val="00A0546F"/>
    <w:rsid w:val="00A0668E"/>
    <w:rsid w:val="00A066C8"/>
    <w:rsid w:val="00A06A99"/>
    <w:rsid w:val="00A06D4D"/>
    <w:rsid w:val="00A0774A"/>
    <w:rsid w:val="00A07C41"/>
    <w:rsid w:val="00A07EA8"/>
    <w:rsid w:val="00A10ABD"/>
    <w:rsid w:val="00A125C2"/>
    <w:rsid w:val="00A12B8B"/>
    <w:rsid w:val="00A13BC6"/>
    <w:rsid w:val="00A1514C"/>
    <w:rsid w:val="00A164E9"/>
    <w:rsid w:val="00A16C6B"/>
    <w:rsid w:val="00A174AC"/>
    <w:rsid w:val="00A17C15"/>
    <w:rsid w:val="00A17ED1"/>
    <w:rsid w:val="00A22516"/>
    <w:rsid w:val="00A23AA2"/>
    <w:rsid w:val="00A241D6"/>
    <w:rsid w:val="00A24463"/>
    <w:rsid w:val="00A24A71"/>
    <w:rsid w:val="00A2591C"/>
    <w:rsid w:val="00A26271"/>
    <w:rsid w:val="00A26C2C"/>
    <w:rsid w:val="00A27ED7"/>
    <w:rsid w:val="00A314DD"/>
    <w:rsid w:val="00A318CC"/>
    <w:rsid w:val="00A32C7A"/>
    <w:rsid w:val="00A36712"/>
    <w:rsid w:val="00A405DF"/>
    <w:rsid w:val="00A431B3"/>
    <w:rsid w:val="00A43A27"/>
    <w:rsid w:val="00A44148"/>
    <w:rsid w:val="00A46BAF"/>
    <w:rsid w:val="00A47DD5"/>
    <w:rsid w:val="00A506DD"/>
    <w:rsid w:val="00A52A38"/>
    <w:rsid w:val="00A52E29"/>
    <w:rsid w:val="00A535AE"/>
    <w:rsid w:val="00A53A21"/>
    <w:rsid w:val="00A53CD0"/>
    <w:rsid w:val="00A54E9E"/>
    <w:rsid w:val="00A54FC9"/>
    <w:rsid w:val="00A5772A"/>
    <w:rsid w:val="00A57B81"/>
    <w:rsid w:val="00A609B5"/>
    <w:rsid w:val="00A60AE0"/>
    <w:rsid w:val="00A61051"/>
    <w:rsid w:val="00A63BAA"/>
    <w:rsid w:val="00A64308"/>
    <w:rsid w:val="00A644A7"/>
    <w:rsid w:val="00A65563"/>
    <w:rsid w:val="00A66985"/>
    <w:rsid w:val="00A71D5C"/>
    <w:rsid w:val="00A7387D"/>
    <w:rsid w:val="00A75146"/>
    <w:rsid w:val="00A75818"/>
    <w:rsid w:val="00A75D70"/>
    <w:rsid w:val="00A75D9B"/>
    <w:rsid w:val="00A811FA"/>
    <w:rsid w:val="00A82A5F"/>
    <w:rsid w:val="00A86F37"/>
    <w:rsid w:val="00A9125E"/>
    <w:rsid w:val="00A91743"/>
    <w:rsid w:val="00A91AF5"/>
    <w:rsid w:val="00A920E6"/>
    <w:rsid w:val="00A933C0"/>
    <w:rsid w:val="00A93ECB"/>
    <w:rsid w:val="00A94FD7"/>
    <w:rsid w:val="00AA066F"/>
    <w:rsid w:val="00AA1E1E"/>
    <w:rsid w:val="00AA3110"/>
    <w:rsid w:val="00AA324D"/>
    <w:rsid w:val="00AA5B96"/>
    <w:rsid w:val="00AA6038"/>
    <w:rsid w:val="00AB04F1"/>
    <w:rsid w:val="00AB1400"/>
    <w:rsid w:val="00AB47E5"/>
    <w:rsid w:val="00AB5123"/>
    <w:rsid w:val="00AC0F18"/>
    <w:rsid w:val="00AC3F4C"/>
    <w:rsid w:val="00AC4B43"/>
    <w:rsid w:val="00AC50DC"/>
    <w:rsid w:val="00AC5D9B"/>
    <w:rsid w:val="00AC75BC"/>
    <w:rsid w:val="00AD0582"/>
    <w:rsid w:val="00AD50A8"/>
    <w:rsid w:val="00AD69BA"/>
    <w:rsid w:val="00AE12B0"/>
    <w:rsid w:val="00AE202D"/>
    <w:rsid w:val="00AF1670"/>
    <w:rsid w:val="00AF1F12"/>
    <w:rsid w:val="00AF2B38"/>
    <w:rsid w:val="00AF6818"/>
    <w:rsid w:val="00AF739E"/>
    <w:rsid w:val="00B01CA8"/>
    <w:rsid w:val="00B05161"/>
    <w:rsid w:val="00B06F17"/>
    <w:rsid w:val="00B078EE"/>
    <w:rsid w:val="00B10E8D"/>
    <w:rsid w:val="00B11F88"/>
    <w:rsid w:val="00B12247"/>
    <w:rsid w:val="00B13B1F"/>
    <w:rsid w:val="00B13CAC"/>
    <w:rsid w:val="00B14125"/>
    <w:rsid w:val="00B15AEC"/>
    <w:rsid w:val="00B164EE"/>
    <w:rsid w:val="00B17C1C"/>
    <w:rsid w:val="00B209FE"/>
    <w:rsid w:val="00B232EF"/>
    <w:rsid w:val="00B2331B"/>
    <w:rsid w:val="00B27FE5"/>
    <w:rsid w:val="00B27FF1"/>
    <w:rsid w:val="00B3396D"/>
    <w:rsid w:val="00B340A4"/>
    <w:rsid w:val="00B35B04"/>
    <w:rsid w:val="00B3620D"/>
    <w:rsid w:val="00B36D89"/>
    <w:rsid w:val="00B40726"/>
    <w:rsid w:val="00B40A40"/>
    <w:rsid w:val="00B4125B"/>
    <w:rsid w:val="00B41EDD"/>
    <w:rsid w:val="00B42A08"/>
    <w:rsid w:val="00B44CE4"/>
    <w:rsid w:val="00B45A27"/>
    <w:rsid w:val="00B460EA"/>
    <w:rsid w:val="00B46BD2"/>
    <w:rsid w:val="00B513C6"/>
    <w:rsid w:val="00B52CA1"/>
    <w:rsid w:val="00B54F73"/>
    <w:rsid w:val="00B56713"/>
    <w:rsid w:val="00B56F98"/>
    <w:rsid w:val="00B5748E"/>
    <w:rsid w:val="00B60514"/>
    <w:rsid w:val="00B60B0A"/>
    <w:rsid w:val="00B62706"/>
    <w:rsid w:val="00B656F4"/>
    <w:rsid w:val="00B6740E"/>
    <w:rsid w:val="00B72E9C"/>
    <w:rsid w:val="00B73128"/>
    <w:rsid w:val="00B74013"/>
    <w:rsid w:val="00B74D39"/>
    <w:rsid w:val="00B765C2"/>
    <w:rsid w:val="00B769BA"/>
    <w:rsid w:val="00B76C1B"/>
    <w:rsid w:val="00B76D32"/>
    <w:rsid w:val="00B778E0"/>
    <w:rsid w:val="00B8000A"/>
    <w:rsid w:val="00B8497B"/>
    <w:rsid w:val="00B85281"/>
    <w:rsid w:val="00B85FDA"/>
    <w:rsid w:val="00B87312"/>
    <w:rsid w:val="00B90B4A"/>
    <w:rsid w:val="00B90BB1"/>
    <w:rsid w:val="00B912CD"/>
    <w:rsid w:val="00B91C63"/>
    <w:rsid w:val="00B94249"/>
    <w:rsid w:val="00B94759"/>
    <w:rsid w:val="00B96426"/>
    <w:rsid w:val="00B9655E"/>
    <w:rsid w:val="00B97D1F"/>
    <w:rsid w:val="00BA3355"/>
    <w:rsid w:val="00BA41ED"/>
    <w:rsid w:val="00BA5FAD"/>
    <w:rsid w:val="00BA6C30"/>
    <w:rsid w:val="00BB09B7"/>
    <w:rsid w:val="00BB2CD8"/>
    <w:rsid w:val="00BB2E73"/>
    <w:rsid w:val="00BB4937"/>
    <w:rsid w:val="00BB4DC6"/>
    <w:rsid w:val="00BB5E6E"/>
    <w:rsid w:val="00BB65FD"/>
    <w:rsid w:val="00BB7FA3"/>
    <w:rsid w:val="00BC0261"/>
    <w:rsid w:val="00BC04F4"/>
    <w:rsid w:val="00BC32EF"/>
    <w:rsid w:val="00BC36EE"/>
    <w:rsid w:val="00BC6531"/>
    <w:rsid w:val="00BC74C7"/>
    <w:rsid w:val="00BC76FB"/>
    <w:rsid w:val="00BE0C6C"/>
    <w:rsid w:val="00BE109F"/>
    <w:rsid w:val="00BE1C86"/>
    <w:rsid w:val="00BE2FB3"/>
    <w:rsid w:val="00BE3251"/>
    <w:rsid w:val="00BE466F"/>
    <w:rsid w:val="00BF06B3"/>
    <w:rsid w:val="00BF1EB9"/>
    <w:rsid w:val="00BF3152"/>
    <w:rsid w:val="00BF3472"/>
    <w:rsid w:val="00BF36EB"/>
    <w:rsid w:val="00BF3D93"/>
    <w:rsid w:val="00BF53B8"/>
    <w:rsid w:val="00BF717D"/>
    <w:rsid w:val="00BF724C"/>
    <w:rsid w:val="00C06AA7"/>
    <w:rsid w:val="00C06B39"/>
    <w:rsid w:val="00C06F48"/>
    <w:rsid w:val="00C10D4F"/>
    <w:rsid w:val="00C121F5"/>
    <w:rsid w:val="00C12685"/>
    <w:rsid w:val="00C130DF"/>
    <w:rsid w:val="00C134A9"/>
    <w:rsid w:val="00C1353C"/>
    <w:rsid w:val="00C14934"/>
    <w:rsid w:val="00C15E0C"/>
    <w:rsid w:val="00C17DDA"/>
    <w:rsid w:val="00C2257A"/>
    <w:rsid w:val="00C27EF3"/>
    <w:rsid w:val="00C27F08"/>
    <w:rsid w:val="00C30E20"/>
    <w:rsid w:val="00C32911"/>
    <w:rsid w:val="00C33199"/>
    <w:rsid w:val="00C33BF4"/>
    <w:rsid w:val="00C34183"/>
    <w:rsid w:val="00C37361"/>
    <w:rsid w:val="00C44709"/>
    <w:rsid w:val="00C50643"/>
    <w:rsid w:val="00C51BBE"/>
    <w:rsid w:val="00C52D44"/>
    <w:rsid w:val="00C53293"/>
    <w:rsid w:val="00C53B21"/>
    <w:rsid w:val="00C548C1"/>
    <w:rsid w:val="00C567C6"/>
    <w:rsid w:val="00C625D5"/>
    <w:rsid w:val="00C6321F"/>
    <w:rsid w:val="00C642AC"/>
    <w:rsid w:val="00C6540A"/>
    <w:rsid w:val="00C663D0"/>
    <w:rsid w:val="00C66AAB"/>
    <w:rsid w:val="00C67047"/>
    <w:rsid w:val="00C711D9"/>
    <w:rsid w:val="00C72F74"/>
    <w:rsid w:val="00C73D9D"/>
    <w:rsid w:val="00C76C5D"/>
    <w:rsid w:val="00C80757"/>
    <w:rsid w:val="00C82340"/>
    <w:rsid w:val="00C83E23"/>
    <w:rsid w:val="00C86D01"/>
    <w:rsid w:val="00C878B5"/>
    <w:rsid w:val="00C90077"/>
    <w:rsid w:val="00C91374"/>
    <w:rsid w:val="00C94136"/>
    <w:rsid w:val="00C95612"/>
    <w:rsid w:val="00CA1447"/>
    <w:rsid w:val="00CA21D0"/>
    <w:rsid w:val="00CA2615"/>
    <w:rsid w:val="00CA474C"/>
    <w:rsid w:val="00CA49A7"/>
    <w:rsid w:val="00CA4C34"/>
    <w:rsid w:val="00CA69A5"/>
    <w:rsid w:val="00CA6F88"/>
    <w:rsid w:val="00CA79F0"/>
    <w:rsid w:val="00CA7FE7"/>
    <w:rsid w:val="00CB1211"/>
    <w:rsid w:val="00CB3A0A"/>
    <w:rsid w:val="00CB3B0F"/>
    <w:rsid w:val="00CB40AC"/>
    <w:rsid w:val="00CB6369"/>
    <w:rsid w:val="00CC0F77"/>
    <w:rsid w:val="00CC1466"/>
    <w:rsid w:val="00CD2401"/>
    <w:rsid w:val="00CD2828"/>
    <w:rsid w:val="00CD2BA6"/>
    <w:rsid w:val="00CD3225"/>
    <w:rsid w:val="00CD4C9C"/>
    <w:rsid w:val="00CD5553"/>
    <w:rsid w:val="00CE09B0"/>
    <w:rsid w:val="00CE166A"/>
    <w:rsid w:val="00CE1E24"/>
    <w:rsid w:val="00CE1E27"/>
    <w:rsid w:val="00CE2D0B"/>
    <w:rsid w:val="00CE4438"/>
    <w:rsid w:val="00CE460B"/>
    <w:rsid w:val="00CE72C3"/>
    <w:rsid w:val="00CF179D"/>
    <w:rsid w:val="00CF1EC9"/>
    <w:rsid w:val="00CF3A93"/>
    <w:rsid w:val="00CF3DB4"/>
    <w:rsid w:val="00CF4CD6"/>
    <w:rsid w:val="00CF5EE6"/>
    <w:rsid w:val="00CF71C9"/>
    <w:rsid w:val="00CF7259"/>
    <w:rsid w:val="00D025C6"/>
    <w:rsid w:val="00D038B0"/>
    <w:rsid w:val="00D03D90"/>
    <w:rsid w:val="00D04C7D"/>
    <w:rsid w:val="00D04CFA"/>
    <w:rsid w:val="00D06754"/>
    <w:rsid w:val="00D068C0"/>
    <w:rsid w:val="00D07512"/>
    <w:rsid w:val="00D076C3"/>
    <w:rsid w:val="00D10B60"/>
    <w:rsid w:val="00D10C3E"/>
    <w:rsid w:val="00D1220F"/>
    <w:rsid w:val="00D17723"/>
    <w:rsid w:val="00D22C34"/>
    <w:rsid w:val="00D249BC"/>
    <w:rsid w:val="00D25C9C"/>
    <w:rsid w:val="00D25DAD"/>
    <w:rsid w:val="00D27737"/>
    <w:rsid w:val="00D27B4C"/>
    <w:rsid w:val="00D30631"/>
    <w:rsid w:val="00D30BF5"/>
    <w:rsid w:val="00D30C40"/>
    <w:rsid w:val="00D33909"/>
    <w:rsid w:val="00D40B4E"/>
    <w:rsid w:val="00D4127A"/>
    <w:rsid w:val="00D41693"/>
    <w:rsid w:val="00D41895"/>
    <w:rsid w:val="00D41A18"/>
    <w:rsid w:val="00D43BD6"/>
    <w:rsid w:val="00D45874"/>
    <w:rsid w:val="00D45A78"/>
    <w:rsid w:val="00D517B8"/>
    <w:rsid w:val="00D520F8"/>
    <w:rsid w:val="00D54FA8"/>
    <w:rsid w:val="00D5641A"/>
    <w:rsid w:val="00D56D3C"/>
    <w:rsid w:val="00D572A9"/>
    <w:rsid w:val="00D57F41"/>
    <w:rsid w:val="00D61602"/>
    <w:rsid w:val="00D635A5"/>
    <w:rsid w:val="00D64682"/>
    <w:rsid w:val="00D65D77"/>
    <w:rsid w:val="00D712A0"/>
    <w:rsid w:val="00D72277"/>
    <w:rsid w:val="00D7364F"/>
    <w:rsid w:val="00D73B5D"/>
    <w:rsid w:val="00D7596F"/>
    <w:rsid w:val="00D75F6D"/>
    <w:rsid w:val="00D769B9"/>
    <w:rsid w:val="00D76B99"/>
    <w:rsid w:val="00D77C3A"/>
    <w:rsid w:val="00D806B8"/>
    <w:rsid w:val="00D85283"/>
    <w:rsid w:val="00D8539C"/>
    <w:rsid w:val="00D85A86"/>
    <w:rsid w:val="00D8652E"/>
    <w:rsid w:val="00D86C85"/>
    <w:rsid w:val="00D86FBB"/>
    <w:rsid w:val="00D8720D"/>
    <w:rsid w:val="00D939C3"/>
    <w:rsid w:val="00D945E1"/>
    <w:rsid w:val="00D950ED"/>
    <w:rsid w:val="00D95923"/>
    <w:rsid w:val="00D95DFF"/>
    <w:rsid w:val="00D97495"/>
    <w:rsid w:val="00DA00C8"/>
    <w:rsid w:val="00DA26F2"/>
    <w:rsid w:val="00DA4B2F"/>
    <w:rsid w:val="00DB25A7"/>
    <w:rsid w:val="00DB694C"/>
    <w:rsid w:val="00DB6ABA"/>
    <w:rsid w:val="00DC0068"/>
    <w:rsid w:val="00DC0843"/>
    <w:rsid w:val="00DC1E2A"/>
    <w:rsid w:val="00DC27B4"/>
    <w:rsid w:val="00DC5101"/>
    <w:rsid w:val="00DC6C3B"/>
    <w:rsid w:val="00DC74F7"/>
    <w:rsid w:val="00DC7ADE"/>
    <w:rsid w:val="00DD0111"/>
    <w:rsid w:val="00DD3052"/>
    <w:rsid w:val="00DD54DC"/>
    <w:rsid w:val="00DD641E"/>
    <w:rsid w:val="00DD7538"/>
    <w:rsid w:val="00DE029B"/>
    <w:rsid w:val="00DE1E7C"/>
    <w:rsid w:val="00DE3354"/>
    <w:rsid w:val="00DE3958"/>
    <w:rsid w:val="00DE431E"/>
    <w:rsid w:val="00DE4377"/>
    <w:rsid w:val="00DE6504"/>
    <w:rsid w:val="00DE651D"/>
    <w:rsid w:val="00DE7B86"/>
    <w:rsid w:val="00DF0E28"/>
    <w:rsid w:val="00DF44F9"/>
    <w:rsid w:val="00DF4ED7"/>
    <w:rsid w:val="00DF5DA5"/>
    <w:rsid w:val="00DF6CBD"/>
    <w:rsid w:val="00DF7FD5"/>
    <w:rsid w:val="00E00A5F"/>
    <w:rsid w:val="00E02B03"/>
    <w:rsid w:val="00E03E5F"/>
    <w:rsid w:val="00E0686B"/>
    <w:rsid w:val="00E072F4"/>
    <w:rsid w:val="00E07AE9"/>
    <w:rsid w:val="00E07BCD"/>
    <w:rsid w:val="00E1038B"/>
    <w:rsid w:val="00E10A4C"/>
    <w:rsid w:val="00E10B1E"/>
    <w:rsid w:val="00E12561"/>
    <w:rsid w:val="00E146BF"/>
    <w:rsid w:val="00E14CA4"/>
    <w:rsid w:val="00E14E14"/>
    <w:rsid w:val="00E1659E"/>
    <w:rsid w:val="00E16BA4"/>
    <w:rsid w:val="00E201F0"/>
    <w:rsid w:val="00E2078A"/>
    <w:rsid w:val="00E21DDE"/>
    <w:rsid w:val="00E21E02"/>
    <w:rsid w:val="00E23471"/>
    <w:rsid w:val="00E26365"/>
    <w:rsid w:val="00E2763E"/>
    <w:rsid w:val="00E32E0A"/>
    <w:rsid w:val="00E33025"/>
    <w:rsid w:val="00E34044"/>
    <w:rsid w:val="00E3466E"/>
    <w:rsid w:val="00E3576E"/>
    <w:rsid w:val="00E359C7"/>
    <w:rsid w:val="00E35D08"/>
    <w:rsid w:val="00E403A1"/>
    <w:rsid w:val="00E46072"/>
    <w:rsid w:val="00E46401"/>
    <w:rsid w:val="00E474D8"/>
    <w:rsid w:val="00E523E4"/>
    <w:rsid w:val="00E55185"/>
    <w:rsid w:val="00E551CE"/>
    <w:rsid w:val="00E57BE7"/>
    <w:rsid w:val="00E57CF9"/>
    <w:rsid w:val="00E60248"/>
    <w:rsid w:val="00E61326"/>
    <w:rsid w:val="00E61DC2"/>
    <w:rsid w:val="00E64281"/>
    <w:rsid w:val="00E64945"/>
    <w:rsid w:val="00E653F5"/>
    <w:rsid w:val="00E66EAD"/>
    <w:rsid w:val="00E728B7"/>
    <w:rsid w:val="00E72AD5"/>
    <w:rsid w:val="00E73289"/>
    <w:rsid w:val="00E75D40"/>
    <w:rsid w:val="00E75DD6"/>
    <w:rsid w:val="00E76986"/>
    <w:rsid w:val="00E80B3C"/>
    <w:rsid w:val="00E82701"/>
    <w:rsid w:val="00E82880"/>
    <w:rsid w:val="00E834B4"/>
    <w:rsid w:val="00E844B8"/>
    <w:rsid w:val="00E84CC9"/>
    <w:rsid w:val="00E8642E"/>
    <w:rsid w:val="00E86B2C"/>
    <w:rsid w:val="00E87786"/>
    <w:rsid w:val="00E90DDF"/>
    <w:rsid w:val="00E91A99"/>
    <w:rsid w:val="00E934B0"/>
    <w:rsid w:val="00E94F68"/>
    <w:rsid w:val="00E9674B"/>
    <w:rsid w:val="00EA0723"/>
    <w:rsid w:val="00EA1BE5"/>
    <w:rsid w:val="00EA28FF"/>
    <w:rsid w:val="00EA574A"/>
    <w:rsid w:val="00EA6022"/>
    <w:rsid w:val="00EA674B"/>
    <w:rsid w:val="00EA7A5D"/>
    <w:rsid w:val="00EB0712"/>
    <w:rsid w:val="00EB0D95"/>
    <w:rsid w:val="00EB23C1"/>
    <w:rsid w:val="00EB4F78"/>
    <w:rsid w:val="00EB54B3"/>
    <w:rsid w:val="00EB5EFB"/>
    <w:rsid w:val="00EB610C"/>
    <w:rsid w:val="00EB71A6"/>
    <w:rsid w:val="00EC123F"/>
    <w:rsid w:val="00EC1C3A"/>
    <w:rsid w:val="00EC57E5"/>
    <w:rsid w:val="00EC64EC"/>
    <w:rsid w:val="00ED00E9"/>
    <w:rsid w:val="00ED1142"/>
    <w:rsid w:val="00ED2AA2"/>
    <w:rsid w:val="00ED3B71"/>
    <w:rsid w:val="00ED78E4"/>
    <w:rsid w:val="00EE0F85"/>
    <w:rsid w:val="00EE1175"/>
    <w:rsid w:val="00EE138F"/>
    <w:rsid w:val="00EE4ACB"/>
    <w:rsid w:val="00EE59A3"/>
    <w:rsid w:val="00EE780B"/>
    <w:rsid w:val="00EF1A2E"/>
    <w:rsid w:val="00EF1A72"/>
    <w:rsid w:val="00EF1FBF"/>
    <w:rsid w:val="00EF283B"/>
    <w:rsid w:val="00EF2C59"/>
    <w:rsid w:val="00EF4499"/>
    <w:rsid w:val="00EF4889"/>
    <w:rsid w:val="00EF54AA"/>
    <w:rsid w:val="00EF7BE7"/>
    <w:rsid w:val="00F005DC"/>
    <w:rsid w:val="00F01C0B"/>
    <w:rsid w:val="00F01C19"/>
    <w:rsid w:val="00F02A68"/>
    <w:rsid w:val="00F051D9"/>
    <w:rsid w:val="00F05656"/>
    <w:rsid w:val="00F0664E"/>
    <w:rsid w:val="00F06CE4"/>
    <w:rsid w:val="00F12A1A"/>
    <w:rsid w:val="00F13E85"/>
    <w:rsid w:val="00F143F3"/>
    <w:rsid w:val="00F148CE"/>
    <w:rsid w:val="00F15100"/>
    <w:rsid w:val="00F20298"/>
    <w:rsid w:val="00F21EDA"/>
    <w:rsid w:val="00F2243B"/>
    <w:rsid w:val="00F22F2F"/>
    <w:rsid w:val="00F23576"/>
    <w:rsid w:val="00F24519"/>
    <w:rsid w:val="00F24B7C"/>
    <w:rsid w:val="00F24E84"/>
    <w:rsid w:val="00F274F0"/>
    <w:rsid w:val="00F27B89"/>
    <w:rsid w:val="00F27FB3"/>
    <w:rsid w:val="00F30221"/>
    <w:rsid w:val="00F327A5"/>
    <w:rsid w:val="00F33D1F"/>
    <w:rsid w:val="00F35CAD"/>
    <w:rsid w:val="00F4163C"/>
    <w:rsid w:val="00F4339B"/>
    <w:rsid w:val="00F43CD1"/>
    <w:rsid w:val="00F51861"/>
    <w:rsid w:val="00F5219E"/>
    <w:rsid w:val="00F5372F"/>
    <w:rsid w:val="00F53F1A"/>
    <w:rsid w:val="00F564B6"/>
    <w:rsid w:val="00F57776"/>
    <w:rsid w:val="00F613EB"/>
    <w:rsid w:val="00F63FE0"/>
    <w:rsid w:val="00F64383"/>
    <w:rsid w:val="00F64F36"/>
    <w:rsid w:val="00F66505"/>
    <w:rsid w:val="00F71DEB"/>
    <w:rsid w:val="00F72279"/>
    <w:rsid w:val="00F73649"/>
    <w:rsid w:val="00F74399"/>
    <w:rsid w:val="00F75C8F"/>
    <w:rsid w:val="00F806DD"/>
    <w:rsid w:val="00F82A46"/>
    <w:rsid w:val="00F83BA5"/>
    <w:rsid w:val="00F83D8B"/>
    <w:rsid w:val="00F90F34"/>
    <w:rsid w:val="00F91854"/>
    <w:rsid w:val="00F91F0B"/>
    <w:rsid w:val="00F92A86"/>
    <w:rsid w:val="00F935E9"/>
    <w:rsid w:val="00F93F0C"/>
    <w:rsid w:val="00F94446"/>
    <w:rsid w:val="00F95167"/>
    <w:rsid w:val="00F9575F"/>
    <w:rsid w:val="00FA14B7"/>
    <w:rsid w:val="00FA5B88"/>
    <w:rsid w:val="00FA7464"/>
    <w:rsid w:val="00FA7F59"/>
    <w:rsid w:val="00FB0018"/>
    <w:rsid w:val="00FB1400"/>
    <w:rsid w:val="00FB207C"/>
    <w:rsid w:val="00FB59AA"/>
    <w:rsid w:val="00FB6A0D"/>
    <w:rsid w:val="00FB7DA5"/>
    <w:rsid w:val="00FB7F10"/>
    <w:rsid w:val="00FC0981"/>
    <w:rsid w:val="00FC195C"/>
    <w:rsid w:val="00FC1A06"/>
    <w:rsid w:val="00FC1F58"/>
    <w:rsid w:val="00FC2A87"/>
    <w:rsid w:val="00FC43DF"/>
    <w:rsid w:val="00FC59C9"/>
    <w:rsid w:val="00FC74AC"/>
    <w:rsid w:val="00FC78AF"/>
    <w:rsid w:val="00FD1A72"/>
    <w:rsid w:val="00FD25E8"/>
    <w:rsid w:val="00FD3012"/>
    <w:rsid w:val="00FD3EF1"/>
    <w:rsid w:val="00FD3F4F"/>
    <w:rsid w:val="00FE0069"/>
    <w:rsid w:val="00FE1379"/>
    <w:rsid w:val="00FE1CF6"/>
    <w:rsid w:val="00FE2302"/>
    <w:rsid w:val="00FE300F"/>
    <w:rsid w:val="00FE3F2A"/>
    <w:rsid w:val="00FE60EE"/>
    <w:rsid w:val="00FF163E"/>
    <w:rsid w:val="00FF3A02"/>
    <w:rsid w:val="00FF3CFC"/>
    <w:rsid w:val="00FF5483"/>
    <w:rsid w:val="00FF6537"/>
    <w:rsid w:val="00FF76AD"/>
    <w:rsid w:val="06639CE2"/>
    <w:rsid w:val="0CB7723E"/>
    <w:rsid w:val="0CC43529"/>
    <w:rsid w:val="112F5774"/>
    <w:rsid w:val="15B0FC4E"/>
    <w:rsid w:val="16FB8523"/>
    <w:rsid w:val="18CC7CC4"/>
    <w:rsid w:val="19A4FA6A"/>
    <w:rsid w:val="1AF9F540"/>
    <w:rsid w:val="211E5A90"/>
    <w:rsid w:val="217E333C"/>
    <w:rsid w:val="2727C775"/>
    <w:rsid w:val="2AE18D2A"/>
    <w:rsid w:val="2B536F47"/>
    <w:rsid w:val="2F0FD6AD"/>
    <w:rsid w:val="2FABC164"/>
    <w:rsid w:val="2FF79184"/>
    <w:rsid w:val="35B0CA61"/>
    <w:rsid w:val="399F54A0"/>
    <w:rsid w:val="39AF0AAB"/>
    <w:rsid w:val="3A50B112"/>
    <w:rsid w:val="3AA9D725"/>
    <w:rsid w:val="3EA69464"/>
    <w:rsid w:val="3F0BB121"/>
    <w:rsid w:val="3F5FB64E"/>
    <w:rsid w:val="520B4BAC"/>
    <w:rsid w:val="53AB741E"/>
    <w:rsid w:val="55FFC0AB"/>
    <w:rsid w:val="57A0579D"/>
    <w:rsid w:val="70FFB76B"/>
    <w:rsid w:val="71812FA9"/>
    <w:rsid w:val="71F0CB15"/>
    <w:rsid w:val="75553C9A"/>
    <w:rsid w:val="7723F1F3"/>
    <w:rsid w:val="79FB39A9"/>
    <w:rsid w:val="7E60AF43"/>
    <w:rsid w:val="7EBB82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D9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5440D"/>
    <w:pPr>
      <w:spacing w:after="200" w:line="276" w:lineRule="auto"/>
    </w:pPr>
    <w:rPr>
      <w:rFonts w:ascii="Verdana" w:eastAsiaTheme="minorEastAsia" w:hAnsi="Verdana"/>
      <w:sz w:val="20"/>
      <w:lang w:eastAsia="en-IN"/>
    </w:rPr>
  </w:style>
  <w:style w:type="paragraph" w:styleId="Nagwek1">
    <w:name w:val="heading 1"/>
    <w:basedOn w:val="Normalny"/>
    <w:next w:val="Normalny"/>
    <w:link w:val="Nagwek1Znak"/>
    <w:autoRedefine/>
    <w:uiPriority w:val="9"/>
    <w:qFormat/>
    <w:rsid w:val="006279EE"/>
    <w:pPr>
      <w:keepNext/>
      <w:keepLines/>
      <w:numPr>
        <w:numId w:val="1"/>
      </w:numPr>
      <w:spacing w:before="240" w:after="240"/>
      <w:outlineLvl w:val="0"/>
    </w:pPr>
    <w:rPr>
      <w:rFonts w:ascii="Times New Roman" w:eastAsiaTheme="majorEastAsia" w:hAnsi="Times New Roman" w:cs="Times New Roman"/>
      <w:b/>
      <w:sz w:val="26"/>
      <w:szCs w:val="26"/>
    </w:rPr>
  </w:style>
  <w:style w:type="paragraph" w:styleId="Nagwek2">
    <w:name w:val="heading 2"/>
    <w:basedOn w:val="Normalny"/>
    <w:next w:val="Normalny"/>
    <w:link w:val="Nagwek2Znak"/>
    <w:uiPriority w:val="9"/>
    <w:unhideWhenUsed/>
    <w:qFormat/>
    <w:rsid w:val="00EA574A"/>
    <w:pPr>
      <w:keepNext/>
      <w:keepLines/>
      <w:numPr>
        <w:ilvl w:val="1"/>
        <w:numId w:val="1"/>
      </w:numPr>
      <w:spacing w:before="40" w:after="0"/>
      <w:outlineLvl w:val="1"/>
    </w:pPr>
    <w:rPr>
      <w:rFonts w:asciiTheme="majorHAnsi" w:hAnsiTheme="majorHAnsi" w:cstheme="majorBidi"/>
      <w:b/>
      <w:sz w:val="26"/>
      <w:szCs w:val="26"/>
    </w:rPr>
  </w:style>
  <w:style w:type="paragraph" w:styleId="Nagwek3">
    <w:name w:val="heading 3"/>
    <w:basedOn w:val="Normalny"/>
    <w:next w:val="Normalny"/>
    <w:link w:val="Nagwek3Znak"/>
    <w:uiPriority w:val="9"/>
    <w:unhideWhenUsed/>
    <w:qFormat/>
    <w:rsid w:val="000E0663"/>
    <w:pPr>
      <w:keepNext/>
      <w:keepLines/>
      <w:numPr>
        <w:ilvl w:val="2"/>
        <w:numId w:val="1"/>
      </w:numPr>
      <w:spacing w:before="40" w:after="0"/>
      <w:outlineLvl w:val="2"/>
    </w:pPr>
    <w:rPr>
      <w:rFonts w:asciiTheme="majorHAnsi" w:eastAsiaTheme="majorEastAsia" w:hAnsiTheme="majorHAnsi" w:cstheme="majorBidi"/>
      <w:b/>
      <w:sz w:val="24"/>
      <w:szCs w:val="24"/>
    </w:rPr>
  </w:style>
  <w:style w:type="paragraph" w:styleId="Nagwek4">
    <w:name w:val="heading 4"/>
    <w:aliases w:val="H4"/>
    <w:basedOn w:val="Normalny"/>
    <w:next w:val="Normalny"/>
    <w:link w:val="Nagwek4Znak"/>
    <w:uiPriority w:val="99"/>
    <w:unhideWhenUsed/>
    <w:qFormat/>
    <w:rsid w:val="009942CF"/>
    <w:pPr>
      <w:keepNext/>
      <w:keepLines/>
      <w:numPr>
        <w:ilvl w:val="3"/>
        <w:numId w:val="1"/>
      </w:numPr>
      <w:spacing w:before="200" w:after="0"/>
      <w:outlineLvl w:val="3"/>
    </w:pPr>
    <w:rPr>
      <w:rFonts w:eastAsiaTheme="majorEastAsia" w:cstheme="majorBidi"/>
      <w:b/>
      <w:bCs/>
      <w:iCs/>
      <w:color w:val="2F5496" w:themeColor="accent1" w:themeShade="BF"/>
      <w:szCs w:val="20"/>
      <w:lang w:val="en-GB" w:eastAsia="fr-FR"/>
    </w:rPr>
  </w:style>
  <w:style w:type="paragraph" w:styleId="Nagwek5">
    <w:name w:val="heading 5"/>
    <w:basedOn w:val="Normalny"/>
    <w:next w:val="Normalny"/>
    <w:link w:val="Nagwek5Znak"/>
    <w:uiPriority w:val="9"/>
    <w:semiHidden/>
    <w:unhideWhenUsed/>
    <w:qFormat/>
    <w:rsid w:val="00273FC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273FC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273FC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273FC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273FC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279EE"/>
    <w:rPr>
      <w:rFonts w:ascii="Times New Roman" w:eastAsiaTheme="majorEastAsia" w:hAnsi="Times New Roman" w:cs="Times New Roman"/>
      <w:b/>
      <w:sz w:val="26"/>
      <w:szCs w:val="26"/>
      <w:lang w:eastAsia="en-IN"/>
    </w:rPr>
  </w:style>
  <w:style w:type="character" w:customStyle="1" w:styleId="Nagwek2Znak">
    <w:name w:val="Nagłówek 2 Znak"/>
    <w:basedOn w:val="Domylnaczcionkaakapitu"/>
    <w:link w:val="Nagwek2"/>
    <w:uiPriority w:val="9"/>
    <w:rsid w:val="00EA574A"/>
    <w:rPr>
      <w:rFonts w:asciiTheme="majorHAnsi" w:eastAsiaTheme="minorEastAsia" w:hAnsiTheme="majorHAnsi" w:cstheme="majorBidi"/>
      <w:b/>
      <w:sz w:val="26"/>
      <w:szCs w:val="26"/>
      <w:lang w:eastAsia="en-IN"/>
    </w:rPr>
  </w:style>
  <w:style w:type="character" w:customStyle="1" w:styleId="Nagwek3Znak">
    <w:name w:val="Nagłówek 3 Znak"/>
    <w:basedOn w:val="Domylnaczcionkaakapitu"/>
    <w:link w:val="Nagwek3"/>
    <w:uiPriority w:val="9"/>
    <w:rsid w:val="000E0663"/>
    <w:rPr>
      <w:rFonts w:asciiTheme="majorHAnsi" w:eastAsiaTheme="majorEastAsia" w:hAnsiTheme="majorHAnsi" w:cstheme="majorBidi"/>
      <w:b/>
      <w:sz w:val="24"/>
      <w:szCs w:val="24"/>
      <w:lang w:eastAsia="en-IN"/>
    </w:rPr>
  </w:style>
  <w:style w:type="character" w:customStyle="1" w:styleId="Nagwek4Znak">
    <w:name w:val="Nagłówek 4 Znak"/>
    <w:aliases w:val="H4 Znak"/>
    <w:basedOn w:val="Domylnaczcionkaakapitu"/>
    <w:link w:val="Nagwek4"/>
    <w:uiPriority w:val="99"/>
    <w:rsid w:val="009942CF"/>
    <w:rPr>
      <w:rFonts w:ascii="Verdana" w:eastAsiaTheme="majorEastAsia" w:hAnsi="Verdana" w:cstheme="majorBidi"/>
      <w:b/>
      <w:bCs/>
      <w:iCs/>
      <w:color w:val="2F5496" w:themeColor="accent1" w:themeShade="BF"/>
      <w:sz w:val="20"/>
      <w:szCs w:val="20"/>
      <w:lang w:val="en-GB" w:eastAsia="fr-FR"/>
    </w:rPr>
  </w:style>
  <w:style w:type="character" w:customStyle="1" w:styleId="Nagwek5Znak">
    <w:name w:val="Nagłówek 5 Znak"/>
    <w:basedOn w:val="Domylnaczcionkaakapitu"/>
    <w:link w:val="Nagwek5"/>
    <w:uiPriority w:val="9"/>
    <w:semiHidden/>
    <w:rsid w:val="00273FC3"/>
    <w:rPr>
      <w:rFonts w:asciiTheme="majorHAnsi" w:eastAsiaTheme="majorEastAsia" w:hAnsiTheme="majorHAnsi" w:cstheme="majorBidi"/>
      <w:color w:val="2F5496" w:themeColor="accent1" w:themeShade="BF"/>
      <w:sz w:val="20"/>
      <w:lang w:eastAsia="en-IN"/>
    </w:rPr>
  </w:style>
  <w:style w:type="character" w:customStyle="1" w:styleId="Nagwek6Znak">
    <w:name w:val="Nagłówek 6 Znak"/>
    <w:basedOn w:val="Domylnaczcionkaakapitu"/>
    <w:link w:val="Nagwek6"/>
    <w:uiPriority w:val="9"/>
    <w:semiHidden/>
    <w:rsid w:val="00273FC3"/>
    <w:rPr>
      <w:rFonts w:asciiTheme="majorHAnsi" w:eastAsiaTheme="majorEastAsia" w:hAnsiTheme="majorHAnsi" w:cstheme="majorBidi"/>
      <w:color w:val="1F3763" w:themeColor="accent1" w:themeShade="7F"/>
      <w:sz w:val="20"/>
      <w:lang w:eastAsia="en-IN"/>
    </w:rPr>
  </w:style>
  <w:style w:type="character" w:customStyle="1" w:styleId="Nagwek7Znak">
    <w:name w:val="Nagłówek 7 Znak"/>
    <w:basedOn w:val="Domylnaczcionkaakapitu"/>
    <w:link w:val="Nagwek7"/>
    <w:uiPriority w:val="9"/>
    <w:semiHidden/>
    <w:rsid w:val="00273FC3"/>
    <w:rPr>
      <w:rFonts w:asciiTheme="majorHAnsi" w:eastAsiaTheme="majorEastAsia" w:hAnsiTheme="majorHAnsi" w:cstheme="majorBidi"/>
      <w:i/>
      <w:iCs/>
      <w:color w:val="1F3763" w:themeColor="accent1" w:themeShade="7F"/>
      <w:sz w:val="20"/>
      <w:lang w:eastAsia="en-IN"/>
    </w:rPr>
  </w:style>
  <w:style w:type="character" w:customStyle="1" w:styleId="Nagwek8Znak">
    <w:name w:val="Nagłówek 8 Znak"/>
    <w:basedOn w:val="Domylnaczcionkaakapitu"/>
    <w:link w:val="Nagwek8"/>
    <w:uiPriority w:val="9"/>
    <w:semiHidden/>
    <w:rsid w:val="00273FC3"/>
    <w:rPr>
      <w:rFonts w:asciiTheme="majorHAnsi" w:eastAsiaTheme="majorEastAsia" w:hAnsiTheme="majorHAnsi" w:cstheme="majorBidi"/>
      <w:color w:val="272727" w:themeColor="text1" w:themeTint="D8"/>
      <w:sz w:val="21"/>
      <w:szCs w:val="21"/>
      <w:lang w:eastAsia="en-IN"/>
    </w:rPr>
  </w:style>
  <w:style w:type="character" w:customStyle="1" w:styleId="Nagwek9Znak">
    <w:name w:val="Nagłówek 9 Znak"/>
    <w:basedOn w:val="Domylnaczcionkaakapitu"/>
    <w:link w:val="Nagwek9"/>
    <w:uiPriority w:val="9"/>
    <w:semiHidden/>
    <w:rsid w:val="00273FC3"/>
    <w:rPr>
      <w:rFonts w:asciiTheme="majorHAnsi" w:eastAsiaTheme="majorEastAsia" w:hAnsiTheme="majorHAnsi" w:cstheme="majorBidi"/>
      <w:i/>
      <w:iCs/>
      <w:color w:val="272727" w:themeColor="text1" w:themeTint="D8"/>
      <w:sz w:val="21"/>
      <w:szCs w:val="21"/>
      <w:lang w:eastAsia="en-IN"/>
    </w:rPr>
  </w:style>
  <w:style w:type="table" w:styleId="Tabela-Siatka">
    <w:name w:val="Table Grid"/>
    <w:aliases w:val="Tabla Microsoft Servicios"/>
    <w:basedOn w:val="Standardowy"/>
    <w:uiPriority w:val="39"/>
    <w:qFormat/>
    <w:rsid w:val="009942CF"/>
    <w:pPr>
      <w:spacing w:after="0" w:line="240" w:lineRule="auto"/>
    </w:pPr>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9942CF"/>
    <w:pPr>
      <w:spacing w:line="240" w:lineRule="auto"/>
    </w:pPr>
    <w:rPr>
      <w:b/>
      <w:bCs/>
      <w:color w:val="4472C4" w:themeColor="accent1"/>
      <w:szCs w:val="18"/>
    </w:rPr>
  </w:style>
  <w:style w:type="paragraph" w:styleId="Akapitzlist">
    <w:name w:val="List Paragraph"/>
    <w:aliases w:val="Numerowanie,Akapit z listą BS,Kolorowa lista — akcent 11,Bullet Number,List Paragraph1,lp1,List Paragraph2,ISCG Numerowanie,lp11,List Paragraph11,Bullet 1,Use Case List Paragraph,Body MS Bullet,T_SZ_List Paragraph,L1,Akapit z listą5"/>
    <w:basedOn w:val="Normalny"/>
    <w:link w:val="AkapitzlistZnak"/>
    <w:uiPriority w:val="34"/>
    <w:qFormat/>
    <w:rsid w:val="009942CF"/>
    <w:pPr>
      <w:ind w:left="720"/>
      <w:contextualSpacing/>
    </w:pPr>
  </w:style>
  <w:style w:type="character" w:customStyle="1" w:styleId="AkapitzlistZnak">
    <w:name w:val="Akapit z listą Znak"/>
    <w:aliases w:val="Numerowanie Znak,Akapit z listą BS Znak,Kolorowa lista — akcent 11 Znak,Bullet Number Znak,List Paragraph1 Znak,lp1 Znak,List Paragraph2 Znak,ISCG Numerowanie Znak,lp11 Znak,List Paragraph11 Znak,Bullet 1 Znak,Body MS Bullet Znak"/>
    <w:link w:val="Akapitzlist"/>
    <w:uiPriority w:val="34"/>
    <w:qFormat/>
    <w:rsid w:val="009942CF"/>
    <w:rPr>
      <w:rFonts w:ascii="Verdana" w:eastAsiaTheme="minorEastAsia" w:hAnsi="Verdana"/>
      <w:sz w:val="20"/>
      <w:lang w:val="en-US" w:eastAsia="en-IN"/>
    </w:rPr>
  </w:style>
  <w:style w:type="paragraph" w:customStyle="1" w:styleId="Tabelapozycja">
    <w:name w:val="Tabela pozycja"/>
    <w:basedOn w:val="Normalny"/>
    <w:rsid w:val="00165599"/>
    <w:pPr>
      <w:widowControl w:val="0"/>
      <w:suppressAutoHyphens/>
      <w:spacing w:after="0" w:line="240" w:lineRule="auto"/>
    </w:pPr>
    <w:rPr>
      <w:rFonts w:ascii="Arial" w:eastAsia="Times New Roman" w:hAnsi="Arial" w:cs="Arial"/>
      <w:sz w:val="22"/>
      <w:lang w:eastAsia="pl-PL"/>
    </w:rPr>
  </w:style>
  <w:style w:type="paragraph" w:styleId="Tekstpodstawowywcity">
    <w:name w:val="Body Text Indent"/>
    <w:basedOn w:val="Normalny"/>
    <w:link w:val="TekstpodstawowywcityZnak"/>
    <w:rsid w:val="00A75146"/>
    <w:pPr>
      <w:spacing w:after="0" w:line="360" w:lineRule="auto"/>
      <w:ind w:firstLine="708"/>
      <w:jc w:val="both"/>
    </w:pPr>
    <w:rPr>
      <w:rFonts w:ascii="Tahoma" w:eastAsia="Times New Roman" w:hAnsi="Tahoma" w:cs="Tahoma"/>
      <w:sz w:val="22"/>
      <w:szCs w:val="24"/>
      <w:lang w:eastAsia="pl-PL"/>
    </w:rPr>
  </w:style>
  <w:style w:type="character" w:customStyle="1" w:styleId="TekstpodstawowywcityZnak">
    <w:name w:val="Tekst podstawowy wcięty Znak"/>
    <w:basedOn w:val="Domylnaczcionkaakapitu"/>
    <w:link w:val="Tekstpodstawowywcity"/>
    <w:rsid w:val="00A75146"/>
    <w:rPr>
      <w:rFonts w:ascii="Tahoma" w:eastAsia="Times New Roman" w:hAnsi="Tahoma" w:cs="Tahoma"/>
      <w:szCs w:val="24"/>
      <w:lang w:eastAsia="pl-PL"/>
    </w:rPr>
  </w:style>
  <w:style w:type="paragraph" w:customStyle="1" w:styleId="Default">
    <w:name w:val="Default"/>
    <w:rsid w:val="00530A67"/>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0E6CBC"/>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0E6CBC"/>
    <w:rPr>
      <w:rFonts w:ascii="Verdana" w:eastAsiaTheme="minorEastAsia" w:hAnsi="Verdana"/>
      <w:sz w:val="20"/>
      <w:szCs w:val="20"/>
      <w:lang w:eastAsia="en-IN"/>
    </w:rPr>
  </w:style>
  <w:style w:type="character" w:styleId="Odwoanieprzypisukocowego">
    <w:name w:val="endnote reference"/>
    <w:basedOn w:val="Domylnaczcionkaakapitu"/>
    <w:uiPriority w:val="99"/>
    <w:semiHidden/>
    <w:unhideWhenUsed/>
    <w:rsid w:val="000E6CBC"/>
    <w:rPr>
      <w:vertAlign w:val="superscript"/>
    </w:rPr>
  </w:style>
  <w:style w:type="character" w:customStyle="1" w:styleId="ui-provider">
    <w:name w:val="ui-provider"/>
    <w:basedOn w:val="Domylnaczcionkaakapitu"/>
    <w:rsid w:val="00DC27B4"/>
  </w:style>
  <w:style w:type="paragraph" w:styleId="Nagwek">
    <w:name w:val="header"/>
    <w:basedOn w:val="Normalny"/>
    <w:link w:val="NagwekZnak"/>
    <w:uiPriority w:val="99"/>
    <w:unhideWhenUsed/>
    <w:rsid w:val="00356BE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6BE4"/>
    <w:rPr>
      <w:rFonts w:ascii="Verdana" w:eastAsiaTheme="minorEastAsia" w:hAnsi="Verdana"/>
      <w:sz w:val="20"/>
      <w:lang w:eastAsia="en-IN"/>
    </w:rPr>
  </w:style>
  <w:style w:type="paragraph" w:styleId="Stopka">
    <w:name w:val="footer"/>
    <w:basedOn w:val="Normalny"/>
    <w:link w:val="StopkaZnak"/>
    <w:uiPriority w:val="99"/>
    <w:unhideWhenUsed/>
    <w:rsid w:val="00356BE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6BE4"/>
    <w:rPr>
      <w:rFonts w:ascii="Verdana" w:eastAsiaTheme="minorEastAsia" w:hAnsi="Verdana"/>
      <w:sz w:val="20"/>
      <w:lang w:eastAsia="en-IN"/>
    </w:rPr>
  </w:style>
  <w:style w:type="paragraph" w:styleId="Tekstdymka">
    <w:name w:val="Balloon Text"/>
    <w:basedOn w:val="Normalny"/>
    <w:link w:val="TekstdymkaZnak"/>
    <w:uiPriority w:val="99"/>
    <w:semiHidden/>
    <w:unhideWhenUsed/>
    <w:rsid w:val="0021490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1490A"/>
    <w:rPr>
      <w:rFonts w:ascii="Segoe UI" w:eastAsiaTheme="minorEastAsia" w:hAnsi="Segoe UI" w:cs="Segoe UI"/>
      <w:sz w:val="18"/>
      <w:szCs w:val="18"/>
      <w:lang w:eastAsia="en-IN"/>
    </w:rPr>
  </w:style>
  <w:style w:type="character" w:styleId="Hipercze">
    <w:name w:val="Hyperlink"/>
    <w:basedOn w:val="Domylnaczcionkaakapitu"/>
    <w:uiPriority w:val="99"/>
    <w:unhideWhenUsed/>
    <w:rsid w:val="005C4391"/>
    <w:rPr>
      <w:color w:val="0563C1"/>
      <w:u w:val="single"/>
    </w:rPr>
  </w:style>
  <w:style w:type="character" w:styleId="UyteHipercze">
    <w:name w:val="FollowedHyperlink"/>
    <w:basedOn w:val="Domylnaczcionkaakapitu"/>
    <w:uiPriority w:val="99"/>
    <w:semiHidden/>
    <w:unhideWhenUsed/>
    <w:rsid w:val="005C4391"/>
    <w:rPr>
      <w:color w:val="954F72"/>
      <w:u w:val="single"/>
    </w:rPr>
  </w:style>
  <w:style w:type="paragraph" w:customStyle="1" w:styleId="msonormal0">
    <w:name w:val="msonormal"/>
    <w:basedOn w:val="Normalny"/>
    <w:rsid w:val="005C439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6">
    <w:name w:val="xl66"/>
    <w:basedOn w:val="Normalny"/>
    <w:rsid w:val="005C4391"/>
    <w:pPr>
      <w:pBdr>
        <w:top w:val="single" w:sz="8" w:space="0" w:color="auto"/>
        <w:left w:val="single" w:sz="8" w:space="0" w:color="auto"/>
        <w:right w:val="single" w:sz="8" w:space="0" w:color="auto"/>
      </w:pBdr>
      <w:shd w:val="clear" w:color="000000" w:fill="808080"/>
      <w:spacing w:before="100" w:beforeAutospacing="1" w:after="100" w:afterAutospacing="1" w:line="240" w:lineRule="auto"/>
      <w:jc w:val="both"/>
      <w:textAlignment w:val="center"/>
    </w:pPr>
    <w:rPr>
      <w:rFonts w:ascii="Times New Roman" w:eastAsia="Times New Roman" w:hAnsi="Times New Roman" w:cs="Times New Roman"/>
      <w:b/>
      <w:bCs/>
      <w:color w:val="000000"/>
      <w:sz w:val="26"/>
      <w:szCs w:val="26"/>
      <w:lang w:eastAsia="pl-PL"/>
    </w:rPr>
  </w:style>
  <w:style w:type="paragraph" w:customStyle="1" w:styleId="xl67">
    <w:name w:val="xl67"/>
    <w:basedOn w:val="Normalny"/>
    <w:rsid w:val="005C4391"/>
    <w:pPr>
      <w:pBdr>
        <w:top w:val="single" w:sz="8" w:space="0" w:color="auto"/>
        <w:right w:val="single" w:sz="8" w:space="0" w:color="auto"/>
      </w:pBdr>
      <w:shd w:val="clear" w:color="000000" w:fill="808080"/>
      <w:spacing w:before="100" w:beforeAutospacing="1" w:after="100" w:afterAutospacing="1" w:line="240" w:lineRule="auto"/>
      <w:jc w:val="both"/>
      <w:textAlignment w:val="center"/>
    </w:pPr>
    <w:rPr>
      <w:rFonts w:ascii="Times New Roman" w:eastAsia="Times New Roman" w:hAnsi="Times New Roman" w:cs="Times New Roman"/>
      <w:b/>
      <w:bCs/>
      <w:color w:val="000000"/>
      <w:sz w:val="26"/>
      <w:szCs w:val="26"/>
      <w:lang w:eastAsia="pl-PL"/>
    </w:rPr>
  </w:style>
  <w:style w:type="paragraph" w:customStyle="1" w:styleId="xl68">
    <w:name w:val="xl68"/>
    <w:basedOn w:val="Normalny"/>
    <w:rsid w:val="005C4391"/>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6"/>
      <w:szCs w:val="26"/>
      <w:lang w:eastAsia="pl-PL"/>
    </w:rPr>
  </w:style>
  <w:style w:type="paragraph" w:customStyle="1" w:styleId="xl70">
    <w:name w:val="xl70"/>
    <w:basedOn w:val="Normalny"/>
    <w:rsid w:val="001E4A1B"/>
    <w:pPr>
      <w:pBdr>
        <w:top w:val="single" w:sz="8" w:space="0" w:color="auto"/>
        <w:left w:val="single" w:sz="8" w:space="0" w:color="auto"/>
        <w:right w:val="single" w:sz="8" w:space="0" w:color="auto"/>
      </w:pBdr>
      <w:shd w:val="clear" w:color="000000" w:fill="808080"/>
      <w:spacing w:before="100" w:beforeAutospacing="1" w:after="100" w:afterAutospacing="1" w:line="240" w:lineRule="auto"/>
      <w:jc w:val="both"/>
      <w:textAlignment w:val="center"/>
    </w:pPr>
    <w:rPr>
      <w:rFonts w:ascii="Times New Roman" w:eastAsia="Times New Roman" w:hAnsi="Times New Roman" w:cs="Times New Roman"/>
      <w:b/>
      <w:bCs/>
      <w:color w:val="000000"/>
      <w:szCs w:val="20"/>
      <w:lang w:eastAsia="pl-PL"/>
    </w:rPr>
  </w:style>
  <w:style w:type="paragraph" w:customStyle="1" w:styleId="xl71">
    <w:name w:val="xl71"/>
    <w:basedOn w:val="Normalny"/>
    <w:rsid w:val="001E4A1B"/>
    <w:pPr>
      <w:pBdr>
        <w:top w:val="single" w:sz="8" w:space="0" w:color="auto"/>
        <w:right w:val="single" w:sz="8" w:space="0" w:color="auto"/>
      </w:pBdr>
      <w:shd w:val="clear" w:color="000000" w:fill="808080"/>
      <w:spacing w:before="100" w:beforeAutospacing="1" w:after="100" w:afterAutospacing="1" w:line="240" w:lineRule="auto"/>
      <w:jc w:val="both"/>
      <w:textAlignment w:val="center"/>
    </w:pPr>
    <w:rPr>
      <w:rFonts w:ascii="Times New Roman" w:eastAsia="Times New Roman" w:hAnsi="Times New Roman" w:cs="Times New Roman"/>
      <w:b/>
      <w:bCs/>
      <w:color w:val="000000"/>
      <w:szCs w:val="20"/>
      <w:lang w:eastAsia="pl-PL"/>
    </w:rPr>
  </w:style>
  <w:style w:type="paragraph" w:customStyle="1" w:styleId="xl72">
    <w:name w:val="xl72"/>
    <w:basedOn w:val="Normalny"/>
    <w:rsid w:val="001E4A1B"/>
    <w:pPr>
      <w:pBdr>
        <w:top w:val="single" w:sz="8" w:space="0" w:color="auto"/>
        <w:right w:val="single" w:sz="8"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b/>
      <w:bCs/>
      <w:color w:val="000000"/>
      <w:szCs w:val="20"/>
      <w:lang w:eastAsia="pl-PL"/>
    </w:rPr>
  </w:style>
  <w:style w:type="paragraph" w:customStyle="1" w:styleId="xl73">
    <w:name w:val="xl73"/>
    <w:basedOn w:val="Normalny"/>
    <w:rsid w:val="001E4A1B"/>
    <w:pPr>
      <w:spacing w:before="100" w:beforeAutospacing="1" w:after="100" w:afterAutospacing="1" w:line="240" w:lineRule="auto"/>
    </w:pPr>
    <w:rPr>
      <w:rFonts w:ascii="Times New Roman" w:eastAsia="Times New Roman" w:hAnsi="Times New Roman" w:cs="Times New Roman"/>
      <w:szCs w:val="20"/>
      <w:lang w:eastAsia="pl-PL"/>
    </w:rPr>
  </w:style>
  <w:style w:type="paragraph" w:customStyle="1" w:styleId="xl74">
    <w:name w:val="xl74"/>
    <w:basedOn w:val="Normalny"/>
    <w:rsid w:val="001E4A1B"/>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Cs w:val="20"/>
      <w:lang w:eastAsia="pl-PL"/>
    </w:rPr>
  </w:style>
  <w:style w:type="paragraph" w:customStyle="1" w:styleId="xl75">
    <w:name w:val="xl75"/>
    <w:basedOn w:val="Normalny"/>
    <w:rsid w:val="001E4A1B"/>
    <w:pPr>
      <w:spacing w:before="100" w:beforeAutospacing="1" w:after="100" w:afterAutospacing="1" w:line="240" w:lineRule="auto"/>
    </w:pPr>
    <w:rPr>
      <w:rFonts w:ascii="Times New Roman" w:eastAsia="Times New Roman" w:hAnsi="Times New Roman" w:cs="Times New Roman"/>
      <w:szCs w:val="20"/>
      <w:lang w:eastAsia="pl-PL"/>
    </w:rPr>
  </w:style>
  <w:style w:type="paragraph" w:customStyle="1" w:styleId="xl76">
    <w:name w:val="xl76"/>
    <w:basedOn w:val="Normalny"/>
    <w:rsid w:val="001E4A1B"/>
    <w:pPr>
      <w:pBdr>
        <w:top w:val="single" w:sz="8" w:space="0" w:color="auto"/>
        <w:right w:val="single" w:sz="8"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b/>
      <w:bCs/>
      <w:color w:val="000000"/>
      <w:szCs w:val="20"/>
      <w:lang w:eastAsia="pl-PL"/>
    </w:rPr>
  </w:style>
  <w:style w:type="paragraph" w:customStyle="1" w:styleId="xl77">
    <w:name w:val="xl77"/>
    <w:basedOn w:val="Normalny"/>
    <w:rsid w:val="001E4A1B"/>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Cs w:val="20"/>
      <w:lang w:eastAsia="pl-PL"/>
    </w:rPr>
  </w:style>
  <w:style w:type="paragraph" w:customStyle="1" w:styleId="xl78">
    <w:name w:val="xl78"/>
    <w:basedOn w:val="Normalny"/>
    <w:rsid w:val="001E4A1B"/>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Cs w:val="20"/>
      <w:lang w:eastAsia="pl-PL"/>
    </w:rPr>
  </w:style>
  <w:style w:type="paragraph" w:customStyle="1" w:styleId="xl79">
    <w:name w:val="xl79"/>
    <w:basedOn w:val="Normalny"/>
    <w:rsid w:val="001E4A1B"/>
    <w:pPr>
      <w:spacing w:before="100" w:beforeAutospacing="1" w:after="100" w:afterAutospacing="1" w:line="240" w:lineRule="auto"/>
    </w:pPr>
    <w:rPr>
      <w:rFonts w:ascii="Times New Roman" w:eastAsia="Times New Roman" w:hAnsi="Times New Roman" w:cs="Times New Roman"/>
      <w:szCs w:val="20"/>
      <w:lang w:eastAsia="pl-PL"/>
    </w:rPr>
  </w:style>
  <w:style w:type="paragraph" w:customStyle="1" w:styleId="xl80">
    <w:name w:val="xl80"/>
    <w:basedOn w:val="Normalny"/>
    <w:rsid w:val="00947D8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Cs w:val="20"/>
      <w:lang w:eastAsia="pl-PL"/>
    </w:rPr>
  </w:style>
  <w:style w:type="paragraph" w:customStyle="1" w:styleId="xl81">
    <w:name w:val="xl81"/>
    <w:basedOn w:val="Normalny"/>
    <w:rsid w:val="00947D81"/>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Cs w:val="20"/>
      <w:lang w:eastAsia="pl-PL"/>
    </w:rPr>
  </w:style>
  <w:style w:type="paragraph" w:customStyle="1" w:styleId="xl82">
    <w:name w:val="xl82"/>
    <w:basedOn w:val="Normalny"/>
    <w:rsid w:val="00947D81"/>
    <w:pPr>
      <w:pBdr>
        <w:top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Cs w:val="20"/>
      <w:lang w:eastAsia="pl-PL"/>
    </w:rPr>
  </w:style>
  <w:style w:type="paragraph" w:customStyle="1" w:styleId="xl83">
    <w:name w:val="xl83"/>
    <w:basedOn w:val="Normalny"/>
    <w:rsid w:val="00947D81"/>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Cs w:val="20"/>
      <w:lang w:eastAsia="pl-PL"/>
    </w:rPr>
  </w:style>
  <w:style w:type="paragraph" w:customStyle="1" w:styleId="xl84">
    <w:name w:val="xl84"/>
    <w:basedOn w:val="Normalny"/>
    <w:rsid w:val="00947D81"/>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Cs w:val="20"/>
      <w:lang w:eastAsia="pl-PL"/>
    </w:rPr>
  </w:style>
  <w:style w:type="table" w:customStyle="1" w:styleId="TablaMicrosoftServicios1">
    <w:name w:val="Tabla Microsoft Servicios1"/>
    <w:basedOn w:val="Standardowy"/>
    <w:next w:val="Tabela-Siatka"/>
    <w:uiPriority w:val="39"/>
    <w:qFormat/>
    <w:rsid w:val="00B52CA1"/>
    <w:pPr>
      <w:spacing w:after="0" w:line="240" w:lineRule="auto"/>
    </w:pPr>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omylnaczcionkaakapitu"/>
    <w:rsid w:val="00511CD5"/>
  </w:style>
  <w:style w:type="character" w:customStyle="1" w:styleId="eop">
    <w:name w:val="eop"/>
    <w:basedOn w:val="Domylnaczcionkaakapitu"/>
    <w:rsid w:val="00511CD5"/>
  </w:style>
  <w:style w:type="character" w:customStyle="1" w:styleId="spellingerror">
    <w:name w:val="spellingerror"/>
    <w:basedOn w:val="Domylnaczcionkaakapitu"/>
    <w:rsid w:val="00511CD5"/>
  </w:style>
  <w:style w:type="paragraph" w:styleId="Bezodstpw">
    <w:name w:val="No Spacing"/>
    <w:uiPriority w:val="1"/>
    <w:qFormat/>
    <w:rsid w:val="00511CD5"/>
    <w:pPr>
      <w:spacing w:after="0" w:line="240" w:lineRule="auto"/>
    </w:pPr>
    <w:rPr>
      <w:rFonts w:ascii="Verdana" w:eastAsiaTheme="minorEastAsia" w:hAnsi="Verdana"/>
      <w:sz w:val="20"/>
      <w:lang w:eastAsia="en-IN"/>
    </w:rPr>
  </w:style>
  <w:style w:type="paragraph" w:styleId="Spistreci1">
    <w:name w:val="toc 1"/>
    <w:basedOn w:val="Normalny"/>
    <w:next w:val="Normalny"/>
    <w:autoRedefine/>
    <w:uiPriority w:val="39"/>
    <w:unhideWhenUsed/>
    <w:rsid w:val="00011D23"/>
    <w:pPr>
      <w:tabs>
        <w:tab w:val="left" w:pos="851"/>
        <w:tab w:val="right" w:leader="dot" w:pos="9040"/>
      </w:tabs>
      <w:spacing w:after="100"/>
    </w:pPr>
    <w:rPr>
      <w:noProof/>
      <w:color w:val="000000" w:themeColor="text1"/>
      <w:lang w:val="en-US"/>
    </w:rPr>
  </w:style>
  <w:style w:type="paragraph" w:styleId="Spistreci2">
    <w:name w:val="toc 2"/>
    <w:basedOn w:val="Spistreci1"/>
    <w:next w:val="Normalny"/>
    <w:autoRedefine/>
    <w:uiPriority w:val="39"/>
    <w:unhideWhenUsed/>
    <w:rsid w:val="00011D23"/>
  </w:style>
  <w:style w:type="paragraph" w:styleId="Spistreci3">
    <w:name w:val="toc 3"/>
    <w:basedOn w:val="Spistreci1"/>
    <w:next w:val="Normalny"/>
    <w:autoRedefine/>
    <w:uiPriority w:val="39"/>
    <w:unhideWhenUsed/>
    <w:rsid w:val="00011D23"/>
  </w:style>
  <w:style w:type="paragraph" w:styleId="Nagwekspisutreci">
    <w:name w:val="TOC Heading"/>
    <w:basedOn w:val="Nagwek1"/>
    <w:next w:val="Normalny"/>
    <w:uiPriority w:val="39"/>
    <w:unhideWhenUsed/>
    <w:qFormat/>
    <w:rsid w:val="00011D23"/>
    <w:pPr>
      <w:numPr>
        <w:numId w:val="0"/>
      </w:numPr>
      <w:spacing w:before="480" w:line="240" w:lineRule="auto"/>
      <w:outlineLvl w:val="9"/>
    </w:pPr>
    <w:rPr>
      <w:rFonts w:ascii="Cambria" w:eastAsia="Times New Roman" w:hAnsi="Cambria"/>
      <w:bCs/>
      <w:color w:val="365F91"/>
      <w:sz w:val="28"/>
      <w:szCs w:val="28"/>
      <w:lang w:eastAsia="en-US"/>
    </w:rPr>
  </w:style>
  <w:style w:type="table" w:customStyle="1" w:styleId="TablaMicrosoftServicios2">
    <w:name w:val="Tabla Microsoft Servicios2"/>
    <w:basedOn w:val="Standardowy"/>
    <w:next w:val="Tabela-Siatka"/>
    <w:uiPriority w:val="39"/>
    <w:qFormat/>
    <w:rsid w:val="005B272B"/>
    <w:pPr>
      <w:spacing w:after="0" w:line="240" w:lineRule="auto"/>
    </w:pPr>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A53CD0"/>
    <w:rPr>
      <w:sz w:val="16"/>
      <w:szCs w:val="16"/>
    </w:rPr>
  </w:style>
  <w:style w:type="paragraph" w:styleId="Tekstkomentarza">
    <w:name w:val="annotation text"/>
    <w:basedOn w:val="Normalny"/>
    <w:link w:val="TekstkomentarzaZnak"/>
    <w:uiPriority w:val="99"/>
    <w:unhideWhenUsed/>
    <w:rsid w:val="00A53CD0"/>
    <w:pPr>
      <w:spacing w:line="240" w:lineRule="auto"/>
    </w:pPr>
    <w:rPr>
      <w:szCs w:val="20"/>
    </w:rPr>
  </w:style>
  <w:style w:type="character" w:customStyle="1" w:styleId="TekstkomentarzaZnak">
    <w:name w:val="Tekst komentarza Znak"/>
    <w:basedOn w:val="Domylnaczcionkaakapitu"/>
    <w:link w:val="Tekstkomentarza"/>
    <w:uiPriority w:val="99"/>
    <w:rsid w:val="00A53CD0"/>
    <w:rPr>
      <w:rFonts w:ascii="Verdana" w:eastAsiaTheme="minorEastAsia" w:hAnsi="Verdana"/>
      <w:sz w:val="20"/>
      <w:szCs w:val="20"/>
      <w:lang w:eastAsia="en-IN"/>
    </w:rPr>
  </w:style>
  <w:style w:type="paragraph" w:styleId="Tematkomentarza">
    <w:name w:val="annotation subject"/>
    <w:basedOn w:val="Tekstkomentarza"/>
    <w:next w:val="Tekstkomentarza"/>
    <w:link w:val="TematkomentarzaZnak"/>
    <w:uiPriority w:val="99"/>
    <w:semiHidden/>
    <w:unhideWhenUsed/>
    <w:rsid w:val="00A53CD0"/>
    <w:rPr>
      <w:b/>
      <w:bCs/>
    </w:rPr>
  </w:style>
  <w:style w:type="character" w:customStyle="1" w:styleId="TematkomentarzaZnak">
    <w:name w:val="Temat komentarza Znak"/>
    <w:basedOn w:val="TekstkomentarzaZnak"/>
    <w:link w:val="Tematkomentarza"/>
    <w:uiPriority w:val="99"/>
    <w:semiHidden/>
    <w:rsid w:val="00A53CD0"/>
    <w:rPr>
      <w:rFonts w:ascii="Verdana" w:eastAsiaTheme="minorEastAsia" w:hAnsi="Verdana"/>
      <w:b/>
      <w:bCs/>
      <w:sz w:val="20"/>
      <w:szCs w:val="20"/>
      <w:lang w:eastAsia="en-IN"/>
    </w:rPr>
  </w:style>
  <w:style w:type="paragraph" w:styleId="Poprawka">
    <w:name w:val="Revision"/>
    <w:hidden/>
    <w:uiPriority w:val="99"/>
    <w:semiHidden/>
    <w:rsid w:val="00610A1D"/>
    <w:pPr>
      <w:spacing w:after="0" w:line="240" w:lineRule="auto"/>
    </w:pPr>
    <w:rPr>
      <w:rFonts w:ascii="Verdana" w:eastAsiaTheme="minorEastAsia" w:hAnsi="Verdana"/>
      <w:sz w:val="20"/>
      <w:lang w:eastAsia="en-IN"/>
    </w:rPr>
  </w:style>
  <w:style w:type="character" w:styleId="Pogrubienie">
    <w:name w:val="Strong"/>
    <w:basedOn w:val="Domylnaczcionkaakapitu"/>
    <w:uiPriority w:val="22"/>
    <w:qFormat/>
    <w:rsid w:val="00E02B03"/>
    <w:rPr>
      <w:b/>
      <w:bCs/>
    </w:rPr>
  </w:style>
  <w:style w:type="paragraph" w:styleId="NormalnyWeb">
    <w:name w:val="Normal (Web)"/>
    <w:basedOn w:val="Normalny"/>
    <w:uiPriority w:val="99"/>
    <w:unhideWhenUsed/>
    <w:rsid w:val="00E02B0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1818">
      <w:bodyDiv w:val="1"/>
      <w:marLeft w:val="0"/>
      <w:marRight w:val="0"/>
      <w:marTop w:val="0"/>
      <w:marBottom w:val="0"/>
      <w:divBdr>
        <w:top w:val="none" w:sz="0" w:space="0" w:color="auto"/>
        <w:left w:val="none" w:sz="0" w:space="0" w:color="auto"/>
        <w:bottom w:val="none" w:sz="0" w:space="0" w:color="auto"/>
        <w:right w:val="none" w:sz="0" w:space="0" w:color="auto"/>
      </w:divBdr>
    </w:div>
    <w:div w:id="28923058">
      <w:bodyDiv w:val="1"/>
      <w:marLeft w:val="0"/>
      <w:marRight w:val="0"/>
      <w:marTop w:val="0"/>
      <w:marBottom w:val="0"/>
      <w:divBdr>
        <w:top w:val="none" w:sz="0" w:space="0" w:color="auto"/>
        <w:left w:val="none" w:sz="0" w:space="0" w:color="auto"/>
        <w:bottom w:val="none" w:sz="0" w:space="0" w:color="auto"/>
        <w:right w:val="none" w:sz="0" w:space="0" w:color="auto"/>
      </w:divBdr>
    </w:div>
    <w:div w:id="41759978">
      <w:bodyDiv w:val="1"/>
      <w:marLeft w:val="0"/>
      <w:marRight w:val="0"/>
      <w:marTop w:val="0"/>
      <w:marBottom w:val="0"/>
      <w:divBdr>
        <w:top w:val="none" w:sz="0" w:space="0" w:color="auto"/>
        <w:left w:val="none" w:sz="0" w:space="0" w:color="auto"/>
        <w:bottom w:val="none" w:sz="0" w:space="0" w:color="auto"/>
        <w:right w:val="none" w:sz="0" w:space="0" w:color="auto"/>
      </w:divBdr>
    </w:div>
    <w:div w:id="45837395">
      <w:bodyDiv w:val="1"/>
      <w:marLeft w:val="0"/>
      <w:marRight w:val="0"/>
      <w:marTop w:val="0"/>
      <w:marBottom w:val="0"/>
      <w:divBdr>
        <w:top w:val="none" w:sz="0" w:space="0" w:color="auto"/>
        <w:left w:val="none" w:sz="0" w:space="0" w:color="auto"/>
        <w:bottom w:val="none" w:sz="0" w:space="0" w:color="auto"/>
        <w:right w:val="none" w:sz="0" w:space="0" w:color="auto"/>
      </w:divBdr>
    </w:div>
    <w:div w:id="53629553">
      <w:bodyDiv w:val="1"/>
      <w:marLeft w:val="0"/>
      <w:marRight w:val="0"/>
      <w:marTop w:val="0"/>
      <w:marBottom w:val="0"/>
      <w:divBdr>
        <w:top w:val="none" w:sz="0" w:space="0" w:color="auto"/>
        <w:left w:val="none" w:sz="0" w:space="0" w:color="auto"/>
        <w:bottom w:val="none" w:sz="0" w:space="0" w:color="auto"/>
        <w:right w:val="none" w:sz="0" w:space="0" w:color="auto"/>
      </w:divBdr>
    </w:div>
    <w:div w:id="141778164">
      <w:bodyDiv w:val="1"/>
      <w:marLeft w:val="0"/>
      <w:marRight w:val="0"/>
      <w:marTop w:val="0"/>
      <w:marBottom w:val="0"/>
      <w:divBdr>
        <w:top w:val="none" w:sz="0" w:space="0" w:color="auto"/>
        <w:left w:val="none" w:sz="0" w:space="0" w:color="auto"/>
        <w:bottom w:val="none" w:sz="0" w:space="0" w:color="auto"/>
        <w:right w:val="none" w:sz="0" w:space="0" w:color="auto"/>
      </w:divBdr>
    </w:div>
    <w:div w:id="203324290">
      <w:bodyDiv w:val="1"/>
      <w:marLeft w:val="0"/>
      <w:marRight w:val="0"/>
      <w:marTop w:val="0"/>
      <w:marBottom w:val="0"/>
      <w:divBdr>
        <w:top w:val="none" w:sz="0" w:space="0" w:color="auto"/>
        <w:left w:val="none" w:sz="0" w:space="0" w:color="auto"/>
        <w:bottom w:val="none" w:sz="0" w:space="0" w:color="auto"/>
        <w:right w:val="none" w:sz="0" w:space="0" w:color="auto"/>
      </w:divBdr>
    </w:div>
    <w:div w:id="221060533">
      <w:bodyDiv w:val="1"/>
      <w:marLeft w:val="0"/>
      <w:marRight w:val="0"/>
      <w:marTop w:val="0"/>
      <w:marBottom w:val="0"/>
      <w:divBdr>
        <w:top w:val="none" w:sz="0" w:space="0" w:color="auto"/>
        <w:left w:val="none" w:sz="0" w:space="0" w:color="auto"/>
        <w:bottom w:val="none" w:sz="0" w:space="0" w:color="auto"/>
        <w:right w:val="none" w:sz="0" w:space="0" w:color="auto"/>
      </w:divBdr>
    </w:div>
    <w:div w:id="283342403">
      <w:bodyDiv w:val="1"/>
      <w:marLeft w:val="0"/>
      <w:marRight w:val="0"/>
      <w:marTop w:val="0"/>
      <w:marBottom w:val="0"/>
      <w:divBdr>
        <w:top w:val="none" w:sz="0" w:space="0" w:color="auto"/>
        <w:left w:val="none" w:sz="0" w:space="0" w:color="auto"/>
        <w:bottom w:val="none" w:sz="0" w:space="0" w:color="auto"/>
        <w:right w:val="none" w:sz="0" w:space="0" w:color="auto"/>
      </w:divBdr>
    </w:div>
    <w:div w:id="339162888">
      <w:bodyDiv w:val="1"/>
      <w:marLeft w:val="0"/>
      <w:marRight w:val="0"/>
      <w:marTop w:val="0"/>
      <w:marBottom w:val="0"/>
      <w:divBdr>
        <w:top w:val="none" w:sz="0" w:space="0" w:color="auto"/>
        <w:left w:val="none" w:sz="0" w:space="0" w:color="auto"/>
        <w:bottom w:val="none" w:sz="0" w:space="0" w:color="auto"/>
        <w:right w:val="none" w:sz="0" w:space="0" w:color="auto"/>
      </w:divBdr>
    </w:div>
    <w:div w:id="356082609">
      <w:bodyDiv w:val="1"/>
      <w:marLeft w:val="0"/>
      <w:marRight w:val="0"/>
      <w:marTop w:val="0"/>
      <w:marBottom w:val="0"/>
      <w:divBdr>
        <w:top w:val="none" w:sz="0" w:space="0" w:color="auto"/>
        <w:left w:val="none" w:sz="0" w:space="0" w:color="auto"/>
        <w:bottom w:val="none" w:sz="0" w:space="0" w:color="auto"/>
        <w:right w:val="none" w:sz="0" w:space="0" w:color="auto"/>
      </w:divBdr>
    </w:div>
    <w:div w:id="403114233">
      <w:bodyDiv w:val="1"/>
      <w:marLeft w:val="0"/>
      <w:marRight w:val="0"/>
      <w:marTop w:val="0"/>
      <w:marBottom w:val="0"/>
      <w:divBdr>
        <w:top w:val="none" w:sz="0" w:space="0" w:color="auto"/>
        <w:left w:val="none" w:sz="0" w:space="0" w:color="auto"/>
        <w:bottom w:val="none" w:sz="0" w:space="0" w:color="auto"/>
        <w:right w:val="none" w:sz="0" w:space="0" w:color="auto"/>
      </w:divBdr>
    </w:div>
    <w:div w:id="427390923">
      <w:bodyDiv w:val="1"/>
      <w:marLeft w:val="0"/>
      <w:marRight w:val="0"/>
      <w:marTop w:val="0"/>
      <w:marBottom w:val="0"/>
      <w:divBdr>
        <w:top w:val="none" w:sz="0" w:space="0" w:color="auto"/>
        <w:left w:val="none" w:sz="0" w:space="0" w:color="auto"/>
        <w:bottom w:val="none" w:sz="0" w:space="0" w:color="auto"/>
        <w:right w:val="none" w:sz="0" w:space="0" w:color="auto"/>
      </w:divBdr>
    </w:div>
    <w:div w:id="478153073">
      <w:bodyDiv w:val="1"/>
      <w:marLeft w:val="0"/>
      <w:marRight w:val="0"/>
      <w:marTop w:val="0"/>
      <w:marBottom w:val="0"/>
      <w:divBdr>
        <w:top w:val="none" w:sz="0" w:space="0" w:color="auto"/>
        <w:left w:val="none" w:sz="0" w:space="0" w:color="auto"/>
        <w:bottom w:val="none" w:sz="0" w:space="0" w:color="auto"/>
        <w:right w:val="none" w:sz="0" w:space="0" w:color="auto"/>
      </w:divBdr>
    </w:div>
    <w:div w:id="497581652">
      <w:bodyDiv w:val="1"/>
      <w:marLeft w:val="0"/>
      <w:marRight w:val="0"/>
      <w:marTop w:val="0"/>
      <w:marBottom w:val="0"/>
      <w:divBdr>
        <w:top w:val="none" w:sz="0" w:space="0" w:color="auto"/>
        <w:left w:val="none" w:sz="0" w:space="0" w:color="auto"/>
        <w:bottom w:val="none" w:sz="0" w:space="0" w:color="auto"/>
        <w:right w:val="none" w:sz="0" w:space="0" w:color="auto"/>
      </w:divBdr>
    </w:div>
    <w:div w:id="572550331">
      <w:bodyDiv w:val="1"/>
      <w:marLeft w:val="0"/>
      <w:marRight w:val="0"/>
      <w:marTop w:val="0"/>
      <w:marBottom w:val="0"/>
      <w:divBdr>
        <w:top w:val="none" w:sz="0" w:space="0" w:color="auto"/>
        <w:left w:val="none" w:sz="0" w:space="0" w:color="auto"/>
        <w:bottom w:val="none" w:sz="0" w:space="0" w:color="auto"/>
        <w:right w:val="none" w:sz="0" w:space="0" w:color="auto"/>
      </w:divBdr>
    </w:div>
    <w:div w:id="660279530">
      <w:bodyDiv w:val="1"/>
      <w:marLeft w:val="0"/>
      <w:marRight w:val="0"/>
      <w:marTop w:val="0"/>
      <w:marBottom w:val="0"/>
      <w:divBdr>
        <w:top w:val="none" w:sz="0" w:space="0" w:color="auto"/>
        <w:left w:val="none" w:sz="0" w:space="0" w:color="auto"/>
        <w:bottom w:val="none" w:sz="0" w:space="0" w:color="auto"/>
        <w:right w:val="none" w:sz="0" w:space="0" w:color="auto"/>
      </w:divBdr>
    </w:div>
    <w:div w:id="748574364">
      <w:bodyDiv w:val="1"/>
      <w:marLeft w:val="0"/>
      <w:marRight w:val="0"/>
      <w:marTop w:val="0"/>
      <w:marBottom w:val="0"/>
      <w:divBdr>
        <w:top w:val="none" w:sz="0" w:space="0" w:color="auto"/>
        <w:left w:val="none" w:sz="0" w:space="0" w:color="auto"/>
        <w:bottom w:val="none" w:sz="0" w:space="0" w:color="auto"/>
        <w:right w:val="none" w:sz="0" w:space="0" w:color="auto"/>
      </w:divBdr>
    </w:div>
    <w:div w:id="807472614">
      <w:bodyDiv w:val="1"/>
      <w:marLeft w:val="0"/>
      <w:marRight w:val="0"/>
      <w:marTop w:val="0"/>
      <w:marBottom w:val="0"/>
      <w:divBdr>
        <w:top w:val="none" w:sz="0" w:space="0" w:color="auto"/>
        <w:left w:val="none" w:sz="0" w:space="0" w:color="auto"/>
        <w:bottom w:val="none" w:sz="0" w:space="0" w:color="auto"/>
        <w:right w:val="none" w:sz="0" w:space="0" w:color="auto"/>
      </w:divBdr>
    </w:div>
    <w:div w:id="877281961">
      <w:bodyDiv w:val="1"/>
      <w:marLeft w:val="0"/>
      <w:marRight w:val="0"/>
      <w:marTop w:val="0"/>
      <w:marBottom w:val="0"/>
      <w:divBdr>
        <w:top w:val="none" w:sz="0" w:space="0" w:color="auto"/>
        <w:left w:val="none" w:sz="0" w:space="0" w:color="auto"/>
        <w:bottom w:val="none" w:sz="0" w:space="0" w:color="auto"/>
        <w:right w:val="none" w:sz="0" w:space="0" w:color="auto"/>
      </w:divBdr>
    </w:div>
    <w:div w:id="930628278">
      <w:bodyDiv w:val="1"/>
      <w:marLeft w:val="0"/>
      <w:marRight w:val="0"/>
      <w:marTop w:val="0"/>
      <w:marBottom w:val="0"/>
      <w:divBdr>
        <w:top w:val="none" w:sz="0" w:space="0" w:color="auto"/>
        <w:left w:val="none" w:sz="0" w:space="0" w:color="auto"/>
        <w:bottom w:val="none" w:sz="0" w:space="0" w:color="auto"/>
        <w:right w:val="none" w:sz="0" w:space="0" w:color="auto"/>
      </w:divBdr>
    </w:div>
    <w:div w:id="967859370">
      <w:bodyDiv w:val="1"/>
      <w:marLeft w:val="0"/>
      <w:marRight w:val="0"/>
      <w:marTop w:val="0"/>
      <w:marBottom w:val="0"/>
      <w:divBdr>
        <w:top w:val="none" w:sz="0" w:space="0" w:color="auto"/>
        <w:left w:val="none" w:sz="0" w:space="0" w:color="auto"/>
        <w:bottom w:val="none" w:sz="0" w:space="0" w:color="auto"/>
        <w:right w:val="none" w:sz="0" w:space="0" w:color="auto"/>
      </w:divBdr>
    </w:div>
    <w:div w:id="1025138412">
      <w:bodyDiv w:val="1"/>
      <w:marLeft w:val="0"/>
      <w:marRight w:val="0"/>
      <w:marTop w:val="0"/>
      <w:marBottom w:val="0"/>
      <w:divBdr>
        <w:top w:val="none" w:sz="0" w:space="0" w:color="auto"/>
        <w:left w:val="none" w:sz="0" w:space="0" w:color="auto"/>
        <w:bottom w:val="none" w:sz="0" w:space="0" w:color="auto"/>
        <w:right w:val="none" w:sz="0" w:space="0" w:color="auto"/>
      </w:divBdr>
    </w:div>
    <w:div w:id="1122726826">
      <w:bodyDiv w:val="1"/>
      <w:marLeft w:val="0"/>
      <w:marRight w:val="0"/>
      <w:marTop w:val="0"/>
      <w:marBottom w:val="0"/>
      <w:divBdr>
        <w:top w:val="none" w:sz="0" w:space="0" w:color="auto"/>
        <w:left w:val="none" w:sz="0" w:space="0" w:color="auto"/>
        <w:bottom w:val="none" w:sz="0" w:space="0" w:color="auto"/>
        <w:right w:val="none" w:sz="0" w:space="0" w:color="auto"/>
      </w:divBdr>
      <w:divsChild>
        <w:div w:id="240651096">
          <w:marLeft w:val="0"/>
          <w:marRight w:val="0"/>
          <w:marTop w:val="0"/>
          <w:marBottom w:val="0"/>
          <w:divBdr>
            <w:top w:val="none" w:sz="0" w:space="0" w:color="auto"/>
            <w:left w:val="none" w:sz="0" w:space="0" w:color="auto"/>
            <w:bottom w:val="none" w:sz="0" w:space="0" w:color="auto"/>
            <w:right w:val="none" w:sz="0" w:space="0" w:color="auto"/>
          </w:divBdr>
        </w:div>
      </w:divsChild>
    </w:div>
    <w:div w:id="1149707695">
      <w:bodyDiv w:val="1"/>
      <w:marLeft w:val="0"/>
      <w:marRight w:val="0"/>
      <w:marTop w:val="0"/>
      <w:marBottom w:val="0"/>
      <w:divBdr>
        <w:top w:val="none" w:sz="0" w:space="0" w:color="auto"/>
        <w:left w:val="none" w:sz="0" w:space="0" w:color="auto"/>
        <w:bottom w:val="none" w:sz="0" w:space="0" w:color="auto"/>
        <w:right w:val="none" w:sz="0" w:space="0" w:color="auto"/>
      </w:divBdr>
    </w:div>
    <w:div w:id="1205295250">
      <w:bodyDiv w:val="1"/>
      <w:marLeft w:val="0"/>
      <w:marRight w:val="0"/>
      <w:marTop w:val="0"/>
      <w:marBottom w:val="0"/>
      <w:divBdr>
        <w:top w:val="none" w:sz="0" w:space="0" w:color="auto"/>
        <w:left w:val="none" w:sz="0" w:space="0" w:color="auto"/>
        <w:bottom w:val="none" w:sz="0" w:space="0" w:color="auto"/>
        <w:right w:val="none" w:sz="0" w:space="0" w:color="auto"/>
      </w:divBdr>
    </w:div>
    <w:div w:id="1208758208">
      <w:bodyDiv w:val="1"/>
      <w:marLeft w:val="0"/>
      <w:marRight w:val="0"/>
      <w:marTop w:val="0"/>
      <w:marBottom w:val="0"/>
      <w:divBdr>
        <w:top w:val="none" w:sz="0" w:space="0" w:color="auto"/>
        <w:left w:val="none" w:sz="0" w:space="0" w:color="auto"/>
        <w:bottom w:val="none" w:sz="0" w:space="0" w:color="auto"/>
        <w:right w:val="none" w:sz="0" w:space="0" w:color="auto"/>
      </w:divBdr>
    </w:div>
    <w:div w:id="1291864348">
      <w:bodyDiv w:val="1"/>
      <w:marLeft w:val="0"/>
      <w:marRight w:val="0"/>
      <w:marTop w:val="0"/>
      <w:marBottom w:val="0"/>
      <w:divBdr>
        <w:top w:val="none" w:sz="0" w:space="0" w:color="auto"/>
        <w:left w:val="none" w:sz="0" w:space="0" w:color="auto"/>
        <w:bottom w:val="none" w:sz="0" w:space="0" w:color="auto"/>
        <w:right w:val="none" w:sz="0" w:space="0" w:color="auto"/>
      </w:divBdr>
    </w:div>
    <w:div w:id="1336416594">
      <w:bodyDiv w:val="1"/>
      <w:marLeft w:val="0"/>
      <w:marRight w:val="0"/>
      <w:marTop w:val="0"/>
      <w:marBottom w:val="0"/>
      <w:divBdr>
        <w:top w:val="none" w:sz="0" w:space="0" w:color="auto"/>
        <w:left w:val="none" w:sz="0" w:space="0" w:color="auto"/>
        <w:bottom w:val="none" w:sz="0" w:space="0" w:color="auto"/>
        <w:right w:val="none" w:sz="0" w:space="0" w:color="auto"/>
      </w:divBdr>
    </w:div>
    <w:div w:id="1382709143">
      <w:bodyDiv w:val="1"/>
      <w:marLeft w:val="0"/>
      <w:marRight w:val="0"/>
      <w:marTop w:val="0"/>
      <w:marBottom w:val="0"/>
      <w:divBdr>
        <w:top w:val="none" w:sz="0" w:space="0" w:color="auto"/>
        <w:left w:val="none" w:sz="0" w:space="0" w:color="auto"/>
        <w:bottom w:val="none" w:sz="0" w:space="0" w:color="auto"/>
        <w:right w:val="none" w:sz="0" w:space="0" w:color="auto"/>
      </w:divBdr>
    </w:div>
    <w:div w:id="1451123034">
      <w:bodyDiv w:val="1"/>
      <w:marLeft w:val="0"/>
      <w:marRight w:val="0"/>
      <w:marTop w:val="0"/>
      <w:marBottom w:val="0"/>
      <w:divBdr>
        <w:top w:val="none" w:sz="0" w:space="0" w:color="auto"/>
        <w:left w:val="none" w:sz="0" w:space="0" w:color="auto"/>
        <w:bottom w:val="none" w:sz="0" w:space="0" w:color="auto"/>
        <w:right w:val="none" w:sz="0" w:space="0" w:color="auto"/>
      </w:divBdr>
    </w:div>
    <w:div w:id="1466657891">
      <w:bodyDiv w:val="1"/>
      <w:marLeft w:val="0"/>
      <w:marRight w:val="0"/>
      <w:marTop w:val="0"/>
      <w:marBottom w:val="0"/>
      <w:divBdr>
        <w:top w:val="none" w:sz="0" w:space="0" w:color="auto"/>
        <w:left w:val="none" w:sz="0" w:space="0" w:color="auto"/>
        <w:bottom w:val="none" w:sz="0" w:space="0" w:color="auto"/>
        <w:right w:val="none" w:sz="0" w:space="0" w:color="auto"/>
      </w:divBdr>
    </w:div>
    <w:div w:id="1510289631">
      <w:bodyDiv w:val="1"/>
      <w:marLeft w:val="0"/>
      <w:marRight w:val="0"/>
      <w:marTop w:val="0"/>
      <w:marBottom w:val="0"/>
      <w:divBdr>
        <w:top w:val="none" w:sz="0" w:space="0" w:color="auto"/>
        <w:left w:val="none" w:sz="0" w:space="0" w:color="auto"/>
        <w:bottom w:val="none" w:sz="0" w:space="0" w:color="auto"/>
        <w:right w:val="none" w:sz="0" w:space="0" w:color="auto"/>
      </w:divBdr>
    </w:div>
    <w:div w:id="1623269789">
      <w:bodyDiv w:val="1"/>
      <w:marLeft w:val="0"/>
      <w:marRight w:val="0"/>
      <w:marTop w:val="0"/>
      <w:marBottom w:val="0"/>
      <w:divBdr>
        <w:top w:val="none" w:sz="0" w:space="0" w:color="auto"/>
        <w:left w:val="none" w:sz="0" w:space="0" w:color="auto"/>
        <w:bottom w:val="none" w:sz="0" w:space="0" w:color="auto"/>
        <w:right w:val="none" w:sz="0" w:space="0" w:color="auto"/>
      </w:divBdr>
    </w:div>
    <w:div w:id="1662275173">
      <w:bodyDiv w:val="1"/>
      <w:marLeft w:val="0"/>
      <w:marRight w:val="0"/>
      <w:marTop w:val="0"/>
      <w:marBottom w:val="0"/>
      <w:divBdr>
        <w:top w:val="none" w:sz="0" w:space="0" w:color="auto"/>
        <w:left w:val="none" w:sz="0" w:space="0" w:color="auto"/>
        <w:bottom w:val="none" w:sz="0" w:space="0" w:color="auto"/>
        <w:right w:val="none" w:sz="0" w:space="0" w:color="auto"/>
      </w:divBdr>
    </w:div>
    <w:div w:id="1682968630">
      <w:bodyDiv w:val="1"/>
      <w:marLeft w:val="0"/>
      <w:marRight w:val="0"/>
      <w:marTop w:val="0"/>
      <w:marBottom w:val="0"/>
      <w:divBdr>
        <w:top w:val="none" w:sz="0" w:space="0" w:color="auto"/>
        <w:left w:val="none" w:sz="0" w:space="0" w:color="auto"/>
        <w:bottom w:val="none" w:sz="0" w:space="0" w:color="auto"/>
        <w:right w:val="none" w:sz="0" w:space="0" w:color="auto"/>
      </w:divBdr>
    </w:div>
    <w:div w:id="1740977493">
      <w:bodyDiv w:val="1"/>
      <w:marLeft w:val="0"/>
      <w:marRight w:val="0"/>
      <w:marTop w:val="0"/>
      <w:marBottom w:val="0"/>
      <w:divBdr>
        <w:top w:val="none" w:sz="0" w:space="0" w:color="auto"/>
        <w:left w:val="none" w:sz="0" w:space="0" w:color="auto"/>
        <w:bottom w:val="none" w:sz="0" w:space="0" w:color="auto"/>
        <w:right w:val="none" w:sz="0" w:space="0" w:color="auto"/>
      </w:divBdr>
    </w:div>
    <w:div w:id="1750271695">
      <w:bodyDiv w:val="1"/>
      <w:marLeft w:val="0"/>
      <w:marRight w:val="0"/>
      <w:marTop w:val="0"/>
      <w:marBottom w:val="0"/>
      <w:divBdr>
        <w:top w:val="none" w:sz="0" w:space="0" w:color="auto"/>
        <w:left w:val="none" w:sz="0" w:space="0" w:color="auto"/>
        <w:bottom w:val="none" w:sz="0" w:space="0" w:color="auto"/>
        <w:right w:val="none" w:sz="0" w:space="0" w:color="auto"/>
      </w:divBdr>
    </w:div>
    <w:div w:id="1760635077">
      <w:bodyDiv w:val="1"/>
      <w:marLeft w:val="0"/>
      <w:marRight w:val="0"/>
      <w:marTop w:val="0"/>
      <w:marBottom w:val="0"/>
      <w:divBdr>
        <w:top w:val="none" w:sz="0" w:space="0" w:color="auto"/>
        <w:left w:val="none" w:sz="0" w:space="0" w:color="auto"/>
        <w:bottom w:val="none" w:sz="0" w:space="0" w:color="auto"/>
        <w:right w:val="none" w:sz="0" w:space="0" w:color="auto"/>
      </w:divBdr>
    </w:div>
    <w:div w:id="1941643572">
      <w:bodyDiv w:val="1"/>
      <w:marLeft w:val="0"/>
      <w:marRight w:val="0"/>
      <w:marTop w:val="0"/>
      <w:marBottom w:val="0"/>
      <w:divBdr>
        <w:top w:val="none" w:sz="0" w:space="0" w:color="auto"/>
        <w:left w:val="none" w:sz="0" w:space="0" w:color="auto"/>
        <w:bottom w:val="none" w:sz="0" w:space="0" w:color="auto"/>
        <w:right w:val="none" w:sz="0" w:space="0" w:color="auto"/>
      </w:divBdr>
    </w:div>
    <w:div w:id="1950968692">
      <w:bodyDiv w:val="1"/>
      <w:marLeft w:val="0"/>
      <w:marRight w:val="0"/>
      <w:marTop w:val="0"/>
      <w:marBottom w:val="0"/>
      <w:divBdr>
        <w:top w:val="none" w:sz="0" w:space="0" w:color="auto"/>
        <w:left w:val="none" w:sz="0" w:space="0" w:color="auto"/>
        <w:bottom w:val="none" w:sz="0" w:space="0" w:color="auto"/>
        <w:right w:val="none" w:sz="0" w:space="0" w:color="auto"/>
      </w:divBdr>
    </w:div>
    <w:div w:id="2037078630">
      <w:bodyDiv w:val="1"/>
      <w:marLeft w:val="0"/>
      <w:marRight w:val="0"/>
      <w:marTop w:val="0"/>
      <w:marBottom w:val="0"/>
      <w:divBdr>
        <w:top w:val="none" w:sz="0" w:space="0" w:color="auto"/>
        <w:left w:val="none" w:sz="0" w:space="0" w:color="auto"/>
        <w:bottom w:val="none" w:sz="0" w:space="0" w:color="auto"/>
        <w:right w:val="none" w:sz="0" w:space="0" w:color="auto"/>
      </w:divBdr>
    </w:div>
    <w:div w:id="2070881840">
      <w:bodyDiv w:val="1"/>
      <w:marLeft w:val="0"/>
      <w:marRight w:val="0"/>
      <w:marTop w:val="0"/>
      <w:marBottom w:val="0"/>
      <w:divBdr>
        <w:top w:val="none" w:sz="0" w:space="0" w:color="auto"/>
        <w:left w:val="none" w:sz="0" w:space="0" w:color="auto"/>
        <w:bottom w:val="none" w:sz="0" w:space="0" w:color="auto"/>
        <w:right w:val="none" w:sz="0" w:space="0" w:color="auto"/>
      </w:divBdr>
    </w:div>
    <w:div w:id="2107185104">
      <w:bodyDiv w:val="1"/>
      <w:marLeft w:val="0"/>
      <w:marRight w:val="0"/>
      <w:marTop w:val="0"/>
      <w:marBottom w:val="0"/>
      <w:divBdr>
        <w:top w:val="none" w:sz="0" w:space="0" w:color="auto"/>
        <w:left w:val="none" w:sz="0" w:space="0" w:color="auto"/>
        <w:bottom w:val="none" w:sz="0" w:space="0" w:color="auto"/>
        <w:right w:val="none" w:sz="0" w:space="0" w:color="auto"/>
      </w:divBdr>
    </w:div>
    <w:div w:id="210784176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ec.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pec.org/cgi-bin/osgresults?conf=cfp2017" TargetMode="External"/><Relationship Id="rId17" Type="http://schemas.openxmlformats.org/officeDocument/2006/relationships/hyperlink" Target="https://www.vmware.com/resources/compatibility" TargetMode="External"/><Relationship Id="rId2" Type="http://schemas.openxmlformats.org/officeDocument/2006/relationships/customXml" Target="../customXml/item2.xml"/><Relationship Id="rId16" Type="http://schemas.openxmlformats.org/officeDocument/2006/relationships/hyperlink" Target="https://catalog.redhat.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windowsservercatalog.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ec.or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e98d81-a038-4e1a-9508-a3ac21c19bea">
      <Terms xmlns="http://schemas.microsoft.com/office/infopath/2007/PartnerControls"/>
    </lcf76f155ced4ddcb4097134ff3c332f>
    <TaxCatchAll xmlns="dcfedba7-f7d5-47f8-96b4-04f5bfb542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DF45CDF1297C847B43F4A9F5F663370" ma:contentTypeVersion="14" ma:contentTypeDescription="Utwórz nowy dokument." ma:contentTypeScope="" ma:versionID="ce99326a594508d506b7ad9deaa705bb">
  <xsd:schema xmlns:xsd="http://www.w3.org/2001/XMLSchema" xmlns:xs="http://www.w3.org/2001/XMLSchema" xmlns:p="http://schemas.microsoft.com/office/2006/metadata/properties" xmlns:ns2="58e98d81-a038-4e1a-9508-a3ac21c19bea" xmlns:ns3="dcfedba7-f7d5-47f8-96b4-04f5bfb54229" targetNamespace="http://schemas.microsoft.com/office/2006/metadata/properties" ma:root="true" ma:fieldsID="cb61646f9b4831b2f5ca298a6160ba80" ns2:_="" ns3:_="">
    <xsd:import namespace="58e98d81-a038-4e1a-9508-a3ac21c19bea"/>
    <xsd:import namespace="dcfedba7-f7d5-47f8-96b4-04f5bfb542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98d81-a038-4e1a-9508-a3ac21c19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16672490-fd62-457f-83c2-23e3c86aced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fedba7-f7d5-47f8-96b4-04f5bfb54229"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6ae47476-8657-4cfb-8a1c-f9af4a8f5daf}" ma:internalName="TaxCatchAll" ma:showField="CatchAllData" ma:web="dcfedba7-f7d5-47f8-96b4-04f5bfb54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2B13F-0DB9-42DC-BF36-5AE088B27BF0}">
  <ds:schemaRefs>
    <ds:schemaRef ds:uri="http://schemas.microsoft.com/sharepoint/v3/contenttype/forms"/>
  </ds:schemaRefs>
</ds:datastoreItem>
</file>

<file path=customXml/itemProps2.xml><?xml version="1.0" encoding="utf-8"?>
<ds:datastoreItem xmlns:ds="http://schemas.openxmlformats.org/officeDocument/2006/customXml" ds:itemID="{785E4BF8-6181-404D-9F0A-F3EDD1A370A4}">
  <ds:schemaRefs>
    <ds:schemaRef ds:uri="http://schemas.microsoft.com/office/2006/metadata/properties"/>
    <ds:schemaRef ds:uri="http://schemas.microsoft.com/office/infopath/2007/PartnerControls"/>
    <ds:schemaRef ds:uri="58e98d81-a038-4e1a-9508-a3ac21c19bea"/>
    <ds:schemaRef ds:uri="dcfedba7-f7d5-47f8-96b4-04f5bfb54229"/>
  </ds:schemaRefs>
</ds:datastoreItem>
</file>

<file path=customXml/itemProps3.xml><?xml version="1.0" encoding="utf-8"?>
<ds:datastoreItem xmlns:ds="http://schemas.openxmlformats.org/officeDocument/2006/customXml" ds:itemID="{D9A464E6-D739-47A8-A082-AF62AF44A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98d81-a038-4e1a-9508-a3ac21c19bea"/>
    <ds:schemaRef ds:uri="dcfedba7-f7d5-47f8-96b4-04f5bfb54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C19751-41BE-4356-B3C2-CB38C349D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22830</Words>
  <Characters>136986</Characters>
  <Application>Microsoft Office Word</Application>
  <DocSecurity>0</DocSecurity>
  <Lines>1141</Lines>
  <Paragraphs>318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159498</CharactersWithSpaces>
  <SharedDoc>false</SharedDoc>
  <HLinks>
    <vt:vector size="6" baseType="variant">
      <vt:variant>
        <vt:i4>1769489</vt:i4>
      </vt:variant>
      <vt:variant>
        <vt:i4>0</vt:i4>
      </vt:variant>
      <vt:variant>
        <vt:i4>0</vt:i4>
      </vt:variant>
      <vt:variant>
        <vt:i4>5</vt:i4>
      </vt:variant>
      <vt:variant>
        <vt:lpwstr>https://www.spec.org/cgi-bin/osgresults?conf=cfp2017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2025-01-31T15:44:00Z</dcterms:created>
  <dcterms:modified xsi:type="dcterms:W3CDTF">2025-02-04T13:13:00Z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0x010100EDF45CDF1297C847B43F4A9F5F663370</vt:lpwstr>
  </property>
  <property fmtid="{D5CDD505-2E9C-101B-9397-08002B2CF9AE}" pid="3" name="MediaServiceImageTags">
    <vt:lpwstr/>
  </property>
</Properties>
</file>