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4F" w:rsidRDefault="0011794F" w:rsidP="002D1B95">
      <w:pPr>
        <w:spacing w:after="0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4AE5A3CC" wp14:editId="66C9A5DE">
            <wp:extent cx="1518920" cy="532765"/>
            <wp:effectExtent l="0" t="0" r="0" b="0"/>
            <wp:docPr id="4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4F" w:rsidRDefault="0011794F" w:rsidP="002D1B95">
      <w:pPr>
        <w:spacing w:after="0"/>
        <w:jc w:val="center"/>
        <w:rPr>
          <w:b/>
        </w:rPr>
      </w:pPr>
    </w:p>
    <w:p w:rsidR="002D1B95" w:rsidRPr="002D1B95" w:rsidRDefault="00C14E2F" w:rsidP="002D1B95">
      <w:pPr>
        <w:spacing w:after="0"/>
        <w:jc w:val="center"/>
        <w:rPr>
          <w:b/>
        </w:rPr>
      </w:pPr>
      <w:r w:rsidRPr="002D1B95">
        <w:rPr>
          <w:b/>
        </w:rPr>
        <w:t>Ogłoszenie o konkursie ofert</w:t>
      </w:r>
    </w:p>
    <w:p w:rsidR="00C14E2F" w:rsidRDefault="002D1B95" w:rsidP="002D1B95">
      <w:pPr>
        <w:spacing w:after="0"/>
        <w:jc w:val="center"/>
        <w:rPr>
          <w:b/>
        </w:rPr>
      </w:pPr>
      <w:r w:rsidRPr="002D1B95">
        <w:rPr>
          <w:b/>
        </w:rPr>
        <w:t xml:space="preserve">na </w:t>
      </w:r>
      <w:r w:rsidR="00F03294">
        <w:rPr>
          <w:b/>
        </w:rPr>
        <w:t>realizację</w:t>
      </w:r>
      <w:r w:rsidR="004B394D">
        <w:rPr>
          <w:b/>
        </w:rPr>
        <w:t xml:space="preserve"> zadania</w:t>
      </w:r>
      <w:r w:rsidRPr="002D1B95">
        <w:rPr>
          <w:b/>
        </w:rPr>
        <w:t xml:space="preserve"> z zakresu zdrowia publicznego</w:t>
      </w:r>
    </w:p>
    <w:p w:rsidR="00EC7769" w:rsidRDefault="008A6B5D" w:rsidP="002D1B95">
      <w:pPr>
        <w:spacing w:after="0"/>
        <w:jc w:val="center"/>
        <w:rPr>
          <w:b/>
        </w:rPr>
      </w:pPr>
      <w:r>
        <w:rPr>
          <w:b/>
        </w:rPr>
        <w:t>NPZ.CO3_1_1.3</w:t>
      </w:r>
      <w:r w:rsidRPr="0045751C">
        <w:rPr>
          <w:b/>
        </w:rPr>
        <w:t>_201</w:t>
      </w:r>
      <w:r w:rsidR="00361E8F">
        <w:rPr>
          <w:b/>
        </w:rPr>
        <w:t>9</w:t>
      </w:r>
      <w:r w:rsidR="004450A3">
        <w:rPr>
          <w:b/>
        </w:rPr>
        <w:t>(1)</w:t>
      </w:r>
    </w:p>
    <w:p w:rsidR="002F7FE2" w:rsidRDefault="002F7FE2" w:rsidP="002D1B95">
      <w:pPr>
        <w:spacing w:after="0"/>
        <w:jc w:val="center"/>
        <w:rPr>
          <w:b/>
        </w:rPr>
      </w:pPr>
    </w:p>
    <w:p w:rsidR="002F7FE2" w:rsidRPr="004A2748" w:rsidRDefault="002F7FE2" w:rsidP="002D1B95">
      <w:pPr>
        <w:spacing w:after="0"/>
        <w:jc w:val="center"/>
        <w:rPr>
          <w:rStyle w:val="Tytuksiki"/>
          <w:color w:val="0070C0"/>
        </w:rPr>
      </w:pPr>
      <w:r w:rsidRPr="004A2748">
        <w:rPr>
          <w:rStyle w:val="Tytuksiki"/>
          <w:color w:val="0070C0"/>
        </w:rPr>
        <w:t>CZĘŚĆ A</w:t>
      </w:r>
    </w:p>
    <w:p w:rsidR="00954220" w:rsidRDefault="00954220" w:rsidP="004F1BD3">
      <w:pPr>
        <w:tabs>
          <w:tab w:val="left" w:pos="6311"/>
        </w:tabs>
        <w:spacing w:after="0"/>
        <w:rPr>
          <w:b/>
        </w:rPr>
      </w:pPr>
    </w:p>
    <w:p w:rsidR="002D1B95" w:rsidRDefault="002D1B95" w:rsidP="0007441D">
      <w:pPr>
        <w:spacing w:after="120"/>
        <w:jc w:val="both"/>
      </w:pPr>
      <w:r>
        <w:t xml:space="preserve">Minister </w:t>
      </w:r>
      <w:r w:rsidR="004A7F46">
        <w:t>Spraw Wewnętrznych i Administracji</w:t>
      </w:r>
      <w:r w:rsidRPr="002D1B95">
        <w:t>, działaj</w:t>
      </w:r>
      <w:r>
        <w:t xml:space="preserve">ąc na podstawie </w:t>
      </w:r>
      <w:r w:rsidR="008B2879">
        <w:t xml:space="preserve">art. 14 ust. 1 w związku z art. 13 pkt </w:t>
      </w:r>
      <w:r w:rsidR="004A7F46">
        <w:t xml:space="preserve">2 </w:t>
      </w:r>
      <w:proofErr w:type="spellStart"/>
      <w:r w:rsidR="004A7F46">
        <w:t>ppkt</w:t>
      </w:r>
      <w:proofErr w:type="spellEnd"/>
      <w:r w:rsidR="004A7F46">
        <w:t xml:space="preserve"> a </w:t>
      </w:r>
      <w:r>
        <w:t>ustawy z dnia 11 września 2015</w:t>
      </w:r>
      <w:r w:rsidRPr="002D1B95">
        <w:t xml:space="preserve"> r. </w:t>
      </w:r>
      <w:r w:rsidRPr="00361E8F">
        <w:rPr>
          <w:i/>
        </w:rPr>
        <w:t>o zdrowiu publicznym</w:t>
      </w:r>
      <w:r>
        <w:t xml:space="preserve"> </w:t>
      </w:r>
      <w:r w:rsidRPr="002D1B95">
        <w:t>(Dz.</w:t>
      </w:r>
      <w:r>
        <w:t xml:space="preserve"> U. </w:t>
      </w:r>
      <w:r w:rsidR="00361E8F">
        <w:t>z 2018</w:t>
      </w:r>
      <w:r w:rsidR="00952BB5">
        <w:t xml:space="preserve"> r. </w:t>
      </w:r>
      <w:r w:rsidRPr="002D1B95">
        <w:t>poz</w:t>
      </w:r>
      <w:r w:rsidR="00361E8F">
        <w:t>. 1492</w:t>
      </w:r>
      <w:r w:rsidRPr="002D1B95">
        <w:t>)</w:t>
      </w:r>
      <w:r w:rsidR="004B394D">
        <w:t xml:space="preserve"> </w:t>
      </w:r>
      <w:r w:rsidR="00FA7F1B">
        <w:br/>
      </w:r>
      <w:r w:rsidR="004B394D">
        <w:t>i rozporządzenia</w:t>
      </w:r>
      <w:r w:rsidR="00F03294">
        <w:t xml:space="preserve"> Rady Ministrów z dnia </w:t>
      </w:r>
      <w:r w:rsidR="0073017D">
        <w:t>4 sierpnia</w:t>
      </w:r>
      <w:r w:rsidR="00F50C3A">
        <w:t xml:space="preserve"> 2016</w:t>
      </w:r>
      <w:r w:rsidR="00F03294">
        <w:t xml:space="preserve"> r. </w:t>
      </w:r>
      <w:r w:rsidR="00F03294" w:rsidRPr="00361E8F">
        <w:rPr>
          <w:i/>
        </w:rPr>
        <w:t>w sprawie Narodowego Programu Zdrowia na lata 2016-2020</w:t>
      </w:r>
      <w:r w:rsidR="00F03294">
        <w:t xml:space="preserve"> </w:t>
      </w:r>
      <w:r w:rsidR="0073017D" w:rsidRPr="0073017D">
        <w:t>(Dz. U. poz. 1492</w:t>
      </w:r>
      <w:r w:rsidR="004B394D" w:rsidRPr="0073017D">
        <w:t>)</w:t>
      </w:r>
      <w:r w:rsidR="00207640" w:rsidRPr="0073017D">
        <w:t>,</w:t>
      </w:r>
      <w:r w:rsidRPr="002D1B95">
        <w:t xml:space="preserve"> ogłasza konkurs </w:t>
      </w:r>
      <w:r w:rsidR="00F03294">
        <w:t xml:space="preserve">ofert </w:t>
      </w:r>
      <w:r w:rsidRPr="002D1B95">
        <w:t xml:space="preserve">na </w:t>
      </w:r>
      <w:r w:rsidR="004B394D">
        <w:t>realizację zadania z zakresu zdrowia publicznego</w:t>
      </w:r>
      <w:r w:rsidR="007804B0">
        <w:t xml:space="preserve"> pn.</w:t>
      </w:r>
      <w:r w:rsidR="004B394D">
        <w:t>:</w:t>
      </w:r>
    </w:p>
    <w:p w:rsidR="008F6243" w:rsidRPr="008A6B5D" w:rsidRDefault="00D84663" w:rsidP="0007441D">
      <w:pPr>
        <w:spacing w:after="120"/>
        <w:jc w:val="center"/>
        <w:rPr>
          <w:b/>
          <w:i/>
        </w:rPr>
      </w:pPr>
      <w:r>
        <w:rPr>
          <w:b/>
          <w:i/>
        </w:rPr>
        <w:t>Organizacja i r</w:t>
      </w:r>
      <w:r w:rsidR="00E62677">
        <w:rPr>
          <w:b/>
          <w:i/>
        </w:rPr>
        <w:t>ealizacja</w:t>
      </w:r>
      <w:r w:rsidR="008F6243" w:rsidRPr="008A6B5D">
        <w:rPr>
          <w:b/>
          <w:i/>
        </w:rPr>
        <w:t xml:space="preserve"> warsztatów dla psychologów służb resortu spraw wewnętrznych i służby zdrowia MSWiA dotyczących </w:t>
      </w:r>
      <w:r w:rsidR="00361E8F" w:rsidRPr="00361E8F">
        <w:rPr>
          <w:b/>
          <w:i/>
        </w:rPr>
        <w:t xml:space="preserve">rozwijania kompetencji </w:t>
      </w:r>
      <w:r w:rsidR="00361E8F">
        <w:rPr>
          <w:b/>
          <w:i/>
        </w:rPr>
        <w:t xml:space="preserve">do </w:t>
      </w:r>
      <w:r w:rsidR="00361E8F" w:rsidRPr="00361E8F">
        <w:rPr>
          <w:b/>
          <w:i/>
        </w:rPr>
        <w:t xml:space="preserve">realizacji profilaktyki w </w:t>
      </w:r>
      <w:r w:rsidR="00361E8F">
        <w:rPr>
          <w:b/>
          <w:i/>
        </w:rPr>
        <w:t>zakresie zdrowia psychicznego</w:t>
      </w:r>
    </w:p>
    <w:p w:rsidR="008A6B5D" w:rsidRPr="00294728" w:rsidRDefault="007804B0" w:rsidP="008A6B5D">
      <w:pPr>
        <w:spacing w:after="120"/>
        <w:jc w:val="both"/>
      </w:pPr>
      <w:r>
        <w:rPr>
          <w:b/>
        </w:rPr>
        <w:t xml:space="preserve">w ramach zadania: </w:t>
      </w:r>
      <w:r w:rsidR="008A6B5D" w:rsidRPr="00294728">
        <w:t xml:space="preserve">Prowadzenie działań na rzecz upowszechniania wiedzy na temat zdrowia psychicznego i jego uwarunkowań, kształtowanie przekonań, postaw, </w:t>
      </w:r>
      <w:proofErr w:type="spellStart"/>
      <w:r w:rsidR="008A6B5D" w:rsidRPr="00294728">
        <w:t>zachowań</w:t>
      </w:r>
      <w:proofErr w:type="spellEnd"/>
      <w:r w:rsidR="008A6B5D" w:rsidRPr="00294728">
        <w:t xml:space="preserve"> i stylu życia wspierającego zdrowie psychiczne, rozwijanie umiejętności radzenia sobie w sytuacjach zagrażających zdrowiu psychicznemu, przeciwdziałanie </w:t>
      </w:r>
      <w:proofErr w:type="spellStart"/>
      <w:r w:rsidR="008A6B5D" w:rsidRPr="00294728">
        <w:t>seksualizacji</w:t>
      </w:r>
      <w:proofErr w:type="spellEnd"/>
      <w:r w:rsidR="008A6B5D" w:rsidRPr="00294728">
        <w:t xml:space="preserve"> dzieci i młodzieży – w szczególności przez prowadzenie działań informacyjnych i edukacyjnych</w:t>
      </w:r>
    </w:p>
    <w:p w:rsidR="008A6B5D" w:rsidRPr="00294728" w:rsidRDefault="008A6B5D" w:rsidP="008A6B5D">
      <w:pPr>
        <w:pStyle w:val="Akapitzlist"/>
        <w:spacing w:after="120"/>
        <w:ind w:left="0"/>
        <w:contextualSpacing w:val="0"/>
        <w:jc w:val="center"/>
      </w:pPr>
      <w:r w:rsidRPr="0045751C">
        <w:rPr>
          <w:b/>
        </w:rPr>
        <w:t xml:space="preserve">w ramach Działania </w:t>
      </w:r>
      <w:r>
        <w:rPr>
          <w:b/>
        </w:rPr>
        <w:t xml:space="preserve">1. </w:t>
      </w:r>
      <w:r w:rsidRPr="00294728">
        <w:t>Wspieranie zdrowia psychicznego</w:t>
      </w:r>
    </w:p>
    <w:p w:rsidR="008A6B5D" w:rsidRPr="00294728" w:rsidRDefault="008A6B5D" w:rsidP="008A6B5D">
      <w:pPr>
        <w:pStyle w:val="Akapitzlist"/>
        <w:spacing w:after="120"/>
        <w:jc w:val="center"/>
      </w:pPr>
      <w:r w:rsidRPr="0045751C">
        <w:rPr>
          <w:b/>
        </w:rPr>
        <w:t>Celu Operacyjnego</w:t>
      </w:r>
      <w:r>
        <w:rPr>
          <w:b/>
        </w:rPr>
        <w:t xml:space="preserve"> 3: </w:t>
      </w:r>
      <w:r w:rsidRPr="00294728">
        <w:t>Profilaktyka problemów zdrowia psychicznego i poprawa dobrostanu psychicznego społeczeństwa</w:t>
      </w:r>
    </w:p>
    <w:p w:rsidR="00551CA7" w:rsidRDefault="00551CA7" w:rsidP="008A6B5D">
      <w:pPr>
        <w:spacing w:after="120"/>
        <w:jc w:val="center"/>
        <w:rPr>
          <w:rStyle w:val="Tytuksiki"/>
          <w:sz w:val="28"/>
          <w:szCs w:val="28"/>
        </w:rPr>
      </w:pPr>
    </w:p>
    <w:p w:rsidR="002F7FE2" w:rsidRDefault="002F7FE2" w:rsidP="0005562E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Zadanie będące przedmiotem konkursu ofert</w:t>
      </w:r>
    </w:p>
    <w:p w:rsidR="00F81ACD" w:rsidRPr="00361E8F" w:rsidRDefault="002F7FE2" w:rsidP="00F81ACD">
      <w:pPr>
        <w:spacing w:after="120"/>
        <w:jc w:val="both"/>
        <w:rPr>
          <w:b/>
        </w:rPr>
      </w:pPr>
      <w:r w:rsidRPr="001303E0">
        <w:t>Przedmiotem ko</w:t>
      </w:r>
      <w:r w:rsidR="00F81ACD">
        <w:t>nkursu jest wybór realizatora</w:t>
      </w:r>
      <w:r w:rsidRPr="001303E0">
        <w:t xml:space="preserve"> zadania z zakresu zdrowia </w:t>
      </w:r>
      <w:r w:rsidR="002C2F8B" w:rsidRPr="001303E0">
        <w:t xml:space="preserve">publicznego polegającego na </w:t>
      </w:r>
      <w:r w:rsidR="00D84663" w:rsidRPr="00D84663">
        <w:rPr>
          <w:b/>
        </w:rPr>
        <w:t xml:space="preserve">organizacji i </w:t>
      </w:r>
      <w:r w:rsidR="007D4142" w:rsidRPr="00D84663">
        <w:rPr>
          <w:b/>
        </w:rPr>
        <w:t>realizacji</w:t>
      </w:r>
      <w:r w:rsidR="00F81ACD" w:rsidRPr="00F81ACD">
        <w:rPr>
          <w:b/>
        </w:rPr>
        <w:t xml:space="preserve"> warsztatów dla psychologów służb resortu spraw wewnętrznych i służby zdrowia MSWiA </w:t>
      </w:r>
      <w:r w:rsidR="00361E8F" w:rsidRPr="00361E8F">
        <w:rPr>
          <w:b/>
        </w:rPr>
        <w:t>dotyczących rozwijania kompetencji do realizacji profilaktyki w zakresie zdrowia psychicznego</w:t>
      </w:r>
      <w:r w:rsidR="00D0560F" w:rsidRPr="00361E8F">
        <w:t>.</w:t>
      </w:r>
    </w:p>
    <w:p w:rsidR="007B46B2" w:rsidRDefault="007B46B2" w:rsidP="002F7FE2">
      <w:pPr>
        <w:pStyle w:val="Akapitzlist"/>
        <w:spacing w:after="120"/>
        <w:ind w:left="0"/>
        <w:jc w:val="both"/>
      </w:pPr>
    </w:p>
    <w:p w:rsidR="00A26D3E" w:rsidRPr="00D24988" w:rsidRDefault="009D160D" w:rsidP="00A26D3E">
      <w:pPr>
        <w:pStyle w:val="Akapitzlist"/>
        <w:spacing w:after="120"/>
        <w:ind w:left="0"/>
        <w:jc w:val="both"/>
      </w:pPr>
      <w:r w:rsidRPr="001303E0">
        <w:t xml:space="preserve">Grupą odbiorców </w:t>
      </w:r>
      <w:r w:rsidR="007B46B2">
        <w:t>realizowanego</w:t>
      </w:r>
      <w:r w:rsidR="007B46B2" w:rsidRPr="001303E0">
        <w:t xml:space="preserve"> </w:t>
      </w:r>
      <w:r w:rsidRPr="001303E0">
        <w:t xml:space="preserve">zadania będą </w:t>
      </w:r>
      <w:r w:rsidR="00F81ACD">
        <w:t xml:space="preserve">psycholodzy </w:t>
      </w:r>
      <w:r w:rsidR="00A26B76">
        <w:t>zatrudnieni w jednostkach podległych lub nadzorowanych przez MSWiA, w tym Policji, Państwowej Straży Pożarnej, Straży Granicznej</w:t>
      </w:r>
      <w:r w:rsidR="006055F0">
        <w:t>, Służby Ochrony Państwa oraz jednostkach służby zdrowia MSWiA</w:t>
      </w:r>
      <w:r w:rsidR="00A26D3E" w:rsidRPr="00D24988">
        <w:t>.</w:t>
      </w:r>
      <w:r w:rsidR="006055F0">
        <w:t xml:space="preserve"> </w:t>
      </w:r>
      <w:r w:rsidR="00C12021">
        <w:t xml:space="preserve">Grupa uczestników jest niejednorodna pod względem doświadczenia oraz lat pracy. </w:t>
      </w:r>
      <w:r w:rsidR="006055F0">
        <w:t>Planuje się</w:t>
      </w:r>
      <w:r w:rsidR="00615AAF">
        <w:t>,</w:t>
      </w:r>
      <w:r w:rsidR="006055F0">
        <w:t xml:space="preserve"> że w warsztatach uczestniczyć będzie </w:t>
      </w:r>
      <w:r w:rsidR="00615AAF">
        <w:t>przynajmniej</w:t>
      </w:r>
      <w:r w:rsidR="006055F0">
        <w:t xml:space="preserve"> </w:t>
      </w:r>
      <w:r w:rsidR="006055F0" w:rsidRPr="00024BBD">
        <w:t>1</w:t>
      </w:r>
      <w:r w:rsidR="00361E8F" w:rsidRPr="00024BBD">
        <w:t>1</w:t>
      </w:r>
      <w:r w:rsidR="006055F0" w:rsidRPr="00024BBD">
        <w:t xml:space="preserve">0 </w:t>
      </w:r>
      <w:r w:rsidR="006055F0">
        <w:t>osób.</w:t>
      </w:r>
    </w:p>
    <w:p w:rsidR="002F7FE2" w:rsidRDefault="00A26D3E" w:rsidP="002F7FE2">
      <w:pPr>
        <w:pStyle w:val="Akapitzlist"/>
        <w:spacing w:after="120"/>
        <w:ind w:left="0"/>
        <w:jc w:val="both"/>
      </w:pPr>
      <w:r w:rsidRPr="00F734F6">
        <w:rPr>
          <w:u w:val="single"/>
        </w:rPr>
        <w:t xml:space="preserve">Nabór do  grup warsztatowych </w:t>
      </w:r>
      <w:r w:rsidR="00ED5748" w:rsidRPr="00F734F6">
        <w:rPr>
          <w:u w:val="single"/>
        </w:rPr>
        <w:t xml:space="preserve"> przeprowadzi zlecający realizację zadania</w:t>
      </w:r>
      <w:r w:rsidR="00ED5748" w:rsidRPr="00D24988">
        <w:t>.</w:t>
      </w:r>
    </w:p>
    <w:p w:rsidR="00F138F6" w:rsidRDefault="00F138F6" w:rsidP="002F7FE2">
      <w:pPr>
        <w:pStyle w:val="Akapitzlist"/>
        <w:spacing w:after="120"/>
        <w:ind w:left="0"/>
        <w:jc w:val="both"/>
      </w:pPr>
    </w:p>
    <w:p w:rsidR="00D461E0" w:rsidRDefault="00C76F45" w:rsidP="002F7FE2">
      <w:pPr>
        <w:pStyle w:val="Akapitzlist"/>
        <w:spacing w:after="120"/>
        <w:ind w:left="0"/>
        <w:jc w:val="both"/>
      </w:pPr>
      <w:r>
        <w:lastRenderedPageBreak/>
        <w:t xml:space="preserve">Zadaniem psychologów pełniących służbę i zatrudnionych w jednostkach podległych lub nadzorowanych przez MSWiA jest miedzy innymi </w:t>
      </w:r>
      <w:r w:rsidR="00D461E0">
        <w:t xml:space="preserve">reagowanie na objawy </w:t>
      </w:r>
      <w:proofErr w:type="spellStart"/>
      <w:r w:rsidR="00D461E0">
        <w:t>dezadaptacyjne</w:t>
      </w:r>
      <w:proofErr w:type="spellEnd"/>
      <w:r w:rsidR="00D461E0">
        <w:t xml:space="preserve"> osób pełniących służbę i zatrudnionych w Policji, PSP, SG i SOP. Zadania te wykonują poprzez indywidualne wsparcie, grupowe </w:t>
      </w:r>
      <w:r w:rsidR="00F968DA">
        <w:t>odreagowania psychiczne oraz szkolenie przełożonych ukierunkowane na rozpoznanie symptomów i zapewnienie odpowiedniej pomocy podwładnym.</w:t>
      </w:r>
    </w:p>
    <w:p w:rsidR="00F968DA" w:rsidRDefault="00C12021" w:rsidP="002F7FE2">
      <w:pPr>
        <w:pStyle w:val="Akapitzlist"/>
        <w:spacing w:after="120"/>
        <w:ind w:left="0"/>
        <w:jc w:val="both"/>
      </w:pPr>
      <w:r>
        <w:t xml:space="preserve">Celem warsztatów </w:t>
      </w:r>
      <w:r w:rsidR="00F968DA">
        <w:t>jest przygotowanie</w:t>
      </w:r>
      <w:r w:rsidR="00864DCC">
        <w:t xml:space="preserve"> i</w:t>
      </w:r>
      <w:r w:rsidR="00F968DA">
        <w:t xml:space="preserve"> zapoznanie uczestników z zagadnieniami dotyczącymi rozpoznania i wczesnej diagnozy</w:t>
      </w:r>
      <w:r w:rsidR="00F968DA" w:rsidRPr="009442FD">
        <w:t xml:space="preserve"> dotycząc</w:t>
      </w:r>
      <w:r w:rsidR="00864DCC">
        <w:t>ej</w:t>
      </w:r>
      <w:r w:rsidR="00F968DA" w:rsidRPr="009442FD">
        <w:t xml:space="preserve"> kryzysu psychicznego, depresji i </w:t>
      </w:r>
      <w:proofErr w:type="spellStart"/>
      <w:r w:rsidR="00F968DA" w:rsidRPr="009442FD">
        <w:t>zachowań</w:t>
      </w:r>
      <w:proofErr w:type="spellEnd"/>
      <w:r w:rsidR="00F968DA" w:rsidRPr="009442FD">
        <w:t xml:space="preserve"> </w:t>
      </w:r>
      <w:proofErr w:type="spellStart"/>
      <w:r w:rsidR="00F968DA" w:rsidRPr="009442FD">
        <w:t>suicydalnych</w:t>
      </w:r>
      <w:proofErr w:type="spellEnd"/>
      <w:r w:rsidR="00F968DA">
        <w:t xml:space="preserve">, </w:t>
      </w:r>
      <w:r w:rsidR="00864DCC">
        <w:br/>
      </w:r>
      <w:r w:rsidR="00F968DA">
        <w:t>a także przygotowanie do udziel</w:t>
      </w:r>
      <w:r w:rsidR="00864DCC">
        <w:t>a</w:t>
      </w:r>
      <w:r w:rsidR="00F968DA">
        <w:t xml:space="preserve">nia pomocy oraz prowadzenia oddziaływań profilaktycznych </w:t>
      </w:r>
      <w:r w:rsidR="00864DCC">
        <w:br/>
      </w:r>
      <w:r w:rsidR="00F968DA">
        <w:t>w środowisku funkcjonariuszy, w szczególności zaś rozwijanie kompetencji psychologów w zakresie:</w:t>
      </w:r>
    </w:p>
    <w:p w:rsidR="00F968DA" w:rsidRDefault="00F968DA" w:rsidP="00F968DA">
      <w:pPr>
        <w:pStyle w:val="Akapitzlist"/>
        <w:numPr>
          <w:ilvl w:val="0"/>
          <w:numId w:val="45"/>
        </w:numPr>
        <w:spacing w:after="120"/>
        <w:jc w:val="both"/>
      </w:pPr>
      <w:r>
        <w:t xml:space="preserve">rozpoznawania symptomów ostrego stresu, kryzysu psychicznego, depresji, zagrożenia </w:t>
      </w:r>
      <w:proofErr w:type="spellStart"/>
      <w:r>
        <w:t>suicydalnego</w:t>
      </w:r>
      <w:proofErr w:type="spellEnd"/>
      <w:r>
        <w:t xml:space="preserve"> i PTSD,</w:t>
      </w:r>
    </w:p>
    <w:p w:rsidR="00F968DA" w:rsidRDefault="00F968DA" w:rsidP="00F968DA">
      <w:pPr>
        <w:pStyle w:val="Akapitzlist"/>
        <w:numPr>
          <w:ilvl w:val="0"/>
          <w:numId w:val="45"/>
        </w:numPr>
        <w:spacing w:after="120"/>
        <w:jc w:val="both"/>
      </w:pPr>
      <w:r>
        <w:t>udzielania pomocy psychologicznej,</w:t>
      </w:r>
    </w:p>
    <w:p w:rsidR="00F968DA" w:rsidRDefault="00BB70A0" w:rsidP="00F968DA">
      <w:pPr>
        <w:pStyle w:val="Akapitzlist"/>
        <w:numPr>
          <w:ilvl w:val="0"/>
          <w:numId w:val="45"/>
        </w:numPr>
        <w:spacing w:after="120"/>
        <w:jc w:val="both"/>
      </w:pPr>
      <w:r>
        <w:t>budowania</w:t>
      </w:r>
      <w:r w:rsidR="00F968DA">
        <w:t xml:space="preserve"> sieci wsparcia z wykorzystaniem podmiotów zewnętrznych, w tym służby zdrowia i pomocy społecznej,</w:t>
      </w:r>
    </w:p>
    <w:p w:rsidR="00F968DA" w:rsidRDefault="00BB70A0" w:rsidP="00F968DA">
      <w:pPr>
        <w:pStyle w:val="Akapitzlist"/>
        <w:numPr>
          <w:ilvl w:val="0"/>
          <w:numId w:val="45"/>
        </w:numPr>
        <w:spacing w:after="120"/>
        <w:jc w:val="both"/>
      </w:pPr>
      <w:r>
        <w:t>uwrażliwienia</w:t>
      </w:r>
      <w:r w:rsidR="00F968DA">
        <w:t xml:space="preserve"> kadry kierowniczej w kierunku wczesnego rozpoznawania symptomów zaburzeń i zapewnienia wsparcia dla podwładnych.</w:t>
      </w:r>
    </w:p>
    <w:p w:rsidR="00F968DA" w:rsidRDefault="00F968DA" w:rsidP="00F968DA">
      <w:pPr>
        <w:spacing w:after="120"/>
        <w:jc w:val="both"/>
      </w:pPr>
      <w:r>
        <w:t>Ponadto uczestnicy szkolenia powinni zostać zapoznani z istniejącymi w Polsce i za granicą rozwiązaniami profilaktycznymi w zakresie depresji i samobójstw.</w:t>
      </w:r>
    </w:p>
    <w:p w:rsidR="00F968DA" w:rsidRDefault="00F968DA" w:rsidP="002F7FE2">
      <w:pPr>
        <w:pStyle w:val="Akapitzlist"/>
        <w:spacing w:after="120"/>
        <w:ind w:left="0"/>
        <w:jc w:val="both"/>
      </w:pPr>
    </w:p>
    <w:p w:rsidR="00C12021" w:rsidRDefault="00C12021" w:rsidP="002F7FE2">
      <w:pPr>
        <w:pStyle w:val="Akapitzlist"/>
        <w:spacing w:after="120"/>
        <w:ind w:left="0"/>
        <w:jc w:val="both"/>
      </w:pPr>
      <w:r>
        <w:t>Zakres warsztatów powinien obejmować następujące zagadnienia:</w:t>
      </w:r>
    </w:p>
    <w:p w:rsidR="00C12021" w:rsidRDefault="00C12021" w:rsidP="00C12021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 w:rsidRPr="00C12021">
        <w:rPr>
          <w:rFonts w:ascii="Calibri" w:hAnsi="Calibri"/>
        </w:rPr>
        <w:t>Kryzys psychiczny</w:t>
      </w:r>
      <w:r w:rsidR="0009506D">
        <w:rPr>
          <w:rFonts w:ascii="Calibri" w:hAnsi="Calibri"/>
        </w:rPr>
        <w:t>, ostry stres</w:t>
      </w:r>
      <w:r w:rsidRPr="00C12021">
        <w:rPr>
          <w:rFonts w:ascii="Calibri" w:hAnsi="Calibri"/>
        </w:rPr>
        <w:t xml:space="preserve"> i </w:t>
      </w:r>
      <w:r w:rsidR="0009506D">
        <w:rPr>
          <w:rFonts w:ascii="Calibri" w:hAnsi="Calibri"/>
        </w:rPr>
        <w:t>ich</w:t>
      </w:r>
      <w:r w:rsidRPr="00C12021">
        <w:rPr>
          <w:rFonts w:ascii="Calibri" w:hAnsi="Calibri"/>
        </w:rPr>
        <w:t xml:space="preserve"> konsekwencje dla f</w:t>
      </w:r>
      <w:r w:rsidR="0009506D">
        <w:rPr>
          <w:rFonts w:ascii="Calibri" w:hAnsi="Calibri"/>
        </w:rPr>
        <w:t>unkcjonowania człowieka (pojęcia</w:t>
      </w:r>
      <w:r w:rsidRPr="00C12021">
        <w:rPr>
          <w:rFonts w:ascii="Calibri" w:hAnsi="Calibri"/>
        </w:rPr>
        <w:t>,</w:t>
      </w:r>
      <w:r w:rsidR="0009506D">
        <w:rPr>
          <w:rFonts w:ascii="Calibri" w:hAnsi="Calibri"/>
        </w:rPr>
        <w:t xml:space="preserve"> cechy, konsekwencje, pomoc);</w:t>
      </w:r>
    </w:p>
    <w:p w:rsidR="00C12021" w:rsidRDefault="00C12021" w:rsidP="00C12021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 w:rsidRPr="00C12021">
        <w:rPr>
          <w:rFonts w:ascii="Calibri" w:hAnsi="Calibri"/>
        </w:rPr>
        <w:t>Depresje i zaburzenia afektywne (fizyczne, emocjonalne, poznawcze, społeczne funkcjonowanie człowieka w depresji), sympto</w:t>
      </w:r>
      <w:r w:rsidR="00B844EB">
        <w:rPr>
          <w:rFonts w:ascii="Calibri" w:hAnsi="Calibri"/>
        </w:rPr>
        <w:t>my, diagnoza, pomoc, leczenie,</w:t>
      </w:r>
      <w:r w:rsidRPr="00C12021">
        <w:rPr>
          <w:rFonts w:ascii="Calibri" w:hAnsi="Calibri"/>
        </w:rPr>
        <w:t xml:space="preserve"> </w:t>
      </w:r>
      <w:r w:rsidR="0009506D">
        <w:rPr>
          <w:rFonts w:ascii="Calibri" w:hAnsi="Calibri"/>
        </w:rPr>
        <w:t>programy profilaktyczne</w:t>
      </w:r>
      <w:r w:rsidRPr="00C12021">
        <w:rPr>
          <w:rFonts w:ascii="Calibri" w:hAnsi="Calibri"/>
        </w:rPr>
        <w:t xml:space="preserve">; </w:t>
      </w:r>
    </w:p>
    <w:p w:rsidR="00C12021" w:rsidRDefault="00C12021" w:rsidP="00C12021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 w:rsidRPr="00C12021">
        <w:rPr>
          <w:rFonts w:ascii="Calibri" w:hAnsi="Calibri"/>
        </w:rPr>
        <w:t xml:space="preserve">Zachowania </w:t>
      </w:r>
      <w:proofErr w:type="spellStart"/>
      <w:r w:rsidRPr="00C12021">
        <w:rPr>
          <w:rFonts w:ascii="Calibri" w:hAnsi="Calibri"/>
        </w:rPr>
        <w:t>suicydalne</w:t>
      </w:r>
      <w:proofErr w:type="spellEnd"/>
      <w:r w:rsidRPr="00C12021">
        <w:rPr>
          <w:rFonts w:ascii="Calibri" w:hAnsi="Calibri"/>
        </w:rPr>
        <w:t xml:space="preserve"> (zachowania </w:t>
      </w:r>
      <w:proofErr w:type="spellStart"/>
      <w:r w:rsidRPr="00C12021">
        <w:rPr>
          <w:rFonts w:ascii="Calibri" w:hAnsi="Calibri"/>
        </w:rPr>
        <w:t>suicydalne</w:t>
      </w:r>
      <w:proofErr w:type="spellEnd"/>
      <w:r w:rsidRPr="00C12021">
        <w:rPr>
          <w:rFonts w:ascii="Calibri" w:hAnsi="Calibri"/>
        </w:rPr>
        <w:t xml:space="preserve">, fakty i mity, uwarunkowania społeczne, kulturowe, psychospołeczne, biologiczne, psychologiczne </w:t>
      </w:r>
      <w:proofErr w:type="spellStart"/>
      <w:r w:rsidRPr="00C12021">
        <w:rPr>
          <w:rFonts w:ascii="Calibri" w:hAnsi="Calibri"/>
        </w:rPr>
        <w:t>zachowań</w:t>
      </w:r>
      <w:proofErr w:type="spellEnd"/>
      <w:r w:rsidRPr="00C12021">
        <w:rPr>
          <w:rFonts w:ascii="Calibri" w:hAnsi="Calibri"/>
        </w:rPr>
        <w:t xml:space="preserve"> samobójczych, czynniki ryzyka, czynn</w:t>
      </w:r>
      <w:r w:rsidR="00B844EB">
        <w:rPr>
          <w:rFonts w:ascii="Calibri" w:hAnsi="Calibri"/>
        </w:rPr>
        <w:t>iki protekcyjne, kontakt z osobą</w:t>
      </w:r>
      <w:r w:rsidRPr="00C12021">
        <w:rPr>
          <w:rFonts w:ascii="Calibri" w:hAnsi="Calibri"/>
        </w:rPr>
        <w:t xml:space="preserve"> w kryzysie samobójczym, diagnoza - ocena ryzyka + dedykowana oferta pomocy, pomoc po „próbie” samobójczej / po samobójstwie – </w:t>
      </w:r>
      <w:proofErr w:type="spellStart"/>
      <w:r w:rsidRPr="00C12021">
        <w:rPr>
          <w:rFonts w:ascii="Calibri" w:hAnsi="Calibri"/>
        </w:rPr>
        <w:t>postwencja</w:t>
      </w:r>
      <w:proofErr w:type="spellEnd"/>
      <w:r w:rsidRPr="00C12021">
        <w:rPr>
          <w:rFonts w:ascii="Calibri" w:hAnsi="Calibri"/>
        </w:rPr>
        <w:t>, zachowania samobójcze w służbie – organizacja i udzielanie pomocy, autopsja psychologiczna, akty samobójcze w świetle nauki Kościoła i etyki chrześcijańskiej, powiadomienie o śmierci samobójczej, rozmowa z d</w:t>
      </w:r>
      <w:r w:rsidR="0009506D">
        <w:rPr>
          <w:rFonts w:ascii="Calibri" w:hAnsi="Calibri"/>
        </w:rPr>
        <w:t>zieckiem o samobójstwie, żałoba</w:t>
      </w:r>
      <w:r w:rsidRPr="00C12021">
        <w:rPr>
          <w:rFonts w:ascii="Calibri" w:hAnsi="Calibri"/>
        </w:rPr>
        <w:t>;</w:t>
      </w:r>
    </w:p>
    <w:p w:rsidR="0009506D" w:rsidRDefault="0009506D" w:rsidP="00C12021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Pierwsza pomoc psychologiczna ww. </w:t>
      </w:r>
      <w:proofErr w:type="spellStart"/>
      <w:r>
        <w:rPr>
          <w:rFonts w:ascii="Calibri" w:hAnsi="Calibri"/>
        </w:rPr>
        <w:t>zachowań</w:t>
      </w:r>
      <w:proofErr w:type="spellEnd"/>
      <w:r>
        <w:rPr>
          <w:rFonts w:ascii="Calibri" w:hAnsi="Calibri"/>
        </w:rPr>
        <w:t>, zaburzeń;</w:t>
      </w:r>
    </w:p>
    <w:p w:rsidR="0009506D" w:rsidRDefault="0009506D" w:rsidP="00C12021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Podstawy interwencji </w:t>
      </w:r>
      <w:r w:rsidR="00BB70A0">
        <w:rPr>
          <w:rFonts w:ascii="Calibri" w:hAnsi="Calibri"/>
        </w:rPr>
        <w:t>kryzysowej</w:t>
      </w:r>
      <w:r>
        <w:rPr>
          <w:rFonts w:ascii="Calibri" w:hAnsi="Calibri"/>
        </w:rPr>
        <w:t>;</w:t>
      </w:r>
    </w:p>
    <w:p w:rsidR="00C12021" w:rsidRDefault="00C12021" w:rsidP="00C12021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 w:rsidRPr="00C12021">
        <w:rPr>
          <w:rFonts w:ascii="Calibri" w:hAnsi="Calibri"/>
        </w:rPr>
        <w:t xml:space="preserve">Programy profilaktyczne depresji i </w:t>
      </w:r>
      <w:proofErr w:type="spellStart"/>
      <w:r w:rsidRPr="00C12021">
        <w:rPr>
          <w:rFonts w:ascii="Calibri" w:hAnsi="Calibri"/>
        </w:rPr>
        <w:t>zachowań</w:t>
      </w:r>
      <w:proofErr w:type="spellEnd"/>
      <w:r w:rsidRPr="00C12021">
        <w:rPr>
          <w:rFonts w:ascii="Calibri" w:hAnsi="Calibri"/>
        </w:rPr>
        <w:t xml:space="preserve"> samobójczych </w:t>
      </w:r>
      <w:r w:rsidR="00864DCC">
        <w:rPr>
          <w:rFonts w:ascii="Calibri" w:hAnsi="Calibri"/>
        </w:rPr>
        <w:t xml:space="preserve">oraz istniejące systemy wsparcia w sytuacji kryzysu psychicznego </w:t>
      </w:r>
      <w:r w:rsidRPr="00C12021">
        <w:rPr>
          <w:rFonts w:ascii="Calibri" w:hAnsi="Calibri"/>
        </w:rPr>
        <w:t>(w kraju i na świecie).</w:t>
      </w:r>
    </w:p>
    <w:p w:rsidR="00361E8F" w:rsidRPr="00C12021" w:rsidRDefault="00C12021" w:rsidP="00C12021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 w:rsidRPr="00C12021">
        <w:rPr>
          <w:rFonts w:ascii="Calibri" w:hAnsi="Calibri"/>
        </w:rPr>
        <w:t xml:space="preserve">Zalecenia oddziaływań profilaktycznych i </w:t>
      </w:r>
      <w:proofErr w:type="spellStart"/>
      <w:r w:rsidRPr="00C12021">
        <w:rPr>
          <w:rFonts w:ascii="Calibri" w:hAnsi="Calibri"/>
        </w:rPr>
        <w:t>postwencyjnych</w:t>
      </w:r>
      <w:proofErr w:type="spellEnd"/>
      <w:r>
        <w:rPr>
          <w:rFonts w:ascii="Calibri" w:hAnsi="Calibri"/>
        </w:rPr>
        <w:t>.</w:t>
      </w:r>
    </w:p>
    <w:p w:rsidR="002D783E" w:rsidRPr="00C12021" w:rsidRDefault="002D783E" w:rsidP="002F7FE2">
      <w:pPr>
        <w:spacing w:after="120"/>
        <w:jc w:val="both"/>
        <w:rPr>
          <w:rFonts w:ascii="Calibri" w:hAnsi="Calibri"/>
        </w:rPr>
      </w:pPr>
    </w:p>
    <w:p w:rsidR="00D0560F" w:rsidRDefault="00986EA0" w:rsidP="002F7FE2">
      <w:pPr>
        <w:spacing w:after="120"/>
        <w:jc w:val="both"/>
      </w:pPr>
      <w:r>
        <w:t xml:space="preserve">W ramach realizacji zadania oczekuje </w:t>
      </w:r>
      <w:r w:rsidR="006863F0">
        <w:t>się</w:t>
      </w:r>
      <w:r w:rsidR="00D0560F">
        <w:t>:</w:t>
      </w:r>
    </w:p>
    <w:p w:rsidR="006055F0" w:rsidRDefault="00D0560F" w:rsidP="002F7FE2">
      <w:pPr>
        <w:spacing w:after="120"/>
        <w:jc w:val="both"/>
      </w:pPr>
      <w:r>
        <w:t>-</w:t>
      </w:r>
      <w:r w:rsidR="006055F0">
        <w:t xml:space="preserve"> </w:t>
      </w:r>
      <w:r w:rsidR="00226B8F">
        <w:t xml:space="preserve">opracowania i </w:t>
      </w:r>
      <w:r>
        <w:t xml:space="preserve">przedstawienia </w:t>
      </w:r>
      <w:r w:rsidR="006055F0">
        <w:t xml:space="preserve">kompleksowego </w:t>
      </w:r>
      <w:r>
        <w:t>programu warsztatów</w:t>
      </w:r>
      <w:r w:rsidR="006055F0">
        <w:t>,</w:t>
      </w:r>
      <w:r w:rsidR="00615AAF">
        <w:t xml:space="preserve"> obejmującego minimum </w:t>
      </w:r>
      <w:r w:rsidR="002D783E">
        <w:br/>
      </w:r>
      <w:r w:rsidR="00B313C1">
        <w:t>4 dni zajęć</w:t>
      </w:r>
      <w:r w:rsidR="00615AAF">
        <w:t xml:space="preserve">, </w:t>
      </w:r>
      <w:r w:rsidR="00B313C1">
        <w:t>przy czym</w:t>
      </w:r>
      <w:r w:rsidR="00615AAF">
        <w:t xml:space="preserve"> ¾ programu </w:t>
      </w:r>
      <w:r w:rsidR="00E62677">
        <w:t xml:space="preserve">powinny stanowić zajęcia </w:t>
      </w:r>
      <w:r w:rsidR="00615AAF">
        <w:t>prowadzon</w:t>
      </w:r>
      <w:r w:rsidR="00E62677">
        <w:t>e</w:t>
      </w:r>
      <w:r w:rsidR="00615AAF">
        <w:t xml:space="preserve"> metodami </w:t>
      </w:r>
      <w:r w:rsidR="00E62677">
        <w:t>aktywnymi (warsztaty)</w:t>
      </w:r>
      <w:r w:rsidR="00615AAF">
        <w:t>;</w:t>
      </w:r>
    </w:p>
    <w:p w:rsidR="00885F7F" w:rsidRDefault="006055F0" w:rsidP="002F7FE2">
      <w:pPr>
        <w:spacing w:after="120"/>
        <w:jc w:val="both"/>
      </w:pPr>
      <w:r>
        <w:lastRenderedPageBreak/>
        <w:t xml:space="preserve">- przedstawienia </w:t>
      </w:r>
      <w:r w:rsidR="00D0560F">
        <w:t xml:space="preserve"> </w:t>
      </w:r>
      <w:r w:rsidR="00436C22">
        <w:t xml:space="preserve">szczegółowego </w:t>
      </w:r>
      <w:r>
        <w:t>harmonogramu realizacji warsztatów</w:t>
      </w:r>
      <w:r w:rsidR="00C13F52">
        <w:t xml:space="preserve"> (zalecana </w:t>
      </w:r>
      <w:r w:rsidR="00436D63">
        <w:t>realizacja warsztatów w dni robocze)</w:t>
      </w:r>
      <w:r>
        <w:t>;</w:t>
      </w:r>
    </w:p>
    <w:p w:rsidR="006F46C4" w:rsidRDefault="006F46C4" w:rsidP="002F7FE2">
      <w:pPr>
        <w:spacing w:after="120"/>
        <w:jc w:val="both"/>
      </w:pPr>
      <w:r>
        <w:t>- zapewnienia całodobowego wyżywienia i zakwaterowania uczestników warsztatów;</w:t>
      </w:r>
    </w:p>
    <w:p w:rsidR="006055F0" w:rsidRDefault="006055F0" w:rsidP="002F7FE2">
      <w:pPr>
        <w:spacing w:after="120"/>
        <w:jc w:val="both"/>
      </w:pPr>
      <w:r>
        <w:t>- opracowania materiałów edukacyjnych</w:t>
      </w:r>
      <w:r w:rsidR="00436C22">
        <w:t xml:space="preserve"> dla uczestników, zgodnych z przedstawionym programem</w:t>
      </w:r>
      <w:r>
        <w:t>;</w:t>
      </w:r>
    </w:p>
    <w:p w:rsidR="00E51382" w:rsidRPr="00AB722D" w:rsidRDefault="005F0C50" w:rsidP="002F7FE2">
      <w:pPr>
        <w:spacing w:after="120"/>
        <w:jc w:val="both"/>
      </w:pPr>
      <w:r w:rsidRPr="00AB722D">
        <w:t xml:space="preserve">Zamawiający oczekuje, że złożone oferty </w:t>
      </w:r>
      <w:r w:rsidR="00885F7F" w:rsidRPr="00AB722D">
        <w:t>będą wskazywały m.in. liczebność grup, wymiar czasowy warsztatów oraz rozkład zajęć, a także miejsce i warunki które zapewnią ich realizację.</w:t>
      </w:r>
    </w:p>
    <w:p w:rsidR="00B829FA" w:rsidRPr="00AB722D" w:rsidRDefault="00B829FA" w:rsidP="002F7FE2">
      <w:pPr>
        <w:spacing w:after="120"/>
        <w:jc w:val="both"/>
      </w:pPr>
      <w:r w:rsidRPr="00AB722D">
        <w:t>W</w:t>
      </w:r>
      <w:r w:rsidR="006055F0">
        <w:t xml:space="preserve"> przypadku wyboru realizatora</w:t>
      </w:r>
      <w:r w:rsidR="009034EF" w:rsidRPr="00AB722D">
        <w:t xml:space="preserve"> zadania</w:t>
      </w:r>
      <w:r w:rsidRPr="00AB722D">
        <w:t>, takie element</w:t>
      </w:r>
      <w:r w:rsidR="00D62F26">
        <w:t>y oferty jak program warsztatów oraz</w:t>
      </w:r>
      <w:r w:rsidRPr="00AB722D">
        <w:t xml:space="preserve"> harmonogram realizacji warsztatów będą podlegały </w:t>
      </w:r>
      <w:r w:rsidR="009034EF" w:rsidRPr="00AB722D">
        <w:t>zatwierdzeniu przez Zamawiającego.</w:t>
      </w:r>
    </w:p>
    <w:p w:rsidR="002F7FE2" w:rsidRDefault="00B313C1" w:rsidP="002F7FE2">
      <w:pPr>
        <w:spacing w:after="120"/>
        <w:jc w:val="both"/>
      </w:pPr>
      <w:r>
        <w:t>Realizator</w:t>
      </w:r>
      <w:r w:rsidR="002F7FE2">
        <w:t xml:space="preserve"> </w:t>
      </w:r>
      <w:r w:rsidR="003069ED">
        <w:t xml:space="preserve">zadania </w:t>
      </w:r>
      <w:r>
        <w:t>zostanie wybrany</w:t>
      </w:r>
      <w:r w:rsidR="002F7FE2">
        <w:t xml:space="preserve"> na okres do</w:t>
      </w:r>
      <w:r w:rsidR="0039789D">
        <w:t xml:space="preserve"> 30 listopada 201</w:t>
      </w:r>
      <w:r>
        <w:t>9</w:t>
      </w:r>
      <w:r w:rsidR="00DD3621">
        <w:t xml:space="preserve"> </w:t>
      </w:r>
      <w:r w:rsidR="0039789D">
        <w:t>r.</w:t>
      </w:r>
    </w:p>
    <w:p w:rsidR="002D783E" w:rsidRDefault="002D783E" w:rsidP="002F7FE2">
      <w:pPr>
        <w:spacing w:after="120"/>
        <w:jc w:val="both"/>
        <w:rPr>
          <w:u w:val="single"/>
        </w:rPr>
      </w:pPr>
    </w:p>
    <w:p w:rsidR="002F7FE2" w:rsidRPr="004B625A" w:rsidRDefault="002F7FE2" w:rsidP="002F7FE2">
      <w:pPr>
        <w:spacing w:after="120"/>
        <w:jc w:val="both"/>
      </w:pPr>
      <w:r w:rsidRPr="004B625A">
        <w:rPr>
          <w:u w:val="single"/>
        </w:rPr>
        <w:t>Podmioty uprawnione do składania ofert w konkursie</w:t>
      </w:r>
    </w:p>
    <w:p w:rsidR="002F7FE2" w:rsidRDefault="002F7FE2" w:rsidP="002F7FE2">
      <w:pPr>
        <w:pStyle w:val="Akapitzlist"/>
        <w:spacing w:after="120"/>
        <w:ind w:left="0"/>
        <w:contextualSpacing w:val="0"/>
        <w:jc w:val="both"/>
      </w:pPr>
      <w:r>
        <w:t>Oferentami mogą</w:t>
      </w:r>
      <w:r w:rsidRPr="00D43259">
        <w:t xml:space="preserve"> być podmiot</w:t>
      </w:r>
      <w:r>
        <w:t>y, określone</w:t>
      </w:r>
      <w:r w:rsidRPr="00D43259">
        <w:t xml:space="preserve"> w art. 3 ust. 2 ustawy z dnia 11 września 2015 r. </w:t>
      </w:r>
      <w:r>
        <w:br/>
      </w:r>
      <w:r w:rsidRPr="00361E8F">
        <w:rPr>
          <w:i/>
        </w:rPr>
        <w:t>o zdrowiu publicznym</w:t>
      </w:r>
      <w:r w:rsidRPr="00D43259">
        <w:t xml:space="preserve"> (Dz. U. </w:t>
      </w:r>
      <w:r w:rsidR="00D24988">
        <w:t>z 201</w:t>
      </w:r>
      <w:r w:rsidR="00361E8F">
        <w:t>8</w:t>
      </w:r>
      <w:r w:rsidR="00D24988">
        <w:t xml:space="preserve"> poz. </w:t>
      </w:r>
      <w:r w:rsidR="00361E8F">
        <w:t>1492</w:t>
      </w:r>
      <w:r w:rsidRPr="00D43259">
        <w:t>)</w:t>
      </w:r>
      <w:r>
        <w:t>, to jest:</w:t>
      </w:r>
    </w:p>
    <w:p w:rsidR="002F7FE2" w:rsidRPr="00D43259" w:rsidRDefault="002F7FE2" w:rsidP="002F7FE2">
      <w:pPr>
        <w:pStyle w:val="Akapitzlist"/>
        <w:spacing w:after="120"/>
        <w:ind w:left="426"/>
        <w:jc w:val="both"/>
        <w:rPr>
          <w:sz w:val="12"/>
          <w:szCs w:val="12"/>
        </w:rPr>
      </w:pPr>
      <w:r w:rsidRPr="00EA795C">
        <w:t xml:space="preserve">podmioty, których cele statutowe lub przedmiot działalności dotyczą spraw objętych zadaniami </w:t>
      </w:r>
      <w:r w:rsidR="006254C8">
        <w:br/>
      </w:r>
      <w:r w:rsidRPr="00EA795C">
        <w:t xml:space="preserve">z zakresu zdrowia publicznego określonymi w art. 2 </w:t>
      </w:r>
      <w:r w:rsidR="006254C8">
        <w:t xml:space="preserve">ww. </w:t>
      </w:r>
      <w:r w:rsidRPr="00EA795C">
        <w:t xml:space="preserve">ustawy, w tym organizacje pozarządowe </w:t>
      </w:r>
      <w:r w:rsidRPr="00EA795C">
        <w:br/>
        <w:t xml:space="preserve">i podmioty, o których mowa w art. 3 ust. 2 i 3 ustawy z dnia 24 kwietnia 2003 r. </w:t>
      </w:r>
      <w:r w:rsidRPr="00361E8F">
        <w:rPr>
          <w:i/>
        </w:rPr>
        <w:t>o działalności pożytku publicznego i o wolontariacie</w:t>
      </w:r>
      <w:r w:rsidRPr="00EA795C">
        <w:t xml:space="preserve"> (Dz. U. z </w:t>
      </w:r>
      <w:r w:rsidR="004A7F46">
        <w:t>201</w:t>
      </w:r>
      <w:r w:rsidR="00AC1528">
        <w:t>8</w:t>
      </w:r>
      <w:r w:rsidR="004A7F46" w:rsidRPr="00EA795C">
        <w:t xml:space="preserve"> </w:t>
      </w:r>
      <w:r w:rsidRPr="00EA795C">
        <w:t>r. poz.</w:t>
      </w:r>
      <w:r w:rsidR="00AC1528">
        <w:t xml:space="preserve"> 450</w:t>
      </w:r>
      <w:r w:rsidRPr="00EA795C">
        <w:t>),</w:t>
      </w:r>
      <w:r w:rsidR="001A6AD5">
        <w:t xml:space="preserve"> </w:t>
      </w:r>
    </w:p>
    <w:p w:rsidR="002F7FE2" w:rsidRDefault="002F7FE2" w:rsidP="002F7FE2">
      <w:pPr>
        <w:pStyle w:val="Akapitzlist"/>
        <w:spacing w:after="120"/>
        <w:ind w:left="0"/>
        <w:contextualSpacing w:val="0"/>
        <w:jc w:val="both"/>
      </w:pPr>
      <w:r>
        <w:t>spełniające</w:t>
      </w:r>
      <w:r w:rsidRPr="00D43259">
        <w:t xml:space="preserve"> kryteria wyboru wskazane w ogłoszeniu o konkursie ofert</w:t>
      </w:r>
      <w:r>
        <w:t>.</w:t>
      </w:r>
    </w:p>
    <w:p w:rsidR="002F7FE2" w:rsidRPr="002F7FE2" w:rsidRDefault="002F7FE2" w:rsidP="002F7FE2">
      <w:pPr>
        <w:pStyle w:val="Akapitzlist"/>
        <w:spacing w:after="120"/>
        <w:ind w:left="0"/>
        <w:contextualSpacing w:val="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Kryteria oceny ofert</w:t>
      </w:r>
    </w:p>
    <w:p w:rsidR="002F7FE2" w:rsidRDefault="002F7FE2" w:rsidP="002F7FE2">
      <w:pPr>
        <w:spacing w:after="120"/>
        <w:jc w:val="both"/>
        <w:rPr>
          <w:b/>
        </w:rPr>
      </w:pPr>
      <w:r w:rsidRPr="00976D80">
        <w:rPr>
          <w:b/>
        </w:rPr>
        <w:t>Kryteria dostępu</w:t>
      </w:r>
    </w:p>
    <w:p w:rsidR="00FB2BC3" w:rsidRDefault="00FB2BC3" w:rsidP="00FB2BC3">
      <w:pPr>
        <w:spacing w:after="120"/>
        <w:jc w:val="both"/>
      </w:pPr>
      <w:r w:rsidRPr="00976D80">
        <w:t>Kryteria dostępu</w:t>
      </w:r>
      <w:r>
        <w:t xml:space="preserve"> </w:t>
      </w:r>
      <w:r w:rsidR="00284E41">
        <w:t>dotyczą warunków, jakie powinna</w:t>
      </w:r>
      <w:r w:rsidRPr="00976D80">
        <w:t xml:space="preserve"> spełniać</w:t>
      </w:r>
      <w:r w:rsidR="00284E41">
        <w:t xml:space="preserve"> oferta</w:t>
      </w:r>
      <w:r w:rsidRPr="00976D80">
        <w:t xml:space="preserve"> oraz </w:t>
      </w:r>
      <w:r w:rsidR="00284E41">
        <w:t>oferent</w:t>
      </w:r>
      <w:r w:rsidRPr="00976D80">
        <w:t>, żeby móc ubiegać się o finansowanie zadania w konkursie</w:t>
      </w:r>
      <w:r>
        <w:t>. S</w:t>
      </w:r>
      <w:r w:rsidRPr="000516BD">
        <w:t xml:space="preserve">pełnienie kryteriów jest konieczne do przyznania finansowania. Kryteria dostępu są oceniane na etapie oceny formalnej </w:t>
      </w:r>
      <w:r>
        <w:t xml:space="preserve">lub </w:t>
      </w:r>
      <w:r w:rsidRPr="000516BD">
        <w:t>oceny merytorycznej</w:t>
      </w:r>
      <w:r>
        <w:t>.</w:t>
      </w:r>
      <w:r w:rsidRPr="000516BD">
        <w:t xml:space="preserve"> Ocena spełnienia kryterium polega na przypisaniu</w:t>
      </w:r>
      <w:r w:rsidR="00284E41">
        <w:t xml:space="preserve"> wynikowi weryfikacji</w:t>
      </w:r>
      <w:r w:rsidRPr="000516BD">
        <w:t xml:space="preserve"> wartości </w:t>
      </w:r>
      <w:r w:rsidRPr="00155A90">
        <w:rPr>
          <w:i/>
        </w:rPr>
        <w:t>tak</w:t>
      </w:r>
      <w:r w:rsidRPr="000516BD">
        <w:t xml:space="preserve"> lub </w:t>
      </w:r>
      <w:r w:rsidRPr="00155A90">
        <w:rPr>
          <w:i/>
        </w:rPr>
        <w:t>nie</w:t>
      </w:r>
      <w:r w:rsidRPr="000516BD">
        <w:t>.</w:t>
      </w:r>
    </w:p>
    <w:p w:rsidR="00A10C71" w:rsidRPr="00A10C71" w:rsidRDefault="00992926" w:rsidP="00A10C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A8149EA" wp14:editId="5CFD6E0C">
            <wp:simplePos x="0" y="0"/>
            <wp:positionH relativeFrom="column">
              <wp:posOffset>-356235</wp:posOffset>
            </wp:positionH>
            <wp:positionV relativeFrom="paragraph">
              <wp:posOffset>327826</wp:posOffset>
            </wp:positionV>
            <wp:extent cx="278130" cy="278130"/>
            <wp:effectExtent l="0" t="0" r="0" b="0"/>
            <wp:wrapNone/>
            <wp:docPr id="7" name="Obraz 7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008">
        <w:t>S</w:t>
      </w:r>
      <w:r>
        <w:t>pełnienie kryteriów dostę</w:t>
      </w:r>
      <w:r w:rsidR="009A2008">
        <w:t>pu będzie weryfikowane na podstawie treści oferty, dlatego też wszelkie</w:t>
      </w:r>
      <w:r w:rsidR="00A10C71">
        <w:t xml:space="preserve"> </w:t>
      </w:r>
      <w:r w:rsidR="00A10C71" w:rsidRPr="00A10C71">
        <w:rPr>
          <w:b/>
        </w:rPr>
        <w:t>informacje potwierdzające spełnienie kryteriów muszą</w:t>
      </w:r>
      <w:r w:rsidRPr="00A10C71">
        <w:rPr>
          <w:b/>
        </w:rPr>
        <w:t xml:space="preserve"> być wprost zawarte w </w:t>
      </w:r>
      <w:r w:rsidR="00A10C71" w:rsidRPr="00A10C71">
        <w:rPr>
          <w:b/>
        </w:rPr>
        <w:t>poszczególnych punktach oferty</w:t>
      </w:r>
      <w:r w:rsidR="00A10C71">
        <w:t xml:space="preserve"> poprzez</w:t>
      </w:r>
      <w:r>
        <w:t xml:space="preserve"> opisanie doświadczenia oferenta, jego potencjału, planowanych działań</w:t>
      </w:r>
      <w:r w:rsidR="00A10C71" w:rsidRPr="00A10C71">
        <w:t xml:space="preserve"> </w:t>
      </w:r>
      <w:r w:rsidR="00A10C71">
        <w:t>i ich kosztów</w:t>
      </w:r>
      <w:r>
        <w:t xml:space="preserve">, deklarowanych rezultatów. </w:t>
      </w:r>
    </w:p>
    <w:tbl>
      <w:tblPr>
        <w:tblStyle w:val="Tabela-Siatka"/>
        <w:tblW w:w="4942" w:type="pct"/>
        <w:tblInd w:w="108" w:type="dxa"/>
        <w:tblLook w:val="04A0" w:firstRow="1" w:lastRow="0" w:firstColumn="1" w:lastColumn="0" w:noHBand="0" w:noVBand="1"/>
      </w:tblPr>
      <w:tblGrid>
        <w:gridCol w:w="663"/>
        <w:gridCol w:w="6261"/>
        <w:gridCol w:w="2033"/>
      </w:tblGrid>
      <w:tr w:rsidR="00FB2BC3" w:rsidTr="00917BD2">
        <w:tc>
          <w:tcPr>
            <w:tcW w:w="370" w:type="pct"/>
          </w:tcPr>
          <w:p w:rsidR="00FB2BC3" w:rsidRPr="00BD060C" w:rsidRDefault="00FB2BC3" w:rsidP="006E0DCB">
            <w:pPr>
              <w:spacing w:after="120"/>
              <w:jc w:val="center"/>
              <w:rPr>
                <w:b/>
              </w:rPr>
            </w:pPr>
            <w:r w:rsidRPr="00BD060C">
              <w:rPr>
                <w:b/>
              </w:rPr>
              <w:t>Lp.</w:t>
            </w:r>
          </w:p>
        </w:tc>
        <w:tc>
          <w:tcPr>
            <w:tcW w:w="3495" w:type="pct"/>
          </w:tcPr>
          <w:p w:rsidR="00FB2BC3" w:rsidRPr="00BD060C" w:rsidRDefault="00FB2BC3" w:rsidP="006E0DCB">
            <w:pPr>
              <w:spacing w:after="120"/>
              <w:jc w:val="center"/>
              <w:rPr>
                <w:b/>
              </w:rPr>
            </w:pPr>
            <w:r w:rsidRPr="00BD060C">
              <w:rPr>
                <w:b/>
              </w:rPr>
              <w:t>Nazwa kryterium dostępu</w:t>
            </w:r>
          </w:p>
        </w:tc>
        <w:tc>
          <w:tcPr>
            <w:tcW w:w="1135" w:type="pct"/>
          </w:tcPr>
          <w:p w:rsidR="00FB2BC3" w:rsidRPr="00BD060C" w:rsidRDefault="00FB2BC3" w:rsidP="007F507A">
            <w:pPr>
              <w:spacing w:after="120"/>
              <w:jc w:val="center"/>
              <w:rPr>
                <w:b/>
              </w:rPr>
            </w:pPr>
            <w:r w:rsidRPr="00BD060C">
              <w:rPr>
                <w:b/>
              </w:rPr>
              <w:t>Etap oceny (ocena formalna/ocena merytoryczna)</w:t>
            </w:r>
          </w:p>
        </w:tc>
      </w:tr>
      <w:tr w:rsidR="003E3730" w:rsidTr="00917BD2">
        <w:tc>
          <w:tcPr>
            <w:tcW w:w="370" w:type="pct"/>
          </w:tcPr>
          <w:p w:rsidR="003E3730" w:rsidRDefault="003E3730" w:rsidP="003F0BEA">
            <w:pPr>
              <w:spacing w:after="120"/>
              <w:jc w:val="both"/>
            </w:pPr>
            <w:r>
              <w:t>1.</w:t>
            </w:r>
          </w:p>
        </w:tc>
        <w:tc>
          <w:tcPr>
            <w:tcW w:w="3495" w:type="pct"/>
          </w:tcPr>
          <w:p w:rsidR="003E3730" w:rsidRDefault="003E3730" w:rsidP="0009506D">
            <w:pPr>
              <w:spacing w:after="120"/>
              <w:jc w:val="both"/>
            </w:pPr>
            <w:r w:rsidRPr="005D09E2">
              <w:t>Oferent</w:t>
            </w:r>
            <w:r>
              <w:t xml:space="preserve"> wykaże, że </w:t>
            </w:r>
            <w:r w:rsidRPr="005D09E2">
              <w:t xml:space="preserve">posiada </w:t>
            </w:r>
            <w:r>
              <w:t xml:space="preserve">minimum </w:t>
            </w:r>
            <w:r w:rsidR="0009506D">
              <w:t>4</w:t>
            </w:r>
            <w:r>
              <w:t xml:space="preserve"> letnie </w:t>
            </w:r>
            <w:r w:rsidRPr="005D09E2">
              <w:t xml:space="preserve">doświadczenie </w:t>
            </w:r>
            <w:r w:rsidR="00E975B6">
              <w:br/>
            </w:r>
            <w:r w:rsidRPr="005D09E2">
              <w:t xml:space="preserve">w </w:t>
            </w:r>
            <w:r w:rsidR="006B0644">
              <w:t>przygotowywaniu i prowadzeniu programów edukacyjnych związanych z przedmiotem ogłoszenia -</w:t>
            </w:r>
            <w:r w:rsidR="00ED5748">
              <w:t xml:space="preserve"> na podstawie informacji zawartej w ofercie</w:t>
            </w:r>
            <w:r w:rsidR="00DF6EAE">
              <w:t>, w tym wskazanie prz</w:t>
            </w:r>
            <w:r w:rsidR="006F46C4">
              <w:t>ynajmniej 3 projektów o zbliżonej</w:t>
            </w:r>
            <w:r w:rsidR="00DF6EAE">
              <w:t xml:space="preserve"> ob</w:t>
            </w:r>
            <w:r w:rsidR="006F46C4">
              <w:t>jętości godzinowej i tematycznej</w:t>
            </w:r>
            <w:r w:rsidR="00DF6EAE">
              <w:t>.</w:t>
            </w:r>
            <w:r w:rsidR="00A963D9">
              <w:t xml:space="preserve"> </w:t>
            </w:r>
          </w:p>
        </w:tc>
        <w:tc>
          <w:tcPr>
            <w:tcW w:w="1135" w:type="pct"/>
          </w:tcPr>
          <w:p w:rsidR="003E3730" w:rsidRDefault="003E3730" w:rsidP="004F3BEA">
            <w:pPr>
              <w:spacing w:after="120"/>
            </w:pPr>
            <w:r>
              <w:t>Ocena formalna</w:t>
            </w:r>
          </w:p>
        </w:tc>
      </w:tr>
      <w:tr w:rsidR="008F567D" w:rsidTr="00917BD2">
        <w:tc>
          <w:tcPr>
            <w:tcW w:w="370" w:type="pct"/>
          </w:tcPr>
          <w:p w:rsidR="008F567D" w:rsidRDefault="008F567D" w:rsidP="003F0BEA">
            <w:pPr>
              <w:spacing w:after="120"/>
              <w:jc w:val="both"/>
            </w:pPr>
            <w:r>
              <w:t>2.</w:t>
            </w:r>
          </w:p>
        </w:tc>
        <w:tc>
          <w:tcPr>
            <w:tcW w:w="3495" w:type="pct"/>
          </w:tcPr>
          <w:p w:rsidR="008F567D" w:rsidRPr="00B829FA" w:rsidRDefault="008F567D" w:rsidP="003915C7">
            <w:pPr>
              <w:spacing w:after="120"/>
              <w:jc w:val="both"/>
              <w:rPr>
                <w:color w:val="FF0000"/>
              </w:rPr>
            </w:pPr>
            <w:r>
              <w:t>Oferentem jest podmiot, który dysponuje odp</w:t>
            </w:r>
            <w:r w:rsidR="006B0644">
              <w:t xml:space="preserve">owiednią bazą do zorganizowania </w:t>
            </w:r>
            <w:r>
              <w:t xml:space="preserve">warsztatów dla </w:t>
            </w:r>
            <w:r w:rsidR="00C85A2F">
              <w:t xml:space="preserve">wskazanej liczby </w:t>
            </w:r>
            <w:r w:rsidR="00E34AA2">
              <w:t>osób.</w:t>
            </w:r>
            <w:r w:rsidR="00B829FA">
              <w:t xml:space="preserve"> </w:t>
            </w:r>
            <w:r w:rsidR="00B829FA" w:rsidRPr="00AB722D">
              <w:t xml:space="preserve">W ofercie </w:t>
            </w:r>
            <w:r w:rsidR="00B829FA" w:rsidRPr="00AB722D">
              <w:lastRenderedPageBreak/>
              <w:t xml:space="preserve">należy </w:t>
            </w:r>
            <w:r w:rsidR="009034EF" w:rsidRPr="00AB722D">
              <w:t xml:space="preserve">wskazać </w:t>
            </w:r>
            <w:r w:rsidR="00B829FA" w:rsidRPr="00AB722D">
              <w:t>miejsce realizacji warsztatów oraz warunki w jakich będą one realizowane.</w:t>
            </w:r>
          </w:p>
        </w:tc>
        <w:tc>
          <w:tcPr>
            <w:tcW w:w="1135" w:type="pct"/>
          </w:tcPr>
          <w:p w:rsidR="008F567D" w:rsidRDefault="008F567D" w:rsidP="004F3BEA">
            <w:pPr>
              <w:spacing w:after="120"/>
            </w:pPr>
            <w:r>
              <w:lastRenderedPageBreak/>
              <w:t>Ocena formalna</w:t>
            </w:r>
          </w:p>
        </w:tc>
      </w:tr>
      <w:tr w:rsidR="009034EF" w:rsidTr="00917BD2">
        <w:tc>
          <w:tcPr>
            <w:tcW w:w="370" w:type="pct"/>
          </w:tcPr>
          <w:p w:rsidR="009034EF" w:rsidRDefault="00E62677" w:rsidP="009034EF">
            <w:pPr>
              <w:spacing w:after="120"/>
              <w:jc w:val="both"/>
            </w:pPr>
            <w:r>
              <w:t>3.</w:t>
            </w:r>
          </w:p>
        </w:tc>
        <w:tc>
          <w:tcPr>
            <w:tcW w:w="3495" w:type="pct"/>
          </w:tcPr>
          <w:p w:rsidR="009034EF" w:rsidRDefault="009034EF" w:rsidP="00864DCC">
            <w:pPr>
              <w:spacing w:after="120"/>
              <w:jc w:val="both"/>
            </w:pPr>
            <w:r>
              <w:t>Oferent wykaże, że posiada odpowiednie zasoby kadrowe do prowadzenia</w:t>
            </w:r>
            <w:r w:rsidR="003915C7">
              <w:t xml:space="preserve"> edukacji i zajęć warsztatowych </w:t>
            </w:r>
            <w:r w:rsidR="006A62A4">
              <w:t xml:space="preserve">z zakresu problematyki </w:t>
            </w:r>
            <w:r w:rsidR="00864DCC">
              <w:t>będącej przedmiotem ogłoszenia.</w:t>
            </w:r>
          </w:p>
        </w:tc>
        <w:tc>
          <w:tcPr>
            <w:tcW w:w="1135" w:type="pct"/>
          </w:tcPr>
          <w:p w:rsidR="009034EF" w:rsidRDefault="009034EF" w:rsidP="007804B0">
            <w:pPr>
              <w:spacing w:after="120"/>
              <w:jc w:val="both"/>
            </w:pPr>
            <w:r>
              <w:t xml:space="preserve">Ocena </w:t>
            </w:r>
            <w:r w:rsidR="007804B0">
              <w:t>formalna</w:t>
            </w:r>
          </w:p>
        </w:tc>
      </w:tr>
      <w:tr w:rsidR="009034EF" w:rsidTr="00917BD2">
        <w:tc>
          <w:tcPr>
            <w:tcW w:w="370" w:type="pct"/>
          </w:tcPr>
          <w:p w:rsidR="009034EF" w:rsidRDefault="00E62677" w:rsidP="009034EF">
            <w:pPr>
              <w:spacing w:after="120"/>
              <w:jc w:val="both"/>
            </w:pPr>
            <w:r>
              <w:t>4.</w:t>
            </w:r>
          </w:p>
        </w:tc>
        <w:tc>
          <w:tcPr>
            <w:tcW w:w="3495" w:type="pct"/>
          </w:tcPr>
          <w:p w:rsidR="009034EF" w:rsidRPr="003F0BEA" w:rsidRDefault="009034EF" w:rsidP="006A62A4">
            <w:pPr>
              <w:spacing w:after="120"/>
              <w:jc w:val="both"/>
            </w:pPr>
            <w:r w:rsidRPr="003F0BEA">
              <w:t>Oferent przedstawi program warsztatów, w którym część praktyczna warsztatów stanowić będzie ¾ całkowitego czasu ich trwania.</w:t>
            </w:r>
          </w:p>
        </w:tc>
        <w:tc>
          <w:tcPr>
            <w:tcW w:w="1135" w:type="pct"/>
          </w:tcPr>
          <w:p w:rsidR="009034EF" w:rsidRDefault="009034EF" w:rsidP="009034EF">
            <w:pPr>
              <w:spacing w:after="120"/>
              <w:jc w:val="both"/>
            </w:pPr>
            <w:r>
              <w:t>Ocena merytoryczna</w:t>
            </w:r>
          </w:p>
        </w:tc>
      </w:tr>
      <w:tr w:rsidR="009034EF" w:rsidTr="00917BD2">
        <w:tc>
          <w:tcPr>
            <w:tcW w:w="370" w:type="pct"/>
          </w:tcPr>
          <w:p w:rsidR="009034EF" w:rsidRDefault="00864DCC" w:rsidP="009034EF">
            <w:pPr>
              <w:spacing w:after="120"/>
              <w:jc w:val="both"/>
            </w:pPr>
            <w:r>
              <w:t>5</w:t>
            </w:r>
            <w:r w:rsidR="00D62F26">
              <w:t>.</w:t>
            </w:r>
          </w:p>
        </w:tc>
        <w:tc>
          <w:tcPr>
            <w:tcW w:w="3495" w:type="pct"/>
          </w:tcPr>
          <w:p w:rsidR="009034EF" w:rsidRDefault="009034EF" w:rsidP="00DF6EAE">
            <w:pPr>
              <w:spacing w:after="120"/>
              <w:jc w:val="both"/>
            </w:pPr>
            <w:r>
              <w:t xml:space="preserve">Oferent jest zobowiązany do przekazania uczestnikom warsztatów szkoleniowych materiałów edukacyjnych, </w:t>
            </w:r>
            <w:r w:rsidR="00DF6EAE">
              <w:t>spójnych z programem.</w:t>
            </w:r>
          </w:p>
        </w:tc>
        <w:tc>
          <w:tcPr>
            <w:tcW w:w="1135" w:type="pct"/>
          </w:tcPr>
          <w:p w:rsidR="009034EF" w:rsidRDefault="009034EF" w:rsidP="009034EF">
            <w:pPr>
              <w:spacing w:after="120"/>
              <w:jc w:val="both"/>
            </w:pPr>
            <w:r>
              <w:t>Ocena merytoryczna</w:t>
            </w:r>
          </w:p>
        </w:tc>
      </w:tr>
      <w:tr w:rsidR="009034EF" w:rsidTr="00917BD2">
        <w:tc>
          <w:tcPr>
            <w:tcW w:w="370" w:type="pct"/>
          </w:tcPr>
          <w:p w:rsidR="009034EF" w:rsidRDefault="00864DCC" w:rsidP="009034EF">
            <w:pPr>
              <w:spacing w:after="120"/>
              <w:jc w:val="both"/>
            </w:pPr>
            <w:r>
              <w:t>6</w:t>
            </w:r>
            <w:r w:rsidR="00D62F26">
              <w:t>.</w:t>
            </w:r>
          </w:p>
        </w:tc>
        <w:tc>
          <w:tcPr>
            <w:tcW w:w="3495" w:type="pct"/>
          </w:tcPr>
          <w:p w:rsidR="009034EF" w:rsidRDefault="009034EF" w:rsidP="009034EF">
            <w:pPr>
              <w:spacing w:after="120"/>
              <w:jc w:val="both"/>
            </w:pPr>
            <w:r>
              <w:t>Oferent jest zobowiązany uwzględnić ewaluację podjętych działań oraz opracowanie wyników ankiety przeprowadzonej w związku z realizacją zadania, w sprawozdaniu z realizacji zadania.</w:t>
            </w:r>
          </w:p>
        </w:tc>
        <w:tc>
          <w:tcPr>
            <w:tcW w:w="1135" w:type="pct"/>
          </w:tcPr>
          <w:p w:rsidR="009034EF" w:rsidRDefault="009034EF" w:rsidP="009034EF">
            <w:pPr>
              <w:spacing w:after="120"/>
              <w:jc w:val="both"/>
            </w:pPr>
            <w:r>
              <w:t>Ocena merytoryczna</w:t>
            </w:r>
          </w:p>
        </w:tc>
      </w:tr>
    </w:tbl>
    <w:p w:rsidR="007804B0" w:rsidRDefault="007804B0" w:rsidP="007804B0">
      <w:pPr>
        <w:spacing w:after="120"/>
        <w:jc w:val="both"/>
      </w:pPr>
    </w:p>
    <w:p w:rsidR="007804B0" w:rsidRPr="002F7FE2" w:rsidRDefault="007804B0" w:rsidP="007804B0">
      <w:pPr>
        <w:spacing w:after="120"/>
        <w:jc w:val="both"/>
      </w:pPr>
      <w:r w:rsidRPr="002F7FE2">
        <w:t xml:space="preserve">Pozostałe informacje o </w:t>
      </w:r>
      <w:r>
        <w:t xml:space="preserve">formalnych i merytorycznych </w:t>
      </w:r>
      <w:r w:rsidRPr="002F7FE2">
        <w:t>kryteriach oceny zawarte są w części B ogłoszenia.</w:t>
      </w:r>
    </w:p>
    <w:p w:rsidR="00A10C71" w:rsidRDefault="00A10C71" w:rsidP="004A2748">
      <w:pPr>
        <w:pStyle w:val="Akapitzlist"/>
        <w:spacing w:after="0"/>
        <w:ind w:left="0"/>
        <w:contextualSpacing w:val="0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7408F9C0" wp14:editId="17622A52">
            <wp:simplePos x="0" y="0"/>
            <wp:positionH relativeFrom="column">
              <wp:posOffset>-363220</wp:posOffset>
            </wp:positionH>
            <wp:positionV relativeFrom="paragraph">
              <wp:posOffset>164465</wp:posOffset>
            </wp:positionV>
            <wp:extent cx="278130" cy="278130"/>
            <wp:effectExtent l="0" t="0" r="0" b="0"/>
            <wp:wrapNone/>
            <wp:docPr id="8" name="Obraz 8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748" w:rsidRDefault="00A10C71" w:rsidP="00A10C7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contextualSpacing w:val="0"/>
        <w:jc w:val="both"/>
        <w:rPr>
          <w:rStyle w:val="Tytuksiki"/>
          <w:sz w:val="28"/>
          <w:szCs w:val="28"/>
        </w:rPr>
      </w:pPr>
      <w:r>
        <w:rPr>
          <w:b/>
        </w:rPr>
        <w:t>Wraz z ofertą nie należy składać innych załączników niż wskazane w ogłoszeniu.</w:t>
      </w:r>
    </w:p>
    <w:p w:rsidR="00830D8E" w:rsidRPr="001C01A3" w:rsidRDefault="00830D8E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12"/>
          <w:szCs w:val="12"/>
        </w:rPr>
      </w:pPr>
    </w:p>
    <w:p w:rsidR="004A2748" w:rsidRPr="00666E26" w:rsidRDefault="004A2748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Wysokość środków przeznaczonych na realizację zadania</w:t>
      </w:r>
    </w:p>
    <w:p w:rsidR="009F0F33" w:rsidRPr="003F0BEA" w:rsidRDefault="004A2748" w:rsidP="004A2748">
      <w:pPr>
        <w:spacing w:after="120"/>
        <w:jc w:val="both"/>
      </w:pPr>
      <w:r>
        <w:t xml:space="preserve">Na realizację zadania w ramach ogłaszanego konkursu przeznaczono </w:t>
      </w:r>
      <w:r w:rsidRPr="003F0BEA">
        <w:t xml:space="preserve">kwotę </w:t>
      </w:r>
      <w:r w:rsidR="00C73DCF" w:rsidRPr="00B313C1">
        <w:rPr>
          <w:b/>
        </w:rPr>
        <w:t>35</w:t>
      </w:r>
      <w:r w:rsidR="00536DE7" w:rsidRPr="00B313C1">
        <w:rPr>
          <w:b/>
        </w:rPr>
        <w:t>0 000,00</w:t>
      </w:r>
      <w:r w:rsidR="006A4016" w:rsidRPr="003F0BEA">
        <w:t xml:space="preserve"> zł </w:t>
      </w:r>
      <w:r w:rsidRPr="003F0BEA">
        <w:t>(słownie</w:t>
      </w:r>
      <w:r>
        <w:t>:</w:t>
      </w:r>
      <w:r w:rsidR="00536DE7">
        <w:t xml:space="preserve"> </w:t>
      </w:r>
      <w:r w:rsidR="00C73DCF">
        <w:t>trzysta pięćdziesiąt tysięcy</w:t>
      </w:r>
      <w:r w:rsidR="006A4016">
        <w:t xml:space="preserve"> złotych</w:t>
      </w:r>
      <w:r w:rsidR="0045751C">
        <w:t>)</w:t>
      </w:r>
      <w:r w:rsidR="009F0F33">
        <w:t>.</w:t>
      </w:r>
      <w:r>
        <w:t xml:space="preserve"> </w:t>
      </w:r>
      <w:r w:rsidR="009F0F33">
        <w:t>O</w:t>
      </w:r>
      <w:r w:rsidR="009F0F33" w:rsidRPr="00FB5112">
        <w:t xml:space="preserve">ferent wskaże o jaką kwotę się ubiega, przy czym maksymalna kwota </w:t>
      </w:r>
      <w:r w:rsidR="009F0F33">
        <w:t xml:space="preserve">finansowania zadania </w:t>
      </w:r>
      <w:r w:rsidR="009F0F33" w:rsidRPr="00FB5112">
        <w:t xml:space="preserve">nie może przekroczyć </w:t>
      </w:r>
      <w:r w:rsidR="00C73DCF">
        <w:t>35</w:t>
      </w:r>
      <w:r w:rsidR="009F0F33" w:rsidRPr="003F0BEA">
        <w:t>0</w:t>
      </w:r>
      <w:r w:rsidR="00321568" w:rsidRPr="003F0BEA">
        <w:t> </w:t>
      </w:r>
      <w:r w:rsidR="009F0F33" w:rsidRPr="003F0BEA">
        <w:t>000</w:t>
      </w:r>
      <w:r w:rsidR="00321568" w:rsidRPr="003F0BEA">
        <w:t>,00</w:t>
      </w:r>
      <w:r w:rsidR="009F0F33" w:rsidRPr="003F0BEA">
        <w:t xml:space="preserve"> zł.</w:t>
      </w:r>
    </w:p>
    <w:p w:rsidR="004A2748" w:rsidRDefault="004A2748" w:rsidP="004A2748">
      <w:pPr>
        <w:spacing w:after="120"/>
        <w:jc w:val="both"/>
      </w:pPr>
      <w:r w:rsidRPr="00207640">
        <w:t xml:space="preserve">Środki finansowe pochodzić będą ze </w:t>
      </w:r>
      <w:r w:rsidRPr="004A2748">
        <w:t>środków budżetu państwa ujętych w ustawie budżetowej.</w:t>
      </w:r>
      <w:r>
        <w:t xml:space="preserve"> </w:t>
      </w:r>
      <w:r w:rsidRPr="00207640">
        <w:t xml:space="preserve">Dysponentem środków jest minister właściwy do spraw </w:t>
      </w:r>
      <w:r w:rsidR="006A4016">
        <w:t>wewnętrznych</w:t>
      </w:r>
      <w:r w:rsidRPr="00207640">
        <w:t xml:space="preserve">, który przekazuje </w:t>
      </w:r>
      <w:r>
        <w:t>środki realizatorom zadań</w:t>
      </w:r>
      <w:r w:rsidRPr="00207640">
        <w:t xml:space="preserve">, na zasadach i w trybie określonym </w:t>
      </w:r>
      <w:r w:rsidRPr="004A2748">
        <w:t xml:space="preserve">w ustawie z dnia 11 września 2015 r. </w:t>
      </w:r>
      <w:r w:rsidRPr="00C73DCF">
        <w:rPr>
          <w:i/>
        </w:rPr>
        <w:t>o zdrowiu publicznym</w:t>
      </w:r>
      <w:r w:rsidRPr="004A2748">
        <w:t xml:space="preserve"> (Dz. U. </w:t>
      </w:r>
      <w:r w:rsidR="003F0BEA">
        <w:t>z 201</w:t>
      </w:r>
      <w:r w:rsidR="00C73DCF">
        <w:t>8</w:t>
      </w:r>
      <w:r w:rsidR="003F0BEA">
        <w:t xml:space="preserve"> r. </w:t>
      </w:r>
      <w:r w:rsidRPr="004A2748">
        <w:t xml:space="preserve">poz. </w:t>
      </w:r>
      <w:r w:rsidR="00C73DCF">
        <w:t>1492</w:t>
      </w:r>
      <w:r w:rsidRPr="004A2748">
        <w:t>).</w:t>
      </w:r>
    </w:p>
    <w:p w:rsidR="004A2748" w:rsidRDefault="004A2748" w:rsidP="004A2748">
      <w:pPr>
        <w:spacing w:after="120"/>
        <w:jc w:val="both"/>
      </w:pPr>
      <w:r w:rsidRPr="0045751C">
        <w:t>Nie wskazuje się maksymalnej wartości oferty, która może być złożona w konkursie z zastrzeżeniem, że musi mieścić się w kwocie przeznaczonej na konkurs.</w:t>
      </w:r>
    </w:p>
    <w:p w:rsidR="00492933" w:rsidRPr="007804B0" w:rsidRDefault="00492933" w:rsidP="004A2748">
      <w:pPr>
        <w:spacing w:after="120"/>
        <w:jc w:val="both"/>
        <w:rPr>
          <w:rStyle w:val="Tytuksiki"/>
          <w:sz w:val="16"/>
          <w:szCs w:val="16"/>
        </w:rPr>
      </w:pPr>
    </w:p>
    <w:p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666E26">
        <w:rPr>
          <w:rStyle w:val="Tytuksiki"/>
          <w:sz w:val="28"/>
          <w:szCs w:val="28"/>
        </w:rPr>
        <w:t>Terminy realizacji zadania</w:t>
      </w:r>
    </w:p>
    <w:p w:rsidR="004A2748" w:rsidRDefault="00B313C1" w:rsidP="004A2748">
      <w:pPr>
        <w:spacing w:after="120"/>
        <w:jc w:val="both"/>
      </w:pPr>
      <w:r>
        <w:t>Realizację zadania</w:t>
      </w:r>
      <w:r w:rsidR="004A2748" w:rsidRPr="00207640">
        <w:t xml:space="preserve"> należy </w:t>
      </w:r>
      <w:r>
        <w:t xml:space="preserve">zaplanować </w:t>
      </w:r>
      <w:r w:rsidR="004A2748" w:rsidRPr="00207640">
        <w:t xml:space="preserve">w </w:t>
      </w:r>
      <w:r>
        <w:t>okresie pomiędzy</w:t>
      </w:r>
      <w:r w:rsidR="007804B0">
        <w:t xml:space="preserve"> </w:t>
      </w:r>
      <w:r>
        <w:t>15 lipca 2019 r. a</w:t>
      </w:r>
      <w:r w:rsidR="0090302A" w:rsidRPr="007F507A">
        <w:t xml:space="preserve"> 30 listopada </w:t>
      </w:r>
      <w:r w:rsidR="006A4016" w:rsidRPr="007F507A">
        <w:t xml:space="preserve"> </w:t>
      </w:r>
      <w:r w:rsidR="00A74022">
        <w:t>201</w:t>
      </w:r>
      <w:r>
        <w:t>9</w:t>
      </w:r>
      <w:r w:rsidR="004A2748" w:rsidRPr="007F507A">
        <w:t xml:space="preserve"> r.</w:t>
      </w:r>
      <w:r w:rsidR="004A2748" w:rsidRPr="00EA795C">
        <w:t xml:space="preserve"> </w:t>
      </w:r>
      <w:r w:rsidR="004A2748">
        <w:t>Oferta może przewidywać późniejszy termin rozpoczęcia oraz wcześniejszy termin zakończenia realizacji zadania.</w:t>
      </w:r>
    </w:p>
    <w:p w:rsidR="00492933" w:rsidRPr="007804B0" w:rsidRDefault="00492933" w:rsidP="004A2748">
      <w:pPr>
        <w:spacing w:after="120"/>
        <w:jc w:val="both"/>
        <w:rPr>
          <w:rStyle w:val="Tytuksiki"/>
          <w:sz w:val="16"/>
          <w:szCs w:val="16"/>
        </w:rPr>
      </w:pPr>
    </w:p>
    <w:p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Miejsce i termin składania ofert</w:t>
      </w:r>
    </w:p>
    <w:p w:rsidR="004A2748" w:rsidRDefault="004A2748" w:rsidP="004A2748">
      <w:pPr>
        <w:spacing w:after="120"/>
        <w:jc w:val="both"/>
      </w:pPr>
      <w:r>
        <w:t xml:space="preserve">Prawidłowo przygotowaną i wypełnioną ofertę wraz z załącznikami </w:t>
      </w:r>
      <w:r w:rsidRPr="0045751C">
        <w:t>(w jednym egzemplarzu)</w:t>
      </w:r>
      <w:r>
        <w:t xml:space="preserve"> należy </w:t>
      </w:r>
      <w:r w:rsidRPr="00EC7769">
        <w:t xml:space="preserve">złożyć w terminie </w:t>
      </w:r>
      <w:r w:rsidR="00196F13" w:rsidRPr="007F507A">
        <w:t xml:space="preserve">od </w:t>
      </w:r>
      <w:r w:rsidR="00B23780">
        <w:t>dnia ogłoszenia</w:t>
      </w:r>
      <w:r w:rsidR="00196F13" w:rsidRPr="007F507A">
        <w:t xml:space="preserve"> </w:t>
      </w:r>
      <w:r w:rsidR="00196F13" w:rsidRPr="00F734F6">
        <w:rPr>
          <w:b/>
          <w:u w:val="single"/>
        </w:rPr>
        <w:t xml:space="preserve">do </w:t>
      </w:r>
      <w:r w:rsidR="002D02FD" w:rsidRPr="00F734F6">
        <w:rPr>
          <w:b/>
          <w:u w:val="single"/>
        </w:rPr>
        <w:t xml:space="preserve">dnia </w:t>
      </w:r>
      <w:r w:rsidR="0009506D">
        <w:rPr>
          <w:b/>
          <w:u w:val="single"/>
        </w:rPr>
        <w:t>23</w:t>
      </w:r>
      <w:r w:rsidR="00B313C1">
        <w:rPr>
          <w:b/>
          <w:u w:val="single"/>
        </w:rPr>
        <w:t xml:space="preserve"> kwietnia 2019</w:t>
      </w:r>
      <w:r w:rsidRPr="00F734F6">
        <w:rPr>
          <w:b/>
          <w:u w:val="single"/>
        </w:rPr>
        <w:t xml:space="preserve"> r.</w:t>
      </w:r>
      <w:r>
        <w:t xml:space="preserve"> na adres:</w:t>
      </w:r>
    </w:p>
    <w:p w:rsidR="004A2748" w:rsidRDefault="004A2748" w:rsidP="00992A71">
      <w:pPr>
        <w:spacing w:after="120" w:line="240" w:lineRule="auto"/>
        <w:jc w:val="center"/>
        <w:rPr>
          <w:b/>
        </w:rPr>
      </w:pPr>
      <w:r w:rsidRPr="00EC7769">
        <w:rPr>
          <w:b/>
        </w:rPr>
        <w:t xml:space="preserve">Ministerstwo </w:t>
      </w:r>
      <w:r w:rsidR="006A4016">
        <w:rPr>
          <w:b/>
        </w:rPr>
        <w:t>Spraw Wewnętrznych i Administracji</w:t>
      </w:r>
    </w:p>
    <w:p w:rsidR="00492933" w:rsidRDefault="004A2748" w:rsidP="00992A71">
      <w:pPr>
        <w:spacing w:after="120" w:line="240" w:lineRule="auto"/>
        <w:jc w:val="center"/>
        <w:rPr>
          <w:b/>
        </w:rPr>
      </w:pPr>
      <w:r>
        <w:rPr>
          <w:b/>
        </w:rPr>
        <w:t xml:space="preserve">Departament Zdrowia </w:t>
      </w:r>
    </w:p>
    <w:p w:rsidR="004A2748" w:rsidRPr="00492933" w:rsidRDefault="004A2748" w:rsidP="00992A71">
      <w:pPr>
        <w:spacing w:after="120" w:line="240" w:lineRule="auto"/>
        <w:jc w:val="center"/>
        <w:rPr>
          <w:b/>
        </w:rPr>
      </w:pPr>
      <w:r w:rsidRPr="00492933">
        <w:rPr>
          <w:b/>
        </w:rPr>
        <w:t xml:space="preserve">ul. </w:t>
      </w:r>
      <w:r w:rsidR="000D3A93">
        <w:rPr>
          <w:b/>
        </w:rPr>
        <w:t>Domaniewska 36/38</w:t>
      </w:r>
    </w:p>
    <w:p w:rsidR="004A2748" w:rsidRPr="00492933" w:rsidRDefault="000D3A93" w:rsidP="00992A71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>02-672</w:t>
      </w:r>
      <w:r w:rsidR="004A2748" w:rsidRPr="00492933">
        <w:rPr>
          <w:b/>
        </w:rPr>
        <w:t xml:space="preserve"> Warszawa</w:t>
      </w:r>
    </w:p>
    <w:p w:rsidR="00B23780" w:rsidRPr="00DF6081" w:rsidRDefault="004A2748" w:rsidP="00B23780">
      <w:pPr>
        <w:spacing w:after="0"/>
        <w:jc w:val="both"/>
      </w:pPr>
      <w:r>
        <w:t xml:space="preserve">z dopiskiem na kopercie: </w:t>
      </w:r>
      <w:r w:rsidRPr="007B46B2">
        <w:rPr>
          <w:b/>
        </w:rPr>
        <w:t xml:space="preserve">Konkurs NPZ, zadanie: </w:t>
      </w:r>
      <w:r w:rsidR="00B313C1" w:rsidRPr="00DF6081">
        <w:rPr>
          <w:i/>
        </w:rPr>
        <w:t>Organizacja i realizacja warsztatów dla psychologów dotyczących rozwijania kompetencji do realizacji profilaktyki w zakresie zdrowia psychicznego</w:t>
      </w:r>
      <w:r w:rsidRPr="00DF6081">
        <w:t xml:space="preserve">, </w:t>
      </w:r>
      <w:r w:rsidR="00B23780" w:rsidRPr="00DF6081">
        <w:t>NPZ.CO3_1_1.3_201</w:t>
      </w:r>
      <w:r w:rsidR="00B313C1" w:rsidRPr="00DF6081">
        <w:t>9</w:t>
      </w:r>
      <w:r w:rsidR="00B23780" w:rsidRPr="00DF6081">
        <w:t>(1).</w:t>
      </w:r>
    </w:p>
    <w:p w:rsidR="004A2748" w:rsidRDefault="004A2748" w:rsidP="004A2748">
      <w:pPr>
        <w:spacing w:after="120"/>
        <w:jc w:val="both"/>
      </w:pPr>
    </w:p>
    <w:p w:rsidR="004A2748" w:rsidRDefault="004A2748" w:rsidP="004A2748">
      <w:pPr>
        <w:spacing w:after="120"/>
        <w:jc w:val="both"/>
      </w:pPr>
      <w:r>
        <w:t xml:space="preserve">Oferty należy składać (osobiście, pocztą kurierską lub listem poleconym) w siedzibie </w:t>
      </w:r>
      <w:r w:rsidR="00492933">
        <w:t xml:space="preserve">Departamentu Zdrowia </w:t>
      </w:r>
      <w:r>
        <w:t xml:space="preserve">Ministerstwa </w:t>
      </w:r>
      <w:r w:rsidR="006A4016">
        <w:t xml:space="preserve">Spraw Wewnętrznych i Administracji </w:t>
      </w:r>
      <w:r>
        <w:t xml:space="preserve">od poniedziałku do piątku w godzinach </w:t>
      </w:r>
      <w:r w:rsidR="00492933">
        <w:br/>
      </w:r>
      <w:r>
        <w:t>od 8.15 do 16.15.</w:t>
      </w:r>
    </w:p>
    <w:p w:rsidR="00E072AC" w:rsidRPr="00143845" w:rsidRDefault="004A2748" w:rsidP="00E072AC">
      <w:pPr>
        <w:spacing w:after="120"/>
        <w:jc w:val="both"/>
        <w:rPr>
          <w:b/>
        </w:rPr>
      </w:pPr>
      <w:r w:rsidRPr="00143845">
        <w:rPr>
          <w:b/>
        </w:rPr>
        <w:t xml:space="preserve">O przyjęciu oferty decyduje data i godzina jej wpływu do Ministerstwa </w:t>
      </w:r>
      <w:r w:rsidR="006A4016">
        <w:rPr>
          <w:b/>
        </w:rPr>
        <w:t xml:space="preserve">Spraw Wewnętrznych </w:t>
      </w:r>
      <w:r w:rsidR="00E975B6">
        <w:rPr>
          <w:b/>
        </w:rPr>
        <w:br/>
      </w:r>
      <w:r w:rsidR="006A4016">
        <w:rPr>
          <w:b/>
        </w:rPr>
        <w:t xml:space="preserve">i </w:t>
      </w:r>
      <w:r w:rsidR="000226DF">
        <w:rPr>
          <w:b/>
        </w:rPr>
        <w:t>Administracji</w:t>
      </w:r>
      <w:r w:rsidRPr="00143845">
        <w:rPr>
          <w:b/>
        </w:rPr>
        <w:t>. Oferty, które wpłyną po terminie, będą odrzucane.</w:t>
      </w:r>
    </w:p>
    <w:p w:rsidR="00D129CC" w:rsidRPr="007804B0" w:rsidRDefault="00D129CC" w:rsidP="00E072AC">
      <w:pPr>
        <w:spacing w:after="120"/>
        <w:jc w:val="both"/>
        <w:rPr>
          <w:rStyle w:val="Tytuksiki"/>
          <w:sz w:val="16"/>
          <w:szCs w:val="16"/>
        </w:rPr>
      </w:pPr>
    </w:p>
    <w:p w:rsidR="00E072AC" w:rsidRPr="00E072AC" w:rsidRDefault="00E072AC" w:rsidP="00E072AC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Termin rozstrzygnięcia konkursu ofert</w:t>
      </w:r>
    </w:p>
    <w:p w:rsidR="00E072AC" w:rsidRDefault="00E072AC" w:rsidP="00E072AC">
      <w:pPr>
        <w:spacing w:after="120"/>
        <w:jc w:val="both"/>
      </w:pPr>
      <w:r>
        <w:t>Wyniki</w:t>
      </w:r>
      <w:r w:rsidRPr="000B38C2">
        <w:t xml:space="preserve"> konkursu ofert zostaną podane do wiadomości publicznej w terminie </w:t>
      </w:r>
      <w:r w:rsidR="000226DF">
        <w:t>jednego miesiąca</w:t>
      </w:r>
      <w:r w:rsidR="00736F62">
        <w:t xml:space="preserve"> od </w:t>
      </w:r>
      <w:r w:rsidR="00564D0A">
        <w:t>dnia powołania Komisji Konkursowej, powołanej do rozstrzygnięcia złożonych ofert</w:t>
      </w:r>
      <w:r w:rsidRPr="000B38C2">
        <w:t>.</w:t>
      </w:r>
      <w:r w:rsidR="00736F62">
        <w:t xml:space="preserve"> Termin ten może ulec przedłużeniu w przypadku konieczności oceny znacznej liczby ofert.</w:t>
      </w:r>
    </w:p>
    <w:p w:rsidR="00E072AC" w:rsidRDefault="00E072AC" w:rsidP="00E072AC">
      <w:pPr>
        <w:spacing w:after="120"/>
        <w:jc w:val="both"/>
      </w:pPr>
      <w:r>
        <w:t xml:space="preserve">Zakończenie konkursu ofert następuje w terminie 3 dni od dnia zamieszczenia ogłoszenia o wynikach konkursu, z zastrzeżeniem terminu na rozpatrzenie ewentualnych </w:t>
      </w:r>
      <w:proofErr w:type="spellStart"/>
      <w:r>
        <w:t>odwołań</w:t>
      </w:r>
      <w:proofErr w:type="spellEnd"/>
      <w:r>
        <w:t xml:space="preserve"> od wyników oceny.</w:t>
      </w:r>
    </w:p>
    <w:p w:rsidR="00492933" w:rsidRPr="000B458E" w:rsidRDefault="00492933" w:rsidP="00E072AC">
      <w:pPr>
        <w:spacing w:after="120"/>
        <w:jc w:val="both"/>
        <w:rPr>
          <w:rStyle w:val="Tytuksiki"/>
          <w:sz w:val="16"/>
          <w:szCs w:val="16"/>
        </w:rPr>
      </w:pPr>
    </w:p>
    <w:p w:rsidR="00954220" w:rsidRDefault="00736F62" w:rsidP="00E072AC">
      <w:pPr>
        <w:spacing w:after="120"/>
        <w:jc w:val="both"/>
        <w:rPr>
          <w:rStyle w:val="Tytuksiki"/>
          <w:sz w:val="28"/>
          <w:szCs w:val="28"/>
        </w:rPr>
      </w:pPr>
      <w:r>
        <w:rPr>
          <w:rStyle w:val="Tytuksiki"/>
          <w:sz w:val="28"/>
          <w:szCs w:val="28"/>
        </w:rPr>
        <w:t>U</w:t>
      </w:r>
      <w:r w:rsidR="00D43953">
        <w:rPr>
          <w:rStyle w:val="Tytuksiki"/>
          <w:sz w:val="28"/>
          <w:szCs w:val="28"/>
        </w:rPr>
        <w:t>wagi</w:t>
      </w:r>
    </w:p>
    <w:p w:rsidR="0007059E" w:rsidRDefault="00E072AC" w:rsidP="00E072AC">
      <w:pPr>
        <w:spacing w:after="120"/>
        <w:jc w:val="both"/>
      </w:pPr>
      <w:r w:rsidRPr="00292861">
        <w:t xml:space="preserve">Minister </w:t>
      </w:r>
      <w:r w:rsidR="006A4016">
        <w:t>Spraw Wewnętrznych i Administracji</w:t>
      </w:r>
      <w:r w:rsidR="006A4016" w:rsidRPr="00292861">
        <w:t xml:space="preserve"> </w:t>
      </w:r>
      <w:r w:rsidRPr="00292861">
        <w:t>zastrzega sobie prawo</w:t>
      </w:r>
      <w:r>
        <w:t xml:space="preserve"> do </w:t>
      </w:r>
      <w:r w:rsidRPr="00292861">
        <w:t>odwołania konkursu ofert przed upływem terminu na złożenie ofert</w:t>
      </w:r>
      <w:r>
        <w:t xml:space="preserve"> oraz prawo d</w:t>
      </w:r>
      <w:r w:rsidRPr="00292861">
        <w:t xml:space="preserve">o wprowadzania zmian w </w:t>
      </w:r>
      <w:r>
        <w:t>Ogłoszeniu, w tym do przedłużenia terminu na złożenie ofert, terminu uzupełnienia braków formalnych lub terminu rozstrzygnięcia konkursu</w:t>
      </w:r>
      <w:r w:rsidRPr="00292861">
        <w:t>, z wyłączeniem zmian skutkujących nierów</w:t>
      </w:r>
      <w:r>
        <w:t xml:space="preserve">nym traktowaniem oferentów, </w:t>
      </w:r>
      <w:r w:rsidRPr="00292861">
        <w:t>chyba że konieczność ich wprowadzenia wynika ze zmi</w:t>
      </w:r>
      <w:r>
        <w:t xml:space="preserve">any przepisów prawa powszechnie </w:t>
      </w:r>
      <w:r w:rsidRPr="00292861">
        <w:t xml:space="preserve">obowiązującego. </w:t>
      </w:r>
    </w:p>
    <w:p w:rsidR="00954220" w:rsidRDefault="00830D8E" w:rsidP="00E072AC">
      <w:pPr>
        <w:spacing w:after="120"/>
        <w:jc w:val="both"/>
      </w:pPr>
      <w:r w:rsidRPr="00830D8E">
        <w:t xml:space="preserve">Minister </w:t>
      </w:r>
      <w:r w:rsidR="006A4016">
        <w:t>Spraw Wewnętrznych i Administracji</w:t>
      </w:r>
      <w:r w:rsidR="006A4016" w:rsidRPr="00830D8E">
        <w:t xml:space="preserve"> </w:t>
      </w:r>
      <w:r w:rsidRPr="00830D8E">
        <w:t xml:space="preserve">zastrzega sobie </w:t>
      </w:r>
      <w:r>
        <w:t xml:space="preserve">także </w:t>
      </w:r>
      <w:r w:rsidRPr="00830D8E">
        <w:t>prawo do unieważnienia konkursu ofert</w:t>
      </w:r>
      <w:r>
        <w:t xml:space="preserve"> bez podania przyczyn.</w:t>
      </w:r>
      <w:r w:rsidRPr="00830D8E">
        <w:t xml:space="preserve"> </w:t>
      </w:r>
      <w:r w:rsidR="00E072AC" w:rsidRPr="00292861">
        <w:t xml:space="preserve">W związku z powyższym zaleca się, </w:t>
      </w:r>
      <w:r>
        <w:t xml:space="preserve">aby podmioty aplikujące </w:t>
      </w:r>
      <w:r w:rsidR="00E072AC">
        <w:t xml:space="preserve">o środki </w:t>
      </w:r>
      <w:r w:rsidR="00575D48">
        <w:br/>
      </w:r>
      <w:r w:rsidR="00E072AC">
        <w:t xml:space="preserve">w </w:t>
      </w:r>
      <w:r w:rsidR="00E072AC" w:rsidRPr="00292861">
        <w:t>ramach niniejszego konkursu na bieżąco zapoznawały si</w:t>
      </w:r>
      <w:r w:rsidR="00E072AC">
        <w:t xml:space="preserve">ę z informacjami zamieszczanymi </w:t>
      </w:r>
      <w:r w:rsidR="00E072AC" w:rsidRPr="00672641">
        <w:t>na stronie podmiotowej Biuletynu Informacji Publicznej</w:t>
      </w:r>
      <w:r w:rsidR="00E92F8B">
        <w:t xml:space="preserve"> Ministerstwa Spraw Wewnętrznych i Administracji </w:t>
      </w:r>
      <w:r w:rsidR="00464B4A" w:rsidRPr="00464B4A">
        <w:rPr>
          <w:rStyle w:val="Hipercze"/>
        </w:rPr>
        <w:t>https://www.gov.pl/web/mswia/otwarte-konkursy-ofert</w:t>
      </w:r>
      <w:r w:rsidR="0011510E">
        <w:rPr>
          <w:rStyle w:val="Hipercze"/>
          <w:color w:val="auto"/>
          <w:u w:val="none"/>
        </w:rPr>
        <w:t>.</w:t>
      </w:r>
      <w:r w:rsidR="00E92F8B">
        <w:t xml:space="preserve"> </w:t>
      </w:r>
    </w:p>
    <w:p w:rsidR="00E072AC" w:rsidRPr="00292861" w:rsidRDefault="007E22AF" w:rsidP="00E072AC">
      <w:pPr>
        <w:spacing w:after="120"/>
        <w:jc w:val="both"/>
      </w:pPr>
      <w:r>
        <w:pict>
          <v:rect id="_x0000_i1025" style="width:453.6pt;height:2pt" o:hralign="center" o:hrstd="t" o:hr="t" fillcolor="#a0a0a0" stroked="f"/>
        </w:pict>
      </w:r>
    </w:p>
    <w:p w:rsidR="004A2748" w:rsidRPr="002F6376" w:rsidRDefault="004A2748" w:rsidP="004A2748">
      <w:pPr>
        <w:pStyle w:val="Akapitzlist"/>
        <w:spacing w:after="120"/>
        <w:ind w:left="0"/>
        <w:contextualSpacing w:val="0"/>
        <w:jc w:val="both"/>
      </w:pPr>
      <w:r>
        <w:t>Wyjaśnienia</w:t>
      </w:r>
      <w:r w:rsidRPr="002F6376">
        <w:t xml:space="preserve"> </w:t>
      </w:r>
      <w:r w:rsidRPr="00B81290">
        <w:t>w zakresie treści ogłoszenia o konkursie ofert udzielane będą telefonicznie</w:t>
      </w:r>
      <w:r w:rsidRPr="002F6376">
        <w:t xml:space="preserve"> pod</w:t>
      </w:r>
      <w:r>
        <w:t xml:space="preserve"> </w:t>
      </w:r>
      <w:r w:rsidR="004258A0">
        <w:t xml:space="preserve">numerami </w:t>
      </w:r>
      <w:r w:rsidRPr="00E072AC">
        <w:rPr>
          <w:b/>
        </w:rPr>
        <w:t xml:space="preserve">(22) </w:t>
      </w:r>
      <w:r w:rsidR="00464B4A">
        <w:rPr>
          <w:b/>
        </w:rPr>
        <w:t>601 39 31</w:t>
      </w:r>
      <w:r w:rsidR="001C637E">
        <w:rPr>
          <w:b/>
        </w:rPr>
        <w:t xml:space="preserve">, (22) </w:t>
      </w:r>
      <w:r w:rsidR="00464B4A">
        <w:rPr>
          <w:b/>
        </w:rPr>
        <w:t>601 34 25</w:t>
      </w:r>
      <w:r>
        <w:t xml:space="preserve"> </w:t>
      </w:r>
      <w:r w:rsidRPr="00B81290">
        <w:t xml:space="preserve">w godzinach pracy </w:t>
      </w:r>
      <w:r w:rsidRPr="00592F22">
        <w:t xml:space="preserve">Ministerstwa </w:t>
      </w:r>
      <w:r w:rsidR="006A4016">
        <w:t>Spraw Wewnętrznych i Administracji</w:t>
      </w:r>
      <w:r w:rsidR="006A4016" w:rsidRPr="00592F22">
        <w:t xml:space="preserve"> </w:t>
      </w:r>
      <w:r w:rsidRPr="00B81290">
        <w:t>lub na pisemn</w:t>
      </w:r>
      <w:r>
        <w:t>ą prośbę o</w:t>
      </w:r>
      <w:r w:rsidRPr="00B81290">
        <w:t xml:space="preserve">ferenta. </w:t>
      </w:r>
      <w:r>
        <w:t>Prośba</w:t>
      </w:r>
      <w:r w:rsidRPr="00B81290">
        <w:t xml:space="preserve">, </w:t>
      </w:r>
      <w:r>
        <w:t>o której</w:t>
      </w:r>
      <w:r w:rsidRPr="00B81290">
        <w:t xml:space="preserve"> mowa powyżej, może zostać przesłan</w:t>
      </w:r>
      <w:r>
        <w:t>a</w:t>
      </w:r>
      <w:r w:rsidRPr="00B81290">
        <w:t xml:space="preserve"> drogą elektroniczną</w:t>
      </w:r>
      <w:r>
        <w:t xml:space="preserve"> na adres: </w:t>
      </w:r>
      <w:r w:rsidR="006A4016">
        <w:rPr>
          <w:b/>
        </w:rPr>
        <w:t>dz@mswia.gov.pl</w:t>
      </w:r>
      <w:r>
        <w:t xml:space="preserve"> </w:t>
      </w:r>
      <w:r w:rsidRPr="00B81290">
        <w:t xml:space="preserve">bez obowiązku zastosowania bezpiecznego podpisu elektronicznego weryfikowanego przy pomocy certyfikatu, o którym mowa w ustawie z dnia </w:t>
      </w:r>
      <w:r w:rsidR="00492933">
        <w:t xml:space="preserve">5 września 2016 r. </w:t>
      </w:r>
      <w:r w:rsidR="00492933" w:rsidRPr="00464B4A">
        <w:rPr>
          <w:i/>
        </w:rPr>
        <w:t>o usługach zaufania oraz identyfikacji elektronicznej</w:t>
      </w:r>
      <w:r w:rsidR="00492933">
        <w:t xml:space="preserve"> (</w:t>
      </w:r>
      <w:r w:rsidR="00464B4A">
        <w:t xml:space="preserve">Dz. U. z 2019 r. poz. 162). </w:t>
      </w:r>
      <w:r>
        <w:t>Odpowiedź na pytania udzielona zostanie w ww. formie.</w:t>
      </w:r>
    </w:p>
    <w:p w:rsidR="004A2748" w:rsidRDefault="004A2748" w:rsidP="004A2748">
      <w:pPr>
        <w:spacing w:after="120"/>
        <w:jc w:val="both"/>
      </w:pPr>
      <w:r>
        <w:lastRenderedPageBreak/>
        <w:t xml:space="preserve">Wyjaśnienia o charakterze ogólnym publikowane są na stronie </w:t>
      </w:r>
      <w:r w:rsidR="0011510E" w:rsidRPr="00672641">
        <w:t>podmiotowej Biuletynu Informacji Publicznej</w:t>
      </w:r>
      <w:r w:rsidR="0011510E">
        <w:t xml:space="preserve"> Ministerstwa Spraw Wewnętrznych i Administracji </w:t>
      </w:r>
      <w:r w:rsidR="00464B4A" w:rsidRPr="00464B4A">
        <w:rPr>
          <w:rStyle w:val="Hipercze"/>
        </w:rPr>
        <w:t>https://www.gov.pl/web/mswia/otwarte-konkursy-ofert</w:t>
      </w:r>
      <w:r w:rsidR="0011510E">
        <w:rPr>
          <w:rStyle w:val="Hipercze"/>
          <w:color w:val="auto"/>
          <w:u w:val="none"/>
        </w:rPr>
        <w:t>.</w:t>
      </w:r>
    </w:p>
    <w:p w:rsidR="004A2748" w:rsidRDefault="004A2748" w:rsidP="004A2748">
      <w:pPr>
        <w:spacing w:after="120"/>
        <w:jc w:val="both"/>
      </w:pPr>
      <w:r w:rsidRPr="009B1AC5">
        <w:t>W ramach udzielanych wyjaśnień nie</w:t>
      </w:r>
      <w:r>
        <w:t xml:space="preserve"> są prowadzone konsultacje dotyczące</w:t>
      </w:r>
      <w:r w:rsidRPr="009B1AC5">
        <w:t xml:space="preserve"> </w:t>
      </w:r>
      <w:r>
        <w:t>prawidłowości zapisów ofert</w:t>
      </w:r>
      <w:r w:rsidRPr="009B1AC5">
        <w:t>, gdyż le</w:t>
      </w:r>
      <w:r>
        <w:t xml:space="preserve">ży to w zakresie oceny formalnej i </w:t>
      </w:r>
      <w:r w:rsidRPr="009B1AC5">
        <w:t>merytorycznej prowadzonej przez K</w:t>
      </w:r>
      <w:r>
        <w:t>omisję Konkursową</w:t>
      </w:r>
      <w:r w:rsidRPr="009B1AC5">
        <w:t>.</w:t>
      </w:r>
    </w:p>
    <w:p w:rsidR="00954220" w:rsidRDefault="00954220" w:rsidP="00954220">
      <w:pPr>
        <w:spacing w:after="120"/>
        <w:jc w:val="both"/>
        <w:rPr>
          <w:b/>
          <w:bCs/>
          <w:color w:val="0070C0"/>
        </w:rPr>
      </w:pPr>
      <w:r>
        <w:rPr>
          <w:rStyle w:val="Tytuksiki"/>
          <w:sz w:val="28"/>
          <w:szCs w:val="28"/>
        </w:rPr>
        <w:t xml:space="preserve">Pozostałe informacje o konkursie zawiera </w:t>
      </w:r>
      <w:r w:rsidRPr="00954220">
        <w:rPr>
          <w:rStyle w:val="Tytuksiki"/>
          <w:color w:val="0070C0"/>
          <w:sz w:val="28"/>
          <w:szCs w:val="28"/>
        </w:rPr>
        <w:t>część b</w:t>
      </w:r>
      <w:r>
        <w:rPr>
          <w:rStyle w:val="Tytuksiki"/>
          <w:sz w:val="28"/>
          <w:szCs w:val="28"/>
        </w:rPr>
        <w:t xml:space="preserve"> ogłoszenia</w:t>
      </w:r>
      <w:r w:rsidR="00AB23A6">
        <w:rPr>
          <w:rStyle w:val="Tytuksiki"/>
          <w:sz w:val="28"/>
          <w:szCs w:val="28"/>
        </w:rPr>
        <w:t xml:space="preserve"> </w:t>
      </w:r>
      <w:bookmarkStart w:id="0" w:name="_GoBack"/>
      <w:r w:rsidR="00AB23A6" w:rsidRPr="00C878E3">
        <w:rPr>
          <w:rStyle w:val="Tytuksiki"/>
          <w:b w:val="0"/>
          <w:color w:val="0070C0"/>
          <w:sz w:val="28"/>
          <w:szCs w:val="28"/>
        </w:rPr>
        <w:t>–</w:t>
      </w:r>
      <w:bookmarkEnd w:id="0"/>
      <w:r w:rsidR="00AB23A6">
        <w:rPr>
          <w:rStyle w:val="Tytuksiki"/>
          <w:sz w:val="28"/>
          <w:szCs w:val="28"/>
        </w:rPr>
        <w:t xml:space="preserve"> </w:t>
      </w:r>
      <w:r w:rsidR="00AB23A6" w:rsidRPr="00AB23A6">
        <w:rPr>
          <w:b/>
          <w:bCs/>
          <w:color w:val="0070C0"/>
        </w:rPr>
        <w:t xml:space="preserve">Pobierz </w:t>
      </w:r>
      <w:r w:rsidR="00AB23A6">
        <w:rPr>
          <w:b/>
          <w:bCs/>
          <w:color w:val="0070C0"/>
        </w:rPr>
        <w:t>CZĘŚĆ</w:t>
      </w:r>
      <w:r w:rsidR="00AB23A6" w:rsidRPr="00AB23A6">
        <w:rPr>
          <w:b/>
          <w:bCs/>
          <w:color w:val="0070C0"/>
        </w:rPr>
        <w:t xml:space="preserve"> B ogłoszenia</w:t>
      </w:r>
    </w:p>
    <w:p w:rsidR="00D43953" w:rsidRPr="00D43953" w:rsidRDefault="00D43953" w:rsidP="00D43953">
      <w:pPr>
        <w:spacing w:after="120"/>
        <w:jc w:val="center"/>
        <w:rPr>
          <w:smallCaps/>
          <w:color w:val="0070C0"/>
          <w:sz w:val="28"/>
        </w:rPr>
      </w:pPr>
      <w:r w:rsidRPr="00D43953">
        <w:rPr>
          <w:b/>
          <w:bCs/>
          <w:smallCaps/>
          <w:color w:val="0070C0"/>
          <w:sz w:val="28"/>
        </w:rPr>
        <w:t>Zapraszamy do złożenia oferty</w:t>
      </w:r>
    </w:p>
    <w:p w:rsidR="002D1B95" w:rsidRPr="009434FC" w:rsidRDefault="002D1B95" w:rsidP="009434FC">
      <w:pPr>
        <w:spacing w:after="0"/>
        <w:rPr>
          <w:b/>
          <w:bCs/>
          <w:smallCaps/>
          <w:color w:val="0070C0"/>
          <w:spacing w:val="5"/>
        </w:rPr>
      </w:pPr>
    </w:p>
    <w:sectPr w:rsidR="002D1B95" w:rsidRPr="009434FC" w:rsidSect="00A877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AF" w:rsidRDefault="007E22AF" w:rsidP="00615125">
      <w:pPr>
        <w:spacing w:after="0" w:line="240" w:lineRule="auto"/>
      </w:pPr>
      <w:r>
        <w:separator/>
      </w:r>
    </w:p>
  </w:endnote>
  <w:endnote w:type="continuationSeparator" w:id="0">
    <w:p w:rsidR="007E22AF" w:rsidRDefault="007E22AF" w:rsidP="006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057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68DA" w:rsidRPr="00DD3621" w:rsidRDefault="00F968DA">
        <w:pPr>
          <w:pStyle w:val="Stopka"/>
          <w:jc w:val="right"/>
          <w:rPr>
            <w:sz w:val="18"/>
            <w:szCs w:val="18"/>
          </w:rPr>
        </w:pPr>
        <w:r w:rsidRPr="00DD3621">
          <w:rPr>
            <w:sz w:val="18"/>
            <w:szCs w:val="18"/>
          </w:rPr>
          <w:fldChar w:fldCharType="begin"/>
        </w:r>
        <w:r w:rsidRPr="00DD3621">
          <w:rPr>
            <w:sz w:val="18"/>
            <w:szCs w:val="18"/>
          </w:rPr>
          <w:instrText>PAGE   \* MERGEFORMAT</w:instrText>
        </w:r>
        <w:r w:rsidRPr="00DD3621">
          <w:rPr>
            <w:sz w:val="18"/>
            <w:szCs w:val="18"/>
          </w:rPr>
          <w:fldChar w:fldCharType="separate"/>
        </w:r>
        <w:r w:rsidR="00C878E3">
          <w:rPr>
            <w:noProof/>
            <w:sz w:val="18"/>
            <w:szCs w:val="18"/>
          </w:rPr>
          <w:t>4</w:t>
        </w:r>
        <w:r w:rsidRPr="00DD3621">
          <w:rPr>
            <w:sz w:val="18"/>
            <w:szCs w:val="18"/>
          </w:rPr>
          <w:fldChar w:fldCharType="end"/>
        </w:r>
      </w:p>
    </w:sdtContent>
  </w:sdt>
  <w:p w:rsidR="00F968DA" w:rsidRDefault="00F96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AF" w:rsidRDefault="007E22AF" w:rsidP="00615125">
      <w:pPr>
        <w:spacing w:after="0" w:line="240" w:lineRule="auto"/>
      </w:pPr>
      <w:r>
        <w:separator/>
      </w:r>
    </w:p>
  </w:footnote>
  <w:footnote w:type="continuationSeparator" w:id="0">
    <w:p w:rsidR="007E22AF" w:rsidRDefault="007E22AF" w:rsidP="006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DA" w:rsidRDefault="00F968DA" w:rsidP="006151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C5C"/>
    <w:multiLevelType w:val="hybridMultilevel"/>
    <w:tmpl w:val="A0C4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3777"/>
    <w:multiLevelType w:val="multilevel"/>
    <w:tmpl w:val="057CD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8EF6133"/>
    <w:multiLevelType w:val="hybridMultilevel"/>
    <w:tmpl w:val="3CFC0398"/>
    <w:lvl w:ilvl="0" w:tplc="16448F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165A"/>
    <w:multiLevelType w:val="hybridMultilevel"/>
    <w:tmpl w:val="3DD0AD3C"/>
    <w:lvl w:ilvl="0" w:tplc="91B661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4D5C"/>
    <w:multiLevelType w:val="hybridMultilevel"/>
    <w:tmpl w:val="F3F8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0F27"/>
    <w:multiLevelType w:val="hybridMultilevel"/>
    <w:tmpl w:val="FB06BE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4B7A3F"/>
    <w:multiLevelType w:val="hybridMultilevel"/>
    <w:tmpl w:val="25B260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355F7"/>
    <w:multiLevelType w:val="hybridMultilevel"/>
    <w:tmpl w:val="BE0C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2E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1775A"/>
    <w:multiLevelType w:val="hybridMultilevel"/>
    <w:tmpl w:val="ED0475D6"/>
    <w:lvl w:ilvl="0" w:tplc="EE000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9188A"/>
    <w:multiLevelType w:val="hybridMultilevel"/>
    <w:tmpl w:val="584E1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E2740"/>
    <w:multiLevelType w:val="hybridMultilevel"/>
    <w:tmpl w:val="D08C0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C369B"/>
    <w:multiLevelType w:val="hybridMultilevel"/>
    <w:tmpl w:val="3FD2D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45F99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03F78"/>
    <w:multiLevelType w:val="hybridMultilevel"/>
    <w:tmpl w:val="544E9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5450E"/>
    <w:multiLevelType w:val="multilevel"/>
    <w:tmpl w:val="D7BCD4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372D95"/>
    <w:multiLevelType w:val="hybridMultilevel"/>
    <w:tmpl w:val="D2C8F33C"/>
    <w:lvl w:ilvl="0" w:tplc="26922D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23542"/>
    <w:multiLevelType w:val="hybridMultilevel"/>
    <w:tmpl w:val="C44C52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C260A5"/>
    <w:multiLevelType w:val="hybridMultilevel"/>
    <w:tmpl w:val="E3BC2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FBA208A"/>
    <w:multiLevelType w:val="hybridMultilevel"/>
    <w:tmpl w:val="1BAAA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58FAB6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BF0D9C"/>
    <w:multiLevelType w:val="hybridMultilevel"/>
    <w:tmpl w:val="ED0475D6"/>
    <w:lvl w:ilvl="0" w:tplc="EE000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3A40"/>
    <w:multiLevelType w:val="hybridMultilevel"/>
    <w:tmpl w:val="C72672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29166C"/>
    <w:multiLevelType w:val="multilevel"/>
    <w:tmpl w:val="C882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1E1440"/>
    <w:multiLevelType w:val="hybridMultilevel"/>
    <w:tmpl w:val="0D9A1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70D7D"/>
    <w:multiLevelType w:val="hybridMultilevel"/>
    <w:tmpl w:val="5E2065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466C88"/>
    <w:multiLevelType w:val="hybridMultilevel"/>
    <w:tmpl w:val="7AA4888C"/>
    <w:lvl w:ilvl="0" w:tplc="04150011">
      <w:start w:val="1"/>
      <w:numFmt w:val="decimal"/>
      <w:lvlText w:val="%1)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 w15:restartNumberingAfterBreak="0">
    <w:nsid w:val="432410CF"/>
    <w:multiLevelType w:val="hybridMultilevel"/>
    <w:tmpl w:val="F17606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753BC7"/>
    <w:multiLevelType w:val="hybridMultilevel"/>
    <w:tmpl w:val="0FFC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D5B22"/>
    <w:multiLevelType w:val="hybridMultilevel"/>
    <w:tmpl w:val="F586B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E67D4"/>
    <w:multiLevelType w:val="hybridMultilevel"/>
    <w:tmpl w:val="DFC62CC0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 w15:restartNumberingAfterBreak="0">
    <w:nsid w:val="4DD52292"/>
    <w:multiLevelType w:val="hybridMultilevel"/>
    <w:tmpl w:val="D4926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544A8"/>
    <w:multiLevelType w:val="hybridMultilevel"/>
    <w:tmpl w:val="246E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70E75"/>
    <w:multiLevelType w:val="hybridMultilevel"/>
    <w:tmpl w:val="9C1C4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30C39"/>
    <w:multiLevelType w:val="hybridMultilevel"/>
    <w:tmpl w:val="41A48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36C10"/>
    <w:multiLevelType w:val="hybridMultilevel"/>
    <w:tmpl w:val="C35A064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350A51"/>
    <w:multiLevelType w:val="hybridMultilevel"/>
    <w:tmpl w:val="FEEEA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EA10A2"/>
    <w:multiLevelType w:val="hybridMultilevel"/>
    <w:tmpl w:val="88745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9616C"/>
    <w:multiLevelType w:val="hybridMultilevel"/>
    <w:tmpl w:val="D3A05B6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B46988"/>
    <w:multiLevelType w:val="hybridMultilevel"/>
    <w:tmpl w:val="98880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2A6019"/>
    <w:multiLevelType w:val="hybridMultilevel"/>
    <w:tmpl w:val="F2CE8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FD732F"/>
    <w:multiLevelType w:val="hybridMultilevel"/>
    <w:tmpl w:val="46D85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F7314"/>
    <w:multiLevelType w:val="hybridMultilevel"/>
    <w:tmpl w:val="2A684606"/>
    <w:lvl w:ilvl="0" w:tplc="26922DFC">
      <w:start w:val="3"/>
      <w:numFmt w:val="bullet"/>
      <w:lvlText w:val=""/>
      <w:lvlJc w:val="left"/>
      <w:pPr>
        <w:ind w:left="72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2" w15:restartNumberingAfterBreak="0">
    <w:nsid w:val="73303EF5"/>
    <w:multiLevelType w:val="hybridMultilevel"/>
    <w:tmpl w:val="FA3A3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41D23"/>
    <w:multiLevelType w:val="hybridMultilevel"/>
    <w:tmpl w:val="DFAED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D2CCC"/>
    <w:multiLevelType w:val="hybridMultilevel"/>
    <w:tmpl w:val="7AA4888C"/>
    <w:lvl w:ilvl="0" w:tplc="04150011">
      <w:start w:val="1"/>
      <w:numFmt w:val="decimal"/>
      <w:lvlText w:val="%1)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9"/>
  </w:num>
  <w:num w:numId="2">
    <w:abstractNumId w:val="34"/>
  </w:num>
  <w:num w:numId="3">
    <w:abstractNumId w:val="0"/>
  </w:num>
  <w:num w:numId="4">
    <w:abstractNumId w:val="18"/>
  </w:num>
  <w:num w:numId="5">
    <w:abstractNumId w:val="4"/>
  </w:num>
  <w:num w:numId="6">
    <w:abstractNumId w:val="17"/>
  </w:num>
  <w:num w:numId="7">
    <w:abstractNumId w:val="22"/>
  </w:num>
  <w:num w:numId="8">
    <w:abstractNumId w:val="12"/>
  </w:num>
  <w:num w:numId="9">
    <w:abstractNumId w:val="14"/>
  </w:num>
  <w:num w:numId="10">
    <w:abstractNumId w:val="40"/>
  </w:num>
  <w:num w:numId="11">
    <w:abstractNumId w:val="33"/>
  </w:num>
  <w:num w:numId="12">
    <w:abstractNumId w:val="6"/>
  </w:num>
  <w:num w:numId="13">
    <w:abstractNumId w:val="29"/>
  </w:num>
  <w:num w:numId="14">
    <w:abstractNumId w:val="31"/>
  </w:num>
  <w:num w:numId="15">
    <w:abstractNumId w:val="11"/>
  </w:num>
  <w:num w:numId="16">
    <w:abstractNumId w:val="23"/>
  </w:num>
  <w:num w:numId="17">
    <w:abstractNumId w:val="36"/>
  </w:num>
  <w:num w:numId="18">
    <w:abstractNumId w:val="9"/>
  </w:num>
  <w:num w:numId="19">
    <w:abstractNumId w:val="7"/>
  </w:num>
  <w:num w:numId="20">
    <w:abstractNumId w:val="2"/>
  </w:num>
  <w:num w:numId="21">
    <w:abstractNumId w:val="1"/>
  </w:num>
  <w:num w:numId="22">
    <w:abstractNumId w:val="28"/>
  </w:num>
  <w:num w:numId="23">
    <w:abstractNumId w:val="41"/>
  </w:num>
  <w:num w:numId="24">
    <w:abstractNumId w:val="15"/>
  </w:num>
  <w:num w:numId="25">
    <w:abstractNumId w:val="30"/>
  </w:num>
  <w:num w:numId="26">
    <w:abstractNumId w:val="44"/>
  </w:num>
  <w:num w:numId="27">
    <w:abstractNumId w:val="43"/>
  </w:num>
  <w:num w:numId="28">
    <w:abstractNumId w:val="16"/>
  </w:num>
  <w:num w:numId="29">
    <w:abstractNumId w:val="35"/>
  </w:num>
  <w:num w:numId="30">
    <w:abstractNumId w:val="32"/>
  </w:num>
  <w:num w:numId="31">
    <w:abstractNumId w:val="27"/>
  </w:num>
  <w:num w:numId="32">
    <w:abstractNumId w:val="8"/>
  </w:num>
  <w:num w:numId="33">
    <w:abstractNumId w:val="37"/>
  </w:num>
  <w:num w:numId="34">
    <w:abstractNumId w:val="39"/>
  </w:num>
  <w:num w:numId="35">
    <w:abstractNumId w:val="21"/>
  </w:num>
  <w:num w:numId="36">
    <w:abstractNumId w:val="26"/>
  </w:num>
  <w:num w:numId="37">
    <w:abstractNumId w:val="24"/>
  </w:num>
  <w:num w:numId="38">
    <w:abstractNumId w:val="20"/>
  </w:num>
  <w:num w:numId="39">
    <w:abstractNumId w:val="42"/>
  </w:num>
  <w:num w:numId="40">
    <w:abstractNumId w:val="38"/>
  </w:num>
  <w:num w:numId="41">
    <w:abstractNumId w:val="5"/>
  </w:num>
  <w:num w:numId="42">
    <w:abstractNumId w:val="25"/>
  </w:num>
  <w:num w:numId="43">
    <w:abstractNumId w:val="3"/>
  </w:num>
  <w:num w:numId="44">
    <w:abstractNumId w:val="1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F"/>
    <w:rsid w:val="00002116"/>
    <w:rsid w:val="00013F16"/>
    <w:rsid w:val="0001602D"/>
    <w:rsid w:val="00017132"/>
    <w:rsid w:val="000226DF"/>
    <w:rsid w:val="00024BBD"/>
    <w:rsid w:val="00024EEE"/>
    <w:rsid w:val="00030F5E"/>
    <w:rsid w:val="00033A24"/>
    <w:rsid w:val="000423CF"/>
    <w:rsid w:val="0005562E"/>
    <w:rsid w:val="000571D2"/>
    <w:rsid w:val="0007059E"/>
    <w:rsid w:val="00071A80"/>
    <w:rsid w:val="0007441D"/>
    <w:rsid w:val="00077F3F"/>
    <w:rsid w:val="00083D2E"/>
    <w:rsid w:val="0008666E"/>
    <w:rsid w:val="0009506D"/>
    <w:rsid w:val="000A2B09"/>
    <w:rsid w:val="000A2D4D"/>
    <w:rsid w:val="000A6DD2"/>
    <w:rsid w:val="000B0CDB"/>
    <w:rsid w:val="000B38C2"/>
    <w:rsid w:val="000B3FFC"/>
    <w:rsid w:val="000B458E"/>
    <w:rsid w:val="000C04A5"/>
    <w:rsid w:val="000D2DA8"/>
    <w:rsid w:val="000D31FE"/>
    <w:rsid w:val="000D3A93"/>
    <w:rsid w:val="000F4822"/>
    <w:rsid w:val="00102EB0"/>
    <w:rsid w:val="00103068"/>
    <w:rsid w:val="00104C8C"/>
    <w:rsid w:val="00112064"/>
    <w:rsid w:val="0011510E"/>
    <w:rsid w:val="0011794F"/>
    <w:rsid w:val="00117B4B"/>
    <w:rsid w:val="00120498"/>
    <w:rsid w:val="00125C9B"/>
    <w:rsid w:val="0012650F"/>
    <w:rsid w:val="0012761D"/>
    <w:rsid w:val="001303E0"/>
    <w:rsid w:val="00130A35"/>
    <w:rsid w:val="001333E3"/>
    <w:rsid w:val="0013564D"/>
    <w:rsid w:val="00137BBD"/>
    <w:rsid w:val="00141162"/>
    <w:rsid w:val="0014241B"/>
    <w:rsid w:val="00143845"/>
    <w:rsid w:val="00144F2D"/>
    <w:rsid w:val="00151223"/>
    <w:rsid w:val="0015711C"/>
    <w:rsid w:val="00160E91"/>
    <w:rsid w:val="00173F06"/>
    <w:rsid w:val="001753BE"/>
    <w:rsid w:val="00176F59"/>
    <w:rsid w:val="00196F13"/>
    <w:rsid w:val="00197D3C"/>
    <w:rsid w:val="001A0EAA"/>
    <w:rsid w:val="001A2375"/>
    <w:rsid w:val="001A6AD5"/>
    <w:rsid w:val="001A790E"/>
    <w:rsid w:val="001B6E4A"/>
    <w:rsid w:val="001C01A3"/>
    <w:rsid w:val="001C4D8A"/>
    <w:rsid w:val="001C51E7"/>
    <w:rsid w:val="001C637E"/>
    <w:rsid w:val="001C68A6"/>
    <w:rsid w:val="001E455F"/>
    <w:rsid w:val="001E4BEE"/>
    <w:rsid w:val="001F01F1"/>
    <w:rsid w:val="001F59D2"/>
    <w:rsid w:val="002005AE"/>
    <w:rsid w:val="00207640"/>
    <w:rsid w:val="00222664"/>
    <w:rsid w:val="00225459"/>
    <w:rsid w:val="00226B8F"/>
    <w:rsid w:val="00233C62"/>
    <w:rsid w:val="0023586B"/>
    <w:rsid w:val="00243173"/>
    <w:rsid w:val="002437D3"/>
    <w:rsid w:val="00253889"/>
    <w:rsid w:val="0025642C"/>
    <w:rsid w:val="00266ED6"/>
    <w:rsid w:val="002809E9"/>
    <w:rsid w:val="00281BA3"/>
    <w:rsid w:val="00284E41"/>
    <w:rsid w:val="002867B6"/>
    <w:rsid w:val="00292861"/>
    <w:rsid w:val="00294728"/>
    <w:rsid w:val="00295937"/>
    <w:rsid w:val="002A5508"/>
    <w:rsid w:val="002B72E8"/>
    <w:rsid w:val="002C2F8B"/>
    <w:rsid w:val="002D02FD"/>
    <w:rsid w:val="002D0E7B"/>
    <w:rsid w:val="002D1B95"/>
    <w:rsid w:val="002D4240"/>
    <w:rsid w:val="002D783E"/>
    <w:rsid w:val="002E2121"/>
    <w:rsid w:val="002E2D6A"/>
    <w:rsid w:val="002E790D"/>
    <w:rsid w:val="002F310E"/>
    <w:rsid w:val="002F315D"/>
    <w:rsid w:val="002F58B2"/>
    <w:rsid w:val="002F6376"/>
    <w:rsid w:val="002F68C6"/>
    <w:rsid w:val="002F7FE2"/>
    <w:rsid w:val="003014D9"/>
    <w:rsid w:val="003069ED"/>
    <w:rsid w:val="00321568"/>
    <w:rsid w:val="00331DA7"/>
    <w:rsid w:val="0033501A"/>
    <w:rsid w:val="00341A9D"/>
    <w:rsid w:val="00342C63"/>
    <w:rsid w:val="003436A7"/>
    <w:rsid w:val="00350347"/>
    <w:rsid w:val="00350967"/>
    <w:rsid w:val="00354BBA"/>
    <w:rsid w:val="00360891"/>
    <w:rsid w:val="00361E8F"/>
    <w:rsid w:val="00370177"/>
    <w:rsid w:val="003702D6"/>
    <w:rsid w:val="00383E83"/>
    <w:rsid w:val="00384EF5"/>
    <w:rsid w:val="00385293"/>
    <w:rsid w:val="003853D6"/>
    <w:rsid w:val="00390B57"/>
    <w:rsid w:val="003915C7"/>
    <w:rsid w:val="003947F0"/>
    <w:rsid w:val="0039543C"/>
    <w:rsid w:val="0039789D"/>
    <w:rsid w:val="003A34E7"/>
    <w:rsid w:val="003A6087"/>
    <w:rsid w:val="003B2F7F"/>
    <w:rsid w:val="003C1755"/>
    <w:rsid w:val="003D5A5A"/>
    <w:rsid w:val="003E3730"/>
    <w:rsid w:val="003E3B99"/>
    <w:rsid w:val="003F0BEA"/>
    <w:rsid w:val="003F15BD"/>
    <w:rsid w:val="003F36EB"/>
    <w:rsid w:val="00412A7E"/>
    <w:rsid w:val="00417C24"/>
    <w:rsid w:val="0042318E"/>
    <w:rsid w:val="0042388A"/>
    <w:rsid w:val="004258A0"/>
    <w:rsid w:val="00434A19"/>
    <w:rsid w:val="004357F3"/>
    <w:rsid w:val="00436C22"/>
    <w:rsid w:val="00436D63"/>
    <w:rsid w:val="0044129A"/>
    <w:rsid w:val="004441DB"/>
    <w:rsid w:val="004450A3"/>
    <w:rsid w:val="004478D6"/>
    <w:rsid w:val="0045101B"/>
    <w:rsid w:val="00454C0E"/>
    <w:rsid w:val="00455465"/>
    <w:rsid w:val="00456AC0"/>
    <w:rsid w:val="0045751C"/>
    <w:rsid w:val="00462C0B"/>
    <w:rsid w:val="00464B4A"/>
    <w:rsid w:val="00464D7D"/>
    <w:rsid w:val="00466E08"/>
    <w:rsid w:val="00467CD0"/>
    <w:rsid w:val="004707F3"/>
    <w:rsid w:val="00471B22"/>
    <w:rsid w:val="00476377"/>
    <w:rsid w:val="00483E63"/>
    <w:rsid w:val="00492933"/>
    <w:rsid w:val="00492B76"/>
    <w:rsid w:val="004A2748"/>
    <w:rsid w:val="004A43C1"/>
    <w:rsid w:val="004A7F46"/>
    <w:rsid w:val="004B1AD7"/>
    <w:rsid w:val="004B394D"/>
    <w:rsid w:val="004B625A"/>
    <w:rsid w:val="004C0F49"/>
    <w:rsid w:val="004C2DBD"/>
    <w:rsid w:val="004C7BFB"/>
    <w:rsid w:val="004D0573"/>
    <w:rsid w:val="004D48BE"/>
    <w:rsid w:val="004E15A6"/>
    <w:rsid w:val="004E24DE"/>
    <w:rsid w:val="004E50BA"/>
    <w:rsid w:val="004F1632"/>
    <w:rsid w:val="004F1BD3"/>
    <w:rsid w:val="004F3BEA"/>
    <w:rsid w:val="004F5F58"/>
    <w:rsid w:val="00502092"/>
    <w:rsid w:val="005036E9"/>
    <w:rsid w:val="00503786"/>
    <w:rsid w:val="00521397"/>
    <w:rsid w:val="00525014"/>
    <w:rsid w:val="00530760"/>
    <w:rsid w:val="00531A45"/>
    <w:rsid w:val="00533230"/>
    <w:rsid w:val="00536DE7"/>
    <w:rsid w:val="00542E37"/>
    <w:rsid w:val="0054439B"/>
    <w:rsid w:val="00545CE1"/>
    <w:rsid w:val="00551CA7"/>
    <w:rsid w:val="005629F2"/>
    <w:rsid w:val="00563182"/>
    <w:rsid w:val="00564D0A"/>
    <w:rsid w:val="005713E5"/>
    <w:rsid w:val="00575D48"/>
    <w:rsid w:val="005776D6"/>
    <w:rsid w:val="0058585A"/>
    <w:rsid w:val="00591D33"/>
    <w:rsid w:val="00592F22"/>
    <w:rsid w:val="0059773A"/>
    <w:rsid w:val="005A1D14"/>
    <w:rsid w:val="005A497D"/>
    <w:rsid w:val="005A69E1"/>
    <w:rsid w:val="005B3624"/>
    <w:rsid w:val="005B399F"/>
    <w:rsid w:val="005B3B68"/>
    <w:rsid w:val="005D09E2"/>
    <w:rsid w:val="005D16B0"/>
    <w:rsid w:val="005D271F"/>
    <w:rsid w:val="005E0A66"/>
    <w:rsid w:val="005E2D1E"/>
    <w:rsid w:val="005F0C50"/>
    <w:rsid w:val="005F7F67"/>
    <w:rsid w:val="006055F0"/>
    <w:rsid w:val="00607661"/>
    <w:rsid w:val="00612016"/>
    <w:rsid w:val="00614CFC"/>
    <w:rsid w:val="00615125"/>
    <w:rsid w:val="00615AAF"/>
    <w:rsid w:val="006165E9"/>
    <w:rsid w:val="00616C21"/>
    <w:rsid w:val="0061714F"/>
    <w:rsid w:val="00620893"/>
    <w:rsid w:val="0062281C"/>
    <w:rsid w:val="00622D58"/>
    <w:rsid w:val="006254C8"/>
    <w:rsid w:val="006323A1"/>
    <w:rsid w:val="00635663"/>
    <w:rsid w:val="0063617D"/>
    <w:rsid w:val="0064063F"/>
    <w:rsid w:val="00645C8A"/>
    <w:rsid w:val="00666E26"/>
    <w:rsid w:val="00672641"/>
    <w:rsid w:val="006840D6"/>
    <w:rsid w:val="00684E5B"/>
    <w:rsid w:val="006863F0"/>
    <w:rsid w:val="006929E6"/>
    <w:rsid w:val="006A4016"/>
    <w:rsid w:val="006A4AC8"/>
    <w:rsid w:val="006A62A4"/>
    <w:rsid w:val="006A7F68"/>
    <w:rsid w:val="006B0644"/>
    <w:rsid w:val="006B18D0"/>
    <w:rsid w:val="006B1933"/>
    <w:rsid w:val="006B6F41"/>
    <w:rsid w:val="006B78C0"/>
    <w:rsid w:val="006C38E9"/>
    <w:rsid w:val="006D2ECA"/>
    <w:rsid w:val="006D3F4D"/>
    <w:rsid w:val="006E0DCB"/>
    <w:rsid w:val="006F1C37"/>
    <w:rsid w:val="006F3480"/>
    <w:rsid w:val="006F46C4"/>
    <w:rsid w:val="007010AA"/>
    <w:rsid w:val="007039EB"/>
    <w:rsid w:val="00710700"/>
    <w:rsid w:val="00710D9F"/>
    <w:rsid w:val="00716225"/>
    <w:rsid w:val="00716336"/>
    <w:rsid w:val="00720E0D"/>
    <w:rsid w:val="00727194"/>
    <w:rsid w:val="0073017D"/>
    <w:rsid w:val="00732813"/>
    <w:rsid w:val="00736F62"/>
    <w:rsid w:val="00737D32"/>
    <w:rsid w:val="00744262"/>
    <w:rsid w:val="00745F2D"/>
    <w:rsid w:val="00746259"/>
    <w:rsid w:val="00747B11"/>
    <w:rsid w:val="00750C3C"/>
    <w:rsid w:val="00751DEB"/>
    <w:rsid w:val="00752BC3"/>
    <w:rsid w:val="00756516"/>
    <w:rsid w:val="00757289"/>
    <w:rsid w:val="00757870"/>
    <w:rsid w:val="00765E6C"/>
    <w:rsid w:val="00774120"/>
    <w:rsid w:val="00774CF6"/>
    <w:rsid w:val="007804B0"/>
    <w:rsid w:val="00780E92"/>
    <w:rsid w:val="00781863"/>
    <w:rsid w:val="00785652"/>
    <w:rsid w:val="00786408"/>
    <w:rsid w:val="00791FFB"/>
    <w:rsid w:val="00792886"/>
    <w:rsid w:val="007947F7"/>
    <w:rsid w:val="007978FC"/>
    <w:rsid w:val="007A33B7"/>
    <w:rsid w:val="007A5F59"/>
    <w:rsid w:val="007B32CC"/>
    <w:rsid w:val="007B46B2"/>
    <w:rsid w:val="007C0094"/>
    <w:rsid w:val="007C278B"/>
    <w:rsid w:val="007C4DF0"/>
    <w:rsid w:val="007D38D2"/>
    <w:rsid w:val="007D4142"/>
    <w:rsid w:val="007D42B2"/>
    <w:rsid w:val="007D63C7"/>
    <w:rsid w:val="007D6C65"/>
    <w:rsid w:val="007E22AF"/>
    <w:rsid w:val="007F507A"/>
    <w:rsid w:val="00800F34"/>
    <w:rsid w:val="0080192D"/>
    <w:rsid w:val="008062C0"/>
    <w:rsid w:val="00812085"/>
    <w:rsid w:val="00813782"/>
    <w:rsid w:val="00814AB4"/>
    <w:rsid w:val="00820473"/>
    <w:rsid w:val="00826198"/>
    <w:rsid w:val="00830D8E"/>
    <w:rsid w:val="008436A4"/>
    <w:rsid w:val="0084499E"/>
    <w:rsid w:val="00845C6D"/>
    <w:rsid w:val="00846A2C"/>
    <w:rsid w:val="0085781E"/>
    <w:rsid w:val="00860467"/>
    <w:rsid w:val="008611D6"/>
    <w:rsid w:val="00861901"/>
    <w:rsid w:val="008625F9"/>
    <w:rsid w:val="00864DCC"/>
    <w:rsid w:val="00864E4B"/>
    <w:rsid w:val="0087215F"/>
    <w:rsid w:val="0087429C"/>
    <w:rsid w:val="00880692"/>
    <w:rsid w:val="00885F7F"/>
    <w:rsid w:val="008872CB"/>
    <w:rsid w:val="00894E0B"/>
    <w:rsid w:val="00895575"/>
    <w:rsid w:val="008A5093"/>
    <w:rsid w:val="008A54C5"/>
    <w:rsid w:val="008A6539"/>
    <w:rsid w:val="008A6B5D"/>
    <w:rsid w:val="008B0C0D"/>
    <w:rsid w:val="008B2879"/>
    <w:rsid w:val="008B51BE"/>
    <w:rsid w:val="008C1506"/>
    <w:rsid w:val="008C16F1"/>
    <w:rsid w:val="008C4326"/>
    <w:rsid w:val="008C45D1"/>
    <w:rsid w:val="008D1BC2"/>
    <w:rsid w:val="008D4D2D"/>
    <w:rsid w:val="008D5F1A"/>
    <w:rsid w:val="008D6EE3"/>
    <w:rsid w:val="008D788A"/>
    <w:rsid w:val="008E0577"/>
    <w:rsid w:val="008E2553"/>
    <w:rsid w:val="008E2F12"/>
    <w:rsid w:val="008E3DB5"/>
    <w:rsid w:val="008E506F"/>
    <w:rsid w:val="008F12D5"/>
    <w:rsid w:val="008F2693"/>
    <w:rsid w:val="008F567D"/>
    <w:rsid w:val="008F6243"/>
    <w:rsid w:val="008F66B3"/>
    <w:rsid w:val="0090302A"/>
    <w:rsid w:val="009034EF"/>
    <w:rsid w:val="00907BAC"/>
    <w:rsid w:val="00915E3C"/>
    <w:rsid w:val="00917BD2"/>
    <w:rsid w:val="00920ECB"/>
    <w:rsid w:val="009229EE"/>
    <w:rsid w:val="00936BE1"/>
    <w:rsid w:val="009375DB"/>
    <w:rsid w:val="00941089"/>
    <w:rsid w:val="00941928"/>
    <w:rsid w:val="009434FC"/>
    <w:rsid w:val="009442FD"/>
    <w:rsid w:val="00945CEB"/>
    <w:rsid w:val="00952BB5"/>
    <w:rsid w:val="00954220"/>
    <w:rsid w:val="00973B87"/>
    <w:rsid w:val="00976D80"/>
    <w:rsid w:val="00977B53"/>
    <w:rsid w:val="00984C70"/>
    <w:rsid w:val="00986125"/>
    <w:rsid w:val="00986EA0"/>
    <w:rsid w:val="00992926"/>
    <w:rsid w:val="00992A71"/>
    <w:rsid w:val="00992CB5"/>
    <w:rsid w:val="00995AB0"/>
    <w:rsid w:val="009A2008"/>
    <w:rsid w:val="009A5894"/>
    <w:rsid w:val="009A6B4A"/>
    <w:rsid w:val="009B1AC5"/>
    <w:rsid w:val="009B2FB8"/>
    <w:rsid w:val="009C39CC"/>
    <w:rsid w:val="009D160D"/>
    <w:rsid w:val="009D4BE5"/>
    <w:rsid w:val="009E3A4E"/>
    <w:rsid w:val="009E47CD"/>
    <w:rsid w:val="009F0F33"/>
    <w:rsid w:val="009F5AB0"/>
    <w:rsid w:val="00A0020E"/>
    <w:rsid w:val="00A10C71"/>
    <w:rsid w:val="00A10ECC"/>
    <w:rsid w:val="00A1106F"/>
    <w:rsid w:val="00A146CB"/>
    <w:rsid w:val="00A26B76"/>
    <w:rsid w:val="00A26D3E"/>
    <w:rsid w:val="00A35C52"/>
    <w:rsid w:val="00A36D6E"/>
    <w:rsid w:val="00A410BD"/>
    <w:rsid w:val="00A42BE5"/>
    <w:rsid w:val="00A44730"/>
    <w:rsid w:val="00A44745"/>
    <w:rsid w:val="00A50F13"/>
    <w:rsid w:val="00A668BB"/>
    <w:rsid w:val="00A74022"/>
    <w:rsid w:val="00A856D6"/>
    <w:rsid w:val="00A8777A"/>
    <w:rsid w:val="00A907FE"/>
    <w:rsid w:val="00A92FAB"/>
    <w:rsid w:val="00A941B6"/>
    <w:rsid w:val="00A963D9"/>
    <w:rsid w:val="00AA22F6"/>
    <w:rsid w:val="00AA35BC"/>
    <w:rsid w:val="00AB0470"/>
    <w:rsid w:val="00AB23A6"/>
    <w:rsid w:val="00AB6A36"/>
    <w:rsid w:val="00AB722D"/>
    <w:rsid w:val="00AB7A62"/>
    <w:rsid w:val="00AC1528"/>
    <w:rsid w:val="00AC501A"/>
    <w:rsid w:val="00AD3131"/>
    <w:rsid w:val="00AF1E4C"/>
    <w:rsid w:val="00AF3763"/>
    <w:rsid w:val="00AF4353"/>
    <w:rsid w:val="00B01545"/>
    <w:rsid w:val="00B02C6A"/>
    <w:rsid w:val="00B1636B"/>
    <w:rsid w:val="00B23780"/>
    <w:rsid w:val="00B313C1"/>
    <w:rsid w:val="00B325AD"/>
    <w:rsid w:val="00B50E89"/>
    <w:rsid w:val="00B521CD"/>
    <w:rsid w:val="00B53F82"/>
    <w:rsid w:val="00B612FB"/>
    <w:rsid w:val="00B62BC5"/>
    <w:rsid w:val="00B66F82"/>
    <w:rsid w:val="00B71CA1"/>
    <w:rsid w:val="00B7332E"/>
    <w:rsid w:val="00B747F3"/>
    <w:rsid w:val="00B7580B"/>
    <w:rsid w:val="00B7620B"/>
    <w:rsid w:val="00B81290"/>
    <w:rsid w:val="00B829FA"/>
    <w:rsid w:val="00B844EB"/>
    <w:rsid w:val="00B846E5"/>
    <w:rsid w:val="00B84D8B"/>
    <w:rsid w:val="00B87D18"/>
    <w:rsid w:val="00B931E9"/>
    <w:rsid w:val="00B94C3D"/>
    <w:rsid w:val="00BA0E47"/>
    <w:rsid w:val="00BA229B"/>
    <w:rsid w:val="00BA3197"/>
    <w:rsid w:val="00BA4919"/>
    <w:rsid w:val="00BA7E8C"/>
    <w:rsid w:val="00BB70A0"/>
    <w:rsid w:val="00BC218D"/>
    <w:rsid w:val="00BD060C"/>
    <w:rsid w:val="00BD3A53"/>
    <w:rsid w:val="00BD46CE"/>
    <w:rsid w:val="00BE7AD9"/>
    <w:rsid w:val="00C01E70"/>
    <w:rsid w:val="00C05000"/>
    <w:rsid w:val="00C12021"/>
    <w:rsid w:val="00C13F52"/>
    <w:rsid w:val="00C143EB"/>
    <w:rsid w:val="00C14E2F"/>
    <w:rsid w:val="00C23CC4"/>
    <w:rsid w:val="00C25267"/>
    <w:rsid w:val="00C26C3B"/>
    <w:rsid w:val="00C3363D"/>
    <w:rsid w:val="00C3533B"/>
    <w:rsid w:val="00C412F9"/>
    <w:rsid w:val="00C5133A"/>
    <w:rsid w:val="00C57AFC"/>
    <w:rsid w:val="00C6490E"/>
    <w:rsid w:val="00C64DC9"/>
    <w:rsid w:val="00C66091"/>
    <w:rsid w:val="00C73DCF"/>
    <w:rsid w:val="00C74F2D"/>
    <w:rsid w:val="00C76F45"/>
    <w:rsid w:val="00C7745D"/>
    <w:rsid w:val="00C818F0"/>
    <w:rsid w:val="00C85A2F"/>
    <w:rsid w:val="00C878E3"/>
    <w:rsid w:val="00C945CB"/>
    <w:rsid w:val="00C96088"/>
    <w:rsid w:val="00CA5DC7"/>
    <w:rsid w:val="00CC5561"/>
    <w:rsid w:val="00CD0E9E"/>
    <w:rsid w:val="00CE3647"/>
    <w:rsid w:val="00CE747D"/>
    <w:rsid w:val="00CF6A49"/>
    <w:rsid w:val="00D005B8"/>
    <w:rsid w:val="00D01E10"/>
    <w:rsid w:val="00D02526"/>
    <w:rsid w:val="00D0560F"/>
    <w:rsid w:val="00D129CC"/>
    <w:rsid w:val="00D1496F"/>
    <w:rsid w:val="00D14E4B"/>
    <w:rsid w:val="00D158D5"/>
    <w:rsid w:val="00D204ED"/>
    <w:rsid w:val="00D24988"/>
    <w:rsid w:val="00D257F3"/>
    <w:rsid w:val="00D25B89"/>
    <w:rsid w:val="00D27FFD"/>
    <w:rsid w:val="00D3757B"/>
    <w:rsid w:val="00D4056B"/>
    <w:rsid w:val="00D41168"/>
    <w:rsid w:val="00D41430"/>
    <w:rsid w:val="00D41556"/>
    <w:rsid w:val="00D41A8A"/>
    <w:rsid w:val="00D426EF"/>
    <w:rsid w:val="00D42ABC"/>
    <w:rsid w:val="00D43259"/>
    <w:rsid w:val="00D43953"/>
    <w:rsid w:val="00D461E0"/>
    <w:rsid w:val="00D56BED"/>
    <w:rsid w:val="00D62F26"/>
    <w:rsid w:val="00D66987"/>
    <w:rsid w:val="00D76121"/>
    <w:rsid w:val="00D76D07"/>
    <w:rsid w:val="00D77D84"/>
    <w:rsid w:val="00D802FA"/>
    <w:rsid w:val="00D84663"/>
    <w:rsid w:val="00D867E7"/>
    <w:rsid w:val="00D926DF"/>
    <w:rsid w:val="00DA6A1E"/>
    <w:rsid w:val="00DB4107"/>
    <w:rsid w:val="00DB7416"/>
    <w:rsid w:val="00DC4859"/>
    <w:rsid w:val="00DC5837"/>
    <w:rsid w:val="00DD3621"/>
    <w:rsid w:val="00DF1803"/>
    <w:rsid w:val="00DF1B91"/>
    <w:rsid w:val="00DF6081"/>
    <w:rsid w:val="00DF6EAE"/>
    <w:rsid w:val="00E03D25"/>
    <w:rsid w:val="00E072AC"/>
    <w:rsid w:val="00E2167E"/>
    <w:rsid w:val="00E279BF"/>
    <w:rsid w:val="00E34AA2"/>
    <w:rsid w:val="00E40D63"/>
    <w:rsid w:val="00E51382"/>
    <w:rsid w:val="00E52AAA"/>
    <w:rsid w:val="00E536D7"/>
    <w:rsid w:val="00E553FA"/>
    <w:rsid w:val="00E62677"/>
    <w:rsid w:val="00E66A05"/>
    <w:rsid w:val="00E71DCF"/>
    <w:rsid w:val="00E803FD"/>
    <w:rsid w:val="00E80CE2"/>
    <w:rsid w:val="00E81EB4"/>
    <w:rsid w:val="00E9046D"/>
    <w:rsid w:val="00E92F8B"/>
    <w:rsid w:val="00E9598E"/>
    <w:rsid w:val="00E975B6"/>
    <w:rsid w:val="00EA0AB4"/>
    <w:rsid w:val="00EA2DC6"/>
    <w:rsid w:val="00EA6B7F"/>
    <w:rsid w:val="00EA795C"/>
    <w:rsid w:val="00EB6E22"/>
    <w:rsid w:val="00EC7769"/>
    <w:rsid w:val="00ED3362"/>
    <w:rsid w:val="00ED5748"/>
    <w:rsid w:val="00ED6B31"/>
    <w:rsid w:val="00ED7202"/>
    <w:rsid w:val="00EE4548"/>
    <w:rsid w:val="00EE4F57"/>
    <w:rsid w:val="00EF3BD1"/>
    <w:rsid w:val="00EF3E88"/>
    <w:rsid w:val="00EF4402"/>
    <w:rsid w:val="00EF60E3"/>
    <w:rsid w:val="00F03168"/>
    <w:rsid w:val="00F03294"/>
    <w:rsid w:val="00F05850"/>
    <w:rsid w:val="00F114F4"/>
    <w:rsid w:val="00F138F6"/>
    <w:rsid w:val="00F14341"/>
    <w:rsid w:val="00F150EB"/>
    <w:rsid w:val="00F34032"/>
    <w:rsid w:val="00F4106A"/>
    <w:rsid w:val="00F44F1B"/>
    <w:rsid w:val="00F50C3A"/>
    <w:rsid w:val="00F546C8"/>
    <w:rsid w:val="00F725D8"/>
    <w:rsid w:val="00F734F6"/>
    <w:rsid w:val="00F76FF9"/>
    <w:rsid w:val="00F81ACD"/>
    <w:rsid w:val="00F82ED8"/>
    <w:rsid w:val="00F83309"/>
    <w:rsid w:val="00F86C63"/>
    <w:rsid w:val="00F90C3E"/>
    <w:rsid w:val="00F968DA"/>
    <w:rsid w:val="00FA06B2"/>
    <w:rsid w:val="00FA1C46"/>
    <w:rsid w:val="00FA2B69"/>
    <w:rsid w:val="00FA7F1B"/>
    <w:rsid w:val="00FB04BD"/>
    <w:rsid w:val="00FB07FC"/>
    <w:rsid w:val="00FB2BC3"/>
    <w:rsid w:val="00FB4C6A"/>
    <w:rsid w:val="00FB66C7"/>
    <w:rsid w:val="00FB6ED0"/>
    <w:rsid w:val="00FB7A3B"/>
    <w:rsid w:val="00FB7FE7"/>
    <w:rsid w:val="00FF1F30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FEB23-B0B5-4D72-B2E1-33E2910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125"/>
  </w:style>
  <w:style w:type="table" w:styleId="Tabela-Siatka">
    <w:name w:val="Table Grid"/>
    <w:basedOn w:val="Standardowy"/>
    <w:uiPriority w:val="59"/>
    <w:rsid w:val="009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1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1C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666E2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815F-3152-477B-AA86-549AB5FC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Michalska Małgorzata</dc:creator>
  <cp:lastModifiedBy>Ćmiel Joanna</cp:lastModifiedBy>
  <cp:revision>3</cp:revision>
  <cp:lastPrinted>2019-03-25T13:27:00Z</cp:lastPrinted>
  <dcterms:created xsi:type="dcterms:W3CDTF">2019-03-28T13:24:00Z</dcterms:created>
  <dcterms:modified xsi:type="dcterms:W3CDTF">2019-03-28T13:24:00Z</dcterms:modified>
</cp:coreProperties>
</file>