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7A7B" w14:textId="77777777" w:rsidR="00C7066F" w:rsidRDefault="00C7066F" w:rsidP="0053359A">
      <w:pPr>
        <w:pStyle w:val="Nagwek1"/>
        <w:tabs>
          <w:tab w:val="left" w:pos="6953"/>
        </w:tabs>
        <w:spacing w:line="240" w:lineRule="auto"/>
        <w:ind w:right="0"/>
        <w:jc w:val="left"/>
        <w:rPr>
          <w:rFonts w:ascii="Barlow" w:hAnsi="Barlow"/>
          <w:b w:val="0"/>
          <w:spacing w:val="24"/>
          <w:sz w:val="18"/>
          <w:szCs w:val="18"/>
        </w:rPr>
      </w:pPr>
    </w:p>
    <w:p w14:paraId="7FA675BB" w14:textId="77777777" w:rsidR="00F23B51" w:rsidRDefault="00F23B51" w:rsidP="00F23B51">
      <w:pPr>
        <w:pStyle w:val="Nagwek1"/>
        <w:spacing w:line="240" w:lineRule="auto"/>
        <w:ind w:right="0"/>
        <w:rPr>
          <w:rFonts w:ascii="Barlow" w:hAnsi="Barlow"/>
          <w:spacing w:val="24"/>
          <w:sz w:val="24"/>
          <w:szCs w:val="24"/>
        </w:rPr>
      </w:pPr>
    </w:p>
    <w:p w14:paraId="2FFF77DA" w14:textId="565B2BB0" w:rsidR="00F23B51" w:rsidRPr="007317F1" w:rsidRDefault="00F23B51" w:rsidP="00F23B51">
      <w:pPr>
        <w:pStyle w:val="Nagwek1"/>
        <w:spacing w:line="240" w:lineRule="auto"/>
        <w:ind w:right="0"/>
        <w:rPr>
          <w:rFonts w:ascii="Barlow" w:hAnsi="Barlow"/>
          <w:spacing w:val="24"/>
          <w:sz w:val="24"/>
          <w:szCs w:val="24"/>
        </w:rPr>
      </w:pPr>
      <w:r w:rsidRPr="007317F1">
        <w:rPr>
          <w:rFonts w:ascii="Barlow" w:hAnsi="Barlow"/>
          <w:spacing w:val="24"/>
          <w:sz w:val="24"/>
          <w:szCs w:val="24"/>
        </w:rPr>
        <w:t>UMOW</w:t>
      </w:r>
      <w:r w:rsidR="0027526F">
        <w:rPr>
          <w:rFonts w:ascii="Barlow" w:hAnsi="Barlow"/>
          <w:spacing w:val="24"/>
          <w:sz w:val="24"/>
          <w:szCs w:val="24"/>
        </w:rPr>
        <w:t xml:space="preserve">A/WNIOSEK </w:t>
      </w:r>
      <w:r w:rsidRPr="007317F1">
        <w:rPr>
          <w:rFonts w:ascii="Barlow" w:hAnsi="Barlow"/>
          <w:spacing w:val="24"/>
          <w:sz w:val="24"/>
          <w:szCs w:val="24"/>
        </w:rPr>
        <w:t xml:space="preserve"> O PRZEPROWADZENIE MEDIACJI </w:t>
      </w:r>
      <w:r w:rsidRPr="007317F1">
        <w:rPr>
          <w:rFonts w:ascii="Barlow" w:hAnsi="Barlow"/>
          <w:spacing w:val="24"/>
          <w:sz w:val="24"/>
          <w:szCs w:val="24"/>
        </w:rPr>
        <w:br/>
        <w:t>W SĄDZIE PO</w:t>
      </w:r>
      <w:bookmarkStart w:id="0" w:name="_GoBack"/>
      <w:bookmarkEnd w:id="0"/>
      <w:r w:rsidRPr="007317F1">
        <w:rPr>
          <w:rFonts w:ascii="Barlow" w:hAnsi="Barlow"/>
          <w:spacing w:val="24"/>
          <w:sz w:val="24"/>
          <w:szCs w:val="24"/>
        </w:rPr>
        <w:t>LUBOWNYM PRZY PROKURATORII GENERALNEJ RP</w:t>
      </w:r>
    </w:p>
    <w:p w14:paraId="76A5B5D7" w14:textId="77777777" w:rsidR="00F23B51" w:rsidRPr="007317F1" w:rsidRDefault="00F23B51" w:rsidP="00F23B51">
      <w:pPr>
        <w:rPr>
          <w:rFonts w:ascii="Barlow" w:hAnsi="Barlow"/>
          <w:sz w:val="24"/>
          <w:szCs w:val="24"/>
        </w:rPr>
      </w:pPr>
    </w:p>
    <w:p w14:paraId="4E3DFC87" w14:textId="77777777" w:rsidR="00F23B51" w:rsidRPr="007317F1" w:rsidRDefault="00F23B51" w:rsidP="00F23B51">
      <w:pPr>
        <w:pStyle w:val="Akapitzlist"/>
        <w:numPr>
          <w:ilvl w:val="0"/>
          <w:numId w:val="1"/>
        </w:numPr>
        <w:rPr>
          <w:rFonts w:ascii="Barlow" w:hAnsi="Barlow"/>
          <w:sz w:val="24"/>
          <w:szCs w:val="24"/>
        </w:rPr>
        <w:sectPr w:rsidR="00F23B51" w:rsidRPr="007317F1" w:rsidSect="007317F1">
          <w:headerReference w:type="first" r:id="rId8"/>
          <w:pgSz w:w="11906" w:h="16838"/>
          <w:pgMar w:top="1417" w:right="1417" w:bottom="1417" w:left="1417" w:header="0" w:footer="709" w:gutter="0"/>
          <w:cols w:space="708"/>
          <w:titlePg/>
          <w:docGrid w:linePitch="360"/>
        </w:sectPr>
      </w:pPr>
    </w:p>
    <w:p w14:paraId="3B0DB7F6" w14:textId="77777777" w:rsidR="00F23B51" w:rsidRPr="007317F1" w:rsidRDefault="00F23B51" w:rsidP="00F23B51">
      <w:pPr>
        <w:pStyle w:val="Akapitzlist"/>
        <w:numPr>
          <w:ilvl w:val="0"/>
          <w:numId w:val="1"/>
        </w:numPr>
        <w:rPr>
          <w:rFonts w:ascii="Barlow" w:hAnsi="Barlow"/>
          <w:b/>
          <w:sz w:val="24"/>
          <w:szCs w:val="24"/>
        </w:rPr>
      </w:pPr>
      <w:r w:rsidRPr="007317F1">
        <w:rPr>
          <w:rFonts w:ascii="Barlow" w:hAnsi="Barlow"/>
          <w:b/>
          <w:sz w:val="24"/>
          <w:szCs w:val="24"/>
        </w:rPr>
        <w:t xml:space="preserve">Wnioskodawca </w:t>
      </w:r>
    </w:p>
    <w:p w14:paraId="185727F2"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62A41EA4"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(nazwa instytucji)</w:t>
      </w:r>
    </w:p>
    <w:p w14:paraId="4D386E77" w14:textId="77777777"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w:t>
      </w:r>
    </w:p>
    <w:p w14:paraId="08F2B2DC"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61C45D6A"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(adres siedziby)</w:t>
      </w:r>
    </w:p>
    <w:p w14:paraId="45408DE3" w14:textId="77777777" w:rsidR="00F23B51" w:rsidRPr="007317F1" w:rsidRDefault="00F23B51" w:rsidP="00F23B51">
      <w:pPr>
        <w:tabs>
          <w:tab w:val="left" w:pos="3261"/>
        </w:tabs>
        <w:spacing w:before="120" w:after="120"/>
        <w:ind w:left="360"/>
        <w:rPr>
          <w:rFonts w:ascii="Barlow" w:hAnsi="Barlow"/>
          <w:sz w:val="24"/>
          <w:szCs w:val="24"/>
        </w:rPr>
      </w:pPr>
    </w:p>
    <w:p w14:paraId="1E6C2A50" w14:textId="29E31613" w:rsidR="003161B6" w:rsidRPr="00757CA0" w:rsidRDefault="003161B6" w:rsidP="003161B6">
      <w:pPr>
        <w:tabs>
          <w:tab w:val="left" w:pos="3261"/>
        </w:tabs>
        <w:spacing w:after="0"/>
        <w:ind w:left="357"/>
        <w:rPr>
          <w:rFonts w:ascii="Barlow" w:hAnsi="Barlow"/>
          <w:i/>
          <w:sz w:val="20"/>
          <w:szCs w:val="20"/>
        </w:rPr>
      </w:pPr>
      <w:r>
        <w:rPr>
          <w:rFonts w:ascii="Barlow" w:hAnsi="Barlow"/>
          <w:i/>
          <w:sz w:val="20"/>
          <w:szCs w:val="20"/>
        </w:rPr>
        <w:t>D</w:t>
      </w:r>
      <w:r w:rsidRPr="00757CA0">
        <w:rPr>
          <w:rFonts w:ascii="Barlow" w:hAnsi="Barlow"/>
          <w:i/>
          <w:sz w:val="20"/>
          <w:szCs w:val="20"/>
        </w:rPr>
        <w:t>ane do faktury</w:t>
      </w:r>
      <w:r>
        <w:rPr>
          <w:rFonts w:ascii="Barlow" w:hAnsi="Barlow"/>
          <w:i/>
          <w:sz w:val="20"/>
          <w:szCs w:val="20"/>
        </w:rPr>
        <w:t>, w tym adres email</w:t>
      </w:r>
      <w:r w:rsidRPr="00757CA0">
        <w:rPr>
          <w:rFonts w:ascii="Barlow" w:hAnsi="Barlow"/>
          <w:i/>
          <w:sz w:val="20"/>
          <w:szCs w:val="20"/>
        </w:rPr>
        <w:t xml:space="preserve"> </w:t>
      </w:r>
      <w:r>
        <w:rPr>
          <w:rFonts w:ascii="Barlow" w:hAnsi="Barlow"/>
          <w:i/>
          <w:sz w:val="20"/>
          <w:szCs w:val="20"/>
        </w:rPr>
        <w:t>do jej przesłania</w:t>
      </w:r>
    </w:p>
    <w:p w14:paraId="58902A42" w14:textId="77777777" w:rsidR="00F23B51" w:rsidRPr="007317F1" w:rsidRDefault="00F23B51" w:rsidP="00F23B51">
      <w:pPr>
        <w:tabs>
          <w:tab w:val="left" w:pos="3261"/>
        </w:tabs>
        <w:spacing w:before="120" w:after="120"/>
        <w:ind w:left="357"/>
        <w:rPr>
          <w:rFonts w:ascii="Barlow" w:hAnsi="Barlow"/>
          <w:sz w:val="24"/>
          <w:szCs w:val="24"/>
        </w:rPr>
      </w:pPr>
      <w:r w:rsidRPr="007317F1">
        <w:rPr>
          <w:rFonts w:ascii="Barlow" w:hAnsi="Barlow"/>
          <w:sz w:val="24"/>
          <w:szCs w:val="24"/>
        </w:rPr>
        <w:t>………………………………………</w:t>
      </w:r>
    </w:p>
    <w:p w14:paraId="2DB21C4A" w14:textId="77777777" w:rsidR="00F23B51" w:rsidRPr="007317F1" w:rsidRDefault="00F23B51" w:rsidP="00F23B51">
      <w:pPr>
        <w:tabs>
          <w:tab w:val="left" w:pos="3261"/>
        </w:tabs>
        <w:spacing w:after="0"/>
        <w:ind w:left="357"/>
        <w:rPr>
          <w:rFonts w:ascii="Barlow" w:hAnsi="Barlow"/>
          <w:sz w:val="24"/>
          <w:szCs w:val="24"/>
        </w:rPr>
      </w:pPr>
      <w:r w:rsidRPr="007317F1">
        <w:rPr>
          <w:rFonts w:ascii="Barlow" w:hAnsi="Barlow"/>
          <w:sz w:val="24"/>
          <w:szCs w:val="24"/>
        </w:rPr>
        <w:t>………………………………………</w:t>
      </w:r>
    </w:p>
    <w:p w14:paraId="42E7E36C" w14:textId="77777777" w:rsidR="00F23B51" w:rsidRPr="007317F1" w:rsidRDefault="00F23B51" w:rsidP="00F23B51">
      <w:pPr>
        <w:tabs>
          <w:tab w:val="left" w:pos="3261"/>
        </w:tabs>
        <w:spacing w:before="120" w:after="120"/>
        <w:ind w:left="360"/>
        <w:rPr>
          <w:rFonts w:ascii="Barlow" w:hAnsi="Barlow"/>
          <w:sz w:val="24"/>
          <w:szCs w:val="24"/>
        </w:rPr>
      </w:pPr>
    </w:p>
    <w:p w14:paraId="550C8FBC" w14:textId="77777777" w:rsidR="00F23B51" w:rsidRPr="007317F1" w:rsidRDefault="00F23B51" w:rsidP="00DA58AB">
      <w:pPr>
        <w:spacing w:before="120" w:after="120"/>
        <w:ind w:left="357" w:firstLine="3"/>
        <w:rPr>
          <w:rFonts w:ascii="Barlow" w:hAnsi="Barlow"/>
          <w:sz w:val="24"/>
          <w:szCs w:val="24"/>
        </w:rPr>
      </w:pPr>
      <w:r w:rsidRPr="007317F1">
        <w:rPr>
          <w:rFonts w:ascii="Barlow" w:hAnsi="Barlow"/>
          <w:sz w:val="24"/>
          <w:szCs w:val="24"/>
        </w:rPr>
        <w:t>Osoba reprezentująca/pełnomocnik</w:t>
      </w:r>
    </w:p>
    <w:p w14:paraId="5DF2EF8B"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4BDC95F1"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(imię i nazwisko)</w:t>
      </w:r>
    </w:p>
    <w:p w14:paraId="68710E59"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54405754"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(adres e-mail)*</w:t>
      </w:r>
    </w:p>
    <w:p w14:paraId="43631A0A"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4BEADA62"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(nr. telefonu, fax) </w:t>
      </w:r>
    </w:p>
    <w:p w14:paraId="0BC8B8E6" w14:textId="77777777" w:rsidR="00F23B51" w:rsidRPr="007317F1" w:rsidRDefault="00F23B51" w:rsidP="00F23B51">
      <w:pPr>
        <w:pStyle w:val="Akapitzlist"/>
        <w:numPr>
          <w:ilvl w:val="0"/>
          <w:numId w:val="1"/>
        </w:numPr>
        <w:tabs>
          <w:tab w:val="left" w:pos="3261"/>
        </w:tabs>
        <w:rPr>
          <w:rFonts w:ascii="Barlow" w:hAnsi="Barlow"/>
          <w:b/>
          <w:sz w:val="24"/>
          <w:szCs w:val="24"/>
        </w:rPr>
      </w:pPr>
      <w:r w:rsidRPr="007317F1">
        <w:rPr>
          <w:rFonts w:ascii="Barlow" w:hAnsi="Barlow"/>
          <w:b/>
          <w:sz w:val="24"/>
          <w:szCs w:val="24"/>
        </w:rPr>
        <w:t xml:space="preserve">Uczestnik </w:t>
      </w:r>
    </w:p>
    <w:p w14:paraId="2E69F41F" w14:textId="77777777" w:rsidR="00F23B51" w:rsidRPr="007317F1" w:rsidRDefault="00F23B51" w:rsidP="00F23B51">
      <w:pPr>
        <w:tabs>
          <w:tab w:val="left" w:pos="3261"/>
        </w:tabs>
        <w:spacing w:after="0"/>
        <w:ind w:left="357"/>
        <w:rPr>
          <w:rFonts w:ascii="Barlow" w:hAnsi="Barlow"/>
          <w:sz w:val="24"/>
          <w:szCs w:val="24"/>
        </w:rPr>
      </w:pPr>
      <w:r w:rsidRPr="007317F1">
        <w:rPr>
          <w:rFonts w:ascii="Barlow" w:hAnsi="Barlow"/>
          <w:sz w:val="24"/>
          <w:szCs w:val="24"/>
        </w:rPr>
        <w:t>………………………………………</w:t>
      </w:r>
    </w:p>
    <w:p w14:paraId="31C71551"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(nazwa instytucji)</w:t>
      </w:r>
    </w:p>
    <w:p w14:paraId="3D8985EA" w14:textId="77777777"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w:t>
      </w:r>
    </w:p>
    <w:p w14:paraId="5FE33267"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2A1195CD"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(adres siedziby)</w:t>
      </w:r>
    </w:p>
    <w:p w14:paraId="7FACA107" w14:textId="77777777" w:rsidR="00F23B51" w:rsidRPr="007317F1" w:rsidRDefault="00F23B51" w:rsidP="00F23B51">
      <w:pPr>
        <w:tabs>
          <w:tab w:val="left" w:pos="3261"/>
        </w:tabs>
        <w:spacing w:before="120" w:after="120"/>
        <w:ind w:left="360"/>
        <w:rPr>
          <w:rFonts w:ascii="Barlow" w:hAnsi="Barlow"/>
          <w:sz w:val="24"/>
          <w:szCs w:val="24"/>
        </w:rPr>
      </w:pPr>
    </w:p>
    <w:p w14:paraId="36C2527E" w14:textId="77777777" w:rsidR="003161B6" w:rsidRPr="00757CA0" w:rsidRDefault="003161B6" w:rsidP="003161B6">
      <w:pPr>
        <w:tabs>
          <w:tab w:val="left" w:pos="3261"/>
        </w:tabs>
        <w:spacing w:after="0"/>
        <w:ind w:left="357"/>
        <w:rPr>
          <w:rFonts w:ascii="Barlow" w:hAnsi="Barlow"/>
          <w:i/>
          <w:sz w:val="20"/>
          <w:szCs w:val="20"/>
        </w:rPr>
      </w:pPr>
      <w:r>
        <w:rPr>
          <w:rFonts w:ascii="Barlow" w:hAnsi="Barlow"/>
          <w:i/>
          <w:sz w:val="20"/>
          <w:szCs w:val="20"/>
        </w:rPr>
        <w:t>D</w:t>
      </w:r>
      <w:r w:rsidRPr="00757CA0">
        <w:rPr>
          <w:rFonts w:ascii="Barlow" w:hAnsi="Barlow"/>
          <w:i/>
          <w:sz w:val="20"/>
          <w:szCs w:val="20"/>
        </w:rPr>
        <w:t>ane do faktury</w:t>
      </w:r>
      <w:r>
        <w:rPr>
          <w:rFonts w:ascii="Barlow" w:hAnsi="Barlow"/>
          <w:i/>
          <w:sz w:val="20"/>
          <w:szCs w:val="20"/>
        </w:rPr>
        <w:t>, w tym adres email</w:t>
      </w:r>
      <w:r w:rsidRPr="00757CA0">
        <w:rPr>
          <w:rFonts w:ascii="Barlow" w:hAnsi="Barlow"/>
          <w:i/>
          <w:sz w:val="20"/>
          <w:szCs w:val="20"/>
        </w:rPr>
        <w:t xml:space="preserve"> </w:t>
      </w:r>
      <w:r>
        <w:rPr>
          <w:rFonts w:ascii="Barlow" w:hAnsi="Barlow"/>
          <w:i/>
          <w:sz w:val="20"/>
          <w:szCs w:val="20"/>
        </w:rPr>
        <w:t>do jej przesłania</w:t>
      </w:r>
    </w:p>
    <w:p w14:paraId="46ADFCC2" w14:textId="77777777" w:rsidR="003161B6" w:rsidRPr="007317F1" w:rsidRDefault="003161B6" w:rsidP="003161B6">
      <w:pPr>
        <w:tabs>
          <w:tab w:val="left" w:pos="3261"/>
        </w:tabs>
        <w:spacing w:before="120" w:after="120"/>
        <w:ind w:left="357"/>
        <w:rPr>
          <w:rFonts w:ascii="Barlow" w:hAnsi="Barlow"/>
          <w:sz w:val="24"/>
          <w:szCs w:val="24"/>
        </w:rPr>
      </w:pPr>
      <w:r w:rsidRPr="007317F1">
        <w:rPr>
          <w:rFonts w:ascii="Barlow" w:hAnsi="Barlow"/>
          <w:sz w:val="24"/>
          <w:szCs w:val="24"/>
        </w:rPr>
        <w:t>………………………………………</w:t>
      </w:r>
    </w:p>
    <w:p w14:paraId="1BC67851" w14:textId="77777777" w:rsidR="003161B6" w:rsidRPr="007317F1" w:rsidRDefault="003161B6" w:rsidP="003161B6">
      <w:pPr>
        <w:tabs>
          <w:tab w:val="left" w:pos="3261"/>
        </w:tabs>
        <w:spacing w:after="0"/>
        <w:ind w:left="357"/>
        <w:rPr>
          <w:rFonts w:ascii="Barlow" w:hAnsi="Barlow"/>
          <w:sz w:val="24"/>
          <w:szCs w:val="24"/>
        </w:rPr>
      </w:pPr>
      <w:r w:rsidRPr="007317F1">
        <w:rPr>
          <w:rFonts w:ascii="Barlow" w:hAnsi="Barlow"/>
          <w:sz w:val="24"/>
          <w:szCs w:val="24"/>
        </w:rPr>
        <w:t>………………………………………</w:t>
      </w:r>
    </w:p>
    <w:p w14:paraId="75B770C1" w14:textId="77777777" w:rsidR="00F23B51" w:rsidRPr="007317F1" w:rsidRDefault="00F23B51" w:rsidP="00F23B51">
      <w:pPr>
        <w:tabs>
          <w:tab w:val="left" w:pos="3261"/>
        </w:tabs>
        <w:spacing w:before="120" w:after="120"/>
        <w:rPr>
          <w:rFonts w:ascii="Barlow" w:hAnsi="Barlow"/>
          <w:sz w:val="24"/>
          <w:szCs w:val="24"/>
        </w:rPr>
      </w:pPr>
    </w:p>
    <w:p w14:paraId="196D914E" w14:textId="77777777"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Osoba reprezentująca/pełnomocnik</w:t>
      </w:r>
    </w:p>
    <w:p w14:paraId="1B6C141C"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1C4C478C"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(imię i nazwisko)</w:t>
      </w:r>
    </w:p>
    <w:p w14:paraId="35618360"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78F9D895"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(adres e-mail)*</w:t>
      </w:r>
    </w:p>
    <w:p w14:paraId="23F6BCC0"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4BB3C586"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(nr telefonu, fax)</w:t>
      </w:r>
    </w:p>
    <w:p w14:paraId="4AAD9339" w14:textId="77777777" w:rsidR="00F23B51" w:rsidRPr="007317F1" w:rsidRDefault="00F23B51" w:rsidP="00F23B51">
      <w:pPr>
        <w:tabs>
          <w:tab w:val="left" w:pos="3261"/>
        </w:tabs>
        <w:spacing w:after="0"/>
        <w:rPr>
          <w:rFonts w:ascii="Barlow" w:hAnsi="Barlow"/>
          <w:i/>
          <w:sz w:val="24"/>
          <w:szCs w:val="24"/>
        </w:rPr>
        <w:sectPr w:rsidR="00F23B51" w:rsidRPr="007317F1" w:rsidSect="00DD4662">
          <w:type w:val="continuous"/>
          <w:pgSz w:w="11906" w:h="16838"/>
          <w:pgMar w:top="1417" w:right="1417" w:bottom="1417" w:left="1417" w:header="708" w:footer="708" w:gutter="0"/>
          <w:cols w:num="2" w:space="708"/>
          <w:titlePg/>
          <w:docGrid w:linePitch="360"/>
        </w:sectPr>
      </w:pPr>
    </w:p>
    <w:p w14:paraId="7FF5E0F9" w14:textId="77777777" w:rsidR="00F23B51" w:rsidRPr="00757CA0" w:rsidRDefault="00F23B51" w:rsidP="00F23B51">
      <w:pPr>
        <w:spacing w:before="240" w:after="120"/>
        <w:ind w:left="357"/>
        <w:jc w:val="both"/>
        <w:rPr>
          <w:rFonts w:ascii="Barlow" w:hAnsi="Barlow"/>
          <w:i/>
        </w:rPr>
      </w:pPr>
      <w:r w:rsidRPr="00757CA0">
        <w:rPr>
          <w:rFonts w:ascii="Barlow" w:hAnsi="Barlow"/>
          <w:i/>
        </w:rPr>
        <w:t>* Podanie adresu e-mail jest równoznaczne z wyrażeniem zgody na kontakt drogą elektroniczną celem usprawnienia komunikacji, związanej z prowadzonym postępowaniem mediacyjnym.</w:t>
      </w:r>
    </w:p>
    <w:p w14:paraId="16C4A68C" w14:textId="77777777" w:rsidR="00F23B51" w:rsidRPr="007317F1" w:rsidRDefault="00F23B51" w:rsidP="00F23B51">
      <w:pPr>
        <w:pStyle w:val="Akapitzlist"/>
        <w:numPr>
          <w:ilvl w:val="0"/>
          <w:numId w:val="1"/>
        </w:numPr>
        <w:spacing w:before="360" w:after="120"/>
        <w:ind w:left="714" w:hanging="357"/>
        <w:rPr>
          <w:rFonts w:ascii="Barlow" w:hAnsi="Barlow"/>
          <w:b/>
          <w:sz w:val="24"/>
          <w:szCs w:val="24"/>
        </w:rPr>
      </w:pPr>
      <w:r w:rsidRPr="007317F1">
        <w:rPr>
          <w:rFonts w:ascii="Barlow" w:hAnsi="Barlow"/>
          <w:b/>
          <w:sz w:val="24"/>
          <w:szCs w:val="24"/>
        </w:rPr>
        <w:t xml:space="preserve">Wartość przedmiotu sporu: </w:t>
      </w:r>
      <w:r w:rsidRPr="007317F1">
        <w:rPr>
          <w:rFonts w:ascii="Barlow" w:hAnsi="Barlow"/>
          <w:b/>
          <w:sz w:val="24"/>
          <w:szCs w:val="24"/>
        </w:rPr>
        <w:tab/>
        <w:t>…………………… zł</w:t>
      </w:r>
    </w:p>
    <w:p w14:paraId="11360687" w14:textId="4478A5AE" w:rsidR="00F23B51" w:rsidRDefault="00F23B51" w:rsidP="00F23B51">
      <w:pPr>
        <w:ind w:left="360"/>
        <w:jc w:val="both"/>
        <w:rPr>
          <w:rFonts w:ascii="Barlow" w:hAnsi="Barlow"/>
          <w:i/>
        </w:rPr>
      </w:pPr>
      <w:r w:rsidRPr="00757CA0">
        <w:rPr>
          <w:rFonts w:ascii="Barlow" w:hAnsi="Barlow"/>
          <w:i/>
        </w:rPr>
        <w:t>(Tu należy wpisać wartość przedmiotu sporu lub szaco</w:t>
      </w:r>
      <w:r w:rsidR="00DA58AB">
        <w:rPr>
          <w:rFonts w:ascii="Barlow" w:hAnsi="Barlow"/>
          <w:i/>
        </w:rPr>
        <w:t xml:space="preserve">waną wartość przedmiotu sporu. </w:t>
      </w:r>
      <w:r w:rsidRPr="00757CA0">
        <w:rPr>
          <w:rFonts w:ascii="Barlow" w:hAnsi="Barlow"/>
          <w:i/>
        </w:rPr>
        <w:t>W</w:t>
      </w:r>
      <w:r w:rsidR="000C6DD8">
        <w:rPr>
          <w:rFonts w:ascii="Barlow" w:hAnsi="Barlow"/>
          <w:i/>
        </w:rPr>
        <w:t> </w:t>
      </w:r>
      <w:r w:rsidRPr="00757CA0">
        <w:rPr>
          <w:rFonts w:ascii="Barlow" w:hAnsi="Barlow"/>
          <w:i/>
        </w:rPr>
        <w:t>przypadku spraw o prawa niemajątkowe pole należy pozostawić niewypełnione)</w:t>
      </w:r>
    </w:p>
    <w:p w14:paraId="60A52F53" w14:textId="6030E77F" w:rsidR="00304937" w:rsidRPr="003C37F1" w:rsidRDefault="00304937" w:rsidP="003C37F1">
      <w:pPr>
        <w:spacing w:after="40"/>
        <w:ind w:left="709"/>
        <w:jc w:val="both"/>
        <w:rPr>
          <w:rFonts w:ascii="Barlow" w:hAnsi="Barlow"/>
          <w:sz w:val="20"/>
          <w:szCs w:val="20"/>
        </w:rPr>
      </w:pPr>
      <w:r w:rsidRPr="00F33191">
        <w:rPr>
          <w:rFonts w:ascii="Barlow" w:hAnsi="Barlow"/>
          <w:b/>
          <w:noProof/>
          <w:lang w:eastAsia="pl-PL"/>
        </w:rPr>
        <mc:AlternateContent>
          <mc:Choice Requires="wps">
            <w:drawing>
              <wp:anchor distT="0" distB="0" distL="114300" distR="114300" simplePos="0" relativeHeight="251661312" behindDoc="0" locked="0" layoutInCell="1" allowOverlap="1" wp14:anchorId="454658CF" wp14:editId="36C9CCC6">
                <wp:simplePos x="0" y="0"/>
                <wp:positionH relativeFrom="column">
                  <wp:posOffset>257175</wp:posOffset>
                </wp:positionH>
                <wp:positionV relativeFrom="paragraph">
                  <wp:posOffset>40005</wp:posOffset>
                </wp:positionV>
                <wp:extent cx="118745" cy="127000"/>
                <wp:effectExtent l="5715" t="11430" r="8890" b="139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27000"/>
                        </a:xfrm>
                        <a:prstGeom prst="rect">
                          <a:avLst/>
                        </a:prstGeom>
                        <a:solidFill>
                          <a:srgbClr val="FFFFFF"/>
                        </a:solidFill>
                        <a:ln w="9525">
                          <a:solidFill>
                            <a:srgbClr val="000000"/>
                          </a:solidFill>
                          <a:miter lim="800000"/>
                          <a:headEnd/>
                          <a:tailEnd/>
                        </a:ln>
                      </wps:spPr>
                      <wps:txbx>
                        <w:txbxContent>
                          <w:p w14:paraId="795E19A3" w14:textId="77777777" w:rsidR="00304937" w:rsidRDefault="00304937" w:rsidP="0030493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658CF" id="_x0000_t202" coordsize="21600,21600" o:spt="202" path="m,l,21600r21600,l21600,xe">
                <v:stroke joinstyle="miter"/>
                <v:path gradientshapeok="t" o:connecttype="rect"/>
              </v:shapetype>
              <v:shape id="Pole tekstowe 5" o:spid="_x0000_s1026" type="#_x0000_t202" style="position:absolute;left:0;text-align:left;margin-left:20.25pt;margin-top:3.15pt;width:9.35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UULgIAAFQEAAAOAAAAZHJzL2Uyb0RvYy54bWysVMFu2zAMvQ/YPwi6L7aDZEmNOEWXLsOA&#10;rivQ7QNkWY6FSqImKbGzrx8lp2nWYZdhOQhiSD0+PpJeXQ9akYNwXoKpaDHJKRGGQyPNrqLfv23f&#10;LSnxgZmGKTCiokfh6fX67ZtVb0sxhQ5UIxxBEOPL3la0C8GWWeZ5JzTzE7DCoLMFp1lA0+2yxrEe&#10;0bXKpnn+PuvBNdYBF97jv7ejk64TftsKHr62rReBqIoit5BOl846ntl6xcqdY7aT/ESD/QMLzaTB&#10;pGeoWxYY2Tv5B5SW3IGHNkw46AzaVnKRasBqivxVNY8dsyLVguJ4e5bJ/z9Yfn94cEQ2FZ1TYpjG&#10;Fj2AEiSIJx+gF2QeJeqtLzHy0WJsGD7AgK1O5Xp7B/zJEwObjpmduHEO+k6wBikW8WV28XTE8RGk&#10;7r9Ag7nYPkACGlqno36oCEF0bNXx3B4xBMJjymK5mCFNjq5iusjz1L6Mlc+PrfPhkwBN4qWiDruf&#10;wNnhzodIhpXPITGXByWbrVQqGW5Xb5QjB4aTsk2/xP9VmDKkr+jVfDof6/8rBLJ7IfhbJi0DjryS&#10;uqLLcxAro2ofTZMGMjCpxjtSVuYkY1Ru1DAM9XBqSw3NEQV1MI42riJeOnA/KelxrCvqf+yZE5So&#10;zwabclXMZnEPkjGbL6ZouEtPfelhhiNURQMl43UTxt3ZWyd3HWYax8DADTaylUnk2PGR1Yk3jm7S&#10;/rRmcTcu7RT18jFY/wIAAP//AwBQSwMEFAAGAAgAAAAhACyTetHcAAAABgEAAA8AAABkcnMvZG93&#10;bnJldi54bWxMjsFOwzAQRO9I/IO1SFwQdUjb0IZsKoQEghsUBFc33iYR9jrYbhr+HnOC42hGb161&#10;mawRI/nQO0a4mmUgiBune24R3l7vL1cgQlSslXFMCN8UYFOfnlSq1O7ILzRuYysShEOpELoYh1LK&#10;0HRkVZi5gTh1e+etiin6VmqvjglujcyzrJBW9ZweOjXQXUfN5/ZgEVaLx/EjPM2f35tib9bx4np8&#10;+PKI52fT7Q2ISFP8G8OvflKHOjnt3IF1EAZhkS3TEqGYg0j1cp2D2CHkKcu6kv/16x8AAAD//wMA&#10;UEsBAi0AFAAGAAgAAAAhALaDOJL+AAAA4QEAABMAAAAAAAAAAAAAAAAAAAAAAFtDb250ZW50X1R5&#10;cGVzXS54bWxQSwECLQAUAAYACAAAACEAOP0h/9YAAACUAQAACwAAAAAAAAAAAAAAAAAvAQAAX3Jl&#10;bHMvLnJlbHNQSwECLQAUAAYACAAAACEA9iLFFC4CAABUBAAADgAAAAAAAAAAAAAAAAAuAgAAZHJz&#10;L2Uyb0RvYy54bWxQSwECLQAUAAYACAAAACEALJN60dwAAAAGAQAADwAAAAAAAAAAAAAAAACIBAAA&#10;ZHJzL2Rvd25yZXYueG1sUEsFBgAAAAAEAAQA8wAAAJEFAAAAAA==&#10;">
                <v:textbox>
                  <w:txbxContent>
                    <w:p w14:paraId="795E19A3" w14:textId="77777777" w:rsidR="00304937" w:rsidRDefault="00304937" w:rsidP="00304937">
                      <w:r>
                        <w:t xml:space="preserve">    </w:t>
                      </w:r>
                    </w:p>
                  </w:txbxContent>
                </v:textbox>
              </v:shape>
            </w:pict>
          </mc:Fallback>
        </mc:AlternateContent>
      </w:r>
      <w:r w:rsidRPr="00F33191">
        <w:rPr>
          <w:rFonts w:ascii="Barlow" w:hAnsi="Barlow"/>
          <w:sz w:val="24"/>
          <w:szCs w:val="24"/>
        </w:rPr>
        <w:t xml:space="preserve">Spór ma charakter niemajątkowy. </w:t>
      </w:r>
      <w:r w:rsidRPr="003C37F1">
        <w:rPr>
          <w:rFonts w:ascii="Barlow" w:hAnsi="Barlow"/>
          <w:sz w:val="20"/>
          <w:szCs w:val="20"/>
        </w:rPr>
        <w:t>(</w:t>
      </w:r>
      <w:r w:rsidRPr="003C37F1">
        <w:rPr>
          <w:rFonts w:ascii="Barlow" w:hAnsi="Barlow"/>
          <w:i/>
          <w:sz w:val="20"/>
          <w:szCs w:val="20"/>
        </w:rPr>
        <w:t>Zaznacz, jeśli dotyczy)</w:t>
      </w:r>
    </w:p>
    <w:p w14:paraId="3C156B87" w14:textId="77777777" w:rsidR="00F23B51" w:rsidRPr="007317F1" w:rsidRDefault="00F23B51" w:rsidP="00F23B51">
      <w:pPr>
        <w:pStyle w:val="Nagwek1"/>
        <w:numPr>
          <w:ilvl w:val="0"/>
          <w:numId w:val="1"/>
        </w:numPr>
        <w:spacing w:after="240" w:line="240" w:lineRule="auto"/>
        <w:ind w:left="714" w:right="0" w:hanging="357"/>
        <w:jc w:val="left"/>
        <w:rPr>
          <w:rFonts w:ascii="Barlow" w:hAnsi="Barlow"/>
          <w:sz w:val="24"/>
          <w:szCs w:val="24"/>
        </w:rPr>
      </w:pPr>
      <w:r w:rsidRPr="007317F1">
        <w:rPr>
          <w:rFonts w:ascii="Barlow" w:hAnsi="Barlow"/>
          <w:sz w:val="24"/>
          <w:szCs w:val="24"/>
        </w:rPr>
        <w:lastRenderedPageBreak/>
        <w:t>Wskazanie przedmiotu sporu lub stosunku prawnego, z którego spór wyniknął</w:t>
      </w:r>
    </w:p>
    <w:p w14:paraId="1CCAF4DC" w14:textId="0B98325C" w:rsidR="00F23B51" w:rsidRDefault="00F23B51" w:rsidP="00F23B51">
      <w:pPr>
        <w:spacing w:line="360" w:lineRule="auto"/>
        <w:ind w:left="360"/>
        <w:rPr>
          <w:rFonts w:ascii="Barlow" w:hAnsi="Barlow"/>
          <w:sz w:val="24"/>
          <w:szCs w:val="24"/>
        </w:rPr>
      </w:pPr>
      <w:r w:rsidRPr="007317F1">
        <w:rPr>
          <w:rFonts w:ascii="Barlow" w:hAnsi="Barlow"/>
          <w:sz w:val="24"/>
          <w:szCs w:val="24"/>
        </w:rPr>
        <w:t>................................................................................................................................................................................................................................................................................................................................................................................................................................................................................................................................................................................................................................................................................................................................................................................................................................................................................................................................................................................................................................................................................................................................................................................................................................................................................................................................................................................................................................................................................................................................................................................................................................................................................................................................................................................................................................................................................................................................................................................................................................................................................................................................................................</w:t>
      </w:r>
      <w:r w:rsidR="003C37F1" w:rsidRPr="003C37F1">
        <w:rPr>
          <w:rFonts w:ascii="Barlow" w:hAnsi="Barlow"/>
          <w:sz w:val="24"/>
          <w:szCs w:val="24"/>
        </w:rPr>
        <w:t xml:space="preserve"> </w:t>
      </w:r>
      <w:r w:rsidR="003C37F1" w:rsidRPr="007317F1">
        <w:rPr>
          <w:rFonts w:ascii="Barlow" w:hAnsi="Barlow"/>
          <w:sz w:val="24"/>
          <w:szCs w:val="24"/>
        </w:rPr>
        <w:t>........................................................................................................................................................................................................................................................................................................................................................................................................................................................................................................................................</w:t>
      </w:r>
    </w:p>
    <w:p w14:paraId="31205518" w14:textId="77777777" w:rsidR="00F23B51" w:rsidRPr="007317F1" w:rsidRDefault="00F23B51" w:rsidP="00F23B51">
      <w:pPr>
        <w:pStyle w:val="Akapitzlist"/>
        <w:numPr>
          <w:ilvl w:val="0"/>
          <w:numId w:val="1"/>
        </w:numPr>
        <w:spacing w:line="360" w:lineRule="auto"/>
        <w:jc w:val="both"/>
        <w:rPr>
          <w:rFonts w:ascii="Barlow" w:hAnsi="Barlow"/>
          <w:b/>
          <w:sz w:val="24"/>
          <w:szCs w:val="24"/>
        </w:rPr>
      </w:pPr>
      <w:r w:rsidRPr="007317F1">
        <w:rPr>
          <w:rFonts w:ascii="Barlow" w:hAnsi="Barlow"/>
          <w:b/>
          <w:sz w:val="24"/>
          <w:szCs w:val="24"/>
        </w:rPr>
        <w:t>Uzasadnienie podlegania kognicji Sądu Polubownego. Wykazanie, że co najmniej jedna ze strony posiada statusu Skarbu Państwa, jednostki samorządu terytorialnego, państwowej osoby prawnej, osoby prawnej z udziałem Skarbu Państwa, osoby prawnej z udziałem państwowej osoby prawnej lub spółki kapitałowej z udziałem wskazanych podmiotów</w:t>
      </w:r>
    </w:p>
    <w:p w14:paraId="35EEEEBC" w14:textId="33B1A8DC" w:rsidR="00877B53" w:rsidRPr="007317F1" w:rsidRDefault="00F23B51" w:rsidP="00DA58AB">
      <w:pPr>
        <w:spacing w:line="360" w:lineRule="auto"/>
        <w:ind w:left="360"/>
        <w:rPr>
          <w:rFonts w:ascii="Barlow" w:hAnsi="Barlow"/>
          <w:sz w:val="24"/>
          <w:szCs w:val="24"/>
        </w:rPr>
      </w:pPr>
      <w:r w:rsidRPr="007317F1">
        <w:rPr>
          <w:rFonts w:ascii="Barlow" w:hAnsi="Barlow"/>
          <w:sz w:val="24"/>
          <w:szCs w:val="24"/>
        </w:rPr>
        <w:t>..........................................................................................................................................................................................................................................................................................................................................................................................................................................................................................................................................................................................................................................................................</w:t>
      </w:r>
      <w:r w:rsidR="008522B7" w:rsidRPr="008522B7">
        <w:rPr>
          <w:rFonts w:ascii="Barlow" w:hAnsi="Barlow"/>
          <w:sz w:val="24"/>
          <w:szCs w:val="24"/>
        </w:rPr>
        <w:t xml:space="preserve"> </w:t>
      </w:r>
    </w:p>
    <w:p w14:paraId="3D904801" w14:textId="77777777" w:rsidR="00F23B51" w:rsidRPr="007317F1" w:rsidRDefault="00F23B51" w:rsidP="00F23B51">
      <w:pPr>
        <w:pStyle w:val="Akapitzlist"/>
        <w:numPr>
          <w:ilvl w:val="0"/>
          <w:numId w:val="1"/>
        </w:numPr>
        <w:spacing w:line="360" w:lineRule="auto"/>
        <w:rPr>
          <w:rFonts w:ascii="Barlow" w:hAnsi="Barlow"/>
          <w:b/>
          <w:sz w:val="24"/>
          <w:szCs w:val="24"/>
        </w:rPr>
      </w:pPr>
      <w:r w:rsidRPr="007317F1">
        <w:rPr>
          <w:rFonts w:ascii="Barlow" w:hAnsi="Barlow"/>
          <w:b/>
          <w:sz w:val="24"/>
          <w:szCs w:val="24"/>
        </w:rPr>
        <w:lastRenderedPageBreak/>
        <w:t xml:space="preserve">Wybór mediatora </w:t>
      </w:r>
    </w:p>
    <w:p w14:paraId="63271B03" w14:textId="77777777" w:rsidR="00F23B51" w:rsidRPr="007317F1" w:rsidRDefault="00F23B51" w:rsidP="00F23B51">
      <w:pPr>
        <w:spacing w:after="0" w:line="360" w:lineRule="auto"/>
        <w:ind w:left="360"/>
        <w:rPr>
          <w:rFonts w:ascii="Barlow" w:hAnsi="Barlow"/>
          <w:sz w:val="24"/>
          <w:szCs w:val="24"/>
        </w:rPr>
      </w:pPr>
      <w:r w:rsidRPr="007317F1">
        <w:rPr>
          <w:rFonts w:ascii="Barlow" w:hAnsi="Barlow"/>
          <w:sz w:val="24"/>
          <w:szCs w:val="24"/>
        </w:rPr>
        <w:t>Jako mediatora wskazuję:    …………………………………………………………………..</w:t>
      </w:r>
    </w:p>
    <w:p w14:paraId="6E443B52" w14:textId="77777777" w:rsidR="00F23B51" w:rsidRPr="003C37F1" w:rsidRDefault="00F23B51" w:rsidP="00F23B51">
      <w:pPr>
        <w:pStyle w:val="style6"/>
        <w:spacing w:before="0" w:beforeAutospacing="0" w:after="0" w:afterAutospacing="0"/>
        <w:ind w:left="360"/>
        <w:jc w:val="both"/>
        <w:rPr>
          <w:rFonts w:ascii="Barlow" w:eastAsia="Calibri" w:hAnsi="Barlow" w:cs="Times New Roman"/>
          <w:i/>
          <w:color w:val="auto"/>
          <w:sz w:val="20"/>
          <w:szCs w:val="20"/>
          <w:lang w:eastAsia="en-US"/>
        </w:rPr>
      </w:pPr>
      <w:r w:rsidRPr="003C37F1">
        <w:rPr>
          <w:rFonts w:ascii="Barlow" w:eastAsia="Calibri" w:hAnsi="Barlow" w:cs="Times New Roman"/>
          <w:i/>
          <w:color w:val="auto"/>
          <w:sz w:val="20"/>
          <w:szCs w:val="20"/>
          <w:lang w:eastAsia="en-US"/>
        </w:rPr>
        <w:t xml:space="preserve"> (Tutaj należy wpisać imię i nazwisko wybranego lub preferowanego mediatora z listy Mediatorów Stałych Sądu Polubownego przy Prokuratorii Generalnej RP.) </w:t>
      </w:r>
    </w:p>
    <w:p w14:paraId="26DEFFE5" w14:textId="77777777" w:rsidR="003C37F1" w:rsidRDefault="003C37F1" w:rsidP="00F23B51">
      <w:pPr>
        <w:pStyle w:val="style6"/>
        <w:spacing w:before="0" w:beforeAutospacing="0" w:after="0" w:afterAutospacing="0"/>
        <w:ind w:left="360"/>
        <w:jc w:val="both"/>
        <w:rPr>
          <w:rFonts w:ascii="Barlow" w:hAnsi="Barlow"/>
          <w:iCs/>
          <w:color w:val="auto"/>
        </w:rPr>
      </w:pPr>
    </w:p>
    <w:p w14:paraId="2BBE8101" w14:textId="68D0A1E0" w:rsidR="00F23B51" w:rsidRPr="007317F1" w:rsidRDefault="00F23B51" w:rsidP="00F23B51">
      <w:pPr>
        <w:pStyle w:val="style6"/>
        <w:spacing w:before="0" w:beforeAutospacing="0" w:after="0" w:afterAutospacing="0"/>
        <w:ind w:left="360"/>
        <w:jc w:val="both"/>
        <w:rPr>
          <w:rFonts w:ascii="Barlow" w:hAnsi="Barlow"/>
          <w:iCs/>
          <w:color w:val="auto"/>
        </w:rPr>
      </w:pPr>
      <w:r w:rsidRPr="007317F1">
        <w:rPr>
          <w:rFonts w:ascii="Barlow" w:hAnsi="Barlow"/>
          <w:iCs/>
          <w:color w:val="auto"/>
        </w:rPr>
        <w:t xml:space="preserve">Wypełnia Uczestnik: </w:t>
      </w:r>
    </w:p>
    <w:p w14:paraId="4667DC14" w14:textId="3035FB86" w:rsidR="00F23B51" w:rsidRPr="00757CA0" w:rsidRDefault="00F23B51" w:rsidP="00F23B51">
      <w:pPr>
        <w:pStyle w:val="style6"/>
        <w:spacing w:before="0" w:beforeAutospacing="0" w:after="0" w:afterAutospacing="0"/>
        <w:ind w:left="360"/>
        <w:jc w:val="both"/>
        <w:rPr>
          <w:rFonts w:ascii="Barlow" w:eastAsia="Calibri" w:hAnsi="Barlow" w:cs="Times New Roman"/>
          <w:i/>
          <w:color w:val="auto"/>
          <w:sz w:val="22"/>
          <w:szCs w:val="22"/>
          <w:lang w:eastAsia="en-US"/>
        </w:rPr>
      </w:pPr>
      <w:r w:rsidRPr="00757CA0">
        <w:rPr>
          <w:rFonts w:ascii="Barlow" w:eastAsia="Calibri" w:hAnsi="Barlow" w:cs="Times New Roman"/>
          <w:i/>
          <w:color w:val="auto"/>
          <w:sz w:val="22"/>
          <w:szCs w:val="22"/>
          <w:lang w:eastAsia="en-US"/>
        </w:rPr>
        <w:t>Domniemuje się akceptację wskazanego mediatora. W przypadku braku akceptacji zaproponowanego przez wnioskodawcę mediatora prosimy o stosowną adnotację poniżej. W</w:t>
      </w:r>
      <w:r w:rsidR="000C6DD8">
        <w:rPr>
          <w:rFonts w:ascii="Barlow" w:eastAsia="Calibri" w:hAnsi="Barlow" w:cs="Times New Roman"/>
          <w:i/>
          <w:color w:val="auto"/>
          <w:sz w:val="22"/>
          <w:szCs w:val="22"/>
          <w:lang w:eastAsia="en-US"/>
        </w:rPr>
        <w:t> </w:t>
      </w:r>
      <w:r w:rsidRPr="00757CA0">
        <w:rPr>
          <w:rFonts w:ascii="Barlow" w:eastAsia="Calibri" w:hAnsi="Barlow" w:cs="Times New Roman"/>
          <w:i/>
          <w:color w:val="auto"/>
          <w:sz w:val="22"/>
          <w:szCs w:val="22"/>
          <w:lang w:eastAsia="en-US"/>
        </w:rPr>
        <w:t xml:space="preserve">takiej sytuacji </w:t>
      </w:r>
      <w:r>
        <w:rPr>
          <w:rFonts w:ascii="Barlow" w:eastAsia="Calibri" w:hAnsi="Barlow" w:cs="Times New Roman"/>
          <w:i/>
          <w:color w:val="auto"/>
          <w:sz w:val="22"/>
          <w:szCs w:val="22"/>
          <w:lang w:eastAsia="en-US"/>
        </w:rPr>
        <w:t>Prezes</w:t>
      </w:r>
      <w:r w:rsidRPr="00757CA0">
        <w:rPr>
          <w:rFonts w:ascii="Barlow" w:eastAsia="Calibri" w:hAnsi="Barlow" w:cs="Times New Roman"/>
          <w:i/>
          <w:color w:val="auto"/>
          <w:sz w:val="22"/>
          <w:szCs w:val="22"/>
          <w:lang w:eastAsia="en-US"/>
        </w:rPr>
        <w:t xml:space="preserve"> Sądu wyznaczy mediatora w drodze nominacji zastępczej. </w:t>
      </w:r>
    </w:p>
    <w:p w14:paraId="1972C781" w14:textId="77777777" w:rsidR="00F23B51" w:rsidRPr="007317F1" w:rsidRDefault="00F23B51" w:rsidP="00F23B51">
      <w:pPr>
        <w:pStyle w:val="style6"/>
        <w:spacing w:before="0" w:beforeAutospacing="0" w:after="0" w:afterAutospacing="0"/>
        <w:ind w:left="360"/>
        <w:jc w:val="both"/>
        <w:rPr>
          <w:rFonts w:ascii="Barlow" w:hAnsi="Barlow"/>
          <w:i/>
          <w:color w:val="auto"/>
        </w:rPr>
      </w:pPr>
    </w:p>
    <w:p w14:paraId="635C6A57" w14:textId="5102C12C" w:rsidR="00F23B51" w:rsidRPr="007317F1" w:rsidRDefault="00F23B51" w:rsidP="00F23B51">
      <w:pPr>
        <w:pStyle w:val="style6"/>
        <w:spacing w:before="0" w:beforeAutospacing="0" w:after="0" w:afterAutospacing="0"/>
        <w:ind w:left="709"/>
        <w:jc w:val="both"/>
        <w:rPr>
          <w:rFonts w:ascii="Barlow" w:hAnsi="Barlow"/>
          <w:iCs/>
          <w:color w:val="auto"/>
        </w:rPr>
      </w:pPr>
      <w:r w:rsidRPr="007317F1">
        <w:rPr>
          <w:rFonts w:ascii="Barlow" w:hAnsi="Barlow"/>
          <w:i/>
          <w:iCs/>
          <w:noProof/>
          <w:color w:val="auto"/>
        </w:rPr>
        <mc:AlternateContent>
          <mc:Choice Requires="wps">
            <w:drawing>
              <wp:anchor distT="0" distB="0" distL="114300" distR="114300" simplePos="0" relativeHeight="251659264" behindDoc="0" locked="0" layoutInCell="1" allowOverlap="1" wp14:anchorId="76C19E05" wp14:editId="7CD81AB3">
                <wp:simplePos x="0" y="0"/>
                <wp:positionH relativeFrom="column">
                  <wp:posOffset>319405</wp:posOffset>
                </wp:positionH>
                <wp:positionV relativeFrom="paragraph">
                  <wp:posOffset>5715</wp:posOffset>
                </wp:positionV>
                <wp:extent cx="111760" cy="111760"/>
                <wp:effectExtent l="0" t="0" r="21590" b="21590"/>
                <wp:wrapNone/>
                <wp:docPr id="1" name="Prostokąt 1"/>
                <wp:cNvGraphicFramePr/>
                <a:graphic xmlns:a="http://schemas.openxmlformats.org/drawingml/2006/main">
                  <a:graphicData uri="http://schemas.microsoft.com/office/word/2010/wordprocessingShape">
                    <wps:wsp>
                      <wps:cNvSpPr/>
                      <wps:spPr>
                        <a:xfrm flipH="1" flipV="1">
                          <a:off x="0" y="0"/>
                          <a:ext cx="111760" cy="111760"/>
                        </a:xfrm>
                        <a:prstGeom prst="rect">
                          <a:avLst/>
                        </a:prstGeom>
                        <a:noFill/>
                        <a:ln w="952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2EC26A" id="Prostokąt 1" o:spid="_x0000_s1026" style="position:absolute;margin-left:25.15pt;margin-top:.45pt;width:8.8pt;height:8.8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pXoQIAAJUFAAAOAAAAZHJzL2Uyb0RvYy54bWysVM1O3DAQvlfqO1i+l2xWLJSILFqBaCsh&#10;WBVazsaxWQvH49rezW7vvFkfrGM7CStKL1VziGY833zza5+ebVtNNsJ5Baam5cGEEmE4NMo81vTb&#10;3eWHj5T4wEzDNBhR053w9Gz+/t1pZysxhRXoRjiCJMZXna3pKgRbFYXnK9EyfwBWGDRKcC0LqLrH&#10;onGsQ/ZWF9PJ5KjowDXWARfe4+lFNtJ54pdS8HAjpReB6JpibiH9Xfo/xH8xP2XVo2N2pXifBvuH&#10;LFqmDAYdqS5YYGTt1B9UreIOPMhwwKEtQErFRaoBqyknr6q5XTErUi3YHG/HNvn/R8uvN0tHVIOz&#10;o8SwFke0xAQDPP16DqSM/emsrxB2a5eu1zyKsditdC2RWtnPyT1K36MUbVga2aY+78Y+i20gHA/L&#10;sjw+wmlwNPUyMheZMDpb58MnAS2JQk0djjGRss2VDxk6QCLcwKXSGs9ZpQ3panoym86SgwetmmiM&#10;trRU4lw7smG4DmGbysOweyjUtMFcYtG5zCSFnRaZ/quQ2C4sYpoDxEV94WyecvV+xRqRw8wm+MU+&#10;xkADOmnaIFlklZjgyNsTDMhMEnkzRY+NbiLt9+g4+VtC2XFEp4hgwujYKgPuLWcdxqgZPzQmtyN2&#10;5gGaHS6Qg3yzvOWXCmd2xXxYModXCceMz0O4wZ/UgLOBXqJkBe7nW+cRjxuOVko6vJo19T/WzAlK&#10;9BeDu39SHh7Gu5yUw9nxFBW3b3nYt5h1ew44btxvzC6JER/0IEoH7T2+IosYFU3McIxdUx7coJyH&#10;/GTgO8TFYpFgeH8tC1fm1vJh5+NO3m3vmbP94gbc+GsYrjGrXu1vxsZ5GFisA0iVlvulr32/8e6n&#10;henfqfi47OsJ9fKazn8DAAD//wMAUEsDBBQABgAIAAAAIQANEfz32gAAAAUBAAAPAAAAZHJzL2Rv&#10;d25yZXYueG1sTI4xT8MwEIV3JP6DdUhs1ClVS0njVFUEEx2g7cLmxNc4Ij4H223Dv+eY6HQ6vU/v&#10;fcV6dL04Y4idJwXTSQYCqfGmo1bBYf/6sAQRkyaje0+o4AcjrMvbm0Lnxl/oA8+71AouoZhrBTal&#10;IZcyNhadjhM/IHF29MHpxG9opQn6wuWul49ZtpBOd8QLVg9YWWy+difHuxuavVXh076/TLffoa6a&#10;w7DfKnV/N25WIBKO6R+GP31Wh5Kdan8iE0WvYJ7NmFTwDILTxRPfmqnlHGRZyGv78hcAAP//AwBQ&#10;SwECLQAUAAYACAAAACEAtoM4kv4AAADhAQAAEwAAAAAAAAAAAAAAAAAAAAAAW0NvbnRlbnRfVHlw&#10;ZXNdLnhtbFBLAQItABQABgAIAAAAIQA4/SH/1gAAAJQBAAALAAAAAAAAAAAAAAAAAC8BAABfcmVs&#10;cy8ucmVsc1BLAQItABQABgAIAAAAIQDCyxpXoQIAAJUFAAAOAAAAAAAAAAAAAAAAAC4CAABkcnMv&#10;ZTJvRG9jLnhtbFBLAQItABQABgAIAAAAIQANEfz32gAAAAUBAAAPAAAAAAAAAAAAAAAAAPsEAABk&#10;cnMvZG93bnJldi54bWxQSwUGAAAAAAQABADzAAAAAgYAAAAA&#10;" filled="f" strokecolor="black [3213]"/>
            </w:pict>
          </mc:Fallback>
        </mc:AlternateContent>
      </w:r>
      <w:r w:rsidRPr="007317F1">
        <w:rPr>
          <w:rFonts w:ascii="Barlow" w:hAnsi="Barlow"/>
          <w:iCs/>
          <w:color w:val="auto"/>
        </w:rPr>
        <w:t xml:space="preserve"> Nie wyrażam zgody na mediatora wskazanego przez wnioskodawcę i proszę o</w:t>
      </w:r>
      <w:r w:rsidR="000C6DD8">
        <w:rPr>
          <w:rFonts w:ascii="Barlow" w:hAnsi="Barlow"/>
          <w:iCs/>
          <w:color w:val="auto"/>
        </w:rPr>
        <w:t> </w:t>
      </w:r>
      <w:r w:rsidRPr="007317F1">
        <w:rPr>
          <w:rFonts w:ascii="Barlow" w:hAnsi="Barlow"/>
          <w:iCs/>
          <w:color w:val="auto"/>
        </w:rPr>
        <w:t xml:space="preserve">wyznaczenie go w drodze nominacji zastępczej. </w:t>
      </w:r>
    </w:p>
    <w:p w14:paraId="6B687A92" w14:textId="77777777" w:rsidR="00F23B51" w:rsidRPr="007317F1" w:rsidRDefault="00F23B51" w:rsidP="00F23B51">
      <w:pPr>
        <w:pStyle w:val="style6"/>
        <w:spacing w:before="0" w:beforeAutospacing="0" w:after="0" w:afterAutospacing="0"/>
        <w:ind w:left="709"/>
        <w:jc w:val="both"/>
        <w:rPr>
          <w:rFonts w:ascii="Barlow" w:hAnsi="Barlow"/>
          <w:iCs/>
          <w:color w:val="auto"/>
        </w:rPr>
      </w:pPr>
    </w:p>
    <w:p w14:paraId="2233339E" w14:textId="77777777" w:rsidR="00F23B51" w:rsidRPr="007317F1" w:rsidRDefault="00F23B51" w:rsidP="00F23B51">
      <w:pPr>
        <w:pStyle w:val="style6"/>
        <w:numPr>
          <w:ilvl w:val="0"/>
          <w:numId w:val="1"/>
        </w:numPr>
        <w:spacing w:before="0" w:beforeAutospacing="0" w:after="0" w:afterAutospacing="0"/>
        <w:jc w:val="both"/>
        <w:rPr>
          <w:rFonts w:ascii="Barlow" w:hAnsi="Barlow"/>
          <w:b/>
          <w:iCs/>
          <w:color w:val="auto"/>
        </w:rPr>
      </w:pPr>
      <w:r w:rsidRPr="007317F1">
        <w:rPr>
          <w:rFonts w:ascii="Barlow" w:hAnsi="Barlow"/>
          <w:b/>
          <w:iCs/>
          <w:color w:val="auto"/>
        </w:rPr>
        <w:t>Oświadczenia stron</w:t>
      </w:r>
    </w:p>
    <w:p w14:paraId="2150028D" w14:textId="77777777" w:rsidR="00F23B51" w:rsidRPr="007317F1" w:rsidRDefault="00F23B51" w:rsidP="00F23B51">
      <w:pPr>
        <w:pStyle w:val="style6"/>
        <w:spacing w:before="0" w:beforeAutospacing="0" w:after="0" w:afterAutospacing="0"/>
        <w:ind w:left="360"/>
        <w:jc w:val="both"/>
        <w:rPr>
          <w:rFonts w:ascii="Barlow" w:hAnsi="Barlow"/>
          <w:b/>
          <w:iCs/>
          <w:color w:val="auto"/>
        </w:rPr>
      </w:pPr>
    </w:p>
    <w:p w14:paraId="6A161FF5" w14:textId="77777777" w:rsidR="00877B53" w:rsidRDefault="00F23B51" w:rsidP="00877B53">
      <w:pPr>
        <w:pStyle w:val="style6"/>
        <w:spacing w:before="0" w:beforeAutospacing="0" w:after="0" w:afterAutospacing="0"/>
        <w:ind w:left="357"/>
        <w:jc w:val="both"/>
        <w:rPr>
          <w:rFonts w:ascii="Barlow" w:hAnsi="Barlow"/>
          <w:b/>
          <w:iCs/>
          <w:color w:val="auto"/>
        </w:rPr>
      </w:pPr>
      <w:r w:rsidRPr="007317F1">
        <w:rPr>
          <w:rFonts w:ascii="Barlow" w:hAnsi="Barlow"/>
          <w:b/>
          <w:iCs/>
          <w:color w:val="auto"/>
        </w:rPr>
        <w:t xml:space="preserve">Wnioskodawca: </w:t>
      </w:r>
    </w:p>
    <w:p w14:paraId="35CD3CD3" w14:textId="414E0B59" w:rsidR="00F23B51" w:rsidRPr="00877B53" w:rsidRDefault="00F23B51" w:rsidP="00877B53">
      <w:pPr>
        <w:pStyle w:val="style6"/>
        <w:spacing w:before="0" w:beforeAutospacing="0" w:after="0" w:afterAutospacing="0"/>
        <w:ind w:left="357"/>
        <w:jc w:val="both"/>
        <w:rPr>
          <w:rFonts w:ascii="Barlow" w:hAnsi="Barlow"/>
          <w:b/>
          <w:iCs/>
          <w:color w:val="auto"/>
        </w:rPr>
      </w:pPr>
      <w:r w:rsidRPr="007317F1">
        <w:rPr>
          <w:rFonts w:ascii="Barlow" w:hAnsi="Barlow"/>
        </w:rPr>
        <w:t>- Składam wniosek do Sekretarza Generalnego Sądu o zapytanie drugiej strony - poprzez przekazanie niniejszego dokumentu wraz z załącznikami - czy zgadza się ona na postępowanie mediacyjne w Sądzie Polubownym przy Prokuratorii Generalnej Rzeczpospolitej Polskiej.</w:t>
      </w:r>
    </w:p>
    <w:p w14:paraId="1DA34B2A" w14:textId="77192147" w:rsidR="00F23B51" w:rsidRPr="007317F1" w:rsidRDefault="00F23B51" w:rsidP="00F23B51">
      <w:pPr>
        <w:spacing w:before="120" w:after="0" w:line="240" w:lineRule="auto"/>
        <w:ind w:left="352"/>
        <w:jc w:val="both"/>
        <w:rPr>
          <w:rFonts w:ascii="Barlow" w:hAnsi="Barlow"/>
          <w:sz w:val="24"/>
          <w:szCs w:val="24"/>
        </w:rPr>
      </w:pPr>
      <w:r w:rsidRPr="007317F1">
        <w:rPr>
          <w:rFonts w:ascii="Barlow" w:hAnsi="Barlow"/>
          <w:sz w:val="24"/>
          <w:szCs w:val="24"/>
        </w:rPr>
        <w:t xml:space="preserve">- Wyrażam zgodę na przeprowadzenie postępowania mediacyjnego w zakresie wskazanego powyżej sporu przez Mediatora Stałego Sądu Polubownego przy Prokuratorii Generalnej Rzeczpospolitej Polskiej. Oświadczam, </w:t>
      </w:r>
      <w:r w:rsidR="00927314">
        <w:rPr>
          <w:rFonts w:ascii="Barlow" w:hAnsi="Barlow"/>
          <w:sz w:val="24"/>
          <w:szCs w:val="24"/>
        </w:rPr>
        <w:t>że</w:t>
      </w:r>
      <w:r w:rsidRPr="007317F1">
        <w:rPr>
          <w:rFonts w:ascii="Barlow" w:hAnsi="Barlow"/>
          <w:sz w:val="24"/>
          <w:szCs w:val="24"/>
        </w:rPr>
        <w:t xml:space="preserve"> zapoznałem się z</w:t>
      </w:r>
      <w:r w:rsidR="000C6DD8">
        <w:rPr>
          <w:rFonts w:ascii="Barlow" w:hAnsi="Barlow"/>
          <w:sz w:val="24"/>
          <w:szCs w:val="24"/>
        </w:rPr>
        <w:t> </w:t>
      </w:r>
      <w:r w:rsidRPr="007317F1">
        <w:rPr>
          <w:rFonts w:ascii="Barlow" w:hAnsi="Barlow"/>
          <w:sz w:val="24"/>
          <w:szCs w:val="24"/>
        </w:rPr>
        <w:t xml:space="preserve">Regulaminem Sądu i Postępowania przed Sądem Polubownym przy Prokuratorii Generalnej Rzeczpospolitej Polskiej, który znajduje zastosowanie w niniejszej sprawie. </w:t>
      </w:r>
    </w:p>
    <w:p w14:paraId="6E87353C" w14:textId="22EDF594" w:rsidR="00877B53" w:rsidRPr="00877B53" w:rsidRDefault="00F23B51" w:rsidP="00877B53">
      <w:pPr>
        <w:autoSpaceDE w:val="0"/>
        <w:adjustRightInd w:val="0"/>
        <w:spacing w:before="120" w:after="240" w:line="240" w:lineRule="auto"/>
        <w:ind w:left="352"/>
        <w:jc w:val="both"/>
        <w:rPr>
          <w:rFonts w:ascii="Barlow" w:hAnsi="Barlow"/>
          <w:sz w:val="24"/>
          <w:szCs w:val="24"/>
        </w:rPr>
      </w:pPr>
      <w:r w:rsidRPr="007317F1">
        <w:rPr>
          <w:rFonts w:ascii="Barlow" w:hAnsi="Barlow"/>
          <w:sz w:val="24"/>
          <w:szCs w:val="24"/>
        </w:rPr>
        <w:t>- Potwierdzam przyjęcie do wiadomości zamieszczonej poniżej klauzuli informacyjnej</w:t>
      </w:r>
      <w:r w:rsidR="00877B53">
        <w:rPr>
          <w:rFonts w:ascii="Barlow" w:hAnsi="Barlow"/>
          <w:sz w:val="24"/>
          <w:szCs w:val="24"/>
        </w:rPr>
        <w:t xml:space="preserve"> a także informacji dotyczącej opłaty za prowadzone postępowanie oraz sposobu i</w:t>
      </w:r>
      <w:r w:rsidR="000C6DD8">
        <w:rPr>
          <w:rFonts w:ascii="Barlow" w:hAnsi="Barlow"/>
          <w:sz w:val="24"/>
          <w:szCs w:val="24"/>
        </w:rPr>
        <w:t> </w:t>
      </w:r>
      <w:r w:rsidR="00877B53">
        <w:rPr>
          <w:rFonts w:ascii="Barlow" w:hAnsi="Barlow"/>
          <w:sz w:val="24"/>
          <w:szCs w:val="24"/>
        </w:rPr>
        <w:t xml:space="preserve">terminu jej uiszczenia. </w:t>
      </w:r>
    </w:p>
    <w:p w14:paraId="0B132A13" w14:textId="1FFF2CC5" w:rsidR="00F23B51" w:rsidRPr="007317F1" w:rsidRDefault="00F23B51" w:rsidP="00F23B51">
      <w:pPr>
        <w:spacing w:before="120" w:after="120" w:line="240" w:lineRule="auto"/>
        <w:ind w:left="352"/>
        <w:jc w:val="both"/>
        <w:rPr>
          <w:rFonts w:ascii="Barlow" w:hAnsi="Barlow"/>
          <w:sz w:val="24"/>
          <w:szCs w:val="24"/>
        </w:rPr>
      </w:pPr>
      <w:r w:rsidRPr="007317F1">
        <w:rPr>
          <w:rFonts w:ascii="Barlow" w:hAnsi="Barlow"/>
          <w:sz w:val="24"/>
          <w:szCs w:val="24"/>
        </w:rPr>
        <w:t>…………………………………………………………….....................................</w:t>
      </w:r>
    </w:p>
    <w:p w14:paraId="7941E41B" w14:textId="77777777" w:rsidR="00F23B51" w:rsidRPr="00757CA0" w:rsidRDefault="00F23B51" w:rsidP="00F23B51">
      <w:pPr>
        <w:spacing w:after="0" w:line="240" w:lineRule="auto"/>
        <w:ind w:left="352"/>
        <w:jc w:val="both"/>
        <w:rPr>
          <w:rFonts w:ascii="Barlow" w:hAnsi="Barlow"/>
          <w:i/>
        </w:rPr>
      </w:pPr>
      <w:r w:rsidRPr="00757CA0">
        <w:rPr>
          <w:rFonts w:ascii="Barlow" w:hAnsi="Barlow"/>
          <w:i/>
        </w:rPr>
        <w:t>(Data i czytelny podpis osoby/osób wskazanej/</w:t>
      </w:r>
      <w:proofErr w:type="spellStart"/>
      <w:r w:rsidRPr="00757CA0">
        <w:rPr>
          <w:rFonts w:ascii="Barlow" w:hAnsi="Barlow"/>
          <w:i/>
        </w:rPr>
        <w:t>nych</w:t>
      </w:r>
      <w:proofErr w:type="spellEnd"/>
      <w:r w:rsidRPr="00757CA0">
        <w:rPr>
          <w:rFonts w:ascii="Barlow" w:hAnsi="Barlow"/>
          <w:i/>
        </w:rPr>
        <w:t xml:space="preserve"> w pkt. 1)</w:t>
      </w:r>
    </w:p>
    <w:p w14:paraId="6FD8CB67" w14:textId="77777777" w:rsidR="00F23B51" w:rsidRPr="007317F1" w:rsidRDefault="00F23B51" w:rsidP="00F23B51">
      <w:pPr>
        <w:pStyle w:val="style6"/>
        <w:spacing w:before="240" w:beforeAutospacing="0" w:after="0" w:afterAutospacing="0"/>
        <w:ind w:left="357"/>
        <w:jc w:val="both"/>
        <w:rPr>
          <w:rFonts w:ascii="Barlow" w:hAnsi="Barlow"/>
          <w:b/>
          <w:iCs/>
          <w:color w:val="auto"/>
        </w:rPr>
      </w:pPr>
      <w:r w:rsidRPr="007317F1">
        <w:rPr>
          <w:rFonts w:ascii="Barlow" w:hAnsi="Barlow"/>
          <w:b/>
          <w:iCs/>
          <w:color w:val="auto"/>
        </w:rPr>
        <w:t xml:space="preserve">Uczestnik: </w:t>
      </w:r>
    </w:p>
    <w:p w14:paraId="6B002853" w14:textId="0A990DCB" w:rsidR="00F23B51" w:rsidRPr="007317F1" w:rsidRDefault="00F23B51" w:rsidP="00F23B51">
      <w:pPr>
        <w:pStyle w:val="style6"/>
        <w:spacing w:before="0" w:beforeAutospacing="0" w:after="0" w:afterAutospacing="0"/>
        <w:ind w:left="349"/>
        <w:jc w:val="both"/>
        <w:rPr>
          <w:rFonts w:ascii="Barlow" w:hAnsi="Barlow"/>
          <w:color w:val="auto"/>
        </w:rPr>
      </w:pPr>
      <w:r w:rsidRPr="007317F1">
        <w:rPr>
          <w:rFonts w:ascii="Barlow" w:hAnsi="Barlow"/>
          <w:color w:val="auto"/>
        </w:rPr>
        <w:t xml:space="preserve">- Wyrażam zgodę na przeprowadzenie postępowania mediacyjnego w zakresie wskazanego powyżej sporu przez Mediatora Stałego Sądu Polubownego przy Prokuratorii Generalnej Rzeczpospolitej Polskiej. Oświadczam, </w:t>
      </w:r>
      <w:r w:rsidR="00927314">
        <w:rPr>
          <w:rFonts w:ascii="Barlow" w:hAnsi="Barlow"/>
          <w:color w:val="auto"/>
        </w:rPr>
        <w:t>że</w:t>
      </w:r>
      <w:r w:rsidRPr="007317F1">
        <w:rPr>
          <w:rFonts w:ascii="Barlow" w:hAnsi="Barlow"/>
          <w:color w:val="auto"/>
        </w:rPr>
        <w:t xml:space="preserve"> zapoznałem się z</w:t>
      </w:r>
      <w:r w:rsidR="000C6DD8">
        <w:rPr>
          <w:rFonts w:ascii="Barlow" w:hAnsi="Barlow"/>
          <w:color w:val="auto"/>
        </w:rPr>
        <w:t> </w:t>
      </w:r>
      <w:r w:rsidRPr="007317F1">
        <w:rPr>
          <w:rFonts w:ascii="Barlow" w:hAnsi="Barlow"/>
          <w:color w:val="auto"/>
        </w:rPr>
        <w:t xml:space="preserve">Regulaminem Sądu i Postępowania przed Sądem Polubownym przy Prokuratorii Generalnej Rzeczpospolitej Polskiej, który znajduje zastosowanie w niniejszej sprawie. </w:t>
      </w:r>
    </w:p>
    <w:p w14:paraId="2FEDABD8" w14:textId="642673FD" w:rsidR="00F23B51" w:rsidRPr="00877B53" w:rsidRDefault="00F23B51" w:rsidP="00877B53">
      <w:pPr>
        <w:autoSpaceDE w:val="0"/>
        <w:adjustRightInd w:val="0"/>
        <w:spacing w:before="120" w:after="240" w:line="240" w:lineRule="auto"/>
        <w:ind w:left="352"/>
        <w:jc w:val="both"/>
        <w:rPr>
          <w:rFonts w:ascii="Barlow" w:hAnsi="Barlow"/>
          <w:sz w:val="24"/>
          <w:szCs w:val="24"/>
        </w:rPr>
      </w:pPr>
      <w:r w:rsidRPr="007317F1">
        <w:rPr>
          <w:rFonts w:ascii="Barlow" w:hAnsi="Barlow"/>
          <w:sz w:val="24"/>
          <w:szCs w:val="24"/>
        </w:rPr>
        <w:t xml:space="preserve">- </w:t>
      </w:r>
      <w:r w:rsidR="00877B53" w:rsidRPr="007317F1">
        <w:rPr>
          <w:rFonts w:ascii="Barlow" w:hAnsi="Barlow"/>
          <w:sz w:val="24"/>
          <w:szCs w:val="24"/>
        </w:rPr>
        <w:t>Potwierdzam przyjęcie do wiadomości zamieszczonej poniżej klauzuli informacyjnej</w:t>
      </w:r>
      <w:r w:rsidR="00877B53">
        <w:rPr>
          <w:rFonts w:ascii="Barlow" w:hAnsi="Barlow"/>
          <w:sz w:val="24"/>
          <w:szCs w:val="24"/>
        </w:rPr>
        <w:t xml:space="preserve"> a także informacji dotyczącej opłaty za prowadzone postępowanie oraz sposobu i</w:t>
      </w:r>
      <w:r w:rsidR="000C6DD8">
        <w:rPr>
          <w:rFonts w:ascii="Barlow" w:hAnsi="Barlow"/>
          <w:sz w:val="24"/>
          <w:szCs w:val="24"/>
        </w:rPr>
        <w:t> </w:t>
      </w:r>
      <w:r w:rsidR="00877B53">
        <w:rPr>
          <w:rFonts w:ascii="Barlow" w:hAnsi="Barlow"/>
          <w:sz w:val="24"/>
          <w:szCs w:val="24"/>
        </w:rPr>
        <w:t xml:space="preserve">terminu jej uiszczenia. </w:t>
      </w:r>
    </w:p>
    <w:p w14:paraId="4BE65570" w14:textId="1B653D70" w:rsidR="00F23B51" w:rsidRPr="007317F1" w:rsidRDefault="00F23B51" w:rsidP="00F23B51">
      <w:pPr>
        <w:spacing w:after="0"/>
        <w:ind w:left="352"/>
        <w:jc w:val="both"/>
        <w:rPr>
          <w:rFonts w:ascii="Barlow" w:hAnsi="Barlow"/>
          <w:sz w:val="24"/>
          <w:szCs w:val="24"/>
        </w:rPr>
      </w:pPr>
      <w:r w:rsidRPr="007317F1">
        <w:rPr>
          <w:rFonts w:ascii="Barlow" w:hAnsi="Barlow"/>
          <w:sz w:val="24"/>
          <w:szCs w:val="24"/>
        </w:rPr>
        <w:t>…………………………………………………………….....................................</w:t>
      </w:r>
    </w:p>
    <w:p w14:paraId="5E68743D" w14:textId="77777777" w:rsidR="00F23B51" w:rsidRDefault="00F23B51" w:rsidP="00F23B51">
      <w:pPr>
        <w:spacing w:after="0" w:line="240" w:lineRule="auto"/>
        <w:ind w:left="352"/>
        <w:jc w:val="both"/>
        <w:rPr>
          <w:rFonts w:ascii="Barlow" w:hAnsi="Barlow"/>
          <w:i/>
        </w:rPr>
      </w:pPr>
      <w:r w:rsidRPr="00757CA0">
        <w:rPr>
          <w:rFonts w:ascii="Barlow" w:hAnsi="Barlow"/>
          <w:i/>
        </w:rPr>
        <w:t>(Data i czytelny podpis osoby/osób wskazanej/</w:t>
      </w:r>
      <w:proofErr w:type="spellStart"/>
      <w:r w:rsidRPr="00757CA0">
        <w:rPr>
          <w:rFonts w:ascii="Barlow" w:hAnsi="Barlow"/>
          <w:i/>
        </w:rPr>
        <w:t>nych</w:t>
      </w:r>
      <w:proofErr w:type="spellEnd"/>
      <w:r w:rsidRPr="00757CA0">
        <w:rPr>
          <w:rFonts w:ascii="Barlow" w:hAnsi="Barlow"/>
          <w:i/>
        </w:rPr>
        <w:t xml:space="preserve"> w pkt. 2)</w:t>
      </w:r>
    </w:p>
    <w:p w14:paraId="0B4D661F" w14:textId="77777777" w:rsidR="005F3A8A" w:rsidRPr="00FE7266" w:rsidRDefault="005F3A8A" w:rsidP="005F3A8A">
      <w:pPr>
        <w:spacing w:after="60" w:line="240" w:lineRule="auto"/>
        <w:jc w:val="center"/>
        <w:rPr>
          <w:rFonts w:ascii="Barlow" w:hAnsi="Barlow" w:cs="Arial"/>
          <w:b/>
          <w:bCs/>
          <w:shd w:val="clear" w:color="auto" w:fill="FFFFFF"/>
        </w:rPr>
      </w:pPr>
      <w:r w:rsidRPr="00FE7266">
        <w:rPr>
          <w:rFonts w:ascii="Barlow" w:hAnsi="Barlow" w:cs="Arial"/>
          <w:b/>
          <w:bCs/>
          <w:shd w:val="clear" w:color="auto" w:fill="FFFFFF"/>
        </w:rPr>
        <w:lastRenderedPageBreak/>
        <w:t>Klauzula Informacyjna</w:t>
      </w:r>
    </w:p>
    <w:p w14:paraId="33537C05" w14:textId="77777777" w:rsidR="005F3A8A" w:rsidRPr="00FE7266" w:rsidRDefault="005F3A8A" w:rsidP="005F3A8A">
      <w:pPr>
        <w:spacing w:after="60" w:line="240" w:lineRule="auto"/>
        <w:jc w:val="center"/>
        <w:rPr>
          <w:rFonts w:ascii="Barlow" w:hAnsi="Barlow" w:cs="Arial"/>
          <w:b/>
          <w:bCs/>
          <w:shd w:val="clear" w:color="auto" w:fill="FFFFFF"/>
        </w:rPr>
      </w:pPr>
      <w:r w:rsidRPr="00FE7266">
        <w:rPr>
          <w:rFonts w:ascii="Barlow" w:hAnsi="Barlow" w:cs="Arial"/>
          <w:b/>
          <w:bCs/>
          <w:shd w:val="clear" w:color="auto" w:fill="FFFFFF"/>
        </w:rPr>
        <w:t>dotycząca przetwarzania danych osobowych</w:t>
      </w:r>
    </w:p>
    <w:p w14:paraId="24C98D9B" w14:textId="77777777" w:rsidR="005F3A8A" w:rsidRPr="00FE7266" w:rsidRDefault="005F3A8A" w:rsidP="005F3A8A">
      <w:pPr>
        <w:spacing w:after="60" w:line="240" w:lineRule="auto"/>
        <w:jc w:val="center"/>
        <w:rPr>
          <w:rFonts w:ascii="Barlow" w:hAnsi="Barlow" w:cs="Arial"/>
          <w:b/>
          <w:bCs/>
          <w:shd w:val="clear" w:color="auto" w:fill="FFFFFF"/>
        </w:rPr>
      </w:pPr>
      <w:r w:rsidRPr="00FE7266">
        <w:rPr>
          <w:rFonts w:ascii="Barlow" w:hAnsi="Barlow" w:cs="Arial"/>
          <w:b/>
          <w:bCs/>
          <w:shd w:val="clear" w:color="auto" w:fill="FFFFFF"/>
        </w:rPr>
        <w:t xml:space="preserve">w związku z postępowaniami polubownymi prowadzonymi </w:t>
      </w:r>
    </w:p>
    <w:p w14:paraId="634A3937" w14:textId="77777777" w:rsidR="005F3A8A" w:rsidRPr="00FE7266" w:rsidRDefault="005F3A8A" w:rsidP="005F3A8A">
      <w:pPr>
        <w:spacing w:after="60" w:line="240" w:lineRule="auto"/>
        <w:jc w:val="center"/>
        <w:rPr>
          <w:rFonts w:ascii="Barlow" w:hAnsi="Barlow" w:cs="Arial"/>
          <w:b/>
          <w:bCs/>
          <w:shd w:val="clear" w:color="auto" w:fill="FFFFFF"/>
        </w:rPr>
      </w:pPr>
      <w:r w:rsidRPr="00FE7266">
        <w:rPr>
          <w:rFonts w:ascii="Barlow" w:hAnsi="Barlow" w:cs="Arial"/>
          <w:b/>
          <w:bCs/>
          <w:shd w:val="clear" w:color="auto" w:fill="FFFFFF"/>
        </w:rPr>
        <w:t>przed Sądem Polubownym przy Prokuratorii Generalnej Rzeczypospolitej Polskiej</w:t>
      </w:r>
    </w:p>
    <w:p w14:paraId="3181DEE1" w14:textId="77777777" w:rsidR="005F3A8A" w:rsidRPr="00FE7266" w:rsidRDefault="005F3A8A" w:rsidP="005F3A8A">
      <w:pPr>
        <w:spacing w:after="60" w:line="240" w:lineRule="auto"/>
      </w:pPr>
    </w:p>
    <w:p w14:paraId="5E5026CB" w14:textId="77777777" w:rsidR="005F3A8A" w:rsidRPr="00FE7266" w:rsidRDefault="005F3A8A" w:rsidP="005F3A8A">
      <w:pPr>
        <w:spacing w:after="60" w:line="240" w:lineRule="auto"/>
        <w:jc w:val="both"/>
        <w:rPr>
          <w:rFonts w:ascii="Barlow" w:hAnsi="Barlow"/>
        </w:rPr>
      </w:pPr>
      <w:r w:rsidRPr="00FE7266">
        <w:rPr>
          <w:rFonts w:ascii="Barlow" w:hAnsi="Barlow"/>
        </w:rPr>
        <w:t>W związku z postępowaniem polubownym prowadzonym przed Sądem Polubownym przy Prokuratorii Generalnej Rzeczypospolitej Polskiej i przetwarzaniem w związku z nim danych osobowych uczestników, w tym stron i osób reprezentujących uczestników, informujemy co następuje.</w:t>
      </w:r>
    </w:p>
    <w:p w14:paraId="43ED1768" w14:textId="77777777" w:rsidR="005F3A8A" w:rsidRPr="00B34B10" w:rsidRDefault="005F3A8A" w:rsidP="005F3A8A">
      <w:pPr>
        <w:numPr>
          <w:ilvl w:val="0"/>
          <w:numId w:val="4"/>
        </w:numPr>
        <w:shd w:val="clear" w:color="auto" w:fill="FFFFFF"/>
        <w:suppressAutoHyphens w:val="0"/>
        <w:autoSpaceDN/>
        <w:spacing w:after="60" w:line="240" w:lineRule="auto"/>
        <w:jc w:val="both"/>
        <w:textAlignment w:val="auto"/>
        <w:rPr>
          <w:rStyle w:val="Uwydatnienie"/>
          <w:rFonts w:ascii="Barlow" w:hAnsi="Barlow"/>
        </w:rPr>
      </w:pPr>
      <w:r w:rsidRPr="00FE7266">
        <w:rPr>
          <w:rFonts w:ascii="Barlow" w:hAnsi="Barlow"/>
        </w:rPr>
        <w:t xml:space="preserve">Administratorem jest Prezes Prokuratorii Generalnej Rzeczypospolitej Polskiej, adres: </w:t>
      </w:r>
      <w:r w:rsidRPr="00B34B10">
        <w:rPr>
          <w:rFonts w:ascii="Barlow" w:hAnsi="Barlow"/>
        </w:rPr>
        <w:t xml:space="preserve">00-682 Warszawa, ul. Hoża 76/78, e-mail: </w:t>
      </w:r>
      <w:r w:rsidRPr="00B34B10">
        <w:rPr>
          <w:rStyle w:val="Hipercze"/>
          <w:rFonts w:ascii="Barlow" w:hAnsi="Barlow"/>
        </w:rPr>
        <w:t>kancelaria@prokuratoria.gov.pl</w:t>
      </w:r>
      <w:r w:rsidRPr="00B34B10">
        <w:rPr>
          <w:rStyle w:val="Uwydatnienie"/>
          <w:rFonts w:ascii="Barlow" w:hAnsi="Barlow"/>
        </w:rPr>
        <w:t>.</w:t>
      </w:r>
    </w:p>
    <w:p w14:paraId="79A7CC91" w14:textId="77777777" w:rsidR="005F3A8A" w:rsidRPr="00FE7266" w:rsidRDefault="005F3A8A" w:rsidP="005F3A8A">
      <w:pPr>
        <w:numPr>
          <w:ilvl w:val="0"/>
          <w:numId w:val="4"/>
        </w:numPr>
        <w:shd w:val="clear" w:color="auto" w:fill="FFFFFF"/>
        <w:suppressAutoHyphens w:val="0"/>
        <w:autoSpaceDN/>
        <w:spacing w:after="60" w:line="240" w:lineRule="auto"/>
        <w:jc w:val="both"/>
        <w:textAlignment w:val="auto"/>
        <w:rPr>
          <w:rFonts w:ascii="Barlow" w:eastAsiaTheme="minorHAnsi" w:hAnsi="Barlow"/>
        </w:rPr>
      </w:pPr>
      <w:r w:rsidRPr="00FE7266">
        <w:rPr>
          <w:rFonts w:ascii="Barlow" w:hAnsi="Barlow"/>
        </w:rPr>
        <w:t xml:space="preserve">Kontakt z inspektorem ochrony danych jest możliwy </w:t>
      </w:r>
      <w:r w:rsidRPr="00FE7266">
        <w:rPr>
          <w:rFonts w:ascii="Barlow" w:hAnsi="Barlow"/>
          <w:shd w:val="clear" w:color="auto" w:fill="FFFFFF"/>
        </w:rPr>
        <w:t xml:space="preserve">pod adresem e-mail: </w:t>
      </w:r>
      <w:r w:rsidRPr="00FE7266">
        <w:rPr>
          <w:rStyle w:val="Hipercze"/>
          <w:rFonts w:ascii="Barlow" w:hAnsi="Barlow"/>
          <w:shd w:val="clear" w:color="auto" w:fill="FFFFFF"/>
        </w:rPr>
        <w:t>iod@prokuratoria.gov.pl</w:t>
      </w:r>
      <w:r w:rsidRPr="00FE7266">
        <w:rPr>
          <w:rFonts w:ascii="Barlow" w:hAnsi="Barlow"/>
        </w:rPr>
        <w:t>.</w:t>
      </w:r>
    </w:p>
    <w:p w14:paraId="355FC412" w14:textId="77777777" w:rsidR="005F3A8A" w:rsidRPr="00FE7266" w:rsidRDefault="005F3A8A" w:rsidP="005F3A8A">
      <w:pPr>
        <w:pStyle w:val="Akapitzlist"/>
        <w:numPr>
          <w:ilvl w:val="0"/>
          <w:numId w:val="4"/>
        </w:numPr>
        <w:spacing w:after="60" w:line="240" w:lineRule="auto"/>
        <w:contextualSpacing w:val="0"/>
        <w:jc w:val="both"/>
        <w:rPr>
          <w:rFonts w:ascii="Barlow" w:hAnsi="Barlow"/>
        </w:rPr>
      </w:pPr>
      <w:r w:rsidRPr="00FE7266">
        <w:rPr>
          <w:rFonts w:ascii="Barlow" w:hAnsi="Barlow"/>
        </w:rPr>
        <w:t>Dane osobowe będą przetwarzane na podstawie:</w:t>
      </w:r>
    </w:p>
    <w:p w14:paraId="35F1C7DF" w14:textId="77777777" w:rsidR="005F3A8A" w:rsidRPr="00FE7266" w:rsidRDefault="005F3A8A" w:rsidP="005F3A8A">
      <w:pPr>
        <w:pStyle w:val="Akapitzlist"/>
        <w:numPr>
          <w:ilvl w:val="0"/>
          <w:numId w:val="5"/>
        </w:numPr>
        <w:spacing w:after="60" w:line="240" w:lineRule="auto"/>
        <w:contextualSpacing w:val="0"/>
        <w:jc w:val="both"/>
        <w:rPr>
          <w:rFonts w:ascii="Barlow" w:hAnsi="Barlow"/>
        </w:rPr>
      </w:pPr>
      <w:r w:rsidRPr="00FE7266">
        <w:rPr>
          <w:rFonts w:ascii="Barlow" w:hAnsi="Barlow"/>
        </w:rPr>
        <w:t>art. 6 ust. 1 lit. c RODO w związku z niezbędnością wypełnienia obowiązku prawnego ciążącego na administratorze, polegającego na prowadzeniu, na podstawie art. 26 ustawy o Prokuratorii Generalnej Rzeczypospolitej Polskiej oraz Regulaminu Sądu i</w:t>
      </w:r>
      <w:r>
        <w:rPr>
          <w:rFonts w:ascii="Barlow" w:hAnsi="Barlow"/>
        </w:rPr>
        <w:t> </w:t>
      </w:r>
      <w:r w:rsidRPr="00FE7266">
        <w:rPr>
          <w:rFonts w:ascii="Barlow" w:hAnsi="Barlow"/>
        </w:rPr>
        <w:t>Postępowania przed Sądem Polubownym przy PGRP, postępowania polubownego przez Sąd Polubowny przy PGRP, w tym przy wykorzystaniu środków porozumiewania się na odległość, w szczególności podczas połączenia wideo oraz w związku z archiwizacją akt postępowania,</w:t>
      </w:r>
    </w:p>
    <w:p w14:paraId="178D8DFB" w14:textId="77777777" w:rsidR="005F3A8A" w:rsidRPr="00FE7266" w:rsidRDefault="005F3A8A" w:rsidP="005F3A8A">
      <w:pPr>
        <w:pStyle w:val="Akapitzlist"/>
        <w:numPr>
          <w:ilvl w:val="0"/>
          <w:numId w:val="5"/>
        </w:numPr>
        <w:spacing w:after="60" w:line="240" w:lineRule="auto"/>
        <w:contextualSpacing w:val="0"/>
        <w:jc w:val="both"/>
        <w:rPr>
          <w:rFonts w:ascii="Barlow" w:hAnsi="Barlow"/>
        </w:rPr>
      </w:pPr>
      <w:r w:rsidRPr="00FE7266">
        <w:rPr>
          <w:rFonts w:ascii="Barlow" w:hAnsi="Barlow"/>
        </w:rPr>
        <w:t>art. 6 ust. 1 lit. f RODO z uwagi na prawnie uzasadniony interes administratora polegający na ustaleniu, dochodzeniu lub obronie roszczeń wynikających z prowadzonych postępowań polubownych.</w:t>
      </w:r>
    </w:p>
    <w:p w14:paraId="2C8C931A" w14:textId="77777777" w:rsidR="005F3A8A" w:rsidRPr="00FE7266" w:rsidRDefault="005F3A8A" w:rsidP="005F3A8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 W przypadku, gdy dane osobowe stron sporu, pełnomocników stron, a także innych osób biorących udział w postępowaniu (np. świadkowie, biegli) nie zostały pozyskane bezpośrednio od osoby, której dotyczą, Administrator informuje, że zostały one pozyskane od innych uczestników postępowania lub ze źródeł publicznie dostępnych (np. dane osób reprezentujących podmioty pozyskane z rejestrów publicznych, w tym Krajowego Rejestru Sądowego, dane kontaktowe pełnomocników pozyskiwane ze stron internetowych ich kancelarii). Dane osobowe obejmują w szczególności: imię i nazwisko lub nazwę, adres zamieszkania lub adres do doręczeń, adres poczty elektronicznej, numer telefonu, numer PESEL, NIP, REGON, numer rachunku bakowego, a także inne dane podane przez strony sporu, pełnomocników lub inne osoby biorące udział w postępowaniu w związku z jego prowadzeniem.</w:t>
      </w:r>
    </w:p>
    <w:p w14:paraId="27F419C6" w14:textId="77777777" w:rsidR="005F3A8A" w:rsidRPr="00FE7266" w:rsidRDefault="005F3A8A" w:rsidP="005F3A8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Odbiorcami danych osobowych mogą być odpowiednio wyznaczeni mediatorzy, </w:t>
      </w:r>
      <w:proofErr w:type="spellStart"/>
      <w:r w:rsidRPr="00FE7266">
        <w:rPr>
          <w:rFonts w:ascii="Barlow" w:hAnsi="Barlow"/>
        </w:rPr>
        <w:t>koncyliatorzy</w:t>
      </w:r>
      <w:proofErr w:type="spellEnd"/>
      <w:r w:rsidRPr="00FE7266">
        <w:rPr>
          <w:rFonts w:ascii="Barlow" w:hAnsi="Barlow"/>
        </w:rPr>
        <w:t>, arbitrzy, strony postępowania przed Sądem Polubownym, pełnomocnicy stron, świadkowie, biegli (w przypadkach, w których został wezwany w celu wydania opinii), w przypadkach określonych w przepisach prawa sąd  powszechny, organy administracji publicznej lub inne podmioty upoważnione na podstawie przepisów prawa lub wykonujące zadania realizowane w interesie publicznym lub w ramach sprawowania władzy publicznej, podmioty świadczące usługi na rzecz Administratora, w tym usługi z zakresu informatycznego.</w:t>
      </w:r>
    </w:p>
    <w:p w14:paraId="5A8D85CA" w14:textId="77777777" w:rsidR="005F3A8A" w:rsidRPr="00FE7266" w:rsidRDefault="005F3A8A" w:rsidP="005F3A8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W przypadku postępowań prowadzonych przy wykorzystaniu środków porozumiewania się na odległość (w tym połączenie wideo), dane osobowe mogą zostać udostępnione podmiotom działającym za zlecenie administratora, świadczącym usługi na jego rzecz, w tym dostarczającym i serwisującym oprogramowanie komputerowe, w których przetwarzane są dane osobowe uczestników postępowania, w szczególności dane osobowe w postaci m.in. głosu, wizerunku i niezbędnych do zdalnego przeprowadzenia połączenia wideo danych teleinformatycznych. Wymienione dane są przekazywane, w szczególności podmiotowi </w:t>
      </w:r>
      <w:r w:rsidRPr="00FE7266">
        <w:rPr>
          <w:rFonts w:ascii="Barlow" w:hAnsi="Barlow"/>
        </w:rPr>
        <w:lastRenderedPageBreak/>
        <w:t>dostarczającemu rozwiązanie teleinformatyczne, spółce Zoom Video Communications Inc.; przy czym nagranie wideokonferencji, o ile będzie wykonane (dot. wyłącznie arbitrażu), zostanie przeniesione na urządzenie administratora służące do zapisywania, przechowywania i odczytywania danych, a następnie zostanie usunięte z serwerów spółki Zoom Video Communications Inc. zgodnie z funkcjonalnościami serwisu i polityką tej spółki. W przypadku połączeń wideo dane osobowe przekazywane spółce Zoom Video Communications Inc. nie są, według informacji podawanych przez tę spółę przekazywane poza Europejski Obszar Gospodarczy.</w:t>
      </w:r>
    </w:p>
    <w:p w14:paraId="02526D74" w14:textId="77777777" w:rsidR="005F3A8A" w:rsidRPr="00FE7266" w:rsidRDefault="005F3A8A" w:rsidP="005F3A8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Dane osobowe nie będą przekazywane do państwa trzeciego ani do organizacji międzynarodowej. </w:t>
      </w:r>
    </w:p>
    <w:p w14:paraId="2F3DB12A" w14:textId="77777777" w:rsidR="005F3A8A" w:rsidRPr="00FE7266" w:rsidRDefault="005F3A8A" w:rsidP="005F3A8A">
      <w:pPr>
        <w:pStyle w:val="Akapitzlist"/>
        <w:numPr>
          <w:ilvl w:val="0"/>
          <w:numId w:val="4"/>
        </w:numPr>
        <w:spacing w:after="60" w:line="240" w:lineRule="auto"/>
        <w:contextualSpacing w:val="0"/>
        <w:jc w:val="both"/>
        <w:rPr>
          <w:rFonts w:ascii="Barlow" w:hAnsi="Barlow"/>
        </w:rPr>
      </w:pPr>
      <w:r w:rsidRPr="00FE7266">
        <w:rPr>
          <w:rFonts w:ascii="Barlow" w:hAnsi="Barlow"/>
        </w:rPr>
        <w:t>Zgromadzone dane osobowe będą przetwarzane przez czas niezbędny do realizacji celu, o którym mowa w pkt 3, po czym będą przekazane do archiwum zakładowego i przechowywane zgodnie z obowiązującymi przepisami prawa. W przypadku połączenia wideo dane osobowe będą przetwarzane przez czas trwania połączenia wideo, a w przypadku arbitrażu do jego zakończenia, po czym będą przekazane do archiwum zakładowego zgodnie z obowiązującymi przepisami prawa.</w:t>
      </w:r>
    </w:p>
    <w:p w14:paraId="6CC270AC" w14:textId="77777777" w:rsidR="005F3A8A" w:rsidRPr="00FE7266" w:rsidRDefault="005F3A8A" w:rsidP="005F3A8A">
      <w:pPr>
        <w:pStyle w:val="Akapitzlist"/>
        <w:numPr>
          <w:ilvl w:val="0"/>
          <w:numId w:val="4"/>
        </w:numPr>
        <w:spacing w:after="60" w:line="240" w:lineRule="auto"/>
        <w:contextualSpacing w:val="0"/>
        <w:jc w:val="both"/>
        <w:rPr>
          <w:rFonts w:ascii="Barlow" w:hAnsi="Barlow"/>
        </w:rPr>
      </w:pPr>
      <w:r w:rsidRPr="00FE7266">
        <w:rPr>
          <w:rFonts w:ascii="Barlow" w:hAnsi="Barlow"/>
        </w:rPr>
        <w:t>W przypadkach przewidzianych przepisami prawa osobie, której dane osobowe dotyczą przysługuje prawo dostępu do swoich danych osobowych, ich sprostowania, usunięcia, ograniczenia przetwarzania, a także prawo wniesienia sprzeciwu wobec przetwarzania danych osobowych; przy czym administrator oświadcza, że nie będzie przetwarzał danych osobowych w celach marketingu bezpośredniego.</w:t>
      </w:r>
    </w:p>
    <w:p w14:paraId="7A697436" w14:textId="77777777" w:rsidR="005F3A8A" w:rsidRPr="00FE7266" w:rsidRDefault="005F3A8A" w:rsidP="005F3A8A">
      <w:pPr>
        <w:pStyle w:val="Akapitzlist"/>
        <w:numPr>
          <w:ilvl w:val="0"/>
          <w:numId w:val="4"/>
        </w:numPr>
        <w:spacing w:after="60" w:line="240" w:lineRule="auto"/>
        <w:contextualSpacing w:val="0"/>
        <w:jc w:val="both"/>
        <w:rPr>
          <w:rFonts w:ascii="Barlow" w:hAnsi="Barlow"/>
        </w:rPr>
      </w:pPr>
      <w:r w:rsidRPr="00FE7266">
        <w:rPr>
          <w:rFonts w:ascii="Barlow" w:hAnsi="Barlow"/>
        </w:rPr>
        <w:t>W przypadku uznania, że przetwarzanie danych osobowych narusza przepisy prawa, uczestnikowi postępowania, którego dane osobowe dotyczą, przysługuje prawo do wniesienia skargi do Prezesa Urzędu Ochrony Danych Osobowych.</w:t>
      </w:r>
    </w:p>
    <w:p w14:paraId="3A9C3407" w14:textId="77777777" w:rsidR="005F3A8A" w:rsidRPr="00FE7266" w:rsidRDefault="005F3A8A" w:rsidP="005F3A8A">
      <w:pPr>
        <w:pStyle w:val="Akapitzlist"/>
        <w:numPr>
          <w:ilvl w:val="0"/>
          <w:numId w:val="4"/>
        </w:numPr>
        <w:spacing w:after="60" w:line="240" w:lineRule="auto"/>
        <w:contextualSpacing w:val="0"/>
        <w:jc w:val="both"/>
        <w:rPr>
          <w:rFonts w:ascii="Barlow" w:hAnsi="Barlow"/>
        </w:rPr>
      </w:pPr>
      <w:r w:rsidRPr="00FE7266">
        <w:rPr>
          <w:rFonts w:ascii="Barlow" w:hAnsi="Barlow"/>
        </w:rPr>
        <w:t>Dane osobowe nie będą podlegały zautomatyzowanemu podejmowaniu decyzji, w tym profilowaniu.</w:t>
      </w:r>
    </w:p>
    <w:p w14:paraId="1584C67D" w14:textId="77777777" w:rsidR="005F3A8A" w:rsidRPr="00FE7266" w:rsidRDefault="005F3A8A" w:rsidP="005F3A8A">
      <w:pPr>
        <w:pStyle w:val="Akapitzlist"/>
        <w:numPr>
          <w:ilvl w:val="0"/>
          <w:numId w:val="4"/>
        </w:numPr>
        <w:spacing w:after="60" w:line="240" w:lineRule="auto"/>
        <w:contextualSpacing w:val="0"/>
        <w:jc w:val="both"/>
        <w:rPr>
          <w:rFonts w:ascii="Barlow" w:hAnsi="Barlow"/>
        </w:rPr>
      </w:pPr>
      <w:r w:rsidRPr="00FE7266">
        <w:rPr>
          <w:rFonts w:ascii="Barlow" w:hAnsi="Barlow"/>
        </w:rPr>
        <w:t>Podanie danych osobowych identyfikujących uczestników postępowania warunkuje możliwość przeprowadzenia lub udziału w postępowaniu polubownym przed Sądem Polubownym przy Prokuratorii Generalnej Rzeczypospolitej Polskiej.</w:t>
      </w:r>
    </w:p>
    <w:p w14:paraId="1E5CCD5C" w14:textId="77777777" w:rsidR="003C37F1" w:rsidRDefault="003C37F1" w:rsidP="00DA58AB">
      <w:pPr>
        <w:tabs>
          <w:tab w:val="left" w:pos="6360"/>
        </w:tabs>
        <w:jc w:val="center"/>
        <w:rPr>
          <w:rFonts w:ascii="Barlow" w:hAnsi="Barlow"/>
          <w:b/>
          <w:bCs/>
          <w:sz w:val="24"/>
          <w:szCs w:val="24"/>
        </w:rPr>
      </w:pPr>
    </w:p>
    <w:p w14:paraId="2F63AA9E" w14:textId="77777777" w:rsidR="003C37F1" w:rsidRDefault="003C37F1" w:rsidP="00DA58AB">
      <w:pPr>
        <w:tabs>
          <w:tab w:val="left" w:pos="6360"/>
        </w:tabs>
        <w:jc w:val="center"/>
        <w:rPr>
          <w:rFonts w:ascii="Barlow" w:hAnsi="Barlow"/>
          <w:b/>
          <w:bCs/>
          <w:sz w:val="24"/>
          <w:szCs w:val="24"/>
        </w:rPr>
      </w:pPr>
    </w:p>
    <w:p w14:paraId="34908217" w14:textId="693EF5AC" w:rsidR="00877B53" w:rsidRPr="00D20AB1" w:rsidRDefault="00877B53" w:rsidP="00DA58AB">
      <w:pPr>
        <w:tabs>
          <w:tab w:val="left" w:pos="6360"/>
        </w:tabs>
        <w:jc w:val="center"/>
        <w:rPr>
          <w:rFonts w:ascii="Barlow" w:hAnsi="Barlow"/>
          <w:b/>
          <w:bCs/>
          <w:sz w:val="24"/>
          <w:szCs w:val="24"/>
        </w:rPr>
      </w:pPr>
      <w:r w:rsidRPr="00D20AB1">
        <w:rPr>
          <w:rFonts w:ascii="Barlow" w:hAnsi="Barlow"/>
          <w:b/>
          <w:bCs/>
          <w:sz w:val="24"/>
          <w:szCs w:val="24"/>
        </w:rPr>
        <w:t xml:space="preserve">Informacja dotycząca opłaty za prowadzone postępowanie </w:t>
      </w:r>
      <w:r w:rsidRPr="00D20AB1">
        <w:rPr>
          <w:rFonts w:ascii="Barlow" w:hAnsi="Barlow"/>
          <w:b/>
          <w:bCs/>
          <w:sz w:val="24"/>
          <w:szCs w:val="24"/>
        </w:rPr>
        <w:br/>
        <w:t>oraz sposobu i terminu jej uiszczenia</w:t>
      </w:r>
    </w:p>
    <w:p w14:paraId="60613AF1" w14:textId="2F08FBB9" w:rsidR="00877B53" w:rsidRPr="00D20AB1" w:rsidRDefault="00877B53" w:rsidP="00D20AB1">
      <w:pPr>
        <w:suppressAutoHyphens w:val="0"/>
        <w:autoSpaceDE w:val="0"/>
        <w:adjustRightInd w:val="0"/>
        <w:spacing w:after="0"/>
        <w:jc w:val="both"/>
        <w:textAlignment w:val="auto"/>
        <w:rPr>
          <w:rFonts w:ascii="Barlow" w:eastAsiaTheme="minorHAnsi" w:hAnsi="Barlow" w:cs="TimesNewRomanPS-BoldMT"/>
          <w:sz w:val="24"/>
          <w:szCs w:val="24"/>
        </w:rPr>
      </w:pPr>
      <w:r w:rsidRPr="00D20AB1">
        <w:rPr>
          <w:rFonts w:ascii="Barlow" w:eastAsiaTheme="minorHAnsi" w:hAnsi="Barlow" w:cs="TimesNewRomanPS-BoldMT"/>
          <w:sz w:val="24"/>
          <w:szCs w:val="24"/>
        </w:rPr>
        <w:t>Zgodnie z rozporządzeni</w:t>
      </w:r>
      <w:r w:rsidR="003E2037" w:rsidRPr="00D20AB1">
        <w:rPr>
          <w:rFonts w:ascii="Barlow" w:eastAsiaTheme="minorHAnsi" w:hAnsi="Barlow" w:cs="TimesNewRomanPS-BoldMT"/>
          <w:sz w:val="24"/>
          <w:szCs w:val="24"/>
        </w:rPr>
        <w:t>em</w:t>
      </w:r>
      <w:r w:rsidRPr="00D20AB1">
        <w:rPr>
          <w:rFonts w:ascii="Barlow" w:eastAsiaTheme="minorHAnsi" w:hAnsi="Barlow" w:cs="TimesNewRomanPS-BoldMT"/>
          <w:sz w:val="24"/>
          <w:szCs w:val="24"/>
        </w:rPr>
        <w:t xml:space="preserve"> Prezesa Rady Ministrów w sprawie osób prawnych</w:t>
      </w:r>
      <w:r w:rsidR="003E2037" w:rsidRPr="00D20AB1">
        <w:rPr>
          <w:rFonts w:ascii="Barlow" w:eastAsiaTheme="minorHAnsi" w:hAnsi="Barlow" w:cs="TimesNewRomanPS-BoldMT"/>
          <w:sz w:val="24"/>
          <w:szCs w:val="24"/>
        </w:rPr>
        <w:t xml:space="preserve"> </w:t>
      </w:r>
      <w:r w:rsidRPr="00D20AB1">
        <w:rPr>
          <w:rFonts w:ascii="Barlow" w:eastAsiaTheme="minorHAnsi" w:hAnsi="Barlow" w:cs="TimesNewRomanPS-BoldMT"/>
          <w:sz w:val="24"/>
          <w:szCs w:val="24"/>
        </w:rPr>
        <w:t>zastępowanych przez Prokuratorię Generalną Rzeczypospolitej Polskiej oraz opłat ponoszonych za usługi prawne</w:t>
      </w:r>
      <w:r w:rsidR="003E2037" w:rsidRPr="00D20AB1">
        <w:rPr>
          <w:rFonts w:ascii="Barlow" w:eastAsiaTheme="minorHAnsi" w:hAnsi="Barlow" w:cs="TimesNewRomanPS-BoldMT"/>
          <w:sz w:val="24"/>
          <w:szCs w:val="24"/>
        </w:rPr>
        <w:t xml:space="preserve"> </w:t>
      </w:r>
      <w:r w:rsidRPr="00D20AB1">
        <w:rPr>
          <w:rFonts w:ascii="Barlow" w:eastAsiaTheme="minorHAnsi" w:hAnsi="Barlow" w:cs="TimesNewRomanPS-BoldMT"/>
          <w:sz w:val="24"/>
          <w:szCs w:val="24"/>
        </w:rPr>
        <w:t>świadczone przez Prokuratorię Generalną Rzeczypospolitej Polskiej, a także opłat za przeprowadzenie postępowania</w:t>
      </w:r>
      <w:r w:rsidR="003E2037" w:rsidRPr="00D20AB1">
        <w:rPr>
          <w:rFonts w:ascii="Barlow" w:eastAsiaTheme="minorHAnsi" w:hAnsi="Barlow" w:cs="TimesNewRomanPS-BoldMT"/>
          <w:sz w:val="24"/>
          <w:szCs w:val="24"/>
        </w:rPr>
        <w:t xml:space="preserve"> </w:t>
      </w:r>
      <w:r w:rsidRPr="00D20AB1">
        <w:rPr>
          <w:rFonts w:ascii="Barlow" w:eastAsiaTheme="minorHAnsi" w:hAnsi="Barlow" w:cs="TimesNewRomanPS-BoldMT"/>
          <w:sz w:val="24"/>
          <w:szCs w:val="24"/>
        </w:rPr>
        <w:t>przed Sądem Polubownym przy Prokuratorii Generalnej Rzeczypospolitej Polskiej</w:t>
      </w:r>
      <w:r w:rsidR="003E2037" w:rsidRPr="00D20AB1">
        <w:rPr>
          <w:rFonts w:ascii="Barlow" w:eastAsiaTheme="minorHAnsi" w:hAnsi="Barlow" w:cs="TimesNewRomanPS-BoldMT"/>
          <w:sz w:val="24"/>
          <w:szCs w:val="24"/>
        </w:rPr>
        <w:t xml:space="preserve"> z dnia 11 maja 2017 r. </w:t>
      </w:r>
      <w:r w:rsidR="003E2037" w:rsidRPr="00D20AB1">
        <w:rPr>
          <w:rFonts w:ascii="Barlow" w:eastAsiaTheme="minorHAnsi" w:hAnsi="Barlow" w:cs="TimesNewRomanPSMT"/>
          <w:sz w:val="24"/>
          <w:szCs w:val="24"/>
        </w:rPr>
        <w:t xml:space="preserve">wysokość opłaty za przeprowadzenie postępowania mediacyjnego wynosi 5000 zł. </w:t>
      </w:r>
      <w:r w:rsidR="003E2037" w:rsidRPr="00D20AB1">
        <w:rPr>
          <w:rFonts w:ascii="Barlow" w:hAnsi="Barlow"/>
          <w:color w:val="000000"/>
          <w:sz w:val="24"/>
          <w:szCs w:val="24"/>
          <w:shd w:val="clear" w:color="auto" w:fill="FFFFFF"/>
        </w:rPr>
        <w:t>Jeżeli w trakcie postępowania odbyły się więcej niż 3 posiedzenia, opłata ulega zwiększeniu o 1000 zł za każde kolejne posiedzenie. Do opłaty za postępowanie mediacyjne dolicza się należny podatek Vat.</w:t>
      </w:r>
    </w:p>
    <w:p w14:paraId="50C7B5B9" w14:textId="4477615F" w:rsidR="003E2037" w:rsidRDefault="003E2037" w:rsidP="00D20AB1">
      <w:pPr>
        <w:suppressAutoHyphens w:val="0"/>
        <w:autoSpaceDE w:val="0"/>
        <w:adjustRightInd w:val="0"/>
        <w:spacing w:after="0"/>
        <w:jc w:val="both"/>
        <w:textAlignment w:val="auto"/>
        <w:rPr>
          <w:rFonts w:ascii="Barlow" w:eastAsiaTheme="minorHAnsi" w:hAnsi="Barlow" w:cs="TimesNewRomanPSMT"/>
          <w:sz w:val="24"/>
          <w:szCs w:val="24"/>
        </w:rPr>
      </w:pPr>
    </w:p>
    <w:p w14:paraId="32DF46FD" w14:textId="393F6847" w:rsidR="00AC49B4" w:rsidRDefault="00AC49B4" w:rsidP="00D20AB1">
      <w:pPr>
        <w:suppressAutoHyphens w:val="0"/>
        <w:autoSpaceDE w:val="0"/>
        <w:adjustRightInd w:val="0"/>
        <w:spacing w:after="0"/>
        <w:jc w:val="both"/>
        <w:textAlignment w:val="auto"/>
        <w:rPr>
          <w:rFonts w:ascii="Barlow" w:eastAsiaTheme="minorHAnsi" w:hAnsi="Barlow" w:cs="TimesNewRomanPSMT"/>
          <w:sz w:val="24"/>
          <w:szCs w:val="24"/>
        </w:rPr>
      </w:pPr>
      <w:r>
        <w:rPr>
          <w:rFonts w:ascii="Barlow" w:eastAsiaTheme="minorHAnsi" w:hAnsi="Barlow" w:cs="TimesNewRomanPSMT"/>
          <w:sz w:val="24"/>
          <w:szCs w:val="24"/>
        </w:rPr>
        <w:t xml:space="preserve">Wysokość opłaty za przeprowadzone postępowanie strony pokrywają w częściach równych, chyba że postanowiły inaczej. Strony ponoszą opłatę solidarnie. </w:t>
      </w:r>
    </w:p>
    <w:p w14:paraId="1F4F68E2" w14:textId="77777777" w:rsidR="00AC49B4" w:rsidRPr="00D20AB1" w:rsidRDefault="00AC49B4" w:rsidP="00D20AB1">
      <w:pPr>
        <w:suppressAutoHyphens w:val="0"/>
        <w:autoSpaceDE w:val="0"/>
        <w:adjustRightInd w:val="0"/>
        <w:spacing w:after="0"/>
        <w:jc w:val="both"/>
        <w:textAlignment w:val="auto"/>
        <w:rPr>
          <w:rFonts w:ascii="Barlow" w:eastAsiaTheme="minorHAnsi" w:hAnsi="Barlow" w:cs="TimesNewRomanPSMT"/>
          <w:sz w:val="24"/>
          <w:szCs w:val="24"/>
        </w:rPr>
      </w:pPr>
    </w:p>
    <w:p w14:paraId="50443CE3" w14:textId="3F175406" w:rsidR="003E2037" w:rsidRDefault="003E2037" w:rsidP="000E75B6">
      <w:pPr>
        <w:spacing w:after="0"/>
        <w:jc w:val="both"/>
        <w:rPr>
          <w:rFonts w:ascii="Barlow" w:eastAsiaTheme="minorHAnsi" w:hAnsi="Barlow" w:cs="TimesNewRomanPSMT"/>
          <w:b/>
          <w:bCs/>
          <w:sz w:val="24"/>
          <w:szCs w:val="24"/>
          <w:u w:val="single"/>
        </w:rPr>
      </w:pPr>
      <w:r w:rsidRPr="00D20AB1">
        <w:rPr>
          <w:rFonts w:ascii="Barlow" w:eastAsiaTheme="minorHAnsi" w:hAnsi="Barlow" w:cs="TimesNewRomanPSMT"/>
          <w:sz w:val="24"/>
          <w:szCs w:val="24"/>
        </w:rPr>
        <w:t xml:space="preserve">Opłatę uiszcza się w terminie </w:t>
      </w:r>
      <w:r w:rsidRPr="00D20AB1">
        <w:rPr>
          <w:rFonts w:ascii="Barlow" w:eastAsiaTheme="minorHAnsi" w:hAnsi="Barlow" w:cs="TimesNewRomanPSMT"/>
          <w:b/>
          <w:bCs/>
          <w:sz w:val="24"/>
          <w:szCs w:val="24"/>
          <w:u w:val="single"/>
        </w:rPr>
        <w:t>14 dni od dnia, w którym odbyło się albo miało odbyć się ostatnie posiedzenie.</w:t>
      </w:r>
    </w:p>
    <w:p w14:paraId="7CFF369A" w14:textId="77777777" w:rsidR="000E75B6" w:rsidRPr="00D20AB1" w:rsidRDefault="000E75B6" w:rsidP="000E75B6">
      <w:pPr>
        <w:spacing w:after="0"/>
        <w:jc w:val="both"/>
        <w:rPr>
          <w:rFonts w:ascii="Barlow" w:eastAsiaTheme="minorHAnsi" w:hAnsi="Barlow" w:cs="TimesNewRomanPS-BoldMT"/>
          <w:b/>
          <w:bCs/>
          <w:sz w:val="24"/>
          <w:szCs w:val="24"/>
          <w:u w:val="single"/>
        </w:rPr>
      </w:pPr>
    </w:p>
    <w:p w14:paraId="0D1F178E" w14:textId="77777777" w:rsidR="00877B53" w:rsidRPr="00D20AB1" w:rsidRDefault="00877B53" w:rsidP="000E75B6">
      <w:pPr>
        <w:spacing w:before="240"/>
        <w:jc w:val="both"/>
        <w:rPr>
          <w:rFonts w:ascii="Barlow" w:hAnsi="Barlow"/>
          <w:sz w:val="24"/>
          <w:szCs w:val="24"/>
        </w:rPr>
      </w:pPr>
      <w:r w:rsidRPr="00D20AB1">
        <w:rPr>
          <w:rFonts w:ascii="Barlow" w:hAnsi="Barlow"/>
          <w:sz w:val="24"/>
          <w:szCs w:val="24"/>
        </w:rPr>
        <w:t>Dane dotyczące rachunku bankowego, na który winny być uiszczane opłaty za mediację to:</w:t>
      </w:r>
    </w:p>
    <w:p w14:paraId="6CB9EDB9" w14:textId="15FAF7B3" w:rsidR="00877B53" w:rsidRPr="00D20AB1" w:rsidRDefault="00877B53" w:rsidP="00D20AB1">
      <w:pPr>
        <w:jc w:val="both"/>
        <w:rPr>
          <w:rFonts w:ascii="Barlow" w:hAnsi="Barlow"/>
          <w:sz w:val="24"/>
          <w:szCs w:val="24"/>
        </w:rPr>
      </w:pPr>
      <w:r w:rsidRPr="00D20AB1">
        <w:rPr>
          <w:rFonts w:ascii="Barlow" w:hAnsi="Barlow"/>
          <w:sz w:val="24"/>
          <w:szCs w:val="24"/>
        </w:rPr>
        <w:t>Numer rachunku:</w:t>
      </w:r>
      <w:r w:rsidR="003E2037" w:rsidRPr="00D20AB1">
        <w:rPr>
          <w:rFonts w:ascii="Barlow" w:hAnsi="Barlow"/>
          <w:sz w:val="24"/>
          <w:szCs w:val="24"/>
        </w:rPr>
        <w:t xml:space="preserve"> </w:t>
      </w:r>
      <w:r w:rsidRPr="00D20AB1">
        <w:rPr>
          <w:rFonts w:ascii="Barlow" w:hAnsi="Barlow"/>
          <w:b/>
          <w:bCs/>
          <w:sz w:val="24"/>
          <w:szCs w:val="24"/>
        </w:rPr>
        <w:t>84 1010 1010 0013 5522 3100 0000</w:t>
      </w:r>
    </w:p>
    <w:p w14:paraId="76B6F5E4" w14:textId="029FE17B" w:rsidR="00877B53" w:rsidRPr="00D20AB1" w:rsidRDefault="00877B53" w:rsidP="00D20AB1">
      <w:pPr>
        <w:jc w:val="both"/>
        <w:rPr>
          <w:rFonts w:ascii="Barlow" w:hAnsi="Barlow"/>
          <w:sz w:val="24"/>
          <w:szCs w:val="24"/>
        </w:rPr>
      </w:pPr>
      <w:r w:rsidRPr="00D20AB1">
        <w:rPr>
          <w:rFonts w:ascii="Barlow" w:hAnsi="Barlow"/>
          <w:sz w:val="24"/>
          <w:szCs w:val="24"/>
        </w:rPr>
        <w:t>Nazwa banku, w którym prowadzony jest rachunek:</w:t>
      </w:r>
      <w:r w:rsidR="003E2037" w:rsidRPr="00D20AB1">
        <w:rPr>
          <w:rFonts w:ascii="Barlow" w:hAnsi="Barlow"/>
          <w:sz w:val="24"/>
          <w:szCs w:val="24"/>
        </w:rPr>
        <w:t xml:space="preserve"> </w:t>
      </w:r>
      <w:r w:rsidR="003E2037" w:rsidRPr="00D20AB1">
        <w:rPr>
          <w:rFonts w:ascii="Barlow" w:hAnsi="Barlow"/>
          <w:b/>
          <w:bCs/>
          <w:sz w:val="24"/>
          <w:szCs w:val="24"/>
        </w:rPr>
        <w:t>NBP</w:t>
      </w:r>
      <w:r w:rsidRPr="00D20AB1">
        <w:rPr>
          <w:rFonts w:ascii="Barlow" w:hAnsi="Barlow"/>
          <w:b/>
          <w:bCs/>
          <w:sz w:val="24"/>
          <w:szCs w:val="24"/>
        </w:rPr>
        <w:t xml:space="preserve"> Oddział Okręgowy  Warszawa</w:t>
      </w:r>
    </w:p>
    <w:p w14:paraId="0FA11AA7" w14:textId="37E1DF61" w:rsidR="00877B53" w:rsidRPr="00D20AB1" w:rsidRDefault="00877B53" w:rsidP="00D20AB1">
      <w:pPr>
        <w:jc w:val="both"/>
        <w:rPr>
          <w:rFonts w:ascii="Barlow" w:hAnsi="Barlow"/>
          <w:b/>
          <w:bCs/>
          <w:sz w:val="24"/>
          <w:szCs w:val="24"/>
        </w:rPr>
      </w:pPr>
      <w:r w:rsidRPr="00D20AB1">
        <w:rPr>
          <w:rFonts w:ascii="Barlow" w:hAnsi="Barlow"/>
          <w:sz w:val="24"/>
          <w:szCs w:val="24"/>
        </w:rPr>
        <w:t>Nazwa posiadacza rachunku:</w:t>
      </w:r>
      <w:r w:rsidR="003E2037" w:rsidRPr="00D20AB1">
        <w:rPr>
          <w:rFonts w:ascii="Barlow" w:hAnsi="Barlow"/>
          <w:sz w:val="24"/>
          <w:szCs w:val="24"/>
        </w:rPr>
        <w:t xml:space="preserve"> </w:t>
      </w:r>
      <w:r w:rsidRPr="00D20AB1">
        <w:rPr>
          <w:rFonts w:ascii="Barlow" w:hAnsi="Barlow"/>
          <w:b/>
          <w:bCs/>
          <w:sz w:val="24"/>
          <w:szCs w:val="24"/>
        </w:rPr>
        <w:t>Urząd Prokuratorii Generalnej Rzeczypospolitej Polskiej</w:t>
      </w:r>
    </w:p>
    <w:p w14:paraId="2F2BEB87" w14:textId="1B95B858" w:rsidR="00D20AB1" w:rsidRDefault="00877B53" w:rsidP="00D20AB1">
      <w:pPr>
        <w:spacing w:before="240"/>
        <w:jc w:val="both"/>
        <w:rPr>
          <w:rFonts w:ascii="Barlow" w:hAnsi="Barlow"/>
          <w:b/>
          <w:bCs/>
          <w:sz w:val="24"/>
          <w:szCs w:val="24"/>
        </w:rPr>
      </w:pPr>
      <w:r w:rsidRPr="00D20AB1">
        <w:rPr>
          <w:rFonts w:ascii="Barlow" w:hAnsi="Barlow"/>
          <w:sz w:val="24"/>
          <w:szCs w:val="24"/>
        </w:rPr>
        <w:t xml:space="preserve">Tytuł płatność: </w:t>
      </w:r>
      <w:r w:rsidRPr="00D20AB1">
        <w:rPr>
          <w:rFonts w:ascii="Barlow" w:hAnsi="Barlow"/>
          <w:b/>
          <w:bCs/>
          <w:sz w:val="24"/>
          <w:szCs w:val="24"/>
        </w:rPr>
        <w:t>Mediacja KR-801-…</w:t>
      </w:r>
    </w:p>
    <w:p w14:paraId="59CDBED1" w14:textId="77777777" w:rsidR="00D20AB1" w:rsidRPr="00D20AB1" w:rsidRDefault="00D20AB1" w:rsidP="00D20AB1">
      <w:pPr>
        <w:spacing w:before="240" w:after="0"/>
        <w:jc w:val="both"/>
        <w:rPr>
          <w:rFonts w:ascii="Barlow" w:hAnsi="Barlow"/>
          <w:b/>
          <w:bCs/>
          <w:sz w:val="24"/>
          <w:szCs w:val="24"/>
        </w:rPr>
      </w:pPr>
    </w:p>
    <w:p w14:paraId="0E9F7C37" w14:textId="5EA8C67E" w:rsidR="003E2037" w:rsidRPr="00DA58AB" w:rsidRDefault="003E2037" w:rsidP="00DA58AB">
      <w:pPr>
        <w:jc w:val="both"/>
        <w:rPr>
          <w:rFonts w:ascii="Barlow" w:eastAsiaTheme="minorHAnsi" w:hAnsi="Barlow"/>
          <w:sz w:val="24"/>
          <w:szCs w:val="24"/>
        </w:rPr>
      </w:pPr>
      <w:r w:rsidRPr="00D20AB1">
        <w:rPr>
          <w:rFonts w:ascii="Barlow" w:hAnsi="Barlow"/>
          <w:sz w:val="24"/>
          <w:szCs w:val="24"/>
        </w:rPr>
        <w:t>Prokuratoria Generalna jako jednostka sektora finansów publicznych podlega ustawie o</w:t>
      </w:r>
      <w:r w:rsidR="000C6DD8">
        <w:rPr>
          <w:rFonts w:ascii="Barlow" w:hAnsi="Barlow"/>
          <w:sz w:val="24"/>
          <w:szCs w:val="24"/>
        </w:rPr>
        <w:t> </w:t>
      </w:r>
      <w:r w:rsidRPr="00D20AB1">
        <w:rPr>
          <w:rFonts w:ascii="Barlow" w:hAnsi="Barlow"/>
          <w:sz w:val="24"/>
          <w:szCs w:val="24"/>
        </w:rPr>
        <w:t>rachunkowości i jest zobowiązana do naliczenia odsetek za opóźnienia w transakcjach handlowych oraz zgodnie z ustawą z dnia 8 marca 2013 r. o przeciwdziałaniu nadmiernym opóźnieniom w transakcjach handlowych</w:t>
      </w:r>
      <w:r w:rsidR="00D20AB1" w:rsidRPr="00D20AB1">
        <w:rPr>
          <w:rFonts w:ascii="Barlow" w:hAnsi="Barlow"/>
          <w:sz w:val="24"/>
          <w:szCs w:val="24"/>
        </w:rPr>
        <w:t xml:space="preserve">, Prokuratoria Generalna </w:t>
      </w:r>
      <w:r w:rsidRPr="00D20AB1">
        <w:rPr>
          <w:rFonts w:ascii="Barlow" w:hAnsi="Barlow"/>
          <w:sz w:val="24"/>
          <w:szCs w:val="24"/>
        </w:rPr>
        <w:t xml:space="preserve">pobiera rekompensatę za koszty odzyskiwania należności </w:t>
      </w:r>
      <w:r w:rsidR="00D20AB1" w:rsidRPr="00D20AB1">
        <w:rPr>
          <w:rFonts w:ascii="Barlow" w:hAnsi="Barlow"/>
          <w:sz w:val="24"/>
          <w:szCs w:val="24"/>
        </w:rPr>
        <w:t xml:space="preserve">stanowiącą równowartość kwoty 40 Euro. </w:t>
      </w:r>
      <w:r w:rsidRPr="00D20AB1">
        <w:rPr>
          <w:rFonts w:ascii="Barlow" w:hAnsi="Barlow"/>
          <w:sz w:val="24"/>
          <w:szCs w:val="24"/>
        </w:rPr>
        <w:t xml:space="preserve"> </w:t>
      </w:r>
    </w:p>
    <w:sectPr w:rsidR="003E2037" w:rsidRPr="00DA58AB" w:rsidSect="00C7066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CF79" w14:textId="77777777" w:rsidR="00F913ED" w:rsidRDefault="00F913ED" w:rsidP="005C4F82">
      <w:pPr>
        <w:spacing w:after="0" w:line="240" w:lineRule="auto"/>
      </w:pPr>
      <w:r>
        <w:separator/>
      </w:r>
    </w:p>
  </w:endnote>
  <w:endnote w:type="continuationSeparator" w:id="0">
    <w:p w14:paraId="4CAEC3CC" w14:textId="77777777" w:rsidR="00F913ED" w:rsidRDefault="00F913ED" w:rsidP="005C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low">
    <w:panose1 w:val="00000500000000000000"/>
    <w:charset w:val="EE"/>
    <w:family w:val="auto"/>
    <w:pitch w:val="variable"/>
    <w:sig w:usb0="20000007" w:usb1="00000000" w:usb2="00000000" w:usb3="00000000" w:csb0="00000193"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6FD02" w14:textId="77777777" w:rsidR="00C7066F" w:rsidRDefault="00C706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07709"/>
      <w:docPartObj>
        <w:docPartGallery w:val="Page Numbers (Bottom of Page)"/>
        <w:docPartUnique/>
      </w:docPartObj>
    </w:sdtPr>
    <w:sdtEndPr/>
    <w:sdtContent>
      <w:p w14:paraId="3B534190" w14:textId="77777777" w:rsidR="00C7066F" w:rsidRDefault="00C7066F">
        <w:pPr>
          <w:pStyle w:val="Stopka"/>
          <w:jc w:val="center"/>
        </w:pPr>
        <w:r>
          <w:fldChar w:fldCharType="begin"/>
        </w:r>
        <w:r>
          <w:instrText>PAGE   \* MERGEFORMAT</w:instrText>
        </w:r>
        <w:r>
          <w:fldChar w:fldCharType="separate"/>
        </w:r>
        <w:r w:rsidR="00DA58AB">
          <w:rPr>
            <w:noProof/>
          </w:rPr>
          <w:t>6</w:t>
        </w:r>
        <w:r>
          <w:fldChar w:fldCharType="end"/>
        </w:r>
      </w:p>
    </w:sdtContent>
  </w:sdt>
  <w:p w14:paraId="04070ADB" w14:textId="77777777" w:rsidR="00C7066F" w:rsidRDefault="00C706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780847"/>
      <w:docPartObj>
        <w:docPartGallery w:val="Page Numbers (Bottom of Page)"/>
        <w:docPartUnique/>
      </w:docPartObj>
    </w:sdtPr>
    <w:sdtEndPr/>
    <w:sdtContent>
      <w:p w14:paraId="456DBD10" w14:textId="77777777" w:rsidR="00C7066F" w:rsidRDefault="00C7066F">
        <w:pPr>
          <w:pStyle w:val="Stopka"/>
          <w:jc w:val="center"/>
        </w:pPr>
        <w:r>
          <w:fldChar w:fldCharType="begin"/>
        </w:r>
        <w:r>
          <w:instrText>PAGE   \* MERGEFORMAT</w:instrText>
        </w:r>
        <w:r>
          <w:fldChar w:fldCharType="separate"/>
        </w:r>
        <w:r w:rsidR="00DA58AB">
          <w:rPr>
            <w:noProof/>
          </w:rPr>
          <w:t>6</w:t>
        </w:r>
        <w:r>
          <w:fldChar w:fldCharType="end"/>
        </w:r>
      </w:p>
    </w:sdtContent>
  </w:sdt>
  <w:p w14:paraId="1DFAE07D" w14:textId="77777777" w:rsidR="004C45EC" w:rsidRDefault="004C45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B18B2" w14:textId="77777777" w:rsidR="00F913ED" w:rsidRDefault="00F913ED" w:rsidP="005C4F82">
      <w:pPr>
        <w:spacing w:after="0" w:line="240" w:lineRule="auto"/>
      </w:pPr>
      <w:r>
        <w:separator/>
      </w:r>
    </w:p>
  </w:footnote>
  <w:footnote w:type="continuationSeparator" w:id="0">
    <w:p w14:paraId="273F1D6C" w14:textId="77777777" w:rsidR="00F913ED" w:rsidRDefault="00F913ED" w:rsidP="005C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EE40" w14:textId="5290E3FF" w:rsidR="00F23B51" w:rsidRDefault="008E3D36">
    <w:r>
      <w:rPr>
        <w:noProof/>
        <w:lang w:eastAsia="pl-PL"/>
      </w:rPr>
      <w:drawing>
        <wp:anchor distT="0" distB="0" distL="114300" distR="114300" simplePos="0" relativeHeight="251657216" behindDoc="0" locked="0" layoutInCell="1" allowOverlap="1" wp14:anchorId="1B878814" wp14:editId="6F4EB4DD">
          <wp:simplePos x="0" y="0"/>
          <wp:positionH relativeFrom="page">
            <wp:posOffset>-5080</wp:posOffset>
          </wp:positionH>
          <wp:positionV relativeFrom="page">
            <wp:posOffset>19133</wp:posOffset>
          </wp:positionV>
          <wp:extent cx="7546660" cy="1951355"/>
          <wp:effectExtent l="0" t="0" r="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24"/>
                  <pic:cNvPicPr/>
                </pic:nvPicPr>
                <pic:blipFill>
                  <a:blip r:embed="rId1">
                    <a:extLst>
                      <a:ext uri="{28A0092B-C50C-407E-A947-70E740481C1C}">
                        <a14:useLocalDpi xmlns:a14="http://schemas.microsoft.com/office/drawing/2010/main" val="0"/>
                      </a:ext>
                    </a:extLst>
                  </a:blip>
                  <a:stretch>
                    <a:fillRect/>
                  </a:stretch>
                </pic:blipFill>
                <pic:spPr>
                  <a:xfrm>
                    <a:off x="0" y="0"/>
                    <a:ext cx="7546660" cy="1951355"/>
                  </a:xfrm>
                  <a:prstGeom prst="rect">
                    <a:avLst/>
                  </a:prstGeom>
                </pic:spPr>
              </pic:pic>
            </a:graphicData>
          </a:graphic>
          <wp14:sizeRelH relativeFrom="margin">
            <wp14:pctWidth>0</wp14:pctWidth>
          </wp14:sizeRelH>
          <wp14:sizeRelV relativeFrom="margin">
            <wp14:pctHeight>0</wp14:pctHeight>
          </wp14:sizeRelV>
        </wp:anchor>
      </w:drawing>
    </w:r>
  </w:p>
  <w:p w14:paraId="5C6D07C2" w14:textId="77777777" w:rsidR="00F23B51" w:rsidRDefault="00F23B51"/>
  <w:p w14:paraId="5DCF76A4" w14:textId="77777777" w:rsidR="00F23B51" w:rsidRDefault="00F23B51"/>
  <w:p w14:paraId="7B075142" w14:textId="77777777" w:rsidR="00F23B51" w:rsidRDefault="00F23B51"/>
  <w:p w14:paraId="62C54F74" w14:textId="77777777" w:rsidR="00F23B51" w:rsidRDefault="00F23B51"/>
  <w:p w14:paraId="4686065B" w14:textId="77777777" w:rsidR="00F23B51" w:rsidRDefault="00F23B51"/>
  <w:p w14:paraId="1EAEBC82" w14:textId="77777777" w:rsidR="00F23B51" w:rsidRDefault="00F23B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BDC5" w14:textId="77777777" w:rsidR="00C7066F" w:rsidRDefault="00C7066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122F" w14:textId="77777777" w:rsidR="00C7066F" w:rsidRDefault="00C7066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71F0" w14:textId="77777777" w:rsidR="00FD345D" w:rsidRDefault="00C7066F">
    <w:pPr>
      <w:pStyle w:val="Nagwek"/>
    </w:pPr>
    <w:r>
      <w:rPr>
        <w:noProof/>
        <w:lang w:eastAsia="pl-PL"/>
      </w:rPr>
      <w:drawing>
        <wp:anchor distT="0" distB="0" distL="114300" distR="114300" simplePos="0" relativeHeight="251658240" behindDoc="0" locked="0" layoutInCell="1" allowOverlap="1" wp14:anchorId="16778A50" wp14:editId="0301DBE9">
          <wp:simplePos x="0" y="0"/>
          <wp:positionH relativeFrom="page">
            <wp:posOffset>1981200</wp:posOffset>
          </wp:positionH>
          <wp:positionV relativeFrom="page">
            <wp:posOffset>12700</wp:posOffset>
          </wp:positionV>
          <wp:extent cx="5760720" cy="148971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B7ACB"/>
    <w:multiLevelType w:val="hybridMultilevel"/>
    <w:tmpl w:val="E1866A50"/>
    <w:lvl w:ilvl="0" w:tplc="01BE204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41621038"/>
    <w:multiLevelType w:val="hybridMultilevel"/>
    <w:tmpl w:val="3BA80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BD26B9A"/>
    <w:multiLevelType w:val="hybridMultilevel"/>
    <w:tmpl w:val="67663E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7F572F"/>
    <w:multiLevelType w:val="hybridMultilevel"/>
    <w:tmpl w:val="4FC49AF8"/>
    <w:lvl w:ilvl="0" w:tplc="AAAC3A90">
      <w:start w:val="1"/>
      <w:numFmt w:val="decimal"/>
      <w:lvlText w:val="%1."/>
      <w:lvlJc w:val="left"/>
      <w:pPr>
        <w:ind w:left="720" w:hanging="360"/>
      </w:pPr>
      <w:rPr>
        <w:rFonts w:hint="default"/>
        <w:b w:val="0"/>
        <w:i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82"/>
    <w:rsid w:val="000C6DD8"/>
    <w:rsid w:val="000E75B6"/>
    <w:rsid w:val="00151952"/>
    <w:rsid w:val="001B5560"/>
    <w:rsid w:val="002238F2"/>
    <w:rsid w:val="00232CA1"/>
    <w:rsid w:val="00270586"/>
    <w:rsid w:val="0027526F"/>
    <w:rsid w:val="002D376F"/>
    <w:rsid w:val="00304937"/>
    <w:rsid w:val="003161B6"/>
    <w:rsid w:val="00350690"/>
    <w:rsid w:val="00366540"/>
    <w:rsid w:val="00366849"/>
    <w:rsid w:val="003C37F1"/>
    <w:rsid w:val="003E2037"/>
    <w:rsid w:val="00465CE4"/>
    <w:rsid w:val="004C45EC"/>
    <w:rsid w:val="004C6A14"/>
    <w:rsid w:val="004E131D"/>
    <w:rsid w:val="0053359A"/>
    <w:rsid w:val="005C4F82"/>
    <w:rsid w:val="005C5FE2"/>
    <w:rsid w:val="005F3A8A"/>
    <w:rsid w:val="0068287E"/>
    <w:rsid w:val="007269DA"/>
    <w:rsid w:val="00735F68"/>
    <w:rsid w:val="00771A11"/>
    <w:rsid w:val="00791B1A"/>
    <w:rsid w:val="007B6A4E"/>
    <w:rsid w:val="00832199"/>
    <w:rsid w:val="008476F2"/>
    <w:rsid w:val="008522B7"/>
    <w:rsid w:val="00877B53"/>
    <w:rsid w:val="008E3D36"/>
    <w:rsid w:val="008F6FFD"/>
    <w:rsid w:val="00927314"/>
    <w:rsid w:val="0093082D"/>
    <w:rsid w:val="00960EC7"/>
    <w:rsid w:val="009704D3"/>
    <w:rsid w:val="009819F4"/>
    <w:rsid w:val="009E6B28"/>
    <w:rsid w:val="00AC49B4"/>
    <w:rsid w:val="00B30C45"/>
    <w:rsid w:val="00B564EF"/>
    <w:rsid w:val="00B62445"/>
    <w:rsid w:val="00BD7B11"/>
    <w:rsid w:val="00C344C0"/>
    <w:rsid w:val="00C543DE"/>
    <w:rsid w:val="00C7066F"/>
    <w:rsid w:val="00C80924"/>
    <w:rsid w:val="00C8776D"/>
    <w:rsid w:val="00CC1822"/>
    <w:rsid w:val="00D20AB1"/>
    <w:rsid w:val="00D2794F"/>
    <w:rsid w:val="00DA58AB"/>
    <w:rsid w:val="00DD4662"/>
    <w:rsid w:val="00DD47C0"/>
    <w:rsid w:val="00E107F9"/>
    <w:rsid w:val="00F23B51"/>
    <w:rsid w:val="00F36D79"/>
    <w:rsid w:val="00F65529"/>
    <w:rsid w:val="00F913ED"/>
    <w:rsid w:val="00FB5F3A"/>
    <w:rsid w:val="00FC4A41"/>
    <w:rsid w:val="00FD34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B4865"/>
  <w15:docId w15:val="{E6EAD87F-02C9-4209-AB74-6994C39A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5C4F82"/>
    <w:pPr>
      <w:suppressAutoHyphens/>
      <w:autoSpaceDN w:val="0"/>
      <w:spacing w:after="200" w:line="276" w:lineRule="auto"/>
      <w:textAlignment w:val="baseline"/>
    </w:pPr>
    <w:rPr>
      <w:rFonts w:ascii="Calibri" w:eastAsia="Calibri" w:hAnsi="Calibri" w:cs="Times New Roman"/>
    </w:rPr>
  </w:style>
  <w:style w:type="paragraph" w:styleId="Nagwek1">
    <w:name w:val="heading 1"/>
    <w:basedOn w:val="Normalny"/>
    <w:next w:val="Normalny"/>
    <w:link w:val="Nagwek1Znak"/>
    <w:qFormat/>
    <w:rsid w:val="0068287E"/>
    <w:pPr>
      <w:keepNext/>
      <w:suppressAutoHyphens w:val="0"/>
      <w:autoSpaceDN/>
      <w:spacing w:after="0" w:line="360" w:lineRule="auto"/>
      <w:ind w:right="2441"/>
      <w:jc w:val="center"/>
      <w:textAlignment w:val="auto"/>
      <w:outlineLvl w:val="0"/>
    </w:pPr>
    <w:rPr>
      <w:rFonts w:ascii="Times New Roman" w:eastAsia="Times New Roman" w:hAnsi="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4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F82"/>
    <w:rPr>
      <w:rFonts w:ascii="Calibri" w:eastAsia="Calibri" w:hAnsi="Calibri" w:cs="Times New Roman"/>
    </w:rPr>
  </w:style>
  <w:style w:type="paragraph" w:styleId="Stopka">
    <w:name w:val="footer"/>
    <w:basedOn w:val="Normalny"/>
    <w:link w:val="StopkaZnak"/>
    <w:uiPriority w:val="99"/>
    <w:unhideWhenUsed/>
    <w:rsid w:val="005C4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F82"/>
    <w:rPr>
      <w:rFonts w:ascii="Calibri" w:eastAsia="Calibri" w:hAnsi="Calibri" w:cs="Times New Roman"/>
    </w:rPr>
  </w:style>
  <w:style w:type="paragraph" w:styleId="Tekstdymka">
    <w:name w:val="Balloon Text"/>
    <w:basedOn w:val="Normalny"/>
    <w:link w:val="TekstdymkaZnak"/>
    <w:uiPriority w:val="99"/>
    <w:semiHidden/>
    <w:unhideWhenUsed/>
    <w:rsid w:val="008476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76F2"/>
    <w:rPr>
      <w:rFonts w:ascii="Segoe UI" w:eastAsia="Calibri" w:hAnsi="Segoe UI" w:cs="Segoe UI"/>
      <w:sz w:val="18"/>
      <w:szCs w:val="18"/>
    </w:rPr>
  </w:style>
  <w:style w:type="character" w:customStyle="1" w:styleId="Nagwek1Znak">
    <w:name w:val="Nagłówek 1 Znak"/>
    <w:basedOn w:val="Domylnaczcionkaakapitu"/>
    <w:link w:val="Nagwek1"/>
    <w:rsid w:val="0068287E"/>
    <w:rPr>
      <w:rFonts w:ascii="Times New Roman" w:eastAsia="Times New Roman" w:hAnsi="Times New Roman" w:cs="Times New Roman"/>
      <w:b/>
      <w:bCs/>
      <w:sz w:val="26"/>
      <w:szCs w:val="26"/>
      <w:lang w:eastAsia="pl-PL"/>
    </w:rPr>
  </w:style>
  <w:style w:type="paragraph" w:styleId="Akapitzlist">
    <w:name w:val="List Paragraph"/>
    <w:basedOn w:val="Normalny"/>
    <w:uiPriority w:val="34"/>
    <w:qFormat/>
    <w:rsid w:val="0053359A"/>
    <w:pPr>
      <w:ind w:left="720"/>
      <w:contextualSpacing/>
    </w:pPr>
  </w:style>
  <w:style w:type="paragraph" w:styleId="Tekstpodstawowy">
    <w:name w:val="Body Text"/>
    <w:basedOn w:val="Normalny"/>
    <w:link w:val="TekstpodstawowyZnak"/>
    <w:rsid w:val="00E10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107F9"/>
    <w:rPr>
      <w:rFonts w:ascii="Times New Roman" w:eastAsia="Times New Roman" w:hAnsi="Times New Roman" w:cs="Times New Roman"/>
      <w:sz w:val="24"/>
      <w:szCs w:val="24"/>
      <w:lang w:eastAsia="pl-PL"/>
    </w:rPr>
  </w:style>
  <w:style w:type="paragraph" w:customStyle="1" w:styleId="style6">
    <w:name w:val="style6"/>
    <w:basedOn w:val="Normalny"/>
    <w:rsid w:val="00E107F9"/>
    <w:pPr>
      <w:suppressAutoHyphens w:val="0"/>
      <w:autoSpaceDN/>
      <w:spacing w:before="100" w:beforeAutospacing="1" w:after="100" w:afterAutospacing="1" w:line="240" w:lineRule="auto"/>
      <w:textAlignment w:val="auto"/>
    </w:pPr>
    <w:rPr>
      <w:rFonts w:ascii="Arial Unicode MS" w:eastAsia="Arial Unicode MS" w:hAnsi="Arial Unicode MS" w:cs="Arial Unicode MS"/>
      <w:color w:val="000000"/>
      <w:sz w:val="24"/>
      <w:szCs w:val="24"/>
      <w:lang w:eastAsia="pl-PL"/>
    </w:rPr>
  </w:style>
  <w:style w:type="table" w:styleId="Tabela-Siatka">
    <w:name w:val="Table Grid"/>
    <w:basedOn w:val="Standardowy"/>
    <w:uiPriority w:val="39"/>
    <w:rsid w:val="0098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C8776D"/>
    <w:rPr>
      <w:color w:val="0000FF"/>
      <w:u w:val="single"/>
    </w:rPr>
  </w:style>
  <w:style w:type="character" w:styleId="Uwydatnienie">
    <w:name w:val="Emphasis"/>
    <w:basedOn w:val="Domylnaczcionkaakapitu"/>
    <w:uiPriority w:val="20"/>
    <w:qFormat/>
    <w:rsid w:val="00C877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2408">
      <w:bodyDiv w:val="1"/>
      <w:marLeft w:val="0"/>
      <w:marRight w:val="0"/>
      <w:marTop w:val="0"/>
      <w:marBottom w:val="0"/>
      <w:divBdr>
        <w:top w:val="none" w:sz="0" w:space="0" w:color="auto"/>
        <w:left w:val="none" w:sz="0" w:space="0" w:color="auto"/>
        <w:bottom w:val="none" w:sz="0" w:space="0" w:color="auto"/>
        <w:right w:val="none" w:sz="0" w:space="0" w:color="auto"/>
      </w:divBdr>
    </w:div>
    <w:div w:id="699428082">
      <w:bodyDiv w:val="1"/>
      <w:marLeft w:val="0"/>
      <w:marRight w:val="0"/>
      <w:marTop w:val="0"/>
      <w:marBottom w:val="0"/>
      <w:divBdr>
        <w:top w:val="none" w:sz="0" w:space="0" w:color="auto"/>
        <w:left w:val="none" w:sz="0" w:space="0" w:color="auto"/>
        <w:bottom w:val="none" w:sz="0" w:space="0" w:color="auto"/>
        <w:right w:val="none" w:sz="0" w:space="0" w:color="auto"/>
      </w:divBdr>
    </w:div>
    <w:div w:id="18140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7B0A6-3237-48FC-90D0-72B62207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2067</Words>
  <Characters>12407</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Wieczorek Ilona</dc:creator>
  <cp:keywords/>
  <dc:description/>
  <cp:lastModifiedBy>Agnieszka Koper</cp:lastModifiedBy>
  <cp:revision>7</cp:revision>
  <cp:lastPrinted>2021-05-21T10:38:00Z</cp:lastPrinted>
  <dcterms:created xsi:type="dcterms:W3CDTF">2020-10-16T11:32:00Z</dcterms:created>
  <dcterms:modified xsi:type="dcterms:W3CDTF">2023-03-31T06:58:00Z</dcterms:modified>
</cp:coreProperties>
</file>