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724"/>
        <w:gridCol w:w="787"/>
        <w:gridCol w:w="849"/>
        <w:gridCol w:w="869"/>
        <w:gridCol w:w="911"/>
        <w:gridCol w:w="931"/>
        <w:gridCol w:w="827"/>
        <w:gridCol w:w="931"/>
        <w:gridCol w:w="911"/>
        <w:gridCol w:w="911"/>
        <w:gridCol w:w="869"/>
        <w:gridCol w:w="827"/>
        <w:gridCol w:w="889"/>
        <w:gridCol w:w="897"/>
        <w:gridCol w:w="958"/>
        <w:gridCol w:w="880"/>
      </w:tblGrid>
      <w:tr w:rsidR="00197848" w:rsidRPr="00E3106C" w:rsidTr="00197848">
        <w:trPr>
          <w:trHeight w:val="360"/>
        </w:trPr>
        <w:tc>
          <w:tcPr>
            <w:tcW w:w="14357" w:type="dxa"/>
            <w:gridSpan w:val="17"/>
            <w:shd w:val="clear" w:color="auto" w:fill="FFFFFF" w:themeFill="background1"/>
            <w:noWrap/>
            <w:vAlign w:val="center"/>
          </w:tcPr>
          <w:p w:rsidR="00197848" w:rsidRPr="00197848" w:rsidRDefault="00197848" w:rsidP="001978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197848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Załącznik nr 2</w:t>
            </w:r>
          </w:p>
        </w:tc>
      </w:tr>
      <w:tr w:rsidR="00E3106C" w:rsidRPr="00E3106C" w:rsidTr="00E3106C">
        <w:trPr>
          <w:trHeight w:val="360"/>
        </w:trPr>
        <w:tc>
          <w:tcPr>
            <w:tcW w:w="14357" w:type="dxa"/>
            <w:gridSpan w:val="17"/>
            <w:shd w:val="clear" w:color="auto" w:fill="D9D9D9" w:themeFill="background1" w:themeFillShade="D9"/>
            <w:noWrap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Zestawienie systemów teleinformatycznych używanych do realizacji zadań publicznych </w:t>
            </w:r>
          </w:p>
        </w:tc>
      </w:tr>
      <w:tr w:rsidR="00E3106C" w:rsidRPr="00E3106C" w:rsidTr="00E3106C">
        <w:trPr>
          <w:trHeight w:val="1785"/>
        </w:trPr>
        <w:tc>
          <w:tcPr>
            <w:tcW w:w="38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  <w:p w:rsidR="00E3106C" w:rsidRPr="00E3106C" w:rsidRDefault="00E3106C" w:rsidP="00E310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24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Nazwa systemu</w:t>
            </w:r>
          </w:p>
        </w:tc>
        <w:tc>
          <w:tcPr>
            <w:tcW w:w="787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Rejestr publiczny</w:t>
            </w:r>
          </w:p>
        </w:tc>
        <w:tc>
          <w:tcPr>
            <w:tcW w:w="849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Cel stosowania</w:t>
            </w:r>
          </w:p>
        </w:tc>
        <w:tc>
          <w:tcPr>
            <w:tcW w:w="869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Główne funkcje</w:t>
            </w:r>
          </w:p>
        </w:tc>
        <w:tc>
          <w:tcPr>
            <w:tcW w:w="911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Przedmiotowy zakres stosowania</w:t>
            </w:r>
          </w:p>
        </w:tc>
        <w:tc>
          <w:tcPr>
            <w:tcW w:w="931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Podmiotowy zakres stosowania</w:t>
            </w:r>
          </w:p>
        </w:tc>
        <w:tc>
          <w:tcPr>
            <w:tcW w:w="827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Skala systemu</w:t>
            </w:r>
          </w:p>
        </w:tc>
        <w:tc>
          <w:tcPr>
            <w:tcW w:w="931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Powiązania z innymi systemami</w:t>
            </w:r>
          </w:p>
        </w:tc>
        <w:tc>
          <w:tcPr>
            <w:tcW w:w="911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Krytyczność dla organizacji</w:t>
            </w:r>
          </w:p>
        </w:tc>
        <w:tc>
          <w:tcPr>
            <w:tcW w:w="911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Warstwa techniczna</w:t>
            </w:r>
          </w:p>
        </w:tc>
        <w:tc>
          <w:tcPr>
            <w:tcW w:w="869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Właściciel</w:t>
            </w:r>
          </w:p>
        </w:tc>
        <w:tc>
          <w:tcPr>
            <w:tcW w:w="827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Administrator</w:t>
            </w:r>
          </w:p>
        </w:tc>
        <w:tc>
          <w:tcPr>
            <w:tcW w:w="889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Producent</w:t>
            </w:r>
          </w:p>
        </w:tc>
        <w:tc>
          <w:tcPr>
            <w:tcW w:w="897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Umowy serwisowe</w:t>
            </w:r>
          </w:p>
        </w:tc>
        <w:tc>
          <w:tcPr>
            <w:tcW w:w="958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Termin uruchomienia produkcyjnego</w:t>
            </w:r>
          </w:p>
        </w:tc>
        <w:tc>
          <w:tcPr>
            <w:tcW w:w="880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Terminy istotnych zmian</w:t>
            </w:r>
          </w:p>
        </w:tc>
      </w:tr>
      <w:tr w:rsidR="00E3106C" w:rsidRPr="00E3106C" w:rsidTr="00E3106C">
        <w:trPr>
          <w:trHeight w:val="255"/>
        </w:trPr>
        <w:tc>
          <w:tcPr>
            <w:tcW w:w="386" w:type="dxa"/>
            <w:vMerge/>
            <w:shd w:val="clear" w:color="auto" w:fill="D9D9D9" w:themeFill="background1" w:themeFillShade="D9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69" w:type="dxa"/>
            <w:shd w:val="clear" w:color="auto" w:fill="D9D9D9" w:themeFill="background1" w:themeFillShade="D9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31" w:type="dxa"/>
            <w:shd w:val="clear" w:color="auto" w:fill="D9D9D9" w:themeFill="background1" w:themeFillShade="D9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27" w:type="dxa"/>
            <w:shd w:val="clear" w:color="auto" w:fill="D9D9D9" w:themeFill="background1" w:themeFillShade="D9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31" w:type="dxa"/>
            <w:shd w:val="clear" w:color="auto" w:fill="D9D9D9" w:themeFill="background1" w:themeFillShade="D9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69" w:type="dxa"/>
            <w:shd w:val="clear" w:color="auto" w:fill="D9D9D9" w:themeFill="background1" w:themeFillShade="D9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27" w:type="dxa"/>
            <w:shd w:val="clear" w:color="auto" w:fill="D9D9D9" w:themeFill="background1" w:themeFillShade="D9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89" w:type="dxa"/>
            <w:shd w:val="clear" w:color="auto" w:fill="D9D9D9" w:themeFill="background1" w:themeFillShade="D9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97" w:type="dxa"/>
            <w:shd w:val="clear" w:color="auto" w:fill="D9D9D9" w:themeFill="background1" w:themeFillShade="D9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8" w:type="dxa"/>
            <w:shd w:val="clear" w:color="auto" w:fill="D9D9D9" w:themeFill="background1" w:themeFillShade="D9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E3106C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16</w:t>
            </w:r>
          </w:p>
        </w:tc>
      </w:tr>
      <w:tr w:rsidR="00E3106C" w:rsidRPr="00E3106C" w:rsidTr="00E3106C">
        <w:trPr>
          <w:trHeight w:val="448"/>
        </w:trPr>
        <w:tc>
          <w:tcPr>
            <w:tcW w:w="386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3106C" w:rsidRPr="00E3106C" w:rsidTr="00E3106C">
        <w:trPr>
          <w:trHeight w:val="426"/>
        </w:trPr>
        <w:tc>
          <w:tcPr>
            <w:tcW w:w="386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3106C" w:rsidRPr="00E3106C" w:rsidTr="00E3106C">
        <w:trPr>
          <w:trHeight w:val="404"/>
        </w:trPr>
        <w:tc>
          <w:tcPr>
            <w:tcW w:w="386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3106C" w:rsidRPr="00E3106C" w:rsidRDefault="00E3106C" w:rsidP="00E3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310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E3106C" w:rsidRDefault="00E3106C" w:rsidP="009D73CA">
      <w:pPr>
        <w:tabs>
          <w:tab w:val="left" w:pos="499"/>
          <w:tab w:val="left" w:pos="3929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pl-PL"/>
        </w:rPr>
      </w:pPr>
    </w:p>
    <w:p w:rsidR="00465D12" w:rsidRDefault="00E3106C" w:rsidP="009D73CA">
      <w:pPr>
        <w:tabs>
          <w:tab w:val="left" w:pos="499"/>
          <w:tab w:val="left" w:pos="3929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pl-PL"/>
        </w:rPr>
      </w:pPr>
      <w:r w:rsidRPr="00E3106C">
        <w:rPr>
          <w:rFonts w:ascii="Calibri" w:eastAsia="Times New Roman" w:hAnsi="Calibri" w:cs="Times New Roman"/>
          <w:color w:val="000000"/>
          <w:lang w:eastAsia="pl-PL"/>
        </w:rPr>
        <w:tab/>
      </w:r>
    </w:p>
    <w:p w:rsidR="00465D12" w:rsidRDefault="00465D12" w:rsidP="009D73CA">
      <w:pPr>
        <w:tabs>
          <w:tab w:val="left" w:pos="499"/>
          <w:tab w:val="left" w:pos="3929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pl-PL"/>
        </w:rPr>
      </w:pPr>
      <w:bookmarkStart w:id="0" w:name="_GoBack"/>
      <w:bookmarkEnd w:id="0"/>
    </w:p>
    <w:p w:rsidR="00465D12" w:rsidRDefault="00465D12" w:rsidP="009D73CA">
      <w:pPr>
        <w:tabs>
          <w:tab w:val="left" w:pos="499"/>
          <w:tab w:val="left" w:pos="3929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pl-PL"/>
        </w:rPr>
      </w:pPr>
    </w:p>
    <w:p w:rsidR="00465D12" w:rsidRDefault="00465D12" w:rsidP="00465D12">
      <w:pPr>
        <w:tabs>
          <w:tab w:val="left" w:pos="10485"/>
        </w:tabs>
        <w:spacing w:after="0" w:line="240" w:lineRule="auto"/>
        <w:ind w:left="10490"/>
        <w:rPr>
          <w:rFonts w:ascii="Calibri" w:eastAsia="Times New Roman" w:hAnsi="Calibri" w:cs="Arial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……………………………………………………………………</w:t>
      </w:r>
    </w:p>
    <w:p w:rsidR="00465D12" w:rsidRDefault="00465D12" w:rsidP="00465D12">
      <w:pPr>
        <w:tabs>
          <w:tab w:val="left" w:pos="499"/>
          <w:tab w:val="left" w:pos="3929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Calibri" w:eastAsia="Times New Roman" w:hAnsi="Calibri" w:cs="Arial"/>
          <w:i/>
          <w:iCs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Arial"/>
          <w:i/>
          <w:iCs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Arial"/>
          <w:i/>
          <w:iCs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Arial"/>
          <w:i/>
          <w:iCs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Arial"/>
          <w:i/>
          <w:iCs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Arial"/>
          <w:i/>
          <w:iCs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Arial"/>
          <w:i/>
          <w:iCs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Arial"/>
          <w:i/>
          <w:iCs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Arial"/>
          <w:i/>
          <w:iCs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Arial"/>
          <w:i/>
          <w:iCs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Arial"/>
          <w:i/>
          <w:iCs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Arial"/>
          <w:i/>
          <w:iCs/>
          <w:color w:val="000000"/>
          <w:sz w:val="20"/>
          <w:szCs w:val="20"/>
          <w:lang w:eastAsia="pl-PL"/>
        </w:rPr>
        <w:tab/>
      </w:r>
      <w:r w:rsidRPr="00784D7F">
        <w:rPr>
          <w:rFonts w:ascii="Calibri" w:eastAsia="Times New Roman" w:hAnsi="Calibri" w:cs="Arial"/>
          <w:i/>
          <w:iCs/>
          <w:color w:val="000000"/>
          <w:sz w:val="20"/>
          <w:szCs w:val="20"/>
          <w:lang w:eastAsia="pl-PL"/>
        </w:rPr>
        <w:t xml:space="preserve">data i podpis </w:t>
      </w:r>
      <w:r>
        <w:rPr>
          <w:rFonts w:ascii="Calibri" w:eastAsia="Times New Roman" w:hAnsi="Calibri" w:cs="Arial"/>
          <w:i/>
          <w:iCs/>
          <w:color w:val="000000"/>
          <w:sz w:val="20"/>
          <w:szCs w:val="20"/>
          <w:lang w:eastAsia="pl-PL"/>
        </w:rPr>
        <w:t>kierownika jednostki</w:t>
      </w:r>
    </w:p>
    <w:p w:rsidR="00465D12" w:rsidRDefault="00465D12" w:rsidP="009D73CA">
      <w:pPr>
        <w:tabs>
          <w:tab w:val="left" w:pos="499"/>
          <w:tab w:val="left" w:pos="3929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pl-PL"/>
        </w:rPr>
      </w:pPr>
    </w:p>
    <w:p w:rsidR="00E3106C" w:rsidRPr="00E3106C" w:rsidRDefault="00E3106C" w:rsidP="009D73CA">
      <w:pPr>
        <w:tabs>
          <w:tab w:val="left" w:pos="499"/>
          <w:tab w:val="left" w:pos="3929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pl-PL"/>
        </w:rPr>
      </w:pPr>
      <w:r w:rsidRPr="00E3106C">
        <w:rPr>
          <w:rFonts w:ascii="Calibri" w:eastAsia="Times New Roman" w:hAnsi="Calibri" w:cs="Times New Roman"/>
          <w:b/>
          <w:bCs/>
          <w:color w:val="000000"/>
          <w:u w:val="single"/>
          <w:lang w:eastAsia="pl-PL"/>
        </w:rPr>
        <w:t>Opisy kolumn zestawiania:</w:t>
      </w:r>
    </w:p>
    <w:p w:rsidR="00E3106C" w:rsidRPr="00E3106C" w:rsidRDefault="00E3106C" w:rsidP="009D73CA">
      <w:pPr>
        <w:tabs>
          <w:tab w:val="left" w:pos="499"/>
          <w:tab w:val="left" w:pos="2104"/>
          <w:tab w:val="left" w:pos="3006"/>
          <w:tab w:val="left" w:pos="3929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pl-PL"/>
        </w:rPr>
      </w:pPr>
      <w:r w:rsidRPr="00E3106C">
        <w:rPr>
          <w:rFonts w:ascii="Calibri" w:eastAsia="Times New Roman" w:hAnsi="Calibri" w:cs="Times New Roman"/>
          <w:color w:val="000000"/>
          <w:lang w:eastAsia="pl-PL"/>
        </w:rPr>
        <w:t>1.</w:t>
      </w:r>
      <w:r w:rsidRPr="00E3106C">
        <w:rPr>
          <w:rFonts w:ascii="Calibri" w:eastAsia="Times New Roman" w:hAnsi="Calibri" w:cs="Times New Roman"/>
          <w:color w:val="000000"/>
          <w:lang w:eastAsia="pl-PL"/>
        </w:rPr>
        <w:tab/>
        <w:t xml:space="preserve">Nazwa systemu </w:t>
      </w:r>
      <w:r w:rsidRPr="00E3106C">
        <w:rPr>
          <w:rFonts w:ascii="Calibri" w:eastAsia="Times New Roman" w:hAnsi="Calibri" w:cs="Times New Roman"/>
          <w:color w:val="000000"/>
          <w:lang w:eastAsia="pl-PL"/>
        </w:rPr>
        <w:tab/>
      </w:r>
      <w:r w:rsidRPr="00E3106C">
        <w:rPr>
          <w:rFonts w:ascii="Calibri" w:eastAsia="Times New Roman" w:hAnsi="Calibri" w:cs="Times New Roman"/>
          <w:color w:val="000000"/>
          <w:lang w:eastAsia="pl-PL"/>
        </w:rPr>
        <w:tab/>
      </w:r>
      <w:r w:rsidRPr="00E3106C">
        <w:rPr>
          <w:rFonts w:ascii="Calibri" w:eastAsia="Times New Roman" w:hAnsi="Calibri" w:cs="Times New Roman"/>
          <w:color w:val="000000"/>
          <w:lang w:eastAsia="pl-PL"/>
        </w:rPr>
        <w:tab/>
      </w:r>
    </w:p>
    <w:p w:rsidR="00E3106C" w:rsidRPr="00E3106C" w:rsidRDefault="00E3106C" w:rsidP="009D73CA">
      <w:pPr>
        <w:tabs>
          <w:tab w:val="left" w:pos="499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pl-PL"/>
        </w:rPr>
      </w:pPr>
      <w:r w:rsidRPr="00E3106C">
        <w:rPr>
          <w:rFonts w:ascii="Calibri" w:eastAsia="Times New Roman" w:hAnsi="Calibri" w:cs="Times New Roman"/>
          <w:color w:val="000000"/>
          <w:lang w:eastAsia="pl-PL"/>
        </w:rPr>
        <w:t>2.</w:t>
      </w:r>
      <w:r w:rsidRPr="00E3106C">
        <w:rPr>
          <w:rFonts w:ascii="Calibri" w:eastAsia="Times New Roman" w:hAnsi="Calibri" w:cs="Times New Roman"/>
          <w:color w:val="000000"/>
          <w:lang w:eastAsia="pl-PL"/>
        </w:rPr>
        <w:tab/>
        <w:t xml:space="preserve">Rejestr publiczny – czy system teleinformatyczny jest rejestrem publicznym? jeżeli tak, proszę o podanie podstawy prawnej </w:t>
      </w:r>
    </w:p>
    <w:p w:rsidR="00E3106C" w:rsidRPr="00E3106C" w:rsidRDefault="00E3106C" w:rsidP="009D73CA">
      <w:pPr>
        <w:tabs>
          <w:tab w:val="left" w:pos="499"/>
          <w:tab w:val="left" w:pos="3929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pl-PL"/>
        </w:rPr>
      </w:pPr>
      <w:r w:rsidRPr="00E3106C">
        <w:rPr>
          <w:rFonts w:ascii="Calibri" w:eastAsia="Times New Roman" w:hAnsi="Calibri" w:cs="Times New Roman"/>
          <w:color w:val="000000"/>
          <w:lang w:eastAsia="pl-PL"/>
        </w:rPr>
        <w:tab/>
        <w:t>prowadzenia rejestru publicznego</w:t>
      </w:r>
      <w:r w:rsidRPr="00E3106C">
        <w:rPr>
          <w:rFonts w:ascii="Calibri" w:eastAsia="Times New Roman" w:hAnsi="Calibri" w:cs="Times New Roman"/>
          <w:color w:val="000000"/>
          <w:lang w:eastAsia="pl-PL"/>
        </w:rPr>
        <w:tab/>
      </w:r>
    </w:p>
    <w:p w:rsidR="00E3106C" w:rsidRPr="00E3106C" w:rsidRDefault="00E3106C" w:rsidP="009D73CA">
      <w:pPr>
        <w:tabs>
          <w:tab w:val="left" w:pos="499"/>
          <w:tab w:val="left" w:pos="2104"/>
          <w:tab w:val="left" w:pos="3006"/>
          <w:tab w:val="left" w:pos="3929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pl-PL"/>
        </w:rPr>
      </w:pPr>
      <w:r w:rsidRPr="00E3106C">
        <w:rPr>
          <w:rFonts w:ascii="Calibri" w:eastAsia="Times New Roman" w:hAnsi="Calibri" w:cs="Times New Roman"/>
          <w:color w:val="000000"/>
          <w:lang w:eastAsia="pl-PL"/>
        </w:rPr>
        <w:t>3.</w:t>
      </w:r>
      <w:r w:rsidRPr="00E3106C">
        <w:rPr>
          <w:rFonts w:ascii="Calibri" w:eastAsia="Times New Roman" w:hAnsi="Calibri" w:cs="Times New Roman"/>
          <w:color w:val="000000"/>
          <w:lang w:eastAsia="pl-PL"/>
        </w:rPr>
        <w:tab/>
        <w:t>Cel stosowania</w:t>
      </w:r>
      <w:r w:rsidRPr="00E3106C">
        <w:rPr>
          <w:rFonts w:ascii="Calibri" w:eastAsia="Times New Roman" w:hAnsi="Calibri" w:cs="Times New Roman"/>
          <w:color w:val="000000"/>
          <w:lang w:eastAsia="pl-PL"/>
        </w:rPr>
        <w:tab/>
      </w:r>
      <w:r w:rsidRPr="00E3106C">
        <w:rPr>
          <w:rFonts w:ascii="Calibri" w:eastAsia="Times New Roman" w:hAnsi="Calibri" w:cs="Times New Roman"/>
          <w:color w:val="000000"/>
          <w:lang w:eastAsia="pl-PL"/>
        </w:rPr>
        <w:tab/>
      </w:r>
      <w:r w:rsidRPr="00E3106C">
        <w:rPr>
          <w:rFonts w:ascii="Calibri" w:eastAsia="Times New Roman" w:hAnsi="Calibri" w:cs="Times New Roman"/>
          <w:color w:val="000000"/>
          <w:lang w:eastAsia="pl-PL"/>
        </w:rPr>
        <w:tab/>
      </w:r>
    </w:p>
    <w:p w:rsidR="00E3106C" w:rsidRPr="00E3106C" w:rsidRDefault="00E3106C" w:rsidP="009D73CA">
      <w:pPr>
        <w:tabs>
          <w:tab w:val="left" w:pos="499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pl-PL"/>
        </w:rPr>
      </w:pPr>
      <w:r w:rsidRPr="00E3106C">
        <w:rPr>
          <w:rFonts w:ascii="Calibri" w:eastAsia="Times New Roman" w:hAnsi="Calibri" w:cs="Times New Roman"/>
          <w:color w:val="000000"/>
          <w:lang w:eastAsia="pl-PL"/>
        </w:rPr>
        <w:t>4.</w:t>
      </w:r>
      <w:r w:rsidRPr="00E3106C">
        <w:rPr>
          <w:rFonts w:ascii="Calibri" w:eastAsia="Times New Roman" w:hAnsi="Calibri" w:cs="Times New Roman"/>
          <w:color w:val="000000"/>
          <w:lang w:eastAsia="pl-PL"/>
        </w:rPr>
        <w:tab/>
        <w:t>Główne funkcje użytkowe – jakie główne funkcje użytkowe realizuje system</w:t>
      </w:r>
    </w:p>
    <w:p w:rsidR="00E3106C" w:rsidRPr="00E3106C" w:rsidRDefault="00E3106C" w:rsidP="009D73CA">
      <w:pPr>
        <w:tabs>
          <w:tab w:val="left" w:pos="499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pl-PL"/>
        </w:rPr>
      </w:pPr>
      <w:r w:rsidRPr="00E3106C">
        <w:rPr>
          <w:rFonts w:ascii="Calibri" w:eastAsia="Times New Roman" w:hAnsi="Calibri" w:cs="Times New Roman"/>
          <w:color w:val="000000"/>
          <w:lang w:eastAsia="pl-PL"/>
        </w:rPr>
        <w:t>5.</w:t>
      </w:r>
      <w:r w:rsidRPr="00E3106C">
        <w:rPr>
          <w:rFonts w:ascii="Calibri" w:eastAsia="Times New Roman" w:hAnsi="Calibri" w:cs="Times New Roman"/>
          <w:color w:val="000000"/>
          <w:lang w:eastAsia="pl-PL"/>
        </w:rPr>
        <w:tab/>
        <w:t>Przedmiotowy zakres stosowania - jakie dane i informacje system przetwarza</w:t>
      </w:r>
    </w:p>
    <w:p w:rsidR="00E3106C" w:rsidRPr="00E3106C" w:rsidRDefault="00E3106C" w:rsidP="009D73CA">
      <w:pPr>
        <w:tabs>
          <w:tab w:val="left" w:pos="499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pl-PL"/>
        </w:rPr>
      </w:pPr>
      <w:r w:rsidRPr="00E3106C">
        <w:rPr>
          <w:rFonts w:ascii="Calibri" w:eastAsia="Times New Roman" w:hAnsi="Calibri" w:cs="Times New Roman"/>
          <w:color w:val="000000"/>
          <w:lang w:eastAsia="pl-PL"/>
        </w:rPr>
        <w:t>6.</w:t>
      </w:r>
      <w:r w:rsidRPr="00E3106C">
        <w:rPr>
          <w:rFonts w:ascii="Calibri" w:eastAsia="Times New Roman" w:hAnsi="Calibri" w:cs="Times New Roman"/>
          <w:color w:val="000000"/>
          <w:lang w:eastAsia="pl-PL"/>
        </w:rPr>
        <w:tab/>
        <w:t>Podmiotowy zakres stosowania – kto jest użytkownikiem systemu (wewnętrznym, zewnętrznym, ilu jest użytkowników)</w:t>
      </w:r>
    </w:p>
    <w:p w:rsidR="00E3106C" w:rsidRPr="00E3106C" w:rsidRDefault="00E3106C" w:rsidP="009D73CA">
      <w:pPr>
        <w:tabs>
          <w:tab w:val="left" w:pos="499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pl-PL"/>
        </w:rPr>
      </w:pPr>
      <w:r w:rsidRPr="00E3106C">
        <w:rPr>
          <w:rFonts w:ascii="Calibri" w:eastAsia="Times New Roman" w:hAnsi="Calibri" w:cs="Times New Roman"/>
          <w:color w:val="000000"/>
          <w:lang w:eastAsia="pl-PL"/>
        </w:rPr>
        <w:t>7.</w:t>
      </w:r>
      <w:r w:rsidRPr="00E3106C">
        <w:rPr>
          <w:rFonts w:ascii="Calibri" w:eastAsia="Times New Roman" w:hAnsi="Calibri" w:cs="Times New Roman"/>
          <w:color w:val="000000"/>
          <w:lang w:eastAsia="pl-PL"/>
        </w:rPr>
        <w:tab/>
        <w:t>Skala systemu – jaki jest zasięg terytorialny systemu (lokalny, krajowy, międzynarodowy)</w:t>
      </w:r>
    </w:p>
    <w:p w:rsidR="00E3106C" w:rsidRPr="00E3106C" w:rsidRDefault="00E3106C" w:rsidP="009D73CA">
      <w:pPr>
        <w:tabs>
          <w:tab w:val="left" w:pos="499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pl-PL"/>
        </w:rPr>
      </w:pPr>
      <w:r w:rsidRPr="00E3106C">
        <w:rPr>
          <w:rFonts w:ascii="Calibri" w:eastAsia="Times New Roman" w:hAnsi="Calibri" w:cs="Times New Roman"/>
          <w:color w:val="000000"/>
          <w:lang w:eastAsia="pl-PL"/>
        </w:rPr>
        <w:t>8.</w:t>
      </w:r>
      <w:r w:rsidRPr="00E3106C">
        <w:rPr>
          <w:rFonts w:ascii="Calibri" w:eastAsia="Times New Roman" w:hAnsi="Calibri" w:cs="Times New Roman"/>
          <w:color w:val="000000"/>
          <w:lang w:eastAsia="pl-PL"/>
        </w:rPr>
        <w:tab/>
        <w:t>Powiązania z innymi systemami - jakie dane system  przekazuje do innych systemów i do których, jakie dane pobiera z innych systemów i z których</w:t>
      </w:r>
    </w:p>
    <w:p w:rsidR="00E3106C" w:rsidRPr="00E3106C" w:rsidRDefault="00E3106C" w:rsidP="009D73CA">
      <w:pPr>
        <w:tabs>
          <w:tab w:val="left" w:pos="499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pl-PL"/>
        </w:rPr>
      </w:pPr>
      <w:r w:rsidRPr="00E3106C">
        <w:rPr>
          <w:rFonts w:ascii="Calibri" w:eastAsia="Times New Roman" w:hAnsi="Calibri" w:cs="Times New Roman"/>
          <w:color w:val="000000"/>
          <w:lang w:eastAsia="pl-PL"/>
        </w:rPr>
        <w:t>9.</w:t>
      </w:r>
      <w:r w:rsidRPr="00E3106C">
        <w:rPr>
          <w:rFonts w:ascii="Calibri" w:eastAsia="Times New Roman" w:hAnsi="Calibri" w:cs="Times New Roman"/>
          <w:color w:val="000000"/>
          <w:lang w:eastAsia="pl-PL"/>
        </w:rPr>
        <w:tab/>
        <w:t>Krytyczność dla urzędu - jak ważny jest system dla urzędu. Jak ważne są dane i informacje w nim przetwarzane i gromadzone.</w:t>
      </w:r>
    </w:p>
    <w:p w:rsidR="00E3106C" w:rsidRPr="00E3106C" w:rsidRDefault="00E3106C" w:rsidP="009D73CA">
      <w:pPr>
        <w:tabs>
          <w:tab w:val="left" w:pos="499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pl-PL"/>
        </w:rPr>
      </w:pPr>
      <w:r w:rsidRPr="00E3106C">
        <w:rPr>
          <w:rFonts w:ascii="Calibri" w:eastAsia="Times New Roman" w:hAnsi="Calibri" w:cs="Times New Roman"/>
          <w:color w:val="000000"/>
          <w:lang w:eastAsia="pl-PL"/>
        </w:rPr>
        <w:tab/>
        <w:t xml:space="preserve">Jak istotne jest funkcjonowanie systemu dla użytkowników wewnętrznych, zewnętrznych. </w:t>
      </w:r>
    </w:p>
    <w:p w:rsidR="00E3106C" w:rsidRPr="00E3106C" w:rsidRDefault="00E3106C" w:rsidP="009D73CA">
      <w:pPr>
        <w:tabs>
          <w:tab w:val="left" w:pos="499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pl-PL"/>
        </w:rPr>
      </w:pPr>
      <w:r w:rsidRPr="00E3106C">
        <w:rPr>
          <w:rFonts w:ascii="Calibri" w:eastAsia="Times New Roman" w:hAnsi="Calibri" w:cs="Times New Roman"/>
          <w:color w:val="000000"/>
          <w:lang w:eastAsia="pl-PL"/>
        </w:rPr>
        <w:t>10.</w:t>
      </w:r>
      <w:r w:rsidRPr="00E3106C">
        <w:rPr>
          <w:rFonts w:ascii="Calibri" w:eastAsia="Times New Roman" w:hAnsi="Calibri" w:cs="Times New Roman"/>
          <w:color w:val="000000"/>
          <w:lang w:eastAsia="pl-PL"/>
        </w:rPr>
        <w:tab/>
        <w:t>Warstwa techniczna – rodzaj architektury, platforma sprzętowa, technologia bazodanowa, rodzaj zabezpieczeń informatycznych,</w:t>
      </w:r>
    </w:p>
    <w:p w:rsidR="00E3106C" w:rsidRPr="00E3106C" w:rsidRDefault="00E3106C" w:rsidP="009D73CA">
      <w:pPr>
        <w:tabs>
          <w:tab w:val="left" w:pos="499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pl-PL"/>
        </w:rPr>
      </w:pPr>
      <w:r w:rsidRPr="00E3106C">
        <w:rPr>
          <w:rFonts w:ascii="Calibri" w:eastAsia="Times New Roman" w:hAnsi="Calibri" w:cs="Times New Roman"/>
          <w:color w:val="000000"/>
          <w:lang w:eastAsia="pl-PL"/>
        </w:rPr>
        <w:tab/>
        <w:t>wykorzystywane media telekomunikacyjne, itp.</w:t>
      </w:r>
    </w:p>
    <w:p w:rsidR="00E3106C" w:rsidRPr="00E3106C" w:rsidRDefault="00E3106C" w:rsidP="009D73CA">
      <w:pPr>
        <w:tabs>
          <w:tab w:val="left" w:pos="499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pl-PL"/>
        </w:rPr>
      </w:pPr>
      <w:r w:rsidRPr="00E3106C">
        <w:rPr>
          <w:rFonts w:ascii="Calibri" w:eastAsia="Times New Roman" w:hAnsi="Calibri" w:cs="Times New Roman"/>
          <w:color w:val="000000"/>
          <w:lang w:eastAsia="pl-PL"/>
        </w:rPr>
        <w:t>11.</w:t>
      </w:r>
      <w:r w:rsidRPr="00E3106C">
        <w:rPr>
          <w:rFonts w:ascii="Calibri" w:eastAsia="Times New Roman" w:hAnsi="Calibri" w:cs="Times New Roman"/>
          <w:color w:val="000000"/>
          <w:lang w:eastAsia="pl-PL"/>
        </w:rPr>
        <w:tab/>
        <w:t>Właściciel – kto (jaka komórka organizacyjna urzędu) odpowiada za funkcjonalność, zawartość merytoryczną i rozwój merytoryczny systemu</w:t>
      </w:r>
    </w:p>
    <w:p w:rsidR="00E3106C" w:rsidRPr="00E3106C" w:rsidRDefault="00E3106C" w:rsidP="009D73CA">
      <w:pPr>
        <w:tabs>
          <w:tab w:val="left" w:pos="499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pl-PL"/>
        </w:rPr>
      </w:pPr>
      <w:r w:rsidRPr="00E3106C">
        <w:rPr>
          <w:rFonts w:ascii="Calibri" w:eastAsia="Times New Roman" w:hAnsi="Calibri" w:cs="Times New Roman"/>
          <w:color w:val="000000"/>
          <w:lang w:eastAsia="pl-PL"/>
        </w:rPr>
        <w:t>12.</w:t>
      </w:r>
      <w:r w:rsidRPr="00E3106C">
        <w:rPr>
          <w:rFonts w:ascii="Calibri" w:eastAsia="Times New Roman" w:hAnsi="Calibri" w:cs="Times New Roman"/>
          <w:color w:val="000000"/>
          <w:lang w:eastAsia="pl-PL"/>
        </w:rPr>
        <w:tab/>
        <w:t xml:space="preserve">Administrator - kto jest administratorem technicznym systemu. Jaka komórka organizacyjna urzędu lub w przypadku outsourcingu jaki </w:t>
      </w:r>
    </w:p>
    <w:p w:rsidR="00E3106C" w:rsidRPr="00E3106C" w:rsidRDefault="00E3106C" w:rsidP="009D73CA">
      <w:pPr>
        <w:tabs>
          <w:tab w:val="left" w:pos="499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pl-PL"/>
        </w:rPr>
      </w:pPr>
      <w:r w:rsidRPr="00E3106C">
        <w:rPr>
          <w:rFonts w:ascii="Calibri" w:eastAsia="Times New Roman" w:hAnsi="Calibri" w:cs="Times New Roman"/>
          <w:color w:val="000000"/>
          <w:lang w:eastAsia="pl-PL"/>
        </w:rPr>
        <w:lastRenderedPageBreak/>
        <w:tab/>
        <w:t>podmiot zewnętrzny odpowiada za utrzymanie techniczne systemu</w:t>
      </w:r>
    </w:p>
    <w:p w:rsidR="00E3106C" w:rsidRPr="00E3106C" w:rsidRDefault="00E3106C" w:rsidP="009D73CA">
      <w:pPr>
        <w:tabs>
          <w:tab w:val="left" w:pos="499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pl-PL"/>
        </w:rPr>
      </w:pPr>
      <w:r w:rsidRPr="00E3106C">
        <w:rPr>
          <w:rFonts w:ascii="Calibri" w:eastAsia="Times New Roman" w:hAnsi="Calibri" w:cs="Times New Roman"/>
          <w:color w:val="000000"/>
          <w:lang w:eastAsia="pl-PL"/>
        </w:rPr>
        <w:t>13.</w:t>
      </w:r>
      <w:r w:rsidRPr="00E3106C">
        <w:rPr>
          <w:rFonts w:ascii="Calibri" w:eastAsia="Times New Roman" w:hAnsi="Calibri" w:cs="Times New Roman"/>
          <w:color w:val="000000"/>
          <w:lang w:eastAsia="pl-PL"/>
        </w:rPr>
        <w:tab/>
        <w:t>Producent - kto jest producentem/dostawcą systemu. Jaka firma opracowała, jaka firma dostarczyła i wdrożyła system?</w:t>
      </w:r>
    </w:p>
    <w:p w:rsidR="00E3106C" w:rsidRPr="00E3106C" w:rsidRDefault="00E3106C" w:rsidP="009D73CA">
      <w:pPr>
        <w:tabs>
          <w:tab w:val="left" w:pos="499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pl-PL"/>
        </w:rPr>
      </w:pPr>
      <w:r w:rsidRPr="00E3106C">
        <w:rPr>
          <w:rFonts w:ascii="Calibri" w:eastAsia="Times New Roman" w:hAnsi="Calibri" w:cs="Times New Roman"/>
          <w:color w:val="000000"/>
          <w:lang w:eastAsia="pl-PL"/>
        </w:rPr>
        <w:t>14.</w:t>
      </w:r>
      <w:r w:rsidRPr="00E3106C">
        <w:rPr>
          <w:rFonts w:ascii="Calibri" w:eastAsia="Times New Roman" w:hAnsi="Calibri" w:cs="Times New Roman"/>
          <w:color w:val="000000"/>
          <w:lang w:eastAsia="pl-PL"/>
        </w:rPr>
        <w:tab/>
        <w:t xml:space="preserve">Umowy serwisowe - czy system jest objęty umową/umowami serwisowymi, z jaką firmą jest podpisana umowa serwisowa. Czy serwis </w:t>
      </w:r>
    </w:p>
    <w:p w:rsidR="00E3106C" w:rsidRPr="00E3106C" w:rsidRDefault="00E3106C" w:rsidP="009D73CA">
      <w:pPr>
        <w:tabs>
          <w:tab w:val="left" w:pos="499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pl-PL"/>
        </w:rPr>
      </w:pPr>
      <w:r w:rsidRPr="00E3106C">
        <w:rPr>
          <w:rFonts w:ascii="Calibri" w:eastAsia="Times New Roman" w:hAnsi="Calibri" w:cs="Times New Roman"/>
          <w:color w:val="000000"/>
          <w:lang w:eastAsia="pl-PL"/>
        </w:rPr>
        <w:tab/>
        <w:t>dotyczy wyłącznie utrzymania czy także rozwoju systemu</w:t>
      </w:r>
    </w:p>
    <w:p w:rsidR="00E3106C" w:rsidRPr="00E3106C" w:rsidRDefault="00E3106C" w:rsidP="009D73CA">
      <w:pPr>
        <w:tabs>
          <w:tab w:val="left" w:pos="499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pl-PL"/>
        </w:rPr>
      </w:pPr>
      <w:r w:rsidRPr="00E3106C">
        <w:rPr>
          <w:rFonts w:ascii="Calibri" w:eastAsia="Times New Roman" w:hAnsi="Calibri" w:cs="Times New Roman"/>
          <w:color w:val="000000"/>
          <w:lang w:eastAsia="pl-PL"/>
        </w:rPr>
        <w:t>15</w:t>
      </w:r>
      <w:r w:rsidRPr="00E3106C">
        <w:rPr>
          <w:rFonts w:ascii="Calibri" w:eastAsia="Times New Roman" w:hAnsi="Calibri" w:cs="Times New Roman"/>
          <w:color w:val="000000"/>
          <w:lang w:eastAsia="pl-PL"/>
        </w:rPr>
        <w:tab/>
        <w:t>Termin uruchomienia produkcyjnego – termin, od którego system funkcjonuje użytkowo</w:t>
      </w:r>
    </w:p>
    <w:p w:rsidR="00E3106C" w:rsidRDefault="00E3106C" w:rsidP="00E3106C">
      <w:pPr>
        <w:tabs>
          <w:tab w:val="left" w:pos="499"/>
        </w:tabs>
        <w:spacing w:after="0" w:line="240" w:lineRule="auto"/>
        <w:ind w:left="55"/>
      </w:pPr>
      <w:r w:rsidRPr="00E3106C">
        <w:rPr>
          <w:rFonts w:ascii="Calibri" w:eastAsia="Times New Roman" w:hAnsi="Calibri" w:cs="Times New Roman"/>
          <w:color w:val="000000"/>
          <w:lang w:eastAsia="pl-PL"/>
        </w:rPr>
        <w:t>16</w:t>
      </w:r>
      <w:r w:rsidRPr="00E3106C">
        <w:rPr>
          <w:rFonts w:ascii="Calibri" w:eastAsia="Times New Roman" w:hAnsi="Calibri" w:cs="Times New Roman"/>
          <w:color w:val="000000"/>
          <w:lang w:eastAsia="pl-PL"/>
        </w:rPr>
        <w:tab/>
        <w:t>Terminy istotnych zmian - terminy istotnych zmian funkcjonalnych i technologicznych systemu</w:t>
      </w:r>
    </w:p>
    <w:sectPr w:rsidR="00E3106C" w:rsidSect="00E310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6C"/>
    <w:rsid w:val="00197848"/>
    <w:rsid w:val="002E0A1E"/>
    <w:rsid w:val="00465D12"/>
    <w:rsid w:val="00861594"/>
    <w:rsid w:val="00D51815"/>
    <w:rsid w:val="00E3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Radecka</dc:creator>
  <cp:lastModifiedBy>Burza Agnieszka</cp:lastModifiedBy>
  <cp:revision>5</cp:revision>
  <dcterms:created xsi:type="dcterms:W3CDTF">2016-01-13T09:30:00Z</dcterms:created>
  <dcterms:modified xsi:type="dcterms:W3CDTF">2016-04-11T09:52:00Z</dcterms:modified>
</cp:coreProperties>
</file>