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617A3" w:rsidP="00696939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20 listopada 2025</w:t>
      </w:r>
      <w:bookmarkEnd w:id="0"/>
      <w:r w:rsidRPr="00F01236">
        <w:rPr>
          <w:rFonts w:eastAsiaTheme="majorEastAsia" w:cstheme="majorBidi"/>
        </w:rPr>
        <w:t xml:space="preserve"> r.</w:t>
      </w: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  <w:r w:rsidRPr="006617A3">
        <w:rPr>
          <w:rFonts w:eastAsiaTheme="majorEastAsia" w:cstheme="majorBidi"/>
          <w:b/>
        </w:rPr>
        <w:t>KOMUNIKAT</w:t>
      </w: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</w:p>
    <w:p w:rsidR="003745E0" w:rsidP="006617A3">
      <w:pPr>
        <w:spacing w:before="0" w:after="0"/>
        <w:rPr>
          <w:rFonts w:eastAsiaTheme="majorEastAsia" w:cstheme="majorBidi"/>
          <w:b/>
        </w:rPr>
      </w:pPr>
      <w:r w:rsidRPr="006617A3">
        <w:rPr>
          <w:rFonts w:eastAsiaTheme="majorEastAsia" w:cstheme="majorBidi"/>
          <w:b/>
        </w:rPr>
        <w:t>Państwowego Powiatowego Inspektora Sanitarnego w Skierniewicach</w:t>
      </w:r>
      <w:r>
        <w:rPr>
          <w:rFonts w:eastAsiaTheme="majorEastAsia" w:cstheme="majorBidi"/>
          <w:b/>
        </w:rPr>
        <w:t xml:space="preserve"> </w:t>
      </w: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  <w:r w:rsidRPr="006617A3">
        <w:rPr>
          <w:rFonts w:eastAsiaTheme="majorEastAsia" w:cstheme="majorBidi"/>
          <w:b/>
        </w:rPr>
        <w:t xml:space="preserve">z dnia </w:t>
      </w:r>
      <w:r w:rsidR="00696939">
        <w:rPr>
          <w:rFonts w:eastAsiaTheme="majorEastAsia" w:cstheme="majorBidi"/>
          <w:b/>
        </w:rPr>
        <w:t xml:space="preserve">20 </w:t>
      </w:r>
      <w:r>
        <w:rPr>
          <w:rFonts w:eastAsiaTheme="majorEastAsia" w:cstheme="majorBidi"/>
          <w:b/>
        </w:rPr>
        <w:t>listopada</w:t>
      </w:r>
      <w:r w:rsidRPr="006617A3">
        <w:rPr>
          <w:rFonts w:eastAsiaTheme="majorEastAsia" w:cstheme="majorBidi"/>
          <w:b/>
        </w:rPr>
        <w:t xml:space="preserve"> 2025 r.</w:t>
      </w:r>
    </w:p>
    <w:p w:rsidR="006617A3" w:rsidRPr="006617A3" w:rsidP="00696939">
      <w:pPr>
        <w:spacing w:after="0"/>
        <w:rPr>
          <w:rFonts w:eastAsiaTheme="majorEastAsia" w:cstheme="majorBidi"/>
          <w:b/>
        </w:rPr>
      </w:pPr>
      <w:r w:rsidRPr="006617A3">
        <w:rPr>
          <w:rFonts w:eastAsiaTheme="majorEastAsia" w:cstheme="majorBidi"/>
          <w:b/>
        </w:rPr>
        <w:t xml:space="preserve">skierowany do konsumentów wody z wodociągu </w:t>
      </w:r>
      <w:r w:rsidR="00696939">
        <w:rPr>
          <w:rFonts w:eastAsiaTheme="majorEastAsia" w:cstheme="majorBidi"/>
          <w:b/>
        </w:rPr>
        <w:t>Trzcianna</w:t>
      </w:r>
    </w:p>
    <w:p w:rsidR="006617A3" w:rsidRPr="006617A3" w:rsidP="006617A3">
      <w:pPr>
        <w:spacing w:before="0" w:after="0"/>
        <w:rPr>
          <w:rFonts w:eastAsiaTheme="majorEastAsia" w:cstheme="majorBidi"/>
          <w:b/>
        </w:rPr>
      </w:pPr>
    </w:p>
    <w:p w:rsidR="00696939" w:rsidP="006617A3">
      <w:pPr>
        <w:spacing w:before="0" w:after="0"/>
        <w:rPr>
          <w:rFonts w:eastAsiaTheme="majorEastAsia" w:cstheme="majorBidi"/>
        </w:rPr>
      </w:pPr>
      <w:r w:rsidRPr="006617A3">
        <w:rPr>
          <w:rFonts w:eastAsiaTheme="majorEastAsia" w:cstheme="majorBidi"/>
        </w:rPr>
        <w:t xml:space="preserve">Państwowy Powiatowy Inspektor Sanitarny w Skierniewicach informuje, że w badaniach jakości wody z wodociągu publicznego w </w:t>
      </w:r>
      <w:r>
        <w:rPr>
          <w:rFonts w:eastAsiaTheme="majorEastAsia" w:cstheme="majorBidi"/>
        </w:rPr>
        <w:t xml:space="preserve">Trzciannie </w:t>
      </w:r>
      <w:r w:rsidRPr="006617A3">
        <w:rPr>
          <w:rFonts w:eastAsiaTheme="majorEastAsia" w:cstheme="majorBidi"/>
        </w:rPr>
        <w:t xml:space="preserve">zaopatrującego mieszkańców miejscowości: </w:t>
      </w:r>
      <w:r>
        <w:rPr>
          <w:rFonts w:eastAsiaTheme="majorEastAsia" w:cstheme="majorBidi"/>
        </w:rPr>
        <w:t>Trzcianna, Suliszew, Strzyboga, Rawiczów, Raducz, Psary, Prandotów, Podtrzcianna, Podstrobów, Esterka, Doleck, Budy Trzcińskie, Dzwonkowice, Adamów</w:t>
      </w:r>
    </w:p>
    <w:p w:rsidR="006617A3" w:rsidP="006617A3">
      <w:pPr>
        <w:spacing w:before="0" w:after="0"/>
        <w:rPr>
          <w:rFonts w:eastAsiaTheme="majorEastAsia" w:cstheme="majorBidi"/>
        </w:rPr>
      </w:pPr>
      <w:r w:rsidRPr="006617A3">
        <w:rPr>
          <w:rFonts w:eastAsiaTheme="majorEastAsia" w:cstheme="majorBidi"/>
        </w:rPr>
        <w:t>stwierdzono zanieczyszczenie mikrobiologiczne, tj</w:t>
      </w:r>
      <w:r>
        <w:rPr>
          <w:rFonts w:eastAsiaTheme="majorEastAsia" w:cstheme="majorBidi"/>
        </w:rPr>
        <w:t>.</w:t>
      </w:r>
      <w:r w:rsidRPr="006617A3">
        <w:rPr>
          <w:rFonts w:eastAsiaTheme="majorEastAsia" w:cstheme="majorBidi"/>
        </w:rPr>
        <w:t xml:space="preserve"> </w:t>
      </w:r>
      <w:r w:rsidR="00696939">
        <w:rPr>
          <w:rFonts w:eastAsiaTheme="majorEastAsia" w:cstheme="majorBidi"/>
        </w:rPr>
        <w:t xml:space="preserve">ponadnormatywną wartość </w:t>
      </w:r>
      <w:r w:rsidRPr="00696939" w:rsidR="00696939">
        <w:rPr>
          <w:rFonts w:eastAsiaTheme="majorEastAsia" w:cstheme="majorBidi"/>
        </w:rPr>
        <w:t>ogólnej liczby mikroorganizmów w 22°C po 72h</w:t>
      </w:r>
      <w:r w:rsidR="00696939">
        <w:rPr>
          <w:rFonts w:eastAsiaTheme="majorEastAsia" w:cstheme="majorBidi"/>
        </w:rPr>
        <w:t>.</w:t>
      </w:r>
    </w:p>
    <w:p w:rsidR="00696939" w:rsidP="006617A3">
      <w:pPr>
        <w:spacing w:before="0" w:after="0"/>
        <w:rPr>
          <w:rFonts w:eastAsiaTheme="majorEastAsia" w:cstheme="majorBidi"/>
        </w:rPr>
      </w:pPr>
    </w:p>
    <w:p w:rsidR="00696939" w:rsidP="006617A3">
      <w:pPr>
        <w:spacing w:before="0" w:after="0"/>
        <w:rPr>
          <w:rFonts w:eastAsiaTheme="majorEastAsia" w:cstheme="majorBidi"/>
        </w:rPr>
      </w:pPr>
      <w:r w:rsidRPr="00696939">
        <w:rPr>
          <w:rFonts w:eastAsiaTheme="majorEastAsia" w:cstheme="majorBidi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:rsidR="006617A3" w:rsidRPr="006617A3" w:rsidP="006617A3">
      <w:pPr>
        <w:spacing w:before="0" w:after="0"/>
        <w:rPr>
          <w:rFonts w:eastAsiaTheme="majorEastAsia" w:cstheme="majorBidi"/>
        </w:rPr>
      </w:pPr>
    </w:p>
    <w:p w:rsidR="00696939" w:rsidRPr="00696939" w:rsidP="00696939">
      <w:pPr>
        <w:spacing w:before="0"/>
        <w:rPr>
          <w:rFonts w:eastAsiaTheme="majorEastAsia" w:cstheme="majorBidi"/>
          <w:b/>
        </w:rPr>
      </w:pPr>
      <w:r w:rsidRPr="00696939">
        <w:rPr>
          <w:rFonts w:eastAsiaTheme="majorEastAsia" w:cstheme="majorBidi"/>
          <w:b/>
        </w:rPr>
        <w:t>Woda warunkowo nadaje się do spożycia po uprzednim przegotowaniu.</w:t>
      </w:r>
    </w:p>
    <w:p w:rsidR="00696939" w:rsidRPr="00696939" w:rsidP="00696939">
      <w:pPr>
        <w:spacing w:before="0" w:after="0"/>
        <w:rPr>
          <w:rFonts w:eastAsiaTheme="majorEastAsia" w:cstheme="majorBidi"/>
          <w:bCs/>
        </w:rPr>
      </w:pPr>
      <w:r w:rsidRPr="00696939">
        <w:rPr>
          <w:rFonts w:eastAsiaTheme="majorEastAsia" w:cstheme="majorBidi"/>
          <w:bCs/>
        </w:rPr>
        <w:t xml:space="preserve">Przegotowania wymaga też woda do przygotowywania posiłków, mycia spożywanych </w:t>
      </w:r>
      <w:r w:rsidRPr="00696939">
        <w:rPr>
          <w:rFonts w:eastAsiaTheme="majorEastAsia" w:cstheme="majorBidi"/>
          <w:bCs/>
        </w:rPr>
        <w:br/>
        <w:t xml:space="preserve">na surowo owoców i warzyw, mycia zębów i mycia naczyń, kąpieli noworodków </w:t>
      </w:r>
      <w:r w:rsidRPr="00696939">
        <w:rPr>
          <w:rFonts w:eastAsiaTheme="majorEastAsia" w:cstheme="majorBidi"/>
          <w:bCs/>
        </w:rPr>
        <w:br/>
        <w:t>i niemowląt.</w:t>
      </w:r>
    </w:p>
    <w:p w:rsidR="00696939" w:rsidRPr="00696939" w:rsidP="00696939">
      <w:pPr>
        <w:spacing w:after="0"/>
        <w:rPr>
          <w:rFonts w:eastAsiaTheme="majorEastAsia" w:cstheme="majorBidi"/>
          <w:bCs/>
        </w:rPr>
      </w:pPr>
      <w:r w:rsidRPr="00696939">
        <w:rPr>
          <w:rFonts w:eastAsiaTheme="majorEastAsia" w:cstheme="majorBidi"/>
          <w:bCs/>
        </w:rPr>
        <w:t>Uwaga: Wodę należy gotować przez minimum 2 minuty, a następnie bez gwałtownego schładzania pozostawić do ostudzenia.</w:t>
      </w:r>
    </w:p>
    <w:p w:rsidR="00696939" w:rsidRPr="00696939" w:rsidP="00696939">
      <w:pPr>
        <w:spacing w:after="0"/>
        <w:rPr>
          <w:rFonts w:eastAsiaTheme="majorEastAsia" w:cstheme="majorBidi"/>
          <w:bCs/>
        </w:rPr>
      </w:pPr>
      <w:r w:rsidRPr="00696939">
        <w:rPr>
          <w:rFonts w:eastAsiaTheme="majorEastAsia" w:cstheme="majorBidi"/>
          <w:bCs/>
        </w:rPr>
        <w:t xml:space="preserve">Woda bez przegotowania może być stosowana do codziennego mycia, prania odzieży, prac porządkowych (np. mycia podłóg) i spłukiwania toalet. </w:t>
      </w:r>
    </w:p>
    <w:p w:rsidR="00696939" w:rsidRPr="00696939" w:rsidP="00696939">
      <w:pPr>
        <w:spacing w:before="0" w:after="0"/>
        <w:rPr>
          <w:rFonts w:eastAsiaTheme="majorEastAsia" w:cstheme="majorBidi"/>
          <w:bCs/>
        </w:rPr>
      </w:pPr>
      <w:r w:rsidRPr="00696939">
        <w:rPr>
          <w:rFonts w:eastAsiaTheme="majorEastAsia" w:cstheme="majorBidi"/>
          <w:bCs/>
        </w:rPr>
        <w:t>Zalecenia obowiązują do czasu wydania kolejnego komunikatu.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D26CCA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1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D26CCA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2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D26CCA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D26CCA" w:rsidRPr="00F609C4" w:rsidP="006617A3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DE3575D-8309-431E-AFF6-4C05D4C536F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D88BF26-0475-473E-B94A-D1857297FEA8}"/>
    <w:embedBold r:id="rId3" w:fontKey="{3FBD911D-C4E5-424B-BACC-BB1B6EF6B56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23DF162-B4E8-4FC1-9E11-9DBC3A7C1B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CCA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CCA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6CCA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D26CCA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D26CCA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D26CCA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D26CCA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6CCA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26CCA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9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5</cp:revision>
  <dcterms:created xsi:type="dcterms:W3CDTF">2025-11-20T12:36:00Z</dcterms:created>
  <dcterms:modified xsi:type="dcterms:W3CDTF">2025-11-20T12:55:00Z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