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64855" w14:textId="77777777" w:rsidR="00D76773" w:rsidRDefault="00D76773" w:rsidP="00D76773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bookmarkEnd w:id="0"/>
      <w:r>
        <w:rPr>
          <w:rFonts w:ascii="Arial" w:hAnsi="Arial" w:cs="Arial"/>
          <w:sz w:val="24"/>
          <w:szCs w:val="24"/>
        </w:rPr>
        <w:t>Gdańsk, 26 września 2024 r.</w:t>
      </w:r>
      <w:bookmarkStart w:id="1" w:name="ezdDataPodpisu"/>
      <w:bookmarkEnd w:id="1"/>
    </w:p>
    <w:p w14:paraId="19B1A4A5" w14:textId="77777777" w:rsidR="00D76773" w:rsidRDefault="00D76773" w:rsidP="00D7677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>
        <w:rPr>
          <w:rFonts w:ascii="Arial" w:hAnsi="Arial" w:cs="Arial"/>
          <w:sz w:val="24"/>
          <w:szCs w:val="24"/>
        </w:rPr>
        <w:t>NSP-III.7570.945.2023</w:t>
      </w:r>
      <w:bookmarkEnd w:id="2"/>
      <w:r>
        <w:rPr>
          <w:rFonts w:ascii="Arial" w:hAnsi="Arial" w:cs="Arial"/>
          <w:sz w:val="24"/>
          <w:szCs w:val="24"/>
        </w:rPr>
        <w:t>.</w:t>
      </w:r>
      <w:bookmarkStart w:id="3" w:name="ezdAutorInicjaly"/>
      <w:r>
        <w:rPr>
          <w:rFonts w:ascii="Arial" w:hAnsi="Arial" w:cs="Arial"/>
          <w:sz w:val="24"/>
          <w:szCs w:val="24"/>
        </w:rPr>
        <w:t>KG</w:t>
      </w:r>
      <w:bookmarkEnd w:id="3"/>
    </w:p>
    <w:p w14:paraId="4F061785" w14:textId="77777777" w:rsidR="00D76773" w:rsidRDefault="00D76773" w:rsidP="00D7677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Obwieszczenie</w:t>
      </w:r>
    </w:p>
    <w:p w14:paraId="37C13165" w14:textId="77777777" w:rsidR="00D76773" w:rsidRDefault="00D76773" w:rsidP="00D7677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90AEA3" w14:textId="77777777" w:rsidR="00D76773" w:rsidRDefault="00D76773" w:rsidP="00D76773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Arial" w:eastAsia="Arial Unicode MS" w:hAnsi="Arial" w:cs="Arial"/>
          <w:i/>
          <w:iCs/>
          <w:kern w:val="2"/>
          <w:sz w:val="24"/>
          <w:szCs w:val="24"/>
          <w:lang w:eastAsia="ar-SA"/>
        </w:rPr>
      </w:pPr>
      <w:r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Wojewoda Pomorski, działając na podstawie art. 49 ustawy z dnia 14 czerwca 1960 r. - Kodeks postępowania administracyjnego </w:t>
      </w:r>
      <w:r>
        <w:rPr>
          <w:rFonts w:ascii="Arial" w:eastAsia="Arial Unicode MS" w:hAnsi="Arial" w:cs="Arial"/>
          <w:iCs/>
          <w:kern w:val="2"/>
          <w:sz w:val="24"/>
          <w:szCs w:val="24"/>
          <w:lang w:eastAsia="ar-SA"/>
        </w:rPr>
        <w:t>(</w:t>
      </w:r>
      <w:r>
        <w:rPr>
          <w:rFonts w:ascii="Arial" w:eastAsia="Arial Unicode MS" w:hAnsi="Arial" w:cs="Arial"/>
          <w:kern w:val="2"/>
          <w:sz w:val="24"/>
          <w:szCs w:val="24"/>
          <w:lang w:eastAsia="ar-SA"/>
        </w:rPr>
        <w:t>j.t. Dz. U. z 2024 r., poz. 572</w:t>
      </w:r>
      <w:r>
        <w:rPr>
          <w:rFonts w:ascii="Arial" w:eastAsia="Bookman Old Style" w:hAnsi="Arial" w:cs="Arial"/>
          <w:kern w:val="2"/>
          <w:sz w:val="24"/>
          <w:szCs w:val="24"/>
          <w:lang w:eastAsia="ar-SA"/>
        </w:rPr>
        <w:t xml:space="preserve">) w zw. </w:t>
      </w:r>
      <w:r>
        <w:rPr>
          <w:rFonts w:ascii="Arial" w:eastAsia="Bookman Old Style" w:hAnsi="Arial" w:cs="Arial"/>
          <w:kern w:val="2"/>
          <w:sz w:val="24"/>
          <w:szCs w:val="24"/>
          <w:lang w:eastAsia="ar-SA"/>
        </w:rPr>
        <w:br/>
        <w:t>z art. 8 ustawy z dnia  21 sierpnia 1997 r. o gospodarce nieruchomościami (</w:t>
      </w:r>
      <w:r>
        <w:rPr>
          <w:rFonts w:ascii="Arial" w:eastAsia="Arial Unicode MS" w:hAnsi="Arial" w:cs="Arial"/>
          <w:kern w:val="2"/>
          <w:sz w:val="24"/>
          <w:szCs w:val="24"/>
          <w:lang w:eastAsia="ar-SA"/>
        </w:rPr>
        <w:t>j.t. Dz. U. z 2024 r. poz. 1145</w:t>
      </w:r>
      <w:r>
        <w:rPr>
          <w:rFonts w:ascii="Arial" w:eastAsia="Bookman Old Style" w:hAnsi="Arial" w:cs="Arial"/>
          <w:kern w:val="2"/>
          <w:sz w:val="24"/>
          <w:szCs w:val="24"/>
          <w:lang w:eastAsia="ar-SA"/>
        </w:rPr>
        <w:t xml:space="preserve">) oraz art. 23 i art. 12 ust. 4a ustawy z dnia 10 kwietnia 2003 r. </w:t>
      </w:r>
      <w:r>
        <w:rPr>
          <w:rFonts w:ascii="Arial" w:eastAsia="Bookman Old Style" w:hAnsi="Arial" w:cs="Arial"/>
          <w:kern w:val="2"/>
          <w:sz w:val="24"/>
          <w:szCs w:val="24"/>
          <w:lang w:eastAsia="ar-SA"/>
        </w:rPr>
        <w:br/>
        <w:t xml:space="preserve">o szczególnych zasadach przygotowania i realizacji inwestycji w zakresie dróg publicznych </w:t>
      </w:r>
      <w:r>
        <w:rPr>
          <w:rFonts w:ascii="Arial" w:eastAsia="Bookman Old Style" w:hAnsi="Arial" w:cs="Arial"/>
          <w:iCs/>
          <w:kern w:val="2"/>
          <w:sz w:val="24"/>
          <w:szCs w:val="24"/>
          <w:lang w:eastAsia="ar-SA"/>
        </w:rPr>
        <w:t xml:space="preserve">(j.t. Dz. U. z 2024 r., poz. 311) </w:t>
      </w:r>
      <w:r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podaje do publicznej wiadomości, że </w:t>
      </w:r>
      <w:r>
        <w:rPr>
          <w:rFonts w:ascii="Arial" w:eastAsia="Arial Unicode MS" w:hAnsi="Arial" w:cs="Arial"/>
          <w:kern w:val="2"/>
          <w:sz w:val="24"/>
          <w:szCs w:val="24"/>
          <w:lang w:eastAsia="ar-SA"/>
        </w:rPr>
        <w:br/>
        <w:t xml:space="preserve">w dniu 25 września 2024 r. wydał decyzję administracyjną nr NSP-III.7570.945.2023.KG w sprawie ustalenia odszkodowania za nieruchomość oznaczoną jako działka </w:t>
      </w:r>
      <w:bookmarkStart w:id="4" w:name="_Hlk148351958"/>
      <w:bookmarkStart w:id="5" w:name="_Hlk176510057"/>
      <w:r>
        <w:rPr>
          <w:rFonts w:ascii="Arial" w:eastAsia="Arial Unicode MS" w:hAnsi="Arial" w:cs="Arial"/>
          <w:kern w:val="2"/>
          <w:sz w:val="24"/>
          <w:szCs w:val="24"/>
          <w:lang w:eastAsia="ar-SA"/>
        </w:rPr>
        <w:t>nr 175/16 o pow. 0,0726 ha, która powstała z podziału działki nr 175/3, położoną w gminie Kolbudy, obręb Lublewo Gdańskie (nr 0009)</w:t>
      </w:r>
      <w:bookmarkEnd w:id="4"/>
      <w:r>
        <w:rPr>
          <w:rFonts w:ascii="Arial" w:eastAsia="Arial Unicode MS" w:hAnsi="Arial" w:cs="Arial"/>
          <w:kern w:val="2"/>
          <w:sz w:val="24"/>
          <w:szCs w:val="24"/>
          <w:lang w:eastAsia="ar-SA"/>
        </w:rPr>
        <w:t>, powiat gdański</w:t>
      </w:r>
      <w:bookmarkEnd w:id="5"/>
      <w:r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, objętą decyzją Wojewody Pomorskiego z dnia 28 marca 2023 r. nr WI-III.7820.3.2022.MKH o zezwoleniu na realizację inwestycji drogowej pn. </w:t>
      </w:r>
      <w:r>
        <w:rPr>
          <w:rFonts w:ascii="Arial" w:eastAsia="Arial Unicode MS" w:hAnsi="Arial" w:cs="Arial"/>
          <w:i/>
          <w:iCs/>
          <w:kern w:val="2"/>
          <w:sz w:val="24"/>
          <w:szCs w:val="24"/>
          <w:lang w:eastAsia="ar-SA"/>
        </w:rPr>
        <w:t xml:space="preserve">"Budowa Obwodnicy Metropolii Trójmiejskiej. </w:t>
      </w:r>
      <w:r>
        <w:rPr>
          <w:rFonts w:ascii="Arial" w:hAnsi="Arial" w:cs="Arial"/>
          <w:i/>
          <w:iCs/>
          <w:sz w:val="24"/>
          <w:szCs w:val="24"/>
          <w:lang w:eastAsia="pl-PL"/>
        </w:rPr>
        <w:t>Zadanie 2: Węzeł Żukowo (z węzłem) – Węzeł Gdańsk Południe (z węzłem) – Odcinek A od km 17+606,73 do km 30+874,09</w:t>
      </w:r>
      <w:r>
        <w:rPr>
          <w:rFonts w:ascii="Arial" w:eastAsia="Arial Unicode MS" w:hAnsi="Arial" w:cs="Arial"/>
          <w:i/>
          <w:iCs/>
          <w:kern w:val="2"/>
          <w:sz w:val="24"/>
          <w:szCs w:val="24"/>
          <w:lang w:eastAsia="ar-SA"/>
        </w:rPr>
        <w:t>"</w:t>
      </w:r>
      <w:r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 </w:t>
      </w:r>
      <w:r>
        <w:rPr>
          <w:rFonts w:ascii="Arial" w:eastAsia="Arial Unicode MS" w:hAnsi="Arial" w:cs="Arial"/>
          <w:i/>
          <w:iCs/>
          <w:kern w:val="2"/>
          <w:sz w:val="24"/>
          <w:szCs w:val="24"/>
          <w:lang w:eastAsia="ar-SA"/>
        </w:rPr>
        <w:t>.</w:t>
      </w:r>
    </w:p>
    <w:p w14:paraId="0E884682" w14:textId="77777777" w:rsidR="00D76773" w:rsidRDefault="00D76773" w:rsidP="00D76773">
      <w:pPr>
        <w:pStyle w:val="Tekstpodstawowy21"/>
        <w:tabs>
          <w:tab w:val="left" w:pos="284"/>
          <w:tab w:val="left" w:pos="851"/>
        </w:tabs>
        <w:rPr>
          <w:rFonts w:eastAsia="Bookman Old Style"/>
        </w:rPr>
      </w:pPr>
      <w:r>
        <w:tab/>
        <w:t xml:space="preserve">Na mocy niniejszej decyzji </w:t>
      </w:r>
      <w:r>
        <w:rPr>
          <w:rFonts w:eastAsia="Bookman Old Style"/>
          <w:color w:val="000000"/>
        </w:rPr>
        <w:t xml:space="preserve">Generalny Dyrektor Dróg Krajowych i Autostrad, reprezentowany przez Dyrektora Oddziału Generalnej Dyrekcji Dróg Krajowych </w:t>
      </w:r>
      <w:r>
        <w:rPr>
          <w:rFonts w:eastAsia="Bookman Old Style"/>
          <w:color w:val="000000"/>
        </w:rPr>
        <w:br/>
        <w:t>i Autostrad w Gdańsku</w:t>
      </w:r>
      <w:r>
        <w:rPr>
          <w:rFonts w:eastAsia="Bookman Old Style"/>
        </w:rPr>
        <w:t xml:space="preserve">, został zobowiązany do wpłaty ustalonego odszkodowania, przysługującego następcom prawnym nieżyjących </w:t>
      </w:r>
      <w:r>
        <w:t>Pani Julii Szafraniec i Pana Juliana Szafraniec</w:t>
      </w:r>
      <w:r>
        <w:rPr>
          <w:rFonts w:eastAsia="Bookman Old Style"/>
        </w:rPr>
        <w:t xml:space="preserve"> – do depozytu sądowego na okres 10 lat.</w:t>
      </w:r>
    </w:p>
    <w:p w14:paraId="1D05B1E9" w14:textId="77777777" w:rsidR="00D76773" w:rsidRDefault="00D76773" w:rsidP="00D76773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     </w:t>
      </w:r>
      <w:r>
        <w:rPr>
          <w:rFonts w:ascii="Arial" w:hAnsi="Arial" w:cs="Arial"/>
          <w:sz w:val="24"/>
          <w:szCs w:val="24"/>
        </w:rPr>
        <w:t>Jednocześnie informuję, że osoby którym przysługują prawa rzeczowe do ww. nieruchomości mogą zapoznać się z treścią decyzji osobiście w Oddziale Odszkodowań za Nieruchomości Wydziału Nieruchomości i Skarbu Państwa Pomorskiego Urzędu Wojewódzkiego w Gdańsku, ul. Okopowa 21/27 w godzinach urzędowania: 7</w:t>
      </w:r>
      <w:r>
        <w:rPr>
          <w:rFonts w:ascii="Arial" w:hAnsi="Arial" w:cs="Arial"/>
          <w:sz w:val="24"/>
          <w:szCs w:val="24"/>
          <w:vertAlign w:val="superscript"/>
        </w:rPr>
        <w:t>45</w:t>
      </w:r>
      <w:r>
        <w:rPr>
          <w:rFonts w:ascii="Arial" w:hAnsi="Arial" w:cs="Arial"/>
          <w:sz w:val="24"/>
          <w:szCs w:val="24"/>
        </w:rPr>
        <w:t>-15</w:t>
      </w:r>
      <w:r>
        <w:rPr>
          <w:rFonts w:ascii="Arial" w:hAnsi="Arial" w:cs="Arial"/>
          <w:sz w:val="24"/>
          <w:szCs w:val="24"/>
          <w:vertAlign w:val="superscript"/>
        </w:rPr>
        <w:t>45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u w:val="single"/>
        </w:rPr>
        <w:t>po uprzednim uzgodnieniu terminu</w:t>
      </w:r>
      <w:r>
        <w:rPr>
          <w:rFonts w:ascii="Arial" w:hAnsi="Arial" w:cs="Arial"/>
          <w:sz w:val="24"/>
          <w:szCs w:val="24"/>
        </w:rPr>
        <w:t xml:space="preserve">, numer telefonu </w:t>
      </w:r>
      <w:r>
        <w:rPr>
          <w:rFonts w:ascii="Arial" w:hAnsi="Arial" w:cs="Arial"/>
          <w:sz w:val="24"/>
          <w:szCs w:val="24"/>
        </w:rPr>
        <w:br/>
        <w:t>(58) 30 77 508 oraz po wykazaniu tytułu prawnego do nieruchomości.</w:t>
      </w:r>
    </w:p>
    <w:p w14:paraId="7E86F276" w14:textId="77777777" w:rsidR="00D76773" w:rsidRDefault="00D76773" w:rsidP="00D76773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108943" w14:textId="77777777" w:rsidR="00D76773" w:rsidRDefault="00D76773" w:rsidP="00D76773">
      <w:pPr>
        <w:spacing w:after="0" w:line="240" w:lineRule="auto"/>
        <w:jc w:val="both"/>
        <w:rPr>
          <w:rFonts w:ascii="Arial" w:eastAsia="Bookman Old Style" w:hAnsi="Arial" w:cs="Arial"/>
          <w:sz w:val="24"/>
          <w:szCs w:val="24"/>
          <w:u w:val="single"/>
        </w:rPr>
      </w:pPr>
      <w:r>
        <w:rPr>
          <w:rFonts w:ascii="Arial" w:eastAsia="Bookman Old Style" w:hAnsi="Arial" w:cs="Arial"/>
          <w:sz w:val="24"/>
          <w:szCs w:val="24"/>
          <w:u w:val="single"/>
        </w:rPr>
        <w:t>Pouczenie:</w:t>
      </w:r>
    </w:p>
    <w:p w14:paraId="076E9481" w14:textId="77777777" w:rsidR="00D76773" w:rsidRDefault="00D76773" w:rsidP="00D76773">
      <w:pPr>
        <w:spacing w:after="0" w:line="240" w:lineRule="auto"/>
        <w:jc w:val="both"/>
        <w:rPr>
          <w:rFonts w:ascii="Arial" w:eastAsia="Bookman Old Style" w:hAnsi="Arial" w:cs="Arial"/>
          <w:sz w:val="24"/>
          <w:szCs w:val="24"/>
        </w:rPr>
      </w:pPr>
      <w:r>
        <w:rPr>
          <w:rFonts w:ascii="Arial" w:eastAsia="Bookman Old Style" w:hAnsi="Arial" w:cs="Arial"/>
          <w:sz w:val="24"/>
          <w:szCs w:val="24"/>
        </w:rPr>
        <w:t xml:space="preserve">Stronom przysługuje prawo wniesienia odwołania od decyzji Wojewody Pomorskiego z dnia </w:t>
      </w:r>
      <w:r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25 września 2024 r. nr NSP-III.7570.945.2023.KG </w:t>
      </w:r>
      <w:r>
        <w:rPr>
          <w:rFonts w:ascii="Arial" w:eastAsia="Bookman Old Style" w:hAnsi="Arial" w:cs="Arial"/>
          <w:sz w:val="24"/>
          <w:szCs w:val="24"/>
        </w:rPr>
        <w:t xml:space="preserve">do Ministra Rozwoju </w:t>
      </w:r>
      <w:r>
        <w:rPr>
          <w:rFonts w:ascii="Arial" w:eastAsia="Bookman Old Style" w:hAnsi="Arial" w:cs="Arial"/>
          <w:sz w:val="24"/>
          <w:szCs w:val="24"/>
        </w:rPr>
        <w:br/>
        <w:t xml:space="preserve">i Technologii za pośrednictwem Wojewody Pomorskiego w terminie 14 dni od daty jej doręczenia, które w tym wypadku uważa się za dokonane po upływie 14 dni </w:t>
      </w:r>
      <w:r>
        <w:rPr>
          <w:rFonts w:ascii="Arial" w:eastAsia="Bookman Old Style" w:hAnsi="Arial" w:cs="Arial"/>
          <w:sz w:val="24"/>
          <w:szCs w:val="24"/>
        </w:rPr>
        <w:br/>
        <w:t xml:space="preserve">od dnia ukazania się obwieszczenia </w:t>
      </w:r>
      <w:r>
        <w:rPr>
          <w:rFonts w:ascii="Arial" w:eastAsia="Bookman Old Style" w:hAnsi="Arial" w:cs="Arial"/>
          <w:i/>
          <w:sz w:val="24"/>
          <w:szCs w:val="24"/>
        </w:rPr>
        <w:t>(art. 127 § 2, art. 129 § 1 i 2 oraz art. 49 ustawy z dnia 14 czerwca 1960 r. Kodeks postępowania administracyjnego; j.t. Dz.U. z 2024 r., poz. 572).</w:t>
      </w:r>
    </w:p>
    <w:p w14:paraId="3843BF14" w14:textId="77777777" w:rsidR="00D76773" w:rsidRDefault="00D76773" w:rsidP="00D76773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A062E2C" w14:textId="77777777" w:rsidR="00D76773" w:rsidRDefault="00D76773" w:rsidP="00D76773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A260188" w14:textId="77777777" w:rsidR="00D76773" w:rsidRDefault="00D76773" w:rsidP="00D76773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F15BD69" w14:textId="77777777" w:rsidR="00D76773" w:rsidRDefault="00D76773" w:rsidP="00D76773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0103A7D" w14:textId="77777777" w:rsidR="00D76773" w:rsidRDefault="00D76773" w:rsidP="00D7677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6" w:name="ezdPracownikStanowisko"/>
      <w:bookmarkEnd w:id="6"/>
      <w:r>
        <w:rPr>
          <w:rFonts w:ascii="Arial" w:eastAsia="Times New Roman" w:hAnsi="Arial" w:cs="Arial"/>
          <w:sz w:val="24"/>
          <w:szCs w:val="24"/>
          <w:lang w:eastAsia="pl-PL"/>
        </w:rPr>
        <w:t>z up. Wojewody Pomorskiego</w:t>
      </w:r>
    </w:p>
    <w:p w14:paraId="29A0A2FB" w14:textId="77777777" w:rsidR="00D76773" w:rsidRDefault="00D76773" w:rsidP="00D7677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Zastępca Dyrektora</w:t>
      </w:r>
    </w:p>
    <w:p w14:paraId="12993B4C" w14:textId="77777777" w:rsidR="00D76773" w:rsidRDefault="00D76773" w:rsidP="00D7677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Wydziału Nieruchomości </w:t>
      </w:r>
    </w:p>
    <w:p w14:paraId="1B848A5C" w14:textId="77777777" w:rsidR="00D76773" w:rsidRDefault="00D76773" w:rsidP="00D7677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i Skarbu Państwa</w:t>
      </w:r>
    </w:p>
    <w:p w14:paraId="46BCA44B" w14:textId="77777777" w:rsidR="00D76773" w:rsidRDefault="00D76773" w:rsidP="00D7677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Dorota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Dambek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-Duda</w:t>
      </w:r>
    </w:p>
    <w:p w14:paraId="4DF7A5EA" w14:textId="77777777" w:rsidR="00D76773" w:rsidRDefault="00D76773" w:rsidP="00D7677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0A4E597" w14:textId="77777777" w:rsidR="00D76773" w:rsidRDefault="00D76773" w:rsidP="00D76773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Strona BIP Pomorskiego Urzędu Wojewódzkiego w Gdańsku</w:t>
      </w:r>
    </w:p>
    <w:p w14:paraId="410894B1" w14:textId="77777777" w:rsidR="00D76773" w:rsidRDefault="00D76773" w:rsidP="00D767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l-PL"/>
        </w:rPr>
        <w:t>Dokument został podpisany kwalifikowanym podpisem elektronicznym</w:t>
      </w:r>
    </w:p>
    <w:p w14:paraId="013D250B" w14:textId="77777777" w:rsidR="00D76773" w:rsidRDefault="00D76773" w:rsidP="00D76773">
      <w:pPr>
        <w:rPr>
          <w:rFonts w:ascii="Times New Roman" w:hAnsi="Times New Roman"/>
          <w:sz w:val="24"/>
          <w:szCs w:val="24"/>
        </w:rPr>
      </w:pPr>
    </w:p>
    <w:p w14:paraId="56CA9FA9" w14:textId="77777777" w:rsidR="00AF6512" w:rsidRDefault="00AF6512">
      <w:bookmarkStart w:id="7" w:name="_GoBack"/>
      <w:bookmarkEnd w:id="7"/>
    </w:p>
    <w:sectPr w:rsidR="00AF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6C"/>
    <w:rsid w:val="005B006C"/>
    <w:rsid w:val="00AF6512"/>
    <w:rsid w:val="00D7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838C0-36F8-4189-B3A4-039BD598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7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uiPriority w:val="99"/>
    <w:rsid w:val="00D76773"/>
    <w:pPr>
      <w:widowControl w:val="0"/>
      <w:suppressAutoHyphens/>
      <w:spacing w:after="0" w:line="240" w:lineRule="auto"/>
      <w:jc w:val="both"/>
    </w:pPr>
    <w:rPr>
      <w:rFonts w:ascii="Arial" w:eastAsia="Arial Unicode MS" w:hAnsi="Arial" w:cs="Arial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3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Tesch</dc:creator>
  <cp:keywords/>
  <dc:description/>
  <cp:lastModifiedBy>Katarzyna Tesch</cp:lastModifiedBy>
  <cp:revision>2</cp:revision>
  <dcterms:created xsi:type="dcterms:W3CDTF">2024-10-03T06:17:00Z</dcterms:created>
  <dcterms:modified xsi:type="dcterms:W3CDTF">2024-10-03T06:17:00Z</dcterms:modified>
</cp:coreProperties>
</file>