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1E081" w14:textId="77777777" w:rsidR="00651C56" w:rsidRDefault="00651C56" w:rsidP="00B92515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14:paraId="42AE80D7" w14:textId="77777777" w:rsidR="00651C56" w:rsidRDefault="00651C56" w:rsidP="00651C56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B92515">
        <w:rPr>
          <w:noProof/>
          <w:lang w:eastAsia="pl-PL"/>
        </w:rPr>
        <w:drawing>
          <wp:inline distT="0" distB="0" distL="0" distR="0" wp14:anchorId="0BB09AB1" wp14:editId="112B38D1">
            <wp:extent cx="552272" cy="594459"/>
            <wp:effectExtent l="0" t="0" r="635" b="0"/>
            <wp:docPr id="1919053587" name="Obraz 19190535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123" cy="606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9198FD" w14:textId="77777777" w:rsidR="00651C56" w:rsidRDefault="00651C56" w:rsidP="00651C56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5BA6F66E" w14:textId="77777777" w:rsidR="00651C56" w:rsidRPr="00651C56" w:rsidRDefault="00651C56" w:rsidP="00C1784A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651C56">
        <w:rPr>
          <w:rFonts w:asciiTheme="minorHAnsi" w:hAnsiTheme="minorHAnsi" w:cstheme="minorHAnsi"/>
          <w:sz w:val="24"/>
          <w:szCs w:val="24"/>
        </w:rPr>
        <w:t>GENERALNY DYREKTOR OCHRONY ŚRODOWISKA</w:t>
      </w:r>
    </w:p>
    <w:p w14:paraId="2F48AF9B" w14:textId="77777777" w:rsidR="00651C56" w:rsidRPr="00651C56" w:rsidRDefault="00651C56" w:rsidP="00C1784A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12859864" w14:textId="69D4D3B7" w:rsidR="009D432F" w:rsidRPr="00651C56" w:rsidRDefault="000E24BB" w:rsidP="00C1784A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bookmarkStart w:id="0" w:name="ezdDataPodpisu"/>
      <w:r>
        <w:rPr>
          <w:rFonts w:asciiTheme="minorHAnsi" w:hAnsiTheme="minorHAnsi" w:cstheme="minorHAnsi"/>
          <w:sz w:val="24"/>
          <w:szCs w:val="24"/>
        </w:rPr>
        <w:t>Warszawa,</w:t>
      </w:r>
      <w:r w:rsidR="00042FB5">
        <w:rPr>
          <w:rFonts w:asciiTheme="minorHAnsi" w:hAnsiTheme="minorHAnsi" w:cstheme="minorHAnsi"/>
          <w:sz w:val="24"/>
          <w:szCs w:val="24"/>
        </w:rPr>
        <w:t xml:space="preserve"> 4 </w:t>
      </w:r>
      <w:r w:rsidR="00B51C47">
        <w:rPr>
          <w:rFonts w:asciiTheme="minorHAnsi" w:hAnsiTheme="minorHAnsi" w:cstheme="minorHAnsi"/>
          <w:sz w:val="24"/>
          <w:szCs w:val="24"/>
        </w:rPr>
        <w:t xml:space="preserve">sierpnia </w:t>
      </w:r>
      <w:r w:rsidR="009D432F" w:rsidRPr="00651C56">
        <w:rPr>
          <w:rFonts w:asciiTheme="minorHAnsi" w:hAnsiTheme="minorHAnsi" w:cstheme="minorHAnsi"/>
          <w:sz w:val="24"/>
          <w:szCs w:val="24"/>
        </w:rPr>
        <w:t>202</w:t>
      </w:r>
      <w:bookmarkEnd w:id="0"/>
      <w:r w:rsidR="00F1214B">
        <w:rPr>
          <w:rFonts w:asciiTheme="minorHAnsi" w:hAnsiTheme="minorHAnsi" w:cstheme="minorHAnsi"/>
          <w:sz w:val="24"/>
          <w:szCs w:val="24"/>
        </w:rPr>
        <w:t>6</w:t>
      </w:r>
      <w:r w:rsidR="009D432F" w:rsidRPr="00651C56">
        <w:rPr>
          <w:rFonts w:asciiTheme="minorHAnsi" w:hAnsiTheme="minorHAnsi" w:cstheme="minorHAnsi"/>
          <w:sz w:val="24"/>
          <w:szCs w:val="24"/>
        </w:rPr>
        <w:t xml:space="preserve"> r.</w:t>
      </w:r>
    </w:p>
    <w:p w14:paraId="679E9C65" w14:textId="3C5A302D" w:rsidR="00B51C47" w:rsidRPr="00B51C47" w:rsidRDefault="00B51C47" w:rsidP="00B51C47">
      <w:pPr>
        <w:spacing w:after="0" w:line="312" w:lineRule="auto"/>
        <w:rPr>
          <w:rFonts w:asciiTheme="minorHAnsi" w:hAnsiTheme="minorHAnsi" w:cstheme="minorHAnsi"/>
          <w:sz w:val="24"/>
          <w:szCs w:val="24"/>
        </w:rPr>
      </w:pPr>
      <w:r w:rsidRPr="00B51C47">
        <w:rPr>
          <w:rFonts w:asciiTheme="minorHAnsi" w:hAnsiTheme="minorHAnsi" w:cstheme="minorHAnsi"/>
          <w:sz w:val="24"/>
          <w:szCs w:val="24"/>
        </w:rPr>
        <w:t>DOOŚ-WDŚI.420.17.2026.KK.</w:t>
      </w:r>
      <w:r w:rsidR="00042FB5">
        <w:rPr>
          <w:rFonts w:asciiTheme="minorHAnsi" w:hAnsiTheme="minorHAnsi" w:cstheme="minorHAnsi"/>
          <w:sz w:val="24"/>
          <w:szCs w:val="24"/>
        </w:rPr>
        <w:t>3</w:t>
      </w:r>
    </w:p>
    <w:p w14:paraId="6F78CDB8" w14:textId="77777777" w:rsidR="002960D5" w:rsidRPr="00651C56" w:rsidRDefault="002960D5" w:rsidP="00C1784A">
      <w:pPr>
        <w:spacing w:after="0" w:line="312" w:lineRule="auto"/>
        <w:rPr>
          <w:rFonts w:asciiTheme="minorHAnsi" w:hAnsiTheme="minorHAnsi" w:cstheme="minorHAnsi"/>
          <w:sz w:val="24"/>
          <w:szCs w:val="24"/>
        </w:rPr>
      </w:pPr>
    </w:p>
    <w:p w14:paraId="1FF77766" w14:textId="77777777" w:rsidR="009D432F" w:rsidRPr="00651C56" w:rsidRDefault="009D432F" w:rsidP="00C1784A">
      <w:pPr>
        <w:spacing w:after="120" w:line="312" w:lineRule="auto"/>
        <w:rPr>
          <w:rFonts w:asciiTheme="minorHAnsi" w:eastAsia="Times New Roman" w:hAnsiTheme="minorHAnsi" w:cstheme="minorHAnsi"/>
          <w:bCs/>
          <w:color w:val="000000"/>
          <w:sz w:val="24"/>
          <w:szCs w:val="24"/>
          <w:lang w:eastAsia="pl-PL"/>
        </w:rPr>
      </w:pPr>
      <w:r w:rsidRPr="00651C56">
        <w:rPr>
          <w:rFonts w:asciiTheme="minorHAnsi" w:eastAsia="Times New Roman" w:hAnsiTheme="minorHAnsi" w:cstheme="minorHAnsi"/>
          <w:bCs/>
          <w:color w:val="000000"/>
          <w:sz w:val="24"/>
          <w:szCs w:val="24"/>
          <w:lang w:eastAsia="pl-PL"/>
        </w:rPr>
        <w:t>ZAWIADOMIENIE</w:t>
      </w:r>
    </w:p>
    <w:p w14:paraId="20D70092" w14:textId="5BB9D7D5" w:rsidR="00042FB5" w:rsidRPr="00042FB5" w:rsidRDefault="00042FB5" w:rsidP="00042FB5">
      <w:pPr>
        <w:spacing w:after="0" w:line="312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042FB5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General</w:t>
      </w:r>
      <w:bookmarkStart w:id="1" w:name="_Hlk130550430"/>
      <w:r w:rsidRPr="00042FB5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ny Dyrektor Ochrony Środowiska zawiadamia strony postępowania o wydaniu postanowienia z 1 sierpnia 2026 r., znak: DOOŚ-WDŚI.420.17.2026.KK.2, stwierdzającego niedopuszczalność zażalenia na postanowienie </w:t>
      </w:r>
      <w:bookmarkEnd w:id="1"/>
      <w:r w:rsidRPr="00042FB5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RDOŚ w Opolu z 28 maja 2026 r., znak: WOOŚ.420.1.25.2024.JGD.52, odmawiające zawieszenia postępowania administracyjnego w sprawie o wydanie decyzji o środowiskowych uwarunkowaniach dla przedsięwzięcia pn.: „Budowa Farmy Wiatrowej Wierzbnik”. </w:t>
      </w:r>
    </w:p>
    <w:p w14:paraId="733DB4A8" w14:textId="77777777" w:rsidR="00042FB5" w:rsidRPr="00042FB5" w:rsidRDefault="00042FB5" w:rsidP="00042FB5">
      <w:pPr>
        <w:spacing w:after="0" w:line="312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042FB5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Doręczenie postanowienia stronom postępowania uważa się za dokonane po upływie czternastu dni liczonych od następnego dnia po dniu, w którym upubliczniono zawiadomienie.</w:t>
      </w:r>
    </w:p>
    <w:p w14:paraId="21488625" w14:textId="77777777" w:rsidR="00042FB5" w:rsidRPr="00042FB5" w:rsidRDefault="00042FB5" w:rsidP="00042FB5">
      <w:pPr>
        <w:spacing w:after="0" w:line="312" w:lineRule="auto"/>
        <w:rPr>
          <w:rFonts w:asciiTheme="minorHAnsi" w:eastAsia="Times New Roman" w:hAnsiTheme="minorHAnsi" w:cstheme="minorHAnsi"/>
          <w:iCs/>
          <w:color w:val="000000"/>
          <w:sz w:val="24"/>
          <w:szCs w:val="24"/>
          <w:lang w:eastAsia="pl-PL"/>
        </w:rPr>
      </w:pPr>
      <w:r w:rsidRPr="00042FB5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Z treścią postanowienia strony postępowania mogą zapoznać się w: Generalnej Dyrekcji Ochrony Środowiska oraz Regionalnej Dyrekcji Ochrony Środowiska w Opolu lub w sposób wskazany w art. 49b § 1 ustawy z dnia 14 czerwca 1960 r. – Kodeks postępowania administracyjnego (Dz. U. z 2025 r. poz. 1691), dalej </w:t>
      </w:r>
      <w:r w:rsidRPr="00042FB5">
        <w:rPr>
          <w:rFonts w:asciiTheme="minorHAnsi" w:eastAsia="Times New Roman" w:hAnsiTheme="minorHAnsi" w:cstheme="minorHAnsi"/>
          <w:iCs/>
          <w:color w:val="000000"/>
          <w:sz w:val="24"/>
          <w:szCs w:val="24"/>
          <w:lang w:eastAsia="pl-PL"/>
        </w:rPr>
        <w:t>k.p.a.</w:t>
      </w:r>
    </w:p>
    <w:p w14:paraId="5377D541" w14:textId="77777777" w:rsidR="002960D5" w:rsidRPr="0060008B" w:rsidRDefault="002960D5" w:rsidP="002960D5">
      <w:pPr>
        <w:spacing w:after="0" w:line="312" w:lineRule="auto"/>
        <w:rPr>
          <w:rFonts w:asciiTheme="minorHAnsi" w:eastAsia="Times New Roman" w:hAnsiTheme="minorHAnsi" w:cstheme="minorHAnsi"/>
          <w:iCs/>
          <w:color w:val="000000"/>
          <w:sz w:val="24"/>
          <w:szCs w:val="24"/>
          <w:lang w:eastAsia="pl-PL"/>
        </w:rPr>
      </w:pPr>
    </w:p>
    <w:p w14:paraId="067FED13" w14:textId="77777777" w:rsidR="00F33AEB" w:rsidRDefault="00F33AEB" w:rsidP="00F33AEB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>Z upoważnienia</w:t>
      </w:r>
    </w:p>
    <w:p w14:paraId="74B692CB" w14:textId="77777777" w:rsidR="00F33AEB" w:rsidRDefault="00F33AEB" w:rsidP="00F33AEB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>Generalnego Dyrektora Ochrony Środowiska</w:t>
      </w:r>
    </w:p>
    <w:p w14:paraId="1B2A6BFC" w14:textId="77777777" w:rsidR="00F33AEB" w:rsidRDefault="00F33AEB" w:rsidP="00F33AEB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>MARCIN KOŁODYŃSKI</w:t>
      </w:r>
    </w:p>
    <w:p w14:paraId="457D6E4D" w14:textId="77777777" w:rsidR="00F33AEB" w:rsidRDefault="00F33AEB" w:rsidP="00F33AEB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>Naczelnik Wydziału</w:t>
      </w:r>
    </w:p>
    <w:p w14:paraId="77FD4BF2" w14:textId="77777777" w:rsidR="00F33AEB" w:rsidRDefault="00F33AEB" w:rsidP="00F33AEB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>Departament Ocen Oddziaływania na Środowisko</w:t>
      </w:r>
    </w:p>
    <w:p w14:paraId="4B578A29" w14:textId="77777777" w:rsidR="00F33AEB" w:rsidRDefault="00F33AEB" w:rsidP="00F33AEB">
      <w:pPr>
        <w:spacing w:after="0" w:line="240" w:lineRule="auto"/>
        <w:rPr>
          <w:rFonts w:asciiTheme="minorHAnsi" w:eastAsia="Times New Roman" w:hAnsiTheme="minorHAnsi" w:cstheme="minorHAnsi"/>
          <w:color w:val="7F7F7F" w:themeColor="text1" w:themeTint="80"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color w:val="7F7F7F" w:themeColor="text1" w:themeTint="80"/>
          <w:sz w:val="24"/>
          <w:szCs w:val="24"/>
          <w:lang w:eastAsia="pl-PL"/>
        </w:rPr>
        <w:t>/podpis elektroniczny/</w:t>
      </w:r>
    </w:p>
    <w:p w14:paraId="785C1B7C" w14:textId="77777777" w:rsidR="00F33AEB" w:rsidRDefault="00F33AEB" w:rsidP="00C1784A">
      <w:pPr>
        <w:spacing w:after="0" w:line="312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00976707" w14:textId="7E491842" w:rsidR="009D432F" w:rsidRPr="00651C56" w:rsidRDefault="000E24BB" w:rsidP="00C1784A">
      <w:pPr>
        <w:spacing w:after="0" w:line="312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0E24BB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Upubliczniono w dniach: od </w:t>
      </w:r>
      <w:r w:rsidR="00042FB5">
        <w:rPr>
          <w:rFonts w:asciiTheme="minorHAnsi" w:eastAsia="Times New Roman" w:hAnsiTheme="minorHAnsi" w:cstheme="minorHAnsi"/>
          <w:sz w:val="24"/>
          <w:szCs w:val="24"/>
          <w:lang w:eastAsia="pl-PL"/>
        </w:rPr>
        <w:t>04</w:t>
      </w:r>
      <w:r w:rsidR="002960D5">
        <w:rPr>
          <w:rFonts w:asciiTheme="minorHAnsi" w:eastAsia="Times New Roman" w:hAnsiTheme="minorHAnsi" w:cstheme="minorHAnsi"/>
          <w:sz w:val="24"/>
          <w:szCs w:val="24"/>
          <w:lang w:eastAsia="pl-PL"/>
        </w:rPr>
        <w:t>.0</w:t>
      </w:r>
      <w:r w:rsidR="00B51C47">
        <w:rPr>
          <w:rFonts w:asciiTheme="minorHAnsi" w:eastAsia="Times New Roman" w:hAnsiTheme="minorHAnsi" w:cstheme="minorHAnsi"/>
          <w:sz w:val="24"/>
          <w:szCs w:val="24"/>
          <w:lang w:eastAsia="pl-PL"/>
        </w:rPr>
        <w:t>8</w:t>
      </w:r>
      <w:r w:rsidR="002960D5">
        <w:rPr>
          <w:rFonts w:asciiTheme="minorHAnsi" w:eastAsia="Times New Roman" w:hAnsiTheme="minorHAnsi" w:cstheme="minorHAnsi"/>
          <w:sz w:val="24"/>
          <w:szCs w:val="24"/>
          <w:lang w:eastAsia="pl-PL"/>
        </w:rPr>
        <w:t>.2026</w:t>
      </w:r>
      <w:r w:rsidRPr="000E24BB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do</w:t>
      </w:r>
      <w:r w:rsidR="002960D5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042FB5">
        <w:rPr>
          <w:rFonts w:asciiTheme="minorHAnsi" w:eastAsia="Times New Roman" w:hAnsiTheme="minorHAnsi" w:cstheme="minorHAnsi"/>
          <w:sz w:val="24"/>
          <w:szCs w:val="24"/>
          <w:lang w:eastAsia="pl-PL"/>
        </w:rPr>
        <w:t>19</w:t>
      </w:r>
      <w:r w:rsidR="002960D5">
        <w:rPr>
          <w:rFonts w:asciiTheme="minorHAnsi" w:eastAsia="Times New Roman" w:hAnsiTheme="minorHAnsi" w:cstheme="minorHAnsi"/>
          <w:sz w:val="24"/>
          <w:szCs w:val="24"/>
          <w:lang w:eastAsia="pl-PL"/>
        </w:rPr>
        <w:t>.0</w:t>
      </w:r>
      <w:r w:rsidR="00B51C47">
        <w:rPr>
          <w:rFonts w:asciiTheme="minorHAnsi" w:eastAsia="Times New Roman" w:hAnsiTheme="minorHAnsi" w:cstheme="minorHAnsi"/>
          <w:sz w:val="24"/>
          <w:szCs w:val="24"/>
          <w:lang w:eastAsia="pl-PL"/>
        </w:rPr>
        <w:t>8</w:t>
      </w:r>
      <w:r w:rsidR="002960D5">
        <w:rPr>
          <w:rFonts w:asciiTheme="minorHAnsi" w:eastAsia="Times New Roman" w:hAnsiTheme="minorHAnsi" w:cstheme="minorHAnsi"/>
          <w:sz w:val="24"/>
          <w:szCs w:val="24"/>
          <w:lang w:eastAsia="pl-PL"/>
        </w:rPr>
        <w:t>.2026</w:t>
      </w:r>
    </w:p>
    <w:p w14:paraId="4B581823" w14:textId="77777777" w:rsidR="009D432F" w:rsidRPr="00651C56" w:rsidRDefault="009D432F" w:rsidP="00C1784A">
      <w:pPr>
        <w:spacing w:after="0" w:line="312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651C56">
        <w:rPr>
          <w:rFonts w:asciiTheme="minorHAnsi" w:eastAsia="Times New Roman" w:hAnsiTheme="minorHAnsi" w:cstheme="minorHAnsi"/>
          <w:sz w:val="24"/>
          <w:szCs w:val="24"/>
          <w:lang w:eastAsia="pl-PL"/>
        </w:rPr>
        <w:t>Pieczęć urzędu i podpis:</w:t>
      </w:r>
    </w:p>
    <w:p w14:paraId="0DA2D115" w14:textId="77777777" w:rsidR="00EF66E2" w:rsidRDefault="00EF66E2" w:rsidP="00C1784A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3A3BD3D1" w14:textId="77777777" w:rsidR="0060008B" w:rsidRPr="0060008B" w:rsidRDefault="0060008B" w:rsidP="0060008B">
      <w:pPr>
        <w:suppressAutoHyphens/>
        <w:spacing w:after="60" w:line="240" w:lineRule="auto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60008B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Art. 49 § 1 k.</w:t>
      </w:r>
      <w:r w:rsidRPr="0060008B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pl-PL"/>
        </w:rPr>
        <w:t>p.a.</w:t>
      </w:r>
      <w:r w:rsidRPr="0060008B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 </w:t>
      </w:r>
      <w:r w:rsidRPr="0060008B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Jeżeli przepis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publicznej.</w:t>
      </w:r>
    </w:p>
    <w:p w14:paraId="2439D3D1" w14:textId="77777777" w:rsidR="0060008B" w:rsidRPr="0060008B" w:rsidRDefault="0060008B" w:rsidP="0060008B">
      <w:pPr>
        <w:suppressAutoHyphens/>
        <w:spacing w:after="60" w:line="240" w:lineRule="auto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60008B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lastRenderedPageBreak/>
        <w:t>Art. 49b § 1 k.</w:t>
      </w:r>
      <w:r w:rsidRPr="0060008B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pl-PL"/>
        </w:rPr>
        <w:t>p.a.</w:t>
      </w:r>
      <w:r w:rsidRPr="0060008B">
        <w:rPr>
          <w:rFonts w:asciiTheme="minorHAnsi" w:eastAsia="Times New Roman" w:hAnsiTheme="minorHAnsi" w:cstheme="minorHAnsi"/>
          <w:b/>
          <w:bCs/>
          <w:i/>
          <w:sz w:val="24"/>
          <w:szCs w:val="24"/>
          <w:lang w:eastAsia="pl-PL"/>
        </w:rPr>
        <w:t xml:space="preserve"> </w:t>
      </w:r>
      <w:r w:rsidRPr="0060008B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W przypadku zawiadomienia strony zgodnie z art. 49 § 1 lub art. 49a o decyzji lub postanowieniu, które podlega zaskarżeniu, na wniosek strony, organ, który wydał decyzję lub postanowienie, niezwłocznie, nie później niż w terminie trzech dni od dnia otrzymania wniosku, udostępnia stronie odpis decyzji lub postanowienia w sposób i formie określonych we wniosku, chyba że środki techniczne, którymi dysponuje organ, nie umożliwiają udostępnienia w taki sposób lub takiej formie.</w:t>
      </w:r>
    </w:p>
    <w:p w14:paraId="597FB910" w14:textId="352E35B3" w:rsidR="0060008B" w:rsidRPr="0060008B" w:rsidRDefault="0060008B" w:rsidP="0060008B">
      <w:pPr>
        <w:suppressAutoHyphens/>
        <w:spacing w:after="60" w:line="240" w:lineRule="auto"/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</w:pPr>
      <w:r w:rsidRPr="0060008B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Art. 74 ust. 3 ustawy z dnia 3 października 2008 r. o udostępnianiu informacji o środowisku i jego ochronie, udziale społeczeństwa w ochronie środowiska oraz o ocenach oddziaływania na środowisko (Dz. U. z 202</w:t>
      </w:r>
      <w:r w:rsidR="002960D5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6</w:t>
      </w:r>
      <w:r w:rsidRPr="0060008B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 r. poz.</w:t>
      </w:r>
      <w:r w:rsidR="002960D5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 670</w:t>
      </w:r>
      <w:r w:rsidRPr="0060008B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), dalej u.o.o.ś.: </w:t>
      </w:r>
      <w:r w:rsidRPr="0060008B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Jeżeli liczba stron postępowania w sprawie wydania decyzji o środowiskowych uwarunkowaniach lub innego postępowania dotyczącego tej decyzji przekracza 10, do zawiadomienia stron innych niż podmiot planujący podjęcie realizacji przedsięwzięcia stosuje się przepisy art. 49 Kodeksu postępowania administracyjnego, z tym że zawiadomienie to następuje w formie publicznego obwieszczenia w siedzibie organu właściwego w sprawie oraz przez udostępnienie pisma w Biuletynie Informacji Publicznej na stronie podmiotowej tego organu.</w:t>
      </w:r>
    </w:p>
    <w:p w14:paraId="13EB873D" w14:textId="77777777" w:rsidR="009D432F" w:rsidRPr="00F33AEB" w:rsidRDefault="009D432F" w:rsidP="0060008B">
      <w:pPr>
        <w:suppressAutoHyphens/>
        <w:spacing w:after="60" w:line="240" w:lineRule="auto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</w:p>
    <w:sectPr w:rsidR="009D432F" w:rsidRPr="00F33AEB" w:rsidSect="007D1C40">
      <w:headerReference w:type="default" r:id="rId9"/>
      <w:footerReference w:type="default" r:id="rId10"/>
      <w:pgSz w:w="11906" w:h="16838"/>
      <w:pgMar w:top="993" w:right="1417" w:bottom="1702" w:left="1417" w:header="85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B5FAC" w14:textId="77777777" w:rsidR="00714F6D" w:rsidRDefault="00714F6D">
      <w:pPr>
        <w:spacing w:after="0" w:line="240" w:lineRule="auto"/>
      </w:pPr>
      <w:r>
        <w:separator/>
      </w:r>
    </w:p>
  </w:endnote>
  <w:endnote w:type="continuationSeparator" w:id="0">
    <w:p w14:paraId="5AB3AA06" w14:textId="77777777" w:rsidR="00714F6D" w:rsidRDefault="00714F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89031202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058CA4C" w14:textId="77777777" w:rsidR="009D432F" w:rsidRPr="00492C8C" w:rsidRDefault="009D432F">
        <w:pPr>
          <w:pStyle w:val="Stopka"/>
          <w:jc w:val="right"/>
          <w:rPr>
            <w:rFonts w:ascii="Times New Roman" w:hAnsi="Times New Roman"/>
            <w:sz w:val="20"/>
            <w:szCs w:val="20"/>
          </w:rPr>
        </w:pPr>
        <w:r w:rsidRPr="00492C8C">
          <w:rPr>
            <w:rFonts w:ascii="Times New Roman" w:hAnsi="Times New Roman"/>
            <w:sz w:val="20"/>
            <w:szCs w:val="20"/>
          </w:rPr>
          <w:fldChar w:fldCharType="begin"/>
        </w:r>
        <w:r w:rsidRPr="00492C8C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492C8C">
          <w:rPr>
            <w:rFonts w:ascii="Times New Roman" w:hAnsi="Times New Roman"/>
            <w:sz w:val="20"/>
            <w:szCs w:val="20"/>
          </w:rPr>
          <w:fldChar w:fldCharType="separate"/>
        </w:r>
        <w:r w:rsidR="000E24BB">
          <w:rPr>
            <w:rFonts w:ascii="Times New Roman" w:hAnsi="Times New Roman"/>
            <w:noProof/>
            <w:sz w:val="20"/>
            <w:szCs w:val="20"/>
          </w:rPr>
          <w:t>2</w:t>
        </w:r>
        <w:r w:rsidRPr="00492C8C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14:paraId="6955767F" w14:textId="77777777" w:rsidR="009D432F" w:rsidRDefault="009D432F" w:rsidP="007A7EB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E5EE8" w14:textId="77777777" w:rsidR="00714F6D" w:rsidRDefault="00714F6D">
      <w:pPr>
        <w:spacing w:after="0" w:line="240" w:lineRule="auto"/>
      </w:pPr>
      <w:r>
        <w:separator/>
      </w:r>
    </w:p>
  </w:footnote>
  <w:footnote w:type="continuationSeparator" w:id="0">
    <w:p w14:paraId="68C3DA94" w14:textId="77777777" w:rsidR="00714F6D" w:rsidRDefault="00714F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9C1BB" w14:textId="77777777" w:rsidR="009D432F" w:rsidRDefault="009D432F" w:rsidP="000F38F9">
    <w:pPr>
      <w:pStyle w:val="Nagwek"/>
      <w:ind w:hanging="11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B074A4"/>
    <w:multiLevelType w:val="hybridMultilevel"/>
    <w:tmpl w:val="1B6EA4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AB90090"/>
    <w:multiLevelType w:val="hybridMultilevel"/>
    <w:tmpl w:val="0878280A"/>
    <w:lvl w:ilvl="0" w:tplc="B1020F66">
      <w:start w:val="1"/>
      <w:numFmt w:val="decimal"/>
      <w:lvlText w:val="%1)"/>
      <w:lvlJc w:val="left"/>
      <w:pPr>
        <w:ind w:left="36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48902805">
    <w:abstractNumId w:val="1"/>
  </w:num>
  <w:num w:numId="2" w16cid:durableId="120155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611E"/>
    <w:rsid w:val="00042FB5"/>
    <w:rsid w:val="00054CB2"/>
    <w:rsid w:val="00055EC3"/>
    <w:rsid w:val="000E24BB"/>
    <w:rsid w:val="002960D5"/>
    <w:rsid w:val="003101BD"/>
    <w:rsid w:val="00380C99"/>
    <w:rsid w:val="004546DC"/>
    <w:rsid w:val="00492C8C"/>
    <w:rsid w:val="0060008B"/>
    <w:rsid w:val="00603E88"/>
    <w:rsid w:val="0061049B"/>
    <w:rsid w:val="00651C56"/>
    <w:rsid w:val="00677AD1"/>
    <w:rsid w:val="00714F6D"/>
    <w:rsid w:val="00746822"/>
    <w:rsid w:val="007C5855"/>
    <w:rsid w:val="008D6521"/>
    <w:rsid w:val="008E0C0D"/>
    <w:rsid w:val="00900C21"/>
    <w:rsid w:val="00986900"/>
    <w:rsid w:val="009D432F"/>
    <w:rsid w:val="00A54BCE"/>
    <w:rsid w:val="00B51C47"/>
    <w:rsid w:val="00B73C40"/>
    <w:rsid w:val="00B9611E"/>
    <w:rsid w:val="00BA08F0"/>
    <w:rsid w:val="00C1784A"/>
    <w:rsid w:val="00C322A3"/>
    <w:rsid w:val="00C57C7D"/>
    <w:rsid w:val="00D670EF"/>
    <w:rsid w:val="00DB665B"/>
    <w:rsid w:val="00EF66E2"/>
    <w:rsid w:val="00F1214B"/>
    <w:rsid w:val="00F33AEB"/>
    <w:rsid w:val="00FA78E5"/>
    <w:rsid w:val="00FE7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3337D"/>
  <w15:docId w15:val="{25D9E479-BE85-4EBB-B135-B8A3990B4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0A4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321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enfont">
    <w:name w:val="men font"/>
    <w:basedOn w:val="Normalny"/>
    <w:rsid w:val="00985B8F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92C8C"/>
    <w:pPr>
      <w:ind w:left="720"/>
      <w:contextualSpacing/>
    </w:pPr>
  </w:style>
  <w:style w:type="paragraph" w:customStyle="1" w:styleId="Bezodstpw1">
    <w:name w:val="Bez odstępów1"/>
    <w:rsid w:val="00492C8C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71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nowak\Desktop\EZD\Szablony\GDOS_GD_Andrzej_Szweda-Lewandowsk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665CBB-806B-4226-B661-00AEE1927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GDOS_GD_Andrzej_Szweda-Lewandowski</Template>
  <TotalTime>76</TotalTime>
  <Pages>2</Pages>
  <Words>422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EZD</dc:creator>
  <cp:lastModifiedBy>Katarzyna Kornaś</cp:lastModifiedBy>
  <cp:revision>28</cp:revision>
  <cp:lastPrinted>2010-12-24T09:23:00Z</cp:lastPrinted>
  <dcterms:created xsi:type="dcterms:W3CDTF">2022-11-06T06:10:00Z</dcterms:created>
  <dcterms:modified xsi:type="dcterms:W3CDTF">2026-08-04T10:35:00Z</dcterms:modified>
</cp:coreProperties>
</file>