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BDC6" w14:textId="02F63584" w:rsidR="00370599" w:rsidRPr="00DB2561" w:rsidRDefault="00370599" w:rsidP="00370599">
      <w:pPr>
        <w:widowControl/>
        <w:autoSpaceDE/>
        <w:autoSpaceDN/>
        <w:adjustRightInd/>
        <w:spacing w:after="160" w:line="259" w:lineRule="auto"/>
        <w:jc w:val="center"/>
        <w:rPr>
          <w:rFonts w:cs="Times New Roman"/>
          <w:b/>
          <w:bCs/>
          <w:szCs w:val="24"/>
        </w:rPr>
      </w:pPr>
    </w:p>
    <w:p w14:paraId="6520459F" w14:textId="77777777" w:rsidR="00370599" w:rsidRDefault="00370599" w:rsidP="00370599">
      <w:pPr>
        <w:widowControl/>
        <w:autoSpaceDE/>
        <w:autoSpaceDN/>
        <w:adjustRightInd/>
        <w:spacing w:after="160" w:line="259" w:lineRule="auto"/>
        <w:jc w:val="center"/>
        <w:rPr>
          <w:rFonts w:cs="Times New Roman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70599" w:rsidRPr="006A0C9B" w14:paraId="51A53674" w14:textId="77777777" w:rsidTr="0077092B">
        <w:trPr>
          <w:trHeight w:val="9985"/>
        </w:trPr>
        <w:tc>
          <w:tcPr>
            <w:tcW w:w="9072" w:type="dxa"/>
            <w:tcMar>
              <w:top w:w="28" w:type="dxa"/>
              <w:bottom w:w="28" w:type="dxa"/>
            </w:tcMar>
            <w:vAlign w:val="center"/>
          </w:tcPr>
          <w:p w14:paraId="221BC5CC" w14:textId="77777777" w:rsidR="00370599" w:rsidRPr="00E82F92" w:rsidRDefault="00370599" w:rsidP="0077092B">
            <w:pPr>
              <w:jc w:val="center"/>
              <w:rPr>
                <w:rFonts w:cs="Times New Roman"/>
                <w:b/>
                <w:szCs w:val="24"/>
              </w:rPr>
            </w:pPr>
            <w:r w:rsidRPr="00E82F92">
              <w:rPr>
                <w:rFonts w:cs="Times New Roman"/>
                <w:b/>
                <w:szCs w:val="24"/>
              </w:rPr>
              <w:t>Informacja na temat przetwarzania danych osobowych</w:t>
            </w:r>
          </w:p>
          <w:p w14:paraId="1E7FDF34" w14:textId="77777777" w:rsidR="00370599" w:rsidRPr="00E82F92" w:rsidRDefault="00370599" w:rsidP="0077092B">
            <w:pPr>
              <w:jc w:val="center"/>
              <w:rPr>
                <w:rFonts w:cs="Times New Roman"/>
                <w:b/>
                <w:szCs w:val="24"/>
              </w:rPr>
            </w:pPr>
            <w:r w:rsidRPr="00E82F92">
              <w:rPr>
                <w:rFonts w:cs="Times New Roman"/>
                <w:b/>
                <w:szCs w:val="24"/>
              </w:rPr>
              <w:t>w</w:t>
            </w:r>
            <w:r w:rsidRPr="00E82F92">
              <w:rPr>
                <w:rFonts w:cs="Times New Roman"/>
                <w:szCs w:val="24"/>
              </w:rPr>
              <w:t xml:space="preserve"> </w:t>
            </w:r>
            <w:r w:rsidRPr="00E82F92">
              <w:rPr>
                <w:rFonts w:cs="Times New Roman"/>
                <w:b/>
                <w:szCs w:val="24"/>
              </w:rPr>
              <w:t>związku ze zgłoszeniem naruszenia nieprawidłowości w KPO</w:t>
            </w:r>
            <w:r w:rsidRPr="00E82F92">
              <w:rPr>
                <w:rFonts w:cs="Times New Roman"/>
                <w:szCs w:val="24"/>
              </w:rPr>
              <w:br/>
            </w:r>
          </w:p>
          <w:p w14:paraId="2AA29B4B" w14:textId="77777777" w:rsidR="00370599" w:rsidRPr="00E82F92" w:rsidRDefault="00370599" w:rsidP="0077092B">
            <w:pPr>
              <w:widowControl/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Na podstawie art. 13 rozporządzenia Parlamentu Europejskiego i Rady (UE) 2016/679 z</w:t>
            </w:r>
            <w:r>
              <w:rPr>
                <w:rFonts w:cs="Times New Roman"/>
                <w:szCs w:val="24"/>
              </w:rPr>
              <w:t> </w:t>
            </w:r>
            <w:r w:rsidRPr="00E82F92">
              <w:rPr>
                <w:rFonts w:cs="Times New Roman"/>
                <w:szCs w:val="24"/>
              </w:rPr>
              <w:t>27.04.2016 r. w sprawie ochrony osób fizycznych w związku z przetwarzaniem danych osobowych i w sprawie swobodnego przepływu takich danych oraz uchylenia dyrektywy 95/46/WE (ogólne rozporządzenie o ochronie danych) (Dz.U. UE. L. z 2016 r. Nr 119, str. 1)</w:t>
            </w:r>
            <w:r>
              <w:rPr>
                <w:rFonts w:cs="Times New Roman"/>
                <w:szCs w:val="24"/>
              </w:rPr>
              <w:t xml:space="preserve">, zwanego </w:t>
            </w:r>
            <w:r w:rsidRPr="00E82F92">
              <w:rPr>
                <w:rFonts w:cs="Times New Roman"/>
                <w:szCs w:val="24"/>
              </w:rPr>
              <w:t xml:space="preserve"> dalej </w:t>
            </w:r>
            <w:r>
              <w:rPr>
                <w:rFonts w:cs="Times New Roman"/>
                <w:szCs w:val="24"/>
              </w:rPr>
              <w:t>„</w:t>
            </w:r>
            <w:r w:rsidRPr="00E82F92">
              <w:rPr>
                <w:rFonts w:cs="Times New Roman"/>
                <w:szCs w:val="24"/>
              </w:rPr>
              <w:t>RODO</w:t>
            </w:r>
            <w:r>
              <w:rPr>
                <w:rFonts w:cs="Times New Roman"/>
                <w:szCs w:val="24"/>
              </w:rPr>
              <w:t>”</w:t>
            </w:r>
            <w:r w:rsidRPr="00E82F92">
              <w:rPr>
                <w:rFonts w:cs="Times New Roman"/>
                <w:szCs w:val="24"/>
              </w:rPr>
              <w:t>, informujemy, że:</w:t>
            </w:r>
          </w:p>
          <w:p w14:paraId="3B2C5813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line="240" w:lineRule="auto"/>
              <w:ind w:left="714" w:hanging="357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Administratorem Pani/Pana danych osobowych jest Minister Cyfryzacji z siedzibą w</w:t>
            </w:r>
            <w:r>
              <w:rPr>
                <w:rFonts w:cs="Times New Roman"/>
                <w:szCs w:val="24"/>
              </w:rPr>
              <w:t> </w:t>
            </w:r>
            <w:r w:rsidRPr="00E82F92">
              <w:rPr>
                <w:rFonts w:cs="Times New Roman"/>
                <w:szCs w:val="24"/>
              </w:rPr>
              <w:t>Warszawie przy ul. Królewskiej 27.</w:t>
            </w:r>
          </w:p>
          <w:p w14:paraId="2F3BA3D9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 xml:space="preserve">Z Administratorem można się skontaktować </w:t>
            </w:r>
            <w:r>
              <w:rPr>
                <w:rFonts w:cs="Times New Roman"/>
                <w:szCs w:val="24"/>
              </w:rPr>
              <w:t>przez</w:t>
            </w:r>
            <w:r w:rsidRPr="00E82F92">
              <w:rPr>
                <w:rFonts w:cs="Times New Roman"/>
                <w:szCs w:val="24"/>
              </w:rPr>
              <w:t xml:space="preserve"> adres e-mail: kancelaria@cyfra.gov.pl, </w:t>
            </w:r>
            <w:r>
              <w:rPr>
                <w:rFonts w:cs="Times New Roman"/>
                <w:szCs w:val="24"/>
              </w:rPr>
              <w:t>albo</w:t>
            </w:r>
            <w:r w:rsidRPr="00E82F92">
              <w:rPr>
                <w:rFonts w:cs="Times New Roman"/>
                <w:szCs w:val="24"/>
              </w:rPr>
              <w:t xml:space="preserve"> pisemnie na adres siedziby Administratora. </w:t>
            </w:r>
          </w:p>
          <w:p w14:paraId="1E099898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 xml:space="preserve">Administrator wyznaczył inspektora ochrony danych, z którym można się skontaktować przez adres e-mail </w:t>
            </w:r>
            <w:hyperlink r:id="rId5" w:history="1">
              <w:r w:rsidRPr="001677F9">
                <w:rPr>
                  <w:rStyle w:val="Hipercze"/>
                  <w:rFonts w:cs="Times New Roman"/>
                  <w:szCs w:val="24"/>
                </w:rPr>
                <w:t>iod.mc@cyfra.gov.pl</w:t>
              </w:r>
            </w:hyperlink>
            <w:r w:rsidRPr="00E82F92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albo</w:t>
            </w:r>
            <w:r w:rsidRPr="00E82F92">
              <w:rPr>
                <w:rFonts w:cs="Times New Roman"/>
                <w:szCs w:val="24"/>
              </w:rPr>
              <w:t xml:space="preserve"> pisemnie na adres siedziby administratora. </w:t>
            </w:r>
          </w:p>
          <w:p w14:paraId="712FD41C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Pani/Pana dane osobowe będą przetwarzane na podstawie:</w:t>
            </w:r>
          </w:p>
          <w:p w14:paraId="52E92EA8" w14:textId="77777777" w:rsidR="00370599" w:rsidRPr="00E82F92" w:rsidRDefault="00370599" w:rsidP="00370599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art. 6 ust. 1 lit. c RODO</w:t>
            </w:r>
            <w:r>
              <w:rPr>
                <w:rFonts w:cs="Times New Roman"/>
                <w:szCs w:val="24"/>
              </w:rPr>
              <w:t>,</w:t>
            </w:r>
            <w:r w:rsidRPr="00E82F92">
              <w:rPr>
                <w:rFonts w:cs="Times New Roman"/>
                <w:szCs w:val="24"/>
              </w:rPr>
              <w:t xml:space="preserve"> </w:t>
            </w:r>
            <w:r w:rsidRPr="00E82F92">
              <w:rPr>
                <w:rFonts w:eastAsiaTheme="minorHAnsi" w:cs="Times New Roman"/>
                <w:szCs w:val="24"/>
                <w:lang w:eastAsia="en-US"/>
              </w:rPr>
              <w:t>czyli przetwarzanie Pana/Pani danych jest niezbędne do realizacji obowiązku prawnego ciążącego na Ministrze</w:t>
            </w:r>
            <w:r>
              <w:rPr>
                <w:rFonts w:eastAsiaTheme="minorHAnsi" w:cs="Times New Roman"/>
                <w:szCs w:val="24"/>
                <w:lang w:eastAsia="en-US"/>
              </w:rPr>
              <w:t>;</w:t>
            </w:r>
            <w:r w:rsidRPr="00E82F92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>
              <w:rPr>
                <w:rFonts w:eastAsiaTheme="minorHAnsi" w:cs="Times New Roman"/>
                <w:szCs w:val="24"/>
                <w:lang w:eastAsia="en-US"/>
              </w:rPr>
              <w:t>o</w:t>
            </w:r>
            <w:r w:rsidRPr="00E82F92">
              <w:rPr>
                <w:rFonts w:eastAsiaTheme="minorHAnsi" w:cs="Times New Roman"/>
                <w:szCs w:val="24"/>
                <w:lang w:eastAsia="en-US"/>
              </w:rPr>
              <w:t>bowiązek ten określony został przepisami ustawy z dnia 14 lipca 1983 r. o narodowym zasobie archiwalnym i archiwach;</w:t>
            </w:r>
            <w:r w:rsidRPr="00E82F92">
              <w:rPr>
                <w:rFonts w:cs="Times New Roman"/>
                <w:szCs w:val="24"/>
              </w:rPr>
              <w:t xml:space="preserve"> </w:t>
            </w:r>
          </w:p>
          <w:p w14:paraId="56AFBFDE" w14:textId="77777777" w:rsidR="00370599" w:rsidRPr="00E82F92" w:rsidRDefault="00370599" w:rsidP="00370599">
            <w:pPr>
              <w:pStyle w:val="Akapitzlist"/>
              <w:numPr>
                <w:ilvl w:val="0"/>
                <w:numId w:val="3"/>
              </w:numPr>
              <w:spacing w:line="240" w:lineRule="auto"/>
              <w:jc w:val="both"/>
              <w:rPr>
                <w:rFonts w:eastAsiaTheme="minorHAnsi" w:cs="Times New Roman"/>
                <w:szCs w:val="24"/>
                <w:lang w:eastAsia="en-US"/>
              </w:rPr>
            </w:pPr>
            <w:r w:rsidRPr="006A0C9B">
              <w:rPr>
                <w:rFonts w:cs="Times New Roman"/>
                <w:szCs w:val="24"/>
              </w:rPr>
              <w:t xml:space="preserve">art. 6 ust. 1 lit. e RODO, czyli przetwarzanie Pana/Pani danych jest niezbędne do wykonania zadania realizowanego w interesie publicznym lub w ramach sprawowania władzy publicznej powierzonej administratorowi, w zakresie niezbędnym do załatwienia sprawy i udzielenia odpowiedzi. </w:t>
            </w:r>
            <w:r w:rsidRPr="00E82F92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</w:p>
          <w:p w14:paraId="2F608383" w14:textId="77777777" w:rsidR="00370599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Pani/Pana dane będą przetwarzane w cel</w:t>
            </w:r>
            <w:r>
              <w:rPr>
                <w:rFonts w:cs="Times New Roman"/>
                <w:szCs w:val="24"/>
              </w:rPr>
              <w:t>u:</w:t>
            </w:r>
          </w:p>
          <w:p w14:paraId="24A20698" w14:textId="77777777" w:rsidR="00370599" w:rsidRDefault="00370599" w:rsidP="00370599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przyjęcia i analizy zgłoszenia;</w:t>
            </w:r>
          </w:p>
          <w:p w14:paraId="76E3AC10" w14:textId="77777777" w:rsidR="00370599" w:rsidRDefault="00370599" w:rsidP="00370599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udzielenia odpowiedzi;</w:t>
            </w:r>
          </w:p>
          <w:p w14:paraId="174CE085" w14:textId="77777777" w:rsidR="00370599" w:rsidRDefault="00370599" w:rsidP="00370599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realizacji obowiązku archiwizacyjnego;</w:t>
            </w:r>
          </w:p>
          <w:p w14:paraId="7B4E07C8" w14:textId="77777777" w:rsidR="00370599" w:rsidRPr="00F65E23" w:rsidRDefault="00370599" w:rsidP="00370599">
            <w:pPr>
              <w:pStyle w:val="Akapitzlist"/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administrowania stroną/ kontem do zewnętrznego przesyłania zgłoszeń.</w:t>
            </w:r>
          </w:p>
          <w:p w14:paraId="7B8D9012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 xml:space="preserve">Pani/Pana dane osobowe będą przetwarzane przez okres </w:t>
            </w:r>
            <w:r>
              <w:rPr>
                <w:rFonts w:cs="Times New Roman"/>
                <w:szCs w:val="24"/>
              </w:rPr>
              <w:t>5</w:t>
            </w:r>
            <w:r w:rsidRPr="00E82F92">
              <w:rPr>
                <w:rFonts w:cs="Times New Roman"/>
                <w:szCs w:val="24"/>
              </w:rPr>
              <w:t xml:space="preserve"> lat po zakończeniu roku kalendarzowego, w którym zakończono działania następcze lub po zakończeniu postępowań zainicjowanych tymi działaniami przyjęcia zgłoszenia. Okres przetwarzania może być każdorazowo przedłużony o okres przedawnienia roszczeń, jeżeli przetwarzanie będzie niezbędne do dochodzenia lub obrony przed roszczeniami.</w:t>
            </w:r>
          </w:p>
          <w:p w14:paraId="00DCEBAB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Dane osobowe są przekazywane do podmiotów przetwarzających dane w imieniu administratora danych osobowych, posiadających uprawnienia do ich przetwarzania. Dane osobowe mogą być przekazywane do organów publicznych i urzędów państwowych lub innych podmiotów upoważnionych na podstawie przepisów prawa lub wykonujących zadania realizowane w interesie publicznym lub w ramach sprawowania władzy publicznej. Dane osobowe nie będą przekazane do państwa trzeciego lub organizacji międzynarodowej.  </w:t>
            </w:r>
          </w:p>
          <w:p w14:paraId="3649AC9A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Podanie danych jest dobrowolne, jednakże niepodanie danych kontaktowych uniemożliwia przekazanie informacji zwrotnej o działaniach następczych.</w:t>
            </w:r>
          </w:p>
          <w:p w14:paraId="436F739A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lastRenderedPageBreak/>
              <w:t>Pani/Pana dane nie będą udostępnione do państwa trzeciego lub organizacji międzynarodowej.</w:t>
            </w:r>
          </w:p>
          <w:p w14:paraId="25B2B037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Pani/Pana dane nie będą podlegały profilowaniu lub zautomatyzowanemu podejmowaniu decyzji.</w:t>
            </w:r>
          </w:p>
          <w:p w14:paraId="531EFC94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 xml:space="preserve">Przysługuje Pani/Panu prawo: </w:t>
            </w:r>
          </w:p>
          <w:p w14:paraId="66CCA85C" w14:textId="77777777" w:rsidR="00370599" w:rsidRPr="00E82F92" w:rsidRDefault="00370599" w:rsidP="00370599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prawo dostępu do swoich danych oraz otrzymania ich kopii zgodnie z art. 15 RODO;</w:t>
            </w:r>
          </w:p>
          <w:p w14:paraId="5463AF28" w14:textId="77777777" w:rsidR="00370599" w:rsidRPr="00E82F92" w:rsidRDefault="00370599" w:rsidP="00370599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prawo do sprostowania swoich danych zgodnie z art. 16 RODO;</w:t>
            </w:r>
          </w:p>
          <w:p w14:paraId="0F43744A" w14:textId="77777777" w:rsidR="00370599" w:rsidRPr="00E82F92" w:rsidRDefault="00370599" w:rsidP="00370599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szCs w:val="24"/>
              </w:rPr>
            </w:pPr>
            <w:r w:rsidRPr="00E82F92">
              <w:rPr>
                <w:rFonts w:cs="Times New Roman"/>
                <w:szCs w:val="24"/>
              </w:rPr>
              <w:t>prawo do ograniczenia przetwarzania danych zgodnie z art. 18 RODO</w:t>
            </w:r>
            <w:r>
              <w:rPr>
                <w:rFonts w:cs="Times New Roman"/>
                <w:szCs w:val="24"/>
              </w:rPr>
              <w:t>.</w:t>
            </w:r>
          </w:p>
          <w:p w14:paraId="29D0FDCC" w14:textId="77777777" w:rsidR="00370599" w:rsidRPr="00E82F92" w:rsidRDefault="00370599" w:rsidP="0037059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line="240" w:lineRule="auto"/>
              <w:jc w:val="both"/>
              <w:rPr>
                <w:rFonts w:cs="Times New Roman"/>
                <w:b/>
                <w:szCs w:val="24"/>
              </w:rPr>
            </w:pPr>
            <w:r w:rsidRPr="00E82F92">
              <w:rPr>
                <w:rFonts w:cs="Times New Roman"/>
                <w:szCs w:val="24"/>
              </w:rPr>
              <w:t>W przypadku powzięcia informacji o niezgodnym z prawem przetwarzaniu Pani/Pana danych osobowych, przysługuje Pani/Pan prawo do wniesienia skargi do organu nadzorczego właściwego w sprawach ochrony danych osobowych, tj. Prezesa Urzędu Ochrony Danych Osobowych, ul. Stawki 2, 00-193 Warszawa.</w:t>
            </w:r>
          </w:p>
        </w:tc>
      </w:tr>
    </w:tbl>
    <w:p w14:paraId="36C80D2F" w14:textId="77777777" w:rsidR="00C70B4C" w:rsidRDefault="00C70B4C"/>
    <w:sectPr w:rsidR="00C7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F27"/>
    <w:multiLevelType w:val="hybridMultilevel"/>
    <w:tmpl w:val="0EAE97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CA474F"/>
    <w:multiLevelType w:val="hybridMultilevel"/>
    <w:tmpl w:val="ACB429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224105A"/>
    <w:multiLevelType w:val="hybridMultilevel"/>
    <w:tmpl w:val="1116DC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9C72B2C"/>
    <w:multiLevelType w:val="hybridMultilevel"/>
    <w:tmpl w:val="4B9C17D4"/>
    <w:lvl w:ilvl="0" w:tplc="7340F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024501">
    <w:abstractNumId w:val="3"/>
  </w:num>
  <w:num w:numId="2" w16cid:durableId="1119495077">
    <w:abstractNumId w:val="1"/>
  </w:num>
  <w:num w:numId="3" w16cid:durableId="862130751">
    <w:abstractNumId w:val="2"/>
  </w:num>
  <w:num w:numId="4" w16cid:durableId="5417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4B"/>
    <w:rsid w:val="00370599"/>
    <w:rsid w:val="005D77D9"/>
    <w:rsid w:val="00AE4B4B"/>
    <w:rsid w:val="00C7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25517"/>
  <w15:chartTrackingRefBased/>
  <w15:docId w15:val="{A08A669D-37EA-4844-86B3-F2237FD9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5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59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0599"/>
    <w:pPr>
      <w:ind w:left="720"/>
      <w:contextualSpacing/>
    </w:pPr>
  </w:style>
  <w:style w:type="table" w:styleId="Tabela-Siatka">
    <w:name w:val="Table Grid"/>
    <w:basedOn w:val="Standardowy"/>
    <w:uiPriority w:val="59"/>
    <w:rsid w:val="0037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mc@cyf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Czuba Sylwia</dc:creator>
  <cp:keywords/>
  <dc:description/>
  <cp:lastModifiedBy>Czuba Sylwia</cp:lastModifiedBy>
  <cp:revision>2</cp:revision>
  <dcterms:created xsi:type="dcterms:W3CDTF">2024-05-10T09:43:00Z</dcterms:created>
  <dcterms:modified xsi:type="dcterms:W3CDTF">2024-05-10T10:02:00Z</dcterms:modified>
</cp:coreProperties>
</file>