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FA34" w14:textId="77777777" w:rsidR="000C6601" w:rsidRPr="000C6601" w:rsidRDefault="000C6601" w:rsidP="000C66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66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bezpiecznego transportu do punktów szczepień przeciw COVID-19 w trakcie epidemii SARS-CoV-2 w Polsce</w:t>
      </w:r>
    </w:p>
    <w:p w14:paraId="30C6F18F" w14:textId="77777777" w:rsidR="000C6601" w:rsidRPr="000C6601" w:rsidRDefault="000C6601" w:rsidP="000C6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B32BD4" wp14:editId="3F12BA60">
            <wp:extent cx="8791575" cy="3318510"/>
            <wp:effectExtent l="0" t="0" r="9525" b="0"/>
            <wp:docPr id="1" name="Obraz 1" descr="pasa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az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91420" cy="335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D370" w14:textId="77777777" w:rsidR="000C6601" w:rsidRPr="000C6601" w:rsidRDefault="000C6601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Pasażer</w:t>
      </w:r>
    </w:p>
    <w:p w14:paraId="08155D63" w14:textId="77777777" w:rsidR="000C6601" w:rsidRPr="000C6601" w:rsidRDefault="000C6601" w:rsidP="000C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Pasażer ma obowiązek zasłaniania ust i nosa w pojeździe (rekomendowane maseczki).</w:t>
      </w:r>
    </w:p>
    <w:p w14:paraId="36AC4F72" w14:textId="77777777" w:rsidR="000C6601" w:rsidRPr="000C6601" w:rsidRDefault="000C6601" w:rsidP="000C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Pasażer ma obowiązek zachowania bezpiecznego odstępu od innych pasażerów.</w:t>
      </w:r>
    </w:p>
    <w:p w14:paraId="0B708FE6" w14:textId="77777777" w:rsidR="000C6601" w:rsidRPr="000C6601" w:rsidRDefault="000C6601" w:rsidP="000C6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Pasażer ma obowiązek stosowania się do poleceń osoby kierującej pojazdem/obsługi pojazdu.</w:t>
      </w:r>
    </w:p>
    <w:p w14:paraId="1F0947FF" w14:textId="77777777" w:rsidR="00A03E6A" w:rsidRPr="00AE2B12" w:rsidRDefault="00A03E6A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1EB03C" w14:textId="77777777" w:rsidR="00A03E6A" w:rsidRPr="00AE2B12" w:rsidRDefault="00A03E6A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4D28F8" w14:textId="421BD748" w:rsidR="000C6601" w:rsidRPr="000C6601" w:rsidRDefault="000C6601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Kierowca i obsługa pojazdu</w:t>
      </w:r>
    </w:p>
    <w:p w14:paraId="432997B2" w14:textId="77777777" w:rsidR="000C6601" w:rsidRPr="000C6601" w:rsidRDefault="000C6601" w:rsidP="000C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pojazdu ma obowiązek zasłaniania ust i nosa (rekomendowane maseczki). Obowiązek nie dotyczy kierowców pojazdów, którzy przebywają w wydzielonych w pojeździe kabinach, nie mając kontaktu z pasażerami i innymi pracownikami obsługi pojazdu.</w:t>
      </w:r>
    </w:p>
    <w:p w14:paraId="2DAD6D31" w14:textId="77777777" w:rsidR="000C6601" w:rsidRPr="000C6601" w:rsidRDefault="000C6601" w:rsidP="000C6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Kierujący pojazdem jest uprawniony do niewpuszczenia do pojazdu osoby bez osłony ust i nosa oraz wyproszenia pasażera z pojazdu, który zdjął osłonę.</w:t>
      </w:r>
    </w:p>
    <w:p w14:paraId="7142CF5C" w14:textId="77777777" w:rsidR="000C6601" w:rsidRPr="000C6601" w:rsidRDefault="000C6601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Przedsiębiorca</w:t>
      </w:r>
    </w:p>
    <w:p w14:paraId="2B19DF1B" w14:textId="77777777" w:rsidR="000C6601" w:rsidRPr="000C6601" w:rsidRDefault="000C6601" w:rsidP="000C6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 Obłożenie miejsc w pojazdach musi być zgodne z aktualnymi przepisami prawnymi:</w:t>
      </w:r>
    </w:p>
    <w:p w14:paraId="1A90CAD4" w14:textId="2C20182A" w:rsidR="000C6601" w:rsidRPr="000C6601" w:rsidRDefault="000C6601" w:rsidP="000C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środkami publicznego transportu zbiorowego w rozumieniu </w:t>
      </w:r>
      <w:r w:rsidR="007056E0" w:rsidRPr="00AE2B12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 ust. 1 pkt 14 ustawy z dnia 16 grudnia 2010 r. o publicznym transporcie zbiorowym oraz pojazdami samochodowymi przeznaczonymi konstrukcyjnie do przewozu więcej niż 9 osób łącznie z kierowcą – danym środkiem transportu albo pojazdem można przewozić, w tym samym czasie, nie więcej osób niż wynosi 50% liczby miejsc siedzących albo 30% liczby wszystkich miejsc siedzących i stojących określonych w dokumentacji technicznej lub dokumentacji techniczno </w:t>
      </w:r>
      <w:r w:rsidR="007056E0" w:rsidRPr="00AE2B1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ruchowej dla danego typu środka transportu albo pojazdu przy jednoczesnym pozostawieniu w środku transportu albo pojeździe co najmniej 50% miejsc siedzących niezajętych;</w:t>
      </w:r>
    </w:p>
    <w:p w14:paraId="3FC1ED73" w14:textId="77777777" w:rsidR="000C6601" w:rsidRPr="000C6601" w:rsidRDefault="000C6601" w:rsidP="000C6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pojazdami samochodowymi przeznaczonymi konstrukcyjnie do przewozu powyżej 7 i nie więcej niż 9 osób łącznie z kierowcą – danym pojazdem można przewozić, w tym samym czasie, nie więcej osób niż wynosi połowa miejsc siedzących.</w:t>
      </w:r>
    </w:p>
    <w:p w14:paraId="0DBF24BB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zachowania zasad bezpiecznego odstępu między pasażerami.</w:t>
      </w:r>
    </w:p>
    <w:p w14:paraId="78F0C623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Ozonowanie pojazdu lub dezynfekcja z użyciem alternatywnej metody po zakończeniu przewozu każdego dnia.</w:t>
      </w:r>
    </w:p>
    <w:p w14:paraId="47EE335C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mycie i dezynfekcja, stosownie do potrzeb, powierzchni dotykowych w pojeździe podczas przerw w pracy pojazdu.</w:t>
      </w:r>
    </w:p>
    <w:p w14:paraId="18353A00" w14:textId="05EF8AF5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w pojeździe informacji dot. </w:t>
      </w:r>
      <w:r w:rsidR="007056E0" w:rsidRPr="00AE2B1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bowiązku zasłaniania ust i nosa oraz zachowania dystansu społecznego co najmniej 1,5 m.</w:t>
      </w:r>
    </w:p>
    <w:p w14:paraId="4CFEC2DA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w pojeździe urządzeń wentylacyjno-klimatyzacyjnych, tzn. działających w systemie zapewniającym możliwość pracy bez stosowania powietrza pochodzącego z cyrkulacji powietrze zużyte wywiewane z wnętrza pojazdu powinno być,</w:t>
      </w: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miarę możliwości, usuwane na zewnątrz, a do wnętrza nawiewane powinno być głównie uzdatnione powietrze świeże (atmosferyczne) z możliwie jak najmniejszym dodatkiem powietrza z systemu cyrkulacji. </w:t>
      </w:r>
    </w:p>
    <w:p w14:paraId="64860F84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</w:t>
      </w: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odpowiednie środki ochrony osobistej. </w:t>
      </w:r>
    </w:p>
    <w:p w14:paraId="060E317E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wentylacji lub klimatyzacji, pożądanym jest, aby wymiana powietrza w środkach transportu odbywała się poprzez pozostawienie otwartych okien/ wywietrzników dachowych, podczas przerw w pracy pojazdu. </w:t>
      </w:r>
    </w:p>
    <w:p w14:paraId="698D6FE2" w14:textId="77777777" w:rsidR="000C6601" w:rsidRPr="000C6601" w:rsidRDefault="000C6601" w:rsidP="000C6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biologicznego (przejazd osoby, u której w trakcie transportu wystąpiły objawy chorobowe kompatybilne z COVID-19) konieczne jest natychmiastowe wycofanie pojazdów z eksploatacji do czasu pełnej dezynfekcji.</w:t>
      </w:r>
    </w:p>
    <w:p w14:paraId="720A2B62" w14:textId="77777777" w:rsidR="000C6601" w:rsidRPr="000C6601" w:rsidRDefault="000C6601" w:rsidP="000C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Transport pacjenta leżącego </w:t>
      </w:r>
    </w:p>
    <w:p w14:paraId="0B2F393A" w14:textId="77777777" w:rsidR="000C6601" w:rsidRPr="000C6601" w:rsidRDefault="000C6601" w:rsidP="000C66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60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pacjenta leżącego odbywa się za pośrednictwem transportu sanitarnego z zachowaniem ww. wytycznych i/lub innych wewnętrznych  procedur przewozowych</w:t>
      </w:r>
    </w:p>
    <w:p w14:paraId="767D8494" w14:textId="14B68EAA" w:rsidR="009C6D4C" w:rsidRPr="00AE2B12" w:rsidRDefault="009C6D4C">
      <w:pPr>
        <w:rPr>
          <w:sz w:val="24"/>
          <w:szCs w:val="24"/>
        </w:rPr>
      </w:pPr>
    </w:p>
    <w:p w14:paraId="4AD33E98" w14:textId="4F8986C9" w:rsidR="007056E0" w:rsidRPr="00AE2B12" w:rsidRDefault="00AE2B12">
      <w:pPr>
        <w:rPr>
          <w:sz w:val="24"/>
          <w:szCs w:val="24"/>
        </w:rPr>
      </w:pPr>
      <w:r>
        <w:rPr>
          <w:sz w:val="24"/>
          <w:szCs w:val="24"/>
        </w:rPr>
        <w:t>Kontakt do UG/M z terenu powiatu ciechanowskiego w sprawie dowozu osób do punktów szczepień</w:t>
      </w:r>
      <w:r w:rsidRPr="000C66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C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 COVID-19 w trakcie epidemii SARS-CoV-2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60"/>
        <w:gridCol w:w="1315"/>
        <w:gridCol w:w="5080"/>
        <w:gridCol w:w="3833"/>
      </w:tblGrid>
      <w:tr w:rsidR="00A03E6A" w:rsidRPr="00A03E6A" w14:paraId="6324599E" w14:textId="77777777" w:rsidTr="007056E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9D07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826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Urzędu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524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Nr kierunkowy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4008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Nr telefonu informacyjnego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064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Godziny, w których telefon jest czynny </w:t>
            </w:r>
          </w:p>
        </w:tc>
      </w:tr>
      <w:tr w:rsidR="00A03E6A" w:rsidRPr="00A03E6A" w14:paraId="6E99CB49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FE12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A079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Miasta Ciechanów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3B0A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7DCD9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23 672 20 91 wew. 34; 572 290 136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7874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7.30-16</w:t>
            </w:r>
          </w:p>
        </w:tc>
      </w:tr>
      <w:tr w:rsidR="00A03E6A" w:rsidRPr="00A03E6A" w14:paraId="62564894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A4DC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50C8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Ciechanów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CDFB9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9898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663-013-046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DD7A2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pn-pt</w:t>
            </w:r>
            <w:proofErr w:type="spellEnd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8-16</w:t>
            </w:r>
          </w:p>
        </w:tc>
      </w:tr>
      <w:tr w:rsidR="00A03E6A" w:rsidRPr="00A03E6A" w14:paraId="17A4C740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30BB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3D0A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Glinojeck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790EF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FF4AB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23 674 00 17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A27C6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pn-pt</w:t>
            </w:r>
            <w:proofErr w:type="spellEnd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8-16</w:t>
            </w:r>
          </w:p>
        </w:tc>
      </w:tr>
      <w:tr w:rsidR="00A03E6A" w:rsidRPr="00A03E6A" w14:paraId="593289D2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A071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3DFBF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Gołymin-Ośrodek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9447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4453A" w14:textId="3709E6BF" w:rsidR="00A03E6A" w:rsidRPr="00A03E6A" w:rsidRDefault="00A03E6A" w:rsidP="00465B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23 671-60-20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0AF51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3E6A" w:rsidRPr="00A03E6A" w14:paraId="7FC6CE08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1D80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E73AB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Grudusk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3B7F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2F7C" w14:textId="3AFD7E3F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23 6715012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724E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03E6A" w:rsidRPr="00A03E6A" w14:paraId="52653964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15DA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1F2EF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Ojrzeń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9125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9F583" w14:textId="40D9D38A" w:rsidR="00A03E6A" w:rsidRPr="00A03E6A" w:rsidRDefault="00465BD5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  <w:r w:rsidR="00A03E6A"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671-83-92 ; 786 912 181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577D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pn-pt</w:t>
            </w:r>
            <w:proofErr w:type="spellEnd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8-15</w:t>
            </w:r>
          </w:p>
        </w:tc>
      </w:tr>
      <w:tr w:rsidR="00A03E6A" w:rsidRPr="00A03E6A" w14:paraId="280C5157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78926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5CA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Opinogóra Górna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6596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115F7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23 673 61 10 wew.102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82D8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pn-pt</w:t>
            </w:r>
            <w:proofErr w:type="spellEnd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8-15</w:t>
            </w:r>
          </w:p>
        </w:tc>
      </w:tr>
      <w:tr w:rsidR="00A03E6A" w:rsidRPr="00A03E6A" w14:paraId="3BAEB972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4B46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AB83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Regimin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59230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0DDB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23 681 17 56 wew.46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8345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pn-pt</w:t>
            </w:r>
            <w:proofErr w:type="spellEnd"/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8-16</w:t>
            </w:r>
          </w:p>
        </w:tc>
      </w:tr>
      <w:tr w:rsidR="00A03E6A" w:rsidRPr="00A03E6A" w14:paraId="73343017" w14:textId="77777777" w:rsidTr="007056E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19EA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F522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Urząd Gminy Sońsk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EC00" w14:textId="77777777" w:rsidR="00A03E6A" w:rsidRPr="00A03E6A" w:rsidRDefault="00A03E6A" w:rsidP="00A03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0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7CE3" w14:textId="5CCE0F0A" w:rsidR="00A03E6A" w:rsidRPr="00A03E6A" w:rsidRDefault="00465BD5" w:rsidP="00465B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  <w:r w:rsidR="00A03E6A"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671 38 11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F5D8" w14:textId="77777777" w:rsidR="00A03E6A" w:rsidRPr="00A03E6A" w:rsidRDefault="00A03E6A" w:rsidP="00A03E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pn</w:t>
            </w:r>
            <w:proofErr w:type="spellEnd"/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pt</w:t>
            </w:r>
            <w:proofErr w:type="spellEnd"/>
            <w:r w:rsidRPr="00A03E6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8-15</w:t>
            </w:r>
          </w:p>
        </w:tc>
      </w:tr>
    </w:tbl>
    <w:p w14:paraId="46516C7D" w14:textId="77777777" w:rsidR="000C6601" w:rsidRPr="00AE2B12" w:rsidRDefault="000C6601" w:rsidP="00AE2B12">
      <w:pPr>
        <w:rPr>
          <w:sz w:val="24"/>
          <w:szCs w:val="24"/>
        </w:rPr>
      </w:pPr>
    </w:p>
    <w:sectPr w:rsidR="000C6601" w:rsidRPr="00AE2B12" w:rsidSect="00A03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C7C"/>
    <w:multiLevelType w:val="multilevel"/>
    <w:tmpl w:val="6002B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977D7"/>
    <w:multiLevelType w:val="multilevel"/>
    <w:tmpl w:val="9294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1469"/>
    <w:multiLevelType w:val="multilevel"/>
    <w:tmpl w:val="66A8D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57E3F"/>
    <w:multiLevelType w:val="multilevel"/>
    <w:tmpl w:val="3A26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91860"/>
    <w:multiLevelType w:val="multilevel"/>
    <w:tmpl w:val="96D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407C9"/>
    <w:multiLevelType w:val="multilevel"/>
    <w:tmpl w:val="C26E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01"/>
    <w:rsid w:val="000C6601"/>
    <w:rsid w:val="00465BD5"/>
    <w:rsid w:val="007056E0"/>
    <w:rsid w:val="009C6D4C"/>
    <w:rsid w:val="00A03E6A"/>
    <w:rsid w:val="00A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2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</dc:creator>
  <cp:keywords/>
  <dc:description/>
  <cp:lastModifiedBy>KołpaczyńskiD</cp:lastModifiedBy>
  <cp:revision>6</cp:revision>
  <dcterms:created xsi:type="dcterms:W3CDTF">2021-01-20T11:30:00Z</dcterms:created>
  <dcterms:modified xsi:type="dcterms:W3CDTF">2021-01-21T07:37:00Z</dcterms:modified>
</cp:coreProperties>
</file>