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48E" w:rsidRPr="009E491B" w:rsidRDefault="00B30DF5" w:rsidP="009B65C8">
      <w:pPr>
        <w:spacing w:after="0"/>
        <w:ind w:right="14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491B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Informacja dodatkowa </w:t>
      </w:r>
      <w:r w:rsidR="009E491B" w:rsidRPr="009E491B">
        <w:rPr>
          <w:rFonts w:ascii="Times New Roman" w:hAnsi="Times New Roman" w:cs="Times New Roman"/>
          <w:b/>
          <w:sz w:val="24"/>
          <w:szCs w:val="24"/>
          <w:u w:val="single"/>
        </w:rPr>
        <w:t>wprowadzenie do sprawozdania</w:t>
      </w:r>
    </w:p>
    <w:p w:rsidR="00B30DF5" w:rsidRPr="00D43440" w:rsidRDefault="00B30DF5" w:rsidP="009B65C8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9E491B" w:rsidRDefault="009E491B" w:rsidP="009B65C8">
      <w:pPr>
        <w:spacing w:after="0"/>
        <w:ind w:right="141"/>
        <w:jc w:val="both"/>
        <w:rPr>
          <w:rFonts w:ascii="Times New Roman" w:hAnsi="Times New Roman" w:cs="Times New Roman"/>
          <w:b/>
          <w:color w:val="DD1E2D"/>
          <w:sz w:val="24"/>
          <w:szCs w:val="24"/>
        </w:rPr>
      </w:pPr>
    </w:p>
    <w:p w:rsidR="00ED29E9" w:rsidRPr="00D43440" w:rsidRDefault="00ED29E9" w:rsidP="009B65C8">
      <w:pPr>
        <w:widowControl w:val="0"/>
        <w:tabs>
          <w:tab w:val="left" w:pos="1339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color w:val="DD1E2D"/>
          <w:spacing w:val="-3"/>
          <w:sz w:val="24"/>
          <w:szCs w:val="24"/>
        </w:rPr>
      </w:pPr>
      <w:bookmarkStart w:id="0" w:name="_GoBack"/>
      <w:bookmarkEnd w:id="0"/>
    </w:p>
    <w:p w:rsidR="00B30DF5" w:rsidRPr="00D43440" w:rsidRDefault="00B30DF5" w:rsidP="009B65C8">
      <w:pPr>
        <w:widowControl w:val="0"/>
        <w:tabs>
          <w:tab w:val="left" w:pos="1339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40">
        <w:rPr>
          <w:rFonts w:ascii="Times New Roman" w:hAnsi="Times New Roman" w:cs="Times New Roman"/>
          <w:b/>
          <w:color w:val="DD1E2D"/>
          <w:spacing w:val="-3"/>
          <w:sz w:val="24"/>
          <w:szCs w:val="24"/>
        </w:rPr>
        <w:t>Nazwa</w:t>
      </w:r>
      <w:r w:rsidRPr="00D43440">
        <w:rPr>
          <w:rFonts w:ascii="Times New Roman" w:hAnsi="Times New Roman" w:cs="Times New Roman"/>
          <w:b/>
          <w:color w:val="DD1E2D"/>
          <w:spacing w:val="-4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jednostki</w:t>
      </w:r>
    </w:p>
    <w:p w:rsidR="00B30DF5" w:rsidRPr="00D43440" w:rsidRDefault="00B30DF5" w:rsidP="009B65C8">
      <w:pPr>
        <w:pStyle w:val="Tekstpodstawowy"/>
        <w:spacing w:before="8" w:line="247" w:lineRule="auto"/>
        <w:ind w:right="141"/>
        <w:jc w:val="both"/>
        <w:rPr>
          <w:color w:val="1C1C1A"/>
          <w:w w:val="95"/>
          <w:sz w:val="24"/>
          <w:szCs w:val="24"/>
          <w:lang w:val="pl-PL"/>
        </w:rPr>
      </w:pPr>
      <w:r w:rsidRPr="00D43440">
        <w:rPr>
          <w:color w:val="1C1C1A"/>
          <w:w w:val="95"/>
          <w:sz w:val="24"/>
          <w:szCs w:val="24"/>
          <w:lang w:val="pl-PL"/>
        </w:rPr>
        <w:t xml:space="preserve">Należy podać nazwę jednostki budżetowej </w:t>
      </w:r>
    </w:p>
    <w:p w:rsidR="00ED29E9" w:rsidRPr="00D43440" w:rsidRDefault="00ED29E9" w:rsidP="009B65C8">
      <w:pPr>
        <w:pStyle w:val="Tekstpodstawowy"/>
        <w:spacing w:before="8" w:line="247" w:lineRule="auto"/>
        <w:ind w:right="141"/>
        <w:jc w:val="both"/>
        <w:rPr>
          <w:b/>
          <w:color w:val="DD1E2D"/>
          <w:sz w:val="24"/>
          <w:szCs w:val="24"/>
          <w:lang w:val="pl-PL"/>
        </w:rPr>
      </w:pPr>
    </w:p>
    <w:p w:rsidR="00B30DF5" w:rsidRPr="00D43440" w:rsidRDefault="00B30DF5" w:rsidP="009B65C8">
      <w:pPr>
        <w:pStyle w:val="Tekstpodstawowy"/>
        <w:spacing w:before="8" w:line="247" w:lineRule="auto"/>
        <w:ind w:right="141"/>
        <w:jc w:val="both"/>
        <w:rPr>
          <w:b/>
          <w:sz w:val="24"/>
          <w:szCs w:val="24"/>
          <w:lang w:val="pl-PL"/>
        </w:rPr>
      </w:pPr>
      <w:r w:rsidRPr="00D43440">
        <w:rPr>
          <w:b/>
          <w:color w:val="DD1E2D"/>
          <w:sz w:val="24"/>
          <w:szCs w:val="24"/>
          <w:lang w:val="pl-PL"/>
        </w:rPr>
        <w:t>Siedziba</w:t>
      </w:r>
      <w:r w:rsidRPr="00D43440">
        <w:rPr>
          <w:b/>
          <w:color w:val="DD1E2D"/>
          <w:spacing w:val="-4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jednostki</w:t>
      </w:r>
    </w:p>
    <w:p w:rsidR="00B30DF5" w:rsidRPr="00D43440" w:rsidRDefault="00B30DF5" w:rsidP="009B65C8">
      <w:pPr>
        <w:pStyle w:val="Tekstpodstawowy"/>
        <w:spacing w:before="7" w:line="247" w:lineRule="auto"/>
        <w:ind w:right="141"/>
        <w:jc w:val="both"/>
        <w:rPr>
          <w:sz w:val="24"/>
          <w:szCs w:val="24"/>
          <w:lang w:val="pl-PL"/>
        </w:rPr>
      </w:pPr>
      <w:r w:rsidRPr="00D43440">
        <w:rPr>
          <w:color w:val="1C1C1A"/>
          <w:sz w:val="24"/>
          <w:szCs w:val="24"/>
          <w:lang w:val="pl-PL"/>
        </w:rPr>
        <w:t>W</w:t>
      </w:r>
      <w:r w:rsidRPr="00D43440">
        <w:rPr>
          <w:color w:val="1C1C1A"/>
          <w:spacing w:val="-14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pozycji</w:t>
      </w:r>
      <w:r w:rsidRPr="00D43440">
        <w:rPr>
          <w:color w:val="1C1C1A"/>
          <w:spacing w:val="-14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tej</w:t>
      </w:r>
      <w:r w:rsidRPr="00D43440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należy</w:t>
      </w:r>
      <w:r w:rsidRPr="00D43440">
        <w:rPr>
          <w:color w:val="1C1C1A"/>
          <w:spacing w:val="-14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wskazać</w:t>
      </w:r>
      <w:r w:rsidRPr="00D43440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miejscowość,</w:t>
      </w:r>
      <w:r w:rsidRPr="00D43440">
        <w:rPr>
          <w:color w:val="1C1C1A"/>
          <w:spacing w:val="-14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w</w:t>
      </w:r>
      <w:r w:rsidRPr="00D43440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której</w:t>
      </w:r>
      <w:r w:rsidRPr="00D43440">
        <w:rPr>
          <w:color w:val="1C1C1A"/>
          <w:spacing w:val="-14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jednostka</w:t>
      </w:r>
      <w:r w:rsidRPr="00D43440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D43440">
        <w:rPr>
          <w:color w:val="1C1C1A"/>
          <w:spacing w:val="-3"/>
          <w:sz w:val="24"/>
          <w:szCs w:val="24"/>
          <w:lang w:val="pl-PL"/>
        </w:rPr>
        <w:t>budżetowa</w:t>
      </w:r>
      <w:r w:rsidRPr="00D43440">
        <w:rPr>
          <w:color w:val="1C1C1A"/>
          <w:spacing w:val="-14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prowadzi</w:t>
      </w:r>
      <w:r w:rsidRPr="00D43440">
        <w:rPr>
          <w:color w:val="1C1C1A"/>
          <w:spacing w:val="-17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działalność</w:t>
      </w:r>
      <w:r w:rsidRPr="00D43440">
        <w:rPr>
          <w:color w:val="1C1C1A"/>
          <w:spacing w:val="-18"/>
          <w:sz w:val="24"/>
          <w:szCs w:val="24"/>
          <w:lang w:val="pl-PL"/>
        </w:rPr>
        <w:t xml:space="preserve"> </w:t>
      </w:r>
    </w:p>
    <w:p w:rsidR="00ED29E9" w:rsidRPr="00D43440" w:rsidRDefault="00ED29E9" w:rsidP="009B65C8">
      <w:pPr>
        <w:widowControl w:val="0"/>
        <w:tabs>
          <w:tab w:val="left" w:pos="1347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color w:val="DD1E2D"/>
          <w:sz w:val="24"/>
          <w:szCs w:val="24"/>
        </w:rPr>
      </w:pPr>
    </w:p>
    <w:p w:rsidR="00B30DF5" w:rsidRPr="00D43440" w:rsidRDefault="00B30DF5" w:rsidP="009B65C8">
      <w:pPr>
        <w:widowControl w:val="0"/>
        <w:tabs>
          <w:tab w:val="left" w:pos="1347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Adres</w:t>
      </w:r>
      <w:r w:rsidRPr="00D43440">
        <w:rPr>
          <w:rFonts w:ascii="Times New Roman" w:hAnsi="Times New Roman" w:cs="Times New Roman"/>
          <w:b/>
          <w:color w:val="DD1E2D"/>
          <w:spacing w:val="-4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jednostki</w:t>
      </w:r>
    </w:p>
    <w:p w:rsidR="00B30DF5" w:rsidRPr="00D43440" w:rsidRDefault="00B30DF5" w:rsidP="009B65C8">
      <w:pPr>
        <w:pStyle w:val="Tekstpodstawowy"/>
        <w:spacing w:before="7" w:line="247" w:lineRule="auto"/>
        <w:ind w:right="141" w:hanging="1"/>
        <w:jc w:val="both"/>
        <w:rPr>
          <w:color w:val="1C1C1A"/>
          <w:spacing w:val="-12"/>
          <w:sz w:val="24"/>
          <w:szCs w:val="24"/>
          <w:lang w:val="pl-PL"/>
        </w:rPr>
      </w:pPr>
      <w:r w:rsidRPr="00D43440">
        <w:rPr>
          <w:color w:val="1C1C1A"/>
          <w:sz w:val="24"/>
          <w:szCs w:val="24"/>
          <w:lang w:val="pl-PL"/>
        </w:rPr>
        <w:t>Należy</w:t>
      </w:r>
      <w:r w:rsidRPr="00D43440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wpisać</w:t>
      </w:r>
      <w:r w:rsidRPr="00D43440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adres</w:t>
      </w:r>
      <w:r w:rsidRPr="00D43440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jednostki</w:t>
      </w:r>
      <w:r w:rsidRPr="00D43440">
        <w:rPr>
          <w:color w:val="1C1C1A"/>
          <w:spacing w:val="-12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budżetowej</w:t>
      </w:r>
      <w:r w:rsidRPr="00D43440">
        <w:rPr>
          <w:color w:val="1C1C1A"/>
          <w:spacing w:val="-12"/>
          <w:sz w:val="24"/>
          <w:szCs w:val="24"/>
          <w:lang w:val="pl-PL"/>
        </w:rPr>
        <w:t xml:space="preserve"> </w:t>
      </w:r>
    </w:p>
    <w:p w:rsidR="00ED29E9" w:rsidRPr="00D43440" w:rsidRDefault="00ED29E9" w:rsidP="009B65C8">
      <w:pPr>
        <w:pStyle w:val="Tekstpodstawowy"/>
        <w:spacing w:before="7" w:line="247" w:lineRule="auto"/>
        <w:ind w:right="141" w:hanging="1"/>
        <w:jc w:val="both"/>
        <w:rPr>
          <w:b/>
          <w:color w:val="DD1E2D"/>
          <w:spacing w:val="-4"/>
          <w:sz w:val="24"/>
          <w:szCs w:val="24"/>
          <w:lang w:val="pl-PL"/>
        </w:rPr>
      </w:pPr>
    </w:p>
    <w:p w:rsidR="00B30DF5" w:rsidRPr="00D43440" w:rsidRDefault="00B30DF5" w:rsidP="009B65C8">
      <w:pPr>
        <w:pStyle w:val="Tekstpodstawowy"/>
        <w:spacing w:before="7" w:line="247" w:lineRule="auto"/>
        <w:ind w:right="141" w:hanging="1"/>
        <w:jc w:val="both"/>
        <w:rPr>
          <w:b/>
          <w:sz w:val="24"/>
          <w:szCs w:val="24"/>
          <w:lang w:val="pl-PL"/>
        </w:rPr>
      </w:pPr>
      <w:r w:rsidRPr="00D43440">
        <w:rPr>
          <w:b/>
          <w:color w:val="DD1E2D"/>
          <w:spacing w:val="-4"/>
          <w:sz w:val="24"/>
          <w:szCs w:val="24"/>
          <w:lang w:val="pl-PL"/>
        </w:rPr>
        <w:t xml:space="preserve">Podstawowy </w:t>
      </w:r>
      <w:r w:rsidRPr="00D43440">
        <w:rPr>
          <w:b/>
          <w:color w:val="DD1E2D"/>
          <w:sz w:val="24"/>
          <w:szCs w:val="24"/>
          <w:lang w:val="pl-PL"/>
        </w:rPr>
        <w:t>przedmiot działalności</w:t>
      </w:r>
      <w:r w:rsidRPr="00D43440">
        <w:rPr>
          <w:b/>
          <w:color w:val="DD1E2D"/>
          <w:spacing w:val="-12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jednostki</w:t>
      </w:r>
    </w:p>
    <w:p w:rsidR="00B30DF5" w:rsidRPr="00D43440" w:rsidRDefault="00B30DF5" w:rsidP="009B65C8">
      <w:pPr>
        <w:pStyle w:val="Tekstpodstawowy"/>
        <w:spacing w:before="7" w:line="247" w:lineRule="auto"/>
        <w:ind w:right="141"/>
        <w:jc w:val="both"/>
        <w:rPr>
          <w:color w:val="1C1C1A"/>
          <w:spacing w:val="-26"/>
          <w:sz w:val="24"/>
          <w:szCs w:val="24"/>
          <w:lang w:val="pl-PL"/>
        </w:rPr>
      </w:pPr>
      <w:r w:rsidRPr="00D43440">
        <w:rPr>
          <w:color w:val="1C1C1A"/>
          <w:sz w:val="24"/>
          <w:szCs w:val="24"/>
          <w:lang w:val="pl-PL"/>
        </w:rPr>
        <w:t>W</w:t>
      </w:r>
      <w:r w:rsidRPr="00D43440">
        <w:rPr>
          <w:color w:val="1C1C1A"/>
          <w:spacing w:val="-26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tej</w:t>
      </w:r>
      <w:r w:rsidRPr="00D43440">
        <w:rPr>
          <w:color w:val="1C1C1A"/>
          <w:spacing w:val="-26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pozycji</w:t>
      </w:r>
      <w:r w:rsidRPr="00D43440">
        <w:rPr>
          <w:color w:val="1C1C1A"/>
          <w:spacing w:val="-26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należy</w:t>
      </w:r>
      <w:r w:rsidRPr="00D43440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odnieść</w:t>
      </w:r>
      <w:r w:rsidRPr="00D43440">
        <w:rPr>
          <w:color w:val="1C1C1A"/>
          <w:spacing w:val="-26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się</w:t>
      </w:r>
      <w:r w:rsidRPr="00D43440">
        <w:rPr>
          <w:color w:val="1C1C1A"/>
          <w:spacing w:val="-26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odpowiednio</w:t>
      </w:r>
      <w:r w:rsidRPr="00D43440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do</w:t>
      </w:r>
      <w:r w:rsidRPr="00D43440">
        <w:rPr>
          <w:color w:val="1C1C1A"/>
          <w:spacing w:val="-26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statutu</w:t>
      </w:r>
      <w:r w:rsidRPr="00D43440">
        <w:rPr>
          <w:color w:val="1C1C1A"/>
          <w:spacing w:val="-26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danej</w:t>
      </w:r>
      <w:r w:rsidRPr="00D43440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jednostki</w:t>
      </w:r>
      <w:r w:rsidRPr="00D43440">
        <w:rPr>
          <w:color w:val="1C1C1A"/>
          <w:spacing w:val="-26"/>
          <w:sz w:val="24"/>
          <w:szCs w:val="24"/>
          <w:lang w:val="pl-PL"/>
        </w:rPr>
        <w:t xml:space="preserve"> </w:t>
      </w:r>
      <w:r w:rsidRPr="00D43440">
        <w:rPr>
          <w:color w:val="1C1C1A"/>
          <w:spacing w:val="-3"/>
          <w:sz w:val="24"/>
          <w:szCs w:val="24"/>
          <w:lang w:val="pl-PL"/>
        </w:rPr>
        <w:t>budżetowej</w:t>
      </w:r>
      <w:r w:rsidRPr="00D43440">
        <w:rPr>
          <w:color w:val="1C1C1A"/>
          <w:spacing w:val="-26"/>
          <w:sz w:val="24"/>
          <w:szCs w:val="24"/>
          <w:lang w:val="pl-PL"/>
        </w:rPr>
        <w:t xml:space="preserve"> </w:t>
      </w:r>
    </w:p>
    <w:p w:rsidR="00ED29E9" w:rsidRPr="00D43440" w:rsidRDefault="00ED29E9" w:rsidP="009B65C8">
      <w:pPr>
        <w:widowControl w:val="0"/>
        <w:tabs>
          <w:tab w:val="left" w:pos="1197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color w:val="DD1E2D"/>
          <w:sz w:val="24"/>
          <w:szCs w:val="24"/>
        </w:rPr>
      </w:pPr>
    </w:p>
    <w:p w:rsidR="00B30DF5" w:rsidRPr="00D43440" w:rsidRDefault="00B30DF5" w:rsidP="009B65C8">
      <w:pPr>
        <w:widowControl w:val="0"/>
        <w:tabs>
          <w:tab w:val="left" w:pos="1197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Wskazanie okresu objętego</w:t>
      </w:r>
      <w:r w:rsidRPr="00D43440">
        <w:rPr>
          <w:rFonts w:ascii="Times New Roman" w:hAnsi="Times New Roman" w:cs="Times New Roman"/>
          <w:b/>
          <w:color w:val="DD1E2D"/>
          <w:spacing w:val="-16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sprawozdaniem</w:t>
      </w:r>
    </w:p>
    <w:p w:rsidR="00B30DF5" w:rsidRPr="00D43440" w:rsidRDefault="00B30DF5" w:rsidP="009B65C8">
      <w:pPr>
        <w:pStyle w:val="Tekstpodstawowy"/>
        <w:spacing w:before="99" w:line="247" w:lineRule="auto"/>
        <w:ind w:right="141"/>
        <w:jc w:val="both"/>
        <w:rPr>
          <w:sz w:val="24"/>
          <w:szCs w:val="24"/>
          <w:lang w:val="pl-PL"/>
        </w:rPr>
      </w:pPr>
      <w:r w:rsidRPr="00D43440">
        <w:rPr>
          <w:color w:val="1C1C1A"/>
          <w:w w:val="95"/>
          <w:sz w:val="24"/>
          <w:szCs w:val="24"/>
          <w:lang w:val="pl-PL"/>
        </w:rPr>
        <w:t>Należy</w:t>
      </w:r>
      <w:r w:rsidRPr="00D43440">
        <w:rPr>
          <w:color w:val="1C1C1A"/>
          <w:spacing w:val="-13"/>
          <w:w w:val="95"/>
          <w:sz w:val="24"/>
          <w:szCs w:val="24"/>
          <w:lang w:val="pl-PL"/>
        </w:rPr>
        <w:t xml:space="preserve"> </w:t>
      </w:r>
      <w:r w:rsidRPr="00D43440">
        <w:rPr>
          <w:color w:val="1C1C1A"/>
          <w:w w:val="95"/>
          <w:sz w:val="24"/>
          <w:szCs w:val="24"/>
          <w:lang w:val="pl-PL"/>
        </w:rPr>
        <w:t>podać</w:t>
      </w:r>
      <w:r w:rsidRPr="00D43440">
        <w:rPr>
          <w:color w:val="1C1C1A"/>
          <w:spacing w:val="-13"/>
          <w:w w:val="95"/>
          <w:sz w:val="24"/>
          <w:szCs w:val="24"/>
          <w:lang w:val="pl-PL"/>
        </w:rPr>
        <w:t xml:space="preserve"> </w:t>
      </w:r>
      <w:r w:rsidRPr="00D43440">
        <w:rPr>
          <w:color w:val="1C1C1A"/>
          <w:w w:val="95"/>
          <w:sz w:val="24"/>
          <w:szCs w:val="24"/>
          <w:lang w:val="pl-PL"/>
        </w:rPr>
        <w:t>rok</w:t>
      </w:r>
      <w:r w:rsidRPr="00D43440">
        <w:rPr>
          <w:color w:val="1C1C1A"/>
          <w:spacing w:val="-13"/>
          <w:w w:val="95"/>
          <w:sz w:val="24"/>
          <w:szCs w:val="24"/>
          <w:lang w:val="pl-PL"/>
        </w:rPr>
        <w:t xml:space="preserve"> </w:t>
      </w:r>
      <w:r w:rsidRPr="00D43440">
        <w:rPr>
          <w:color w:val="1C1C1A"/>
          <w:w w:val="95"/>
          <w:sz w:val="24"/>
          <w:szCs w:val="24"/>
          <w:lang w:val="pl-PL"/>
        </w:rPr>
        <w:t>obrotowy</w:t>
      </w:r>
      <w:r w:rsidRPr="00D43440">
        <w:rPr>
          <w:color w:val="1C1C1A"/>
          <w:spacing w:val="-13"/>
          <w:w w:val="95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np.</w:t>
      </w:r>
      <w:r w:rsidRPr="00D43440">
        <w:rPr>
          <w:color w:val="1C1C1A"/>
          <w:spacing w:val="-30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za</w:t>
      </w:r>
      <w:r w:rsidRPr="00D43440">
        <w:rPr>
          <w:color w:val="1C1C1A"/>
          <w:spacing w:val="-30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rok</w:t>
      </w:r>
      <w:r w:rsidRPr="00D43440">
        <w:rPr>
          <w:color w:val="1C1C1A"/>
          <w:spacing w:val="-31"/>
          <w:sz w:val="24"/>
          <w:szCs w:val="24"/>
          <w:lang w:val="pl-PL"/>
        </w:rPr>
        <w:t xml:space="preserve"> </w:t>
      </w:r>
      <w:r w:rsidRPr="00D43440">
        <w:rPr>
          <w:color w:val="1C1C1A"/>
          <w:spacing w:val="-7"/>
          <w:sz w:val="24"/>
          <w:szCs w:val="24"/>
          <w:lang w:val="pl-PL"/>
        </w:rPr>
        <w:t>2018</w:t>
      </w:r>
      <w:r w:rsidRPr="00D43440">
        <w:rPr>
          <w:color w:val="1C1C1A"/>
          <w:spacing w:val="-29"/>
          <w:sz w:val="24"/>
          <w:szCs w:val="24"/>
          <w:lang w:val="pl-PL"/>
        </w:rPr>
        <w:t xml:space="preserve"> </w:t>
      </w:r>
      <w:r w:rsidRPr="00D43440">
        <w:rPr>
          <w:color w:val="1C1C1A"/>
          <w:spacing w:val="-6"/>
          <w:sz w:val="24"/>
          <w:szCs w:val="24"/>
          <w:lang w:val="pl-PL"/>
        </w:rPr>
        <w:t xml:space="preserve">r. </w:t>
      </w:r>
      <w:r w:rsidRPr="00D43440">
        <w:rPr>
          <w:color w:val="1C1C1A"/>
          <w:sz w:val="24"/>
          <w:szCs w:val="24"/>
          <w:lang w:val="pl-PL"/>
        </w:rPr>
        <w:t>(od</w:t>
      </w:r>
      <w:r w:rsidRPr="00D43440">
        <w:rPr>
          <w:color w:val="1C1C1A"/>
          <w:spacing w:val="-26"/>
          <w:sz w:val="24"/>
          <w:szCs w:val="24"/>
          <w:lang w:val="pl-PL"/>
        </w:rPr>
        <w:t xml:space="preserve"> </w:t>
      </w:r>
      <w:r w:rsidRPr="00D43440">
        <w:rPr>
          <w:color w:val="1C1C1A"/>
          <w:spacing w:val="-8"/>
          <w:sz w:val="24"/>
          <w:szCs w:val="24"/>
          <w:lang w:val="pl-PL"/>
        </w:rPr>
        <w:t>01.01.2018</w:t>
      </w:r>
      <w:r w:rsidRPr="00D43440">
        <w:rPr>
          <w:color w:val="1C1C1A"/>
          <w:spacing w:val="-26"/>
          <w:sz w:val="24"/>
          <w:szCs w:val="24"/>
          <w:lang w:val="pl-PL"/>
        </w:rPr>
        <w:t xml:space="preserve"> </w:t>
      </w:r>
      <w:r w:rsidRPr="00D43440">
        <w:rPr>
          <w:color w:val="1C1C1A"/>
          <w:spacing w:val="-6"/>
          <w:sz w:val="24"/>
          <w:szCs w:val="24"/>
          <w:lang w:val="pl-PL"/>
        </w:rPr>
        <w:t>r.</w:t>
      </w:r>
      <w:r w:rsidRPr="00D43440">
        <w:rPr>
          <w:color w:val="1C1C1A"/>
          <w:spacing w:val="-26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do</w:t>
      </w:r>
      <w:r w:rsidRPr="00D43440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D43440">
        <w:rPr>
          <w:color w:val="1C1C1A"/>
          <w:spacing w:val="-8"/>
          <w:sz w:val="24"/>
          <w:szCs w:val="24"/>
          <w:lang w:val="pl-PL"/>
        </w:rPr>
        <w:t>31.12.2018</w:t>
      </w:r>
      <w:r w:rsidRPr="00D43440">
        <w:rPr>
          <w:color w:val="1C1C1A"/>
          <w:spacing w:val="-26"/>
          <w:sz w:val="24"/>
          <w:szCs w:val="24"/>
          <w:lang w:val="pl-PL"/>
        </w:rPr>
        <w:t xml:space="preserve"> </w:t>
      </w:r>
      <w:r w:rsidRPr="00D43440">
        <w:rPr>
          <w:color w:val="1C1C1A"/>
          <w:spacing w:val="-3"/>
          <w:sz w:val="24"/>
          <w:szCs w:val="24"/>
          <w:lang w:val="pl-PL"/>
        </w:rPr>
        <w:t>r.).</w:t>
      </w:r>
      <w:r w:rsidRPr="00D43440">
        <w:rPr>
          <w:color w:val="1C1C1A"/>
          <w:spacing w:val="-25"/>
          <w:sz w:val="24"/>
          <w:szCs w:val="24"/>
          <w:lang w:val="pl-PL"/>
        </w:rPr>
        <w:t xml:space="preserve"> </w:t>
      </w:r>
    </w:p>
    <w:p w:rsidR="00ED29E9" w:rsidRPr="00D43440" w:rsidRDefault="00ED29E9" w:rsidP="009B65C8">
      <w:pPr>
        <w:widowControl w:val="0"/>
        <w:tabs>
          <w:tab w:val="left" w:pos="857"/>
        </w:tabs>
        <w:autoSpaceDE w:val="0"/>
        <w:autoSpaceDN w:val="0"/>
        <w:spacing w:before="1" w:after="0" w:line="240" w:lineRule="auto"/>
        <w:ind w:right="141"/>
        <w:jc w:val="both"/>
        <w:rPr>
          <w:rFonts w:ascii="Times New Roman" w:hAnsi="Times New Roman" w:cs="Times New Roman"/>
          <w:b/>
          <w:color w:val="DD1E2D"/>
          <w:sz w:val="24"/>
          <w:szCs w:val="24"/>
        </w:rPr>
      </w:pPr>
    </w:p>
    <w:p w:rsidR="00B30DF5" w:rsidRPr="00D43440" w:rsidRDefault="00B30DF5" w:rsidP="009B65C8">
      <w:pPr>
        <w:widowControl w:val="0"/>
        <w:tabs>
          <w:tab w:val="left" w:pos="857"/>
        </w:tabs>
        <w:autoSpaceDE w:val="0"/>
        <w:autoSpaceDN w:val="0"/>
        <w:spacing w:before="1"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Wskazanie,</w:t>
      </w:r>
      <w:r w:rsidRPr="00D43440">
        <w:rPr>
          <w:rFonts w:ascii="Times New Roman" w:hAnsi="Times New Roman" w:cs="Times New Roman"/>
          <w:b/>
          <w:color w:val="DD1E2D"/>
          <w:spacing w:val="-7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że</w:t>
      </w:r>
      <w:r w:rsidRPr="00D43440">
        <w:rPr>
          <w:rFonts w:ascii="Times New Roman" w:hAnsi="Times New Roman" w:cs="Times New Roman"/>
          <w:b/>
          <w:color w:val="DD1E2D"/>
          <w:spacing w:val="-7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sprawozdanie</w:t>
      </w:r>
      <w:r w:rsidRPr="00D43440">
        <w:rPr>
          <w:rFonts w:ascii="Times New Roman" w:hAnsi="Times New Roman" w:cs="Times New Roman"/>
          <w:b/>
          <w:color w:val="DD1E2D"/>
          <w:spacing w:val="-7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finansowe</w:t>
      </w:r>
      <w:r w:rsidRPr="00D43440">
        <w:rPr>
          <w:rFonts w:ascii="Times New Roman" w:hAnsi="Times New Roman" w:cs="Times New Roman"/>
          <w:b/>
          <w:color w:val="DD1E2D"/>
          <w:spacing w:val="-7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zawiera</w:t>
      </w:r>
      <w:r w:rsidRPr="00D43440">
        <w:rPr>
          <w:rFonts w:ascii="Times New Roman" w:hAnsi="Times New Roman" w:cs="Times New Roman"/>
          <w:b/>
          <w:color w:val="DD1E2D"/>
          <w:spacing w:val="-7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dane</w:t>
      </w:r>
      <w:r w:rsidRPr="00D43440">
        <w:rPr>
          <w:rFonts w:ascii="Times New Roman" w:hAnsi="Times New Roman" w:cs="Times New Roman"/>
          <w:b/>
          <w:color w:val="DD1E2D"/>
          <w:spacing w:val="-7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łączne</w:t>
      </w:r>
    </w:p>
    <w:p w:rsidR="00B30DF5" w:rsidRPr="00D43440" w:rsidRDefault="00B30DF5" w:rsidP="009B65C8">
      <w:pPr>
        <w:pStyle w:val="Tekstpodstawowy"/>
        <w:ind w:right="141"/>
        <w:jc w:val="both"/>
        <w:rPr>
          <w:sz w:val="24"/>
          <w:szCs w:val="24"/>
          <w:lang w:val="pl-PL"/>
        </w:rPr>
      </w:pPr>
      <w:r w:rsidRPr="00D43440">
        <w:rPr>
          <w:sz w:val="24"/>
          <w:szCs w:val="24"/>
          <w:lang w:val="pl-PL"/>
        </w:rPr>
        <w:t>Nie dotyczy</w:t>
      </w:r>
    </w:p>
    <w:p w:rsidR="00ED29E9" w:rsidRPr="00D43440" w:rsidRDefault="00ED29E9" w:rsidP="009B65C8">
      <w:pPr>
        <w:pStyle w:val="Tekstpodstawowy"/>
        <w:ind w:right="141"/>
        <w:jc w:val="both"/>
        <w:rPr>
          <w:b/>
          <w:color w:val="DD1E2D"/>
          <w:w w:val="95"/>
          <w:sz w:val="24"/>
          <w:szCs w:val="24"/>
          <w:lang w:val="pl-PL"/>
        </w:rPr>
      </w:pPr>
    </w:p>
    <w:p w:rsidR="00B30DF5" w:rsidRPr="00D43440" w:rsidRDefault="00B30DF5" w:rsidP="009B65C8">
      <w:pPr>
        <w:pStyle w:val="Tekstpodstawowy"/>
        <w:ind w:right="141"/>
        <w:jc w:val="both"/>
        <w:rPr>
          <w:sz w:val="24"/>
          <w:szCs w:val="24"/>
          <w:lang w:val="pl-PL"/>
        </w:rPr>
      </w:pPr>
      <w:r w:rsidRPr="00D43440">
        <w:rPr>
          <w:b/>
          <w:color w:val="DD1E2D"/>
          <w:w w:val="95"/>
          <w:sz w:val="24"/>
          <w:szCs w:val="24"/>
          <w:lang w:val="pl-PL"/>
        </w:rPr>
        <w:t xml:space="preserve">Omówienie przyjętych zasad (polityki) </w:t>
      </w:r>
      <w:r w:rsidRPr="00D43440">
        <w:rPr>
          <w:b/>
          <w:color w:val="DD1E2D"/>
          <w:spacing w:val="-3"/>
          <w:w w:val="95"/>
          <w:sz w:val="24"/>
          <w:szCs w:val="24"/>
          <w:lang w:val="pl-PL"/>
        </w:rPr>
        <w:t xml:space="preserve">rachunkowości, </w:t>
      </w:r>
      <w:r w:rsidRPr="00D43440">
        <w:rPr>
          <w:b/>
          <w:color w:val="DD1E2D"/>
          <w:w w:val="95"/>
          <w:sz w:val="24"/>
          <w:szCs w:val="24"/>
          <w:lang w:val="pl-PL"/>
        </w:rPr>
        <w:t xml:space="preserve">w tym metod </w:t>
      </w:r>
      <w:r w:rsidRPr="00D43440">
        <w:rPr>
          <w:b/>
          <w:color w:val="DD1E2D"/>
          <w:spacing w:val="-3"/>
          <w:w w:val="95"/>
          <w:sz w:val="24"/>
          <w:szCs w:val="24"/>
          <w:lang w:val="pl-PL"/>
        </w:rPr>
        <w:t xml:space="preserve">wyceny aktywów </w:t>
      </w:r>
      <w:r w:rsidRPr="00D43440">
        <w:rPr>
          <w:b/>
          <w:color w:val="DD1E2D"/>
          <w:sz w:val="24"/>
          <w:szCs w:val="24"/>
          <w:lang w:val="pl-PL"/>
        </w:rPr>
        <w:t xml:space="preserve">i </w:t>
      </w:r>
      <w:r w:rsidRPr="00D43440">
        <w:rPr>
          <w:b/>
          <w:color w:val="DD1E2D"/>
          <w:spacing w:val="-3"/>
          <w:sz w:val="24"/>
          <w:szCs w:val="24"/>
          <w:lang w:val="pl-PL"/>
        </w:rPr>
        <w:t xml:space="preserve">pasywów </w:t>
      </w:r>
      <w:r w:rsidRPr="00D43440">
        <w:rPr>
          <w:b/>
          <w:color w:val="DD1E2D"/>
          <w:sz w:val="24"/>
          <w:szCs w:val="24"/>
          <w:lang w:val="pl-PL"/>
        </w:rPr>
        <w:t>(także</w:t>
      </w:r>
      <w:r w:rsidRPr="00D43440">
        <w:rPr>
          <w:b/>
          <w:color w:val="DD1E2D"/>
          <w:spacing w:val="-10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amortyzacji)</w:t>
      </w:r>
    </w:p>
    <w:p w:rsidR="00B30DF5" w:rsidRPr="00D43440" w:rsidRDefault="00B30DF5" w:rsidP="009B65C8">
      <w:pPr>
        <w:pStyle w:val="Tekstpodstawowy"/>
        <w:spacing w:line="247" w:lineRule="auto"/>
        <w:ind w:right="141"/>
        <w:jc w:val="both"/>
        <w:rPr>
          <w:sz w:val="24"/>
          <w:szCs w:val="24"/>
          <w:lang w:val="pl-PL"/>
        </w:rPr>
      </w:pPr>
      <w:r w:rsidRPr="00D43440">
        <w:rPr>
          <w:color w:val="1C1C1A"/>
          <w:sz w:val="24"/>
          <w:szCs w:val="24"/>
          <w:lang w:val="pl-PL"/>
        </w:rPr>
        <w:t>Przyjęte</w:t>
      </w:r>
      <w:r w:rsidRPr="00D43440">
        <w:rPr>
          <w:color w:val="1C1C1A"/>
          <w:spacing w:val="-21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przez</w:t>
      </w:r>
      <w:r w:rsidRPr="00D43440">
        <w:rPr>
          <w:color w:val="1C1C1A"/>
          <w:spacing w:val="-20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jednostkę</w:t>
      </w:r>
      <w:r w:rsidRPr="00D43440">
        <w:rPr>
          <w:color w:val="1C1C1A"/>
          <w:spacing w:val="-21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zasady</w:t>
      </w:r>
      <w:r w:rsidRPr="00D43440">
        <w:rPr>
          <w:color w:val="1C1C1A"/>
          <w:spacing w:val="-21"/>
          <w:sz w:val="24"/>
          <w:szCs w:val="24"/>
          <w:lang w:val="pl-PL"/>
        </w:rPr>
        <w:t xml:space="preserve"> </w:t>
      </w:r>
      <w:r w:rsidRPr="00D43440">
        <w:rPr>
          <w:color w:val="1C1C1A"/>
          <w:spacing w:val="-2"/>
          <w:sz w:val="24"/>
          <w:szCs w:val="24"/>
          <w:lang w:val="pl-PL"/>
        </w:rPr>
        <w:t>rachunkowości</w:t>
      </w:r>
      <w:r w:rsidRPr="00D43440">
        <w:rPr>
          <w:color w:val="1C1C1A"/>
          <w:spacing w:val="-20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mogą</w:t>
      </w:r>
      <w:r w:rsidRPr="00D43440">
        <w:rPr>
          <w:color w:val="1C1C1A"/>
          <w:spacing w:val="-21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odnosić</w:t>
      </w:r>
      <w:r w:rsidRPr="00D43440">
        <w:rPr>
          <w:color w:val="1C1C1A"/>
          <w:spacing w:val="-20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się m.in.</w:t>
      </w:r>
      <w:r w:rsidRPr="00D43440">
        <w:rPr>
          <w:color w:val="1C1C1A"/>
          <w:spacing w:val="-4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do:</w:t>
      </w:r>
    </w:p>
    <w:p w:rsidR="00B30DF5" w:rsidRPr="00D43440" w:rsidRDefault="00B30DF5" w:rsidP="009B65C8">
      <w:pPr>
        <w:pStyle w:val="Akapitzlist"/>
        <w:numPr>
          <w:ilvl w:val="0"/>
          <w:numId w:val="11"/>
        </w:numPr>
        <w:tabs>
          <w:tab w:val="left" w:pos="755"/>
        </w:tabs>
        <w:spacing w:line="247" w:lineRule="auto"/>
        <w:ind w:right="141"/>
        <w:jc w:val="both"/>
        <w:rPr>
          <w:sz w:val="24"/>
          <w:szCs w:val="24"/>
          <w:lang w:val="pl-PL"/>
        </w:rPr>
      </w:pPr>
      <w:r w:rsidRPr="00D43440">
        <w:rPr>
          <w:color w:val="1C1C1A"/>
          <w:sz w:val="24"/>
          <w:szCs w:val="24"/>
          <w:lang w:val="pl-PL"/>
        </w:rPr>
        <w:t>metod</w:t>
      </w:r>
      <w:r w:rsidRPr="00D43440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D43440">
        <w:rPr>
          <w:color w:val="1C1C1A"/>
          <w:spacing w:val="-3"/>
          <w:sz w:val="24"/>
          <w:szCs w:val="24"/>
          <w:lang w:val="pl-PL"/>
        </w:rPr>
        <w:t>wyceny</w:t>
      </w:r>
      <w:r w:rsidRPr="00D43440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rzeczowych</w:t>
      </w:r>
      <w:r w:rsidRPr="00D43440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składników</w:t>
      </w:r>
      <w:r w:rsidRPr="00D43440">
        <w:rPr>
          <w:color w:val="1C1C1A"/>
          <w:spacing w:val="-26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majątkowych,</w:t>
      </w:r>
      <w:r w:rsidRPr="00D43440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np.</w:t>
      </w:r>
      <w:r w:rsidRPr="00D43440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materiałów</w:t>
      </w:r>
      <w:r w:rsidRPr="00D43440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występujących</w:t>
      </w:r>
      <w:r w:rsidRPr="00D43440">
        <w:rPr>
          <w:color w:val="1C1C1A"/>
          <w:spacing w:val="-26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w</w:t>
      </w:r>
      <w:r w:rsidRPr="00D43440">
        <w:rPr>
          <w:color w:val="1C1C1A"/>
          <w:spacing w:val="-27"/>
          <w:sz w:val="24"/>
          <w:szCs w:val="24"/>
          <w:lang w:val="pl-PL"/>
        </w:rPr>
        <w:t xml:space="preserve"> </w:t>
      </w:r>
      <w:r w:rsidR="00ED29E9" w:rsidRPr="00D43440">
        <w:rPr>
          <w:color w:val="1C1C1A"/>
          <w:sz w:val="24"/>
          <w:szCs w:val="24"/>
          <w:lang w:val="pl-PL"/>
        </w:rPr>
        <w:t>ra</w:t>
      </w:r>
      <w:r w:rsidRPr="00D43440">
        <w:rPr>
          <w:color w:val="1C1C1A"/>
          <w:sz w:val="24"/>
          <w:szCs w:val="24"/>
          <w:lang w:val="pl-PL"/>
        </w:rPr>
        <w:t>mach</w:t>
      </w:r>
      <w:r w:rsidRPr="00D43440">
        <w:rPr>
          <w:color w:val="1C1C1A"/>
          <w:spacing w:val="-29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majątku</w:t>
      </w:r>
      <w:r w:rsidRPr="00D43440">
        <w:rPr>
          <w:color w:val="1C1C1A"/>
          <w:spacing w:val="-29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obrotowego,</w:t>
      </w:r>
      <w:r w:rsidRPr="00D43440">
        <w:rPr>
          <w:color w:val="1C1C1A"/>
          <w:spacing w:val="-28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których</w:t>
      </w:r>
      <w:r w:rsidRPr="00D43440">
        <w:rPr>
          <w:color w:val="1C1C1A"/>
          <w:spacing w:val="-29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wycenę</w:t>
      </w:r>
      <w:r w:rsidRPr="00D43440">
        <w:rPr>
          <w:color w:val="1C1C1A"/>
          <w:spacing w:val="-28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można</w:t>
      </w:r>
      <w:r w:rsidRPr="00D43440">
        <w:rPr>
          <w:color w:val="1C1C1A"/>
          <w:spacing w:val="-29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prowadzić</w:t>
      </w:r>
      <w:r w:rsidRPr="00D43440">
        <w:rPr>
          <w:color w:val="1C1C1A"/>
          <w:spacing w:val="-29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w</w:t>
      </w:r>
      <w:r w:rsidRPr="00D43440">
        <w:rPr>
          <w:color w:val="1C1C1A"/>
          <w:spacing w:val="-28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cenach</w:t>
      </w:r>
      <w:r w:rsidRPr="00D43440">
        <w:rPr>
          <w:color w:val="1C1C1A"/>
          <w:spacing w:val="-29"/>
          <w:sz w:val="24"/>
          <w:szCs w:val="24"/>
          <w:lang w:val="pl-PL"/>
        </w:rPr>
        <w:t xml:space="preserve"> </w:t>
      </w:r>
      <w:r w:rsidRPr="00D43440">
        <w:rPr>
          <w:color w:val="1C1C1A"/>
          <w:spacing w:val="-3"/>
          <w:sz w:val="24"/>
          <w:szCs w:val="24"/>
          <w:lang w:val="pl-PL"/>
        </w:rPr>
        <w:t>nabycia</w:t>
      </w:r>
      <w:r w:rsidRPr="00D43440">
        <w:rPr>
          <w:color w:val="1C1C1A"/>
          <w:spacing w:val="-28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lub</w:t>
      </w:r>
      <w:r w:rsidRPr="00D43440">
        <w:rPr>
          <w:color w:val="1C1C1A"/>
          <w:spacing w:val="-29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cenach zakupu albo w cenach</w:t>
      </w:r>
      <w:r w:rsidRPr="00D43440">
        <w:rPr>
          <w:color w:val="1C1C1A"/>
          <w:spacing w:val="-19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ewidencyjnych,</w:t>
      </w:r>
    </w:p>
    <w:p w:rsidR="00B30DF5" w:rsidRPr="00D43440" w:rsidRDefault="00B30DF5" w:rsidP="009B65C8">
      <w:pPr>
        <w:pStyle w:val="Akapitzlist"/>
        <w:numPr>
          <w:ilvl w:val="0"/>
          <w:numId w:val="11"/>
        </w:numPr>
        <w:tabs>
          <w:tab w:val="left" w:pos="755"/>
        </w:tabs>
        <w:spacing w:line="251" w:lineRule="exact"/>
        <w:ind w:right="141"/>
        <w:jc w:val="both"/>
        <w:rPr>
          <w:sz w:val="24"/>
          <w:szCs w:val="24"/>
          <w:lang w:val="pl-PL"/>
        </w:rPr>
      </w:pPr>
      <w:r w:rsidRPr="00D43440">
        <w:rPr>
          <w:color w:val="1C1C1A"/>
          <w:spacing w:val="-4"/>
          <w:sz w:val="24"/>
          <w:szCs w:val="24"/>
          <w:lang w:val="pl-PL"/>
        </w:rPr>
        <w:t xml:space="preserve">stosowanych </w:t>
      </w:r>
      <w:r w:rsidRPr="00D43440">
        <w:rPr>
          <w:color w:val="1C1C1A"/>
          <w:spacing w:val="-3"/>
          <w:sz w:val="24"/>
          <w:szCs w:val="24"/>
          <w:lang w:val="pl-PL"/>
        </w:rPr>
        <w:t xml:space="preserve">stawek </w:t>
      </w:r>
      <w:r w:rsidRPr="00D43440">
        <w:rPr>
          <w:color w:val="1C1C1A"/>
          <w:sz w:val="24"/>
          <w:szCs w:val="24"/>
          <w:lang w:val="pl-PL"/>
        </w:rPr>
        <w:t>amortyzacji/umorzenia składników majątku</w:t>
      </w:r>
      <w:r w:rsidRPr="00D43440">
        <w:rPr>
          <w:color w:val="1C1C1A"/>
          <w:spacing w:val="-34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trwałego,</w:t>
      </w:r>
    </w:p>
    <w:p w:rsidR="00B30DF5" w:rsidRPr="00D43440" w:rsidRDefault="00B30DF5" w:rsidP="009B65C8">
      <w:pPr>
        <w:pStyle w:val="Akapitzlist"/>
        <w:numPr>
          <w:ilvl w:val="0"/>
          <w:numId w:val="11"/>
        </w:numPr>
        <w:tabs>
          <w:tab w:val="left" w:pos="755"/>
        </w:tabs>
        <w:ind w:right="141"/>
        <w:jc w:val="both"/>
        <w:rPr>
          <w:sz w:val="24"/>
          <w:szCs w:val="24"/>
          <w:lang w:val="pl-PL"/>
        </w:rPr>
      </w:pPr>
      <w:r w:rsidRPr="00D43440">
        <w:rPr>
          <w:color w:val="1C1C1A"/>
          <w:sz w:val="24"/>
          <w:szCs w:val="24"/>
          <w:lang w:val="pl-PL"/>
        </w:rPr>
        <w:t>zasad dokonywania odpisów aktualizujących wartość</w:t>
      </w:r>
      <w:r w:rsidRPr="00D43440">
        <w:rPr>
          <w:color w:val="1C1C1A"/>
          <w:spacing w:val="-34"/>
          <w:sz w:val="24"/>
          <w:szCs w:val="24"/>
          <w:lang w:val="pl-PL"/>
        </w:rPr>
        <w:t xml:space="preserve"> </w:t>
      </w:r>
      <w:r w:rsidRPr="00D43440">
        <w:rPr>
          <w:color w:val="1C1C1A"/>
          <w:spacing w:val="-4"/>
          <w:sz w:val="24"/>
          <w:szCs w:val="24"/>
          <w:lang w:val="pl-PL"/>
        </w:rPr>
        <w:t>aktywów,</w:t>
      </w:r>
    </w:p>
    <w:p w:rsidR="00B30DF5" w:rsidRPr="00D43440" w:rsidRDefault="00B30DF5" w:rsidP="009B65C8">
      <w:pPr>
        <w:pStyle w:val="Akapitzlist"/>
        <w:numPr>
          <w:ilvl w:val="0"/>
          <w:numId w:val="11"/>
        </w:numPr>
        <w:tabs>
          <w:tab w:val="left" w:pos="755"/>
        </w:tabs>
        <w:spacing w:before="7"/>
        <w:ind w:right="141"/>
        <w:jc w:val="both"/>
        <w:rPr>
          <w:sz w:val="24"/>
          <w:szCs w:val="24"/>
          <w:lang w:val="pl-PL"/>
        </w:rPr>
      </w:pPr>
      <w:r w:rsidRPr="00D43440">
        <w:rPr>
          <w:color w:val="1C1C1A"/>
          <w:sz w:val="24"/>
          <w:szCs w:val="24"/>
          <w:lang w:val="pl-PL"/>
        </w:rPr>
        <w:t>zasad ewidencji i rozliczania</w:t>
      </w:r>
      <w:r w:rsidRPr="00D43440">
        <w:rPr>
          <w:color w:val="1C1C1A"/>
          <w:spacing w:val="-18"/>
          <w:sz w:val="24"/>
          <w:szCs w:val="24"/>
          <w:lang w:val="pl-PL"/>
        </w:rPr>
        <w:t xml:space="preserve"> </w:t>
      </w:r>
      <w:r w:rsidR="00ED29E9" w:rsidRPr="00D43440">
        <w:rPr>
          <w:color w:val="1C1C1A"/>
          <w:spacing w:val="-4"/>
          <w:sz w:val="24"/>
          <w:szCs w:val="24"/>
          <w:lang w:val="pl-PL"/>
        </w:rPr>
        <w:t>kosztów (np. koszty rodzajowe i ewentualnie zespół 5)</w:t>
      </w:r>
    </w:p>
    <w:p w:rsidR="00B30DF5" w:rsidRPr="00D43440" w:rsidRDefault="00B30DF5" w:rsidP="009B65C8">
      <w:pPr>
        <w:pStyle w:val="Akapitzlist"/>
        <w:numPr>
          <w:ilvl w:val="0"/>
          <w:numId w:val="11"/>
        </w:numPr>
        <w:tabs>
          <w:tab w:val="left" w:pos="755"/>
        </w:tabs>
        <w:spacing w:before="7"/>
        <w:ind w:right="141"/>
        <w:jc w:val="both"/>
        <w:rPr>
          <w:sz w:val="24"/>
          <w:szCs w:val="24"/>
          <w:lang w:val="pl-PL"/>
        </w:rPr>
      </w:pPr>
      <w:r w:rsidRPr="00D43440">
        <w:rPr>
          <w:color w:val="1C1C1A"/>
          <w:sz w:val="24"/>
          <w:szCs w:val="24"/>
          <w:lang w:val="pl-PL"/>
        </w:rPr>
        <w:t xml:space="preserve">zasad ustalania rozliczeń międzyokresowych </w:t>
      </w:r>
      <w:r w:rsidRPr="00D43440">
        <w:rPr>
          <w:color w:val="1C1C1A"/>
          <w:spacing w:val="-3"/>
          <w:sz w:val="24"/>
          <w:szCs w:val="24"/>
          <w:lang w:val="pl-PL"/>
        </w:rPr>
        <w:t xml:space="preserve">czynnych </w:t>
      </w:r>
      <w:r w:rsidRPr="00D43440">
        <w:rPr>
          <w:color w:val="1C1C1A"/>
          <w:sz w:val="24"/>
          <w:szCs w:val="24"/>
          <w:lang w:val="pl-PL"/>
        </w:rPr>
        <w:t>i</w:t>
      </w:r>
      <w:r w:rsidRPr="00D43440">
        <w:rPr>
          <w:color w:val="1C1C1A"/>
          <w:spacing w:val="-39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biernych,</w:t>
      </w:r>
    </w:p>
    <w:p w:rsidR="00B30DF5" w:rsidRPr="00D43440" w:rsidRDefault="00B30DF5" w:rsidP="009B65C8">
      <w:pPr>
        <w:pStyle w:val="Akapitzlist"/>
        <w:numPr>
          <w:ilvl w:val="0"/>
          <w:numId w:val="11"/>
        </w:numPr>
        <w:tabs>
          <w:tab w:val="left" w:pos="755"/>
        </w:tabs>
        <w:spacing w:before="7"/>
        <w:ind w:right="141"/>
        <w:jc w:val="both"/>
        <w:rPr>
          <w:sz w:val="24"/>
          <w:szCs w:val="24"/>
          <w:lang w:val="pl-PL"/>
        </w:rPr>
      </w:pPr>
      <w:r w:rsidRPr="00D43440">
        <w:rPr>
          <w:color w:val="1C1C1A"/>
          <w:sz w:val="24"/>
          <w:szCs w:val="24"/>
          <w:lang w:val="pl-PL"/>
        </w:rPr>
        <w:t>zasad obowiązujących w zakresie tworzenia</w:t>
      </w:r>
      <w:r w:rsidRPr="00D43440">
        <w:rPr>
          <w:color w:val="1C1C1A"/>
          <w:spacing w:val="-28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rezerw,</w:t>
      </w:r>
      <w:r w:rsidR="00D43440" w:rsidRPr="00D43440">
        <w:rPr>
          <w:color w:val="1C1C1A"/>
          <w:sz w:val="24"/>
          <w:szCs w:val="24"/>
          <w:lang w:val="pl-PL"/>
        </w:rPr>
        <w:t xml:space="preserve"> </w:t>
      </w:r>
    </w:p>
    <w:p w:rsidR="00B30DF5" w:rsidRPr="00D43440" w:rsidRDefault="00B30DF5" w:rsidP="009B65C8">
      <w:pPr>
        <w:pStyle w:val="Akapitzlist"/>
        <w:numPr>
          <w:ilvl w:val="0"/>
          <w:numId w:val="11"/>
        </w:numPr>
        <w:tabs>
          <w:tab w:val="left" w:pos="755"/>
        </w:tabs>
        <w:spacing w:before="7"/>
        <w:ind w:right="141"/>
        <w:jc w:val="both"/>
        <w:rPr>
          <w:sz w:val="24"/>
          <w:szCs w:val="24"/>
          <w:lang w:val="pl-PL"/>
        </w:rPr>
      </w:pPr>
      <w:r w:rsidRPr="00D43440">
        <w:rPr>
          <w:color w:val="1C1C1A"/>
          <w:w w:val="95"/>
          <w:sz w:val="24"/>
          <w:szCs w:val="24"/>
          <w:lang w:val="pl-PL"/>
        </w:rPr>
        <w:t>sposobu prowadzenia kont ksiąg pomocniczych dla poszczególnych grup rzeczowych skład</w:t>
      </w:r>
      <w:r w:rsidRPr="00D43440">
        <w:rPr>
          <w:color w:val="1C1C1A"/>
          <w:spacing w:val="-3"/>
          <w:sz w:val="24"/>
          <w:szCs w:val="24"/>
          <w:lang w:val="pl-PL"/>
        </w:rPr>
        <w:t xml:space="preserve">ników </w:t>
      </w:r>
      <w:r w:rsidRPr="00D43440">
        <w:rPr>
          <w:color w:val="1C1C1A"/>
          <w:sz w:val="24"/>
          <w:szCs w:val="24"/>
          <w:lang w:val="pl-PL"/>
        </w:rPr>
        <w:t>aktywów</w:t>
      </w:r>
      <w:r w:rsidRPr="00D43440">
        <w:rPr>
          <w:color w:val="1C1C1A"/>
          <w:spacing w:val="-6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obrotowych</w:t>
      </w:r>
      <w:r w:rsidR="00D43440" w:rsidRPr="00D43440">
        <w:rPr>
          <w:color w:val="1C1C1A"/>
          <w:sz w:val="24"/>
          <w:szCs w:val="24"/>
          <w:lang w:val="pl-PL"/>
        </w:rPr>
        <w:t xml:space="preserve"> (ewidencja ręczna / program komputerowy)</w:t>
      </w:r>
      <w:r w:rsidRPr="00D43440">
        <w:rPr>
          <w:color w:val="1C1C1A"/>
          <w:sz w:val="24"/>
          <w:szCs w:val="24"/>
          <w:lang w:val="pl-PL"/>
        </w:rPr>
        <w:t>.</w:t>
      </w:r>
    </w:p>
    <w:p w:rsidR="00ED29E9" w:rsidRPr="00D43440" w:rsidRDefault="00ED29E9" w:rsidP="009B65C8">
      <w:pPr>
        <w:widowControl w:val="0"/>
        <w:tabs>
          <w:tab w:val="left" w:pos="1197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color w:val="DD1E2D"/>
          <w:sz w:val="24"/>
          <w:szCs w:val="24"/>
        </w:rPr>
      </w:pPr>
    </w:p>
    <w:p w:rsidR="00B30DF5" w:rsidRPr="00D43440" w:rsidRDefault="00B30DF5" w:rsidP="009B65C8">
      <w:pPr>
        <w:widowControl w:val="0"/>
        <w:tabs>
          <w:tab w:val="left" w:pos="1197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Inne</w:t>
      </w:r>
      <w:r w:rsidRPr="00D43440">
        <w:rPr>
          <w:rFonts w:ascii="Times New Roman" w:hAnsi="Times New Roman" w:cs="Times New Roman"/>
          <w:b/>
          <w:color w:val="DD1E2D"/>
          <w:spacing w:val="-4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informacje</w:t>
      </w:r>
    </w:p>
    <w:p w:rsidR="00B30DF5" w:rsidRPr="00D43440" w:rsidRDefault="00B30DF5" w:rsidP="009B65C8">
      <w:pPr>
        <w:pStyle w:val="Tekstpodstawowy"/>
        <w:spacing w:before="7" w:line="247" w:lineRule="auto"/>
        <w:ind w:right="141"/>
        <w:jc w:val="both"/>
        <w:rPr>
          <w:sz w:val="24"/>
          <w:szCs w:val="24"/>
          <w:lang w:val="pl-PL"/>
        </w:rPr>
      </w:pPr>
      <w:r w:rsidRPr="00D43440">
        <w:rPr>
          <w:color w:val="1C1C1A"/>
          <w:spacing w:val="-4"/>
          <w:w w:val="95"/>
          <w:sz w:val="24"/>
          <w:szCs w:val="24"/>
          <w:lang w:val="pl-PL"/>
        </w:rPr>
        <w:t xml:space="preserve">Tutaj </w:t>
      </w:r>
      <w:r w:rsidRPr="00D43440">
        <w:rPr>
          <w:color w:val="1C1C1A"/>
          <w:w w:val="95"/>
          <w:sz w:val="24"/>
          <w:szCs w:val="24"/>
          <w:lang w:val="pl-PL"/>
        </w:rPr>
        <w:t xml:space="preserve">każda jednostka może umieścić inne istotne informacje, niewyszczególnione w pozycjach I.1–I.4, m.in.: informacje dotyczące </w:t>
      </w:r>
      <w:r w:rsidRPr="00D43440">
        <w:rPr>
          <w:color w:val="1C1C1A"/>
          <w:spacing w:val="-3"/>
          <w:w w:val="95"/>
          <w:sz w:val="24"/>
          <w:szCs w:val="24"/>
          <w:lang w:val="pl-PL"/>
        </w:rPr>
        <w:t xml:space="preserve">ogólnych </w:t>
      </w:r>
      <w:r w:rsidRPr="00D43440">
        <w:rPr>
          <w:color w:val="1C1C1A"/>
          <w:w w:val="95"/>
          <w:sz w:val="24"/>
          <w:szCs w:val="24"/>
          <w:lang w:val="pl-PL"/>
        </w:rPr>
        <w:t>zagadnień związanych z działalnością prowadzo</w:t>
      </w:r>
      <w:r w:rsidRPr="00D43440">
        <w:rPr>
          <w:color w:val="1C1C1A"/>
          <w:sz w:val="24"/>
          <w:szCs w:val="24"/>
          <w:lang w:val="pl-PL"/>
        </w:rPr>
        <w:t>ną</w:t>
      </w:r>
      <w:r w:rsidRPr="00D43440">
        <w:rPr>
          <w:color w:val="1C1C1A"/>
          <w:spacing w:val="-11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przez</w:t>
      </w:r>
      <w:r w:rsidRPr="00D43440">
        <w:rPr>
          <w:color w:val="1C1C1A"/>
          <w:spacing w:val="-11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daną</w:t>
      </w:r>
      <w:r w:rsidRPr="00D43440">
        <w:rPr>
          <w:color w:val="1C1C1A"/>
          <w:spacing w:val="-11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jednostkę</w:t>
      </w:r>
      <w:r w:rsidRPr="00D43440">
        <w:rPr>
          <w:color w:val="1C1C1A"/>
          <w:spacing w:val="-11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oraz</w:t>
      </w:r>
      <w:r w:rsidRPr="00D43440">
        <w:rPr>
          <w:color w:val="1C1C1A"/>
          <w:spacing w:val="-11"/>
          <w:sz w:val="24"/>
          <w:szCs w:val="24"/>
          <w:lang w:val="pl-PL"/>
        </w:rPr>
        <w:t xml:space="preserve"> </w:t>
      </w:r>
      <w:r w:rsidRPr="00D43440">
        <w:rPr>
          <w:color w:val="1C1C1A"/>
          <w:spacing w:val="-3"/>
          <w:sz w:val="24"/>
          <w:szCs w:val="24"/>
          <w:lang w:val="pl-PL"/>
        </w:rPr>
        <w:t>dodatkowe</w:t>
      </w:r>
      <w:r w:rsidRPr="00D43440">
        <w:rPr>
          <w:color w:val="1C1C1A"/>
          <w:spacing w:val="-11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informacje</w:t>
      </w:r>
      <w:r w:rsidRPr="00D43440">
        <w:rPr>
          <w:color w:val="1C1C1A"/>
          <w:spacing w:val="-10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i</w:t>
      </w:r>
      <w:r w:rsidRPr="00D43440">
        <w:rPr>
          <w:color w:val="1C1C1A"/>
          <w:spacing w:val="-11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objaśnienia</w:t>
      </w:r>
      <w:r w:rsidRPr="00D43440">
        <w:rPr>
          <w:color w:val="1C1C1A"/>
          <w:spacing w:val="-11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z</w:t>
      </w:r>
      <w:r w:rsidRPr="00D43440">
        <w:rPr>
          <w:color w:val="1C1C1A"/>
          <w:spacing w:val="-11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zakresu</w:t>
      </w:r>
      <w:r w:rsidRPr="00D43440">
        <w:rPr>
          <w:color w:val="1C1C1A"/>
          <w:spacing w:val="-11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przyjętych</w:t>
      </w:r>
      <w:r w:rsidRPr="00D43440">
        <w:rPr>
          <w:color w:val="1C1C1A"/>
          <w:spacing w:val="-11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zasad (polityki)</w:t>
      </w:r>
      <w:r w:rsidRPr="00D43440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rachunkowości.</w:t>
      </w:r>
      <w:r w:rsidRPr="00D43440">
        <w:rPr>
          <w:sz w:val="24"/>
          <w:szCs w:val="24"/>
          <w:lang w:val="pl-PL"/>
        </w:rPr>
        <w:t xml:space="preserve"> </w:t>
      </w:r>
    </w:p>
    <w:p w:rsidR="00ED29E9" w:rsidRPr="00D43440" w:rsidRDefault="00ED29E9" w:rsidP="009B65C8">
      <w:pPr>
        <w:spacing w:before="1" w:after="0"/>
        <w:ind w:right="141"/>
        <w:jc w:val="both"/>
        <w:rPr>
          <w:rFonts w:ascii="Times New Roman" w:hAnsi="Times New Roman" w:cs="Times New Roman"/>
          <w:b/>
          <w:color w:val="DD1E2D"/>
          <w:sz w:val="24"/>
          <w:szCs w:val="24"/>
        </w:rPr>
      </w:pPr>
    </w:p>
    <w:p w:rsidR="00B30DF5" w:rsidRPr="00D43440" w:rsidRDefault="00B30DF5" w:rsidP="009B65C8">
      <w:pPr>
        <w:spacing w:before="1" w:after="0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„Dodatkowe informacje i objaśnienia”</w:t>
      </w:r>
    </w:p>
    <w:p w:rsidR="00B30DF5" w:rsidRPr="00D43440" w:rsidRDefault="00B30DF5" w:rsidP="009B65C8">
      <w:pPr>
        <w:pStyle w:val="Tekstpodstawowy"/>
        <w:spacing w:before="7" w:line="247" w:lineRule="auto"/>
        <w:ind w:right="141"/>
        <w:jc w:val="both"/>
        <w:rPr>
          <w:color w:val="1C1C1A"/>
          <w:sz w:val="24"/>
          <w:szCs w:val="24"/>
          <w:lang w:val="pl-PL"/>
        </w:rPr>
      </w:pPr>
      <w:r w:rsidRPr="00D43440">
        <w:rPr>
          <w:color w:val="1C1C1A"/>
          <w:sz w:val="24"/>
          <w:szCs w:val="24"/>
          <w:lang w:val="pl-PL"/>
        </w:rPr>
        <w:t>W</w:t>
      </w:r>
      <w:r w:rsidRPr="00D43440">
        <w:rPr>
          <w:color w:val="1C1C1A"/>
          <w:spacing w:val="-17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części</w:t>
      </w:r>
      <w:r w:rsidRPr="00D43440">
        <w:rPr>
          <w:color w:val="1C1C1A"/>
          <w:spacing w:val="-17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tej</w:t>
      </w:r>
      <w:r w:rsidRPr="00D43440">
        <w:rPr>
          <w:color w:val="1C1C1A"/>
          <w:spacing w:val="-17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podaje</w:t>
      </w:r>
      <w:r w:rsidRPr="00D43440">
        <w:rPr>
          <w:color w:val="1C1C1A"/>
          <w:spacing w:val="-17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się</w:t>
      </w:r>
      <w:r w:rsidRPr="00D43440">
        <w:rPr>
          <w:color w:val="1C1C1A"/>
          <w:spacing w:val="-17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informacje</w:t>
      </w:r>
      <w:r w:rsidRPr="00D43440">
        <w:rPr>
          <w:color w:val="1C1C1A"/>
          <w:spacing w:val="-17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służące</w:t>
      </w:r>
      <w:r w:rsidRPr="00D43440">
        <w:rPr>
          <w:color w:val="1C1C1A"/>
          <w:spacing w:val="-17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pełniejszemu</w:t>
      </w:r>
      <w:r w:rsidRPr="00D43440">
        <w:rPr>
          <w:color w:val="1C1C1A"/>
          <w:spacing w:val="-17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zrozumieniu</w:t>
      </w:r>
      <w:r w:rsidRPr="00D43440">
        <w:rPr>
          <w:color w:val="1C1C1A"/>
          <w:spacing w:val="-17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sprawozdania</w:t>
      </w:r>
      <w:r w:rsidRPr="00D43440">
        <w:rPr>
          <w:color w:val="1C1C1A"/>
          <w:spacing w:val="-16"/>
          <w:sz w:val="24"/>
          <w:szCs w:val="24"/>
          <w:lang w:val="pl-PL"/>
        </w:rPr>
        <w:t xml:space="preserve"> </w:t>
      </w:r>
      <w:r w:rsidR="00ED29E9" w:rsidRPr="00D43440">
        <w:rPr>
          <w:color w:val="1C1C1A"/>
          <w:spacing w:val="2"/>
          <w:sz w:val="24"/>
          <w:szCs w:val="24"/>
          <w:lang w:val="pl-PL"/>
        </w:rPr>
        <w:t>finanso</w:t>
      </w:r>
      <w:r w:rsidRPr="00D43440">
        <w:rPr>
          <w:color w:val="1C1C1A"/>
          <w:sz w:val="24"/>
          <w:szCs w:val="24"/>
          <w:lang w:val="pl-PL"/>
        </w:rPr>
        <w:t>wego.</w:t>
      </w:r>
    </w:p>
    <w:p w:rsidR="00DC144C" w:rsidRPr="00D43440" w:rsidRDefault="00B30DF5" w:rsidP="009B65C8">
      <w:pPr>
        <w:pStyle w:val="Akapitzlist"/>
        <w:tabs>
          <w:tab w:val="left" w:pos="1089"/>
        </w:tabs>
        <w:spacing w:before="106" w:line="247" w:lineRule="auto"/>
        <w:ind w:left="0" w:right="141" w:firstLine="0"/>
        <w:jc w:val="both"/>
        <w:rPr>
          <w:color w:val="1C1C1A"/>
          <w:spacing w:val="-9"/>
          <w:sz w:val="24"/>
          <w:szCs w:val="24"/>
          <w:lang w:val="pl-PL"/>
        </w:rPr>
      </w:pPr>
      <w:r w:rsidRPr="00D43440">
        <w:rPr>
          <w:b/>
          <w:color w:val="DD1E2D"/>
          <w:w w:val="95"/>
          <w:sz w:val="24"/>
          <w:szCs w:val="24"/>
          <w:lang w:val="pl-PL"/>
        </w:rPr>
        <w:t xml:space="preserve">Szczegółowy zakres zmian wartości grup rodzajowych </w:t>
      </w:r>
      <w:r w:rsidRPr="00D43440">
        <w:rPr>
          <w:b/>
          <w:color w:val="DD1E2D"/>
          <w:spacing w:val="-3"/>
          <w:w w:val="95"/>
          <w:sz w:val="24"/>
          <w:szCs w:val="24"/>
          <w:lang w:val="pl-PL"/>
        </w:rPr>
        <w:t xml:space="preserve">środków </w:t>
      </w:r>
      <w:r w:rsidRPr="00D43440">
        <w:rPr>
          <w:b/>
          <w:color w:val="DD1E2D"/>
          <w:w w:val="95"/>
          <w:sz w:val="24"/>
          <w:szCs w:val="24"/>
          <w:lang w:val="pl-PL"/>
        </w:rPr>
        <w:t xml:space="preserve">trwałych, wartości </w:t>
      </w:r>
      <w:r w:rsidRPr="00D43440">
        <w:rPr>
          <w:b/>
          <w:color w:val="DD1E2D"/>
          <w:sz w:val="24"/>
          <w:szCs w:val="24"/>
          <w:lang w:val="pl-PL"/>
        </w:rPr>
        <w:t>niematerialnych</w:t>
      </w:r>
      <w:r w:rsidRPr="00D43440">
        <w:rPr>
          <w:b/>
          <w:color w:val="DD1E2D"/>
          <w:spacing w:val="-28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i</w:t>
      </w:r>
      <w:r w:rsidRPr="00D43440">
        <w:rPr>
          <w:b/>
          <w:color w:val="DD1E2D"/>
          <w:spacing w:val="-28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pacing w:val="-4"/>
          <w:sz w:val="24"/>
          <w:szCs w:val="24"/>
          <w:lang w:val="pl-PL"/>
        </w:rPr>
        <w:t>prawnych,</w:t>
      </w:r>
      <w:r w:rsidRPr="00D43440">
        <w:rPr>
          <w:b/>
          <w:color w:val="DD1E2D"/>
          <w:spacing w:val="-28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zawierający</w:t>
      </w:r>
      <w:r w:rsidRPr="00D43440">
        <w:rPr>
          <w:b/>
          <w:color w:val="DD1E2D"/>
          <w:spacing w:val="-28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stan</w:t>
      </w:r>
      <w:r w:rsidRPr="00D43440">
        <w:rPr>
          <w:b/>
          <w:color w:val="DD1E2D"/>
          <w:spacing w:val="-28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pacing w:val="-3"/>
          <w:sz w:val="24"/>
          <w:szCs w:val="24"/>
          <w:lang w:val="pl-PL"/>
        </w:rPr>
        <w:t>tych</w:t>
      </w:r>
      <w:r w:rsidRPr="00D43440">
        <w:rPr>
          <w:b/>
          <w:color w:val="DD1E2D"/>
          <w:spacing w:val="-28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pacing w:val="-3"/>
          <w:sz w:val="24"/>
          <w:szCs w:val="24"/>
          <w:lang w:val="pl-PL"/>
        </w:rPr>
        <w:t>aktywów</w:t>
      </w:r>
      <w:r w:rsidRPr="00D43440">
        <w:rPr>
          <w:b/>
          <w:color w:val="DD1E2D"/>
          <w:spacing w:val="-28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na</w:t>
      </w:r>
      <w:r w:rsidRPr="00D43440">
        <w:rPr>
          <w:b/>
          <w:color w:val="DD1E2D"/>
          <w:spacing w:val="-28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początek</w:t>
      </w:r>
      <w:r w:rsidRPr="00D43440">
        <w:rPr>
          <w:b/>
          <w:color w:val="DD1E2D"/>
          <w:spacing w:val="-28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roku</w:t>
      </w:r>
      <w:r w:rsidRPr="00D43440">
        <w:rPr>
          <w:b/>
          <w:color w:val="DD1E2D"/>
          <w:spacing w:val="-28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pacing w:val="-3"/>
          <w:sz w:val="24"/>
          <w:szCs w:val="24"/>
          <w:lang w:val="pl-PL"/>
        </w:rPr>
        <w:t xml:space="preserve">obrotowe­ </w:t>
      </w:r>
      <w:r w:rsidRPr="00D43440">
        <w:rPr>
          <w:b/>
          <w:color w:val="DD1E2D"/>
          <w:sz w:val="24"/>
          <w:szCs w:val="24"/>
          <w:lang w:val="pl-PL"/>
        </w:rPr>
        <w:t>go,</w:t>
      </w:r>
      <w:r w:rsidRPr="00D43440">
        <w:rPr>
          <w:b/>
          <w:color w:val="DD1E2D"/>
          <w:spacing w:val="-9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zwiększenia</w:t>
      </w:r>
      <w:r w:rsidRPr="00D43440">
        <w:rPr>
          <w:b/>
          <w:color w:val="DD1E2D"/>
          <w:spacing w:val="-9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i</w:t>
      </w:r>
      <w:r w:rsidRPr="00D43440">
        <w:rPr>
          <w:b/>
          <w:color w:val="DD1E2D"/>
          <w:spacing w:val="-9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zmniejszenia</w:t>
      </w:r>
      <w:r w:rsidRPr="00D43440">
        <w:rPr>
          <w:b/>
          <w:color w:val="DD1E2D"/>
          <w:spacing w:val="-9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z</w:t>
      </w:r>
      <w:r w:rsidRPr="00D43440">
        <w:rPr>
          <w:b/>
          <w:color w:val="DD1E2D"/>
          <w:spacing w:val="-9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tytułu:</w:t>
      </w:r>
      <w:r w:rsidRPr="00D43440">
        <w:rPr>
          <w:b/>
          <w:color w:val="DD1E2D"/>
          <w:spacing w:val="-9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aktualizacji</w:t>
      </w:r>
      <w:r w:rsidRPr="00D43440">
        <w:rPr>
          <w:b/>
          <w:color w:val="DD1E2D"/>
          <w:spacing w:val="-8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wartości,</w:t>
      </w:r>
      <w:r w:rsidRPr="00D43440">
        <w:rPr>
          <w:b/>
          <w:color w:val="DD1E2D"/>
          <w:spacing w:val="-9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pacing w:val="-3"/>
          <w:sz w:val="24"/>
          <w:szCs w:val="24"/>
          <w:lang w:val="pl-PL"/>
        </w:rPr>
        <w:t>nabycia,</w:t>
      </w:r>
      <w:r w:rsidRPr="00D43440">
        <w:rPr>
          <w:b/>
          <w:color w:val="DD1E2D"/>
          <w:spacing w:val="-9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rozchodu,</w:t>
      </w:r>
      <w:r w:rsidRPr="00D43440">
        <w:rPr>
          <w:b/>
          <w:color w:val="DD1E2D"/>
          <w:spacing w:val="-9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 xml:space="preserve">prze­ </w:t>
      </w:r>
      <w:r w:rsidRPr="00D43440">
        <w:rPr>
          <w:b/>
          <w:color w:val="DD1E2D"/>
          <w:w w:val="95"/>
          <w:sz w:val="24"/>
          <w:szCs w:val="24"/>
          <w:lang w:val="pl-PL"/>
        </w:rPr>
        <w:lastRenderedPageBreak/>
        <w:t xml:space="preserve">mieszczenia wewnętrznego oraz stan </w:t>
      </w:r>
      <w:r w:rsidRPr="00D43440">
        <w:rPr>
          <w:b/>
          <w:color w:val="DD1E2D"/>
          <w:spacing w:val="-4"/>
          <w:w w:val="95"/>
          <w:sz w:val="24"/>
          <w:szCs w:val="24"/>
          <w:lang w:val="pl-PL"/>
        </w:rPr>
        <w:t xml:space="preserve">końcowy, </w:t>
      </w:r>
      <w:r w:rsidRPr="00D43440">
        <w:rPr>
          <w:b/>
          <w:color w:val="DD1E2D"/>
          <w:w w:val="95"/>
          <w:sz w:val="24"/>
          <w:szCs w:val="24"/>
          <w:lang w:val="pl-PL"/>
        </w:rPr>
        <w:t xml:space="preserve">a dla majątku amortyzowanego – podobne </w:t>
      </w:r>
      <w:r w:rsidRPr="00D43440">
        <w:rPr>
          <w:b/>
          <w:color w:val="DD1E2D"/>
          <w:sz w:val="24"/>
          <w:szCs w:val="24"/>
          <w:lang w:val="pl-PL"/>
        </w:rPr>
        <w:t xml:space="preserve">przedstawienie stanów i tytułów zmian </w:t>
      </w:r>
      <w:r w:rsidRPr="00D43440">
        <w:rPr>
          <w:b/>
          <w:color w:val="DD1E2D"/>
          <w:spacing w:val="-3"/>
          <w:sz w:val="24"/>
          <w:szCs w:val="24"/>
          <w:lang w:val="pl-PL"/>
        </w:rPr>
        <w:t xml:space="preserve">dotychczasowej </w:t>
      </w:r>
      <w:r w:rsidRPr="00D43440">
        <w:rPr>
          <w:b/>
          <w:color w:val="DD1E2D"/>
          <w:sz w:val="24"/>
          <w:szCs w:val="24"/>
          <w:lang w:val="pl-PL"/>
        </w:rPr>
        <w:t>amortyzacji lub umorzenia</w:t>
      </w:r>
      <w:r w:rsidRPr="00D43440">
        <w:rPr>
          <w:b/>
          <w:color w:val="1C1C1A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Informacje</w:t>
      </w:r>
      <w:r w:rsidRPr="00D43440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wykazane</w:t>
      </w:r>
      <w:r w:rsidRPr="00D43440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w</w:t>
      </w:r>
      <w:r w:rsidRPr="00D43440">
        <w:rPr>
          <w:color w:val="1C1C1A"/>
          <w:spacing w:val="-26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tej</w:t>
      </w:r>
      <w:r w:rsidRPr="00D43440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pozycji</w:t>
      </w:r>
      <w:r w:rsidRPr="00D43440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D43440">
        <w:rPr>
          <w:color w:val="1C1C1A"/>
          <w:spacing w:val="-3"/>
          <w:sz w:val="24"/>
          <w:szCs w:val="24"/>
          <w:lang w:val="pl-PL"/>
        </w:rPr>
        <w:t>powinny</w:t>
      </w:r>
      <w:r w:rsidRPr="00D43440">
        <w:rPr>
          <w:color w:val="1C1C1A"/>
          <w:spacing w:val="-26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wynikać</w:t>
      </w:r>
      <w:r w:rsidRPr="00D43440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z</w:t>
      </w:r>
      <w:r w:rsidRPr="00D43440">
        <w:rPr>
          <w:color w:val="1C1C1A"/>
          <w:spacing w:val="-26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obrotów</w:t>
      </w:r>
      <w:r w:rsidRPr="00D43440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sald</w:t>
      </w:r>
      <w:r w:rsidRPr="00D43440">
        <w:rPr>
          <w:color w:val="1C1C1A"/>
          <w:spacing w:val="-26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następujących</w:t>
      </w:r>
      <w:r w:rsidRPr="00D43440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 xml:space="preserve">kont: </w:t>
      </w:r>
      <w:r w:rsidRPr="00D43440">
        <w:rPr>
          <w:color w:val="1C1C1A"/>
          <w:spacing w:val="-10"/>
          <w:sz w:val="24"/>
          <w:szCs w:val="24"/>
          <w:lang w:val="pl-PL"/>
        </w:rPr>
        <w:t>011,</w:t>
      </w:r>
      <w:r w:rsidRPr="00D43440">
        <w:rPr>
          <w:color w:val="1C1C1A"/>
          <w:spacing w:val="-9"/>
          <w:sz w:val="24"/>
          <w:szCs w:val="24"/>
          <w:lang w:val="pl-PL"/>
        </w:rPr>
        <w:t xml:space="preserve"> </w:t>
      </w:r>
      <w:r w:rsidRPr="00D43440">
        <w:rPr>
          <w:color w:val="1C1C1A"/>
          <w:spacing w:val="-6"/>
          <w:sz w:val="24"/>
          <w:szCs w:val="24"/>
          <w:lang w:val="pl-PL"/>
        </w:rPr>
        <w:t>013,</w:t>
      </w:r>
      <w:r w:rsidRPr="00D43440">
        <w:rPr>
          <w:color w:val="1C1C1A"/>
          <w:spacing w:val="-8"/>
          <w:sz w:val="24"/>
          <w:szCs w:val="24"/>
          <w:lang w:val="pl-PL"/>
        </w:rPr>
        <w:t xml:space="preserve"> </w:t>
      </w:r>
      <w:r w:rsidRPr="00D43440">
        <w:rPr>
          <w:color w:val="1C1C1A"/>
          <w:spacing w:val="-7"/>
          <w:sz w:val="24"/>
          <w:szCs w:val="24"/>
          <w:lang w:val="pl-PL"/>
        </w:rPr>
        <w:t>014,</w:t>
      </w:r>
      <w:r w:rsidRPr="00D43440">
        <w:rPr>
          <w:color w:val="1C1C1A"/>
          <w:spacing w:val="-8"/>
          <w:sz w:val="24"/>
          <w:szCs w:val="24"/>
          <w:lang w:val="pl-PL"/>
        </w:rPr>
        <w:t xml:space="preserve"> </w:t>
      </w:r>
      <w:r w:rsidRPr="00D43440">
        <w:rPr>
          <w:color w:val="1C1C1A"/>
          <w:spacing w:val="-7"/>
          <w:sz w:val="24"/>
          <w:szCs w:val="24"/>
          <w:lang w:val="pl-PL"/>
        </w:rPr>
        <w:t>016,</w:t>
      </w:r>
      <w:r w:rsidRPr="00D43440">
        <w:rPr>
          <w:color w:val="1C1C1A"/>
          <w:spacing w:val="-8"/>
          <w:sz w:val="24"/>
          <w:szCs w:val="24"/>
          <w:lang w:val="pl-PL"/>
        </w:rPr>
        <w:t xml:space="preserve"> 017, </w:t>
      </w:r>
      <w:r w:rsidRPr="00D43440">
        <w:rPr>
          <w:color w:val="1C1C1A"/>
          <w:sz w:val="24"/>
          <w:szCs w:val="24"/>
          <w:lang w:val="pl-PL"/>
        </w:rPr>
        <w:t>020,</w:t>
      </w:r>
      <w:r w:rsidRPr="00D43440">
        <w:rPr>
          <w:color w:val="1C1C1A"/>
          <w:spacing w:val="-8"/>
          <w:sz w:val="24"/>
          <w:szCs w:val="24"/>
          <w:lang w:val="pl-PL"/>
        </w:rPr>
        <w:t xml:space="preserve"> </w:t>
      </w:r>
      <w:r w:rsidRPr="00D43440">
        <w:rPr>
          <w:color w:val="1C1C1A"/>
          <w:spacing w:val="-7"/>
          <w:sz w:val="24"/>
          <w:szCs w:val="24"/>
          <w:lang w:val="pl-PL"/>
        </w:rPr>
        <w:t>071,</w:t>
      </w:r>
      <w:r w:rsidRPr="00D43440">
        <w:rPr>
          <w:color w:val="1C1C1A"/>
          <w:spacing w:val="-9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072,</w:t>
      </w:r>
      <w:r w:rsidRPr="00D43440">
        <w:rPr>
          <w:color w:val="1C1C1A"/>
          <w:spacing w:val="-8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077,</w:t>
      </w:r>
      <w:r w:rsidRPr="00D43440">
        <w:rPr>
          <w:color w:val="1C1C1A"/>
          <w:spacing w:val="-8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zgodnie</w:t>
      </w:r>
      <w:r w:rsidRPr="00D43440">
        <w:rPr>
          <w:color w:val="1C1C1A"/>
          <w:spacing w:val="-8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z</w:t>
      </w:r>
      <w:r w:rsidRPr="00D43440">
        <w:rPr>
          <w:color w:val="1C1C1A"/>
          <w:spacing w:val="-8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rozporządzeniem</w:t>
      </w:r>
      <w:r w:rsidRPr="00D43440">
        <w:rPr>
          <w:color w:val="1C1C1A"/>
          <w:spacing w:val="-8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w</w:t>
      </w:r>
      <w:r w:rsidRPr="00D43440">
        <w:rPr>
          <w:color w:val="1C1C1A"/>
          <w:spacing w:val="-8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sprawie</w:t>
      </w:r>
      <w:r w:rsidRPr="00D43440">
        <w:rPr>
          <w:color w:val="1C1C1A"/>
          <w:spacing w:val="-9"/>
          <w:sz w:val="24"/>
          <w:szCs w:val="24"/>
          <w:lang w:val="pl-PL"/>
        </w:rPr>
        <w:t xml:space="preserve"> </w:t>
      </w:r>
      <w:r w:rsidR="00ED29E9" w:rsidRPr="00D43440">
        <w:rPr>
          <w:color w:val="1C1C1A"/>
          <w:sz w:val="24"/>
          <w:szCs w:val="24"/>
          <w:lang w:val="pl-PL"/>
        </w:rPr>
        <w:t>rachunko</w:t>
      </w:r>
      <w:r w:rsidRPr="00D43440">
        <w:rPr>
          <w:color w:val="1C1C1A"/>
          <w:sz w:val="24"/>
          <w:szCs w:val="24"/>
          <w:lang w:val="pl-PL"/>
        </w:rPr>
        <w:t>wości</w:t>
      </w:r>
      <w:r w:rsidRPr="00D43440">
        <w:rPr>
          <w:color w:val="1C1C1A"/>
          <w:spacing w:val="-10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oraz</w:t>
      </w:r>
      <w:r w:rsidRPr="00D43440">
        <w:rPr>
          <w:color w:val="1C1C1A"/>
          <w:spacing w:val="-9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planów</w:t>
      </w:r>
      <w:r w:rsidRPr="00D43440">
        <w:rPr>
          <w:color w:val="1C1C1A"/>
          <w:spacing w:val="-10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kont</w:t>
      </w:r>
      <w:r w:rsidR="00D43440">
        <w:rPr>
          <w:color w:val="1C1C1A"/>
          <w:sz w:val="24"/>
          <w:szCs w:val="24"/>
          <w:lang w:val="pl-PL"/>
        </w:rPr>
        <w:t xml:space="preserve"> (podać obroty ww. kont):</w:t>
      </w:r>
      <w:r w:rsidRPr="00D43440">
        <w:rPr>
          <w:color w:val="1C1C1A"/>
          <w:spacing w:val="-9"/>
          <w:sz w:val="24"/>
          <w:szCs w:val="24"/>
          <w:lang w:val="pl-PL"/>
        </w:rPr>
        <w:t xml:space="preserve"> </w:t>
      </w:r>
    </w:p>
    <w:p w:rsidR="00B30DF5" w:rsidRPr="00D43440" w:rsidRDefault="00B30DF5" w:rsidP="009B65C8">
      <w:pPr>
        <w:pStyle w:val="Akapitzlist"/>
        <w:numPr>
          <w:ilvl w:val="0"/>
          <w:numId w:val="12"/>
        </w:numPr>
        <w:tabs>
          <w:tab w:val="left" w:pos="755"/>
        </w:tabs>
        <w:spacing w:line="251" w:lineRule="exact"/>
        <w:ind w:right="141"/>
        <w:jc w:val="both"/>
        <w:rPr>
          <w:sz w:val="24"/>
          <w:szCs w:val="24"/>
          <w:lang w:val="pl-PL"/>
        </w:rPr>
      </w:pPr>
      <w:r w:rsidRPr="00D43440">
        <w:rPr>
          <w:color w:val="1C1C1A"/>
          <w:spacing w:val="-3"/>
          <w:sz w:val="24"/>
          <w:szCs w:val="24"/>
          <w:lang w:val="pl-PL"/>
        </w:rPr>
        <w:t xml:space="preserve">środków </w:t>
      </w:r>
      <w:r w:rsidRPr="00D43440">
        <w:rPr>
          <w:color w:val="1C1C1A"/>
          <w:sz w:val="24"/>
          <w:szCs w:val="24"/>
          <w:lang w:val="pl-PL"/>
        </w:rPr>
        <w:t>trwałych umarzanych w</w:t>
      </w:r>
      <w:r w:rsidRPr="00D43440">
        <w:rPr>
          <w:color w:val="1C1C1A"/>
          <w:spacing w:val="-15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czasie,</w:t>
      </w:r>
    </w:p>
    <w:p w:rsidR="00B30DF5" w:rsidRPr="00D43440" w:rsidRDefault="00B30DF5" w:rsidP="009B65C8">
      <w:pPr>
        <w:pStyle w:val="Akapitzlist"/>
        <w:numPr>
          <w:ilvl w:val="0"/>
          <w:numId w:val="12"/>
        </w:numPr>
        <w:tabs>
          <w:tab w:val="left" w:pos="755"/>
        </w:tabs>
        <w:ind w:right="141"/>
        <w:jc w:val="both"/>
        <w:rPr>
          <w:sz w:val="24"/>
          <w:szCs w:val="24"/>
          <w:lang w:val="pl-PL"/>
        </w:rPr>
      </w:pPr>
      <w:r w:rsidRPr="00D43440">
        <w:rPr>
          <w:color w:val="1C1C1A"/>
          <w:sz w:val="24"/>
          <w:szCs w:val="24"/>
          <w:lang w:val="pl-PL"/>
        </w:rPr>
        <w:t xml:space="preserve">pozostałych </w:t>
      </w:r>
      <w:r w:rsidRPr="00D43440">
        <w:rPr>
          <w:color w:val="1C1C1A"/>
          <w:spacing w:val="-3"/>
          <w:sz w:val="24"/>
          <w:szCs w:val="24"/>
          <w:lang w:val="pl-PL"/>
        </w:rPr>
        <w:t xml:space="preserve">środków </w:t>
      </w:r>
      <w:r w:rsidRPr="00D43440">
        <w:rPr>
          <w:color w:val="1C1C1A"/>
          <w:sz w:val="24"/>
          <w:szCs w:val="24"/>
          <w:lang w:val="pl-PL"/>
        </w:rPr>
        <w:t>trwałych umarzanych</w:t>
      </w:r>
      <w:r w:rsidRPr="00D43440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jednorazowo,</w:t>
      </w:r>
    </w:p>
    <w:p w:rsidR="00B30DF5" w:rsidRPr="00D43440" w:rsidRDefault="00B30DF5" w:rsidP="009B65C8">
      <w:pPr>
        <w:pStyle w:val="Akapitzlist"/>
        <w:numPr>
          <w:ilvl w:val="0"/>
          <w:numId w:val="12"/>
        </w:numPr>
        <w:tabs>
          <w:tab w:val="left" w:pos="755"/>
        </w:tabs>
        <w:spacing w:before="2"/>
        <w:ind w:right="141"/>
        <w:jc w:val="both"/>
        <w:rPr>
          <w:sz w:val="24"/>
          <w:szCs w:val="24"/>
        </w:rPr>
      </w:pPr>
      <w:proofErr w:type="spellStart"/>
      <w:r w:rsidRPr="00D43440">
        <w:rPr>
          <w:color w:val="1C1C1A"/>
          <w:sz w:val="24"/>
          <w:szCs w:val="24"/>
        </w:rPr>
        <w:t>zbiorów</w:t>
      </w:r>
      <w:proofErr w:type="spellEnd"/>
      <w:r w:rsidRPr="00D43440">
        <w:rPr>
          <w:color w:val="1C1C1A"/>
          <w:spacing w:val="-4"/>
          <w:sz w:val="24"/>
          <w:szCs w:val="24"/>
        </w:rPr>
        <w:t xml:space="preserve"> </w:t>
      </w:r>
      <w:proofErr w:type="spellStart"/>
      <w:r w:rsidRPr="00D43440">
        <w:rPr>
          <w:color w:val="1C1C1A"/>
          <w:sz w:val="24"/>
          <w:szCs w:val="24"/>
        </w:rPr>
        <w:t>bibliotecznych</w:t>
      </w:r>
      <w:proofErr w:type="spellEnd"/>
      <w:r w:rsidRPr="00D43440">
        <w:rPr>
          <w:color w:val="1C1C1A"/>
          <w:sz w:val="24"/>
          <w:szCs w:val="24"/>
        </w:rPr>
        <w:t>,</w:t>
      </w:r>
    </w:p>
    <w:p w:rsidR="00B30DF5" w:rsidRPr="00D43440" w:rsidRDefault="00B30DF5" w:rsidP="009B65C8">
      <w:pPr>
        <w:pStyle w:val="Akapitzlist"/>
        <w:numPr>
          <w:ilvl w:val="0"/>
          <w:numId w:val="12"/>
        </w:numPr>
        <w:tabs>
          <w:tab w:val="left" w:pos="755"/>
        </w:tabs>
        <w:spacing w:before="7"/>
        <w:ind w:right="141"/>
        <w:jc w:val="both"/>
        <w:rPr>
          <w:sz w:val="24"/>
          <w:szCs w:val="24"/>
        </w:rPr>
      </w:pPr>
      <w:proofErr w:type="spellStart"/>
      <w:r w:rsidRPr="00D43440">
        <w:rPr>
          <w:color w:val="1C1C1A"/>
          <w:sz w:val="24"/>
          <w:szCs w:val="24"/>
        </w:rPr>
        <w:t>dóbr</w:t>
      </w:r>
      <w:proofErr w:type="spellEnd"/>
      <w:r w:rsidRPr="00D43440">
        <w:rPr>
          <w:color w:val="1C1C1A"/>
          <w:spacing w:val="-4"/>
          <w:sz w:val="24"/>
          <w:szCs w:val="24"/>
        </w:rPr>
        <w:t xml:space="preserve"> </w:t>
      </w:r>
      <w:proofErr w:type="spellStart"/>
      <w:r w:rsidRPr="00D43440">
        <w:rPr>
          <w:color w:val="1C1C1A"/>
          <w:sz w:val="24"/>
          <w:szCs w:val="24"/>
        </w:rPr>
        <w:t>kultury</w:t>
      </w:r>
      <w:proofErr w:type="spellEnd"/>
      <w:r w:rsidRPr="00D43440">
        <w:rPr>
          <w:color w:val="1C1C1A"/>
          <w:sz w:val="24"/>
          <w:szCs w:val="24"/>
        </w:rPr>
        <w:t>,</w:t>
      </w:r>
    </w:p>
    <w:p w:rsidR="00B30DF5" w:rsidRPr="00D43440" w:rsidRDefault="00B30DF5" w:rsidP="009B65C8">
      <w:pPr>
        <w:pStyle w:val="Akapitzlist"/>
        <w:numPr>
          <w:ilvl w:val="0"/>
          <w:numId w:val="12"/>
        </w:numPr>
        <w:tabs>
          <w:tab w:val="left" w:pos="755"/>
        </w:tabs>
        <w:spacing w:before="7"/>
        <w:ind w:right="141"/>
        <w:jc w:val="both"/>
        <w:rPr>
          <w:sz w:val="24"/>
          <w:szCs w:val="24"/>
          <w:lang w:val="pl-PL"/>
        </w:rPr>
      </w:pPr>
      <w:r w:rsidRPr="00D43440">
        <w:rPr>
          <w:color w:val="1C1C1A"/>
          <w:sz w:val="24"/>
          <w:szCs w:val="24"/>
          <w:lang w:val="pl-PL"/>
        </w:rPr>
        <w:t xml:space="preserve">wartości niematerialnych i </w:t>
      </w:r>
      <w:r w:rsidRPr="00D43440">
        <w:rPr>
          <w:color w:val="1C1C1A"/>
          <w:spacing w:val="-4"/>
          <w:sz w:val="24"/>
          <w:szCs w:val="24"/>
          <w:lang w:val="pl-PL"/>
        </w:rPr>
        <w:t xml:space="preserve">prawnych </w:t>
      </w:r>
      <w:r w:rsidRPr="00D43440">
        <w:rPr>
          <w:color w:val="1C1C1A"/>
          <w:sz w:val="24"/>
          <w:szCs w:val="24"/>
          <w:lang w:val="pl-PL"/>
        </w:rPr>
        <w:t>umarzanych w</w:t>
      </w:r>
      <w:r w:rsidRPr="00D43440">
        <w:rPr>
          <w:color w:val="1C1C1A"/>
          <w:spacing w:val="-33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czasie,</w:t>
      </w:r>
    </w:p>
    <w:p w:rsidR="00B30DF5" w:rsidRPr="00D43440" w:rsidRDefault="00B30DF5" w:rsidP="009B65C8">
      <w:pPr>
        <w:pStyle w:val="Akapitzlist"/>
        <w:numPr>
          <w:ilvl w:val="0"/>
          <w:numId w:val="12"/>
        </w:numPr>
        <w:tabs>
          <w:tab w:val="left" w:pos="755"/>
        </w:tabs>
        <w:spacing w:before="7"/>
        <w:ind w:right="141"/>
        <w:jc w:val="both"/>
        <w:rPr>
          <w:sz w:val="24"/>
          <w:szCs w:val="24"/>
          <w:lang w:val="pl-PL"/>
        </w:rPr>
      </w:pPr>
      <w:r w:rsidRPr="00D43440">
        <w:rPr>
          <w:color w:val="1C1C1A"/>
          <w:sz w:val="24"/>
          <w:szCs w:val="24"/>
          <w:lang w:val="pl-PL"/>
        </w:rPr>
        <w:t xml:space="preserve">wartości niematerialnych i </w:t>
      </w:r>
      <w:r w:rsidRPr="00D43440">
        <w:rPr>
          <w:color w:val="1C1C1A"/>
          <w:spacing w:val="-4"/>
          <w:sz w:val="24"/>
          <w:szCs w:val="24"/>
          <w:lang w:val="pl-PL"/>
        </w:rPr>
        <w:t xml:space="preserve">prawnych </w:t>
      </w:r>
      <w:r w:rsidRPr="00D43440">
        <w:rPr>
          <w:color w:val="1C1C1A"/>
          <w:sz w:val="24"/>
          <w:szCs w:val="24"/>
          <w:lang w:val="pl-PL"/>
        </w:rPr>
        <w:t>umarzanych</w:t>
      </w:r>
      <w:r w:rsidRPr="00D43440">
        <w:rPr>
          <w:color w:val="1C1C1A"/>
          <w:spacing w:val="-31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jednorazowo.</w:t>
      </w:r>
    </w:p>
    <w:p w:rsidR="00B30DF5" w:rsidRPr="00D43440" w:rsidRDefault="00B30DF5" w:rsidP="00D43440">
      <w:pPr>
        <w:pStyle w:val="Tekstpodstawowy"/>
        <w:spacing w:before="7" w:line="247" w:lineRule="auto"/>
        <w:ind w:right="141"/>
        <w:jc w:val="both"/>
        <w:rPr>
          <w:sz w:val="24"/>
          <w:szCs w:val="24"/>
          <w:lang w:val="pl-PL"/>
        </w:rPr>
      </w:pPr>
      <w:r w:rsidRPr="00D43440">
        <w:rPr>
          <w:color w:val="1C1C1A"/>
          <w:w w:val="95"/>
          <w:sz w:val="24"/>
          <w:szCs w:val="24"/>
          <w:lang w:val="pl-PL"/>
        </w:rPr>
        <w:t xml:space="preserve">Istotne jest zachowanie spójności między danymi zaprezentowanymi w bilansie danej jednostki </w:t>
      </w:r>
      <w:r w:rsidRPr="00D43440">
        <w:rPr>
          <w:color w:val="1C1C1A"/>
          <w:sz w:val="24"/>
          <w:szCs w:val="24"/>
          <w:lang w:val="pl-PL"/>
        </w:rPr>
        <w:t>według</w:t>
      </w:r>
      <w:r w:rsidRPr="00D43440">
        <w:rPr>
          <w:color w:val="1C1C1A"/>
          <w:spacing w:val="-39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stanu</w:t>
      </w:r>
      <w:r w:rsidRPr="00D43440">
        <w:rPr>
          <w:color w:val="1C1C1A"/>
          <w:spacing w:val="-38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na</w:t>
      </w:r>
      <w:r w:rsidRPr="00D43440">
        <w:rPr>
          <w:color w:val="1C1C1A"/>
          <w:spacing w:val="-38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początek</w:t>
      </w:r>
      <w:r w:rsidRPr="00D43440">
        <w:rPr>
          <w:color w:val="1C1C1A"/>
          <w:spacing w:val="-39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oraz</w:t>
      </w:r>
      <w:r w:rsidRPr="00D43440">
        <w:rPr>
          <w:color w:val="1C1C1A"/>
          <w:spacing w:val="-38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na</w:t>
      </w:r>
      <w:r w:rsidRPr="00D43440">
        <w:rPr>
          <w:color w:val="1C1C1A"/>
          <w:spacing w:val="-38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koniec</w:t>
      </w:r>
      <w:r w:rsidRPr="00D43440">
        <w:rPr>
          <w:color w:val="1C1C1A"/>
          <w:spacing w:val="-38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okresu</w:t>
      </w:r>
      <w:r w:rsidRPr="00D43440">
        <w:rPr>
          <w:color w:val="1C1C1A"/>
          <w:spacing w:val="-39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i</w:t>
      </w:r>
      <w:r w:rsidRPr="00D43440">
        <w:rPr>
          <w:color w:val="1C1C1A"/>
          <w:spacing w:val="-38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danymi</w:t>
      </w:r>
      <w:r w:rsidRPr="00D43440">
        <w:rPr>
          <w:color w:val="1C1C1A"/>
          <w:spacing w:val="-38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wykazanymi</w:t>
      </w:r>
      <w:r w:rsidRPr="00D43440">
        <w:rPr>
          <w:color w:val="1C1C1A"/>
          <w:spacing w:val="-39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w</w:t>
      </w:r>
      <w:r w:rsidRPr="00D43440">
        <w:rPr>
          <w:color w:val="1C1C1A"/>
          <w:spacing w:val="-38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tej</w:t>
      </w:r>
      <w:r w:rsidRPr="00D43440">
        <w:rPr>
          <w:color w:val="1C1C1A"/>
          <w:spacing w:val="-38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pozycji</w:t>
      </w:r>
      <w:r w:rsidRPr="00D43440">
        <w:rPr>
          <w:color w:val="1C1C1A"/>
          <w:spacing w:val="-39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 xml:space="preserve">„Informacji </w:t>
      </w:r>
      <w:r w:rsidRPr="00D43440">
        <w:rPr>
          <w:color w:val="1C1C1A"/>
          <w:spacing w:val="-3"/>
          <w:sz w:val="24"/>
          <w:szCs w:val="24"/>
          <w:lang w:val="pl-PL"/>
        </w:rPr>
        <w:t>dodatkowej”.</w:t>
      </w:r>
      <w:r w:rsidRPr="00D43440">
        <w:rPr>
          <w:color w:val="1C1C1A"/>
          <w:spacing w:val="-20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Przy</w:t>
      </w:r>
      <w:r w:rsidRPr="00D43440">
        <w:rPr>
          <w:color w:val="1C1C1A"/>
          <w:spacing w:val="-19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tym</w:t>
      </w:r>
      <w:r w:rsidRPr="00D43440">
        <w:rPr>
          <w:color w:val="1C1C1A"/>
          <w:spacing w:val="-19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należy</w:t>
      </w:r>
      <w:r w:rsidRPr="00D43440">
        <w:rPr>
          <w:color w:val="1C1C1A"/>
          <w:spacing w:val="-19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przeprowadzić</w:t>
      </w:r>
      <w:r w:rsidRPr="00D43440">
        <w:rPr>
          <w:color w:val="1C1C1A"/>
          <w:spacing w:val="-19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również</w:t>
      </w:r>
      <w:r w:rsidRPr="00D43440">
        <w:rPr>
          <w:color w:val="1C1C1A"/>
          <w:spacing w:val="-19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analizę</w:t>
      </w:r>
      <w:r w:rsidRPr="00D43440">
        <w:rPr>
          <w:color w:val="1C1C1A"/>
          <w:spacing w:val="-19"/>
          <w:sz w:val="24"/>
          <w:szCs w:val="24"/>
          <w:lang w:val="pl-PL"/>
        </w:rPr>
        <w:t xml:space="preserve"> </w:t>
      </w:r>
      <w:r w:rsidRPr="00D43440">
        <w:rPr>
          <w:color w:val="1C1C1A"/>
          <w:spacing w:val="-4"/>
          <w:sz w:val="24"/>
          <w:szCs w:val="24"/>
          <w:lang w:val="pl-PL"/>
        </w:rPr>
        <w:t>tzw.</w:t>
      </w:r>
      <w:r w:rsidRPr="00D43440">
        <w:rPr>
          <w:color w:val="1C1C1A"/>
          <w:spacing w:val="-19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przemieszczeń</w:t>
      </w:r>
      <w:r w:rsidRPr="00D43440">
        <w:rPr>
          <w:color w:val="1C1C1A"/>
          <w:spacing w:val="-19"/>
          <w:sz w:val="24"/>
          <w:szCs w:val="24"/>
          <w:lang w:val="pl-PL"/>
        </w:rPr>
        <w:t xml:space="preserve"> </w:t>
      </w:r>
      <w:r w:rsidR="00ED29E9" w:rsidRPr="00D43440">
        <w:rPr>
          <w:color w:val="1C1C1A"/>
          <w:sz w:val="24"/>
          <w:szCs w:val="24"/>
          <w:lang w:val="pl-PL"/>
        </w:rPr>
        <w:t>wewnętrz</w:t>
      </w:r>
      <w:r w:rsidRPr="00D43440">
        <w:rPr>
          <w:color w:val="1C1C1A"/>
          <w:spacing w:val="-4"/>
          <w:sz w:val="24"/>
          <w:szCs w:val="24"/>
          <w:lang w:val="pl-PL"/>
        </w:rPr>
        <w:t xml:space="preserve">nych. </w:t>
      </w:r>
      <w:r w:rsidRPr="00D43440">
        <w:rPr>
          <w:color w:val="1C1C1A"/>
          <w:sz w:val="24"/>
          <w:szCs w:val="24"/>
          <w:lang w:val="pl-PL"/>
        </w:rPr>
        <w:t>Przykładem może</w:t>
      </w:r>
      <w:r w:rsidRPr="00D43440">
        <w:rPr>
          <w:color w:val="1C1C1A"/>
          <w:spacing w:val="-8"/>
          <w:sz w:val="24"/>
          <w:szCs w:val="24"/>
          <w:lang w:val="pl-PL"/>
        </w:rPr>
        <w:t xml:space="preserve"> </w:t>
      </w:r>
      <w:r w:rsidRPr="00D43440">
        <w:rPr>
          <w:color w:val="1C1C1A"/>
          <w:spacing w:val="-3"/>
          <w:sz w:val="24"/>
          <w:szCs w:val="24"/>
          <w:lang w:val="pl-PL"/>
        </w:rPr>
        <w:t>być:</w:t>
      </w:r>
    </w:p>
    <w:p w:rsidR="00B30DF5" w:rsidRPr="00D43440" w:rsidRDefault="00B30DF5" w:rsidP="009B65C8">
      <w:pPr>
        <w:pStyle w:val="Akapitzlist"/>
        <w:numPr>
          <w:ilvl w:val="0"/>
          <w:numId w:val="12"/>
        </w:numPr>
        <w:tabs>
          <w:tab w:val="left" w:pos="755"/>
        </w:tabs>
        <w:spacing w:line="251" w:lineRule="exact"/>
        <w:ind w:right="141"/>
        <w:jc w:val="both"/>
        <w:rPr>
          <w:sz w:val="24"/>
          <w:szCs w:val="24"/>
          <w:lang w:val="pl-PL"/>
        </w:rPr>
      </w:pPr>
      <w:r w:rsidRPr="00D43440">
        <w:rPr>
          <w:color w:val="1C1C1A"/>
          <w:sz w:val="24"/>
          <w:szCs w:val="24"/>
          <w:lang w:val="pl-PL"/>
        </w:rPr>
        <w:t>przekazanie</w:t>
      </w:r>
      <w:r w:rsidRPr="00D43440">
        <w:rPr>
          <w:color w:val="1C1C1A"/>
          <w:spacing w:val="-10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do</w:t>
      </w:r>
      <w:r w:rsidRPr="00D43440">
        <w:rPr>
          <w:color w:val="1C1C1A"/>
          <w:spacing w:val="-9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użytkowania</w:t>
      </w:r>
      <w:r w:rsidRPr="00D43440">
        <w:rPr>
          <w:color w:val="1C1C1A"/>
          <w:spacing w:val="-9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środka</w:t>
      </w:r>
      <w:r w:rsidRPr="00D43440">
        <w:rPr>
          <w:color w:val="1C1C1A"/>
          <w:spacing w:val="-9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trwałego</w:t>
      </w:r>
      <w:r w:rsidRPr="00D43440">
        <w:rPr>
          <w:color w:val="1C1C1A"/>
          <w:spacing w:val="-10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ze</w:t>
      </w:r>
      <w:r w:rsidRPr="00D43440">
        <w:rPr>
          <w:color w:val="1C1C1A"/>
          <w:spacing w:val="-9"/>
          <w:sz w:val="24"/>
          <w:szCs w:val="24"/>
          <w:lang w:val="pl-PL"/>
        </w:rPr>
        <w:t xml:space="preserve"> </w:t>
      </w:r>
      <w:r w:rsidRPr="00D43440">
        <w:rPr>
          <w:color w:val="1C1C1A"/>
          <w:spacing w:val="-3"/>
          <w:sz w:val="24"/>
          <w:szCs w:val="24"/>
          <w:lang w:val="pl-PL"/>
        </w:rPr>
        <w:t>środków</w:t>
      </w:r>
      <w:r w:rsidRPr="00D43440">
        <w:rPr>
          <w:color w:val="1C1C1A"/>
          <w:spacing w:val="-9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trwałych</w:t>
      </w:r>
      <w:r w:rsidRPr="00D43440">
        <w:rPr>
          <w:color w:val="1C1C1A"/>
          <w:spacing w:val="-9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w</w:t>
      </w:r>
      <w:r w:rsidRPr="00D43440">
        <w:rPr>
          <w:color w:val="1C1C1A"/>
          <w:spacing w:val="-9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budowie,</w:t>
      </w:r>
    </w:p>
    <w:p w:rsidR="00B30DF5" w:rsidRPr="00D43440" w:rsidRDefault="00B30DF5" w:rsidP="009B65C8">
      <w:pPr>
        <w:pStyle w:val="Akapitzlist"/>
        <w:numPr>
          <w:ilvl w:val="0"/>
          <w:numId w:val="12"/>
        </w:numPr>
        <w:tabs>
          <w:tab w:val="left" w:pos="755"/>
        </w:tabs>
        <w:spacing w:before="7"/>
        <w:ind w:right="141"/>
        <w:jc w:val="both"/>
        <w:rPr>
          <w:sz w:val="24"/>
          <w:szCs w:val="24"/>
        </w:rPr>
      </w:pPr>
      <w:proofErr w:type="spellStart"/>
      <w:r w:rsidRPr="00D43440">
        <w:rPr>
          <w:color w:val="1C1C1A"/>
          <w:sz w:val="24"/>
          <w:szCs w:val="24"/>
        </w:rPr>
        <w:t>zakończenie</w:t>
      </w:r>
      <w:proofErr w:type="spellEnd"/>
      <w:r w:rsidRPr="00D43440">
        <w:rPr>
          <w:color w:val="1C1C1A"/>
          <w:sz w:val="24"/>
          <w:szCs w:val="24"/>
        </w:rPr>
        <w:t xml:space="preserve"> </w:t>
      </w:r>
      <w:proofErr w:type="spellStart"/>
      <w:r w:rsidRPr="00D43440">
        <w:rPr>
          <w:color w:val="1C1C1A"/>
          <w:sz w:val="24"/>
          <w:szCs w:val="24"/>
        </w:rPr>
        <w:t>ulepszenia</w:t>
      </w:r>
      <w:proofErr w:type="spellEnd"/>
      <w:r w:rsidRPr="00D43440">
        <w:rPr>
          <w:color w:val="1C1C1A"/>
          <w:sz w:val="24"/>
          <w:szCs w:val="24"/>
        </w:rPr>
        <w:t xml:space="preserve"> </w:t>
      </w:r>
      <w:proofErr w:type="spellStart"/>
      <w:r w:rsidRPr="00D43440">
        <w:rPr>
          <w:color w:val="1C1C1A"/>
          <w:sz w:val="24"/>
          <w:szCs w:val="24"/>
        </w:rPr>
        <w:t>środka</w:t>
      </w:r>
      <w:proofErr w:type="spellEnd"/>
      <w:r w:rsidRPr="00D43440">
        <w:rPr>
          <w:color w:val="1C1C1A"/>
          <w:spacing w:val="-14"/>
          <w:sz w:val="24"/>
          <w:szCs w:val="24"/>
        </w:rPr>
        <w:t xml:space="preserve"> </w:t>
      </w:r>
      <w:proofErr w:type="spellStart"/>
      <w:r w:rsidRPr="00D43440">
        <w:rPr>
          <w:color w:val="1C1C1A"/>
          <w:sz w:val="24"/>
          <w:szCs w:val="24"/>
        </w:rPr>
        <w:t>trwałego</w:t>
      </w:r>
      <w:proofErr w:type="spellEnd"/>
      <w:r w:rsidRPr="00D43440">
        <w:rPr>
          <w:color w:val="1C1C1A"/>
          <w:sz w:val="24"/>
          <w:szCs w:val="24"/>
        </w:rPr>
        <w:t>,</w:t>
      </w:r>
    </w:p>
    <w:p w:rsidR="00B30DF5" w:rsidRPr="00D43440" w:rsidRDefault="00B30DF5" w:rsidP="009B65C8">
      <w:pPr>
        <w:pStyle w:val="Akapitzlist"/>
        <w:numPr>
          <w:ilvl w:val="0"/>
          <w:numId w:val="12"/>
        </w:numPr>
        <w:tabs>
          <w:tab w:val="left" w:pos="755"/>
        </w:tabs>
        <w:spacing w:before="7" w:line="247" w:lineRule="auto"/>
        <w:ind w:right="141"/>
        <w:jc w:val="both"/>
        <w:rPr>
          <w:sz w:val="24"/>
          <w:szCs w:val="24"/>
          <w:lang w:val="pl-PL"/>
        </w:rPr>
      </w:pPr>
      <w:r w:rsidRPr="00D43440">
        <w:rPr>
          <w:color w:val="1C1C1A"/>
          <w:sz w:val="24"/>
          <w:szCs w:val="24"/>
          <w:lang w:val="pl-PL"/>
        </w:rPr>
        <w:t>przeniesienie</w:t>
      </w:r>
      <w:r w:rsidRPr="00D43440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środka</w:t>
      </w:r>
      <w:r w:rsidRPr="00D43440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trwałego</w:t>
      </w:r>
      <w:r w:rsidRPr="00D43440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z</w:t>
      </w:r>
      <w:r w:rsidRPr="00D43440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jednej</w:t>
      </w:r>
      <w:r w:rsidRPr="00D43440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grupy</w:t>
      </w:r>
      <w:r w:rsidRPr="00D43440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D43440">
        <w:rPr>
          <w:color w:val="1C1C1A"/>
          <w:spacing w:val="-3"/>
          <w:sz w:val="24"/>
          <w:szCs w:val="24"/>
          <w:lang w:val="pl-PL"/>
        </w:rPr>
        <w:t>rodzajowej</w:t>
      </w:r>
      <w:r w:rsidRPr="00D43440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do</w:t>
      </w:r>
      <w:r w:rsidRPr="00D43440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innej</w:t>
      </w:r>
      <w:r w:rsidRPr="00D43440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grupy</w:t>
      </w:r>
      <w:r w:rsidRPr="00D43440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D43440">
        <w:rPr>
          <w:color w:val="1C1C1A"/>
          <w:spacing w:val="-3"/>
          <w:sz w:val="24"/>
          <w:szCs w:val="24"/>
          <w:lang w:val="pl-PL"/>
        </w:rPr>
        <w:t>rodzajowej</w:t>
      </w:r>
      <w:r w:rsidRPr="00D43440">
        <w:rPr>
          <w:color w:val="1C1C1A"/>
          <w:spacing w:val="-35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na</w:t>
      </w:r>
      <w:r w:rsidRPr="00D43440">
        <w:rPr>
          <w:color w:val="1C1C1A"/>
          <w:spacing w:val="-36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skutek zmiany KŚT lub wystąpienia</w:t>
      </w:r>
      <w:r w:rsidRPr="00D43440">
        <w:rPr>
          <w:color w:val="1C1C1A"/>
          <w:spacing w:val="-18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błędu,</w:t>
      </w:r>
    </w:p>
    <w:p w:rsidR="00B30DF5" w:rsidRPr="00D43440" w:rsidRDefault="00B30DF5" w:rsidP="009B65C8">
      <w:pPr>
        <w:pStyle w:val="Akapitzlist"/>
        <w:numPr>
          <w:ilvl w:val="0"/>
          <w:numId w:val="12"/>
        </w:numPr>
        <w:tabs>
          <w:tab w:val="left" w:pos="755"/>
        </w:tabs>
        <w:spacing w:line="247" w:lineRule="auto"/>
        <w:ind w:right="141"/>
        <w:jc w:val="both"/>
        <w:rPr>
          <w:sz w:val="24"/>
          <w:szCs w:val="24"/>
          <w:lang w:val="pl-PL"/>
        </w:rPr>
      </w:pPr>
      <w:r w:rsidRPr="00D43440">
        <w:rPr>
          <w:color w:val="1C1C1A"/>
          <w:w w:val="95"/>
          <w:sz w:val="24"/>
          <w:szCs w:val="24"/>
          <w:lang w:val="pl-PL"/>
        </w:rPr>
        <w:t>zmiana</w:t>
      </w:r>
      <w:r w:rsidRPr="00D43440">
        <w:rPr>
          <w:color w:val="1C1C1A"/>
          <w:spacing w:val="-9"/>
          <w:w w:val="95"/>
          <w:sz w:val="24"/>
          <w:szCs w:val="24"/>
          <w:lang w:val="pl-PL"/>
        </w:rPr>
        <w:t xml:space="preserve"> </w:t>
      </w:r>
      <w:r w:rsidRPr="00D43440">
        <w:rPr>
          <w:color w:val="1C1C1A"/>
          <w:w w:val="95"/>
          <w:sz w:val="24"/>
          <w:szCs w:val="24"/>
          <w:lang w:val="pl-PL"/>
        </w:rPr>
        <w:t>sposobu</w:t>
      </w:r>
      <w:r w:rsidRPr="00D43440">
        <w:rPr>
          <w:color w:val="1C1C1A"/>
          <w:spacing w:val="-8"/>
          <w:w w:val="95"/>
          <w:sz w:val="24"/>
          <w:szCs w:val="24"/>
          <w:lang w:val="pl-PL"/>
        </w:rPr>
        <w:t xml:space="preserve"> </w:t>
      </w:r>
      <w:r w:rsidRPr="00D43440">
        <w:rPr>
          <w:color w:val="1C1C1A"/>
          <w:w w:val="95"/>
          <w:sz w:val="24"/>
          <w:szCs w:val="24"/>
          <w:lang w:val="pl-PL"/>
        </w:rPr>
        <w:t>użytkowania</w:t>
      </w:r>
      <w:r w:rsidRPr="00D43440">
        <w:rPr>
          <w:color w:val="1C1C1A"/>
          <w:spacing w:val="-8"/>
          <w:w w:val="95"/>
          <w:sz w:val="24"/>
          <w:szCs w:val="24"/>
          <w:lang w:val="pl-PL"/>
        </w:rPr>
        <w:t xml:space="preserve"> </w:t>
      </w:r>
      <w:r w:rsidRPr="00D43440">
        <w:rPr>
          <w:color w:val="1C1C1A"/>
          <w:w w:val="95"/>
          <w:sz w:val="24"/>
          <w:szCs w:val="24"/>
          <w:lang w:val="pl-PL"/>
        </w:rPr>
        <w:t>gruntów</w:t>
      </w:r>
      <w:r w:rsidRPr="00D43440">
        <w:rPr>
          <w:color w:val="1C1C1A"/>
          <w:spacing w:val="-8"/>
          <w:w w:val="95"/>
          <w:sz w:val="24"/>
          <w:szCs w:val="24"/>
          <w:lang w:val="pl-PL"/>
        </w:rPr>
        <w:t xml:space="preserve"> </w:t>
      </w:r>
      <w:r w:rsidRPr="00D43440">
        <w:rPr>
          <w:color w:val="1C1C1A"/>
          <w:w w:val="95"/>
          <w:sz w:val="24"/>
          <w:szCs w:val="24"/>
          <w:lang w:val="pl-PL"/>
        </w:rPr>
        <w:t>w</w:t>
      </w:r>
      <w:r w:rsidRPr="00D43440">
        <w:rPr>
          <w:color w:val="1C1C1A"/>
          <w:spacing w:val="-8"/>
          <w:w w:val="95"/>
          <w:sz w:val="24"/>
          <w:szCs w:val="24"/>
          <w:lang w:val="pl-PL"/>
        </w:rPr>
        <w:t xml:space="preserve"> </w:t>
      </w:r>
      <w:r w:rsidRPr="00D43440">
        <w:rPr>
          <w:color w:val="1C1C1A"/>
          <w:w w:val="95"/>
          <w:sz w:val="24"/>
          <w:szCs w:val="24"/>
          <w:lang w:val="pl-PL"/>
        </w:rPr>
        <w:t>wyniku</w:t>
      </w:r>
      <w:r w:rsidRPr="00D43440">
        <w:rPr>
          <w:color w:val="1C1C1A"/>
          <w:spacing w:val="-8"/>
          <w:w w:val="95"/>
          <w:sz w:val="24"/>
          <w:szCs w:val="24"/>
          <w:lang w:val="pl-PL"/>
        </w:rPr>
        <w:t xml:space="preserve"> </w:t>
      </w:r>
      <w:r w:rsidRPr="00D43440">
        <w:rPr>
          <w:color w:val="1C1C1A"/>
          <w:w w:val="95"/>
          <w:sz w:val="24"/>
          <w:szCs w:val="24"/>
          <w:lang w:val="pl-PL"/>
        </w:rPr>
        <w:t>przekazania</w:t>
      </w:r>
      <w:r w:rsidRPr="00D43440">
        <w:rPr>
          <w:color w:val="1C1C1A"/>
          <w:spacing w:val="-8"/>
          <w:w w:val="95"/>
          <w:sz w:val="24"/>
          <w:szCs w:val="24"/>
          <w:lang w:val="pl-PL"/>
        </w:rPr>
        <w:t xml:space="preserve"> </w:t>
      </w:r>
      <w:r w:rsidRPr="00D43440">
        <w:rPr>
          <w:color w:val="1C1C1A"/>
          <w:w w:val="95"/>
          <w:sz w:val="24"/>
          <w:szCs w:val="24"/>
          <w:lang w:val="pl-PL"/>
        </w:rPr>
        <w:t>ich</w:t>
      </w:r>
      <w:r w:rsidRPr="00D43440">
        <w:rPr>
          <w:color w:val="1C1C1A"/>
          <w:spacing w:val="-8"/>
          <w:w w:val="95"/>
          <w:sz w:val="24"/>
          <w:szCs w:val="24"/>
          <w:lang w:val="pl-PL"/>
        </w:rPr>
        <w:t xml:space="preserve"> </w:t>
      </w:r>
      <w:r w:rsidRPr="00D43440">
        <w:rPr>
          <w:color w:val="1C1C1A"/>
          <w:w w:val="95"/>
          <w:sz w:val="24"/>
          <w:szCs w:val="24"/>
          <w:lang w:val="pl-PL"/>
        </w:rPr>
        <w:t>użytkownikom</w:t>
      </w:r>
      <w:r w:rsidRPr="00D43440">
        <w:rPr>
          <w:color w:val="1C1C1A"/>
          <w:spacing w:val="-8"/>
          <w:w w:val="95"/>
          <w:sz w:val="24"/>
          <w:szCs w:val="24"/>
          <w:lang w:val="pl-PL"/>
        </w:rPr>
        <w:t xml:space="preserve"> </w:t>
      </w:r>
      <w:r w:rsidRPr="00D43440">
        <w:rPr>
          <w:color w:val="1C1C1A"/>
          <w:w w:val="95"/>
          <w:sz w:val="24"/>
          <w:szCs w:val="24"/>
          <w:lang w:val="pl-PL"/>
        </w:rPr>
        <w:t xml:space="preserve">wieczystym </w:t>
      </w:r>
      <w:r w:rsidRPr="00D43440">
        <w:rPr>
          <w:color w:val="1C1C1A"/>
          <w:sz w:val="24"/>
          <w:szCs w:val="24"/>
          <w:lang w:val="pl-PL"/>
        </w:rPr>
        <w:t>w</w:t>
      </w:r>
      <w:r w:rsidRPr="00D43440">
        <w:rPr>
          <w:color w:val="1C1C1A"/>
          <w:spacing w:val="-7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związku</w:t>
      </w:r>
      <w:r w:rsidRPr="00D43440">
        <w:rPr>
          <w:color w:val="1C1C1A"/>
          <w:spacing w:val="-7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z</w:t>
      </w:r>
      <w:r w:rsidRPr="00D43440">
        <w:rPr>
          <w:color w:val="1C1C1A"/>
          <w:spacing w:val="-6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zaprzestaniem</w:t>
      </w:r>
      <w:r w:rsidRPr="00D43440">
        <w:rPr>
          <w:color w:val="1C1C1A"/>
          <w:spacing w:val="-7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używania</w:t>
      </w:r>
      <w:r w:rsidRPr="00D43440">
        <w:rPr>
          <w:color w:val="1C1C1A"/>
          <w:spacing w:val="-6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ich</w:t>
      </w:r>
      <w:r w:rsidRPr="00D43440">
        <w:rPr>
          <w:color w:val="1C1C1A"/>
          <w:spacing w:val="-7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na</w:t>
      </w:r>
      <w:r w:rsidRPr="00D43440">
        <w:rPr>
          <w:color w:val="1C1C1A"/>
          <w:spacing w:val="-6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własne</w:t>
      </w:r>
      <w:r w:rsidRPr="00D43440">
        <w:rPr>
          <w:color w:val="1C1C1A"/>
          <w:spacing w:val="-7"/>
          <w:sz w:val="24"/>
          <w:szCs w:val="24"/>
          <w:lang w:val="pl-PL"/>
        </w:rPr>
        <w:t xml:space="preserve"> </w:t>
      </w:r>
      <w:r w:rsidRPr="00D43440">
        <w:rPr>
          <w:color w:val="1C1C1A"/>
          <w:spacing w:val="-3"/>
          <w:sz w:val="24"/>
          <w:szCs w:val="24"/>
          <w:lang w:val="pl-PL"/>
        </w:rPr>
        <w:t>potrzeby.</w:t>
      </w:r>
    </w:p>
    <w:p w:rsidR="00B07754" w:rsidRPr="00D43440" w:rsidRDefault="00B07754" w:rsidP="009B65C8">
      <w:pPr>
        <w:widowControl w:val="0"/>
        <w:tabs>
          <w:tab w:val="left" w:pos="1426"/>
        </w:tabs>
        <w:autoSpaceDE w:val="0"/>
        <w:autoSpaceDN w:val="0"/>
        <w:spacing w:after="0" w:line="247" w:lineRule="auto"/>
        <w:ind w:left="1" w:right="141"/>
        <w:jc w:val="both"/>
        <w:rPr>
          <w:rFonts w:ascii="Times New Roman" w:hAnsi="Times New Roman" w:cs="Times New Roman"/>
          <w:b/>
          <w:color w:val="DD1E2D"/>
          <w:sz w:val="24"/>
          <w:szCs w:val="24"/>
        </w:rPr>
      </w:pPr>
    </w:p>
    <w:p w:rsidR="00B30DF5" w:rsidRPr="00D43440" w:rsidRDefault="00B30DF5" w:rsidP="009B65C8">
      <w:pPr>
        <w:widowControl w:val="0"/>
        <w:tabs>
          <w:tab w:val="left" w:pos="1426"/>
        </w:tabs>
        <w:autoSpaceDE w:val="0"/>
        <w:autoSpaceDN w:val="0"/>
        <w:spacing w:after="0" w:line="247" w:lineRule="auto"/>
        <w:ind w:left="1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Aktualna</w:t>
      </w:r>
      <w:r w:rsidRPr="00D43440">
        <w:rPr>
          <w:rFonts w:ascii="Times New Roman" w:hAnsi="Times New Roman" w:cs="Times New Roman"/>
          <w:b/>
          <w:color w:val="DD1E2D"/>
          <w:spacing w:val="-32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wartość</w:t>
      </w:r>
      <w:r w:rsidRPr="00D43440">
        <w:rPr>
          <w:rFonts w:ascii="Times New Roman" w:hAnsi="Times New Roman" w:cs="Times New Roman"/>
          <w:b/>
          <w:color w:val="DD1E2D"/>
          <w:spacing w:val="-32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pacing w:val="-4"/>
          <w:sz w:val="24"/>
          <w:szCs w:val="24"/>
        </w:rPr>
        <w:t>rynkowa</w:t>
      </w:r>
      <w:r w:rsidRPr="00D43440">
        <w:rPr>
          <w:rFonts w:ascii="Times New Roman" w:hAnsi="Times New Roman" w:cs="Times New Roman"/>
          <w:b/>
          <w:color w:val="DD1E2D"/>
          <w:spacing w:val="-32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pacing w:val="-3"/>
          <w:sz w:val="24"/>
          <w:szCs w:val="24"/>
        </w:rPr>
        <w:t>środków</w:t>
      </w:r>
      <w:r w:rsidRPr="00D43440">
        <w:rPr>
          <w:rFonts w:ascii="Times New Roman" w:hAnsi="Times New Roman" w:cs="Times New Roman"/>
          <w:b/>
          <w:color w:val="DD1E2D"/>
          <w:spacing w:val="-31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trwałych,</w:t>
      </w:r>
      <w:r w:rsidRPr="00D43440">
        <w:rPr>
          <w:rFonts w:ascii="Times New Roman" w:hAnsi="Times New Roman" w:cs="Times New Roman"/>
          <w:b/>
          <w:color w:val="DD1E2D"/>
          <w:spacing w:val="-32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w</w:t>
      </w:r>
      <w:r w:rsidRPr="00D43440">
        <w:rPr>
          <w:rFonts w:ascii="Times New Roman" w:hAnsi="Times New Roman" w:cs="Times New Roman"/>
          <w:b/>
          <w:color w:val="DD1E2D"/>
          <w:spacing w:val="-32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tym</w:t>
      </w:r>
      <w:r w:rsidRPr="00D43440">
        <w:rPr>
          <w:rFonts w:ascii="Times New Roman" w:hAnsi="Times New Roman" w:cs="Times New Roman"/>
          <w:b/>
          <w:color w:val="DD1E2D"/>
          <w:spacing w:val="-31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dóbr</w:t>
      </w:r>
      <w:r w:rsidRPr="00D43440">
        <w:rPr>
          <w:rFonts w:ascii="Times New Roman" w:hAnsi="Times New Roman" w:cs="Times New Roman"/>
          <w:b/>
          <w:color w:val="DD1E2D"/>
          <w:spacing w:val="-32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kultury</w:t>
      </w:r>
      <w:r w:rsidRPr="00D43440">
        <w:rPr>
          <w:rFonts w:ascii="Times New Roman" w:hAnsi="Times New Roman" w:cs="Times New Roman"/>
          <w:b/>
          <w:color w:val="DD1E2D"/>
          <w:spacing w:val="-32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–</w:t>
      </w:r>
      <w:r w:rsidRPr="00D43440">
        <w:rPr>
          <w:rFonts w:ascii="Times New Roman" w:hAnsi="Times New Roman" w:cs="Times New Roman"/>
          <w:b/>
          <w:color w:val="DD1E2D"/>
          <w:spacing w:val="-31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o</w:t>
      </w:r>
      <w:r w:rsidRPr="00D43440">
        <w:rPr>
          <w:rFonts w:ascii="Times New Roman" w:hAnsi="Times New Roman" w:cs="Times New Roman"/>
          <w:b/>
          <w:color w:val="DD1E2D"/>
          <w:spacing w:val="-32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ile</w:t>
      </w:r>
      <w:r w:rsidRPr="00D43440">
        <w:rPr>
          <w:rFonts w:ascii="Times New Roman" w:hAnsi="Times New Roman" w:cs="Times New Roman"/>
          <w:b/>
          <w:color w:val="DD1E2D"/>
          <w:spacing w:val="-32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jednostka dysponuje takimi</w:t>
      </w:r>
      <w:r w:rsidRPr="00D43440">
        <w:rPr>
          <w:rFonts w:ascii="Times New Roman" w:hAnsi="Times New Roman" w:cs="Times New Roman"/>
          <w:b/>
          <w:color w:val="DD1E2D"/>
          <w:spacing w:val="-9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informacjami</w:t>
      </w:r>
    </w:p>
    <w:p w:rsidR="00DC144C" w:rsidRPr="00D43440" w:rsidRDefault="00DC144C" w:rsidP="009B65C8">
      <w:pPr>
        <w:widowControl w:val="0"/>
        <w:tabs>
          <w:tab w:val="left" w:pos="1456"/>
        </w:tabs>
        <w:autoSpaceDE w:val="0"/>
        <w:autoSpaceDN w:val="0"/>
        <w:spacing w:after="0" w:line="247" w:lineRule="auto"/>
        <w:ind w:right="141"/>
        <w:jc w:val="both"/>
        <w:rPr>
          <w:rFonts w:ascii="Times New Roman" w:eastAsia="Times New Roman" w:hAnsi="Times New Roman" w:cs="Times New Roman"/>
          <w:color w:val="1C1C1A"/>
          <w:sz w:val="24"/>
          <w:szCs w:val="24"/>
        </w:rPr>
      </w:pPr>
      <w:r w:rsidRPr="00D43440">
        <w:rPr>
          <w:rFonts w:ascii="Times New Roman" w:eastAsia="Times New Roman" w:hAnsi="Times New Roman" w:cs="Times New Roman"/>
          <w:color w:val="1C1C1A"/>
          <w:sz w:val="24"/>
          <w:szCs w:val="24"/>
        </w:rPr>
        <w:t xml:space="preserve">Np. dane z polis jeśli </w:t>
      </w:r>
      <w:r w:rsidR="00B07754" w:rsidRPr="00D43440">
        <w:rPr>
          <w:rFonts w:ascii="Times New Roman" w:eastAsia="Times New Roman" w:hAnsi="Times New Roman" w:cs="Times New Roman"/>
          <w:color w:val="1C1C1A"/>
          <w:sz w:val="24"/>
          <w:szCs w:val="24"/>
        </w:rPr>
        <w:t>zawierają</w:t>
      </w:r>
      <w:r w:rsidRPr="00D43440">
        <w:rPr>
          <w:rFonts w:ascii="Times New Roman" w:eastAsia="Times New Roman" w:hAnsi="Times New Roman" w:cs="Times New Roman"/>
          <w:color w:val="1C1C1A"/>
          <w:sz w:val="24"/>
          <w:szCs w:val="24"/>
        </w:rPr>
        <w:t xml:space="preserve"> wartość odtworzeniową</w:t>
      </w:r>
    </w:p>
    <w:p w:rsidR="00B07754" w:rsidRPr="00D43440" w:rsidRDefault="00B07754" w:rsidP="009B65C8">
      <w:pPr>
        <w:widowControl w:val="0"/>
        <w:tabs>
          <w:tab w:val="left" w:pos="1456"/>
        </w:tabs>
        <w:autoSpaceDE w:val="0"/>
        <w:autoSpaceDN w:val="0"/>
        <w:spacing w:after="0" w:line="247" w:lineRule="auto"/>
        <w:ind w:right="141"/>
        <w:jc w:val="both"/>
        <w:rPr>
          <w:rFonts w:ascii="Times New Roman" w:hAnsi="Times New Roman" w:cs="Times New Roman"/>
          <w:b/>
          <w:color w:val="DD1E2D"/>
          <w:sz w:val="24"/>
          <w:szCs w:val="24"/>
        </w:rPr>
      </w:pPr>
    </w:p>
    <w:p w:rsidR="00B30DF5" w:rsidRPr="00D43440" w:rsidRDefault="00B30DF5" w:rsidP="009B65C8">
      <w:pPr>
        <w:widowControl w:val="0"/>
        <w:tabs>
          <w:tab w:val="left" w:pos="1456"/>
        </w:tabs>
        <w:autoSpaceDE w:val="0"/>
        <w:autoSpaceDN w:val="0"/>
        <w:spacing w:after="0" w:line="247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Kwota</w:t>
      </w:r>
      <w:r w:rsidRPr="00D43440">
        <w:rPr>
          <w:rFonts w:ascii="Times New Roman" w:hAnsi="Times New Roman" w:cs="Times New Roman"/>
          <w:b/>
          <w:color w:val="DD1E2D"/>
          <w:spacing w:val="-17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pacing w:val="-3"/>
          <w:sz w:val="24"/>
          <w:szCs w:val="24"/>
        </w:rPr>
        <w:t>dokonanych</w:t>
      </w:r>
      <w:r w:rsidRPr="00D43440">
        <w:rPr>
          <w:rFonts w:ascii="Times New Roman" w:hAnsi="Times New Roman" w:cs="Times New Roman"/>
          <w:b/>
          <w:color w:val="DD1E2D"/>
          <w:spacing w:val="-16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w</w:t>
      </w:r>
      <w:r w:rsidRPr="00D43440">
        <w:rPr>
          <w:rFonts w:ascii="Times New Roman" w:hAnsi="Times New Roman" w:cs="Times New Roman"/>
          <w:b/>
          <w:color w:val="DD1E2D"/>
          <w:spacing w:val="-17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trakcie</w:t>
      </w:r>
      <w:r w:rsidRPr="00D43440">
        <w:rPr>
          <w:rFonts w:ascii="Times New Roman" w:hAnsi="Times New Roman" w:cs="Times New Roman"/>
          <w:b/>
          <w:color w:val="DD1E2D"/>
          <w:spacing w:val="-16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roku</w:t>
      </w:r>
      <w:r w:rsidRPr="00D43440">
        <w:rPr>
          <w:rFonts w:ascii="Times New Roman" w:hAnsi="Times New Roman" w:cs="Times New Roman"/>
          <w:b/>
          <w:color w:val="DD1E2D"/>
          <w:spacing w:val="-17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pacing w:val="-3"/>
          <w:sz w:val="24"/>
          <w:szCs w:val="24"/>
        </w:rPr>
        <w:t>obrotowego</w:t>
      </w:r>
      <w:r w:rsidRPr="00D43440">
        <w:rPr>
          <w:rFonts w:ascii="Times New Roman" w:hAnsi="Times New Roman" w:cs="Times New Roman"/>
          <w:b/>
          <w:color w:val="DD1E2D"/>
          <w:spacing w:val="-16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odpisów</w:t>
      </w:r>
      <w:r w:rsidRPr="00D43440">
        <w:rPr>
          <w:rFonts w:ascii="Times New Roman" w:hAnsi="Times New Roman" w:cs="Times New Roman"/>
          <w:b/>
          <w:color w:val="DD1E2D"/>
          <w:spacing w:val="-17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aktualizujących</w:t>
      </w:r>
      <w:r w:rsidRPr="00D43440">
        <w:rPr>
          <w:rFonts w:ascii="Times New Roman" w:hAnsi="Times New Roman" w:cs="Times New Roman"/>
          <w:b/>
          <w:color w:val="DD1E2D"/>
          <w:spacing w:val="-16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 xml:space="preserve">wartość </w:t>
      </w:r>
      <w:r w:rsidRPr="00D43440">
        <w:rPr>
          <w:rFonts w:ascii="Times New Roman" w:hAnsi="Times New Roman" w:cs="Times New Roman"/>
          <w:b/>
          <w:color w:val="DD1E2D"/>
          <w:spacing w:val="-3"/>
          <w:sz w:val="24"/>
          <w:szCs w:val="24"/>
        </w:rPr>
        <w:t>aktywów</w:t>
      </w:r>
      <w:r w:rsidRPr="00D43440">
        <w:rPr>
          <w:rFonts w:ascii="Times New Roman" w:hAnsi="Times New Roman" w:cs="Times New Roman"/>
          <w:b/>
          <w:color w:val="DD1E2D"/>
          <w:spacing w:val="-32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pacing w:val="-3"/>
          <w:sz w:val="24"/>
          <w:szCs w:val="24"/>
        </w:rPr>
        <w:t>trwałych</w:t>
      </w:r>
      <w:r w:rsidRPr="00D43440">
        <w:rPr>
          <w:rFonts w:ascii="Times New Roman" w:hAnsi="Times New Roman" w:cs="Times New Roman"/>
          <w:b/>
          <w:color w:val="DD1E2D"/>
          <w:spacing w:val="-32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odrębnie</w:t>
      </w:r>
      <w:r w:rsidRPr="00D43440">
        <w:rPr>
          <w:rFonts w:ascii="Times New Roman" w:hAnsi="Times New Roman" w:cs="Times New Roman"/>
          <w:b/>
          <w:color w:val="DD1E2D"/>
          <w:spacing w:val="-31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dla</w:t>
      </w:r>
      <w:r w:rsidRPr="00D43440">
        <w:rPr>
          <w:rFonts w:ascii="Times New Roman" w:hAnsi="Times New Roman" w:cs="Times New Roman"/>
          <w:b/>
          <w:color w:val="DD1E2D"/>
          <w:spacing w:val="-32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długoterminowych</w:t>
      </w:r>
      <w:r w:rsidRPr="00D43440">
        <w:rPr>
          <w:rFonts w:ascii="Times New Roman" w:hAnsi="Times New Roman" w:cs="Times New Roman"/>
          <w:b/>
          <w:color w:val="DD1E2D"/>
          <w:spacing w:val="-31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pacing w:val="-3"/>
          <w:sz w:val="24"/>
          <w:szCs w:val="24"/>
        </w:rPr>
        <w:t>aktywów</w:t>
      </w:r>
      <w:r w:rsidRPr="00D43440">
        <w:rPr>
          <w:rFonts w:ascii="Times New Roman" w:hAnsi="Times New Roman" w:cs="Times New Roman"/>
          <w:b/>
          <w:color w:val="DD1E2D"/>
          <w:spacing w:val="-32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niefinansowych</w:t>
      </w:r>
      <w:r w:rsidRPr="00D43440">
        <w:rPr>
          <w:rFonts w:ascii="Times New Roman" w:hAnsi="Times New Roman" w:cs="Times New Roman"/>
          <w:b/>
          <w:color w:val="DD1E2D"/>
          <w:spacing w:val="-31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oraz</w:t>
      </w:r>
      <w:r w:rsidRPr="00D43440">
        <w:rPr>
          <w:rFonts w:ascii="Times New Roman" w:hAnsi="Times New Roman" w:cs="Times New Roman"/>
          <w:b/>
          <w:color w:val="DD1E2D"/>
          <w:spacing w:val="-32"/>
          <w:sz w:val="24"/>
          <w:szCs w:val="24"/>
        </w:rPr>
        <w:t xml:space="preserve"> </w:t>
      </w:r>
      <w:r w:rsidR="00DC144C" w:rsidRPr="00D43440">
        <w:rPr>
          <w:rFonts w:ascii="Times New Roman" w:hAnsi="Times New Roman" w:cs="Times New Roman"/>
          <w:b/>
          <w:color w:val="DD1E2D"/>
          <w:sz w:val="24"/>
          <w:szCs w:val="24"/>
        </w:rPr>
        <w:t>długo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 xml:space="preserve">terminowych </w:t>
      </w:r>
      <w:r w:rsidRPr="00D43440">
        <w:rPr>
          <w:rFonts w:ascii="Times New Roman" w:hAnsi="Times New Roman" w:cs="Times New Roman"/>
          <w:b/>
          <w:color w:val="DD1E2D"/>
          <w:spacing w:val="-3"/>
          <w:sz w:val="24"/>
          <w:szCs w:val="24"/>
        </w:rPr>
        <w:t>aktywów</w:t>
      </w:r>
      <w:r w:rsidRPr="00D43440">
        <w:rPr>
          <w:rFonts w:ascii="Times New Roman" w:hAnsi="Times New Roman" w:cs="Times New Roman"/>
          <w:b/>
          <w:color w:val="DD1E2D"/>
          <w:spacing w:val="-10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finansowych</w:t>
      </w:r>
    </w:p>
    <w:p w:rsidR="00B30DF5" w:rsidRPr="00D43440" w:rsidRDefault="00DC144C" w:rsidP="009B65C8">
      <w:pPr>
        <w:pStyle w:val="Tekstpodstawowy"/>
        <w:spacing w:before="6"/>
        <w:ind w:right="141"/>
        <w:jc w:val="both"/>
        <w:rPr>
          <w:sz w:val="24"/>
          <w:szCs w:val="24"/>
          <w:lang w:val="pl-PL"/>
        </w:rPr>
      </w:pPr>
      <w:r w:rsidRPr="00D43440">
        <w:rPr>
          <w:sz w:val="24"/>
          <w:szCs w:val="24"/>
          <w:lang w:val="pl-PL"/>
        </w:rPr>
        <w:t>Nie dotyczy</w:t>
      </w:r>
    </w:p>
    <w:p w:rsidR="00B07754" w:rsidRPr="00D43440" w:rsidRDefault="00B07754" w:rsidP="009B65C8">
      <w:pPr>
        <w:widowControl w:val="0"/>
        <w:tabs>
          <w:tab w:val="left" w:pos="1089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color w:val="DD1E2D"/>
          <w:spacing w:val="-3"/>
          <w:sz w:val="24"/>
          <w:szCs w:val="24"/>
        </w:rPr>
      </w:pPr>
    </w:p>
    <w:p w:rsidR="00B30DF5" w:rsidRPr="00D43440" w:rsidRDefault="00B30DF5" w:rsidP="009B65C8">
      <w:pPr>
        <w:widowControl w:val="0"/>
        <w:tabs>
          <w:tab w:val="left" w:pos="1089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40">
        <w:rPr>
          <w:rFonts w:ascii="Times New Roman" w:hAnsi="Times New Roman" w:cs="Times New Roman"/>
          <w:b/>
          <w:color w:val="DD1E2D"/>
          <w:spacing w:val="-3"/>
          <w:sz w:val="24"/>
          <w:szCs w:val="24"/>
        </w:rPr>
        <w:t xml:space="preserve">Wartość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 xml:space="preserve">gruntów </w:t>
      </w:r>
      <w:r w:rsidRPr="00D43440">
        <w:rPr>
          <w:rFonts w:ascii="Times New Roman" w:hAnsi="Times New Roman" w:cs="Times New Roman"/>
          <w:b/>
          <w:color w:val="DD1E2D"/>
          <w:spacing w:val="-4"/>
          <w:sz w:val="24"/>
          <w:szCs w:val="24"/>
        </w:rPr>
        <w:t>użytkowanych</w:t>
      </w:r>
      <w:r w:rsidRPr="00D43440">
        <w:rPr>
          <w:rFonts w:ascii="Times New Roman" w:hAnsi="Times New Roman" w:cs="Times New Roman"/>
          <w:b/>
          <w:color w:val="DD1E2D"/>
          <w:spacing w:val="-12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wieczyście</w:t>
      </w:r>
    </w:p>
    <w:p w:rsidR="00DC144C" w:rsidRPr="00D43440" w:rsidRDefault="00DC144C" w:rsidP="009B65C8">
      <w:pPr>
        <w:spacing w:after="0" w:line="247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D43440">
        <w:rPr>
          <w:rFonts w:ascii="Times New Roman" w:hAnsi="Times New Roman" w:cs="Times New Roman"/>
          <w:color w:val="1C1C1A"/>
          <w:sz w:val="24"/>
          <w:szCs w:val="24"/>
        </w:rPr>
        <w:t>Nie dotyczy</w:t>
      </w:r>
    </w:p>
    <w:p w:rsidR="00B07754" w:rsidRPr="00D43440" w:rsidRDefault="00B07754" w:rsidP="009B65C8">
      <w:pPr>
        <w:spacing w:after="0" w:line="247" w:lineRule="auto"/>
        <w:ind w:right="141"/>
        <w:jc w:val="both"/>
        <w:rPr>
          <w:rFonts w:ascii="Times New Roman" w:hAnsi="Times New Roman" w:cs="Times New Roman"/>
          <w:b/>
          <w:color w:val="DD1E2D"/>
          <w:spacing w:val="-3"/>
          <w:sz w:val="24"/>
          <w:szCs w:val="24"/>
        </w:rPr>
      </w:pPr>
    </w:p>
    <w:p w:rsidR="00B30DF5" w:rsidRPr="00D43440" w:rsidRDefault="00B30DF5" w:rsidP="009B65C8">
      <w:pPr>
        <w:spacing w:after="0" w:line="247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D43440">
        <w:rPr>
          <w:rFonts w:ascii="Times New Roman" w:hAnsi="Times New Roman" w:cs="Times New Roman"/>
          <w:b/>
          <w:color w:val="DD1E2D"/>
          <w:spacing w:val="-3"/>
          <w:sz w:val="24"/>
          <w:szCs w:val="24"/>
        </w:rPr>
        <w:t>Wartość</w:t>
      </w:r>
      <w:r w:rsidRPr="00D43440">
        <w:rPr>
          <w:rFonts w:ascii="Times New Roman" w:hAnsi="Times New Roman" w:cs="Times New Roman"/>
          <w:b/>
          <w:color w:val="DD1E2D"/>
          <w:spacing w:val="-21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nieamortyzowanych</w:t>
      </w:r>
      <w:r w:rsidRPr="00D43440">
        <w:rPr>
          <w:rFonts w:ascii="Times New Roman" w:hAnsi="Times New Roman" w:cs="Times New Roman"/>
          <w:b/>
          <w:color w:val="DD1E2D"/>
          <w:spacing w:val="-21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lub</w:t>
      </w:r>
      <w:r w:rsidRPr="00D43440">
        <w:rPr>
          <w:rFonts w:ascii="Times New Roman" w:hAnsi="Times New Roman" w:cs="Times New Roman"/>
          <w:b/>
          <w:color w:val="DD1E2D"/>
          <w:spacing w:val="-21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nieumarzanych</w:t>
      </w:r>
      <w:r w:rsidRPr="00D43440">
        <w:rPr>
          <w:rFonts w:ascii="Times New Roman" w:hAnsi="Times New Roman" w:cs="Times New Roman"/>
          <w:b/>
          <w:color w:val="DD1E2D"/>
          <w:spacing w:val="-21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przez</w:t>
      </w:r>
      <w:r w:rsidRPr="00D43440">
        <w:rPr>
          <w:rFonts w:ascii="Times New Roman" w:hAnsi="Times New Roman" w:cs="Times New Roman"/>
          <w:b/>
          <w:color w:val="DD1E2D"/>
          <w:spacing w:val="-21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jednostkę</w:t>
      </w:r>
      <w:r w:rsidRPr="00D43440">
        <w:rPr>
          <w:rFonts w:ascii="Times New Roman" w:hAnsi="Times New Roman" w:cs="Times New Roman"/>
          <w:b/>
          <w:color w:val="DD1E2D"/>
          <w:spacing w:val="-21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pacing w:val="-3"/>
          <w:sz w:val="24"/>
          <w:szCs w:val="24"/>
        </w:rPr>
        <w:t>środków</w:t>
      </w:r>
      <w:r w:rsidRPr="00D43440">
        <w:rPr>
          <w:rFonts w:ascii="Times New Roman" w:hAnsi="Times New Roman" w:cs="Times New Roman"/>
          <w:b/>
          <w:color w:val="DD1E2D"/>
          <w:spacing w:val="-20"/>
          <w:sz w:val="24"/>
          <w:szCs w:val="24"/>
        </w:rPr>
        <w:t xml:space="preserve"> </w:t>
      </w:r>
      <w:r w:rsidR="00D43440">
        <w:rPr>
          <w:rFonts w:ascii="Times New Roman" w:hAnsi="Times New Roman" w:cs="Times New Roman"/>
          <w:b/>
          <w:color w:val="DD1E2D"/>
          <w:sz w:val="24"/>
          <w:szCs w:val="24"/>
        </w:rPr>
        <w:t>trwa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 xml:space="preserve">łych, </w:t>
      </w:r>
      <w:r w:rsidRPr="00D43440">
        <w:rPr>
          <w:rFonts w:ascii="Times New Roman" w:hAnsi="Times New Roman" w:cs="Times New Roman"/>
          <w:b/>
          <w:color w:val="DD1E2D"/>
          <w:spacing w:val="-3"/>
          <w:sz w:val="24"/>
          <w:szCs w:val="24"/>
        </w:rPr>
        <w:t xml:space="preserve">używanych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 xml:space="preserve">na podstawie </w:t>
      </w:r>
      <w:r w:rsidRPr="00D43440">
        <w:rPr>
          <w:rFonts w:ascii="Times New Roman" w:hAnsi="Times New Roman" w:cs="Times New Roman"/>
          <w:b/>
          <w:color w:val="DD1E2D"/>
          <w:spacing w:val="-3"/>
          <w:sz w:val="24"/>
          <w:szCs w:val="24"/>
        </w:rPr>
        <w:t xml:space="preserve">umów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 xml:space="preserve">najmu, dzierżawy i </w:t>
      </w:r>
      <w:r w:rsidRPr="00D43440">
        <w:rPr>
          <w:rFonts w:ascii="Times New Roman" w:hAnsi="Times New Roman" w:cs="Times New Roman"/>
          <w:b/>
          <w:color w:val="DD1E2D"/>
          <w:spacing w:val="-3"/>
          <w:sz w:val="24"/>
          <w:szCs w:val="24"/>
        </w:rPr>
        <w:t xml:space="preserve">innych </w:t>
      </w:r>
      <w:r w:rsidRPr="00D43440">
        <w:rPr>
          <w:rFonts w:ascii="Times New Roman" w:hAnsi="Times New Roman" w:cs="Times New Roman"/>
          <w:b/>
          <w:color w:val="DD1E2D"/>
          <w:spacing w:val="-4"/>
          <w:sz w:val="24"/>
          <w:szCs w:val="24"/>
        </w:rPr>
        <w:t xml:space="preserve">umów,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w tym z</w:t>
      </w:r>
      <w:r w:rsidRPr="00D43440">
        <w:rPr>
          <w:rFonts w:ascii="Times New Roman" w:hAnsi="Times New Roman" w:cs="Times New Roman"/>
          <w:b/>
          <w:color w:val="DD1E2D"/>
          <w:spacing w:val="-15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 xml:space="preserve">tytułu </w:t>
      </w:r>
      <w:r w:rsidRPr="00D43440">
        <w:rPr>
          <w:rFonts w:ascii="Times New Roman" w:hAnsi="Times New Roman" w:cs="Times New Roman"/>
          <w:b/>
          <w:color w:val="DD1E2D"/>
          <w:spacing w:val="-3"/>
          <w:sz w:val="24"/>
          <w:szCs w:val="24"/>
        </w:rPr>
        <w:t>umów</w:t>
      </w:r>
      <w:r w:rsidRPr="00D43440">
        <w:rPr>
          <w:rFonts w:ascii="Times New Roman" w:hAnsi="Times New Roman" w:cs="Times New Roman"/>
          <w:b/>
          <w:color w:val="DD1E2D"/>
          <w:spacing w:val="-4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leasingu</w:t>
      </w:r>
    </w:p>
    <w:p w:rsidR="00B30DF5" w:rsidRPr="00D43440" w:rsidRDefault="00D43440" w:rsidP="009B65C8">
      <w:pPr>
        <w:pStyle w:val="Tekstpodstawowy"/>
        <w:spacing w:before="2"/>
        <w:ind w:right="141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Np. najem ksero</w:t>
      </w:r>
    </w:p>
    <w:p w:rsidR="00B07754" w:rsidRPr="00D43440" w:rsidRDefault="00B07754" w:rsidP="009B65C8">
      <w:pPr>
        <w:pStyle w:val="Akapitzlist"/>
        <w:tabs>
          <w:tab w:val="left" w:pos="1096"/>
        </w:tabs>
        <w:spacing w:line="247" w:lineRule="auto"/>
        <w:ind w:left="0" w:right="141" w:firstLine="0"/>
        <w:jc w:val="both"/>
        <w:rPr>
          <w:b/>
          <w:color w:val="DD1E2D"/>
          <w:sz w:val="24"/>
          <w:szCs w:val="24"/>
          <w:lang w:val="pl-PL"/>
        </w:rPr>
      </w:pPr>
    </w:p>
    <w:p w:rsidR="00B30DF5" w:rsidRPr="00D43440" w:rsidRDefault="00B30DF5" w:rsidP="009B65C8">
      <w:pPr>
        <w:pStyle w:val="Akapitzlist"/>
        <w:tabs>
          <w:tab w:val="left" w:pos="1096"/>
        </w:tabs>
        <w:spacing w:line="247" w:lineRule="auto"/>
        <w:ind w:left="0" w:right="141" w:firstLine="0"/>
        <w:jc w:val="both"/>
        <w:rPr>
          <w:b/>
          <w:sz w:val="24"/>
          <w:szCs w:val="24"/>
          <w:lang w:val="pl-PL"/>
        </w:rPr>
      </w:pPr>
      <w:r w:rsidRPr="00D43440">
        <w:rPr>
          <w:b/>
          <w:color w:val="DD1E2D"/>
          <w:sz w:val="24"/>
          <w:szCs w:val="24"/>
          <w:lang w:val="pl-PL"/>
        </w:rPr>
        <w:t>Liczba</w:t>
      </w:r>
      <w:r w:rsidRPr="00D43440">
        <w:rPr>
          <w:b/>
          <w:color w:val="DD1E2D"/>
          <w:spacing w:val="-31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oraz</w:t>
      </w:r>
      <w:r w:rsidRPr="00D43440">
        <w:rPr>
          <w:b/>
          <w:color w:val="DD1E2D"/>
          <w:spacing w:val="-30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wartość</w:t>
      </w:r>
      <w:r w:rsidRPr="00D43440">
        <w:rPr>
          <w:b/>
          <w:color w:val="DD1E2D"/>
          <w:spacing w:val="-30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posiadanych</w:t>
      </w:r>
      <w:r w:rsidRPr="00D43440">
        <w:rPr>
          <w:b/>
          <w:color w:val="DD1E2D"/>
          <w:spacing w:val="-31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papierów</w:t>
      </w:r>
      <w:r w:rsidRPr="00D43440">
        <w:rPr>
          <w:b/>
          <w:color w:val="DD1E2D"/>
          <w:spacing w:val="-30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wartościowych,</w:t>
      </w:r>
      <w:r w:rsidRPr="00D43440">
        <w:rPr>
          <w:b/>
          <w:color w:val="DD1E2D"/>
          <w:spacing w:val="-30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w</w:t>
      </w:r>
      <w:r w:rsidRPr="00D43440">
        <w:rPr>
          <w:b/>
          <w:color w:val="DD1E2D"/>
          <w:spacing w:val="-31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tym</w:t>
      </w:r>
      <w:r w:rsidRPr="00D43440">
        <w:rPr>
          <w:b/>
          <w:color w:val="DD1E2D"/>
          <w:spacing w:val="-30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pacing w:val="-4"/>
          <w:sz w:val="24"/>
          <w:szCs w:val="24"/>
          <w:lang w:val="pl-PL"/>
        </w:rPr>
        <w:t>akcji</w:t>
      </w:r>
      <w:r w:rsidRPr="00D43440">
        <w:rPr>
          <w:b/>
          <w:color w:val="DD1E2D"/>
          <w:spacing w:val="-30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i</w:t>
      </w:r>
      <w:r w:rsidRPr="00D43440">
        <w:rPr>
          <w:b/>
          <w:color w:val="DD1E2D"/>
          <w:spacing w:val="-30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 xml:space="preserve">udziałów oraz </w:t>
      </w:r>
      <w:r w:rsidRPr="00D43440">
        <w:rPr>
          <w:b/>
          <w:color w:val="DD1E2D"/>
          <w:spacing w:val="-3"/>
          <w:sz w:val="24"/>
          <w:szCs w:val="24"/>
          <w:lang w:val="pl-PL"/>
        </w:rPr>
        <w:t xml:space="preserve">dłużnych </w:t>
      </w:r>
      <w:r w:rsidRPr="00D43440">
        <w:rPr>
          <w:b/>
          <w:color w:val="DD1E2D"/>
          <w:sz w:val="24"/>
          <w:szCs w:val="24"/>
          <w:lang w:val="pl-PL"/>
        </w:rPr>
        <w:t>papierów</w:t>
      </w:r>
      <w:r w:rsidRPr="00D43440">
        <w:rPr>
          <w:b/>
          <w:color w:val="DD1E2D"/>
          <w:spacing w:val="-11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pacing w:val="-3"/>
          <w:sz w:val="24"/>
          <w:szCs w:val="24"/>
          <w:lang w:val="pl-PL"/>
        </w:rPr>
        <w:t>wartościowych</w:t>
      </w:r>
    </w:p>
    <w:p w:rsidR="00B30DF5" w:rsidRPr="00D43440" w:rsidRDefault="00DC144C" w:rsidP="009B65C8">
      <w:pPr>
        <w:pStyle w:val="Tekstpodstawowy"/>
        <w:spacing w:line="247" w:lineRule="auto"/>
        <w:ind w:right="141"/>
        <w:jc w:val="both"/>
        <w:rPr>
          <w:sz w:val="24"/>
          <w:szCs w:val="24"/>
          <w:lang w:val="pl-PL"/>
        </w:rPr>
      </w:pPr>
      <w:r w:rsidRPr="00D43440">
        <w:rPr>
          <w:sz w:val="24"/>
          <w:szCs w:val="24"/>
          <w:lang w:val="pl-PL"/>
        </w:rPr>
        <w:t>Nie dotyczy</w:t>
      </w:r>
    </w:p>
    <w:p w:rsidR="00B07754" w:rsidRPr="00D43440" w:rsidRDefault="00B07754" w:rsidP="009B65C8">
      <w:pPr>
        <w:widowControl w:val="0"/>
        <w:tabs>
          <w:tab w:val="left" w:pos="1090"/>
        </w:tabs>
        <w:autoSpaceDE w:val="0"/>
        <w:autoSpaceDN w:val="0"/>
        <w:spacing w:after="0" w:line="247" w:lineRule="auto"/>
        <w:ind w:left="1" w:right="141"/>
        <w:jc w:val="both"/>
        <w:rPr>
          <w:rFonts w:ascii="Times New Roman" w:hAnsi="Times New Roman" w:cs="Times New Roman"/>
          <w:b/>
          <w:color w:val="DD1E2D"/>
          <w:sz w:val="24"/>
          <w:szCs w:val="24"/>
        </w:rPr>
      </w:pPr>
    </w:p>
    <w:p w:rsidR="00B30DF5" w:rsidRPr="00D43440" w:rsidRDefault="00B30DF5" w:rsidP="009B65C8">
      <w:pPr>
        <w:widowControl w:val="0"/>
        <w:tabs>
          <w:tab w:val="left" w:pos="1090"/>
        </w:tabs>
        <w:autoSpaceDE w:val="0"/>
        <w:autoSpaceDN w:val="0"/>
        <w:spacing w:after="0" w:line="247" w:lineRule="auto"/>
        <w:ind w:left="1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Dane</w:t>
      </w:r>
      <w:r w:rsidRPr="00D43440">
        <w:rPr>
          <w:rFonts w:ascii="Times New Roman" w:hAnsi="Times New Roman" w:cs="Times New Roman"/>
          <w:b/>
          <w:color w:val="DD1E2D"/>
          <w:spacing w:val="-21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o</w:t>
      </w:r>
      <w:r w:rsidRPr="00D43440">
        <w:rPr>
          <w:rFonts w:ascii="Times New Roman" w:hAnsi="Times New Roman" w:cs="Times New Roman"/>
          <w:b/>
          <w:color w:val="DD1E2D"/>
          <w:spacing w:val="-21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odpisach</w:t>
      </w:r>
      <w:r w:rsidRPr="00D43440">
        <w:rPr>
          <w:rFonts w:ascii="Times New Roman" w:hAnsi="Times New Roman" w:cs="Times New Roman"/>
          <w:b/>
          <w:color w:val="DD1E2D"/>
          <w:spacing w:val="-21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aktualizujących</w:t>
      </w:r>
      <w:r w:rsidRPr="00D43440">
        <w:rPr>
          <w:rFonts w:ascii="Times New Roman" w:hAnsi="Times New Roman" w:cs="Times New Roman"/>
          <w:b/>
          <w:color w:val="DD1E2D"/>
          <w:spacing w:val="-21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wartość</w:t>
      </w:r>
      <w:r w:rsidRPr="00D43440">
        <w:rPr>
          <w:rFonts w:ascii="Times New Roman" w:hAnsi="Times New Roman" w:cs="Times New Roman"/>
          <w:b/>
          <w:color w:val="DD1E2D"/>
          <w:spacing w:val="-21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należności,</w:t>
      </w:r>
      <w:r w:rsidRPr="00D43440">
        <w:rPr>
          <w:rFonts w:ascii="Times New Roman" w:hAnsi="Times New Roman" w:cs="Times New Roman"/>
          <w:b/>
          <w:color w:val="DD1E2D"/>
          <w:spacing w:val="-21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ze</w:t>
      </w:r>
      <w:r w:rsidRPr="00D43440">
        <w:rPr>
          <w:rFonts w:ascii="Times New Roman" w:hAnsi="Times New Roman" w:cs="Times New Roman"/>
          <w:b/>
          <w:color w:val="DD1E2D"/>
          <w:spacing w:val="-21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wskazaniem</w:t>
      </w:r>
      <w:r w:rsidRPr="00D43440">
        <w:rPr>
          <w:rFonts w:ascii="Times New Roman" w:hAnsi="Times New Roman" w:cs="Times New Roman"/>
          <w:b/>
          <w:color w:val="DD1E2D"/>
          <w:spacing w:val="-21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stanu</w:t>
      </w:r>
      <w:r w:rsidRPr="00D43440">
        <w:rPr>
          <w:rFonts w:ascii="Times New Roman" w:hAnsi="Times New Roman" w:cs="Times New Roman"/>
          <w:b/>
          <w:color w:val="DD1E2D"/>
          <w:spacing w:val="-20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na</w:t>
      </w:r>
      <w:r w:rsidRPr="00D43440">
        <w:rPr>
          <w:rFonts w:ascii="Times New Roman" w:hAnsi="Times New Roman" w:cs="Times New Roman"/>
          <w:b/>
          <w:color w:val="DD1E2D"/>
          <w:spacing w:val="-21"/>
          <w:sz w:val="24"/>
          <w:szCs w:val="24"/>
        </w:rPr>
        <w:t xml:space="preserve"> </w:t>
      </w:r>
      <w:r w:rsidR="00B07754" w:rsidRPr="00D43440">
        <w:rPr>
          <w:rFonts w:ascii="Times New Roman" w:hAnsi="Times New Roman" w:cs="Times New Roman"/>
          <w:b/>
          <w:color w:val="DD1E2D"/>
          <w:sz w:val="24"/>
          <w:szCs w:val="24"/>
        </w:rPr>
        <w:t>po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czątek</w:t>
      </w:r>
      <w:r w:rsidRPr="00D43440">
        <w:rPr>
          <w:rFonts w:ascii="Times New Roman" w:hAnsi="Times New Roman" w:cs="Times New Roman"/>
          <w:b/>
          <w:color w:val="DD1E2D"/>
          <w:spacing w:val="-12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roku</w:t>
      </w:r>
      <w:r w:rsidRPr="00D43440">
        <w:rPr>
          <w:rFonts w:ascii="Times New Roman" w:hAnsi="Times New Roman" w:cs="Times New Roman"/>
          <w:b/>
          <w:color w:val="DD1E2D"/>
          <w:spacing w:val="-12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pacing w:val="-3"/>
          <w:sz w:val="24"/>
          <w:szCs w:val="24"/>
        </w:rPr>
        <w:t>obrotowego,</w:t>
      </w:r>
      <w:r w:rsidRPr="00D43440">
        <w:rPr>
          <w:rFonts w:ascii="Times New Roman" w:hAnsi="Times New Roman" w:cs="Times New Roman"/>
          <w:b/>
          <w:color w:val="DD1E2D"/>
          <w:spacing w:val="-11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zwiększeniach,</w:t>
      </w:r>
      <w:r w:rsidRPr="00D43440">
        <w:rPr>
          <w:rFonts w:ascii="Times New Roman" w:hAnsi="Times New Roman" w:cs="Times New Roman"/>
          <w:b/>
          <w:color w:val="DD1E2D"/>
          <w:spacing w:val="-12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wykorzystaniu,</w:t>
      </w:r>
      <w:r w:rsidRPr="00D43440">
        <w:rPr>
          <w:rFonts w:ascii="Times New Roman" w:hAnsi="Times New Roman" w:cs="Times New Roman"/>
          <w:b/>
          <w:color w:val="DD1E2D"/>
          <w:spacing w:val="-11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rozwiązaniu</w:t>
      </w:r>
      <w:r w:rsidRPr="00D43440">
        <w:rPr>
          <w:rFonts w:ascii="Times New Roman" w:hAnsi="Times New Roman" w:cs="Times New Roman"/>
          <w:b/>
          <w:color w:val="DD1E2D"/>
          <w:spacing w:val="-12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i</w:t>
      </w:r>
      <w:r w:rsidRPr="00D43440">
        <w:rPr>
          <w:rFonts w:ascii="Times New Roman" w:hAnsi="Times New Roman" w:cs="Times New Roman"/>
          <w:b/>
          <w:color w:val="DD1E2D"/>
          <w:spacing w:val="-12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stanie</w:t>
      </w:r>
      <w:r w:rsidRPr="00D43440">
        <w:rPr>
          <w:rFonts w:ascii="Times New Roman" w:hAnsi="Times New Roman" w:cs="Times New Roman"/>
          <w:b/>
          <w:color w:val="DD1E2D"/>
          <w:spacing w:val="-11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na</w:t>
      </w:r>
      <w:r w:rsidRPr="00D43440">
        <w:rPr>
          <w:rFonts w:ascii="Times New Roman" w:hAnsi="Times New Roman" w:cs="Times New Roman"/>
          <w:b/>
          <w:color w:val="DD1E2D"/>
          <w:spacing w:val="-12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 xml:space="preserve">koniec </w:t>
      </w:r>
      <w:r w:rsidRPr="00D43440">
        <w:rPr>
          <w:rFonts w:ascii="Times New Roman" w:hAnsi="Times New Roman" w:cs="Times New Roman"/>
          <w:b/>
          <w:color w:val="DD1E2D"/>
          <w:w w:val="95"/>
          <w:sz w:val="24"/>
          <w:szCs w:val="24"/>
        </w:rPr>
        <w:t xml:space="preserve">roku </w:t>
      </w:r>
      <w:r w:rsidRPr="00D43440">
        <w:rPr>
          <w:rFonts w:ascii="Times New Roman" w:hAnsi="Times New Roman" w:cs="Times New Roman"/>
          <w:b/>
          <w:color w:val="DD1E2D"/>
          <w:spacing w:val="-3"/>
          <w:w w:val="95"/>
          <w:sz w:val="24"/>
          <w:szCs w:val="24"/>
        </w:rPr>
        <w:t xml:space="preserve">obrotowego, </w:t>
      </w:r>
      <w:r w:rsidRPr="00D43440">
        <w:rPr>
          <w:rFonts w:ascii="Times New Roman" w:hAnsi="Times New Roman" w:cs="Times New Roman"/>
          <w:b/>
          <w:color w:val="DD1E2D"/>
          <w:w w:val="95"/>
          <w:sz w:val="24"/>
          <w:szCs w:val="24"/>
        </w:rPr>
        <w:t>z uwzględnieniem należności finansow</w:t>
      </w:r>
      <w:r w:rsidR="00B07754" w:rsidRPr="00D43440">
        <w:rPr>
          <w:rFonts w:ascii="Times New Roman" w:hAnsi="Times New Roman" w:cs="Times New Roman"/>
          <w:b/>
          <w:color w:val="DD1E2D"/>
          <w:w w:val="95"/>
          <w:sz w:val="24"/>
          <w:szCs w:val="24"/>
        </w:rPr>
        <w:t>ych jednostek samorządu teryto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rialnego (stan pożyczek</w:t>
      </w:r>
      <w:r w:rsidRPr="00D43440">
        <w:rPr>
          <w:rFonts w:ascii="Times New Roman" w:hAnsi="Times New Roman" w:cs="Times New Roman"/>
          <w:b/>
          <w:color w:val="DD1E2D"/>
          <w:spacing w:val="-15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zagrożonych)</w:t>
      </w:r>
    </w:p>
    <w:p w:rsidR="00DC144C" w:rsidRPr="00D43440" w:rsidRDefault="00DC144C" w:rsidP="009B65C8">
      <w:pPr>
        <w:pStyle w:val="Tekstpodstawowy"/>
        <w:spacing w:before="2"/>
        <w:ind w:right="141"/>
        <w:jc w:val="both"/>
        <w:rPr>
          <w:color w:val="1C1C1A"/>
          <w:sz w:val="24"/>
          <w:szCs w:val="24"/>
          <w:lang w:val="pl-PL"/>
        </w:rPr>
      </w:pPr>
      <w:r w:rsidRPr="00D43440">
        <w:rPr>
          <w:color w:val="1C1C1A"/>
          <w:sz w:val="24"/>
          <w:szCs w:val="24"/>
          <w:lang w:val="pl-PL"/>
        </w:rPr>
        <w:t>Dane z konta 290 BO obroty BZ</w:t>
      </w:r>
    </w:p>
    <w:p w:rsidR="00B07754" w:rsidRPr="00D43440" w:rsidRDefault="00B07754" w:rsidP="009B65C8">
      <w:pPr>
        <w:pStyle w:val="Tekstpodstawowy"/>
        <w:spacing w:before="2"/>
        <w:ind w:right="141"/>
        <w:jc w:val="both"/>
        <w:rPr>
          <w:b/>
          <w:color w:val="DD1E2D"/>
          <w:sz w:val="24"/>
          <w:szCs w:val="24"/>
          <w:lang w:val="pl-PL"/>
        </w:rPr>
      </w:pPr>
    </w:p>
    <w:p w:rsidR="00B30DF5" w:rsidRPr="00D43440" w:rsidRDefault="00B30DF5" w:rsidP="009B65C8">
      <w:pPr>
        <w:pStyle w:val="Tekstpodstawowy"/>
        <w:spacing w:before="2"/>
        <w:ind w:right="141"/>
        <w:jc w:val="both"/>
        <w:rPr>
          <w:sz w:val="24"/>
          <w:szCs w:val="24"/>
          <w:lang w:val="pl-PL"/>
        </w:rPr>
      </w:pPr>
      <w:r w:rsidRPr="00D43440">
        <w:rPr>
          <w:b/>
          <w:color w:val="DD1E2D"/>
          <w:sz w:val="24"/>
          <w:szCs w:val="24"/>
          <w:lang w:val="pl-PL"/>
        </w:rPr>
        <w:lastRenderedPageBreak/>
        <w:t>Dane</w:t>
      </w:r>
      <w:r w:rsidRPr="00D43440">
        <w:rPr>
          <w:b/>
          <w:color w:val="DD1E2D"/>
          <w:spacing w:val="-4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o</w:t>
      </w:r>
      <w:r w:rsidRPr="00D43440">
        <w:rPr>
          <w:b/>
          <w:color w:val="DD1E2D"/>
          <w:spacing w:val="-4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stanie</w:t>
      </w:r>
      <w:r w:rsidRPr="00D43440">
        <w:rPr>
          <w:b/>
          <w:color w:val="DD1E2D"/>
          <w:spacing w:val="-3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rezerw</w:t>
      </w:r>
      <w:r w:rsidRPr="00D43440">
        <w:rPr>
          <w:b/>
          <w:color w:val="DD1E2D"/>
          <w:spacing w:val="-4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według</w:t>
      </w:r>
      <w:r w:rsidRPr="00D43440">
        <w:rPr>
          <w:b/>
          <w:color w:val="DD1E2D"/>
          <w:spacing w:val="-4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celu</w:t>
      </w:r>
      <w:r w:rsidRPr="00D43440">
        <w:rPr>
          <w:b/>
          <w:color w:val="DD1E2D"/>
          <w:spacing w:val="-3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ich</w:t>
      </w:r>
      <w:r w:rsidRPr="00D43440">
        <w:rPr>
          <w:b/>
          <w:color w:val="DD1E2D"/>
          <w:spacing w:val="-4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utworzenia</w:t>
      </w:r>
      <w:r w:rsidRPr="00D43440">
        <w:rPr>
          <w:b/>
          <w:color w:val="DD1E2D"/>
          <w:spacing w:val="-4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na</w:t>
      </w:r>
      <w:r w:rsidRPr="00D43440">
        <w:rPr>
          <w:b/>
          <w:color w:val="DD1E2D"/>
          <w:spacing w:val="-3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początek</w:t>
      </w:r>
      <w:r w:rsidRPr="00D43440">
        <w:rPr>
          <w:b/>
          <w:color w:val="DD1E2D"/>
          <w:spacing w:val="-4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roku</w:t>
      </w:r>
      <w:r w:rsidRPr="00D43440">
        <w:rPr>
          <w:b/>
          <w:color w:val="DD1E2D"/>
          <w:spacing w:val="-4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pacing w:val="-3"/>
          <w:sz w:val="24"/>
          <w:szCs w:val="24"/>
          <w:lang w:val="pl-PL"/>
        </w:rPr>
        <w:t xml:space="preserve">obrotowego, </w:t>
      </w:r>
      <w:r w:rsidRPr="00D43440">
        <w:rPr>
          <w:b/>
          <w:color w:val="DD1E2D"/>
          <w:sz w:val="24"/>
          <w:szCs w:val="24"/>
          <w:lang w:val="pl-PL"/>
        </w:rPr>
        <w:t>zwiększeniach, wykorzystaniu, rozwiązaniu i stanie</w:t>
      </w:r>
      <w:r w:rsidRPr="00D43440">
        <w:rPr>
          <w:b/>
          <w:color w:val="DD1E2D"/>
          <w:spacing w:val="-39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pacing w:val="-3"/>
          <w:sz w:val="24"/>
          <w:szCs w:val="24"/>
          <w:lang w:val="pl-PL"/>
        </w:rPr>
        <w:t>końcowym</w:t>
      </w:r>
    </w:p>
    <w:p w:rsidR="00DC144C" w:rsidRPr="00D43440" w:rsidRDefault="00DC144C" w:rsidP="009B65C8">
      <w:pPr>
        <w:pStyle w:val="Tekstpodstawowy"/>
        <w:spacing w:before="2"/>
        <w:ind w:right="141"/>
        <w:jc w:val="both"/>
        <w:rPr>
          <w:color w:val="1C1C1A"/>
          <w:sz w:val="24"/>
          <w:szCs w:val="24"/>
          <w:lang w:val="pl-PL"/>
        </w:rPr>
      </w:pPr>
      <w:r w:rsidRPr="00D43440">
        <w:rPr>
          <w:color w:val="1C1C1A"/>
          <w:sz w:val="24"/>
          <w:szCs w:val="24"/>
          <w:lang w:val="pl-PL"/>
        </w:rPr>
        <w:t>Nie dotyczy</w:t>
      </w:r>
    </w:p>
    <w:p w:rsidR="00B07754" w:rsidRPr="00D43440" w:rsidRDefault="00B07754" w:rsidP="009B65C8">
      <w:pPr>
        <w:pStyle w:val="Tekstpodstawowy"/>
        <w:spacing w:before="2"/>
        <w:ind w:right="141"/>
        <w:jc w:val="both"/>
        <w:rPr>
          <w:b/>
          <w:color w:val="DD1E2D"/>
          <w:w w:val="95"/>
          <w:sz w:val="24"/>
          <w:szCs w:val="24"/>
          <w:lang w:val="pl-PL"/>
        </w:rPr>
      </w:pPr>
    </w:p>
    <w:p w:rsidR="00B30DF5" w:rsidRPr="00D43440" w:rsidRDefault="00B30DF5" w:rsidP="009B65C8">
      <w:pPr>
        <w:pStyle w:val="Tekstpodstawowy"/>
        <w:spacing w:before="2"/>
        <w:ind w:right="141"/>
        <w:jc w:val="both"/>
        <w:rPr>
          <w:sz w:val="24"/>
          <w:szCs w:val="24"/>
          <w:lang w:val="pl-PL"/>
        </w:rPr>
      </w:pPr>
      <w:r w:rsidRPr="00D43440">
        <w:rPr>
          <w:b/>
          <w:color w:val="DD1E2D"/>
          <w:w w:val="95"/>
          <w:sz w:val="24"/>
          <w:szCs w:val="24"/>
          <w:lang w:val="pl-PL"/>
        </w:rPr>
        <w:t>Podział zobowiązań długoterminowych o pozostałym od dnia bilansowego, przewi</w:t>
      </w:r>
      <w:r w:rsidRPr="00D43440">
        <w:rPr>
          <w:b/>
          <w:color w:val="DD1E2D"/>
          <w:spacing w:val="-3"/>
          <w:sz w:val="24"/>
          <w:szCs w:val="24"/>
          <w:lang w:val="pl-PL"/>
        </w:rPr>
        <w:t>dywanym</w:t>
      </w:r>
      <w:r w:rsidRPr="00D43440">
        <w:rPr>
          <w:b/>
          <w:color w:val="DD1E2D"/>
          <w:spacing w:val="-13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umową</w:t>
      </w:r>
      <w:r w:rsidRPr="00D43440">
        <w:rPr>
          <w:b/>
          <w:color w:val="DD1E2D"/>
          <w:spacing w:val="-12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lub</w:t>
      </w:r>
      <w:r w:rsidRPr="00D43440">
        <w:rPr>
          <w:b/>
          <w:color w:val="DD1E2D"/>
          <w:spacing w:val="-12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wynikającym</w:t>
      </w:r>
      <w:r w:rsidRPr="00D43440">
        <w:rPr>
          <w:b/>
          <w:color w:val="DD1E2D"/>
          <w:spacing w:val="-12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z</w:t>
      </w:r>
      <w:r w:rsidRPr="00D43440">
        <w:rPr>
          <w:b/>
          <w:color w:val="DD1E2D"/>
          <w:spacing w:val="-12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innego</w:t>
      </w:r>
      <w:r w:rsidRPr="00D43440">
        <w:rPr>
          <w:b/>
          <w:color w:val="DD1E2D"/>
          <w:spacing w:val="-12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tytułu</w:t>
      </w:r>
      <w:r w:rsidRPr="00D43440">
        <w:rPr>
          <w:b/>
          <w:color w:val="DD1E2D"/>
          <w:spacing w:val="-12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prawnego,</w:t>
      </w:r>
      <w:r w:rsidRPr="00D43440">
        <w:rPr>
          <w:b/>
          <w:color w:val="DD1E2D"/>
          <w:spacing w:val="-12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okresie</w:t>
      </w:r>
      <w:r w:rsidRPr="00D43440">
        <w:rPr>
          <w:b/>
          <w:color w:val="DD1E2D"/>
          <w:spacing w:val="-12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spłaty</w:t>
      </w:r>
    </w:p>
    <w:p w:rsidR="00DC144C" w:rsidRPr="00D43440" w:rsidRDefault="00B30DF5" w:rsidP="009B65C8">
      <w:pPr>
        <w:pStyle w:val="Tekstpodstawowy"/>
        <w:spacing w:line="247" w:lineRule="auto"/>
        <w:ind w:right="141"/>
        <w:jc w:val="both"/>
        <w:rPr>
          <w:color w:val="1C1C1A"/>
          <w:spacing w:val="-18"/>
          <w:sz w:val="24"/>
          <w:szCs w:val="24"/>
          <w:lang w:val="pl-PL"/>
        </w:rPr>
      </w:pPr>
      <w:r w:rsidRPr="00D43440">
        <w:rPr>
          <w:color w:val="1C1C1A"/>
          <w:sz w:val="24"/>
          <w:szCs w:val="24"/>
          <w:lang w:val="pl-PL"/>
        </w:rPr>
        <w:t xml:space="preserve">Zobowiązania długoterminowe </w:t>
      </w:r>
      <w:r w:rsidRPr="00D43440">
        <w:rPr>
          <w:color w:val="1C1C1A"/>
          <w:spacing w:val="-3"/>
          <w:sz w:val="24"/>
          <w:szCs w:val="24"/>
          <w:lang w:val="pl-PL"/>
        </w:rPr>
        <w:t xml:space="preserve">ujmowane </w:t>
      </w:r>
      <w:r w:rsidRPr="00D43440">
        <w:rPr>
          <w:color w:val="1C1C1A"/>
          <w:sz w:val="24"/>
          <w:szCs w:val="24"/>
          <w:lang w:val="pl-PL"/>
        </w:rPr>
        <w:t xml:space="preserve">są w ewidencji </w:t>
      </w:r>
      <w:r w:rsidRPr="00D43440">
        <w:rPr>
          <w:color w:val="1C1C1A"/>
          <w:spacing w:val="-3"/>
          <w:sz w:val="24"/>
          <w:szCs w:val="24"/>
          <w:lang w:val="pl-PL"/>
        </w:rPr>
        <w:t xml:space="preserve">księgowej </w:t>
      </w:r>
      <w:r w:rsidRPr="00D43440">
        <w:rPr>
          <w:color w:val="1C1C1A"/>
          <w:sz w:val="24"/>
          <w:szCs w:val="24"/>
          <w:lang w:val="pl-PL"/>
        </w:rPr>
        <w:t>na kontach zespołu 2 (z</w:t>
      </w:r>
      <w:r w:rsidRPr="00D43440">
        <w:rPr>
          <w:color w:val="1C1C1A"/>
          <w:spacing w:val="-18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wyłączeniem</w:t>
      </w:r>
      <w:r w:rsidRPr="00D43440">
        <w:rPr>
          <w:color w:val="1C1C1A"/>
          <w:spacing w:val="-17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konta</w:t>
      </w:r>
      <w:r w:rsidRPr="00D43440">
        <w:rPr>
          <w:color w:val="1C1C1A"/>
          <w:spacing w:val="-17"/>
          <w:sz w:val="24"/>
          <w:szCs w:val="24"/>
          <w:lang w:val="pl-PL"/>
        </w:rPr>
        <w:t xml:space="preserve"> </w:t>
      </w:r>
      <w:r w:rsidRPr="00D43440">
        <w:rPr>
          <w:color w:val="1C1C1A"/>
          <w:spacing w:val="-3"/>
          <w:sz w:val="24"/>
          <w:szCs w:val="24"/>
          <w:lang w:val="pl-PL"/>
        </w:rPr>
        <w:t>201).</w:t>
      </w:r>
      <w:r w:rsidRPr="00D43440">
        <w:rPr>
          <w:color w:val="1C1C1A"/>
          <w:spacing w:val="-18"/>
          <w:sz w:val="24"/>
          <w:szCs w:val="24"/>
          <w:lang w:val="pl-PL"/>
        </w:rPr>
        <w:t xml:space="preserve"> </w:t>
      </w:r>
    </w:p>
    <w:p w:rsidR="00B07754" w:rsidRPr="00D43440" w:rsidRDefault="00B07754" w:rsidP="009B65C8">
      <w:pPr>
        <w:pStyle w:val="Tekstpodstawowy"/>
        <w:spacing w:line="247" w:lineRule="auto"/>
        <w:ind w:right="141"/>
        <w:jc w:val="both"/>
        <w:rPr>
          <w:b/>
          <w:color w:val="DD1E2D"/>
          <w:sz w:val="24"/>
          <w:szCs w:val="24"/>
          <w:lang w:val="pl-PL"/>
        </w:rPr>
      </w:pPr>
    </w:p>
    <w:p w:rsidR="00B30DF5" w:rsidRPr="00D43440" w:rsidRDefault="00B30DF5" w:rsidP="009B65C8">
      <w:pPr>
        <w:pStyle w:val="Tekstpodstawowy"/>
        <w:spacing w:line="247" w:lineRule="auto"/>
        <w:ind w:right="141"/>
        <w:jc w:val="both"/>
        <w:rPr>
          <w:b/>
          <w:sz w:val="24"/>
          <w:szCs w:val="24"/>
          <w:lang w:val="pl-PL"/>
        </w:rPr>
      </w:pPr>
      <w:r w:rsidRPr="00D43440">
        <w:rPr>
          <w:b/>
          <w:color w:val="DD1E2D"/>
          <w:sz w:val="24"/>
          <w:szCs w:val="24"/>
          <w:lang w:val="pl-PL"/>
        </w:rPr>
        <w:t>Kwota</w:t>
      </w:r>
      <w:r w:rsidRPr="00D43440">
        <w:rPr>
          <w:b/>
          <w:color w:val="DD1E2D"/>
          <w:spacing w:val="-33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zobowiązań</w:t>
      </w:r>
      <w:r w:rsidRPr="00D43440">
        <w:rPr>
          <w:b/>
          <w:color w:val="DD1E2D"/>
          <w:spacing w:val="-33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w</w:t>
      </w:r>
      <w:r w:rsidRPr="00D43440">
        <w:rPr>
          <w:b/>
          <w:color w:val="DD1E2D"/>
          <w:spacing w:val="-33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sytuacji</w:t>
      </w:r>
      <w:r w:rsidRPr="00D43440">
        <w:rPr>
          <w:b/>
          <w:color w:val="DD1E2D"/>
          <w:spacing w:val="-33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gdy</w:t>
      </w:r>
      <w:r w:rsidRPr="00D43440">
        <w:rPr>
          <w:b/>
          <w:color w:val="DD1E2D"/>
          <w:spacing w:val="-33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jednostka</w:t>
      </w:r>
      <w:r w:rsidRPr="00D43440">
        <w:rPr>
          <w:b/>
          <w:color w:val="DD1E2D"/>
          <w:spacing w:val="-32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kwalifikuje</w:t>
      </w:r>
      <w:r w:rsidRPr="00D43440">
        <w:rPr>
          <w:b/>
          <w:color w:val="DD1E2D"/>
          <w:spacing w:val="-33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umowy</w:t>
      </w:r>
      <w:r w:rsidRPr="00D43440">
        <w:rPr>
          <w:b/>
          <w:color w:val="DD1E2D"/>
          <w:spacing w:val="-33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leasingu</w:t>
      </w:r>
      <w:r w:rsidRPr="00D43440">
        <w:rPr>
          <w:b/>
          <w:color w:val="DD1E2D"/>
          <w:spacing w:val="-33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 xml:space="preserve">zgodnie </w:t>
      </w:r>
      <w:r w:rsidRPr="00D43440">
        <w:rPr>
          <w:b/>
          <w:color w:val="DD1E2D"/>
          <w:w w:val="95"/>
          <w:sz w:val="24"/>
          <w:szCs w:val="24"/>
          <w:lang w:val="pl-PL"/>
        </w:rPr>
        <w:t>z</w:t>
      </w:r>
      <w:r w:rsidRPr="00D43440">
        <w:rPr>
          <w:b/>
          <w:color w:val="DD1E2D"/>
          <w:spacing w:val="-5"/>
          <w:w w:val="95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w w:val="95"/>
          <w:sz w:val="24"/>
          <w:szCs w:val="24"/>
          <w:lang w:val="pl-PL"/>
        </w:rPr>
        <w:t>przepisami</w:t>
      </w:r>
      <w:r w:rsidRPr="00D43440">
        <w:rPr>
          <w:b/>
          <w:color w:val="DD1E2D"/>
          <w:spacing w:val="-5"/>
          <w:w w:val="95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w w:val="95"/>
          <w:sz w:val="24"/>
          <w:szCs w:val="24"/>
          <w:lang w:val="pl-PL"/>
        </w:rPr>
        <w:t>podatkowymi</w:t>
      </w:r>
      <w:r w:rsidRPr="00D43440">
        <w:rPr>
          <w:b/>
          <w:color w:val="DD1E2D"/>
          <w:spacing w:val="-4"/>
          <w:w w:val="95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w w:val="95"/>
          <w:sz w:val="24"/>
          <w:szCs w:val="24"/>
          <w:lang w:val="pl-PL"/>
        </w:rPr>
        <w:t>(leasing</w:t>
      </w:r>
      <w:r w:rsidRPr="00D43440">
        <w:rPr>
          <w:b/>
          <w:color w:val="DD1E2D"/>
          <w:spacing w:val="-6"/>
          <w:w w:val="95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w w:val="95"/>
          <w:sz w:val="24"/>
          <w:szCs w:val="24"/>
          <w:lang w:val="pl-PL"/>
        </w:rPr>
        <w:t>operacyjny),</w:t>
      </w:r>
      <w:r w:rsidRPr="00D43440">
        <w:rPr>
          <w:b/>
          <w:color w:val="DD1E2D"/>
          <w:spacing w:val="-5"/>
          <w:w w:val="95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w w:val="95"/>
          <w:sz w:val="24"/>
          <w:szCs w:val="24"/>
          <w:lang w:val="pl-PL"/>
        </w:rPr>
        <w:t>a</w:t>
      </w:r>
      <w:r w:rsidRPr="00D43440">
        <w:rPr>
          <w:b/>
          <w:color w:val="DD1E2D"/>
          <w:spacing w:val="-4"/>
          <w:w w:val="95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w w:val="95"/>
          <w:sz w:val="24"/>
          <w:szCs w:val="24"/>
          <w:lang w:val="pl-PL"/>
        </w:rPr>
        <w:t>według</w:t>
      </w:r>
      <w:r w:rsidRPr="00D43440">
        <w:rPr>
          <w:b/>
          <w:color w:val="DD1E2D"/>
          <w:spacing w:val="-5"/>
          <w:w w:val="95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w w:val="95"/>
          <w:sz w:val="24"/>
          <w:szCs w:val="24"/>
          <w:lang w:val="pl-PL"/>
        </w:rPr>
        <w:t>przepisów</w:t>
      </w:r>
      <w:r w:rsidRPr="00D43440">
        <w:rPr>
          <w:b/>
          <w:color w:val="DD1E2D"/>
          <w:spacing w:val="-5"/>
          <w:w w:val="95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w w:val="95"/>
          <w:sz w:val="24"/>
          <w:szCs w:val="24"/>
          <w:lang w:val="pl-PL"/>
        </w:rPr>
        <w:t>o</w:t>
      </w:r>
      <w:r w:rsidRPr="00D43440">
        <w:rPr>
          <w:b/>
          <w:color w:val="DD1E2D"/>
          <w:spacing w:val="-4"/>
          <w:w w:val="95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pacing w:val="-3"/>
          <w:w w:val="95"/>
          <w:sz w:val="24"/>
          <w:szCs w:val="24"/>
          <w:lang w:val="pl-PL"/>
        </w:rPr>
        <w:t>rachunkowości</w:t>
      </w:r>
      <w:r w:rsidRPr="00D43440">
        <w:rPr>
          <w:b/>
          <w:color w:val="DD1E2D"/>
          <w:spacing w:val="-6"/>
          <w:w w:val="95"/>
          <w:sz w:val="24"/>
          <w:szCs w:val="24"/>
          <w:lang w:val="pl-PL"/>
        </w:rPr>
        <w:t xml:space="preserve"> </w:t>
      </w:r>
      <w:r w:rsidR="00A4239C">
        <w:rPr>
          <w:b/>
          <w:color w:val="DD1E2D"/>
          <w:spacing w:val="-3"/>
          <w:w w:val="95"/>
          <w:sz w:val="24"/>
          <w:szCs w:val="24"/>
          <w:lang w:val="pl-PL"/>
        </w:rPr>
        <w:t>był</w:t>
      </w:r>
      <w:r w:rsidRPr="00D43440">
        <w:rPr>
          <w:b/>
          <w:color w:val="DD1E2D"/>
          <w:spacing w:val="-5"/>
          <w:sz w:val="24"/>
          <w:szCs w:val="24"/>
          <w:lang w:val="pl-PL"/>
        </w:rPr>
        <w:t>by</w:t>
      </w:r>
      <w:r w:rsidRPr="00D43440">
        <w:rPr>
          <w:b/>
          <w:color w:val="DD1E2D"/>
          <w:spacing w:val="-15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to</w:t>
      </w:r>
      <w:r w:rsidRPr="00D43440">
        <w:rPr>
          <w:b/>
          <w:color w:val="DD1E2D"/>
          <w:spacing w:val="-14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leasing</w:t>
      </w:r>
      <w:r w:rsidRPr="00D43440">
        <w:rPr>
          <w:b/>
          <w:color w:val="DD1E2D"/>
          <w:spacing w:val="-14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finansowy</w:t>
      </w:r>
      <w:r w:rsidRPr="00D43440">
        <w:rPr>
          <w:b/>
          <w:color w:val="DD1E2D"/>
          <w:spacing w:val="-15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lub</w:t>
      </w:r>
      <w:r w:rsidRPr="00D43440">
        <w:rPr>
          <w:b/>
          <w:color w:val="DD1E2D"/>
          <w:spacing w:val="-14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zwrotny</w:t>
      </w:r>
      <w:r w:rsidRPr="00D43440">
        <w:rPr>
          <w:b/>
          <w:color w:val="DD1E2D"/>
          <w:spacing w:val="-14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z</w:t>
      </w:r>
      <w:r w:rsidRPr="00D43440">
        <w:rPr>
          <w:b/>
          <w:color w:val="DD1E2D"/>
          <w:spacing w:val="-14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podziałem</w:t>
      </w:r>
      <w:r w:rsidRPr="00D43440">
        <w:rPr>
          <w:b/>
          <w:color w:val="DD1E2D"/>
          <w:spacing w:val="-15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na</w:t>
      </w:r>
      <w:r w:rsidRPr="00D43440">
        <w:rPr>
          <w:b/>
          <w:color w:val="DD1E2D"/>
          <w:spacing w:val="-14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pacing w:val="-3"/>
          <w:sz w:val="24"/>
          <w:szCs w:val="24"/>
          <w:lang w:val="pl-PL"/>
        </w:rPr>
        <w:t>kwotę</w:t>
      </w:r>
      <w:r w:rsidRPr="00D43440">
        <w:rPr>
          <w:b/>
          <w:color w:val="DD1E2D"/>
          <w:spacing w:val="-14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zobowiązań</w:t>
      </w:r>
      <w:r w:rsidRPr="00D43440">
        <w:rPr>
          <w:b/>
          <w:color w:val="DD1E2D"/>
          <w:spacing w:val="-14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z</w:t>
      </w:r>
      <w:r w:rsidRPr="00D43440">
        <w:rPr>
          <w:b/>
          <w:color w:val="DD1E2D"/>
          <w:spacing w:val="-15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tytułu</w:t>
      </w:r>
      <w:r w:rsidRPr="00D43440">
        <w:rPr>
          <w:b/>
          <w:color w:val="DD1E2D"/>
          <w:spacing w:val="-14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leasingu finansowego lub leasingu</w:t>
      </w:r>
      <w:r w:rsidRPr="00D43440">
        <w:rPr>
          <w:b/>
          <w:color w:val="DD1E2D"/>
          <w:spacing w:val="-14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zwrotnego</w:t>
      </w:r>
    </w:p>
    <w:p w:rsidR="00B30DF5" w:rsidRPr="00D43440" w:rsidRDefault="00DC144C" w:rsidP="009B65C8">
      <w:pPr>
        <w:pStyle w:val="Tekstpodstawowy"/>
        <w:ind w:right="141"/>
        <w:jc w:val="both"/>
        <w:rPr>
          <w:sz w:val="24"/>
          <w:szCs w:val="24"/>
        </w:rPr>
      </w:pPr>
      <w:proofErr w:type="spellStart"/>
      <w:r w:rsidRPr="00D43440">
        <w:rPr>
          <w:color w:val="1C1C1A"/>
          <w:sz w:val="24"/>
          <w:szCs w:val="24"/>
        </w:rPr>
        <w:t>Nie</w:t>
      </w:r>
      <w:proofErr w:type="spellEnd"/>
      <w:r w:rsidRPr="00D43440">
        <w:rPr>
          <w:color w:val="1C1C1A"/>
          <w:sz w:val="24"/>
          <w:szCs w:val="24"/>
        </w:rPr>
        <w:t xml:space="preserve"> </w:t>
      </w:r>
      <w:proofErr w:type="spellStart"/>
      <w:r w:rsidRPr="00D43440">
        <w:rPr>
          <w:color w:val="1C1C1A"/>
          <w:sz w:val="24"/>
          <w:szCs w:val="24"/>
        </w:rPr>
        <w:t>dotyczy</w:t>
      </w:r>
      <w:proofErr w:type="spellEnd"/>
    </w:p>
    <w:p w:rsidR="00B07754" w:rsidRPr="00D43440" w:rsidRDefault="00B07754" w:rsidP="009B65C8">
      <w:pPr>
        <w:widowControl w:val="0"/>
        <w:tabs>
          <w:tab w:val="left" w:pos="1189"/>
        </w:tabs>
        <w:autoSpaceDE w:val="0"/>
        <w:autoSpaceDN w:val="0"/>
        <w:spacing w:after="0" w:line="247" w:lineRule="auto"/>
        <w:ind w:right="141"/>
        <w:jc w:val="both"/>
        <w:rPr>
          <w:rFonts w:ascii="Times New Roman" w:hAnsi="Times New Roman" w:cs="Times New Roman"/>
          <w:b/>
          <w:color w:val="DD1E2D"/>
          <w:w w:val="95"/>
          <w:sz w:val="24"/>
          <w:szCs w:val="24"/>
        </w:rPr>
      </w:pPr>
    </w:p>
    <w:p w:rsidR="00B30DF5" w:rsidRPr="00D43440" w:rsidRDefault="00B30DF5" w:rsidP="009B65C8">
      <w:pPr>
        <w:widowControl w:val="0"/>
        <w:tabs>
          <w:tab w:val="left" w:pos="1189"/>
        </w:tabs>
        <w:autoSpaceDE w:val="0"/>
        <w:autoSpaceDN w:val="0"/>
        <w:spacing w:after="0" w:line="247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40">
        <w:rPr>
          <w:rFonts w:ascii="Times New Roman" w:hAnsi="Times New Roman" w:cs="Times New Roman"/>
          <w:b/>
          <w:color w:val="DD1E2D"/>
          <w:w w:val="95"/>
          <w:sz w:val="24"/>
          <w:szCs w:val="24"/>
        </w:rPr>
        <w:t xml:space="preserve">Łączna kwota zobowiązań zabezpieczonych na majątku jednostki ze wskazaniem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 xml:space="preserve">charakteru i </w:t>
      </w:r>
      <w:r w:rsidRPr="00D43440">
        <w:rPr>
          <w:rFonts w:ascii="Times New Roman" w:hAnsi="Times New Roman" w:cs="Times New Roman"/>
          <w:b/>
          <w:color w:val="DD1E2D"/>
          <w:spacing w:val="-3"/>
          <w:sz w:val="24"/>
          <w:szCs w:val="24"/>
        </w:rPr>
        <w:t>formy tych</w:t>
      </w:r>
      <w:r w:rsidRPr="00D43440">
        <w:rPr>
          <w:rFonts w:ascii="Times New Roman" w:hAnsi="Times New Roman" w:cs="Times New Roman"/>
          <w:b/>
          <w:color w:val="DD1E2D"/>
          <w:spacing w:val="-15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zabezpieczeń</w:t>
      </w:r>
    </w:p>
    <w:p w:rsidR="00DC144C" w:rsidRPr="00D43440" w:rsidRDefault="00DC144C" w:rsidP="009B65C8">
      <w:pPr>
        <w:pStyle w:val="Akapitzlist"/>
        <w:tabs>
          <w:tab w:val="left" w:pos="1208"/>
        </w:tabs>
        <w:spacing w:line="247" w:lineRule="auto"/>
        <w:ind w:left="0" w:right="141" w:firstLine="0"/>
        <w:jc w:val="both"/>
        <w:rPr>
          <w:color w:val="000000" w:themeColor="text1"/>
          <w:sz w:val="24"/>
          <w:szCs w:val="24"/>
          <w:lang w:val="pl-PL"/>
        </w:rPr>
      </w:pPr>
      <w:r w:rsidRPr="00D43440">
        <w:rPr>
          <w:color w:val="000000" w:themeColor="text1"/>
          <w:sz w:val="24"/>
          <w:szCs w:val="24"/>
          <w:lang w:val="pl-PL"/>
        </w:rPr>
        <w:t>Nie dotyczy</w:t>
      </w:r>
    </w:p>
    <w:p w:rsidR="00B07754" w:rsidRPr="00D43440" w:rsidRDefault="00B07754" w:rsidP="009B65C8">
      <w:pPr>
        <w:pStyle w:val="Akapitzlist"/>
        <w:tabs>
          <w:tab w:val="left" w:pos="1208"/>
        </w:tabs>
        <w:spacing w:line="247" w:lineRule="auto"/>
        <w:ind w:left="0" w:right="141" w:firstLine="0"/>
        <w:jc w:val="both"/>
        <w:rPr>
          <w:b/>
          <w:color w:val="DD1E2D"/>
          <w:sz w:val="24"/>
          <w:szCs w:val="24"/>
          <w:lang w:val="pl-PL"/>
        </w:rPr>
      </w:pPr>
    </w:p>
    <w:p w:rsidR="00B30DF5" w:rsidRPr="00D43440" w:rsidRDefault="00B30DF5" w:rsidP="009B65C8">
      <w:pPr>
        <w:pStyle w:val="Akapitzlist"/>
        <w:tabs>
          <w:tab w:val="left" w:pos="1208"/>
        </w:tabs>
        <w:spacing w:line="247" w:lineRule="auto"/>
        <w:ind w:left="0" w:right="141" w:firstLine="0"/>
        <w:jc w:val="both"/>
        <w:rPr>
          <w:b/>
          <w:sz w:val="24"/>
          <w:szCs w:val="24"/>
          <w:lang w:val="pl-PL"/>
        </w:rPr>
      </w:pPr>
      <w:r w:rsidRPr="00D43440">
        <w:rPr>
          <w:b/>
          <w:color w:val="DD1E2D"/>
          <w:sz w:val="24"/>
          <w:szCs w:val="24"/>
          <w:lang w:val="pl-PL"/>
        </w:rPr>
        <w:t>Łączna</w:t>
      </w:r>
      <w:r w:rsidRPr="00D43440">
        <w:rPr>
          <w:b/>
          <w:color w:val="DD1E2D"/>
          <w:spacing w:val="-21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kwota</w:t>
      </w:r>
      <w:r w:rsidRPr="00D43440">
        <w:rPr>
          <w:b/>
          <w:color w:val="DD1E2D"/>
          <w:spacing w:val="-20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zobowiązań</w:t>
      </w:r>
      <w:r w:rsidRPr="00D43440">
        <w:rPr>
          <w:b/>
          <w:color w:val="DD1E2D"/>
          <w:spacing w:val="-21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pacing w:val="-3"/>
          <w:sz w:val="24"/>
          <w:szCs w:val="24"/>
          <w:lang w:val="pl-PL"/>
        </w:rPr>
        <w:t>warunkowych,</w:t>
      </w:r>
      <w:r w:rsidRPr="00D43440">
        <w:rPr>
          <w:b/>
          <w:color w:val="DD1E2D"/>
          <w:spacing w:val="-20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w</w:t>
      </w:r>
      <w:r w:rsidRPr="00D43440">
        <w:rPr>
          <w:b/>
          <w:color w:val="DD1E2D"/>
          <w:spacing w:val="-20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tym</w:t>
      </w:r>
      <w:r w:rsidRPr="00D43440">
        <w:rPr>
          <w:b/>
          <w:color w:val="DD1E2D"/>
          <w:spacing w:val="-21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również</w:t>
      </w:r>
      <w:r w:rsidRPr="00D43440">
        <w:rPr>
          <w:b/>
          <w:color w:val="DD1E2D"/>
          <w:spacing w:val="-20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udzielonych</w:t>
      </w:r>
      <w:r w:rsidRPr="00D43440">
        <w:rPr>
          <w:b/>
          <w:color w:val="DD1E2D"/>
          <w:spacing w:val="-21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przez</w:t>
      </w:r>
      <w:r w:rsidRPr="00D43440">
        <w:rPr>
          <w:b/>
          <w:color w:val="DD1E2D"/>
          <w:spacing w:val="-20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jed</w:t>
      </w:r>
      <w:r w:rsidRPr="00D43440">
        <w:rPr>
          <w:b/>
          <w:color w:val="DD1E2D"/>
          <w:w w:val="95"/>
          <w:sz w:val="24"/>
          <w:szCs w:val="24"/>
          <w:lang w:val="pl-PL"/>
        </w:rPr>
        <w:t xml:space="preserve">nostkę gwarancji i poręczeń, także </w:t>
      </w:r>
      <w:r w:rsidRPr="00D43440">
        <w:rPr>
          <w:b/>
          <w:color w:val="DD1E2D"/>
          <w:spacing w:val="-3"/>
          <w:w w:val="95"/>
          <w:sz w:val="24"/>
          <w:szCs w:val="24"/>
          <w:lang w:val="pl-PL"/>
        </w:rPr>
        <w:t xml:space="preserve">wekslowych, niewykazanych </w:t>
      </w:r>
      <w:r w:rsidRPr="00D43440">
        <w:rPr>
          <w:b/>
          <w:color w:val="DD1E2D"/>
          <w:w w:val="95"/>
          <w:sz w:val="24"/>
          <w:szCs w:val="24"/>
          <w:lang w:val="pl-PL"/>
        </w:rPr>
        <w:t xml:space="preserve">w bilansie, ze wskazaniem </w:t>
      </w:r>
      <w:r w:rsidRPr="00D43440">
        <w:rPr>
          <w:b/>
          <w:color w:val="DD1E2D"/>
          <w:sz w:val="24"/>
          <w:szCs w:val="24"/>
          <w:lang w:val="pl-PL"/>
        </w:rPr>
        <w:t>zobowiązań</w:t>
      </w:r>
      <w:r w:rsidRPr="00D43440">
        <w:rPr>
          <w:b/>
          <w:color w:val="DD1E2D"/>
          <w:spacing w:val="-20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zabezpieczonych</w:t>
      </w:r>
      <w:r w:rsidRPr="00D43440">
        <w:rPr>
          <w:b/>
          <w:color w:val="DD1E2D"/>
          <w:spacing w:val="-20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na</w:t>
      </w:r>
      <w:r w:rsidRPr="00D43440">
        <w:rPr>
          <w:b/>
          <w:color w:val="DD1E2D"/>
          <w:spacing w:val="-20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majątku</w:t>
      </w:r>
      <w:r w:rsidRPr="00D43440">
        <w:rPr>
          <w:b/>
          <w:color w:val="DD1E2D"/>
          <w:spacing w:val="-19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jednostki</w:t>
      </w:r>
      <w:r w:rsidRPr="00D43440">
        <w:rPr>
          <w:b/>
          <w:color w:val="DD1E2D"/>
          <w:spacing w:val="-20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oraz</w:t>
      </w:r>
      <w:r w:rsidRPr="00D43440">
        <w:rPr>
          <w:b/>
          <w:color w:val="DD1E2D"/>
          <w:spacing w:val="-20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charakteru</w:t>
      </w:r>
      <w:r w:rsidRPr="00D43440">
        <w:rPr>
          <w:b/>
          <w:color w:val="DD1E2D"/>
          <w:spacing w:val="-20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i</w:t>
      </w:r>
      <w:r w:rsidRPr="00D43440">
        <w:rPr>
          <w:b/>
          <w:color w:val="DD1E2D"/>
          <w:spacing w:val="-19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pacing w:val="-3"/>
          <w:sz w:val="24"/>
          <w:szCs w:val="24"/>
          <w:lang w:val="pl-PL"/>
        </w:rPr>
        <w:t>formy</w:t>
      </w:r>
      <w:r w:rsidRPr="00D43440">
        <w:rPr>
          <w:b/>
          <w:color w:val="DD1E2D"/>
          <w:spacing w:val="-20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pacing w:val="-3"/>
          <w:sz w:val="24"/>
          <w:szCs w:val="24"/>
          <w:lang w:val="pl-PL"/>
        </w:rPr>
        <w:t>tych</w:t>
      </w:r>
      <w:r w:rsidRPr="00D43440">
        <w:rPr>
          <w:b/>
          <w:color w:val="DD1E2D"/>
          <w:spacing w:val="-20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zabezpieczeń</w:t>
      </w:r>
    </w:p>
    <w:p w:rsidR="009B65C8" w:rsidRPr="00D43440" w:rsidRDefault="009B65C8" w:rsidP="009B65C8">
      <w:pPr>
        <w:pStyle w:val="Akapitzlist"/>
        <w:tabs>
          <w:tab w:val="left" w:pos="1208"/>
        </w:tabs>
        <w:spacing w:line="247" w:lineRule="auto"/>
        <w:ind w:left="0" w:right="141" w:firstLine="0"/>
        <w:jc w:val="both"/>
        <w:rPr>
          <w:color w:val="000000" w:themeColor="text1"/>
          <w:sz w:val="24"/>
          <w:szCs w:val="24"/>
          <w:lang w:val="pl-PL"/>
        </w:rPr>
      </w:pPr>
      <w:r w:rsidRPr="00D43440">
        <w:rPr>
          <w:color w:val="000000" w:themeColor="text1"/>
          <w:sz w:val="24"/>
          <w:szCs w:val="24"/>
          <w:lang w:val="pl-PL"/>
        </w:rPr>
        <w:t>Nie dotyczy</w:t>
      </w:r>
    </w:p>
    <w:p w:rsidR="00B07754" w:rsidRPr="00D43440" w:rsidRDefault="00B07754" w:rsidP="009B65C8">
      <w:pPr>
        <w:pStyle w:val="Akapitzlist"/>
        <w:tabs>
          <w:tab w:val="left" w:pos="1610"/>
        </w:tabs>
        <w:spacing w:before="106" w:line="247" w:lineRule="auto"/>
        <w:ind w:left="0" w:right="141" w:firstLine="0"/>
        <w:jc w:val="both"/>
        <w:rPr>
          <w:b/>
          <w:color w:val="DD1E2D"/>
          <w:sz w:val="24"/>
          <w:szCs w:val="24"/>
          <w:lang w:val="pl-PL"/>
        </w:rPr>
      </w:pPr>
    </w:p>
    <w:p w:rsidR="00B30DF5" w:rsidRPr="00D43440" w:rsidRDefault="00B30DF5" w:rsidP="009B65C8">
      <w:pPr>
        <w:pStyle w:val="Akapitzlist"/>
        <w:tabs>
          <w:tab w:val="left" w:pos="1610"/>
        </w:tabs>
        <w:spacing w:before="106" w:line="247" w:lineRule="auto"/>
        <w:ind w:left="0" w:right="141" w:firstLine="0"/>
        <w:jc w:val="both"/>
        <w:rPr>
          <w:b/>
          <w:sz w:val="24"/>
          <w:szCs w:val="24"/>
          <w:lang w:val="pl-PL"/>
        </w:rPr>
      </w:pPr>
      <w:r w:rsidRPr="00D43440">
        <w:rPr>
          <w:b/>
          <w:color w:val="DD1E2D"/>
          <w:sz w:val="24"/>
          <w:szCs w:val="24"/>
          <w:lang w:val="pl-PL"/>
        </w:rPr>
        <w:t xml:space="preserve">Wykaz istotnych pozycji czynnych i biernych </w:t>
      </w:r>
      <w:r w:rsidRPr="00D43440">
        <w:rPr>
          <w:b/>
          <w:color w:val="DD1E2D"/>
          <w:spacing w:val="3"/>
          <w:sz w:val="24"/>
          <w:szCs w:val="24"/>
          <w:lang w:val="pl-PL"/>
        </w:rPr>
        <w:t xml:space="preserve">rozliczeń </w:t>
      </w:r>
      <w:r w:rsidRPr="00D43440">
        <w:rPr>
          <w:b/>
          <w:color w:val="DD1E2D"/>
          <w:spacing w:val="2"/>
          <w:sz w:val="24"/>
          <w:szCs w:val="24"/>
          <w:lang w:val="pl-PL"/>
        </w:rPr>
        <w:t xml:space="preserve">międzyokresowych, </w:t>
      </w:r>
      <w:r w:rsidRPr="00D43440">
        <w:rPr>
          <w:b/>
          <w:color w:val="DD1E2D"/>
          <w:sz w:val="24"/>
          <w:szCs w:val="24"/>
          <w:lang w:val="pl-PL"/>
        </w:rPr>
        <w:t xml:space="preserve">w </w:t>
      </w:r>
      <w:r w:rsidRPr="00D43440">
        <w:rPr>
          <w:b/>
          <w:color w:val="DD1E2D"/>
          <w:spacing w:val="2"/>
          <w:sz w:val="24"/>
          <w:szCs w:val="24"/>
          <w:lang w:val="pl-PL"/>
        </w:rPr>
        <w:t xml:space="preserve">tym </w:t>
      </w:r>
      <w:r w:rsidRPr="00D43440">
        <w:rPr>
          <w:b/>
          <w:color w:val="DD1E2D"/>
          <w:sz w:val="24"/>
          <w:szCs w:val="24"/>
          <w:lang w:val="pl-PL"/>
        </w:rPr>
        <w:t xml:space="preserve">kwotę czynnych </w:t>
      </w:r>
      <w:r w:rsidRPr="00D43440">
        <w:rPr>
          <w:b/>
          <w:color w:val="DD1E2D"/>
          <w:spacing w:val="3"/>
          <w:sz w:val="24"/>
          <w:szCs w:val="24"/>
          <w:lang w:val="pl-PL"/>
        </w:rPr>
        <w:t xml:space="preserve">rozliczeń </w:t>
      </w:r>
      <w:r w:rsidRPr="00D43440">
        <w:rPr>
          <w:b/>
          <w:color w:val="DD1E2D"/>
          <w:sz w:val="24"/>
          <w:szCs w:val="24"/>
          <w:lang w:val="pl-PL"/>
        </w:rPr>
        <w:t xml:space="preserve">międzyokresowych kosztów </w:t>
      </w:r>
      <w:r w:rsidRPr="00D43440">
        <w:rPr>
          <w:b/>
          <w:color w:val="DD1E2D"/>
          <w:spacing w:val="2"/>
          <w:sz w:val="24"/>
          <w:szCs w:val="24"/>
          <w:lang w:val="pl-PL"/>
        </w:rPr>
        <w:t xml:space="preserve">stanowiących </w:t>
      </w:r>
      <w:r w:rsidRPr="00D43440">
        <w:rPr>
          <w:b/>
          <w:color w:val="DD1E2D"/>
          <w:spacing w:val="3"/>
          <w:sz w:val="24"/>
          <w:szCs w:val="24"/>
          <w:lang w:val="pl-PL"/>
        </w:rPr>
        <w:t xml:space="preserve">różnicę między </w:t>
      </w:r>
      <w:r w:rsidRPr="00D43440">
        <w:rPr>
          <w:b/>
          <w:color w:val="DD1E2D"/>
          <w:spacing w:val="2"/>
          <w:sz w:val="24"/>
          <w:szCs w:val="24"/>
          <w:lang w:val="pl-PL"/>
        </w:rPr>
        <w:t xml:space="preserve">wartością </w:t>
      </w:r>
      <w:r w:rsidRPr="00D43440">
        <w:rPr>
          <w:b/>
          <w:color w:val="DD1E2D"/>
          <w:sz w:val="24"/>
          <w:szCs w:val="24"/>
          <w:lang w:val="pl-PL"/>
        </w:rPr>
        <w:t xml:space="preserve">otrzymanych </w:t>
      </w:r>
      <w:r w:rsidRPr="00D43440">
        <w:rPr>
          <w:b/>
          <w:color w:val="DD1E2D"/>
          <w:spacing w:val="2"/>
          <w:sz w:val="24"/>
          <w:szCs w:val="24"/>
          <w:lang w:val="pl-PL"/>
        </w:rPr>
        <w:t xml:space="preserve">finansowych </w:t>
      </w:r>
      <w:r w:rsidRPr="00D43440">
        <w:rPr>
          <w:b/>
          <w:color w:val="DD1E2D"/>
          <w:sz w:val="24"/>
          <w:szCs w:val="24"/>
          <w:lang w:val="pl-PL"/>
        </w:rPr>
        <w:t xml:space="preserve">składników aktywów a </w:t>
      </w:r>
      <w:r w:rsidRPr="00D43440">
        <w:rPr>
          <w:b/>
          <w:color w:val="DD1E2D"/>
          <w:spacing w:val="3"/>
          <w:sz w:val="24"/>
          <w:szCs w:val="24"/>
          <w:lang w:val="pl-PL"/>
        </w:rPr>
        <w:t xml:space="preserve">zobowiązaniem zapłaty </w:t>
      </w:r>
      <w:r w:rsidRPr="00D43440">
        <w:rPr>
          <w:b/>
          <w:color w:val="DD1E2D"/>
          <w:sz w:val="24"/>
          <w:szCs w:val="24"/>
          <w:lang w:val="pl-PL"/>
        </w:rPr>
        <w:t>za</w:t>
      </w:r>
      <w:r w:rsidRPr="00D43440">
        <w:rPr>
          <w:b/>
          <w:color w:val="DD1E2D"/>
          <w:spacing w:val="8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pacing w:val="4"/>
          <w:sz w:val="24"/>
          <w:szCs w:val="24"/>
          <w:lang w:val="pl-PL"/>
        </w:rPr>
        <w:t>nie</w:t>
      </w:r>
    </w:p>
    <w:p w:rsidR="00B07754" w:rsidRPr="00A4239C" w:rsidRDefault="00A4239C" w:rsidP="009B65C8">
      <w:pPr>
        <w:pStyle w:val="Akapitzlist"/>
        <w:tabs>
          <w:tab w:val="left" w:pos="1526"/>
        </w:tabs>
        <w:spacing w:line="247" w:lineRule="auto"/>
        <w:ind w:left="1" w:right="141" w:firstLine="0"/>
        <w:jc w:val="both"/>
        <w:rPr>
          <w:w w:val="95"/>
          <w:sz w:val="24"/>
          <w:szCs w:val="24"/>
          <w:lang w:val="pl-PL"/>
        </w:rPr>
      </w:pPr>
      <w:r w:rsidRPr="00A4239C">
        <w:rPr>
          <w:w w:val="95"/>
          <w:sz w:val="24"/>
          <w:szCs w:val="24"/>
          <w:lang w:val="pl-PL"/>
        </w:rPr>
        <w:t>Proszę podać</w:t>
      </w:r>
    </w:p>
    <w:p w:rsidR="00A4239C" w:rsidRPr="00D43440" w:rsidRDefault="00A4239C" w:rsidP="009B65C8">
      <w:pPr>
        <w:pStyle w:val="Akapitzlist"/>
        <w:tabs>
          <w:tab w:val="left" w:pos="1526"/>
        </w:tabs>
        <w:spacing w:line="247" w:lineRule="auto"/>
        <w:ind w:left="1" w:right="141" w:firstLine="0"/>
        <w:jc w:val="both"/>
        <w:rPr>
          <w:b/>
          <w:color w:val="DD1E2D"/>
          <w:w w:val="95"/>
          <w:sz w:val="24"/>
          <w:szCs w:val="24"/>
          <w:lang w:val="pl-PL"/>
        </w:rPr>
      </w:pPr>
    </w:p>
    <w:p w:rsidR="00B30DF5" w:rsidRPr="00D43440" w:rsidRDefault="00B30DF5" w:rsidP="009B65C8">
      <w:pPr>
        <w:pStyle w:val="Akapitzlist"/>
        <w:tabs>
          <w:tab w:val="left" w:pos="1526"/>
        </w:tabs>
        <w:spacing w:line="247" w:lineRule="auto"/>
        <w:ind w:left="1" w:right="141" w:firstLine="0"/>
        <w:jc w:val="both"/>
        <w:rPr>
          <w:b/>
          <w:sz w:val="24"/>
          <w:szCs w:val="24"/>
          <w:lang w:val="pl-PL"/>
        </w:rPr>
      </w:pPr>
      <w:r w:rsidRPr="00D43440">
        <w:rPr>
          <w:b/>
          <w:color w:val="DD1E2D"/>
          <w:w w:val="95"/>
          <w:sz w:val="24"/>
          <w:szCs w:val="24"/>
          <w:lang w:val="pl-PL"/>
        </w:rPr>
        <w:t xml:space="preserve">Łączna kwota otrzymanych przez jednostkę gwarancji i poręczeń </w:t>
      </w:r>
      <w:r w:rsidRPr="00D43440">
        <w:rPr>
          <w:b/>
          <w:color w:val="DD1E2D"/>
          <w:spacing w:val="-3"/>
          <w:w w:val="95"/>
          <w:sz w:val="24"/>
          <w:szCs w:val="24"/>
          <w:lang w:val="pl-PL"/>
        </w:rPr>
        <w:t xml:space="preserve">niewykazanych </w:t>
      </w:r>
      <w:r w:rsidRPr="00D43440">
        <w:rPr>
          <w:b/>
          <w:color w:val="DD1E2D"/>
          <w:sz w:val="24"/>
          <w:szCs w:val="24"/>
          <w:lang w:val="pl-PL"/>
        </w:rPr>
        <w:t>w</w:t>
      </w:r>
      <w:r w:rsidRPr="00D43440">
        <w:rPr>
          <w:b/>
          <w:color w:val="DD1E2D"/>
          <w:spacing w:val="-4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bilansie</w:t>
      </w:r>
    </w:p>
    <w:p w:rsidR="009B65C8" w:rsidRPr="00D43440" w:rsidRDefault="00B07754" w:rsidP="009B65C8">
      <w:pPr>
        <w:pStyle w:val="Akapitzlist"/>
        <w:tabs>
          <w:tab w:val="left" w:pos="1187"/>
        </w:tabs>
        <w:spacing w:before="106"/>
        <w:ind w:left="0" w:right="141" w:firstLine="0"/>
        <w:rPr>
          <w:sz w:val="24"/>
          <w:szCs w:val="24"/>
          <w:lang w:val="pl-PL"/>
        </w:rPr>
      </w:pPr>
      <w:r w:rsidRPr="00D43440">
        <w:rPr>
          <w:sz w:val="24"/>
          <w:szCs w:val="24"/>
          <w:lang w:val="pl-PL"/>
        </w:rPr>
        <w:t>Jeśli</w:t>
      </w:r>
      <w:r w:rsidR="009B65C8" w:rsidRPr="00D43440">
        <w:rPr>
          <w:sz w:val="24"/>
          <w:szCs w:val="24"/>
          <w:lang w:val="pl-PL"/>
        </w:rPr>
        <w:t xml:space="preserve"> jednostka posiada gwarancje tutaj je wpisuje</w:t>
      </w:r>
    </w:p>
    <w:p w:rsidR="00B30DF5" w:rsidRPr="00D43440" w:rsidRDefault="00B30DF5" w:rsidP="009B65C8">
      <w:pPr>
        <w:pStyle w:val="Akapitzlist"/>
        <w:tabs>
          <w:tab w:val="left" w:pos="1187"/>
        </w:tabs>
        <w:spacing w:before="106"/>
        <w:ind w:left="0" w:right="141" w:firstLine="0"/>
        <w:jc w:val="both"/>
        <w:rPr>
          <w:b/>
          <w:sz w:val="24"/>
          <w:szCs w:val="24"/>
          <w:lang w:val="pl-PL"/>
        </w:rPr>
      </w:pPr>
      <w:r w:rsidRPr="00D43440">
        <w:rPr>
          <w:b/>
          <w:color w:val="DD1E2D"/>
          <w:sz w:val="24"/>
          <w:szCs w:val="24"/>
          <w:lang w:val="pl-PL"/>
        </w:rPr>
        <w:t>Kwota</w:t>
      </w:r>
      <w:r w:rsidRPr="00D43440">
        <w:rPr>
          <w:b/>
          <w:color w:val="DD1E2D"/>
          <w:spacing w:val="-11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wypłaconych</w:t>
      </w:r>
      <w:r w:rsidRPr="00D43440">
        <w:rPr>
          <w:b/>
          <w:color w:val="DD1E2D"/>
          <w:spacing w:val="-10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pacing w:val="-3"/>
          <w:sz w:val="24"/>
          <w:szCs w:val="24"/>
          <w:lang w:val="pl-PL"/>
        </w:rPr>
        <w:t>środków</w:t>
      </w:r>
      <w:r w:rsidRPr="00D43440">
        <w:rPr>
          <w:b/>
          <w:color w:val="DD1E2D"/>
          <w:spacing w:val="-11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pieniężnych</w:t>
      </w:r>
      <w:r w:rsidRPr="00D43440">
        <w:rPr>
          <w:b/>
          <w:color w:val="DD1E2D"/>
          <w:spacing w:val="-10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na</w:t>
      </w:r>
      <w:r w:rsidRPr="00D43440">
        <w:rPr>
          <w:b/>
          <w:color w:val="DD1E2D"/>
          <w:spacing w:val="-11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świadczenia</w:t>
      </w:r>
      <w:r w:rsidRPr="00D43440">
        <w:rPr>
          <w:b/>
          <w:color w:val="DD1E2D"/>
          <w:spacing w:val="-10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pracownicze</w:t>
      </w:r>
    </w:p>
    <w:p w:rsidR="00B30DF5" w:rsidRPr="00D43440" w:rsidRDefault="00B30DF5" w:rsidP="009B65C8">
      <w:pPr>
        <w:pStyle w:val="Tekstpodstawowy"/>
        <w:spacing w:before="7" w:line="247" w:lineRule="auto"/>
        <w:ind w:right="141"/>
        <w:jc w:val="both"/>
        <w:rPr>
          <w:sz w:val="24"/>
          <w:szCs w:val="24"/>
          <w:lang w:val="pl-PL"/>
        </w:rPr>
      </w:pPr>
      <w:r w:rsidRPr="00D43440">
        <w:rPr>
          <w:color w:val="1C1C1A"/>
          <w:sz w:val="24"/>
          <w:szCs w:val="24"/>
          <w:lang w:val="pl-PL"/>
        </w:rPr>
        <w:t>Jednostki</w:t>
      </w:r>
      <w:r w:rsidRPr="00D43440">
        <w:rPr>
          <w:color w:val="1C1C1A"/>
          <w:spacing w:val="-27"/>
          <w:sz w:val="24"/>
          <w:szCs w:val="24"/>
          <w:lang w:val="pl-PL"/>
        </w:rPr>
        <w:t xml:space="preserve"> </w:t>
      </w:r>
      <w:r w:rsidRPr="00D43440">
        <w:rPr>
          <w:color w:val="1C1C1A"/>
          <w:spacing w:val="-3"/>
          <w:sz w:val="24"/>
          <w:szCs w:val="24"/>
          <w:lang w:val="pl-PL"/>
        </w:rPr>
        <w:t>budżetowe</w:t>
      </w:r>
      <w:r w:rsidRPr="00D43440">
        <w:rPr>
          <w:color w:val="1C1C1A"/>
          <w:spacing w:val="-26"/>
          <w:sz w:val="24"/>
          <w:szCs w:val="24"/>
          <w:lang w:val="pl-PL"/>
        </w:rPr>
        <w:t xml:space="preserve"> </w:t>
      </w:r>
      <w:r w:rsidR="00A4239C">
        <w:rPr>
          <w:color w:val="1C1C1A"/>
          <w:spacing w:val="-26"/>
          <w:sz w:val="24"/>
          <w:szCs w:val="24"/>
          <w:lang w:val="pl-PL"/>
        </w:rPr>
        <w:t>wykazują</w:t>
      </w:r>
      <w:r w:rsidR="009B65C8" w:rsidRPr="00D43440">
        <w:rPr>
          <w:color w:val="1C1C1A"/>
          <w:spacing w:val="-26"/>
          <w:sz w:val="24"/>
          <w:szCs w:val="24"/>
          <w:lang w:val="pl-PL"/>
        </w:rPr>
        <w:t xml:space="preserve"> </w:t>
      </w:r>
      <w:r w:rsidR="00A4239C">
        <w:rPr>
          <w:color w:val="1C1C1A"/>
          <w:spacing w:val="-26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przede</w:t>
      </w:r>
      <w:r w:rsidRPr="00D43440">
        <w:rPr>
          <w:color w:val="1C1C1A"/>
          <w:spacing w:val="-30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wszystkim:</w:t>
      </w:r>
      <w:r w:rsidRPr="00D43440">
        <w:rPr>
          <w:color w:val="1C1C1A"/>
          <w:spacing w:val="-29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nagrody</w:t>
      </w:r>
      <w:r w:rsidRPr="00D43440">
        <w:rPr>
          <w:color w:val="1C1C1A"/>
          <w:spacing w:val="-30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jubileuszowe, odprawy</w:t>
      </w:r>
      <w:r w:rsidRPr="00D43440">
        <w:rPr>
          <w:color w:val="1C1C1A"/>
          <w:spacing w:val="-29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emerytalne,</w:t>
      </w:r>
      <w:r w:rsidRPr="00D43440">
        <w:rPr>
          <w:color w:val="1C1C1A"/>
          <w:spacing w:val="-29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odprawy</w:t>
      </w:r>
      <w:r w:rsidRPr="00D43440">
        <w:rPr>
          <w:color w:val="1C1C1A"/>
          <w:spacing w:val="-29"/>
          <w:sz w:val="24"/>
          <w:szCs w:val="24"/>
          <w:lang w:val="pl-PL"/>
        </w:rPr>
        <w:t xml:space="preserve"> </w:t>
      </w:r>
      <w:r w:rsidRPr="00D43440">
        <w:rPr>
          <w:color w:val="1C1C1A"/>
          <w:spacing w:val="-3"/>
          <w:sz w:val="24"/>
          <w:szCs w:val="24"/>
          <w:lang w:val="pl-PL"/>
        </w:rPr>
        <w:t>rentowe</w:t>
      </w:r>
      <w:r w:rsidRPr="00D43440">
        <w:rPr>
          <w:color w:val="1C1C1A"/>
          <w:sz w:val="24"/>
          <w:szCs w:val="24"/>
          <w:lang w:val="pl-PL"/>
        </w:rPr>
        <w:t>. Chodzi</w:t>
      </w:r>
      <w:r w:rsidRPr="00D43440">
        <w:rPr>
          <w:color w:val="1C1C1A"/>
          <w:spacing w:val="-26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tu</w:t>
      </w:r>
      <w:r w:rsidRPr="00D43440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o</w:t>
      </w:r>
      <w:r w:rsidRPr="00D43440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świadczenia</w:t>
      </w:r>
      <w:r w:rsidRPr="00D43440">
        <w:rPr>
          <w:color w:val="1C1C1A"/>
          <w:spacing w:val="-26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pracownicze</w:t>
      </w:r>
      <w:r w:rsidRPr="00D43440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wypłacone</w:t>
      </w:r>
      <w:r w:rsidRPr="00D43440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w</w:t>
      </w:r>
      <w:r w:rsidRPr="00D43440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formie</w:t>
      </w:r>
      <w:r w:rsidRPr="00D43440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pieniężnej,</w:t>
      </w:r>
      <w:r w:rsidRPr="00D43440">
        <w:rPr>
          <w:color w:val="1C1C1A"/>
          <w:spacing w:val="-26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stanowiące</w:t>
      </w:r>
      <w:r w:rsidRPr="00D43440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tylko</w:t>
      </w:r>
      <w:r w:rsidRPr="00D43440">
        <w:rPr>
          <w:color w:val="1C1C1A"/>
          <w:spacing w:val="-25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 xml:space="preserve">część </w:t>
      </w:r>
      <w:r w:rsidRPr="00D43440">
        <w:rPr>
          <w:color w:val="1C1C1A"/>
          <w:spacing w:val="-3"/>
          <w:sz w:val="24"/>
          <w:szCs w:val="24"/>
          <w:lang w:val="pl-PL"/>
        </w:rPr>
        <w:t xml:space="preserve">kosztów ewidencjonowanych </w:t>
      </w:r>
      <w:r w:rsidRPr="00D43440">
        <w:rPr>
          <w:color w:val="1C1C1A"/>
          <w:sz w:val="24"/>
          <w:szCs w:val="24"/>
          <w:lang w:val="pl-PL"/>
        </w:rPr>
        <w:t>na koncie</w:t>
      </w:r>
      <w:r w:rsidRPr="00D43440">
        <w:rPr>
          <w:color w:val="1C1C1A"/>
          <w:spacing w:val="-13"/>
          <w:sz w:val="24"/>
          <w:szCs w:val="24"/>
          <w:lang w:val="pl-PL"/>
        </w:rPr>
        <w:t xml:space="preserve"> </w:t>
      </w:r>
      <w:r w:rsidR="00C10F3C" w:rsidRPr="00D43440">
        <w:rPr>
          <w:color w:val="1C1C1A"/>
          <w:sz w:val="24"/>
          <w:szCs w:val="24"/>
          <w:lang w:val="pl-PL"/>
        </w:rPr>
        <w:t>404</w:t>
      </w:r>
      <w:r w:rsidRPr="00D43440">
        <w:rPr>
          <w:color w:val="1C1C1A"/>
          <w:sz w:val="24"/>
          <w:szCs w:val="24"/>
          <w:lang w:val="pl-PL"/>
        </w:rPr>
        <w:t>.</w:t>
      </w:r>
    </w:p>
    <w:p w:rsidR="00B07754" w:rsidRPr="00D43440" w:rsidRDefault="00B07754" w:rsidP="009B65C8">
      <w:pPr>
        <w:widowControl w:val="0"/>
        <w:tabs>
          <w:tab w:val="left" w:pos="1181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color w:val="DD1E2D"/>
          <w:sz w:val="24"/>
          <w:szCs w:val="24"/>
        </w:rPr>
      </w:pPr>
    </w:p>
    <w:p w:rsidR="00B30DF5" w:rsidRPr="00D43440" w:rsidRDefault="00B30DF5" w:rsidP="009B65C8">
      <w:pPr>
        <w:widowControl w:val="0"/>
        <w:tabs>
          <w:tab w:val="left" w:pos="1181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Inne</w:t>
      </w:r>
      <w:r w:rsidRPr="00D43440">
        <w:rPr>
          <w:rFonts w:ascii="Times New Roman" w:hAnsi="Times New Roman" w:cs="Times New Roman"/>
          <w:b/>
          <w:color w:val="DD1E2D"/>
          <w:spacing w:val="-4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informacje</w:t>
      </w:r>
    </w:p>
    <w:p w:rsidR="009B65C8" w:rsidRPr="00D43440" w:rsidRDefault="00B30DF5" w:rsidP="009B65C8">
      <w:pPr>
        <w:pStyle w:val="Tekstpodstawowy"/>
        <w:spacing w:before="7" w:line="247" w:lineRule="auto"/>
        <w:ind w:right="141"/>
        <w:jc w:val="both"/>
        <w:rPr>
          <w:color w:val="1C1C1A"/>
          <w:spacing w:val="-9"/>
          <w:sz w:val="24"/>
          <w:szCs w:val="24"/>
          <w:lang w:val="pl-PL"/>
        </w:rPr>
      </w:pPr>
      <w:r w:rsidRPr="00D43440">
        <w:rPr>
          <w:color w:val="1C1C1A"/>
          <w:sz w:val="24"/>
          <w:szCs w:val="24"/>
          <w:lang w:val="pl-PL"/>
        </w:rPr>
        <w:t>Wprowadzenie tej pozycji do „Informacji dodatkowej” umożliwia jednostkom wykazanie, według</w:t>
      </w:r>
      <w:r w:rsidRPr="00D43440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własnego</w:t>
      </w:r>
      <w:r w:rsidRPr="00D43440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uznania</w:t>
      </w:r>
      <w:r w:rsidRPr="00D43440">
        <w:rPr>
          <w:color w:val="1C1C1A"/>
          <w:spacing w:val="-21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kierownictwa</w:t>
      </w:r>
      <w:r w:rsidRPr="00D43440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tej</w:t>
      </w:r>
      <w:r w:rsidRPr="00D43440">
        <w:rPr>
          <w:color w:val="1C1C1A"/>
          <w:spacing w:val="-21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jednostki,</w:t>
      </w:r>
      <w:r w:rsidRPr="00D43440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pozostałych</w:t>
      </w:r>
      <w:r w:rsidRPr="00D43440">
        <w:rPr>
          <w:color w:val="1C1C1A"/>
          <w:spacing w:val="-21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spraw</w:t>
      </w:r>
      <w:r w:rsidRPr="00D43440">
        <w:rPr>
          <w:color w:val="1C1C1A"/>
          <w:spacing w:val="-22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ważnych</w:t>
      </w:r>
      <w:r w:rsidRPr="00D43440">
        <w:rPr>
          <w:color w:val="1C1C1A"/>
          <w:spacing w:val="-21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dla</w:t>
      </w:r>
      <w:r w:rsidRPr="00D43440">
        <w:rPr>
          <w:color w:val="1C1C1A"/>
          <w:spacing w:val="-22"/>
          <w:sz w:val="24"/>
          <w:szCs w:val="24"/>
          <w:lang w:val="pl-PL"/>
        </w:rPr>
        <w:t xml:space="preserve"> </w:t>
      </w:r>
      <w:r w:rsidR="00B07754" w:rsidRPr="00D43440">
        <w:rPr>
          <w:color w:val="1C1C1A"/>
          <w:sz w:val="24"/>
          <w:szCs w:val="24"/>
          <w:lang w:val="pl-PL"/>
        </w:rPr>
        <w:t>zacho</w:t>
      </w:r>
      <w:r w:rsidRPr="00D43440">
        <w:rPr>
          <w:color w:val="1C1C1A"/>
          <w:sz w:val="24"/>
          <w:szCs w:val="24"/>
          <w:lang w:val="pl-PL"/>
        </w:rPr>
        <w:t>wania</w:t>
      </w:r>
      <w:r w:rsidRPr="00D43440">
        <w:rPr>
          <w:color w:val="1C1C1A"/>
          <w:spacing w:val="-5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przejrzystości</w:t>
      </w:r>
      <w:r w:rsidRPr="00D43440">
        <w:rPr>
          <w:color w:val="1C1C1A"/>
          <w:spacing w:val="-5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i</w:t>
      </w:r>
      <w:r w:rsidRPr="00D43440">
        <w:rPr>
          <w:color w:val="1C1C1A"/>
          <w:spacing w:val="-4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jasności</w:t>
      </w:r>
      <w:r w:rsidRPr="00D43440">
        <w:rPr>
          <w:color w:val="1C1C1A"/>
          <w:spacing w:val="-5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sprawozdania</w:t>
      </w:r>
      <w:r w:rsidRPr="00D43440">
        <w:rPr>
          <w:color w:val="1C1C1A"/>
          <w:spacing w:val="-4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finansowego.</w:t>
      </w:r>
      <w:r w:rsidRPr="00D43440">
        <w:rPr>
          <w:color w:val="1C1C1A"/>
          <w:spacing w:val="-5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Uzupełnienie</w:t>
      </w:r>
      <w:r w:rsidRPr="00D43440">
        <w:rPr>
          <w:color w:val="1C1C1A"/>
          <w:spacing w:val="-4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tej</w:t>
      </w:r>
      <w:r w:rsidRPr="00D43440">
        <w:rPr>
          <w:color w:val="1C1C1A"/>
          <w:spacing w:val="-5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pozycji</w:t>
      </w:r>
      <w:r w:rsidRPr="00D43440">
        <w:rPr>
          <w:color w:val="1C1C1A"/>
          <w:spacing w:val="-5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nie</w:t>
      </w:r>
      <w:r w:rsidRPr="00D43440">
        <w:rPr>
          <w:color w:val="1C1C1A"/>
          <w:spacing w:val="-4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 xml:space="preserve">ma </w:t>
      </w:r>
      <w:r w:rsidRPr="00D43440">
        <w:rPr>
          <w:color w:val="1C1C1A"/>
          <w:spacing w:val="2"/>
          <w:sz w:val="24"/>
          <w:szCs w:val="24"/>
          <w:lang w:val="pl-PL"/>
        </w:rPr>
        <w:t>charakteru</w:t>
      </w:r>
      <w:r w:rsidRPr="00D43440">
        <w:rPr>
          <w:color w:val="1C1C1A"/>
          <w:spacing w:val="-9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obligatoryjnego.</w:t>
      </w:r>
      <w:r w:rsidRPr="00D43440">
        <w:rPr>
          <w:color w:val="1C1C1A"/>
          <w:spacing w:val="-9"/>
          <w:sz w:val="24"/>
          <w:szCs w:val="24"/>
          <w:lang w:val="pl-PL"/>
        </w:rPr>
        <w:t xml:space="preserve"> </w:t>
      </w:r>
      <w:r w:rsidR="009B65C8" w:rsidRPr="00D43440">
        <w:rPr>
          <w:color w:val="1C1C1A"/>
          <w:spacing w:val="-9"/>
          <w:sz w:val="24"/>
          <w:szCs w:val="24"/>
          <w:lang w:val="pl-PL"/>
        </w:rPr>
        <w:t xml:space="preserve">Wpisuje </w:t>
      </w:r>
      <w:r w:rsidR="00B07754" w:rsidRPr="00D43440">
        <w:rPr>
          <w:color w:val="1C1C1A"/>
          <w:spacing w:val="-9"/>
          <w:sz w:val="24"/>
          <w:szCs w:val="24"/>
          <w:lang w:val="pl-PL"/>
        </w:rPr>
        <w:t>się</w:t>
      </w:r>
      <w:r w:rsidR="009B65C8" w:rsidRPr="00D43440">
        <w:rPr>
          <w:color w:val="1C1C1A"/>
          <w:spacing w:val="-9"/>
          <w:sz w:val="24"/>
          <w:szCs w:val="24"/>
          <w:lang w:val="pl-PL"/>
        </w:rPr>
        <w:t xml:space="preserve"> np. </w:t>
      </w:r>
      <w:r w:rsidR="00B07754" w:rsidRPr="00D43440">
        <w:rPr>
          <w:color w:val="1C1C1A"/>
          <w:spacing w:val="-9"/>
          <w:sz w:val="24"/>
          <w:szCs w:val="24"/>
          <w:lang w:val="pl-PL"/>
        </w:rPr>
        <w:t>wartość konta 013 i</w:t>
      </w:r>
      <w:r w:rsidR="009B65C8" w:rsidRPr="00D43440">
        <w:rPr>
          <w:color w:val="1C1C1A"/>
          <w:spacing w:val="-9"/>
          <w:sz w:val="24"/>
          <w:szCs w:val="24"/>
          <w:lang w:val="pl-PL"/>
        </w:rPr>
        <w:t xml:space="preserve"> 014</w:t>
      </w:r>
    </w:p>
    <w:p w:rsidR="00A4239C" w:rsidRDefault="00A4239C" w:rsidP="009B65C8">
      <w:pPr>
        <w:pStyle w:val="Tekstpodstawowy"/>
        <w:spacing w:before="7" w:line="247" w:lineRule="auto"/>
        <w:ind w:right="141"/>
        <w:jc w:val="both"/>
        <w:rPr>
          <w:b/>
          <w:color w:val="DD1E2D"/>
          <w:spacing w:val="-4"/>
          <w:sz w:val="24"/>
          <w:szCs w:val="24"/>
          <w:lang w:val="pl-PL"/>
        </w:rPr>
      </w:pPr>
    </w:p>
    <w:p w:rsidR="00B30DF5" w:rsidRPr="00D43440" w:rsidRDefault="00B30DF5" w:rsidP="009B65C8">
      <w:pPr>
        <w:pStyle w:val="Tekstpodstawowy"/>
        <w:spacing w:before="7" w:line="247" w:lineRule="auto"/>
        <w:ind w:right="141"/>
        <w:jc w:val="both"/>
        <w:rPr>
          <w:b/>
          <w:sz w:val="24"/>
          <w:szCs w:val="24"/>
          <w:lang w:val="pl-PL"/>
        </w:rPr>
      </w:pPr>
      <w:r w:rsidRPr="00D43440">
        <w:rPr>
          <w:b/>
          <w:color w:val="DD1E2D"/>
          <w:spacing w:val="-4"/>
          <w:sz w:val="24"/>
          <w:szCs w:val="24"/>
          <w:lang w:val="pl-PL"/>
        </w:rPr>
        <w:t xml:space="preserve">Wysokość </w:t>
      </w:r>
      <w:r w:rsidRPr="00D43440">
        <w:rPr>
          <w:b/>
          <w:color w:val="DD1E2D"/>
          <w:sz w:val="24"/>
          <w:szCs w:val="24"/>
          <w:lang w:val="pl-PL"/>
        </w:rPr>
        <w:t>odpisów aktualizujących wartość</w:t>
      </w:r>
      <w:r w:rsidRPr="00D43440">
        <w:rPr>
          <w:b/>
          <w:color w:val="DD1E2D"/>
          <w:spacing w:val="-21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zapasów</w:t>
      </w:r>
    </w:p>
    <w:p w:rsidR="009B65C8" w:rsidRPr="00D43440" w:rsidRDefault="009B65C8" w:rsidP="009B65C8">
      <w:pPr>
        <w:pStyle w:val="Akapitzlist"/>
        <w:tabs>
          <w:tab w:val="left" w:pos="1208"/>
        </w:tabs>
        <w:spacing w:line="247" w:lineRule="auto"/>
        <w:ind w:left="0" w:right="141" w:firstLine="0"/>
        <w:jc w:val="both"/>
        <w:rPr>
          <w:color w:val="000000" w:themeColor="text1"/>
          <w:sz w:val="24"/>
          <w:szCs w:val="24"/>
          <w:lang w:val="pl-PL"/>
        </w:rPr>
      </w:pPr>
      <w:r w:rsidRPr="00D43440">
        <w:rPr>
          <w:color w:val="000000" w:themeColor="text1"/>
          <w:sz w:val="24"/>
          <w:szCs w:val="24"/>
          <w:lang w:val="pl-PL"/>
        </w:rPr>
        <w:t>Nie dotyczy</w:t>
      </w:r>
    </w:p>
    <w:p w:rsidR="00A4239C" w:rsidRDefault="00A4239C" w:rsidP="009B65C8">
      <w:pPr>
        <w:pStyle w:val="Akapitzlist"/>
        <w:tabs>
          <w:tab w:val="left" w:pos="1487"/>
        </w:tabs>
        <w:spacing w:line="247" w:lineRule="auto"/>
        <w:ind w:left="1" w:right="141" w:firstLine="0"/>
        <w:jc w:val="both"/>
        <w:rPr>
          <w:b/>
          <w:color w:val="DD1E2D"/>
          <w:sz w:val="24"/>
          <w:szCs w:val="24"/>
          <w:lang w:val="pl-PL"/>
        </w:rPr>
      </w:pPr>
    </w:p>
    <w:p w:rsidR="00B30DF5" w:rsidRPr="00D43440" w:rsidRDefault="00B30DF5" w:rsidP="009B65C8">
      <w:pPr>
        <w:pStyle w:val="Akapitzlist"/>
        <w:tabs>
          <w:tab w:val="left" w:pos="1487"/>
        </w:tabs>
        <w:spacing w:line="247" w:lineRule="auto"/>
        <w:ind w:left="1" w:right="141" w:firstLine="0"/>
        <w:jc w:val="both"/>
        <w:rPr>
          <w:b/>
          <w:sz w:val="24"/>
          <w:szCs w:val="24"/>
          <w:lang w:val="pl-PL"/>
        </w:rPr>
      </w:pPr>
      <w:r w:rsidRPr="00D43440">
        <w:rPr>
          <w:b/>
          <w:color w:val="DD1E2D"/>
          <w:sz w:val="24"/>
          <w:szCs w:val="24"/>
          <w:lang w:val="pl-PL"/>
        </w:rPr>
        <w:t xml:space="preserve">Koszt wytworzenia środków trwałych w budowie, w tym odsetki oraz różnice kursowe, </w:t>
      </w:r>
      <w:r w:rsidRPr="00D43440">
        <w:rPr>
          <w:b/>
          <w:color w:val="DD1E2D"/>
          <w:sz w:val="24"/>
          <w:szCs w:val="24"/>
          <w:lang w:val="pl-PL"/>
        </w:rPr>
        <w:lastRenderedPageBreak/>
        <w:t>które powiększyły koszt wytworzenia środków trwałych w budowie w roku obrotowym</w:t>
      </w:r>
    </w:p>
    <w:p w:rsidR="00B30DF5" w:rsidRPr="00D43440" w:rsidRDefault="00A4239C" w:rsidP="009B65C8">
      <w:pPr>
        <w:pStyle w:val="Tekstpodstawowy"/>
        <w:spacing w:before="3"/>
        <w:ind w:right="141"/>
        <w:jc w:val="both"/>
        <w:rPr>
          <w:sz w:val="24"/>
          <w:szCs w:val="24"/>
          <w:lang w:val="pl-PL"/>
        </w:rPr>
      </w:pPr>
      <w:r>
        <w:rPr>
          <w:color w:val="1C1C1A"/>
          <w:sz w:val="24"/>
          <w:szCs w:val="24"/>
          <w:lang w:val="pl-PL"/>
        </w:rPr>
        <w:t>Obroty</w:t>
      </w:r>
      <w:r w:rsidR="009B65C8" w:rsidRPr="00D43440">
        <w:rPr>
          <w:color w:val="1C1C1A"/>
          <w:sz w:val="24"/>
          <w:szCs w:val="24"/>
          <w:lang w:val="pl-PL"/>
        </w:rPr>
        <w:t xml:space="preserve"> konta 080</w:t>
      </w:r>
    </w:p>
    <w:p w:rsidR="00A4239C" w:rsidRDefault="00A4239C" w:rsidP="009B65C8">
      <w:pPr>
        <w:pStyle w:val="Akapitzlist"/>
        <w:tabs>
          <w:tab w:val="left" w:pos="1445"/>
        </w:tabs>
        <w:spacing w:line="247" w:lineRule="auto"/>
        <w:ind w:left="1" w:right="141" w:firstLine="0"/>
        <w:jc w:val="both"/>
        <w:rPr>
          <w:b/>
          <w:color w:val="DD1E2D"/>
          <w:sz w:val="24"/>
          <w:szCs w:val="24"/>
          <w:lang w:val="pl-PL"/>
        </w:rPr>
      </w:pPr>
    </w:p>
    <w:p w:rsidR="00B30DF5" w:rsidRPr="00D43440" w:rsidRDefault="00B30DF5" w:rsidP="009B65C8">
      <w:pPr>
        <w:pStyle w:val="Akapitzlist"/>
        <w:tabs>
          <w:tab w:val="left" w:pos="1445"/>
        </w:tabs>
        <w:spacing w:line="247" w:lineRule="auto"/>
        <w:ind w:left="1" w:right="141" w:firstLine="0"/>
        <w:jc w:val="both"/>
        <w:rPr>
          <w:b/>
          <w:sz w:val="24"/>
          <w:szCs w:val="24"/>
          <w:lang w:val="pl-PL"/>
        </w:rPr>
      </w:pPr>
      <w:r w:rsidRPr="00D43440">
        <w:rPr>
          <w:b/>
          <w:color w:val="DD1E2D"/>
          <w:sz w:val="24"/>
          <w:szCs w:val="24"/>
          <w:lang w:val="pl-PL"/>
        </w:rPr>
        <w:t>Kwota</w:t>
      </w:r>
      <w:r w:rsidRPr="00D43440">
        <w:rPr>
          <w:b/>
          <w:color w:val="DD1E2D"/>
          <w:spacing w:val="-31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i</w:t>
      </w:r>
      <w:r w:rsidRPr="00D43440">
        <w:rPr>
          <w:b/>
          <w:color w:val="DD1E2D"/>
          <w:spacing w:val="-31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charakter</w:t>
      </w:r>
      <w:r w:rsidRPr="00D43440">
        <w:rPr>
          <w:b/>
          <w:color w:val="DD1E2D"/>
          <w:spacing w:val="-31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poszczególnych</w:t>
      </w:r>
      <w:r w:rsidRPr="00D43440">
        <w:rPr>
          <w:b/>
          <w:color w:val="DD1E2D"/>
          <w:spacing w:val="-31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pacing w:val="-3"/>
          <w:sz w:val="24"/>
          <w:szCs w:val="24"/>
          <w:lang w:val="pl-PL"/>
        </w:rPr>
        <w:t>pozycji</w:t>
      </w:r>
      <w:r w:rsidRPr="00D43440">
        <w:rPr>
          <w:b/>
          <w:color w:val="DD1E2D"/>
          <w:spacing w:val="-30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przychodów</w:t>
      </w:r>
      <w:r w:rsidRPr="00D43440">
        <w:rPr>
          <w:b/>
          <w:color w:val="DD1E2D"/>
          <w:spacing w:val="-31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lub</w:t>
      </w:r>
      <w:r w:rsidRPr="00D43440">
        <w:rPr>
          <w:b/>
          <w:color w:val="DD1E2D"/>
          <w:spacing w:val="-31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pacing w:val="-3"/>
          <w:sz w:val="24"/>
          <w:szCs w:val="24"/>
          <w:lang w:val="pl-PL"/>
        </w:rPr>
        <w:t>kosztów</w:t>
      </w:r>
      <w:r w:rsidRPr="00D43440">
        <w:rPr>
          <w:b/>
          <w:color w:val="DD1E2D"/>
          <w:spacing w:val="-31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o</w:t>
      </w:r>
      <w:r w:rsidRPr="00D43440">
        <w:rPr>
          <w:b/>
          <w:color w:val="DD1E2D"/>
          <w:spacing w:val="-30"/>
          <w:sz w:val="24"/>
          <w:szCs w:val="24"/>
          <w:lang w:val="pl-PL"/>
        </w:rPr>
        <w:t xml:space="preserve"> </w:t>
      </w:r>
      <w:r w:rsidR="00A4239C">
        <w:rPr>
          <w:b/>
          <w:color w:val="DD1E2D"/>
          <w:sz w:val="24"/>
          <w:szCs w:val="24"/>
          <w:lang w:val="pl-PL"/>
        </w:rPr>
        <w:t>nadzwyczaj</w:t>
      </w:r>
      <w:r w:rsidRPr="00D43440">
        <w:rPr>
          <w:b/>
          <w:color w:val="DD1E2D"/>
          <w:spacing w:val="-3"/>
          <w:sz w:val="24"/>
          <w:szCs w:val="24"/>
          <w:lang w:val="pl-PL"/>
        </w:rPr>
        <w:t xml:space="preserve">nej </w:t>
      </w:r>
      <w:r w:rsidRPr="00D43440">
        <w:rPr>
          <w:b/>
          <w:color w:val="DD1E2D"/>
          <w:sz w:val="24"/>
          <w:szCs w:val="24"/>
          <w:lang w:val="pl-PL"/>
        </w:rPr>
        <w:t>wartości lub które wystąpiły</w:t>
      </w:r>
      <w:r w:rsidRPr="00D43440">
        <w:rPr>
          <w:b/>
          <w:color w:val="DD1E2D"/>
          <w:spacing w:val="-24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incydentalnie</w:t>
      </w:r>
    </w:p>
    <w:p w:rsidR="009B65C8" w:rsidRPr="00D43440" w:rsidRDefault="009B65C8" w:rsidP="009B65C8">
      <w:pPr>
        <w:pStyle w:val="Tekstpodstawowy"/>
        <w:spacing w:before="3"/>
        <w:ind w:right="141"/>
        <w:jc w:val="both"/>
        <w:rPr>
          <w:color w:val="1C1C1A"/>
          <w:sz w:val="24"/>
          <w:szCs w:val="24"/>
          <w:lang w:val="pl-PL"/>
        </w:rPr>
      </w:pPr>
      <w:r w:rsidRPr="00D43440">
        <w:rPr>
          <w:color w:val="1C1C1A"/>
          <w:sz w:val="24"/>
          <w:szCs w:val="24"/>
          <w:lang w:val="pl-PL"/>
        </w:rPr>
        <w:t>Dane konta 7</w:t>
      </w:r>
      <w:r w:rsidR="00A4239C">
        <w:rPr>
          <w:color w:val="1C1C1A"/>
          <w:sz w:val="24"/>
          <w:szCs w:val="24"/>
          <w:lang w:val="pl-PL"/>
        </w:rPr>
        <w:t>60 i</w:t>
      </w:r>
      <w:r w:rsidR="00B07754" w:rsidRPr="00D43440">
        <w:rPr>
          <w:color w:val="1C1C1A"/>
          <w:sz w:val="24"/>
          <w:szCs w:val="24"/>
          <w:lang w:val="pl-PL"/>
        </w:rPr>
        <w:t xml:space="preserve"> 761 np. Dotyczące zdarzeń </w:t>
      </w:r>
      <w:r w:rsidRPr="00D43440">
        <w:rPr>
          <w:color w:val="1C1C1A"/>
          <w:sz w:val="24"/>
          <w:szCs w:val="24"/>
          <w:lang w:val="pl-PL"/>
        </w:rPr>
        <w:t xml:space="preserve">losowych </w:t>
      </w:r>
      <w:r w:rsidR="00B07754" w:rsidRPr="00D43440">
        <w:rPr>
          <w:color w:val="1C1C1A"/>
          <w:sz w:val="24"/>
          <w:szCs w:val="24"/>
          <w:lang w:val="pl-PL"/>
        </w:rPr>
        <w:t>określone</w:t>
      </w:r>
      <w:r w:rsidRPr="00D43440">
        <w:rPr>
          <w:color w:val="1C1C1A"/>
          <w:sz w:val="24"/>
          <w:szCs w:val="24"/>
          <w:lang w:val="pl-PL"/>
        </w:rPr>
        <w:t xml:space="preserve"> w praktyce – likwidacja szkody.</w:t>
      </w:r>
    </w:p>
    <w:p w:rsidR="00ED29E9" w:rsidRPr="00D43440" w:rsidRDefault="00ED29E9" w:rsidP="009B65C8">
      <w:pPr>
        <w:pStyle w:val="Tekstpodstawowy"/>
        <w:spacing w:before="3"/>
        <w:ind w:right="141"/>
        <w:jc w:val="both"/>
        <w:rPr>
          <w:b/>
          <w:color w:val="DD1E2D"/>
          <w:sz w:val="24"/>
          <w:szCs w:val="24"/>
          <w:lang w:val="pl-PL"/>
        </w:rPr>
      </w:pPr>
    </w:p>
    <w:p w:rsidR="00B30DF5" w:rsidRPr="00D43440" w:rsidRDefault="00B30DF5" w:rsidP="009B65C8">
      <w:pPr>
        <w:pStyle w:val="Tekstpodstawowy"/>
        <w:spacing w:before="3"/>
        <w:ind w:right="141"/>
        <w:jc w:val="both"/>
        <w:rPr>
          <w:sz w:val="24"/>
          <w:szCs w:val="24"/>
          <w:lang w:val="pl-PL"/>
        </w:rPr>
      </w:pPr>
      <w:r w:rsidRPr="00D43440">
        <w:rPr>
          <w:b/>
          <w:color w:val="DD1E2D"/>
          <w:sz w:val="24"/>
          <w:szCs w:val="24"/>
          <w:lang w:val="pl-PL"/>
        </w:rPr>
        <w:t>Informacja</w:t>
      </w:r>
      <w:r w:rsidRPr="00D43440">
        <w:rPr>
          <w:b/>
          <w:color w:val="DD1E2D"/>
          <w:spacing w:val="-30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o</w:t>
      </w:r>
      <w:r w:rsidRPr="00D43440">
        <w:rPr>
          <w:b/>
          <w:color w:val="DD1E2D"/>
          <w:spacing w:val="-29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kwocie</w:t>
      </w:r>
      <w:r w:rsidRPr="00D43440">
        <w:rPr>
          <w:b/>
          <w:color w:val="DD1E2D"/>
          <w:spacing w:val="-29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należności</w:t>
      </w:r>
      <w:r w:rsidRPr="00D43440">
        <w:rPr>
          <w:b/>
          <w:color w:val="DD1E2D"/>
          <w:spacing w:val="-30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z</w:t>
      </w:r>
      <w:r w:rsidRPr="00D43440">
        <w:rPr>
          <w:b/>
          <w:color w:val="DD1E2D"/>
          <w:spacing w:val="-29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tytułu</w:t>
      </w:r>
      <w:r w:rsidRPr="00D43440">
        <w:rPr>
          <w:b/>
          <w:color w:val="DD1E2D"/>
          <w:spacing w:val="-29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pacing w:val="-3"/>
          <w:sz w:val="24"/>
          <w:szCs w:val="24"/>
          <w:lang w:val="pl-PL"/>
        </w:rPr>
        <w:t>podatków</w:t>
      </w:r>
      <w:r w:rsidRPr="00D43440">
        <w:rPr>
          <w:b/>
          <w:color w:val="DD1E2D"/>
          <w:spacing w:val="-30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pacing w:val="-3"/>
          <w:sz w:val="24"/>
          <w:szCs w:val="24"/>
          <w:lang w:val="pl-PL"/>
        </w:rPr>
        <w:t>realizowanych</w:t>
      </w:r>
      <w:r w:rsidRPr="00D43440">
        <w:rPr>
          <w:b/>
          <w:color w:val="DD1E2D"/>
          <w:spacing w:val="-29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przez</w:t>
      </w:r>
      <w:r w:rsidRPr="00D43440">
        <w:rPr>
          <w:b/>
          <w:color w:val="DD1E2D"/>
          <w:spacing w:val="-29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organy</w:t>
      </w:r>
      <w:r w:rsidRPr="00D43440">
        <w:rPr>
          <w:b/>
          <w:color w:val="DD1E2D"/>
          <w:spacing w:val="-30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po</w:t>
      </w:r>
      <w:r w:rsidRPr="00D43440">
        <w:rPr>
          <w:b/>
          <w:color w:val="DD1E2D"/>
          <w:spacing w:val="-4"/>
          <w:w w:val="95"/>
          <w:sz w:val="24"/>
          <w:szCs w:val="24"/>
          <w:lang w:val="pl-PL"/>
        </w:rPr>
        <w:t xml:space="preserve">datkowe </w:t>
      </w:r>
      <w:r w:rsidRPr="00D43440">
        <w:rPr>
          <w:b/>
          <w:color w:val="DD1E2D"/>
          <w:w w:val="95"/>
          <w:sz w:val="24"/>
          <w:szCs w:val="24"/>
          <w:lang w:val="pl-PL"/>
        </w:rPr>
        <w:t xml:space="preserve">podległe ministrowi właściwemu do </w:t>
      </w:r>
      <w:r w:rsidRPr="00D43440">
        <w:rPr>
          <w:b/>
          <w:color w:val="DD1E2D"/>
          <w:spacing w:val="-3"/>
          <w:w w:val="95"/>
          <w:sz w:val="24"/>
          <w:szCs w:val="24"/>
          <w:lang w:val="pl-PL"/>
        </w:rPr>
        <w:t xml:space="preserve">spraw </w:t>
      </w:r>
      <w:r w:rsidRPr="00D43440">
        <w:rPr>
          <w:b/>
          <w:color w:val="DD1E2D"/>
          <w:w w:val="95"/>
          <w:sz w:val="24"/>
          <w:szCs w:val="24"/>
          <w:lang w:val="pl-PL"/>
        </w:rPr>
        <w:t xml:space="preserve">finansów publicznych </w:t>
      </w:r>
      <w:r w:rsidRPr="00D43440">
        <w:rPr>
          <w:b/>
          <w:color w:val="DD1E2D"/>
          <w:spacing w:val="-3"/>
          <w:w w:val="95"/>
          <w:sz w:val="24"/>
          <w:szCs w:val="24"/>
          <w:lang w:val="pl-PL"/>
        </w:rPr>
        <w:t xml:space="preserve">wykazywanych </w:t>
      </w:r>
      <w:r w:rsidRPr="00D43440">
        <w:rPr>
          <w:b/>
          <w:color w:val="DD1E2D"/>
          <w:sz w:val="24"/>
          <w:szCs w:val="24"/>
          <w:lang w:val="pl-PL"/>
        </w:rPr>
        <w:t>w</w:t>
      </w:r>
      <w:r w:rsidRPr="00D43440">
        <w:rPr>
          <w:b/>
          <w:color w:val="DD1E2D"/>
          <w:spacing w:val="-8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sprawozdaniu</w:t>
      </w:r>
      <w:r w:rsidRPr="00D43440">
        <w:rPr>
          <w:b/>
          <w:color w:val="DD1E2D"/>
          <w:spacing w:val="-7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z</w:t>
      </w:r>
      <w:r w:rsidRPr="00D43440">
        <w:rPr>
          <w:b/>
          <w:color w:val="DD1E2D"/>
          <w:spacing w:val="-7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wykonania</w:t>
      </w:r>
      <w:r w:rsidRPr="00D43440">
        <w:rPr>
          <w:b/>
          <w:color w:val="DD1E2D"/>
          <w:spacing w:val="-8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planu</w:t>
      </w:r>
      <w:r w:rsidRPr="00D43440">
        <w:rPr>
          <w:b/>
          <w:color w:val="DD1E2D"/>
          <w:spacing w:val="-7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z w:val="24"/>
          <w:szCs w:val="24"/>
          <w:lang w:val="pl-PL"/>
        </w:rPr>
        <w:t>dochodów</w:t>
      </w:r>
      <w:r w:rsidRPr="00D43440">
        <w:rPr>
          <w:b/>
          <w:color w:val="DD1E2D"/>
          <w:spacing w:val="-7"/>
          <w:sz w:val="24"/>
          <w:szCs w:val="24"/>
          <w:lang w:val="pl-PL"/>
        </w:rPr>
        <w:t xml:space="preserve"> </w:t>
      </w:r>
      <w:r w:rsidRPr="00D43440">
        <w:rPr>
          <w:b/>
          <w:color w:val="DD1E2D"/>
          <w:spacing w:val="-3"/>
          <w:sz w:val="24"/>
          <w:szCs w:val="24"/>
          <w:lang w:val="pl-PL"/>
        </w:rPr>
        <w:t>budżetowych</w:t>
      </w:r>
    </w:p>
    <w:p w:rsidR="00B30DF5" w:rsidRPr="00D43440" w:rsidRDefault="009B65C8" w:rsidP="009B65C8">
      <w:pPr>
        <w:pStyle w:val="Tekstpodstawowy"/>
        <w:spacing w:before="10"/>
        <w:ind w:right="141"/>
        <w:jc w:val="both"/>
        <w:rPr>
          <w:sz w:val="24"/>
          <w:szCs w:val="24"/>
          <w:lang w:val="pl-PL"/>
        </w:rPr>
      </w:pPr>
      <w:r w:rsidRPr="00D43440">
        <w:rPr>
          <w:color w:val="1C1C1A"/>
          <w:spacing w:val="-8"/>
          <w:sz w:val="24"/>
          <w:szCs w:val="24"/>
          <w:lang w:val="pl-PL"/>
        </w:rPr>
        <w:t>Nie dotyczy</w:t>
      </w:r>
    </w:p>
    <w:p w:rsidR="00A4239C" w:rsidRDefault="00A4239C" w:rsidP="009B65C8">
      <w:pPr>
        <w:widowControl w:val="0"/>
        <w:tabs>
          <w:tab w:val="left" w:pos="1098"/>
        </w:tabs>
        <w:autoSpaceDE w:val="0"/>
        <w:autoSpaceDN w:val="0"/>
        <w:spacing w:before="1" w:after="0" w:line="240" w:lineRule="auto"/>
        <w:ind w:right="141"/>
        <w:jc w:val="both"/>
        <w:rPr>
          <w:rFonts w:ascii="Times New Roman" w:hAnsi="Times New Roman" w:cs="Times New Roman"/>
          <w:b/>
          <w:color w:val="DD1E2D"/>
          <w:sz w:val="24"/>
          <w:szCs w:val="24"/>
        </w:rPr>
      </w:pPr>
    </w:p>
    <w:p w:rsidR="00B30DF5" w:rsidRPr="00D43440" w:rsidRDefault="00B30DF5" w:rsidP="009B65C8">
      <w:pPr>
        <w:widowControl w:val="0"/>
        <w:tabs>
          <w:tab w:val="left" w:pos="1098"/>
        </w:tabs>
        <w:autoSpaceDE w:val="0"/>
        <w:autoSpaceDN w:val="0"/>
        <w:spacing w:before="1"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Inne</w:t>
      </w:r>
      <w:r w:rsidRPr="00D43440">
        <w:rPr>
          <w:rFonts w:ascii="Times New Roman" w:hAnsi="Times New Roman" w:cs="Times New Roman"/>
          <w:b/>
          <w:color w:val="DD1E2D"/>
          <w:spacing w:val="-4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informacje</w:t>
      </w:r>
    </w:p>
    <w:p w:rsidR="00B30DF5" w:rsidRPr="00D43440" w:rsidRDefault="009B65C8" w:rsidP="009B65C8">
      <w:pPr>
        <w:pStyle w:val="Tekstpodstawowy"/>
        <w:spacing w:before="4"/>
        <w:ind w:right="141"/>
        <w:jc w:val="both"/>
        <w:rPr>
          <w:sz w:val="24"/>
          <w:szCs w:val="24"/>
          <w:lang w:val="pl-PL"/>
        </w:rPr>
      </w:pPr>
      <w:r w:rsidRPr="00D43440">
        <w:rPr>
          <w:color w:val="1C1C1A"/>
          <w:sz w:val="24"/>
          <w:szCs w:val="24"/>
          <w:lang w:val="pl-PL"/>
        </w:rPr>
        <w:t>Nie dotyczy</w:t>
      </w:r>
    </w:p>
    <w:p w:rsidR="00A4239C" w:rsidRDefault="00A4239C" w:rsidP="009B65C8">
      <w:pPr>
        <w:widowControl w:val="0"/>
        <w:tabs>
          <w:tab w:val="left" w:pos="933"/>
        </w:tabs>
        <w:autoSpaceDE w:val="0"/>
        <w:autoSpaceDN w:val="0"/>
        <w:spacing w:before="1" w:after="0" w:line="247" w:lineRule="auto"/>
        <w:ind w:right="141"/>
        <w:jc w:val="both"/>
        <w:rPr>
          <w:rFonts w:ascii="Times New Roman" w:hAnsi="Times New Roman" w:cs="Times New Roman"/>
          <w:b/>
          <w:color w:val="DD1E2D"/>
          <w:sz w:val="24"/>
          <w:szCs w:val="24"/>
        </w:rPr>
      </w:pPr>
    </w:p>
    <w:p w:rsidR="00B30DF5" w:rsidRPr="00D43440" w:rsidRDefault="00B30DF5" w:rsidP="009B65C8">
      <w:pPr>
        <w:widowControl w:val="0"/>
        <w:tabs>
          <w:tab w:val="left" w:pos="933"/>
        </w:tabs>
        <w:autoSpaceDE w:val="0"/>
        <w:autoSpaceDN w:val="0"/>
        <w:spacing w:before="1" w:after="0" w:line="247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Inne</w:t>
      </w:r>
      <w:r w:rsidRPr="00D43440">
        <w:rPr>
          <w:rFonts w:ascii="Times New Roman" w:hAnsi="Times New Roman" w:cs="Times New Roman"/>
          <w:b/>
          <w:color w:val="DD1E2D"/>
          <w:spacing w:val="-40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informacje</w:t>
      </w:r>
      <w:r w:rsidRPr="00D43440">
        <w:rPr>
          <w:rFonts w:ascii="Times New Roman" w:hAnsi="Times New Roman" w:cs="Times New Roman"/>
          <w:b/>
          <w:color w:val="DD1E2D"/>
          <w:spacing w:val="-39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niż</w:t>
      </w:r>
      <w:r w:rsidRPr="00D43440">
        <w:rPr>
          <w:rFonts w:ascii="Times New Roman" w:hAnsi="Times New Roman" w:cs="Times New Roman"/>
          <w:b/>
          <w:color w:val="DD1E2D"/>
          <w:spacing w:val="-39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wymienione</w:t>
      </w:r>
      <w:r w:rsidRPr="00D43440">
        <w:rPr>
          <w:rFonts w:ascii="Times New Roman" w:hAnsi="Times New Roman" w:cs="Times New Roman"/>
          <w:b/>
          <w:color w:val="DD1E2D"/>
          <w:spacing w:val="-39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pacing w:val="-3"/>
          <w:sz w:val="24"/>
          <w:szCs w:val="24"/>
        </w:rPr>
        <w:t>powyżej,</w:t>
      </w:r>
      <w:r w:rsidRPr="00D43440">
        <w:rPr>
          <w:rFonts w:ascii="Times New Roman" w:hAnsi="Times New Roman" w:cs="Times New Roman"/>
          <w:b/>
          <w:color w:val="DD1E2D"/>
          <w:spacing w:val="-39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jeżeli</w:t>
      </w:r>
      <w:r w:rsidRPr="00D43440">
        <w:rPr>
          <w:rFonts w:ascii="Times New Roman" w:hAnsi="Times New Roman" w:cs="Times New Roman"/>
          <w:b/>
          <w:color w:val="DD1E2D"/>
          <w:spacing w:val="-39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mogłyby</w:t>
      </w:r>
      <w:r w:rsidRPr="00D43440">
        <w:rPr>
          <w:rFonts w:ascii="Times New Roman" w:hAnsi="Times New Roman" w:cs="Times New Roman"/>
          <w:b/>
          <w:color w:val="DD1E2D"/>
          <w:spacing w:val="-40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w</w:t>
      </w:r>
      <w:r w:rsidRPr="00D43440">
        <w:rPr>
          <w:rFonts w:ascii="Times New Roman" w:hAnsi="Times New Roman" w:cs="Times New Roman"/>
          <w:b/>
          <w:color w:val="DD1E2D"/>
          <w:spacing w:val="-39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istotny</w:t>
      </w:r>
      <w:r w:rsidRPr="00D43440">
        <w:rPr>
          <w:rFonts w:ascii="Times New Roman" w:hAnsi="Times New Roman" w:cs="Times New Roman"/>
          <w:b/>
          <w:color w:val="DD1E2D"/>
          <w:spacing w:val="-39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sposób</w:t>
      </w:r>
      <w:r w:rsidRPr="00D43440">
        <w:rPr>
          <w:rFonts w:ascii="Times New Roman" w:hAnsi="Times New Roman" w:cs="Times New Roman"/>
          <w:b/>
          <w:color w:val="DD1E2D"/>
          <w:spacing w:val="-39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wpłynąć</w:t>
      </w:r>
      <w:r w:rsidRPr="00D43440">
        <w:rPr>
          <w:rFonts w:ascii="Times New Roman" w:hAnsi="Times New Roman" w:cs="Times New Roman"/>
          <w:b/>
          <w:color w:val="DD1E2D"/>
          <w:spacing w:val="-39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na ocenę</w:t>
      </w:r>
      <w:r w:rsidRPr="00D43440">
        <w:rPr>
          <w:rFonts w:ascii="Times New Roman" w:hAnsi="Times New Roman" w:cs="Times New Roman"/>
          <w:b/>
          <w:color w:val="DD1E2D"/>
          <w:spacing w:val="-10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sytuacji</w:t>
      </w:r>
      <w:r w:rsidRPr="00D43440">
        <w:rPr>
          <w:rFonts w:ascii="Times New Roman" w:hAnsi="Times New Roman" w:cs="Times New Roman"/>
          <w:b/>
          <w:color w:val="DD1E2D"/>
          <w:spacing w:val="-9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pacing w:val="-4"/>
          <w:sz w:val="24"/>
          <w:szCs w:val="24"/>
        </w:rPr>
        <w:t>majątkowej</w:t>
      </w:r>
      <w:r w:rsidRPr="00D43440">
        <w:rPr>
          <w:rFonts w:ascii="Times New Roman" w:hAnsi="Times New Roman" w:cs="Times New Roman"/>
          <w:b/>
          <w:color w:val="DD1E2D"/>
          <w:spacing w:val="-10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i</w:t>
      </w:r>
      <w:r w:rsidRPr="00D43440">
        <w:rPr>
          <w:rFonts w:ascii="Times New Roman" w:hAnsi="Times New Roman" w:cs="Times New Roman"/>
          <w:b/>
          <w:color w:val="DD1E2D"/>
          <w:spacing w:val="-9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pacing w:val="-3"/>
          <w:sz w:val="24"/>
          <w:szCs w:val="24"/>
        </w:rPr>
        <w:t>finansowej</w:t>
      </w:r>
      <w:r w:rsidRPr="00D43440">
        <w:rPr>
          <w:rFonts w:ascii="Times New Roman" w:hAnsi="Times New Roman" w:cs="Times New Roman"/>
          <w:b/>
          <w:color w:val="DD1E2D"/>
          <w:spacing w:val="-9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oraz</w:t>
      </w:r>
      <w:r w:rsidRPr="00D43440">
        <w:rPr>
          <w:rFonts w:ascii="Times New Roman" w:hAnsi="Times New Roman" w:cs="Times New Roman"/>
          <w:b/>
          <w:color w:val="DD1E2D"/>
          <w:spacing w:val="-10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wynik</w:t>
      </w:r>
      <w:r w:rsidRPr="00D43440">
        <w:rPr>
          <w:rFonts w:ascii="Times New Roman" w:hAnsi="Times New Roman" w:cs="Times New Roman"/>
          <w:b/>
          <w:color w:val="DD1E2D"/>
          <w:spacing w:val="-9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finansowy</w:t>
      </w:r>
      <w:r w:rsidRPr="00D43440">
        <w:rPr>
          <w:rFonts w:ascii="Times New Roman" w:hAnsi="Times New Roman" w:cs="Times New Roman"/>
          <w:b/>
          <w:color w:val="DD1E2D"/>
          <w:spacing w:val="-9"/>
          <w:sz w:val="24"/>
          <w:szCs w:val="24"/>
        </w:rPr>
        <w:t xml:space="preserve"> </w:t>
      </w:r>
      <w:r w:rsidRPr="00D43440">
        <w:rPr>
          <w:rFonts w:ascii="Times New Roman" w:hAnsi="Times New Roman" w:cs="Times New Roman"/>
          <w:b/>
          <w:color w:val="DD1E2D"/>
          <w:sz w:val="24"/>
          <w:szCs w:val="24"/>
        </w:rPr>
        <w:t>jednostki</w:t>
      </w:r>
    </w:p>
    <w:p w:rsidR="00B30DF5" w:rsidRPr="00D43440" w:rsidRDefault="00B30DF5" w:rsidP="009B65C8">
      <w:pPr>
        <w:pStyle w:val="Tekstpodstawowy"/>
        <w:spacing w:line="247" w:lineRule="auto"/>
        <w:ind w:right="141"/>
        <w:jc w:val="both"/>
        <w:rPr>
          <w:sz w:val="24"/>
          <w:szCs w:val="24"/>
          <w:lang w:val="pl-PL"/>
        </w:rPr>
      </w:pPr>
      <w:r w:rsidRPr="00D43440">
        <w:rPr>
          <w:color w:val="1C1C1A"/>
          <w:sz w:val="24"/>
          <w:szCs w:val="24"/>
          <w:lang w:val="pl-PL"/>
        </w:rPr>
        <w:t>Ze</w:t>
      </w:r>
      <w:r w:rsidRPr="00D43440">
        <w:rPr>
          <w:color w:val="1C1C1A"/>
          <w:spacing w:val="-7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względu</w:t>
      </w:r>
      <w:r w:rsidRPr="00D43440">
        <w:rPr>
          <w:color w:val="1C1C1A"/>
          <w:spacing w:val="-6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na</w:t>
      </w:r>
      <w:r w:rsidRPr="00D43440">
        <w:rPr>
          <w:color w:val="1C1C1A"/>
          <w:spacing w:val="-6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fakt,</w:t>
      </w:r>
      <w:r w:rsidRPr="00D43440">
        <w:rPr>
          <w:color w:val="1C1C1A"/>
          <w:spacing w:val="-6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że</w:t>
      </w:r>
      <w:r w:rsidRPr="00D43440">
        <w:rPr>
          <w:color w:val="1C1C1A"/>
          <w:spacing w:val="-6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nie</w:t>
      </w:r>
      <w:r w:rsidRPr="00D43440">
        <w:rPr>
          <w:color w:val="1C1C1A"/>
          <w:spacing w:val="-6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ma</w:t>
      </w:r>
      <w:r w:rsidRPr="00D43440">
        <w:rPr>
          <w:color w:val="1C1C1A"/>
          <w:spacing w:val="-6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ustalonego</w:t>
      </w:r>
      <w:r w:rsidRPr="00D43440">
        <w:rPr>
          <w:color w:val="1C1C1A"/>
          <w:spacing w:val="-6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jednolitego</w:t>
      </w:r>
      <w:r w:rsidRPr="00D43440">
        <w:rPr>
          <w:color w:val="1C1C1A"/>
          <w:spacing w:val="-6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sposobu</w:t>
      </w:r>
      <w:r w:rsidRPr="00D43440">
        <w:rPr>
          <w:color w:val="1C1C1A"/>
          <w:spacing w:val="-6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prezentacji</w:t>
      </w:r>
      <w:r w:rsidRPr="00D43440">
        <w:rPr>
          <w:color w:val="1C1C1A"/>
          <w:spacing w:val="-7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danych</w:t>
      </w:r>
      <w:r w:rsidRPr="00D43440">
        <w:rPr>
          <w:color w:val="1C1C1A"/>
          <w:spacing w:val="-6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w</w:t>
      </w:r>
      <w:r w:rsidRPr="00D43440">
        <w:rPr>
          <w:color w:val="1C1C1A"/>
          <w:spacing w:val="-6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„Informacji dodatkowej” ani czytelnego zakresu danych, które podlegają prezentacji w tej części sprawozdania</w:t>
      </w:r>
      <w:r w:rsidRPr="00D43440">
        <w:rPr>
          <w:color w:val="1C1C1A"/>
          <w:spacing w:val="-14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finansowego</w:t>
      </w:r>
      <w:r w:rsidRPr="00D43440">
        <w:rPr>
          <w:color w:val="1C1C1A"/>
          <w:spacing w:val="-14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jednostki,</w:t>
      </w:r>
      <w:r w:rsidRPr="00D43440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każda</w:t>
      </w:r>
      <w:r w:rsidRPr="00D43440">
        <w:rPr>
          <w:color w:val="1C1C1A"/>
          <w:spacing w:val="-14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z</w:t>
      </w:r>
      <w:r w:rsidRPr="00D43440">
        <w:rPr>
          <w:color w:val="1C1C1A"/>
          <w:spacing w:val="-14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jednostek</w:t>
      </w:r>
      <w:r w:rsidRPr="00D43440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powinna</w:t>
      </w:r>
      <w:r w:rsidRPr="00D43440">
        <w:rPr>
          <w:color w:val="1C1C1A"/>
          <w:spacing w:val="-14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dążyć</w:t>
      </w:r>
      <w:r w:rsidRPr="00D43440">
        <w:rPr>
          <w:color w:val="1C1C1A"/>
          <w:spacing w:val="-14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do</w:t>
      </w:r>
      <w:r w:rsidRPr="00D43440">
        <w:rPr>
          <w:color w:val="1C1C1A"/>
          <w:spacing w:val="-13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 xml:space="preserve">zaprezentowania wszystkich ważnych informacji. Należy przy </w:t>
      </w:r>
      <w:r w:rsidRPr="00D43440">
        <w:rPr>
          <w:color w:val="1C1C1A"/>
          <w:spacing w:val="2"/>
          <w:sz w:val="24"/>
          <w:szCs w:val="24"/>
          <w:lang w:val="pl-PL"/>
        </w:rPr>
        <w:t xml:space="preserve">tym </w:t>
      </w:r>
      <w:r w:rsidRPr="00D43440">
        <w:rPr>
          <w:color w:val="1C1C1A"/>
          <w:sz w:val="24"/>
          <w:szCs w:val="24"/>
          <w:lang w:val="pl-PL"/>
        </w:rPr>
        <w:t xml:space="preserve">zapewnić kompletność </w:t>
      </w:r>
      <w:r w:rsidR="00A4239C">
        <w:rPr>
          <w:color w:val="1C1C1A"/>
          <w:sz w:val="24"/>
          <w:szCs w:val="24"/>
          <w:lang w:val="pl-PL"/>
        </w:rPr>
        <w:br/>
      </w:r>
      <w:r w:rsidRPr="00D43440">
        <w:rPr>
          <w:color w:val="1C1C1A"/>
          <w:sz w:val="24"/>
          <w:szCs w:val="24"/>
          <w:lang w:val="pl-PL"/>
        </w:rPr>
        <w:t>i czytelność oraz zrozumiałość sporządzanego sprawozdania</w:t>
      </w:r>
      <w:r w:rsidRPr="00D43440">
        <w:rPr>
          <w:color w:val="1C1C1A"/>
          <w:spacing w:val="-2"/>
          <w:sz w:val="24"/>
          <w:szCs w:val="24"/>
          <w:lang w:val="pl-PL"/>
        </w:rPr>
        <w:t xml:space="preserve"> </w:t>
      </w:r>
      <w:r w:rsidRPr="00D43440">
        <w:rPr>
          <w:color w:val="1C1C1A"/>
          <w:sz w:val="24"/>
          <w:szCs w:val="24"/>
          <w:lang w:val="pl-PL"/>
        </w:rPr>
        <w:t>finansowego.</w:t>
      </w:r>
    </w:p>
    <w:p w:rsidR="00B30DF5" w:rsidRPr="00D43440" w:rsidRDefault="00B30DF5" w:rsidP="009B65C8">
      <w:pPr>
        <w:pStyle w:val="Tekstpodstawowy"/>
        <w:spacing w:line="247" w:lineRule="auto"/>
        <w:ind w:right="141"/>
        <w:jc w:val="both"/>
        <w:rPr>
          <w:sz w:val="24"/>
          <w:szCs w:val="24"/>
          <w:lang w:val="pl-PL"/>
        </w:rPr>
      </w:pPr>
    </w:p>
    <w:p w:rsidR="00B30DF5" w:rsidRPr="00D43440" w:rsidRDefault="00B30DF5" w:rsidP="009B65C8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sectPr w:rsidR="00B30DF5" w:rsidRPr="00D434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B51" w:rsidRDefault="00AB7B51" w:rsidP="009E491B">
      <w:pPr>
        <w:spacing w:after="0" w:line="240" w:lineRule="auto"/>
      </w:pPr>
      <w:r>
        <w:separator/>
      </w:r>
    </w:p>
  </w:endnote>
  <w:endnote w:type="continuationSeparator" w:id="0">
    <w:p w:rsidR="00AB7B51" w:rsidRDefault="00AB7B51" w:rsidP="009E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805547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E491B" w:rsidRDefault="009E491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491B" w:rsidRDefault="009E49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B51" w:rsidRDefault="00AB7B51" w:rsidP="009E491B">
      <w:pPr>
        <w:spacing w:after="0" w:line="240" w:lineRule="auto"/>
      </w:pPr>
      <w:r>
        <w:separator/>
      </w:r>
    </w:p>
  </w:footnote>
  <w:footnote w:type="continuationSeparator" w:id="0">
    <w:p w:rsidR="00AB7B51" w:rsidRDefault="00AB7B51" w:rsidP="009E4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619F"/>
    <w:multiLevelType w:val="multilevel"/>
    <w:tmpl w:val="E3BAF34C"/>
    <w:lvl w:ilvl="0">
      <w:start w:val="2"/>
      <w:numFmt w:val="upperRoman"/>
      <w:lvlText w:val="%1"/>
      <w:lvlJc w:val="left"/>
      <w:pPr>
        <w:ind w:left="849" w:hanging="57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9" w:hanging="579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9" w:hanging="579"/>
        <w:jc w:val="right"/>
      </w:pPr>
      <w:rPr>
        <w:rFonts w:ascii="Times New Roman" w:eastAsia="Times New Roman" w:hAnsi="Times New Roman" w:cs="Times New Roman" w:hint="default"/>
        <w:b/>
        <w:bCs/>
        <w:color w:val="DD1E2D"/>
        <w:spacing w:val="-5"/>
        <w:w w:val="95"/>
        <w:sz w:val="22"/>
        <w:szCs w:val="22"/>
      </w:rPr>
    </w:lvl>
    <w:lvl w:ilvl="3">
      <w:numFmt w:val="bullet"/>
      <w:lvlText w:val="•"/>
      <w:lvlJc w:val="left"/>
      <w:pPr>
        <w:ind w:left="3394" w:hanging="579"/>
      </w:pPr>
      <w:rPr>
        <w:rFonts w:hint="default"/>
      </w:rPr>
    </w:lvl>
    <w:lvl w:ilvl="4">
      <w:numFmt w:val="bullet"/>
      <w:lvlText w:val="•"/>
      <w:lvlJc w:val="left"/>
      <w:pPr>
        <w:ind w:left="4245" w:hanging="579"/>
      </w:pPr>
      <w:rPr>
        <w:rFonts w:hint="default"/>
      </w:rPr>
    </w:lvl>
    <w:lvl w:ilvl="5">
      <w:numFmt w:val="bullet"/>
      <w:lvlText w:val="•"/>
      <w:lvlJc w:val="left"/>
      <w:pPr>
        <w:ind w:left="5097" w:hanging="579"/>
      </w:pPr>
      <w:rPr>
        <w:rFonts w:hint="default"/>
      </w:rPr>
    </w:lvl>
    <w:lvl w:ilvl="6">
      <w:numFmt w:val="bullet"/>
      <w:lvlText w:val="•"/>
      <w:lvlJc w:val="left"/>
      <w:pPr>
        <w:ind w:left="5948" w:hanging="579"/>
      </w:pPr>
      <w:rPr>
        <w:rFonts w:hint="default"/>
      </w:rPr>
    </w:lvl>
    <w:lvl w:ilvl="7">
      <w:numFmt w:val="bullet"/>
      <w:lvlText w:val="•"/>
      <w:lvlJc w:val="left"/>
      <w:pPr>
        <w:ind w:left="6800" w:hanging="579"/>
      </w:pPr>
      <w:rPr>
        <w:rFonts w:hint="default"/>
      </w:rPr>
    </w:lvl>
    <w:lvl w:ilvl="8">
      <w:numFmt w:val="bullet"/>
      <w:lvlText w:val="•"/>
      <w:lvlJc w:val="left"/>
      <w:pPr>
        <w:ind w:left="7651" w:hanging="579"/>
      </w:pPr>
      <w:rPr>
        <w:rFonts w:hint="default"/>
      </w:rPr>
    </w:lvl>
  </w:abstractNum>
  <w:abstractNum w:abstractNumId="1" w15:restartNumberingAfterBreak="0">
    <w:nsid w:val="21311E55"/>
    <w:multiLevelType w:val="multilevel"/>
    <w:tmpl w:val="05A6F892"/>
    <w:lvl w:ilvl="0">
      <w:start w:val="2"/>
      <w:numFmt w:val="upperRoman"/>
      <w:lvlText w:val="%1"/>
      <w:lvlJc w:val="left"/>
      <w:pPr>
        <w:ind w:left="511" w:hanging="421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11" w:hanging="421"/>
        <w:jc w:val="left"/>
      </w:pPr>
      <w:rPr>
        <w:rFonts w:ascii="Times New Roman" w:eastAsia="Times New Roman" w:hAnsi="Times New Roman" w:cs="Times New Roman" w:hint="default"/>
        <w:b/>
        <w:bCs/>
        <w:color w:val="DD1E2D"/>
        <w:w w:val="95"/>
        <w:sz w:val="22"/>
        <w:szCs w:val="22"/>
      </w:rPr>
    </w:lvl>
    <w:lvl w:ilvl="2">
      <w:numFmt w:val="bullet"/>
      <w:lvlText w:val=""/>
      <w:lvlJc w:val="left"/>
      <w:pPr>
        <w:ind w:left="1020" w:hanging="171"/>
      </w:pPr>
      <w:rPr>
        <w:rFonts w:ascii="Wingdings" w:eastAsia="Wingdings" w:hAnsi="Wingdings" w:cs="Wingdings" w:hint="default"/>
        <w:color w:val="DD1E2D"/>
        <w:w w:val="105"/>
        <w:position w:val="2"/>
        <w:sz w:val="12"/>
        <w:szCs w:val="12"/>
      </w:rPr>
    </w:lvl>
    <w:lvl w:ilvl="3">
      <w:numFmt w:val="bullet"/>
      <w:lvlText w:val="•"/>
      <w:lvlJc w:val="left"/>
      <w:pPr>
        <w:ind w:left="2872" w:hanging="171"/>
      </w:pPr>
      <w:rPr>
        <w:rFonts w:hint="default"/>
      </w:rPr>
    </w:lvl>
    <w:lvl w:ilvl="4">
      <w:numFmt w:val="bullet"/>
      <w:lvlText w:val="•"/>
      <w:lvlJc w:val="left"/>
      <w:pPr>
        <w:ind w:left="3798" w:hanging="171"/>
      </w:pPr>
      <w:rPr>
        <w:rFonts w:hint="default"/>
      </w:rPr>
    </w:lvl>
    <w:lvl w:ilvl="5">
      <w:numFmt w:val="bullet"/>
      <w:lvlText w:val="•"/>
      <w:lvlJc w:val="left"/>
      <w:pPr>
        <w:ind w:left="4724" w:hanging="171"/>
      </w:pPr>
      <w:rPr>
        <w:rFonts w:hint="default"/>
      </w:rPr>
    </w:lvl>
    <w:lvl w:ilvl="6">
      <w:numFmt w:val="bullet"/>
      <w:lvlText w:val="•"/>
      <w:lvlJc w:val="left"/>
      <w:pPr>
        <w:ind w:left="5650" w:hanging="171"/>
      </w:pPr>
      <w:rPr>
        <w:rFonts w:hint="default"/>
      </w:rPr>
    </w:lvl>
    <w:lvl w:ilvl="7">
      <w:numFmt w:val="bullet"/>
      <w:lvlText w:val="•"/>
      <w:lvlJc w:val="left"/>
      <w:pPr>
        <w:ind w:left="6576" w:hanging="171"/>
      </w:pPr>
      <w:rPr>
        <w:rFonts w:hint="default"/>
      </w:rPr>
    </w:lvl>
    <w:lvl w:ilvl="8">
      <w:numFmt w:val="bullet"/>
      <w:lvlText w:val="•"/>
      <w:lvlJc w:val="left"/>
      <w:pPr>
        <w:ind w:left="7502" w:hanging="171"/>
      </w:pPr>
      <w:rPr>
        <w:rFonts w:hint="default"/>
      </w:rPr>
    </w:lvl>
  </w:abstractNum>
  <w:abstractNum w:abstractNumId="2" w15:restartNumberingAfterBreak="0">
    <w:nsid w:val="264B4EBC"/>
    <w:multiLevelType w:val="multilevel"/>
    <w:tmpl w:val="D92ABEBC"/>
    <w:lvl w:ilvl="0">
      <w:start w:val="1"/>
      <w:numFmt w:val="upperRoman"/>
      <w:lvlText w:val="%1"/>
      <w:lvlJc w:val="left"/>
      <w:pPr>
        <w:ind w:left="1338" w:hanging="48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8" w:hanging="489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8" w:hanging="489"/>
        <w:jc w:val="left"/>
      </w:pPr>
      <w:rPr>
        <w:rFonts w:ascii="Times New Roman" w:eastAsia="Times New Roman" w:hAnsi="Times New Roman" w:cs="Times New Roman" w:hint="default"/>
        <w:b/>
        <w:bCs/>
        <w:color w:val="DD1E2D"/>
        <w:spacing w:val="-5"/>
        <w:w w:val="95"/>
        <w:sz w:val="22"/>
        <w:szCs w:val="22"/>
      </w:rPr>
    </w:lvl>
    <w:lvl w:ilvl="3">
      <w:numFmt w:val="bullet"/>
      <w:lvlText w:val="•"/>
      <w:lvlJc w:val="left"/>
      <w:pPr>
        <w:ind w:left="3744" w:hanging="489"/>
      </w:pPr>
      <w:rPr>
        <w:rFonts w:hint="default"/>
      </w:rPr>
    </w:lvl>
    <w:lvl w:ilvl="4">
      <w:numFmt w:val="bullet"/>
      <w:lvlText w:val="•"/>
      <w:lvlJc w:val="left"/>
      <w:pPr>
        <w:ind w:left="4545" w:hanging="489"/>
      </w:pPr>
      <w:rPr>
        <w:rFonts w:hint="default"/>
      </w:rPr>
    </w:lvl>
    <w:lvl w:ilvl="5">
      <w:numFmt w:val="bullet"/>
      <w:lvlText w:val="•"/>
      <w:lvlJc w:val="left"/>
      <w:pPr>
        <w:ind w:left="5347" w:hanging="489"/>
      </w:pPr>
      <w:rPr>
        <w:rFonts w:hint="default"/>
      </w:rPr>
    </w:lvl>
    <w:lvl w:ilvl="6">
      <w:numFmt w:val="bullet"/>
      <w:lvlText w:val="•"/>
      <w:lvlJc w:val="left"/>
      <w:pPr>
        <w:ind w:left="6148" w:hanging="489"/>
      </w:pPr>
      <w:rPr>
        <w:rFonts w:hint="default"/>
      </w:rPr>
    </w:lvl>
    <w:lvl w:ilvl="7">
      <w:numFmt w:val="bullet"/>
      <w:lvlText w:val="•"/>
      <w:lvlJc w:val="left"/>
      <w:pPr>
        <w:ind w:left="6950" w:hanging="489"/>
      </w:pPr>
      <w:rPr>
        <w:rFonts w:hint="default"/>
      </w:rPr>
    </w:lvl>
    <w:lvl w:ilvl="8">
      <w:numFmt w:val="bullet"/>
      <w:lvlText w:val="•"/>
      <w:lvlJc w:val="left"/>
      <w:pPr>
        <w:ind w:left="7751" w:hanging="489"/>
      </w:pPr>
      <w:rPr>
        <w:rFonts w:hint="default"/>
      </w:rPr>
    </w:lvl>
  </w:abstractNum>
  <w:abstractNum w:abstractNumId="3" w15:restartNumberingAfterBreak="0">
    <w:nsid w:val="33806E74"/>
    <w:multiLevelType w:val="multilevel"/>
    <w:tmpl w:val="D79CF356"/>
    <w:lvl w:ilvl="0">
      <w:start w:val="2"/>
      <w:numFmt w:val="upperRoman"/>
      <w:lvlText w:val="%1"/>
      <w:lvlJc w:val="left"/>
      <w:pPr>
        <w:ind w:left="510" w:hanging="57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78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78"/>
        <w:jc w:val="right"/>
      </w:pPr>
      <w:rPr>
        <w:rFonts w:ascii="Times New Roman" w:eastAsia="Times New Roman" w:hAnsi="Times New Roman" w:cs="Times New Roman" w:hint="default"/>
        <w:b/>
        <w:bCs/>
        <w:color w:val="DD1E2D"/>
        <w:spacing w:val="-5"/>
        <w:w w:val="95"/>
        <w:sz w:val="22"/>
        <w:szCs w:val="22"/>
      </w:rPr>
    </w:lvl>
    <w:lvl w:ilvl="3">
      <w:numFmt w:val="bullet"/>
      <w:lvlText w:val=""/>
      <w:lvlJc w:val="left"/>
      <w:pPr>
        <w:ind w:left="1094" w:hanging="244"/>
      </w:pPr>
      <w:rPr>
        <w:rFonts w:ascii="Wingdings" w:eastAsia="Wingdings" w:hAnsi="Wingdings" w:cs="Wingdings" w:hint="default"/>
        <w:color w:val="DD1E2D"/>
        <w:w w:val="101"/>
        <w:position w:val="2"/>
        <w:sz w:val="12"/>
        <w:szCs w:val="12"/>
      </w:rPr>
    </w:lvl>
    <w:lvl w:ilvl="4">
      <w:numFmt w:val="bullet"/>
      <w:lvlText w:val="•"/>
      <w:lvlJc w:val="left"/>
      <w:pPr>
        <w:ind w:left="3851" w:hanging="244"/>
      </w:pPr>
      <w:rPr>
        <w:rFonts w:hint="default"/>
      </w:rPr>
    </w:lvl>
    <w:lvl w:ilvl="5">
      <w:numFmt w:val="bullet"/>
      <w:lvlText w:val="•"/>
      <w:lvlJc w:val="left"/>
      <w:pPr>
        <w:ind w:left="4768" w:hanging="244"/>
      </w:pPr>
      <w:rPr>
        <w:rFonts w:hint="default"/>
      </w:rPr>
    </w:lvl>
    <w:lvl w:ilvl="6">
      <w:numFmt w:val="bullet"/>
      <w:lvlText w:val="•"/>
      <w:lvlJc w:val="left"/>
      <w:pPr>
        <w:ind w:left="5685" w:hanging="244"/>
      </w:pPr>
      <w:rPr>
        <w:rFonts w:hint="default"/>
      </w:rPr>
    </w:lvl>
    <w:lvl w:ilvl="7">
      <w:numFmt w:val="bullet"/>
      <w:lvlText w:val="•"/>
      <w:lvlJc w:val="left"/>
      <w:pPr>
        <w:ind w:left="6602" w:hanging="244"/>
      </w:pPr>
      <w:rPr>
        <w:rFonts w:hint="default"/>
      </w:rPr>
    </w:lvl>
    <w:lvl w:ilvl="8">
      <w:numFmt w:val="bullet"/>
      <w:lvlText w:val="•"/>
      <w:lvlJc w:val="left"/>
      <w:pPr>
        <w:ind w:left="7520" w:hanging="244"/>
      </w:pPr>
      <w:rPr>
        <w:rFonts w:hint="default"/>
      </w:rPr>
    </w:lvl>
  </w:abstractNum>
  <w:abstractNum w:abstractNumId="4" w15:restartNumberingAfterBreak="0">
    <w:nsid w:val="39037650"/>
    <w:multiLevelType w:val="hybridMultilevel"/>
    <w:tmpl w:val="338612A2"/>
    <w:lvl w:ilvl="0" w:tplc="17E88E7A">
      <w:start w:val="1"/>
      <w:numFmt w:val="lowerLetter"/>
      <w:lvlText w:val="%1)"/>
      <w:lvlJc w:val="left"/>
      <w:pPr>
        <w:ind w:left="1067" w:hanging="217"/>
        <w:jc w:val="left"/>
      </w:pPr>
      <w:rPr>
        <w:rFonts w:ascii="Times New Roman" w:eastAsia="Times New Roman" w:hAnsi="Times New Roman" w:cs="Times New Roman" w:hint="default"/>
        <w:color w:val="1C1C1A"/>
        <w:w w:val="96"/>
        <w:sz w:val="22"/>
        <w:szCs w:val="22"/>
      </w:rPr>
    </w:lvl>
    <w:lvl w:ilvl="1" w:tplc="8AD6C02A">
      <w:numFmt w:val="bullet"/>
      <w:lvlText w:val="•"/>
      <w:lvlJc w:val="left"/>
      <w:pPr>
        <w:ind w:left="1889" w:hanging="217"/>
      </w:pPr>
      <w:rPr>
        <w:rFonts w:hint="default"/>
      </w:rPr>
    </w:lvl>
    <w:lvl w:ilvl="2" w:tplc="986E1A8A">
      <w:numFmt w:val="bullet"/>
      <w:lvlText w:val="•"/>
      <w:lvlJc w:val="left"/>
      <w:pPr>
        <w:ind w:left="2718" w:hanging="217"/>
      </w:pPr>
      <w:rPr>
        <w:rFonts w:hint="default"/>
      </w:rPr>
    </w:lvl>
    <w:lvl w:ilvl="3" w:tplc="772EBB20">
      <w:numFmt w:val="bullet"/>
      <w:lvlText w:val="•"/>
      <w:lvlJc w:val="left"/>
      <w:pPr>
        <w:ind w:left="3548" w:hanging="217"/>
      </w:pPr>
      <w:rPr>
        <w:rFonts w:hint="default"/>
      </w:rPr>
    </w:lvl>
    <w:lvl w:ilvl="4" w:tplc="721AD1E4">
      <w:numFmt w:val="bullet"/>
      <w:lvlText w:val="•"/>
      <w:lvlJc w:val="left"/>
      <w:pPr>
        <w:ind w:left="4377" w:hanging="217"/>
      </w:pPr>
      <w:rPr>
        <w:rFonts w:hint="default"/>
      </w:rPr>
    </w:lvl>
    <w:lvl w:ilvl="5" w:tplc="9D8EDE8C">
      <w:numFmt w:val="bullet"/>
      <w:lvlText w:val="•"/>
      <w:lvlJc w:val="left"/>
      <w:pPr>
        <w:ind w:left="5207" w:hanging="217"/>
      </w:pPr>
      <w:rPr>
        <w:rFonts w:hint="default"/>
      </w:rPr>
    </w:lvl>
    <w:lvl w:ilvl="6" w:tplc="56DA546C">
      <w:numFmt w:val="bullet"/>
      <w:lvlText w:val="•"/>
      <w:lvlJc w:val="left"/>
      <w:pPr>
        <w:ind w:left="6036" w:hanging="217"/>
      </w:pPr>
      <w:rPr>
        <w:rFonts w:hint="default"/>
      </w:rPr>
    </w:lvl>
    <w:lvl w:ilvl="7" w:tplc="360CF64C">
      <w:numFmt w:val="bullet"/>
      <w:lvlText w:val="•"/>
      <w:lvlJc w:val="left"/>
      <w:pPr>
        <w:ind w:left="6866" w:hanging="217"/>
      </w:pPr>
      <w:rPr>
        <w:rFonts w:hint="default"/>
      </w:rPr>
    </w:lvl>
    <w:lvl w:ilvl="8" w:tplc="7EA4CE5A">
      <w:numFmt w:val="bullet"/>
      <w:lvlText w:val="•"/>
      <w:lvlJc w:val="left"/>
      <w:pPr>
        <w:ind w:left="7695" w:hanging="217"/>
      </w:pPr>
      <w:rPr>
        <w:rFonts w:hint="default"/>
      </w:rPr>
    </w:lvl>
  </w:abstractNum>
  <w:abstractNum w:abstractNumId="5" w15:restartNumberingAfterBreak="0">
    <w:nsid w:val="495D46A2"/>
    <w:multiLevelType w:val="hybridMultilevel"/>
    <w:tmpl w:val="F2240B4E"/>
    <w:lvl w:ilvl="0" w:tplc="F53C9E02">
      <w:numFmt w:val="bullet"/>
      <w:lvlText w:val=""/>
      <w:lvlJc w:val="left"/>
      <w:pPr>
        <w:ind w:left="528" w:hanging="244"/>
      </w:pPr>
      <w:rPr>
        <w:rFonts w:ascii="Wingdings" w:eastAsia="Wingdings" w:hAnsi="Wingdings" w:cs="Wingdings" w:hint="default"/>
        <w:color w:val="DD1E2D"/>
        <w:w w:val="101"/>
        <w:position w:val="2"/>
        <w:sz w:val="12"/>
        <w:szCs w:val="12"/>
      </w:rPr>
    </w:lvl>
    <w:lvl w:ilvl="1" w:tplc="251C19D2">
      <w:numFmt w:val="bullet"/>
      <w:lvlText w:val=""/>
      <w:lvlJc w:val="left"/>
      <w:pPr>
        <w:ind w:left="1094" w:hanging="244"/>
      </w:pPr>
      <w:rPr>
        <w:rFonts w:ascii="Wingdings" w:eastAsia="Wingdings" w:hAnsi="Wingdings" w:cs="Wingdings" w:hint="default"/>
        <w:color w:val="DD1E2D"/>
        <w:w w:val="101"/>
        <w:position w:val="2"/>
        <w:sz w:val="12"/>
        <w:szCs w:val="12"/>
      </w:rPr>
    </w:lvl>
    <w:lvl w:ilvl="2" w:tplc="E09C62BA">
      <w:numFmt w:val="bullet"/>
      <w:lvlText w:val="•"/>
      <w:lvlJc w:val="left"/>
      <w:pPr>
        <w:ind w:left="2017" w:hanging="244"/>
      </w:pPr>
      <w:rPr>
        <w:rFonts w:hint="default"/>
      </w:rPr>
    </w:lvl>
    <w:lvl w:ilvl="3" w:tplc="E648D798">
      <w:numFmt w:val="bullet"/>
      <w:lvlText w:val="•"/>
      <w:lvlJc w:val="left"/>
      <w:pPr>
        <w:ind w:left="2934" w:hanging="244"/>
      </w:pPr>
      <w:rPr>
        <w:rFonts w:hint="default"/>
      </w:rPr>
    </w:lvl>
    <w:lvl w:ilvl="4" w:tplc="9F04CF2E">
      <w:numFmt w:val="bullet"/>
      <w:lvlText w:val="•"/>
      <w:lvlJc w:val="left"/>
      <w:pPr>
        <w:ind w:left="3851" w:hanging="244"/>
      </w:pPr>
      <w:rPr>
        <w:rFonts w:hint="default"/>
      </w:rPr>
    </w:lvl>
    <w:lvl w:ilvl="5" w:tplc="B67405A8">
      <w:numFmt w:val="bullet"/>
      <w:lvlText w:val="•"/>
      <w:lvlJc w:val="left"/>
      <w:pPr>
        <w:ind w:left="4768" w:hanging="244"/>
      </w:pPr>
      <w:rPr>
        <w:rFonts w:hint="default"/>
      </w:rPr>
    </w:lvl>
    <w:lvl w:ilvl="6" w:tplc="7E8C65EC">
      <w:numFmt w:val="bullet"/>
      <w:lvlText w:val="•"/>
      <w:lvlJc w:val="left"/>
      <w:pPr>
        <w:ind w:left="5685" w:hanging="244"/>
      </w:pPr>
      <w:rPr>
        <w:rFonts w:hint="default"/>
      </w:rPr>
    </w:lvl>
    <w:lvl w:ilvl="7" w:tplc="88D4A538">
      <w:numFmt w:val="bullet"/>
      <w:lvlText w:val="•"/>
      <w:lvlJc w:val="left"/>
      <w:pPr>
        <w:ind w:left="6602" w:hanging="244"/>
      </w:pPr>
      <w:rPr>
        <w:rFonts w:hint="default"/>
      </w:rPr>
    </w:lvl>
    <w:lvl w:ilvl="8" w:tplc="DB1E947C">
      <w:numFmt w:val="bullet"/>
      <w:lvlText w:val="•"/>
      <w:lvlJc w:val="left"/>
      <w:pPr>
        <w:ind w:left="7520" w:hanging="244"/>
      </w:pPr>
      <w:rPr>
        <w:rFonts w:hint="default"/>
      </w:rPr>
    </w:lvl>
  </w:abstractNum>
  <w:abstractNum w:abstractNumId="6" w15:restartNumberingAfterBreak="0">
    <w:nsid w:val="5072590F"/>
    <w:multiLevelType w:val="multilevel"/>
    <w:tmpl w:val="A240FAE8"/>
    <w:lvl w:ilvl="0">
      <w:start w:val="1"/>
      <w:numFmt w:val="upperRoman"/>
      <w:lvlText w:val="%1"/>
      <w:lvlJc w:val="left"/>
      <w:pPr>
        <w:ind w:left="1196" w:hanging="347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1" w:hanging="347"/>
        <w:jc w:val="right"/>
      </w:pPr>
      <w:rPr>
        <w:rFonts w:ascii="Times New Roman" w:eastAsia="Times New Roman" w:hAnsi="Times New Roman" w:cs="Times New Roman" w:hint="default"/>
        <w:b/>
        <w:bCs/>
        <w:color w:val="DD1E2D"/>
        <w:w w:val="95"/>
        <w:sz w:val="22"/>
        <w:szCs w:val="22"/>
      </w:rPr>
    </w:lvl>
    <w:lvl w:ilvl="2">
      <w:numFmt w:val="bullet"/>
      <w:lvlText w:val="•"/>
      <w:lvlJc w:val="left"/>
      <w:pPr>
        <w:ind w:left="2106" w:hanging="347"/>
      </w:pPr>
      <w:rPr>
        <w:rFonts w:hint="default"/>
      </w:rPr>
    </w:lvl>
    <w:lvl w:ilvl="3">
      <w:numFmt w:val="bullet"/>
      <w:lvlText w:val="•"/>
      <w:lvlJc w:val="left"/>
      <w:pPr>
        <w:ind w:left="3012" w:hanging="347"/>
      </w:pPr>
      <w:rPr>
        <w:rFonts w:hint="default"/>
      </w:rPr>
    </w:lvl>
    <w:lvl w:ilvl="4">
      <w:numFmt w:val="bullet"/>
      <w:lvlText w:val="•"/>
      <w:lvlJc w:val="left"/>
      <w:pPr>
        <w:ind w:left="3918" w:hanging="347"/>
      </w:pPr>
      <w:rPr>
        <w:rFonts w:hint="default"/>
      </w:rPr>
    </w:lvl>
    <w:lvl w:ilvl="5">
      <w:numFmt w:val="bullet"/>
      <w:lvlText w:val="•"/>
      <w:lvlJc w:val="left"/>
      <w:pPr>
        <w:ind w:left="4824" w:hanging="347"/>
      </w:pPr>
      <w:rPr>
        <w:rFonts w:hint="default"/>
      </w:rPr>
    </w:lvl>
    <w:lvl w:ilvl="6">
      <w:numFmt w:val="bullet"/>
      <w:lvlText w:val="•"/>
      <w:lvlJc w:val="left"/>
      <w:pPr>
        <w:ind w:left="5730" w:hanging="347"/>
      </w:pPr>
      <w:rPr>
        <w:rFonts w:hint="default"/>
      </w:rPr>
    </w:lvl>
    <w:lvl w:ilvl="7">
      <w:numFmt w:val="bullet"/>
      <w:lvlText w:val="•"/>
      <w:lvlJc w:val="left"/>
      <w:pPr>
        <w:ind w:left="6636" w:hanging="347"/>
      </w:pPr>
      <w:rPr>
        <w:rFonts w:hint="default"/>
      </w:rPr>
    </w:lvl>
    <w:lvl w:ilvl="8">
      <w:numFmt w:val="bullet"/>
      <w:lvlText w:val="•"/>
      <w:lvlJc w:val="left"/>
      <w:pPr>
        <w:ind w:left="7542" w:hanging="347"/>
      </w:pPr>
      <w:rPr>
        <w:rFonts w:hint="default"/>
      </w:rPr>
    </w:lvl>
  </w:abstractNum>
  <w:abstractNum w:abstractNumId="7" w15:restartNumberingAfterBreak="0">
    <w:nsid w:val="56CC0EF1"/>
    <w:multiLevelType w:val="hybridMultilevel"/>
    <w:tmpl w:val="D7427D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E003D"/>
    <w:multiLevelType w:val="hybridMultilevel"/>
    <w:tmpl w:val="AD12F9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56DCB"/>
    <w:multiLevelType w:val="hybridMultilevel"/>
    <w:tmpl w:val="B8A65348"/>
    <w:lvl w:ilvl="0" w:tplc="778832D2">
      <w:start w:val="1"/>
      <w:numFmt w:val="decimal"/>
      <w:lvlText w:val="%1)"/>
      <w:lvlJc w:val="left"/>
      <w:pPr>
        <w:ind w:left="765" w:hanging="256"/>
        <w:jc w:val="left"/>
      </w:pPr>
      <w:rPr>
        <w:rFonts w:ascii="Times New Roman" w:eastAsia="Times New Roman" w:hAnsi="Times New Roman" w:cs="Times New Roman" w:hint="default"/>
        <w:color w:val="1C1C1A"/>
        <w:w w:val="95"/>
        <w:sz w:val="22"/>
        <w:szCs w:val="22"/>
      </w:rPr>
    </w:lvl>
    <w:lvl w:ilvl="1" w:tplc="22C0ABC0">
      <w:numFmt w:val="bullet"/>
      <w:lvlText w:val="•"/>
      <w:lvlJc w:val="left"/>
      <w:pPr>
        <w:ind w:left="1619" w:hanging="256"/>
      </w:pPr>
      <w:rPr>
        <w:rFonts w:hint="default"/>
      </w:rPr>
    </w:lvl>
    <w:lvl w:ilvl="2" w:tplc="90626798">
      <w:numFmt w:val="bullet"/>
      <w:lvlText w:val="•"/>
      <w:lvlJc w:val="left"/>
      <w:pPr>
        <w:ind w:left="2478" w:hanging="256"/>
      </w:pPr>
      <w:rPr>
        <w:rFonts w:hint="default"/>
      </w:rPr>
    </w:lvl>
    <w:lvl w:ilvl="3" w:tplc="C7989612">
      <w:numFmt w:val="bullet"/>
      <w:lvlText w:val="•"/>
      <w:lvlJc w:val="left"/>
      <w:pPr>
        <w:ind w:left="3338" w:hanging="256"/>
      </w:pPr>
      <w:rPr>
        <w:rFonts w:hint="default"/>
      </w:rPr>
    </w:lvl>
    <w:lvl w:ilvl="4" w:tplc="9E546C84">
      <w:numFmt w:val="bullet"/>
      <w:lvlText w:val="•"/>
      <w:lvlJc w:val="left"/>
      <w:pPr>
        <w:ind w:left="4197" w:hanging="256"/>
      </w:pPr>
      <w:rPr>
        <w:rFonts w:hint="default"/>
      </w:rPr>
    </w:lvl>
    <w:lvl w:ilvl="5" w:tplc="638A079A">
      <w:numFmt w:val="bullet"/>
      <w:lvlText w:val="•"/>
      <w:lvlJc w:val="left"/>
      <w:pPr>
        <w:ind w:left="5057" w:hanging="256"/>
      </w:pPr>
      <w:rPr>
        <w:rFonts w:hint="default"/>
      </w:rPr>
    </w:lvl>
    <w:lvl w:ilvl="6" w:tplc="F7EA93F2">
      <w:numFmt w:val="bullet"/>
      <w:lvlText w:val="•"/>
      <w:lvlJc w:val="left"/>
      <w:pPr>
        <w:ind w:left="5916" w:hanging="256"/>
      </w:pPr>
      <w:rPr>
        <w:rFonts w:hint="default"/>
      </w:rPr>
    </w:lvl>
    <w:lvl w:ilvl="7" w:tplc="21761C2E">
      <w:numFmt w:val="bullet"/>
      <w:lvlText w:val="•"/>
      <w:lvlJc w:val="left"/>
      <w:pPr>
        <w:ind w:left="6776" w:hanging="256"/>
      </w:pPr>
      <w:rPr>
        <w:rFonts w:hint="default"/>
      </w:rPr>
    </w:lvl>
    <w:lvl w:ilvl="8" w:tplc="85904FF8">
      <w:numFmt w:val="bullet"/>
      <w:lvlText w:val="•"/>
      <w:lvlJc w:val="left"/>
      <w:pPr>
        <w:ind w:left="7635" w:hanging="256"/>
      </w:pPr>
      <w:rPr>
        <w:rFonts w:hint="default"/>
      </w:rPr>
    </w:lvl>
  </w:abstractNum>
  <w:abstractNum w:abstractNumId="10" w15:restartNumberingAfterBreak="0">
    <w:nsid w:val="67697FAF"/>
    <w:multiLevelType w:val="hybridMultilevel"/>
    <w:tmpl w:val="7F1E1052"/>
    <w:lvl w:ilvl="0" w:tplc="9DEAA8E6">
      <w:numFmt w:val="bullet"/>
      <w:lvlText w:val=""/>
      <w:lvlJc w:val="left"/>
      <w:pPr>
        <w:ind w:left="1094" w:hanging="244"/>
      </w:pPr>
      <w:rPr>
        <w:rFonts w:ascii="Wingdings" w:eastAsia="Wingdings" w:hAnsi="Wingdings" w:cs="Wingdings" w:hint="default"/>
        <w:color w:val="DD1E2D"/>
        <w:w w:val="101"/>
        <w:position w:val="2"/>
        <w:sz w:val="12"/>
        <w:szCs w:val="12"/>
      </w:rPr>
    </w:lvl>
    <w:lvl w:ilvl="1" w:tplc="ED4AC016">
      <w:numFmt w:val="bullet"/>
      <w:lvlText w:val="•"/>
      <w:lvlJc w:val="left"/>
      <w:pPr>
        <w:ind w:left="1925" w:hanging="244"/>
      </w:pPr>
      <w:rPr>
        <w:rFonts w:hint="default"/>
      </w:rPr>
    </w:lvl>
    <w:lvl w:ilvl="2" w:tplc="9A2E6AFC">
      <w:numFmt w:val="bullet"/>
      <w:lvlText w:val="•"/>
      <w:lvlJc w:val="left"/>
      <w:pPr>
        <w:ind w:left="2750" w:hanging="244"/>
      </w:pPr>
      <w:rPr>
        <w:rFonts w:hint="default"/>
      </w:rPr>
    </w:lvl>
    <w:lvl w:ilvl="3" w:tplc="C0786800">
      <w:numFmt w:val="bullet"/>
      <w:lvlText w:val="•"/>
      <w:lvlJc w:val="left"/>
      <w:pPr>
        <w:ind w:left="3576" w:hanging="244"/>
      </w:pPr>
      <w:rPr>
        <w:rFonts w:hint="default"/>
      </w:rPr>
    </w:lvl>
    <w:lvl w:ilvl="4" w:tplc="1D769708">
      <w:numFmt w:val="bullet"/>
      <w:lvlText w:val="•"/>
      <w:lvlJc w:val="left"/>
      <w:pPr>
        <w:ind w:left="4401" w:hanging="244"/>
      </w:pPr>
      <w:rPr>
        <w:rFonts w:hint="default"/>
      </w:rPr>
    </w:lvl>
    <w:lvl w:ilvl="5" w:tplc="94169ADC">
      <w:numFmt w:val="bullet"/>
      <w:lvlText w:val="•"/>
      <w:lvlJc w:val="left"/>
      <w:pPr>
        <w:ind w:left="5227" w:hanging="244"/>
      </w:pPr>
      <w:rPr>
        <w:rFonts w:hint="default"/>
      </w:rPr>
    </w:lvl>
    <w:lvl w:ilvl="6" w:tplc="936626D8">
      <w:numFmt w:val="bullet"/>
      <w:lvlText w:val="•"/>
      <w:lvlJc w:val="left"/>
      <w:pPr>
        <w:ind w:left="6052" w:hanging="244"/>
      </w:pPr>
      <w:rPr>
        <w:rFonts w:hint="default"/>
      </w:rPr>
    </w:lvl>
    <w:lvl w:ilvl="7" w:tplc="951CCB38">
      <w:numFmt w:val="bullet"/>
      <w:lvlText w:val="•"/>
      <w:lvlJc w:val="left"/>
      <w:pPr>
        <w:ind w:left="6878" w:hanging="244"/>
      </w:pPr>
      <w:rPr>
        <w:rFonts w:hint="default"/>
      </w:rPr>
    </w:lvl>
    <w:lvl w:ilvl="8" w:tplc="C60A108E">
      <w:numFmt w:val="bullet"/>
      <w:lvlText w:val="•"/>
      <w:lvlJc w:val="left"/>
      <w:pPr>
        <w:ind w:left="7703" w:hanging="244"/>
      </w:pPr>
      <w:rPr>
        <w:rFonts w:hint="default"/>
      </w:rPr>
    </w:lvl>
  </w:abstractNum>
  <w:abstractNum w:abstractNumId="11" w15:restartNumberingAfterBreak="0">
    <w:nsid w:val="73915015"/>
    <w:multiLevelType w:val="multilevel"/>
    <w:tmpl w:val="D79CF356"/>
    <w:lvl w:ilvl="0">
      <w:start w:val="2"/>
      <w:numFmt w:val="upperRoman"/>
      <w:lvlText w:val="%1"/>
      <w:lvlJc w:val="left"/>
      <w:pPr>
        <w:ind w:left="510" w:hanging="57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78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78"/>
        <w:jc w:val="right"/>
      </w:pPr>
      <w:rPr>
        <w:rFonts w:ascii="Times New Roman" w:eastAsia="Times New Roman" w:hAnsi="Times New Roman" w:cs="Times New Roman" w:hint="default"/>
        <w:b/>
        <w:bCs/>
        <w:color w:val="DD1E2D"/>
        <w:spacing w:val="-5"/>
        <w:w w:val="95"/>
        <w:sz w:val="22"/>
        <w:szCs w:val="22"/>
      </w:rPr>
    </w:lvl>
    <w:lvl w:ilvl="3">
      <w:numFmt w:val="bullet"/>
      <w:lvlText w:val=""/>
      <w:lvlJc w:val="left"/>
      <w:pPr>
        <w:ind w:left="1094" w:hanging="244"/>
      </w:pPr>
      <w:rPr>
        <w:rFonts w:ascii="Wingdings" w:eastAsia="Wingdings" w:hAnsi="Wingdings" w:cs="Wingdings" w:hint="default"/>
        <w:color w:val="DD1E2D"/>
        <w:w w:val="101"/>
        <w:position w:val="2"/>
        <w:sz w:val="12"/>
        <w:szCs w:val="12"/>
      </w:rPr>
    </w:lvl>
    <w:lvl w:ilvl="4">
      <w:numFmt w:val="bullet"/>
      <w:lvlText w:val="•"/>
      <w:lvlJc w:val="left"/>
      <w:pPr>
        <w:ind w:left="3851" w:hanging="244"/>
      </w:pPr>
      <w:rPr>
        <w:rFonts w:hint="default"/>
      </w:rPr>
    </w:lvl>
    <w:lvl w:ilvl="5">
      <w:numFmt w:val="bullet"/>
      <w:lvlText w:val="•"/>
      <w:lvlJc w:val="left"/>
      <w:pPr>
        <w:ind w:left="4768" w:hanging="244"/>
      </w:pPr>
      <w:rPr>
        <w:rFonts w:hint="default"/>
      </w:rPr>
    </w:lvl>
    <w:lvl w:ilvl="6">
      <w:numFmt w:val="bullet"/>
      <w:lvlText w:val="•"/>
      <w:lvlJc w:val="left"/>
      <w:pPr>
        <w:ind w:left="5685" w:hanging="244"/>
      </w:pPr>
      <w:rPr>
        <w:rFonts w:hint="default"/>
      </w:rPr>
    </w:lvl>
    <w:lvl w:ilvl="7">
      <w:numFmt w:val="bullet"/>
      <w:lvlText w:val="•"/>
      <w:lvlJc w:val="left"/>
      <w:pPr>
        <w:ind w:left="6602" w:hanging="244"/>
      </w:pPr>
      <w:rPr>
        <w:rFonts w:hint="default"/>
      </w:rPr>
    </w:lvl>
    <w:lvl w:ilvl="8">
      <w:numFmt w:val="bullet"/>
      <w:lvlText w:val="•"/>
      <w:lvlJc w:val="left"/>
      <w:pPr>
        <w:ind w:left="7520" w:hanging="244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0"/>
  </w:num>
  <w:num w:numId="6">
    <w:abstractNumId w:val="4"/>
  </w:num>
  <w:num w:numId="7">
    <w:abstractNumId w:val="11"/>
  </w:num>
  <w:num w:numId="8">
    <w:abstractNumId w:val="0"/>
  </w:num>
  <w:num w:numId="9">
    <w:abstractNumId w:val="9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F5"/>
    <w:rsid w:val="002D13BC"/>
    <w:rsid w:val="0043348E"/>
    <w:rsid w:val="009B65C8"/>
    <w:rsid w:val="009E491B"/>
    <w:rsid w:val="00A4239C"/>
    <w:rsid w:val="00AB7B51"/>
    <w:rsid w:val="00B07754"/>
    <w:rsid w:val="00B30DF5"/>
    <w:rsid w:val="00C10F3C"/>
    <w:rsid w:val="00D43440"/>
    <w:rsid w:val="00DC144C"/>
    <w:rsid w:val="00ED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6BF1"/>
  <w15:docId w15:val="{0502043A-3C20-4B18-994B-98127049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30D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30DF5"/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1"/>
    <w:qFormat/>
    <w:rsid w:val="00B30DF5"/>
    <w:pPr>
      <w:widowControl w:val="0"/>
      <w:autoSpaceDE w:val="0"/>
      <w:autoSpaceDN w:val="0"/>
      <w:spacing w:after="0" w:line="240" w:lineRule="auto"/>
      <w:ind w:left="1094" w:hanging="244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B30D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E4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91B"/>
  </w:style>
  <w:style w:type="paragraph" w:styleId="Stopka">
    <w:name w:val="footer"/>
    <w:basedOn w:val="Normalny"/>
    <w:link w:val="StopkaZnak"/>
    <w:uiPriority w:val="99"/>
    <w:unhideWhenUsed/>
    <w:rsid w:val="009E4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91B"/>
  </w:style>
  <w:style w:type="paragraph" w:styleId="Tekstdymka">
    <w:name w:val="Balloon Text"/>
    <w:basedOn w:val="Normalny"/>
    <w:link w:val="TekstdymkaZnak"/>
    <w:uiPriority w:val="99"/>
    <w:semiHidden/>
    <w:unhideWhenUsed/>
    <w:rsid w:val="009E4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1134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2019-01-16T06:50:00Z</cp:lastPrinted>
  <dcterms:created xsi:type="dcterms:W3CDTF">2019-01-15T06:33:00Z</dcterms:created>
  <dcterms:modified xsi:type="dcterms:W3CDTF">2019-01-16T06:51:00Z</dcterms:modified>
</cp:coreProperties>
</file>