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674" w:rsidRDefault="00FC5CFF">
      <w:pPr>
        <w:pStyle w:val="Bodytext20"/>
        <w:spacing w:after="40" w:line="240" w:lineRule="auto"/>
        <w:rPr>
          <w:sz w:val="20"/>
          <w:szCs w:val="20"/>
        </w:rPr>
      </w:pPr>
      <w:r>
        <w:rPr>
          <w:noProof/>
          <w:lang w:val="en-US" w:eastAsia="en-US" w:bidi="ar-SA"/>
        </w:rPr>
        <mc:AlternateContent>
          <mc:Choice Requires="wps">
            <w:drawing>
              <wp:anchor distT="0" distB="1924685" distL="795655" distR="255905" simplePos="0" relativeHeight="125829378" behindDoc="0" locked="0" layoutInCell="1" allowOverlap="1">
                <wp:simplePos x="0" y="0"/>
                <wp:positionH relativeFrom="page">
                  <wp:posOffset>5379720</wp:posOffset>
                </wp:positionH>
                <wp:positionV relativeFrom="paragraph">
                  <wp:posOffset>12700</wp:posOffset>
                </wp:positionV>
                <wp:extent cx="1294130" cy="16002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294130" cy="160020"/>
                        </a:xfrm>
                        <a:prstGeom prst="rect">
                          <a:avLst/>
                        </a:prstGeom>
                        <a:noFill/>
                      </wps:spPr>
                      <wps:txbx>
                        <w:txbxContent>
                          <w:p w:rsidR="00C94674" w:rsidRDefault="00FD27F2">
                            <w:pPr>
                              <w:pStyle w:val="Bodytext20"/>
                              <w:spacing w:after="0" w:line="240" w:lineRule="auto"/>
                              <w:rPr>
                                <w:sz w:val="20"/>
                                <w:szCs w:val="20"/>
                              </w:rPr>
                            </w:pPr>
                            <w:r>
                              <w:rPr>
                                <w:rStyle w:val="Bodytext2"/>
                                <w:sz w:val="20"/>
                                <w:szCs w:val="20"/>
                              </w:rPr>
                              <w:t xml:space="preserve">                       </w:t>
                            </w:r>
                            <w:r w:rsidR="00FC5CFF">
                              <w:rPr>
                                <w:rStyle w:val="Bodytext2"/>
                                <w:sz w:val="20"/>
                                <w:szCs w:val="20"/>
                              </w:rPr>
                              <w:t>, 20.01.2026</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423.6pt;margin-top:1pt;width:101.9pt;height:12.6pt;z-index:125829378;visibility:visible;mso-wrap-style:none;mso-wrap-distance-left:62.65pt;mso-wrap-distance-top:0;mso-wrap-distance-right:20.15pt;mso-wrap-distance-bottom:151.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" filled="f" stroked="f">
                <v:textbox inset="0,0,0,0">
                  <w:txbxContent>
                    <w:p w:rsidR="00C94674" w:rsidRDefault="00FD27F2">
                      <w:pPr>
                        <w:pStyle w:val="Bodytext20"/>
                        <w:spacing w:after="0" w:line="240" w:lineRule="auto"/>
                        <w:rPr>
                          <w:sz w:val="20"/>
                          <w:szCs w:val="20"/>
                        </w:rPr>
                      </w:pPr>
                      <w:r>
                        <w:rPr>
                          <w:rStyle w:val="Bodytext2"/>
                          <w:sz w:val="20"/>
                          <w:szCs w:val="20"/>
                        </w:rPr>
                        <w:t xml:space="preserve">                       </w:t>
                      </w:r>
                      <w:r w:rsidR="00FC5CFF">
                        <w:rPr>
                          <w:rStyle w:val="Bodytext2"/>
                          <w:sz w:val="20"/>
                          <w:szCs w:val="20"/>
                        </w:rPr>
                        <w:t>, 20.01.2026</w:t>
                      </w:r>
                    </w:p>
                  </w:txbxContent>
                </v:textbox>
                <w10:wrap type="square" anchorx="page"/>
              </v:shape>
            </w:pict>
          </mc:Fallback>
        </mc:AlternateContent>
      </w:r>
      <w:bookmarkStart w:id="0" w:name="_GoBack"/>
      <w:bookmarkEnd w:id="0"/>
    </w:p>
    <w:p w:rsidR="00C94674" w:rsidRDefault="00FC5CFF">
      <w:pPr>
        <w:pStyle w:val="Bodytext20"/>
        <w:spacing w:after="40" w:line="240" w:lineRule="auto"/>
        <w:rPr>
          <w:sz w:val="20"/>
          <w:szCs w:val="20"/>
        </w:rPr>
      </w:pPr>
      <w:r>
        <w:rPr>
          <w:rStyle w:val="Bodytext2"/>
          <w:sz w:val="20"/>
          <w:szCs w:val="20"/>
        </w:rPr>
        <w:t xml:space="preserve">Reprezentowany przez: </w:t>
      </w:r>
    </w:p>
    <w:p w:rsidR="00C94674" w:rsidRDefault="00FC5CFF">
      <w:pPr>
        <w:pStyle w:val="Bodytext20"/>
      </w:pPr>
      <w:r>
        <w:rPr>
          <w:noProof/>
          <w:lang w:val="en-US" w:eastAsia="en-US" w:bidi="ar-SA"/>
        </w:rPr>
        <w:drawing>
          <wp:anchor distT="0" distB="137160" distL="118745" distR="114300" simplePos="0" relativeHeight="125829381" behindDoc="0" locked="0" layoutInCell="1" allowOverlap="1">
            <wp:simplePos x="0" y="0"/>
            <wp:positionH relativeFrom="page">
              <wp:posOffset>2810510</wp:posOffset>
            </wp:positionH>
            <wp:positionV relativeFrom="paragraph">
              <wp:posOffset>165100</wp:posOffset>
            </wp:positionV>
            <wp:extent cx="1054735" cy="780415"/>
            <wp:effectExtent l="0" t="0" r="0" b="0"/>
            <wp:wrapSquare wrapText="lef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off x="0" y="0"/>
                      <a:ext cx="1054735" cy="780415"/>
                    </a:xfrm>
                    <a:prstGeom prst="rect">
                      <a:avLst/>
                    </a:prstGeom>
                  </pic:spPr>
                </pic:pic>
              </a:graphicData>
            </a:graphic>
          </wp:anchor>
        </w:drawing>
      </w:r>
      <w:r>
        <w:rPr>
          <w:noProof/>
          <w:lang w:val="en-US" w:eastAsia="en-US" w:bidi="ar-SA"/>
        </w:rPr>
        <mc:AlternateContent>
          <mc:Choice Requires="wps">
            <w:drawing>
              <wp:anchor distT="0" distB="0" distL="0" distR="0" simplePos="0" relativeHeight="251658240" behindDoc="0" locked="0" layoutInCell="1" allowOverlap="1">
                <wp:simplePos x="0" y="0"/>
                <wp:positionH relativeFrom="page">
                  <wp:posOffset>2806065</wp:posOffset>
                </wp:positionH>
                <wp:positionV relativeFrom="paragraph">
                  <wp:posOffset>928370</wp:posOffset>
                </wp:positionV>
                <wp:extent cx="969010" cy="151130"/>
                <wp:effectExtent l="0" t="0" r="0" b="0"/>
                <wp:wrapNone/>
                <wp:docPr id="7" name="Shape 7"/>
                <wp:cNvGraphicFramePr/>
                <a:graphic xmlns:a="http://schemas.openxmlformats.org/drawingml/2006/main">
                  <a:graphicData uri="http://schemas.microsoft.com/office/word/2010/wordprocessingShape">
                    <wps:wsp>
                      <wps:cNvSpPr txBox="1"/>
                      <wps:spPr>
                        <a:xfrm>
                          <a:off x="0" y="0"/>
                          <a:ext cx="969010" cy="151130"/>
                        </a:xfrm>
                        <a:prstGeom prst="rect">
                          <a:avLst/>
                        </a:prstGeom>
                        <a:noFill/>
                      </wps:spPr>
                      <wps:txbx>
                        <w:txbxContent>
                          <w:p w:rsidR="00C94674" w:rsidRDefault="00FC5CFF">
                            <w:pPr>
                              <w:pStyle w:val="Picturecaption10"/>
                            </w:pPr>
                            <w:r>
                              <w:rPr>
                                <w:rStyle w:val="Picturecaption1"/>
                                <w:b/>
                                <w:bCs/>
                              </w:rPr>
                              <w:t>Data•2026-01-23</w:t>
                            </w:r>
                          </w:p>
                        </w:txbxContent>
                      </wps:txbx>
                      <wps:bodyPr lIns="0" tIns="0" rIns="0" bIns="0"/>
                    </wps:wsp>
                  </a:graphicData>
                </a:graphic>
              </wp:anchor>
            </w:drawing>
          </mc:Choice>
          <mc:Fallback>
            <w:pict>
              <v:shape id="_x0000_s1033" type="#_x0000_t202" style="position:absolute;margin-left:220.95000000000002pt;margin-top:73.100000000000009pt;width:76.299999999999997pt;height:11.9pt;z-index:251657729;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Style w:val="CharStyle6"/>
                          <w:b/>
                          <w:bCs/>
                        </w:rPr>
                        <w:t>Data•2026-01-23</w:t>
                      </w:r>
                    </w:p>
                  </w:txbxContent>
                </v:textbox>
                <w10:wrap anchorx="page"/>
              </v:shape>
            </w:pict>
          </mc:Fallback>
        </mc:AlternateContent>
      </w:r>
      <w:r w:rsidR="00FD27F2">
        <w:rPr>
          <w:rStyle w:val="Bodytext2"/>
        </w:rPr>
        <w:t>adres do korespondencji:</w:t>
      </w:r>
    </w:p>
    <w:p w:rsidR="00D17BCB" w:rsidRDefault="00D17BCB" w:rsidP="00D17BCB">
      <w:pPr>
        <w:pStyle w:val="Bodytext10"/>
        <w:ind w:left="4820" w:firstLine="23"/>
        <w:rPr>
          <w:rStyle w:val="Bodytext1"/>
          <w:b/>
          <w:bCs/>
        </w:rPr>
      </w:pPr>
    </w:p>
    <w:p w:rsidR="00D17BCB" w:rsidRDefault="00D17BCB" w:rsidP="00D17BCB">
      <w:pPr>
        <w:pStyle w:val="Bodytext10"/>
        <w:ind w:left="4820" w:firstLine="23"/>
        <w:rPr>
          <w:rStyle w:val="Bodytext1"/>
          <w:b/>
          <w:bCs/>
        </w:rPr>
      </w:pPr>
    </w:p>
    <w:p w:rsidR="00D17BCB" w:rsidRDefault="00D17BCB" w:rsidP="00D17BCB">
      <w:pPr>
        <w:pStyle w:val="Bodytext10"/>
        <w:ind w:left="4820" w:firstLine="23"/>
        <w:rPr>
          <w:rStyle w:val="Bodytext1"/>
          <w:b/>
          <w:bCs/>
        </w:rPr>
      </w:pPr>
    </w:p>
    <w:p w:rsidR="00C94674" w:rsidRDefault="00FC5CFF" w:rsidP="00D17BCB">
      <w:pPr>
        <w:pStyle w:val="Bodytext10"/>
        <w:ind w:left="4820" w:firstLine="23"/>
      </w:pPr>
      <w:r>
        <w:rPr>
          <w:rStyle w:val="Bodytext1"/>
          <w:b/>
          <w:bCs/>
        </w:rPr>
        <w:t>Pan</w:t>
      </w:r>
    </w:p>
    <w:p w:rsidR="00C94674" w:rsidRDefault="00FC5CFF" w:rsidP="00D17BCB">
      <w:pPr>
        <w:pStyle w:val="Bodytext10"/>
        <w:ind w:left="4820" w:firstLine="23"/>
      </w:pPr>
      <w:r>
        <w:rPr>
          <w:rStyle w:val="Bodytext1"/>
          <w:b/>
          <w:bCs/>
        </w:rPr>
        <w:t>Donald Tusk</w:t>
      </w:r>
    </w:p>
    <w:p w:rsidR="00C94674" w:rsidRDefault="00FC5CFF" w:rsidP="00D17BCB">
      <w:pPr>
        <w:pStyle w:val="Bodytext10"/>
        <w:ind w:left="4820" w:firstLine="23"/>
      </w:pPr>
      <w:r>
        <w:rPr>
          <w:rStyle w:val="Bodytext1"/>
          <w:b/>
          <w:bCs/>
        </w:rPr>
        <w:t>Prezes Rady Ministrów</w:t>
      </w:r>
    </w:p>
    <w:p w:rsidR="00C94674" w:rsidRDefault="00FC5CFF" w:rsidP="00D17BCB">
      <w:pPr>
        <w:pStyle w:val="Bodytext10"/>
        <w:ind w:left="4820" w:firstLine="23"/>
      </w:pPr>
      <w:r>
        <w:rPr>
          <w:rStyle w:val="Bodytext1"/>
        </w:rPr>
        <w:t>Kancelaria Prezesa Rady Ministrów</w:t>
      </w:r>
    </w:p>
    <w:p w:rsidR="00C94674" w:rsidRDefault="00FC5CFF" w:rsidP="00D17BCB">
      <w:pPr>
        <w:pStyle w:val="Bodytext10"/>
        <w:spacing w:after="940"/>
        <w:ind w:left="4820" w:firstLine="23"/>
      </w:pPr>
      <w:r>
        <w:rPr>
          <w:rStyle w:val="Bodytext1"/>
        </w:rPr>
        <w:t>Al. Ujazdowskie 1/3 00-583 Warszawa</w:t>
      </w:r>
    </w:p>
    <w:p w:rsidR="00C94674" w:rsidRDefault="00FC5CFF">
      <w:pPr>
        <w:pStyle w:val="Bodytext10"/>
        <w:spacing w:line="391" w:lineRule="auto"/>
        <w:ind w:firstLine="0"/>
      </w:pPr>
      <w:r>
        <w:rPr>
          <w:rStyle w:val="Bodytext1"/>
        </w:rPr>
        <w:t xml:space="preserve">Działając na podstawie </w:t>
      </w:r>
      <w:r w:rsidRPr="00FD27F2">
        <w:rPr>
          <w:rStyle w:val="Bodytext1"/>
          <w:lang w:eastAsia="en-US" w:bidi="en-US"/>
        </w:rPr>
        <w:t xml:space="preserve">art. </w:t>
      </w:r>
      <w:r>
        <w:rPr>
          <w:rStyle w:val="Bodytext1"/>
        </w:rPr>
        <w:t>63 Konstytucji RP. niniejszym żądamy:</w:t>
      </w:r>
    </w:p>
    <w:p w:rsidR="00C94674" w:rsidRDefault="00FC5CFF">
      <w:pPr>
        <w:pStyle w:val="Bodytext10"/>
        <w:numPr>
          <w:ilvl w:val="0"/>
          <w:numId w:val="1"/>
        </w:numPr>
        <w:tabs>
          <w:tab w:val="left" w:pos="637"/>
        </w:tabs>
        <w:spacing w:line="391" w:lineRule="auto"/>
        <w:ind w:left="660" w:hanging="340"/>
      </w:pPr>
      <w:r>
        <w:rPr>
          <w:rStyle w:val="Bodytext1"/>
        </w:rPr>
        <w:t xml:space="preserve">podjęcia działań legislacyjnych mających na celu zrównanie praw emerytalnych pracujących emerytów mundurowych płacących składki emerytalne do ZUS z innymi podmiotami wymienianymi w </w:t>
      </w:r>
      <w:r w:rsidRPr="00FD27F2">
        <w:rPr>
          <w:rStyle w:val="Bodytext1"/>
          <w:lang w:eastAsia="en-US" w:bidi="en-US"/>
        </w:rPr>
        <w:t xml:space="preserve">art. </w:t>
      </w:r>
      <w:r>
        <w:rPr>
          <w:rStyle w:val="Bodytext1"/>
        </w:rPr>
        <w:t xml:space="preserve">6 ustawy z dnia z dnia 13 października 1998 r. o systemie ubezpieczeń społecznych (Dz. U. 2025, poz. 350 tj.), co będzie zgodne z </w:t>
      </w:r>
      <w:r w:rsidRPr="00FD27F2">
        <w:rPr>
          <w:rStyle w:val="Bodytext1"/>
          <w:lang w:eastAsia="en-US" w:bidi="en-US"/>
        </w:rPr>
        <w:t xml:space="preserve">art. </w:t>
      </w:r>
      <w:r>
        <w:rPr>
          <w:rStyle w:val="Bodytext1"/>
        </w:rPr>
        <w:t>2a ww. ustawy, który wprowadza zasadę równego traktowania ubezpieczonych;</w:t>
      </w:r>
    </w:p>
    <w:p w:rsidR="00C94674" w:rsidRDefault="00FC5CFF">
      <w:pPr>
        <w:pStyle w:val="Bodytext10"/>
        <w:numPr>
          <w:ilvl w:val="0"/>
          <w:numId w:val="1"/>
        </w:numPr>
        <w:tabs>
          <w:tab w:val="left" w:pos="647"/>
        </w:tabs>
        <w:spacing w:line="391" w:lineRule="auto"/>
        <w:ind w:left="660" w:hanging="340"/>
      </w:pPr>
      <w:r>
        <w:rPr>
          <w:rStyle w:val="Bodytext1"/>
        </w:rPr>
        <w:t>przygotowania projektu zmiany ustawy z dnia 17 grudnia 1998 r. o emeryturach i rentach z</w:t>
      </w:r>
      <w:r w:rsidR="00FD27F2">
        <w:rPr>
          <w:rStyle w:val="Bodytext1"/>
        </w:rPr>
        <w:t> </w:t>
      </w:r>
      <w:r>
        <w:rPr>
          <w:rStyle w:val="Bodytext1"/>
        </w:rPr>
        <w:t xml:space="preserve">Funduszu Ubezpieczeń Społecznych (Dz. U. 2025, poz. 749 tj.) z której zostanie wykreślony </w:t>
      </w:r>
      <w:r w:rsidRPr="00FD27F2">
        <w:rPr>
          <w:rStyle w:val="Bodytext1"/>
          <w:lang w:eastAsia="en-US" w:bidi="en-US"/>
        </w:rPr>
        <w:t xml:space="preserve">art. </w:t>
      </w:r>
      <w:r>
        <w:rPr>
          <w:rStyle w:val="Bodytext1"/>
        </w:rPr>
        <w:t>95 (przepis z poprzedniej socjalistycznej epoki) mówiący o zbiegu prawa do świadczeń emerytalnych, który stracił ważność w 1999 roku z chwilą wprowadzenia kapitałowego systemu emerytalnego;</w:t>
      </w:r>
    </w:p>
    <w:p w:rsidR="00C94674" w:rsidRDefault="00FC5CFF">
      <w:pPr>
        <w:pStyle w:val="Bodytext10"/>
        <w:numPr>
          <w:ilvl w:val="0"/>
          <w:numId w:val="1"/>
        </w:numPr>
        <w:tabs>
          <w:tab w:val="left" w:pos="637"/>
        </w:tabs>
        <w:spacing w:line="391" w:lineRule="auto"/>
        <w:ind w:left="660" w:hanging="340"/>
      </w:pPr>
      <w:r>
        <w:rPr>
          <w:rStyle w:val="Bodytext1"/>
        </w:rPr>
        <w:t>przegotowania projektów zmian ustaw zaopatrzeniowych dotyczących żołnierzy i</w:t>
      </w:r>
      <w:r w:rsidR="00FD27F2">
        <w:rPr>
          <w:rStyle w:val="Bodytext1"/>
        </w:rPr>
        <w:t> </w:t>
      </w:r>
      <w:r>
        <w:rPr>
          <w:rStyle w:val="Bodytext1"/>
        </w:rPr>
        <w:t>funkcjonariuszy, których celem jest umożliwienie uzyskania emerytom mundurowym, przyjętym do służby przed 1.01.1999 r. świadczeń emerytalnych z Funduszu Ubezpieczeń Społecznych, niezależnie od prawa do świadczeń z innych tytułów łub funduszy;</w:t>
      </w:r>
    </w:p>
    <w:p w:rsidR="00C94674" w:rsidRDefault="00FC5CFF">
      <w:pPr>
        <w:pStyle w:val="Bodytext10"/>
        <w:numPr>
          <w:ilvl w:val="0"/>
          <w:numId w:val="1"/>
        </w:numPr>
        <w:tabs>
          <w:tab w:val="left" w:pos="647"/>
        </w:tabs>
        <w:spacing w:after="500" w:line="391" w:lineRule="auto"/>
        <w:ind w:left="660" w:hanging="340"/>
      </w:pPr>
      <w:r>
        <w:rPr>
          <w:rStyle w:val="Bodytext1"/>
        </w:rPr>
        <w:t xml:space="preserve">włączenia do prac legislacyjnych międzyresortowego zespołu, przygotowującego projekt zmiany ustawy, przedstawicieli naszego </w:t>
      </w:r>
      <w:r w:rsidR="00FD27F2">
        <w:rPr>
          <w:rStyle w:val="Bodytext1"/>
        </w:rPr>
        <w:t xml:space="preserve">             </w:t>
      </w:r>
      <w:r>
        <w:rPr>
          <w:rStyle w:val="Bodytext1"/>
        </w:rPr>
        <w:t xml:space="preserve"> oraz przesłanie nam projektu ustawy w</w:t>
      </w:r>
      <w:r w:rsidR="00FD27F2">
        <w:rPr>
          <w:rStyle w:val="Bodytext1"/>
        </w:rPr>
        <w:t> </w:t>
      </w:r>
      <w:r>
        <w:rPr>
          <w:rStyle w:val="Bodytext1"/>
        </w:rPr>
        <w:t>ramach konsultacji społecznych.</w:t>
      </w:r>
      <w:r>
        <w:br w:type="page"/>
      </w:r>
    </w:p>
    <w:p w:rsidR="00C94674" w:rsidRDefault="00FC5CFF">
      <w:pPr>
        <w:pStyle w:val="Bodytext10"/>
        <w:spacing w:after="340" w:line="240" w:lineRule="auto"/>
        <w:ind w:firstLine="0"/>
        <w:jc w:val="center"/>
      </w:pPr>
      <w:r>
        <w:rPr>
          <w:rStyle w:val="Bodytext1"/>
          <w:b/>
          <w:bCs/>
        </w:rPr>
        <w:lastRenderedPageBreak/>
        <w:t>Uzasadnienie:</w:t>
      </w:r>
    </w:p>
    <w:p w:rsidR="00C94674" w:rsidRDefault="00FC5CFF">
      <w:pPr>
        <w:pStyle w:val="Bodytext10"/>
        <w:spacing w:after="140" w:line="290" w:lineRule="auto"/>
        <w:ind w:firstLine="700"/>
        <w:jc w:val="both"/>
      </w:pPr>
      <w:r>
        <w:rPr>
          <w:rStyle w:val="Bodytext1"/>
        </w:rPr>
        <w:t>Od 1999 roku w Polsce wprowadzono kapitałowy system emerytalny, który powinien na</w:t>
      </w:r>
      <w:r w:rsidR="00FD27F2">
        <w:rPr>
          <w:rStyle w:val="Bodytext1"/>
        </w:rPr>
        <w:t> </w:t>
      </w:r>
      <w:r>
        <w:rPr>
          <w:rStyle w:val="Bodytext1"/>
        </w:rPr>
        <w:t>równych zasadach dotyczyć wszystkich osób zatrudnionych i odprowadzających składki emerytalne. Jednak aktualnie obowiązujące przepisy wprowadzają wielki bałagan prawny i stan bezprawia. Jedni są</w:t>
      </w:r>
      <w:r w:rsidR="00FD27F2">
        <w:rPr>
          <w:rStyle w:val="Bodytext1"/>
        </w:rPr>
        <w:t> </w:t>
      </w:r>
      <w:r>
        <w:rPr>
          <w:rStyle w:val="Bodytext1"/>
        </w:rPr>
        <w:t>zwolnieni z płacenia składek emerytalnych (np. emeryci prowadzący działalność gospodarczą), inny mają możliwość pobierania dwóch emerytur z rożnych systemów (np. rolnicy, celnicy, księża), a jeszcze inni tylko mają prawo wyboru korzystniejszej emerytury (emeryci mundurowi). Podzielono emerytów mundurowych na dwie grupy, na tych co rozpoczęli służbę przed i po 1.01.1999, uzależniając tym samym prawo do emerytury z FUS od daty rozpoczęcia służby, zamiast uzależnić prawo do emerytury od</w:t>
      </w:r>
      <w:r w:rsidR="00FD27F2">
        <w:rPr>
          <w:rStyle w:val="Bodytext1"/>
        </w:rPr>
        <w:t> </w:t>
      </w:r>
      <w:r>
        <w:rPr>
          <w:rStyle w:val="Bodytext1"/>
        </w:rPr>
        <w:t>zatrudnienia i odprowadzania składek do sytemu ubezpieczeń powszechnych po wprowadzeniu reformy.</w:t>
      </w:r>
    </w:p>
    <w:p w:rsidR="00C94674" w:rsidRDefault="00FC5CFF">
      <w:pPr>
        <w:pStyle w:val="Bodytext10"/>
        <w:spacing w:after="140" w:line="290" w:lineRule="auto"/>
        <w:ind w:firstLine="700"/>
        <w:jc w:val="both"/>
      </w:pPr>
      <w:r>
        <w:rPr>
          <w:rStyle w:val="Bodytext1"/>
        </w:rPr>
        <w:t xml:space="preserve">Nowy system emerytalny wprowadzony w Polsce w 1999 r. został zaprojektowany w celu zapewnienia długoterminowej stabilności finansowej systemu emerytalnego. Jego głównym założeniem było powiązanie składki ze świadczeniem (wysokość przyszłej emerytury zależy bezpośrednio od kwoty wpłaconych składek oraz przewidywanej dalszej długości życia). Każdy ubezpieczony może na bieżąco monitorować stan swojego konta w ZUS i subkonta, co motywuje do dłuższego oszczędzania i legalnej pracy. Środki zgromadzone na subkoncie ZUS podlegają dziedziczeniu (w starym systemie repartycyjnym składki były wirtualnie i </w:t>
      </w:r>
      <w:r>
        <w:rPr>
          <w:rStyle w:val="Bodytext1"/>
          <w:i/>
          <w:iCs/>
        </w:rPr>
        <w:t>^znikały".</w:t>
      </w:r>
      <w:r>
        <w:rPr>
          <w:rStyle w:val="Bodytext1"/>
        </w:rPr>
        <w:t xml:space="preserve"> Ponadto stary system, oparty na zasadzie </w:t>
      </w:r>
      <w:r>
        <w:rPr>
          <w:rStyle w:val="Bodytext1"/>
          <w:i/>
          <w:iCs/>
        </w:rPr>
        <w:t>„piramidy finansowej",</w:t>
      </w:r>
      <w:r>
        <w:rPr>
          <w:rStyle w:val="Bodytext1"/>
        </w:rPr>
        <w:t xml:space="preserve"> byłby skazany na bankructwo w miarę starzenia się społeczeństwa (mniej pracujących na</w:t>
      </w:r>
      <w:r w:rsidR="00FD27F2">
        <w:rPr>
          <w:rStyle w:val="Bodytext1"/>
        </w:rPr>
        <w:t> </w:t>
      </w:r>
      <w:r>
        <w:rPr>
          <w:rStyle w:val="Bodytext1"/>
        </w:rPr>
        <w:t>rzecz większej liczby emerytów). Nowy system jest bardziej odporny na te zmiany, ponieważ wysokość emerytury jest automatycznie dostosowywana do średniej długości życia i zgromadzonych środków.</w:t>
      </w:r>
    </w:p>
    <w:p w:rsidR="00C94674" w:rsidRDefault="00FC5CFF">
      <w:pPr>
        <w:pStyle w:val="Bodytext10"/>
        <w:spacing w:line="288" w:lineRule="auto"/>
        <w:ind w:firstLine="700"/>
        <w:jc w:val="both"/>
      </w:pPr>
      <w:r>
        <w:rPr>
          <w:rStyle w:val="Bodytext1"/>
        </w:rPr>
        <w:t>Wprowadzona reforma znalazła poparcie społeczne, jednak nie wszystkich środowisk, bowiem emeryci służb mundurowych zostali pozbawieni prawa do zgromadzonego w ZUS kapitału emerytalnego. Stało się tak dlatego, że do nowej ustawy skopiowano zapis z poprzedniej epoki (1982 roku) mówiący, że w razie zbiegu emerytur z różnych systemów, emeryt ma prawo do jednej emerytury. O ile ten zapis miał uzasadnienie w systemie solidarnościowym (czytaj socjalistycznym), to w nowym systemie był pozbawiony sensu i powinien być usunięty. Niektórzy emeryci mundurowi, po zakończeniu służby, przez wiele łat pracowali i odprowadzali składki do ZUS, a zostali pozbawieni emerytury z</w:t>
      </w:r>
      <w:r w:rsidR="00FD27F2">
        <w:rPr>
          <w:rStyle w:val="Bodytext1"/>
        </w:rPr>
        <w:t> </w:t>
      </w:r>
      <w:r>
        <w:rPr>
          <w:rStyle w:val="Bodytext1"/>
        </w:rPr>
        <w:t>systemu powszechnego. W większości państw zachodnich obywatele, którzy spełniają kryteria dla obu systemów (np. mają wystarczający staż służby wojskowej oraz staż pracy cywilnej opłacanej składkami, mogą pobierać oba świadczenia jednocześnie. Systemy te są traktowane jako odrębne ubezpieczenia, a</w:t>
      </w:r>
      <w:r w:rsidR="00FD27F2">
        <w:rPr>
          <w:rStyle w:val="Bodytext1"/>
        </w:rPr>
        <w:t> </w:t>
      </w:r>
      <w:r>
        <w:rPr>
          <w:rStyle w:val="Bodytext1"/>
        </w:rPr>
        <w:t>nie jako zbieg świadczeń z jednego funduszu. W niektórych państwach istnieje możliwość łączenia okresów z różnych systemów, ale wypłacane jest jedno świadczenie emerytalne. Tylko nieliczne państwa (trzy kraje arabskie i Polska) mają systemy restrykcyjne (zasada nie kumulacji lub przymus wyboru).</w:t>
      </w:r>
    </w:p>
    <w:p w:rsidR="00C94674" w:rsidRDefault="00FC5CFF">
      <w:pPr>
        <w:pStyle w:val="Bodytext10"/>
        <w:spacing w:line="288" w:lineRule="auto"/>
        <w:ind w:firstLine="700"/>
        <w:jc w:val="both"/>
      </w:pPr>
      <w:r>
        <w:rPr>
          <w:rStyle w:val="Bodytext1"/>
        </w:rPr>
        <w:t>PANIE PREMIERZE - gdzie my żyjemy? w Afryce, na Bliskim Wschodzie, czy w UE?</w:t>
      </w:r>
    </w:p>
    <w:p w:rsidR="00C94674" w:rsidRDefault="00FC5CFF">
      <w:pPr>
        <w:pStyle w:val="Bodytext10"/>
        <w:spacing w:line="288" w:lineRule="auto"/>
        <w:ind w:firstLine="700"/>
        <w:jc w:val="both"/>
      </w:pPr>
      <w:r>
        <w:rPr>
          <w:rStyle w:val="Bodytext1"/>
        </w:rPr>
        <w:t>Zapisy te są krzywdzące i stanowią naruszenie konstytucyjnych zasady ochrony praw nabytych, ochrony własności, prawa do zabezpieczenia społecznego oraz zaufania obywatela</w:t>
      </w:r>
      <w:r>
        <w:rPr>
          <w:rStyle w:val="Bodytext1"/>
        </w:rPr>
        <w:br w:type="page"/>
      </w:r>
      <w:r>
        <w:rPr>
          <w:rStyle w:val="Bodytext1"/>
        </w:rPr>
        <w:lastRenderedPageBreak/>
        <w:t xml:space="preserve">do państwa. </w:t>
      </w:r>
      <w:r w:rsidR="00FD27F2" w:rsidRPr="00FD27F2">
        <w:rPr>
          <w:rStyle w:val="Bodytext1"/>
          <w:lang w:eastAsia="en-US" w:bidi="en-US"/>
        </w:rPr>
        <w:t>Kapitał</w:t>
      </w:r>
      <w:r w:rsidRPr="00FD27F2">
        <w:rPr>
          <w:rStyle w:val="Bodytext1"/>
          <w:lang w:eastAsia="en-US" w:bidi="en-US"/>
        </w:rPr>
        <w:t xml:space="preserve"> </w:t>
      </w:r>
      <w:r>
        <w:rPr>
          <w:rStyle w:val="Bodytext1"/>
        </w:rPr>
        <w:t>zgromadzony w ZUS jest majątkiem pochodzącym z odprowadzonych składek, a</w:t>
      </w:r>
      <w:r w:rsidR="00FD27F2">
        <w:rPr>
          <w:rStyle w:val="Bodytext1"/>
        </w:rPr>
        <w:t> </w:t>
      </w:r>
      <w:r>
        <w:rPr>
          <w:rStyle w:val="Bodytext1"/>
        </w:rPr>
        <w:t xml:space="preserve">jego odebranie stanowi ingerencję w prawa majątkowe obywateli, co pozostaje w sprzeczności z </w:t>
      </w:r>
      <w:r w:rsidRPr="00FD27F2">
        <w:rPr>
          <w:rStyle w:val="Bodytext1"/>
          <w:lang w:eastAsia="en-US" w:bidi="en-US"/>
        </w:rPr>
        <w:t xml:space="preserve">art. </w:t>
      </w:r>
      <w:r>
        <w:rPr>
          <w:rStyle w:val="Bodytext1"/>
        </w:rPr>
        <w:t>64 Konstytucji RP.</w:t>
      </w:r>
    </w:p>
    <w:p w:rsidR="00C94674" w:rsidRDefault="00FC5CFF">
      <w:pPr>
        <w:pStyle w:val="Bodytext10"/>
        <w:ind w:firstLine="720"/>
        <w:jc w:val="both"/>
      </w:pPr>
      <w:r>
        <w:rPr>
          <w:rStyle w:val="Bodytext1"/>
        </w:rPr>
        <w:t>W jaki sposób można wytłumaczyć ustawowy obowiązek płacenia składek emerytalnych, bez prawa otrzymania emerytury? Istnieje konstytucyjny obowiązek ponoszenia ciężarów i świadczeń publicznych (podatki, cła, akcyzy, opłaty, obowiązkowe ubezpieczenia) za które nie przysługuje konkretne świadczenie. Jednak do świadczeń publicznych nie można zaliczyć składki emerytalnej, płaconej w połowie przez pracownika i pracodawcę (łącznie 19,52% wynagrodzenia). Dlatego, że jej celem jest finansowanie przyszłych emerytur, a tym samym jest to konkretne świadczenie skierowane do konkretnej osoby, zależne od wielkości zgromadzonego kapitału i przewidywanej długości życia. Taka jest idea wprowadzonego w 1999 roku kapitałowego systemu emerytalnego. A jeśli nie ma za nią prawa do świadczeń, to podstawa prawna nakazująca jej opłacanie jest dotknięta błędem i powinna być natychmiast uchylona. Występuje tu przypadek rażącego naruszenia prawa, bowiem Państwo jako strona umowy społecznej, nie dotrzymuje tej umowy w stosunku do określonej grupy osób. Rozważania, czy ta</w:t>
      </w:r>
      <w:r w:rsidR="00FD27F2">
        <w:rPr>
          <w:rStyle w:val="Bodytext1"/>
        </w:rPr>
        <w:t> </w:t>
      </w:r>
      <w:r>
        <w:rPr>
          <w:rStyle w:val="Bodytext1"/>
        </w:rPr>
        <w:t>grupa ma już prawo do emerytury z innego tytułu w tym przypadku są bezprzedmiotowe. Tym bardziej, że inne grupy zawodowe mają prawa do dwóch i więcej emerytur z różnych tytułów.</w:t>
      </w:r>
    </w:p>
    <w:p w:rsidR="00C94674" w:rsidRDefault="00FC5CFF">
      <w:pPr>
        <w:pStyle w:val="Bodytext10"/>
        <w:ind w:firstLine="720"/>
        <w:jc w:val="both"/>
      </w:pPr>
      <w:r>
        <w:rPr>
          <w:rStyle w:val="Bodytext1"/>
        </w:rPr>
        <w:t xml:space="preserve">W naszym przypadku następuje naruszenie zasady określoności prawa. Takie przepisy naruszają </w:t>
      </w:r>
      <w:r w:rsidRPr="00FD27F2">
        <w:rPr>
          <w:rStyle w:val="Bodytext1"/>
          <w:lang w:eastAsia="en-US" w:bidi="en-US"/>
        </w:rPr>
        <w:t xml:space="preserve">art. </w:t>
      </w:r>
      <w:r>
        <w:rPr>
          <w:rStyle w:val="Bodytext1"/>
        </w:rPr>
        <w:t>2 konstytucji. Budzi to też wątpliwości z punktu widzenia zasady sprawiedliwości społecznej. Ponadto brak reakcji właściwych organów państwa narusza zasadę prawidłowego działania administracji i zasadę obowiązku ochrony praw obywatelskich.</w:t>
      </w:r>
    </w:p>
    <w:p w:rsidR="00C94674" w:rsidRDefault="00FC5CFF">
      <w:pPr>
        <w:pStyle w:val="Bodytext10"/>
        <w:ind w:firstLine="720"/>
        <w:jc w:val="both"/>
      </w:pPr>
      <w:r>
        <w:rPr>
          <w:rStyle w:val="Bodytext1"/>
        </w:rPr>
        <w:t>Protestujemy, ponieważ emeryci służb mundurowych zostali pozbawieni prawa do</w:t>
      </w:r>
      <w:r w:rsidR="00FD27F2">
        <w:rPr>
          <w:rStyle w:val="Bodytext1"/>
        </w:rPr>
        <w:t> </w:t>
      </w:r>
      <w:r>
        <w:rPr>
          <w:rStyle w:val="Bodytext1"/>
        </w:rPr>
        <w:t>zgromadzonego kapitału emerytalnego w ZUS, mimo że wywiązywali się z ustawowego obowiązku odprowadzania składek emerytalnych. Pozbawienie tych środków osoby, która wywiązała się ze</w:t>
      </w:r>
      <w:r w:rsidR="00FD27F2">
        <w:rPr>
          <w:rStyle w:val="Bodytext1"/>
        </w:rPr>
        <w:t> </w:t>
      </w:r>
      <w:r>
        <w:rPr>
          <w:rStyle w:val="Bodytext1"/>
        </w:rPr>
        <w:t>wszystkich obowiązków wobec państwa, jest naruszeniem podstawowych zasad zaufania obywatela do państwa. Dotyczy to szczególnie emerytów służb mundurowych — ludzi, którzy przez wiele lat pełnili służbę państwu, często z narażeniem życia i zdrowia. Oczekiwali oni, że państwo, które nakładało na</w:t>
      </w:r>
      <w:r w:rsidR="00FD27F2">
        <w:rPr>
          <w:rStyle w:val="Bodytext1"/>
        </w:rPr>
        <w:t> </w:t>
      </w:r>
      <w:r>
        <w:rPr>
          <w:rStyle w:val="Bodytext1"/>
        </w:rPr>
        <w:t>nich obowiązki i ograniczenia, dotrzyma również własnych zobowiązań.</w:t>
      </w:r>
    </w:p>
    <w:p w:rsidR="00C94674" w:rsidRDefault="00FC5CFF">
      <w:pPr>
        <w:pStyle w:val="Bodytext10"/>
        <w:spacing w:after="160"/>
        <w:ind w:firstLine="720"/>
      </w:pPr>
      <w:r>
        <w:rPr>
          <w:rStyle w:val="Bodytext1"/>
        </w:rPr>
        <w:t>PANIE PREMIERZE! Bardzo liczyliśmy na Pana przedwyborcze obietnice - rozwiązania tego problemu, podobne obietnice składali ministrowie naszych resortów, jednak od tego czasu mija już ponad dwa lata i nic się nie dzieje w tym temacie.</w:t>
      </w:r>
    </w:p>
    <w:p w:rsidR="00C94674" w:rsidRDefault="00FC5CFF">
      <w:pPr>
        <w:pStyle w:val="Bodytext10"/>
        <w:spacing w:line="298" w:lineRule="auto"/>
        <w:ind w:firstLine="720"/>
        <w:jc w:val="both"/>
      </w:pPr>
      <w:r>
        <w:rPr>
          <w:rStyle w:val="Bodytext1"/>
        </w:rPr>
        <w:t>Nasz protest jest wyrazem sprzeciwu wobec niesprawiedliwego traktowania oraz braku reakcji władz na ewidentne naruszenie praw emerytalnych. Żądamy przywrócenia emerytom służb mundurowych dostępu do ich zgromadzonego kapitału oraz podjęcia przez władze działań naprawczych.</w:t>
      </w:r>
    </w:p>
    <w:p w:rsidR="00C94674" w:rsidRDefault="00FC5CFF">
      <w:pPr>
        <w:pStyle w:val="Bodytext10"/>
        <w:spacing w:line="298" w:lineRule="auto"/>
        <w:ind w:firstLine="720"/>
        <w:jc w:val="both"/>
        <w:sectPr w:rsidR="00C94674">
          <w:footerReference w:type="even" r:id="rId8"/>
          <w:footerReference w:type="default" r:id="rId9"/>
          <w:pgSz w:w="11900" w:h="16840"/>
          <w:pgMar w:top="769" w:right="1340" w:bottom="1443" w:left="1409" w:header="0" w:footer="3" w:gutter="0"/>
          <w:pgNumType w:start="1"/>
          <w:cols w:space="720"/>
          <w:noEndnote/>
          <w:docGrid w:linePitch="360"/>
        </w:sectPr>
      </w:pPr>
      <w:r>
        <w:rPr>
          <w:rStyle w:val="Bodytext1"/>
        </w:rPr>
        <w:t>Jest to nasza ostatnia prośba, kończymy pisanie petycji, składanie skarg i wniosków, w</w:t>
      </w:r>
      <w:r w:rsidR="00FD27F2">
        <w:rPr>
          <w:rStyle w:val="Bodytext1"/>
        </w:rPr>
        <w:t> </w:t>
      </w:r>
      <w:r>
        <w:rPr>
          <w:rStyle w:val="Bodytext1"/>
        </w:rPr>
        <w:t xml:space="preserve">przypadku jej odrzucenia przystępujemy do ofensywy. Będziemy publicznie krytykowali opieszałość władzy, która zamiast kierować się zasadą praworządności, to toleruje bezprawne. Będziemy wskazywali społeczeństwu przypadki marnotrawstwa, niegospodarności i prywaty władzy, które powodują miliardowe straty w Budżecie Państwa. Będziemy domagali się uchwalenia maksymalnej emerytury dla sfery budżetowej, żeby zapobiec dotychczasowej patologii okradania Budżetu Państwa. Na stołkach politycznych i im poddanych, decydenci </w:t>
      </w:r>
    </w:p>
    <w:p w:rsidR="00C94674" w:rsidRDefault="00FC5CFF">
      <w:pPr>
        <w:pStyle w:val="Bodytext10"/>
        <w:spacing w:line="298" w:lineRule="auto"/>
        <w:ind w:firstLine="0"/>
        <w:jc w:val="both"/>
      </w:pPr>
      <w:r>
        <w:rPr>
          <w:rStyle w:val="Bodytext1"/>
        </w:rPr>
        <w:lastRenderedPageBreak/>
        <w:t>sami decydują o wysokości swoich zarobków, a tym samym o przyszłych emeryturach, jest to podwójne okradanie budżetu. Będziemy wskazywali przypadki bezpodstawnego wzbogacenia się przedstawicieli obecnej i byłej władzy.</w:t>
      </w:r>
    </w:p>
    <w:p w:rsidR="00C94674" w:rsidRDefault="00FC5CFF">
      <w:pPr>
        <w:pStyle w:val="Bodytext10"/>
        <w:ind w:firstLine="740"/>
        <w:jc w:val="both"/>
      </w:pPr>
      <w:r>
        <w:rPr>
          <w:rStyle w:val="Bodytext1"/>
        </w:rPr>
        <w:t xml:space="preserve">Czy mamy złożyć zawiadomienie do prokuratury o podejrzeniu popełnienia przestępstwa z </w:t>
      </w:r>
      <w:r w:rsidRPr="00FD27F2">
        <w:rPr>
          <w:rStyle w:val="Bodytext1"/>
          <w:lang w:eastAsia="en-US" w:bidi="en-US"/>
        </w:rPr>
        <w:t xml:space="preserve">art. </w:t>
      </w:r>
      <w:r>
        <w:rPr>
          <w:rStyle w:val="Bodytext1"/>
        </w:rPr>
        <w:t>231 § 1 k.k.? Przestępstwa popełnionego na szkodę około 88 tysięcy emerytów mundurowych, m.in. wojska, policji, straży pożarnej i innych służb, polegającego na niedopełnieniu obowiązków przez funkcjonariuszy publicznych, tj. ministrów resortów mundurowych, ubezpieczeń społecznych i</w:t>
      </w:r>
      <w:r w:rsidR="00FD27F2">
        <w:rPr>
          <w:rStyle w:val="Bodytext1"/>
        </w:rPr>
        <w:t> </w:t>
      </w:r>
      <w:r>
        <w:rPr>
          <w:rStyle w:val="Bodytext1"/>
        </w:rPr>
        <w:t>premierów sprawujących władzę wykonawczą od 1.01.1999 r. do chwili obecnej poprzez niedopełnienie obowiązku przygotowania projektu zmiany ustawy emerytalnej polegającego na</w:t>
      </w:r>
      <w:r w:rsidR="00FD27F2">
        <w:rPr>
          <w:rStyle w:val="Bodytext1"/>
        </w:rPr>
        <w:t> </w:t>
      </w:r>
      <w:r>
        <w:rPr>
          <w:rStyle w:val="Bodytext1"/>
        </w:rPr>
        <w:t>uchyleniu przepisu o zbiegu prawa do dwóch emerytur, czym spowodowali szkodę dla interesu prywatnego, poprzez pozbawienie prawa do zgromadzonego kapitału w ZUS emerytów mundurowych. Wyżej wymienione podmioty na podstawie Konstytucji RP i ustaw szczególnych miały prawo inicjatywy ustawodawczej i obowiązek prowadzenia właściwej polityki państwa, a w szczególności obowiązek inicjowania i opracowywania polityki Rządu, a także przedkładania inicjatyw i projektów ustaw. Przez 25 lat urzędowania ww. podmiotów nie trafił do laski marszałkowskiej ani jeden projekt zmiany ustawy w tej sprawie. Dotychczasowe przepisy pochodzące z 1982 roku, mówiące o zbiegu prawa do świadczeń emerytalnych i prawie wyboru korzystniejszej emerytury, blokują prawa emerytów mundurowych do</w:t>
      </w:r>
      <w:r w:rsidR="00FD27F2">
        <w:rPr>
          <w:rStyle w:val="Bodytext1"/>
        </w:rPr>
        <w:t> </w:t>
      </w:r>
      <w:r>
        <w:rPr>
          <w:rStyle w:val="Bodytext1"/>
        </w:rPr>
        <w:t>kapitału zgromadzonego w ZUS. Emerytury są zawieszane do chwili uchylenia tego przepisu, a</w:t>
      </w:r>
      <w:r w:rsidR="00FD27F2">
        <w:rPr>
          <w:rStyle w:val="Bodytext1"/>
        </w:rPr>
        <w:t> </w:t>
      </w:r>
      <w:r>
        <w:rPr>
          <w:rStyle w:val="Bodytext1"/>
        </w:rPr>
        <w:t>władza niedopełnia obowiązku jego uchylenia.</w:t>
      </w:r>
    </w:p>
    <w:p w:rsidR="00C94674" w:rsidRDefault="00FC5CFF">
      <w:pPr>
        <w:pStyle w:val="Bodytext10"/>
        <w:spacing w:line="293" w:lineRule="auto"/>
        <w:ind w:firstLine="740"/>
        <w:jc w:val="both"/>
      </w:pPr>
      <w:r>
        <w:rPr>
          <w:rStyle w:val="Bodytext1"/>
        </w:rPr>
        <w:t xml:space="preserve">Mając powyższe na uwadze wzywamy Pana Premiera do nadzoru nad pracami międzyresortowej komisji (powołanej na wniosek sejmowej komisji ds. petycji) i zobligowania jej do szybkiego przygotowania projektu ustawy, która zniesie ten stan bezprawia. Prosimy o włączenie do prac w komisji legislacyjnej trzech przedstawicieli </w:t>
      </w:r>
      <w:r>
        <w:rPr>
          <w:rStyle w:val="Bodytext1"/>
          <w:sz w:val="24"/>
          <w:szCs w:val="24"/>
        </w:rPr>
        <w:t xml:space="preserve">środowiska </w:t>
      </w:r>
      <w:r>
        <w:rPr>
          <w:rStyle w:val="Bodytext1"/>
        </w:rPr>
        <w:t>emerytów mundurowych.</w:t>
      </w:r>
    </w:p>
    <w:p w:rsidR="00C94674" w:rsidRDefault="00FC5CFF">
      <w:pPr>
        <w:pStyle w:val="Bodytext10"/>
        <w:spacing w:after="300"/>
        <w:ind w:firstLine="740"/>
        <w:jc w:val="both"/>
      </w:pPr>
      <w:r>
        <w:rPr>
          <w:rStyle w:val="Bodytext1"/>
        </w:rPr>
        <w:t>Żądamy niezwłocznego podjęcia działań w celu usunięcia naruszeń prawa i przywrócenia emerytom służb mundurowych pełnego dostępu do zgromadzonego kapitału emerytalnego na kontach ZUS.</w:t>
      </w:r>
    </w:p>
    <w:p w:rsidR="00C94674" w:rsidRDefault="00FC5CFF" w:rsidP="00FD27F2">
      <w:pPr>
        <w:pStyle w:val="Bodytext10"/>
        <w:spacing w:after="300" w:line="329" w:lineRule="auto"/>
        <w:ind w:firstLine="0"/>
        <w:jc w:val="center"/>
      </w:pPr>
      <w:r>
        <w:rPr>
          <w:rStyle w:val="Bodytext1"/>
          <w:sz w:val="20"/>
          <w:szCs w:val="20"/>
        </w:rPr>
        <w:t xml:space="preserve">Przewodniczący </w:t>
      </w:r>
    </w:p>
    <w:p w:rsidR="00C94674" w:rsidRDefault="00FC5CFF">
      <w:pPr>
        <w:pStyle w:val="Bodytext10"/>
        <w:spacing w:after="200" w:line="240" w:lineRule="auto"/>
        <w:ind w:firstLine="0"/>
      </w:pPr>
      <w:r>
        <w:rPr>
          <w:rStyle w:val="Bodytext1"/>
          <w:u w:val="single"/>
        </w:rPr>
        <w:t>W załączeniu:</w:t>
      </w:r>
    </w:p>
    <w:p w:rsidR="00C94674" w:rsidRDefault="00FD27F2">
      <w:pPr>
        <w:pStyle w:val="Bodytext10"/>
        <w:spacing w:after="100"/>
        <w:ind w:firstLine="0"/>
      </w:pPr>
      <w:r>
        <w:rPr>
          <w:rStyle w:val="Bodytext1"/>
          <w:i/>
          <w:iCs/>
        </w:rPr>
        <w:t>Lista z podpisami</w:t>
      </w:r>
    </w:p>
    <w:sectPr w:rsidR="00C94674">
      <w:footerReference w:type="even" r:id="rId10"/>
      <w:footerReference w:type="default" r:id="rId11"/>
      <w:pgSz w:w="11900" w:h="16840"/>
      <w:pgMar w:top="769" w:right="1340" w:bottom="1443" w:left="1409" w:header="34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E41" w:rsidRDefault="00A01E41">
      <w:r>
        <w:separator/>
      </w:r>
    </w:p>
  </w:endnote>
  <w:endnote w:type="continuationSeparator" w:id="0">
    <w:p w:rsidR="00A01E41" w:rsidRDefault="00A01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674" w:rsidRDefault="00FC5CFF">
    <w:pPr>
      <w:spacing w:line="1" w:lineRule="exact"/>
    </w:pPr>
    <w:r>
      <w:rPr>
        <w:noProof/>
        <w:lang w:val="en-US" w:eastAsia="en-US" w:bidi="ar-SA"/>
      </w:rPr>
      <mc:AlternateContent>
        <mc:Choice Requires="wps">
          <w:drawing>
            <wp:anchor distT="0" distB="0" distL="0" distR="0" simplePos="0" relativeHeight="62914692" behindDoc="1" locked="0" layoutInCell="1" allowOverlap="1">
              <wp:simplePos x="0" y="0"/>
              <wp:positionH relativeFrom="page">
                <wp:posOffset>3731895</wp:posOffset>
              </wp:positionH>
              <wp:positionV relativeFrom="page">
                <wp:posOffset>9841230</wp:posOffset>
              </wp:positionV>
              <wp:extent cx="59690" cy="95885"/>
              <wp:effectExtent l="0" t="0" r="0" b="0"/>
              <wp:wrapNone/>
              <wp:docPr id="11" name="Shape 11"/>
              <wp:cNvGraphicFramePr/>
              <a:graphic xmlns:a="http://schemas.openxmlformats.org/drawingml/2006/main">
                <a:graphicData uri="http://schemas.microsoft.com/office/word/2010/wordprocessingShape">
                  <wps:wsp>
                    <wps:cNvSpPr txBox="1"/>
                    <wps:spPr>
                      <a:xfrm>
                        <a:off x="0" y="0"/>
                        <a:ext cx="59690" cy="95885"/>
                      </a:xfrm>
                      <a:prstGeom prst="rect">
                        <a:avLst/>
                      </a:prstGeom>
                      <a:noFill/>
                    </wps:spPr>
                    <wps:txbx>
                      <w:txbxContent>
                        <w:p w:rsidR="00C94674" w:rsidRDefault="00FC5CFF">
                          <w:pPr>
                            <w:pStyle w:val="Headerorfooter20"/>
                          </w:pPr>
                          <w:r>
                            <w:fldChar w:fldCharType="begin"/>
                          </w:r>
                          <w:r>
                            <w:instrText xml:space="preserve"> PAGE \* MERGEFORMAT </w:instrText>
                          </w:r>
                          <w:r>
                            <w:fldChar w:fldCharType="separate"/>
                          </w:r>
                          <w:r w:rsidR="000552B7" w:rsidRPr="000552B7">
                            <w:rPr>
                              <w:rStyle w:val="Headerorfooter2"/>
                              <w:noProof/>
                            </w:rPr>
                            <w:t>2</w:t>
                          </w:r>
                          <w:r>
                            <w:rPr>
                              <w:rStyle w:val="Headerorfooter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8" type="#_x0000_t202" style="position:absolute;margin-left:293.85pt;margin-top:774.9pt;width:4.7pt;height:7.5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" filled="f" stroked="f">
              <v:textbox style="mso-fit-shape-to-text:t" inset="0,0,0,0">
                <w:txbxContent>
                  <w:p w:rsidR="00C94674" w:rsidRDefault="00FC5CFF">
                    <w:pPr>
                      <w:pStyle w:val="Headerorfooter20"/>
                    </w:pPr>
                    <w:r>
                      <w:fldChar w:fldCharType="begin"/>
                    </w:r>
                    <w:r>
                      <w:instrText xml:space="preserve"> PAGE \* MERGEFORMAT </w:instrText>
                    </w:r>
                    <w:r>
                      <w:fldChar w:fldCharType="separate"/>
                    </w:r>
                    <w:r w:rsidR="000552B7" w:rsidRPr="000552B7">
                      <w:rPr>
                        <w:rStyle w:val="Headerorfooter2"/>
                        <w:noProof/>
                      </w:rPr>
                      <w:t>2</w:t>
                    </w:r>
                    <w:r>
                      <w:rPr>
                        <w:rStyle w:val="Headerorfooter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674" w:rsidRDefault="00FC5CFF">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3747770</wp:posOffset>
              </wp:positionH>
              <wp:positionV relativeFrom="page">
                <wp:posOffset>9851390</wp:posOffset>
              </wp:positionV>
              <wp:extent cx="41275" cy="100330"/>
              <wp:effectExtent l="0" t="0" r="0" b="0"/>
              <wp:wrapNone/>
              <wp:docPr id="9" name="Shape 9"/>
              <wp:cNvGraphicFramePr/>
              <a:graphic xmlns:a="http://schemas.openxmlformats.org/drawingml/2006/main">
                <a:graphicData uri="http://schemas.microsoft.com/office/word/2010/wordprocessingShape">
                  <wps:wsp>
                    <wps:cNvSpPr txBox="1"/>
                    <wps:spPr>
                      <a:xfrm>
                        <a:off x="0" y="0"/>
                        <a:ext cx="41275" cy="100330"/>
                      </a:xfrm>
                      <a:prstGeom prst="rect">
                        <a:avLst/>
                      </a:prstGeom>
                      <a:noFill/>
                    </wps:spPr>
                    <wps:txbx>
                      <w:txbxContent>
                        <w:p w:rsidR="00C94674" w:rsidRDefault="00FC5CFF">
                          <w:pPr>
                            <w:pStyle w:val="Headerorfooter20"/>
                          </w:pPr>
                          <w:r>
                            <w:fldChar w:fldCharType="begin"/>
                          </w:r>
                          <w:r>
                            <w:instrText xml:space="preserve"> PAGE \* MERGEFORMAT </w:instrText>
                          </w:r>
                          <w:r>
                            <w:fldChar w:fldCharType="separate"/>
                          </w:r>
                          <w:r w:rsidR="000552B7" w:rsidRPr="000552B7">
                            <w:rPr>
                              <w:rStyle w:val="Headerorfooter2"/>
                              <w:noProof/>
                            </w:rPr>
                            <w:t>3</w:t>
                          </w:r>
                          <w:r>
                            <w:rPr>
                              <w:rStyle w:val="Headerorfooter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9" type="#_x0000_t202" style="position:absolute;margin-left:295.1pt;margin-top:775.7pt;width:3.25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" filled="f" stroked="f">
              <v:textbox style="mso-fit-shape-to-text:t" inset="0,0,0,0">
                <w:txbxContent>
                  <w:p w:rsidR="00C94674" w:rsidRDefault="00FC5CFF">
                    <w:pPr>
                      <w:pStyle w:val="Headerorfooter20"/>
                    </w:pPr>
                    <w:r>
                      <w:fldChar w:fldCharType="begin"/>
                    </w:r>
                    <w:r>
                      <w:instrText xml:space="preserve"> PAGE \* MERGEFORMAT </w:instrText>
                    </w:r>
                    <w:r>
                      <w:fldChar w:fldCharType="separate"/>
                    </w:r>
                    <w:r w:rsidR="000552B7" w:rsidRPr="000552B7">
                      <w:rPr>
                        <w:rStyle w:val="Headerorfooter2"/>
                        <w:noProof/>
                      </w:rPr>
                      <w:t>3</w:t>
                    </w:r>
                    <w:r>
                      <w:rPr>
                        <w:rStyle w:val="Headerorfooter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674" w:rsidRDefault="00FC5CFF">
    <w:pPr>
      <w:spacing w:line="1" w:lineRule="exact"/>
    </w:pPr>
    <w:r>
      <w:rPr>
        <w:noProof/>
        <w:lang w:val="en-US" w:eastAsia="en-US" w:bidi="ar-SA"/>
      </w:rPr>
      <mc:AlternateContent>
        <mc:Choice Requires="wps">
          <w:drawing>
            <wp:anchor distT="0" distB="0" distL="0" distR="0" simplePos="0" relativeHeight="62914696" behindDoc="1" locked="0" layoutInCell="1" allowOverlap="1">
              <wp:simplePos x="0" y="0"/>
              <wp:positionH relativeFrom="page">
                <wp:posOffset>3747770</wp:posOffset>
              </wp:positionH>
              <wp:positionV relativeFrom="page">
                <wp:posOffset>9851390</wp:posOffset>
              </wp:positionV>
              <wp:extent cx="41275" cy="100330"/>
              <wp:effectExtent l="0" t="0" r="0" b="0"/>
              <wp:wrapNone/>
              <wp:docPr id="15" name="Shape 15"/>
              <wp:cNvGraphicFramePr/>
              <a:graphic xmlns:a="http://schemas.openxmlformats.org/drawingml/2006/main">
                <a:graphicData uri="http://schemas.microsoft.com/office/word/2010/wordprocessingShape">
                  <wps:wsp>
                    <wps:cNvSpPr txBox="1"/>
                    <wps:spPr>
                      <a:xfrm>
                        <a:off x="0" y="0"/>
                        <a:ext cx="41275" cy="100330"/>
                      </a:xfrm>
                      <a:prstGeom prst="rect">
                        <a:avLst/>
                      </a:prstGeom>
                      <a:noFill/>
                    </wps:spPr>
                    <wps:txbx>
                      <w:txbxContent>
                        <w:p w:rsidR="00C94674" w:rsidRDefault="00FC5CFF">
                          <w:pPr>
                            <w:pStyle w:val="Headerorfooter20"/>
                          </w:pPr>
                          <w:r>
                            <w:fldChar w:fldCharType="begin"/>
                          </w:r>
                          <w:r>
                            <w:instrText xml:space="preserve"> PAGE \* MERGEFORMAT </w:instrText>
                          </w:r>
                          <w:r>
                            <w:fldChar w:fldCharType="separate"/>
                          </w:r>
                          <w:r w:rsidR="000552B7" w:rsidRPr="000552B7">
                            <w:rPr>
                              <w:rStyle w:val="Headerorfooter2"/>
                              <w:noProof/>
                            </w:rPr>
                            <w:t>4</w:t>
                          </w:r>
                          <w:r>
                            <w:rPr>
                              <w:rStyle w:val="Headerorfooter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0" type="#_x0000_t202" style="position:absolute;margin-left:295.1pt;margin-top:775.7pt;width:3.25pt;height:7.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" filled="f" stroked="f">
              <v:textbox style="mso-fit-shape-to-text:t" inset="0,0,0,0">
                <w:txbxContent>
                  <w:p w:rsidR="00C94674" w:rsidRDefault="00FC5CFF">
                    <w:pPr>
                      <w:pStyle w:val="Headerorfooter20"/>
                    </w:pPr>
                    <w:r>
                      <w:fldChar w:fldCharType="begin"/>
                    </w:r>
                    <w:r>
                      <w:instrText xml:space="preserve"> PAGE \* MERGEFORMAT </w:instrText>
                    </w:r>
                    <w:r>
                      <w:fldChar w:fldCharType="separate"/>
                    </w:r>
                    <w:r w:rsidR="000552B7" w:rsidRPr="000552B7">
                      <w:rPr>
                        <w:rStyle w:val="Headerorfooter2"/>
                        <w:noProof/>
                      </w:rPr>
                      <w:t>4</w:t>
                    </w:r>
                    <w:r>
                      <w:rPr>
                        <w:rStyle w:val="Headerorfooter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674" w:rsidRDefault="00FC5CFF">
    <w:pPr>
      <w:spacing w:line="1" w:lineRule="exact"/>
    </w:pPr>
    <w:r>
      <w:rPr>
        <w:noProof/>
        <w:lang w:val="en-US" w:eastAsia="en-US" w:bidi="ar-SA"/>
      </w:rPr>
      <mc:AlternateContent>
        <mc:Choice Requires="wps">
          <w:drawing>
            <wp:anchor distT="0" distB="0" distL="0" distR="0" simplePos="0" relativeHeight="62914694" behindDoc="1" locked="0" layoutInCell="1" allowOverlap="1">
              <wp:simplePos x="0" y="0"/>
              <wp:positionH relativeFrom="page">
                <wp:posOffset>3747770</wp:posOffset>
              </wp:positionH>
              <wp:positionV relativeFrom="page">
                <wp:posOffset>9851390</wp:posOffset>
              </wp:positionV>
              <wp:extent cx="41275" cy="100330"/>
              <wp:effectExtent l="0" t="0" r="0" b="0"/>
              <wp:wrapNone/>
              <wp:docPr id="13" name="Shape 13"/>
              <wp:cNvGraphicFramePr/>
              <a:graphic xmlns:a="http://schemas.openxmlformats.org/drawingml/2006/main">
                <a:graphicData uri="http://schemas.microsoft.com/office/word/2010/wordprocessingShape">
                  <wps:wsp>
                    <wps:cNvSpPr txBox="1"/>
                    <wps:spPr>
                      <a:xfrm>
                        <a:off x="0" y="0"/>
                        <a:ext cx="41275" cy="100330"/>
                      </a:xfrm>
                      <a:prstGeom prst="rect">
                        <a:avLst/>
                      </a:prstGeom>
                      <a:noFill/>
                    </wps:spPr>
                    <wps:txbx>
                      <w:txbxContent>
                        <w:p w:rsidR="00C94674" w:rsidRDefault="00FC5CFF">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wps:txbx>
                    <wps:bodyPr wrap="none" lIns="0" tIns="0" rIns="0" bIns="0">
                      <a:spAutoFit/>
                    </wps:bodyPr>
                  </wps:wsp>
                </a:graphicData>
              </a:graphic>
            </wp:anchor>
          </w:drawing>
        </mc:Choice>
        <mc:Fallback>
          <w:pict>
            <v:shape id="_x0000_s1039" type="#_x0000_t202" style="position:absolute;margin-left:295.10000000000002pt;margin-top:775.70000000000005pt;width:3.25pt;height:7.9000000000000004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Style w:val="CharStyle8"/>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E41" w:rsidRDefault="00A01E41"/>
  </w:footnote>
  <w:footnote w:type="continuationSeparator" w:id="0">
    <w:p w:rsidR="00A01E41" w:rsidRDefault="00A01E4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75537"/>
    <w:multiLevelType w:val="multilevel"/>
    <w:tmpl w:val="BE984B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674"/>
    <w:rsid w:val="000552B7"/>
    <w:rsid w:val="00A01E41"/>
    <w:rsid w:val="00C94674"/>
    <w:rsid w:val="00D17BCB"/>
    <w:rsid w:val="00FC5CFF"/>
    <w:rsid w:val="00FD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0BF6DB-E7C1-4088-A95D-60CCFE4D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2">
    <w:name w:val="Body text|2_"/>
    <w:basedOn w:val="Domylnaczcionkaakapitu"/>
    <w:link w:val="Bodytext20"/>
    <w:rPr>
      <w:b w:val="0"/>
      <w:bCs w:val="0"/>
      <w:i w:val="0"/>
      <w:iCs w:val="0"/>
      <w:smallCaps w:val="0"/>
      <w:strike w:val="0"/>
      <w:sz w:val="19"/>
      <w:szCs w:val="19"/>
      <w:u w:val="none"/>
    </w:rPr>
  </w:style>
  <w:style w:type="character" w:customStyle="1" w:styleId="Picturecaption1">
    <w:name w:val="Picture caption|1_"/>
    <w:basedOn w:val="Domylnaczcionkaakapitu"/>
    <w:link w:val="Picturecaption10"/>
    <w:rPr>
      <w:rFonts w:ascii="Courier New" w:eastAsia="Courier New" w:hAnsi="Courier New" w:cs="Courier New"/>
      <w:b/>
      <w:bCs/>
      <w:i w:val="0"/>
      <w:iCs w:val="0"/>
      <w:smallCaps w:val="0"/>
      <w:strike w:val="0"/>
      <w:sz w:val="16"/>
      <w:szCs w:val="16"/>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Bodytext1">
    <w:name w:val="Body text|1_"/>
    <w:basedOn w:val="Domylnaczcionkaakapitu"/>
    <w:link w:val="Bodytext10"/>
    <w:rPr>
      <w:b w:val="0"/>
      <w:bCs w:val="0"/>
      <w:i w:val="0"/>
      <w:iCs w:val="0"/>
      <w:smallCaps w:val="0"/>
      <w:strike w:val="0"/>
      <w:sz w:val="22"/>
      <w:szCs w:val="22"/>
      <w:u w:val="none"/>
    </w:rPr>
  </w:style>
  <w:style w:type="paragraph" w:customStyle="1" w:styleId="Bodytext20">
    <w:name w:val="Body text|2"/>
    <w:basedOn w:val="Normalny"/>
    <w:link w:val="Bodytext2"/>
    <w:pPr>
      <w:spacing w:after="1560" w:line="290" w:lineRule="auto"/>
    </w:pPr>
    <w:rPr>
      <w:sz w:val="19"/>
      <w:szCs w:val="19"/>
    </w:rPr>
  </w:style>
  <w:style w:type="paragraph" w:customStyle="1" w:styleId="Picturecaption10">
    <w:name w:val="Picture caption|1"/>
    <w:basedOn w:val="Normalny"/>
    <w:link w:val="Picturecaption1"/>
    <w:rPr>
      <w:rFonts w:ascii="Courier New" w:eastAsia="Courier New" w:hAnsi="Courier New" w:cs="Courier New"/>
      <w:b/>
      <w:bCs/>
      <w:sz w:val="16"/>
      <w:szCs w:val="16"/>
    </w:rPr>
  </w:style>
  <w:style w:type="paragraph" w:customStyle="1" w:styleId="Headerorfooter20">
    <w:name w:val="Header or footer|2"/>
    <w:basedOn w:val="Normalny"/>
    <w:link w:val="Headerorfooter2"/>
    <w:rPr>
      <w:sz w:val="20"/>
      <w:szCs w:val="20"/>
    </w:rPr>
  </w:style>
  <w:style w:type="paragraph" w:customStyle="1" w:styleId="Bodytext10">
    <w:name w:val="Body text|1"/>
    <w:basedOn w:val="Normalny"/>
    <w:link w:val="Bodytext1"/>
    <w:pPr>
      <w:spacing w:line="300" w:lineRule="auto"/>
      <w:ind w:firstLine="4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1587</Words>
  <Characters>9050</Characters>
  <Application>Microsoft Office Word</Application>
  <DocSecurity>0</DocSecurity>
  <Lines>75</Lines>
  <Paragraphs>21</Paragraphs>
  <ScaleCrop>false</ScaleCrop>
  <Company>MSWiA</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Tymczyszyn Paweł</cp:lastModifiedBy>
  <cp:revision>4</cp:revision>
  <dcterms:created xsi:type="dcterms:W3CDTF">2026-03-13T09:23:00Z</dcterms:created>
  <dcterms:modified xsi:type="dcterms:W3CDTF">2026-03-17T14:11:00Z</dcterms:modified>
</cp:coreProperties>
</file>