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2346BF">
        <w:rPr>
          <w:rFonts w:ascii="Arial" w:hAnsi="Arial" w:cs="Arial"/>
        </w:rPr>
        <w:t>45.2022.AK.5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AB0B72">
        <w:rPr>
          <w:rFonts w:ascii="Arial" w:hAnsi="Arial" w:cs="Arial"/>
        </w:rPr>
        <w:t>19</w:t>
      </w:r>
      <w:r w:rsidR="00747EE9">
        <w:rPr>
          <w:rFonts w:ascii="Arial" w:hAnsi="Arial" w:cs="Arial"/>
        </w:rPr>
        <w:t xml:space="preserve"> stycznia</w:t>
      </w:r>
      <w:r w:rsidR="00BE0EEC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:rsidR="0010641E" w:rsidRPr="0010641E" w:rsidRDefault="00747EE9" w:rsidP="0010641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bookmarkStart w:id="0" w:name="_Hlk520289827"/>
      <w:r>
        <w:rPr>
          <w:rFonts w:ascii="Arial" w:hAnsi="Arial" w:cs="Arial"/>
        </w:rPr>
        <w:t xml:space="preserve">Zgodnie z art. </w:t>
      </w:r>
      <w:r w:rsidR="0010641E" w:rsidRPr="0010641E">
        <w:rPr>
          <w:rFonts w:ascii="Arial" w:hAnsi="Arial" w:cs="Arial"/>
        </w:rPr>
        <w:t xml:space="preserve">49 ustawy z dnia 14 czerwca 1960 r. - Kodeks postępowania administracyjnego (Dz. U. 2022 poz. 2000 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="0010641E" w:rsidRPr="0010641E">
        <w:rPr>
          <w:rFonts w:ascii="Arial" w:hAnsi="Arial" w:cs="Arial"/>
        </w:rPr>
        <w:t>- cyt. d</w:t>
      </w:r>
      <w:r>
        <w:rPr>
          <w:rFonts w:ascii="Arial" w:hAnsi="Arial" w:cs="Arial"/>
        </w:rPr>
        <w:t>alej jako „k.p.a.”) w związku z </w:t>
      </w:r>
      <w:r w:rsidR="0010641E" w:rsidRPr="0010641E">
        <w:rPr>
          <w:rFonts w:ascii="Arial" w:hAnsi="Arial" w:cs="Arial"/>
        </w:rPr>
        <w:t xml:space="preserve">art. 74 ust. 3 ustawy z dnia 3 października 2008 r. o udostępnianiu informacji o środowisku i jego ochronie, udziale społeczeństwa w ochronie środowiska oraz o ocenach oddziaływania na środowisko (Dz. U. 2022 poz. </w:t>
      </w:r>
      <w:r w:rsidR="0010641E">
        <w:rPr>
          <w:rFonts w:ascii="Arial" w:hAnsi="Arial" w:cs="Arial"/>
        </w:rPr>
        <w:t xml:space="preserve">1029 </w:t>
      </w:r>
      <w:r w:rsidR="00065C9C">
        <w:rPr>
          <w:rFonts w:ascii="Arial" w:hAnsi="Arial" w:cs="Arial"/>
        </w:rPr>
        <w:t xml:space="preserve">z </w:t>
      </w:r>
      <w:proofErr w:type="spellStart"/>
      <w:r w:rsidR="00065C9C">
        <w:rPr>
          <w:rFonts w:ascii="Arial" w:hAnsi="Arial" w:cs="Arial"/>
        </w:rPr>
        <w:t>późn</w:t>
      </w:r>
      <w:proofErr w:type="spellEnd"/>
      <w:r w:rsidR="00065C9C">
        <w:rPr>
          <w:rFonts w:ascii="Arial" w:hAnsi="Arial" w:cs="Arial"/>
        </w:rPr>
        <w:t>. zm.</w:t>
      </w:r>
      <w:r w:rsidR="0010641E">
        <w:rPr>
          <w:rFonts w:ascii="Arial" w:hAnsi="Arial" w:cs="Arial"/>
        </w:rPr>
        <w:t>. - cyt dalej jako „UUOŚ”)</w:t>
      </w:r>
      <w:r w:rsidR="0010641E" w:rsidRPr="0010641E">
        <w:rPr>
          <w:rFonts w:ascii="Arial" w:hAnsi="Arial" w:cs="Arial"/>
        </w:rPr>
        <w:t xml:space="preserve"> </w:t>
      </w:r>
      <w:r w:rsidR="0010641E" w:rsidRPr="0010641E">
        <w:rPr>
          <w:rFonts w:ascii="Arial" w:hAnsi="Arial" w:cs="Arial"/>
          <w:b/>
          <w:bCs/>
        </w:rPr>
        <w:t>zawiadamiam strony postępowania</w:t>
      </w:r>
    </w:p>
    <w:bookmarkEnd w:id="0"/>
    <w:p w:rsidR="00747EE9" w:rsidRPr="00747EE9" w:rsidRDefault="00AB0B72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B0B72">
        <w:rPr>
          <w:rFonts w:ascii="Arial" w:hAnsi="Arial" w:cs="Arial"/>
        </w:rPr>
        <w:t>o wydaniu postanowienia znak: WOOŚ.420.45.2022.AK.4 z dnia 19 stycznia 2023</w:t>
      </w:r>
      <w:r>
        <w:rPr>
          <w:rFonts w:ascii="Arial" w:hAnsi="Arial" w:cs="Arial"/>
        </w:rPr>
        <w:t xml:space="preserve"> r. w </w:t>
      </w:r>
      <w:r w:rsidRPr="00AB0B72">
        <w:rPr>
          <w:rFonts w:ascii="Arial" w:hAnsi="Arial" w:cs="Arial"/>
        </w:rPr>
        <w:t>którym stwierdzono, że warunki realizacji przedsięwzięcia pn.: „Prace na liniach kolejowych nr 153, 199, 681, 682, 872 na odcinku Toszek Północ – Rudziniec Gliwicki – Stare Koźle” określone w ostatecznej decyzji Regionalnego Dyrektora Ochrony Środowiska w Katowicach o środowiskowych uwarunkowaniach z 22 grudnia 2016 r. o znaku WOOŚ.4201.2.2016.AS2.14 są </w:t>
      </w:r>
      <w:r>
        <w:rPr>
          <w:rFonts w:ascii="Arial" w:hAnsi="Arial" w:cs="Arial"/>
        </w:rPr>
        <w:t>aktualne</w:t>
      </w:r>
      <w:r w:rsidR="00747EE9" w:rsidRPr="00747EE9">
        <w:rPr>
          <w:rFonts w:ascii="Arial" w:hAnsi="Arial" w:cs="Arial"/>
        </w:rPr>
        <w:t>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Postanowienie zostało wydane na wniosek pełnomocnika PKP Polskich Linii Kolejowych S.A. z siedzibą przy ul. Targowej 74 w Warszawie.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Na niniejszego postanowienie służy zażalenie do Generalnego Dyrektora Ochrony Środowiska w Warszawie (00-922 Warszawa, ul. Wawelska 52/54) za pośrednictwem Regionalnego Dyrektora Ochrony Środowiska w Katowicach, w terminie 7 dni od dnia jego doręczenia (art. 141 § 1 i 2 k.p.a.).</w:t>
      </w:r>
    </w:p>
    <w:p w:rsidR="00747EE9" w:rsidRPr="00747EE9" w:rsidRDefault="00747EE9" w:rsidP="00747EE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47EE9">
        <w:rPr>
          <w:rFonts w:ascii="Arial" w:hAnsi="Arial" w:cs="Arial"/>
        </w:rPr>
        <w:t>Z treścią ww. postanowienia można zapoznać się w siedzibie Regionalnej Dyrekcji Ochrony Środowiska w Katowicach; 40-127 Katowice, Plac Grunwaldzki 8-10, w godzinach od 8:00 do 15:00, po uprzednim umówieniu się z pracownikiem tut</w:t>
      </w:r>
      <w:r w:rsidR="00BE0EEC">
        <w:rPr>
          <w:rFonts w:ascii="Arial" w:hAnsi="Arial" w:cs="Arial"/>
        </w:rPr>
        <w:t>ejszej Dyrekcji (nr telefonu do </w:t>
      </w:r>
      <w:r w:rsidRPr="00747EE9">
        <w:rPr>
          <w:rFonts w:ascii="Arial" w:hAnsi="Arial" w:cs="Arial"/>
        </w:rPr>
        <w:t>kontaktu: (32) 42 06 800) lub w sposób wskazany w art. 49b § 1 k.p.a.</w:t>
      </w:r>
    </w:p>
    <w:p w:rsidR="00F079DC" w:rsidRDefault="00747EE9" w:rsidP="00F079DC">
      <w:pPr>
        <w:autoSpaceDE w:val="0"/>
        <w:autoSpaceDN w:val="0"/>
        <w:adjustRightInd w:val="0"/>
        <w:spacing w:after="0"/>
      </w:pPr>
      <w:r w:rsidRPr="00747EE9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>
        <w:rPr>
          <w:rFonts w:ascii="Arial" w:hAnsi="Arial" w:cs="Arial"/>
        </w:rPr>
        <w:t xml:space="preserve"> 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>Regionalny Dyrektor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>Ochrony Środowiska w Katowicach</w:t>
      </w:r>
    </w:p>
    <w:p w:rsidR="00747EE9" w:rsidRPr="00747EE9" w:rsidRDefault="00747EE9" w:rsidP="00747EE9">
      <w:pPr>
        <w:pStyle w:val="Tekstpodstawowy3"/>
        <w:overflowPunct w:val="0"/>
        <w:spacing w:after="0"/>
        <w:textAlignment w:val="baseline"/>
        <w:rPr>
          <w:rFonts w:ascii="Arial" w:hAnsi="Arial" w:cs="Arial"/>
          <w:sz w:val="21"/>
          <w:szCs w:val="21"/>
        </w:rPr>
      </w:pPr>
      <w:r w:rsidRPr="00747EE9">
        <w:rPr>
          <w:rFonts w:ascii="Arial" w:hAnsi="Arial" w:cs="Arial"/>
          <w:sz w:val="21"/>
          <w:szCs w:val="21"/>
        </w:rPr>
        <w:t xml:space="preserve">Mirosława </w:t>
      </w:r>
      <w:proofErr w:type="spellStart"/>
      <w:r w:rsidRPr="00747EE9">
        <w:rPr>
          <w:rFonts w:ascii="Arial" w:hAnsi="Arial" w:cs="Arial"/>
          <w:sz w:val="21"/>
          <w:szCs w:val="21"/>
        </w:rPr>
        <w:t>Mierczyk-Sawicka</w:t>
      </w:r>
      <w:proofErr w:type="spellEnd"/>
    </w:p>
    <w:p w:rsidR="00747EE9" w:rsidRDefault="00747EE9" w:rsidP="00747EE9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Theme="minorHAnsi" w:hAnsi="Arial" w:cs="Arial"/>
          <w:sz w:val="21"/>
          <w:szCs w:val="21"/>
          <w:lang w:eastAsia="en-US"/>
        </w:rPr>
      </w:pPr>
      <w:r w:rsidRPr="00747EE9">
        <w:rPr>
          <w:rFonts w:ascii="Arial" w:eastAsiaTheme="minorHAnsi" w:hAnsi="Arial" w:cs="Arial"/>
          <w:sz w:val="21"/>
          <w:szCs w:val="21"/>
          <w:lang w:eastAsia="en-US"/>
        </w:rPr>
        <w:t xml:space="preserve">podpisano elektronicznie </w:t>
      </w:r>
    </w:p>
    <w:p w:rsidR="00E83F18" w:rsidRPr="00B84E13" w:rsidRDefault="00E83F18" w:rsidP="00747EE9">
      <w:pPr>
        <w:pStyle w:val="Tekstpodstawowy3"/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DB175E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AB0B72">
        <w:rPr>
          <w:rFonts w:ascii="Arial" w:hAnsi="Arial" w:cs="Arial"/>
          <w:sz w:val="22"/>
          <w:szCs w:val="22"/>
        </w:rPr>
        <w:t>20</w:t>
      </w:r>
      <w:r w:rsidR="00747EE9">
        <w:rPr>
          <w:rFonts w:ascii="Arial" w:hAnsi="Arial" w:cs="Arial"/>
          <w:sz w:val="22"/>
          <w:szCs w:val="22"/>
        </w:rPr>
        <w:t>.01</w:t>
      </w:r>
      <w:r w:rsidR="00B268E1" w:rsidRPr="00DB175E">
        <w:rPr>
          <w:rFonts w:ascii="Arial" w:hAnsi="Arial" w:cs="Arial"/>
          <w:sz w:val="22"/>
          <w:szCs w:val="22"/>
        </w:rPr>
        <w:t>.202</w:t>
      </w:r>
      <w:r w:rsidR="00747EE9">
        <w:rPr>
          <w:rFonts w:ascii="Arial" w:hAnsi="Arial" w:cs="Arial"/>
          <w:sz w:val="22"/>
          <w:szCs w:val="22"/>
        </w:rPr>
        <w:t>3</w:t>
      </w:r>
      <w:r w:rsidR="0098190D" w:rsidRPr="00DB175E">
        <w:rPr>
          <w:rFonts w:ascii="Arial" w:hAnsi="Arial" w:cs="Arial"/>
          <w:sz w:val="22"/>
          <w:szCs w:val="22"/>
        </w:rPr>
        <w:t xml:space="preserve"> </w:t>
      </w:r>
      <w:r w:rsidR="003E462F" w:rsidRPr="00DB175E">
        <w:rPr>
          <w:rFonts w:ascii="Arial" w:hAnsi="Arial" w:cs="Arial"/>
          <w:sz w:val="22"/>
          <w:szCs w:val="22"/>
        </w:rPr>
        <w:t xml:space="preserve">r. </w:t>
      </w:r>
      <w:r w:rsidR="00E27C60" w:rsidRPr="00DB175E">
        <w:rPr>
          <w:rFonts w:ascii="Arial" w:hAnsi="Arial" w:cs="Arial"/>
          <w:sz w:val="22"/>
          <w:szCs w:val="22"/>
        </w:rPr>
        <w:t>do</w:t>
      </w:r>
      <w:r w:rsidR="00BE0EEC">
        <w:rPr>
          <w:rFonts w:ascii="Arial" w:hAnsi="Arial" w:cs="Arial"/>
          <w:sz w:val="22"/>
          <w:szCs w:val="22"/>
        </w:rPr>
        <w:t> </w:t>
      </w:r>
      <w:r w:rsidR="00AB0B72">
        <w:rPr>
          <w:rFonts w:ascii="Arial" w:hAnsi="Arial" w:cs="Arial"/>
          <w:sz w:val="22"/>
          <w:szCs w:val="22"/>
        </w:rPr>
        <w:t>03</w:t>
      </w:r>
      <w:r w:rsidR="00E27C60" w:rsidRPr="00DB175E">
        <w:rPr>
          <w:rFonts w:ascii="Arial" w:hAnsi="Arial" w:cs="Arial"/>
          <w:sz w:val="22"/>
          <w:szCs w:val="22"/>
        </w:rPr>
        <w:t> </w:t>
      </w:r>
      <w:r w:rsidR="00AB0B72">
        <w:rPr>
          <w:rFonts w:ascii="Arial" w:hAnsi="Arial" w:cs="Arial"/>
          <w:sz w:val="22"/>
          <w:szCs w:val="22"/>
        </w:rPr>
        <w:t>.02</w:t>
      </w:r>
      <w:r w:rsidR="00C734C8" w:rsidRPr="00DB175E">
        <w:rPr>
          <w:rFonts w:ascii="Arial" w:hAnsi="Arial" w:cs="Arial"/>
          <w:sz w:val="22"/>
          <w:szCs w:val="22"/>
        </w:rPr>
        <w:t>.</w:t>
      </w:r>
      <w:r w:rsidR="00747EE9">
        <w:rPr>
          <w:rFonts w:ascii="Arial" w:hAnsi="Arial" w:cs="Arial"/>
          <w:sz w:val="22"/>
          <w:szCs w:val="22"/>
        </w:rPr>
        <w:t>2023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654367" w:rsidRPr="00C76B44" w:rsidRDefault="00654367" w:rsidP="00654367">
      <w:pPr>
        <w:spacing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 xml:space="preserve">innych czynnościach organu administracji publicznej może nastąpić w formie publicznego </w:t>
      </w:r>
      <w:r w:rsidRPr="00AF2087">
        <w:rPr>
          <w:rFonts w:ascii="Arial" w:hAnsi="Arial" w:cs="Arial"/>
          <w:color w:val="000000"/>
        </w:rPr>
        <w:lastRenderedPageBreak/>
        <w:t>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83F18"/>
    <w:rsid w:val="00010F31"/>
    <w:rsid w:val="00065C9C"/>
    <w:rsid w:val="000A0416"/>
    <w:rsid w:val="000D7A7C"/>
    <w:rsid w:val="0010641E"/>
    <w:rsid w:val="00144FAD"/>
    <w:rsid w:val="001566F5"/>
    <w:rsid w:val="00163B1F"/>
    <w:rsid w:val="001839E3"/>
    <w:rsid w:val="001A11BD"/>
    <w:rsid w:val="001C33C2"/>
    <w:rsid w:val="002005BF"/>
    <w:rsid w:val="00204BE5"/>
    <w:rsid w:val="00214EDB"/>
    <w:rsid w:val="002346BF"/>
    <w:rsid w:val="00250E51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A3D85"/>
    <w:rsid w:val="006E0824"/>
    <w:rsid w:val="00712DBF"/>
    <w:rsid w:val="00717DA8"/>
    <w:rsid w:val="00735E65"/>
    <w:rsid w:val="00747EE9"/>
    <w:rsid w:val="007D73BD"/>
    <w:rsid w:val="00810AB7"/>
    <w:rsid w:val="00813B5D"/>
    <w:rsid w:val="008277F7"/>
    <w:rsid w:val="00871704"/>
    <w:rsid w:val="008807DC"/>
    <w:rsid w:val="008A7704"/>
    <w:rsid w:val="0098190D"/>
    <w:rsid w:val="00A06FE5"/>
    <w:rsid w:val="00A433E0"/>
    <w:rsid w:val="00AB0B72"/>
    <w:rsid w:val="00B10EB4"/>
    <w:rsid w:val="00B268E1"/>
    <w:rsid w:val="00B41419"/>
    <w:rsid w:val="00B63C95"/>
    <w:rsid w:val="00B76CD4"/>
    <w:rsid w:val="00BC6D41"/>
    <w:rsid w:val="00BC7A16"/>
    <w:rsid w:val="00BD5D64"/>
    <w:rsid w:val="00BE0EEC"/>
    <w:rsid w:val="00C12596"/>
    <w:rsid w:val="00C62C1A"/>
    <w:rsid w:val="00C734C8"/>
    <w:rsid w:val="00C76488"/>
    <w:rsid w:val="00DA1938"/>
    <w:rsid w:val="00DB175E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B398F"/>
    <w:rsid w:val="00ED47D6"/>
    <w:rsid w:val="00EF04F0"/>
    <w:rsid w:val="00F079DC"/>
    <w:rsid w:val="00F23A1B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</cp:lastModifiedBy>
  <cp:revision>14</cp:revision>
  <dcterms:created xsi:type="dcterms:W3CDTF">2022-09-27T12:23:00Z</dcterms:created>
  <dcterms:modified xsi:type="dcterms:W3CDTF">2023-01-20T09:58:00Z</dcterms:modified>
</cp:coreProperties>
</file>