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027FB" w14:textId="77777777" w:rsidR="005273F4" w:rsidRPr="00186715" w:rsidRDefault="00011DE8" w:rsidP="002111F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KLAUZULA INFORMACYJNA O PRZETWARZANIU DANYCH OSOBOWYCH</w:t>
      </w:r>
    </w:p>
    <w:p w14:paraId="6CDA8686" w14:textId="77777777" w:rsidR="00416557" w:rsidRDefault="00416557" w:rsidP="0018671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36001672"/>
      <w:r>
        <w:rPr>
          <w:rFonts w:ascii="Times New Roman" w:hAnsi="Times New Roman" w:cs="Times New Roman"/>
          <w:b/>
          <w:bCs/>
          <w:sz w:val="24"/>
          <w:szCs w:val="24"/>
        </w:rPr>
        <w:t xml:space="preserve">W ZWIĄZKU Z </w:t>
      </w:r>
      <w:bookmarkStart w:id="1" w:name="_Hlk135816865"/>
      <w:r>
        <w:rPr>
          <w:rFonts w:ascii="Times New Roman" w:hAnsi="Times New Roman" w:cs="Times New Roman"/>
          <w:b/>
          <w:bCs/>
          <w:sz w:val="24"/>
          <w:szCs w:val="24"/>
        </w:rPr>
        <w:t xml:space="preserve">OCHRONĄ </w:t>
      </w:r>
      <w:r w:rsidR="00EE5C79">
        <w:rPr>
          <w:rFonts w:ascii="Times New Roman" w:hAnsi="Times New Roman" w:cs="Times New Roman"/>
          <w:b/>
          <w:bCs/>
          <w:sz w:val="24"/>
          <w:szCs w:val="24"/>
        </w:rPr>
        <w:t>OSÓB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r w:rsidR="00EE5C79">
        <w:rPr>
          <w:rFonts w:ascii="Times New Roman" w:hAnsi="Times New Roman" w:cs="Times New Roman"/>
          <w:b/>
          <w:bCs/>
          <w:sz w:val="24"/>
          <w:szCs w:val="24"/>
        </w:rPr>
        <w:t>MIENIA</w:t>
      </w:r>
      <w:bookmarkEnd w:id="1"/>
    </w:p>
    <w:p w14:paraId="1667A151" w14:textId="77777777" w:rsidR="00EE5C79" w:rsidRDefault="00D36535" w:rsidP="003B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86715">
        <w:rPr>
          <w:rFonts w:ascii="Times New Roman" w:hAnsi="Times New Roman" w:cs="Times New Roman"/>
          <w:b/>
          <w:bCs/>
          <w:sz w:val="24"/>
          <w:szCs w:val="24"/>
        </w:rPr>
        <w:t>(art. 13 ust. 1 i 2 RODO*)</w:t>
      </w:r>
      <w:bookmarkEnd w:id="0"/>
    </w:p>
    <w:p w14:paraId="20A463CA" w14:textId="77777777" w:rsidR="003B4B28" w:rsidRPr="00186715" w:rsidRDefault="003B4B28" w:rsidP="003B4B2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186715" w14:paraId="3774A911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D94FB2C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Administrator Danych Osobowych</w:t>
            </w:r>
            <w:r w:rsidR="003B4B28" w:rsidRPr="00380945">
              <w:rPr>
                <w:rFonts w:ascii="Times New Roman" w:hAnsi="Times New Roman"/>
                <w:b/>
                <w:bCs/>
                <w:szCs w:val="24"/>
              </w:rPr>
              <w:t>, kontakt</w:t>
            </w:r>
            <w:r w:rsidRPr="00380945">
              <w:rPr>
                <w:rFonts w:ascii="Times New Roman" w:hAnsi="Times New Roman"/>
                <w:b/>
                <w:bCs/>
                <w:szCs w:val="24"/>
              </w:rPr>
              <w:t>:</w:t>
            </w:r>
          </w:p>
        </w:tc>
      </w:tr>
      <w:tr w:rsidR="002C5784" w:rsidRPr="00186715" w14:paraId="79D11983" w14:textId="77777777" w:rsidTr="00A570BE">
        <w:tc>
          <w:tcPr>
            <w:tcW w:w="9062" w:type="dxa"/>
          </w:tcPr>
          <w:p w14:paraId="1186C21A" w14:textId="108832A4" w:rsidR="002C5784" w:rsidRPr="00186715" w:rsidRDefault="00141011" w:rsidP="001410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Komendant Powiatowy Państwowej Straży Pożarnej w Złotoryi;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br/>
              <w:t xml:space="preserve">ul. Legnicka 49, 59-500 Złotoryja, tel. 76 8783 397, e-mail: </w:t>
            </w:r>
            <w:hyperlink r:id="rId5" w:history="1">
              <w:r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</w:rPr>
                <w:t>kpzlotoryja@kwpsp.wroc.pl</w:t>
              </w:r>
            </w:hyperlink>
          </w:p>
        </w:tc>
      </w:tr>
      <w:tr w:rsidR="002C5784" w:rsidRPr="00186715" w14:paraId="783D0AB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5CCAE06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Dane kontaktowe Inspektora Ochrony Danych:</w:t>
            </w:r>
          </w:p>
        </w:tc>
      </w:tr>
      <w:tr w:rsidR="002C5784" w:rsidRPr="00186715" w14:paraId="49F891C6" w14:textId="77777777" w:rsidTr="00A570BE">
        <w:tc>
          <w:tcPr>
            <w:tcW w:w="9062" w:type="dxa"/>
          </w:tcPr>
          <w:p w14:paraId="58D04BCB" w14:textId="77777777" w:rsidR="002C5784" w:rsidRPr="00186715" w:rsidRDefault="002C5784" w:rsidP="002C578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186715">
                <w:rPr>
                  <w:rStyle w:val="Hipercze"/>
                  <w:rFonts w:ascii="Times New Roman" w:hAnsi="Times New Roman" w:cs="Times New Roman"/>
                  <w:kern w:val="0"/>
                  <w:sz w:val="24"/>
                  <w:szCs w:val="24"/>
                </w:rPr>
                <w:t>iod@kwpsp.wroc.pl</w:t>
              </w:r>
            </w:hyperlink>
            <w:r w:rsidRPr="00186715">
              <w:rPr>
                <w:rFonts w:ascii="Times New Roman" w:hAnsi="Times New Roman" w:cs="Times New Roman"/>
                <w:kern w:val="0"/>
                <w:sz w:val="24"/>
                <w:szCs w:val="24"/>
              </w:rPr>
              <w:t>. lub listownie na adres: Komenda Wojewódzka PSP we Wrocławiu, ul. Borowska 138, 50-552 Wrocław</w:t>
            </w:r>
          </w:p>
        </w:tc>
      </w:tr>
      <w:tr w:rsidR="002C5784" w:rsidRPr="00186715" w14:paraId="0E2A316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5FFD2967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Cele i podstawy prawne przetwarzania danych osobowych:</w:t>
            </w:r>
          </w:p>
        </w:tc>
      </w:tr>
      <w:tr w:rsidR="002C5784" w:rsidRPr="00186715" w14:paraId="0809F9EC" w14:textId="77777777" w:rsidTr="002F5A57">
        <w:trPr>
          <w:trHeight w:val="3747"/>
        </w:trPr>
        <w:tc>
          <w:tcPr>
            <w:tcW w:w="9062" w:type="dxa"/>
          </w:tcPr>
          <w:p w14:paraId="03B62639" w14:textId="67EAF0CD" w:rsidR="002F5A57" w:rsidRDefault="002C5784" w:rsidP="002C5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Pani/Pana dane osobowe będą przetwarzane </w:t>
            </w:r>
            <w:r w:rsidR="00B07F8C">
              <w:rPr>
                <w:rFonts w:ascii="Times New Roman" w:hAnsi="Times New Roman" w:cs="Times New Roman"/>
                <w:sz w:val="24"/>
                <w:szCs w:val="24"/>
              </w:rPr>
              <w:t>w proc</w:t>
            </w:r>
            <w:r w:rsidR="00141011">
              <w:rPr>
                <w:rFonts w:ascii="Times New Roman" w:hAnsi="Times New Roman" w:cs="Times New Roman"/>
                <w:sz w:val="24"/>
                <w:szCs w:val="24"/>
              </w:rPr>
              <w:t>esie ochrony osób i mienia prze</w:t>
            </w:r>
            <w:r w:rsidR="00B07F8C">
              <w:rPr>
                <w:rFonts w:ascii="Times New Roman" w:hAnsi="Times New Roman" w:cs="Times New Roman"/>
                <w:sz w:val="24"/>
                <w:szCs w:val="24"/>
              </w:rPr>
              <w:t xml:space="preserve">prowadzenie </w:t>
            </w:r>
            <w:r w:rsidR="00416557">
              <w:rPr>
                <w:rFonts w:ascii="Times New Roman" w:hAnsi="Times New Roman" w:cs="Times New Roman"/>
                <w:sz w:val="24"/>
                <w:szCs w:val="24"/>
              </w:rPr>
              <w:t xml:space="preserve">poprzez prowadzoną rejestrację obrazu w postaci </w:t>
            </w:r>
            <w:r w:rsidR="00416557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monitoringu wizyjnego</w:t>
            </w:r>
            <w:r w:rsidR="003809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872C52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obiektów i  </w:t>
            </w:r>
            <w:r w:rsidR="003B4B28" w:rsidRPr="00B07F8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terenu</w:t>
            </w:r>
            <w:r w:rsidR="0038094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86715">
              <w:rPr>
                <w:rFonts w:ascii="Times New Roman" w:hAnsi="Times New Roman" w:cs="Times New Roman"/>
                <w:sz w:val="24"/>
                <w:szCs w:val="24"/>
              </w:rPr>
              <w:t xml:space="preserve">w celu </w:t>
            </w:r>
            <w:r w:rsidR="004165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„</w:t>
            </w:r>
            <w:r w:rsidR="001410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Zwiększenia</w:t>
            </w:r>
            <w:r w:rsidR="002F5A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bezpieczeństwa pracowników, zachowania w tajemnicy informacji, których ujawnienie mogłoby narazić pracodawcę na szkodę oraz 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zwiększenia ochrony/bezpieczeństwa mienia państwowego, tj. obiektów budowlanych </w:t>
            </w:r>
            <w:r w:rsid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 terenu nieruchomości oraz terenu wokół obiektów budowlanych i nieruchomości, zarządzanego przez K</w:t>
            </w:r>
            <w:r w:rsidR="00012E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D90853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PSP w </w:t>
            </w:r>
            <w:r w:rsidR="001410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Złotoryi</w:t>
            </w:r>
            <w:r w:rsidR="002F5A57" w:rsidRPr="00B07F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”</w:t>
            </w:r>
            <w:r w:rsidR="00B11A3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1410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B11A3B">
              <w:rPr>
                <w:rFonts w:ascii="Times New Roman" w:hAnsi="Times New Roman" w:cs="Times New Roman"/>
                <w:sz w:val="24"/>
                <w:szCs w:val="24"/>
              </w:rPr>
              <w:t>Obszar objęty monitoringiem:</w:t>
            </w:r>
          </w:p>
          <w:p w14:paraId="3FBF97AC" w14:textId="331285F5" w:rsidR="00141011" w:rsidRPr="00141011" w:rsidRDefault="00141011" w:rsidP="00141011">
            <w:pPr>
              <w:spacing w:line="276" w:lineRule="auto"/>
              <w:ind w:left="1080"/>
              <w:jc w:val="both"/>
              <w:rPr>
                <w:rFonts w:ascii="Times New Roman" w:hAnsi="Times New Roman"/>
                <w:szCs w:val="24"/>
                <w:u w:val="single"/>
              </w:rPr>
            </w:pPr>
            <w:r w:rsidRPr="00141011">
              <w:rPr>
                <w:rFonts w:ascii="Times New Roman" w:hAnsi="Times New Roman"/>
                <w:szCs w:val="24"/>
                <w:u w:val="single"/>
              </w:rPr>
              <w:t>ul. Legnicka 49, 59-500 Złotoryja:</w:t>
            </w:r>
          </w:p>
          <w:p w14:paraId="342A7EEC" w14:textId="6DFD73DD" w:rsidR="00141011" w:rsidRPr="00141011" w:rsidRDefault="00141011" w:rsidP="00141011">
            <w:pPr>
              <w:pStyle w:val="Akapitzlist"/>
              <w:numPr>
                <w:ilvl w:val="0"/>
                <w:numId w:val="31"/>
              </w:numPr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141011">
              <w:rPr>
                <w:rFonts w:ascii="Times New Roman" w:hAnsi="Times New Roman"/>
                <w:color w:val="000000" w:themeColor="text1"/>
                <w:szCs w:val="24"/>
              </w:rPr>
              <w:t xml:space="preserve">budynek w zakresie: </w:t>
            </w:r>
            <w:r w:rsidRPr="00141011">
              <w:rPr>
                <w:rFonts w:ascii="Times New Roman" w:hAnsi="Times New Roman"/>
                <w:i/>
                <w:iCs/>
                <w:color w:val="000000" w:themeColor="text1"/>
                <w:szCs w:val="24"/>
              </w:rPr>
              <w:t>wejścia, przejścia, korytarze, klatki schodowe oraz teren bezpośrednio przy obiekcie,</w:t>
            </w:r>
          </w:p>
          <w:p w14:paraId="5D53EA9D" w14:textId="77777777" w:rsidR="00141011" w:rsidRPr="0035189E" w:rsidRDefault="00141011" w:rsidP="00141011">
            <w:pPr>
              <w:pStyle w:val="Akapitzlist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color w:val="000000" w:themeColor="text1"/>
                <w:szCs w:val="24"/>
              </w:rPr>
            </w:pPr>
            <w:r w:rsidRPr="0035189E">
              <w:rPr>
                <w:rFonts w:ascii="Times New Roman" w:hAnsi="Times New Roman"/>
                <w:color w:val="000000" w:themeColor="text1"/>
                <w:szCs w:val="24"/>
              </w:rPr>
              <w:t xml:space="preserve">obszar zewnętrzny budynków garażowo- warsztatowych KP PSP w Złotoryi  zakresie: część garażowa, plac przy JRG w Złotoryi, pomieszczenie z agregatem prądotwórczym oraz z piecem gazowym. </w:t>
            </w:r>
          </w:p>
          <w:p w14:paraId="5903F63A" w14:textId="77777777" w:rsidR="002C5784" w:rsidRPr="003B4B28" w:rsidRDefault="002F5A57" w:rsidP="002F5A5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B28">
              <w:rPr>
                <w:rFonts w:ascii="Times New Roman" w:hAnsi="Times New Roman"/>
                <w:sz w:val="24"/>
                <w:szCs w:val="24"/>
              </w:rPr>
              <w:t xml:space="preserve">Przetwarzanie danych osobowych </w:t>
            </w:r>
            <w:r w:rsidR="00B11A3B">
              <w:rPr>
                <w:rFonts w:ascii="Times New Roman" w:hAnsi="Times New Roman"/>
                <w:sz w:val="24"/>
                <w:szCs w:val="24"/>
              </w:rPr>
              <w:t xml:space="preserve">odbywa się na </w:t>
            </w:r>
            <w:r w:rsidR="00B11A3B" w:rsidRPr="003B4B28">
              <w:rPr>
                <w:rFonts w:ascii="Times New Roman" w:hAnsi="Times New Roman"/>
                <w:sz w:val="24"/>
                <w:szCs w:val="24"/>
              </w:rPr>
              <w:t>podstawie art. 5a ustawy z dnia 16 grudnia 2016 r. o zasadach zarządzania mieniem państwowym oraz art. 22</w:t>
            </w:r>
            <w:r w:rsidR="00B11A3B" w:rsidRPr="003B4B28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B11A3B" w:rsidRPr="003B4B28">
              <w:rPr>
                <w:rFonts w:ascii="Times New Roman" w:hAnsi="Times New Roman"/>
                <w:sz w:val="24"/>
                <w:szCs w:val="24"/>
              </w:rPr>
              <w:t> ustawy z dnia 26 czerwca 1974 r. Kodeks pracy</w:t>
            </w:r>
            <w:r w:rsidR="00B11A3B" w:rsidRPr="009D661F">
              <w:rPr>
                <w:rFonts w:ascii="Times New Roman" w:hAnsi="Times New Roman"/>
                <w:sz w:val="24"/>
                <w:szCs w:val="24"/>
              </w:rPr>
              <w:t>,</w:t>
            </w:r>
            <w:r w:rsidR="00B11A3B" w:rsidRPr="009D661F">
              <w:rPr>
                <w:rFonts w:ascii="Times New Roman" w:hAnsi="Times New Roman" w:cs="Times New Roman"/>
                <w:sz w:val="24"/>
                <w:szCs w:val="24"/>
              </w:rPr>
              <w:t xml:space="preserve"> w myśl</w:t>
            </w:r>
            <w:r w:rsidRPr="009D661F">
              <w:rPr>
                <w:rFonts w:ascii="Times New Roman" w:hAnsi="Times New Roman"/>
                <w:sz w:val="24"/>
                <w:szCs w:val="24"/>
              </w:rPr>
              <w:t xml:space="preserve"> art.</w:t>
            </w:r>
            <w:r w:rsidRPr="003B4B28">
              <w:rPr>
                <w:rFonts w:ascii="Times New Roman" w:hAnsi="Times New Roman"/>
                <w:sz w:val="24"/>
                <w:szCs w:val="24"/>
              </w:rPr>
              <w:t xml:space="preserve"> 6 ust. 1 lit. e RODO</w:t>
            </w:r>
            <w:r w:rsidR="00B11A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C5784" w:rsidRPr="00186715" w14:paraId="11D75600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1C586F7" w14:textId="77777777" w:rsidR="002C5784" w:rsidRPr="00380945" w:rsidRDefault="002C5784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Odbiorcy danych osobowych:</w:t>
            </w:r>
          </w:p>
        </w:tc>
      </w:tr>
      <w:tr w:rsidR="002C5784" w:rsidRPr="00186715" w14:paraId="160DE15A" w14:textId="77777777" w:rsidTr="002F5A57">
        <w:trPr>
          <w:trHeight w:val="1254"/>
        </w:trPr>
        <w:tc>
          <w:tcPr>
            <w:tcW w:w="9062" w:type="dxa"/>
          </w:tcPr>
          <w:p w14:paraId="0D0AEE2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Dla celów dowodowych zabezpiecza się nagrania zdarzeń zarejestrowanych przez system monitoringu wizyjnego, które między innymi zagrażają bezpieczeństwu i porządkowi publicznemu, niszczeniu i kradzieży mienia: </w:t>
            </w:r>
          </w:p>
          <w:p w14:paraId="776043A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osób trzecich; </w:t>
            </w:r>
          </w:p>
          <w:p w14:paraId="43117CC5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organów prowadzących postępowania; </w:t>
            </w:r>
          </w:p>
          <w:p w14:paraId="10EC767F" w14:textId="77777777" w:rsidR="00380945" w:rsidRPr="00380945" w:rsidRDefault="00380945" w:rsidP="00380945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- na wniosek Kierownika jednostki.</w:t>
            </w:r>
          </w:p>
          <w:p w14:paraId="5A8AB350" w14:textId="52AF0CD8" w:rsidR="00380945" w:rsidRPr="00380945" w:rsidRDefault="00380945" w:rsidP="00042410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 xml:space="preserve">Każdorazowe zabezpieczenie zdarzeń zarejestrowanych przez monitoring wizyjny odbywa się na pisemny wniosek złożony do Komendanta Powiatowego PSP w </w:t>
            </w:r>
            <w:r w:rsidR="00042410">
              <w:rPr>
                <w:rFonts w:ascii="Times New Roman" w:hAnsi="Times New Roman" w:cs="Times New Roman"/>
                <w:sz w:val="24"/>
                <w:szCs w:val="24"/>
              </w:rPr>
              <w:t>Złotoryi</w:t>
            </w: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. Zabezpieczone dane z monitoringu wizyjnego są udostępniane tylko organom prowadzącym postępowanie w sprawie zarejestrowanego zdarzenia np. policji, prokuraturze, sądom, które działają na podstawie odrębnych przepisów.</w:t>
            </w:r>
            <w:r w:rsidRPr="00380945">
              <w:rPr>
                <w:rFonts w:ascii="Times New Roman" w:eastAsia="Times New Roman" w:hAnsi="Times New Roman" w:cs="Times New Roman"/>
                <w:color w:val="4F4F4F"/>
                <w:kern w:val="0"/>
                <w:sz w:val="24"/>
                <w:szCs w:val="24"/>
                <w:lang w:eastAsia="pl-PL"/>
              </w:rPr>
              <w:t xml:space="preserve"> </w:t>
            </w:r>
            <w:r w:rsidRPr="00380945">
              <w:rPr>
                <w:rFonts w:ascii="Times New Roman" w:hAnsi="Times New Roman" w:cs="Times New Roman"/>
                <w:sz w:val="24"/>
                <w:szCs w:val="24"/>
              </w:rPr>
              <w:t>W powyższych przypadkach dane mogą być przechowywane przez okres dłuższy niż to wskazano w pkt. 8. Dane z monitoringu wizyjnego mogą posłużyć jako materiał dowodowy i w związku z tym mogą być przechowywane przez okres niezbędny do wyjaśnienia mających miejsce incydentów lub też zakończenia ewentualnie toczących się postępowań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B4B28" w:rsidRPr="00186715" w14:paraId="468B5937" w14:textId="77777777" w:rsidTr="003B4B28">
        <w:trPr>
          <w:trHeight w:val="319"/>
        </w:trPr>
        <w:tc>
          <w:tcPr>
            <w:tcW w:w="9062" w:type="dxa"/>
            <w:shd w:val="clear" w:color="auto" w:fill="D9D9D9" w:themeFill="background1" w:themeFillShade="D9"/>
          </w:tcPr>
          <w:p w14:paraId="2D8AF2A4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  <w:lang w:bidi="hi-IN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Obowiązek podania danych osobowych:</w:t>
            </w:r>
          </w:p>
        </w:tc>
      </w:tr>
      <w:tr w:rsidR="003B4B28" w:rsidRPr="00186715" w14:paraId="3F351C43" w14:textId="77777777" w:rsidTr="00B11A3B">
        <w:trPr>
          <w:trHeight w:val="536"/>
        </w:trPr>
        <w:tc>
          <w:tcPr>
            <w:tcW w:w="9062" w:type="dxa"/>
          </w:tcPr>
          <w:p w14:paraId="6AEA7270" w14:textId="2C96E57F" w:rsidR="003B4B28" w:rsidRPr="002F5A57" w:rsidRDefault="003B4B28" w:rsidP="00141011">
            <w:pP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hi-IN"/>
              </w:rPr>
            </w:pP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Podanie danych jest dobrowolne lecz niezbędne, aby przebywać na </w:t>
            </w:r>
            <w:r w:rsidR="001C08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obszarze</w:t>
            </w:r>
            <w:r w:rsidR="009E3BA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908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zarządzanym przez </w:t>
            </w: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</w:t>
            </w:r>
            <w:r w:rsidR="00383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3B4B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PSP w </w:t>
            </w:r>
            <w:r w:rsidR="0014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Złotoryi</w:t>
            </w:r>
          </w:p>
        </w:tc>
      </w:tr>
      <w:tr w:rsidR="003B4B28" w:rsidRPr="00186715" w14:paraId="1239CAC8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8A0DA1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Prawa związane z przetwarzaniem danych osobowych:</w:t>
            </w:r>
          </w:p>
        </w:tc>
      </w:tr>
      <w:tr w:rsidR="003B4B28" w:rsidRPr="00186715" w14:paraId="024AD59C" w14:textId="77777777" w:rsidTr="00A570BE">
        <w:tc>
          <w:tcPr>
            <w:tcW w:w="9062" w:type="dxa"/>
          </w:tcPr>
          <w:p w14:paraId="4E2526B5" w14:textId="08413580" w:rsidR="003B4B28" w:rsidRPr="00186715" w:rsidRDefault="003B4B28" w:rsidP="00E275C6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Posiada Pani/Pan prawo żądania dostępu do treści swoich danych, a także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>ich sprostowania (poprawiania)</w:t>
            </w:r>
            <w:bookmarkStart w:id="2" w:name="__DdeLink__4297_27567642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, żądania usunięcia, ograniczenia przetwarzania, prawo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lastRenderedPageBreak/>
              <w:t xml:space="preserve">do przenoszenia danych, prawo wniesienia sprzeciwu, a także prawo wniesienia skargi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br/>
              <w:t xml:space="preserve">do organu nadzorczego - </w:t>
            </w:r>
            <w:r w:rsidRPr="00EC689F">
              <w:rPr>
                <w:rFonts w:ascii="Times New Roman" w:hAnsi="Times New Roman" w:cs="Times New Roman"/>
                <w:sz w:val="24"/>
                <w:szCs w:val="24"/>
              </w:rPr>
              <w:t>Prezesa UODO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 xml:space="preserve">. Wymienione prawa mogą być ograniczone, </w:t>
            </w:r>
            <w:bookmarkEnd w:id="2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>kiedy Administrator jest zobowiązany prawnie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 w:bidi="hi-IN"/>
              </w:rPr>
              <w:t>do przetwarzania danych w celu realizacji obowiązku ustawowego lub występują inne nadrzędne prawne podstawy przetwarzania.</w:t>
            </w:r>
          </w:p>
        </w:tc>
      </w:tr>
      <w:tr w:rsidR="003B4B28" w:rsidRPr="00186715" w14:paraId="47BDD4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0BF16BB6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  <w:lang w:bidi="hi-IN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lastRenderedPageBreak/>
              <w:t>Prawo do sprzeciwu:</w:t>
            </w:r>
          </w:p>
        </w:tc>
      </w:tr>
      <w:tr w:rsidR="003B4B28" w:rsidRPr="00186715" w14:paraId="6F9ED814" w14:textId="77777777" w:rsidTr="00A570BE">
        <w:tc>
          <w:tcPr>
            <w:tcW w:w="9062" w:type="dxa"/>
          </w:tcPr>
          <w:p w14:paraId="58988E7B" w14:textId="2C51F5E1" w:rsidR="003B4B28" w:rsidRPr="00186715" w:rsidRDefault="003B4B28" w:rsidP="003B4B28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każdej chwili przysługuje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Pani/Panu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prawo do wniesienia sprzeciwu wobec</w:t>
            </w:r>
            <w:r w:rsidR="0014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przetwarzania danych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osobowych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Przestaniemy przetwarzać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w tych celach, chyba</w:t>
            </w:r>
            <w:r w:rsidR="003833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że będziemy w stanie wykazać, że w stosunku</w:t>
            </w:r>
            <w:r w:rsidR="0014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danych istnieją dla nas ważne prawnie uzasadnione podstawy, które są</w:t>
            </w:r>
            <w:r w:rsidR="0014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nadrzędne wobec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interesów, praw i wolności lub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Pani/Pana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dane będą nam</w:t>
            </w:r>
            <w:r w:rsidR="001410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C44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niezbędne do ewentualnego ustalenia, dochodzenia lub obrony roszczeń.</w:t>
            </w:r>
          </w:p>
        </w:tc>
      </w:tr>
      <w:tr w:rsidR="003B4B28" w:rsidRPr="00186715" w14:paraId="5C2C9F7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3BD45779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Okres przechowywania danych osobowych:</w:t>
            </w:r>
          </w:p>
        </w:tc>
      </w:tr>
      <w:tr w:rsidR="003B4B28" w:rsidRPr="00186715" w14:paraId="16478A5E" w14:textId="77777777" w:rsidTr="00A570BE">
        <w:tc>
          <w:tcPr>
            <w:tcW w:w="9062" w:type="dxa"/>
          </w:tcPr>
          <w:p w14:paraId="208C9ECD" w14:textId="77777777" w:rsidR="00B07F8C" w:rsidRDefault="00B11A3B" w:rsidP="003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Wszystkie dane rejestrowane poprzez kamery monitoringu wizyjnego są zapisywane </w:t>
            </w:r>
            <w:r w:rsidR="003714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>i dostępne maksymalnie przez okres do 30 dni</w:t>
            </w:r>
            <w:r w:rsidR="001C08AE" w:rsidRPr="001C08AE">
              <w:rPr>
                <w:rFonts w:ascii="Times New Roman" w:hAnsi="Times New Roman" w:cs="Times New Roman"/>
                <w:sz w:val="24"/>
                <w:szCs w:val="24"/>
              </w:rPr>
              <w:t>, chyba</w:t>
            </w:r>
            <w:r w:rsidR="003833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08AE"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 że prawo nakazuje dłuższe przechowywanie danych</w:t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 xml:space="preserve">. Czas przechowywania uzależniony jest od ilości zdarzeń </w:t>
            </w:r>
            <w:r w:rsidR="0037143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C08AE">
              <w:rPr>
                <w:rFonts w:ascii="Times New Roman" w:hAnsi="Times New Roman" w:cs="Times New Roman"/>
                <w:sz w:val="24"/>
                <w:szCs w:val="24"/>
              </w:rPr>
              <w:t>i pojemności dysku rejestratora. Po skończeniu się miejsca na dysku dane zostają automatycznie nadpisywane. Rejestracji i zapisowi danych na nośniku podlega tylko obraz (bez dźwięku).</w:t>
            </w:r>
          </w:p>
          <w:p w14:paraId="36EF52C8" w14:textId="4F3281C0" w:rsidR="00042410" w:rsidRPr="003833FA" w:rsidRDefault="00042410" w:rsidP="003B4B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z „książki wejść i wyjść</w:t>
            </w:r>
            <w:r w:rsidR="00392273">
              <w:rPr>
                <w:rFonts w:ascii="Times New Roman" w:hAnsi="Times New Roman" w:cs="Times New Roman"/>
                <w:sz w:val="24"/>
                <w:szCs w:val="24"/>
              </w:rPr>
              <w:t>”- zgodnie z „Jednolitym rzeczowym wykazem akt PSP”- 5 lat od zakończenia sprawy po przekazaniu do archiwum; dane użytkownika w systemie- po 3 miesiącach od ustania prawa do dostępu i/lub stosunku pracy/służbowego.</w:t>
            </w:r>
          </w:p>
        </w:tc>
      </w:tr>
      <w:tr w:rsidR="003B4B28" w:rsidRPr="00186715" w14:paraId="31C9160D" w14:textId="77777777" w:rsidTr="00872C52">
        <w:tc>
          <w:tcPr>
            <w:tcW w:w="9062" w:type="dxa"/>
            <w:shd w:val="clear" w:color="auto" w:fill="D9D9D9" w:themeFill="background1" w:themeFillShade="D9"/>
          </w:tcPr>
          <w:p w14:paraId="5193E51B" w14:textId="77777777" w:rsidR="003B4B28" w:rsidRPr="00380945" w:rsidRDefault="003B4B28" w:rsidP="00380945">
            <w:pPr>
              <w:pStyle w:val="Akapitzlist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380945">
              <w:rPr>
                <w:rFonts w:ascii="Times New Roman" w:hAnsi="Times New Roman"/>
                <w:b/>
                <w:bCs/>
                <w:szCs w:val="24"/>
              </w:rPr>
              <w:t>Pozostałe informacje:</w:t>
            </w:r>
          </w:p>
        </w:tc>
      </w:tr>
      <w:tr w:rsidR="003B4B28" w:rsidRPr="00186715" w14:paraId="14169416" w14:textId="77777777" w:rsidTr="00A570BE">
        <w:tc>
          <w:tcPr>
            <w:tcW w:w="9062" w:type="dxa"/>
          </w:tcPr>
          <w:p w14:paraId="0A5FB104" w14:textId="77777777" w:rsidR="003B4B28" w:rsidRPr="003B4B28" w:rsidRDefault="003B4B28" w:rsidP="003B4B28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4B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Pomieszczenia i teren monitorowany zostały oznaczone np. </w:t>
            </w:r>
            <w:r w:rsidRPr="003B4B28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zh-CN"/>
              </w:rPr>
              <w:t xml:space="preserve">za pomocą znaków graficznych barwy czerwonej, przedstawiających symbol kamery oraz napisu: „Teren monitorowany”. </w:t>
            </w:r>
          </w:p>
        </w:tc>
      </w:tr>
    </w:tbl>
    <w:p w14:paraId="413BDB38" w14:textId="77777777" w:rsidR="002F5A57" w:rsidRDefault="00EE4648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3B4B28">
        <w:rPr>
          <w:rFonts w:ascii="Times New Roman" w:hAnsi="Times New Roman" w:cs="Times New Roman"/>
          <w:i/>
          <w:iCs/>
          <w:sz w:val="20"/>
          <w:szCs w:val="20"/>
        </w:rPr>
        <w:t>*</w:t>
      </w:r>
      <w:r w:rsidR="00C922FC"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RODO - </w:t>
      </w:r>
      <w:r w:rsidRPr="003B4B28">
        <w:rPr>
          <w:rFonts w:ascii="Times New Roman" w:hAnsi="Times New Roman" w:cs="Times New Roman"/>
          <w:i/>
          <w:iCs/>
          <w:sz w:val="20"/>
          <w:szCs w:val="20"/>
        </w:rPr>
        <w:t>rozporządzeni</w:t>
      </w:r>
      <w:r w:rsidR="00C922FC" w:rsidRPr="003B4B28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3B4B28">
        <w:rPr>
          <w:rFonts w:ascii="Times New Roman" w:hAnsi="Times New Roman" w:cs="Times New Roman"/>
          <w:i/>
          <w:iCs/>
          <w:sz w:val="20"/>
          <w:szCs w:val="20"/>
        </w:rPr>
        <w:t xml:space="preserve"> (ogólne rozporządzenie o ochronie danych)</w:t>
      </w:r>
    </w:p>
    <w:p w14:paraId="3055DB45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68C9BD6E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1E751D39" w14:textId="77777777" w:rsidR="00B11A3B" w:rsidRDefault="00B11A3B" w:rsidP="00EE4648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DEEDBA4" w14:textId="77777777" w:rsidR="00B11A3B" w:rsidRPr="003B4B28" w:rsidRDefault="00B11A3B">
      <w:pPr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sectPr w:rsidR="00B11A3B" w:rsidRPr="003B4B28" w:rsidSect="003B4B2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26BB9"/>
    <w:multiLevelType w:val="hybridMultilevel"/>
    <w:tmpl w:val="F3EC6528"/>
    <w:lvl w:ilvl="0" w:tplc="060C4E24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47BFC"/>
    <w:multiLevelType w:val="hybridMultilevel"/>
    <w:tmpl w:val="9DE61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C4C415A"/>
    <w:multiLevelType w:val="multilevel"/>
    <w:tmpl w:val="AD16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7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32523289"/>
    <w:multiLevelType w:val="multilevel"/>
    <w:tmpl w:val="E78C9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37589E"/>
    <w:multiLevelType w:val="hybridMultilevel"/>
    <w:tmpl w:val="4ACE50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882A3C"/>
    <w:multiLevelType w:val="hybridMultilevel"/>
    <w:tmpl w:val="0900AD0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C73EF"/>
    <w:multiLevelType w:val="hybridMultilevel"/>
    <w:tmpl w:val="E45C59DE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FA78EB"/>
    <w:multiLevelType w:val="hybridMultilevel"/>
    <w:tmpl w:val="37B0E6C0"/>
    <w:lvl w:ilvl="0" w:tplc="7CE4C3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3481"/>
    <w:multiLevelType w:val="hybridMultilevel"/>
    <w:tmpl w:val="299EDCCA"/>
    <w:lvl w:ilvl="0" w:tplc="CF581528">
      <w:start w:val="2"/>
      <w:numFmt w:val="decimal"/>
      <w:lvlText w:val="%1."/>
      <w:lvlJc w:val="left"/>
      <w:pPr>
        <w:ind w:left="580" w:hanging="580"/>
      </w:pPr>
      <w:rPr>
        <w:rFonts w:hint="default"/>
      </w:rPr>
    </w:lvl>
    <w:lvl w:ilvl="1" w:tplc="D1F677AA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6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B36D4"/>
    <w:multiLevelType w:val="hybridMultilevel"/>
    <w:tmpl w:val="A91AC7A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7"/>
  </w:num>
  <w:num w:numId="3">
    <w:abstractNumId w:val="11"/>
  </w:num>
  <w:num w:numId="4">
    <w:abstractNumId w:val="10"/>
  </w:num>
  <w:num w:numId="5">
    <w:abstractNumId w:val="24"/>
  </w:num>
  <w:num w:numId="6">
    <w:abstractNumId w:val="28"/>
  </w:num>
  <w:num w:numId="7">
    <w:abstractNumId w:val="18"/>
  </w:num>
  <w:num w:numId="8">
    <w:abstractNumId w:val="20"/>
  </w:num>
  <w:num w:numId="9">
    <w:abstractNumId w:val="16"/>
  </w:num>
  <w:num w:numId="10">
    <w:abstractNumId w:val="8"/>
  </w:num>
  <w:num w:numId="11">
    <w:abstractNumId w:val="21"/>
  </w:num>
  <w:num w:numId="12">
    <w:abstractNumId w:val="1"/>
  </w:num>
  <w:num w:numId="13">
    <w:abstractNumId w:val="14"/>
  </w:num>
  <w:num w:numId="14">
    <w:abstractNumId w:val="19"/>
  </w:num>
  <w:num w:numId="15">
    <w:abstractNumId w:val="4"/>
  </w:num>
  <w:num w:numId="16">
    <w:abstractNumId w:val="6"/>
  </w:num>
  <w:num w:numId="17">
    <w:abstractNumId w:val="25"/>
  </w:num>
  <w:num w:numId="18">
    <w:abstractNumId w:val="26"/>
  </w:num>
  <w:num w:numId="19">
    <w:abstractNumId w:val="27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29"/>
  </w:num>
  <w:num w:numId="23">
    <w:abstractNumId w:val="0"/>
  </w:num>
  <w:num w:numId="24">
    <w:abstractNumId w:val="5"/>
  </w:num>
  <w:num w:numId="25">
    <w:abstractNumId w:val="13"/>
  </w:num>
  <w:num w:numId="26">
    <w:abstractNumId w:val="15"/>
  </w:num>
  <w:num w:numId="27">
    <w:abstractNumId w:val="22"/>
  </w:num>
  <w:num w:numId="28">
    <w:abstractNumId w:val="9"/>
  </w:num>
  <w:num w:numId="29">
    <w:abstractNumId w:val="12"/>
  </w:num>
  <w:num w:numId="30">
    <w:abstractNumId w:val="23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CE9"/>
    <w:rsid w:val="00004456"/>
    <w:rsid w:val="00011DE8"/>
    <w:rsid w:val="00012E6C"/>
    <w:rsid w:val="00042410"/>
    <w:rsid w:val="000830C5"/>
    <w:rsid w:val="00084B1D"/>
    <w:rsid w:val="00097444"/>
    <w:rsid w:val="00121AB0"/>
    <w:rsid w:val="00122BEF"/>
    <w:rsid w:val="00141011"/>
    <w:rsid w:val="0014697C"/>
    <w:rsid w:val="00186715"/>
    <w:rsid w:val="001C08AE"/>
    <w:rsid w:val="001D1034"/>
    <w:rsid w:val="001E53A9"/>
    <w:rsid w:val="002111F2"/>
    <w:rsid w:val="002A0DBA"/>
    <w:rsid w:val="002C5784"/>
    <w:rsid w:val="002F5A57"/>
    <w:rsid w:val="00305E6A"/>
    <w:rsid w:val="00314E01"/>
    <w:rsid w:val="0037143D"/>
    <w:rsid w:val="00380945"/>
    <w:rsid w:val="003833FA"/>
    <w:rsid w:val="00392273"/>
    <w:rsid w:val="003B4B28"/>
    <w:rsid w:val="003B643E"/>
    <w:rsid w:val="00416557"/>
    <w:rsid w:val="004A53C8"/>
    <w:rsid w:val="004C2EB4"/>
    <w:rsid w:val="004F480E"/>
    <w:rsid w:val="00511671"/>
    <w:rsid w:val="005273F4"/>
    <w:rsid w:val="00534938"/>
    <w:rsid w:val="00585F63"/>
    <w:rsid w:val="005B18E4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834004"/>
    <w:rsid w:val="00872C52"/>
    <w:rsid w:val="00893B40"/>
    <w:rsid w:val="008A7FCB"/>
    <w:rsid w:val="009D661F"/>
    <w:rsid w:val="009E3BA9"/>
    <w:rsid w:val="009E46DC"/>
    <w:rsid w:val="00A22B00"/>
    <w:rsid w:val="00A40CE9"/>
    <w:rsid w:val="00AC0511"/>
    <w:rsid w:val="00AC6037"/>
    <w:rsid w:val="00B07F8C"/>
    <w:rsid w:val="00B11A3B"/>
    <w:rsid w:val="00B31FB3"/>
    <w:rsid w:val="00B40E2F"/>
    <w:rsid w:val="00BA6446"/>
    <w:rsid w:val="00C203B9"/>
    <w:rsid w:val="00C22A9D"/>
    <w:rsid w:val="00C52BEB"/>
    <w:rsid w:val="00C546E0"/>
    <w:rsid w:val="00C76EAE"/>
    <w:rsid w:val="00C922FC"/>
    <w:rsid w:val="00CD63E5"/>
    <w:rsid w:val="00D36535"/>
    <w:rsid w:val="00D90853"/>
    <w:rsid w:val="00DB1631"/>
    <w:rsid w:val="00DC3E52"/>
    <w:rsid w:val="00DC4F1A"/>
    <w:rsid w:val="00DD4A4A"/>
    <w:rsid w:val="00DE24CA"/>
    <w:rsid w:val="00E24F24"/>
    <w:rsid w:val="00E275C6"/>
    <w:rsid w:val="00E45932"/>
    <w:rsid w:val="00EE4648"/>
    <w:rsid w:val="00EE5C79"/>
    <w:rsid w:val="00F06EF2"/>
    <w:rsid w:val="00F916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8FEE"/>
  <w15:docId w15:val="{DAE64340-C656-482C-BB05-991B647D9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2BE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F5A57"/>
    <w:rPr>
      <w:rFonts w:ascii="Arial" w:eastAsia="Times New Roman" w:hAnsi="Arial" w:cs="Times New Roman"/>
      <w:kern w:val="0"/>
      <w:sz w:val="24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B4B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9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kpzlotoryja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774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Mikołajewska (KW PSP WROCŁAW)</dc:creator>
  <cp:lastModifiedBy>M.Grubczyński</cp:lastModifiedBy>
  <cp:revision>8</cp:revision>
  <cp:lastPrinted>2023-08-01T05:55:00Z</cp:lastPrinted>
  <dcterms:created xsi:type="dcterms:W3CDTF">2023-09-25T07:37:00Z</dcterms:created>
  <dcterms:modified xsi:type="dcterms:W3CDTF">2025-05-16T06:21:00Z</dcterms:modified>
</cp:coreProperties>
</file>