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826152"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5555BE" w:rsidP="00B35A7F">
      <w:pPr>
        <w:spacing w:after="0"/>
        <w:rPr>
          <w:rFonts w:asciiTheme="minorHAnsi" w:hAnsiTheme="minorHAnsi" w:cstheme="minorHAnsi"/>
          <w:bCs/>
          <w:sz w:val="24"/>
          <w:szCs w:val="24"/>
        </w:rPr>
      </w:pPr>
      <w:r>
        <w:rPr>
          <w:rFonts w:asciiTheme="minorHAnsi" w:hAnsiTheme="minorHAnsi" w:cstheme="minorHAnsi"/>
          <w:bCs/>
          <w:sz w:val="24"/>
          <w:szCs w:val="24"/>
        </w:rPr>
        <w:t>Warszawa, 25 listopad</w:t>
      </w:r>
      <w:r w:rsidR="00457259">
        <w:rPr>
          <w:rFonts w:asciiTheme="minorHAnsi" w:hAnsiTheme="minorHAnsi" w:cstheme="minorHAnsi"/>
          <w:bCs/>
          <w:sz w:val="24"/>
          <w:szCs w:val="24"/>
        </w:rPr>
        <w:t>a 2021</w:t>
      </w:r>
      <w:r w:rsidR="00B35A7F">
        <w:rPr>
          <w:rFonts w:asciiTheme="minorHAnsi" w:hAnsiTheme="minorHAnsi" w:cstheme="minorHAnsi"/>
          <w:bCs/>
          <w:sz w:val="24"/>
          <w:szCs w:val="24"/>
        </w:rPr>
        <w:t xml:space="preserve"> r.</w:t>
      </w:r>
    </w:p>
    <w:p w:rsidR="005555BE" w:rsidRDefault="005555BE" w:rsidP="00B35A7F">
      <w:pPr>
        <w:tabs>
          <w:tab w:val="left" w:pos="3330"/>
          <w:tab w:val="center" w:pos="4535"/>
        </w:tabs>
        <w:spacing w:after="120" w:line="312" w:lineRule="auto"/>
        <w:rPr>
          <w:rFonts w:asciiTheme="minorHAnsi" w:hAnsiTheme="minorHAnsi" w:cstheme="minorHAnsi"/>
          <w:bCs/>
          <w:sz w:val="24"/>
          <w:szCs w:val="24"/>
          <w:lang w:eastAsia="pl-PL"/>
        </w:rPr>
      </w:pPr>
      <w:r w:rsidRPr="005555BE">
        <w:rPr>
          <w:rFonts w:asciiTheme="minorHAnsi" w:hAnsiTheme="minorHAnsi" w:cstheme="minorHAnsi"/>
          <w:bCs/>
          <w:sz w:val="24"/>
          <w:szCs w:val="24"/>
          <w:lang w:eastAsia="pl-PL"/>
        </w:rPr>
        <w:t>DOOŚ- WDŚZIL.420.20.2021 .AW. 12</w:t>
      </w:r>
    </w:p>
    <w:p w:rsidR="005555BE" w:rsidRDefault="005555BE" w:rsidP="00B35A7F">
      <w:pPr>
        <w:tabs>
          <w:tab w:val="left" w:pos="3330"/>
          <w:tab w:val="center" w:pos="4535"/>
        </w:tabs>
        <w:spacing w:after="120" w:line="312" w:lineRule="auto"/>
        <w:rPr>
          <w:rFonts w:asciiTheme="minorHAnsi" w:hAnsiTheme="minorHAnsi" w:cstheme="minorHAnsi"/>
          <w:bCs/>
          <w:sz w:val="24"/>
          <w:szCs w:val="24"/>
          <w:lang w:eastAsia="pl-PL"/>
        </w:rPr>
      </w:pP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DECYZJA</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Na podstawie art. 138 § 1 pkt 112 ustawy z dnia 14 czerwca 1960 r. - Kodeks postępowania administracyjnego (Dz. U. z 2021 r. poz. 735, ze zm.), dalej Kpa, po rozpatrzeniu</w:t>
      </w:r>
      <w:r>
        <w:rPr>
          <w:rFonts w:asciiTheme="minorHAnsi" w:hAnsiTheme="minorHAnsi" w:cstheme="minorHAnsi"/>
          <w:bCs/>
          <w:color w:val="000000"/>
          <w:sz w:val="24"/>
          <w:szCs w:val="24"/>
        </w:rPr>
        <w:t xml:space="preserve"> odwołania (…) i (…) z dnia 10 maja 2021 r. oraz (…) i (…) z dnia 12 maja 2021 r.</w:t>
      </w:r>
      <w:r w:rsidRPr="005555BE">
        <w:rPr>
          <w:rFonts w:asciiTheme="minorHAnsi" w:hAnsiTheme="minorHAnsi" w:cstheme="minorHAnsi"/>
          <w:bCs/>
          <w:color w:val="000000"/>
          <w:sz w:val="24"/>
          <w:szCs w:val="24"/>
        </w:rPr>
        <w:t xml:space="preserve"> od decyzji Regionalnego Dyrektora Ochrony Środowiska w Krakowie z dn</w:t>
      </w:r>
      <w:r>
        <w:rPr>
          <w:rFonts w:asciiTheme="minorHAnsi" w:hAnsiTheme="minorHAnsi" w:cstheme="minorHAnsi"/>
          <w:bCs/>
          <w:color w:val="000000"/>
          <w:sz w:val="24"/>
          <w:szCs w:val="24"/>
        </w:rPr>
        <w:t>ia 26 kwietnia 2021 r., znak: OO</w:t>
      </w:r>
      <w:r w:rsidRPr="005555BE">
        <w:rPr>
          <w:rFonts w:asciiTheme="minorHAnsi" w:hAnsiTheme="minorHAnsi" w:cstheme="minorHAnsi"/>
          <w:bCs/>
          <w:color w:val="000000"/>
          <w:sz w:val="24"/>
          <w:szCs w:val="24"/>
        </w:rPr>
        <w:t>.420.6.2021.EB.5, zmieniającej decyzję własną z dni</w:t>
      </w:r>
      <w:r>
        <w:rPr>
          <w:rFonts w:asciiTheme="minorHAnsi" w:hAnsiTheme="minorHAnsi" w:cstheme="minorHAnsi"/>
          <w:bCs/>
          <w:color w:val="000000"/>
          <w:sz w:val="24"/>
          <w:szCs w:val="24"/>
        </w:rPr>
        <w:t>a 26 listopada 2020 r., znak: OO</w:t>
      </w:r>
      <w:r w:rsidRPr="005555BE">
        <w:rPr>
          <w:rFonts w:asciiTheme="minorHAnsi" w:hAnsiTheme="minorHAnsi" w:cstheme="minorHAnsi"/>
          <w:bCs/>
          <w:color w:val="000000"/>
          <w:sz w:val="24"/>
          <w:szCs w:val="24"/>
        </w:rPr>
        <w:t>.420.7.2020.EB</w:t>
      </w:r>
      <w:r>
        <w:rPr>
          <w:rFonts w:asciiTheme="minorHAnsi" w:hAnsiTheme="minorHAnsi" w:cstheme="minorHAnsi"/>
          <w:bCs/>
          <w:color w:val="000000"/>
          <w:sz w:val="24"/>
          <w:szCs w:val="24"/>
        </w:rPr>
        <w:t>.12</w:t>
      </w:r>
      <w:r w:rsidRPr="005555BE">
        <w:rPr>
          <w:rFonts w:asciiTheme="minorHAnsi" w:hAnsiTheme="minorHAnsi" w:cstheme="minorHAnsi"/>
          <w:bCs/>
          <w:color w:val="000000"/>
          <w:sz w:val="24"/>
          <w:szCs w:val="24"/>
        </w:rPr>
        <w:t xml:space="preserve">, o środowiskowych uwarunkowaniach realizacji przedsięwzięcia pod nazwą Przebudowa gazociągu wysokiego ciśnienia DN 400 </w:t>
      </w:r>
      <w:r>
        <w:rPr>
          <w:rFonts w:asciiTheme="minorHAnsi" w:hAnsiTheme="minorHAnsi" w:cstheme="minorHAnsi"/>
          <w:bCs/>
          <w:color w:val="000000"/>
          <w:sz w:val="24"/>
          <w:szCs w:val="24"/>
        </w:rPr>
        <w:t>Śledziejowice</w:t>
      </w:r>
      <w:r w:rsidRPr="005555BE">
        <w:rPr>
          <w:rFonts w:asciiTheme="minorHAnsi" w:hAnsiTheme="minorHAnsi" w:cstheme="minorHAnsi"/>
          <w:bCs/>
          <w:color w:val="000000"/>
          <w:sz w:val="24"/>
          <w:szCs w:val="24"/>
        </w:rPr>
        <w:t xml:space="preserve"> - Skawina na terenie miasta Skawina w zakresie zmiany trasy prowadzenia gazociągu na odcinku ok. 0,63 km, </w:t>
      </w:r>
    </w:p>
    <w:p w:rsidR="005555BE" w:rsidRPr="005555BE" w:rsidRDefault="005555BE" w:rsidP="005555BE">
      <w:pPr>
        <w:pStyle w:val="Akapitzlist"/>
        <w:numPr>
          <w:ilvl w:val="0"/>
          <w:numId w:val="1"/>
        </w:num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uchylam pkt IV ww. decyzji w brzmieniu: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Charakterystykę przedsięwzięcia określa załącznik nr 1 stanowiący integralną cześć decyzji-i w tym zakresie orzekam: Charakterystykę przedsięwzięcia określa załącznik nr 1 stanowiący integralną cześć decyzji. Miejsce realizacji przedsięwzięcia określa mapa z zaznaczonym przewidywanym terenem, na którym będzie realizowane przedsięwzięcie, stanowiąca załącznik nr 2 do decyzji. </w:t>
      </w:r>
    </w:p>
    <w:p w:rsidR="005555BE" w:rsidRDefault="005555BE" w:rsidP="005555BE">
      <w:pPr>
        <w:pStyle w:val="Akapitzlist"/>
        <w:numPr>
          <w:ilvl w:val="0"/>
          <w:numId w:val="1"/>
        </w:num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w pozostałej części utrzymuję w mocy ww. decyzję.</w:t>
      </w:r>
      <w:r>
        <w:rPr>
          <w:rFonts w:asciiTheme="minorHAnsi" w:hAnsiTheme="minorHAnsi" w:cstheme="minorHAnsi"/>
          <w:bCs/>
          <w:color w:val="000000"/>
          <w:sz w:val="24"/>
          <w:szCs w:val="24"/>
        </w:rPr>
        <w:t xml:space="preserve"> </w:t>
      </w:r>
    </w:p>
    <w:p w:rsidR="005555BE" w:rsidRDefault="005555BE" w:rsidP="005555BE">
      <w:pPr>
        <w:spacing w:after="0" w:line="312" w:lineRule="auto"/>
        <w:ind w:left="360"/>
        <w:jc w:val="both"/>
        <w:rPr>
          <w:rFonts w:asciiTheme="minorHAnsi" w:hAnsiTheme="minorHAnsi" w:cstheme="minorHAnsi"/>
          <w:bCs/>
          <w:color w:val="000000"/>
          <w:sz w:val="24"/>
          <w:szCs w:val="24"/>
        </w:rPr>
      </w:pPr>
    </w:p>
    <w:p w:rsidR="005555BE" w:rsidRDefault="005555BE" w:rsidP="005555BE">
      <w:pPr>
        <w:spacing w:after="0" w:line="312" w:lineRule="auto"/>
        <w:ind w:left="360"/>
        <w:jc w:val="both"/>
        <w:rPr>
          <w:rFonts w:asciiTheme="minorHAnsi" w:hAnsiTheme="minorHAnsi" w:cstheme="minorHAnsi"/>
          <w:bCs/>
          <w:color w:val="000000"/>
          <w:sz w:val="24"/>
          <w:szCs w:val="24"/>
        </w:rPr>
      </w:pP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UZASADNIENIE</w:t>
      </w:r>
    </w:p>
    <w:p w:rsidR="00457259"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Cytowaną w sentencji decyzją Regionalny Dyrektor Ochrony Środowiska w Krakowie, dalej RDOŚ w Krakowie, działając w związku z wnioskiem Operatora Gazociągów Przesyłowych, GAZ-SYSTEM S.A. (reprezentowanego przez</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 xml:space="preserve"> z dnia 15 lutego 2021 r. zmienił decyzję własną z dnia 26 listopada 2020 r., znak: 00.420.0.2020.EB.14 (ostateczną od 25 grudnia 2020 r.), o środowiskowych uwarunkowaniach dla realizacji przedsięwzięcia pod nazwą „Przebudowa gazociągu wysokiego ciśnienia DN 400 Śledziejowice -Skawina na terenie miasta Skawina” w zakresie zmiany trasy prowadzenia gazociągu na odcinku ok. 0,63 km. Przedmiotową decyzję RDOŚ w Krakowie wydał po uprzednim zasięgnięciu opinii Dyrektora Zarządu Zlewni w </w:t>
      </w:r>
      <w:r w:rsidRPr="005555BE">
        <w:rPr>
          <w:rFonts w:asciiTheme="minorHAnsi" w:hAnsiTheme="minorHAnsi" w:cstheme="minorHAnsi"/>
          <w:bCs/>
          <w:color w:val="000000"/>
          <w:sz w:val="24"/>
          <w:szCs w:val="24"/>
        </w:rPr>
        <w:lastRenderedPageBreak/>
        <w:t>Krakowie Państwowego Gospodarstwa Wodnego Wody Polskie, dalej Dyrektor ZZ w Krakowie, oraz Państwowego Wojewódzkiego Inspektora Sanitarnego w Krakowie, dalej PWIS w Krakowie. Dyrektor ZZ w Krakowie w piśmie z dnia 11 marca 2021 r., znak: KR.ZZŚ.2.435.45.4221.PK, oraz PWIS w Krakowie w piśmie z dnia 25 marca 2021 r., znak: NS.9022.7.6.2041, wyrazili opinię o braku konieczności przeprowadzenia oceny oddziaływania na środowisko dla planowanego przedsięwzięcia.</w:t>
      </w:r>
      <w:r>
        <w:rPr>
          <w:rFonts w:asciiTheme="minorHAnsi" w:hAnsiTheme="minorHAnsi" w:cstheme="minorHAnsi"/>
          <w:bCs/>
          <w:color w:val="000000"/>
          <w:sz w:val="24"/>
          <w:szCs w:val="24"/>
        </w:rPr>
        <w:t xml:space="preserve"> </w:t>
      </w:r>
    </w:p>
    <w:p w:rsidR="005555BE" w:rsidRDefault="005555BE" w:rsidP="005555BE">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w:t>
      </w:r>
      <w:r w:rsidRPr="005555BE">
        <w:rPr>
          <w:rFonts w:asciiTheme="minorHAnsi" w:hAnsiTheme="minorHAnsi" w:cstheme="minorHAnsi"/>
          <w:bCs/>
          <w:color w:val="000000"/>
          <w:sz w:val="24"/>
          <w:szCs w:val="24"/>
        </w:rPr>
        <w:t>ismem z dnia 10 maja 2021 r. (data nadania w placówce operatora pocztowego - 11 maja 2021 r.) uzupełnionym przy piśmie z dnia 12 maja 2021 r.</w:t>
      </w:r>
      <w:r>
        <w:rPr>
          <w:rFonts w:asciiTheme="minorHAnsi" w:hAnsiTheme="minorHAnsi" w:cstheme="minorHAnsi"/>
          <w:bCs/>
          <w:color w:val="000000"/>
          <w:sz w:val="24"/>
          <w:szCs w:val="24"/>
        </w:rPr>
        <w:t xml:space="preserve"> (…) i (…), </w:t>
      </w:r>
      <w:r w:rsidRPr="005555BE">
        <w:rPr>
          <w:rFonts w:asciiTheme="minorHAnsi" w:hAnsiTheme="minorHAnsi" w:cstheme="minorHAnsi"/>
          <w:bCs/>
          <w:color w:val="000000"/>
          <w:sz w:val="24"/>
          <w:szCs w:val="24"/>
        </w:rPr>
        <w:t>wnieśli odwołanie od ww. decyzji RDOŚ w Krakowie. Następnie pismem z dnia 12 maja 2021 r. (data nadania w placówce operator</w:t>
      </w:r>
      <w:r>
        <w:rPr>
          <w:rFonts w:asciiTheme="minorHAnsi" w:hAnsiTheme="minorHAnsi" w:cstheme="minorHAnsi"/>
          <w:bCs/>
          <w:color w:val="000000"/>
          <w:sz w:val="24"/>
          <w:szCs w:val="24"/>
        </w:rPr>
        <w:t xml:space="preserve">a pocztowego — 12 maja 2021 r.) </w:t>
      </w:r>
      <w:r w:rsidRPr="005555BE">
        <w:rPr>
          <w:rFonts w:asciiTheme="minorHAnsi" w:hAnsiTheme="minorHAnsi" w:cstheme="minorHAnsi"/>
          <w:bCs/>
          <w:color w:val="000000"/>
          <w:sz w:val="24"/>
          <w:szCs w:val="24"/>
        </w:rPr>
        <w:t xml:space="preserve">uzupełnionym przy piśmie z dnia 12 maja 2021 r. (nadanym w dniu 17 maja 2021 r.) </w:t>
      </w:r>
      <w:r>
        <w:rPr>
          <w:rFonts w:asciiTheme="minorHAnsi" w:hAnsiTheme="minorHAnsi" w:cstheme="minorHAnsi"/>
          <w:bCs/>
          <w:color w:val="000000"/>
          <w:sz w:val="24"/>
          <w:szCs w:val="24"/>
        </w:rPr>
        <w:t xml:space="preserve">(…) i (…) </w:t>
      </w:r>
      <w:r w:rsidRPr="005555BE">
        <w:rPr>
          <w:rFonts w:asciiTheme="minorHAnsi" w:hAnsiTheme="minorHAnsi" w:cstheme="minorHAnsi"/>
          <w:bCs/>
          <w:color w:val="000000"/>
          <w:sz w:val="24"/>
          <w:szCs w:val="24"/>
        </w:rPr>
        <w:t>również złożyli odwołanie od ww. decyzji RODS w Krakowie. Odwołania wniesiono z zachowaniem</w:t>
      </w:r>
      <w:r>
        <w:rPr>
          <w:rFonts w:asciiTheme="minorHAnsi" w:hAnsiTheme="minorHAnsi" w:cstheme="minorHAnsi"/>
          <w:bCs/>
          <w:color w:val="000000"/>
          <w:sz w:val="24"/>
          <w:szCs w:val="24"/>
        </w:rPr>
        <w:t xml:space="preserve"> ustawowego terminu. </w:t>
      </w:r>
    </w:p>
    <w:p w:rsidR="005555BE" w:rsidRDefault="005555BE" w:rsidP="005555BE">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 (…), (…) zwani dalej skarżącymi, postawili przedmiotowej decyzji następujące zarzuty: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1. naruszenie stosunków wodnych w rejonie realizacji planowanego przedsięwzięcia, w wyniku realizacji planowanego przedsięwzięcia, a co za tym idzie zagrożenie podtopieniem działek należących do skarżących;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2. pogorszenie warunków życia na działkach należących do skarżących w wyniku planowanej wycinki drzew. Powyższe, zdaniem skarżących, spowoduje uniemożliwienie „odgrodzenia się” od planowanego w ich sąsiedztwie osiedla mieszkaniowego;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3. naruszenie art. 19c ustawy z dnia 24 kwietnia 2009 r. o inwestycjach w zakresie terminalu regazyfikacyjnego skroplonego gazu ziemnego w Świnoujściu (Dz. U. z 2020 r., poz. 1866) poprzez brak możliwości przywróc</w:t>
      </w:r>
      <w:r>
        <w:rPr>
          <w:rFonts w:asciiTheme="minorHAnsi" w:hAnsiTheme="minorHAnsi" w:cstheme="minorHAnsi"/>
          <w:bCs/>
          <w:color w:val="000000"/>
          <w:sz w:val="24"/>
          <w:szCs w:val="24"/>
        </w:rPr>
        <w:t>enia terenu do stanu sprzed reali</w:t>
      </w:r>
      <w:r w:rsidRPr="005555BE">
        <w:rPr>
          <w:rFonts w:asciiTheme="minorHAnsi" w:hAnsiTheme="minorHAnsi" w:cstheme="minorHAnsi"/>
          <w:bCs/>
          <w:color w:val="000000"/>
          <w:sz w:val="24"/>
          <w:szCs w:val="24"/>
        </w:rPr>
        <w:t xml:space="preserve">zacji inwestycji;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4. obniżenie wartości działek należących do skarżących oraz utrudnienie korzystania z nich, a także zagrożenie bezpieczeństwa skarżących w związku z realizacją planowanego gazociągu; 5. niesłuszne odstąpienie od konieczności przeprowadzenia oceny oddziaływania na środowisko;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6. bezpodstawne nadanie ww. decyzji rygoru natychmiastowej wykonalności;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7. naruszenie art. 155 Kpa poprzez brak wykazania słusznego interesu strony oraz brak zgody pozostałych stron postępowania na zmianę decyzji; </w:t>
      </w: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8. nieskuteczne powiadomienie stron postępowania o jego wszczęciu poprzez zastosowanie art. 49 Kpa w warunkach pandemii oraz brak powiadomienia o zebraniu materiału dowodowego w sprawie.</w:t>
      </w: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W związku z powyższym skarżący wnieśli o uchylenie zaskarżonej decyzji.</w:t>
      </w: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Ze względu na fakt, iż organ I instancji, przekazując odwołania, przesłał tylko część dokumentacji w formie papierowej oraz nie przekazał akt dotyczących sprawy dotyczącej decyzji zmienianej, tutejszy organ, pismem z dnia 4 lipca 2021 r., znak: DOOŚ-</w:t>
      </w:r>
      <w:r w:rsidRPr="005555BE">
        <w:rPr>
          <w:rFonts w:asciiTheme="minorHAnsi" w:hAnsiTheme="minorHAnsi" w:cstheme="minorHAnsi"/>
          <w:bCs/>
          <w:color w:val="000000"/>
          <w:sz w:val="24"/>
          <w:szCs w:val="24"/>
        </w:rPr>
        <w:lastRenderedPageBreak/>
        <w:t>WDŚZIL.420.20.2021, zwrócił się do RDOŚ w Krakowie o przesłanie kompletu akt sprawy w formie papierowej. Akta sprawy wpłynęły zatem do tutejszego organu w dniu 16 lipca 2021 r.</w:t>
      </w:r>
    </w:p>
    <w:p w:rsidR="005555BE" w:rsidRPr="005555BE" w:rsidRDefault="005555BE" w:rsidP="005555BE">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Z </w:t>
      </w:r>
      <w:r w:rsidRPr="005555BE">
        <w:rPr>
          <w:rFonts w:asciiTheme="minorHAnsi" w:hAnsiTheme="minorHAnsi" w:cstheme="minorHAnsi"/>
          <w:bCs/>
          <w:color w:val="000000"/>
          <w:sz w:val="24"/>
          <w:szCs w:val="24"/>
        </w:rPr>
        <w:t xml:space="preserve"> załączonych do przedłożonej dokumentacji wypisów z rejestru gruntów wynikało, że tylko</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 xml:space="preserve"> i </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 xml:space="preserve">są właścicielami działek położonych w zasięgu oddziaływania przedmiotowego przedsięwzięcia, a co za tym idzie są stronami postępowania, którym przysługuje prawo do wniesienia odwołania. W związku z powyższym, pismem z dnia 8 lipca 2021 r., tutejszy organ wezwał </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a następnie, pismem z dnia 20 lipca 2021 r.,</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 xml:space="preserve"> do wskazania posiadanego prawa rzeczowego statuującego przy</w:t>
      </w:r>
      <w:r>
        <w:rPr>
          <w:rFonts w:asciiTheme="minorHAnsi" w:hAnsiTheme="minorHAnsi" w:cstheme="minorHAnsi"/>
          <w:bCs/>
          <w:color w:val="000000"/>
          <w:sz w:val="24"/>
          <w:szCs w:val="24"/>
        </w:rPr>
        <w:t xml:space="preserve">miot strony </w:t>
      </w:r>
      <w:r w:rsidRPr="005555BE">
        <w:rPr>
          <w:rFonts w:asciiTheme="minorHAnsi" w:hAnsiTheme="minorHAnsi" w:cstheme="minorHAnsi"/>
          <w:bCs/>
          <w:color w:val="000000"/>
          <w:sz w:val="24"/>
          <w:szCs w:val="24"/>
        </w:rPr>
        <w:t xml:space="preserve">przedmiotowego postępowania. Uzupełnienie w tym zakresie wpłynęło do tutejszego organu w dniu 28 lipca 2021 r. Zawarty w nim wyciąg z Centralnej Bazy Danych Ksiąg Wieczystych dla działki o nr ewid. 4911/11, obręb ewid. 0017 Skawina, potwierdził, iż </w:t>
      </w:r>
      <w:r>
        <w:rPr>
          <w:rFonts w:asciiTheme="minorHAnsi" w:hAnsiTheme="minorHAnsi" w:cstheme="minorHAnsi"/>
          <w:bCs/>
          <w:color w:val="000000"/>
          <w:sz w:val="24"/>
          <w:szCs w:val="24"/>
        </w:rPr>
        <w:t xml:space="preserve">(…) i (…) </w:t>
      </w:r>
      <w:r w:rsidRPr="005555BE">
        <w:rPr>
          <w:rFonts w:asciiTheme="minorHAnsi" w:hAnsiTheme="minorHAnsi" w:cstheme="minorHAnsi"/>
          <w:bCs/>
          <w:color w:val="000000"/>
          <w:sz w:val="24"/>
          <w:szCs w:val="24"/>
        </w:rPr>
        <w:t>są właścicielami działki znajdującej się w zasięgu oddziaływania planowanego przedsięwzięcia, a więc mają prawo do wniesienia odwołania w przedmiotowej sprawie.</w:t>
      </w: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W ocenie tutejszego organu zgromadzona przed organem I instancji dokumentacja w przedmiotowej sprawie posiadała braki merytoryczne. Wobec czego GDOŚ, pismem z dnia 30</w:t>
      </w:r>
      <w:r>
        <w:rPr>
          <w:rFonts w:asciiTheme="minorHAnsi" w:hAnsiTheme="minorHAnsi" w:cstheme="minorHAnsi"/>
          <w:bCs/>
          <w:color w:val="000000"/>
          <w:sz w:val="24"/>
          <w:szCs w:val="24"/>
        </w:rPr>
        <w:t xml:space="preserve"> </w:t>
      </w:r>
      <w:r w:rsidRPr="005555BE">
        <w:rPr>
          <w:rFonts w:asciiTheme="minorHAnsi" w:hAnsiTheme="minorHAnsi" w:cstheme="minorHAnsi"/>
          <w:bCs/>
          <w:color w:val="000000"/>
          <w:sz w:val="24"/>
          <w:szCs w:val="24"/>
        </w:rPr>
        <w:t>lipca 2021 r., wezwał wnioskodawcę do jej uzupełnienia m.in. o kwestie związane z posadowieniem przedmiotowego gazociągu oraz jego wpływem na środowisko gruntowo-wodne, a także o odniesienie się do kwestii jego położenia względem najbliższych budynków mieszkalnych, co skutecznie zostało uczynione przy piśmie z dnia sierpnia 2021 r.</w:t>
      </w:r>
    </w:p>
    <w:p w:rsidR="005555BE" w:rsidRP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W celu zapewnienia stronom czynnego udziału w postępowaniu, GDOŚ, zawiadomieniem z dnia 23 sierpnia 2021 r., poinformował o zebraniu materiału dowodowego w sprawie oraz o możliwości zapoznania się z nim w siedzibie urzędu, a także o możliwości złożenia uwag i wniosków. Jednocześnie GDOŚ wskazał, iż decyzja kończąca przedmiotowe postępowanie zostanie wydana nie wcześniej niż po upływie 14 dni od dnia doręczenia ww. zawiadomienia. Z uwagi na liczbę stron biorących udział w przedmiotowym postępowaniu w niniejszej sprawie zastosowanie znajdował art. 74 ust. 3 ustawy ooś, w myśl którego, jeżeli liczba stron postępowania o wydanie decyzji o środowiskowych uwarunkowaniach przekracza 10, stosuje się art. 49 Kpa, a więc doręczenie wszelkich pism, zawiadomień or</w:t>
      </w:r>
      <w:r>
        <w:rPr>
          <w:rFonts w:asciiTheme="minorHAnsi" w:hAnsiTheme="minorHAnsi" w:cstheme="minorHAnsi"/>
          <w:bCs/>
          <w:color w:val="000000"/>
          <w:sz w:val="24"/>
          <w:szCs w:val="24"/>
        </w:rPr>
        <w:t xml:space="preserve">az decyzji dla stron innych niż </w:t>
      </w:r>
      <w:r w:rsidRPr="005555BE">
        <w:rPr>
          <w:rFonts w:asciiTheme="minorHAnsi" w:hAnsiTheme="minorHAnsi" w:cstheme="minorHAnsi"/>
          <w:bCs/>
          <w:color w:val="000000"/>
          <w:sz w:val="24"/>
          <w:szCs w:val="24"/>
        </w:rPr>
        <w:t>wnioskodawca oraz odwołujący nastąpiło w formie publicznego obwieszczenia.</w:t>
      </w:r>
    </w:p>
    <w:p w:rsidR="00F96FD3"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W toku postępowania do tutejszego o</w:t>
      </w:r>
      <w:r>
        <w:rPr>
          <w:rFonts w:asciiTheme="minorHAnsi" w:hAnsiTheme="minorHAnsi" w:cstheme="minorHAnsi"/>
          <w:bCs/>
          <w:color w:val="000000"/>
          <w:sz w:val="24"/>
          <w:szCs w:val="24"/>
        </w:rPr>
        <w:t>rganu wpłynęło pismo z dnia 12 li</w:t>
      </w:r>
      <w:r w:rsidRPr="005555BE">
        <w:rPr>
          <w:rFonts w:asciiTheme="minorHAnsi" w:hAnsiTheme="minorHAnsi" w:cstheme="minorHAnsi"/>
          <w:bCs/>
          <w:color w:val="000000"/>
          <w:sz w:val="24"/>
          <w:szCs w:val="24"/>
        </w:rPr>
        <w:t xml:space="preserve">pca 2021 r., radcy prawnego </w:t>
      </w:r>
      <w:r>
        <w:rPr>
          <w:rFonts w:asciiTheme="minorHAnsi" w:hAnsiTheme="minorHAnsi" w:cstheme="minorHAnsi"/>
          <w:bCs/>
          <w:color w:val="000000"/>
          <w:sz w:val="24"/>
          <w:szCs w:val="24"/>
        </w:rPr>
        <w:t xml:space="preserve">(…) działającego z upoważnienia (…) i (…). W </w:t>
      </w:r>
      <w:r w:rsidRPr="005555BE">
        <w:rPr>
          <w:rFonts w:asciiTheme="minorHAnsi" w:hAnsiTheme="minorHAnsi" w:cstheme="minorHAnsi"/>
          <w:bCs/>
          <w:color w:val="000000"/>
          <w:sz w:val="24"/>
          <w:szCs w:val="24"/>
        </w:rPr>
        <w:t xml:space="preserve">ww. piśmie przedstawiono następujące uwagi dotyczące planowanej inwestycji: </w:t>
      </w:r>
    </w:p>
    <w:p w:rsidR="00F96FD3"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 xml:space="preserve">9. brak uzasadnienia zmiany wariantu trasy wobec pierwotnego wariantu; </w:t>
      </w:r>
    </w:p>
    <w:p w:rsidR="005555BE" w:rsidRDefault="005555BE" w:rsidP="005555BE">
      <w:pPr>
        <w:spacing w:after="0" w:line="312" w:lineRule="auto"/>
        <w:jc w:val="both"/>
        <w:rPr>
          <w:rFonts w:asciiTheme="minorHAnsi" w:hAnsiTheme="minorHAnsi" w:cstheme="minorHAnsi"/>
          <w:bCs/>
          <w:color w:val="000000"/>
          <w:sz w:val="24"/>
          <w:szCs w:val="24"/>
        </w:rPr>
      </w:pPr>
      <w:r w:rsidRPr="005555BE">
        <w:rPr>
          <w:rFonts w:asciiTheme="minorHAnsi" w:hAnsiTheme="minorHAnsi" w:cstheme="minorHAnsi"/>
          <w:bCs/>
          <w:color w:val="000000"/>
          <w:sz w:val="24"/>
          <w:szCs w:val="24"/>
        </w:rPr>
        <w:t>10. brak uwzględnienia stanowiska gminy oraz brak zgodności z miejscowym planem zagospodarowania przestrzennego;</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11. nierozstrzygnięte i pominięte kolizje z obiektami wybudowanymi oraz planowanymi; </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lastRenderedPageBreak/>
        <w:t>12. wysokie koszty realizacji proponowanego przebiegu gazociągu i zapowiedź roszczeń.</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Ponadto, pismem z dnia 14 września 2021 r., </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oraz</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 xml:space="preserve"> wnieśli następujące uwagi i zastrzeżenia co do planowanego przedsięwzięcia: </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13. niezgodność przebiegu planowanego przedsięwzięcia, wskazanego w dokumentacji przedłożonej w sprawie wydania decyzji o środowiskowych uwarunkowaniach, względem przebiegu określonego na mapach będących w posiadaniu Wojewody Małopolskiego; </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14.</w:t>
      </w:r>
      <w:r>
        <w:rPr>
          <w:rFonts w:asciiTheme="minorHAnsi" w:hAnsiTheme="minorHAnsi" w:cstheme="minorHAnsi"/>
          <w:bCs/>
          <w:color w:val="000000"/>
          <w:sz w:val="24"/>
          <w:szCs w:val="24"/>
        </w:rPr>
        <w:t xml:space="preserve"> skarżący wyrażają wątpli</w:t>
      </w:r>
      <w:r w:rsidRPr="00F96FD3">
        <w:rPr>
          <w:rFonts w:asciiTheme="minorHAnsi" w:hAnsiTheme="minorHAnsi" w:cstheme="minorHAnsi"/>
          <w:bCs/>
          <w:color w:val="000000"/>
          <w:sz w:val="24"/>
          <w:szCs w:val="24"/>
        </w:rPr>
        <w:t xml:space="preserve">wość, że wydanie decyzji o środowiskowych uwarunkowaniach dla przedmiotowego przedsięwzięcia na rzecz GAZ-SYSTEM S.A. utrudni innemu wnioskodawcy uzyskanie pozwolenia na budowę osiedla mieszkaniowego; </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15. brak ponownej analizy uwarunkowań środowiskowych dla planowanego przedsięwzięcia; 16. brak przedłożenia analizy geologicznej dla działek należących do </w:t>
      </w:r>
      <w:r>
        <w:rPr>
          <w:rFonts w:asciiTheme="minorHAnsi" w:hAnsiTheme="minorHAnsi" w:cstheme="minorHAnsi"/>
          <w:bCs/>
          <w:color w:val="000000"/>
          <w:sz w:val="24"/>
          <w:szCs w:val="24"/>
        </w:rPr>
        <w:t>(…) i (…)</w:t>
      </w:r>
    </w:p>
    <w:p w:rsidR="00F96FD3" w:rsidRDefault="00F96FD3" w:rsidP="00F96FD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17. koli</w:t>
      </w:r>
      <w:r w:rsidRPr="00F96FD3">
        <w:rPr>
          <w:rFonts w:asciiTheme="minorHAnsi" w:hAnsiTheme="minorHAnsi" w:cstheme="minorHAnsi"/>
          <w:bCs/>
          <w:color w:val="000000"/>
          <w:sz w:val="24"/>
          <w:szCs w:val="24"/>
        </w:rPr>
        <w:t>zja planowaneg</w:t>
      </w:r>
      <w:r>
        <w:rPr>
          <w:rFonts w:asciiTheme="minorHAnsi" w:hAnsiTheme="minorHAnsi" w:cstheme="minorHAnsi"/>
          <w:bCs/>
          <w:color w:val="000000"/>
          <w:sz w:val="24"/>
          <w:szCs w:val="24"/>
        </w:rPr>
        <w:t>o przedsięwzięcia z tarasem, pali</w:t>
      </w:r>
      <w:r w:rsidRPr="00F96FD3">
        <w:rPr>
          <w:rFonts w:asciiTheme="minorHAnsi" w:hAnsiTheme="minorHAnsi" w:cstheme="minorHAnsi"/>
          <w:bCs/>
          <w:color w:val="000000"/>
          <w:sz w:val="24"/>
          <w:szCs w:val="24"/>
        </w:rPr>
        <w:t>sadą oraz innymi elementami zagospodarowania na działce należącej do</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 xml:space="preserve"> i </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Ponadto podnoszone jest nieprawdziwe stwierdzenie zawart</w:t>
      </w:r>
      <w:r>
        <w:rPr>
          <w:rFonts w:asciiTheme="minorHAnsi" w:hAnsiTheme="minorHAnsi" w:cstheme="minorHAnsi"/>
          <w:bCs/>
          <w:color w:val="000000"/>
          <w:sz w:val="24"/>
          <w:szCs w:val="24"/>
        </w:rPr>
        <w:t>e w uzupełnieniu KIP, że ww. koli</w:t>
      </w:r>
      <w:r w:rsidRPr="00F96FD3">
        <w:rPr>
          <w:rFonts w:asciiTheme="minorHAnsi" w:hAnsiTheme="minorHAnsi" w:cstheme="minorHAnsi"/>
          <w:bCs/>
          <w:color w:val="000000"/>
          <w:sz w:val="24"/>
          <w:szCs w:val="24"/>
        </w:rPr>
        <w:t>zja nie występuje. W dalszej k</w:t>
      </w:r>
      <w:r>
        <w:rPr>
          <w:rFonts w:asciiTheme="minorHAnsi" w:hAnsiTheme="minorHAnsi" w:cstheme="minorHAnsi"/>
          <w:bCs/>
          <w:color w:val="000000"/>
          <w:sz w:val="24"/>
          <w:szCs w:val="24"/>
        </w:rPr>
        <w:t>olejności wskazano także na możli</w:t>
      </w:r>
      <w:r w:rsidRPr="00F96FD3">
        <w:rPr>
          <w:rFonts w:asciiTheme="minorHAnsi" w:hAnsiTheme="minorHAnsi" w:cstheme="minorHAnsi"/>
          <w:bCs/>
          <w:color w:val="000000"/>
          <w:sz w:val="24"/>
          <w:szCs w:val="24"/>
        </w:rPr>
        <w:t>wość naruszenia konstrukcji budynku mieszkalnego należącego do skarżących w związ</w:t>
      </w:r>
      <w:r>
        <w:rPr>
          <w:rFonts w:asciiTheme="minorHAnsi" w:hAnsiTheme="minorHAnsi" w:cstheme="minorHAnsi"/>
          <w:bCs/>
          <w:color w:val="000000"/>
          <w:sz w:val="24"/>
          <w:szCs w:val="24"/>
        </w:rPr>
        <w:t>ku z przewidywanymi pracami reali</w:t>
      </w:r>
      <w:r w:rsidRPr="00F96FD3">
        <w:rPr>
          <w:rFonts w:asciiTheme="minorHAnsi" w:hAnsiTheme="minorHAnsi" w:cstheme="minorHAnsi"/>
          <w:bCs/>
          <w:color w:val="000000"/>
          <w:sz w:val="24"/>
          <w:szCs w:val="24"/>
        </w:rPr>
        <w:t>zacyjnymi.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toku prowadzonego postępowania tutejszy organ doszedł do przekonania, iż w aktach sprawy znajduje się nieprawidłowe pełnomocnictwo</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 xml:space="preserve"> do reprezentowania Operatora Gazociągów Przesyłowych GAZ-SYSTEM S.A w przedmiotowej sprawie. W związku z powyższym GDOŚ, pismem z dnia 13 września 2021 r., wezwał wnioskodawcę do uzupełnienia powyższego braku. Uzupełnienie wpłynęło w dniu 6 października 2021 r.</w:t>
      </w:r>
    </w:p>
    <w:p w:rsidR="00F96FD3" w:rsidRDefault="00F96FD3" w:rsidP="00F96FD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Organ drugiej instancji ustali</w:t>
      </w:r>
      <w:r w:rsidRPr="00F96FD3">
        <w:rPr>
          <w:rFonts w:asciiTheme="minorHAnsi" w:hAnsiTheme="minorHAnsi" w:cstheme="minorHAnsi"/>
          <w:bCs/>
          <w:color w:val="000000"/>
          <w:sz w:val="24"/>
          <w:szCs w:val="24"/>
        </w:rPr>
        <w:t>ł i zważył, co następuje.</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Mając na uwadze zasadę dwuinstancyjności postępowania administracyjnego, której istotą jest zapewnienie stronom prawa do dwukrotnego rozpatrzenia i rozstrzygnięcia sprawy, Generalny Dyrektor Ochrony Środowiska, dalej jako GDOŚ, dokonał analizy zgromadzonego materiału dowodowego, w tym m.in.: wniosku o wydanie decyzji o środowiskowych uwarunkowaniach, KIP wraz z załącznikami, zaskarżonej decyzji oraz odwołań. W toku postępowania organ II instancji rozpatrzył sprawę w pełnym zakresie, co do okoliczności faktycznych oraz prawnych.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Przedmiotowe przedsięwzięcie zostało, co ujęto w zaskarżonej decyzji, zakwalifikowane jako mogące potencjalnie znacząco oddziaływać na środowisko, zgodnie z § 3 ust. 1 pkt 31 rozporządzenia Rady Ministrów z dnia 10 września 2019 r. w sprawie przedsięwzięć mogących znacząco oddziaływać na środowisko (Dz. U. z 2019 r. poz. 1839),</w:t>
      </w:r>
      <w:r>
        <w:rPr>
          <w:rFonts w:asciiTheme="minorHAnsi" w:hAnsiTheme="minorHAnsi" w:cstheme="minorHAnsi"/>
          <w:bCs/>
          <w:color w:val="000000"/>
          <w:sz w:val="24"/>
          <w:szCs w:val="24"/>
        </w:rPr>
        <w:t xml:space="preserve"> tj.: instalacje do przesyłu gazu inne niż</w:t>
      </w:r>
      <w:r w:rsidRPr="00F96FD3">
        <w:rPr>
          <w:rFonts w:asciiTheme="minorHAnsi" w:hAnsiTheme="minorHAnsi" w:cstheme="minorHAnsi"/>
          <w:bCs/>
          <w:color w:val="000000"/>
          <w:sz w:val="24"/>
          <w:szCs w:val="24"/>
        </w:rPr>
        <w:t xml:space="preserve"> wymi</w:t>
      </w:r>
      <w:r>
        <w:rPr>
          <w:rFonts w:asciiTheme="minorHAnsi" w:hAnsiTheme="minorHAnsi" w:cstheme="minorHAnsi"/>
          <w:bCs/>
          <w:color w:val="000000"/>
          <w:sz w:val="24"/>
          <w:szCs w:val="24"/>
        </w:rPr>
        <w:t>enione w § 2 ust:. 1 pkt 20 oraz</w:t>
      </w:r>
      <w:r w:rsidRPr="00F96FD3">
        <w:rPr>
          <w:rFonts w:asciiTheme="minorHAnsi" w:hAnsiTheme="minorHAnsi" w:cstheme="minorHAnsi"/>
          <w:bCs/>
          <w:color w:val="000000"/>
          <w:sz w:val="24"/>
          <w:szCs w:val="24"/>
        </w:rPr>
        <w:t xml:space="preserve"> towarzyszące im tłocznie lub staje redukcyjne, z wyłączeniem gazocią</w:t>
      </w:r>
      <w:r>
        <w:rPr>
          <w:rFonts w:asciiTheme="minorHAnsi" w:hAnsiTheme="minorHAnsi" w:cstheme="minorHAnsi"/>
          <w:bCs/>
          <w:color w:val="000000"/>
          <w:sz w:val="24"/>
          <w:szCs w:val="24"/>
        </w:rPr>
        <w:t>gów 0 ciśnieniu nie większym niż</w:t>
      </w:r>
      <w:r w:rsidRPr="00F96FD3">
        <w:rPr>
          <w:rFonts w:asciiTheme="minorHAnsi" w:hAnsiTheme="minorHAnsi" w:cstheme="minorHAnsi"/>
          <w:bCs/>
          <w:color w:val="000000"/>
          <w:sz w:val="24"/>
          <w:szCs w:val="24"/>
        </w:rPr>
        <w:t xml:space="preserve"> 0,5 </w:t>
      </w:r>
      <w:r>
        <w:rPr>
          <w:rFonts w:asciiTheme="minorHAnsi" w:hAnsiTheme="minorHAnsi" w:cstheme="minorHAnsi"/>
          <w:bCs/>
          <w:color w:val="000000"/>
          <w:sz w:val="24"/>
          <w:szCs w:val="24"/>
        </w:rPr>
        <w:t>MPa i przyłączy do budynków; prz</w:t>
      </w:r>
      <w:r w:rsidRPr="00F96FD3">
        <w:rPr>
          <w:rFonts w:asciiTheme="minorHAnsi" w:hAnsiTheme="minorHAnsi" w:cstheme="minorHAnsi"/>
          <w:bCs/>
          <w:color w:val="000000"/>
          <w:sz w:val="24"/>
          <w:szCs w:val="24"/>
        </w:rPr>
        <w:t xml:space="preserve">y czym tłocznie lub staje redukcyjne budowane, montowane lub </w:t>
      </w:r>
      <w:r w:rsidRPr="00F96FD3">
        <w:rPr>
          <w:rFonts w:asciiTheme="minorHAnsi" w:hAnsiTheme="minorHAnsi" w:cstheme="minorHAnsi"/>
          <w:bCs/>
          <w:color w:val="000000"/>
          <w:sz w:val="24"/>
          <w:szCs w:val="24"/>
        </w:rPr>
        <w:lastRenderedPageBreak/>
        <w:t>przebudowywane przy istniejących ins</w:t>
      </w:r>
      <w:r>
        <w:rPr>
          <w:rFonts w:asciiTheme="minorHAnsi" w:hAnsiTheme="minorHAnsi" w:cstheme="minorHAnsi"/>
          <w:bCs/>
          <w:color w:val="000000"/>
          <w:sz w:val="24"/>
          <w:szCs w:val="24"/>
        </w:rPr>
        <w:t>talacjach przesyłowych nie są prze</w:t>
      </w:r>
      <w:r w:rsidRPr="00F96FD3">
        <w:rPr>
          <w:rFonts w:asciiTheme="minorHAnsi" w:hAnsiTheme="minorHAnsi" w:cstheme="minorHAnsi"/>
          <w:bCs/>
          <w:color w:val="000000"/>
          <w:sz w:val="24"/>
          <w:szCs w:val="24"/>
        </w:rPr>
        <w:t xml:space="preserve">dsięwzięciami mogącymi znacząco oddziaływać na środowisko. Zważywszy, że przedsięwzięcie zalicza się do inwestycji w zakresie terminalu, organem właściwym </w:t>
      </w:r>
      <w:r>
        <w:rPr>
          <w:rFonts w:asciiTheme="minorHAnsi" w:hAnsiTheme="minorHAnsi" w:cstheme="minorHAnsi"/>
          <w:bCs/>
          <w:color w:val="000000"/>
          <w:sz w:val="24"/>
          <w:szCs w:val="24"/>
        </w:rPr>
        <w:t>do wydania decyzji z dnia 26 list</w:t>
      </w:r>
      <w:r w:rsidRPr="00F96FD3">
        <w:rPr>
          <w:rFonts w:asciiTheme="minorHAnsi" w:hAnsiTheme="minorHAnsi" w:cstheme="minorHAnsi"/>
          <w:bCs/>
          <w:color w:val="000000"/>
          <w:sz w:val="24"/>
          <w:szCs w:val="24"/>
        </w:rPr>
        <w:t>opada 2020 r. i jej zmiany był RDOŚ w Krakowie [na podstawie art. 75 ust. 1 pkt 1 lit. f ustawy z dnia 3 października 2008 r. o udostępnianiu informacji o środowisku i jego ochronie, udziale społeczeństwa w ochronie środowiska oraz o ocenach o</w:t>
      </w:r>
      <w:r>
        <w:rPr>
          <w:rFonts w:asciiTheme="minorHAnsi" w:hAnsiTheme="minorHAnsi" w:cstheme="minorHAnsi"/>
          <w:bCs/>
          <w:color w:val="000000"/>
          <w:sz w:val="24"/>
          <w:szCs w:val="24"/>
        </w:rPr>
        <w:t>ddziaływania na środowisko (Dz.</w:t>
      </w:r>
      <w:r w:rsidRPr="00F96FD3">
        <w:rPr>
          <w:rFonts w:asciiTheme="minorHAnsi" w:hAnsiTheme="minorHAnsi" w:cstheme="minorHAnsi"/>
          <w:bCs/>
          <w:color w:val="000000"/>
          <w:sz w:val="24"/>
          <w:szCs w:val="24"/>
        </w:rPr>
        <w:t>U. z 2021 r. poz. 2247, ze zm.), dalej ustawa ooś], Powyższe uzasadnia, z uwagi na brzmienie art. 127 ust. 3 ustawy ooś, właściwość rzeczową i instancyjną GDOŚ w niniejszej sprawie. Podkreślić należy, że w przedmiotowym przypadku zmiana decyzji nie prowadzi do zmiany kwalifikacji przedsięwzięcia.</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Odnosząc się do zarzutów podniesionych w odwołaniach, wskazać należy, że koncentrują się one wokół kwestii przeprowadzenia niewystarczającej, w opinii stron, analizy uwarunkowań środowiskowych (w tym oddziaływania na środowisko gruntowo wodne) względem nieruchomości pozostających we władaniu odwołujących się. Tymczasem, organ odwoławczy, analizując postępowanie pierwszoinstancyjne w tym zakresie, nie dopatrzył się istotnych uchybień, mogących mieć wpływ na istotę sprawy.</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Jak wynika z art. 59 ust. 1 pkt 2 ustawy ooś,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 Natomiast w przypadku, gdy analiza kryteriów wskazanych w przywołanym przepisie wykaże, że przedsięwzięcie nie będzie wywierało znaczącego oddziaływania na środowisko, organ ten, na podstawie art. 84 ust. 1 ustawy ooś, stwierdza w decyzji o środowiskowych uwarunkowaniach brak potrzeby przeprowadzenia oceny oddziaływania przedsięwzięcia na środowisko. Stan faktyczny sprawy, wynikający z charakterystyki przedsięwzięcia, jego usytuowania oraz przewidywanego oddziaływania na środowisko, nie daje podstaw do przyjęcia, że realizacja inwestycji będzie wiązała się ze znacząco negatywnym oddziaływaniem na środowisko. Z tego też względu, w opinii organu odwoławczego, brak jest podstaw do stwierdzenia obowiązku przeprowadzenia oceny oddziaływania przedmiotowego przedsięwzięcia na środowisko. Powyższe GDOŚ ustalił w oparciu o uwarunkowania określone w art. 63 ust. 1 ustawy ooś, których analiza została przedstawiona poniżej.</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I. Rodzaj i charakterystyka przedsięwzięcia.</w:t>
      </w:r>
    </w:p>
    <w:p w:rsidR="005555BE" w:rsidRDefault="00F96FD3" w:rsidP="005555BE">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Na wstępie należy zaznaczyć, że dla przedsięwzięcia pn. „Przebudowa gazociągu wysokiego ciśnienia DN 400 Śledziejowice - Skawina na terenie miasta Skawina”, RDOŚ w Krakowie wydał decyzję o środowiskowych uwarunkowaniach w dniu 26 listopada 2020 r., znak: 00.420.7.2020.EB.12. Przedmiotem zmiany ww. decyzji jest zmiana zakresu projektu </w:t>
      </w:r>
      <w:r w:rsidRPr="00F96FD3">
        <w:rPr>
          <w:rFonts w:asciiTheme="minorHAnsi" w:hAnsiTheme="minorHAnsi" w:cstheme="minorHAnsi"/>
          <w:bCs/>
          <w:color w:val="000000"/>
          <w:sz w:val="24"/>
          <w:szCs w:val="24"/>
        </w:rPr>
        <w:lastRenderedPageBreak/>
        <w:t>obejmującego budowę nowego odcinka gazociągu wysokiego ciśnienia DN 400 MOP 5,5 MPa, o długości ok. 0,63 km. Korekta trasy na fragmencie projektowanej inwestycji (ok. km 2+700 do ok. km 3+300) zgodnie z przedłożoną dokumentacją podyktowana jest kolizją przedmiotowego gazociągu z nowo projektowanym osiedlem mieszkaniowym. Podkreślić należy, że kształt inwestycji określony we wniosku o wydanie decyzji o środowiskowych a następnie, jeśli zachodzi taka potrzeba, we wniosku o zmianę ww. decyzji, wiąże organy orzekające.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Początek przebudowy gazociągu zlokalizowany jest na terenie działki o nr ewid. 4918/4, a koniec projektowanego odcinka na działce o nr ewid. 4891/6, obręb 0017 Skawina. </w:t>
      </w:r>
      <w:r>
        <w:rPr>
          <w:rFonts w:asciiTheme="minorHAnsi" w:hAnsiTheme="minorHAnsi" w:cstheme="minorHAnsi"/>
          <w:bCs/>
          <w:color w:val="000000"/>
          <w:sz w:val="24"/>
          <w:szCs w:val="24"/>
        </w:rPr>
        <w:t>Z analizy</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dokonanej przez tutejszy organ wynika, iż przebieg gazociągu określony w zaskarżonej decyzji, różni się od przebiegu gazociągu przedstawioneg</w:t>
      </w:r>
      <w:r>
        <w:rPr>
          <w:rFonts w:asciiTheme="minorHAnsi" w:hAnsiTheme="minorHAnsi" w:cstheme="minorHAnsi"/>
          <w:bCs/>
          <w:color w:val="000000"/>
          <w:sz w:val="24"/>
          <w:szCs w:val="24"/>
        </w:rPr>
        <w:t>o na mapie przesłanej przez (…) i (…)</w:t>
      </w:r>
      <w:r w:rsidRPr="00F96FD3">
        <w:rPr>
          <w:rFonts w:asciiTheme="minorHAnsi" w:hAnsiTheme="minorHAnsi" w:cstheme="minorHAnsi"/>
          <w:bCs/>
          <w:color w:val="000000"/>
          <w:sz w:val="24"/>
          <w:szCs w:val="24"/>
        </w:rPr>
        <w:t>. Tutejszy organ podkreśla, iż wszelkich analiz i ustaleń dokonywał wyłącznie na podstawie wiedzy własnej oraz dokumentacji przedłożonej przez inwestora w tym map z zaznaczonym przebiegiem planowanego przedsięwzięcia.</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Trasa gazociągu zaprojektowana jest w nowej lokalizacji z wyznaczoną strefą kontrolowaną o szerokości 8,0 m (po 4,0 m na stronę od osi gazociągu). Na okres budowy przewiduje się czasowe zajęcie terenu, pasa terenu o szerokości ok. 24,0 m na terenach rolnych (16,0 m od osi -strefa montażu, 8,0 m od osi - strefa odkładu). W przypadkach gruntów o słabej nośności oraz zbliżaniu się do ogrodzeń prywatnych posesji szerokość pasa montażowego ustalana będzie indywidualnie. Gazociąg zasilać będzie istniejącą sieć gazową. Projektowany gazociąg wysokiego ciśnienia DN 400 przebiegał będzie głównie przez tereny łąk i pastwisk oraz w sąsiedztwie zabudowy mieszkaniowej jedno- i wielorodzinnej oraz usługowej. Na trasie gazociągu występuje skrzyżowanie z drogą powiatową - ul. Wyspiańskiego. Dodatkowo gazociąg krzyżuje się z sieciami uzbrojenia terenu oraz ciekami. Gazociąg na całej długości będzie ułożony w ziemi w taki sposób, aby miał co najmniej 1,2 m przykrycia licząc od górnej płaszczyzny rury do poziomu gruntu. Gazociąg zostanie wykonany z rur stalowych, fabrycznie izolowanych. Odcinki rur będą spawane w terenie. Prace realizacyjne prowadzone będą w wykopie otwartym, a w przypadku kolizji z rowem w km 0+412 oraz ewentualnej kolizji z infrastrukturą techniczną również metodą bezwykopową. Przejście przez rów w km 0+113 planuje się wykonać przy wykorzystaniu metody wykopu otwartego, przy niezahamowanym przepływie wody w rowie. Po wykonaniu przejścia przez rów planuje się odbudowę i umocnienie skarp rowu przy zachowaniu istniejącego nachylenia skarp. W przypadku zniszczenia rurociągów drenarskich zostaną one odbudowane i przywrócone do stanu poprzedniego.</w:t>
      </w:r>
    </w:p>
    <w:p w:rsidR="005555BE" w:rsidRDefault="00F96FD3" w:rsidP="005555BE">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Trasa gazociągu prowadzić będzie m.in. przez działki o nr ewid. 4912/6, 4913/6 o</w:t>
      </w:r>
      <w:r>
        <w:rPr>
          <w:rFonts w:asciiTheme="minorHAnsi" w:hAnsiTheme="minorHAnsi" w:cstheme="minorHAnsi"/>
          <w:bCs/>
          <w:color w:val="000000"/>
          <w:sz w:val="24"/>
          <w:szCs w:val="24"/>
        </w:rPr>
        <w:t>bręb 0017 Skawina (własność (…)</w:t>
      </w:r>
      <w:r w:rsidRPr="00F96FD3">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i (…)) </w:t>
      </w:r>
      <w:r w:rsidRPr="00F96FD3">
        <w:rPr>
          <w:rFonts w:asciiTheme="minorHAnsi" w:hAnsiTheme="minorHAnsi" w:cstheme="minorHAnsi"/>
          <w:bCs/>
          <w:color w:val="000000"/>
          <w:sz w:val="24"/>
          <w:szCs w:val="24"/>
        </w:rPr>
        <w:t>oraz działkę o nr ewid. 4911/11 obręb 0017 Skawina (własność</w:t>
      </w:r>
      <w:r>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lastRenderedPageBreak/>
        <w:t>(…)</w:t>
      </w:r>
      <w:r w:rsidRPr="00F96FD3">
        <w:rPr>
          <w:rFonts w:asciiTheme="minorHAnsi" w:hAnsiTheme="minorHAnsi" w:cstheme="minorHAnsi"/>
          <w:bCs/>
          <w:color w:val="000000"/>
          <w:sz w:val="24"/>
          <w:szCs w:val="24"/>
        </w:rPr>
        <w:t xml:space="preserve"> i </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 xml:space="preserve">Zgodnie z przedłożoną dokumentacją (treścią ksiąg wieczystych dostępną pod adresem: https://przegladarka-ekw.ms.gov.pl/eukw_prz/KsiegiWieczyste, wypisem z rejestru gruntów oraz kopiami map ewidencyjnych) przedmiotowe działki stanowią grunty orne zabudowane budynkami mieszkalnymi. Ponadto ze zdjęć przesłanych przez </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 xml:space="preserve">oraz </w:t>
      </w:r>
      <w:r>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wynika, iż na należących do nich działkach znajduje się również zadaszony taras oraz palisada</w:t>
      </w:r>
      <w:r>
        <w:rPr>
          <w:rFonts w:asciiTheme="minorHAnsi" w:hAnsiTheme="minorHAnsi" w:cstheme="minorHAnsi"/>
          <w:bCs/>
          <w:color w:val="000000"/>
          <w:sz w:val="24"/>
          <w:szCs w:val="24"/>
        </w:rPr>
        <w:t>.</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Etap realizacji wiązał się będzie z emisją hałasu oraz substancji do powietrza, a także z zapotrzebowaniem na wodę oraz powstawaniem ścieków. Realizacja przedsięwzięcia wiązać się będzie również z powstawaniem odpadów oraz mas ziemnych.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Emisja hałasu oraz substancji do powietrza związana będzie z ruchem pojazdów po terenie inwestycji, a także użytkowaniem urządzeń i maszyn niezbędnych do wykonania wykopów oraz montażem gazociągu. Uciążliwości te będą występowały tylko w fazie budowy i będą mieć charakter miejscowy oraz tymczasowy, a po zakończeniu prac całkowicie ustaną.</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związku z koniecznością posadowienia projektowanego gazociągu pod powierzchnią ziemi prace realizacyjne będą wiązały się z koniecznością wykonania wykopów oraz prac odwodnieniowych. Zaplecze sanitarne realizowane będzie za pomocą przenośnych urządzeń sanitarnych wyposażonych w szczelne zbiorniki bezodpływowe.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Maksymalna głębokość planowanych wykopów, związanych z posadowieniem gazociągu, wyniesie ok. 3,2 m. Zgodnie z przedłożoną dokumentacją wody gruntowe na terenie planowanej inwestycji znajdują się na głębokości od ok. 0,7 m do ok. 4,5 m p.p.t. (pkt 1 i 2 uzupełnienia KIP z dnia 16 sierpnia 2021 r.), a głębokość zalegania wód gruntowych związana jest z warunkami hydrometeorologicznymi. Ponadto poziom czwartorzędowy (wody gruntowe) nie ma charakteru ciągłego. Ze względu na głębokość planowanych wykopów oraz panujące na terenie inwestycji warunki gruntowo-wodne konieczne będzie wykonanie prac odwodnieniowych. Prace odwodnieniowe prowadzone będą przy użyciu igłofiltrów (jedynie w przypadku ulewnych deszczy zastosowane zostanie pompowanie z dna wykopu). Z uwagi na zastosowaną metodę odwodnienia zasięg leja depresji zostanie ograniczony do pasa montażowego i nie będzie wpływać negatywnie na tereny sąsiadujące z planowaną inwestycją. Po zakończeniu prowadzenia prac odwodnieniowych zwierciadło wód gruntowych powróci do pierwotnego stanu. Wody z odwodnienia po podczyszczeniu w mobilnych osadnikach odprowadzane będą do wód lub do ziemi. W związku z zastosowaniem metody igłofiltrów ograniczona zostanie ilość odprowadzanej wody z odwodnienia wykopów oraz ograniczona zostanie ilość zawiesin w nich występującej. W analogiczny sposób prowadzone będą prace odwodnieniowe związane z posadowieniem komór przeciskowo/przewiertowych.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Woda na potrzeby prób szczelności gazociągu pobierana będzie w zależności od przyjętych w projekcie budowlanym założeń. W przypadku poboru wód z cieków naturalnych (oraz ich odprowadzania do nich) wnioskodawca winien będzie uzyskać stosowne pozwolenie </w:t>
      </w:r>
      <w:r w:rsidRPr="00F96FD3">
        <w:rPr>
          <w:rFonts w:asciiTheme="minorHAnsi" w:hAnsiTheme="minorHAnsi" w:cstheme="minorHAnsi"/>
          <w:bCs/>
          <w:color w:val="000000"/>
          <w:sz w:val="24"/>
          <w:szCs w:val="24"/>
        </w:rPr>
        <w:lastRenderedPageBreak/>
        <w:t>wodnoprawne. Natomiast w przypadku poboru i odprowadzania wód z sieci miejskich wnioskodawca dokona uzgodnień z zarządcą sieci. Pobór i zrzut wód po wykonaniu prób szczelności gazociągu wyniesie ok. 20 m3/h (str. 46 KIP) przy maksymalnym wykorzystaniu wód wynoszącym ok. 120 m3 na km gazociągu (str. 39 KIP). W wodach odprowadzanych z prób ciśnieniowych znajdować się będą m.in. piaski i pyły, a więc będą miały one skład podobny do wód opadowych i roztopowych z terenów utwardzonych.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związku z realizacją planowanego przedsięwzięcia powstaną typowe dla tego typu przedsięwzięć odpady budowlane. Masy ziemne powstałe w wyniku realizacji przedsięwzięcia zostaną zagospodarowane na terenie przedsięwzięcia, tj. wykorzystane do zasypania gazociągu.</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Powstałe odpady oraz masy ziemne niezdatne do wykorzystania zagospodarowane zostaną zgodnie z obowiązującymi przepisami.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związku z planowaną inwestycją konieczna będzie wycinka drzew na obszarze zawierającym strefę kontrolowaną projektowanego gazociągu oraz pas montażowy. Przed planowaną wycinką Inwestor uzyska niezbędne pozwolenie. Przedsięwzięcie nie będzie się wiązać</w:t>
      </w:r>
      <w:r>
        <w:rPr>
          <w:rFonts w:asciiTheme="minorHAnsi" w:hAnsiTheme="minorHAnsi" w:cstheme="minorHAnsi"/>
          <w:bCs/>
          <w:color w:val="000000"/>
          <w:sz w:val="24"/>
          <w:szCs w:val="24"/>
        </w:rPr>
        <w:t xml:space="preserve"> j</w:t>
      </w:r>
      <w:r w:rsidRPr="00F96FD3">
        <w:rPr>
          <w:rFonts w:asciiTheme="minorHAnsi" w:hAnsiTheme="minorHAnsi" w:cstheme="minorHAnsi"/>
          <w:bCs/>
          <w:color w:val="000000"/>
          <w:sz w:val="24"/>
          <w:szCs w:val="24"/>
        </w:rPr>
        <w:t>ednak z nadmiernym lub niewłaściwym wykorzystaniem zasobów naturalnych. Wycinka drzew i krzewów, ze względu na niewielką skalę inwestycji, nie będzie oddziaływać negatywnie na bioróżnorodność na obszarze na którym realizowane będzie planowane przedsięwzięcie. Na etapie realizacji wystąpi czasowe, niewielkie przekształcenie powierzchni ziemi i likwidacja pokrywy glebowej. Należy jednak zauważyć, że inwestor zobowiązał się do przywrócenia terenu do stanu pierwotnego po zakończeniu realizacji inwestycji.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Ze względu na fakt, iż planowany gazociąg posadowiony zostanie pod powierzchnią ziemi na etapie eksploatacji nie przewiduje się, aby etap eksploatacji mógł być związany z emisją hałasu oraz substancji do powietrza, a także aby mógł być źródłem ścieków lub odpadów.</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Przy zachowaniu zasad projektowania inwestycji zgodnie z przepisami prawa w tym zakresie, utrzymania reżimów technologicznych, kontroli robót, kontroli w zakresie BHP, przedsięwzięcie nie stworzy ryzyka katastrofy budowlanej.</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Inwestycja położona jest poza terenami zalewowymi i narażonymi na ryzyko powodzi oraz poza terenem osuwiskowym. Biorąc pod uwagę położenie inwestycji oraz występującą w jej rejonie nieznaczną ilość zdarzeń związanych ze zjawiskami atmosferycznymi, można stwierdzić, że ryzyko wystąpienia katastrof naturalnych jest mało prawdopodobne.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otoczeniu planowanego gazociągu nie znajdują się także inne przedsięwzięcia, z którymi mogłoby dojść do kumulacji oddziaływań z analizowaną inwestycją.</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Planowana inwestycja ze względu na ograniczone emisje na etapie realizacji oraz brak emisji na etapie eksploatacji nie będzie mieć wpływu na zdrowie ludzi.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II. Usytuowanie przedsięwzięcia.</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lastRenderedPageBreak/>
        <w:t>Odległość planowanego przedsięwzięcia od najbliższych budynków mieszkalnych wynosi ok. 10 m. Zgodnie z wymogami, jakie zawiera rozporządzenie Ministra Gospodarki z 26 kwietnia 2013 r. w sprawie warunków technicznych, jakim powinny odpowiadać sieci gazowe i ich usytuowanie (Dz.U. 2013 poz. 640) zostanie wyznaczona strefa kontrolowana o szerokości: 8,0 m (po 4,0 m od osi gazociągu). Z powyższego wynika, że strefa kontrolna nie będzie kolidować z budynkami mieszkalnymi. Ponadto z analizy map zawartych w przedłożonej dokumentacji nie wynika, aby w projektowanej strefie kontrolnej gazociągu miały się znajdować inne budynki i budowle.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okolicy działek o nr ewid. 4911/11, 4913/6 oraz 4912/6, obręb 0017 Skawina, przebiega skarpa. Jak wynika z przedłożonej dokumentacji posiada ona przewyżs</w:t>
      </w:r>
      <w:r>
        <w:rPr>
          <w:rFonts w:asciiTheme="minorHAnsi" w:hAnsiTheme="minorHAnsi" w:cstheme="minorHAnsi"/>
          <w:bCs/>
          <w:color w:val="000000"/>
          <w:sz w:val="24"/>
          <w:szCs w:val="24"/>
        </w:rPr>
        <w:t xml:space="preserve">zenie wynoszące ok. 1,2 m. </w:t>
      </w:r>
      <w:r w:rsidRPr="00F96FD3">
        <w:rPr>
          <w:rFonts w:asciiTheme="minorHAnsi" w:hAnsiTheme="minorHAnsi" w:cstheme="minorHAnsi"/>
          <w:bCs/>
          <w:color w:val="000000"/>
          <w:sz w:val="24"/>
          <w:szCs w:val="24"/>
        </w:rPr>
        <w:t>Projektowany gazociąg przebiegał będzie poniżej płaszczyzny poślizgu skarpy w taki sposób, aby nie naruszać jej stabilności.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miejscu realizacji inwestycji oraz w zasięgu jej oddziaływania nie występują obszary wodno-błotne, w tym siedliska łęgowe oraz ujścia rzek. Planowane przedsięwzięcie zlokalizowane będzie także poza obszarami wybrzeży i środowiskiem morskim oraz poza obszarami górskimi, a teren inwestycji nie przylega do jezior. Z KIP wynika, iż wody gruntowe na terenie, na którym realizowane będzie planowane przedsięwzięcie znajdują się na głębokości od ok. 0,7 m do ok. 4,5 m p.p.t. i ich poziom jest silnie związany z warunkami hydrometeorologicznymi.</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Na terenie planowanej inwestycji nie występują obszary objęte ochroną na podstawie art. 6 ust. 1 ustawy z dnia 16 kwietnia 2004 r. o ochronie przyrody (Dz. U. z 2021 r. poz. 1098), w tym obszary sieci Natura 2000. Najbliżej położoną formą ochrony przyrody jest obszar Natura 2000 Skawiński Obszar Łąkowy (kod PLH120079) znajdujący się w odległości ok. 3 km na północ od projektowanego gazociągu.</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pobliżu planowanej inwestycji brak jest parków narodowych, obszarów chronionego krajobrazu, zespołów przyrodniczo-krajobrazowych, stanowisk dokumentacyjnych, użytków ekologicznych oraz obszarów o krajobrazie mającym znaczenie historyczne, kulturowe i archeologiczne, jak również uzdrowisk i obszarów ochrony uzdrowiskowej.</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Planowane przedsięwzięcie znajduje się w obszarze zlewni jednolitej części wód powierzchniowych, dalej JCWP, „Rzepnik” (PLRW2000164135698). Jak wynika z rozporządzenia Rady Ministrów z dnia 18 października 2016 r. w sprawie Planu gospodarowania wodami dorzecza Wisły (Dz. U. z 2016 r. poz. 1911), powyższe JCWP zostało zakwalifikowane jako naturalna część wód o stanie ekologicznym poniżej dobrego. Stan ogólny ww. JCWP określono jako zły. Jak wskazano w powyższym planie, celem środowiskowym dla omawianej JCWP jest osiągnięcie dobrego stanu ekologicznego oraz utrzymanie dobrego stanu chemicznego.</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lastRenderedPageBreak/>
        <w:t>Przedmiotowa JCWP jest zagrożona nieosiągnięciem celów środowiskowych, dla której wyznaczono derogację ze względu na brak możliwości technicznych oraz dysproporcjonalne koszty. Z uwagi na niską wiarygodność oceny i związany z tym brak możliwości wskazania przyczyn nieosiągnięcia dobrego stanu brak jest możliwości zaplanowania racjonalnych działań naprawczych. Zaplanowanie i wdrożenie jakichkolwiek działań będzie generowało nieuzasadnione koszty. W związku z tym w JCWP zaplanowano działanie mające na celu rozpoznanie rzeczywistego stanu ekologicznego — przeprowadzenie monitoringu badawczego. W przypadku potwierdzenia złego stanu po 2 latach wprowadzone zostanie działanie mające na celu rozpoznanie jego przyczyn. Takie etapowe postępowanie pozwoli na racjonalne zaplanowanie niezbędnych działań i zapewnienie ich wymaganej skuteczności.</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Planowane przedsięwzięcie oraz obszar jego oddziaływania znajdują się w obrębie jednolitej części wód podziemnych, dalej JCWPd, nr 160 (PLGW4000160). Jak wynika z Planu gospodarowania wodami dorzecza Wisły, stan ilościowy oraz stan chemiczny omawianych JCWPd został oceniony jako dobry. Nie stwierdzono ryzyka nieosiągnięcia celów środowiskowych.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odniesieniu do obszarów chronionych obejmujących: jednolite części wód przeznaczone do poboru wody na potrzeby zaopatrzenia ludności w wodę przeznaczoną do spożycia przez ludzi, jednolite części wód przeznaczone do celów rekreacyjnych, w tym kąpieliskowych, obszary wrażliwe na eutrofizację wywołaną zanieczyszczeniami pochodzącymi ze źródeł komunalnych, obszary przeznaczone do ochrony siedlisk lub gatunków, o których mowa w przepisach ustawy z o ochronie przyrody, dla których utrzymanie lub poprawa stanu wód jest ważnym czynnikiem w ich ochronie, obszary przeznaczone do ochrony gatunków zwierząt wodnych o znaczeniu gospodarczym na terenie, na którym planowane jest przedsięwzięcie wyznaczono: - jednolitą część wód podziemnych przeznaczoną do poboru wody na potrzeby zaopatrzenia ludności w wodę przeznaczoną do spożycia przez ludzi, - obszar wrażliwy na eutrofizację wywołaną zanieczyszczeniami pochodzącymi ze źródeł komunalnych (który obejmuje cały kraj).</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Przedsięwzięcie planowane jest do realizacji poza terenami ochrony pośredniej stref ochronnych ujęć wody, poza granicami głównych zbiorników wód podziemnych oraz poza obszarem szczególnego zagrożenia powodzią.</w:t>
      </w:r>
    </w:p>
    <w:p w:rsid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Biorąc pod uwagę powyższe, należy stwierdzić, iż przedmiotowe przedsięwzięcie ze względu na swój charakter oraz położenie nie będzie negatywnie oddziaływać na środowisko gruntowo-wodne. W związku z czym nie istnieje konieczność przeprowadzenia oceny oddziaływania na środowisko dla planowanego przedsięwzięcia.</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 xml:space="preserve">Ze względu na usytuowanie przedsięwzięcia w obszarze wykorzystywanym rolniczo oraz w sąsiedztwie zabudowy mieszkalnej, a także brak dużych zakładów przemysłowo-produkcyjnych w sąsiedztwie, prawdopodobieństwo przekroczenia standardów jakości </w:t>
      </w:r>
      <w:r w:rsidRPr="00F96FD3">
        <w:rPr>
          <w:rFonts w:asciiTheme="minorHAnsi" w:hAnsiTheme="minorHAnsi" w:cstheme="minorHAnsi"/>
          <w:bCs/>
          <w:color w:val="000000"/>
          <w:sz w:val="24"/>
          <w:szCs w:val="24"/>
        </w:rPr>
        <w:lastRenderedPageBreak/>
        <w:t>środowiska w zakresie powietrza i PEM jak i prawdopodobieństwo przekroczenia dopuszczalnych poziomów hałasu na etapie realizacji przedsięwzięcia jest niskie. Charakter inwestycji wyklucza powstanie ww. przekroczeń na etapie eksploatacji inwestycji.</w:t>
      </w:r>
    </w:p>
    <w:p w:rsidR="00F96FD3" w:rsidRPr="00F96FD3" w:rsidRDefault="00F96FD3" w:rsidP="00F96FD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III. Rodzaj, cechy i skala możliwego </w:t>
      </w:r>
      <w:r w:rsidRPr="00F96FD3">
        <w:rPr>
          <w:rFonts w:asciiTheme="minorHAnsi" w:hAnsiTheme="minorHAnsi" w:cstheme="minorHAnsi"/>
          <w:bCs/>
          <w:color w:val="000000"/>
          <w:sz w:val="24"/>
          <w:szCs w:val="24"/>
        </w:rPr>
        <w:t>oddziaływania przedsięwzięcia w odniesieniu</w:t>
      </w:r>
      <w:r w:rsidR="00845D21">
        <w:rPr>
          <w:rFonts w:asciiTheme="minorHAnsi" w:hAnsiTheme="minorHAnsi" w:cstheme="minorHAnsi"/>
          <w:bCs/>
          <w:color w:val="000000"/>
          <w:sz w:val="24"/>
          <w:szCs w:val="24"/>
        </w:rPr>
        <w:t xml:space="preserve"> </w:t>
      </w:r>
      <w:r w:rsidRPr="00F96FD3">
        <w:rPr>
          <w:rFonts w:asciiTheme="minorHAnsi" w:hAnsiTheme="minorHAnsi" w:cstheme="minorHAnsi"/>
          <w:bCs/>
          <w:color w:val="000000"/>
          <w:sz w:val="24"/>
          <w:szCs w:val="24"/>
        </w:rPr>
        <w:t>do uwarunkowań wymienionych wyżej.</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Oddziaływanie planowanej inwestycji (w zakresie określonym decyzją zmieniającą), z uwagi na jej stosunkowo niewielki rozmiar oraz skalę, będzie miało charakter lokalny ograniczający się wyłącznie do etapu realizacji, który wynosić będzie ok. 8 miesięcy. Wskazane wyżej możliwe oddziaływania oraz sposób realizacji inwestycji wykluczają możliwość znaczącego negatywnego oddziaływania na nieruchomości należące do skarżących na etapie funkcjonowania gazociągu.</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Z uwagi na znaczną odległość terenu inwestycji od granicy państwa oraz niewielką emisję zanieczyszczeń spowodowaną przez maszyny budowlane nie przewiduje się transgranicznego oddziaływania na poszczególne elementy przyrodnicze.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Jak wynika z KIP oddziaływanie przedsięwzięcia na etapie realizacji będzie związane z prowadzeniem prac budowlanych, które będą miały charakter krótkotrwały i ustąpią po zakończeniu realizacji inwestycji. W celu ochrony środowiska gruntowo-wodnego użyty zostanie sprawny technicznie sprzęt budowlany zgodnie z jego przeznaczeniem, zapewniający brak wycieków paliwa. Zaplecze budowy wyposażone zostanie w przenośnie sanitariaty, a powstające ścieki socjalne będą regularnie odbierane przez specjalistyczne firmy.</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W odniesieniu do środowiska przyrodniczego GDOS stwierdza, mając na uwadze odległość inwestycji od form ochrony przyrody i od miejsca objętego oddziaływaniem, a przy tym lokalny charakter tego oddziaływania, że planowana realizacja i użytkowanie gazociągu nie będą negatywnie oddziaływać na obszary chronione.</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Pobór wód oraz odprowadzanie wód z prób szczelności zostanie określony na etapie pozwolenia wodnoprawnego. Jednak już na etapie decyzji o środowiskowych uwarunkowaniach organ wyspecjalizowany w dziedzinie gospodarki wodnej, tj. Dyrektor ZZ w Krakowie, stwierdził brak konieczności przeprowadzenia oceny oddziaływania na środowisko.</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Uwzględniając przedstawione fakty, stwierdzić należy, że planowane przedsięwzięcie nie będzie oddziaływać ani na potencjał ekologiczny, ani na stan chemiczny JCWP „Rzepnik”, a zatem nie stanowi ono inwestycji mogącej wpłynąć na możliwość nieosiągnięcia wyznaczonego celu środowiskowego, tj. osiągnięcie dobrego potencjału ekologicznego oraz dobrego stanu chemicznego. W opinii GDOS, wnioskowana inwestycja nie będzie miała również wpływu na wskaźniki służące ocenie stanu jednolitej części wód podziemnych. Tym samym planowane przedsięwzięcie nie wpłynie na możliwości nieosiągnięcia wyznaczonych dla omawianej JCWPd celów środowiskowych.</w:t>
      </w:r>
    </w:p>
    <w:p w:rsidR="00F96FD3" w:rsidRPr="00F96FD3" w:rsidRDefault="00F96FD3" w:rsidP="00F96FD3">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lastRenderedPageBreak/>
        <w:t>Odnosząc się do zarzutów skarżących wymienionych na str. 2-3 niniejszej decyzji tutejszy organ stwierdza, co następuje.</w:t>
      </w:r>
    </w:p>
    <w:p w:rsidR="00355BF9" w:rsidRPr="00355BF9" w:rsidRDefault="00F96FD3" w:rsidP="00355BF9">
      <w:pPr>
        <w:spacing w:after="0" w:line="312" w:lineRule="auto"/>
        <w:jc w:val="both"/>
        <w:rPr>
          <w:rFonts w:asciiTheme="minorHAnsi" w:hAnsiTheme="minorHAnsi" w:cstheme="minorHAnsi"/>
          <w:bCs/>
          <w:color w:val="000000"/>
          <w:sz w:val="24"/>
          <w:szCs w:val="24"/>
        </w:rPr>
      </w:pPr>
      <w:r w:rsidRPr="00F96FD3">
        <w:rPr>
          <w:rFonts w:asciiTheme="minorHAnsi" w:hAnsiTheme="minorHAnsi" w:cstheme="minorHAnsi"/>
          <w:bCs/>
          <w:color w:val="000000"/>
          <w:sz w:val="24"/>
          <w:szCs w:val="24"/>
        </w:rPr>
        <w:t>Ad. 1 Jak wspomniano wyżej planowany gazociąg zlokalizowany zostanie na terenie, na którym wody gruntowe występują na głębokości od ok. 0,7 do ok. 4,5 m p.p.t., przy czym głębokość ta ściśle związana jest z panującymi warunkami hydrometeorologicznymi. W związku z powyższym poziom wód gruntowych cechować będzie duża zmienność w zależności od pory roku i występujących opadów atmosferycznych. Z powyższego nie wynika, aby teren inwestycji</w:t>
      </w:r>
      <w:r w:rsidR="00355BF9">
        <w:rPr>
          <w:rFonts w:asciiTheme="minorHAnsi" w:hAnsiTheme="minorHAnsi" w:cstheme="minorHAnsi"/>
          <w:bCs/>
          <w:color w:val="000000"/>
          <w:sz w:val="24"/>
          <w:szCs w:val="24"/>
        </w:rPr>
        <w:t xml:space="preserve"> </w:t>
      </w:r>
      <w:r w:rsidR="00355BF9" w:rsidRPr="00355BF9">
        <w:rPr>
          <w:rFonts w:asciiTheme="minorHAnsi" w:hAnsiTheme="minorHAnsi" w:cstheme="minorHAnsi"/>
          <w:bCs/>
          <w:color w:val="000000"/>
          <w:sz w:val="24"/>
          <w:szCs w:val="24"/>
        </w:rPr>
        <w:t>był szczególnie wrażliwy na zmianę st</w:t>
      </w:r>
      <w:r w:rsidR="00355BF9">
        <w:rPr>
          <w:rFonts w:asciiTheme="minorHAnsi" w:hAnsiTheme="minorHAnsi" w:cstheme="minorHAnsi"/>
          <w:bCs/>
          <w:color w:val="000000"/>
          <w:sz w:val="24"/>
          <w:szCs w:val="24"/>
        </w:rPr>
        <w:t>osunków wodnych spowodowaną reali</w:t>
      </w:r>
      <w:r w:rsidR="00355BF9" w:rsidRPr="00355BF9">
        <w:rPr>
          <w:rFonts w:asciiTheme="minorHAnsi" w:hAnsiTheme="minorHAnsi" w:cstheme="minorHAnsi"/>
          <w:bCs/>
          <w:color w:val="000000"/>
          <w:sz w:val="24"/>
          <w:szCs w:val="24"/>
        </w:rPr>
        <w:t>zacją zamierzenia takiego jak gazociąg. Samo posadowienie gazociągu nie będzie mieć wpływu zarówno na poziom wód gruntowych jak i na możliwość swobodnego ich przepływu. Ponadto realizacja gazociągu nie spowoduje zmiany rzeźby terenu, gdyż po ukończeniu prac realizacyjnych gazociąg zostanie zasypany w wykopie. W związku z powyższym należy zauważyć, że nie istnieją racjonal</w:t>
      </w:r>
      <w:r w:rsidR="00355BF9">
        <w:rPr>
          <w:rFonts w:asciiTheme="minorHAnsi" w:hAnsiTheme="minorHAnsi" w:cstheme="minorHAnsi"/>
          <w:bCs/>
          <w:color w:val="000000"/>
          <w:sz w:val="24"/>
          <w:szCs w:val="24"/>
        </w:rPr>
        <w:t>ne przesłanki wskazujące na możli</w:t>
      </w:r>
      <w:r w:rsidR="00355BF9" w:rsidRPr="00355BF9">
        <w:rPr>
          <w:rFonts w:asciiTheme="minorHAnsi" w:hAnsiTheme="minorHAnsi" w:cstheme="minorHAnsi"/>
          <w:bCs/>
          <w:color w:val="000000"/>
          <w:sz w:val="24"/>
          <w:szCs w:val="24"/>
        </w:rPr>
        <w:t>wość zalewania terenów sąsiednich w związku z realizacją planowanej inwestycji. Oddziaływanie na środowisko gruntowo-wodne występować będzie wyłącznie na etapie budowy inwestycji. Przyjęte metody realizacji (wykop w osłonie igłofiltrów oraz metody bezwykopowe) pozwolą na ogr</w:t>
      </w:r>
      <w:r w:rsidR="00355BF9">
        <w:rPr>
          <w:rFonts w:asciiTheme="minorHAnsi" w:hAnsiTheme="minorHAnsi" w:cstheme="minorHAnsi"/>
          <w:bCs/>
          <w:color w:val="000000"/>
          <w:sz w:val="24"/>
          <w:szCs w:val="24"/>
        </w:rPr>
        <w:t>aniczenie oddziaływania do najbli</w:t>
      </w:r>
      <w:r w:rsidR="00355BF9" w:rsidRPr="00355BF9">
        <w:rPr>
          <w:rFonts w:asciiTheme="minorHAnsi" w:hAnsiTheme="minorHAnsi" w:cstheme="minorHAnsi"/>
          <w:bCs/>
          <w:color w:val="000000"/>
          <w:sz w:val="24"/>
          <w:szCs w:val="24"/>
        </w:rPr>
        <w:t>ższego sąsiedztwa inwestycji. Ponadto z racji na specyfikę przyjętych rozwiązań warunki gruntowo-wodne wr</w:t>
      </w:r>
      <w:r w:rsidR="00355BF9">
        <w:rPr>
          <w:rFonts w:asciiTheme="minorHAnsi" w:hAnsiTheme="minorHAnsi" w:cstheme="minorHAnsi"/>
          <w:bCs/>
          <w:color w:val="000000"/>
          <w:sz w:val="24"/>
          <w:szCs w:val="24"/>
        </w:rPr>
        <w:t>ócą do stanu sprzed reali</w:t>
      </w:r>
      <w:r w:rsidR="00355BF9" w:rsidRPr="00355BF9">
        <w:rPr>
          <w:rFonts w:asciiTheme="minorHAnsi" w:hAnsiTheme="minorHAnsi" w:cstheme="minorHAnsi"/>
          <w:bCs/>
          <w:color w:val="000000"/>
          <w:sz w:val="24"/>
          <w:szCs w:val="24"/>
        </w:rPr>
        <w:t>zacji w krótkim czasie po zakończeniu robót. W związku z powyższym zarzut w tym zakresie należy uznać za nieuzasadniony.</w:t>
      </w:r>
    </w:p>
    <w:p w:rsidR="00355BF9" w:rsidRPr="00355BF9" w:rsidRDefault="00355BF9" w:rsidP="00355BF9">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Ad. 2 Bezsprzecznie reali</w:t>
      </w:r>
      <w:r w:rsidRPr="00355BF9">
        <w:rPr>
          <w:rFonts w:asciiTheme="minorHAnsi" w:hAnsiTheme="minorHAnsi" w:cstheme="minorHAnsi"/>
          <w:bCs/>
          <w:color w:val="000000"/>
          <w:sz w:val="24"/>
          <w:szCs w:val="24"/>
        </w:rPr>
        <w:t>zacja inwestycji będzie oddziaływać na środowisko, w tym, z uwagi na art. 3 ustawy ooś, także na zdrowie ludzi. Dlatego też wolą us</w:t>
      </w:r>
      <w:r>
        <w:rPr>
          <w:rFonts w:asciiTheme="minorHAnsi" w:hAnsiTheme="minorHAnsi" w:cstheme="minorHAnsi"/>
          <w:bCs/>
          <w:color w:val="000000"/>
          <w:sz w:val="24"/>
          <w:szCs w:val="24"/>
        </w:rPr>
        <w:t>tawodawcy inwestycja została zali</w:t>
      </w:r>
      <w:r w:rsidRPr="00355BF9">
        <w:rPr>
          <w:rFonts w:asciiTheme="minorHAnsi" w:hAnsiTheme="minorHAnsi" w:cstheme="minorHAnsi"/>
          <w:bCs/>
          <w:color w:val="000000"/>
          <w:sz w:val="24"/>
          <w:szCs w:val="24"/>
        </w:rPr>
        <w:t>czona do przedsięwzięć mogących potencjalnie znacząc</w:t>
      </w:r>
      <w:r>
        <w:rPr>
          <w:rFonts w:asciiTheme="minorHAnsi" w:hAnsiTheme="minorHAnsi" w:cstheme="minorHAnsi"/>
          <w:bCs/>
          <w:color w:val="000000"/>
          <w:sz w:val="24"/>
          <w:szCs w:val="24"/>
        </w:rPr>
        <w:t>o oddziaływać na środowisko, obli</w:t>
      </w:r>
      <w:r w:rsidRPr="00355BF9">
        <w:rPr>
          <w:rFonts w:asciiTheme="minorHAnsi" w:hAnsiTheme="minorHAnsi" w:cstheme="minorHAnsi"/>
          <w:bCs/>
          <w:color w:val="000000"/>
          <w:sz w:val="24"/>
          <w:szCs w:val="24"/>
        </w:rPr>
        <w:t>gatoryjnie wymagających uzyskania decyzji o środowiskowych uwarunkowaniach. Wpływ na poszczególne komponenty środowiska, w tym ludzi, jest jednak oceniany w sposób obiektywny, tj. przy uwzględnieniu miarodajnych przesłanek. I tak organ przed wydaniem decyzji bada m.in. wielkość emisji związanych z plano</w:t>
      </w:r>
      <w:r>
        <w:rPr>
          <w:rFonts w:asciiTheme="minorHAnsi" w:hAnsiTheme="minorHAnsi" w:cstheme="minorHAnsi"/>
          <w:bCs/>
          <w:color w:val="000000"/>
          <w:sz w:val="24"/>
          <w:szCs w:val="24"/>
        </w:rPr>
        <w:t>wanym przedsięwzięciem oraz możli</w:t>
      </w:r>
      <w:r w:rsidRPr="00355BF9">
        <w:rPr>
          <w:rFonts w:asciiTheme="minorHAnsi" w:hAnsiTheme="minorHAnsi" w:cstheme="minorHAnsi"/>
          <w:bCs/>
          <w:color w:val="000000"/>
          <w:sz w:val="24"/>
          <w:szCs w:val="24"/>
        </w:rPr>
        <w:t>wością kumulowania się inwestycji z innymi znajdującymi się w zasięgu jej oddziaływania. W przedmiotowym przypadku emisja hałasu oraz substancji do powietrza występować będą wyłącznie na etapie realizacji przedsięwzięcia. Ponadto będzie to emisja ograniczona czasowo z racji tego, że wnioskodawca po wykonaniu konkretnego odcinka gazociągu będzie p</w:t>
      </w:r>
      <w:r>
        <w:rPr>
          <w:rFonts w:asciiTheme="minorHAnsi" w:hAnsiTheme="minorHAnsi" w:cstheme="minorHAnsi"/>
          <w:bCs/>
          <w:color w:val="000000"/>
          <w:sz w:val="24"/>
          <w:szCs w:val="24"/>
        </w:rPr>
        <w:t>rzenosił front robót w celu reali</w:t>
      </w:r>
      <w:r w:rsidRPr="00355BF9">
        <w:rPr>
          <w:rFonts w:asciiTheme="minorHAnsi" w:hAnsiTheme="minorHAnsi" w:cstheme="minorHAnsi"/>
          <w:bCs/>
          <w:color w:val="000000"/>
          <w:sz w:val="24"/>
          <w:szCs w:val="24"/>
        </w:rPr>
        <w:t>zacji kolejnego odcinka. Wpływ inwestycji na środowisko nie odnosi się jedynie do oddziaływań mierzalnych czy też tych sparametryzowanych jako standardy jakości środowiska, lecz wszystk</w:t>
      </w:r>
      <w:r>
        <w:rPr>
          <w:rFonts w:asciiTheme="minorHAnsi" w:hAnsiTheme="minorHAnsi" w:cstheme="minorHAnsi"/>
          <w:bCs/>
          <w:color w:val="000000"/>
          <w:sz w:val="24"/>
          <w:szCs w:val="24"/>
        </w:rPr>
        <w:t>ich jakie wiązać się mogą z reali</w:t>
      </w:r>
      <w:r w:rsidRPr="00355BF9">
        <w:rPr>
          <w:rFonts w:asciiTheme="minorHAnsi" w:hAnsiTheme="minorHAnsi" w:cstheme="minorHAnsi"/>
          <w:bCs/>
          <w:color w:val="000000"/>
          <w:sz w:val="24"/>
          <w:szCs w:val="24"/>
        </w:rPr>
        <w:t>zacją, funkcjonowaniem lub likwidacją gazociąg</w:t>
      </w:r>
      <w:r>
        <w:rPr>
          <w:rFonts w:asciiTheme="minorHAnsi" w:hAnsiTheme="minorHAnsi" w:cstheme="minorHAnsi"/>
          <w:bCs/>
          <w:color w:val="000000"/>
          <w:sz w:val="24"/>
          <w:szCs w:val="24"/>
        </w:rPr>
        <w:t>u na odcinku ok. 600 m. Niewątpliwie też reali</w:t>
      </w:r>
      <w:r w:rsidRPr="00355BF9">
        <w:rPr>
          <w:rFonts w:asciiTheme="minorHAnsi" w:hAnsiTheme="minorHAnsi" w:cstheme="minorHAnsi"/>
          <w:bCs/>
          <w:color w:val="000000"/>
          <w:sz w:val="24"/>
          <w:szCs w:val="24"/>
        </w:rPr>
        <w:t xml:space="preserve">zacja inwestycji może spowodować modyfikację sposobu zagospodarowania nieruchomości skarżących. Dlatego też, na mocy art. 74 ust. 3a ustawy ooś, podmiotom, którym przysługuje prawo rzeczowe do nieruchomości </w:t>
      </w:r>
      <w:r w:rsidRPr="00355BF9">
        <w:rPr>
          <w:rFonts w:asciiTheme="minorHAnsi" w:hAnsiTheme="minorHAnsi" w:cstheme="minorHAnsi"/>
          <w:bCs/>
          <w:color w:val="000000"/>
          <w:sz w:val="24"/>
          <w:szCs w:val="24"/>
        </w:rPr>
        <w:lastRenderedPageBreak/>
        <w:t>znajdujących się w zasięgu znaczącego oddziaływania przedsięwzięcia, które może wprowadzić ograniczenia w zagospodarowaniu nieruchomości, zgodnie z jej aktualnym przeznaczeniem, przysługuje także przymiot strony postępowania prowadzącego do wydania lub zmiany decyzji o środowiskowych uwarunkowaniach.</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Przenosząc powyższe na grunt zarzutu wskazanego w pkt 2 w zakresie chęci odgrodzenia się skarżących roślinnością od planowanej budowy osiedla mieszk</w:t>
      </w:r>
      <w:r>
        <w:rPr>
          <w:rFonts w:asciiTheme="minorHAnsi" w:hAnsiTheme="minorHAnsi" w:cstheme="minorHAnsi"/>
          <w:bCs/>
          <w:color w:val="000000"/>
          <w:sz w:val="24"/>
          <w:szCs w:val="24"/>
        </w:rPr>
        <w:t>aniowego wskazać należy, że reali</w:t>
      </w:r>
      <w:r w:rsidRPr="00355BF9">
        <w:rPr>
          <w:rFonts w:asciiTheme="minorHAnsi" w:hAnsiTheme="minorHAnsi" w:cstheme="minorHAnsi"/>
          <w:bCs/>
          <w:color w:val="000000"/>
          <w:sz w:val="24"/>
          <w:szCs w:val="24"/>
        </w:rPr>
        <w:t>zacja gazociągu, na zmienianym odcinku ok. 600 m, z uwagi na konieczność wytyczenia i utrzymania pasa terenu, wiązać się może z dokonaniem nieznacznej wycinki, ale po zakończeniu budowy odłożona wcześniej warstwa humusu zostanie rozplantowana, a teren przywrócony do stanu pierwotnego. (...) Nie będzie występowało trwałe zaję</w:t>
      </w:r>
      <w:r>
        <w:rPr>
          <w:rFonts w:asciiTheme="minorHAnsi" w:hAnsiTheme="minorHAnsi" w:cstheme="minorHAnsi"/>
          <w:bCs/>
          <w:color w:val="000000"/>
          <w:sz w:val="24"/>
          <w:szCs w:val="24"/>
        </w:rPr>
        <w:t xml:space="preserve">cie terenu (por. KIP, str. 22). </w:t>
      </w:r>
      <w:r w:rsidRPr="00355BF9">
        <w:rPr>
          <w:rFonts w:asciiTheme="minorHAnsi" w:hAnsiTheme="minorHAnsi" w:cstheme="minorHAnsi"/>
          <w:bCs/>
          <w:color w:val="000000"/>
          <w:sz w:val="24"/>
          <w:szCs w:val="24"/>
        </w:rPr>
        <w:t>Ponadto osiedle, od którego chcą „odgradzać się” skarżący jest zamierzeniem, póki co, planowanym. Należy wskazać również, że sposób zagospodarowania terenu będzie tożsamy z tym który jest na działkach skarżących, tj. zabudowa jednorodzinna. Ponadto nie ma żadnych przesłanek wskazujących na fakt, że planowane osiedle będzie negatywnie wpływać na tereny sąsiednie a co więcej analiza tego oddziaływania nie jest przedmiotem niniejszego postępowania.</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Subiektywna ocena atrakcyjności terenu oraz aranżacji przestrzeni nie może zaś wpływać na</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wydanie bądź nie decyzji o środowiskowych uwarunkowaniach. Wpływ na środowisko, w tym życie i zdrowie ludzi, winien być obiektywnie mierzalny. Pod kątem krajobrazowym wytyczenie pasa terenu w obrębie którego pod ziemią będzie przebiegał gazociąg z pewnością wpłynie na sposób postrzegania przez obserwatorów krajobrazu, ale wpływ ten będzie znikomy. Z akt przedmiotowego postępowania jednoznacznie wynika, że planowane przedsięwzięcie nie będzie w sposób znaczący negatywnie oddziaływać na środowisko, w tym życie i zdrowie ludzi, co potwierdzają zresztą sami skarżący diagnozując oddziaływania przedsięwzięcia jako potencjalne, np. niemożność odgrodzenia się w swoich ogrodach od osiedla mieszkaniowego. Wobec powyższego zarzut ten należy uznać za niezasadny.</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Ad. 3 Zgodnie z art. 19c ustawy z dnia 24 kwietnia 2009 r. o inwestycjach w zakresie terminalu regazyfikacyjnego skroplonego gazu ziemnego w Świnoujściu (Dz. U. z 4040 r. poz. 1866) inwestor po zakończeniu pomiarów, badań lub innych prac niezbędnych do sporządzenia karty informacyjnej przedsięwzięcia lub raportu o oddziaływaniu przedsięwzięcia na środowisko dla inwestycji w zakresie terminalu, jest obowiązany przywrócić nieruchomość do stanu poprzedniego. Jeżeli przywrócenie nieruchomości do stanu poprzedniego nie jest możliwe, właścicielom lub użytkownikom wieczystym nieruchomości przysługuje odszkodowanie. Należy jednak zauważyć, że o zasadności i wysokości odszkodowania decydować będą inne podmioty niż organy orzekające w zakresie decyzji o środowiskowych uwarunkowaniach. Decyzja ta jest bowiem jedną z pierwszych decyzji w procesie inwestycyjnym; nie rodzi praw </w:t>
      </w:r>
      <w:r w:rsidRPr="00355BF9">
        <w:rPr>
          <w:rFonts w:asciiTheme="minorHAnsi" w:hAnsiTheme="minorHAnsi" w:cstheme="minorHAnsi"/>
          <w:bCs/>
          <w:color w:val="000000"/>
          <w:sz w:val="24"/>
          <w:szCs w:val="24"/>
        </w:rPr>
        <w:lastRenderedPageBreak/>
        <w:t>do terenu ani nie daje prawa do korzystania z nieruchomości. Kwestie zezwolenia na zajęcie nieruchomości, rozpoczęcia prac budowlanych oraz ewentualnych odszkodowań będą rozstrzygane na kolejnych etapach procesu inwestycyjnego, co czyni przedmiotowy zarzut niedopuszczalnym.</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4 Kwestia obniżenia wartości nieruchomości, wskutek utrudnienia w jej korzystaniu, także znajduje się poza granicami właściwości organów obydwu instancji orzekających w przedmiotowej sprawie. Podkreślić należy, że analiza uwarunkowań wskazanych w art. 63 ust. 1 ustawy ooś, przedstawiona w uzasadnieniu decyzji pierwszoinstacyjnej a uzupełniona uzasadnieniem niniejszej decyzji GDOŚ, bezsprzecznie dowiodła, że planowane przedsięwzięcie nie wymaga przeprowadzenia oceny oddziaływania na środowisko, w toku której analizie podlega między innymi oddziaływanie na dobra materialne. Ale nawet ta analiza nie obejmuje swym zakresem wartości dóbr materialnych.</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Dodać należy także, że przeprowadzona analiza przesłanek wskazanych w art. 63 ust. 1 ustawy ooś nie uprawnia także organu do określenia warunków realizacji przedsięwzięcia, o których mowa w art. 84 ust. 2 ustawy ooś. Planowane przedsięwzięcie nie będzie znacząco negatywnie oddziaływać na środowisko, a zatem nie ma potrzeby stosowania dodatkowych środków minimalizujących. W przepisach prawa określono zaś stosowne strefy kontrolne dla inwestycji gazociągu. Żaden z budynków mieszkalnych należących do skarżących nie znajduje się w ww. strefie. Wobec powyższego przyjąć należy, że wykonany zgodnie z przepisami prawa, w tym regulacjami w zakresie gazociągu, nie będzie stanowił zagrożenia dla okolicznej ludności.</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Ponadto jak wspomniano wyżej, z przedłożonej dokumentacji wynika, że realizacja gazociągu nie będzie miała wpływu na stateczność skarpy znajdującej się w sąsiedztwie nieruchomości skarżących. Wobec powyższego zarzut nr 4 należało uznać za niezasadny.</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5 W zakresie niesłusznego, zdaniem skarżących, odstąpienia od oceny oddziaływania na środowisko dla przedmiotowego przedsięwzięcia wskazać należy, że to nie przekonanie stron postępowania, a jedynie kompleksowa analiza inwestycji pod kątem uwarunkowań wskazanych w art. 63 ust. 1 ustawy ooś, decyduje o konieczności przeprowadzenia tej oceny. Pod uwagę należy</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 xml:space="preserve">bowiem wziąć wszystkie kryteria wskazane w art. 63 ust. 1 ustawy ooś i wzajemne powiązania między nimi. Jeżeli analiza ww. uwarunkowań wykaże możliwość znaczącego oddziaływania planowanego przedsięwzięcia, w jakimkolwiek ze wskazanych w tym przepisie aspektów, powinnością organu jest, kierując się zasadą przezorności, nałożenie obowiązku przeprowadzenia oceny oddziaływania na środowisko. W myśl tej zasady, nie w pełni rozpoznane negatywne oddziaływanie na środowisko „wymusza” podjęcie wszelkich możliwych środków zapobiegawczych wobec podejmowanej działalności. Podkreślenia wymaga, że przesłanki wskazane w art. 63 ust. 1 ustawy ooś oparte są, wolą prawodawcy, wyłącznie na merytorycznych podstawach środowiskowych. Zatem, przy kwalifikacji </w:t>
      </w:r>
      <w:r w:rsidRPr="00355BF9">
        <w:rPr>
          <w:rFonts w:asciiTheme="minorHAnsi" w:hAnsiTheme="minorHAnsi" w:cstheme="minorHAnsi"/>
          <w:bCs/>
          <w:color w:val="000000"/>
          <w:sz w:val="24"/>
          <w:szCs w:val="24"/>
        </w:rPr>
        <w:lastRenderedPageBreak/>
        <w:t>przedsięwzięć do inwestycji wymagających oceny oddziaływania na środowisko nie wyważa się słusznego interesu strony z kwestiami środowiskowymi.</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Analiza dokonana przez organy wyspecjalizowane w tej kwestii wykazała zaś, że przedmiotowy gazociąg nie będzie znacząco negatywnie oddziaływać na środowisko. W związku z powyższym niezasadnym jest nakładanie na wnioskodawcę konieczności przeprowadzenia oceny oddziaływania na środowisko dla przedmiotowego przedsięwzięcia. Zdaniem tutejszego organu przeprowadzenie oceny oddziaływania przedsięwzięcia na środowisko wydłużyłoby jedynie czas wydania decyzji o środowiskowych uwarunkowaniach nie dostarczając nowych informacji na temat przedsięwzięcia oraz nie identyfikując nowych przesłanek świadczących o negatywnym wpływie inwestycji na środowisko.</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Podkreślić należy, że karta informacyjna przedsięwzięcia nie stanowi przy tym jedynego źródła wiedzy o przedsięwzięciu i jego wpływie na środowisko w postępowaniu w przedmiocie konieczności przeprowadzenia oceny oddziaływania na środowisko. Organ ma bowiem obowiązek, w oparciu o swoją specjalistyczną wiedzę w zakresie ocen o oddziaływaniu na środowisko, dokonać krytycznej analizy karty, uwzględniając także inne dowody zgromadzone w sprawie oraz uzyskane od organów współdziałających opinie. Dyrektor ZZ w Krakowie w piśmie z dnia 11 marca 2021 r., znak: KR.ZZŚ.4.435.45.4241.PK, oraz PWIS w Krakowie w piśmie z dnia 25 marca4041 r., znak: NS.9242.7.6.4241, wyrazili zaś opinie o braku konieczności przeprowadzenia oceny oddziaływania na środowisko dla planowanego przedsięwzięcia.</w:t>
      </w:r>
      <w:r w:rsidR="00394A68">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 tym stanie rzeczy, RDOS w Krakowie prawidłowo stwierdził brak konieczności przeprowadzenia oceny w zaskarżonej decyzji. Podnoszony w tym zakresie zarzut nie zasługuje zatem na uwzględnienie.</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6 Stosownie do art. 108 § 1 Kpa rygor natychmiastowej wykonalności może być nadany decyzji nieostatecznej gdy jest to niezbędne ze względu na ochronę zdrowia lub życia ludzkiego albo dla zabezpieczenia gospodarstwa narodowego przed ciężkimi stratami bądź też ze względu na inny interes społeczny lub wyjątkowo ważny interes strony. Organ I instancji w skarżonej decyzji wskazał m.in., że przedsięwzięcie jest niezwykle ważne ze względu na interes społeczny oraz ważny interes strony, a (...) przesłanki w pełni uzasadniają istnienie szczególnego interesu społecznego oraz wyjątkowo ważnego interesu strony (por. skarżona decyzja, str. 4). W tym zakresie wskazać należy, że rozstrzygnięcie pierwszoinstancyjne obarczone jest wadliwością o której mowa w art. 107 Kpa (z uwagi na nieprawidłowe i wymienne stosowanie określeń dóbr podlegających ochronie tymczasowej), która jednak z uwagi na swój rektyfikowany charakter, może zostać usunięta w toku postępowania odwoławczego. Po pierwsze art. 108 Kpa do wartości uzasadniających ochronę tymczasową nie zalicza ani szczególnego ani ważnego interesu społecznego a jedynie inny interes społeczny. W ocenie GDOŚ budowa gazociągu, niezależnie od</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 xml:space="preserve">jego długości, jako działanie o </w:t>
      </w:r>
      <w:r w:rsidRPr="00355BF9">
        <w:rPr>
          <w:rFonts w:asciiTheme="minorHAnsi" w:hAnsiTheme="minorHAnsi" w:cstheme="minorHAnsi"/>
          <w:bCs/>
          <w:color w:val="000000"/>
          <w:sz w:val="24"/>
          <w:szCs w:val="24"/>
        </w:rPr>
        <w:lastRenderedPageBreak/>
        <w:t>charakterze lokalnym, regionalnym, ale nie jednostkowym, wypełnia znamiona przesłanki innego interesu społecznego. Zwrócić uwagę należy na ugruntowane w tym zakresie orzecznictwo sądowo-administracyjne uznające za działania w interesie społecznym: budowę ulicy (por. wyrok NSA z dnia 21 czerwca 1999 r., IV SA 1425/97), nawet budowę boiska sportowego (por. wyrok WSA w Gliwicach z dnia 26 sierpnia 2011 r., II SA/G1 81/11), czy też sieci elektroenergetycznej, jako inwestycji celu publicznego (por. wyrok NSA z dnia 8 marca 2017 r., sygn. akt: I OSK 2418/16). Dodatkowo zgodnie z art. 6 ust. 2 ustawy z dnia 21 sierpnia 1997 r. o gospodarce nieruchomościami (Dz. U. z 2021 r. poz. 1899, ze zm.), budowa i utrzymywanie ciągów drenażowych, przewodów i urządzeń służących do przesyłania lub dystrybucji płynów, pary, gazów i energii elektrycznej, a także innych obiektów i urządzeń niezbędnych do korzystania z tych przewodów i urządzeń stanowi cel publiczny. Chodź samo stwierdzenie, że dana inwestycja jest inwestycją celu publicznego automatycznie nie uzasadnia nadania decyzji rygoru, to jednak w okolicznościach przedmiotowej sprawy (poprawa bezpieczeństwa energetycznego regionu dla okolicznych odbiorców indywidualnych i przemysłowych), fakt ten świadczy o szczególnym charakterze przedsięwzięcia z punktu widzenia ogółu.</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Wyjątkowo ważny interes strony, na który powołał się wnioskodawca, a który przez organ I instancji został błędnie określony mianem szczególnie ważnego interesu strony, także w okolicznościach sprawy, a w szczególności publiczno-prawnym charakterze obowiązków ciążących na wnioskodawcy jako na operatorze sieci przesyłowej i przedsiębiorstwie energetycznym, także może zostać uznany za spełniony.</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Wnioskodawca we wniosku o nadanie zaskarżonej decyzji rygoru natychmiastowej wykonalności podkreślił, że wykonanie planowanego gazociągu pozwoli na poprawę bezpieczeństwa użytkowania sieci co będzie miało wpływ na ochronę życia i zdrowia ludzi.</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Ponadto wskazał on, że po realizacji inwestycji poprawi się bezpieczeństwo energetyczne regionu.</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Wnioskodawca nadmienił również, iż ciąży na nim obowiązek prawny zapewnienia sprawności urządzeń technicznych w sposób gwarantujący bezpieczeństwo eksploatacji sieci gazowej jak i bezpieczeństwo energetyczne. Nadanie przedmiotowej decyzji rygoru natychmiastowej wykonalności miało za zadanie przyspieszenie procedury wydania zezwolenia na realizację ww. inwestycji, a tym samym rozpoczęcie robót budowlanych zwi</w:t>
      </w:r>
      <w:r>
        <w:rPr>
          <w:rFonts w:asciiTheme="minorHAnsi" w:hAnsiTheme="minorHAnsi" w:cstheme="minorHAnsi"/>
          <w:bCs/>
          <w:color w:val="000000"/>
          <w:sz w:val="24"/>
          <w:szCs w:val="24"/>
        </w:rPr>
        <w:t xml:space="preserve">ązanych z przebudową gazociągu. </w:t>
      </w:r>
      <w:r w:rsidRPr="00355BF9">
        <w:rPr>
          <w:rFonts w:asciiTheme="minorHAnsi" w:hAnsiTheme="minorHAnsi" w:cstheme="minorHAnsi"/>
          <w:bCs/>
          <w:color w:val="000000"/>
          <w:sz w:val="24"/>
          <w:szCs w:val="24"/>
        </w:rPr>
        <w:t>Biorąc pod uwagę powyższe, a także konieczność utrzymania dostaw gazu zarówno obiorcom</w:t>
      </w:r>
      <w:r>
        <w:rPr>
          <w:rFonts w:asciiTheme="minorHAnsi" w:hAnsiTheme="minorHAnsi" w:cstheme="minorHAnsi"/>
          <w:bCs/>
          <w:color w:val="000000"/>
          <w:sz w:val="24"/>
          <w:szCs w:val="24"/>
        </w:rPr>
        <w:t xml:space="preserve"> indywidualnym </w:t>
      </w:r>
      <w:r w:rsidRPr="00355BF9">
        <w:rPr>
          <w:rFonts w:asciiTheme="minorHAnsi" w:hAnsiTheme="minorHAnsi" w:cstheme="minorHAnsi"/>
          <w:bCs/>
          <w:color w:val="000000"/>
          <w:sz w:val="24"/>
          <w:szCs w:val="24"/>
        </w:rPr>
        <w:t>jak i grupowym, a przedsięwzięcie polega przecież na przebudowie gazociągu, należy stwierdzić, iż nałożenie na przedmiotową decyzję rygoru było niezbędne dla ochrony dóbr podlegających ochronie.</w:t>
      </w:r>
    </w:p>
    <w:p w:rsidR="00F96FD3"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Ad. 7 Na wstępie należy zaznaczyć, iż zmiana decyzji o środowiskowych uwarunkowaniach przeprowadzana jest na podstawie art. 87 ustawy ooś zgodnie z którym, co prawda stosuje się przepisy art. 155 Kpa, jednak z zastrzeżeniem, że zgodę na zmianę decyzji wyraża wyłącznie </w:t>
      </w:r>
      <w:r w:rsidRPr="00355BF9">
        <w:rPr>
          <w:rFonts w:asciiTheme="minorHAnsi" w:hAnsiTheme="minorHAnsi" w:cstheme="minorHAnsi"/>
          <w:bCs/>
          <w:color w:val="000000"/>
          <w:sz w:val="24"/>
          <w:szCs w:val="24"/>
        </w:rPr>
        <w:lastRenderedPageBreak/>
        <w:t>strona, która złożyła wniosek o wydanie decyzji o środowiskowych uwarunkowaniach. W związku z powyższym, na zmianę przedmiotowej decyzji, nie była wymagana zgoda stron innych niż wnioskodawca. Odnosząc się do kwestii braku wykazania słusznego interesu strony należy zauważyć, że w kontrolowanej decyzji w uzasadnieniu organ I instancji nie odniósł się ani do zakresu zastosowania art. 155 Kpa ani tym bardziej do przesłanek determinujących możliwość jego zastosowania. Tymczasem art. 87 ustawy ooś wskazuje, że tylko jedna z przesłanek zostaje ustawowo wyłączona natomiast pozostałe pozostają aktualne i wymagają przez organ oceny. W tym zakresie organ I instancji naruszył zatem art. 107 Kpa.</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Z art. 155 Kpa wynika, że przesłankami jego stosowania jest: po pierwsze, ustalenie istnienia w obrocie prawnym decyzji, na mocy której strona nabyła prawo; po drugie, wyrażenie przez stronę zgody na zmianę lub uchylenie takiej decyzji; po trzecie, brak przepisów szczególnych, które zmianie lub uchyleniu takiej decyzji miałyby, czy też mogłyby się sprzeciwiać; i w końcu po czwarte, istnienie interesu społecznego lub słusznego interesu strony przemawiającego za zmianą lub uchyleniem lub uchyleniem takiej decyzji. W obrocie prawnym istnieje ostateczna decyzja o środowiskowych uwarunkowaniach, bowiem od decyzji z dnia 26 listopada 2020 r. żadna ze stron nie wniosła w przypisanym terminie odwołania. Ustawa ooś, stanowiąca przepisy szczególne materialne determinujące określanie środowiskowych uwarunkowań realizacji, nie zawiera przepisów które zmianie lub uchyleniu takiej decyzji miałyby, czy też mogłyby się sprzeciwiać. Wręcz przeciwnie ustawodawca przewidział sytuację w której ostateczne decyzje o środowiskowych uwarunkowaniach będą zmieniane w art. 87 ustawy ooś.</w:t>
      </w:r>
      <w:r w:rsidR="00394A68">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Odnosząc się do ostatniej z analizowanych przesłanek wskazać należy, że tylko jeden z ww. warunków musi być spełniony by taka zmiana mogła dojść do skutku. Tak więc zmiana decyzji w przedmiotowym przypadku nie musiała zostać uzasadniona ważnym czy też słusznym interesem społecznym. Za wystarczające uznać należy interes strony obdarzony dodatkow</w:t>
      </w:r>
      <w:r w:rsidR="00394A68">
        <w:rPr>
          <w:rFonts w:asciiTheme="minorHAnsi" w:hAnsiTheme="minorHAnsi" w:cstheme="minorHAnsi"/>
          <w:bCs/>
          <w:color w:val="000000"/>
          <w:sz w:val="24"/>
          <w:szCs w:val="24"/>
        </w:rPr>
        <w:t>o mianem słusznego, który w okoli</w:t>
      </w:r>
      <w:r w:rsidRPr="00355BF9">
        <w:rPr>
          <w:rFonts w:asciiTheme="minorHAnsi" w:hAnsiTheme="minorHAnsi" w:cstheme="minorHAnsi"/>
          <w:bCs/>
          <w:color w:val="000000"/>
          <w:sz w:val="24"/>
          <w:szCs w:val="24"/>
        </w:rPr>
        <w:t>cznościach przedmiotowej sprawy polega, za wnioskiem inwestora, na potrzebie uniknięcia kohzji z projektowanym osiedlem mieszkaniowym (dla którego została już wydana decyzja przez organ architektoniczno-budowlany). Skoro zatem inwestor wskazuje, że istnieje konieczność uniknięcia tej kolizji, czy to ze w</w:t>
      </w:r>
      <w:r w:rsidR="00394A68">
        <w:rPr>
          <w:rFonts w:asciiTheme="minorHAnsi" w:hAnsiTheme="minorHAnsi" w:cstheme="minorHAnsi"/>
          <w:bCs/>
          <w:color w:val="000000"/>
          <w:sz w:val="24"/>
          <w:szCs w:val="24"/>
        </w:rPr>
        <w:t>zględu na zwiększone koszty reali</w:t>
      </w:r>
      <w:r w:rsidRPr="00355BF9">
        <w:rPr>
          <w:rFonts w:asciiTheme="minorHAnsi" w:hAnsiTheme="minorHAnsi" w:cstheme="minorHAnsi"/>
          <w:bCs/>
          <w:color w:val="000000"/>
          <w:sz w:val="24"/>
          <w:szCs w:val="24"/>
        </w:rPr>
        <w:t>zacji inwestycji czy też utrudnienia, przeszkody o charakterze prawnym, a zmiana przebiegu gazociągu na odcinku ok. 600 m będzie działaniem legalnym, nie prowa</w:t>
      </w:r>
      <w:r w:rsidR="00394A68">
        <w:rPr>
          <w:rFonts w:asciiTheme="minorHAnsi" w:hAnsiTheme="minorHAnsi" w:cstheme="minorHAnsi"/>
          <w:bCs/>
          <w:color w:val="000000"/>
          <w:sz w:val="24"/>
          <w:szCs w:val="24"/>
        </w:rPr>
        <w:t>dzi do obejścia prawa (co w okoli</w:t>
      </w:r>
      <w:r w:rsidRPr="00355BF9">
        <w:rPr>
          <w:rFonts w:asciiTheme="minorHAnsi" w:hAnsiTheme="minorHAnsi" w:cstheme="minorHAnsi"/>
          <w:bCs/>
          <w:color w:val="000000"/>
          <w:sz w:val="24"/>
          <w:szCs w:val="24"/>
        </w:rPr>
        <w:t>cznościach sprawy wynika z dopuszczalności zmiany decyzji z dnia 26 kstopada 2020 r.), to tak pojmowanemu interesowi wnioskodawcy można nadać klauzulę słusz</w:t>
      </w:r>
      <w:r w:rsidR="00394A68">
        <w:rPr>
          <w:rFonts w:asciiTheme="minorHAnsi" w:hAnsiTheme="minorHAnsi" w:cstheme="minorHAnsi"/>
          <w:bCs/>
          <w:color w:val="000000"/>
          <w:sz w:val="24"/>
          <w:szCs w:val="24"/>
        </w:rPr>
        <w:t>ności. Podkreśkć należy, że możli</w:t>
      </w:r>
      <w:r w:rsidRPr="00355BF9">
        <w:rPr>
          <w:rFonts w:asciiTheme="minorHAnsi" w:hAnsiTheme="minorHAnsi" w:cstheme="minorHAnsi"/>
          <w:bCs/>
          <w:color w:val="000000"/>
          <w:sz w:val="24"/>
          <w:szCs w:val="24"/>
        </w:rPr>
        <w:t xml:space="preserve">wość stosowania trybu z art. 155 Kpa wymaga ustalenia, czy w konkretnym przypadku występuje tożsamość sprawy administracyjnej w znaczeniu materialnym. W przypadku zmiany na podstawie art. 155 Kpa to właśnie zmiana okokczności faktycznych, następująca po skonkretyzowaniu </w:t>
      </w:r>
      <w:r w:rsidRPr="00355BF9">
        <w:rPr>
          <w:rFonts w:asciiTheme="minorHAnsi" w:hAnsiTheme="minorHAnsi" w:cstheme="minorHAnsi"/>
          <w:bCs/>
          <w:color w:val="000000"/>
          <w:sz w:val="24"/>
          <w:szCs w:val="24"/>
        </w:rPr>
        <w:lastRenderedPageBreak/>
        <w:t>uprawnień lub obowiązków strony, uzasadnia skorzystanie z instytucji zmiany (uchylenia) decyzji. Zmianą okokczności faktycznych jest zaś niewątpkwie zaplanowanie/wybudowanie dużego osiedla mieszkaniowego na trasie gazociągu. Jeżek zachodzi w ramach jednego stosunku administracyjnoprawnego, to tożsamość sprawy nie zostaje naruszona. W przedmiotowym przypadku o tożsamości sprawy decyduje, że mamy tego samego adresata decyzji (pojmowanego jako adresata praw i obowiązków decyzją określonych), prawa i obowiązki tego podmiotu nie zostały zmienione, stan prawny nie jest ten sam ale zachowuje ciągłość regulacji a stan faktyczny nie zmienił się w kwestiach prawnie istotnych.</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Biorąc pod uwagę powyższe należy stwierdzić, iż RDOŚ w Krakowie zmieniając ostateczną decyzję własną, na wniosek strony, która wykazała swój słuszny interes nie naruszył art. 155 Kpa, a wadkwość w zakresie uzasadnienia skarżonej decyzji została usunięta decyzją niniejszą.</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8 Z uwagi na fakt, że kczba stron prowadzonego postępowania przekraczała 10, w sprawie zastosowanie miał art. 49 § 1 Kpa i stąd zawiadomienia RDOŚ w Krakowie miały formę uwidacznianych pubkcznie obwieszczeń. Przepis zawarty w art. 74 ust. 3 ustawy ooś nakazuje wprost informowanie stron przez zastosowanie normy prawnej zawartej w art. 49 Kpa.</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Zawiadomienia dotyczące wszczęcia postępowania oraz wydania decyzji o środowiskowych uwarunkowaniach wywieszane były na tabkcach ogłoszeń w siedzibie RDOŚ w Krakowie oraz w Urzędzie Miasta i Gminy Skawina. Ponadto były one publikowane na stronach BIP ww. urzędów.</w:t>
      </w:r>
      <w:r w:rsidR="00394A68">
        <w:rPr>
          <w:rFonts w:asciiTheme="minorHAnsi" w:hAnsiTheme="minorHAnsi" w:cstheme="minorHAnsi"/>
          <w:bCs/>
          <w:color w:val="000000"/>
          <w:sz w:val="24"/>
          <w:szCs w:val="24"/>
        </w:rPr>
        <w:t xml:space="preserve"> </w:t>
      </w:r>
      <w:r w:rsidR="00845D21">
        <w:rPr>
          <w:rFonts w:asciiTheme="minorHAnsi" w:hAnsiTheme="minorHAnsi" w:cstheme="minorHAnsi"/>
          <w:bCs/>
          <w:color w:val="000000"/>
          <w:sz w:val="24"/>
          <w:szCs w:val="24"/>
        </w:rPr>
        <w:t>J</w:t>
      </w:r>
      <w:r w:rsidRPr="00355BF9">
        <w:rPr>
          <w:rFonts w:asciiTheme="minorHAnsi" w:hAnsiTheme="minorHAnsi" w:cstheme="minorHAnsi"/>
          <w:bCs/>
          <w:color w:val="000000"/>
          <w:sz w:val="24"/>
          <w:szCs w:val="24"/>
        </w:rPr>
        <w:t xml:space="preserve">eśli chodzi o wystąpienie o opinię do Dyrektora ZZ w Krakowie oraz PWIS w Krakowie organ I instancji zawiadomił strony o tej czynności poprzez wywieszenie zawiadomienia na tablicach ogłoszeń swojego urzędu i na stronie BIP. Natomiast zawiadomienie o zebraniu materiału dowodowego zostało upublicznione na tablicy ogłoszeń RDOŚ w Krakowie oraz na stronie BIP urzędu. Należy jednak zauważyć, że dyspozycja zawarta w art. 49 § 1 Kpa dopuszcza zawiadomienie stron wyłącznie poprzez zamieszczenie zawiadomienia na stronie BIP. W przypadku wybrania takiej formy zawiadomienia stron wszystkie inne działania takie jak publiczne obwieszczenie w siedzibach organów są działaniami dodatkowymi. Działania te nie są obowiązkowe i ich wykonanie nie ma wpływu na skuteczność zawiadomienia stron. W związku z tym należy stwierdzić, iż organ prawidłowo informował strony o podejmowanych czynnościach, zgodnie z art. 49 § 1 Kpa. Ponadto należy zauważyć, iż GDOŚ w prowadzonym przez siebie postępowaniu również poinformował strony o zebraniu materiału dowodowego w sprawie oraz o możliwości zapoznania się z nim w siedzibie urzędu, a także o możliwości złożenia uwag i wniosków. Należy więc wskazać, iż strony postępowania miały możliwość zapoznania się z całym zebranym w sprawie materiałem dowodowym, w tym odniesieniem się do uzyskanych przez RDOŚ w Krakowie opinii Dyrektora ZZ w Krakowie oraz PWIS w Krakowie. W odpowiedzi na ww. zawiadomienie GDOŚ strony postępowania zgłosiły się w dniu 8 września 2021 r. do tutejszego urzędu celem zapoznania </w:t>
      </w:r>
      <w:r w:rsidRPr="00355BF9">
        <w:rPr>
          <w:rFonts w:asciiTheme="minorHAnsi" w:hAnsiTheme="minorHAnsi" w:cstheme="minorHAnsi"/>
          <w:bCs/>
          <w:color w:val="000000"/>
          <w:sz w:val="24"/>
          <w:szCs w:val="24"/>
        </w:rPr>
        <w:lastRenderedPageBreak/>
        <w:t>się z aktami sprawy (co potwierdza notatka służbowa zamieszczona w aktach sprawy). Do dnia wydania niniejszej decyzji nie wpłynęły kolejne uwagi oraz wnioski. W związku z powyższym należy stwierdzić, iż RDOŚ w Krakowie prawidłowo zastosował art. 49 Kpa w celu informowania stron o podjętych przez siebie czynnościach, a jego uchybienia nie miały wpływu na rozstrzygnięcie w przedmiotowej sprawie. Jednocześnie należy dodać, że wskazane przez skarżących warunki pandemii nie miały wpływu na skuteczność doręczenia zawiadomień czy to organu I czy też II instancji.</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9 Tutejszy organ wskazuje, że przepisy ustawy ooś nie wymagają analizy wariantowej w stosunku do planowanego przedsięwzięcia. Taki obowiązek ciąży na wnioskodawcy jedynie w przypadku przeprowadzenia oceny oddziaływania na środowisko, co nie miało miejsca w przedmiotowym przypadku. Organ wydający decyzję środowiskową winien zbadać jedynie wpływ planowanego przedsięwzięcia na środowisko z uwzględnieniem elementów wymienionych w art. 63 ustawy ooś. W pozostałym zakresie jest on związany wnioskiem o wydanie decyzji o środowiskowych uwarunkowaniach i nie ma możliwości ingerencji w rodzaj i zakres inwestycji.</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Wnioskodawca zmianę decyzji uzasadnił kolizją z projektowanym osiedlem mieszkaniowym.</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Wobec powyższego należy stwierdzić, że zarówno RDOŚ w Krakowie jak i GDOŚ nie mogły kwestionować ww. uzasadnienia i nakazać rozpatrywania innych wariantów przedsięwzięcia.</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10 Ustawa ooś nie przewiduje zasięgania opinii organów samorządu terytorialnego w postępowaniu w sprawie wydania decyzji o środowiskowych uwarunkowaniach. Ponadto w aktach przedmiotowej sprawy nie ma żadnego stanowiska Burmistrza Miasta i Gminy Skawiny względem przedmiotowego przedsięwzięcia. Przy czym strony nie skonkretyzowały o jakie opinie Burmistrza im chodzi i w jakim postępowaniu uzyskane. Podkreślić należy, że postępowanie w sprawie zmiany decyzji ostatecznej nie jest trzecią instancją, a w przedmiotowym przypadku ze względu na brak odwołania drugą względem postępowania zakończonego wydaniem decyzji z dnia 26 listopada 2020 r. (chodź w aktach tej sprawy tut. organ nie doszukał się negatywnych opinii Burmistrza). Zgodnie zaś z art. 80 ust. 2 ustawy ooś dla inwestycji w zakresie terminalu (do których należy przedmiotowe przedsięwzięcie) nie ma obowiązku przedkładania wypisu i wyrysu z miejscowego planu zagospodarowania przestrzennego. Oznacza to, iż ustawodawca zwolnił</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organy ochrony środowiska z konieczności analizy zgodności inwestycji z ustaleniami miejscowych planów zagospodarowania przestrzennego.</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Ad. 11 Z przedłożonej w sprawie dokumentacji nie wynika, aby planowany gazociąg oraz jego strefa kontrolna kolidowały z jakimikolwiek budynkami. Podkreślić należy, że zarzut stron w tym zakresie jest sformułowany na dużym stopniu ogólności. Strony wskazują bowiem, że uczestnicy nie mają pełnej wiedzy, jakie dokumenty zostały przedłożone w postępowaniu </w:t>
      </w:r>
      <w:r w:rsidRPr="00355BF9">
        <w:rPr>
          <w:rFonts w:asciiTheme="minorHAnsi" w:hAnsiTheme="minorHAnsi" w:cstheme="minorHAnsi"/>
          <w:bCs/>
          <w:color w:val="000000"/>
          <w:sz w:val="24"/>
          <w:szCs w:val="24"/>
        </w:rPr>
        <w:lastRenderedPageBreak/>
        <w:t>przez pełnomocnika inwestora niemniej jednak wiedzą z kontekstu sprawy, że mapy mogą być nieaktualne. Wyjaśnić należy, że obowiązek ustalenia stanu faktycznego sprawy ciąży także na stronach postępowania, jeżeli z określonych faktów wyciągają wnioski istotne względem podnoszonych przez nie racji. Jeżeli chodzi zaś o obiekty których budowa rozpocznie się niebawem to dla ustalenia kolizji nie mają one znaczenia; liczy się bowiem, na zasadzie aktualności, stan faktyczny aktualny na dzień wydania decyzji. Dodatkowo stosownie do brzmienia art. 82 ust. 1 pkt 1 Et. a ustawy ooś, miejsce realizacji przedmiotowego przedsięwzięcia, określone we wniosku o wydanie decyzji (którą tut. organ jest związany), zostało w niniejszej decyzji</w:t>
      </w:r>
      <w:r w:rsidR="00845D21">
        <w:rPr>
          <w:rFonts w:asciiTheme="minorHAnsi" w:hAnsiTheme="minorHAnsi" w:cstheme="minorHAnsi"/>
          <w:bCs/>
          <w:color w:val="000000"/>
          <w:sz w:val="24"/>
          <w:szCs w:val="24"/>
        </w:rPr>
        <w:t xml:space="preserve"> określone za pomocą mapy w skali</w:t>
      </w:r>
      <w:r w:rsidRPr="00355BF9">
        <w:rPr>
          <w:rFonts w:asciiTheme="minorHAnsi" w:hAnsiTheme="minorHAnsi" w:cstheme="minorHAnsi"/>
          <w:bCs/>
          <w:color w:val="000000"/>
          <w:sz w:val="24"/>
          <w:szCs w:val="24"/>
        </w:rPr>
        <w:t xml:space="preserve"> zapewniającej czytelność przedstawionych danych, z zaznaczonym przewidywanym terenem, na którym będzie realizowane przedsięwzięcie. Na mocy pkt 1 niniejszej decyzji ww. mapa stanowi załącznik nr 2 ww. decyzji.</w:t>
      </w:r>
      <w:r w:rsidR="00394A68">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Stronom postępowania trzeba wyjaśnić, że planowane osiedle mieszkaniowe</w:t>
      </w:r>
      <w:r w:rsidR="00394A68">
        <w:rPr>
          <w:rFonts w:asciiTheme="minorHAnsi" w:hAnsiTheme="minorHAnsi" w:cstheme="minorHAnsi"/>
          <w:bCs/>
          <w:color w:val="000000"/>
          <w:sz w:val="24"/>
          <w:szCs w:val="24"/>
        </w:rPr>
        <w:t xml:space="preserve"> także nie zostało jeszcze zrealizowane, ale koli</w:t>
      </w:r>
      <w:r w:rsidRPr="00355BF9">
        <w:rPr>
          <w:rFonts w:asciiTheme="minorHAnsi" w:hAnsiTheme="minorHAnsi" w:cstheme="minorHAnsi"/>
          <w:bCs/>
          <w:color w:val="000000"/>
          <w:sz w:val="24"/>
          <w:szCs w:val="24"/>
        </w:rPr>
        <w:t>zja z nim przy legalności zmiany decyzji o środowiskowych uwarunkowaniach wypełnia znamiona słusznego interesu strony. Natomiast co warto wskazać organ nie ocenia słuszności interesu innych niż wnioskodawca stron postępowania dla zasadności zastosowania art. 155 Kpa.</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12 Kwestia kosztów przedsięwzięcia oraz ewentualnych roszczeń nie jest i nie może być rozpatrywana na etapie wydawania decyzji o środowiskowych uwarunkowaniach, gdyż przepisy ustawy ooś nie przewidują takich anaEz. Ponieważ to wnioskodawca decyduje jaki będzie zakres przedsięwzięcia winien on również przeanalizować opłacalność przedsięwzięcia pod kątem ekonomicznym. Nie jest to w żadnym wypadku zadanie organów ochrony środowiska. Kwestie odszkodowań związanych z zajęciem nieruchomości na cele realizacji inwestycji w zakresie terminalu (w tym planowanego gazociągu) reguluje ustawa o inwestycjach w zakresie terminalu regazyfikacyjnego skroplonego gazu ziemnego w Świnoujściu. Organem właściwym do ustalenia wysokości odszkodowania będzie właściwy miejscowo wojewoda. Ponadto należy zauważyć, że kwestie dotyczące odszkodowań rozstrzygane są na późniejszym etapie procesu decyzyjnego (po uzyskaniu przez inwestora decyzji o lokahzacji inwestycji w zakresie terminalu).</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13 Jak wspomniano wyżej, tutejszy organ związany jest zakresem inwestycji przedstawionym we wniosku o wydanie decyzji. Decyzja o środowiskowych uwarunkowaniach wydana dla przedmiotowego przedsięwzięcia dotyczy przebiegu inwestycji wskazanego na Planie sytuacyjnym będącym załącznikiem nr 11 do KIP. W zwią</w:t>
      </w:r>
      <w:r w:rsidR="00394A68">
        <w:rPr>
          <w:rFonts w:asciiTheme="minorHAnsi" w:hAnsiTheme="minorHAnsi" w:cstheme="minorHAnsi"/>
          <w:bCs/>
          <w:color w:val="000000"/>
          <w:sz w:val="24"/>
          <w:szCs w:val="24"/>
        </w:rPr>
        <w:t>zku z powyższym GDOŚ nie ma możli</w:t>
      </w:r>
      <w:r w:rsidRPr="00355BF9">
        <w:rPr>
          <w:rFonts w:asciiTheme="minorHAnsi" w:hAnsiTheme="minorHAnsi" w:cstheme="minorHAnsi"/>
          <w:bCs/>
          <w:color w:val="000000"/>
          <w:sz w:val="24"/>
          <w:szCs w:val="24"/>
        </w:rPr>
        <w:t>wości odniesienia się do dokumentacji zebranej przez inne organy, w tym przez Wojewodę Małopolskiego, na późniejszych etapach procesu inwestycyjnego. Przebieg inwestycji określony w decyzji o środowiskowych uwarunkowaniach wiązać będzie na zasadzie art. 86 ustawy ooś organy wydające decyzje następcze.</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lastRenderedPageBreak/>
        <w:t>Ad. 14 Decyzja o środowiskowych uwarunkowaniach jest pierwszą decyzją w procesie inwestycyjnym. Nie przyznaje jednak ona wnioskodawcy żadnych praw do gruntów, na których reahzowana będzie inwestycja. W związku z powyższym należy stwierdzić, iż uzyskanie przez wnioskodawcę decyzji o środowiskowych uwarunkowaniach nie stanowi przeszkody dla innych</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inwestorów do uzyskania decyzji o środowiskowych uwarunkowaniach lub decyzji udzielającej pozwolenia na budowę dla innych inwestycji. Ponadto należy podkreślić, iż kwestie pozwoleń budowlanych leżą w kompetencjach organów architektoniczno-budowlanych, a nie organów ochrony środowiska którymi są m.in. RDOŚ w Krakowie oraz GDOŚ.</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15 Jak wykazano zarówno w decyzji RDOŚ w Krakowie jak i w niniejszej decyzji, w przedmiotowej sprawie nie zachodziła konieczność przeprowadzenia oceny oddziaływania na środowisko. Nie oznacza to jednak, że zmiana przebiegu przedmiotowego gazociągu nie była poddana żadnej ocenie. Zarówno organ I instancji jak i tutejszy organ przed wydaniem decyzji przeanalizowały uwarunkowania określone w art. 63 ustawy ooś. Ponadto tutejszy organ w uzasadnieniu swojej decyzji odniósł się bezpośrednio do kwestii oddziaływań na działki należące do skarżących biorąc pod uwagę m.in. sposób ich zagospodarowania. W związku z powyższym należy uznać za nieprawdziwy zarzut, iż doszło do pominięcia analizy uwarunkowań środowiskowych w przedmiotowej sprawie.</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Ad. 16 Tutejszy organ w przedmiotowej sprawie nie wymagał od wnioskodawcy przedłożenia analizy geologicznej. GDOŚ w swoim wezwaniu żądał jedynie odniesienia się do kwestii stabilności skarpy w okolicach której przebiegać będzie planowany gazociąg. W uzupełnieniu przedłożonej dokumentacji pełnomocnik inwestora wyjaśnił przedmiotową kwestię. Ponadto należy zauważyć, iż nigdzie w przedmiotowej dokumentacji nie znajduje się informacja, iż analiza geologiczna została przeprowadzona na działkach należących do skarżących. Analiza ta, ze względu na niewielki odcinek planowanego gazociągu, mogła zostać wykonana praktycznie w dowolnym miejscu. Warunki geologiczne nie powinny różnić się znacznie na przestrzeni ok. 500-600 metrów. Ponadto, ze względu na głębokość posadowienia gazociągu oraz zakładaną głębokość planowanych wykopów, a także samą specyfikę planowanej inwestycji tutejszy organ nie wymagał od wnioskodawcy przedłożenia analizy geologicznej.</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Dodatkowo należy z całą stanowczością zaznaczyć, iż kwestie dotyczące organizacji placu budowy oraz zapewnienia szeroko rozumianego bezpieczeństwa wykonywanych prac leży w gestii organów nadzoru budowlanego. Na potrzeby niniejszego postępowania wystarczające są w tym zakresie informacje zawarte w KIP na stronie 11-12, że dojazd do placu budowy w okresie realizacji gazociągu oraz rozwózki rur nastąpi z wykorzystaniem istniejącego układu komunikacyjnego, poruszanie się ciężkiego sprzętu budowlanego będzie realizowane wyłącznie w wyznaczonym pasie montażowym.</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lastRenderedPageBreak/>
        <w:t>Ad. 17 Kolejny raz należy podkreślić, iż decyzja o środowiskowych uwarunkowaniach nie daje wnioskodawcy żadnych praw do terenu na którym planuje on realizować przedsięwzięcie.</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Dopiero decyzje następcze uzyskane przez wnioskodawcę pozwalają na rozpoczęcie realizacji inwestycji. Nie leżą one jednak w gestii organów ochrony środowiska. Kwestie naruszenia konstrukcji obiektu mieszkalnego należą do organów nadzoru budowlanego. Wskazana przez skarżących palisada jest jedynie elementem zagospodarowania działki i jako taka nie jest w żaden sposób chroniona oraz poddawana ocenie przez organy ochrony środowiska. Podkreślić należy, że ochrona ludzi jako komponentu środowiska w rozumieniu art. 3 ustawy ooś dotyczy ich zdrowia i życia ale nie jego, subiektywnie pojmowanej przez skarżących, jakości. Organ ma obowiązek wydania decyzji o środowiskowych uwarunkowaniach, chyba że wystąpią przesłanki do jej odmowy, wskazane w ustawie ooś. Już to wskazuje, że niezgoda czy tez niechęć innych niż wnioskodawca stron postępowania nie stanowi przeszkody do wydania decyzji. Abstrahując od powyższego tutejszy organ stwierdza, iż przedłożone przez skarżących rysunki nie wskazują na to aby strefa kontrolna gazociągu miała kolidować z należącym do nich budynkiem mieszkalnym w</w:t>
      </w:r>
      <w:r>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tym z zadaszonym tarasem. Ponadto wnioskodawca wskazał w KIP, iż w przypadku specyficznych warunków szerokość strefy montażowej będzie ustalana indywidualnie. Odnosząc się do zniszczenia drenaży i zmiany warunków gruntowo wodnych na przedmiotowych działkach należy przypomnieć, iż wnioskodawca zobowiązał się do odbudowy uszkodzonych drenaży, a wykonana analiza oddziaływania na środowisko wskazała, że prace realizacyjne oraz eksploatacja planowanego gazociągu nie spowodują negatywnego wpływu na środowisko gruntowo-wodne.</w:t>
      </w:r>
      <w:r w:rsidR="00845D21">
        <w:rPr>
          <w:rFonts w:asciiTheme="minorHAnsi" w:hAnsiTheme="minorHAnsi" w:cstheme="minorHAnsi"/>
          <w:bCs/>
          <w:color w:val="000000"/>
          <w:sz w:val="24"/>
          <w:szCs w:val="24"/>
        </w:rPr>
        <w:t xml:space="preserve"> </w:t>
      </w:r>
      <w:r w:rsidRPr="00355BF9">
        <w:rPr>
          <w:rFonts w:asciiTheme="minorHAnsi" w:hAnsiTheme="minorHAnsi" w:cstheme="minorHAnsi"/>
          <w:bCs/>
          <w:color w:val="000000"/>
          <w:sz w:val="24"/>
          <w:szCs w:val="24"/>
        </w:rPr>
        <w:t>Należy również zauważyć, że GDOŚ nie oparł się jedynie na informacji zawartej w uzupełnieniu do KIP ale przeanalizował cały zebrany materiał dowodowy w tym pisma skarżących w związku z czym stwierdza się, że informacja mówiąca o braku kolizji z obiektami budowlanymi nie miała wpływu na stanowisko tutejszego organu.</w:t>
      </w: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Biorąc pod uwagę, że zgromadzony w sprawie przed organem I instancji materiał dowodowy wymagał na etapie postępowania odwoławczego nieznacznych uzupełnień, przewidzianych granicami art. 136 Kpa i możliwa była w oparciu o niego ponowna weryfikacja uwarunkowań środowiskowych prowadząca do wniosku, że dla analizowanego gazociągu nie istnieje konieczność przeprowadzenia oceny oddziaływania na środowisko, kontrolowane rozstrzygnięcie RDOŚ w Krakowie jest zgodne z prawem. Organy w toku postępowania prowadzonego w I instancji przeanalizowały zebrany w sprawie materiał dowodowy oraz zajęły swoje stanowiska w przewidziany w ustawie ooś s</w:t>
      </w:r>
      <w:r>
        <w:rPr>
          <w:rFonts w:asciiTheme="minorHAnsi" w:hAnsiTheme="minorHAnsi" w:cstheme="minorHAnsi"/>
          <w:bCs/>
          <w:color w:val="000000"/>
          <w:sz w:val="24"/>
          <w:szCs w:val="24"/>
        </w:rPr>
        <w:t>posób. Na mocy art. 138 § 1 pkt.</w:t>
      </w:r>
      <w:r w:rsidRPr="00355BF9">
        <w:rPr>
          <w:rFonts w:asciiTheme="minorHAnsi" w:hAnsiTheme="minorHAnsi" w:cstheme="minorHAnsi"/>
          <w:bCs/>
          <w:color w:val="000000"/>
          <w:sz w:val="24"/>
          <w:szCs w:val="24"/>
        </w:rPr>
        <w:t xml:space="preserve"> i 2 Kpa organ odwoławczy uchylił zatem skarżoną decyzję w części dotyczącej pkt IV i w tym zakresie orzekł, że mapa określająca miejsce realizacji przedsięwzięcia, wymagana z uwagi na brzmienie art. 82 ust. 1 pkt 1 lit. a ustawy ooś, stanowi załącznik nr 2 niniejszej decyzji.</w:t>
      </w:r>
    </w:p>
    <w:p w:rsid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W związku z powyższym, orzeczono jak w sentencji.</w:t>
      </w:r>
    </w:p>
    <w:p w:rsidR="005555BE" w:rsidRDefault="005555BE" w:rsidP="005555BE">
      <w:pPr>
        <w:spacing w:after="0" w:line="312" w:lineRule="auto"/>
        <w:jc w:val="both"/>
        <w:rPr>
          <w:rFonts w:asciiTheme="minorHAnsi" w:hAnsiTheme="minorHAnsi" w:cstheme="minorHAnsi"/>
          <w:bCs/>
          <w:color w:val="000000"/>
          <w:sz w:val="24"/>
          <w:szCs w:val="24"/>
        </w:rPr>
      </w:pPr>
    </w:p>
    <w:p w:rsidR="00355BF9" w:rsidRP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Pouczenie</w:t>
      </w:r>
    </w:p>
    <w:p w:rsid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 Niniejsza decyzja jest ostateczna w administracyjnym toku instancji. </w:t>
      </w:r>
    </w:p>
    <w:p w:rsidR="00355BF9"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 Strona niezadowolona z niniejszej decyzji może wnieść skargę do Wojewódzkiego Sądu Administracyjnego w Warszawie, zgodnie z art. 52 § 1 ustawy z dnia 30 sierpnia 2002 r. — Prawo o postępowaniu przed sądami administracyjnymi (Dz. U. z 2019 r. poz. 2325, ze zm.), Ppsa, za pośrednictwem GDOŚ (art. 54 § 1 Ppsa) w terminie 30 dni od dnia otrzymania decyzji zgodnie z art. 53 § 1 Ppsa. </w:t>
      </w:r>
    </w:p>
    <w:p w:rsidR="00845D21"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xml:space="preserve">— Wnosząc skargę na niniejszą decyzję strona, zgodnie z art. 230 Ppsa, obowiązana jest do uiszczenia wpisu od skargi w kwocie 200 zł. Strona, co wynika z art. 239 Ppsa, może być zwolniona z obowiązku uiszczenia kosztów sądowych. </w:t>
      </w:r>
    </w:p>
    <w:p w:rsidR="005555BE" w:rsidRDefault="00355BF9" w:rsidP="00355BF9">
      <w:pPr>
        <w:spacing w:after="0" w:line="312" w:lineRule="auto"/>
        <w:jc w:val="both"/>
        <w:rPr>
          <w:rFonts w:asciiTheme="minorHAnsi" w:hAnsiTheme="minorHAnsi" w:cstheme="minorHAnsi"/>
          <w:bCs/>
          <w:color w:val="000000"/>
          <w:sz w:val="24"/>
          <w:szCs w:val="24"/>
        </w:rPr>
      </w:pPr>
      <w:r w:rsidRPr="00355BF9">
        <w:rPr>
          <w:rFonts w:asciiTheme="minorHAnsi" w:hAnsiTheme="minorHAnsi" w:cstheme="minorHAnsi"/>
          <w:bCs/>
          <w:color w:val="000000"/>
          <w:sz w:val="24"/>
          <w:szCs w:val="24"/>
        </w:rPr>
        <w:t>- Stronie, zgodnie z art. 243 Pppsa, może być przyznane, na jej wniosek, prawo pomocy. Wniosek ten wolny jest od opłat sądowych.</w:t>
      </w:r>
    </w:p>
    <w:p w:rsidR="005555BE" w:rsidRPr="005555BE" w:rsidRDefault="005555BE" w:rsidP="005555BE">
      <w:pPr>
        <w:spacing w:after="0" w:line="312" w:lineRule="auto"/>
        <w:jc w:val="both"/>
        <w:rPr>
          <w:rFonts w:asciiTheme="minorHAnsi" w:hAnsiTheme="minorHAnsi" w:cstheme="minorHAnsi"/>
          <w:bCs/>
          <w:color w:val="000000"/>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9666D9"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Zastępca Generalnego Dyrektora</w:t>
      </w:r>
      <w:bookmarkStart w:id="0" w:name="_GoBack"/>
      <w:bookmarkEnd w:id="0"/>
      <w:r>
        <w:rPr>
          <w:rFonts w:asciiTheme="minorHAnsi" w:hAnsiTheme="minorHAnsi" w:cstheme="minorHAnsi"/>
          <w:color w:val="000000"/>
        </w:rPr>
        <w:t xml:space="preserve"> Ochrony Środowiska Marek Kajs</w:t>
      </w:r>
    </w:p>
    <w:p w:rsidR="00B35A7F" w:rsidRDefault="00B35A7F" w:rsidP="00B35A7F">
      <w:pPr>
        <w:pStyle w:val="Bezodstpw1"/>
        <w:spacing w:line="312" w:lineRule="auto"/>
        <w:jc w:val="both"/>
        <w:rPr>
          <w:rFonts w:asciiTheme="minorHAnsi" w:hAnsiTheme="minorHAnsi" w:cstheme="minorHAnsi"/>
          <w:bCs/>
        </w:rPr>
      </w:pPr>
    </w:p>
    <w:p w:rsidR="00845D21" w:rsidRDefault="00355BF9" w:rsidP="00845D21">
      <w:pPr>
        <w:pStyle w:val="Bezodstpw1"/>
        <w:spacing w:after="60"/>
        <w:jc w:val="both"/>
        <w:rPr>
          <w:rFonts w:asciiTheme="minorHAnsi" w:hAnsiTheme="minorHAnsi" w:cstheme="minorHAnsi"/>
          <w:bCs/>
        </w:rPr>
      </w:pPr>
      <w:r>
        <w:rPr>
          <w:rFonts w:asciiTheme="minorHAnsi" w:hAnsiTheme="minorHAnsi" w:cstheme="minorHAnsi"/>
          <w:bCs/>
        </w:rPr>
        <w:t>Otrzymują:</w:t>
      </w:r>
    </w:p>
    <w:p w:rsidR="00845D21" w:rsidRDefault="00355BF9" w:rsidP="00845D21">
      <w:pPr>
        <w:pStyle w:val="Bezodstpw1"/>
        <w:numPr>
          <w:ilvl w:val="0"/>
          <w:numId w:val="4"/>
        </w:numPr>
        <w:spacing w:after="60"/>
        <w:jc w:val="both"/>
        <w:rPr>
          <w:rFonts w:asciiTheme="minorHAnsi" w:hAnsiTheme="minorHAnsi" w:cstheme="minorHAnsi"/>
          <w:bCs/>
        </w:rPr>
      </w:pPr>
      <w:r>
        <w:rPr>
          <w:rFonts w:asciiTheme="minorHAnsi" w:hAnsiTheme="minorHAnsi" w:cstheme="minorHAnsi"/>
          <w:bCs/>
        </w:rPr>
        <w:t xml:space="preserve">(…) - </w:t>
      </w:r>
      <w:r w:rsidR="00845D21">
        <w:rPr>
          <w:rFonts w:asciiTheme="minorHAnsi" w:hAnsiTheme="minorHAnsi" w:cstheme="minorHAnsi"/>
          <w:bCs/>
        </w:rPr>
        <w:t>-</w:t>
      </w:r>
      <w:r w:rsidRPr="00355BF9">
        <w:rPr>
          <w:rFonts w:asciiTheme="minorHAnsi" w:hAnsiTheme="minorHAnsi" w:cstheme="minorHAnsi"/>
          <w:bCs/>
        </w:rPr>
        <w:t>pełnomocnik GA</w:t>
      </w:r>
      <w:r w:rsidR="00845D21">
        <w:rPr>
          <w:rFonts w:asciiTheme="minorHAnsi" w:hAnsiTheme="minorHAnsi" w:cstheme="minorHAnsi"/>
          <w:bCs/>
        </w:rPr>
        <w:t>Z-SYSTEM S.A,</w:t>
      </w:r>
      <w:r>
        <w:rPr>
          <w:rFonts w:asciiTheme="minorHAnsi" w:hAnsiTheme="minorHAnsi" w:cstheme="minorHAnsi"/>
          <w:bCs/>
        </w:rPr>
        <w:t>; OTS</w:t>
      </w:r>
      <w:r w:rsidR="00845D21">
        <w:rPr>
          <w:rFonts w:asciiTheme="minorHAnsi" w:hAnsiTheme="minorHAnsi" w:cstheme="minorHAnsi"/>
          <w:bCs/>
        </w:rPr>
        <w:t>-</w:t>
      </w:r>
      <w:r>
        <w:rPr>
          <w:rFonts w:asciiTheme="minorHAnsi" w:hAnsiTheme="minorHAnsi" w:cstheme="minorHAnsi"/>
          <w:bCs/>
        </w:rPr>
        <w:t>IP Sp. z o.o</w:t>
      </w:r>
      <w:r w:rsidRPr="00355BF9">
        <w:rPr>
          <w:rFonts w:asciiTheme="minorHAnsi" w:hAnsiTheme="minorHAnsi" w:cstheme="minorHAnsi"/>
          <w:bCs/>
        </w:rPr>
        <w:t xml:space="preserve"> ul. Kap</w:t>
      </w:r>
      <w:r w:rsidR="00845D21">
        <w:rPr>
          <w:rFonts w:asciiTheme="minorHAnsi" w:hAnsiTheme="minorHAnsi" w:cstheme="minorHAnsi"/>
          <w:bCs/>
        </w:rPr>
        <w:t>elanka 26, 30-347 Kraków;</w:t>
      </w:r>
    </w:p>
    <w:p w:rsidR="00355BF9" w:rsidRPr="00845D21" w:rsidRDefault="00845D21" w:rsidP="00845D21">
      <w:pPr>
        <w:pStyle w:val="Bezodstpw1"/>
        <w:numPr>
          <w:ilvl w:val="0"/>
          <w:numId w:val="4"/>
        </w:numPr>
        <w:spacing w:after="60"/>
        <w:jc w:val="both"/>
        <w:rPr>
          <w:rFonts w:asciiTheme="minorHAnsi" w:hAnsiTheme="minorHAnsi" w:cstheme="minorHAnsi"/>
          <w:bCs/>
        </w:rPr>
      </w:pPr>
      <w:r w:rsidRPr="00845D21">
        <w:rPr>
          <w:rFonts w:asciiTheme="minorHAnsi" w:hAnsiTheme="minorHAnsi" w:cstheme="minorHAnsi"/>
          <w:bCs/>
        </w:rPr>
        <w:t>(…) – pełnomocnik (…) i (…), Kancelaria Radców prawnych, (…);</w:t>
      </w:r>
    </w:p>
    <w:p w:rsidR="00845D21" w:rsidRDefault="00845D21" w:rsidP="00845D21">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w:t>
      </w:r>
    </w:p>
    <w:p w:rsidR="00845D21" w:rsidRDefault="00845D21" w:rsidP="00845D21">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w:t>
      </w:r>
    </w:p>
    <w:p w:rsidR="00845D21" w:rsidRPr="00845D21" w:rsidRDefault="00845D21" w:rsidP="00845D21">
      <w:pPr>
        <w:pStyle w:val="Bezodstpw1"/>
        <w:numPr>
          <w:ilvl w:val="0"/>
          <w:numId w:val="1"/>
        </w:numPr>
        <w:spacing w:after="60"/>
        <w:jc w:val="both"/>
        <w:rPr>
          <w:rFonts w:asciiTheme="minorHAnsi" w:hAnsiTheme="minorHAnsi" w:cstheme="minorHAnsi"/>
          <w:bCs/>
        </w:rPr>
      </w:pPr>
      <w:r w:rsidRPr="00845D21">
        <w:rPr>
          <w:rFonts w:asciiTheme="minorHAnsi" w:hAnsiTheme="minorHAnsi" w:cstheme="minorHAnsi"/>
          <w:bCs/>
        </w:rPr>
        <w:t xml:space="preserve"> Pozostałe strony postępowania zgodnie z art. 49 Kpa.</w:t>
      </w:r>
    </w:p>
    <w:p w:rsidR="00845D21" w:rsidRDefault="00845D21" w:rsidP="00845D21">
      <w:pPr>
        <w:pStyle w:val="Bezodstpw1"/>
        <w:spacing w:after="60"/>
        <w:ind w:left="360"/>
        <w:jc w:val="both"/>
        <w:rPr>
          <w:rFonts w:asciiTheme="minorHAnsi" w:hAnsiTheme="minorHAnsi" w:cstheme="minorHAnsi"/>
          <w:bCs/>
        </w:rPr>
      </w:pPr>
    </w:p>
    <w:p w:rsidR="00845D21" w:rsidRPr="00845D21" w:rsidRDefault="00845D21" w:rsidP="00845D21">
      <w:pPr>
        <w:pStyle w:val="Bezodstpw1"/>
        <w:spacing w:after="60"/>
        <w:jc w:val="both"/>
        <w:rPr>
          <w:rFonts w:asciiTheme="minorHAnsi" w:hAnsiTheme="minorHAnsi" w:cstheme="minorHAnsi"/>
          <w:bCs/>
        </w:rPr>
      </w:pPr>
      <w:r w:rsidRPr="00845D21">
        <w:rPr>
          <w:rFonts w:asciiTheme="minorHAnsi" w:hAnsiTheme="minorHAnsi" w:cstheme="minorHAnsi"/>
          <w:bCs/>
        </w:rPr>
        <w:t>Do wiadomości:</w:t>
      </w:r>
    </w:p>
    <w:p w:rsidR="00845D21" w:rsidRPr="00845D21" w:rsidRDefault="00845D21" w:rsidP="00845D21">
      <w:pPr>
        <w:pStyle w:val="Bezodstpw1"/>
        <w:spacing w:after="60"/>
        <w:jc w:val="both"/>
        <w:rPr>
          <w:rFonts w:asciiTheme="minorHAnsi" w:hAnsiTheme="minorHAnsi" w:cstheme="minorHAnsi"/>
          <w:bCs/>
        </w:rPr>
      </w:pPr>
      <w:r w:rsidRPr="00845D21">
        <w:rPr>
          <w:rFonts w:asciiTheme="minorHAnsi" w:hAnsiTheme="minorHAnsi" w:cstheme="minorHAnsi"/>
          <w:bCs/>
        </w:rPr>
        <w:t>1. Minister Infrastruktury;</w:t>
      </w:r>
    </w:p>
    <w:p w:rsidR="00845D21" w:rsidRPr="00845D21" w:rsidRDefault="00845D21" w:rsidP="00845D21">
      <w:pPr>
        <w:pStyle w:val="Bezodstpw1"/>
        <w:spacing w:after="60"/>
        <w:jc w:val="both"/>
        <w:rPr>
          <w:rFonts w:asciiTheme="minorHAnsi" w:hAnsiTheme="minorHAnsi" w:cstheme="minorHAnsi"/>
          <w:bCs/>
        </w:rPr>
      </w:pPr>
      <w:r w:rsidRPr="00845D21">
        <w:rPr>
          <w:rFonts w:asciiTheme="minorHAnsi" w:hAnsiTheme="minorHAnsi" w:cstheme="minorHAnsi"/>
          <w:bCs/>
        </w:rPr>
        <w:t>2. Regionalny Dyrektor Ochrony Środowiska w Krakowie;</w:t>
      </w:r>
    </w:p>
    <w:p w:rsidR="00845D21" w:rsidRPr="00B35A7F" w:rsidRDefault="00845D21" w:rsidP="00845D21">
      <w:pPr>
        <w:pStyle w:val="Bezodstpw1"/>
        <w:spacing w:after="60"/>
        <w:jc w:val="both"/>
        <w:rPr>
          <w:rFonts w:asciiTheme="minorHAnsi" w:hAnsiTheme="minorHAnsi" w:cstheme="minorHAnsi"/>
          <w:bCs/>
        </w:rPr>
      </w:pPr>
      <w:r w:rsidRPr="00845D21">
        <w:rPr>
          <w:rFonts w:asciiTheme="minorHAnsi" w:hAnsiTheme="minorHAnsi" w:cstheme="minorHAnsi"/>
          <w:bCs/>
        </w:rPr>
        <w:t>3. Burmistrz Miasta i Gminy Skawina.</w:t>
      </w:r>
    </w:p>
    <w:sectPr w:rsidR="00845D21"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24D" w:rsidRDefault="0005724D">
      <w:pPr>
        <w:spacing w:after="0" w:line="240" w:lineRule="auto"/>
      </w:pPr>
      <w:r>
        <w:separator/>
      </w:r>
    </w:p>
  </w:endnote>
  <w:endnote w:type="continuationSeparator" w:id="0">
    <w:p w:rsidR="0005724D" w:rsidRDefault="0005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9666D9">
          <w:rPr>
            <w:rFonts w:ascii="Times New Roman" w:hAnsi="Times New Roman"/>
            <w:noProof/>
            <w:sz w:val="20"/>
            <w:szCs w:val="20"/>
          </w:rPr>
          <w:t>22</w:t>
        </w:r>
        <w:r w:rsidRPr="00A40900">
          <w:rPr>
            <w:rFonts w:ascii="Times New Roman" w:hAnsi="Times New Roman"/>
            <w:sz w:val="20"/>
            <w:szCs w:val="20"/>
          </w:rPr>
          <w:fldChar w:fldCharType="end"/>
        </w:r>
      </w:p>
    </w:sdtContent>
  </w:sdt>
  <w:p w:rsidR="001F489F" w:rsidRDefault="0005724D"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24D" w:rsidRDefault="0005724D">
      <w:pPr>
        <w:spacing w:after="0" w:line="240" w:lineRule="auto"/>
      </w:pPr>
      <w:r>
        <w:separator/>
      </w:r>
    </w:p>
  </w:footnote>
  <w:footnote w:type="continuationSeparator" w:id="0">
    <w:p w:rsidR="0005724D" w:rsidRDefault="0005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05724D"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05724D"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05724D">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58E8"/>
    <w:multiLevelType w:val="hybridMultilevel"/>
    <w:tmpl w:val="D862D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BF4BB1"/>
    <w:multiLevelType w:val="hybridMultilevel"/>
    <w:tmpl w:val="CC08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1D5607"/>
    <w:multiLevelType w:val="hybridMultilevel"/>
    <w:tmpl w:val="170A5C4C"/>
    <w:lvl w:ilvl="0" w:tplc="2A52E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BE2902"/>
    <w:multiLevelType w:val="hybridMultilevel"/>
    <w:tmpl w:val="CD920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5724D"/>
    <w:rsid w:val="00095A51"/>
    <w:rsid w:val="00155027"/>
    <w:rsid w:val="00183492"/>
    <w:rsid w:val="001D479F"/>
    <w:rsid w:val="002446E3"/>
    <w:rsid w:val="00355BF9"/>
    <w:rsid w:val="00394A68"/>
    <w:rsid w:val="003A4832"/>
    <w:rsid w:val="00457259"/>
    <w:rsid w:val="004F5C94"/>
    <w:rsid w:val="005555BE"/>
    <w:rsid w:val="00617ABD"/>
    <w:rsid w:val="006568C0"/>
    <w:rsid w:val="006663A9"/>
    <w:rsid w:val="007122C2"/>
    <w:rsid w:val="00726E38"/>
    <w:rsid w:val="007704E4"/>
    <w:rsid w:val="007710E5"/>
    <w:rsid w:val="007F04B4"/>
    <w:rsid w:val="0084152D"/>
    <w:rsid w:val="00845D21"/>
    <w:rsid w:val="0085442F"/>
    <w:rsid w:val="009666D9"/>
    <w:rsid w:val="00A40900"/>
    <w:rsid w:val="00AD43A7"/>
    <w:rsid w:val="00B05EE2"/>
    <w:rsid w:val="00B35A7F"/>
    <w:rsid w:val="00B64572"/>
    <w:rsid w:val="00B65C6A"/>
    <w:rsid w:val="00B92515"/>
    <w:rsid w:val="00BF2702"/>
    <w:rsid w:val="00C60237"/>
    <w:rsid w:val="00CA0A2B"/>
    <w:rsid w:val="00D231CE"/>
    <w:rsid w:val="00D60B77"/>
    <w:rsid w:val="00E375CB"/>
    <w:rsid w:val="00E55ACB"/>
    <w:rsid w:val="00E607F5"/>
    <w:rsid w:val="00E61949"/>
    <w:rsid w:val="00F96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FB12"/>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paragraph" w:styleId="Akapitzlist">
    <w:name w:val="List Paragraph"/>
    <w:basedOn w:val="Normalny"/>
    <w:uiPriority w:val="34"/>
    <w:qFormat/>
    <w:rsid w:val="00555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E3D1-0691-4A2C-9B85-1D3B341C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Pages>
  <Words>9375</Words>
  <Characters>56256</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Weronika Żak</cp:lastModifiedBy>
  <cp:revision>3</cp:revision>
  <cp:lastPrinted>2023-06-05T13:14:00Z</cp:lastPrinted>
  <dcterms:created xsi:type="dcterms:W3CDTF">2023-07-14T05:49:00Z</dcterms:created>
  <dcterms:modified xsi:type="dcterms:W3CDTF">2023-07-14T05:49:00Z</dcterms:modified>
</cp:coreProperties>
</file>