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E8" w:rsidRDefault="00040E2A" w:rsidP="003859E8">
      <w:pPr>
        <w:ind w:left="5812"/>
        <w:rPr>
          <w:rFonts w:ascii="Poppins" w:hAnsi="Poppins" w:cs="Poppins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-503555</wp:posOffset>
            </wp:positionV>
            <wp:extent cx="2636520" cy="832211"/>
            <wp:effectExtent l="0" t="0" r="0" b="0"/>
            <wp:wrapNone/>
            <wp:docPr id="2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75" cy="839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Łódź, </w:t>
      </w:r>
      <w:bookmarkStart w:id="0" w:name="ezdDataPodpisu"/>
      <w:r>
        <w:rPr>
          <w:rFonts w:ascii="Poppins" w:hAnsi="Poppins" w:cs="Poppins"/>
          <w:sz w:val="18"/>
          <w:szCs w:val="18"/>
        </w:rPr>
        <w:t>23 kwietnia 2025</w:t>
      </w:r>
      <w:bookmarkEnd w:id="0"/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</w:p>
    <w:p w:rsidR="003859E8" w:rsidRDefault="00040E2A" w:rsidP="003859E8">
      <w:pPr>
        <w:ind w:left="5812"/>
        <w:rPr>
          <w:rFonts w:ascii="Poppins" w:hAnsi="Poppins" w:cs="Poppins"/>
          <w:sz w:val="18"/>
          <w:szCs w:val="18"/>
        </w:rPr>
      </w:pPr>
    </w:p>
    <w:p w:rsidR="003859E8" w:rsidRPr="00D96BB2" w:rsidRDefault="00040E2A" w:rsidP="00D96BB2">
      <w:pPr>
        <w:pStyle w:val="Zawartoramki"/>
        <w:spacing w:line="276" w:lineRule="auto"/>
        <w:jc w:val="center"/>
        <w:rPr>
          <w:rFonts w:ascii="Poppins" w:hAnsi="Poppins" w:cs="Poppins"/>
          <w:b/>
          <w:sz w:val="20"/>
          <w:szCs w:val="20"/>
        </w:rPr>
      </w:pPr>
      <w:bookmarkStart w:id="1" w:name="_GoBack"/>
      <w:r w:rsidRPr="00D96BB2">
        <w:rPr>
          <w:rFonts w:ascii="Poppins" w:hAnsi="Poppins" w:cs="Poppins"/>
          <w:b/>
          <w:sz w:val="20"/>
          <w:szCs w:val="20"/>
        </w:rPr>
        <w:t>INFORMACJA Z OTWARCIA OFERT</w:t>
      </w:r>
    </w:p>
    <w:bookmarkEnd w:id="1"/>
    <w:p w:rsidR="00D96BB2" w:rsidRPr="00D96BB2" w:rsidRDefault="00040E2A" w:rsidP="00D96BB2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96BB2" w:rsidRP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D96BB2">
        <w:rPr>
          <w:rFonts w:ascii="Poppins" w:hAnsi="Poppins" w:cs="Poppins"/>
          <w:sz w:val="20"/>
          <w:szCs w:val="20"/>
        </w:rPr>
        <w:t>W związku z zapytaniem ofertowym na „Szkolenie zasadnicze z zakresu ochrony ludności i obrony cywilnej dla osób pełniących funkcję wójtów, b</w:t>
      </w:r>
      <w:r>
        <w:rPr>
          <w:rFonts w:ascii="Poppins" w:hAnsi="Poppins" w:cs="Poppins"/>
          <w:sz w:val="20"/>
          <w:szCs w:val="20"/>
        </w:rPr>
        <w:t>urmistrzów i </w:t>
      </w:r>
      <w:r w:rsidRPr="00D96BB2">
        <w:rPr>
          <w:rFonts w:ascii="Poppins" w:hAnsi="Poppins" w:cs="Poppins"/>
          <w:sz w:val="20"/>
          <w:szCs w:val="20"/>
        </w:rPr>
        <w:t>prezydentów miast”, w wyznaczonym na dzień</w:t>
      </w:r>
      <w:r w:rsidRPr="00D96BB2">
        <w:rPr>
          <w:rFonts w:ascii="Poppins" w:hAnsi="Poppins" w:cs="Poppins"/>
          <w:sz w:val="20"/>
          <w:szCs w:val="20"/>
        </w:rPr>
        <w:t xml:space="preserve"> 23 kwietnia 2025 r. (godz. 11:00)</w:t>
      </w:r>
      <w:r>
        <w:rPr>
          <w:rFonts w:ascii="Poppins" w:hAnsi="Poppins" w:cs="Poppins"/>
          <w:sz w:val="20"/>
          <w:szCs w:val="20"/>
        </w:rPr>
        <w:t xml:space="preserve"> terminie</w:t>
      </w:r>
      <w:r w:rsidRPr="00D96BB2">
        <w:rPr>
          <w:rFonts w:ascii="Poppins" w:hAnsi="Poppins" w:cs="Poppins"/>
          <w:sz w:val="20"/>
          <w:szCs w:val="20"/>
        </w:rPr>
        <w:t xml:space="preserve">, </w:t>
      </w:r>
      <w:r>
        <w:rPr>
          <w:rFonts w:ascii="Poppins" w:hAnsi="Poppins" w:cs="Poppins"/>
          <w:sz w:val="20"/>
          <w:szCs w:val="20"/>
        </w:rPr>
        <w:t>wpłynęła jedna oferta:</w:t>
      </w: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96BB2" w:rsidRDefault="00040E2A" w:rsidP="00D96BB2">
      <w:pPr>
        <w:pStyle w:val="Default"/>
        <w:numPr>
          <w:ilvl w:val="0"/>
          <w:numId w:val="2"/>
        </w:num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D96BB2">
        <w:rPr>
          <w:rFonts w:ascii="Poppins" w:hAnsi="Poppins" w:cs="Poppins"/>
          <w:sz w:val="20"/>
          <w:szCs w:val="20"/>
        </w:rPr>
        <w:t>SAFETY PROJECT SP. Z O.O.</w:t>
      </w:r>
      <w:r>
        <w:rPr>
          <w:rFonts w:ascii="Poppins" w:hAnsi="Poppins" w:cs="Poppins"/>
          <w:sz w:val="20"/>
          <w:szCs w:val="20"/>
        </w:rPr>
        <w:t xml:space="preserve">, </w:t>
      </w:r>
      <w:r w:rsidRPr="00D96BB2">
        <w:rPr>
          <w:rFonts w:ascii="Poppins" w:hAnsi="Poppins" w:cs="Poppins"/>
          <w:sz w:val="20"/>
          <w:szCs w:val="20"/>
        </w:rPr>
        <w:t>ul. Zaułek Rogoziński 11B/4, 51-116 Wrocław</w:t>
      </w:r>
      <w:r>
        <w:rPr>
          <w:rFonts w:ascii="Poppins" w:hAnsi="Poppins" w:cs="Poppins"/>
          <w:sz w:val="20"/>
          <w:szCs w:val="20"/>
        </w:rPr>
        <w:t>.</w:t>
      </w: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Kwota przeznaczona na realizację zadania przez Zamawiającego: 100.000,00 zł brutto.</w:t>
      </w: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Kwota zaproponowana przez Safe</w:t>
      </w:r>
      <w:r>
        <w:rPr>
          <w:rFonts w:ascii="Poppins" w:hAnsi="Poppins" w:cs="Poppins"/>
          <w:sz w:val="20"/>
          <w:szCs w:val="20"/>
        </w:rPr>
        <w:t>ty Project Sp. z o.o.: 82.400,00 zł brutto.</w:t>
      </w:r>
    </w:p>
    <w:p w:rsid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96BB2" w:rsidRPr="00D96BB2" w:rsidRDefault="00040E2A" w:rsidP="00D96BB2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Oferta została prawidłowo złożona i podpisana. </w:t>
      </w:r>
      <w:r>
        <w:rPr>
          <w:rFonts w:ascii="Poppins" w:hAnsi="Poppins" w:cs="Poppins"/>
          <w:sz w:val="20"/>
          <w:szCs w:val="20"/>
        </w:rPr>
        <w:t xml:space="preserve">Uzyskała maksymalną ilość punktów, tj. 100. </w:t>
      </w:r>
      <w:r>
        <w:rPr>
          <w:rFonts w:ascii="Poppins" w:hAnsi="Poppins" w:cs="Poppins"/>
          <w:sz w:val="20"/>
          <w:szCs w:val="20"/>
        </w:rPr>
        <w:t xml:space="preserve">Została wybrana jako </w:t>
      </w:r>
      <w:r>
        <w:rPr>
          <w:rFonts w:ascii="Poppins" w:hAnsi="Poppins" w:cs="Poppins"/>
          <w:sz w:val="20"/>
          <w:szCs w:val="20"/>
        </w:rPr>
        <w:t>najkorzystniejsza.</w:t>
      </w:r>
    </w:p>
    <w:p w:rsidR="003859E8" w:rsidRPr="00D96BB2" w:rsidRDefault="00040E2A" w:rsidP="00D96BB2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3859E8" w:rsidRPr="00D96BB2" w:rsidRDefault="00040E2A" w:rsidP="00D96BB2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3859E8" w:rsidRPr="00D96BB2" w:rsidRDefault="00040E2A" w:rsidP="00D96BB2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D96BB2">
        <w:rPr>
          <w:rFonts w:ascii="Poppins" w:hAnsi="Poppins" w:cs="Poppins"/>
          <w:sz w:val="20"/>
          <w:szCs w:val="20"/>
        </w:rPr>
        <w:t>Z poważaniem,</w:t>
      </w:r>
    </w:p>
    <w:p w:rsidR="003859E8" w:rsidRDefault="00040E2A" w:rsidP="003859E8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3859E8" w:rsidRDefault="00040E2A" w:rsidP="003859E8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3859E8" w:rsidRDefault="00040E2A" w:rsidP="003859E8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3859E8" w:rsidRDefault="00040E2A" w:rsidP="003859E8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Dyrektor Generalny Urzędu</w:t>
      </w:r>
    </w:p>
    <w:p w:rsidR="00B34325" w:rsidRDefault="00040E2A" w:rsidP="00D40293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Aleksandra Sowińska-Banaszkiewicz</w:t>
      </w:r>
    </w:p>
    <w:p w:rsidR="00D40293" w:rsidRPr="00D40293" w:rsidRDefault="00040E2A" w:rsidP="00D21C3C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</w:p>
    <w:sectPr w:rsidR="00D40293" w:rsidRPr="00D40293" w:rsidSect="00D21C3C">
      <w:footerReference w:type="default" r:id="rId8"/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2A" w:rsidRDefault="00040E2A">
      <w:r>
        <w:separator/>
      </w:r>
    </w:p>
  </w:endnote>
  <w:endnote w:type="continuationSeparator" w:id="0">
    <w:p w:rsidR="00040E2A" w:rsidRDefault="0004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06" w:rsidRDefault="00040E2A" w:rsidP="00F80506">
    <w:pPr>
      <w:pStyle w:val="Zawartoramki"/>
      <w:spacing w:line="200" w:lineRule="exact"/>
      <w:rPr>
        <w:rFonts w:ascii="Poppins" w:hAnsi="Poppins" w:cs="Poppins"/>
        <w:b/>
        <w:bCs/>
        <w:spacing w:val="4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1955589</wp:posOffset>
              </wp:positionH>
              <wp:positionV relativeFrom="paragraph">
                <wp:posOffset>-34713</wp:posOffset>
              </wp:positionV>
              <wp:extent cx="3101340" cy="630555"/>
              <wp:effectExtent l="0" t="0" r="0" b="0"/>
              <wp:wrapNone/>
              <wp:docPr id="6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134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1C3C" w:rsidRDefault="00040E2A" w:rsidP="00D21C3C">
                          <w:pPr>
                            <w:pStyle w:val="Stopka"/>
                            <w:spacing w:line="140" w:lineRule="exact"/>
                            <w:rPr>
                              <w:rFonts w:ascii="Poppins" w:hAnsi="Poppins" w:cs="Poppins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000000" w:themeColor="text1"/>
                              <w:sz w:val="12"/>
                              <w:szCs w:val="12"/>
                            </w:rPr>
                            <w:t>Elektroniczna Skrzynka Podawcza ePUAP: /lodzuw/SkrytkaESP</w:t>
                          </w:r>
                        </w:p>
                        <w:p w:rsidR="00D21C3C" w:rsidRDefault="00040E2A" w:rsidP="00D21C3C">
                          <w:pPr>
                            <w:pStyle w:val="Stopka"/>
                            <w:spacing w:line="140" w:lineRule="exact"/>
                            <w:rPr>
                              <w:rFonts w:ascii="Poppins" w:hAnsi="Poppins" w:cs="Poppins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hyperlink r:id="rId1" w:history="1"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12"/>
                                <w:szCs w:val="12"/>
                              </w:rPr>
                              <w:t>https://www.gov.pl/web/uw-lodzki</w:t>
                            </w:r>
                          </w:hyperlink>
                        </w:p>
                        <w:p w:rsidR="00D21C3C" w:rsidRDefault="00040E2A" w:rsidP="00D21C3C">
                          <w:pPr>
                            <w:pStyle w:val="Stopka"/>
                            <w:spacing w:line="140" w:lineRule="exact"/>
                            <w:rPr>
                              <w:rFonts w:ascii="Poppins" w:hAnsi="Poppins" w:cs="Poppins"/>
                              <w:color w:val="000000" w:themeColor="text1"/>
                              <w:spacing w:val="-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000000" w:themeColor="text1"/>
                              <w:spacing w:val="-4"/>
                              <w:sz w:val="12"/>
                              <w:szCs w:val="12"/>
                            </w:rPr>
                            <w:t>Administratorem danych osobowych jest Wojew</w:t>
                          </w:r>
                          <w:r>
                            <w:rPr>
                              <w:rFonts w:ascii="Poppins" w:hAnsi="Poppins" w:cs="Poppins"/>
                              <w:color w:val="000000" w:themeColor="text1"/>
                              <w:spacing w:val="-4"/>
                              <w:sz w:val="12"/>
                              <w:szCs w:val="12"/>
                            </w:rPr>
                            <w:t xml:space="preserve">oda Łódzki. Dane przetwarzane są w celu realizacji czynności urzędowych. Masz prawo do dostępu, sprostowania, ograniczenia przetwarzania danych. Więcej informacji znajdziesz na stronie </w:t>
                          </w:r>
                          <w:hyperlink r:id="rId2" w:history="1"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pacing w:val="-4"/>
                                <w:sz w:val="12"/>
                                <w:szCs w:val="12"/>
                              </w:rPr>
                              <w:t>https://www.gov.pl/web/uw-lodzki</w:t>
                            </w:r>
                          </w:hyperlink>
                          <w:r>
                            <w:rPr>
                              <w:rFonts w:ascii="Poppins" w:hAnsi="Poppins" w:cs="Poppins"/>
                              <w:color w:val="000000" w:themeColor="text1"/>
                              <w:spacing w:val="-4"/>
                              <w:sz w:val="12"/>
                              <w:szCs w:val="12"/>
                            </w:rPr>
                            <w:t xml:space="preserve"> w zakładce ochrona danych osobowych.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Pole tekstowe 10" o:spid="_x0000_s2049" style="height:49.65pt;margin-left:154pt;margin-top:-2.75pt;mso-wrap-distance-bottom:0;mso-wrap-distance-left:0;mso-wrap-distance-right:0;mso-wrap-distance-top:0;mso-wrap-style:square;position:absolute;v-text-anchor:top;visibility:visible;width:244.2pt;z-index:251659264" filled="f" stroked="f" strokeweight="0.5pt">
              <v:textbox>
                <w:txbxContent>
                  <w:p w:rsidR="00D21C3C" w:rsidP="00D21C3C">
                    <w:pPr>
                      <w:pStyle w:val="Footer"/>
                      <w:spacing w:line="140" w:lineRule="exact"/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</w:pP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 xml:space="preserve">Elektroniczna Skrzynka Podawcza 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ePUAP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: /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lodzuw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/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SkrytkaESP</w:t>
                    </w:r>
                  </w:p>
                  <w:p w:rsidR="00D21C3C" w:rsidP="00D21C3C">
                    <w:pPr>
                      <w:pStyle w:val="Footer"/>
                      <w:spacing w:line="140" w:lineRule="exact"/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"https://www.gov.pl/web/uw-lodzki" </w:instrText>
                    </w:r>
                    <w:r>
                      <w:fldChar w:fldCharType="separate"/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2"/>
                        <w:szCs w:val="12"/>
                      </w:rPr>
                      <w:t>https://www.gov.pl/web/uw-lodzki</w:t>
                    </w:r>
                    <w:r>
                      <w:fldChar w:fldCharType="end"/>
                    </w:r>
                  </w:p>
                  <w:p w:rsidR="00D21C3C" w:rsidP="00D21C3C">
                    <w:pPr>
                      <w:pStyle w:val="Footer"/>
                      <w:spacing w:line="140" w:lineRule="exact"/>
                      <w:rPr>
                        <w:rFonts w:ascii="Poppins" w:hAnsi="Poppins" w:cs="Poppins"/>
                        <w:color w:val="000000" w:themeColor="text1"/>
                        <w:spacing w:val="-4"/>
                        <w:sz w:val="12"/>
                        <w:szCs w:val="12"/>
                      </w:rPr>
                    </w:pPr>
                    <w:r>
                      <w:rPr>
                        <w:rFonts w:ascii="Poppins" w:hAnsi="Poppins" w:cs="Poppins"/>
                        <w:color w:val="000000" w:themeColor="text1"/>
                        <w:spacing w:val="-4"/>
                        <w:sz w:val="12"/>
                        <w:szCs w:val="12"/>
                      </w:rPr>
                      <w:t xml:space="preserve">Administratorem danych osobowych jest Wojewoda Łódzki. Dane przetwarzane są w celu realizacji czynności urzędowych. Masz prawo do dostępu, sprostowania, ograniczenia przetwarzania danych. Więcej informacji znajdziesz na stronie </w:t>
                    </w:r>
                    <w:r>
                      <w:fldChar w:fldCharType="begin"/>
                    </w:r>
                    <w:r>
                      <w:instrText xml:space="preserve"> HYPERLINK "http://www.lodzkie.eu/" </w:instrText>
                    </w:r>
                    <w:r>
                      <w:fldChar w:fldCharType="separate"/>
                    </w:r>
                    <w:r>
                      <w:rPr>
                        <w:rFonts w:ascii="Poppins" w:hAnsi="Poppins" w:cs="Poppins"/>
                        <w:color w:val="000000" w:themeColor="text1"/>
                        <w:spacing w:val="-4"/>
                        <w:sz w:val="12"/>
                        <w:szCs w:val="12"/>
                      </w:rPr>
                      <w:t>https://www.gov.pl/web/uw-lodzki</w:t>
                    </w:r>
                    <w:r>
                      <w:fldChar w:fldCharType="end"/>
                    </w:r>
                    <w:r>
                      <w:rPr>
                        <w:rFonts w:ascii="Poppins" w:hAnsi="Poppins" w:cs="Poppins"/>
                        <w:color w:val="000000" w:themeColor="text1"/>
                        <w:spacing w:val="-4"/>
                        <w:sz w:val="12"/>
                        <w:szCs w:val="12"/>
                      </w:rPr>
                      <w:t xml:space="preserve"> w zakładce ochrona danych osobowych.</w:t>
                    </w:r>
                  </w:p>
                </w:txbxContent>
              </v:textbox>
            </v:rect>
          </w:pict>
        </mc:Fallback>
      </mc:AlternateContent>
    </w:r>
    <w:r>
      <w:rPr>
        <w:rFonts w:ascii="Poppins" w:hAnsi="Poppins" w:cs="Poppins"/>
        <w:b/>
        <w:bCs/>
        <w:spacing w:val="4"/>
        <w:sz w:val="18"/>
        <w:szCs w:val="18"/>
      </w:rPr>
      <w:t>Łódzki Urząd Wojewódzki w Łodzi</w:t>
    </w:r>
  </w:p>
  <w:p w:rsidR="00F80506" w:rsidRDefault="00040E2A" w:rsidP="00D21C3C">
    <w:pPr>
      <w:pStyle w:val="Zawartoramki"/>
      <w:spacing w:line="180" w:lineRule="exact"/>
      <w:ind w:left="284" w:hanging="284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ul. Piotrkowska 104</w:t>
    </w:r>
  </w:p>
  <w:p w:rsidR="00F80506" w:rsidRDefault="00040E2A" w:rsidP="00F80506">
    <w:pPr>
      <w:pStyle w:val="Zawartoramki"/>
      <w:spacing w:line="180" w:lineRule="exac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90-926 Łódź</w:t>
    </w:r>
  </w:p>
  <w:p w:rsidR="00F80506" w:rsidRDefault="00040E2A" w:rsidP="00F80506">
    <w:pPr>
      <w:pStyle w:val="Zawartoramki"/>
      <w:spacing w:line="180" w:lineRule="exac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(+48) 42 664 10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2A" w:rsidRDefault="00040E2A">
      <w:r>
        <w:separator/>
      </w:r>
    </w:p>
  </w:footnote>
  <w:footnote w:type="continuationSeparator" w:id="0">
    <w:p w:rsidR="00040E2A" w:rsidRDefault="0004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A07"/>
    <w:multiLevelType w:val="hybridMultilevel"/>
    <w:tmpl w:val="123852B4"/>
    <w:lvl w:ilvl="0" w:tplc="F9A01F86">
      <w:start w:val="1"/>
      <w:numFmt w:val="decimal"/>
      <w:lvlText w:val="%1."/>
      <w:lvlJc w:val="left"/>
      <w:pPr>
        <w:ind w:left="720" w:hanging="360"/>
      </w:pPr>
    </w:lvl>
    <w:lvl w:ilvl="1" w:tplc="D58AB022" w:tentative="1">
      <w:start w:val="1"/>
      <w:numFmt w:val="lowerLetter"/>
      <w:lvlText w:val="%2."/>
      <w:lvlJc w:val="left"/>
      <w:pPr>
        <w:ind w:left="1440" w:hanging="360"/>
      </w:pPr>
    </w:lvl>
    <w:lvl w:ilvl="2" w:tplc="86A60358" w:tentative="1">
      <w:start w:val="1"/>
      <w:numFmt w:val="lowerRoman"/>
      <w:lvlText w:val="%3."/>
      <w:lvlJc w:val="right"/>
      <w:pPr>
        <w:ind w:left="2160" w:hanging="180"/>
      </w:pPr>
    </w:lvl>
    <w:lvl w:ilvl="3" w:tplc="B87845CA" w:tentative="1">
      <w:start w:val="1"/>
      <w:numFmt w:val="decimal"/>
      <w:lvlText w:val="%4."/>
      <w:lvlJc w:val="left"/>
      <w:pPr>
        <w:ind w:left="2880" w:hanging="360"/>
      </w:pPr>
    </w:lvl>
    <w:lvl w:ilvl="4" w:tplc="C772DB32" w:tentative="1">
      <w:start w:val="1"/>
      <w:numFmt w:val="lowerLetter"/>
      <w:lvlText w:val="%5."/>
      <w:lvlJc w:val="left"/>
      <w:pPr>
        <w:ind w:left="3600" w:hanging="360"/>
      </w:pPr>
    </w:lvl>
    <w:lvl w:ilvl="5" w:tplc="BE7AED3C" w:tentative="1">
      <w:start w:val="1"/>
      <w:numFmt w:val="lowerRoman"/>
      <w:lvlText w:val="%6."/>
      <w:lvlJc w:val="right"/>
      <w:pPr>
        <w:ind w:left="4320" w:hanging="180"/>
      </w:pPr>
    </w:lvl>
    <w:lvl w:ilvl="6" w:tplc="96608A90" w:tentative="1">
      <w:start w:val="1"/>
      <w:numFmt w:val="decimal"/>
      <w:lvlText w:val="%7."/>
      <w:lvlJc w:val="left"/>
      <w:pPr>
        <w:ind w:left="5040" w:hanging="360"/>
      </w:pPr>
    </w:lvl>
    <w:lvl w:ilvl="7" w:tplc="44D03DD4" w:tentative="1">
      <w:start w:val="1"/>
      <w:numFmt w:val="lowerLetter"/>
      <w:lvlText w:val="%8."/>
      <w:lvlJc w:val="left"/>
      <w:pPr>
        <w:ind w:left="5760" w:hanging="360"/>
      </w:pPr>
    </w:lvl>
    <w:lvl w:ilvl="8" w:tplc="599C2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6C30"/>
    <w:multiLevelType w:val="multilevel"/>
    <w:tmpl w:val="365E1600"/>
    <w:lvl w:ilvl="0">
      <w:start w:val="1"/>
      <w:numFmt w:val="decimal"/>
      <w:pStyle w:val="Nagwek1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kcja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84"/>
    <w:rsid w:val="00040E2A"/>
    <w:rsid w:val="009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11AAB-01C1-489D-A6CF-3F282CB5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9E8"/>
    <w:pPr>
      <w:suppressAutoHyphens/>
      <w:spacing w:after="0" w:line="240" w:lineRule="auto"/>
    </w:pPr>
    <w:rPr>
      <w:sz w:val="24"/>
      <w:szCs w:val="24"/>
    </w:rPr>
  </w:style>
  <w:style w:type="paragraph" w:styleId="Nagwek1">
    <w:name w:val="heading 1"/>
    <w:aliases w:val="Paragraf"/>
    <w:basedOn w:val="Normalny"/>
    <w:next w:val="Normalny"/>
    <w:link w:val="Nagwek1Znak"/>
    <w:autoRedefine/>
    <w:uiPriority w:val="9"/>
    <w:qFormat/>
    <w:rsid w:val="00CA03B2"/>
    <w:pPr>
      <w:keepNext/>
      <w:keepLines/>
      <w:numPr>
        <w:numId w:val="1"/>
      </w:numPr>
      <w:suppressAutoHyphens w:val="0"/>
      <w:spacing w:before="240" w:line="360" w:lineRule="auto"/>
      <w:outlineLvl w:val="0"/>
    </w:pPr>
    <w:rPr>
      <w:rFonts w:ascii="Times New Roman" w:eastAsiaTheme="majorEastAsia" w:hAnsi="Times New Roman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agraf Znak"/>
    <w:basedOn w:val="Domylnaczcionkaakapitu"/>
    <w:link w:val="Nagwek1"/>
    <w:uiPriority w:val="9"/>
    <w:rsid w:val="00CA03B2"/>
    <w:rPr>
      <w:rFonts w:ascii="Times New Roman" w:eastAsiaTheme="majorEastAsia" w:hAnsi="Times New Roman" w:cstheme="majorBidi"/>
      <w:sz w:val="24"/>
      <w:szCs w:val="32"/>
    </w:rPr>
  </w:style>
  <w:style w:type="paragraph" w:customStyle="1" w:styleId="Zawartoramki">
    <w:name w:val="Zawartość ramki"/>
    <w:basedOn w:val="Normalny"/>
    <w:qFormat/>
    <w:rsid w:val="003859E8"/>
  </w:style>
  <w:style w:type="paragraph" w:styleId="Nagwek">
    <w:name w:val="header"/>
    <w:basedOn w:val="Normalny"/>
    <w:link w:val="NagwekZnak"/>
    <w:uiPriority w:val="99"/>
    <w:unhideWhenUsed/>
    <w:rsid w:val="00F805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5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05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80506"/>
    <w:rPr>
      <w:sz w:val="24"/>
      <w:szCs w:val="24"/>
    </w:rPr>
  </w:style>
  <w:style w:type="paragraph" w:customStyle="1" w:styleId="Default">
    <w:name w:val="Default"/>
    <w:rsid w:val="00D96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Patucha (patman)</dc:creator>
  <cp:lastModifiedBy>Agnieszka Rosiak (arosiak)</cp:lastModifiedBy>
  <cp:revision>2</cp:revision>
  <dcterms:created xsi:type="dcterms:W3CDTF">2025-04-23T13:36:00Z</dcterms:created>
  <dcterms:modified xsi:type="dcterms:W3CDTF">2025-04-23T13:36:00Z</dcterms:modified>
</cp:coreProperties>
</file>