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77" w:rsidRPr="002C2E94" w:rsidRDefault="00615777" w:rsidP="00D41571">
      <w:pPr>
        <w:jc w:val="center"/>
        <w:rPr>
          <w:rFonts w:asciiTheme="minorHAnsi" w:hAnsiTheme="minorHAnsi"/>
          <w:b/>
          <w:sz w:val="24"/>
          <w:szCs w:val="24"/>
        </w:rPr>
      </w:pPr>
    </w:p>
    <w:p w:rsidR="00D41571" w:rsidRPr="002C2E94" w:rsidRDefault="00D41571" w:rsidP="00D41571">
      <w:pPr>
        <w:jc w:val="center"/>
        <w:rPr>
          <w:rFonts w:asciiTheme="minorHAnsi" w:hAnsiTheme="minorHAnsi"/>
          <w:b/>
          <w:sz w:val="24"/>
          <w:szCs w:val="24"/>
        </w:rPr>
      </w:pPr>
      <w:r w:rsidRPr="002C2E94">
        <w:rPr>
          <w:rFonts w:asciiTheme="minorHAnsi" w:hAnsiTheme="minorHAnsi"/>
          <w:b/>
          <w:sz w:val="24"/>
          <w:szCs w:val="24"/>
        </w:rPr>
        <w:t xml:space="preserve">Założenia do sporządzenia projektu planu ochrony </w:t>
      </w:r>
    </w:p>
    <w:p w:rsidR="00D41571" w:rsidRPr="002C2E94" w:rsidRDefault="00D41571" w:rsidP="0029248D">
      <w:pPr>
        <w:jc w:val="center"/>
        <w:rPr>
          <w:rFonts w:asciiTheme="minorHAnsi" w:hAnsiTheme="minorHAnsi"/>
          <w:b/>
          <w:sz w:val="24"/>
          <w:szCs w:val="24"/>
        </w:rPr>
      </w:pPr>
      <w:r w:rsidRPr="002C2E94">
        <w:rPr>
          <w:rFonts w:asciiTheme="minorHAnsi" w:hAnsiTheme="minorHAnsi"/>
          <w:b/>
          <w:sz w:val="24"/>
          <w:szCs w:val="24"/>
        </w:rPr>
        <w:t xml:space="preserve">rezerwatu przyrody </w:t>
      </w:r>
      <w:r w:rsidR="007438CF">
        <w:rPr>
          <w:rFonts w:asciiTheme="minorHAnsi" w:hAnsiTheme="minorHAnsi"/>
          <w:b/>
          <w:sz w:val="24"/>
          <w:szCs w:val="24"/>
        </w:rPr>
        <w:t xml:space="preserve">Przełom </w:t>
      </w:r>
      <w:proofErr w:type="spellStart"/>
      <w:r w:rsidR="007438CF">
        <w:rPr>
          <w:rFonts w:asciiTheme="minorHAnsi" w:hAnsiTheme="minorHAnsi"/>
          <w:b/>
          <w:sz w:val="24"/>
          <w:szCs w:val="24"/>
        </w:rPr>
        <w:t>Witówki</w:t>
      </w:r>
      <w:proofErr w:type="spellEnd"/>
    </w:p>
    <w:p w:rsidR="00D41571" w:rsidRPr="002C2E94" w:rsidRDefault="00D41571" w:rsidP="0029248D">
      <w:pPr>
        <w:jc w:val="center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położonego w </w:t>
      </w:r>
      <w:r w:rsidR="007438CF">
        <w:rPr>
          <w:rFonts w:asciiTheme="minorHAnsi" w:hAnsiTheme="minorHAnsi"/>
          <w:sz w:val="24"/>
          <w:szCs w:val="24"/>
        </w:rPr>
        <w:t>gminach Mrozy i Kałuszyn, powiecie mińskim</w:t>
      </w:r>
      <w:r w:rsidRPr="002C2E94">
        <w:rPr>
          <w:rFonts w:asciiTheme="minorHAnsi" w:hAnsiTheme="minorHAnsi"/>
          <w:sz w:val="24"/>
          <w:szCs w:val="24"/>
        </w:rPr>
        <w:t>, w województwie mazowieckim.</w:t>
      </w:r>
    </w:p>
    <w:p w:rsidR="0029248D" w:rsidRPr="002C2E94" w:rsidRDefault="0029248D" w:rsidP="0029248D">
      <w:pPr>
        <w:rPr>
          <w:rFonts w:asciiTheme="minorHAnsi" w:hAnsiTheme="minorHAnsi"/>
          <w:sz w:val="24"/>
          <w:szCs w:val="24"/>
        </w:rPr>
      </w:pPr>
    </w:p>
    <w:p w:rsidR="00E2667F" w:rsidRPr="002C2E94" w:rsidRDefault="00E2667F" w:rsidP="00E2667F">
      <w:pPr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Rezerwat przyrody </w:t>
      </w:r>
      <w:r w:rsidR="00215062">
        <w:rPr>
          <w:rFonts w:asciiTheme="minorHAnsi" w:hAnsiTheme="minorHAnsi"/>
          <w:sz w:val="24"/>
          <w:szCs w:val="24"/>
        </w:rPr>
        <w:t xml:space="preserve">Przełom </w:t>
      </w:r>
      <w:proofErr w:type="spellStart"/>
      <w:r w:rsidR="00215062">
        <w:rPr>
          <w:rFonts w:asciiTheme="minorHAnsi" w:hAnsiTheme="minorHAnsi"/>
          <w:sz w:val="24"/>
          <w:szCs w:val="24"/>
        </w:rPr>
        <w:t>Witówki</w:t>
      </w:r>
      <w:proofErr w:type="spellEnd"/>
      <w:r w:rsidRPr="002C2E94">
        <w:rPr>
          <w:rFonts w:asciiTheme="minorHAnsi" w:hAnsiTheme="minorHAnsi"/>
          <w:sz w:val="24"/>
          <w:szCs w:val="24"/>
        </w:rPr>
        <w:t xml:space="preserve"> uznany został na powierzchni </w:t>
      </w:r>
      <w:r w:rsidR="00215062">
        <w:rPr>
          <w:rFonts w:asciiTheme="minorHAnsi" w:hAnsiTheme="minorHAnsi"/>
          <w:sz w:val="24"/>
          <w:szCs w:val="24"/>
        </w:rPr>
        <w:t>92</w:t>
      </w:r>
      <w:r w:rsidRPr="002C2E94">
        <w:rPr>
          <w:rFonts w:asciiTheme="minorHAnsi" w:hAnsiTheme="minorHAnsi"/>
          <w:sz w:val="24"/>
          <w:szCs w:val="24"/>
        </w:rPr>
        <w:t>,</w:t>
      </w:r>
      <w:r w:rsidR="00215062">
        <w:rPr>
          <w:rFonts w:asciiTheme="minorHAnsi" w:hAnsiTheme="minorHAnsi"/>
          <w:sz w:val="24"/>
          <w:szCs w:val="24"/>
        </w:rPr>
        <w:t>82</w:t>
      </w:r>
      <w:r w:rsidRPr="002C2E94">
        <w:rPr>
          <w:rFonts w:asciiTheme="minorHAnsi" w:hAnsiTheme="minorHAnsi"/>
          <w:sz w:val="24"/>
          <w:szCs w:val="24"/>
        </w:rPr>
        <w:t xml:space="preserve"> ha </w:t>
      </w:r>
      <w:r w:rsidRPr="00E2667F">
        <w:rPr>
          <w:rFonts w:asciiTheme="minorHAnsi" w:hAnsiTheme="minorHAnsi"/>
          <w:sz w:val="24"/>
          <w:szCs w:val="24"/>
        </w:rPr>
        <w:t>Zarządzenie</w:t>
      </w:r>
      <w:r>
        <w:rPr>
          <w:rFonts w:asciiTheme="minorHAnsi" w:hAnsiTheme="minorHAnsi"/>
          <w:sz w:val="24"/>
          <w:szCs w:val="24"/>
        </w:rPr>
        <w:t>m</w:t>
      </w:r>
      <w:r w:rsidRPr="00E2667F">
        <w:rPr>
          <w:rFonts w:asciiTheme="minorHAnsi" w:hAnsiTheme="minorHAnsi"/>
          <w:sz w:val="24"/>
          <w:szCs w:val="24"/>
        </w:rPr>
        <w:t xml:space="preserve"> </w:t>
      </w:r>
      <w:r w:rsidR="00215062" w:rsidRPr="00215062">
        <w:rPr>
          <w:rFonts w:asciiTheme="minorHAnsi" w:hAnsiTheme="minorHAnsi"/>
          <w:sz w:val="24"/>
          <w:szCs w:val="24"/>
        </w:rPr>
        <w:t xml:space="preserve">Ministra Ochrony Środowiska, Zasobów Naturalnych i Leśnictwa z dnia 11 grudnia 1995 r. </w:t>
      </w:r>
      <w:r w:rsidR="00215062">
        <w:rPr>
          <w:rFonts w:asciiTheme="minorHAnsi" w:hAnsiTheme="minorHAnsi"/>
          <w:sz w:val="24"/>
          <w:szCs w:val="24"/>
        </w:rPr>
        <w:br/>
      </w:r>
      <w:r w:rsidR="00215062" w:rsidRPr="00215062">
        <w:rPr>
          <w:rFonts w:asciiTheme="minorHAnsi" w:hAnsiTheme="minorHAnsi"/>
          <w:sz w:val="24"/>
          <w:szCs w:val="24"/>
        </w:rPr>
        <w:t>w sprawie uznania za rezerwat przyrody</w:t>
      </w:r>
      <w:r w:rsidR="00215062">
        <w:rPr>
          <w:rFonts w:asciiTheme="minorHAnsi" w:hAnsiTheme="minorHAnsi"/>
          <w:sz w:val="24"/>
          <w:szCs w:val="24"/>
        </w:rPr>
        <w:t xml:space="preserve"> (M.P. z 1996 r. Nr 5 poz. 54)</w:t>
      </w:r>
      <w:r w:rsidRPr="00F94EF3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Pr="002C2E94">
        <w:rPr>
          <w:rFonts w:asciiTheme="minorHAnsi" w:hAnsiTheme="minorHAnsi"/>
          <w:sz w:val="24"/>
          <w:szCs w:val="24"/>
        </w:rPr>
        <w:t xml:space="preserve">Celem ochrony rezerwatu jest </w:t>
      </w:r>
      <w:r w:rsidR="00215062" w:rsidRPr="00215062">
        <w:rPr>
          <w:rFonts w:asciiTheme="minorHAnsi" w:hAnsiTheme="minorHAnsi"/>
          <w:sz w:val="24"/>
          <w:szCs w:val="24"/>
        </w:rPr>
        <w:t xml:space="preserve">zachowanie ze względów naukowych, dydaktycznych i krajobrazowych dobrze wykształconych zespołów roślinnych, zarówno leśnych jak i nieleśnych, z występującymi </w:t>
      </w:r>
      <w:r w:rsidR="00B769A1">
        <w:rPr>
          <w:rFonts w:asciiTheme="minorHAnsi" w:hAnsiTheme="minorHAnsi"/>
          <w:sz w:val="24"/>
          <w:szCs w:val="24"/>
        </w:rPr>
        <w:br w:type="textWrapping" w:clear="all"/>
      </w:r>
      <w:r w:rsidR="00215062" w:rsidRPr="00215062">
        <w:rPr>
          <w:rFonts w:asciiTheme="minorHAnsi" w:hAnsiTheme="minorHAnsi"/>
          <w:sz w:val="24"/>
          <w:szCs w:val="24"/>
        </w:rPr>
        <w:t>tu gatunkami chronionymi</w:t>
      </w:r>
      <w:r w:rsidRPr="00E2667F">
        <w:rPr>
          <w:rFonts w:asciiTheme="minorHAnsi" w:hAnsiTheme="minorHAnsi"/>
          <w:sz w:val="24"/>
          <w:szCs w:val="24"/>
        </w:rPr>
        <w:t>.</w:t>
      </w:r>
    </w:p>
    <w:p w:rsidR="00E2667F" w:rsidRPr="00215062" w:rsidRDefault="00E2667F" w:rsidP="00E2667F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15062">
        <w:rPr>
          <w:rFonts w:asciiTheme="minorHAnsi" w:hAnsiTheme="minorHAnsi" w:cstheme="minorHAnsi"/>
          <w:sz w:val="24"/>
          <w:szCs w:val="24"/>
        </w:rPr>
        <w:t xml:space="preserve">Projekt planu ochrony dla rezerwatu zostanie sporządzony na podstawie art. 18 </w:t>
      </w:r>
      <w:r w:rsidRPr="00215062">
        <w:rPr>
          <w:rFonts w:asciiTheme="minorHAnsi" w:hAnsiTheme="minorHAnsi" w:cstheme="minorHAnsi"/>
          <w:sz w:val="24"/>
          <w:szCs w:val="24"/>
        </w:rPr>
        <w:br/>
        <w:t xml:space="preserve">i z uwzględnieniem art. 19 oraz 20 ustawy z dnia 16 kwietnia 2004 r. o ochronie przyrody </w:t>
      </w:r>
      <w:r w:rsidR="00B769A1">
        <w:rPr>
          <w:rFonts w:asciiTheme="minorHAnsi" w:hAnsiTheme="minorHAnsi" w:cstheme="minorHAnsi"/>
          <w:sz w:val="24"/>
          <w:szCs w:val="24"/>
        </w:rPr>
        <w:br w:type="textWrapping" w:clear="all"/>
      </w:r>
      <w:r w:rsidRPr="00B769A1">
        <w:rPr>
          <w:rFonts w:asciiTheme="minorHAnsi" w:hAnsiTheme="minorHAnsi" w:cstheme="minorHAnsi"/>
          <w:sz w:val="24"/>
          <w:szCs w:val="24"/>
        </w:rPr>
        <w:t>(</w:t>
      </w:r>
      <w:r w:rsidR="00215062" w:rsidRPr="00B769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t.j. Dz. U. z 2022 r. poz. 916</w:t>
      </w:r>
      <w:r w:rsidRPr="00B769A1">
        <w:rPr>
          <w:rFonts w:asciiTheme="minorHAnsi" w:hAnsiTheme="minorHAnsi" w:cstheme="minorHAnsi"/>
          <w:sz w:val="24"/>
          <w:szCs w:val="24"/>
        </w:rPr>
        <w:t>), na</w:t>
      </w:r>
      <w:r w:rsidRPr="00215062">
        <w:rPr>
          <w:rFonts w:asciiTheme="minorHAnsi" w:hAnsiTheme="minorHAnsi" w:cstheme="minorHAnsi"/>
          <w:sz w:val="24"/>
          <w:szCs w:val="24"/>
        </w:rPr>
        <w:t xml:space="preserve"> okres 20 lat. Na zlecenie Regionalnego Dyrektora Ochrony Środowiska w Warszawie projekt ten sporządzi wyłoniony w przetargu wykonawca, którym zostało </w:t>
      </w:r>
      <w:r w:rsidR="002D61A7" w:rsidRPr="002D61A7">
        <w:rPr>
          <w:rFonts w:asciiTheme="minorHAnsi" w:hAnsiTheme="minorHAnsi" w:cstheme="minorHAnsi"/>
          <w:bCs/>
          <w:sz w:val="24"/>
          <w:szCs w:val="24"/>
        </w:rPr>
        <w:t>konsorcjum w składzie: dr Justyna Świeczkowska oraz dr Joanna Ruszczyńska</w:t>
      </w:r>
      <w:r w:rsidRPr="00215062">
        <w:rPr>
          <w:rFonts w:asciiTheme="minorHAnsi" w:hAnsiTheme="minorHAnsi" w:cstheme="minorHAnsi"/>
          <w:sz w:val="24"/>
          <w:szCs w:val="24"/>
        </w:rPr>
        <w:t xml:space="preserve">. Przewiduje się, że projekt planu zostanie sporządzony w grudniu </w:t>
      </w:r>
      <w:r w:rsidR="007438CF" w:rsidRPr="00215062">
        <w:rPr>
          <w:rFonts w:asciiTheme="minorHAnsi" w:hAnsiTheme="minorHAnsi" w:cstheme="minorHAnsi"/>
          <w:sz w:val="24"/>
          <w:szCs w:val="24"/>
        </w:rPr>
        <w:t>2022</w:t>
      </w:r>
      <w:r w:rsidRPr="00215062">
        <w:rPr>
          <w:rFonts w:asciiTheme="minorHAnsi" w:hAnsiTheme="minorHAnsi" w:cstheme="minorHAnsi"/>
          <w:sz w:val="24"/>
          <w:szCs w:val="24"/>
        </w:rPr>
        <w:t xml:space="preserve"> r. </w:t>
      </w:r>
    </w:p>
    <w:p w:rsidR="00E2667F" w:rsidRPr="002C2E94" w:rsidRDefault="00E2667F" w:rsidP="00E2667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Tryb i zakres prac nad planem, a także sposoby ochrony, jakie powinny zostać zastosowane, określa Rozporządzenie Ministra Środowiska z dnia 12 maja 2005 r. </w:t>
      </w:r>
      <w:r w:rsidRPr="002C2E94">
        <w:rPr>
          <w:rFonts w:asciiTheme="minorHAnsi" w:hAnsiTheme="minorHAnsi"/>
          <w:i/>
          <w:sz w:val="24"/>
          <w:szCs w:val="24"/>
        </w:rPr>
        <w:t xml:space="preserve">w sprawie sporządzania projektu planu ochrony dla parku narodowego, rezerwatu przyrody i parku krajobrazowego, dokonywania zmian w tym planie oraz ochrony zasobów, tworów </w:t>
      </w:r>
      <w:r w:rsidR="00B769A1">
        <w:rPr>
          <w:rFonts w:asciiTheme="minorHAnsi" w:hAnsiTheme="minorHAnsi"/>
          <w:i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i/>
          <w:sz w:val="24"/>
          <w:szCs w:val="24"/>
        </w:rPr>
        <w:t>i składników przyrody</w:t>
      </w:r>
      <w:r w:rsidRPr="002C2E94">
        <w:rPr>
          <w:rFonts w:asciiTheme="minorHAnsi" w:hAnsiTheme="minorHAnsi"/>
          <w:sz w:val="24"/>
          <w:szCs w:val="24"/>
        </w:rPr>
        <w:t xml:space="preserve"> (Dz.U. 2005 nr 94 poz. 794).</w:t>
      </w:r>
    </w:p>
    <w:p w:rsidR="00E2667F" w:rsidRPr="002C2E94" w:rsidRDefault="00E2667F" w:rsidP="00E2667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Plan zostanie sporządzony na aktualnej inwentaryzacji i dokumentacji stanu przyrody przeprowadzonej w granicach rezerwatu, w szczególności gleb i siedlisk, roślinności rzeczywistej i potencjalnej, siedlisk przyrodniczych, drzewostanów z ich cechami taksacyjnymi, roślin, zwierząt i grzybów – wraz z oceną ich stanu i tendencji dynamicznych (perspektyw ochrony). Zostaną w szczególności zidentyfikowane wewnętrzne i zewnętrzne zagrożenia </w:t>
      </w:r>
      <w:r w:rsidR="00B769A1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>dla rezerwatu oraz wypracowana koncepcja</w:t>
      </w:r>
      <w:r>
        <w:rPr>
          <w:rFonts w:asciiTheme="minorHAnsi" w:hAnsiTheme="minorHAnsi"/>
          <w:sz w:val="24"/>
          <w:szCs w:val="24"/>
        </w:rPr>
        <w:t xml:space="preserve"> </w:t>
      </w:r>
      <w:r w:rsidRPr="002C2E94">
        <w:rPr>
          <w:rFonts w:asciiTheme="minorHAnsi" w:hAnsiTheme="minorHAnsi"/>
          <w:sz w:val="24"/>
          <w:szCs w:val="24"/>
        </w:rPr>
        <w:t>ochrony rezerwatu, w tym w razie potrzeby zaprojektowane odpowiednie działania ochronne.</w:t>
      </w:r>
    </w:p>
    <w:p w:rsidR="00E2667F" w:rsidRPr="002C2E94" w:rsidRDefault="00E2667F" w:rsidP="00E2667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>Na podstawie opracowanej dokumentacji, zgodnie z zasadami techniki prawodawczej (</w:t>
      </w:r>
      <w:r w:rsidR="002D61A7">
        <w:rPr>
          <w:rFonts w:asciiTheme="minorHAnsi" w:hAnsiTheme="minorHAnsi"/>
          <w:sz w:val="24"/>
          <w:szCs w:val="24"/>
        </w:rPr>
        <w:t xml:space="preserve">t.j. </w:t>
      </w:r>
      <w:r w:rsidRPr="002C2E94">
        <w:rPr>
          <w:rFonts w:asciiTheme="minorHAnsi" w:hAnsiTheme="minorHAnsi"/>
          <w:sz w:val="24"/>
          <w:szCs w:val="24"/>
        </w:rPr>
        <w:t xml:space="preserve">Dz. U. z 2016 r. poz. 283) i wytycznymi art. 20 ustawy </w:t>
      </w:r>
      <w:r w:rsidRPr="00821275">
        <w:rPr>
          <w:rFonts w:asciiTheme="minorHAnsi" w:hAnsiTheme="minorHAnsi"/>
          <w:sz w:val="24"/>
          <w:szCs w:val="24"/>
        </w:rPr>
        <w:t>o ochronie przyrody</w:t>
      </w:r>
      <w:r w:rsidRPr="002C2E94">
        <w:rPr>
          <w:rFonts w:asciiTheme="minorHAnsi" w:hAnsiTheme="minorHAnsi"/>
          <w:sz w:val="24"/>
          <w:szCs w:val="24"/>
        </w:rPr>
        <w:t xml:space="preserve">, sporządzony zostanie projekt zarządzenia Regionalnego Dyrektora Ochrony Środowiska w sprawie planu ochrony dla rezerwatu przyrody. </w:t>
      </w:r>
    </w:p>
    <w:p w:rsidR="00E2667F" w:rsidRPr="002C2E94" w:rsidRDefault="00E2667F" w:rsidP="00E2667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>Przewiduje się, że następnie Regionalny Dyrektor Ochrony Środowiska w Warszawie ustanowi plan ochrony rezerwatu w trybie aktu prawa miejscowego w formie zarządzenia. Ustanowiony plan ochrony rezerwatu będzie mógł być w przyszłości zmieniony, gdyby wynikało to z potrzeb ochrony przyrody. Ustanowiony plan będzie dawać podstawę prawną do ewentualnego wykonywania w rezerwacie z</w:t>
      </w:r>
      <w:r>
        <w:rPr>
          <w:rFonts w:asciiTheme="minorHAnsi" w:hAnsiTheme="minorHAnsi"/>
          <w:sz w:val="24"/>
          <w:szCs w:val="24"/>
        </w:rPr>
        <w:t>aplanowanych działań ochronnych</w:t>
      </w:r>
      <w:r w:rsidRPr="002C2E94">
        <w:rPr>
          <w:rFonts w:asciiTheme="minorHAnsi" w:hAnsiTheme="minorHAnsi"/>
          <w:sz w:val="24"/>
          <w:szCs w:val="24"/>
        </w:rPr>
        <w:t>.</w:t>
      </w:r>
    </w:p>
    <w:p w:rsidR="00E2667F" w:rsidRPr="002C2E94" w:rsidRDefault="00E2667F" w:rsidP="00E2667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W sporządzaniu projektu planu zostanie zapewniona możliwość udziału społeczeństwa na zasadach i w trybie określonych w ustawie z dnia 3 października 2008 r. </w:t>
      </w:r>
      <w:r w:rsidRPr="002C2E94">
        <w:rPr>
          <w:rFonts w:asciiTheme="minorHAnsi" w:hAnsiTheme="minorHAnsi"/>
          <w:i/>
          <w:sz w:val="24"/>
          <w:szCs w:val="24"/>
        </w:rPr>
        <w:t xml:space="preserve">o udostępnianiu informacji o środowisku i jego ochronie, udziale społeczeństwa w ochronie środowiska oraz </w:t>
      </w:r>
      <w:r w:rsidR="00B769A1">
        <w:rPr>
          <w:rFonts w:asciiTheme="minorHAnsi" w:hAnsiTheme="minorHAnsi"/>
          <w:i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i/>
          <w:sz w:val="24"/>
          <w:szCs w:val="24"/>
        </w:rPr>
        <w:t xml:space="preserve">o ocenach oddziaływania na środowisko </w:t>
      </w:r>
      <w:r w:rsidRPr="002C2E94">
        <w:rPr>
          <w:rFonts w:asciiTheme="minorHAnsi" w:hAnsiTheme="minorHAnsi"/>
          <w:sz w:val="24"/>
          <w:szCs w:val="24"/>
        </w:rPr>
        <w:t>z 3 października 2008 r. (</w:t>
      </w:r>
      <w:r w:rsidR="00B769A1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 xml:space="preserve">.j. </w:t>
      </w:r>
      <w:r w:rsidRPr="002C2E94">
        <w:rPr>
          <w:rFonts w:asciiTheme="minorHAnsi" w:hAnsiTheme="minorHAnsi"/>
          <w:sz w:val="24"/>
          <w:szCs w:val="24"/>
        </w:rPr>
        <w:t xml:space="preserve">Dz. U. z </w:t>
      </w:r>
      <w:r>
        <w:rPr>
          <w:rFonts w:asciiTheme="minorHAnsi" w:hAnsiTheme="minorHAnsi"/>
          <w:sz w:val="24"/>
          <w:szCs w:val="24"/>
        </w:rPr>
        <w:t>2021</w:t>
      </w:r>
      <w:r w:rsidRPr="002C2E94">
        <w:rPr>
          <w:rFonts w:asciiTheme="minorHAnsi" w:hAnsiTheme="minorHAnsi"/>
          <w:sz w:val="24"/>
          <w:szCs w:val="24"/>
        </w:rPr>
        <w:t xml:space="preserve"> r. poz. </w:t>
      </w:r>
      <w:r w:rsidR="00225E4C">
        <w:rPr>
          <w:rFonts w:asciiTheme="minorHAnsi" w:hAnsiTheme="minorHAnsi"/>
          <w:sz w:val="24"/>
          <w:szCs w:val="24"/>
        </w:rPr>
        <w:t>2373</w:t>
      </w:r>
      <w:r w:rsidRPr="002C2E94">
        <w:rPr>
          <w:rFonts w:asciiTheme="minorHAnsi" w:hAnsiTheme="minorHAnsi"/>
          <w:sz w:val="24"/>
          <w:szCs w:val="24"/>
        </w:rPr>
        <w:t xml:space="preserve">, z późn. zm.), to znaczy przez obwieszczenie o przystąpieniu do sporządzenia projektu planu, </w:t>
      </w:r>
      <w:r w:rsidR="00225E4C">
        <w:rPr>
          <w:rFonts w:asciiTheme="minorHAnsi" w:hAnsiTheme="minorHAnsi"/>
          <w:sz w:val="24"/>
          <w:szCs w:val="24"/>
        </w:rPr>
        <w:br/>
      </w:r>
      <w:r w:rsidRPr="002C2E94">
        <w:rPr>
          <w:rFonts w:asciiTheme="minorHAnsi" w:hAnsiTheme="minorHAnsi"/>
          <w:sz w:val="24"/>
          <w:szCs w:val="24"/>
        </w:rPr>
        <w:t xml:space="preserve">a następnie obwieszczenie o jego sporządzeniu, publiczną dostępność projektu planu, możliwość wnoszenia przez każdego wniosków i uwag na etapie przystąpienia do sporządzenia </w:t>
      </w:r>
      <w:r w:rsidRPr="002C2E94">
        <w:rPr>
          <w:rFonts w:asciiTheme="minorHAnsi" w:hAnsiTheme="minorHAnsi"/>
          <w:sz w:val="24"/>
          <w:szCs w:val="24"/>
        </w:rPr>
        <w:lastRenderedPageBreak/>
        <w:t>projektu planu, a następnie projektu planu, w terminie nie krótszym niż 21 dni. Sporządzone zostanie publiczne podsumowanie udziału społeczeństwa, zawierające w szczególności odniesienie się do wniesionych uwag. Projekt planu będzie zaopiniowany przez radę gminy.</w:t>
      </w:r>
    </w:p>
    <w:p w:rsidR="00E2667F" w:rsidRPr="002C2E94" w:rsidRDefault="00E2667F" w:rsidP="00E2667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Terenem objętym planem jest </w:t>
      </w:r>
      <w:r>
        <w:rPr>
          <w:rFonts w:asciiTheme="minorHAnsi" w:hAnsiTheme="minorHAnsi"/>
          <w:sz w:val="24"/>
          <w:szCs w:val="24"/>
        </w:rPr>
        <w:t>obszar</w:t>
      </w:r>
      <w:r w:rsidRPr="002C2E94">
        <w:rPr>
          <w:rFonts w:asciiTheme="minorHAnsi" w:hAnsiTheme="minorHAnsi"/>
          <w:sz w:val="24"/>
          <w:szCs w:val="24"/>
        </w:rPr>
        <w:t xml:space="preserve"> rezerwatu przyrody, jednak w ramach analizy zagrożeń zewnętrznych, analizą i w razie potrzeby projektowaniem ustaleń mogą zostać objęte także tereny położone poza rezerwatem, które warunkują ochronę rezerwatu</w:t>
      </w:r>
      <w:r>
        <w:rPr>
          <w:rFonts w:asciiTheme="minorHAnsi" w:hAnsiTheme="minorHAnsi"/>
          <w:sz w:val="24"/>
          <w:szCs w:val="24"/>
        </w:rPr>
        <w:t xml:space="preserve">, w tym w szczególności </w:t>
      </w:r>
      <w:r w:rsidR="00225E4C">
        <w:rPr>
          <w:rFonts w:asciiTheme="minorHAnsi" w:hAnsiTheme="minorHAnsi"/>
          <w:sz w:val="24"/>
          <w:szCs w:val="24"/>
        </w:rPr>
        <w:t>najbliższe sąsiedztwo</w:t>
      </w:r>
      <w:r>
        <w:rPr>
          <w:rFonts w:asciiTheme="minorHAnsi" w:hAnsiTheme="minorHAnsi"/>
          <w:sz w:val="24"/>
          <w:szCs w:val="24"/>
        </w:rPr>
        <w:t xml:space="preserve"> rezerwatu</w:t>
      </w:r>
      <w:r w:rsidRPr="002C2E94">
        <w:rPr>
          <w:rFonts w:asciiTheme="minorHAnsi" w:hAnsiTheme="minorHAnsi"/>
          <w:sz w:val="24"/>
          <w:szCs w:val="24"/>
        </w:rPr>
        <w:t xml:space="preserve">. Ustalenia dla takich terenów mogą mieć charakter wskazania sposobów eliminacji lub ograniczania zagrożeń zewnętrznych oraz sformułowania ustaleń i wskazań do studiów uwarunkowań i kierunków zagospodarowania przestrzennego gmin, miejscowych planów zagospodarowania przestrzennego, planów zagospodarowania przestrzennego województw. Przeprowadzona zostanie także analiza </w:t>
      </w:r>
      <w:r w:rsidR="00B769A1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pod kątem konieczności </w:t>
      </w:r>
      <w:r w:rsidR="00225E4C">
        <w:rPr>
          <w:rFonts w:asciiTheme="minorHAnsi" w:hAnsiTheme="minorHAnsi"/>
          <w:sz w:val="24"/>
          <w:szCs w:val="24"/>
        </w:rPr>
        <w:t>ewentualnego wyznaczenia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2C2E94">
        <w:rPr>
          <w:rFonts w:asciiTheme="minorHAnsi" w:hAnsiTheme="minorHAnsi"/>
          <w:sz w:val="24"/>
          <w:szCs w:val="24"/>
        </w:rPr>
        <w:t>otuliny rezerwatu, którą ewentualn</w:t>
      </w:r>
      <w:r w:rsidR="00B769A1">
        <w:rPr>
          <w:rFonts w:asciiTheme="minorHAnsi" w:hAnsiTheme="minorHAnsi"/>
          <w:sz w:val="24"/>
          <w:szCs w:val="24"/>
        </w:rPr>
        <w:t>i</w:t>
      </w:r>
      <w:r w:rsidRPr="002C2E94">
        <w:rPr>
          <w:rFonts w:asciiTheme="minorHAnsi" w:hAnsiTheme="minorHAnsi"/>
          <w:sz w:val="24"/>
          <w:szCs w:val="24"/>
        </w:rPr>
        <w:t xml:space="preserve">e może </w:t>
      </w:r>
      <w:r>
        <w:rPr>
          <w:rFonts w:asciiTheme="minorHAnsi" w:hAnsiTheme="minorHAnsi"/>
          <w:sz w:val="24"/>
          <w:szCs w:val="24"/>
        </w:rPr>
        <w:t>dokonać</w:t>
      </w:r>
      <w:r w:rsidRPr="002C2E94">
        <w:rPr>
          <w:rFonts w:asciiTheme="minorHAnsi" w:hAnsiTheme="minorHAnsi"/>
          <w:sz w:val="24"/>
          <w:szCs w:val="24"/>
        </w:rPr>
        <w:t xml:space="preserve"> Regionalny Dyrektor Ochrony Środowiska odrębnym aktem prawnym.</w:t>
      </w:r>
    </w:p>
    <w:p w:rsidR="00E2667F" w:rsidRDefault="00E2667F" w:rsidP="00E2667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Założeniem ochrony rezerwatu jest realizacja celu ochrony wskazanego w akcie uznającym rezerwat. Cel ten jednak może być w toku prac nad planem zweryfikowany </w:t>
      </w:r>
      <w:r w:rsidR="00B769A1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i ewentualnie może zostać zaproponowana jego zmiana lub uzupełnienie, która może być wprowadzona w życie przez Regionalnego Dyrektora Ochrony Środowiska odrębnym aktem prawnym. </w:t>
      </w:r>
    </w:p>
    <w:p w:rsidR="00E2667F" w:rsidRPr="002C2E94" w:rsidRDefault="00E2667F" w:rsidP="00E2667F">
      <w:pPr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ab/>
        <w:t xml:space="preserve">Zakłada się, że sposobem ochrony rezerwatu będzie umożliwienie przebiegu naturalnych procesów przyrodniczych wszędzie tam, gdzie ich przebieg służy osiąganiu celów ochrony albo gdzie zdecydowano o przeznaczeniu </w:t>
      </w:r>
      <w:r w:rsidR="008D1DB3">
        <w:rPr>
          <w:rFonts w:asciiTheme="minorHAnsi" w:hAnsiTheme="minorHAnsi"/>
          <w:sz w:val="24"/>
          <w:szCs w:val="24"/>
        </w:rPr>
        <w:t>terenu do ochrony tych procesów,</w:t>
      </w:r>
      <w:bookmarkStart w:id="0" w:name="_GoBack"/>
      <w:bookmarkEnd w:id="0"/>
      <w:r w:rsidRPr="002C2E94">
        <w:rPr>
          <w:rFonts w:asciiTheme="minorHAnsi" w:hAnsiTheme="minorHAnsi"/>
          <w:sz w:val="24"/>
          <w:szCs w:val="24"/>
        </w:rPr>
        <w:t xml:space="preserve"> </w:t>
      </w:r>
      <w:r w:rsidR="00B769A1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przy możliwości zaplanowania wykonania zabiegów ochronnych tam, gdzie są one niezbędne </w:t>
      </w:r>
      <w:r w:rsidR="00B769A1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>dla osiągnięcia celów ochrony. Może zostać zaplanowan</w:t>
      </w:r>
      <w:r>
        <w:rPr>
          <w:rFonts w:asciiTheme="minorHAnsi" w:hAnsiTheme="minorHAnsi"/>
          <w:sz w:val="24"/>
          <w:szCs w:val="24"/>
        </w:rPr>
        <w:t>a</w:t>
      </w:r>
      <w:r w:rsidRPr="002C2E9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również zmiana formy udostępnienia terenu</w:t>
      </w:r>
      <w:r w:rsidRPr="002C2E94">
        <w:rPr>
          <w:rFonts w:asciiTheme="minorHAnsi" w:hAnsiTheme="minorHAnsi"/>
          <w:sz w:val="24"/>
          <w:szCs w:val="24"/>
        </w:rPr>
        <w:t xml:space="preserve"> rezerwatu, jednak wyłącznie w zakresie nie wywierającym negatywnego wpływu na osiągniecie celów ochrony. </w:t>
      </w:r>
    </w:p>
    <w:p w:rsidR="00E2667F" w:rsidRPr="002C2E94" w:rsidRDefault="00E2667F" w:rsidP="00E2667F">
      <w:pPr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ab/>
        <w:t xml:space="preserve">Plan ochrony będzie zawierać, zgodnie z art. 20 ust. 3 ustawy </w:t>
      </w:r>
      <w:r w:rsidRPr="00FC3CC2">
        <w:rPr>
          <w:rFonts w:asciiTheme="minorHAnsi" w:hAnsiTheme="minorHAnsi"/>
          <w:sz w:val="24"/>
          <w:szCs w:val="24"/>
        </w:rPr>
        <w:t>o ochronie przyrody</w:t>
      </w:r>
      <w:r w:rsidRPr="002C2E94">
        <w:rPr>
          <w:rFonts w:asciiTheme="minorHAnsi" w:hAnsiTheme="minorHAnsi"/>
          <w:sz w:val="24"/>
          <w:szCs w:val="24"/>
        </w:rPr>
        <w:t xml:space="preserve">: </w:t>
      </w:r>
    </w:p>
    <w:p w:rsidR="00E2667F" w:rsidRPr="002C2E94" w:rsidRDefault="00E2667F" w:rsidP="00E2667F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cele ochrony przyrody rezerwatu oraz wskazanie przyrodniczych i społecznych uwarunkowań ich realizacji; </w:t>
      </w:r>
    </w:p>
    <w:p w:rsidR="00E2667F" w:rsidRPr="002C2E94" w:rsidRDefault="00E2667F" w:rsidP="00E2667F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identyfikację oraz określenie sposobów eliminacji lub ograniczania istniejących </w:t>
      </w:r>
      <w:r w:rsidR="0006540A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i potencjalnych zagrożeń wewnętrznych i zewnętrznych oraz ich skutków; </w:t>
      </w:r>
    </w:p>
    <w:p w:rsidR="00E2667F" w:rsidRPr="002C2E94" w:rsidRDefault="00E2667F" w:rsidP="00E2667F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wskazanie obszarów ochrony ścisłej, czynnej i krajobrazowej (w </w:t>
      </w:r>
      <w:r>
        <w:rPr>
          <w:rFonts w:asciiTheme="minorHAnsi" w:hAnsiTheme="minorHAnsi"/>
          <w:sz w:val="24"/>
          <w:szCs w:val="24"/>
        </w:rPr>
        <w:t>rozumieniu ustawy</w:t>
      </w:r>
      <w:r w:rsidRPr="002C2E94">
        <w:rPr>
          <w:rFonts w:asciiTheme="minorHAnsi" w:hAnsiTheme="minorHAnsi"/>
          <w:sz w:val="24"/>
          <w:szCs w:val="24"/>
        </w:rPr>
        <w:t xml:space="preserve"> o ochronie przyrody); </w:t>
      </w:r>
    </w:p>
    <w:p w:rsidR="00E2667F" w:rsidRPr="002C2E94" w:rsidRDefault="00E2667F" w:rsidP="00E2667F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określenie działań ochronnych, z podaniem rodzaju, zakresu i lokalizacji </w:t>
      </w:r>
      <w:r w:rsidR="0006540A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tych działań; </w:t>
      </w:r>
    </w:p>
    <w:p w:rsidR="00E2667F" w:rsidRPr="002C2E94" w:rsidRDefault="00E2667F" w:rsidP="00E2667F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ewentualne wskazanie obszarów i miejsc udostępnianych dla celów naukowych, edukacyjnych, turystycznych, rekreacyjnych, sportowych, amatorskiego połowu ryb i rybactwa oraz określenie sposobów ich udostępniania; </w:t>
      </w:r>
    </w:p>
    <w:p w:rsidR="00E2667F" w:rsidRPr="002C2E94" w:rsidRDefault="00E2667F" w:rsidP="00E2667F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ewentualne wskazanie miejsc, w których może być prowadzona działalność wytwórcza, handlowa i rolnicza; </w:t>
      </w:r>
    </w:p>
    <w:p w:rsidR="00E2667F" w:rsidRPr="00821275" w:rsidRDefault="00E2667F" w:rsidP="00E2667F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821275">
        <w:rPr>
          <w:rFonts w:asciiTheme="minorHAnsi" w:hAnsiTheme="minorHAnsi"/>
          <w:sz w:val="24"/>
          <w:szCs w:val="24"/>
        </w:rPr>
        <w:t xml:space="preserve">ustalenia do studiów uwarunkowań i kierunków zagospodarowania przestrzennego gmin, miejscowych planów zagospodarowania przestrzennego, planów zagospodarowania przestrzennego województw, dotyczące eliminacji </w:t>
      </w:r>
      <w:r w:rsidR="0006540A">
        <w:rPr>
          <w:rFonts w:asciiTheme="minorHAnsi" w:hAnsiTheme="minorHAnsi"/>
          <w:sz w:val="24"/>
          <w:szCs w:val="24"/>
        </w:rPr>
        <w:br w:type="textWrapping" w:clear="all"/>
      </w:r>
      <w:r w:rsidRPr="00821275">
        <w:rPr>
          <w:rFonts w:asciiTheme="minorHAnsi" w:hAnsiTheme="minorHAnsi"/>
          <w:sz w:val="24"/>
          <w:szCs w:val="24"/>
        </w:rPr>
        <w:t>lub ograniczenia zagrożeń wewnętrznych lub zewnętrznych.</w:t>
      </w:r>
    </w:p>
    <w:p w:rsidR="00491094" w:rsidRPr="002C2E94" w:rsidRDefault="00491094">
      <w:pPr>
        <w:rPr>
          <w:rFonts w:asciiTheme="minorHAnsi" w:hAnsiTheme="minorHAnsi"/>
          <w:sz w:val="24"/>
          <w:szCs w:val="24"/>
        </w:rPr>
      </w:pPr>
    </w:p>
    <w:p w:rsidR="00225E4C" w:rsidRDefault="00225E4C" w:rsidP="00491094">
      <w:pPr>
        <w:jc w:val="center"/>
        <w:rPr>
          <w:rFonts w:asciiTheme="minorHAnsi" w:hAnsiTheme="minorHAnsi"/>
          <w:b/>
          <w:sz w:val="24"/>
          <w:szCs w:val="24"/>
        </w:rPr>
      </w:pPr>
    </w:p>
    <w:p w:rsidR="00491094" w:rsidRPr="002C2E94" w:rsidRDefault="00491094" w:rsidP="00491094">
      <w:pPr>
        <w:jc w:val="center"/>
        <w:rPr>
          <w:rFonts w:asciiTheme="minorHAnsi" w:hAnsiTheme="minorHAnsi"/>
          <w:b/>
          <w:sz w:val="24"/>
          <w:szCs w:val="24"/>
        </w:rPr>
      </w:pPr>
      <w:r w:rsidRPr="002C2E94">
        <w:rPr>
          <w:rFonts w:asciiTheme="minorHAnsi" w:hAnsiTheme="minorHAnsi"/>
          <w:b/>
          <w:sz w:val="24"/>
          <w:szCs w:val="24"/>
        </w:rPr>
        <w:lastRenderedPageBreak/>
        <w:t xml:space="preserve">Założenia do sporządzenia projektu planu ochrony </w:t>
      </w:r>
    </w:p>
    <w:p w:rsidR="00491094" w:rsidRPr="002C2E94" w:rsidRDefault="00491094" w:rsidP="008D3633">
      <w:pPr>
        <w:jc w:val="center"/>
        <w:rPr>
          <w:rFonts w:asciiTheme="minorHAnsi" w:hAnsiTheme="minorHAnsi"/>
          <w:b/>
          <w:sz w:val="24"/>
          <w:szCs w:val="24"/>
        </w:rPr>
      </w:pPr>
      <w:r w:rsidRPr="002C2E94">
        <w:rPr>
          <w:rFonts w:asciiTheme="minorHAnsi" w:hAnsiTheme="minorHAnsi"/>
          <w:b/>
          <w:sz w:val="24"/>
          <w:szCs w:val="24"/>
        </w:rPr>
        <w:t xml:space="preserve">rezerwatu przyrody </w:t>
      </w:r>
      <w:r w:rsidR="007438CF">
        <w:rPr>
          <w:rFonts w:asciiTheme="minorHAnsi" w:hAnsiTheme="minorHAnsi"/>
          <w:b/>
          <w:sz w:val="24"/>
          <w:szCs w:val="24"/>
        </w:rPr>
        <w:t>Rudka Sanatoryjna</w:t>
      </w:r>
    </w:p>
    <w:p w:rsidR="00491094" w:rsidRPr="002C2E94" w:rsidRDefault="00491094" w:rsidP="008D3633">
      <w:pPr>
        <w:jc w:val="center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położonego w gminie </w:t>
      </w:r>
      <w:r w:rsidR="007438CF">
        <w:rPr>
          <w:rFonts w:asciiTheme="minorHAnsi" w:hAnsiTheme="minorHAnsi"/>
          <w:sz w:val="24"/>
          <w:szCs w:val="24"/>
        </w:rPr>
        <w:t>Mrozy</w:t>
      </w:r>
      <w:r w:rsidRPr="002C2E94">
        <w:rPr>
          <w:rFonts w:asciiTheme="minorHAnsi" w:hAnsiTheme="minorHAnsi"/>
          <w:sz w:val="24"/>
          <w:szCs w:val="24"/>
        </w:rPr>
        <w:t xml:space="preserve">, w powiecie </w:t>
      </w:r>
      <w:r w:rsidR="007438CF">
        <w:rPr>
          <w:rFonts w:asciiTheme="minorHAnsi" w:hAnsiTheme="minorHAnsi"/>
          <w:sz w:val="24"/>
          <w:szCs w:val="24"/>
        </w:rPr>
        <w:t>mińskim</w:t>
      </w:r>
      <w:r w:rsidRPr="002C2E94">
        <w:rPr>
          <w:rFonts w:asciiTheme="minorHAnsi" w:hAnsiTheme="minorHAnsi"/>
          <w:sz w:val="24"/>
          <w:szCs w:val="24"/>
        </w:rPr>
        <w:t>, w województwie mazowieckim.</w:t>
      </w:r>
    </w:p>
    <w:p w:rsidR="00491094" w:rsidRPr="002C2E94" w:rsidRDefault="00491094" w:rsidP="00491094">
      <w:pPr>
        <w:jc w:val="both"/>
        <w:rPr>
          <w:rFonts w:asciiTheme="minorHAnsi" w:hAnsiTheme="minorHAnsi"/>
          <w:sz w:val="24"/>
          <w:szCs w:val="24"/>
        </w:rPr>
      </w:pPr>
    </w:p>
    <w:p w:rsidR="00F94EF3" w:rsidRPr="002C2E94" w:rsidRDefault="00F94EF3" w:rsidP="00F94EF3">
      <w:pPr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Rezerwat przyrody </w:t>
      </w:r>
      <w:r w:rsidR="0006540A">
        <w:rPr>
          <w:rFonts w:asciiTheme="minorHAnsi" w:hAnsiTheme="minorHAnsi"/>
          <w:sz w:val="24"/>
          <w:szCs w:val="24"/>
        </w:rPr>
        <w:t>Rudka Sanatoryjna</w:t>
      </w:r>
      <w:r w:rsidRPr="002C2E94">
        <w:rPr>
          <w:rFonts w:asciiTheme="minorHAnsi" w:hAnsiTheme="minorHAnsi"/>
          <w:sz w:val="24"/>
          <w:szCs w:val="24"/>
        </w:rPr>
        <w:t xml:space="preserve"> uznany został na powierzchni </w:t>
      </w:r>
      <w:r w:rsidR="00225E4C">
        <w:rPr>
          <w:rFonts w:asciiTheme="minorHAnsi" w:hAnsiTheme="minorHAnsi"/>
          <w:sz w:val="24"/>
          <w:szCs w:val="24"/>
        </w:rPr>
        <w:t>125</w:t>
      </w:r>
      <w:r w:rsidRPr="002C2E94">
        <w:rPr>
          <w:rFonts w:asciiTheme="minorHAnsi" w:hAnsiTheme="minorHAnsi"/>
          <w:sz w:val="24"/>
          <w:szCs w:val="24"/>
        </w:rPr>
        <w:t>,</w:t>
      </w:r>
      <w:r w:rsidR="00225E4C">
        <w:rPr>
          <w:rFonts w:asciiTheme="minorHAnsi" w:hAnsiTheme="minorHAnsi"/>
          <w:sz w:val="24"/>
          <w:szCs w:val="24"/>
        </w:rPr>
        <w:t>64</w:t>
      </w:r>
      <w:r w:rsidRPr="002C2E94">
        <w:rPr>
          <w:rFonts w:asciiTheme="minorHAnsi" w:hAnsiTheme="minorHAnsi"/>
          <w:sz w:val="24"/>
          <w:szCs w:val="24"/>
        </w:rPr>
        <w:t xml:space="preserve"> ha </w:t>
      </w:r>
      <w:r>
        <w:rPr>
          <w:rFonts w:asciiTheme="minorHAnsi" w:hAnsiTheme="minorHAnsi"/>
          <w:sz w:val="24"/>
          <w:szCs w:val="24"/>
        </w:rPr>
        <w:t>Z</w:t>
      </w:r>
      <w:r w:rsidRPr="00F94EF3">
        <w:rPr>
          <w:rFonts w:asciiTheme="minorHAnsi" w:hAnsiTheme="minorHAnsi"/>
          <w:sz w:val="24"/>
          <w:szCs w:val="24"/>
        </w:rPr>
        <w:t>arządzenie</w:t>
      </w:r>
      <w:r>
        <w:rPr>
          <w:rFonts w:asciiTheme="minorHAnsi" w:hAnsiTheme="minorHAnsi"/>
          <w:sz w:val="24"/>
          <w:szCs w:val="24"/>
        </w:rPr>
        <w:t>m</w:t>
      </w:r>
      <w:r w:rsidRPr="00F94EF3">
        <w:rPr>
          <w:rFonts w:asciiTheme="minorHAnsi" w:hAnsiTheme="minorHAnsi"/>
          <w:sz w:val="24"/>
          <w:szCs w:val="24"/>
        </w:rPr>
        <w:t xml:space="preserve"> </w:t>
      </w:r>
      <w:r w:rsidR="00225E4C" w:rsidRPr="00225E4C">
        <w:rPr>
          <w:rFonts w:asciiTheme="minorHAnsi" w:hAnsiTheme="minorHAnsi"/>
          <w:sz w:val="24"/>
          <w:szCs w:val="24"/>
        </w:rPr>
        <w:t xml:space="preserve">Ministra Leśnictwa i Przemysłu Drzewnego dnia 25 sierpnia 1964 r. w sprawie uznania </w:t>
      </w:r>
      <w:r w:rsidR="0006540A">
        <w:rPr>
          <w:rFonts w:asciiTheme="minorHAnsi" w:hAnsiTheme="minorHAnsi"/>
          <w:sz w:val="24"/>
          <w:szCs w:val="24"/>
        </w:rPr>
        <w:br w:type="textWrapping" w:clear="all"/>
      </w:r>
      <w:r w:rsidR="00225E4C" w:rsidRPr="00225E4C">
        <w:rPr>
          <w:rFonts w:asciiTheme="minorHAnsi" w:hAnsiTheme="minorHAnsi"/>
          <w:sz w:val="24"/>
          <w:szCs w:val="24"/>
        </w:rPr>
        <w:t>za rezerwat przyrody</w:t>
      </w:r>
      <w:r w:rsidRPr="00F94EF3">
        <w:rPr>
          <w:rFonts w:asciiTheme="minorHAnsi" w:hAnsiTheme="minorHAnsi"/>
          <w:sz w:val="24"/>
          <w:szCs w:val="24"/>
        </w:rPr>
        <w:t>.</w:t>
      </w:r>
      <w:r w:rsidR="00C5767A">
        <w:rPr>
          <w:rFonts w:asciiTheme="minorHAnsi" w:hAnsiTheme="minorHAnsi"/>
          <w:sz w:val="24"/>
          <w:szCs w:val="24"/>
        </w:rPr>
        <w:t xml:space="preserve"> </w:t>
      </w:r>
      <w:r w:rsidR="00225E4C">
        <w:rPr>
          <w:rFonts w:asciiTheme="minorHAnsi" w:hAnsiTheme="minorHAnsi"/>
          <w:sz w:val="24"/>
          <w:szCs w:val="24"/>
        </w:rPr>
        <w:t>(M.P. z 1964</w:t>
      </w:r>
      <w:r w:rsidR="00225E4C" w:rsidRPr="00225E4C">
        <w:rPr>
          <w:rFonts w:asciiTheme="minorHAnsi" w:hAnsiTheme="minorHAnsi"/>
          <w:sz w:val="24"/>
          <w:szCs w:val="24"/>
        </w:rPr>
        <w:t xml:space="preserve"> r. Nr </w:t>
      </w:r>
      <w:r w:rsidR="00225E4C">
        <w:rPr>
          <w:rFonts w:asciiTheme="minorHAnsi" w:hAnsiTheme="minorHAnsi"/>
          <w:sz w:val="24"/>
          <w:szCs w:val="24"/>
        </w:rPr>
        <w:t>62</w:t>
      </w:r>
      <w:r w:rsidR="00225E4C" w:rsidRPr="00225E4C">
        <w:rPr>
          <w:rFonts w:asciiTheme="minorHAnsi" w:hAnsiTheme="minorHAnsi"/>
          <w:sz w:val="24"/>
          <w:szCs w:val="24"/>
        </w:rPr>
        <w:t xml:space="preserve"> poz. </w:t>
      </w:r>
      <w:r w:rsidR="00225E4C">
        <w:rPr>
          <w:rFonts w:asciiTheme="minorHAnsi" w:hAnsiTheme="minorHAnsi"/>
          <w:sz w:val="24"/>
          <w:szCs w:val="24"/>
        </w:rPr>
        <w:t>288</w:t>
      </w:r>
      <w:r w:rsidR="00225E4C" w:rsidRPr="00225E4C">
        <w:rPr>
          <w:rFonts w:asciiTheme="minorHAnsi" w:hAnsiTheme="minorHAnsi"/>
          <w:sz w:val="24"/>
          <w:szCs w:val="24"/>
        </w:rPr>
        <w:t>). Celem ochrony rezerwatu jest zachowanie ze względów naukowych i dydaktycznych fragmentu lasu mieszanego z udziałem jodły na północno-wschodniej granicy naturalnego jej zasięgu.</w:t>
      </w:r>
    </w:p>
    <w:p w:rsidR="00225E4C" w:rsidRPr="00215062" w:rsidRDefault="00225E4C" w:rsidP="00225E4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15062">
        <w:rPr>
          <w:rFonts w:asciiTheme="minorHAnsi" w:hAnsiTheme="minorHAnsi" w:cstheme="minorHAnsi"/>
          <w:sz w:val="24"/>
          <w:szCs w:val="24"/>
        </w:rPr>
        <w:t xml:space="preserve">Projekt planu ochrony dla rezerwatu zostanie sporządzony na podstawie </w:t>
      </w:r>
      <w:r w:rsidR="0006540A">
        <w:rPr>
          <w:rFonts w:asciiTheme="minorHAnsi" w:hAnsiTheme="minorHAnsi" w:cstheme="minorHAnsi"/>
          <w:sz w:val="24"/>
          <w:szCs w:val="24"/>
        </w:rPr>
        <w:br w:type="textWrapping" w:clear="all"/>
        <w:t xml:space="preserve">art. 18 </w:t>
      </w:r>
      <w:r w:rsidRPr="00215062">
        <w:rPr>
          <w:rFonts w:asciiTheme="minorHAnsi" w:hAnsiTheme="minorHAnsi" w:cstheme="minorHAnsi"/>
          <w:sz w:val="24"/>
          <w:szCs w:val="24"/>
        </w:rPr>
        <w:t xml:space="preserve">i z uwzględnieniem art. 19 oraz 20 ustawy z dnia 16 kwietnia 2004 r. o ochronie </w:t>
      </w:r>
      <w:r w:rsidRPr="0006540A">
        <w:rPr>
          <w:rFonts w:asciiTheme="minorHAnsi" w:hAnsiTheme="minorHAnsi" w:cstheme="minorHAnsi"/>
          <w:sz w:val="24"/>
          <w:szCs w:val="24"/>
        </w:rPr>
        <w:t>przyrody (</w:t>
      </w:r>
      <w:r w:rsidRPr="0006540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t.j. Dz. U. z 2022 r. poz. 916</w:t>
      </w:r>
      <w:r w:rsidRPr="0006540A">
        <w:rPr>
          <w:rFonts w:asciiTheme="minorHAnsi" w:hAnsiTheme="minorHAnsi" w:cstheme="minorHAnsi"/>
          <w:sz w:val="24"/>
          <w:szCs w:val="24"/>
        </w:rPr>
        <w:t>), na okres 20 lat.</w:t>
      </w:r>
      <w:r w:rsidRPr="00215062">
        <w:rPr>
          <w:rFonts w:asciiTheme="minorHAnsi" w:hAnsiTheme="minorHAnsi" w:cstheme="minorHAnsi"/>
          <w:sz w:val="24"/>
          <w:szCs w:val="24"/>
        </w:rPr>
        <w:t xml:space="preserve"> Na zlecenie Regionalnego Dyrektora Ochrony Środowiska w Warszawie projekt ten sporządzi wyłoniony w przetargu wykonawca, którym zostało </w:t>
      </w:r>
      <w:r w:rsidRPr="002D61A7">
        <w:rPr>
          <w:rFonts w:asciiTheme="minorHAnsi" w:hAnsiTheme="minorHAnsi" w:cstheme="minorHAnsi"/>
          <w:bCs/>
          <w:sz w:val="24"/>
          <w:szCs w:val="24"/>
        </w:rPr>
        <w:t>konsorcjum w składzie: dr Justyna Świeczkowska oraz dr Joanna Ruszczyńska</w:t>
      </w:r>
      <w:r w:rsidRPr="00215062">
        <w:rPr>
          <w:rFonts w:asciiTheme="minorHAnsi" w:hAnsiTheme="minorHAnsi" w:cstheme="minorHAnsi"/>
          <w:sz w:val="24"/>
          <w:szCs w:val="24"/>
        </w:rPr>
        <w:t xml:space="preserve">. Przewiduje się, że projekt planu zostanie sporządzony w grudniu 2022 r. </w:t>
      </w:r>
    </w:p>
    <w:p w:rsidR="00225E4C" w:rsidRPr="002C2E94" w:rsidRDefault="00225E4C" w:rsidP="00225E4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Tryb i zakres prac nad planem, a także sposoby ochrony, jakie powinny zostać zastosowane, określa Rozporządzenie Ministra Środowiska z dnia 12 maja 2005 r. </w:t>
      </w:r>
      <w:r w:rsidRPr="002C2E94">
        <w:rPr>
          <w:rFonts w:asciiTheme="minorHAnsi" w:hAnsiTheme="minorHAnsi"/>
          <w:i/>
          <w:sz w:val="24"/>
          <w:szCs w:val="24"/>
        </w:rPr>
        <w:t xml:space="preserve">w sprawie sporządzania projektu planu ochrony dla parku narodowego, rezerwatu przyrody i parku krajobrazowego, dokonywania zmian w tym planie oraz ochrony zasobów, tworów </w:t>
      </w:r>
      <w:r w:rsidR="0006540A">
        <w:rPr>
          <w:rFonts w:asciiTheme="minorHAnsi" w:hAnsiTheme="minorHAnsi"/>
          <w:i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i/>
          <w:sz w:val="24"/>
          <w:szCs w:val="24"/>
        </w:rPr>
        <w:t>i składników przyrody</w:t>
      </w:r>
      <w:r w:rsidRPr="002C2E94">
        <w:rPr>
          <w:rFonts w:asciiTheme="minorHAnsi" w:hAnsiTheme="minorHAnsi"/>
          <w:sz w:val="24"/>
          <w:szCs w:val="24"/>
        </w:rPr>
        <w:t xml:space="preserve"> (Dz.U. 2005 nr 94 poz. 794).</w:t>
      </w:r>
    </w:p>
    <w:p w:rsidR="00225E4C" w:rsidRPr="002C2E94" w:rsidRDefault="00225E4C" w:rsidP="00225E4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Plan zostanie sporządzony na aktualnej inwentaryzacji i dokumentacji stanu przyrody przeprowadzonej w granicach rezerwatu, w szczególności gleb i siedlisk, roślinności rzeczywistej i potencjalnej, siedlisk przyrodniczych, drzewostanów z ich cechami taksacyjnymi, roślin, zwierząt i grzybów – wraz z oceną ich stanu i tendencji dynamicznych (perspektyw ochrony). Zostaną w szczególności zidentyfikowane wewnętrzne i zewnętrzne zagrożenia </w:t>
      </w:r>
      <w:r w:rsidR="0006540A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>dla rezerwatu oraz wypracowana koncepcja</w:t>
      </w:r>
      <w:r>
        <w:rPr>
          <w:rFonts w:asciiTheme="minorHAnsi" w:hAnsiTheme="minorHAnsi"/>
          <w:sz w:val="24"/>
          <w:szCs w:val="24"/>
        </w:rPr>
        <w:t xml:space="preserve"> </w:t>
      </w:r>
      <w:r w:rsidRPr="002C2E94">
        <w:rPr>
          <w:rFonts w:asciiTheme="minorHAnsi" w:hAnsiTheme="minorHAnsi"/>
          <w:sz w:val="24"/>
          <w:szCs w:val="24"/>
        </w:rPr>
        <w:t>ochrony rezerwatu, w tym w razie potrzeby zaprojektowane odpowiednie działania ochronne.</w:t>
      </w:r>
    </w:p>
    <w:p w:rsidR="00225E4C" w:rsidRPr="002C2E94" w:rsidRDefault="00225E4C" w:rsidP="00225E4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>Na podstawie opracowanej dokumentacji, zgodnie z zasadami techniki prawodawczej (</w:t>
      </w:r>
      <w:r>
        <w:rPr>
          <w:rFonts w:asciiTheme="minorHAnsi" w:hAnsiTheme="minorHAnsi"/>
          <w:sz w:val="24"/>
          <w:szCs w:val="24"/>
        </w:rPr>
        <w:t xml:space="preserve">t.j. </w:t>
      </w:r>
      <w:r w:rsidRPr="002C2E94">
        <w:rPr>
          <w:rFonts w:asciiTheme="minorHAnsi" w:hAnsiTheme="minorHAnsi"/>
          <w:sz w:val="24"/>
          <w:szCs w:val="24"/>
        </w:rPr>
        <w:t xml:space="preserve">Dz. U. z 2016 r. poz. 283) i wytycznymi art. 20 ustawy </w:t>
      </w:r>
      <w:r w:rsidRPr="00821275">
        <w:rPr>
          <w:rFonts w:asciiTheme="minorHAnsi" w:hAnsiTheme="minorHAnsi"/>
          <w:sz w:val="24"/>
          <w:szCs w:val="24"/>
        </w:rPr>
        <w:t>o ochronie przyrody</w:t>
      </w:r>
      <w:r w:rsidRPr="002C2E94">
        <w:rPr>
          <w:rFonts w:asciiTheme="minorHAnsi" w:hAnsiTheme="minorHAnsi"/>
          <w:sz w:val="24"/>
          <w:szCs w:val="24"/>
        </w:rPr>
        <w:t xml:space="preserve">, sporządzony zostanie projekt zarządzenia Regionalnego Dyrektora Ochrony Środowiska w sprawie planu ochrony dla rezerwatu przyrody. </w:t>
      </w:r>
    </w:p>
    <w:p w:rsidR="00225E4C" w:rsidRPr="002C2E94" w:rsidRDefault="00225E4C" w:rsidP="00225E4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>Przewiduje się, że następnie Regionalny Dyrektor Ochrony Środowiska w Warszawie ustanowi plan ochrony rezerwatu w trybie aktu prawa miejscowego w formie zarządzenia. Ustanowiony plan ochrony rezerwatu będzie mógł być w przyszłości zmieniony, gdyby wynikało to z potrzeb ochrony przyrody. Ustanowiony plan będzie dawać podstawę prawną do ewentualnego wykonywania w rezerwacie z</w:t>
      </w:r>
      <w:r>
        <w:rPr>
          <w:rFonts w:asciiTheme="minorHAnsi" w:hAnsiTheme="minorHAnsi"/>
          <w:sz w:val="24"/>
          <w:szCs w:val="24"/>
        </w:rPr>
        <w:t>aplanowanych działań ochronnych</w:t>
      </w:r>
      <w:r w:rsidRPr="002C2E94">
        <w:rPr>
          <w:rFonts w:asciiTheme="minorHAnsi" w:hAnsiTheme="minorHAnsi"/>
          <w:sz w:val="24"/>
          <w:szCs w:val="24"/>
        </w:rPr>
        <w:t>.</w:t>
      </w:r>
    </w:p>
    <w:p w:rsidR="00225E4C" w:rsidRPr="002C2E94" w:rsidRDefault="00225E4C" w:rsidP="00225E4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W sporządzaniu projektu planu zostanie zapewniona możliwość udziału społeczeństwa na zasadach i w trybie określonych w ustawie z dnia 3 października 2008 r. </w:t>
      </w:r>
      <w:r w:rsidRPr="002C2E94">
        <w:rPr>
          <w:rFonts w:asciiTheme="minorHAnsi" w:hAnsiTheme="minorHAnsi"/>
          <w:i/>
          <w:sz w:val="24"/>
          <w:szCs w:val="24"/>
        </w:rPr>
        <w:t xml:space="preserve">o udostępnianiu informacji o środowisku i jego ochronie, udziale społeczeństwa w ochronie środowiska oraz </w:t>
      </w:r>
      <w:r w:rsidR="0006540A">
        <w:rPr>
          <w:rFonts w:asciiTheme="minorHAnsi" w:hAnsiTheme="minorHAnsi"/>
          <w:i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i/>
          <w:sz w:val="24"/>
          <w:szCs w:val="24"/>
        </w:rPr>
        <w:t xml:space="preserve">o ocenach oddziaływania na środowisko </w:t>
      </w:r>
      <w:r w:rsidRPr="002C2E94">
        <w:rPr>
          <w:rFonts w:asciiTheme="minorHAnsi" w:hAnsiTheme="minorHAnsi"/>
          <w:sz w:val="24"/>
          <w:szCs w:val="24"/>
        </w:rPr>
        <w:t>z 3 października 2008 r. (</w:t>
      </w:r>
      <w:r w:rsidR="0006540A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 xml:space="preserve">.j. </w:t>
      </w:r>
      <w:r w:rsidRPr="002C2E94">
        <w:rPr>
          <w:rFonts w:asciiTheme="minorHAnsi" w:hAnsiTheme="minorHAnsi"/>
          <w:sz w:val="24"/>
          <w:szCs w:val="24"/>
        </w:rPr>
        <w:t xml:space="preserve">Dz. U. z </w:t>
      </w:r>
      <w:r>
        <w:rPr>
          <w:rFonts w:asciiTheme="minorHAnsi" w:hAnsiTheme="minorHAnsi"/>
          <w:sz w:val="24"/>
          <w:szCs w:val="24"/>
        </w:rPr>
        <w:t>2021</w:t>
      </w:r>
      <w:r w:rsidRPr="002C2E94">
        <w:rPr>
          <w:rFonts w:asciiTheme="minorHAnsi" w:hAnsiTheme="minorHAnsi"/>
          <w:sz w:val="24"/>
          <w:szCs w:val="24"/>
        </w:rPr>
        <w:t xml:space="preserve"> r. poz. </w:t>
      </w:r>
      <w:r>
        <w:rPr>
          <w:rFonts w:asciiTheme="minorHAnsi" w:hAnsiTheme="minorHAnsi"/>
          <w:sz w:val="24"/>
          <w:szCs w:val="24"/>
        </w:rPr>
        <w:t>2373</w:t>
      </w:r>
      <w:r w:rsidRPr="002C2E94">
        <w:rPr>
          <w:rFonts w:asciiTheme="minorHAnsi" w:hAnsiTheme="minorHAnsi"/>
          <w:sz w:val="24"/>
          <w:szCs w:val="24"/>
        </w:rPr>
        <w:t xml:space="preserve">, z późn. zm.), to znaczy przez obwieszczenie o przystąpieniu do sporządzenia projektu planu, </w:t>
      </w:r>
      <w:r>
        <w:rPr>
          <w:rFonts w:asciiTheme="minorHAnsi" w:hAnsiTheme="minorHAnsi"/>
          <w:sz w:val="24"/>
          <w:szCs w:val="24"/>
        </w:rPr>
        <w:br/>
      </w:r>
      <w:r w:rsidRPr="002C2E94">
        <w:rPr>
          <w:rFonts w:asciiTheme="minorHAnsi" w:hAnsiTheme="minorHAnsi"/>
          <w:sz w:val="24"/>
          <w:szCs w:val="24"/>
        </w:rPr>
        <w:t xml:space="preserve">a następnie obwieszczenie o jego sporządzeniu, publiczną dostępność projektu planu, możliwość wnoszenia przez każdego wniosków i uwag na etapie przystąpienia do sporządzenia projektu planu, a następnie projektu planu, w terminie nie krótszym niż 21 dni. Sporządzone </w:t>
      </w:r>
      <w:r w:rsidRPr="002C2E94">
        <w:rPr>
          <w:rFonts w:asciiTheme="minorHAnsi" w:hAnsiTheme="minorHAnsi"/>
          <w:sz w:val="24"/>
          <w:szCs w:val="24"/>
        </w:rPr>
        <w:lastRenderedPageBreak/>
        <w:t>zostanie publiczne podsumowanie udziału społeczeństwa, zawierające w szczególności odniesienie się do wniesionych uwag. Projekt planu będzie zaopiniowany przez radę gminy.</w:t>
      </w:r>
    </w:p>
    <w:p w:rsidR="00225E4C" w:rsidRPr="002C2E94" w:rsidRDefault="00225E4C" w:rsidP="00225E4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Terenem objętym planem jest </w:t>
      </w:r>
      <w:r>
        <w:rPr>
          <w:rFonts w:asciiTheme="minorHAnsi" w:hAnsiTheme="minorHAnsi"/>
          <w:sz w:val="24"/>
          <w:szCs w:val="24"/>
        </w:rPr>
        <w:t>obszar</w:t>
      </w:r>
      <w:r w:rsidRPr="002C2E94">
        <w:rPr>
          <w:rFonts w:asciiTheme="minorHAnsi" w:hAnsiTheme="minorHAnsi"/>
          <w:sz w:val="24"/>
          <w:szCs w:val="24"/>
        </w:rPr>
        <w:t xml:space="preserve"> rezerwatu przyrody, jednak w ramach analizy zagrożeń zewnętrznych, analizą i w razie potrzeby projektowaniem ustaleń mogą zostać objęte także tereny położone poza rezerwatem, które warunkują ochronę rezerwatu</w:t>
      </w:r>
      <w:r>
        <w:rPr>
          <w:rFonts w:asciiTheme="minorHAnsi" w:hAnsiTheme="minorHAnsi"/>
          <w:sz w:val="24"/>
          <w:szCs w:val="24"/>
        </w:rPr>
        <w:t>, w tym w szczególności najbliższe sąsiedztwo rezerwatu</w:t>
      </w:r>
      <w:r w:rsidRPr="002C2E94">
        <w:rPr>
          <w:rFonts w:asciiTheme="minorHAnsi" w:hAnsiTheme="minorHAnsi"/>
          <w:sz w:val="24"/>
          <w:szCs w:val="24"/>
        </w:rPr>
        <w:t xml:space="preserve">. Ustalenia dla takich terenów mogą mieć charakter wskazania sposobów eliminacji lub ograniczania zagrożeń zewnętrznych oraz sformułowania ustaleń i wskazań do studiów uwarunkowań i kierunków zagospodarowania przestrzennego gmin, miejscowych planów zagospodarowania przestrzennego, planów zagospodarowania przestrzennego województw. Przeprowadzona zostanie także analiza </w:t>
      </w:r>
      <w:r w:rsidR="0006540A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pod kątem konieczności </w:t>
      </w:r>
      <w:r>
        <w:rPr>
          <w:rFonts w:asciiTheme="minorHAnsi" w:hAnsiTheme="minorHAnsi"/>
          <w:sz w:val="24"/>
          <w:szCs w:val="24"/>
        </w:rPr>
        <w:t xml:space="preserve">ewentualnego wyznaczenia </w:t>
      </w:r>
      <w:r w:rsidRPr="002C2E94">
        <w:rPr>
          <w:rFonts w:asciiTheme="minorHAnsi" w:hAnsiTheme="minorHAnsi"/>
          <w:sz w:val="24"/>
          <w:szCs w:val="24"/>
        </w:rPr>
        <w:t>otuliny rezerwatu, którą ewentualn</w:t>
      </w:r>
      <w:r w:rsidR="0006540A">
        <w:rPr>
          <w:rFonts w:asciiTheme="minorHAnsi" w:hAnsiTheme="minorHAnsi"/>
          <w:sz w:val="24"/>
          <w:szCs w:val="24"/>
        </w:rPr>
        <w:t>i</w:t>
      </w:r>
      <w:r w:rsidRPr="002C2E94">
        <w:rPr>
          <w:rFonts w:asciiTheme="minorHAnsi" w:hAnsiTheme="minorHAnsi"/>
          <w:sz w:val="24"/>
          <w:szCs w:val="24"/>
        </w:rPr>
        <w:t xml:space="preserve">e może </w:t>
      </w:r>
      <w:r>
        <w:rPr>
          <w:rFonts w:asciiTheme="minorHAnsi" w:hAnsiTheme="minorHAnsi"/>
          <w:sz w:val="24"/>
          <w:szCs w:val="24"/>
        </w:rPr>
        <w:t>dokonać</w:t>
      </w:r>
      <w:r w:rsidRPr="002C2E94">
        <w:rPr>
          <w:rFonts w:asciiTheme="minorHAnsi" w:hAnsiTheme="minorHAnsi"/>
          <w:sz w:val="24"/>
          <w:szCs w:val="24"/>
        </w:rPr>
        <w:t xml:space="preserve"> Regionalny Dyrektor Ochrony Środowiska odrębnym aktem prawnym.</w:t>
      </w:r>
    </w:p>
    <w:p w:rsidR="00225E4C" w:rsidRDefault="00225E4C" w:rsidP="00225E4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Założeniem ochrony rezerwatu jest realizacja celu ochrony wskazanego w akcie uznającym rezerwat. Cel ten jednak może być w toku prac nad planem zweryfikowany </w:t>
      </w:r>
      <w:r w:rsidR="0006540A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i ewentualnie może zostać zaproponowana jego zmiana lub uzupełnienie, która może być wprowadzona w życie przez Regionalnego Dyrektora Ochrony Środowiska odrębnym aktem prawnym. </w:t>
      </w:r>
    </w:p>
    <w:p w:rsidR="00225E4C" w:rsidRPr="002C2E94" w:rsidRDefault="00225E4C" w:rsidP="00225E4C">
      <w:pPr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ab/>
        <w:t xml:space="preserve">Zakłada się, że sposobem ochrony rezerwatu będzie umożliwienie przebiegu naturalnych procesów przyrodniczych wszędzie tam, gdzie ich przebieg służy osiąganiu celów ochrony albo gdzie zdecydowano o przeznaczeniu </w:t>
      </w:r>
      <w:r w:rsidR="008D1DB3">
        <w:rPr>
          <w:rFonts w:asciiTheme="minorHAnsi" w:hAnsiTheme="minorHAnsi"/>
          <w:sz w:val="24"/>
          <w:szCs w:val="24"/>
        </w:rPr>
        <w:t>terenu do ochrony tych procesów,</w:t>
      </w:r>
      <w:r w:rsidRPr="002C2E94">
        <w:rPr>
          <w:rFonts w:asciiTheme="minorHAnsi" w:hAnsiTheme="minorHAnsi"/>
          <w:sz w:val="24"/>
          <w:szCs w:val="24"/>
        </w:rPr>
        <w:t xml:space="preserve"> </w:t>
      </w:r>
      <w:r w:rsidR="008D1DB3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>przy możliwości zaplanowania wykonania zabiegów ochronnych tam, gdzie są one niezbędne dla osiągnięcia celów ochrony. Może zostać zaplanowan</w:t>
      </w:r>
      <w:r>
        <w:rPr>
          <w:rFonts w:asciiTheme="minorHAnsi" w:hAnsiTheme="minorHAnsi"/>
          <w:sz w:val="24"/>
          <w:szCs w:val="24"/>
        </w:rPr>
        <w:t>a</w:t>
      </w:r>
      <w:r w:rsidRPr="002C2E9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również zmiana formy udostępnienia terenu</w:t>
      </w:r>
      <w:r w:rsidRPr="002C2E94">
        <w:rPr>
          <w:rFonts w:asciiTheme="minorHAnsi" w:hAnsiTheme="minorHAnsi"/>
          <w:sz w:val="24"/>
          <w:szCs w:val="24"/>
        </w:rPr>
        <w:t xml:space="preserve"> rezerwatu, jednak wyłącznie w zakresie nie wywierającym negatywnego wpływu na osiągniecie celów ochrony. </w:t>
      </w:r>
    </w:p>
    <w:p w:rsidR="00225E4C" w:rsidRPr="002C2E94" w:rsidRDefault="00225E4C" w:rsidP="00225E4C">
      <w:pPr>
        <w:jc w:val="both"/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ab/>
        <w:t xml:space="preserve">Plan ochrony będzie zawierać, zgodnie z art. 20 ust. 3 ustawy </w:t>
      </w:r>
      <w:r w:rsidRPr="00FC3CC2">
        <w:rPr>
          <w:rFonts w:asciiTheme="minorHAnsi" w:hAnsiTheme="minorHAnsi"/>
          <w:sz w:val="24"/>
          <w:szCs w:val="24"/>
        </w:rPr>
        <w:t>o ochronie przyrody</w:t>
      </w:r>
      <w:r w:rsidRPr="002C2E94">
        <w:rPr>
          <w:rFonts w:asciiTheme="minorHAnsi" w:hAnsiTheme="minorHAnsi"/>
          <w:sz w:val="24"/>
          <w:szCs w:val="24"/>
        </w:rPr>
        <w:t xml:space="preserve">: </w:t>
      </w:r>
    </w:p>
    <w:p w:rsidR="00225E4C" w:rsidRPr="002C2E94" w:rsidRDefault="00225E4C" w:rsidP="00225E4C">
      <w:pPr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cele ochrony przyrody rezerwatu oraz wskazanie przyrodniczych i społecznych uwarunkowań ich realizacji; </w:t>
      </w:r>
    </w:p>
    <w:p w:rsidR="00225E4C" w:rsidRPr="002C2E94" w:rsidRDefault="00225E4C" w:rsidP="00225E4C">
      <w:pPr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identyfikację oraz określenie sposobów eliminacji lub ograniczania istniejących </w:t>
      </w:r>
      <w:r w:rsidR="008D1DB3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i potencjalnych zagrożeń wewnętrznych i zewnętrznych oraz ich skutków; </w:t>
      </w:r>
    </w:p>
    <w:p w:rsidR="00225E4C" w:rsidRPr="002C2E94" w:rsidRDefault="00225E4C" w:rsidP="00225E4C">
      <w:pPr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wskazanie obszarów ochrony ścisłej, czynnej i krajobrazowej (w </w:t>
      </w:r>
      <w:r>
        <w:rPr>
          <w:rFonts w:asciiTheme="minorHAnsi" w:hAnsiTheme="minorHAnsi"/>
          <w:sz w:val="24"/>
          <w:szCs w:val="24"/>
        </w:rPr>
        <w:t>rozumieniu ustawy</w:t>
      </w:r>
      <w:r w:rsidRPr="002C2E94">
        <w:rPr>
          <w:rFonts w:asciiTheme="minorHAnsi" w:hAnsiTheme="minorHAnsi"/>
          <w:sz w:val="24"/>
          <w:szCs w:val="24"/>
        </w:rPr>
        <w:t xml:space="preserve"> o ochronie przyrody); </w:t>
      </w:r>
    </w:p>
    <w:p w:rsidR="00225E4C" w:rsidRPr="002C2E94" w:rsidRDefault="00225E4C" w:rsidP="00225E4C">
      <w:pPr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określenie działań ochronnych, z podaniem rodzaju, zakresu i lokalizacji </w:t>
      </w:r>
      <w:r w:rsidR="008D1DB3">
        <w:rPr>
          <w:rFonts w:asciiTheme="minorHAnsi" w:hAnsiTheme="minorHAnsi"/>
          <w:sz w:val="24"/>
          <w:szCs w:val="24"/>
        </w:rPr>
        <w:br w:type="textWrapping" w:clear="all"/>
      </w:r>
      <w:r w:rsidRPr="002C2E94">
        <w:rPr>
          <w:rFonts w:asciiTheme="minorHAnsi" w:hAnsiTheme="minorHAnsi"/>
          <w:sz w:val="24"/>
          <w:szCs w:val="24"/>
        </w:rPr>
        <w:t xml:space="preserve">tych działań; </w:t>
      </w:r>
    </w:p>
    <w:p w:rsidR="00225E4C" w:rsidRPr="002C2E94" w:rsidRDefault="00225E4C" w:rsidP="00225E4C">
      <w:pPr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ewentualne wskazanie obszarów i miejsc udostępnianych dla celów naukowych, edukacyjnych, turystycznych, rekreacyjnych, sportowych, amatorskiego połowu ryb i rybactwa oraz określenie sposobów ich udostępniania; </w:t>
      </w:r>
    </w:p>
    <w:p w:rsidR="00225E4C" w:rsidRPr="002C2E94" w:rsidRDefault="00225E4C" w:rsidP="00225E4C">
      <w:pPr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2C2E94">
        <w:rPr>
          <w:rFonts w:asciiTheme="minorHAnsi" w:hAnsiTheme="minorHAnsi"/>
          <w:sz w:val="24"/>
          <w:szCs w:val="24"/>
        </w:rPr>
        <w:t xml:space="preserve">ewentualne wskazanie miejsc, w których może być prowadzona działalność wytwórcza, handlowa i rolnicza; </w:t>
      </w:r>
    </w:p>
    <w:p w:rsidR="00225E4C" w:rsidRPr="00821275" w:rsidRDefault="00225E4C" w:rsidP="00225E4C">
      <w:pPr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821275">
        <w:rPr>
          <w:rFonts w:asciiTheme="minorHAnsi" w:hAnsiTheme="minorHAnsi"/>
          <w:sz w:val="24"/>
          <w:szCs w:val="24"/>
        </w:rPr>
        <w:t xml:space="preserve">ustalenia do studiów uwarunkowań i kierunków zagospodarowania przestrzennego gmin, miejscowych planów zagospodarowania przestrzennego, planów zagospodarowania przestrzennego województw, dotyczące eliminacji </w:t>
      </w:r>
      <w:r w:rsidR="008D1DB3">
        <w:rPr>
          <w:rFonts w:asciiTheme="minorHAnsi" w:hAnsiTheme="minorHAnsi"/>
          <w:sz w:val="24"/>
          <w:szCs w:val="24"/>
        </w:rPr>
        <w:br w:type="textWrapping" w:clear="all"/>
      </w:r>
      <w:r w:rsidRPr="00821275">
        <w:rPr>
          <w:rFonts w:asciiTheme="minorHAnsi" w:hAnsiTheme="minorHAnsi"/>
          <w:sz w:val="24"/>
          <w:szCs w:val="24"/>
        </w:rPr>
        <w:t>lub ograniczenia zagrożeń wewnętrznych lub zewnętrznych.</w:t>
      </w:r>
    </w:p>
    <w:p w:rsidR="00D41571" w:rsidRPr="00821275" w:rsidRDefault="00D41571" w:rsidP="00600980">
      <w:pPr>
        <w:rPr>
          <w:rFonts w:asciiTheme="minorHAnsi" w:hAnsiTheme="minorHAnsi"/>
          <w:sz w:val="24"/>
          <w:szCs w:val="24"/>
        </w:rPr>
      </w:pPr>
    </w:p>
    <w:sectPr w:rsidR="00D41571" w:rsidRPr="00821275" w:rsidSect="006875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66" w:rsidRDefault="00D00766" w:rsidP="00615777">
      <w:r>
        <w:separator/>
      </w:r>
    </w:p>
  </w:endnote>
  <w:endnote w:type="continuationSeparator" w:id="0">
    <w:p w:rsidR="00D00766" w:rsidRDefault="00D00766" w:rsidP="0061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5964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3AFB" w:rsidRDefault="00D53AF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D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D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3AFB" w:rsidRDefault="00D53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66" w:rsidRDefault="00D00766" w:rsidP="00615777">
      <w:r>
        <w:separator/>
      </w:r>
    </w:p>
  </w:footnote>
  <w:footnote w:type="continuationSeparator" w:id="0">
    <w:p w:rsidR="00D00766" w:rsidRDefault="00D00766" w:rsidP="0061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FB" w:rsidRDefault="00D53AFB" w:rsidP="00615777">
    <w:pPr>
      <w:pStyle w:val="Nagwek"/>
    </w:pPr>
    <w:r>
      <w:rPr>
        <w:noProof/>
        <w:szCs w:val="32"/>
        <w:lang w:eastAsia="pl-PL"/>
      </w:rPr>
      <w:drawing>
        <wp:inline distT="0" distB="0" distL="0" distR="0">
          <wp:extent cx="876300" cy="818838"/>
          <wp:effectExtent l="0" t="0" r="0" b="635"/>
          <wp:docPr id="2" name="Obraz 2" descr="RDOS_Warszaw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OS_Warszaw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1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765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230343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8E564D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BB035AA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C136FB7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0361E83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4E95B1B"/>
    <w:multiLevelType w:val="hybridMultilevel"/>
    <w:tmpl w:val="D764960A"/>
    <w:lvl w:ilvl="0" w:tplc="0B0E97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67D65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8D86DE6"/>
    <w:multiLevelType w:val="hybridMultilevel"/>
    <w:tmpl w:val="D764960A"/>
    <w:lvl w:ilvl="0" w:tplc="0B0E97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52E48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C6911FC"/>
    <w:multiLevelType w:val="hybridMultilevel"/>
    <w:tmpl w:val="D9485E46"/>
    <w:lvl w:ilvl="0" w:tplc="D3D4F6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BC"/>
    <w:rsid w:val="0006540A"/>
    <w:rsid w:val="000721BC"/>
    <w:rsid w:val="00156F86"/>
    <w:rsid w:val="00167561"/>
    <w:rsid w:val="001C744A"/>
    <w:rsid w:val="00215062"/>
    <w:rsid w:val="00225E4C"/>
    <w:rsid w:val="00290BAE"/>
    <w:rsid w:val="0029248D"/>
    <w:rsid w:val="002C2E94"/>
    <w:rsid w:val="002D61A7"/>
    <w:rsid w:val="002E3549"/>
    <w:rsid w:val="002F3143"/>
    <w:rsid w:val="00304679"/>
    <w:rsid w:val="003424A0"/>
    <w:rsid w:val="00351212"/>
    <w:rsid w:val="00387F23"/>
    <w:rsid w:val="003A329E"/>
    <w:rsid w:val="003B0B48"/>
    <w:rsid w:val="00491094"/>
    <w:rsid w:val="0049717B"/>
    <w:rsid w:val="00561AE4"/>
    <w:rsid w:val="00600980"/>
    <w:rsid w:val="00615777"/>
    <w:rsid w:val="0066266D"/>
    <w:rsid w:val="00663AAC"/>
    <w:rsid w:val="00666598"/>
    <w:rsid w:val="0068756E"/>
    <w:rsid w:val="00700549"/>
    <w:rsid w:val="007117E5"/>
    <w:rsid w:val="00715921"/>
    <w:rsid w:val="0073398C"/>
    <w:rsid w:val="007438CF"/>
    <w:rsid w:val="0077401D"/>
    <w:rsid w:val="00785667"/>
    <w:rsid w:val="007C520E"/>
    <w:rsid w:val="007D1998"/>
    <w:rsid w:val="007E19B2"/>
    <w:rsid w:val="007F780C"/>
    <w:rsid w:val="00802887"/>
    <w:rsid w:val="00821275"/>
    <w:rsid w:val="008350D2"/>
    <w:rsid w:val="00851CBC"/>
    <w:rsid w:val="008B0B51"/>
    <w:rsid w:val="008C3AFE"/>
    <w:rsid w:val="008D1DB3"/>
    <w:rsid w:val="008D3633"/>
    <w:rsid w:val="008D5253"/>
    <w:rsid w:val="009027D0"/>
    <w:rsid w:val="009C2B74"/>
    <w:rsid w:val="00A17456"/>
    <w:rsid w:val="00A30CB1"/>
    <w:rsid w:val="00A96FEF"/>
    <w:rsid w:val="00AA67EA"/>
    <w:rsid w:val="00B2304E"/>
    <w:rsid w:val="00B769A1"/>
    <w:rsid w:val="00BE482E"/>
    <w:rsid w:val="00C43CFF"/>
    <w:rsid w:val="00C5767A"/>
    <w:rsid w:val="00CB7341"/>
    <w:rsid w:val="00D00766"/>
    <w:rsid w:val="00D20ADD"/>
    <w:rsid w:val="00D41571"/>
    <w:rsid w:val="00D457C0"/>
    <w:rsid w:val="00D53AFB"/>
    <w:rsid w:val="00E2667F"/>
    <w:rsid w:val="00E33A05"/>
    <w:rsid w:val="00F140DA"/>
    <w:rsid w:val="00F24EBB"/>
    <w:rsid w:val="00F359EE"/>
    <w:rsid w:val="00F94EF3"/>
    <w:rsid w:val="00FC3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BAAD"/>
  <w15:docId w15:val="{F28109F2-7E17-43AC-8500-EB4D0658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457C0"/>
    <w:rPr>
      <w:rFonts w:ascii="Times New Roman" w:hAnsi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C0"/>
    <w:rPr>
      <w:rFonts w:ascii="Times New Roman" w:eastAsia="Calibri" w:hAnsi="Times New Roman"/>
      <w:sz w:val="20"/>
      <w:szCs w:val="20"/>
    </w:rPr>
  </w:style>
  <w:style w:type="character" w:customStyle="1" w:styleId="FootnoteTextChar1">
    <w:name w:val="Footnote Text Char1"/>
    <w:basedOn w:val="Domylnaczcionkaakapitu"/>
    <w:uiPriority w:val="99"/>
    <w:semiHidden/>
    <w:locked/>
    <w:rsid w:val="00D457C0"/>
    <w:rPr>
      <w:rFonts w:cs="Times New Roman"/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457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7C0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D457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C0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457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457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57C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457C0"/>
    <w:rPr>
      <w:rFonts w:cs="Times New Roman"/>
      <w:sz w:val="16"/>
    </w:rPr>
  </w:style>
  <w:style w:type="character" w:styleId="Numerstrony">
    <w:name w:val="page number"/>
    <w:basedOn w:val="Domylnaczcionkaakapitu"/>
    <w:uiPriority w:val="99"/>
    <w:rsid w:val="00D457C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457C0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C0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D457C0"/>
    <w:pPr>
      <w:ind w:left="720"/>
      <w:contextualSpacing/>
    </w:pPr>
  </w:style>
  <w:style w:type="paragraph" w:customStyle="1" w:styleId="Default">
    <w:name w:val="Default"/>
    <w:rsid w:val="004971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5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777"/>
  </w:style>
  <w:style w:type="character" w:styleId="Hipercze">
    <w:name w:val="Hyperlink"/>
    <w:basedOn w:val="Domylnaczcionkaakapitu"/>
    <w:uiPriority w:val="99"/>
    <w:semiHidden/>
    <w:unhideWhenUsed/>
    <w:rsid w:val="00D53AF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2E94"/>
    <w:pPr>
      <w:ind w:firstLine="708"/>
      <w:jc w:val="both"/>
    </w:pPr>
    <w:rPr>
      <w:rFonts w:ascii="Candara" w:hAnsi="Candar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2E94"/>
    <w:rPr>
      <w:rFonts w:ascii="Candara" w:hAnsi="Candar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7E12-C55E-4B79-9604-19A3318D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1847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Klub Przyrodników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michal.dawiczewski</cp:lastModifiedBy>
  <cp:revision>2</cp:revision>
  <dcterms:created xsi:type="dcterms:W3CDTF">2022-05-10T11:26:00Z</dcterms:created>
  <dcterms:modified xsi:type="dcterms:W3CDTF">2022-05-10T11:26:00Z</dcterms:modified>
</cp:coreProperties>
</file>