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7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F49C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F49CB" w:rsidRDefault="002F49C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F49CB">
        <w:rPr>
          <w:rFonts w:asciiTheme="minorHAnsi" w:hAnsiTheme="minorHAnsi" w:cstheme="minorHAnsi"/>
          <w:bCs/>
          <w:sz w:val="24"/>
          <w:szCs w:val="24"/>
          <w:lang w:eastAsia="pl-PL"/>
        </w:rPr>
        <w:t>DOOŚ-WD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Ś/ZIL.420.20.2019.KCz/AB/AWT.111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F49CB" w:rsidRPr="002F49CB" w:rsidRDefault="002F49CB" w:rsidP="002F49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U. z 2022 r. poz. 1029), dalej ustawa ooś, zawiadamiam o przekazaniu do Wojewódzkiego Sądu Administracyjnego w Warszawie skargi z dnia 21 lipca 2022 r. na decyzję Generalnego Dyrektora Ochrony Środowiska z 21 czerwca 2022 r., znak: DOOŚ-WDŚ/ZIL.420.20.20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19.KCz./AB.1</w:t>
      </w: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, uchylającą w części i w tym zakresie orzekającą co do istoty sprawy, a w pozostałym zakresie utrzymującą w mocy decyzję Regionalnego Dyrektora Ochrony Środowiska we Wrocławiu z 28 grudnia 2018 r., znak: WOOŚ.4210.23.2012.AMA.149, o środowiskowych uwarunkowaniach dla przedsięwzięcia pn.: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Budowa drogi wojewódzkiej od węzła A</w:t>
      </w: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4 Bielany Wrocławskie (ul. Karkonoska) do drog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 wojewódzkiej nr 395 (rondo Żern</w:t>
      </w: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iki Wrocławskie) i do granicy Wrocławia (ul. Buforowa).</w:t>
      </w:r>
    </w:p>
    <w:p w:rsidR="00D15A10" w:rsidRDefault="002F49CB" w:rsidP="002F49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— zgodnie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art. 33 § 1</w:t>
      </w:r>
      <w:r w:rsidRPr="002F49CB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ia.</w:t>
      </w:r>
    </w:p>
    <w:p w:rsidR="002F49CB" w:rsidRDefault="002F49CB" w:rsidP="002F49C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F49CB" w:rsidRPr="002F49CB" w:rsidRDefault="002F49CB" w:rsidP="002F4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2F49CB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2F49CB">
        <w:rPr>
          <w:rFonts w:asciiTheme="minorHAnsi" w:hAnsiTheme="minorHAnsi" w:cstheme="minorHAnsi"/>
          <w:bCs/>
        </w:rPr>
        <w:t xml:space="preserve"> wniosła skargi, a wynik postępowania sądowego dotyczy jej interesu </w:t>
      </w:r>
      <w:r w:rsidRPr="002F49CB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2F49CB" w:rsidRPr="002F49CB" w:rsidRDefault="002F49CB" w:rsidP="002F4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49CB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2F49CB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2F49CB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2F49CB" w:rsidP="002F4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49C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74" w:rsidRDefault="00671474">
      <w:pPr>
        <w:spacing w:after="0" w:line="240" w:lineRule="auto"/>
      </w:pPr>
      <w:r>
        <w:separator/>
      </w:r>
    </w:p>
  </w:endnote>
  <w:endnote w:type="continuationSeparator" w:id="0">
    <w:p w:rsidR="00671474" w:rsidRDefault="0067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C63D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7147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74" w:rsidRDefault="00671474">
      <w:pPr>
        <w:spacing w:after="0" w:line="240" w:lineRule="auto"/>
      </w:pPr>
      <w:r>
        <w:separator/>
      </w:r>
    </w:p>
  </w:footnote>
  <w:footnote w:type="continuationSeparator" w:id="0">
    <w:p w:rsidR="00671474" w:rsidRDefault="0067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7147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7147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7147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F49CB"/>
    <w:rsid w:val="003A4832"/>
    <w:rsid w:val="00457259"/>
    <w:rsid w:val="004F5C94"/>
    <w:rsid w:val="00617ABD"/>
    <w:rsid w:val="006568C0"/>
    <w:rsid w:val="006663A9"/>
    <w:rsid w:val="00671474"/>
    <w:rsid w:val="007122C2"/>
    <w:rsid w:val="00726E38"/>
    <w:rsid w:val="007704E4"/>
    <w:rsid w:val="007710E5"/>
    <w:rsid w:val="007C63D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A18D3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7EDB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7DE2-6602-497A-B41D-7B0359DA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2023-07-10T07:42:00Z</dcterms:created>
  <dcterms:modified xsi:type="dcterms:W3CDTF">2023-07-11T06:46:00Z</dcterms:modified>
</cp:coreProperties>
</file>