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D3CB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Opis</w:t>
            </w:r>
            <w:r w:rsidR="001D3CB0" w:rsidRPr="001D3CB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założeń projektu informatycznego pn. System Obsługi Dofinansowań i Refundacji </w:t>
            </w:r>
            <w:proofErr w:type="spellStart"/>
            <w:r w:rsidR="001D3CB0" w:rsidRPr="001D3CB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SODiR</w:t>
            </w:r>
            <w:proofErr w:type="spellEnd"/>
            <w:r w:rsidR="001D3CB0" w:rsidRPr="001D3CB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3.0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1D3CB0">
            <w:pPr>
              <w:ind w:right="-108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1D3CB0" w:rsidP="001D3CB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1D3CB0" w:rsidP="00007A38">
            <w:pPr>
              <w:ind w:right="-108"/>
              <w:rPr>
                <w:rFonts w:asciiTheme="minorHAnsi" w:hAnsiTheme="minorHAnsi" w:cstheme="minorHAnsi"/>
                <w:sz w:val="22"/>
                <w:szCs w:val="22"/>
              </w:rPr>
            </w:pPr>
            <w:r w:rsidRPr="001D3CB0">
              <w:rPr>
                <w:rFonts w:asciiTheme="minorHAnsi" w:hAnsiTheme="minorHAnsi" w:cstheme="minorHAnsi"/>
                <w:sz w:val="22"/>
                <w:szCs w:val="22"/>
              </w:rPr>
              <w:t xml:space="preserve">Lista systemów wykorzystywanych w projekcie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1D3CB0">
              <w:rPr>
                <w:rFonts w:asciiTheme="minorHAnsi" w:hAnsiTheme="minorHAnsi" w:cstheme="minorHAnsi"/>
                <w:sz w:val="22"/>
                <w:szCs w:val="22"/>
              </w:rPr>
              <w:t xml:space="preserve">pkt 10 tabeli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1D3CB0">
              <w:rPr>
                <w:rFonts w:asciiTheme="minorHAnsi" w:hAnsiTheme="minorHAnsi" w:cstheme="minorHAnsi"/>
                <w:sz w:val="22"/>
                <w:szCs w:val="22"/>
              </w:rPr>
              <w:t>system PESEL</w:t>
            </w:r>
          </w:p>
        </w:tc>
        <w:tc>
          <w:tcPr>
            <w:tcW w:w="4678" w:type="dxa"/>
            <w:shd w:val="clear" w:color="auto" w:fill="auto"/>
          </w:tcPr>
          <w:p w:rsidR="001D3CB0" w:rsidRPr="001D3CB0" w:rsidRDefault="001D3CB0" w:rsidP="00007A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3CB0">
              <w:rPr>
                <w:rFonts w:asciiTheme="minorHAnsi" w:hAnsiTheme="minorHAnsi" w:cstheme="minorHAnsi"/>
                <w:sz w:val="22"/>
                <w:szCs w:val="22"/>
              </w:rPr>
              <w:t xml:space="preserve">Opis zawiera m.in. informacje dot. osób, których dane są gromadzone w rejestrze PESEL, wskazując </w:t>
            </w:r>
            <w:r w:rsidRPr="001D3CB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„3. Cudzoziemców zamieszkujących na terytorium  Rzeczypospolitej Polskiej, którzy uzyskali prawa stałego pobytu, zezwolenie na pobyt stały lub inny status określony w ustawie o ewidencji </w:t>
            </w:r>
            <w:r w:rsidR="00BC5AF7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ludności </w:t>
            </w:r>
            <w:r w:rsidRPr="001D3CB0">
              <w:rPr>
                <w:rFonts w:asciiTheme="minorHAnsi" w:hAnsiTheme="minorHAnsi" w:cstheme="minorHAnsi"/>
                <w:i/>
                <w:sz w:val="22"/>
                <w:szCs w:val="22"/>
              </w:rPr>
              <w:t>lub na podstawie odrębnych przepisów zobowiązane są do posiadania numeru PESEL”</w:t>
            </w:r>
            <w:r w:rsidRPr="001D3CB0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:rsidR="001D3CB0" w:rsidRPr="001D3CB0" w:rsidRDefault="001D3CB0" w:rsidP="00007A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3CB0">
              <w:rPr>
                <w:rFonts w:asciiTheme="minorHAnsi" w:hAnsiTheme="minorHAnsi" w:cstheme="minorHAnsi"/>
                <w:sz w:val="22"/>
                <w:szCs w:val="22"/>
              </w:rPr>
              <w:t>Zgodnie z art. 7 ust. 1 i 2 ustawy z dnia 24 września 2010 r. o ewidencji ludności  w rejestrze PESEL gromadzone są dane:</w:t>
            </w:r>
          </w:p>
          <w:p w:rsidR="001D3CB0" w:rsidRPr="001D3CB0" w:rsidRDefault="001D3CB0" w:rsidP="00007A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3CB0">
              <w:rPr>
                <w:rFonts w:asciiTheme="minorHAnsi" w:hAnsiTheme="minorHAnsi" w:cstheme="minorHAnsi"/>
                <w:sz w:val="22"/>
                <w:szCs w:val="22"/>
              </w:rPr>
              <w:t>1)</w:t>
            </w:r>
            <w:r w:rsidRPr="001D3CB0">
              <w:rPr>
                <w:rFonts w:asciiTheme="minorHAnsi" w:hAnsiTheme="minorHAnsi" w:cstheme="minorHAnsi"/>
                <w:sz w:val="22"/>
                <w:szCs w:val="22"/>
              </w:rPr>
              <w:tab/>
              <w:t>obywateli polskich zamieszkujących na terytorium Rzeczypospolitej Polskiej,</w:t>
            </w:r>
          </w:p>
          <w:p w:rsidR="001D3CB0" w:rsidRPr="001D3CB0" w:rsidRDefault="001D3CB0" w:rsidP="00007A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3CB0">
              <w:rPr>
                <w:rFonts w:asciiTheme="minorHAnsi" w:hAnsiTheme="minorHAnsi" w:cstheme="minorHAnsi"/>
                <w:sz w:val="22"/>
                <w:szCs w:val="22"/>
              </w:rPr>
              <w:t>2)</w:t>
            </w:r>
            <w:r w:rsidRPr="001D3CB0">
              <w:rPr>
                <w:rFonts w:asciiTheme="minorHAnsi" w:hAnsiTheme="minorHAnsi" w:cstheme="minorHAnsi"/>
                <w:sz w:val="22"/>
                <w:szCs w:val="22"/>
              </w:rPr>
              <w:tab/>
              <w:t>obywateli polskich zamieszkujących poza granicami Rzeczypospolitej Polskiej w związku z ubieganiem się o polski dokument tożsamości,</w:t>
            </w:r>
          </w:p>
          <w:p w:rsidR="001D3CB0" w:rsidRPr="001D3CB0" w:rsidRDefault="001D3CB0" w:rsidP="00007A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3CB0">
              <w:rPr>
                <w:rFonts w:asciiTheme="minorHAnsi" w:hAnsiTheme="minorHAnsi" w:cstheme="minorHAnsi"/>
                <w:sz w:val="22"/>
                <w:szCs w:val="22"/>
              </w:rPr>
              <w:t>3)</w:t>
            </w:r>
            <w:r w:rsidRPr="001D3CB0">
              <w:rPr>
                <w:rFonts w:asciiTheme="minorHAnsi" w:hAnsiTheme="minorHAnsi" w:cstheme="minorHAnsi"/>
                <w:sz w:val="22"/>
                <w:szCs w:val="22"/>
              </w:rPr>
              <w:tab/>
              <w:t>cudzoziemców zamieszkujących na terytorium Rzeczypospolitej Polskiej.</w:t>
            </w:r>
          </w:p>
          <w:p w:rsidR="00A06425" w:rsidRDefault="001D3CB0" w:rsidP="00007A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3CB0">
              <w:rPr>
                <w:rFonts w:asciiTheme="minorHAnsi" w:hAnsiTheme="minorHAnsi" w:cstheme="minorHAnsi"/>
                <w:sz w:val="22"/>
                <w:szCs w:val="22"/>
              </w:rPr>
              <w:t>Dodatkowo w rejestrze PESEL mogą być gromadzone dane osób obowiązanych na podstawie odrębnych przepisów do posiadania numeru PESEL.</w:t>
            </w:r>
          </w:p>
          <w:p w:rsidR="00560037" w:rsidRPr="00A06425" w:rsidRDefault="00560037" w:rsidP="00007A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Aktualny stan prawny nie wiąże gromadzenia w rejestrze PESEL danych cudzoziemca z faktem uzyskania np. prawa stałego pobytu przez cudzoziemca.</w:t>
            </w:r>
          </w:p>
        </w:tc>
        <w:tc>
          <w:tcPr>
            <w:tcW w:w="5812" w:type="dxa"/>
            <w:shd w:val="clear" w:color="auto" w:fill="auto"/>
          </w:tcPr>
          <w:p w:rsidR="001D3CB0" w:rsidRDefault="001D3CB0" w:rsidP="00007A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1D3CB0">
              <w:rPr>
                <w:rFonts w:asciiTheme="minorHAnsi" w:hAnsiTheme="minorHAnsi" w:cstheme="minorHAnsi"/>
                <w:sz w:val="22"/>
                <w:szCs w:val="22"/>
              </w:rPr>
              <w:t xml:space="preserve">apis pkt 3 w zakresie cudzoziemców wymaga zmiany w celu uwzględnienia obowiązującego stanu prawnego. </w:t>
            </w:r>
          </w:p>
          <w:p w:rsidR="001D3CB0" w:rsidRPr="001D3CB0" w:rsidRDefault="001D3CB0" w:rsidP="00007A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3CB0">
              <w:rPr>
                <w:rFonts w:asciiTheme="minorHAnsi" w:hAnsiTheme="minorHAnsi" w:cstheme="minorHAnsi"/>
                <w:sz w:val="22"/>
                <w:szCs w:val="22"/>
              </w:rPr>
              <w:t xml:space="preserve">Proponuje się zastąpić dotychczasowy zapis w następujący sposób: </w:t>
            </w:r>
          </w:p>
          <w:p w:rsidR="001D3CB0" w:rsidRPr="001D3CB0" w:rsidRDefault="001D3CB0" w:rsidP="00007A38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D3CB0">
              <w:rPr>
                <w:rFonts w:asciiTheme="minorHAnsi" w:hAnsiTheme="minorHAnsi" w:cstheme="minorHAnsi"/>
                <w:i/>
                <w:sz w:val="22"/>
                <w:szCs w:val="22"/>
              </w:rPr>
              <w:t>„3. cudzoziemców zamieszkujących na terytorium Rzeczypospolitej Polskiej,</w:t>
            </w:r>
          </w:p>
          <w:p w:rsidR="00A06425" w:rsidRPr="00A06425" w:rsidRDefault="001D3CB0" w:rsidP="00007A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3CB0">
              <w:rPr>
                <w:rFonts w:asciiTheme="minorHAnsi" w:hAnsiTheme="minorHAnsi" w:cstheme="minorHAnsi"/>
                <w:i/>
                <w:sz w:val="22"/>
                <w:szCs w:val="22"/>
              </w:rPr>
              <w:t>4. osób obowiązanych na podstawie odrębnych przepisów do posiadania numeru PESEL”</w:t>
            </w:r>
            <w:r w:rsidRPr="001D3CB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74365" w:rsidRPr="00A06425" w:rsidTr="00A06425">
        <w:tc>
          <w:tcPr>
            <w:tcW w:w="562" w:type="dxa"/>
            <w:shd w:val="clear" w:color="auto" w:fill="auto"/>
          </w:tcPr>
          <w:p w:rsidR="00574365" w:rsidRPr="00A06425" w:rsidRDefault="0057436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74365" w:rsidRDefault="00574365" w:rsidP="001D3CB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KG PSP</w:t>
            </w:r>
          </w:p>
        </w:tc>
        <w:tc>
          <w:tcPr>
            <w:tcW w:w="1843" w:type="dxa"/>
            <w:shd w:val="clear" w:color="auto" w:fill="auto"/>
          </w:tcPr>
          <w:p w:rsidR="00574365" w:rsidRPr="001D3CB0" w:rsidRDefault="00574365" w:rsidP="00007A38">
            <w:pPr>
              <w:ind w:right="-108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7.5 Bezpieczeństwo</w:t>
            </w:r>
          </w:p>
        </w:tc>
        <w:tc>
          <w:tcPr>
            <w:tcW w:w="4678" w:type="dxa"/>
            <w:shd w:val="clear" w:color="auto" w:fill="auto"/>
          </w:tcPr>
          <w:p w:rsidR="00574365" w:rsidRPr="001D3CB0" w:rsidRDefault="00A238BE" w:rsidP="00007A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ieaktualna podstawa prawna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r w:rsidR="00574365">
              <w:rPr>
                <w:rFonts w:asciiTheme="minorHAnsi" w:hAnsiTheme="minorHAnsi" w:cstheme="minorHAnsi"/>
                <w:sz w:val="22"/>
                <w:szCs w:val="22"/>
              </w:rPr>
              <w:t>Podano odniesienie do rozporządzenia</w:t>
            </w:r>
            <w:r w:rsidR="00007A38">
              <w:rPr>
                <w:rFonts w:asciiTheme="minorHAnsi" w:hAnsiTheme="minorHAnsi" w:cstheme="minorHAnsi"/>
                <w:sz w:val="22"/>
                <w:szCs w:val="22"/>
              </w:rPr>
              <w:t>, które zostało uchylone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5812" w:type="dxa"/>
            <w:shd w:val="clear" w:color="auto" w:fill="auto"/>
          </w:tcPr>
          <w:p w:rsidR="00574365" w:rsidRPr="001D3CB0" w:rsidRDefault="00574365" w:rsidP="00007A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3CB0">
              <w:rPr>
                <w:rFonts w:asciiTheme="minorHAnsi" w:hAnsiTheme="minorHAnsi" w:cstheme="minorHAnsi"/>
                <w:sz w:val="22"/>
                <w:szCs w:val="22"/>
              </w:rPr>
              <w:t xml:space="preserve">Proponuje się zastąpić dotychczasowy zapis w następujący sposób: </w:t>
            </w:r>
          </w:p>
          <w:p w:rsidR="00574365" w:rsidRDefault="00574365" w:rsidP="0057436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7436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Planowany pozio</w:t>
            </w:r>
            <w:r w:rsidR="00007A38">
              <w:rPr>
                <w:rFonts w:asciiTheme="minorHAnsi" w:hAnsiTheme="minorHAnsi" w:cstheme="minorHAnsi"/>
                <w:sz w:val="22"/>
                <w:szCs w:val="22"/>
              </w:rPr>
              <w:t xml:space="preserve">m zapewnienia bezpieczeństwa (w </w:t>
            </w:r>
            <w:r w:rsidRPr="00574365">
              <w:rPr>
                <w:rFonts w:asciiTheme="minorHAnsi" w:hAnsiTheme="minorHAnsi" w:cstheme="minorHAnsi"/>
                <w:sz w:val="22"/>
                <w:szCs w:val="22"/>
              </w:rPr>
              <w:t>rozumieniu przepisów §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19</w:t>
            </w:r>
            <w:r w:rsidRPr="00574365">
              <w:rPr>
                <w:rFonts w:asciiTheme="minorHAnsi" w:hAnsiTheme="minorHAnsi" w:cstheme="minorHAnsi"/>
                <w:sz w:val="22"/>
                <w:szCs w:val="22"/>
              </w:rPr>
              <w:t xml:space="preserve"> rozporządzenia</w:t>
            </w:r>
            <w:r w:rsidR="00007A3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74365">
              <w:rPr>
                <w:rFonts w:asciiTheme="minorHAnsi" w:hAnsiTheme="minorHAnsi" w:cstheme="minorHAnsi"/>
                <w:sz w:val="22"/>
                <w:szCs w:val="22"/>
              </w:rPr>
              <w:t xml:space="preserve">Rady Ministrów </w:t>
            </w:r>
            <w:r w:rsidR="00007A38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74365">
              <w:rPr>
                <w:rFonts w:asciiTheme="minorHAnsi" w:hAnsiTheme="minorHAnsi" w:cstheme="minorHAnsi"/>
                <w:sz w:val="22"/>
                <w:szCs w:val="22"/>
              </w:rPr>
              <w:t xml:space="preserve">z dnia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22 maja 2024</w:t>
            </w:r>
            <w:r w:rsidRPr="00574365">
              <w:rPr>
                <w:rFonts w:asciiTheme="minorHAnsi" w:hAnsiTheme="minorHAnsi" w:cstheme="minorHAnsi"/>
                <w:sz w:val="22"/>
                <w:szCs w:val="22"/>
              </w:rPr>
              <w:t xml:space="preserve"> r. w sprawie Krajowych Ram Interoperacyjności</w:t>
            </w:r>
            <w:r w:rsidR="00A238B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57436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238BE" w:rsidRPr="00A238BE">
              <w:rPr>
                <w:rFonts w:asciiTheme="minorHAnsi" w:hAnsiTheme="minorHAnsi" w:cstheme="minorHAnsi"/>
                <w:sz w:val="22"/>
                <w:szCs w:val="22"/>
              </w:rPr>
              <w:t xml:space="preserve">minimalnych wymagań dla rejestrów publicznych i wymiany informacji </w:t>
            </w:r>
            <w:r w:rsidR="00A238BE" w:rsidRPr="00A238BE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w postaci elektronicznej oraz minimalnych wymagań </w:t>
            </w:r>
            <w:r w:rsidR="00A238BE" w:rsidRPr="00A238BE">
              <w:rPr>
                <w:rFonts w:asciiTheme="minorHAnsi" w:hAnsiTheme="minorHAnsi" w:cstheme="minorHAnsi"/>
                <w:sz w:val="22"/>
                <w:szCs w:val="22"/>
              </w:rPr>
              <w:br/>
              <w:t>dla systemów teleinformatycznych (Dz. U. z 2024 r. poz. 773).</w:t>
            </w:r>
            <w:bookmarkStart w:id="0" w:name="_GoBack"/>
            <w:bookmarkEnd w:id="0"/>
          </w:p>
        </w:tc>
        <w:tc>
          <w:tcPr>
            <w:tcW w:w="1359" w:type="dxa"/>
          </w:tcPr>
          <w:p w:rsidR="00574365" w:rsidRPr="00A06425" w:rsidRDefault="0057436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07A38"/>
    <w:rsid w:val="00034258"/>
    <w:rsid w:val="00140BE8"/>
    <w:rsid w:val="0019648E"/>
    <w:rsid w:val="001D3CB0"/>
    <w:rsid w:val="002715B2"/>
    <w:rsid w:val="003124D1"/>
    <w:rsid w:val="003B4105"/>
    <w:rsid w:val="004D086F"/>
    <w:rsid w:val="00560037"/>
    <w:rsid w:val="00574365"/>
    <w:rsid w:val="005F6527"/>
    <w:rsid w:val="006705EC"/>
    <w:rsid w:val="006E16E9"/>
    <w:rsid w:val="00807385"/>
    <w:rsid w:val="00944932"/>
    <w:rsid w:val="009A60EE"/>
    <w:rsid w:val="009C6214"/>
    <w:rsid w:val="009E5FDB"/>
    <w:rsid w:val="00A06425"/>
    <w:rsid w:val="00A102E0"/>
    <w:rsid w:val="00A238BE"/>
    <w:rsid w:val="00AC7796"/>
    <w:rsid w:val="00B871B6"/>
    <w:rsid w:val="00BC5AF7"/>
    <w:rsid w:val="00C64B1B"/>
    <w:rsid w:val="00CD5EB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Małż Jolanta</cp:lastModifiedBy>
  <cp:revision>4</cp:revision>
  <dcterms:created xsi:type="dcterms:W3CDTF">2025-02-12T06:22:00Z</dcterms:created>
  <dcterms:modified xsi:type="dcterms:W3CDTF">2025-02-12T09:30:00Z</dcterms:modified>
</cp:coreProperties>
</file>