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CellMar>
          <w:left w:w="0" w:type="dxa"/>
          <w:right w:w="0" w:type="dxa"/>
        </w:tblCellMar>
        <w:tblLook w:val="04A0" w:firstRow="1" w:lastRow="0" w:firstColumn="1" w:lastColumn="0" w:noHBand="0" w:noVBand="1"/>
      </w:tblPr>
      <w:tblGrid>
        <w:gridCol w:w="6229"/>
        <w:gridCol w:w="3625"/>
      </w:tblGrid>
      <w:tr w:rsidR="00B1221C" w:rsidTr="00B1221C">
        <w:tc>
          <w:tcPr>
            <w:tcW w:w="9854" w:type="dxa"/>
            <w:gridSpan w:val="2"/>
            <w:tcMar>
              <w:top w:w="0" w:type="dxa"/>
              <w:left w:w="108" w:type="dxa"/>
              <w:bottom w:w="0" w:type="dxa"/>
              <w:right w:w="108" w:type="dxa"/>
            </w:tcMar>
            <w:hideMark/>
          </w:tcPr>
          <w:p w:rsidR="00B1221C" w:rsidRPr="00B1221C" w:rsidRDefault="00B1221C">
            <w:pPr>
              <w:pStyle w:val="xmsonormal"/>
              <w:spacing w:after="240"/>
              <w:rPr>
                <w:rFonts w:ascii="Calibri" w:hAnsi="Calibri" w:cs="Calibri"/>
                <w:sz w:val="22"/>
                <w:szCs w:val="22"/>
              </w:rPr>
            </w:pPr>
            <w:r w:rsidRPr="00B1221C">
              <w:rPr>
                <w:rFonts w:ascii="Georgia" w:hAnsi="Georgia"/>
                <w:b/>
                <w:bCs/>
                <w:sz w:val="32"/>
                <w:szCs w:val="32"/>
              </w:rPr>
              <w:t xml:space="preserve">Countries in Europe and Central Asia gather to address challenges in ensuring food security and sustainable agrifood systems </w:t>
            </w:r>
            <w:r w:rsidRPr="00B1221C">
              <w:rPr>
                <w:rFonts w:ascii="Calibri" w:hAnsi="Calibri" w:cs="Calibri"/>
                <w:b/>
                <w:bCs/>
                <w:sz w:val="32"/>
                <w:szCs w:val="32"/>
              </w:rPr>
              <w:br/>
            </w:r>
            <w:r w:rsidRPr="00B1221C">
              <w:rPr>
                <w:rFonts w:ascii="Georgia" w:hAnsi="Georgia"/>
                <w:i/>
                <w:iCs/>
                <w:sz w:val="28"/>
                <w:szCs w:val="28"/>
              </w:rPr>
              <w:t>FAO Regional Conference for Europe (ERC33) on 10-13 May in Lodz, Poland</w:t>
            </w:r>
          </w:p>
        </w:tc>
      </w:tr>
      <w:tr w:rsidR="00B1221C" w:rsidTr="00B1221C">
        <w:trPr>
          <w:trHeight w:val="1443"/>
        </w:trPr>
        <w:tc>
          <w:tcPr>
            <w:tcW w:w="6229" w:type="dxa"/>
            <w:tcMar>
              <w:top w:w="0" w:type="dxa"/>
              <w:left w:w="108" w:type="dxa"/>
              <w:bottom w:w="0" w:type="dxa"/>
              <w:right w:w="108" w:type="dxa"/>
            </w:tcMar>
            <w:hideMark/>
          </w:tcPr>
          <w:p w:rsidR="00B1221C" w:rsidRPr="00EF0BE4" w:rsidRDefault="00B1221C" w:rsidP="00EF0BE4">
            <w:pPr>
              <w:rPr>
                <w:rStyle w:val="normaltextrun"/>
              </w:rPr>
            </w:pPr>
            <w:r>
              <w:rPr>
                <w:b/>
                <w:bCs/>
              </w:rPr>
              <w:t xml:space="preserve">3 May 2022, Lodz </w:t>
            </w:r>
            <w:r>
              <w:t xml:space="preserve">– Some 50 countries from Europe and Central Asia will join the 33rd Session of the Food and Agriculture Organization of the United Nations’ Regional Conference for Europe (ERC33) to discuss pressing issues of food security and agrifood systems transformation. The meeting comes as at a time of </w:t>
            </w:r>
            <w:r w:rsidRPr="00B1221C">
              <w:t>protracted crises, as the region is coping with the challenges brought about by COVID-19. Meanwhile, the conflict in Ukraine is affecting production and trade of staple agrifood products and threatening the lives and livelihoods of millions in Europe and Central Asia and beyond.</w:t>
            </w:r>
            <w:r w:rsidRPr="00B1221C">
              <w:br/>
            </w:r>
            <w:r w:rsidRPr="00B1221C">
              <w:br/>
              <w:t xml:space="preserve">Participating countries will discuss matters affecting world food security and agriculture, including a surge in global food prices, and share approaches for transforming agrifood systems in Europe and Central Asia and ensuring sustainable food value chains. </w:t>
            </w:r>
            <w:r w:rsidRPr="00B1221C">
              <w:br/>
            </w:r>
            <w:r w:rsidRPr="00B1221C">
              <w:br/>
            </w:r>
            <w:r w:rsidR="00101868" w:rsidRPr="00101868">
              <w:t xml:space="preserve">The Regional Conference is FAO’s highest governing body in Europe and Central Asia. The four-day conference, hosted this year by the Government of Poland from 10 to 13 May, will be held as a hybrid event, both at the Doubletree Hilton hotel in Lodz and online with participants following the webcast. </w:t>
            </w:r>
            <w:r>
              <w:br/>
            </w:r>
            <w:r>
              <w:br/>
              <w:t xml:space="preserve">Agriculture ministers and other government officials from across Europe and Central Asia will be joined at the conference by civil society groups, private sector representatives, development partners and observers. </w:t>
            </w:r>
            <w:r>
              <w:br/>
            </w:r>
            <w:r>
              <w:rPr>
                <w:b/>
                <w:bCs/>
              </w:rPr>
              <w:br/>
              <w:t>Turning the tide with FAO’s four betters</w:t>
            </w:r>
            <w:r>
              <w:rPr>
                <w:b/>
                <w:bCs/>
              </w:rPr>
              <w:br/>
            </w:r>
            <w:r>
              <w:br/>
              <w:t xml:space="preserve">FAO’s </w:t>
            </w:r>
            <w:hyperlink r:id="rId4" w:history="1">
              <w:r>
                <w:rPr>
                  <w:rStyle w:val="Hipercze"/>
                </w:rPr>
                <w:t>Strategic Framework 2022–2031</w:t>
              </w:r>
            </w:hyperlink>
            <w:r>
              <w:t xml:space="preserve"> will inform discussions during the conference. It will help guide countries to </w:t>
            </w:r>
            <w:r w:rsidRPr="00EF0BE4">
              <w:t>achieve better production, better nutrition, a better environment and a better life for all, leaving no one behind.</w:t>
            </w:r>
            <w:r w:rsidRPr="00EF0BE4">
              <w:br/>
            </w:r>
            <w:r>
              <w:br/>
              <w:t xml:space="preserve">Sessions of ERC33 will include remarks by:  </w:t>
            </w:r>
            <w:r>
              <w:br/>
            </w:r>
            <w:r>
              <w:br/>
            </w:r>
            <w:r>
              <w:rPr>
                <w:shd w:val="clear" w:color="auto" w:fill="FFFFFF"/>
              </w:rPr>
              <w:t>• </w:t>
            </w:r>
            <w:r>
              <w:t xml:space="preserve">Director-General </w:t>
            </w:r>
            <w:r>
              <w:rPr>
                <w:b/>
                <w:bCs/>
              </w:rPr>
              <w:t>QU Dongyu</w:t>
            </w:r>
            <w:r>
              <w:t>, Food and Agriculture Organization of the United Nations</w:t>
            </w:r>
            <w:r>
              <w:br/>
              <w:t xml:space="preserve">• </w:t>
            </w:r>
            <w:r>
              <w:rPr>
                <w:b/>
                <w:bCs/>
              </w:rPr>
              <w:t>Henryk Kowalczyk</w:t>
            </w:r>
            <w:r>
              <w:t xml:space="preserve">, </w:t>
            </w:r>
            <w:r>
              <w:rPr>
                <w:rStyle w:val="normaltextrun"/>
                <w:color w:val="000000"/>
                <w:bdr w:val="none" w:sz="0" w:space="0" w:color="auto" w:frame="1"/>
              </w:rPr>
              <w:t>Deputy Prime Minister and Minister of Agriculture and Rural Development of the Republic of Poland</w:t>
            </w:r>
          </w:p>
          <w:p w:rsidR="00B1221C" w:rsidRDefault="00B1221C">
            <w:pPr>
              <w:pStyle w:val="xmsonormal"/>
              <w:spacing w:after="240"/>
            </w:pPr>
            <w:r>
              <w:rPr>
                <w:rFonts w:ascii="Calibri" w:hAnsi="Calibri" w:cs="Calibri"/>
                <w:sz w:val="22"/>
                <w:szCs w:val="22"/>
              </w:rPr>
              <w:t xml:space="preserve">• </w:t>
            </w:r>
            <w:r>
              <w:rPr>
                <w:rStyle w:val="normaltextrun"/>
                <w:rFonts w:ascii="Calibri" w:hAnsi="Calibri" w:cs="Calibri"/>
                <w:b/>
                <w:bCs/>
                <w:color w:val="000000"/>
                <w:sz w:val="22"/>
                <w:szCs w:val="22"/>
                <w:shd w:val="clear" w:color="auto" w:fill="FFFFFF"/>
              </w:rPr>
              <w:t>Zbigniew Rau</w:t>
            </w:r>
            <w:r>
              <w:rPr>
                <w:rStyle w:val="normaltextrun"/>
                <w:rFonts w:ascii="Calibri" w:hAnsi="Calibri" w:cs="Calibri"/>
                <w:color w:val="000000"/>
                <w:sz w:val="22"/>
                <w:szCs w:val="22"/>
                <w:shd w:val="clear" w:color="auto" w:fill="FFFFFF"/>
              </w:rPr>
              <w:t>,</w:t>
            </w:r>
            <w:r>
              <w:rPr>
                <w:rStyle w:val="normaltextrun"/>
                <w:rFonts w:ascii="Calibri" w:hAnsi="Calibri" w:cs="Calibri"/>
                <w:color w:val="4D5156"/>
                <w:sz w:val="21"/>
                <w:szCs w:val="21"/>
                <w:shd w:val="clear" w:color="auto" w:fill="FFFFFF"/>
              </w:rPr>
              <w:t xml:space="preserve"> </w:t>
            </w:r>
            <w:r>
              <w:rPr>
                <w:rStyle w:val="normaltextrun"/>
                <w:rFonts w:ascii="Calibri" w:hAnsi="Calibri" w:cs="Calibri"/>
                <w:color w:val="000000"/>
                <w:sz w:val="22"/>
                <w:szCs w:val="22"/>
                <w:shd w:val="clear" w:color="auto" w:fill="FFFFFF"/>
              </w:rPr>
              <w:t>Minister of Foreign Affairs of the Republic of Poland</w:t>
            </w:r>
            <w:r>
              <w:rPr>
                <w:rFonts w:ascii="Calibri" w:hAnsi="Calibri" w:cs="Calibri"/>
                <w:sz w:val="22"/>
                <w:szCs w:val="22"/>
              </w:rPr>
              <w:br/>
            </w:r>
            <w:r>
              <w:rPr>
                <w:rFonts w:ascii="Calibri" w:hAnsi="Calibri" w:cs="Calibri"/>
                <w:sz w:val="22"/>
                <w:szCs w:val="22"/>
              </w:rPr>
              <w:lastRenderedPageBreak/>
              <w:t xml:space="preserve">• </w:t>
            </w:r>
            <w:r>
              <w:rPr>
                <w:rFonts w:ascii="Calibri" w:hAnsi="Calibri" w:cs="Calibri"/>
                <w:b/>
                <w:bCs/>
                <w:sz w:val="22"/>
                <w:szCs w:val="22"/>
              </w:rPr>
              <w:t xml:space="preserve">Jamshid </w:t>
            </w:r>
            <w:proofErr w:type="spellStart"/>
            <w:r>
              <w:rPr>
                <w:rFonts w:ascii="Calibri" w:hAnsi="Calibri" w:cs="Calibri"/>
                <w:b/>
                <w:bCs/>
                <w:sz w:val="22"/>
                <w:szCs w:val="22"/>
              </w:rPr>
              <w:t>Khodjaev</w:t>
            </w:r>
            <w:proofErr w:type="spellEnd"/>
            <w:r>
              <w:rPr>
                <w:rFonts w:ascii="Calibri" w:hAnsi="Calibri" w:cs="Calibri"/>
                <w:sz w:val="22"/>
                <w:szCs w:val="22"/>
              </w:rPr>
              <w:t>, Minister of Agriculture of Uzbekistan and Chairperson of ERC32</w:t>
            </w:r>
            <w:r>
              <w:rPr>
                <w:rFonts w:ascii="Calibri" w:hAnsi="Calibri" w:cs="Calibri"/>
                <w:sz w:val="22"/>
                <w:szCs w:val="22"/>
              </w:rPr>
              <w:br/>
              <w:t xml:space="preserve">• </w:t>
            </w:r>
            <w:r>
              <w:rPr>
                <w:rFonts w:ascii="Calibri" w:hAnsi="Calibri" w:cs="Calibri"/>
                <w:b/>
                <w:bCs/>
                <w:sz w:val="22"/>
                <w:szCs w:val="22"/>
              </w:rPr>
              <w:t>Hans Hoogeveen</w:t>
            </w:r>
            <w:r>
              <w:rPr>
                <w:rFonts w:ascii="Calibri" w:hAnsi="Calibri" w:cs="Calibri"/>
                <w:sz w:val="22"/>
                <w:szCs w:val="22"/>
              </w:rPr>
              <w:t>, Permanent Representative of the Kingdom of the Netherlands to the UN Organizations in Rome, and Independent Chairperson of the FAO Council</w:t>
            </w:r>
            <w:r>
              <w:rPr>
                <w:rFonts w:ascii="Calibri" w:hAnsi="Calibri" w:cs="Calibri"/>
                <w:sz w:val="22"/>
                <w:szCs w:val="22"/>
              </w:rPr>
              <w:br/>
              <w:t xml:space="preserve">• </w:t>
            </w:r>
            <w:r>
              <w:rPr>
                <w:rFonts w:ascii="Calibri" w:hAnsi="Calibri" w:cs="Calibri"/>
                <w:b/>
                <w:bCs/>
                <w:sz w:val="22"/>
                <w:szCs w:val="22"/>
              </w:rPr>
              <w:t>Gabriel Ferrero</w:t>
            </w:r>
            <w:r>
              <w:rPr>
                <w:rFonts w:ascii="Calibri" w:hAnsi="Calibri" w:cs="Calibri"/>
                <w:sz w:val="22"/>
                <w:szCs w:val="22"/>
              </w:rPr>
              <w:t xml:space="preserve">, Chairperson of the Committee on World Food Security (CFS) </w:t>
            </w:r>
            <w:r>
              <w:rPr>
                <w:rFonts w:ascii="Calibri" w:hAnsi="Calibri" w:cs="Calibri"/>
                <w:sz w:val="22"/>
                <w:szCs w:val="22"/>
              </w:rPr>
              <w:br/>
              <w:t xml:space="preserve">• Spokesperson for civil society organizations (tbc) </w:t>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The Conference will provide a platform for high-level dialogue, among others, on the following issues:   </w:t>
            </w:r>
          </w:p>
          <w:p w:rsidR="00B1221C" w:rsidRDefault="00B1221C">
            <w:pPr>
              <w:pStyle w:val="xmsonormal"/>
              <w:spacing w:after="240"/>
              <w:rPr>
                <w:rFonts w:ascii="Calibri" w:hAnsi="Calibri" w:cs="Calibri"/>
                <w:sz w:val="22"/>
                <w:szCs w:val="22"/>
              </w:rPr>
            </w:pPr>
            <w:r>
              <w:rPr>
                <w:rFonts w:ascii="Calibri" w:hAnsi="Calibri" w:cs="Calibri"/>
                <w:sz w:val="22"/>
                <w:szCs w:val="22"/>
              </w:rPr>
              <w:t>• The road to transformative agrifood systems in Europe and Central Asia – Regional actions to implement the FAO Strategic Framework 2022–31</w:t>
            </w:r>
            <w:r>
              <w:rPr>
                <w:rFonts w:ascii="Calibri" w:hAnsi="Calibri" w:cs="Calibri"/>
                <w:sz w:val="22"/>
                <w:szCs w:val="22"/>
              </w:rPr>
              <w:br/>
              <w:t>• Sustainable food value chains for nutrition, a practical approach for transforming agrifood systems for healthy diets in Europe and Central Asia</w:t>
            </w:r>
          </w:p>
          <w:p w:rsidR="00B1221C" w:rsidRDefault="00B1221C">
            <w:pPr>
              <w:pStyle w:val="xmsonormal"/>
              <w:rPr>
                <w:rFonts w:ascii="Calibri" w:hAnsi="Calibri" w:cs="Calibri"/>
                <w:sz w:val="22"/>
                <w:szCs w:val="22"/>
              </w:rPr>
            </w:pPr>
            <w:r>
              <w:rPr>
                <w:rFonts w:ascii="Calibri" w:hAnsi="Calibri" w:cs="Calibri"/>
                <w:sz w:val="22"/>
                <w:szCs w:val="22"/>
              </w:rPr>
              <w:br/>
              <w:t>The following side events will take place during the conference:</w:t>
            </w:r>
            <w:r>
              <w:rPr>
                <w:rFonts w:ascii="Calibri" w:hAnsi="Calibri" w:cs="Calibri"/>
                <w:sz w:val="22"/>
                <w:szCs w:val="22"/>
              </w:rPr>
              <w:br/>
            </w:r>
            <w:r>
              <w:rPr>
                <w:rFonts w:ascii="Calibri" w:hAnsi="Calibri" w:cs="Calibri"/>
                <w:sz w:val="22"/>
                <w:szCs w:val="22"/>
              </w:rPr>
              <w:br/>
              <w:t>• The launch of the Regional Technical Platform on Green Agriculture</w:t>
            </w:r>
            <w:r>
              <w:rPr>
                <w:rFonts w:ascii="Calibri" w:hAnsi="Calibri" w:cs="Calibri"/>
                <w:sz w:val="22"/>
                <w:szCs w:val="22"/>
              </w:rPr>
              <w:br/>
              <w:t>• Fostering the enabling environment for the digital transformation of agriculture through country strategies: national and village perspectives</w:t>
            </w:r>
          </w:p>
          <w:p w:rsidR="00B1221C" w:rsidRDefault="00B1221C">
            <w:pPr>
              <w:pStyle w:val="xmsonormal"/>
              <w:spacing w:after="240"/>
              <w:rPr>
                <w:rFonts w:ascii="Calibri" w:hAnsi="Calibri" w:cs="Calibri"/>
                <w:sz w:val="22"/>
                <w:szCs w:val="22"/>
              </w:rPr>
            </w:pPr>
            <w:r>
              <w:rPr>
                <w:rFonts w:ascii="Calibri" w:hAnsi="Calibri" w:cs="Calibri"/>
                <w:sz w:val="22"/>
                <w:szCs w:val="22"/>
              </w:rPr>
              <w:t>• United Nations Decade for Family Farming and peasant rights in times of crisis</w:t>
            </w:r>
          </w:p>
        </w:tc>
        <w:tc>
          <w:tcPr>
            <w:tcW w:w="3625" w:type="dxa"/>
            <w:tcMar>
              <w:top w:w="0" w:type="dxa"/>
              <w:left w:w="108" w:type="dxa"/>
              <w:bottom w:w="0" w:type="dxa"/>
              <w:right w:w="108" w:type="dxa"/>
            </w:tcMar>
            <w:hideMark/>
          </w:tcPr>
          <w:p w:rsidR="00B1221C" w:rsidRDefault="00B1221C">
            <w:pPr>
              <w:pStyle w:val="xmsonormal"/>
              <w:rPr>
                <w:rFonts w:ascii="Calibri" w:hAnsi="Calibri" w:cs="Calibri"/>
                <w:sz w:val="22"/>
                <w:szCs w:val="22"/>
              </w:rPr>
            </w:pPr>
            <w:r>
              <w:rPr>
                <w:rFonts w:ascii="Calibri" w:hAnsi="Calibri" w:cs="Calibri"/>
                <w:b/>
                <w:bCs/>
                <w:sz w:val="22"/>
                <w:szCs w:val="22"/>
              </w:rPr>
              <w:lastRenderedPageBreak/>
              <w:t>Resources for media</w:t>
            </w:r>
          </w:p>
          <w:p w:rsidR="00B1221C" w:rsidRDefault="008D4452">
            <w:pPr>
              <w:pStyle w:val="xmsonormal"/>
              <w:rPr>
                <w:rFonts w:ascii="Calibri" w:hAnsi="Calibri" w:cs="Calibri"/>
                <w:sz w:val="22"/>
                <w:szCs w:val="22"/>
              </w:rPr>
            </w:pPr>
            <w:hyperlink r:id="rId5" w:history="1">
              <w:r w:rsidR="00B1221C">
                <w:rPr>
                  <w:rStyle w:val="Hipercze"/>
                  <w:rFonts w:ascii="Calibri" w:hAnsi="Calibri" w:cs="Calibri"/>
                  <w:sz w:val="22"/>
                  <w:szCs w:val="22"/>
                </w:rPr>
                <w:t>ERC33 website</w:t>
              </w:r>
            </w:hyperlink>
            <w:r w:rsidR="00B1221C">
              <w:rPr>
                <w:rFonts w:ascii="Calibri" w:hAnsi="Calibri" w:cs="Calibri"/>
                <w:sz w:val="22"/>
                <w:szCs w:val="22"/>
              </w:rPr>
              <w:t xml:space="preserve"> </w:t>
            </w:r>
          </w:p>
          <w:p w:rsidR="00B1221C" w:rsidRDefault="008D4452">
            <w:pPr>
              <w:pStyle w:val="xmsonormal"/>
              <w:rPr>
                <w:rFonts w:ascii="Calibri" w:hAnsi="Calibri" w:cs="Calibri"/>
                <w:sz w:val="22"/>
                <w:szCs w:val="22"/>
              </w:rPr>
            </w:pPr>
            <w:hyperlink r:id="rId6" w:history="1">
              <w:r w:rsidR="00B1221C">
                <w:rPr>
                  <w:rStyle w:val="Hipercze"/>
                  <w:rFonts w:ascii="Calibri" w:hAnsi="Calibri" w:cs="Calibri"/>
                  <w:sz w:val="22"/>
                  <w:szCs w:val="22"/>
                </w:rPr>
                <w:t>ERC33 list of documents</w:t>
              </w:r>
            </w:hyperlink>
            <w:r w:rsidR="00B1221C">
              <w:rPr>
                <w:rFonts w:ascii="Calibri" w:hAnsi="Calibri" w:cs="Calibri"/>
                <w:sz w:val="22"/>
                <w:szCs w:val="22"/>
              </w:rPr>
              <w:t xml:space="preserve"> </w:t>
            </w:r>
          </w:p>
          <w:p w:rsidR="00B1221C" w:rsidRDefault="00B1221C">
            <w:pPr>
              <w:pStyle w:val="xmsonormal"/>
              <w:rPr>
                <w:rFonts w:ascii="Calibri" w:hAnsi="Calibri" w:cs="Calibri"/>
                <w:sz w:val="22"/>
                <w:szCs w:val="22"/>
              </w:rPr>
            </w:pPr>
            <w:r>
              <w:rPr>
                <w:rFonts w:ascii="Calibri" w:hAnsi="Calibri" w:cs="Calibri"/>
                <w:sz w:val="22"/>
                <w:szCs w:val="22"/>
              </w:rPr>
              <w:t xml:space="preserve">Follow the conference at </w:t>
            </w:r>
            <w:hyperlink r:id="rId7" w:history="1">
              <w:r>
                <w:rPr>
                  <w:rStyle w:val="Hipercze"/>
                  <w:rFonts w:ascii="Calibri" w:hAnsi="Calibri" w:cs="Calibri"/>
                  <w:sz w:val="22"/>
                  <w:szCs w:val="22"/>
                </w:rPr>
                <w:t>FAO’s webcast portal</w:t>
              </w:r>
            </w:hyperlink>
            <w:r>
              <w:rPr>
                <w:rFonts w:ascii="Calibri" w:hAnsi="Calibri" w:cs="Calibri"/>
                <w:sz w:val="22"/>
                <w:szCs w:val="22"/>
              </w:rPr>
              <w:t xml:space="preserve"> </w:t>
            </w:r>
          </w:p>
          <w:p w:rsidR="00B1221C" w:rsidRDefault="00B1221C">
            <w:pPr>
              <w:pStyle w:val="xmsonormal"/>
              <w:rPr>
                <w:rFonts w:ascii="Calibri" w:hAnsi="Calibri" w:cs="Calibri"/>
                <w:sz w:val="22"/>
                <w:szCs w:val="22"/>
              </w:rPr>
            </w:pPr>
            <w:bookmarkStart w:id="0" w:name="_GoBack"/>
            <w:bookmarkEnd w:id="0"/>
            <w:r>
              <w:rPr>
                <w:rFonts w:ascii="Calibri" w:hAnsi="Calibri" w:cs="Calibri"/>
                <w:sz w:val="22"/>
                <w:szCs w:val="22"/>
              </w:rPr>
              <w:br/>
            </w:r>
            <w:r>
              <w:rPr>
                <w:rFonts w:ascii="Calibri" w:hAnsi="Calibri" w:cs="Calibri"/>
                <w:b/>
                <w:bCs/>
                <w:sz w:val="22"/>
                <w:szCs w:val="22"/>
              </w:rPr>
              <w:t>on Twitter</w:t>
            </w:r>
            <w:r>
              <w:rPr>
                <w:rFonts w:ascii="Calibri" w:hAnsi="Calibri" w:cs="Calibri"/>
                <w:sz w:val="22"/>
                <w:szCs w:val="22"/>
              </w:rPr>
              <w:t xml:space="preserve"> </w:t>
            </w:r>
            <w:r>
              <w:rPr>
                <w:rFonts w:ascii="Calibri" w:hAnsi="Calibri" w:cs="Calibri"/>
                <w:sz w:val="22"/>
                <w:szCs w:val="22"/>
              </w:rPr>
              <w:br/>
            </w:r>
            <w:hyperlink r:id="rId8" w:history="1">
              <w:r>
                <w:rPr>
                  <w:rStyle w:val="Hipercze"/>
                  <w:rFonts w:ascii="Calibri" w:hAnsi="Calibri" w:cs="Calibri"/>
                  <w:sz w:val="22"/>
                  <w:szCs w:val="22"/>
                </w:rPr>
                <w:t>@</w:t>
              </w:r>
              <w:proofErr w:type="spellStart"/>
              <w:r>
                <w:rPr>
                  <w:rStyle w:val="Hipercze"/>
                  <w:rFonts w:ascii="Calibri" w:hAnsi="Calibri" w:cs="Calibri"/>
                  <w:sz w:val="22"/>
                  <w:szCs w:val="22"/>
                </w:rPr>
                <w:t>FAORussian</w:t>
              </w:r>
              <w:proofErr w:type="spellEnd"/>
            </w:hyperlink>
            <w:r>
              <w:rPr>
                <w:rFonts w:ascii="Calibri" w:hAnsi="Calibri" w:cs="Calibri"/>
                <w:sz w:val="22"/>
                <w:szCs w:val="22"/>
              </w:rPr>
              <w:t xml:space="preserve">, #ERC33 </w:t>
            </w:r>
          </w:p>
          <w:p w:rsidR="00B1221C" w:rsidRDefault="00B1221C">
            <w:pPr>
              <w:pStyle w:val="xmsonormal"/>
              <w:rPr>
                <w:rFonts w:ascii="Calibri" w:hAnsi="Calibri" w:cs="Calibri"/>
                <w:sz w:val="22"/>
                <w:szCs w:val="22"/>
              </w:rPr>
            </w:pPr>
            <w:r>
              <w:rPr>
                <w:rFonts w:ascii="Calibri" w:hAnsi="Calibri" w:cs="Calibri"/>
                <w:b/>
                <w:bCs/>
                <w:sz w:val="22"/>
                <w:szCs w:val="22"/>
              </w:rPr>
              <w:t> </w:t>
            </w:r>
          </w:p>
          <w:p w:rsidR="00B1221C" w:rsidRDefault="00B1221C">
            <w:pPr>
              <w:pStyle w:val="xmsonormal"/>
              <w:rPr>
                <w:rFonts w:ascii="Calibri" w:hAnsi="Calibri" w:cs="Calibri"/>
                <w:sz w:val="22"/>
                <w:szCs w:val="22"/>
              </w:rPr>
            </w:pPr>
            <w:r>
              <w:rPr>
                <w:rFonts w:ascii="Calibri" w:hAnsi="Calibri" w:cs="Calibri"/>
                <w:b/>
                <w:bCs/>
                <w:sz w:val="22"/>
                <w:szCs w:val="22"/>
              </w:rPr>
              <w:t>Media accreditation</w:t>
            </w:r>
          </w:p>
          <w:p w:rsidR="00B1221C" w:rsidRDefault="00B1221C">
            <w:pPr>
              <w:pStyle w:val="xmsonormal"/>
              <w:spacing w:after="240"/>
              <w:rPr>
                <w:rFonts w:ascii="Calibri" w:hAnsi="Calibri" w:cs="Calibri"/>
                <w:sz w:val="22"/>
                <w:szCs w:val="22"/>
              </w:rPr>
            </w:pPr>
            <w:r>
              <w:rPr>
                <w:rFonts w:ascii="Calibri" w:hAnsi="Calibri" w:cs="Calibri"/>
                <w:sz w:val="22"/>
                <w:szCs w:val="22"/>
              </w:rPr>
              <w:t>Journalists are invited to attend the event in Lodz, or to follow the proceedings online.</w:t>
            </w:r>
          </w:p>
          <w:p w:rsidR="00B1221C" w:rsidRDefault="00B1221C">
            <w:pPr>
              <w:pStyle w:val="xmsonormal"/>
              <w:rPr>
                <w:rFonts w:ascii="Calibri" w:hAnsi="Calibri" w:cs="Calibri"/>
                <w:sz w:val="22"/>
                <w:szCs w:val="22"/>
              </w:rPr>
            </w:pPr>
            <w:r>
              <w:rPr>
                <w:rFonts w:ascii="Calibri" w:hAnsi="Calibri" w:cs="Calibri"/>
                <w:sz w:val="22"/>
                <w:szCs w:val="22"/>
                <w:u w:val="single"/>
              </w:rPr>
              <w:t xml:space="preserve">In Lodz </w:t>
            </w:r>
          </w:p>
          <w:p w:rsidR="00B1221C" w:rsidRPr="00EF0BE4" w:rsidRDefault="00B1221C">
            <w:pPr>
              <w:pStyle w:val="xmsonormal"/>
              <w:rPr>
                <w:rFonts w:ascii="Calibri" w:hAnsi="Calibri" w:cs="Calibri"/>
                <w:sz w:val="22"/>
                <w:szCs w:val="22"/>
              </w:rPr>
            </w:pPr>
            <w:r w:rsidRPr="00EF0BE4">
              <w:rPr>
                <w:rFonts w:ascii="Calibri" w:hAnsi="Calibri" w:cs="Calibri"/>
                <w:sz w:val="22"/>
                <w:szCs w:val="22"/>
              </w:rPr>
              <w:t xml:space="preserve">Media registration and accreditation must be sought in advance. Media outlets will need to arrange their own visa, travel and accommodation. </w:t>
            </w:r>
          </w:p>
          <w:p w:rsidR="00B1221C" w:rsidRPr="00EF0BE4" w:rsidRDefault="00B1221C">
            <w:pPr>
              <w:pStyle w:val="xmsonormal"/>
              <w:rPr>
                <w:rFonts w:ascii="Calibri" w:hAnsi="Calibri" w:cs="Calibri"/>
                <w:sz w:val="22"/>
                <w:szCs w:val="22"/>
              </w:rPr>
            </w:pPr>
            <w:r w:rsidRPr="00EF0BE4">
              <w:rPr>
                <w:rFonts w:ascii="Calibri" w:hAnsi="Calibri" w:cs="Calibri"/>
                <w:sz w:val="22"/>
                <w:szCs w:val="22"/>
              </w:rPr>
              <w:t xml:space="preserve">Please register online at: </w:t>
            </w:r>
            <w:hyperlink r:id="rId9" w:history="1">
              <w:r w:rsidRPr="00EF0BE4">
                <w:rPr>
                  <w:rStyle w:val="Hipercze"/>
                  <w:rFonts w:ascii="Calibri" w:hAnsi="Calibri" w:cs="Calibri"/>
                  <w:sz w:val="22"/>
                  <w:szCs w:val="22"/>
                </w:rPr>
                <w:t>https://event-services.fao.org/ERC33</w:t>
              </w:r>
            </w:hyperlink>
            <w:r w:rsidRPr="00EF0BE4">
              <w:rPr>
                <w:rFonts w:ascii="Calibri" w:hAnsi="Calibri" w:cs="Calibri"/>
                <w:sz w:val="22"/>
                <w:szCs w:val="22"/>
              </w:rPr>
              <w:t>. You will receive an email confirming your registration.</w:t>
            </w:r>
          </w:p>
          <w:p w:rsidR="00B1221C" w:rsidRPr="00EF0BE4" w:rsidRDefault="00B1221C">
            <w:pPr>
              <w:pStyle w:val="xmsonormal"/>
              <w:rPr>
                <w:rFonts w:ascii="Calibri" w:hAnsi="Calibri" w:cs="Calibri"/>
                <w:sz w:val="22"/>
                <w:szCs w:val="22"/>
              </w:rPr>
            </w:pPr>
            <w:r w:rsidRPr="00EF0BE4">
              <w:rPr>
                <w:rFonts w:ascii="Calibri" w:hAnsi="Calibri" w:cs="Calibri"/>
                <w:sz w:val="22"/>
                <w:szCs w:val="22"/>
              </w:rPr>
              <w:t xml:space="preserve">For accreditation: please send proof of registration to </w:t>
            </w:r>
            <w:hyperlink r:id="rId10" w:history="1">
              <w:r w:rsidRPr="00EF0BE4">
                <w:rPr>
                  <w:rStyle w:val="Hipercze"/>
                  <w:rFonts w:ascii="Calibri" w:hAnsi="Calibri" w:cs="Calibri"/>
                  <w:sz w:val="22"/>
                  <w:szCs w:val="22"/>
                </w:rPr>
                <w:t>Annamaria.Illes@fao.org</w:t>
              </w:r>
            </w:hyperlink>
            <w:r w:rsidRPr="00EF0BE4">
              <w:rPr>
                <w:rFonts w:ascii="Calibri" w:hAnsi="Calibri" w:cs="Calibri"/>
                <w:sz w:val="22"/>
                <w:szCs w:val="22"/>
              </w:rPr>
              <w:t xml:space="preserve"> who will provide the media accreditation form. Please use capital letters when completing the form. </w:t>
            </w:r>
          </w:p>
          <w:p w:rsidR="00B1221C" w:rsidRPr="00EF0BE4" w:rsidRDefault="00B1221C">
            <w:pPr>
              <w:pStyle w:val="xmsonormal"/>
              <w:rPr>
                <w:rFonts w:ascii="Calibri" w:hAnsi="Calibri" w:cs="Calibri"/>
                <w:sz w:val="22"/>
                <w:szCs w:val="22"/>
              </w:rPr>
            </w:pPr>
            <w:r w:rsidRPr="00EF0BE4">
              <w:rPr>
                <w:rFonts w:ascii="Calibri" w:hAnsi="Calibri" w:cs="Calibri"/>
                <w:sz w:val="22"/>
                <w:szCs w:val="22"/>
              </w:rPr>
              <w:t>Once completed, send her your accreditation form, a scan of your passport and the proof of registration.</w:t>
            </w:r>
          </w:p>
          <w:p w:rsidR="00B1221C" w:rsidRDefault="00B1221C">
            <w:pPr>
              <w:pStyle w:val="xmsonormal"/>
              <w:spacing w:after="240"/>
              <w:rPr>
                <w:rFonts w:ascii="Calibri" w:hAnsi="Calibri" w:cs="Calibri"/>
                <w:sz w:val="22"/>
                <w:szCs w:val="22"/>
              </w:rPr>
            </w:pPr>
            <w:r w:rsidRPr="00EF0BE4">
              <w:rPr>
                <w:rFonts w:ascii="Calibri" w:hAnsi="Calibri" w:cs="Calibri"/>
                <w:sz w:val="22"/>
                <w:szCs w:val="22"/>
              </w:rPr>
              <w:t>You will then be advised on how to receive your accreditation badge. Only journalists with a badge will be allowed into the venue.</w:t>
            </w:r>
            <w:r>
              <w:rPr>
                <w:rFonts w:ascii="Calibri" w:hAnsi="Calibri" w:cs="Calibri"/>
                <w:sz w:val="22"/>
                <w:szCs w:val="22"/>
              </w:rPr>
              <w:t xml:space="preserve"> </w:t>
            </w:r>
          </w:p>
          <w:p w:rsidR="00B1221C" w:rsidRDefault="00B1221C">
            <w:pPr>
              <w:pStyle w:val="xmsonormal"/>
              <w:rPr>
                <w:rFonts w:ascii="Calibri" w:hAnsi="Calibri" w:cs="Calibri"/>
                <w:sz w:val="22"/>
                <w:szCs w:val="22"/>
              </w:rPr>
            </w:pPr>
            <w:r>
              <w:rPr>
                <w:rFonts w:ascii="Calibri" w:hAnsi="Calibri" w:cs="Calibri"/>
                <w:sz w:val="22"/>
                <w:szCs w:val="22"/>
                <w:u w:val="single"/>
              </w:rPr>
              <w:t xml:space="preserve">Online  </w:t>
            </w:r>
          </w:p>
          <w:p w:rsidR="00B1221C" w:rsidRDefault="00B1221C">
            <w:pPr>
              <w:pStyle w:val="xmsonormal"/>
              <w:rPr>
                <w:rFonts w:ascii="Calibri" w:hAnsi="Calibri" w:cs="Calibri"/>
                <w:sz w:val="22"/>
                <w:szCs w:val="22"/>
              </w:rPr>
            </w:pPr>
            <w:r>
              <w:rPr>
                <w:rFonts w:ascii="Calibri" w:hAnsi="Calibri" w:cs="Calibri"/>
                <w:sz w:val="22"/>
                <w:szCs w:val="22"/>
              </w:rPr>
              <w:t xml:space="preserve">Register online at </w:t>
            </w:r>
            <w:r>
              <w:rPr>
                <w:rFonts w:ascii="Calibri" w:hAnsi="Calibri" w:cs="Calibri"/>
                <w:sz w:val="22"/>
                <w:szCs w:val="22"/>
              </w:rPr>
              <w:br/>
            </w:r>
            <w:hyperlink r:id="rId11" w:history="1">
              <w:r>
                <w:rPr>
                  <w:rStyle w:val="Hipercze"/>
                  <w:rFonts w:ascii="Calibri" w:hAnsi="Calibri" w:cs="Calibri"/>
                  <w:sz w:val="22"/>
                  <w:szCs w:val="22"/>
                </w:rPr>
                <w:t>https://event-services.fao.org/ERC33</w:t>
              </w:r>
            </w:hyperlink>
          </w:p>
          <w:p w:rsidR="00B1221C" w:rsidRDefault="00B1221C">
            <w:pPr>
              <w:pStyle w:val="xmsonormal"/>
              <w:rPr>
                <w:rFonts w:ascii="Calibri" w:hAnsi="Calibri" w:cs="Calibri"/>
                <w:sz w:val="22"/>
                <w:szCs w:val="22"/>
              </w:rPr>
            </w:pPr>
            <w:r>
              <w:rPr>
                <w:rFonts w:ascii="Calibri" w:hAnsi="Calibri" w:cs="Calibri"/>
                <w:sz w:val="22"/>
                <w:szCs w:val="22"/>
              </w:rPr>
              <w:lastRenderedPageBreak/>
              <w:t>Watch the daily proceedings at FAO’s webcast portal:  </w:t>
            </w:r>
            <w:hyperlink r:id="rId12" w:history="1">
              <w:r>
                <w:rPr>
                  <w:rStyle w:val="Hipercze"/>
                  <w:rFonts w:ascii="Calibri" w:hAnsi="Calibri" w:cs="Calibri"/>
                  <w:sz w:val="22"/>
                  <w:szCs w:val="22"/>
                </w:rPr>
                <w:t>www.fao.org/webcast</w:t>
              </w:r>
            </w:hyperlink>
            <w:r>
              <w:rPr>
                <w:rFonts w:ascii="Calibri" w:hAnsi="Calibri" w:cs="Calibri"/>
                <w:sz w:val="22"/>
                <w:szCs w:val="22"/>
              </w:rPr>
              <w:t xml:space="preserve"> </w:t>
            </w:r>
          </w:p>
          <w:p w:rsidR="00B1221C" w:rsidRDefault="00B1221C">
            <w:pPr>
              <w:pStyle w:val="xmsonormal"/>
              <w:rPr>
                <w:rFonts w:ascii="Calibri" w:hAnsi="Calibri" w:cs="Calibri"/>
                <w:sz w:val="22"/>
                <w:szCs w:val="22"/>
              </w:rPr>
            </w:pPr>
            <w:r>
              <w:rPr>
                <w:rFonts w:ascii="Calibri" w:hAnsi="Calibri" w:cs="Calibri"/>
                <w:b/>
                <w:bCs/>
                <w:sz w:val="22"/>
                <w:szCs w:val="22"/>
              </w:rPr>
              <w:t> </w:t>
            </w:r>
          </w:p>
          <w:p w:rsidR="00B1221C" w:rsidRDefault="00B1221C">
            <w:pPr>
              <w:pStyle w:val="xmsonormal"/>
              <w:rPr>
                <w:rFonts w:ascii="Calibri" w:hAnsi="Calibri" w:cs="Calibri"/>
                <w:sz w:val="22"/>
                <w:szCs w:val="22"/>
              </w:rPr>
            </w:pPr>
            <w:r>
              <w:rPr>
                <w:rFonts w:ascii="Calibri" w:hAnsi="Calibri" w:cs="Calibri"/>
                <w:b/>
                <w:bCs/>
                <w:sz w:val="22"/>
                <w:szCs w:val="22"/>
              </w:rPr>
              <w:t xml:space="preserve">Contacts </w:t>
            </w:r>
          </w:p>
          <w:p w:rsidR="00B1221C" w:rsidRPr="00EF0BE4" w:rsidRDefault="00B1221C">
            <w:pPr>
              <w:pStyle w:val="xmsonormal"/>
              <w:rPr>
                <w:rFonts w:ascii="Calibri" w:hAnsi="Calibri" w:cs="Calibri"/>
                <w:sz w:val="22"/>
                <w:szCs w:val="22"/>
              </w:rPr>
            </w:pPr>
            <w:r w:rsidRPr="00EF0BE4">
              <w:rPr>
                <w:rFonts w:ascii="Calibri" w:hAnsi="Calibri" w:cs="Calibri"/>
                <w:sz w:val="22"/>
                <w:szCs w:val="22"/>
              </w:rPr>
              <w:t xml:space="preserve">Victoria Kalinin </w:t>
            </w:r>
          </w:p>
          <w:p w:rsidR="00B1221C" w:rsidRPr="00EF0BE4" w:rsidRDefault="00B1221C">
            <w:pPr>
              <w:pStyle w:val="xmsonormal"/>
              <w:rPr>
                <w:rFonts w:ascii="Calibri" w:hAnsi="Calibri" w:cs="Calibri"/>
                <w:sz w:val="20"/>
                <w:szCs w:val="20"/>
              </w:rPr>
            </w:pPr>
            <w:r w:rsidRPr="00EF0BE4">
              <w:rPr>
                <w:rFonts w:ascii="Calibri" w:hAnsi="Calibri" w:cs="Calibri"/>
                <w:sz w:val="20"/>
                <w:szCs w:val="20"/>
              </w:rPr>
              <w:t>Communication Officer</w:t>
            </w:r>
          </w:p>
          <w:p w:rsidR="00B1221C" w:rsidRPr="00EF0BE4" w:rsidRDefault="00B1221C">
            <w:pPr>
              <w:pStyle w:val="xmsonormal"/>
              <w:rPr>
                <w:rFonts w:ascii="Calibri" w:hAnsi="Calibri" w:cs="Calibri"/>
                <w:sz w:val="20"/>
                <w:szCs w:val="20"/>
              </w:rPr>
            </w:pPr>
            <w:r w:rsidRPr="00EF0BE4">
              <w:rPr>
                <w:rFonts w:ascii="Calibri" w:hAnsi="Calibri" w:cs="Calibri"/>
                <w:sz w:val="20"/>
                <w:szCs w:val="20"/>
              </w:rPr>
              <w:t xml:space="preserve">FAO Regional Office for Europe and Central Asia </w:t>
            </w:r>
          </w:p>
          <w:p w:rsidR="00B1221C" w:rsidRDefault="008D4452">
            <w:pPr>
              <w:pStyle w:val="xmsonormal"/>
              <w:rPr>
                <w:rFonts w:ascii="Calibri" w:hAnsi="Calibri" w:cs="Calibri"/>
                <w:sz w:val="20"/>
                <w:szCs w:val="20"/>
              </w:rPr>
            </w:pPr>
            <w:hyperlink r:id="rId13" w:history="1">
              <w:r w:rsidR="00B1221C">
                <w:rPr>
                  <w:rStyle w:val="Hipercze"/>
                  <w:rFonts w:ascii="Calibri" w:hAnsi="Calibri" w:cs="Calibri"/>
                  <w:sz w:val="20"/>
                  <w:szCs w:val="20"/>
                </w:rPr>
                <w:t>Victoria.Kalinin@fao.org</w:t>
              </w:r>
            </w:hyperlink>
            <w:r w:rsidR="00B1221C">
              <w:rPr>
                <w:rFonts w:ascii="Calibri" w:hAnsi="Calibri" w:cs="Calibri"/>
                <w:sz w:val="20"/>
                <w:szCs w:val="20"/>
              </w:rPr>
              <w:t xml:space="preserve">  </w:t>
            </w:r>
          </w:p>
          <w:p w:rsidR="00B1221C" w:rsidRDefault="00B1221C">
            <w:pPr>
              <w:pStyle w:val="xmsonormal"/>
              <w:rPr>
                <w:rFonts w:ascii="Calibri" w:hAnsi="Calibri" w:cs="Calibri"/>
                <w:sz w:val="22"/>
                <w:szCs w:val="22"/>
              </w:rPr>
            </w:pPr>
            <w:r>
              <w:rPr>
                <w:rFonts w:ascii="Calibri" w:hAnsi="Calibri" w:cs="Calibri"/>
                <w:sz w:val="22"/>
                <w:szCs w:val="22"/>
              </w:rPr>
              <w:t> </w:t>
            </w:r>
          </w:p>
          <w:p w:rsidR="00B1221C" w:rsidRDefault="00B1221C">
            <w:pPr>
              <w:pStyle w:val="xmsonormal"/>
              <w:rPr>
                <w:rFonts w:ascii="Calibri" w:hAnsi="Calibri" w:cs="Calibri"/>
                <w:sz w:val="22"/>
                <w:szCs w:val="22"/>
              </w:rPr>
            </w:pPr>
            <w:r>
              <w:rPr>
                <w:rFonts w:ascii="Calibri" w:hAnsi="Calibri" w:cs="Calibri"/>
                <w:sz w:val="22"/>
                <w:szCs w:val="22"/>
              </w:rPr>
              <w:t>Lea Plantek</w:t>
            </w:r>
          </w:p>
          <w:p w:rsidR="00B1221C" w:rsidRPr="00EF0BE4" w:rsidRDefault="00B1221C">
            <w:pPr>
              <w:pStyle w:val="xmsonormal"/>
              <w:rPr>
                <w:rFonts w:ascii="Calibri" w:hAnsi="Calibri" w:cs="Calibri"/>
                <w:sz w:val="22"/>
                <w:szCs w:val="22"/>
              </w:rPr>
            </w:pPr>
            <w:r w:rsidRPr="00EF0BE4">
              <w:rPr>
                <w:rFonts w:ascii="Calibri" w:hAnsi="Calibri" w:cs="Calibri"/>
                <w:sz w:val="22"/>
                <w:szCs w:val="22"/>
              </w:rPr>
              <w:t>Communication Specialist</w:t>
            </w:r>
          </w:p>
          <w:p w:rsidR="00B1221C" w:rsidRPr="00EF0BE4" w:rsidRDefault="00B1221C">
            <w:pPr>
              <w:pStyle w:val="xmsonormal"/>
              <w:rPr>
                <w:rFonts w:ascii="Calibri" w:hAnsi="Calibri" w:cs="Calibri"/>
                <w:sz w:val="20"/>
                <w:szCs w:val="20"/>
              </w:rPr>
            </w:pPr>
            <w:r w:rsidRPr="00EF0BE4">
              <w:rPr>
                <w:rFonts w:ascii="Calibri" w:hAnsi="Calibri" w:cs="Calibri"/>
                <w:sz w:val="20"/>
                <w:szCs w:val="20"/>
              </w:rPr>
              <w:t xml:space="preserve">FAO Regional Office for Europe and Central Asia </w:t>
            </w:r>
          </w:p>
          <w:p w:rsidR="00B1221C" w:rsidRDefault="008D4452">
            <w:pPr>
              <w:pStyle w:val="xmsonormal"/>
              <w:rPr>
                <w:rFonts w:ascii="Calibri" w:hAnsi="Calibri" w:cs="Calibri"/>
                <w:sz w:val="20"/>
                <w:szCs w:val="20"/>
              </w:rPr>
            </w:pPr>
            <w:hyperlink r:id="rId14" w:history="1">
              <w:r w:rsidR="00B1221C">
                <w:rPr>
                  <w:rStyle w:val="Hipercze"/>
                  <w:rFonts w:ascii="Calibri" w:hAnsi="Calibri" w:cs="Calibri"/>
                  <w:sz w:val="20"/>
                  <w:szCs w:val="20"/>
                  <w:lang w:val="it-IT"/>
                </w:rPr>
                <w:t>Lea.Plantek@fao.org</w:t>
              </w:r>
            </w:hyperlink>
          </w:p>
        </w:tc>
      </w:tr>
    </w:tbl>
    <w:p w:rsidR="00E046F6" w:rsidRDefault="00E046F6"/>
    <w:sectPr w:rsidR="00E04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1C"/>
    <w:rsid w:val="00101868"/>
    <w:rsid w:val="008D4452"/>
    <w:rsid w:val="00B1221C"/>
    <w:rsid w:val="00E046F6"/>
    <w:rsid w:val="00EF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A4E96-77B9-4D13-ABB5-FE66550E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221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1221C"/>
    <w:rPr>
      <w:color w:val="0563C1"/>
      <w:u w:val="single"/>
    </w:rPr>
  </w:style>
  <w:style w:type="paragraph" w:customStyle="1" w:styleId="xmsonormal">
    <w:name w:val="x_msonormal"/>
    <w:basedOn w:val="Normalny"/>
    <w:uiPriority w:val="99"/>
    <w:rsid w:val="00B1221C"/>
    <w:rPr>
      <w:rFonts w:ascii="Times New Roman" w:hAnsi="Times New Roman" w:cs="Times New Roman"/>
      <w:sz w:val="24"/>
      <w:szCs w:val="24"/>
    </w:rPr>
  </w:style>
  <w:style w:type="character" w:customStyle="1" w:styleId="normaltextrun">
    <w:name w:val="normaltextrun"/>
    <w:basedOn w:val="Domylnaczcionkaakapitu"/>
    <w:rsid w:val="00B1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15920">
      <w:bodyDiv w:val="1"/>
      <w:marLeft w:val="0"/>
      <w:marRight w:val="0"/>
      <w:marTop w:val="0"/>
      <w:marBottom w:val="0"/>
      <w:divBdr>
        <w:top w:val="none" w:sz="0" w:space="0" w:color="auto"/>
        <w:left w:val="none" w:sz="0" w:space="0" w:color="auto"/>
        <w:bottom w:val="none" w:sz="0" w:space="0" w:color="auto"/>
        <w:right w:val="none" w:sz="0" w:space="0" w:color="auto"/>
      </w:divBdr>
    </w:div>
    <w:div w:id="493450004">
      <w:bodyDiv w:val="1"/>
      <w:marLeft w:val="0"/>
      <w:marRight w:val="0"/>
      <w:marTop w:val="0"/>
      <w:marBottom w:val="0"/>
      <w:divBdr>
        <w:top w:val="none" w:sz="0" w:space="0" w:color="auto"/>
        <w:left w:val="none" w:sz="0" w:space="0" w:color="auto"/>
        <w:bottom w:val="none" w:sz="0" w:space="0" w:color="auto"/>
        <w:right w:val="none" w:sz="0" w:space="0" w:color="auto"/>
      </w:divBdr>
    </w:div>
    <w:div w:id="816533260">
      <w:bodyDiv w:val="1"/>
      <w:marLeft w:val="0"/>
      <w:marRight w:val="0"/>
      <w:marTop w:val="0"/>
      <w:marBottom w:val="0"/>
      <w:divBdr>
        <w:top w:val="none" w:sz="0" w:space="0" w:color="auto"/>
        <w:left w:val="none" w:sz="0" w:space="0" w:color="auto"/>
        <w:bottom w:val="none" w:sz="0" w:space="0" w:color="auto"/>
        <w:right w:val="none" w:sz="0" w:space="0" w:color="auto"/>
      </w:divBdr>
    </w:div>
    <w:div w:id="14814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FAOrussian" TargetMode="External"/><Relationship Id="rId13" Type="http://schemas.openxmlformats.org/officeDocument/2006/relationships/hyperlink" Target="mailto:Victoria.Kalinin@fao.org" TargetMode="External"/><Relationship Id="rId3" Type="http://schemas.openxmlformats.org/officeDocument/2006/relationships/webSettings" Target="webSettings.xml"/><Relationship Id="rId7" Type="http://schemas.openxmlformats.org/officeDocument/2006/relationships/hyperlink" Target="http://www.fao.org/webcast" TargetMode="External"/><Relationship Id="rId12" Type="http://schemas.openxmlformats.org/officeDocument/2006/relationships/hyperlink" Target="https://www.fao.org/webcas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o.org/about/meetings/regional-conferences/erc33/documents/en/" TargetMode="External"/><Relationship Id="rId11" Type="http://schemas.openxmlformats.org/officeDocument/2006/relationships/hyperlink" Target="https://event-services.fao.org/ERC33" TargetMode="External"/><Relationship Id="rId5" Type="http://schemas.openxmlformats.org/officeDocument/2006/relationships/hyperlink" Target="https://www.fao.org/events/detail/erc33/en" TargetMode="External"/><Relationship Id="rId15" Type="http://schemas.openxmlformats.org/officeDocument/2006/relationships/fontTable" Target="fontTable.xml"/><Relationship Id="rId10" Type="http://schemas.openxmlformats.org/officeDocument/2006/relationships/hyperlink" Target="mailto:Annamaria.Illes@fao.org" TargetMode="External"/><Relationship Id="rId4" Type="http://schemas.openxmlformats.org/officeDocument/2006/relationships/hyperlink" Target="https://www.fao.org/3/cb7099en/cb7099en.pdf" TargetMode="External"/><Relationship Id="rId9" Type="http://schemas.openxmlformats.org/officeDocument/2006/relationships/hyperlink" Target="https://event-services.fao.org/ERC33" TargetMode="External"/><Relationship Id="rId14" Type="http://schemas.openxmlformats.org/officeDocument/2006/relationships/hyperlink" Target="mailto:Lea.Plantek@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4464</Characters>
  <Application>Microsoft Office Word</Application>
  <DocSecurity>0</DocSecurity>
  <Lines>37</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Plantek, Lea (REU)</dc:creator>
  <cp:keywords/>
  <dc:description/>
  <cp:lastModifiedBy>Rychły Marcin</cp:lastModifiedBy>
  <cp:revision>2</cp:revision>
  <dcterms:created xsi:type="dcterms:W3CDTF">2022-05-02T10:40:00Z</dcterms:created>
  <dcterms:modified xsi:type="dcterms:W3CDTF">2022-05-02T10:40:00Z</dcterms:modified>
</cp:coreProperties>
</file>